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ind w:firstLine="0" w:firstLineChars="0"/>
        <w:jc w:val="center"/>
        <w:rPr>
          <w:rFonts w:ascii="楷体" w:hAnsi="楷体" w:eastAsia="楷体" w:cs="楷体"/>
          <w:b/>
          <w:bCs/>
          <w:color w:val="000000"/>
          <w:szCs w:val="24"/>
        </w:rPr>
      </w:pPr>
    </w:p>
    <w:p>
      <w:pPr>
        <w:spacing w:before="100" w:beforeAutospacing="1" w:after="100" w:afterAutospacing="1" w:line="276" w:lineRule="auto"/>
        <w:ind w:firstLine="0" w:firstLineChars="0"/>
        <w:jc w:val="center"/>
        <w:rPr>
          <w:rFonts w:ascii="楷体" w:hAnsi="楷体" w:eastAsia="楷体" w:cs="楷体"/>
          <w:b/>
          <w:bCs/>
          <w:color w:val="000000"/>
          <w:szCs w:val="24"/>
        </w:rPr>
      </w:pPr>
      <w:r>
        <w:rPr>
          <w:rFonts w:hint="eastAsia" w:ascii="楷体" w:hAnsi="楷体" w:eastAsia="楷体" w:cs="楷体"/>
          <w:b/>
          <w:bCs/>
          <w:color w:val="000000"/>
          <w:sz w:val="52"/>
          <w:szCs w:val="52"/>
        </w:rPr>
        <w:t>2025年度校园食品安全保障项目</w:t>
      </w:r>
    </w:p>
    <w:p>
      <w:pPr>
        <w:ind w:firstLine="480"/>
        <w:rPr>
          <w:szCs w:val="24"/>
        </w:rPr>
      </w:pPr>
    </w:p>
    <w:p>
      <w:pPr>
        <w:ind w:firstLine="480"/>
        <w:rPr>
          <w:szCs w:val="24"/>
        </w:rPr>
      </w:pPr>
    </w:p>
    <w:p>
      <w:pPr>
        <w:snapToGrid w:val="0"/>
        <w:spacing w:before="100" w:beforeAutospacing="1" w:after="100" w:afterAutospacing="1" w:line="276" w:lineRule="auto"/>
        <w:ind w:firstLine="480"/>
        <w:rPr>
          <w:rFonts w:ascii="楷体" w:hAnsi="楷体" w:eastAsia="楷体" w:cs="楷体"/>
          <w:color w:val="000000"/>
          <w:szCs w:val="24"/>
        </w:rPr>
      </w:pPr>
    </w:p>
    <w:p>
      <w:pPr>
        <w:pStyle w:val="2"/>
      </w:pPr>
    </w:p>
    <w:p>
      <w:pPr>
        <w:pStyle w:val="16"/>
        <w:ind w:firstLine="480"/>
      </w:pPr>
    </w:p>
    <w:p>
      <w:pPr>
        <w:spacing w:before="100" w:beforeAutospacing="1" w:after="100" w:afterAutospacing="1" w:line="276" w:lineRule="auto"/>
        <w:ind w:firstLine="720" w:firstLineChars="100"/>
        <w:jc w:val="center"/>
        <w:rPr>
          <w:rFonts w:hint="default" w:ascii="楷体" w:hAnsi="楷体" w:eastAsia="楷体" w:cs="楷体"/>
          <w:color w:val="000000"/>
          <w:sz w:val="72"/>
          <w:szCs w:val="72"/>
          <w:lang w:val="en-US" w:eastAsia="zh-CN"/>
        </w:rPr>
      </w:pPr>
      <w:r>
        <w:rPr>
          <w:rFonts w:hint="eastAsia" w:ascii="楷体" w:hAnsi="楷体" w:eastAsia="楷体" w:cs="楷体"/>
          <w:color w:val="000000"/>
          <w:sz w:val="72"/>
          <w:szCs w:val="72"/>
        </w:rPr>
        <w:t>公开招标</w:t>
      </w:r>
      <w:r>
        <w:rPr>
          <w:rFonts w:hint="eastAsia" w:ascii="楷体" w:hAnsi="楷体" w:eastAsia="楷体" w:cs="楷体"/>
          <w:color w:val="000000"/>
          <w:sz w:val="72"/>
          <w:szCs w:val="72"/>
          <w:lang w:val="en-US" w:eastAsia="zh-CN"/>
        </w:rPr>
        <w:t>采购文件</w:t>
      </w:r>
    </w:p>
    <w:p>
      <w:pPr>
        <w:pStyle w:val="2"/>
        <w:ind w:firstLine="643"/>
      </w:pPr>
    </w:p>
    <w:p>
      <w:pPr>
        <w:snapToGrid w:val="0"/>
        <w:spacing w:before="100" w:beforeAutospacing="1" w:after="100" w:afterAutospacing="1" w:line="276" w:lineRule="auto"/>
        <w:ind w:firstLine="480"/>
      </w:pPr>
    </w:p>
    <w:p>
      <w:pPr>
        <w:pStyle w:val="16"/>
        <w:ind w:firstLine="480"/>
      </w:pPr>
    </w:p>
    <w:p>
      <w:pPr>
        <w:snapToGrid w:val="0"/>
        <w:spacing w:before="100" w:beforeAutospacing="1" w:after="100" w:afterAutospacing="1" w:line="276" w:lineRule="auto"/>
        <w:ind w:firstLine="600"/>
        <w:rPr>
          <w:rFonts w:ascii="楷体" w:hAnsi="楷体" w:eastAsia="楷体" w:cs="楷体"/>
          <w:color w:val="000000"/>
          <w:sz w:val="30"/>
          <w:szCs w:val="30"/>
        </w:rPr>
      </w:pPr>
    </w:p>
    <w:p>
      <w:pPr>
        <w:pStyle w:val="23"/>
        <w:snapToGrid w:val="0"/>
        <w:spacing w:beforeLines="0" w:afterLines="0" w:line="276" w:lineRule="auto"/>
        <w:ind w:firstLine="602"/>
        <w:rPr>
          <w:rFonts w:ascii="楷体" w:hAnsi="楷体" w:eastAsia="楷体" w:cs="楷体"/>
          <w:b/>
          <w:bCs/>
          <w:color w:val="000000"/>
          <w:sz w:val="30"/>
          <w:szCs w:val="30"/>
        </w:rPr>
      </w:pPr>
      <w:r>
        <w:rPr>
          <w:rFonts w:hint="eastAsia" w:ascii="楷体" w:hAnsi="楷体" w:eastAsia="楷体" w:cs="楷体"/>
          <w:b/>
          <w:bCs/>
          <w:color w:val="000000"/>
          <w:sz w:val="30"/>
          <w:szCs w:val="30"/>
        </w:rPr>
        <w:t>项目编号：HZZX-2025-G33</w:t>
      </w:r>
    </w:p>
    <w:p>
      <w:pPr>
        <w:pStyle w:val="23"/>
        <w:snapToGrid w:val="0"/>
        <w:spacing w:beforeLines="0" w:afterLines="0" w:line="276" w:lineRule="auto"/>
        <w:ind w:firstLine="602"/>
        <w:rPr>
          <w:rFonts w:ascii="楷体" w:hAnsi="楷体" w:eastAsia="楷体" w:cs="楷体"/>
          <w:b/>
          <w:bCs/>
          <w:color w:val="000000"/>
          <w:sz w:val="30"/>
          <w:szCs w:val="30"/>
        </w:rPr>
      </w:pPr>
      <w:r>
        <w:rPr>
          <w:rFonts w:hint="eastAsia" w:ascii="楷体" w:hAnsi="楷体" w:eastAsia="楷体" w:cs="楷体"/>
          <w:b/>
          <w:bCs/>
          <w:color w:val="000000"/>
          <w:sz w:val="30"/>
          <w:szCs w:val="30"/>
        </w:rPr>
        <w:t>项目名称：2025年度校园食品安全保障项目</w:t>
      </w:r>
    </w:p>
    <w:p>
      <w:pPr>
        <w:pStyle w:val="23"/>
        <w:snapToGrid w:val="0"/>
        <w:spacing w:beforeLines="0" w:afterLines="0" w:line="276" w:lineRule="auto"/>
        <w:ind w:firstLine="602"/>
        <w:rPr>
          <w:rFonts w:ascii="楷体" w:hAnsi="楷体" w:eastAsia="楷体" w:cs="楷体"/>
          <w:b/>
          <w:bCs/>
          <w:color w:val="000000"/>
          <w:sz w:val="30"/>
          <w:szCs w:val="30"/>
        </w:rPr>
      </w:pPr>
      <w:r>
        <w:rPr>
          <w:rFonts w:hint="eastAsia" w:ascii="楷体" w:hAnsi="楷体" w:eastAsia="楷体" w:cs="楷体"/>
          <w:b/>
          <w:bCs/>
          <w:color w:val="000000"/>
          <w:sz w:val="30"/>
          <w:szCs w:val="30"/>
        </w:rPr>
        <w:t>采购单位：嘉善县教育局</w:t>
      </w:r>
    </w:p>
    <w:p>
      <w:pPr>
        <w:pStyle w:val="23"/>
        <w:snapToGrid w:val="0"/>
        <w:spacing w:beforeLines="0" w:afterLines="0" w:line="276" w:lineRule="auto"/>
        <w:ind w:firstLine="602"/>
        <w:rPr>
          <w:rFonts w:ascii="楷体" w:hAnsi="楷体" w:eastAsia="楷体" w:cs="楷体"/>
          <w:b/>
          <w:bCs/>
          <w:color w:val="000000"/>
          <w:sz w:val="30"/>
          <w:szCs w:val="30"/>
        </w:rPr>
      </w:pPr>
      <w:r>
        <w:rPr>
          <w:rFonts w:hint="eastAsia" w:ascii="楷体" w:hAnsi="楷体" w:eastAsia="楷体" w:cs="楷体"/>
          <w:b/>
          <w:bCs/>
          <w:color w:val="000000"/>
          <w:sz w:val="30"/>
          <w:szCs w:val="30"/>
        </w:rPr>
        <w:t>代理机构：嘉兴市宏泽招标咨询有限公司</w:t>
      </w:r>
    </w:p>
    <w:p>
      <w:pPr>
        <w:snapToGrid w:val="0"/>
        <w:spacing w:before="100" w:beforeAutospacing="1" w:after="100" w:afterAutospacing="1" w:line="276" w:lineRule="auto"/>
        <w:ind w:firstLine="3531" w:firstLineChars="1234"/>
        <w:rPr>
          <w:rFonts w:ascii="楷体" w:hAnsi="楷体" w:eastAsia="楷体" w:cs="楷体"/>
          <w:sz w:val="30"/>
          <w:szCs w:val="30"/>
        </w:rPr>
      </w:pPr>
      <w:r>
        <w:rPr>
          <w:rFonts w:hint="eastAsia" w:ascii="楷体" w:hAnsi="楷体" w:eastAsia="楷体" w:cs="楷体"/>
          <w:b/>
          <w:bCs/>
          <w:w w:val="95"/>
          <w:sz w:val="30"/>
          <w:szCs w:val="30"/>
        </w:rPr>
        <w:t>2025年6月</w:t>
      </w:r>
    </w:p>
    <w:p>
      <w:pPr>
        <w:pStyle w:val="23"/>
        <w:tabs>
          <w:tab w:val="left" w:pos="9072"/>
        </w:tabs>
        <w:spacing w:beforeLines="0" w:beforeAutospacing="1" w:afterLines="0" w:afterAutospacing="1" w:line="276" w:lineRule="auto"/>
        <w:ind w:firstLine="420"/>
        <w:rPr>
          <w:rFonts w:hAnsi="宋体" w:cs="宋体"/>
          <w:color w:val="000000"/>
        </w:rPr>
      </w:pPr>
      <w:r>
        <w:rPr>
          <w:color w:val="000000"/>
        </w:rPr>
        <w:br w:type="page"/>
      </w:r>
    </w:p>
    <w:p>
      <w:pPr>
        <w:tabs>
          <w:tab w:val="left" w:pos="851"/>
        </w:tabs>
        <w:spacing w:before="100" w:beforeAutospacing="1" w:after="100" w:afterAutospacing="1" w:line="276" w:lineRule="auto"/>
        <w:ind w:firstLine="480"/>
        <w:rPr>
          <w:rFonts w:ascii="宋体" w:hAnsi="宋体" w:cs="宋体"/>
          <w:color w:val="000000"/>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17" w:right="1020" w:bottom="1417" w:left="1020" w:header="851" w:footer="850" w:gutter="340"/>
          <w:cols w:space="720" w:num="1"/>
          <w:docGrid w:linePitch="381" w:charSpace="0"/>
        </w:sectPr>
      </w:pPr>
    </w:p>
    <w:p>
      <w:pPr>
        <w:pStyle w:val="97"/>
        <w:ind w:firstLine="723"/>
        <w:jc w:val="center"/>
        <w:rPr>
          <w:color w:val="000000"/>
          <w:sz w:val="36"/>
          <w:lang w:val="zh-CN"/>
        </w:rPr>
      </w:pPr>
      <w:bookmarkStart w:id="0" w:name="_Toc18407"/>
      <w:r>
        <w:rPr>
          <w:color w:val="000000"/>
          <w:sz w:val="36"/>
          <w:lang w:val="zh-CN"/>
        </w:rPr>
        <w:t>目</w:t>
      </w:r>
      <w:r>
        <w:rPr>
          <w:rFonts w:hint="eastAsia"/>
          <w:color w:val="000000"/>
          <w:sz w:val="36"/>
          <w:lang w:val="zh-CN"/>
        </w:rPr>
        <w:t xml:space="preserve">  </w:t>
      </w:r>
      <w:r>
        <w:rPr>
          <w:color w:val="000000"/>
          <w:sz w:val="36"/>
          <w:lang w:val="zh-CN"/>
        </w:rPr>
        <w:t>录</w:t>
      </w:r>
      <w:bookmarkEnd w:id="0"/>
    </w:p>
    <w:p>
      <w:pPr>
        <w:ind w:firstLine="480"/>
      </w:pPr>
    </w:p>
    <w:p>
      <w:pPr>
        <w:pStyle w:val="33"/>
        <w:tabs>
          <w:tab w:val="right" w:leader="dot" w:pos="9412"/>
        </w:tabs>
        <w:ind w:firstLine="48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TOC \o "1-3" \h \z \u </w:instrText>
      </w:r>
      <w:r>
        <w:rPr>
          <w:rFonts w:hint="eastAsia" w:ascii="宋体" w:hAnsi="宋体" w:cs="宋体"/>
          <w:sz w:val="24"/>
          <w:szCs w:val="24"/>
        </w:rPr>
        <w:fldChar w:fldCharType="separate"/>
      </w:r>
      <w:r>
        <w:fldChar w:fldCharType="begin"/>
      </w:r>
      <w:r>
        <w:instrText xml:space="preserve"> HYPERLINK \l "_Toc2795" </w:instrText>
      </w:r>
      <w:r>
        <w:fldChar w:fldCharType="separate"/>
      </w:r>
      <w:r>
        <w:rPr>
          <w:rFonts w:hint="eastAsia" w:ascii="宋体" w:hAnsi="宋体" w:cs="宋体"/>
          <w:sz w:val="24"/>
          <w:szCs w:val="24"/>
        </w:rPr>
        <w:t>第一章  公开招标采购公告</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_Toc2795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r>
        <w:rPr>
          <w:rFonts w:hint="eastAsia" w:ascii="宋体" w:hAnsi="宋体" w:cs="宋体"/>
          <w:sz w:val="24"/>
          <w:szCs w:val="24"/>
        </w:rPr>
        <w:fldChar w:fldCharType="end"/>
      </w:r>
    </w:p>
    <w:p>
      <w:pPr>
        <w:pStyle w:val="33"/>
        <w:tabs>
          <w:tab w:val="right" w:leader="dot" w:pos="9412"/>
        </w:tabs>
        <w:ind w:firstLine="420"/>
        <w:rPr>
          <w:rFonts w:ascii="宋体" w:hAnsi="宋体" w:cs="宋体"/>
          <w:sz w:val="24"/>
          <w:szCs w:val="24"/>
        </w:rPr>
      </w:pPr>
      <w:r>
        <w:fldChar w:fldCharType="begin"/>
      </w:r>
      <w:r>
        <w:instrText xml:space="preserve"> HYPERLINK \l "_Toc3327" </w:instrText>
      </w:r>
      <w:r>
        <w:fldChar w:fldCharType="separate"/>
      </w:r>
      <w:r>
        <w:rPr>
          <w:rFonts w:hint="eastAsia" w:ascii="宋体" w:hAnsi="宋体" w:cs="宋体"/>
          <w:sz w:val="24"/>
          <w:szCs w:val="24"/>
        </w:rPr>
        <w:t>第二章  采购需</w:t>
      </w:r>
      <w:bookmarkStart w:id="1" w:name="_Hlt43468559"/>
      <w:bookmarkStart w:id="2" w:name="_Hlt43468558"/>
      <w:r>
        <w:rPr>
          <w:rFonts w:hint="eastAsia" w:ascii="宋体" w:hAnsi="宋体" w:cs="宋体"/>
          <w:sz w:val="24"/>
          <w:szCs w:val="24"/>
        </w:rPr>
        <w:t>求</w:t>
      </w:r>
      <w:bookmarkEnd w:id="1"/>
      <w:bookmarkEnd w:id="2"/>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_Toc3327 </w:instrText>
      </w:r>
      <w:r>
        <w:rPr>
          <w:rFonts w:hint="eastAsia" w:ascii="宋体" w:hAnsi="宋体" w:cs="宋体"/>
          <w:sz w:val="24"/>
          <w:szCs w:val="24"/>
        </w:rPr>
        <w:fldChar w:fldCharType="separate"/>
      </w:r>
      <w:r>
        <w:rPr>
          <w:rFonts w:hint="eastAsia" w:ascii="宋体" w:hAnsi="宋体" w:cs="宋体"/>
          <w:sz w:val="24"/>
          <w:szCs w:val="24"/>
        </w:rPr>
        <w:t>6</w:t>
      </w:r>
      <w:r>
        <w:rPr>
          <w:rFonts w:hint="eastAsia" w:ascii="宋体" w:hAnsi="宋体" w:cs="宋体"/>
          <w:sz w:val="24"/>
          <w:szCs w:val="24"/>
        </w:rPr>
        <w:fldChar w:fldCharType="end"/>
      </w:r>
      <w:r>
        <w:rPr>
          <w:rFonts w:hint="eastAsia" w:ascii="宋体" w:hAnsi="宋体" w:cs="宋体"/>
          <w:sz w:val="24"/>
          <w:szCs w:val="24"/>
        </w:rPr>
        <w:fldChar w:fldCharType="end"/>
      </w:r>
    </w:p>
    <w:p>
      <w:pPr>
        <w:pStyle w:val="33"/>
        <w:tabs>
          <w:tab w:val="right" w:leader="dot" w:pos="9412"/>
        </w:tabs>
        <w:ind w:firstLine="420"/>
        <w:rPr>
          <w:rFonts w:ascii="宋体" w:hAnsi="宋体" w:cs="宋体"/>
          <w:sz w:val="24"/>
          <w:szCs w:val="24"/>
        </w:rPr>
      </w:pPr>
      <w:r>
        <w:fldChar w:fldCharType="begin"/>
      </w:r>
      <w:r>
        <w:instrText xml:space="preserve"> HYPERLINK \l "_Toc13254" </w:instrText>
      </w:r>
      <w:r>
        <w:fldChar w:fldCharType="separate"/>
      </w:r>
      <w:r>
        <w:rPr>
          <w:rFonts w:hint="eastAsia" w:ascii="宋体" w:hAnsi="宋体" w:cs="宋体"/>
          <w:sz w:val="24"/>
          <w:szCs w:val="24"/>
        </w:rPr>
        <w:t>第三章  投标人须知</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_Toc13254 </w:instrText>
      </w:r>
      <w:r>
        <w:rPr>
          <w:rFonts w:hint="eastAsia" w:ascii="宋体" w:hAnsi="宋体" w:cs="宋体"/>
          <w:sz w:val="24"/>
          <w:szCs w:val="24"/>
        </w:rPr>
        <w:fldChar w:fldCharType="separate"/>
      </w:r>
      <w:r>
        <w:rPr>
          <w:rFonts w:hint="eastAsia" w:ascii="宋体" w:hAnsi="宋体" w:cs="宋体"/>
          <w:sz w:val="24"/>
          <w:szCs w:val="24"/>
        </w:rPr>
        <w:t>6</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9412"/>
        </w:tabs>
        <w:ind w:left="0" w:leftChars="0" w:firstLine="480"/>
        <w:rPr>
          <w:rFonts w:ascii="宋体" w:hAnsi="宋体" w:cs="宋体"/>
          <w:szCs w:val="24"/>
        </w:rPr>
      </w:pPr>
      <w:r>
        <w:fldChar w:fldCharType="begin"/>
      </w:r>
      <w:r>
        <w:instrText xml:space="preserve"> HYPERLINK \l "_Toc16637" </w:instrText>
      </w:r>
      <w:r>
        <w:fldChar w:fldCharType="separate"/>
      </w:r>
      <w:r>
        <w:rPr>
          <w:rFonts w:hint="eastAsia" w:ascii="宋体" w:hAnsi="宋体" w:cs="宋体"/>
          <w:szCs w:val="24"/>
        </w:rPr>
        <w:t>一、前附表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_Toc16637 </w:instrText>
      </w:r>
      <w:r>
        <w:rPr>
          <w:rFonts w:hint="eastAsia" w:ascii="宋体" w:hAnsi="宋体" w:cs="宋体"/>
          <w:szCs w:val="24"/>
        </w:rPr>
        <w:fldChar w:fldCharType="separate"/>
      </w:r>
      <w:r>
        <w:rPr>
          <w:rFonts w:hint="eastAsia" w:ascii="宋体" w:hAnsi="宋体" w:cs="宋体"/>
          <w:szCs w:val="24"/>
        </w:rPr>
        <w:t>60</w:t>
      </w:r>
      <w:r>
        <w:rPr>
          <w:rFonts w:hint="eastAsia" w:ascii="宋体" w:hAnsi="宋体" w:cs="宋体"/>
          <w:szCs w:val="24"/>
        </w:rPr>
        <w:fldChar w:fldCharType="end"/>
      </w:r>
      <w:r>
        <w:rPr>
          <w:rFonts w:hint="eastAsia" w:ascii="宋体" w:hAnsi="宋体" w:cs="宋体"/>
          <w:szCs w:val="24"/>
        </w:rPr>
        <w:fldChar w:fldCharType="end"/>
      </w:r>
    </w:p>
    <w:p>
      <w:pPr>
        <w:pStyle w:val="22"/>
        <w:tabs>
          <w:tab w:val="right" w:leader="dot" w:pos="9412"/>
        </w:tabs>
        <w:ind w:left="0" w:leftChars="0" w:firstLine="480"/>
        <w:rPr>
          <w:rFonts w:ascii="宋体" w:hAnsi="宋体" w:cs="宋体"/>
          <w:szCs w:val="24"/>
        </w:rPr>
      </w:pPr>
      <w:r>
        <w:fldChar w:fldCharType="begin"/>
      </w:r>
      <w:r>
        <w:instrText xml:space="preserve"> HYPERLINK \l "_Toc17106" </w:instrText>
      </w:r>
      <w:r>
        <w:fldChar w:fldCharType="separate"/>
      </w:r>
      <w:r>
        <w:rPr>
          <w:rFonts w:hint="eastAsia" w:ascii="宋体" w:hAnsi="宋体" w:cs="宋体"/>
          <w:szCs w:val="24"/>
        </w:rPr>
        <w:t>二、总  则</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_Toc17106 </w:instrText>
      </w:r>
      <w:r>
        <w:rPr>
          <w:rFonts w:hint="eastAsia" w:ascii="宋体" w:hAnsi="宋体" w:cs="宋体"/>
          <w:szCs w:val="24"/>
        </w:rPr>
        <w:fldChar w:fldCharType="separate"/>
      </w:r>
      <w:r>
        <w:rPr>
          <w:rFonts w:hint="eastAsia" w:ascii="宋体" w:hAnsi="宋体" w:cs="宋体"/>
          <w:szCs w:val="24"/>
        </w:rPr>
        <w:t>63</w:t>
      </w:r>
      <w:r>
        <w:rPr>
          <w:rFonts w:hint="eastAsia" w:ascii="宋体" w:hAnsi="宋体" w:cs="宋体"/>
          <w:szCs w:val="24"/>
        </w:rPr>
        <w:fldChar w:fldCharType="end"/>
      </w:r>
      <w:r>
        <w:rPr>
          <w:rFonts w:hint="eastAsia" w:ascii="宋体" w:hAnsi="宋体" w:cs="宋体"/>
          <w:szCs w:val="24"/>
        </w:rPr>
        <w:fldChar w:fldCharType="end"/>
      </w:r>
    </w:p>
    <w:p>
      <w:pPr>
        <w:pStyle w:val="22"/>
        <w:tabs>
          <w:tab w:val="right" w:leader="dot" w:pos="9412"/>
        </w:tabs>
        <w:ind w:left="0" w:leftChars="0" w:firstLine="480"/>
        <w:rPr>
          <w:rFonts w:ascii="宋体" w:hAnsi="宋体" w:cs="宋体"/>
          <w:szCs w:val="24"/>
        </w:rPr>
      </w:pPr>
      <w:r>
        <w:fldChar w:fldCharType="begin"/>
      </w:r>
      <w:r>
        <w:instrText xml:space="preserve"> HYPERLINK \l "_Toc31835" </w:instrText>
      </w:r>
      <w:r>
        <w:fldChar w:fldCharType="separate"/>
      </w:r>
      <w:r>
        <w:rPr>
          <w:rFonts w:hint="eastAsia" w:ascii="宋体" w:hAnsi="宋体" w:cs="宋体"/>
          <w:szCs w:val="24"/>
        </w:rPr>
        <w:t>三、采购文件</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_Toc31835 </w:instrText>
      </w:r>
      <w:r>
        <w:rPr>
          <w:rFonts w:hint="eastAsia" w:ascii="宋体" w:hAnsi="宋体" w:cs="宋体"/>
          <w:szCs w:val="24"/>
        </w:rPr>
        <w:fldChar w:fldCharType="separate"/>
      </w:r>
      <w:r>
        <w:rPr>
          <w:rFonts w:hint="eastAsia" w:ascii="宋体" w:hAnsi="宋体" w:cs="宋体"/>
          <w:szCs w:val="24"/>
        </w:rPr>
        <w:t>65</w:t>
      </w:r>
      <w:r>
        <w:rPr>
          <w:rFonts w:hint="eastAsia" w:ascii="宋体" w:hAnsi="宋体" w:cs="宋体"/>
          <w:szCs w:val="24"/>
        </w:rPr>
        <w:fldChar w:fldCharType="end"/>
      </w:r>
      <w:r>
        <w:rPr>
          <w:rFonts w:hint="eastAsia" w:ascii="宋体" w:hAnsi="宋体" w:cs="宋体"/>
          <w:szCs w:val="24"/>
        </w:rPr>
        <w:fldChar w:fldCharType="end"/>
      </w:r>
    </w:p>
    <w:p>
      <w:pPr>
        <w:pStyle w:val="22"/>
        <w:tabs>
          <w:tab w:val="right" w:leader="dot" w:pos="9412"/>
        </w:tabs>
        <w:ind w:left="0" w:leftChars="0" w:firstLine="480"/>
        <w:rPr>
          <w:rFonts w:ascii="宋体" w:hAnsi="宋体" w:cs="宋体"/>
          <w:szCs w:val="24"/>
        </w:rPr>
      </w:pPr>
      <w:r>
        <w:fldChar w:fldCharType="begin"/>
      </w:r>
      <w:r>
        <w:instrText xml:space="preserve"> HYPERLINK \l "_Toc8281" </w:instrText>
      </w:r>
      <w:r>
        <w:fldChar w:fldCharType="separate"/>
      </w:r>
      <w:r>
        <w:rPr>
          <w:rFonts w:hint="eastAsia" w:ascii="宋体" w:hAnsi="宋体" w:cs="宋体"/>
          <w:szCs w:val="24"/>
        </w:rPr>
        <w:t>四、投标文件的编制</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_Toc8281 </w:instrText>
      </w:r>
      <w:r>
        <w:rPr>
          <w:rFonts w:hint="eastAsia" w:ascii="宋体" w:hAnsi="宋体" w:cs="宋体"/>
          <w:szCs w:val="24"/>
        </w:rPr>
        <w:fldChar w:fldCharType="separate"/>
      </w:r>
      <w:r>
        <w:rPr>
          <w:rFonts w:hint="eastAsia" w:ascii="宋体" w:hAnsi="宋体" w:cs="宋体"/>
          <w:szCs w:val="24"/>
        </w:rPr>
        <w:t>65</w:t>
      </w:r>
      <w:r>
        <w:rPr>
          <w:rFonts w:hint="eastAsia" w:ascii="宋体" w:hAnsi="宋体" w:cs="宋体"/>
          <w:szCs w:val="24"/>
        </w:rPr>
        <w:fldChar w:fldCharType="end"/>
      </w:r>
      <w:r>
        <w:rPr>
          <w:rFonts w:hint="eastAsia" w:ascii="宋体" w:hAnsi="宋体" w:cs="宋体"/>
          <w:szCs w:val="24"/>
        </w:rPr>
        <w:fldChar w:fldCharType="end"/>
      </w:r>
    </w:p>
    <w:p>
      <w:pPr>
        <w:pStyle w:val="22"/>
        <w:tabs>
          <w:tab w:val="right" w:leader="dot" w:pos="9412"/>
        </w:tabs>
        <w:ind w:left="0" w:leftChars="0" w:firstLine="480"/>
        <w:jc w:val="center"/>
        <w:rPr>
          <w:rFonts w:ascii="宋体" w:hAnsi="宋体" w:cs="宋体"/>
          <w:szCs w:val="24"/>
        </w:rPr>
      </w:pPr>
      <w:r>
        <w:fldChar w:fldCharType="begin"/>
      </w:r>
      <w:r>
        <w:instrText xml:space="preserve"> HYPERLINK \l "_Toc22916" </w:instrText>
      </w:r>
      <w:r>
        <w:fldChar w:fldCharType="separate"/>
      </w:r>
      <w:r>
        <w:rPr>
          <w:rFonts w:hint="eastAsia" w:ascii="宋体" w:hAnsi="宋体" w:cs="宋体"/>
          <w:szCs w:val="24"/>
        </w:rPr>
        <w:t>五、开标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_Toc22916 </w:instrText>
      </w:r>
      <w:r>
        <w:rPr>
          <w:rFonts w:hint="eastAsia" w:ascii="宋体" w:hAnsi="宋体" w:cs="宋体"/>
          <w:szCs w:val="24"/>
        </w:rPr>
        <w:fldChar w:fldCharType="separate"/>
      </w:r>
      <w:r>
        <w:rPr>
          <w:rFonts w:hint="eastAsia" w:ascii="宋体" w:hAnsi="宋体" w:cs="宋体"/>
          <w:szCs w:val="24"/>
        </w:rPr>
        <w:t>71</w:t>
      </w:r>
      <w:r>
        <w:rPr>
          <w:rFonts w:hint="eastAsia" w:ascii="宋体" w:hAnsi="宋体" w:cs="宋体"/>
          <w:szCs w:val="24"/>
        </w:rPr>
        <w:fldChar w:fldCharType="end"/>
      </w:r>
      <w:r>
        <w:rPr>
          <w:rFonts w:hint="eastAsia" w:ascii="宋体" w:hAnsi="宋体" w:cs="宋体"/>
          <w:szCs w:val="24"/>
        </w:rPr>
        <w:fldChar w:fldCharType="end"/>
      </w:r>
    </w:p>
    <w:p>
      <w:pPr>
        <w:pStyle w:val="22"/>
        <w:tabs>
          <w:tab w:val="right" w:leader="dot" w:pos="9412"/>
        </w:tabs>
        <w:ind w:left="0" w:leftChars="0" w:firstLine="480"/>
        <w:rPr>
          <w:rFonts w:ascii="宋体" w:hAnsi="宋体" w:cs="宋体"/>
          <w:szCs w:val="24"/>
        </w:rPr>
      </w:pPr>
      <w:r>
        <w:fldChar w:fldCharType="begin"/>
      </w:r>
      <w:r>
        <w:instrText xml:space="preserve"> HYPERLINK \l "_Toc14788" </w:instrText>
      </w:r>
      <w:r>
        <w:fldChar w:fldCharType="separate"/>
      </w:r>
      <w:r>
        <w:rPr>
          <w:rFonts w:hint="eastAsia" w:ascii="宋体" w:hAnsi="宋体" w:cs="宋体"/>
          <w:szCs w:val="24"/>
        </w:rPr>
        <w:t>六、评标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_Toc14788 </w:instrText>
      </w:r>
      <w:r>
        <w:rPr>
          <w:rFonts w:hint="eastAsia" w:ascii="宋体" w:hAnsi="宋体" w:cs="宋体"/>
          <w:szCs w:val="24"/>
        </w:rPr>
        <w:fldChar w:fldCharType="separate"/>
      </w:r>
      <w:r>
        <w:rPr>
          <w:rFonts w:hint="eastAsia" w:ascii="宋体" w:hAnsi="宋体" w:cs="宋体"/>
          <w:szCs w:val="24"/>
        </w:rPr>
        <w:t>72</w:t>
      </w:r>
      <w:r>
        <w:rPr>
          <w:rFonts w:hint="eastAsia" w:ascii="宋体" w:hAnsi="宋体" w:cs="宋体"/>
          <w:szCs w:val="24"/>
        </w:rPr>
        <w:fldChar w:fldCharType="end"/>
      </w:r>
      <w:r>
        <w:rPr>
          <w:rFonts w:hint="eastAsia" w:ascii="宋体" w:hAnsi="宋体" w:cs="宋体"/>
          <w:szCs w:val="24"/>
        </w:rPr>
        <w:fldChar w:fldCharType="end"/>
      </w:r>
    </w:p>
    <w:p>
      <w:pPr>
        <w:pStyle w:val="22"/>
        <w:tabs>
          <w:tab w:val="right" w:leader="dot" w:pos="9412"/>
        </w:tabs>
        <w:ind w:left="0" w:leftChars="0" w:firstLine="480"/>
        <w:rPr>
          <w:rFonts w:ascii="宋体" w:hAnsi="宋体" w:cs="宋体"/>
          <w:szCs w:val="24"/>
        </w:rPr>
      </w:pPr>
      <w:r>
        <w:fldChar w:fldCharType="begin"/>
      </w:r>
      <w:r>
        <w:instrText xml:space="preserve"> HYPERLINK \l "_Toc17457" </w:instrText>
      </w:r>
      <w:r>
        <w:fldChar w:fldCharType="separate"/>
      </w:r>
      <w:r>
        <w:rPr>
          <w:rFonts w:hint="eastAsia" w:ascii="宋体" w:hAnsi="宋体" w:cs="宋体"/>
          <w:szCs w:val="24"/>
        </w:rPr>
        <w:t>七、定标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_Toc17457 </w:instrText>
      </w:r>
      <w:r>
        <w:rPr>
          <w:rFonts w:hint="eastAsia" w:ascii="宋体" w:hAnsi="宋体" w:cs="宋体"/>
          <w:szCs w:val="24"/>
        </w:rPr>
        <w:fldChar w:fldCharType="separate"/>
      </w:r>
      <w:r>
        <w:rPr>
          <w:rFonts w:hint="eastAsia" w:ascii="宋体" w:hAnsi="宋体" w:cs="宋体"/>
          <w:szCs w:val="24"/>
        </w:rPr>
        <w:t>73</w:t>
      </w:r>
      <w:r>
        <w:rPr>
          <w:rFonts w:hint="eastAsia" w:ascii="宋体" w:hAnsi="宋体" w:cs="宋体"/>
          <w:szCs w:val="24"/>
        </w:rPr>
        <w:fldChar w:fldCharType="end"/>
      </w:r>
      <w:r>
        <w:rPr>
          <w:rFonts w:hint="eastAsia" w:ascii="宋体" w:hAnsi="宋体" w:cs="宋体"/>
          <w:szCs w:val="24"/>
        </w:rPr>
        <w:fldChar w:fldCharType="end"/>
      </w:r>
    </w:p>
    <w:p>
      <w:pPr>
        <w:pStyle w:val="22"/>
        <w:tabs>
          <w:tab w:val="right" w:leader="dot" w:pos="9412"/>
        </w:tabs>
        <w:ind w:left="0" w:leftChars="0" w:firstLine="480"/>
        <w:rPr>
          <w:rFonts w:ascii="宋体" w:hAnsi="宋体" w:cs="宋体"/>
          <w:szCs w:val="24"/>
        </w:rPr>
      </w:pPr>
      <w:r>
        <w:fldChar w:fldCharType="begin"/>
      </w:r>
      <w:r>
        <w:instrText xml:space="preserve"> HYPERLINK \l "_Toc30738" </w:instrText>
      </w:r>
      <w:r>
        <w:fldChar w:fldCharType="separate"/>
      </w:r>
      <w:r>
        <w:rPr>
          <w:rFonts w:hint="eastAsia" w:ascii="宋体" w:hAnsi="宋体" w:cs="宋体"/>
          <w:szCs w:val="24"/>
        </w:rPr>
        <w:t>八、合同授予</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_Toc30738 </w:instrText>
      </w:r>
      <w:r>
        <w:rPr>
          <w:rFonts w:hint="eastAsia" w:ascii="宋体" w:hAnsi="宋体" w:cs="宋体"/>
          <w:szCs w:val="24"/>
        </w:rPr>
        <w:fldChar w:fldCharType="separate"/>
      </w:r>
      <w:r>
        <w:rPr>
          <w:rFonts w:hint="eastAsia" w:ascii="宋体" w:hAnsi="宋体" w:cs="宋体"/>
          <w:szCs w:val="24"/>
        </w:rPr>
        <w:t>73</w:t>
      </w:r>
      <w:r>
        <w:rPr>
          <w:rFonts w:hint="eastAsia" w:ascii="宋体" w:hAnsi="宋体" w:cs="宋体"/>
          <w:szCs w:val="24"/>
        </w:rPr>
        <w:fldChar w:fldCharType="end"/>
      </w:r>
      <w:r>
        <w:rPr>
          <w:rFonts w:hint="eastAsia" w:ascii="宋体" w:hAnsi="宋体" w:cs="宋体"/>
          <w:szCs w:val="24"/>
        </w:rPr>
        <w:fldChar w:fldCharType="end"/>
      </w:r>
    </w:p>
    <w:p>
      <w:pPr>
        <w:pStyle w:val="33"/>
        <w:tabs>
          <w:tab w:val="right" w:leader="dot" w:pos="9412"/>
        </w:tabs>
        <w:ind w:firstLine="420"/>
        <w:rPr>
          <w:rFonts w:ascii="宋体" w:hAnsi="宋体" w:cs="宋体"/>
          <w:sz w:val="24"/>
          <w:szCs w:val="24"/>
        </w:rPr>
      </w:pPr>
      <w:r>
        <w:fldChar w:fldCharType="begin"/>
      </w:r>
      <w:r>
        <w:instrText xml:space="preserve"> HYPERLINK \l "_Toc9447" </w:instrText>
      </w:r>
      <w:r>
        <w:fldChar w:fldCharType="separate"/>
      </w:r>
      <w:r>
        <w:rPr>
          <w:rFonts w:hint="eastAsia" w:ascii="宋体" w:hAnsi="宋体" w:cs="宋体"/>
          <w:sz w:val="24"/>
          <w:szCs w:val="24"/>
        </w:rPr>
        <w:t>第四章  评标办</w:t>
      </w:r>
      <w:bookmarkStart w:id="3" w:name="_Hlt42864710"/>
      <w:bookmarkStart w:id="4" w:name="_Hlt42851647"/>
      <w:bookmarkStart w:id="5" w:name="_Hlt42851648"/>
      <w:r>
        <w:rPr>
          <w:rFonts w:hint="eastAsia" w:ascii="宋体" w:hAnsi="宋体" w:cs="宋体"/>
          <w:sz w:val="24"/>
          <w:szCs w:val="24"/>
        </w:rPr>
        <w:t>法</w:t>
      </w:r>
      <w:bookmarkEnd w:id="3"/>
      <w:bookmarkEnd w:id="4"/>
      <w:bookmarkEnd w:id="5"/>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_Toc9447 </w:instrText>
      </w:r>
      <w:r>
        <w:rPr>
          <w:rFonts w:hint="eastAsia" w:ascii="宋体" w:hAnsi="宋体" w:cs="宋体"/>
          <w:sz w:val="24"/>
          <w:szCs w:val="24"/>
        </w:rPr>
        <w:fldChar w:fldCharType="separate"/>
      </w:r>
      <w:r>
        <w:rPr>
          <w:rFonts w:hint="eastAsia" w:ascii="宋体" w:hAnsi="宋体" w:cs="宋体"/>
          <w:sz w:val="24"/>
          <w:szCs w:val="24"/>
        </w:rPr>
        <w:t>74</w:t>
      </w:r>
      <w:r>
        <w:rPr>
          <w:rFonts w:hint="eastAsia" w:ascii="宋体" w:hAnsi="宋体" w:cs="宋体"/>
          <w:sz w:val="24"/>
          <w:szCs w:val="24"/>
        </w:rPr>
        <w:fldChar w:fldCharType="end"/>
      </w:r>
      <w:r>
        <w:rPr>
          <w:rFonts w:hint="eastAsia" w:ascii="宋体" w:hAnsi="宋体" w:cs="宋体"/>
          <w:sz w:val="24"/>
          <w:szCs w:val="24"/>
        </w:rPr>
        <w:fldChar w:fldCharType="end"/>
      </w:r>
    </w:p>
    <w:p>
      <w:pPr>
        <w:pStyle w:val="33"/>
        <w:tabs>
          <w:tab w:val="right" w:leader="dot" w:pos="9412"/>
        </w:tabs>
        <w:ind w:firstLine="420"/>
        <w:rPr>
          <w:rFonts w:ascii="宋体" w:hAnsi="宋体" w:cs="宋体"/>
          <w:sz w:val="24"/>
          <w:szCs w:val="24"/>
        </w:rPr>
      </w:pPr>
      <w:r>
        <w:fldChar w:fldCharType="begin"/>
      </w:r>
      <w:r>
        <w:instrText xml:space="preserve"> HYPERLINK \l "_Toc16174" </w:instrText>
      </w:r>
      <w:r>
        <w:fldChar w:fldCharType="separate"/>
      </w:r>
      <w:r>
        <w:rPr>
          <w:rFonts w:hint="eastAsia" w:ascii="宋体" w:hAnsi="宋体" w:cs="宋体"/>
          <w:sz w:val="24"/>
          <w:szCs w:val="24"/>
        </w:rPr>
        <w:t>第五章  嘉善县政府采购合同</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_Toc16174 </w:instrText>
      </w:r>
      <w:r>
        <w:rPr>
          <w:rFonts w:hint="eastAsia" w:ascii="宋体" w:hAnsi="宋体" w:cs="宋体"/>
          <w:sz w:val="24"/>
          <w:szCs w:val="24"/>
        </w:rPr>
        <w:fldChar w:fldCharType="separate"/>
      </w:r>
      <w:r>
        <w:rPr>
          <w:rFonts w:hint="eastAsia" w:ascii="宋体" w:hAnsi="宋体" w:cs="宋体"/>
          <w:sz w:val="24"/>
          <w:szCs w:val="24"/>
        </w:rPr>
        <w:t>83</w:t>
      </w:r>
      <w:r>
        <w:rPr>
          <w:rFonts w:hint="eastAsia" w:ascii="宋体" w:hAnsi="宋体" w:cs="宋体"/>
          <w:sz w:val="24"/>
          <w:szCs w:val="24"/>
        </w:rPr>
        <w:fldChar w:fldCharType="end"/>
      </w:r>
      <w:r>
        <w:rPr>
          <w:rFonts w:hint="eastAsia" w:ascii="宋体" w:hAnsi="宋体" w:cs="宋体"/>
          <w:sz w:val="24"/>
          <w:szCs w:val="24"/>
        </w:rPr>
        <w:fldChar w:fldCharType="end"/>
      </w:r>
    </w:p>
    <w:p>
      <w:pPr>
        <w:pStyle w:val="33"/>
        <w:tabs>
          <w:tab w:val="right" w:leader="dot" w:pos="9412"/>
        </w:tabs>
        <w:ind w:firstLine="420"/>
        <w:rPr>
          <w:rFonts w:ascii="宋体" w:hAnsi="宋体" w:cs="宋体"/>
          <w:sz w:val="24"/>
          <w:szCs w:val="24"/>
        </w:rPr>
      </w:pPr>
      <w:r>
        <w:fldChar w:fldCharType="begin"/>
      </w:r>
      <w:r>
        <w:instrText xml:space="preserve"> HYPERLINK \l "_Toc1672" </w:instrText>
      </w:r>
      <w:r>
        <w:fldChar w:fldCharType="separate"/>
      </w:r>
      <w:r>
        <w:rPr>
          <w:rFonts w:hint="eastAsia" w:ascii="宋体" w:hAnsi="宋体" w:cs="宋体"/>
          <w:sz w:val="24"/>
          <w:szCs w:val="24"/>
        </w:rPr>
        <w:t>第六章  投标文件格式</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_Toc1672 </w:instrText>
      </w:r>
      <w:r>
        <w:rPr>
          <w:rFonts w:hint="eastAsia" w:ascii="宋体" w:hAnsi="宋体" w:cs="宋体"/>
          <w:sz w:val="24"/>
          <w:szCs w:val="24"/>
        </w:rPr>
        <w:fldChar w:fldCharType="separate"/>
      </w:r>
      <w:r>
        <w:rPr>
          <w:rFonts w:hint="eastAsia" w:ascii="宋体" w:hAnsi="宋体" w:cs="宋体"/>
          <w:sz w:val="24"/>
          <w:szCs w:val="24"/>
        </w:rPr>
        <w:t>92</w:t>
      </w:r>
      <w:r>
        <w:rPr>
          <w:rFonts w:hint="eastAsia" w:ascii="宋体" w:hAnsi="宋体" w:cs="宋体"/>
          <w:sz w:val="24"/>
          <w:szCs w:val="24"/>
        </w:rPr>
        <w:fldChar w:fldCharType="end"/>
      </w:r>
      <w:r>
        <w:rPr>
          <w:rFonts w:hint="eastAsia" w:ascii="宋体" w:hAnsi="宋体" w:cs="宋体"/>
          <w:sz w:val="24"/>
          <w:szCs w:val="24"/>
        </w:rPr>
        <w:fldChar w:fldCharType="end"/>
      </w:r>
    </w:p>
    <w:p>
      <w:pPr>
        <w:ind w:firstLine="480"/>
      </w:pPr>
    </w:p>
    <w:p>
      <w:pPr>
        <w:ind w:firstLine="480"/>
        <w:rPr>
          <w:rFonts w:ascii="宋体" w:hAnsi="宋体" w:cs="宋体"/>
          <w:szCs w:val="24"/>
        </w:rPr>
      </w:pPr>
      <w:r>
        <w:rPr>
          <w:rFonts w:hint="eastAsia" w:ascii="宋体" w:hAnsi="宋体" w:cs="宋体"/>
          <w:szCs w:val="24"/>
        </w:rPr>
        <w:fldChar w:fldCharType="end"/>
      </w:r>
    </w:p>
    <w:p>
      <w:pPr>
        <w:ind w:firstLine="480"/>
        <w:rPr>
          <w:rFonts w:ascii="宋体" w:hAnsi="宋体" w:cs="宋体"/>
          <w:color w:val="000000"/>
        </w:rPr>
      </w:pPr>
    </w:p>
    <w:p>
      <w:pPr>
        <w:ind w:firstLine="480"/>
      </w:pPr>
    </w:p>
    <w:p>
      <w:pPr>
        <w:ind w:firstLine="480"/>
        <w:rPr>
          <w:rFonts w:ascii="宋体" w:hAnsi="宋体" w:cs="宋体"/>
          <w:color w:val="000000"/>
        </w:rPr>
        <w:sectPr>
          <w:headerReference r:id="rId9" w:type="default"/>
          <w:footerReference r:id="rId10" w:type="default"/>
          <w:type w:val="continuous"/>
          <w:pgSz w:w="11906" w:h="16838"/>
          <w:pgMar w:top="1418" w:right="1077" w:bottom="1418" w:left="1077" w:header="851" w:footer="851" w:gutter="340"/>
          <w:cols w:space="720" w:num="1"/>
          <w:docGrid w:linePitch="381" w:charSpace="0"/>
        </w:sectPr>
      </w:pPr>
    </w:p>
    <w:p>
      <w:pPr>
        <w:pStyle w:val="39"/>
        <w:spacing w:line="300" w:lineRule="auto"/>
        <w:ind w:firstLine="643"/>
      </w:pPr>
      <w:bookmarkStart w:id="6" w:name="_Toc2795"/>
      <w:r>
        <w:rPr>
          <w:rFonts w:hint="eastAsia"/>
        </w:rPr>
        <w:t>第一章  公开招标采购公告</w:t>
      </w:r>
      <w:bookmarkEnd w:id="6"/>
    </w:p>
    <w:p>
      <w:pPr>
        <w:pBdr>
          <w:top w:val="single" w:color="auto" w:sz="4" w:space="1"/>
          <w:left w:val="single" w:color="auto" w:sz="4" w:space="4"/>
          <w:bottom w:val="single" w:color="auto" w:sz="4" w:space="1"/>
          <w:right w:val="single" w:color="auto" w:sz="4" w:space="4"/>
        </w:pBdr>
        <w:spacing w:line="300" w:lineRule="auto"/>
        <w:ind w:firstLine="0" w:firstLineChars="0"/>
        <w:rPr>
          <w:rFonts w:ascii="宋体" w:hAnsi="宋体" w:cs="宋体"/>
          <w:szCs w:val="24"/>
        </w:rPr>
      </w:pPr>
      <w:r>
        <w:rPr>
          <w:rFonts w:hint="eastAsia" w:ascii="宋体" w:hAnsi="宋体" w:cs="宋体"/>
          <w:szCs w:val="24"/>
        </w:rPr>
        <w:t>项目概况</w:t>
      </w:r>
    </w:p>
    <w:p>
      <w:pPr>
        <w:pBdr>
          <w:top w:val="single" w:color="auto" w:sz="4" w:space="1"/>
          <w:left w:val="single" w:color="auto" w:sz="4" w:space="4"/>
          <w:bottom w:val="single" w:color="auto" w:sz="4" w:space="1"/>
          <w:right w:val="single" w:color="auto" w:sz="4" w:space="4"/>
        </w:pBdr>
        <w:spacing w:line="300" w:lineRule="auto"/>
        <w:ind w:firstLine="0" w:firstLineChars="0"/>
        <w:rPr>
          <w:rFonts w:ascii="宋体" w:hAnsi="宋体" w:cs="宋体"/>
          <w:szCs w:val="24"/>
        </w:rPr>
      </w:pPr>
      <w:r>
        <w:rPr>
          <w:rFonts w:hint="eastAsia" w:ascii="宋体" w:hAnsi="宋体" w:cs="宋体"/>
          <w:szCs w:val="24"/>
          <w:u w:val="single"/>
        </w:rPr>
        <w:t>2025年度校园食品安全保障项目</w:t>
      </w:r>
      <w:r>
        <w:rPr>
          <w:rFonts w:hint="eastAsia" w:ascii="宋体" w:hAnsi="宋体" w:cs="宋体"/>
          <w:szCs w:val="24"/>
        </w:rPr>
        <w:t>招标项目的潜在投标人应在</w:t>
      </w:r>
      <w:r>
        <w:rPr>
          <w:rFonts w:hint="eastAsia" w:ascii="宋体" w:hAnsi="宋体" w:cs="宋体"/>
          <w:szCs w:val="24"/>
          <w:u w:val="single"/>
        </w:rPr>
        <w:t>政采云平台（</w:t>
      </w:r>
      <w:r>
        <w:rPr>
          <w:rStyle w:val="49"/>
          <w:rFonts w:hint="eastAsia" w:ascii="宋体" w:hAnsi="宋体" w:cs="宋体"/>
          <w:color w:val="000000"/>
          <w:szCs w:val="24"/>
        </w:rPr>
        <w:t>https://www.zcygov.cn/</w:t>
      </w:r>
      <w:r>
        <w:rPr>
          <w:rFonts w:hint="eastAsia" w:ascii="宋体" w:hAnsi="宋体" w:cs="宋体"/>
          <w:szCs w:val="24"/>
          <w:u w:val="single"/>
        </w:rPr>
        <w:t>）</w:t>
      </w:r>
      <w:r>
        <w:rPr>
          <w:rFonts w:hint="eastAsia" w:ascii="微软雅黑" w:hAnsi="微软雅黑" w:eastAsia="微软雅黑" w:cs="微软雅黑"/>
          <w:color w:val="000000"/>
          <w:sz w:val="31"/>
          <w:szCs w:val="31"/>
          <w:u w:val="single"/>
        </w:rPr>
        <w:t> </w:t>
      </w:r>
      <w:r>
        <w:rPr>
          <w:rFonts w:hint="eastAsia" w:ascii="宋体" w:hAnsi="宋体" w:cs="宋体"/>
          <w:szCs w:val="24"/>
        </w:rPr>
        <w:t>获取（下载）招标文件，并于</w:t>
      </w:r>
      <w:r>
        <w:rPr>
          <w:rFonts w:hint="eastAsia" w:ascii="宋体" w:hAnsi="宋体" w:cs="宋体"/>
          <w:szCs w:val="24"/>
          <w:u w:val="single"/>
        </w:rPr>
        <w:t>2025年</w:t>
      </w:r>
      <w:r>
        <w:rPr>
          <w:rFonts w:hint="eastAsia" w:ascii="宋体" w:hAnsi="宋体" w:cs="宋体"/>
          <w:szCs w:val="24"/>
          <w:u w:val="single"/>
          <w:lang w:val="en-US" w:eastAsia="zh-CN"/>
        </w:rPr>
        <w:t>7</w:t>
      </w:r>
      <w:r>
        <w:rPr>
          <w:rFonts w:hint="eastAsia" w:ascii="宋体" w:hAnsi="宋体" w:cs="宋体"/>
          <w:szCs w:val="24"/>
          <w:u w:val="single"/>
        </w:rPr>
        <w:t>月</w:t>
      </w:r>
      <w:r>
        <w:rPr>
          <w:rFonts w:hint="eastAsia" w:ascii="宋体" w:hAnsi="宋体" w:cs="宋体"/>
          <w:szCs w:val="24"/>
          <w:u w:val="single"/>
          <w:lang w:val="en-US" w:eastAsia="zh-CN"/>
        </w:rPr>
        <w:t>22</w:t>
      </w:r>
      <w:r>
        <w:rPr>
          <w:rFonts w:hint="eastAsia" w:ascii="宋体" w:hAnsi="宋体" w:cs="宋体"/>
          <w:szCs w:val="24"/>
          <w:u w:val="single"/>
        </w:rPr>
        <w:t>日</w:t>
      </w:r>
      <w:r>
        <w:rPr>
          <w:rFonts w:hint="eastAsia" w:ascii="宋体" w:hAnsi="宋体" w:cs="宋体"/>
          <w:bCs/>
          <w:szCs w:val="24"/>
          <w:u w:val="single"/>
        </w:rPr>
        <w:t>9点3</w:t>
      </w:r>
      <w:r>
        <w:rPr>
          <w:rFonts w:ascii="宋体" w:hAnsi="宋体" w:cs="宋体"/>
          <w:bCs/>
          <w:szCs w:val="24"/>
          <w:u w:val="single"/>
        </w:rPr>
        <w:t>0</w:t>
      </w:r>
      <w:r>
        <w:rPr>
          <w:rFonts w:hint="eastAsia" w:ascii="宋体" w:hAnsi="宋体" w:cs="宋体"/>
          <w:bCs/>
          <w:szCs w:val="24"/>
          <w:u w:val="single"/>
        </w:rPr>
        <w:t>分</w:t>
      </w:r>
      <w:r>
        <w:rPr>
          <w:rFonts w:hint="eastAsia" w:ascii="宋体" w:hAnsi="宋体" w:cs="宋体"/>
          <w:bCs/>
          <w:szCs w:val="24"/>
        </w:rPr>
        <w:t>（北京时间）前递交（上传）投标文件</w:t>
      </w:r>
      <w:r>
        <w:rPr>
          <w:rFonts w:hint="eastAsia" w:ascii="宋体" w:hAnsi="宋体" w:cs="宋体"/>
          <w:szCs w:val="24"/>
        </w:rPr>
        <w:t>。</w:t>
      </w:r>
    </w:p>
    <w:p>
      <w:pPr>
        <w:spacing w:line="300" w:lineRule="auto"/>
        <w:ind w:firstLine="482"/>
        <w:rPr>
          <w:b/>
          <w:bCs/>
          <w:szCs w:val="24"/>
        </w:rPr>
      </w:pPr>
      <w:bookmarkStart w:id="7" w:name="_Toc28359002"/>
      <w:bookmarkStart w:id="8" w:name="_Toc35393790"/>
      <w:bookmarkStart w:id="9" w:name="_Toc35393621"/>
      <w:bookmarkStart w:id="10" w:name="_Toc28359079"/>
      <w:bookmarkStart w:id="11" w:name="_Hlk24379207"/>
      <w:r>
        <w:rPr>
          <w:rFonts w:hint="eastAsia"/>
          <w:b/>
          <w:bCs/>
          <w:szCs w:val="24"/>
        </w:rPr>
        <w:t>一、项目基本情况</w:t>
      </w:r>
      <w:bookmarkEnd w:id="7"/>
      <w:bookmarkEnd w:id="8"/>
      <w:bookmarkEnd w:id="9"/>
      <w:bookmarkEnd w:id="10"/>
    </w:p>
    <w:p>
      <w:pPr>
        <w:spacing w:line="300" w:lineRule="auto"/>
        <w:ind w:firstLine="480"/>
        <w:rPr>
          <w:rFonts w:ascii="宋体" w:hAnsi="宋体" w:cs="宋体"/>
          <w:color w:val="auto"/>
          <w:szCs w:val="24"/>
        </w:rPr>
      </w:pPr>
      <w:r>
        <w:rPr>
          <w:rFonts w:hint="eastAsia" w:ascii="宋体" w:hAnsi="宋体" w:cs="宋体"/>
          <w:szCs w:val="24"/>
        </w:rPr>
        <w:t>项目</w:t>
      </w:r>
      <w:r>
        <w:rPr>
          <w:rFonts w:hint="eastAsia" w:ascii="宋体" w:hAnsi="宋体" w:cs="宋体"/>
          <w:color w:val="auto"/>
          <w:szCs w:val="24"/>
        </w:rPr>
        <w:t>编号：HZZX-2025-G33</w:t>
      </w:r>
    </w:p>
    <w:p>
      <w:pPr>
        <w:spacing w:line="300" w:lineRule="auto"/>
        <w:ind w:firstLine="480"/>
        <w:rPr>
          <w:rFonts w:ascii="宋体" w:hAnsi="宋体" w:cs="宋体"/>
          <w:color w:val="auto"/>
          <w:szCs w:val="24"/>
        </w:rPr>
      </w:pPr>
      <w:r>
        <w:rPr>
          <w:rFonts w:hint="eastAsia" w:ascii="宋体" w:hAnsi="宋体" w:cs="宋体"/>
          <w:color w:val="auto"/>
          <w:szCs w:val="24"/>
        </w:rPr>
        <w:t>项目名称：</w:t>
      </w:r>
      <w:bookmarkEnd w:id="11"/>
      <w:bookmarkStart w:id="12" w:name="OLE_LINK224"/>
      <w:r>
        <w:rPr>
          <w:rFonts w:hint="eastAsia" w:ascii="宋体" w:hAnsi="宋体" w:cs="宋体"/>
          <w:color w:val="auto"/>
          <w:szCs w:val="24"/>
        </w:rPr>
        <w:t>2025年度校园食品安全保障项目</w:t>
      </w:r>
      <w:bookmarkEnd w:id="12"/>
    </w:p>
    <w:p>
      <w:pPr>
        <w:spacing w:line="300" w:lineRule="auto"/>
        <w:ind w:firstLine="480"/>
        <w:rPr>
          <w:rFonts w:hint="eastAsia" w:ascii="宋体" w:hAnsi="宋体" w:cs="宋体"/>
          <w:color w:val="auto"/>
          <w:szCs w:val="24"/>
        </w:rPr>
      </w:pPr>
      <w:r>
        <w:rPr>
          <w:rFonts w:hint="eastAsia" w:ascii="宋体" w:hAnsi="宋体" w:cs="宋体"/>
          <w:color w:val="auto"/>
          <w:szCs w:val="24"/>
        </w:rPr>
        <w:t>预算金额：</w:t>
      </w:r>
      <w:bookmarkStart w:id="13" w:name="OLE_LINK472"/>
      <w:r>
        <w:rPr>
          <w:rFonts w:hint="eastAsia" w:ascii="宋体" w:hAnsi="宋体" w:cs="宋体"/>
          <w:color w:val="auto"/>
          <w:szCs w:val="24"/>
        </w:rPr>
        <w:t>一标段</w:t>
      </w:r>
      <w:r>
        <w:rPr>
          <w:rFonts w:hint="eastAsia" w:ascii="宋体" w:hAnsi="宋体" w:cs="宋体"/>
          <w:color w:val="auto"/>
          <w:szCs w:val="24"/>
          <w:lang w:eastAsia="zh-CN"/>
        </w:rPr>
        <w:t>：</w:t>
      </w:r>
      <w:r>
        <w:rPr>
          <w:rFonts w:hint="eastAsia" w:ascii="宋体" w:hAnsi="宋体" w:cs="宋体"/>
          <w:color w:val="auto"/>
          <w:szCs w:val="24"/>
        </w:rPr>
        <w:t>136</w:t>
      </w:r>
      <w:r>
        <w:rPr>
          <w:rFonts w:hint="eastAsia" w:ascii="宋体" w:hAnsi="宋体" w:cs="宋体"/>
          <w:color w:val="auto"/>
          <w:szCs w:val="24"/>
          <w:lang w:val="en-US" w:eastAsia="zh-CN"/>
        </w:rPr>
        <w:t>.</w:t>
      </w:r>
      <w:r>
        <w:rPr>
          <w:rFonts w:hint="eastAsia" w:ascii="宋体" w:hAnsi="宋体" w:cs="宋体"/>
          <w:color w:val="auto"/>
          <w:szCs w:val="24"/>
        </w:rPr>
        <w:t>8050万元；</w:t>
      </w:r>
    </w:p>
    <w:p>
      <w:pPr>
        <w:spacing w:line="300" w:lineRule="auto"/>
        <w:ind w:firstLine="1680" w:firstLineChars="700"/>
        <w:rPr>
          <w:rFonts w:hint="eastAsia" w:ascii="宋体" w:hAnsi="宋体" w:cs="宋体"/>
          <w:color w:val="auto"/>
          <w:szCs w:val="24"/>
        </w:rPr>
      </w:pPr>
      <w:r>
        <w:rPr>
          <w:rFonts w:hint="eastAsia" w:ascii="宋体" w:hAnsi="宋体" w:cs="宋体"/>
          <w:color w:val="auto"/>
          <w:szCs w:val="24"/>
        </w:rPr>
        <w:t>二标段：</w:t>
      </w:r>
      <w:bookmarkStart w:id="14" w:name="OLE_LINK457"/>
      <w:r>
        <w:rPr>
          <w:rFonts w:hint="eastAsia" w:ascii="宋体" w:hAnsi="宋体" w:cs="宋体"/>
          <w:color w:val="auto"/>
          <w:szCs w:val="24"/>
        </w:rPr>
        <w:t>249</w:t>
      </w:r>
      <w:r>
        <w:rPr>
          <w:rFonts w:hint="eastAsia" w:ascii="宋体" w:hAnsi="宋体" w:cs="宋体"/>
          <w:color w:val="auto"/>
          <w:szCs w:val="24"/>
          <w:lang w:val="en-US" w:eastAsia="zh-CN"/>
        </w:rPr>
        <w:t>.</w:t>
      </w:r>
      <w:r>
        <w:rPr>
          <w:rFonts w:hint="eastAsia" w:ascii="宋体" w:hAnsi="宋体" w:cs="宋体"/>
          <w:color w:val="auto"/>
          <w:szCs w:val="24"/>
        </w:rPr>
        <w:t>8610</w:t>
      </w:r>
      <w:bookmarkEnd w:id="14"/>
      <w:r>
        <w:rPr>
          <w:rFonts w:hint="eastAsia" w:ascii="宋体" w:hAnsi="宋体" w:cs="宋体"/>
          <w:color w:val="auto"/>
          <w:szCs w:val="24"/>
        </w:rPr>
        <w:t>万元；</w:t>
      </w:r>
    </w:p>
    <w:p>
      <w:pPr>
        <w:spacing w:line="300" w:lineRule="auto"/>
        <w:ind w:firstLine="1680" w:firstLineChars="700"/>
        <w:rPr>
          <w:rFonts w:ascii="宋体" w:hAnsi="宋体" w:cs="宋体"/>
          <w:color w:val="auto"/>
          <w:szCs w:val="24"/>
        </w:rPr>
      </w:pPr>
      <w:r>
        <w:rPr>
          <w:rFonts w:hint="eastAsia" w:ascii="宋体" w:hAnsi="宋体" w:cs="宋体"/>
          <w:color w:val="auto"/>
          <w:szCs w:val="24"/>
        </w:rPr>
        <w:t>三标段：</w:t>
      </w:r>
      <w:bookmarkStart w:id="15" w:name="OLE_LINK458"/>
      <w:r>
        <w:rPr>
          <w:rFonts w:hint="eastAsia" w:ascii="宋体" w:hAnsi="宋体" w:cs="宋体"/>
          <w:color w:val="auto"/>
          <w:szCs w:val="24"/>
        </w:rPr>
        <w:t>144</w:t>
      </w:r>
      <w:r>
        <w:rPr>
          <w:rFonts w:hint="eastAsia" w:ascii="宋体" w:hAnsi="宋体" w:cs="宋体"/>
          <w:color w:val="auto"/>
          <w:szCs w:val="24"/>
          <w:lang w:val="en-US" w:eastAsia="zh-CN"/>
        </w:rPr>
        <w:t>.</w:t>
      </w:r>
      <w:r>
        <w:rPr>
          <w:rFonts w:hint="eastAsia" w:ascii="宋体" w:hAnsi="宋体" w:cs="宋体"/>
          <w:color w:val="auto"/>
          <w:szCs w:val="24"/>
        </w:rPr>
        <w:t>6930</w:t>
      </w:r>
      <w:bookmarkEnd w:id="15"/>
      <w:r>
        <w:rPr>
          <w:rFonts w:hint="eastAsia" w:ascii="宋体" w:hAnsi="宋体" w:cs="宋体"/>
          <w:color w:val="auto"/>
          <w:szCs w:val="24"/>
        </w:rPr>
        <w:t>万元</w:t>
      </w:r>
    </w:p>
    <w:bookmarkEnd w:id="13"/>
    <w:p>
      <w:pPr>
        <w:spacing w:line="300" w:lineRule="auto"/>
        <w:ind w:firstLine="480"/>
        <w:rPr>
          <w:rFonts w:hint="eastAsia" w:ascii="宋体" w:hAnsi="宋体" w:cs="宋体"/>
          <w:color w:val="auto"/>
          <w:szCs w:val="24"/>
        </w:rPr>
      </w:pPr>
      <w:r>
        <w:rPr>
          <w:rFonts w:hint="eastAsia" w:ascii="宋体" w:hAnsi="宋体" w:cs="宋体"/>
          <w:color w:val="auto"/>
          <w:szCs w:val="24"/>
        </w:rPr>
        <w:t>最高限价（如有）：一标段</w:t>
      </w:r>
      <w:r>
        <w:rPr>
          <w:rFonts w:hint="eastAsia" w:ascii="宋体" w:hAnsi="宋体" w:cs="宋体"/>
          <w:color w:val="auto"/>
          <w:szCs w:val="24"/>
          <w:lang w:eastAsia="zh-CN"/>
        </w:rPr>
        <w:t>：</w:t>
      </w:r>
      <w:r>
        <w:rPr>
          <w:rFonts w:hint="eastAsia" w:ascii="宋体" w:hAnsi="宋体" w:cs="宋体"/>
          <w:color w:val="auto"/>
          <w:szCs w:val="24"/>
        </w:rPr>
        <w:t>136</w:t>
      </w:r>
      <w:r>
        <w:rPr>
          <w:rFonts w:hint="eastAsia" w:ascii="宋体" w:hAnsi="宋体" w:cs="宋体"/>
          <w:color w:val="auto"/>
          <w:szCs w:val="24"/>
          <w:lang w:val="en-US" w:eastAsia="zh-CN"/>
        </w:rPr>
        <w:t>.</w:t>
      </w:r>
      <w:r>
        <w:rPr>
          <w:rFonts w:hint="eastAsia" w:ascii="宋体" w:hAnsi="宋体" w:cs="宋体"/>
          <w:color w:val="auto"/>
          <w:szCs w:val="24"/>
        </w:rPr>
        <w:t>8050万元；</w:t>
      </w:r>
    </w:p>
    <w:p>
      <w:pPr>
        <w:spacing w:line="300" w:lineRule="auto"/>
        <w:ind w:firstLine="2640" w:firstLineChars="1100"/>
        <w:rPr>
          <w:rFonts w:hint="eastAsia" w:ascii="宋体" w:hAnsi="宋体" w:cs="宋体"/>
          <w:color w:val="auto"/>
          <w:szCs w:val="24"/>
        </w:rPr>
      </w:pPr>
      <w:r>
        <w:rPr>
          <w:rFonts w:hint="eastAsia" w:ascii="宋体" w:hAnsi="宋体" w:cs="宋体"/>
          <w:color w:val="auto"/>
          <w:szCs w:val="24"/>
        </w:rPr>
        <w:t>二标段：249</w:t>
      </w:r>
      <w:r>
        <w:rPr>
          <w:rFonts w:hint="eastAsia" w:ascii="宋体" w:hAnsi="宋体" w:cs="宋体"/>
          <w:color w:val="auto"/>
          <w:szCs w:val="24"/>
          <w:lang w:val="en-US" w:eastAsia="zh-CN"/>
        </w:rPr>
        <w:t>.</w:t>
      </w:r>
      <w:r>
        <w:rPr>
          <w:rFonts w:hint="eastAsia" w:ascii="宋体" w:hAnsi="宋体" w:cs="宋体"/>
          <w:color w:val="auto"/>
          <w:szCs w:val="24"/>
        </w:rPr>
        <w:t>8610万元；</w:t>
      </w:r>
    </w:p>
    <w:p>
      <w:pPr>
        <w:spacing w:line="300" w:lineRule="auto"/>
        <w:ind w:firstLine="2640" w:firstLineChars="1100"/>
        <w:rPr>
          <w:rFonts w:ascii="宋体" w:hAnsi="宋体" w:cs="宋体"/>
          <w:color w:val="auto"/>
          <w:szCs w:val="24"/>
        </w:rPr>
      </w:pPr>
      <w:r>
        <w:rPr>
          <w:rFonts w:hint="eastAsia" w:ascii="宋体" w:hAnsi="宋体" w:cs="宋体"/>
          <w:color w:val="auto"/>
          <w:szCs w:val="24"/>
        </w:rPr>
        <w:t>三标段：144</w:t>
      </w:r>
      <w:r>
        <w:rPr>
          <w:rFonts w:hint="eastAsia" w:ascii="宋体" w:hAnsi="宋体" w:cs="宋体"/>
          <w:color w:val="auto"/>
          <w:szCs w:val="24"/>
          <w:lang w:val="en-US" w:eastAsia="zh-CN"/>
        </w:rPr>
        <w:t>.</w:t>
      </w:r>
      <w:r>
        <w:rPr>
          <w:rFonts w:hint="eastAsia" w:ascii="宋体" w:hAnsi="宋体" w:cs="宋体"/>
          <w:color w:val="auto"/>
          <w:szCs w:val="24"/>
        </w:rPr>
        <w:t>6930万元</w:t>
      </w:r>
    </w:p>
    <w:p>
      <w:pPr>
        <w:spacing w:line="300" w:lineRule="auto"/>
        <w:ind w:firstLine="482"/>
        <w:contextualSpacing/>
        <w:rPr>
          <w:rFonts w:ascii="宋体" w:hAnsi="宋体" w:cs="宋体"/>
          <w:b/>
          <w:bCs/>
          <w:color w:val="auto"/>
          <w:szCs w:val="24"/>
        </w:rPr>
      </w:pPr>
      <w:r>
        <w:rPr>
          <w:rFonts w:hint="eastAsia" w:ascii="宋体" w:hAnsi="宋体" w:cs="宋体"/>
          <w:b/>
          <w:bCs/>
          <w:color w:val="auto"/>
          <w:szCs w:val="24"/>
        </w:rPr>
        <w:t>采购需求（概述）：</w:t>
      </w:r>
    </w:p>
    <w:p>
      <w:pPr>
        <w:spacing w:line="300" w:lineRule="auto"/>
        <w:ind w:firstLine="482"/>
        <w:contextualSpacing/>
        <w:rPr>
          <w:rFonts w:hint="default" w:ascii="宋体" w:hAnsi="宋体" w:eastAsia="宋体" w:cs="宋体"/>
          <w:b/>
          <w:bCs/>
          <w:color w:val="auto"/>
          <w:szCs w:val="24"/>
          <w:lang w:val="en-US" w:eastAsia="zh-CN"/>
        </w:rPr>
      </w:pPr>
      <w:r>
        <w:rPr>
          <w:rFonts w:hint="eastAsia" w:ascii="宋体" w:hAnsi="宋体" w:cs="宋体"/>
          <w:b/>
          <w:bCs/>
          <w:color w:val="auto"/>
          <w:szCs w:val="24"/>
        </w:rPr>
        <w:t>一标段：</w:t>
      </w:r>
      <w:bookmarkStart w:id="16" w:name="OLE_LINK226"/>
      <w:r>
        <w:rPr>
          <w:rFonts w:hint="eastAsia" w:ascii="宋体" w:hAnsi="宋体" w:cs="宋体"/>
          <w:color w:val="auto"/>
          <w:szCs w:val="24"/>
          <w:lang w:val="en-US" w:eastAsia="zh-CN"/>
        </w:rPr>
        <w:t>详见第二章采购需求。</w:t>
      </w:r>
      <w:bookmarkEnd w:id="16"/>
    </w:p>
    <w:p>
      <w:pPr>
        <w:spacing w:line="300" w:lineRule="auto"/>
        <w:ind w:firstLine="482"/>
        <w:contextualSpacing/>
        <w:rPr>
          <w:rFonts w:hint="default" w:ascii="宋体" w:hAnsi="宋体" w:eastAsia="宋体" w:cs="宋体"/>
          <w:color w:val="auto"/>
          <w:szCs w:val="24"/>
          <w:lang w:val="en-US" w:eastAsia="zh-CN"/>
        </w:rPr>
      </w:pPr>
      <w:r>
        <w:rPr>
          <w:rFonts w:hint="eastAsia" w:ascii="宋体" w:hAnsi="宋体" w:cs="宋体"/>
          <w:b/>
          <w:color w:val="auto"/>
          <w:kern w:val="44"/>
          <w:szCs w:val="24"/>
          <w:lang w:val="zh-CN"/>
        </w:rPr>
        <w:t>备注：</w:t>
      </w:r>
      <w:r>
        <w:rPr>
          <w:rFonts w:hint="eastAsia" w:ascii="宋体" w:hAnsi="宋体" w:cs="宋体"/>
          <w:color w:val="auto"/>
          <w:szCs w:val="24"/>
        </w:rPr>
        <w:t>政府采购计划编号：</w:t>
      </w:r>
      <w:bookmarkStart w:id="17" w:name="OLE_LINK473"/>
      <w:r>
        <w:rPr>
          <w:rFonts w:hint="eastAsia" w:ascii="宋体" w:hAnsi="宋体" w:cs="宋体"/>
          <w:color w:val="auto"/>
          <w:szCs w:val="24"/>
        </w:rPr>
        <w:t>善财采确临[2025]</w:t>
      </w:r>
      <w:bookmarkStart w:id="18" w:name="OLE_LINK459"/>
      <w:r>
        <w:rPr>
          <w:rFonts w:hint="eastAsia" w:ascii="宋体" w:hAnsi="宋体" w:cs="宋体"/>
          <w:color w:val="auto"/>
          <w:szCs w:val="24"/>
          <w:lang w:val="en-US" w:eastAsia="zh-CN"/>
        </w:rPr>
        <w:t>1485</w:t>
      </w:r>
      <w:r>
        <w:rPr>
          <w:rFonts w:hint="eastAsia" w:ascii="宋体" w:hAnsi="宋体" w:cs="宋体"/>
          <w:color w:val="auto"/>
          <w:szCs w:val="24"/>
        </w:rPr>
        <w:t>号</w:t>
      </w:r>
      <w:r>
        <w:rPr>
          <w:rFonts w:hint="eastAsia" w:ascii="宋体" w:hAnsi="宋体" w:cs="宋体"/>
          <w:color w:val="auto"/>
          <w:szCs w:val="24"/>
          <w:lang w:eastAsia="zh-CN"/>
        </w:rPr>
        <w:t>、</w:t>
      </w:r>
      <w:r>
        <w:rPr>
          <w:rFonts w:hint="eastAsia" w:ascii="宋体" w:hAnsi="宋体" w:cs="宋体"/>
          <w:color w:val="auto"/>
          <w:szCs w:val="24"/>
          <w:lang w:val="en-US" w:eastAsia="zh-CN"/>
        </w:rPr>
        <w:t>1486号、1487号</w:t>
      </w:r>
      <w:bookmarkEnd w:id="17"/>
      <w:bookmarkEnd w:id="18"/>
    </w:p>
    <w:p>
      <w:pPr>
        <w:spacing w:line="300" w:lineRule="auto"/>
        <w:ind w:firstLine="480"/>
        <w:rPr>
          <w:color w:val="auto"/>
        </w:rPr>
      </w:pPr>
    </w:p>
    <w:p>
      <w:pPr>
        <w:spacing w:line="300" w:lineRule="auto"/>
        <w:ind w:firstLine="482"/>
        <w:contextualSpacing/>
        <w:rPr>
          <w:rFonts w:ascii="宋体" w:hAnsi="宋体" w:cs="宋体"/>
          <w:b/>
          <w:bCs/>
          <w:color w:val="auto"/>
          <w:szCs w:val="24"/>
        </w:rPr>
      </w:pPr>
      <w:r>
        <w:rPr>
          <w:rFonts w:hint="eastAsia" w:ascii="宋体" w:hAnsi="宋体" w:cs="宋体"/>
          <w:b/>
          <w:bCs/>
          <w:color w:val="auto"/>
          <w:szCs w:val="24"/>
        </w:rPr>
        <w:t>二标段：</w:t>
      </w:r>
      <w:r>
        <w:rPr>
          <w:rFonts w:hint="eastAsia" w:ascii="宋体" w:hAnsi="宋体" w:cs="宋体"/>
          <w:color w:val="auto"/>
          <w:szCs w:val="24"/>
          <w:lang w:val="en-US" w:eastAsia="zh-CN"/>
        </w:rPr>
        <w:t>详见第二章采购需求。</w:t>
      </w:r>
    </w:p>
    <w:p>
      <w:pPr>
        <w:spacing w:line="300" w:lineRule="auto"/>
        <w:ind w:firstLine="482"/>
        <w:contextualSpacing/>
        <w:rPr>
          <w:rFonts w:hint="default" w:ascii="宋体" w:hAnsi="宋体" w:eastAsia="宋体" w:cs="宋体"/>
          <w:color w:val="auto"/>
          <w:szCs w:val="24"/>
          <w:lang w:val="en-US" w:eastAsia="zh-CN"/>
        </w:rPr>
      </w:pPr>
      <w:r>
        <w:rPr>
          <w:rFonts w:hint="eastAsia" w:ascii="宋体" w:hAnsi="宋体" w:cs="宋体"/>
          <w:b/>
          <w:color w:val="auto"/>
          <w:kern w:val="44"/>
          <w:szCs w:val="24"/>
          <w:lang w:val="zh-CN"/>
        </w:rPr>
        <w:t>备注：</w:t>
      </w:r>
      <w:r>
        <w:rPr>
          <w:rFonts w:hint="eastAsia" w:ascii="宋体" w:hAnsi="宋体" w:cs="宋体"/>
          <w:color w:val="auto"/>
          <w:szCs w:val="24"/>
        </w:rPr>
        <w:t>政府采购计划编号：善财采确临[2025</w:t>
      </w:r>
      <w:bookmarkStart w:id="19" w:name="OLE_LINK227"/>
      <w:r>
        <w:rPr>
          <w:rFonts w:hint="eastAsia" w:ascii="宋体" w:hAnsi="宋体" w:cs="宋体"/>
          <w:color w:val="auto"/>
          <w:szCs w:val="24"/>
        </w:rPr>
        <w:t>]</w:t>
      </w:r>
      <w:bookmarkEnd w:id="19"/>
      <w:bookmarkStart w:id="20" w:name="OLE_LINK460"/>
      <w:r>
        <w:rPr>
          <w:rFonts w:hint="eastAsia" w:ascii="宋体" w:hAnsi="宋体" w:cs="宋体"/>
          <w:color w:val="auto"/>
          <w:szCs w:val="24"/>
          <w:lang w:val="en-US" w:eastAsia="zh-CN"/>
        </w:rPr>
        <w:t>1488</w:t>
      </w:r>
      <w:r>
        <w:rPr>
          <w:rFonts w:hint="eastAsia" w:ascii="宋体" w:hAnsi="宋体" w:cs="宋体"/>
          <w:color w:val="auto"/>
          <w:szCs w:val="24"/>
        </w:rPr>
        <w:t>号</w:t>
      </w:r>
      <w:bookmarkStart w:id="21" w:name="OLE_LINK230"/>
      <w:r>
        <w:rPr>
          <w:rFonts w:hint="eastAsia" w:ascii="宋体" w:hAnsi="宋体" w:cs="宋体"/>
          <w:color w:val="auto"/>
          <w:szCs w:val="24"/>
          <w:lang w:eastAsia="zh-CN"/>
        </w:rPr>
        <w:t>、</w:t>
      </w:r>
      <w:bookmarkEnd w:id="21"/>
      <w:r>
        <w:rPr>
          <w:rFonts w:hint="eastAsia" w:ascii="宋体" w:hAnsi="宋体" w:cs="宋体"/>
          <w:color w:val="auto"/>
          <w:szCs w:val="24"/>
          <w:lang w:val="en-US" w:eastAsia="zh-CN"/>
        </w:rPr>
        <w:t>1489号</w:t>
      </w:r>
      <w:bookmarkEnd w:id="20"/>
    </w:p>
    <w:p>
      <w:pPr>
        <w:spacing w:line="300" w:lineRule="auto"/>
        <w:ind w:firstLine="480"/>
        <w:rPr>
          <w:color w:val="auto"/>
        </w:rPr>
      </w:pPr>
    </w:p>
    <w:p>
      <w:pPr>
        <w:spacing w:line="300" w:lineRule="auto"/>
        <w:ind w:firstLine="482"/>
        <w:contextualSpacing/>
        <w:rPr>
          <w:rFonts w:ascii="宋体" w:hAnsi="宋体" w:cs="宋体"/>
          <w:b/>
          <w:bCs/>
          <w:color w:val="auto"/>
          <w:szCs w:val="24"/>
        </w:rPr>
      </w:pPr>
      <w:r>
        <w:rPr>
          <w:rFonts w:hint="eastAsia" w:ascii="宋体" w:hAnsi="宋体" w:cs="宋体"/>
          <w:b/>
          <w:bCs/>
          <w:color w:val="auto"/>
          <w:szCs w:val="24"/>
        </w:rPr>
        <w:t>三标段：</w:t>
      </w:r>
      <w:r>
        <w:rPr>
          <w:rFonts w:hint="eastAsia" w:ascii="宋体" w:hAnsi="宋体" w:cs="宋体"/>
          <w:color w:val="auto"/>
          <w:szCs w:val="24"/>
          <w:lang w:val="en-US" w:eastAsia="zh-CN"/>
        </w:rPr>
        <w:t>详见第二章采购需求。</w:t>
      </w:r>
    </w:p>
    <w:p>
      <w:pPr>
        <w:spacing w:line="300" w:lineRule="auto"/>
        <w:ind w:firstLine="482"/>
        <w:rPr>
          <w:rFonts w:hint="default" w:ascii="宋体" w:hAnsi="宋体" w:eastAsia="宋体" w:cs="宋体"/>
          <w:color w:val="auto"/>
          <w:szCs w:val="24"/>
          <w:lang w:val="en-US" w:eastAsia="zh-CN"/>
        </w:rPr>
      </w:pPr>
      <w:r>
        <w:rPr>
          <w:rFonts w:hint="eastAsia" w:ascii="宋体" w:hAnsi="宋体" w:cs="宋体"/>
          <w:b/>
          <w:color w:val="auto"/>
          <w:kern w:val="44"/>
          <w:szCs w:val="24"/>
          <w:lang w:val="zh-CN"/>
        </w:rPr>
        <w:t>备注：</w:t>
      </w:r>
      <w:r>
        <w:rPr>
          <w:rFonts w:hint="eastAsia" w:ascii="宋体" w:hAnsi="宋体" w:cs="宋体"/>
          <w:color w:val="auto"/>
          <w:szCs w:val="24"/>
        </w:rPr>
        <w:t>政府采购计划编号：善财采确临[2025]</w:t>
      </w:r>
      <w:bookmarkStart w:id="22" w:name="OLE_LINK461"/>
      <w:r>
        <w:rPr>
          <w:rFonts w:hint="eastAsia" w:ascii="宋体" w:hAnsi="宋体" w:cs="宋体"/>
          <w:color w:val="auto"/>
          <w:szCs w:val="24"/>
          <w:lang w:val="en-US" w:eastAsia="zh-CN"/>
        </w:rPr>
        <w:t>1490</w:t>
      </w:r>
      <w:r>
        <w:rPr>
          <w:rFonts w:hint="eastAsia" w:ascii="宋体" w:hAnsi="宋体" w:cs="宋体"/>
          <w:color w:val="auto"/>
          <w:szCs w:val="24"/>
        </w:rPr>
        <w:t>号</w:t>
      </w:r>
      <w:r>
        <w:rPr>
          <w:rFonts w:hint="eastAsia" w:ascii="宋体" w:hAnsi="宋体" w:cs="宋体"/>
          <w:color w:val="auto"/>
          <w:szCs w:val="24"/>
          <w:lang w:eastAsia="zh-CN"/>
        </w:rPr>
        <w:t>、</w:t>
      </w:r>
      <w:r>
        <w:rPr>
          <w:rFonts w:hint="eastAsia" w:ascii="宋体" w:hAnsi="宋体" w:cs="宋体"/>
          <w:color w:val="auto"/>
          <w:szCs w:val="24"/>
          <w:lang w:val="en-US" w:eastAsia="zh-CN"/>
        </w:rPr>
        <w:t>1491号</w:t>
      </w:r>
      <w:bookmarkEnd w:id="22"/>
    </w:p>
    <w:p>
      <w:pPr>
        <w:spacing w:line="300" w:lineRule="auto"/>
        <w:ind w:firstLine="480"/>
        <w:rPr>
          <w:rFonts w:ascii="宋体" w:hAnsi="宋体" w:cs="宋体"/>
          <w:color w:val="auto"/>
          <w:szCs w:val="24"/>
        </w:rPr>
      </w:pPr>
    </w:p>
    <w:p>
      <w:pPr>
        <w:spacing w:line="300" w:lineRule="auto"/>
        <w:ind w:firstLine="482"/>
        <w:rPr>
          <w:b/>
          <w:color w:val="auto"/>
        </w:rPr>
      </w:pPr>
      <w:r>
        <w:rPr>
          <w:rFonts w:hint="eastAsia" w:ascii="宋体" w:hAnsi="宋体" w:cs="宋体"/>
          <w:b/>
          <w:color w:val="auto"/>
          <w:szCs w:val="24"/>
        </w:rPr>
        <w:t>本项目同一投标人可以同时投三个标段，且同一投标人可同时中三个标段。</w:t>
      </w:r>
    </w:p>
    <w:p>
      <w:pPr>
        <w:spacing w:line="300" w:lineRule="auto"/>
        <w:ind w:firstLine="482"/>
        <w:rPr>
          <w:rFonts w:ascii="宋体" w:hAnsi="宋体" w:cs="宋体"/>
          <w:b/>
          <w:bCs/>
          <w:color w:val="auto"/>
          <w:szCs w:val="24"/>
        </w:rPr>
      </w:pPr>
      <w:r>
        <w:rPr>
          <w:rFonts w:hint="eastAsia" w:ascii="宋体" w:hAnsi="宋体" w:cs="宋体"/>
          <w:b/>
          <w:bCs/>
          <w:color w:val="auto"/>
          <w:szCs w:val="24"/>
        </w:rPr>
        <w:t>合同履行期限：</w:t>
      </w:r>
    </w:p>
    <w:p>
      <w:pPr>
        <w:spacing w:line="300" w:lineRule="auto"/>
        <w:ind w:firstLine="482"/>
        <w:rPr>
          <w:rFonts w:ascii="宋体" w:hAnsi="宋体" w:cs="宋体"/>
          <w:b/>
          <w:color w:val="auto"/>
          <w:szCs w:val="24"/>
        </w:rPr>
      </w:pPr>
      <w:r>
        <w:rPr>
          <w:rFonts w:hint="eastAsia" w:ascii="宋体" w:hAnsi="宋体" w:cs="宋体"/>
          <w:b/>
          <w:color w:val="auto"/>
          <w:szCs w:val="24"/>
        </w:rPr>
        <w:t>一标段：</w:t>
      </w:r>
    </w:p>
    <w:p>
      <w:pPr>
        <w:pStyle w:val="29"/>
        <w:spacing w:line="300" w:lineRule="auto"/>
        <w:ind w:firstLine="482"/>
        <w:rPr>
          <w:rFonts w:ascii="宋体" w:hAnsi="宋体" w:cs="宋体"/>
          <w:color w:val="auto"/>
          <w:sz w:val="24"/>
          <w:szCs w:val="24"/>
        </w:rPr>
      </w:pPr>
      <w:r>
        <w:rPr>
          <w:rFonts w:hint="eastAsia" w:ascii="宋体" w:hAnsi="宋体" w:cs="宋体"/>
          <w:b/>
          <w:bCs/>
          <w:color w:val="auto"/>
          <w:sz w:val="24"/>
          <w:szCs w:val="24"/>
        </w:rPr>
        <w:t>交货期：</w:t>
      </w:r>
      <w:r>
        <w:rPr>
          <w:rFonts w:hint="eastAsia" w:ascii="宋体" w:hAnsi="宋体" w:cs="宋体"/>
          <w:color w:val="auto"/>
          <w:kern w:val="0"/>
          <w:sz w:val="24"/>
          <w:szCs w:val="24"/>
        </w:rPr>
        <w:t>合同签订后由中标供应商与相关学校确认所需的设备规格、数量、颜色、安装地点，</w:t>
      </w:r>
      <w:r>
        <w:rPr>
          <w:rFonts w:hint="eastAsia" w:ascii="宋体" w:hAnsi="宋体" w:cs="宋体"/>
          <w:color w:val="auto"/>
          <w:sz w:val="24"/>
          <w:szCs w:val="24"/>
        </w:rPr>
        <w:t>所有设备均须校方认可后方可生产，</w:t>
      </w:r>
      <w:bookmarkStart w:id="23" w:name="OLE_LINK190"/>
      <w:bookmarkStart w:id="24" w:name="OLE_LINK202"/>
      <w:r>
        <w:rPr>
          <w:rFonts w:hint="eastAsia" w:ascii="宋体" w:hAnsi="宋体" w:cs="宋体"/>
          <w:color w:val="auto"/>
          <w:sz w:val="24"/>
          <w:szCs w:val="24"/>
          <w:lang w:val="en-US" w:eastAsia="zh-CN"/>
        </w:rPr>
        <w:t>要求于2025年8月20日前</w:t>
      </w:r>
      <w:bookmarkEnd w:id="23"/>
      <w:r>
        <w:rPr>
          <w:rFonts w:hint="eastAsia" w:ascii="宋体" w:hAnsi="宋体" w:cs="宋体"/>
          <w:color w:val="auto"/>
          <w:sz w:val="24"/>
          <w:szCs w:val="24"/>
        </w:rPr>
        <w:t>送货到采购人指定地点</w:t>
      </w:r>
      <w:r>
        <w:rPr>
          <w:rFonts w:hint="eastAsia" w:ascii="宋体" w:hAnsi="宋体" w:cs="宋体"/>
          <w:color w:val="auto"/>
          <w:kern w:val="0"/>
          <w:sz w:val="24"/>
          <w:szCs w:val="24"/>
        </w:rPr>
        <w:t>并安装调试完毕通过采购人验收</w:t>
      </w:r>
      <w:r>
        <w:rPr>
          <w:rFonts w:hint="eastAsia" w:ascii="宋体" w:hAnsi="宋体" w:cs="宋体"/>
          <w:color w:val="auto"/>
          <w:sz w:val="24"/>
          <w:szCs w:val="24"/>
        </w:rPr>
        <w:t>。</w:t>
      </w:r>
      <w:bookmarkEnd w:id="24"/>
    </w:p>
    <w:p>
      <w:pPr>
        <w:autoSpaceDE w:val="0"/>
        <w:autoSpaceDN w:val="0"/>
        <w:adjustRightInd w:val="0"/>
        <w:spacing w:line="300" w:lineRule="auto"/>
        <w:ind w:firstLine="472" w:firstLineChars="196"/>
        <w:rPr>
          <w:rFonts w:ascii="宋体" w:hAnsi="宋体" w:cs="宋体"/>
          <w:b/>
          <w:color w:val="auto"/>
          <w:kern w:val="44"/>
          <w:szCs w:val="24"/>
          <w:lang w:val="zh-CN"/>
        </w:rPr>
      </w:pPr>
      <w:r>
        <w:rPr>
          <w:rFonts w:hint="eastAsia" w:ascii="宋体" w:hAnsi="宋体" w:cs="宋体"/>
          <w:b/>
          <w:color w:val="auto"/>
          <w:kern w:val="44"/>
          <w:szCs w:val="24"/>
          <w:lang w:val="zh-CN"/>
        </w:rPr>
        <w:t>质保期及售后服务要求：</w:t>
      </w:r>
    </w:p>
    <w:p>
      <w:pPr>
        <w:autoSpaceDE w:val="0"/>
        <w:autoSpaceDN w:val="0"/>
        <w:adjustRightInd w:val="0"/>
        <w:spacing w:line="300" w:lineRule="auto"/>
        <w:ind w:firstLine="472" w:firstLineChars="196"/>
        <w:rPr>
          <w:rFonts w:ascii="宋体" w:hAnsi="宋体" w:cs="宋体"/>
          <w:color w:val="auto"/>
          <w:szCs w:val="24"/>
        </w:rPr>
      </w:pPr>
      <w:r>
        <w:rPr>
          <w:rFonts w:hint="eastAsia" w:ascii="宋体" w:hAnsi="宋体" w:cs="宋体"/>
          <w:b/>
          <w:bCs/>
          <w:color w:val="auto"/>
          <w:szCs w:val="24"/>
        </w:rPr>
        <w:t>质保期：</w:t>
      </w:r>
      <w:bookmarkStart w:id="25" w:name="OLE_LINK1"/>
      <w:r>
        <w:rPr>
          <w:rFonts w:hint="eastAsia" w:ascii="宋体" w:hAnsi="宋体" w:cs="宋体"/>
          <w:color w:val="auto"/>
          <w:kern w:val="0"/>
          <w:szCs w:val="24"/>
        </w:rPr>
        <w:t>本项目质保期</w:t>
      </w:r>
      <w:r>
        <w:rPr>
          <w:rFonts w:hint="eastAsia" w:ascii="宋体" w:hAnsi="宋体" w:cs="宋体"/>
          <w:color w:val="auto"/>
          <w:szCs w:val="24"/>
        </w:rPr>
        <w:t>至少</w:t>
      </w:r>
      <w:r>
        <w:rPr>
          <w:rFonts w:ascii="宋体" w:hAnsi="宋体" w:cs="宋体"/>
          <w:color w:val="auto"/>
          <w:szCs w:val="24"/>
          <w:highlight w:val="none"/>
        </w:rPr>
        <w:t>2</w:t>
      </w:r>
      <w:r>
        <w:rPr>
          <w:rFonts w:hint="eastAsia" w:ascii="宋体" w:hAnsi="宋体" w:cs="宋体"/>
          <w:color w:val="auto"/>
          <w:szCs w:val="24"/>
          <w:highlight w:val="none"/>
        </w:rPr>
        <w:t>年</w:t>
      </w:r>
      <w:r>
        <w:rPr>
          <w:rFonts w:hint="eastAsia" w:ascii="宋体" w:hAnsi="宋体" w:cs="宋体"/>
          <w:color w:val="auto"/>
          <w:szCs w:val="24"/>
        </w:rPr>
        <w:t>。质保期自项目验收合格之日起计算</w:t>
      </w:r>
      <w:bookmarkEnd w:id="25"/>
      <w:r>
        <w:rPr>
          <w:rFonts w:hint="eastAsia" w:ascii="宋体" w:hAnsi="宋体" w:cs="宋体"/>
          <w:color w:val="auto"/>
          <w:szCs w:val="24"/>
        </w:rPr>
        <w:t>。</w:t>
      </w:r>
    </w:p>
    <w:p>
      <w:pPr>
        <w:autoSpaceDE w:val="0"/>
        <w:autoSpaceDN w:val="0"/>
        <w:adjustRightInd w:val="0"/>
        <w:spacing w:line="300" w:lineRule="auto"/>
        <w:ind w:firstLine="480"/>
        <w:rPr>
          <w:rFonts w:ascii="宋体" w:hAnsi="宋体" w:cs="宋体"/>
          <w:color w:val="auto"/>
          <w:kern w:val="0"/>
          <w:szCs w:val="24"/>
        </w:rPr>
      </w:pPr>
      <w:r>
        <w:rPr>
          <w:rFonts w:hint="eastAsia" w:ascii="宋体" w:hAnsi="宋体" w:cs="宋体"/>
          <w:color w:val="auto"/>
          <w:kern w:val="0"/>
          <w:szCs w:val="24"/>
        </w:rPr>
        <w:t>要求提供7*24小时优质、迅速的售后服务。质保期内提供设备的免费维修保养、设备备件的免费供应。质保期过后提供终身咨询服务和备件的供应。</w:t>
      </w:r>
    </w:p>
    <w:p>
      <w:pPr>
        <w:autoSpaceDE w:val="0"/>
        <w:autoSpaceDN w:val="0"/>
        <w:adjustRightInd w:val="0"/>
        <w:spacing w:line="300" w:lineRule="auto"/>
        <w:ind w:firstLine="470" w:firstLineChars="196"/>
        <w:rPr>
          <w:rFonts w:ascii="宋体" w:hAnsi="宋体" w:cs="宋体"/>
          <w:color w:val="auto"/>
          <w:kern w:val="0"/>
          <w:szCs w:val="24"/>
        </w:rPr>
      </w:pPr>
      <w:r>
        <w:rPr>
          <w:rFonts w:hint="eastAsia" w:ascii="宋体" w:hAnsi="宋体" w:cs="宋体"/>
          <w:color w:val="auto"/>
          <w:szCs w:val="24"/>
        </w:rPr>
        <w:t>中标供应商在所供设备交付使用时必须向采购单位提供质量保证书、保修卡等相关资料和必备的附件。</w:t>
      </w:r>
    </w:p>
    <w:p>
      <w:pPr>
        <w:spacing w:line="300" w:lineRule="auto"/>
        <w:ind w:firstLine="482"/>
        <w:rPr>
          <w:rFonts w:ascii="宋体" w:hAnsi="宋体" w:cs="宋体"/>
          <w:b/>
          <w:color w:val="auto"/>
          <w:szCs w:val="24"/>
        </w:rPr>
      </w:pPr>
      <w:r>
        <w:rPr>
          <w:rFonts w:hint="eastAsia" w:ascii="宋体" w:hAnsi="宋体" w:cs="宋体"/>
          <w:b/>
          <w:color w:val="auto"/>
          <w:szCs w:val="24"/>
        </w:rPr>
        <w:t>二标段：</w:t>
      </w:r>
    </w:p>
    <w:p>
      <w:pPr>
        <w:pStyle w:val="29"/>
        <w:spacing w:line="300" w:lineRule="auto"/>
        <w:ind w:firstLine="482"/>
        <w:rPr>
          <w:rFonts w:ascii="宋体" w:hAnsi="宋体" w:cs="宋体"/>
          <w:color w:val="auto"/>
          <w:sz w:val="24"/>
          <w:szCs w:val="24"/>
        </w:rPr>
      </w:pPr>
      <w:r>
        <w:rPr>
          <w:rFonts w:hint="eastAsia" w:ascii="宋体" w:hAnsi="宋体" w:cs="宋体"/>
          <w:b/>
          <w:bCs/>
          <w:color w:val="auto"/>
          <w:sz w:val="24"/>
          <w:szCs w:val="24"/>
        </w:rPr>
        <w:t>交货期：</w:t>
      </w:r>
      <w:r>
        <w:rPr>
          <w:rFonts w:hint="eastAsia" w:ascii="宋体" w:hAnsi="宋体" w:cs="宋体"/>
          <w:color w:val="auto"/>
          <w:kern w:val="0"/>
          <w:sz w:val="24"/>
          <w:szCs w:val="24"/>
        </w:rPr>
        <w:t>合同签订后由中标供应商与相关学校确认所需的设备规格、数量、颜色、安装地点，</w:t>
      </w:r>
      <w:r>
        <w:rPr>
          <w:rFonts w:hint="eastAsia" w:ascii="宋体" w:hAnsi="宋体" w:cs="宋体"/>
          <w:color w:val="auto"/>
          <w:sz w:val="24"/>
          <w:szCs w:val="24"/>
        </w:rPr>
        <w:t>所有设备均须校方认可后方可生产，</w:t>
      </w:r>
      <w:r>
        <w:rPr>
          <w:rFonts w:hint="eastAsia" w:ascii="宋体" w:hAnsi="宋体" w:cs="宋体"/>
          <w:color w:val="auto"/>
          <w:sz w:val="24"/>
          <w:szCs w:val="24"/>
          <w:lang w:val="en-US" w:eastAsia="zh-CN"/>
        </w:rPr>
        <w:t>要求于2025年8月20日前</w:t>
      </w:r>
      <w:r>
        <w:rPr>
          <w:rFonts w:hint="eastAsia" w:ascii="宋体" w:hAnsi="宋体" w:cs="宋体"/>
          <w:color w:val="auto"/>
          <w:sz w:val="24"/>
          <w:szCs w:val="24"/>
        </w:rPr>
        <w:t>送货到采购人指定地点</w:t>
      </w:r>
      <w:r>
        <w:rPr>
          <w:rFonts w:hint="eastAsia" w:ascii="宋体" w:hAnsi="宋体" w:cs="宋体"/>
          <w:color w:val="auto"/>
          <w:kern w:val="0"/>
          <w:sz w:val="24"/>
          <w:szCs w:val="24"/>
        </w:rPr>
        <w:t>并安装调试完毕通过采购人验收</w:t>
      </w:r>
      <w:r>
        <w:rPr>
          <w:rFonts w:hint="eastAsia" w:ascii="宋体" w:hAnsi="宋体" w:cs="宋体"/>
          <w:color w:val="auto"/>
          <w:sz w:val="24"/>
          <w:szCs w:val="24"/>
        </w:rPr>
        <w:t>。</w:t>
      </w:r>
    </w:p>
    <w:p>
      <w:pPr>
        <w:autoSpaceDE w:val="0"/>
        <w:autoSpaceDN w:val="0"/>
        <w:adjustRightInd w:val="0"/>
        <w:spacing w:line="300" w:lineRule="auto"/>
        <w:ind w:firstLine="472" w:firstLineChars="196"/>
        <w:rPr>
          <w:rFonts w:ascii="宋体" w:hAnsi="宋体" w:cs="宋体"/>
          <w:b/>
          <w:color w:val="auto"/>
          <w:kern w:val="44"/>
          <w:szCs w:val="24"/>
          <w:lang w:val="zh-CN"/>
        </w:rPr>
      </w:pPr>
      <w:r>
        <w:rPr>
          <w:rFonts w:hint="eastAsia" w:ascii="宋体" w:hAnsi="宋体" w:cs="宋体"/>
          <w:b/>
          <w:color w:val="auto"/>
          <w:kern w:val="44"/>
          <w:szCs w:val="24"/>
          <w:lang w:val="zh-CN"/>
        </w:rPr>
        <w:t>质保期及售后服务要求：</w:t>
      </w:r>
    </w:p>
    <w:p>
      <w:pPr>
        <w:autoSpaceDE w:val="0"/>
        <w:autoSpaceDN w:val="0"/>
        <w:adjustRightInd w:val="0"/>
        <w:spacing w:line="300" w:lineRule="auto"/>
        <w:ind w:firstLine="472" w:firstLineChars="196"/>
        <w:rPr>
          <w:rFonts w:ascii="宋体" w:hAnsi="宋体" w:cs="宋体"/>
          <w:color w:val="auto"/>
          <w:szCs w:val="24"/>
        </w:rPr>
      </w:pPr>
      <w:r>
        <w:rPr>
          <w:rFonts w:hint="eastAsia" w:ascii="宋体" w:hAnsi="宋体" w:cs="宋体"/>
          <w:b/>
          <w:bCs/>
          <w:color w:val="auto"/>
          <w:szCs w:val="24"/>
        </w:rPr>
        <w:t>质保期：</w:t>
      </w:r>
      <w:r>
        <w:rPr>
          <w:rFonts w:hint="eastAsia" w:ascii="宋体" w:hAnsi="宋体" w:cs="宋体"/>
          <w:color w:val="auto"/>
          <w:kern w:val="0"/>
          <w:szCs w:val="24"/>
        </w:rPr>
        <w:t>本项目质保期</w:t>
      </w:r>
      <w:r>
        <w:rPr>
          <w:rFonts w:hint="eastAsia" w:ascii="宋体" w:hAnsi="宋体" w:cs="宋体"/>
          <w:color w:val="auto"/>
          <w:szCs w:val="24"/>
        </w:rPr>
        <w:t>至少</w:t>
      </w:r>
      <w:r>
        <w:rPr>
          <w:rFonts w:ascii="宋体" w:hAnsi="宋体" w:cs="宋体"/>
          <w:color w:val="auto"/>
          <w:szCs w:val="24"/>
          <w:highlight w:val="none"/>
        </w:rPr>
        <w:t>2</w:t>
      </w:r>
      <w:r>
        <w:rPr>
          <w:rFonts w:hint="eastAsia" w:ascii="宋体" w:hAnsi="宋体" w:cs="宋体"/>
          <w:color w:val="auto"/>
          <w:szCs w:val="24"/>
          <w:highlight w:val="none"/>
        </w:rPr>
        <w:t>年</w:t>
      </w:r>
      <w:r>
        <w:rPr>
          <w:rFonts w:hint="eastAsia" w:ascii="宋体" w:hAnsi="宋体" w:cs="宋体"/>
          <w:color w:val="auto"/>
          <w:szCs w:val="24"/>
        </w:rPr>
        <w:t>。质保期自项目验收合格之日起计算。</w:t>
      </w:r>
    </w:p>
    <w:p>
      <w:pPr>
        <w:autoSpaceDE w:val="0"/>
        <w:autoSpaceDN w:val="0"/>
        <w:adjustRightInd w:val="0"/>
        <w:spacing w:line="300" w:lineRule="auto"/>
        <w:ind w:firstLine="480"/>
        <w:rPr>
          <w:rFonts w:ascii="宋体" w:hAnsi="宋体" w:cs="宋体"/>
          <w:color w:val="auto"/>
          <w:kern w:val="0"/>
          <w:szCs w:val="24"/>
        </w:rPr>
      </w:pPr>
      <w:r>
        <w:rPr>
          <w:rFonts w:hint="eastAsia" w:ascii="宋体" w:hAnsi="宋体" w:cs="宋体"/>
          <w:color w:val="auto"/>
          <w:kern w:val="0"/>
          <w:szCs w:val="24"/>
        </w:rPr>
        <w:t>要求提供7*24小时优质、迅速的售后服务。质保期内提供设备的免费维修保养、设备备件的免费供应。质保期过后提供终身咨询服务和备件的供应。</w:t>
      </w:r>
    </w:p>
    <w:p>
      <w:pPr>
        <w:autoSpaceDE w:val="0"/>
        <w:autoSpaceDN w:val="0"/>
        <w:adjustRightInd w:val="0"/>
        <w:spacing w:line="300" w:lineRule="auto"/>
        <w:ind w:firstLine="470" w:firstLineChars="196"/>
        <w:rPr>
          <w:rFonts w:ascii="宋体" w:hAnsi="宋体" w:cs="宋体"/>
          <w:color w:val="auto"/>
          <w:kern w:val="0"/>
          <w:szCs w:val="24"/>
        </w:rPr>
      </w:pPr>
      <w:r>
        <w:rPr>
          <w:rFonts w:hint="eastAsia" w:ascii="宋体" w:hAnsi="宋体" w:cs="宋体"/>
          <w:color w:val="auto"/>
          <w:szCs w:val="24"/>
        </w:rPr>
        <w:t>中标供应商在所供设备交付使用时必须向采购单位提供质量保证书、保修卡等相关资料和必备的附件。</w:t>
      </w:r>
    </w:p>
    <w:p>
      <w:pPr>
        <w:spacing w:line="300" w:lineRule="auto"/>
        <w:ind w:firstLine="482"/>
        <w:rPr>
          <w:rFonts w:ascii="宋体" w:hAnsi="宋体" w:cs="宋体"/>
          <w:b/>
          <w:color w:val="auto"/>
          <w:szCs w:val="24"/>
        </w:rPr>
      </w:pPr>
      <w:r>
        <w:rPr>
          <w:rFonts w:hint="eastAsia" w:ascii="宋体" w:hAnsi="宋体" w:cs="宋体"/>
          <w:b/>
          <w:color w:val="auto"/>
          <w:szCs w:val="24"/>
        </w:rPr>
        <w:t>三标段：</w:t>
      </w:r>
    </w:p>
    <w:p>
      <w:pPr>
        <w:pStyle w:val="29"/>
        <w:spacing w:line="300" w:lineRule="auto"/>
        <w:ind w:firstLine="482"/>
        <w:rPr>
          <w:rFonts w:ascii="宋体" w:hAnsi="宋体" w:cs="宋体"/>
          <w:color w:val="auto"/>
          <w:sz w:val="24"/>
          <w:szCs w:val="24"/>
        </w:rPr>
      </w:pPr>
      <w:r>
        <w:rPr>
          <w:rFonts w:hint="eastAsia" w:ascii="宋体" w:hAnsi="宋体" w:cs="宋体"/>
          <w:b/>
          <w:bCs/>
          <w:color w:val="auto"/>
          <w:sz w:val="24"/>
          <w:szCs w:val="24"/>
        </w:rPr>
        <w:t>交货期：</w:t>
      </w:r>
      <w:r>
        <w:rPr>
          <w:rFonts w:hint="eastAsia" w:ascii="宋体" w:hAnsi="宋体" w:cs="宋体"/>
          <w:color w:val="auto"/>
          <w:kern w:val="0"/>
          <w:sz w:val="24"/>
          <w:szCs w:val="24"/>
        </w:rPr>
        <w:t>合同签订后由中标供应商与相关学校确认所需的设备规格、数量、颜色、安装地点，</w:t>
      </w:r>
      <w:r>
        <w:rPr>
          <w:rFonts w:hint="eastAsia" w:ascii="宋体" w:hAnsi="宋体" w:cs="宋体"/>
          <w:color w:val="auto"/>
          <w:sz w:val="24"/>
          <w:szCs w:val="24"/>
        </w:rPr>
        <w:t>所有设备均须校方认可后方可生产，</w:t>
      </w:r>
      <w:r>
        <w:rPr>
          <w:rFonts w:hint="eastAsia" w:ascii="宋体" w:hAnsi="宋体" w:cs="宋体"/>
          <w:color w:val="auto"/>
          <w:sz w:val="24"/>
          <w:szCs w:val="24"/>
          <w:lang w:val="en-US" w:eastAsia="zh-CN"/>
        </w:rPr>
        <w:t>要求于2025年8月20日前</w:t>
      </w:r>
      <w:r>
        <w:rPr>
          <w:rFonts w:hint="eastAsia" w:ascii="宋体" w:hAnsi="宋体" w:cs="宋体"/>
          <w:color w:val="auto"/>
          <w:sz w:val="24"/>
          <w:szCs w:val="24"/>
        </w:rPr>
        <w:t>送货到采购人指定地点</w:t>
      </w:r>
      <w:r>
        <w:rPr>
          <w:rFonts w:hint="eastAsia" w:ascii="宋体" w:hAnsi="宋体" w:cs="宋体"/>
          <w:color w:val="auto"/>
          <w:kern w:val="0"/>
          <w:sz w:val="24"/>
          <w:szCs w:val="24"/>
        </w:rPr>
        <w:t>并安装调试完毕通过采购人验收</w:t>
      </w:r>
      <w:r>
        <w:rPr>
          <w:rFonts w:hint="eastAsia" w:ascii="宋体" w:hAnsi="宋体" w:cs="宋体"/>
          <w:color w:val="auto"/>
          <w:sz w:val="24"/>
          <w:szCs w:val="24"/>
        </w:rPr>
        <w:t>。</w:t>
      </w:r>
    </w:p>
    <w:p>
      <w:pPr>
        <w:autoSpaceDE w:val="0"/>
        <w:autoSpaceDN w:val="0"/>
        <w:adjustRightInd w:val="0"/>
        <w:spacing w:line="300" w:lineRule="auto"/>
        <w:ind w:firstLine="472" w:firstLineChars="196"/>
        <w:rPr>
          <w:rFonts w:ascii="宋体" w:hAnsi="宋体" w:cs="宋体"/>
          <w:b/>
          <w:color w:val="auto"/>
          <w:kern w:val="44"/>
          <w:szCs w:val="24"/>
          <w:lang w:val="zh-CN"/>
        </w:rPr>
      </w:pPr>
      <w:r>
        <w:rPr>
          <w:rFonts w:hint="eastAsia" w:ascii="宋体" w:hAnsi="宋体" w:cs="宋体"/>
          <w:b/>
          <w:color w:val="auto"/>
          <w:kern w:val="44"/>
          <w:szCs w:val="24"/>
          <w:lang w:val="zh-CN"/>
        </w:rPr>
        <w:t>质保期及售后服务要求：</w:t>
      </w:r>
    </w:p>
    <w:p>
      <w:pPr>
        <w:autoSpaceDE w:val="0"/>
        <w:autoSpaceDN w:val="0"/>
        <w:adjustRightInd w:val="0"/>
        <w:spacing w:line="300" w:lineRule="auto"/>
        <w:ind w:firstLine="472" w:firstLineChars="196"/>
        <w:rPr>
          <w:rFonts w:ascii="宋体" w:hAnsi="宋体" w:cs="宋体"/>
          <w:color w:val="auto"/>
          <w:szCs w:val="24"/>
        </w:rPr>
      </w:pPr>
      <w:r>
        <w:rPr>
          <w:rFonts w:hint="eastAsia" w:ascii="宋体" w:hAnsi="宋体" w:cs="宋体"/>
          <w:b/>
          <w:bCs/>
          <w:color w:val="auto"/>
          <w:szCs w:val="24"/>
        </w:rPr>
        <w:t>质保期：</w:t>
      </w:r>
      <w:r>
        <w:rPr>
          <w:rFonts w:hint="eastAsia" w:ascii="宋体" w:hAnsi="宋体" w:cs="宋体"/>
          <w:color w:val="auto"/>
          <w:kern w:val="0"/>
          <w:szCs w:val="24"/>
        </w:rPr>
        <w:t>本项目质保期</w:t>
      </w:r>
      <w:r>
        <w:rPr>
          <w:rFonts w:hint="eastAsia" w:ascii="宋体" w:hAnsi="宋体" w:cs="宋体"/>
          <w:color w:val="auto"/>
          <w:szCs w:val="24"/>
          <w:highlight w:val="none"/>
        </w:rPr>
        <w:t>至少</w:t>
      </w:r>
      <w:r>
        <w:rPr>
          <w:rFonts w:ascii="宋体" w:hAnsi="宋体" w:cs="宋体"/>
          <w:color w:val="auto"/>
          <w:szCs w:val="24"/>
          <w:highlight w:val="none"/>
        </w:rPr>
        <w:t>2</w:t>
      </w:r>
      <w:r>
        <w:rPr>
          <w:rFonts w:hint="eastAsia" w:ascii="宋体" w:hAnsi="宋体" w:cs="宋体"/>
          <w:color w:val="auto"/>
          <w:szCs w:val="24"/>
          <w:highlight w:val="none"/>
        </w:rPr>
        <w:t>年。质保期自项目</w:t>
      </w:r>
      <w:r>
        <w:rPr>
          <w:rFonts w:hint="eastAsia" w:ascii="宋体" w:hAnsi="宋体" w:cs="宋体"/>
          <w:color w:val="auto"/>
          <w:szCs w:val="24"/>
        </w:rPr>
        <w:t>验收合格之日起计算。</w:t>
      </w:r>
    </w:p>
    <w:p>
      <w:pPr>
        <w:autoSpaceDE w:val="0"/>
        <w:autoSpaceDN w:val="0"/>
        <w:adjustRightInd w:val="0"/>
        <w:spacing w:line="300" w:lineRule="auto"/>
        <w:ind w:firstLine="480"/>
        <w:rPr>
          <w:rFonts w:ascii="宋体" w:hAnsi="宋体" w:cs="宋体"/>
          <w:color w:val="auto"/>
          <w:kern w:val="0"/>
          <w:szCs w:val="24"/>
        </w:rPr>
      </w:pPr>
      <w:r>
        <w:rPr>
          <w:rFonts w:hint="eastAsia" w:ascii="宋体" w:hAnsi="宋体" w:cs="宋体"/>
          <w:color w:val="auto"/>
          <w:kern w:val="0"/>
          <w:szCs w:val="24"/>
        </w:rPr>
        <w:t>要求提供7*24小时优质、迅速的售后服务。质保期内提供设备的免费维修保养、设备备件的免费供应。质保期过后提供终身咨询服务和备件的供应。</w:t>
      </w:r>
    </w:p>
    <w:p>
      <w:pPr>
        <w:autoSpaceDE w:val="0"/>
        <w:autoSpaceDN w:val="0"/>
        <w:adjustRightInd w:val="0"/>
        <w:spacing w:line="300" w:lineRule="auto"/>
        <w:ind w:firstLine="470" w:firstLineChars="196"/>
        <w:rPr>
          <w:rFonts w:ascii="宋体" w:hAnsi="宋体" w:cs="宋体"/>
          <w:b/>
          <w:bCs/>
          <w:color w:val="auto"/>
          <w:szCs w:val="24"/>
        </w:rPr>
      </w:pPr>
      <w:r>
        <w:rPr>
          <w:rFonts w:hint="eastAsia" w:ascii="宋体" w:hAnsi="宋体" w:cs="宋体"/>
          <w:color w:val="auto"/>
          <w:szCs w:val="24"/>
        </w:rPr>
        <w:t>中标供应商在所供设备交付使用时必须向采购单位提供质量保证书、保修卡等相关资料和必备的附件。</w:t>
      </w:r>
    </w:p>
    <w:p>
      <w:pPr>
        <w:spacing w:line="300" w:lineRule="auto"/>
        <w:ind w:firstLine="482"/>
        <w:rPr>
          <w:rFonts w:ascii="宋体" w:hAnsi="宋体" w:cs="宋体"/>
          <w:b/>
          <w:bCs/>
          <w:color w:val="auto"/>
          <w:szCs w:val="24"/>
        </w:rPr>
      </w:pPr>
      <w:r>
        <w:rPr>
          <w:rFonts w:hint="eastAsia" w:ascii="宋体" w:hAnsi="宋体" w:cs="宋体"/>
          <w:b/>
          <w:bCs/>
          <w:color w:val="auto"/>
          <w:szCs w:val="24"/>
        </w:rPr>
        <w:t>本项目（否）接受联合体投标。</w:t>
      </w:r>
    </w:p>
    <w:p>
      <w:pPr>
        <w:spacing w:line="300" w:lineRule="auto"/>
        <w:ind w:firstLine="482"/>
        <w:rPr>
          <w:b/>
          <w:bCs/>
          <w:color w:val="auto"/>
          <w:szCs w:val="24"/>
        </w:rPr>
      </w:pPr>
      <w:bookmarkStart w:id="26" w:name="_Toc28359003"/>
      <w:bookmarkStart w:id="27" w:name="_Toc35393791"/>
      <w:bookmarkStart w:id="28" w:name="_Toc35393622"/>
      <w:bookmarkStart w:id="29" w:name="_Toc28359080"/>
      <w:r>
        <w:rPr>
          <w:rFonts w:hint="eastAsia"/>
          <w:b/>
          <w:bCs/>
          <w:color w:val="auto"/>
          <w:szCs w:val="24"/>
        </w:rPr>
        <w:t>二、申请人的资格要求：</w:t>
      </w:r>
      <w:bookmarkEnd w:id="26"/>
      <w:bookmarkEnd w:id="27"/>
      <w:bookmarkEnd w:id="28"/>
      <w:bookmarkEnd w:id="29"/>
    </w:p>
    <w:p>
      <w:pPr>
        <w:snapToGrid w:val="0"/>
        <w:spacing w:line="300" w:lineRule="auto"/>
        <w:ind w:firstLine="480"/>
        <w:contextualSpacing/>
        <w:rPr>
          <w:rFonts w:ascii="宋体" w:hAnsi="宋体" w:cs="宋体"/>
          <w:color w:val="auto"/>
          <w:szCs w:val="24"/>
        </w:rPr>
      </w:pPr>
      <w:r>
        <w:rPr>
          <w:rFonts w:hint="eastAsia" w:ascii="宋体" w:hAnsi="宋体" w:cs="宋体"/>
          <w:color w:val="auto"/>
          <w:szCs w:val="24"/>
        </w:rPr>
        <w:t>（一）满足《中华人民共和国政府采购法》第二十二条规定；未被“信用中国”（www.creditchina.gov.cn）、中国政府采购网（www.ccgp.gov.cn）列入失信被执行人、重大税收违法案件当事人名单、政府采购严重违法失信行为记录名单；</w:t>
      </w:r>
    </w:p>
    <w:p>
      <w:pPr>
        <w:snapToGrid w:val="0"/>
        <w:spacing w:line="300" w:lineRule="auto"/>
        <w:ind w:firstLine="480"/>
        <w:contextualSpacing/>
        <w:rPr>
          <w:rFonts w:ascii="宋体" w:hAnsi="宋体" w:cs="宋体"/>
          <w:color w:val="auto"/>
          <w:szCs w:val="24"/>
        </w:rPr>
      </w:pPr>
      <w:bookmarkStart w:id="30" w:name="_Toc28359081"/>
      <w:bookmarkStart w:id="31" w:name="_Toc28359004"/>
      <w:r>
        <w:rPr>
          <w:rFonts w:hint="eastAsia" w:ascii="宋体" w:hAnsi="宋体" w:cs="宋体"/>
          <w:color w:val="auto"/>
          <w:szCs w:val="24"/>
        </w:rPr>
        <w:t>（二）落实政府采购政策需满足的资格要求：</w:t>
      </w:r>
      <w:r>
        <w:rPr>
          <w:rFonts w:hint="eastAsia" w:ascii="宋体" w:hAnsi="宋体" w:cs="宋体"/>
          <w:b/>
          <w:bCs/>
          <w:color w:val="auto"/>
          <w:kern w:val="0"/>
        </w:rPr>
        <w:t>专</w:t>
      </w:r>
      <w:r>
        <w:rPr>
          <w:rFonts w:hint="eastAsia" w:ascii="宋体" w:hAnsi="宋体" w:cs="宋体"/>
          <w:b/>
          <w:bCs/>
          <w:color w:val="auto"/>
        </w:rPr>
        <w:t>门面向中小企业，货物全部由符合政策要求的中小企业制造，提供中小企业声明函。</w:t>
      </w:r>
    </w:p>
    <w:p>
      <w:pPr>
        <w:snapToGrid w:val="0"/>
        <w:spacing w:line="300" w:lineRule="auto"/>
        <w:ind w:firstLine="480"/>
        <w:contextualSpacing/>
        <w:rPr>
          <w:rFonts w:ascii="宋体" w:hAnsi="宋体" w:cs="宋体"/>
          <w:b/>
          <w:bCs/>
          <w:strike/>
          <w:color w:val="auto"/>
          <w:szCs w:val="24"/>
        </w:rPr>
      </w:pPr>
      <w:r>
        <w:rPr>
          <w:rFonts w:hint="eastAsia" w:ascii="宋体" w:hAnsi="宋体" w:cs="宋体"/>
          <w:color w:val="auto"/>
          <w:szCs w:val="24"/>
        </w:rPr>
        <w:t>（三）本项目的特定资格要求：无</w:t>
      </w:r>
    </w:p>
    <w:bookmarkEnd w:id="30"/>
    <w:bookmarkEnd w:id="31"/>
    <w:p>
      <w:pPr>
        <w:spacing w:line="300" w:lineRule="auto"/>
        <w:ind w:firstLine="482"/>
        <w:rPr>
          <w:b/>
          <w:bCs/>
          <w:color w:val="auto"/>
          <w:szCs w:val="24"/>
        </w:rPr>
      </w:pPr>
      <w:bookmarkStart w:id="32" w:name="_Toc28359008"/>
      <w:bookmarkStart w:id="33" w:name="_Toc28359085"/>
      <w:bookmarkStart w:id="34" w:name="_Toc35393627"/>
      <w:bookmarkStart w:id="35" w:name="_Toc35393796"/>
      <w:r>
        <w:rPr>
          <w:rFonts w:hint="eastAsia"/>
          <w:b/>
          <w:bCs/>
          <w:color w:val="auto"/>
          <w:szCs w:val="24"/>
        </w:rPr>
        <w:t>三、获取招标文件</w:t>
      </w:r>
    </w:p>
    <w:p>
      <w:pPr>
        <w:spacing w:line="300" w:lineRule="auto"/>
        <w:ind w:firstLine="480"/>
        <w:jc w:val="left"/>
        <w:rPr>
          <w:rFonts w:ascii="宋体" w:hAnsi="宋体" w:cs="宋体"/>
          <w:color w:val="auto"/>
        </w:rPr>
      </w:pPr>
      <w:r>
        <w:rPr>
          <w:rFonts w:hint="eastAsia" w:ascii="宋体" w:hAnsi="宋体" w:cs="宋体"/>
          <w:color w:val="auto"/>
        </w:rPr>
        <w:t>时间：/至2025年</w:t>
      </w:r>
      <w:r>
        <w:rPr>
          <w:rFonts w:hint="eastAsia" w:ascii="宋体" w:hAnsi="宋体" w:cs="宋体"/>
          <w:color w:val="auto"/>
          <w:lang w:val="en-US" w:eastAsia="zh-CN"/>
        </w:rPr>
        <w:t>7</w:t>
      </w:r>
      <w:r>
        <w:rPr>
          <w:rFonts w:hint="eastAsia" w:ascii="宋体" w:hAnsi="宋体" w:cs="宋体"/>
          <w:color w:val="auto"/>
        </w:rPr>
        <w:t>月</w:t>
      </w:r>
      <w:r>
        <w:rPr>
          <w:rFonts w:hint="eastAsia" w:ascii="宋体" w:hAnsi="宋体" w:cs="宋体"/>
          <w:color w:val="auto"/>
          <w:lang w:val="en-US" w:eastAsia="zh-CN"/>
        </w:rPr>
        <w:t>22</w:t>
      </w:r>
      <w:r>
        <w:rPr>
          <w:rFonts w:hint="eastAsia" w:ascii="宋体" w:hAnsi="宋体" w:cs="宋体"/>
          <w:color w:val="auto"/>
        </w:rPr>
        <w:t>日，每天上午00:00至12:00，下午12:00至23:59（北京时间，线上获取法定节假日均可，线下获取文件法定节假日除外）</w:t>
      </w:r>
    </w:p>
    <w:p>
      <w:pPr>
        <w:spacing w:line="300" w:lineRule="auto"/>
        <w:ind w:firstLine="480"/>
        <w:jc w:val="left"/>
        <w:rPr>
          <w:rFonts w:ascii="宋体" w:hAnsi="宋体" w:cs="宋体"/>
          <w:color w:val="auto"/>
        </w:rPr>
      </w:pPr>
      <w:r>
        <w:rPr>
          <w:rFonts w:hint="eastAsia" w:ascii="宋体" w:hAnsi="宋体" w:cs="宋体"/>
          <w:color w:val="auto"/>
        </w:rPr>
        <w:t>地点（网址）：政采云平台https://www.zcygov.cn/ </w:t>
      </w:r>
    </w:p>
    <w:p>
      <w:pPr>
        <w:spacing w:line="300" w:lineRule="auto"/>
        <w:ind w:firstLine="480"/>
        <w:jc w:val="left"/>
        <w:rPr>
          <w:rFonts w:ascii="宋体" w:hAnsi="宋体" w:cs="宋体"/>
        </w:rPr>
      </w:pPr>
      <w:r>
        <w:rPr>
          <w:rFonts w:hint="eastAsia" w:ascii="宋体" w:hAnsi="宋体" w:cs="宋体"/>
          <w:color w:val="auto"/>
        </w:rPr>
        <w:t>方式：供应商登录政采云平台https://www.zcygov.cn/在线申请获取采购文件（进</w:t>
      </w:r>
      <w:r>
        <w:rPr>
          <w:rFonts w:hint="eastAsia" w:ascii="宋体" w:hAnsi="宋体" w:cs="宋体"/>
        </w:rPr>
        <w:t>入“项目采购”应用，在获取采购文件菜单中选择项目，申请获取采购文件） </w:t>
      </w:r>
    </w:p>
    <w:p>
      <w:pPr>
        <w:spacing w:line="300" w:lineRule="auto"/>
        <w:ind w:firstLine="480"/>
        <w:jc w:val="left"/>
        <w:rPr>
          <w:rFonts w:ascii="宋体" w:hAnsi="宋体" w:cs="宋体"/>
        </w:rPr>
      </w:pPr>
      <w:r>
        <w:rPr>
          <w:rFonts w:hint="eastAsia" w:ascii="宋体" w:hAnsi="宋体" w:cs="宋体"/>
        </w:rPr>
        <w:t>售价（元）：0 </w:t>
      </w:r>
    </w:p>
    <w:p>
      <w:pPr>
        <w:spacing w:line="300" w:lineRule="auto"/>
        <w:ind w:firstLine="482"/>
        <w:rPr>
          <w:b/>
          <w:bCs/>
          <w:szCs w:val="24"/>
        </w:rPr>
      </w:pPr>
      <w:r>
        <w:rPr>
          <w:rFonts w:hint="eastAsia"/>
          <w:b/>
          <w:bCs/>
          <w:szCs w:val="24"/>
        </w:rPr>
        <w:t>四、提交投标文件截止时间、开标时间和地点</w:t>
      </w:r>
    </w:p>
    <w:p>
      <w:pPr>
        <w:spacing w:line="300" w:lineRule="auto"/>
        <w:ind w:firstLine="480"/>
        <w:jc w:val="left"/>
        <w:rPr>
          <w:rFonts w:ascii="宋体" w:hAnsi="宋体" w:cs="宋体"/>
          <w:szCs w:val="24"/>
        </w:rPr>
      </w:pPr>
      <w:r>
        <w:rPr>
          <w:rFonts w:hint="eastAsia" w:ascii="宋体" w:hAnsi="宋体" w:cs="宋体"/>
          <w:szCs w:val="24"/>
        </w:rPr>
        <w:t>提交投标文件截止时间：2025年</w:t>
      </w:r>
      <w:r>
        <w:rPr>
          <w:rFonts w:hint="eastAsia" w:ascii="宋体" w:hAnsi="宋体" w:cs="宋体"/>
          <w:szCs w:val="24"/>
          <w:lang w:val="en-US" w:eastAsia="zh-CN"/>
        </w:rPr>
        <w:t>7</w:t>
      </w:r>
      <w:r>
        <w:rPr>
          <w:rFonts w:hint="eastAsia" w:ascii="宋体" w:hAnsi="宋体" w:cs="宋体"/>
          <w:szCs w:val="24"/>
        </w:rPr>
        <w:t>月</w:t>
      </w:r>
      <w:r>
        <w:rPr>
          <w:rFonts w:hint="eastAsia" w:ascii="宋体" w:hAnsi="宋体" w:cs="宋体"/>
          <w:szCs w:val="24"/>
          <w:lang w:val="en-US" w:eastAsia="zh-CN"/>
        </w:rPr>
        <w:t>22</w:t>
      </w:r>
      <w:r>
        <w:rPr>
          <w:rFonts w:hint="eastAsia" w:ascii="宋体" w:hAnsi="宋体" w:cs="宋体"/>
          <w:szCs w:val="24"/>
        </w:rPr>
        <w:t>日9:3</w:t>
      </w:r>
      <w:r>
        <w:rPr>
          <w:rFonts w:ascii="宋体" w:hAnsi="宋体" w:cs="宋体"/>
          <w:szCs w:val="24"/>
        </w:rPr>
        <w:t>0</w:t>
      </w:r>
      <w:r>
        <w:rPr>
          <w:rFonts w:hint="eastAsia" w:ascii="宋体" w:hAnsi="宋体" w:cs="宋体"/>
          <w:szCs w:val="24"/>
        </w:rPr>
        <w:t>时（北京时间）</w:t>
      </w:r>
    </w:p>
    <w:p>
      <w:pPr>
        <w:spacing w:line="300" w:lineRule="auto"/>
        <w:ind w:firstLine="480"/>
        <w:jc w:val="left"/>
        <w:rPr>
          <w:rFonts w:ascii="宋体" w:hAnsi="宋体" w:cs="宋体"/>
          <w:szCs w:val="24"/>
        </w:rPr>
      </w:pPr>
      <w:r>
        <w:rPr>
          <w:rFonts w:hint="eastAsia" w:ascii="宋体" w:hAnsi="宋体" w:cs="宋体"/>
          <w:szCs w:val="24"/>
        </w:rPr>
        <w:t>投标地点（网址）：政采云平台（https://www.zcygov.cn/） </w:t>
      </w:r>
    </w:p>
    <w:p>
      <w:pPr>
        <w:spacing w:line="300" w:lineRule="auto"/>
        <w:ind w:firstLine="480"/>
        <w:jc w:val="left"/>
        <w:rPr>
          <w:rFonts w:ascii="宋体" w:hAnsi="宋体" w:cs="宋体"/>
          <w:szCs w:val="24"/>
        </w:rPr>
      </w:pPr>
      <w:r>
        <w:rPr>
          <w:rFonts w:hint="eastAsia" w:ascii="宋体" w:hAnsi="宋体" w:cs="宋体"/>
          <w:szCs w:val="24"/>
        </w:rPr>
        <w:t>开标时间：2025年</w:t>
      </w:r>
      <w:r>
        <w:rPr>
          <w:rFonts w:hint="eastAsia" w:ascii="宋体" w:hAnsi="宋体" w:cs="宋体"/>
          <w:szCs w:val="24"/>
          <w:lang w:val="en-US" w:eastAsia="zh-CN"/>
        </w:rPr>
        <w:t>7</w:t>
      </w:r>
      <w:r>
        <w:rPr>
          <w:rFonts w:hint="eastAsia" w:ascii="宋体" w:hAnsi="宋体" w:cs="宋体"/>
          <w:szCs w:val="24"/>
        </w:rPr>
        <w:t>月</w:t>
      </w:r>
      <w:r>
        <w:rPr>
          <w:rFonts w:hint="eastAsia" w:ascii="宋体" w:hAnsi="宋体" w:cs="宋体"/>
          <w:szCs w:val="24"/>
          <w:lang w:val="en-US" w:eastAsia="zh-CN"/>
        </w:rPr>
        <w:t>22</w:t>
      </w:r>
      <w:r>
        <w:rPr>
          <w:rFonts w:hint="eastAsia" w:ascii="宋体" w:hAnsi="宋体" w:cs="宋体"/>
          <w:szCs w:val="24"/>
        </w:rPr>
        <w:t>日9:30时 </w:t>
      </w:r>
    </w:p>
    <w:p>
      <w:pPr>
        <w:spacing w:line="300" w:lineRule="auto"/>
        <w:ind w:firstLine="480"/>
        <w:jc w:val="left"/>
        <w:rPr>
          <w:rFonts w:ascii="宋体" w:hAnsi="宋体" w:cs="宋体"/>
          <w:szCs w:val="24"/>
        </w:rPr>
      </w:pPr>
      <w:r>
        <w:rPr>
          <w:rFonts w:hint="eastAsia" w:ascii="宋体" w:hAnsi="宋体" w:cs="宋体"/>
          <w:szCs w:val="24"/>
        </w:rPr>
        <w:t>开标地点（网址）：</w:t>
      </w:r>
      <w:r>
        <w:rPr>
          <w:rFonts w:ascii="宋体" w:hAnsi="宋体" w:cs="宋体"/>
          <w:szCs w:val="24"/>
        </w:rPr>
        <w:t>本项目采用在线开标方式（政采云平台https://www.zcygov.cn/），投标供应商无须前往开标现场。</w:t>
      </w:r>
    </w:p>
    <w:p>
      <w:pPr>
        <w:spacing w:line="300" w:lineRule="auto"/>
        <w:ind w:firstLine="482"/>
        <w:rPr>
          <w:b/>
          <w:bCs/>
          <w:szCs w:val="24"/>
        </w:rPr>
      </w:pPr>
      <w:r>
        <w:rPr>
          <w:rFonts w:hint="eastAsia"/>
          <w:b/>
          <w:bCs/>
          <w:szCs w:val="24"/>
        </w:rPr>
        <w:t>五、公告期限</w:t>
      </w:r>
    </w:p>
    <w:p>
      <w:pPr>
        <w:ind w:firstLine="480"/>
        <w:rPr>
          <w:rFonts w:ascii="宋体" w:hAnsi="宋体" w:cs="宋体"/>
          <w:kern w:val="0"/>
          <w:szCs w:val="24"/>
        </w:rPr>
      </w:pPr>
      <w:r>
        <w:rPr>
          <w:rFonts w:hint="eastAsia" w:ascii="宋体" w:hAnsi="宋体" w:cs="宋体"/>
          <w:kern w:val="0"/>
          <w:szCs w:val="24"/>
        </w:rPr>
        <w:t>自本公告发布之日起5个工作日。</w:t>
      </w:r>
    </w:p>
    <w:p>
      <w:pPr>
        <w:ind w:firstLine="482"/>
        <w:rPr>
          <w:rFonts w:ascii="宋体" w:hAnsi="宋体" w:cs="宋体"/>
          <w:b/>
          <w:bCs/>
        </w:rPr>
      </w:pPr>
      <w:r>
        <w:rPr>
          <w:rFonts w:hint="eastAsia" w:ascii="宋体" w:hAnsi="宋体" w:cs="宋体"/>
          <w:b/>
          <w:bCs/>
        </w:rPr>
        <w:t>六、其他补充事宜：</w:t>
      </w:r>
    </w:p>
    <w:p>
      <w:pPr>
        <w:spacing w:line="300" w:lineRule="auto"/>
        <w:ind w:firstLine="480"/>
        <w:rPr>
          <w:rFonts w:ascii="宋体" w:hAnsi="宋体" w:cs="宋体"/>
        </w:rPr>
      </w:pPr>
      <w:r>
        <w:rPr>
          <w:rFonts w:hint="eastAsia" w:ascii="宋体" w:hAnsi="宋体" w:cs="宋体"/>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00" w:lineRule="auto"/>
        <w:ind w:firstLine="480"/>
        <w:rPr>
          <w:rFonts w:ascii="宋体" w:hAnsi="宋体" w:cs="宋体"/>
        </w:rPr>
      </w:pPr>
      <w:r>
        <w:rPr>
          <w:rFonts w:hint="eastAsia" w:ascii="宋体" w:hAnsi="宋体" w:cs="宋体"/>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00" w:lineRule="auto"/>
        <w:ind w:firstLine="480"/>
        <w:rPr>
          <w:rFonts w:ascii="宋体" w:hAnsi="宋体" w:cs="宋体"/>
        </w:rPr>
      </w:pPr>
      <w:r>
        <w:rPr>
          <w:rFonts w:hint="eastAsia" w:ascii="宋体" w:hAnsi="宋体" w:cs="宋体"/>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00" w:lineRule="auto"/>
        <w:ind w:firstLine="480"/>
        <w:rPr>
          <w:rFonts w:ascii="宋体" w:hAnsi="宋体" w:cs="宋体"/>
        </w:rPr>
      </w:pPr>
      <w:r>
        <w:rPr>
          <w:rFonts w:hint="eastAsia" w:ascii="宋体" w:hAnsi="宋体" w:cs="宋体"/>
        </w:rPr>
        <w:t>4.其他事项：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顺丰快递方式递交备份投标文件1份装袋密封后邮寄或直接送达至嘉兴市宏泽招标咨询有限公司【送达地址：嘉善县罗星街道乔克国贸中心2-1407室，收件人：张燕萍，联系电话：15726929685；快递寄出同时，项目被授权代表须以邮件方式将快递单号、项目名称、公司名称、被授权代表姓名及联系方式等内容（邮件格式为：项目编号+快递单号+公司名称+被授权代表姓名及联系方式）发送至采购代理机构联系人邮箱(913603887@qq.com)。如供应商选择快递费到付，采购代理机构将拒签。】备份投标文件的制作、存储、密封详见招标文件第三章—“备份投标文件”。⑨投标文件的解密：投标人按照平台提示和招标文件的规定在半小时内完成在线解密。通过“政采云平台”上传递交的投标文件无法按时解密，投标供应商递交了备份投标文件的，以备份投标文件为依据，否则视为投标文件撤回。通过“</w:t>
      </w:r>
      <w:r>
        <w:rPr>
          <w:rFonts w:hint="eastAsia" w:ascii="宋体" w:hAnsi="宋体" w:cs="宋体"/>
          <w:szCs w:val="24"/>
        </w:rPr>
        <w:t>政采云平台</w:t>
      </w:r>
      <w:r>
        <w:rPr>
          <w:rFonts w:hint="eastAsia" w:ascii="宋体" w:hAnsi="宋体" w:cs="宋体"/>
        </w:rPr>
        <w:t>”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⑪公益一类事业单位不属于政府购买服务的承接主体，不得参与承接政府购买服务。</w:t>
      </w:r>
    </w:p>
    <w:p>
      <w:pPr>
        <w:spacing w:line="300" w:lineRule="auto"/>
        <w:ind w:firstLine="482"/>
        <w:rPr>
          <w:b/>
          <w:bCs/>
          <w:szCs w:val="24"/>
        </w:rPr>
      </w:pPr>
      <w:r>
        <w:rPr>
          <w:rFonts w:hint="eastAsia"/>
          <w:b/>
          <w:bCs/>
          <w:szCs w:val="24"/>
        </w:rPr>
        <w:t>七、对本次招标提出询问，请按以下方式联系。</w:t>
      </w:r>
      <w:bookmarkEnd w:id="32"/>
      <w:bookmarkEnd w:id="33"/>
      <w:bookmarkEnd w:id="34"/>
      <w:bookmarkEnd w:id="35"/>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1.采购人名称：嘉善县教育局</w:t>
      </w:r>
    </w:p>
    <w:p>
      <w:pPr>
        <w:widowControl/>
        <w:shd w:val="clear" w:color="auto" w:fill="FFFFFF"/>
        <w:spacing w:line="300" w:lineRule="auto"/>
        <w:ind w:firstLine="480"/>
        <w:jc w:val="left"/>
        <w:rPr>
          <w:rFonts w:hint="default" w:ascii="宋体" w:hAnsi="宋体" w:eastAsia="宋体" w:cs="宋体"/>
          <w:szCs w:val="24"/>
          <w:highlight w:val="none"/>
          <w:lang w:val="en-US" w:eastAsia="zh-CN"/>
        </w:rPr>
      </w:pPr>
      <w:r>
        <w:rPr>
          <w:rFonts w:hint="eastAsia" w:ascii="宋体" w:hAnsi="宋体" w:cs="宋体"/>
          <w:szCs w:val="24"/>
          <w:highlight w:val="none"/>
        </w:rPr>
        <w:t>项目联系人：</w:t>
      </w:r>
      <w:r>
        <w:rPr>
          <w:rFonts w:hint="eastAsia"/>
          <w:highlight w:val="none"/>
          <w:lang w:val="en-US" w:eastAsia="zh-CN"/>
        </w:rPr>
        <w:t>于志峰</w:t>
      </w:r>
    </w:p>
    <w:p>
      <w:pPr>
        <w:widowControl/>
        <w:shd w:val="clear" w:color="auto" w:fill="FFFFFF"/>
        <w:spacing w:line="300" w:lineRule="auto"/>
        <w:ind w:firstLine="480"/>
        <w:jc w:val="left"/>
        <w:rPr>
          <w:rFonts w:ascii="宋体" w:hAnsi="宋体" w:cs="宋体"/>
          <w:szCs w:val="24"/>
          <w:highlight w:val="none"/>
        </w:rPr>
      </w:pPr>
      <w:r>
        <w:rPr>
          <w:rFonts w:hint="eastAsia" w:ascii="宋体" w:hAnsi="宋体" w:cs="宋体"/>
          <w:szCs w:val="24"/>
          <w:highlight w:val="none"/>
        </w:rPr>
        <w:t>联系电话：</w:t>
      </w:r>
      <w:r>
        <w:rPr>
          <w:rFonts w:hint="eastAsia" w:ascii="宋体" w:hAnsi="宋体" w:cs="宋体"/>
          <w:szCs w:val="24"/>
          <w:highlight w:val="none"/>
          <w:lang w:val="en-US" w:eastAsia="zh-CN"/>
        </w:rPr>
        <w:t>13656608255</w:t>
      </w:r>
      <w:r>
        <w:rPr>
          <w:rFonts w:hint="eastAsia" w:ascii="宋体" w:hAnsi="宋体" w:cs="宋体"/>
          <w:color w:val="000000"/>
          <w:highlight w:val="none"/>
        </w:rPr>
        <w:t xml:space="preserve"> </w:t>
      </w:r>
    </w:p>
    <w:p>
      <w:pPr>
        <w:widowControl/>
        <w:shd w:val="clear" w:color="auto" w:fill="FFFFFF"/>
        <w:spacing w:line="300" w:lineRule="auto"/>
        <w:ind w:firstLine="480"/>
        <w:jc w:val="left"/>
        <w:rPr>
          <w:rFonts w:ascii="宋体" w:hAnsi="宋体" w:cs="宋体"/>
          <w:szCs w:val="24"/>
          <w:highlight w:val="none"/>
        </w:rPr>
      </w:pPr>
      <w:r>
        <w:rPr>
          <w:rFonts w:hint="eastAsia" w:ascii="宋体" w:hAnsi="宋体" w:cs="宋体"/>
          <w:szCs w:val="24"/>
          <w:highlight w:val="none"/>
        </w:rPr>
        <w:t>地址：</w:t>
      </w:r>
      <w:r>
        <w:rPr>
          <w:rFonts w:ascii="宋体" w:hAnsi="宋体" w:cs="宋体"/>
          <w:szCs w:val="24"/>
          <w:highlight w:val="none"/>
        </w:rPr>
        <w:t>嘉善县罗星街道人民大道881号</w:t>
      </w:r>
    </w:p>
    <w:p>
      <w:pPr>
        <w:widowControl/>
        <w:shd w:val="clear" w:color="auto" w:fill="FFFFFF"/>
        <w:spacing w:line="300" w:lineRule="auto"/>
        <w:ind w:firstLine="480"/>
        <w:jc w:val="left"/>
        <w:rPr>
          <w:rFonts w:ascii="宋体" w:hAnsi="宋体" w:cs="宋体"/>
          <w:szCs w:val="24"/>
          <w:highlight w:val="none"/>
        </w:rPr>
      </w:pPr>
      <w:r>
        <w:rPr>
          <w:rFonts w:hint="eastAsia" w:ascii="宋体" w:hAnsi="宋体" w:cs="宋体"/>
          <w:szCs w:val="24"/>
          <w:highlight w:val="none"/>
        </w:rPr>
        <w:t>质疑答复联系人：</w:t>
      </w:r>
      <w:r>
        <w:rPr>
          <w:rFonts w:hint="eastAsia" w:ascii="宋体" w:hAnsi="宋体" w:cs="宋体"/>
          <w:szCs w:val="24"/>
          <w:highlight w:val="none"/>
          <w:lang w:val="en-US" w:eastAsia="zh-CN"/>
        </w:rPr>
        <w:t>顾文飞</w:t>
      </w:r>
      <w:r>
        <w:rPr>
          <w:rFonts w:hint="eastAsia" w:ascii="宋体" w:hAnsi="宋体" w:cs="宋体"/>
          <w:szCs w:val="24"/>
          <w:highlight w:val="none"/>
        </w:rPr>
        <w:t xml:space="preserve"> </w:t>
      </w:r>
    </w:p>
    <w:p>
      <w:pPr>
        <w:widowControl/>
        <w:shd w:val="clear" w:color="auto" w:fill="FFFFFF"/>
        <w:spacing w:line="300" w:lineRule="auto"/>
        <w:ind w:firstLine="480"/>
        <w:jc w:val="left"/>
        <w:rPr>
          <w:rFonts w:ascii="宋体" w:hAnsi="宋体" w:cs="宋体"/>
          <w:szCs w:val="24"/>
          <w:highlight w:val="none"/>
        </w:rPr>
      </w:pPr>
      <w:r>
        <w:rPr>
          <w:rFonts w:hint="eastAsia" w:ascii="宋体" w:hAnsi="宋体" w:cs="宋体"/>
          <w:szCs w:val="24"/>
          <w:highlight w:val="none"/>
        </w:rPr>
        <w:t>联系电话：</w:t>
      </w:r>
      <w:r>
        <w:rPr>
          <w:rFonts w:hint="eastAsia" w:ascii="宋体" w:hAnsi="宋体" w:cs="宋体"/>
          <w:szCs w:val="24"/>
          <w:highlight w:val="none"/>
          <w:lang w:val="en-US" w:eastAsia="zh-CN"/>
        </w:rPr>
        <w:t>13736852207</w:t>
      </w:r>
      <w:r>
        <w:rPr>
          <w:rFonts w:hint="eastAsia" w:ascii="宋体" w:hAnsi="宋体" w:cs="宋体"/>
          <w:color w:val="000000"/>
          <w:szCs w:val="24"/>
          <w:highlight w:val="none"/>
        </w:rPr>
        <w:t xml:space="preserve"> </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2.采购代理机构名称：嘉兴市宏泽招标咨询有限公司</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项目联系人：张燕萍</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联系电话：15726929685</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地址：嘉善县罗星街道乔克国贸中心2-1407室</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质疑答复联系人：金晓筠</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联系电话：0573-84738956</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地址：嘉善县罗星街道乔克国贸中心2-1407室</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3.同级政府采购监督管理部门名称：嘉善县财政局</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联系人：刘先生</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监督投诉电话：0573-84122310</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传真：0573-84122528</w:t>
      </w: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地址：嘉善县解放东路318号</w:t>
      </w:r>
    </w:p>
    <w:p>
      <w:pPr>
        <w:widowControl/>
        <w:shd w:val="clear" w:color="auto" w:fill="FFFFFF"/>
        <w:spacing w:line="300" w:lineRule="auto"/>
        <w:ind w:firstLine="480"/>
        <w:jc w:val="left"/>
        <w:rPr>
          <w:rFonts w:ascii="宋体" w:hAnsi="宋体" w:cs="宋体"/>
          <w:szCs w:val="24"/>
        </w:rPr>
      </w:pPr>
    </w:p>
    <w:p>
      <w:pPr>
        <w:widowControl/>
        <w:shd w:val="clear" w:color="auto" w:fill="FFFFFF"/>
        <w:spacing w:line="300" w:lineRule="auto"/>
        <w:ind w:firstLine="480"/>
        <w:jc w:val="left"/>
        <w:rPr>
          <w:rFonts w:ascii="宋体" w:hAnsi="宋体" w:cs="宋体"/>
          <w:szCs w:val="24"/>
        </w:rPr>
      </w:pPr>
    </w:p>
    <w:p>
      <w:pPr>
        <w:widowControl/>
        <w:shd w:val="clear" w:color="auto" w:fill="FFFFFF"/>
        <w:spacing w:line="300" w:lineRule="auto"/>
        <w:ind w:firstLine="480"/>
        <w:jc w:val="left"/>
        <w:rPr>
          <w:rFonts w:ascii="宋体" w:hAnsi="宋体" w:cs="宋体"/>
          <w:szCs w:val="24"/>
        </w:rPr>
      </w:pPr>
      <w:r>
        <w:rPr>
          <w:rFonts w:hint="eastAsia" w:ascii="宋体" w:hAnsi="宋体" w:cs="宋体"/>
          <w:szCs w:val="24"/>
        </w:rPr>
        <w:t>若对项目采购电子交易系统操作有疑问，可登录政采云（https://www.zcygov.cn/），点击右侧咨询小采，获取采小蜜智能服务管家帮助，或拨打政采云服务热线95763获取热线服务帮助。       </w:t>
      </w:r>
    </w:p>
    <w:p>
      <w:pPr>
        <w:widowControl/>
        <w:shd w:val="clear" w:color="auto" w:fill="FFFFFF"/>
        <w:spacing w:line="300" w:lineRule="auto"/>
        <w:ind w:firstLine="480"/>
        <w:jc w:val="left"/>
        <w:sectPr>
          <w:footerReference r:id="rId11" w:type="default"/>
          <w:pgSz w:w="11906" w:h="16838"/>
          <w:pgMar w:top="1418" w:right="1077" w:bottom="1418" w:left="1077" w:header="851" w:footer="851" w:gutter="340"/>
          <w:pgNumType w:start="1"/>
          <w:cols w:space="720" w:num="1"/>
          <w:docGrid w:linePitch="381" w:charSpace="0"/>
        </w:sectPr>
      </w:pPr>
      <w:r>
        <w:rPr>
          <w:rFonts w:hint="eastAsia" w:ascii="宋体" w:hAnsi="宋体" w:cs="宋体"/>
          <w:szCs w:val="24"/>
        </w:rPr>
        <w:t>CA问题联系电话（人工）：汇信CA 400-888-4636；天谷CA 400-087-8198。</w:t>
      </w:r>
    </w:p>
    <w:p>
      <w:pPr>
        <w:pStyle w:val="39"/>
        <w:spacing w:before="0" w:after="0"/>
        <w:ind w:firstLine="643"/>
      </w:pPr>
      <w:bookmarkStart w:id="36" w:name="_Toc3327"/>
      <w:r>
        <w:rPr>
          <w:rFonts w:hint="eastAsia"/>
        </w:rPr>
        <w:t>第二章  采购需求</w:t>
      </w:r>
      <w:bookmarkEnd w:id="36"/>
    </w:p>
    <w:p>
      <w:pPr>
        <w:pStyle w:val="23"/>
        <w:snapToGrid w:val="0"/>
        <w:spacing w:beforeLines="0" w:afterLines="0" w:line="300" w:lineRule="auto"/>
        <w:ind w:firstLine="480"/>
        <w:rPr>
          <w:rFonts w:hAnsi="宋体" w:cs="宋体"/>
          <w:sz w:val="24"/>
          <w:szCs w:val="24"/>
        </w:rPr>
      </w:pPr>
      <w:r>
        <w:rPr>
          <w:rFonts w:hint="eastAsia" w:hAnsi="宋体" w:cs="宋体"/>
          <w:sz w:val="24"/>
          <w:szCs w:val="24"/>
        </w:rPr>
        <w:t>编号：HZZX-2025-G33</w:t>
      </w:r>
    </w:p>
    <w:p>
      <w:pPr>
        <w:pStyle w:val="23"/>
        <w:snapToGrid w:val="0"/>
        <w:spacing w:beforeLines="0" w:afterLines="0" w:line="300" w:lineRule="auto"/>
        <w:ind w:firstLine="480"/>
        <w:rPr>
          <w:rFonts w:hAnsi="宋体" w:cs="宋体"/>
          <w:sz w:val="24"/>
          <w:szCs w:val="24"/>
        </w:rPr>
      </w:pPr>
      <w:r>
        <w:rPr>
          <w:rFonts w:hint="eastAsia" w:hAnsi="宋体" w:cs="宋体"/>
          <w:sz w:val="24"/>
          <w:szCs w:val="24"/>
        </w:rPr>
        <w:t>采购单位名称：</w:t>
      </w:r>
      <w:r>
        <w:rPr>
          <w:rFonts w:hint="eastAsia" w:hAnsi="宋体" w:cs="宋体"/>
          <w:sz w:val="24"/>
        </w:rPr>
        <w:t>嘉善县教育局</w:t>
      </w:r>
    </w:p>
    <w:p>
      <w:pPr>
        <w:pStyle w:val="23"/>
        <w:snapToGrid w:val="0"/>
        <w:spacing w:beforeLines="0" w:afterLines="0" w:line="300" w:lineRule="auto"/>
        <w:ind w:firstLine="480"/>
        <w:rPr>
          <w:rFonts w:hAnsi="宋体" w:cs="宋体"/>
          <w:sz w:val="24"/>
        </w:rPr>
      </w:pPr>
      <w:r>
        <w:rPr>
          <w:rFonts w:hint="eastAsia" w:hAnsi="宋体" w:cs="宋体"/>
          <w:sz w:val="24"/>
          <w:szCs w:val="24"/>
        </w:rPr>
        <w:t>项目名</w:t>
      </w:r>
      <w:r>
        <w:rPr>
          <w:rFonts w:hint="eastAsia" w:hAnsi="宋体" w:cs="宋体"/>
          <w:sz w:val="24"/>
        </w:rPr>
        <w:t>称：</w:t>
      </w:r>
      <w:bookmarkStart w:id="37" w:name="_Toc13254"/>
      <w:r>
        <w:rPr>
          <w:rFonts w:hint="eastAsia" w:hAnsi="宋体" w:cs="宋体"/>
          <w:sz w:val="24"/>
        </w:rPr>
        <w:t>2025年度校园食品安全保障项目</w:t>
      </w:r>
    </w:p>
    <w:p>
      <w:pPr>
        <w:pStyle w:val="53"/>
        <w:ind w:left="481"/>
        <w:jc w:val="center"/>
        <w:rPr>
          <w:rFonts w:hAnsi="宋体"/>
          <w:b/>
          <w:bCs/>
          <w:color w:val="auto"/>
          <w:sz w:val="28"/>
          <w:szCs w:val="28"/>
        </w:rPr>
      </w:pPr>
    </w:p>
    <w:p>
      <w:pPr>
        <w:pStyle w:val="53"/>
        <w:ind w:left="481"/>
        <w:jc w:val="center"/>
        <w:rPr>
          <w:sz w:val="28"/>
          <w:szCs w:val="28"/>
        </w:rPr>
      </w:pPr>
      <w:bookmarkStart w:id="38" w:name="OLE_LINK6"/>
      <w:bookmarkStart w:id="39" w:name="OLE_LINK5"/>
      <w:bookmarkStart w:id="40" w:name="OLE_LINK229"/>
      <w:bookmarkStart w:id="41" w:name="OLE_LINK235"/>
      <w:r>
        <w:rPr>
          <w:rFonts w:hint="eastAsia" w:hAnsi="宋体"/>
          <w:b/>
          <w:bCs/>
          <w:color w:val="auto"/>
          <w:sz w:val="28"/>
          <w:szCs w:val="28"/>
        </w:rPr>
        <w:t>一标段</w:t>
      </w:r>
      <w:bookmarkEnd w:id="38"/>
    </w:p>
    <w:p>
      <w:pPr>
        <w:ind w:firstLine="482"/>
        <w:rPr>
          <w:b/>
          <w:bCs/>
        </w:rPr>
      </w:pPr>
      <w:r>
        <w:rPr>
          <w:rFonts w:hint="eastAsia"/>
          <w:b/>
          <w:bCs/>
        </w:rPr>
        <w:t>一、采购清单</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6930"/>
        <w:gridCol w:w="709"/>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0" w:type="dxa"/>
            <w:vAlign w:val="center"/>
          </w:tcPr>
          <w:p>
            <w:pPr>
              <w:spacing w:line="288" w:lineRule="auto"/>
              <w:ind w:firstLine="0" w:firstLineChars="0"/>
              <w:jc w:val="center"/>
              <w:rPr>
                <w:rFonts w:ascii="宋体" w:hAnsi="宋体" w:cs="宋体"/>
                <w:b/>
                <w:bCs/>
                <w:color w:val="auto"/>
                <w:kern w:val="0"/>
                <w:sz w:val="21"/>
                <w:szCs w:val="21"/>
              </w:rPr>
            </w:pPr>
            <w:bookmarkStart w:id="42" w:name="OLE_LINK237" w:colFirst="0" w:colLast="3"/>
            <w:bookmarkStart w:id="43" w:name="OLE_LINK114"/>
            <w:r>
              <w:rPr>
                <w:rFonts w:hint="eastAsia" w:ascii="宋体" w:hAnsi="宋体" w:cs="宋体"/>
                <w:b/>
                <w:bCs/>
                <w:color w:val="auto"/>
                <w:kern w:val="0"/>
                <w:sz w:val="21"/>
                <w:szCs w:val="21"/>
              </w:rPr>
              <w:t>序号</w:t>
            </w:r>
          </w:p>
        </w:tc>
        <w:tc>
          <w:tcPr>
            <w:tcW w:w="6930" w:type="dxa"/>
            <w:vAlign w:val="center"/>
          </w:tcPr>
          <w:p>
            <w:pPr>
              <w:spacing w:line="288"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设备名称</w:t>
            </w:r>
          </w:p>
        </w:tc>
        <w:tc>
          <w:tcPr>
            <w:tcW w:w="709" w:type="dxa"/>
            <w:vAlign w:val="center"/>
          </w:tcPr>
          <w:p>
            <w:pPr>
              <w:spacing w:line="288"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数量</w:t>
            </w:r>
          </w:p>
        </w:tc>
        <w:tc>
          <w:tcPr>
            <w:tcW w:w="839" w:type="dxa"/>
            <w:vAlign w:val="center"/>
          </w:tcPr>
          <w:p>
            <w:pPr>
              <w:spacing w:line="288"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198" w:type="dxa"/>
            <w:gridSpan w:val="4"/>
            <w:vAlign w:val="center"/>
          </w:tcPr>
          <w:p>
            <w:pPr>
              <w:spacing w:line="288"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（一）</w:t>
            </w:r>
            <w:bookmarkStart w:id="44" w:name="OLE_LINK236"/>
            <w:r>
              <w:rPr>
                <w:rFonts w:hint="eastAsia" w:ascii="宋体" w:hAnsi="宋体" w:cs="宋体"/>
                <w:b/>
                <w:bCs/>
                <w:color w:val="auto"/>
                <w:kern w:val="0"/>
                <w:sz w:val="21"/>
                <w:szCs w:val="21"/>
              </w:rPr>
              <w:t>嘉善第二高级中学</w:t>
            </w:r>
            <w:bookmarkEnd w:id="44"/>
            <w:r>
              <w:rPr>
                <w:rFonts w:hint="eastAsia" w:ascii="宋体" w:hAnsi="宋体" w:cs="宋体"/>
                <w:b/>
                <w:bCs/>
                <w:color w:val="auto"/>
                <w:kern w:val="0"/>
                <w:sz w:val="21"/>
                <w:szCs w:val="21"/>
              </w:rPr>
              <w:t>（采购上限价：</w:t>
            </w:r>
            <w:bookmarkStart w:id="45" w:name="OLE_LINK231"/>
            <w:r>
              <w:rPr>
                <w:rFonts w:hint="eastAsia" w:ascii="宋体" w:hAnsi="宋体" w:cs="宋体"/>
                <w:b/>
                <w:bCs/>
                <w:color w:val="auto"/>
                <w:kern w:val="0"/>
                <w:sz w:val="21"/>
                <w:szCs w:val="21"/>
                <w:lang w:val="en-US" w:eastAsia="zh-CN"/>
              </w:rPr>
              <w:t>52500.00元</w:t>
            </w:r>
            <w:bookmarkEnd w:id="45"/>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定制三层菜盆架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[尺寸：1050mm×600mm×1900mm（±5%）]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双门工具保洁柜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[尺寸：1000mm×700mm×2200mm（±5%）]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[尺寸：800mm×600mm×1800mm（±5%）]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6930" w:type="dxa"/>
            <w:vAlign w:val="center"/>
          </w:tcPr>
          <w:p>
            <w:pPr>
              <w:spacing w:line="288" w:lineRule="auto"/>
              <w:ind w:firstLine="0" w:firstLineChars="0"/>
              <w:jc w:val="center"/>
              <w:rPr>
                <w:rFonts w:ascii="宋体" w:hAnsi="宋体" w:cs="宋体"/>
                <w:color w:val="auto"/>
                <w:kern w:val="0"/>
                <w:sz w:val="21"/>
                <w:szCs w:val="21"/>
              </w:rPr>
            </w:pPr>
            <w:bookmarkStart w:id="46" w:name="OLE_LINK451"/>
            <w:r>
              <w:rPr>
                <w:rFonts w:hint="eastAsia" w:ascii="宋体" w:hAnsi="宋体" w:cs="宋体"/>
                <w:color w:val="auto"/>
                <w:kern w:val="0"/>
                <w:sz w:val="21"/>
                <w:szCs w:val="21"/>
              </w:rPr>
              <w:t>连体四人位餐桌</w:t>
            </w:r>
            <w:bookmarkEnd w:id="46"/>
            <w:r>
              <w:rPr>
                <w:rFonts w:hint="eastAsia" w:ascii="宋体" w:hAnsi="宋体" w:cs="宋体"/>
                <w:color w:val="auto"/>
                <w:kern w:val="0"/>
                <w:sz w:val="21"/>
                <w:szCs w:val="21"/>
              </w:rPr>
              <w:t>（颜色由学校确认）</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[整体尺寸：1200mm×1460mm×</w:t>
            </w:r>
            <w:r>
              <w:rPr>
                <w:rFonts w:hint="eastAsia" w:ascii="宋体" w:hAnsi="宋体" w:cs="宋体"/>
                <w:color w:val="auto"/>
                <w:kern w:val="0"/>
                <w:sz w:val="21"/>
                <w:szCs w:val="21"/>
                <w:lang w:val="en-US" w:eastAsia="zh-CN"/>
              </w:rPr>
              <w:t>78</w:t>
            </w:r>
            <w:r>
              <w:rPr>
                <w:rFonts w:hint="eastAsia" w:ascii="宋体" w:hAnsi="宋体" w:cs="宋体"/>
                <w:color w:val="auto"/>
                <w:kern w:val="0"/>
                <w:sz w:val="21"/>
                <w:szCs w:val="21"/>
              </w:rPr>
              <w:t>0mm]</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bookmarkEnd w:id="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（二）</w:t>
            </w:r>
            <w:bookmarkStart w:id="47" w:name="OLE_LINK343"/>
            <w:r>
              <w:rPr>
                <w:rFonts w:hint="eastAsia" w:ascii="宋体" w:hAnsi="宋体" w:cs="宋体"/>
                <w:b/>
                <w:bCs/>
                <w:color w:val="auto"/>
                <w:kern w:val="0"/>
                <w:sz w:val="21"/>
                <w:szCs w:val="21"/>
              </w:rPr>
              <w:t>浙江省嘉善县第一中学</w:t>
            </w:r>
            <w:bookmarkEnd w:id="47"/>
            <w:r>
              <w:rPr>
                <w:rFonts w:hint="eastAsia" w:ascii="宋体" w:hAnsi="宋体" w:cs="宋体"/>
                <w:b/>
                <w:bCs/>
                <w:color w:val="auto"/>
                <w:kern w:val="0"/>
                <w:sz w:val="21"/>
                <w:szCs w:val="21"/>
              </w:rPr>
              <w:t>（采购上限价：</w:t>
            </w:r>
            <w:bookmarkStart w:id="48" w:name="OLE_LINK239"/>
            <w:r>
              <w:rPr>
                <w:rFonts w:hint="eastAsia" w:ascii="宋体" w:hAnsi="宋体" w:cs="宋体"/>
                <w:b/>
                <w:bCs/>
                <w:color w:val="auto"/>
                <w:kern w:val="0"/>
                <w:sz w:val="21"/>
                <w:szCs w:val="21"/>
                <w:lang w:val="en-US" w:eastAsia="zh-CN"/>
              </w:rPr>
              <w:t>109200.00元</w:t>
            </w:r>
            <w:bookmarkEnd w:id="48"/>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5</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六门更衣柜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[尺寸：1200mm×400mm×1800mm（±5%）]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6</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连体六人位餐桌2</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[整体尺寸：1800mm×1560mm×750；桌面尺寸：1800mmmm×600mmmm×25mm（±5%）]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（三）嘉善县第三中学（采购上限价：</w:t>
            </w:r>
            <w:bookmarkStart w:id="49" w:name="OLE_LINK243"/>
            <w:r>
              <w:rPr>
                <w:rFonts w:hint="eastAsia" w:ascii="宋体" w:hAnsi="宋体" w:cs="宋体"/>
                <w:b/>
                <w:bCs/>
                <w:color w:val="auto"/>
                <w:kern w:val="0"/>
                <w:sz w:val="21"/>
                <w:szCs w:val="21"/>
                <w:lang w:val="en-US" w:eastAsia="zh-CN"/>
              </w:rPr>
              <w:t>90400.00元</w:t>
            </w:r>
            <w:bookmarkEnd w:id="49"/>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单门菜品保温柜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[尺寸：730mm×950mm×1870mm（±5%）]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8</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沥水车和配套件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[尺寸：900mm×600mm×900mm（±5%）；沥水篮尺寸：500mm×300mm×400mm（±5%）]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9</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封闭式调料车</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（四）</w:t>
            </w:r>
            <w:bookmarkStart w:id="50" w:name="OLE_LINK345"/>
            <w:r>
              <w:rPr>
                <w:rFonts w:hint="eastAsia" w:ascii="宋体" w:hAnsi="宋体" w:cs="宋体"/>
                <w:b/>
                <w:bCs/>
                <w:color w:val="auto"/>
                <w:kern w:val="0"/>
                <w:sz w:val="21"/>
                <w:szCs w:val="21"/>
              </w:rPr>
              <w:t>嘉善县天凝中学</w:t>
            </w:r>
            <w:bookmarkEnd w:id="50"/>
            <w:r>
              <w:rPr>
                <w:rFonts w:hint="eastAsia" w:ascii="宋体" w:hAnsi="宋体" w:cs="宋体"/>
                <w:b/>
                <w:bCs/>
                <w:color w:val="auto"/>
                <w:kern w:val="0"/>
                <w:sz w:val="21"/>
                <w:szCs w:val="21"/>
              </w:rPr>
              <w:t>（采购上限价：</w:t>
            </w:r>
            <w:bookmarkStart w:id="51" w:name="OLE_LINK246"/>
            <w:r>
              <w:rPr>
                <w:rFonts w:hint="eastAsia" w:ascii="宋体" w:hAnsi="宋体" w:cs="宋体"/>
                <w:b/>
                <w:bCs/>
                <w:color w:val="auto"/>
                <w:kern w:val="0"/>
                <w:sz w:val="21"/>
                <w:szCs w:val="21"/>
                <w:lang w:val="en-US" w:eastAsia="zh-CN"/>
              </w:rPr>
              <w:t>44800.00元</w:t>
            </w:r>
            <w:bookmarkEnd w:id="51"/>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10</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六门更衣柜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11</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双门菜品保温柜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[尺寸：1530mm×950mm×1870mm（±5%）]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（五）</w:t>
            </w:r>
            <w:bookmarkStart w:id="52" w:name="OLE_LINK350"/>
            <w:r>
              <w:rPr>
                <w:rFonts w:hint="eastAsia" w:ascii="宋体" w:hAnsi="宋体" w:cs="宋体"/>
                <w:b/>
                <w:bCs/>
                <w:color w:val="auto"/>
                <w:kern w:val="0"/>
                <w:sz w:val="21"/>
                <w:szCs w:val="21"/>
              </w:rPr>
              <w:t>嘉善县姚庄中心学校</w:t>
            </w:r>
            <w:bookmarkEnd w:id="52"/>
            <w:r>
              <w:rPr>
                <w:rFonts w:hint="eastAsia" w:ascii="宋体" w:hAnsi="宋体" w:cs="宋体"/>
                <w:b/>
                <w:bCs/>
                <w:color w:val="auto"/>
                <w:kern w:val="0"/>
                <w:sz w:val="21"/>
                <w:szCs w:val="21"/>
              </w:rPr>
              <w:t>（东校区）（采购上限价：</w:t>
            </w:r>
            <w:bookmarkStart w:id="53" w:name="OLE_LINK248"/>
            <w:r>
              <w:rPr>
                <w:rFonts w:hint="eastAsia" w:ascii="宋体" w:hAnsi="宋体" w:cs="宋体"/>
                <w:b/>
                <w:bCs/>
                <w:color w:val="auto"/>
                <w:kern w:val="0"/>
                <w:sz w:val="21"/>
                <w:szCs w:val="21"/>
                <w:lang w:val="en-US" w:eastAsia="zh-CN"/>
              </w:rPr>
              <w:t>60550.00元</w:t>
            </w:r>
            <w:bookmarkEnd w:id="53"/>
            <w:r>
              <w:rPr>
                <w:rFonts w:hint="eastAsia" w:ascii="宋体" w:hAnsi="宋体" w:cs="宋体"/>
                <w:b/>
                <w:bCs/>
                <w:color w:val="auto"/>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12</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刀具砧板存放架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[尺寸：600mm×600mm×700mm（±5%）]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13</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定制三层菜盆存放架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[尺寸：1800mm×600mm×1900mm（±5%）]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14</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定制饭盘存放架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[尺寸：470mm×620mm×1735mm（±5%）]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15</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四层格栅货架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[尺寸：1200mm×500mm×1550mm（±5%）]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16</w:t>
            </w:r>
          </w:p>
        </w:tc>
        <w:tc>
          <w:tcPr>
            <w:tcW w:w="6930" w:type="dxa"/>
            <w:vAlign w:val="center"/>
          </w:tcPr>
          <w:p>
            <w:pPr>
              <w:spacing w:line="288" w:lineRule="auto"/>
              <w:ind w:firstLine="0" w:firstLineChars="0"/>
              <w:jc w:val="center"/>
              <w:rPr>
                <w:rFonts w:ascii="宋体" w:hAnsi="宋体" w:cs="宋体"/>
                <w:color w:val="auto"/>
                <w:kern w:val="0"/>
                <w:sz w:val="21"/>
                <w:szCs w:val="21"/>
                <w:highlight w:val="yellow"/>
              </w:rPr>
            </w:pPr>
            <w:r>
              <w:rPr>
                <w:rFonts w:hint="eastAsia" w:ascii="宋体" w:hAnsi="宋体" w:cs="宋体"/>
                <w:color w:val="auto"/>
                <w:kern w:val="0"/>
                <w:sz w:val="21"/>
                <w:szCs w:val="21"/>
              </w:rPr>
              <w:t>双层送餐车1</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[尺寸：820mm×530mm×900mm（±5%）]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17</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六门更衣柜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（六）</w:t>
            </w:r>
            <w:bookmarkStart w:id="54" w:name="OLE_LINK348"/>
            <w:r>
              <w:rPr>
                <w:rFonts w:hint="eastAsia" w:ascii="宋体" w:hAnsi="宋体" w:cs="宋体"/>
                <w:b/>
                <w:bCs/>
                <w:color w:val="auto"/>
                <w:kern w:val="0"/>
                <w:sz w:val="21"/>
                <w:szCs w:val="21"/>
              </w:rPr>
              <w:t>嘉善县西塘小学</w:t>
            </w:r>
            <w:bookmarkEnd w:id="54"/>
            <w:r>
              <w:rPr>
                <w:rFonts w:hint="eastAsia" w:ascii="宋体" w:hAnsi="宋体" w:cs="宋体"/>
                <w:b/>
                <w:bCs/>
                <w:color w:val="auto"/>
                <w:kern w:val="0"/>
                <w:sz w:val="21"/>
                <w:szCs w:val="21"/>
              </w:rPr>
              <w:t>（采购上限价：</w:t>
            </w:r>
            <w:bookmarkStart w:id="55" w:name="OLE_LINK251"/>
            <w:r>
              <w:rPr>
                <w:rFonts w:hint="eastAsia" w:ascii="宋体" w:hAnsi="宋体" w:cs="宋体"/>
                <w:b/>
                <w:bCs/>
                <w:color w:val="auto"/>
                <w:kern w:val="0"/>
                <w:sz w:val="21"/>
                <w:szCs w:val="21"/>
                <w:lang w:val="en-US" w:eastAsia="zh-CN"/>
              </w:rPr>
              <w:t>138900.00元</w:t>
            </w:r>
            <w:bookmarkEnd w:id="55"/>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18</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[尺寸：600mm×400mm×1800mm（±5%）]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19</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定制三层菜盆存放架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[尺寸：1800mm×600mm×1900mm（±5%）]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20</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定制饭盘存放架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[尺寸：470mm×620mm×1735mm（±5%）]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21</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四层平板货架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[尺寸：1200mm×400mm×1550mm（±5%）]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22</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平板车送餐车</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23</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保温全封闭运餐车2</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（七）</w:t>
            </w:r>
            <w:bookmarkStart w:id="56" w:name="OLE_LINK354"/>
            <w:r>
              <w:rPr>
                <w:rFonts w:hint="eastAsia" w:ascii="宋体" w:hAnsi="宋体" w:cs="宋体"/>
                <w:b/>
                <w:bCs/>
                <w:color w:val="auto"/>
                <w:kern w:val="0"/>
                <w:sz w:val="21"/>
                <w:szCs w:val="21"/>
              </w:rPr>
              <w:t>浙江师范大学附属嘉善实验学校</w:t>
            </w:r>
            <w:bookmarkEnd w:id="56"/>
            <w:r>
              <w:rPr>
                <w:rFonts w:hint="eastAsia" w:ascii="宋体" w:hAnsi="宋体" w:cs="宋体"/>
                <w:b/>
                <w:bCs/>
                <w:color w:val="auto"/>
                <w:kern w:val="0"/>
                <w:sz w:val="21"/>
                <w:szCs w:val="21"/>
              </w:rPr>
              <w:t>（小学部）（采购上限价：</w:t>
            </w:r>
            <w:bookmarkStart w:id="57" w:name="OLE_LINK253"/>
            <w:r>
              <w:rPr>
                <w:rFonts w:hint="eastAsia" w:ascii="宋体" w:hAnsi="宋体" w:cs="宋体"/>
                <w:b/>
                <w:bCs/>
                <w:color w:val="auto"/>
                <w:kern w:val="0"/>
                <w:sz w:val="21"/>
                <w:szCs w:val="21"/>
                <w:lang w:val="en-US" w:eastAsia="zh-CN"/>
              </w:rPr>
              <w:t>13500.00元</w:t>
            </w:r>
            <w:bookmarkEnd w:id="57"/>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24</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沥水操作台</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[尺寸：1800mm×800mm×800mm（±5%）]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25</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沥水车</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[尺寸：1200mm×700mm×900mm（±5%）]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（八）</w:t>
            </w:r>
            <w:bookmarkStart w:id="58" w:name="OLE_LINK352"/>
            <w:r>
              <w:rPr>
                <w:rFonts w:hint="eastAsia" w:ascii="宋体" w:hAnsi="宋体" w:cs="宋体"/>
                <w:b/>
                <w:bCs/>
                <w:color w:val="auto"/>
                <w:kern w:val="0"/>
                <w:sz w:val="21"/>
                <w:szCs w:val="21"/>
              </w:rPr>
              <w:t>嘉善县第二实验小学</w:t>
            </w:r>
            <w:bookmarkEnd w:id="58"/>
            <w:r>
              <w:rPr>
                <w:rFonts w:hint="eastAsia" w:ascii="宋体" w:hAnsi="宋体" w:cs="宋体"/>
                <w:b/>
                <w:bCs/>
                <w:color w:val="auto"/>
                <w:kern w:val="0"/>
                <w:sz w:val="21"/>
                <w:szCs w:val="21"/>
              </w:rPr>
              <w:t>（东校区）（采购上限价：</w:t>
            </w:r>
            <w:bookmarkStart w:id="59" w:name="OLE_LINK256"/>
            <w:r>
              <w:rPr>
                <w:rFonts w:hint="eastAsia" w:ascii="宋体" w:hAnsi="宋体" w:cs="宋体"/>
                <w:b/>
                <w:bCs/>
                <w:color w:val="auto"/>
                <w:kern w:val="0"/>
                <w:sz w:val="21"/>
                <w:szCs w:val="21"/>
                <w:lang w:val="en-US" w:eastAsia="zh-CN"/>
              </w:rPr>
              <w:t>7200.00元</w:t>
            </w:r>
            <w:bookmarkEnd w:id="59"/>
            <w:r>
              <w:rPr>
                <w:rFonts w:hint="eastAsia" w:ascii="宋体" w:hAnsi="宋体" w:cs="宋体"/>
                <w:b/>
                <w:bCs/>
                <w:color w:val="auto"/>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26</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四层格栅货架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（九）</w:t>
            </w:r>
            <w:bookmarkStart w:id="60" w:name="OLE_LINK346"/>
            <w:r>
              <w:rPr>
                <w:rFonts w:hint="eastAsia" w:ascii="宋体" w:hAnsi="宋体" w:cs="宋体"/>
                <w:b/>
                <w:bCs/>
                <w:color w:val="auto"/>
                <w:kern w:val="0"/>
                <w:sz w:val="21"/>
                <w:szCs w:val="21"/>
              </w:rPr>
              <w:t>嘉善县洪溪小学</w:t>
            </w:r>
            <w:bookmarkEnd w:id="60"/>
            <w:r>
              <w:rPr>
                <w:rFonts w:hint="eastAsia" w:ascii="宋体" w:hAnsi="宋体" w:cs="宋体"/>
                <w:b/>
                <w:bCs/>
                <w:color w:val="auto"/>
                <w:kern w:val="0"/>
                <w:sz w:val="21"/>
                <w:szCs w:val="21"/>
              </w:rPr>
              <w:t>（采购上限价：</w:t>
            </w:r>
            <w:bookmarkStart w:id="61" w:name="OLE_LINK257"/>
            <w:r>
              <w:rPr>
                <w:rFonts w:hint="eastAsia" w:ascii="宋体" w:hAnsi="宋体" w:cs="宋体"/>
                <w:b/>
                <w:bCs/>
                <w:color w:val="auto"/>
                <w:kern w:val="0"/>
                <w:sz w:val="21"/>
                <w:szCs w:val="21"/>
                <w:lang w:val="en-US" w:eastAsia="zh-CN"/>
              </w:rPr>
              <w:t>74200.00元</w:t>
            </w:r>
            <w:bookmarkEnd w:id="61"/>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r>
              <w:rPr>
                <w:rFonts w:ascii="宋体" w:hAnsi="宋体" w:cs="宋体"/>
                <w:color w:val="auto"/>
                <w:kern w:val="0"/>
                <w:sz w:val="21"/>
                <w:szCs w:val="21"/>
              </w:rPr>
              <w:t>7</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六门更衣柜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[尺寸：1200mm×550mm×1800mm（±5%）]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28</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沥水车和配套件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沥水篮尺寸：500mm×300mm×400mm（±5%）]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29</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拖把水池沥干架连洁具柜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[拖把水池沥干架规格：1200mm×500mm×1800mm（±5%）；</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洁具柜尺寸：1200mm×500mm×1800mm（±5%）]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30</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保温全封闭运餐车2</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31</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连体四人位餐桌</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[整体尺寸：1200mm×1460mm×7</w:t>
            </w:r>
            <w:r>
              <w:rPr>
                <w:rFonts w:hint="eastAsia" w:ascii="宋体" w:hAnsi="宋体" w:cs="宋体"/>
                <w:color w:val="auto"/>
                <w:kern w:val="0"/>
                <w:sz w:val="21"/>
                <w:szCs w:val="21"/>
                <w:lang w:val="en-US" w:eastAsia="zh-CN"/>
              </w:rPr>
              <w:t>8</w:t>
            </w:r>
            <w:r>
              <w:rPr>
                <w:rFonts w:hint="eastAsia" w:ascii="宋体" w:hAnsi="宋体" w:cs="宋体"/>
                <w:color w:val="auto"/>
                <w:kern w:val="0"/>
                <w:sz w:val="21"/>
                <w:szCs w:val="21"/>
              </w:rPr>
              <w:t>0mm，桌面颜色须与学校原有颜色保持一致]</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32</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连体六人位餐桌1</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[整体尺寸：1800mm×1400mm×750；桌面尺寸：1800mmmm×600mmmm×25mm（±5%），桌面颜色须与学校原有颜色保持一致]</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bookmarkStart w:id="62" w:name="OLE_LINK341"/>
            <w:r>
              <w:rPr>
                <w:rFonts w:hint="eastAsia" w:ascii="宋体" w:hAnsi="宋体" w:cs="宋体"/>
                <w:b/>
                <w:bCs/>
                <w:color w:val="auto"/>
                <w:kern w:val="0"/>
                <w:sz w:val="21"/>
                <w:szCs w:val="21"/>
              </w:rPr>
              <w:t>嘉善县吴镇教育集团泗洲小学</w:t>
            </w:r>
            <w:bookmarkEnd w:id="62"/>
            <w:r>
              <w:rPr>
                <w:rFonts w:hint="eastAsia" w:ascii="宋体" w:hAnsi="宋体" w:cs="宋体"/>
                <w:b/>
                <w:bCs/>
                <w:color w:val="auto"/>
                <w:kern w:val="0"/>
                <w:sz w:val="21"/>
                <w:szCs w:val="21"/>
              </w:rPr>
              <w:t>（采购上限价：</w:t>
            </w:r>
            <w:bookmarkStart w:id="63" w:name="OLE_LINK263"/>
            <w:r>
              <w:rPr>
                <w:rFonts w:hint="eastAsia" w:ascii="宋体" w:hAnsi="宋体" w:cs="宋体"/>
                <w:b/>
                <w:bCs/>
                <w:color w:val="auto"/>
                <w:kern w:val="0"/>
                <w:sz w:val="21"/>
                <w:szCs w:val="21"/>
                <w:lang w:val="en-US" w:eastAsia="zh-CN"/>
              </w:rPr>
              <w:t>39200.00元</w:t>
            </w:r>
            <w:bookmarkEnd w:id="63"/>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33</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四门碗碟储物柜2</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[尺寸：1180mm×500mm×1800mm（±5%）]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34</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单门菜品保温柜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[尺寸：730×950×1870（±5%）]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35</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拖把水池连沥干架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[尺寸：1200mm×700mm×1800mm（±5%）]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shd w:val="clear" w:color="auto" w:fill="auto"/>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bookmarkStart w:id="64" w:name="OLE_LINK452"/>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一</w:t>
            </w:r>
            <w:r>
              <w:rPr>
                <w:rFonts w:hint="eastAsia" w:ascii="宋体" w:hAnsi="宋体" w:cs="宋体"/>
                <w:b/>
                <w:bCs/>
                <w:color w:val="auto"/>
                <w:kern w:val="0"/>
                <w:sz w:val="21"/>
                <w:szCs w:val="21"/>
              </w:rPr>
              <w:t>）浙江师范大学附属嘉善实验学校（初中部）（采购上限价：</w:t>
            </w:r>
            <w:r>
              <w:rPr>
                <w:rFonts w:hint="eastAsia" w:ascii="宋体" w:hAnsi="宋体" w:cs="宋体"/>
                <w:b/>
                <w:bCs/>
                <w:color w:val="auto"/>
                <w:kern w:val="0"/>
                <w:sz w:val="21"/>
                <w:szCs w:val="21"/>
                <w:lang w:val="en-US" w:eastAsia="zh-CN"/>
              </w:rPr>
              <w:t>100300.00元</w:t>
            </w:r>
            <w:r>
              <w:rPr>
                <w:rFonts w:hint="eastAsia" w:ascii="宋体" w:hAnsi="宋体" w:cs="宋体"/>
                <w:b/>
                <w:bCs/>
                <w:color w:val="auto"/>
                <w:kern w:val="0"/>
                <w:sz w:val="21"/>
                <w:szCs w:val="21"/>
              </w:rPr>
              <w:t>）</w:t>
            </w:r>
            <w:bookmarkEnd w:id="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shd w:val="clear" w:color="auto" w:fill="auto"/>
            <w:vAlign w:val="center"/>
          </w:tcPr>
          <w:p>
            <w:pPr>
              <w:spacing w:line="288" w:lineRule="auto"/>
              <w:ind w:firstLine="0" w:firstLineChars="0"/>
              <w:jc w:val="center"/>
              <w:rPr>
                <w:rFonts w:hint="default" w:ascii="宋体" w:hAnsi="宋体" w:eastAsia="宋体" w:cs="宋体"/>
                <w:color w:val="auto"/>
                <w:kern w:val="0"/>
                <w:sz w:val="21"/>
                <w:szCs w:val="21"/>
                <w:lang w:val="en-US" w:eastAsia="zh-CN" w:bidi="ar-SA"/>
              </w:rPr>
            </w:pPr>
            <w:bookmarkStart w:id="65" w:name="OLE_LINK453" w:colFirst="0" w:colLast="1"/>
            <w:bookmarkStart w:id="66" w:name="OLE_LINK454" w:colFirst="2" w:colLast="3"/>
            <w:r>
              <w:rPr>
                <w:rFonts w:hint="eastAsia" w:ascii="宋体" w:hAnsi="宋体" w:cs="宋体"/>
                <w:color w:val="auto"/>
                <w:kern w:val="0"/>
                <w:sz w:val="21"/>
                <w:szCs w:val="21"/>
                <w:lang w:val="en-US" w:eastAsia="zh-CN"/>
              </w:rPr>
              <w:t>36</w:t>
            </w:r>
          </w:p>
        </w:tc>
        <w:tc>
          <w:tcPr>
            <w:tcW w:w="6930"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集装箱式杂物间</w:t>
            </w:r>
          </w:p>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rPr>
              <w:t>[平面尺寸：4000mm×3000mm]</w:t>
            </w:r>
          </w:p>
        </w:tc>
        <w:tc>
          <w:tcPr>
            <w:tcW w:w="709" w:type="dxa"/>
            <w:shd w:val="clear" w:color="auto" w:fill="auto"/>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rPr>
              <w:t>1</w:t>
            </w:r>
          </w:p>
        </w:tc>
        <w:tc>
          <w:tcPr>
            <w:tcW w:w="839" w:type="dxa"/>
            <w:shd w:val="clear" w:color="auto" w:fill="auto"/>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shd w:val="clear" w:color="auto" w:fill="auto"/>
            <w:vAlign w:val="center"/>
          </w:tcPr>
          <w:p>
            <w:pPr>
              <w:spacing w:line="288" w:lineRule="auto"/>
              <w:ind w:firstLine="0" w:firstLineChars="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37</w:t>
            </w:r>
          </w:p>
        </w:tc>
        <w:tc>
          <w:tcPr>
            <w:tcW w:w="6930"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连体八人位餐桌</w:t>
            </w:r>
          </w:p>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rPr>
              <w:t>[整体尺寸：1800mm×1400mm×700；桌面尺寸：1800mm×700mm×25mm（±5%）]</w:t>
            </w:r>
          </w:p>
        </w:tc>
        <w:tc>
          <w:tcPr>
            <w:tcW w:w="709" w:type="dxa"/>
            <w:shd w:val="clear" w:color="auto" w:fill="auto"/>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rPr>
              <w:t>50</w:t>
            </w:r>
          </w:p>
        </w:tc>
        <w:tc>
          <w:tcPr>
            <w:tcW w:w="839" w:type="dxa"/>
            <w:shd w:val="clear" w:color="auto" w:fill="auto"/>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rPr>
              <w:t>套</w:t>
            </w:r>
          </w:p>
        </w:tc>
      </w:tr>
      <w:bookmarkEnd w:id="65"/>
      <w:bookmarkEnd w:id="6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二</w:t>
            </w:r>
            <w:r>
              <w:rPr>
                <w:rFonts w:hint="eastAsia" w:ascii="宋体" w:hAnsi="宋体" w:cs="宋体"/>
                <w:b/>
                <w:bCs/>
                <w:color w:val="auto"/>
                <w:kern w:val="0"/>
                <w:sz w:val="21"/>
                <w:szCs w:val="21"/>
              </w:rPr>
              <w:t>）</w:t>
            </w:r>
            <w:bookmarkStart w:id="67" w:name="OLE_LINK347"/>
            <w:r>
              <w:rPr>
                <w:rFonts w:hint="eastAsia" w:ascii="宋体" w:hAnsi="宋体" w:cs="宋体"/>
                <w:b/>
                <w:bCs/>
                <w:color w:val="auto"/>
                <w:kern w:val="0"/>
                <w:sz w:val="21"/>
                <w:szCs w:val="21"/>
              </w:rPr>
              <w:t>嘉善县实验小学</w:t>
            </w:r>
            <w:bookmarkEnd w:id="67"/>
            <w:r>
              <w:rPr>
                <w:rFonts w:hint="eastAsia" w:ascii="宋体" w:hAnsi="宋体" w:cs="宋体"/>
                <w:b/>
                <w:bCs/>
                <w:color w:val="auto"/>
                <w:kern w:val="0"/>
                <w:sz w:val="21"/>
                <w:szCs w:val="21"/>
              </w:rPr>
              <w:t>（北校区）（采购上限价：</w:t>
            </w:r>
            <w:bookmarkStart w:id="68" w:name="OLE_LINK264"/>
            <w:r>
              <w:rPr>
                <w:rFonts w:hint="eastAsia" w:ascii="宋体" w:hAnsi="宋体" w:cs="宋体"/>
                <w:b/>
                <w:bCs/>
                <w:color w:val="auto"/>
                <w:kern w:val="0"/>
                <w:sz w:val="21"/>
                <w:szCs w:val="21"/>
                <w:lang w:val="en-US" w:eastAsia="zh-CN"/>
              </w:rPr>
              <w:t>33600.00元</w:t>
            </w:r>
            <w:bookmarkEnd w:id="68"/>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38</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六门更衣柜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[尺寸：1200mm×450mm×1800mm（±5%）]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39</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四层格栅货架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40</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四层格栅货架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[尺寸：600mm×500mm×1800mm（±5%）]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41</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挂衣架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[尺寸：1000mm×200mm（±5%）]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42</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饭汤保温台（电热型）</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[尺寸：700mm×700mm×800mm（±5%）]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43</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六斗连冲孔板保温台柜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[尺寸：1800mm×900mm×800mm（±5%）]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三</w:t>
            </w:r>
            <w:r>
              <w:rPr>
                <w:rFonts w:hint="eastAsia" w:ascii="宋体" w:hAnsi="宋体" w:cs="宋体"/>
                <w:b/>
                <w:bCs/>
                <w:color w:val="auto"/>
                <w:kern w:val="0"/>
                <w:sz w:val="21"/>
                <w:szCs w:val="21"/>
              </w:rPr>
              <w:t>）</w:t>
            </w:r>
            <w:bookmarkStart w:id="69" w:name="OLE_LINK340"/>
            <w:r>
              <w:rPr>
                <w:rFonts w:hint="eastAsia" w:ascii="宋体" w:hAnsi="宋体" w:cs="宋体"/>
                <w:b/>
                <w:bCs/>
                <w:color w:val="auto"/>
                <w:kern w:val="0"/>
                <w:sz w:val="21"/>
                <w:szCs w:val="21"/>
              </w:rPr>
              <w:t>嘉善县大舜小学</w:t>
            </w:r>
            <w:bookmarkEnd w:id="69"/>
            <w:r>
              <w:rPr>
                <w:rFonts w:hint="eastAsia" w:ascii="宋体" w:hAnsi="宋体" w:cs="宋体"/>
                <w:b/>
                <w:bCs/>
                <w:color w:val="auto"/>
                <w:kern w:val="0"/>
                <w:sz w:val="21"/>
                <w:szCs w:val="21"/>
              </w:rPr>
              <w:t>（采购上限价：</w:t>
            </w:r>
            <w:bookmarkStart w:id="70" w:name="OLE_LINK265"/>
            <w:r>
              <w:rPr>
                <w:rFonts w:hint="eastAsia" w:ascii="宋体" w:hAnsi="宋体" w:cs="宋体"/>
                <w:b/>
                <w:bCs/>
                <w:color w:val="auto"/>
                <w:kern w:val="0"/>
                <w:sz w:val="21"/>
                <w:szCs w:val="21"/>
                <w:lang w:val="en-US" w:eastAsia="zh-CN"/>
              </w:rPr>
              <w:t>68650.00元</w:t>
            </w:r>
            <w:bookmarkEnd w:id="70"/>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44</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双门工具保洁柜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[尺寸：1000mm×400mm×1800mm（±5%）]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45</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双门碗碟储物柜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[尺寸：600mm×600mm×900mm（±5%）]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46</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[尺寸：800mm×500mm×2000mm（±5%）]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47</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刀具砧板存放架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[尺寸：600mm×600mm×700mm（±5%）]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48</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沥水车和配套件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沥水篮尺寸：500mm×300mm×400mm（±5%）；]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49</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定制三层菜盆存放架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[尺寸：1800mm×600mm×1900mm（±5%）]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50</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四层防尘置物架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[尺寸：1200mm×400mm×1350mm（±5%）]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51</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平板车送餐车</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52</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封闭式调料车</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四</w:t>
            </w:r>
            <w:r>
              <w:rPr>
                <w:rFonts w:hint="eastAsia" w:ascii="宋体" w:hAnsi="宋体" w:cs="宋体"/>
                <w:b/>
                <w:bCs/>
                <w:color w:val="auto"/>
                <w:kern w:val="0"/>
                <w:sz w:val="21"/>
                <w:szCs w:val="21"/>
              </w:rPr>
              <w:t>）嘉善县</w:t>
            </w:r>
            <w:bookmarkStart w:id="71" w:name="OLE_LINK353"/>
            <w:r>
              <w:rPr>
                <w:rFonts w:hint="eastAsia" w:ascii="宋体" w:hAnsi="宋体" w:cs="宋体"/>
                <w:b/>
                <w:bCs/>
                <w:color w:val="auto"/>
                <w:kern w:val="0"/>
                <w:sz w:val="21"/>
                <w:szCs w:val="21"/>
              </w:rPr>
              <w:t>丁栅中心学校</w:t>
            </w:r>
            <w:bookmarkEnd w:id="71"/>
            <w:r>
              <w:rPr>
                <w:rFonts w:hint="eastAsia" w:ascii="宋体" w:hAnsi="宋体" w:cs="宋体"/>
                <w:b/>
                <w:bCs/>
                <w:color w:val="auto"/>
                <w:kern w:val="0"/>
                <w:sz w:val="21"/>
                <w:szCs w:val="21"/>
              </w:rPr>
              <w:t>（采购上限价：</w:t>
            </w:r>
            <w:bookmarkStart w:id="72" w:name="OLE_LINK266"/>
            <w:r>
              <w:rPr>
                <w:rFonts w:hint="eastAsia" w:ascii="宋体" w:hAnsi="宋体" w:cs="宋体"/>
                <w:b/>
                <w:bCs/>
                <w:color w:val="auto"/>
                <w:kern w:val="0"/>
                <w:sz w:val="21"/>
                <w:szCs w:val="21"/>
                <w:lang w:val="en-US" w:eastAsia="zh-CN"/>
              </w:rPr>
              <w:t>21500.00元</w:t>
            </w:r>
            <w:bookmarkEnd w:id="72"/>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53</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四层格栅货架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[尺寸：1500mm×500mm×1800mm（±5%）]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54</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四层平板货架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[尺寸：1500mm×500mm×1800mm（±5%）]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55</w:t>
            </w:r>
          </w:p>
        </w:tc>
        <w:tc>
          <w:tcPr>
            <w:tcW w:w="6930"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双层送餐车2</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[尺寸：900mm×750mm×600mm（±5%）]</w:t>
            </w:r>
          </w:p>
        </w:tc>
        <w:tc>
          <w:tcPr>
            <w:tcW w:w="709"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56</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沥水送菜车</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[尺寸：980mm×780mm（内径700mm）×680mm（±5%）]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57</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定制三层饭盘存放架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[尺寸：2200mm×470mm×1650mm（±5%）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五</w:t>
            </w:r>
            <w:r>
              <w:rPr>
                <w:rFonts w:hint="eastAsia" w:ascii="宋体" w:hAnsi="宋体" w:cs="宋体"/>
                <w:b/>
                <w:bCs/>
                <w:color w:val="auto"/>
                <w:kern w:val="0"/>
                <w:sz w:val="21"/>
                <w:szCs w:val="21"/>
              </w:rPr>
              <w:t>）嘉善县姚庄中心学校（西校区）（采购上限价：</w:t>
            </w:r>
            <w:bookmarkStart w:id="73" w:name="OLE_LINK267"/>
            <w:r>
              <w:rPr>
                <w:rFonts w:hint="eastAsia" w:ascii="宋体" w:hAnsi="宋体" w:cs="宋体"/>
                <w:b/>
                <w:bCs/>
                <w:color w:val="auto"/>
                <w:kern w:val="0"/>
                <w:sz w:val="21"/>
                <w:szCs w:val="21"/>
                <w:lang w:val="en-US" w:eastAsia="zh-CN"/>
              </w:rPr>
              <w:t>63250.00元</w:t>
            </w:r>
            <w:bookmarkEnd w:id="73"/>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58</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定制三层菜盆存放架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[尺寸：1800mm×600mm×1900mm（±5%）]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59</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定制四层饭盘存放架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[尺寸：470mm×620mm×1735mm（±5%）]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60</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保温餐车（餐盘）</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[尺寸：1000mm×600mm×900mm（±5%）]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61</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保温餐车（餐桶）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[尺寸：1100mm×900mm×900mm（±5%）]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p>
        </w:tc>
        <w:tc>
          <w:tcPr>
            <w:tcW w:w="839" w:type="dxa"/>
            <w:shd w:val="clear" w:color="auto" w:fill="auto"/>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六</w:t>
            </w:r>
            <w:r>
              <w:rPr>
                <w:rFonts w:hint="eastAsia" w:ascii="宋体" w:hAnsi="宋体" w:cs="宋体"/>
                <w:b/>
                <w:bCs/>
                <w:color w:val="auto"/>
                <w:kern w:val="0"/>
                <w:sz w:val="21"/>
                <w:szCs w:val="21"/>
              </w:rPr>
              <w:t>）</w:t>
            </w:r>
            <w:bookmarkStart w:id="74" w:name="OLE_LINK351"/>
            <w:r>
              <w:rPr>
                <w:rFonts w:hint="eastAsia" w:ascii="宋体" w:hAnsi="宋体" w:cs="宋体"/>
                <w:b/>
                <w:bCs/>
                <w:color w:val="auto"/>
                <w:kern w:val="0"/>
                <w:sz w:val="21"/>
                <w:szCs w:val="21"/>
              </w:rPr>
              <w:t>嘉善县干窑中学</w:t>
            </w:r>
            <w:bookmarkEnd w:id="74"/>
            <w:r>
              <w:rPr>
                <w:rFonts w:hint="eastAsia" w:ascii="宋体" w:hAnsi="宋体" w:cs="宋体"/>
                <w:b/>
                <w:bCs/>
                <w:color w:val="auto"/>
                <w:kern w:val="0"/>
                <w:sz w:val="21"/>
                <w:szCs w:val="21"/>
              </w:rPr>
              <w:t>（采购上限价：</w:t>
            </w:r>
            <w:bookmarkStart w:id="75" w:name="OLE_LINK268"/>
            <w:r>
              <w:rPr>
                <w:rFonts w:hint="eastAsia" w:ascii="宋体" w:hAnsi="宋体" w:cs="宋体"/>
                <w:b/>
                <w:bCs/>
                <w:color w:val="auto"/>
                <w:kern w:val="0"/>
                <w:sz w:val="21"/>
                <w:szCs w:val="21"/>
                <w:lang w:val="en-US" w:eastAsia="zh-CN"/>
              </w:rPr>
              <w:t>17500.00元</w:t>
            </w:r>
            <w:bookmarkEnd w:id="75"/>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62</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沥水车和配套件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[尺寸：900mm×600mm×900mm（±5%）；</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沥水篮尺寸：500mm×300mm×400mm（±5%）]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63</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三层格栅货架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[尺寸：2200mm×600mm×1800mm（±5%）]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64</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四层格栅货架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[尺寸：2000mm×600mm×1800mm（±5%）]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七</w:t>
            </w:r>
            <w:r>
              <w:rPr>
                <w:rFonts w:hint="eastAsia" w:ascii="宋体" w:hAnsi="宋体" w:cs="宋体"/>
                <w:b/>
                <w:bCs/>
                <w:color w:val="auto"/>
                <w:kern w:val="0"/>
                <w:sz w:val="21"/>
                <w:szCs w:val="21"/>
              </w:rPr>
              <w:t>）</w:t>
            </w:r>
            <w:bookmarkStart w:id="76" w:name="OLE_LINK349"/>
            <w:r>
              <w:rPr>
                <w:rFonts w:hint="eastAsia" w:ascii="宋体" w:hAnsi="宋体" w:cs="宋体"/>
                <w:b/>
                <w:bCs/>
                <w:color w:val="auto"/>
                <w:kern w:val="0"/>
                <w:sz w:val="21"/>
                <w:szCs w:val="21"/>
              </w:rPr>
              <w:t>嘉善县</w:t>
            </w:r>
            <w:bookmarkStart w:id="77" w:name="OLE_LINK386"/>
            <w:r>
              <w:rPr>
                <w:rFonts w:hint="eastAsia" w:ascii="宋体" w:hAnsi="宋体" w:cs="宋体"/>
                <w:b/>
                <w:bCs/>
                <w:color w:val="auto"/>
                <w:kern w:val="0"/>
                <w:sz w:val="21"/>
                <w:szCs w:val="21"/>
              </w:rPr>
              <w:t>泗洲中学</w:t>
            </w:r>
            <w:bookmarkEnd w:id="76"/>
            <w:bookmarkEnd w:id="77"/>
            <w:r>
              <w:rPr>
                <w:rFonts w:hint="eastAsia" w:ascii="宋体" w:hAnsi="宋体" w:cs="宋体"/>
                <w:b/>
                <w:bCs/>
                <w:color w:val="auto"/>
                <w:kern w:val="0"/>
                <w:sz w:val="21"/>
                <w:szCs w:val="21"/>
              </w:rPr>
              <w:t>（采购上限价：</w:t>
            </w:r>
            <w:bookmarkStart w:id="78" w:name="OLE_LINK270"/>
            <w:r>
              <w:rPr>
                <w:rFonts w:hint="eastAsia" w:ascii="宋体" w:hAnsi="宋体" w:cs="宋体"/>
                <w:b/>
                <w:bCs/>
                <w:color w:val="auto"/>
                <w:kern w:val="0"/>
                <w:sz w:val="21"/>
                <w:szCs w:val="21"/>
                <w:lang w:val="en-US" w:eastAsia="zh-CN"/>
              </w:rPr>
              <w:t>321400.00元</w:t>
            </w:r>
            <w:bookmarkEnd w:id="78"/>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eastAsia" w:ascii="宋体" w:hAnsi="宋体" w:eastAsia="宋体" w:cs="宋体"/>
                <w:color w:val="auto"/>
                <w:kern w:val="0"/>
                <w:sz w:val="21"/>
                <w:szCs w:val="21"/>
                <w:lang w:eastAsia="zh-CN"/>
              </w:rPr>
            </w:pPr>
            <w:r>
              <w:rPr>
                <w:rFonts w:ascii="宋体" w:hAnsi="宋体" w:cs="宋体"/>
                <w:color w:val="auto"/>
                <w:kern w:val="0"/>
                <w:sz w:val="21"/>
                <w:szCs w:val="21"/>
              </w:rPr>
              <w:t>6</w:t>
            </w:r>
            <w:r>
              <w:rPr>
                <w:rFonts w:hint="eastAsia" w:ascii="宋体" w:hAnsi="宋体" w:cs="宋体"/>
                <w:color w:val="auto"/>
                <w:kern w:val="0"/>
                <w:sz w:val="21"/>
                <w:szCs w:val="21"/>
                <w:lang w:val="en-US" w:eastAsia="zh-CN"/>
              </w:rPr>
              <w:t>5</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双门菜品保温柜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[尺寸：1530mm×950mm×1870mm（±5%）]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hint="eastAsia" w:ascii="宋体" w:hAnsi="宋体" w:eastAsia="宋体" w:cs="宋体"/>
                <w:color w:val="auto"/>
                <w:kern w:val="0"/>
                <w:sz w:val="21"/>
                <w:szCs w:val="21"/>
                <w:lang w:eastAsia="zh-CN"/>
              </w:rPr>
            </w:pPr>
            <w:r>
              <w:rPr>
                <w:rFonts w:ascii="宋体" w:hAnsi="宋体" w:cs="宋体"/>
                <w:color w:val="auto"/>
                <w:kern w:val="0"/>
                <w:sz w:val="21"/>
                <w:szCs w:val="21"/>
              </w:rPr>
              <w:t>6</w:t>
            </w:r>
            <w:r>
              <w:rPr>
                <w:rFonts w:hint="eastAsia" w:ascii="宋体" w:hAnsi="宋体" w:cs="宋体"/>
                <w:color w:val="auto"/>
                <w:kern w:val="0"/>
                <w:sz w:val="21"/>
                <w:szCs w:val="21"/>
                <w:lang w:val="en-US" w:eastAsia="zh-CN"/>
              </w:rPr>
              <w:t>6</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调料台</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[尺寸：350mm×1200mm×800mm（±5%）]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eastAsia" w:ascii="宋体" w:hAnsi="宋体" w:eastAsia="宋体" w:cs="宋体"/>
                <w:color w:val="auto"/>
                <w:kern w:val="0"/>
                <w:sz w:val="21"/>
                <w:szCs w:val="21"/>
                <w:lang w:eastAsia="zh-CN"/>
              </w:rPr>
            </w:pPr>
            <w:r>
              <w:rPr>
                <w:rFonts w:ascii="宋体" w:hAnsi="宋体" w:cs="宋体"/>
                <w:color w:val="auto"/>
                <w:kern w:val="0"/>
                <w:sz w:val="21"/>
                <w:szCs w:val="21"/>
              </w:rPr>
              <w:t>6</w:t>
            </w:r>
            <w:r>
              <w:rPr>
                <w:rFonts w:hint="eastAsia" w:ascii="宋体" w:hAnsi="宋体" w:cs="宋体"/>
                <w:color w:val="auto"/>
                <w:kern w:val="0"/>
                <w:sz w:val="21"/>
                <w:szCs w:val="21"/>
                <w:lang w:val="en-US" w:eastAsia="zh-CN"/>
              </w:rPr>
              <w:t>7</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双层送餐车2</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[尺寸：900mm×600mm×950mm（±5%）]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eastAsia" w:ascii="宋体" w:hAnsi="宋体" w:eastAsia="宋体" w:cs="宋体"/>
                <w:color w:val="auto"/>
                <w:kern w:val="0"/>
                <w:sz w:val="21"/>
                <w:szCs w:val="21"/>
                <w:lang w:eastAsia="zh-CN"/>
              </w:rPr>
            </w:pPr>
            <w:r>
              <w:rPr>
                <w:rFonts w:ascii="宋体" w:hAnsi="宋体" w:cs="宋体"/>
                <w:color w:val="auto"/>
                <w:kern w:val="0"/>
                <w:sz w:val="21"/>
                <w:szCs w:val="21"/>
              </w:rPr>
              <w:t>6</w:t>
            </w:r>
            <w:r>
              <w:rPr>
                <w:rFonts w:hint="eastAsia" w:ascii="宋体" w:hAnsi="宋体" w:cs="宋体"/>
                <w:color w:val="auto"/>
                <w:kern w:val="0"/>
                <w:sz w:val="21"/>
                <w:szCs w:val="21"/>
                <w:lang w:val="en-US" w:eastAsia="zh-CN"/>
              </w:rPr>
              <w:t>8</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连体四人位餐桌（桌面颜色须与学校原有颜色保持一致）</w:t>
            </w:r>
          </w:p>
          <w:p>
            <w:pPr>
              <w:spacing w:line="30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[整体尺寸：1200mm×1460mm×7</w:t>
            </w:r>
            <w:r>
              <w:rPr>
                <w:rFonts w:hint="eastAsia" w:ascii="宋体" w:hAnsi="宋体" w:cs="宋体"/>
                <w:color w:val="auto"/>
                <w:kern w:val="0"/>
                <w:sz w:val="21"/>
                <w:szCs w:val="21"/>
                <w:lang w:val="en-US" w:eastAsia="zh-CN"/>
              </w:rPr>
              <w:t>80</w:t>
            </w:r>
            <w:r>
              <w:rPr>
                <w:rFonts w:hint="eastAsia" w:ascii="宋体" w:hAnsi="宋体" w:cs="宋体"/>
                <w:color w:val="auto"/>
                <w:kern w:val="0"/>
                <w:sz w:val="21"/>
                <w:szCs w:val="21"/>
              </w:rPr>
              <w:t>mm]</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125</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八</w:t>
            </w:r>
            <w:r>
              <w:rPr>
                <w:rFonts w:hint="eastAsia" w:ascii="宋体" w:hAnsi="宋体" w:cs="宋体"/>
                <w:b/>
                <w:bCs/>
                <w:color w:val="auto"/>
                <w:kern w:val="0"/>
                <w:sz w:val="21"/>
                <w:szCs w:val="21"/>
              </w:rPr>
              <w:t>）</w:t>
            </w:r>
            <w:bookmarkStart w:id="79" w:name="OLE_LINK344"/>
            <w:r>
              <w:rPr>
                <w:rFonts w:hint="eastAsia" w:ascii="宋体" w:hAnsi="宋体" w:cs="宋体"/>
                <w:b/>
                <w:bCs/>
                <w:color w:val="auto"/>
                <w:kern w:val="0"/>
                <w:sz w:val="21"/>
                <w:szCs w:val="21"/>
              </w:rPr>
              <w:t>嘉善县城西小学</w:t>
            </w:r>
            <w:bookmarkEnd w:id="79"/>
            <w:r>
              <w:rPr>
                <w:rFonts w:hint="eastAsia" w:ascii="宋体" w:hAnsi="宋体" w:cs="宋体"/>
                <w:b/>
                <w:bCs/>
                <w:color w:val="auto"/>
                <w:kern w:val="0"/>
                <w:sz w:val="21"/>
                <w:szCs w:val="21"/>
              </w:rPr>
              <w:t>（采购上限价：</w:t>
            </w:r>
            <w:bookmarkStart w:id="80" w:name="OLE_LINK280"/>
            <w:r>
              <w:rPr>
                <w:rFonts w:hint="eastAsia" w:ascii="宋体" w:hAnsi="宋体" w:cs="宋体"/>
                <w:b/>
                <w:bCs/>
                <w:color w:val="auto"/>
                <w:kern w:val="0"/>
                <w:sz w:val="21"/>
                <w:szCs w:val="21"/>
                <w:lang w:val="en-US" w:eastAsia="zh-CN"/>
              </w:rPr>
              <w:t>18200.00元</w:t>
            </w:r>
            <w:bookmarkEnd w:id="80"/>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eastAsia" w:ascii="宋体" w:hAnsi="宋体" w:eastAsia="宋体" w:cs="宋体"/>
                <w:color w:val="auto"/>
                <w:kern w:val="0"/>
                <w:sz w:val="21"/>
                <w:szCs w:val="21"/>
                <w:lang w:eastAsia="zh-CN"/>
              </w:rPr>
            </w:pPr>
            <w:r>
              <w:rPr>
                <w:rFonts w:ascii="宋体" w:hAnsi="宋体" w:cs="宋体"/>
                <w:color w:val="auto"/>
                <w:kern w:val="0"/>
                <w:sz w:val="21"/>
                <w:szCs w:val="21"/>
              </w:rPr>
              <w:t>6</w:t>
            </w:r>
            <w:r>
              <w:rPr>
                <w:rFonts w:hint="eastAsia" w:ascii="宋体" w:hAnsi="宋体" w:cs="宋体"/>
                <w:color w:val="auto"/>
                <w:kern w:val="0"/>
                <w:sz w:val="21"/>
                <w:szCs w:val="21"/>
                <w:lang w:val="en-US" w:eastAsia="zh-CN"/>
              </w:rPr>
              <w:t>9</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六门更衣柜</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[尺寸：900mm×480mm×1800mm]</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70</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定制饭盘运餐车</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[尺寸：470mm×620mm×950mm（±5%）]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71</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四层格栅货架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[尺寸：1200mm×500mm×1550mm（±5%）]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72</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低搁米架</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[尺寸：1200mm×500mm×200mm（±5%）]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98" w:type="dxa"/>
            <w:gridSpan w:val="4"/>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b/>
                <w:bCs/>
                <w:color w:val="auto"/>
                <w:kern w:val="0"/>
                <w:sz w:val="21"/>
                <w:szCs w:val="21"/>
              </w:rPr>
              <w:t>（十</w:t>
            </w:r>
            <w:r>
              <w:rPr>
                <w:rFonts w:hint="eastAsia" w:ascii="宋体" w:hAnsi="宋体" w:cs="宋体"/>
                <w:b/>
                <w:bCs/>
                <w:color w:val="auto"/>
                <w:kern w:val="0"/>
                <w:sz w:val="21"/>
                <w:szCs w:val="21"/>
                <w:lang w:val="en-US" w:eastAsia="zh-CN"/>
              </w:rPr>
              <w:t>九</w:t>
            </w:r>
            <w:r>
              <w:rPr>
                <w:rFonts w:hint="eastAsia" w:ascii="宋体" w:hAnsi="宋体" w:cs="宋体"/>
                <w:b/>
                <w:bCs/>
                <w:color w:val="auto"/>
                <w:kern w:val="0"/>
                <w:sz w:val="21"/>
                <w:szCs w:val="21"/>
              </w:rPr>
              <w:t>）嘉善县里泽中心学校（北校区）（采购上限价：</w:t>
            </w:r>
            <w:bookmarkStart w:id="81" w:name="OLE_LINK284"/>
            <w:r>
              <w:rPr>
                <w:rFonts w:hint="eastAsia" w:ascii="宋体" w:hAnsi="宋体" w:cs="宋体"/>
                <w:b/>
                <w:bCs/>
                <w:color w:val="auto"/>
                <w:kern w:val="0"/>
                <w:sz w:val="21"/>
                <w:szCs w:val="21"/>
                <w:lang w:val="en-US" w:eastAsia="zh-CN"/>
              </w:rPr>
              <w:t>93200.00元</w:t>
            </w:r>
            <w:bookmarkEnd w:id="81"/>
            <w:r>
              <w:rPr>
                <w:rFonts w:hint="eastAsia" w:ascii="宋体" w:hAnsi="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73</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四门碗碟储物柜3</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[尺寸：1315mm×820mm×1930mm（±5%）]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288" w:lineRule="auto"/>
              <w:ind w:firstLine="0" w:firstLineChars="0"/>
              <w:jc w:val="center"/>
              <w:rPr>
                <w:rFonts w:hint="eastAsia" w:ascii="宋体" w:hAnsi="宋体" w:eastAsia="宋体" w:cs="宋体"/>
                <w:color w:val="auto"/>
                <w:kern w:val="0"/>
                <w:sz w:val="21"/>
                <w:szCs w:val="21"/>
                <w:lang w:eastAsia="zh-CN"/>
              </w:rPr>
            </w:pPr>
            <w:r>
              <w:rPr>
                <w:rFonts w:ascii="宋体" w:hAnsi="宋体" w:cs="宋体"/>
                <w:color w:val="auto"/>
                <w:kern w:val="0"/>
                <w:sz w:val="21"/>
                <w:szCs w:val="21"/>
              </w:rPr>
              <w:t>7</w:t>
            </w:r>
            <w:r>
              <w:rPr>
                <w:rFonts w:hint="eastAsia" w:ascii="宋体" w:hAnsi="宋体" w:cs="宋体"/>
                <w:color w:val="auto"/>
                <w:kern w:val="0"/>
                <w:sz w:val="21"/>
                <w:szCs w:val="21"/>
                <w:lang w:val="en-US" w:eastAsia="zh-CN"/>
              </w:rPr>
              <w:t>4</w:t>
            </w:r>
          </w:p>
        </w:tc>
        <w:tc>
          <w:tcPr>
            <w:tcW w:w="6930"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保温全封闭运餐车1</w:t>
            </w:r>
          </w:p>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[尺寸：1400mm×1050mm×950mm（上层500，下层450）（±5%）]</w:t>
            </w:r>
          </w:p>
        </w:tc>
        <w:tc>
          <w:tcPr>
            <w:tcW w:w="70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p>
        </w:tc>
        <w:tc>
          <w:tcPr>
            <w:tcW w:w="839" w:type="dxa"/>
            <w:vAlign w:val="center"/>
          </w:tcPr>
          <w:p>
            <w:pPr>
              <w:spacing w:line="288"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辆</w:t>
            </w:r>
          </w:p>
        </w:tc>
      </w:tr>
      <w:bookmarkEnd w:id="43"/>
    </w:tbl>
    <w:p>
      <w:pPr>
        <w:ind w:firstLine="480"/>
        <w:sectPr>
          <w:footerReference r:id="rId12" w:type="default"/>
          <w:pgSz w:w="11906" w:h="16838"/>
          <w:pgMar w:top="1440" w:right="1077" w:bottom="1440" w:left="1077" w:header="851" w:footer="851" w:gutter="340"/>
          <w:cols w:space="720" w:num="1"/>
          <w:docGrid w:linePitch="381" w:charSpace="0"/>
        </w:sectPr>
      </w:pPr>
      <w:r>
        <w:rPr>
          <w:rFonts w:hint="eastAsia" w:ascii="宋体" w:hAnsi="宋体" w:cs="宋体"/>
          <w:b w:val="0"/>
          <w:bCs w:val="0"/>
          <w:color w:val="000000" w:themeColor="text1"/>
          <w:szCs w:val="24"/>
          <w:lang w:val="en-US" w:eastAsia="zh-CN"/>
          <w14:textFill>
            <w14:solidFill>
              <w14:schemeClr w14:val="tx1"/>
            </w14:solidFill>
          </w14:textFill>
        </w:rPr>
        <w:t>注：</w:t>
      </w:r>
      <w:r>
        <w:rPr>
          <w:rFonts w:hint="eastAsia" w:ascii="宋体" w:hAnsi="宋体" w:cs="宋体"/>
          <w:color w:val="000000" w:themeColor="text1"/>
          <w14:textFill>
            <w14:solidFill>
              <w14:schemeClr w14:val="tx1"/>
            </w14:solidFill>
          </w14:textFill>
        </w:rPr>
        <w:t>实际供货数量以合同签订后采购人发出的供货通知单为准，本项目单价固定，数量按实结算。</w:t>
      </w:r>
    </w:p>
    <w:p>
      <w:pPr>
        <w:pStyle w:val="53"/>
        <w:spacing w:line="300" w:lineRule="auto"/>
        <w:ind w:firstLine="480" w:firstLineChars="200"/>
        <w:rPr>
          <w:rFonts w:hint="eastAsia" w:eastAsia="宋体"/>
          <w:lang w:val="en-US" w:eastAsia="zh-CN"/>
        </w:rPr>
      </w:pPr>
      <w:r>
        <w:rPr>
          <w:rFonts w:hint="eastAsia"/>
        </w:rPr>
        <w:t>二、</w:t>
      </w:r>
      <w:r>
        <w:rPr>
          <w:rFonts w:hint="eastAsia" w:hAnsi="宋体"/>
          <w:b/>
          <w:bCs/>
          <w:color w:val="auto"/>
        </w:rPr>
        <w:t>技术参数要求</w:t>
      </w:r>
      <w:r>
        <w:rPr>
          <w:rFonts w:hint="eastAsia" w:hAnsi="宋体"/>
          <w:b/>
          <w:bCs/>
          <w:color w:val="auto"/>
          <w:lang w:val="en-US" w:eastAsia="zh-CN"/>
        </w:rPr>
        <w:t>表</w:t>
      </w:r>
    </w:p>
    <w:bookmarkEnd w:id="39"/>
    <w:tbl>
      <w:tblPr>
        <w:tblStyle w:val="42"/>
        <w:tblW w:w="13462" w:type="dxa"/>
        <w:jc w:val="center"/>
        <w:tblLayout w:type="fixed"/>
        <w:tblCellMar>
          <w:top w:w="0" w:type="dxa"/>
          <w:left w:w="108" w:type="dxa"/>
          <w:bottom w:w="0" w:type="dxa"/>
          <w:right w:w="108" w:type="dxa"/>
        </w:tblCellMar>
      </w:tblPr>
      <w:tblGrid>
        <w:gridCol w:w="562"/>
        <w:gridCol w:w="2256"/>
        <w:gridCol w:w="2564"/>
        <w:gridCol w:w="8080"/>
      </w:tblGrid>
      <w:tr>
        <w:tblPrEx>
          <w:tblCellMar>
            <w:top w:w="0" w:type="dxa"/>
            <w:left w:w="108" w:type="dxa"/>
            <w:bottom w:w="0" w:type="dxa"/>
            <w:right w:w="108" w:type="dxa"/>
          </w:tblCellMar>
        </w:tblPrEx>
        <w:trPr>
          <w:trHeight w:val="453" w:hRule="atLeast"/>
          <w:tblHeade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b/>
                <w:bCs/>
                <w:sz w:val="21"/>
                <w:szCs w:val="21"/>
              </w:rPr>
            </w:pPr>
            <w:r>
              <w:rPr>
                <w:rFonts w:hint="eastAsia" w:ascii="宋体" w:hAnsi="宋体" w:cs="宋体"/>
                <w:b/>
                <w:bCs/>
                <w:sz w:val="21"/>
                <w:szCs w:val="21"/>
              </w:rPr>
              <w:t>序号</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b/>
                <w:bCs/>
                <w:sz w:val="21"/>
                <w:szCs w:val="21"/>
              </w:rPr>
            </w:pPr>
            <w:r>
              <w:rPr>
                <w:rFonts w:hint="eastAsia" w:ascii="宋体" w:hAnsi="宋体" w:cs="宋体"/>
                <w:b/>
                <w:bCs/>
                <w:sz w:val="21"/>
                <w:szCs w:val="21"/>
              </w:rPr>
              <w:t>设备名称</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b/>
                <w:bCs/>
                <w:sz w:val="21"/>
                <w:szCs w:val="21"/>
              </w:rPr>
            </w:pPr>
            <w:r>
              <w:rPr>
                <w:rFonts w:hint="eastAsia" w:ascii="宋体" w:hAnsi="宋体" w:cs="宋体"/>
                <w:b/>
                <w:bCs/>
                <w:sz w:val="21"/>
                <w:szCs w:val="21"/>
              </w:rPr>
              <w:t>参考图片</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b/>
                <w:bCs/>
                <w:sz w:val="21"/>
                <w:szCs w:val="21"/>
              </w:rPr>
            </w:pPr>
            <w:r>
              <w:rPr>
                <w:rFonts w:hint="eastAsia" w:ascii="宋体" w:hAnsi="宋体" w:cs="宋体"/>
                <w:b/>
                <w:bCs/>
                <w:sz w:val="21"/>
                <w:szCs w:val="21"/>
              </w:rPr>
              <w:t>技术参数要求</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定制三层菜盆架</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1.板材、管材选用304不锈钢，δ≥1.0mm；</w:t>
            </w:r>
          </w:p>
          <w:p>
            <w:pPr>
              <w:spacing w:line="300" w:lineRule="auto"/>
              <w:ind w:firstLine="0" w:firstLineChars="0"/>
              <w:rPr>
                <w:rFonts w:ascii="宋体" w:hAnsi="宋体" w:cs="宋体"/>
                <w:sz w:val="21"/>
                <w:szCs w:val="21"/>
              </w:rPr>
            </w:pPr>
            <w:r>
              <w:rPr>
                <w:rFonts w:hint="eastAsia" w:ascii="宋体" w:hAnsi="宋体" w:cs="宋体"/>
                <w:sz w:val="21"/>
                <w:szCs w:val="21"/>
              </w:rPr>
              <w:t>2.栅格矩形管25mm×38mm；配套φ500面盆焊接格挡；</w:t>
            </w:r>
          </w:p>
          <w:p>
            <w:pPr>
              <w:spacing w:line="300" w:lineRule="auto"/>
              <w:ind w:firstLine="0" w:firstLineChars="0"/>
              <w:rPr>
                <w:rFonts w:ascii="宋体" w:hAnsi="宋体" w:cs="宋体"/>
                <w:sz w:val="21"/>
                <w:szCs w:val="21"/>
              </w:rPr>
            </w:pPr>
            <w:r>
              <w:rPr>
                <w:rFonts w:hint="eastAsia" w:ascii="宋体" w:hAnsi="宋体" w:cs="宋体"/>
                <w:sz w:val="21"/>
                <w:szCs w:val="21"/>
              </w:rPr>
              <w:t>3.脚管≥φ38mm，配有可调子弹脚。</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双门工具保洁柜</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45280" behindDoc="0" locked="0" layoutInCell="1" allowOverlap="1">
                  <wp:simplePos x="0" y="0"/>
                  <wp:positionH relativeFrom="column">
                    <wp:posOffset>361950</wp:posOffset>
                  </wp:positionH>
                  <wp:positionV relativeFrom="paragraph">
                    <wp:posOffset>209550</wp:posOffset>
                  </wp:positionV>
                  <wp:extent cx="552450" cy="876300"/>
                  <wp:effectExtent l="0" t="0" r="0" b="0"/>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552450" cy="876300"/>
                          </a:xfrm>
                          <a:prstGeom prst="rect">
                            <a:avLst/>
                          </a:prstGeom>
                          <a:noFill/>
                          <a:ln>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1.板材选用304不锈钢，δ≥1.0mm；</w:t>
            </w:r>
          </w:p>
          <w:p>
            <w:pPr>
              <w:spacing w:line="300" w:lineRule="auto"/>
              <w:ind w:firstLine="0" w:firstLineChars="0"/>
              <w:rPr>
                <w:rFonts w:ascii="宋体" w:hAnsi="宋体" w:cs="宋体"/>
                <w:sz w:val="21"/>
                <w:szCs w:val="21"/>
              </w:rPr>
            </w:pPr>
            <w:r>
              <w:rPr>
                <w:rFonts w:hint="eastAsia" w:ascii="宋体" w:hAnsi="宋体" w:cs="宋体"/>
                <w:sz w:val="21"/>
                <w:szCs w:val="21"/>
              </w:rPr>
              <w:t>2.可容纳多种大型加长厨房工具；</w:t>
            </w:r>
          </w:p>
          <w:p>
            <w:pPr>
              <w:spacing w:line="300" w:lineRule="auto"/>
              <w:ind w:firstLine="0" w:firstLineChars="0"/>
              <w:rPr>
                <w:rFonts w:ascii="宋体" w:hAnsi="宋体" w:cs="宋体"/>
                <w:sz w:val="21"/>
                <w:szCs w:val="21"/>
              </w:rPr>
            </w:pPr>
            <w:r>
              <w:rPr>
                <w:rFonts w:hint="eastAsia" w:ascii="宋体" w:hAnsi="宋体" w:cs="宋体"/>
                <w:sz w:val="21"/>
                <w:szCs w:val="21"/>
              </w:rPr>
              <w:t>3.配置洞洞板，挂钩随意调节，适应不同尺寸工具壁挂需求；</w:t>
            </w:r>
          </w:p>
          <w:p>
            <w:pPr>
              <w:spacing w:line="300" w:lineRule="auto"/>
              <w:ind w:firstLine="0" w:firstLineChars="0"/>
              <w:rPr>
                <w:rFonts w:ascii="宋体" w:hAnsi="宋体" w:cs="宋体"/>
                <w:sz w:val="21"/>
                <w:szCs w:val="21"/>
              </w:rPr>
            </w:pPr>
            <w:r>
              <w:rPr>
                <w:rFonts w:hint="eastAsia" w:ascii="宋体" w:hAnsi="宋体" w:cs="宋体"/>
                <w:sz w:val="21"/>
                <w:szCs w:val="21"/>
              </w:rPr>
              <w:t>4.臭氧消毒，热风循环烘干；</w:t>
            </w:r>
          </w:p>
          <w:p>
            <w:pPr>
              <w:spacing w:line="300" w:lineRule="auto"/>
              <w:ind w:firstLine="0" w:firstLineChars="0"/>
              <w:rPr>
                <w:rFonts w:ascii="宋体" w:hAnsi="宋体" w:cs="宋体"/>
                <w:sz w:val="21"/>
                <w:szCs w:val="21"/>
              </w:rPr>
            </w:pPr>
            <w:r>
              <w:rPr>
                <w:rFonts w:hint="eastAsia" w:ascii="宋体" w:hAnsi="宋体" w:cs="宋体"/>
                <w:sz w:val="21"/>
                <w:szCs w:val="21"/>
              </w:rPr>
              <w:t>5.时间和温度均可调节；</w:t>
            </w:r>
          </w:p>
          <w:p>
            <w:pPr>
              <w:spacing w:line="300" w:lineRule="auto"/>
              <w:ind w:firstLine="0" w:firstLineChars="0"/>
              <w:rPr>
                <w:rFonts w:ascii="宋体" w:hAnsi="宋体" w:cs="宋体"/>
                <w:sz w:val="21"/>
                <w:szCs w:val="21"/>
              </w:rPr>
            </w:pPr>
            <w:r>
              <w:rPr>
                <w:rFonts w:hint="eastAsia" w:ascii="宋体" w:hAnsi="宋体" w:cs="宋体"/>
                <w:sz w:val="21"/>
                <w:szCs w:val="21"/>
              </w:rPr>
              <w:t>6.额定电压：220V，额定功率：≥650W。</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双门碗碟储物柜</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2.门面板δ≥1.0mm；侧板、层板δ≥0.8mm；</w:t>
            </w:r>
          </w:p>
          <w:p>
            <w:pPr>
              <w:spacing w:line="300" w:lineRule="auto"/>
              <w:ind w:firstLine="0" w:firstLineChars="0"/>
              <w:rPr>
                <w:rFonts w:ascii="宋体" w:hAnsi="宋体" w:cs="宋体"/>
                <w:sz w:val="21"/>
                <w:szCs w:val="21"/>
              </w:rPr>
            </w:pPr>
            <w:r>
              <w:rPr>
                <w:rFonts w:hint="eastAsia" w:ascii="宋体" w:hAnsi="宋体" w:cs="宋体"/>
                <w:sz w:val="21"/>
                <w:szCs w:val="21"/>
              </w:rPr>
              <w:t>3.配两扇移门，内分两层，重力脚≥φ50mm×150mm。</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四门碗碟储物柜2</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46304" behindDoc="0" locked="0" layoutInCell="1" allowOverlap="1">
                  <wp:simplePos x="0" y="0"/>
                  <wp:positionH relativeFrom="column">
                    <wp:posOffset>428625</wp:posOffset>
                  </wp:positionH>
                  <wp:positionV relativeFrom="paragraph">
                    <wp:posOffset>28575</wp:posOffset>
                  </wp:positionV>
                  <wp:extent cx="535940" cy="558800"/>
                  <wp:effectExtent l="0" t="0" r="16510" b="12700"/>
                  <wp:wrapSquare wrapText="bothSides"/>
                  <wp:docPr id="7" name="图片 33" descr="保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保洁柜"/>
                          <pic:cNvPicPr>
                            <a:picLocks noChangeAspect="1"/>
                          </pic:cNvPicPr>
                        </pic:nvPicPr>
                        <pic:blipFill>
                          <a:blip r:embed="rId20"/>
                          <a:stretch>
                            <a:fillRect/>
                          </a:stretch>
                        </pic:blipFill>
                        <pic:spPr>
                          <a:xfrm>
                            <a:off x="0" y="0"/>
                            <a:ext cx="535940" cy="55880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2.门面板δ≥1.0mm；侧板、层板δ≥0.8mm；</w:t>
            </w:r>
          </w:p>
          <w:p>
            <w:pPr>
              <w:spacing w:line="300" w:lineRule="auto"/>
              <w:ind w:firstLine="0" w:firstLineChars="0"/>
              <w:rPr>
                <w:rFonts w:ascii="宋体" w:hAnsi="宋体" w:cs="宋体"/>
                <w:sz w:val="21"/>
                <w:szCs w:val="21"/>
              </w:rPr>
            </w:pPr>
            <w:r>
              <w:rPr>
                <w:rFonts w:hint="eastAsia" w:ascii="宋体" w:hAnsi="宋体" w:cs="宋体"/>
                <w:sz w:val="21"/>
                <w:szCs w:val="21"/>
              </w:rPr>
              <w:t>3.配四扇移门，内分四层，重力脚≥φ50mm×150mm；</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四门碗碟储物柜3</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47328" behindDoc="0" locked="0" layoutInCell="1" allowOverlap="1">
                  <wp:simplePos x="0" y="0"/>
                  <wp:positionH relativeFrom="column">
                    <wp:posOffset>419100</wp:posOffset>
                  </wp:positionH>
                  <wp:positionV relativeFrom="paragraph">
                    <wp:posOffset>12700</wp:posOffset>
                  </wp:positionV>
                  <wp:extent cx="535940" cy="558800"/>
                  <wp:effectExtent l="0" t="0" r="16510" b="12700"/>
                  <wp:wrapSquare wrapText="bothSides"/>
                  <wp:docPr id="8" name="图片 33" descr="保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3" descr="保洁柜"/>
                          <pic:cNvPicPr>
                            <a:picLocks noChangeAspect="1"/>
                          </pic:cNvPicPr>
                        </pic:nvPicPr>
                        <pic:blipFill>
                          <a:blip r:embed="rId20"/>
                          <a:stretch>
                            <a:fillRect/>
                          </a:stretch>
                        </pic:blipFill>
                        <pic:spPr>
                          <a:xfrm>
                            <a:off x="0" y="0"/>
                            <a:ext cx="535940" cy="55880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2.门面板δ≥1.0mm；侧板、层板δ≥0.8mm；</w:t>
            </w:r>
          </w:p>
          <w:p>
            <w:pPr>
              <w:spacing w:line="300" w:lineRule="auto"/>
              <w:ind w:firstLine="0" w:firstLineChars="0"/>
              <w:rPr>
                <w:rFonts w:ascii="宋体" w:hAnsi="宋体" w:cs="宋体"/>
                <w:sz w:val="21"/>
                <w:szCs w:val="21"/>
              </w:rPr>
            </w:pPr>
            <w:r>
              <w:rPr>
                <w:rFonts w:hint="eastAsia" w:ascii="宋体" w:hAnsi="宋体" w:cs="宋体"/>
                <w:sz w:val="21"/>
                <w:szCs w:val="21"/>
              </w:rPr>
              <w:t>3.配平开门，内分四层，重力脚≥φ50mm×150mm；</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四门更衣柜</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48352" behindDoc="0" locked="0" layoutInCell="1" allowOverlap="1">
                  <wp:simplePos x="0" y="0"/>
                  <wp:positionH relativeFrom="column">
                    <wp:posOffset>485775</wp:posOffset>
                  </wp:positionH>
                  <wp:positionV relativeFrom="paragraph">
                    <wp:posOffset>19050</wp:posOffset>
                  </wp:positionV>
                  <wp:extent cx="424815" cy="772795"/>
                  <wp:effectExtent l="0" t="0" r="13335" b="825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424815" cy="772795"/>
                          </a:xfrm>
                          <a:prstGeom prst="rect">
                            <a:avLst/>
                          </a:prstGeom>
                          <a:noFill/>
                          <a:ln>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1.柜体板材选用304不锈钢，δ≥0.8mm；</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2.上下各两门（带锁），上层内置活动挂衣杆，下层内置隔板； </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3.门板配通风百叶，标识卡插槽。  </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六门更衣柜</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49376" behindDoc="0" locked="0" layoutInCell="1" allowOverlap="1">
                  <wp:simplePos x="0" y="0"/>
                  <wp:positionH relativeFrom="column">
                    <wp:posOffset>400050</wp:posOffset>
                  </wp:positionH>
                  <wp:positionV relativeFrom="paragraph">
                    <wp:posOffset>-15875</wp:posOffset>
                  </wp:positionV>
                  <wp:extent cx="490220" cy="815975"/>
                  <wp:effectExtent l="0" t="0" r="5080" b="3175"/>
                  <wp:wrapSquare wrapText="bothSides"/>
                  <wp:docPr id="33437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89" name="图片 34"/>
                          <pic:cNvPicPr>
                            <a:picLocks noChangeAspect="1"/>
                          </pic:cNvPicPr>
                        </pic:nvPicPr>
                        <pic:blipFill>
                          <a:blip r:embed="rId22"/>
                          <a:stretch>
                            <a:fillRect/>
                          </a:stretch>
                        </pic:blipFill>
                        <pic:spPr>
                          <a:xfrm>
                            <a:off x="0" y="0"/>
                            <a:ext cx="490220" cy="81597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1.柜体板材选用304不锈钢，δ≥0.8mm；</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2.上下各三门（带锁），上层内置活动挂衣杆，下层内置隔板； </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3.门板配通风百叶，标识卡插槽。  </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单门菜品保温柜</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0400" behindDoc="0" locked="0" layoutInCell="1" allowOverlap="1">
                  <wp:simplePos x="0" y="0"/>
                  <wp:positionH relativeFrom="column">
                    <wp:posOffset>400050</wp:posOffset>
                  </wp:positionH>
                  <wp:positionV relativeFrom="paragraph">
                    <wp:posOffset>152400</wp:posOffset>
                  </wp:positionV>
                  <wp:extent cx="522605" cy="889635"/>
                  <wp:effectExtent l="0" t="0" r="10795" b="5715"/>
                  <wp:wrapSquare wrapText="bothSides"/>
                  <wp:docPr id="17552" name="图片 49" descr="681dec0c90febc3b5fb9f7b9d5f3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 name="图片 49" descr="681dec0c90febc3b5fb9f7b9d5f341a"/>
                          <pic:cNvPicPr>
                            <a:picLocks noChangeAspect="1"/>
                          </pic:cNvPicPr>
                        </pic:nvPicPr>
                        <pic:blipFill>
                          <a:blip r:embed="rId23"/>
                          <a:stretch>
                            <a:fillRect/>
                          </a:stretch>
                        </pic:blipFill>
                        <pic:spPr>
                          <a:xfrm>
                            <a:off x="0" y="0"/>
                            <a:ext cx="522605" cy="88963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 xml:space="preserve">1.箱体选用304食品级不锈钢制作，高密度发泡保温； </w:t>
            </w:r>
          </w:p>
          <w:p>
            <w:pPr>
              <w:spacing w:line="300" w:lineRule="auto"/>
              <w:ind w:firstLine="0" w:firstLineChars="0"/>
              <w:rPr>
                <w:rFonts w:ascii="宋体" w:hAnsi="宋体" w:cs="宋体"/>
                <w:sz w:val="21"/>
                <w:szCs w:val="21"/>
              </w:rPr>
            </w:pPr>
            <w:r>
              <w:rPr>
                <w:rFonts w:hint="eastAsia" w:ascii="宋体" w:hAnsi="宋体" w:cs="宋体"/>
                <w:sz w:val="21"/>
                <w:szCs w:val="21"/>
              </w:rPr>
              <w:t>2.防滑落挂挡配全钢无磁网架，温度30-80度可调；</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3.全304不锈钢加热装置，独立风道热风循环系统；         </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4.底盘防撞设计，磁吸式把手，静音轴承脚轮；  </w:t>
            </w:r>
          </w:p>
          <w:p>
            <w:pPr>
              <w:spacing w:line="300" w:lineRule="auto"/>
              <w:ind w:firstLine="0" w:firstLineChars="0"/>
              <w:rPr>
                <w:rFonts w:ascii="宋体" w:hAnsi="宋体" w:cs="宋体"/>
                <w:sz w:val="21"/>
                <w:szCs w:val="21"/>
              </w:rPr>
            </w:pPr>
            <w:r>
              <w:rPr>
                <w:rFonts w:hint="eastAsia" w:ascii="宋体" w:hAnsi="宋体" w:cs="宋体"/>
                <w:sz w:val="21"/>
                <w:szCs w:val="21"/>
              </w:rPr>
              <w:t>5.干湿两用可独立控制，加热功率≥1100W，加湿功率≥400W。</w:t>
            </w:r>
          </w:p>
        </w:tc>
      </w:tr>
      <w:tr>
        <w:tblPrEx>
          <w:tblCellMar>
            <w:top w:w="0" w:type="dxa"/>
            <w:left w:w="108" w:type="dxa"/>
            <w:bottom w:w="0" w:type="dxa"/>
            <w:right w:w="108" w:type="dxa"/>
          </w:tblCellMar>
        </w:tblPrEx>
        <w:trPr>
          <w:trHeight w:val="2137"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双门菜品保温柜</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1424" behindDoc="0" locked="0" layoutInCell="1" allowOverlap="1">
                  <wp:simplePos x="0" y="0"/>
                  <wp:positionH relativeFrom="column">
                    <wp:posOffset>409575</wp:posOffset>
                  </wp:positionH>
                  <wp:positionV relativeFrom="paragraph">
                    <wp:posOffset>428625</wp:posOffset>
                  </wp:positionV>
                  <wp:extent cx="647700" cy="711835"/>
                  <wp:effectExtent l="0" t="0" r="0" b="12065"/>
                  <wp:wrapSquare wrapText="bothSides"/>
                  <wp:docPr id="17553" name="图片 51" descr="167746654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 name="图片 51" descr="1677466545535"/>
                          <pic:cNvPicPr>
                            <a:picLocks noChangeAspect="1"/>
                          </pic:cNvPicPr>
                        </pic:nvPicPr>
                        <pic:blipFill>
                          <a:blip r:embed="rId24"/>
                          <a:stretch>
                            <a:fillRect/>
                          </a:stretch>
                        </pic:blipFill>
                        <pic:spPr>
                          <a:xfrm>
                            <a:off x="0" y="0"/>
                            <a:ext cx="647700" cy="71183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 xml:space="preserve">1.箱体选用304食品级不锈钢制作，高密度发泡保温； </w:t>
            </w:r>
          </w:p>
          <w:p>
            <w:pPr>
              <w:spacing w:line="300" w:lineRule="auto"/>
              <w:ind w:firstLine="0" w:firstLineChars="0"/>
              <w:rPr>
                <w:rFonts w:ascii="宋体" w:hAnsi="宋体" w:cs="宋体"/>
                <w:sz w:val="21"/>
                <w:szCs w:val="21"/>
              </w:rPr>
            </w:pPr>
            <w:r>
              <w:rPr>
                <w:rFonts w:hint="eastAsia" w:ascii="宋体" w:hAnsi="宋体" w:cs="宋体"/>
                <w:sz w:val="21"/>
                <w:szCs w:val="21"/>
              </w:rPr>
              <w:t>2.防滑落挂挡配全钢无磁网架，温度30-80度可调；</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3.全304不锈钢加热装置，独立风道热风循环系统；         </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4.底盘防撞设计，磁吸式把手，静音轴承脚轮；  </w:t>
            </w:r>
          </w:p>
          <w:p>
            <w:pPr>
              <w:spacing w:line="300" w:lineRule="auto"/>
              <w:ind w:firstLine="0" w:firstLineChars="0"/>
              <w:rPr>
                <w:sz w:val="21"/>
                <w:szCs w:val="21"/>
              </w:rPr>
            </w:pPr>
            <w:r>
              <w:rPr>
                <w:rFonts w:hint="eastAsia" w:ascii="宋体" w:hAnsi="宋体" w:cs="宋体"/>
                <w:sz w:val="21"/>
                <w:szCs w:val="21"/>
              </w:rPr>
              <w:t>5.干湿两用可独立控制，加热功率≥2200W，加湿功率≥400W；</w:t>
            </w:r>
          </w:p>
          <w:p>
            <w:pPr>
              <w:spacing w:line="300" w:lineRule="auto"/>
              <w:ind w:firstLine="0" w:firstLineChars="0"/>
              <w:rPr>
                <w:sz w:val="21"/>
                <w:szCs w:val="21"/>
              </w:rPr>
            </w:pPr>
            <w:r>
              <w:rPr>
                <w:rFonts w:hint="eastAsia" w:ascii="宋体" w:hAnsi="宋体" w:cs="宋体"/>
                <w:sz w:val="21"/>
                <w:szCs w:val="21"/>
              </w:rPr>
              <w:t>注：嘉善县天凝中学要求能放下285×215mm×45mm尺寸的不锈钢餐盒250套。</w:t>
            </w:r>
          </w:p>
        </w:tc>
      </w:tr>
      <w:tr>
        <w:tblPrEx>
          <w:tblCellMar>
            <w:top w:w="0" w:type="dxa"/>
            <w:left w:w="108" w:type="dxa"/>
            <w:bottom w:w="0" w:type="dxa"/>
            <w:right w:w="108" w:type="dxa"/>
          </w:tblCellMar>
        </w:tblPrEx>
        <w:trPr>
          <w:trHeight w:val="156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刀具砧板存放架</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2448" behindDoc="0" locked="0" layoutInCell="1" allowOverlap="1">
                  <wp:simplePos x="0" y="0"/>
                  <wp:positionH relativeFrom="column">
                    <wp:posOffset>409575</wp:posOffset>
                  </wp:positionH>
                  <wp:positionV relativeFrom="paragraph">
                    <wp:posOffset>104775</wp:posOffset>
                  </wp:positionV>
                  <wp:extent cx="654685" cy="665480"/>
                  <wp:effectExtent l="0" t="0" r="12065" b="1270"/>
                  <wp:wrapSquare wrapText="bothSides"/>
                  <wp:docPr id="3287775" name="图片 655" descr="照片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775" name="图片 655" descr="照片 008"/>
                          <pic:cNvPicPr>
                            <a:picLocks noChangeAspect="1"/>
                          </pic:cNvPicPr>
                        </pic:nvPicPr>
                        <pic:blipFill>
                          <a:blip r:embed="rId25"/>
                          <a:stretch>
                            <a:fillRect/>
                          </a:stretch>
                        </pic:blipFill>
                        <pic:spPr>
                          <a:xfrm>
                            <a:off x="0" y="0"/>
                            <a:ext cx="654685" cy="66548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 xml:space="preserve">1.箱体选用304不锈钢制作，单掩门配门锁； </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2.可容纳：φ500mm×150mm砧板1块，刀具5把； </w:t>
            </w:r>
          </w:p>
          <w:p>
            <w:pPr>
              <w:spacing w:line="300" w:lineRule="auto"/>
              <w:ind w:firstLine="0" w:firstLineChars="0"/>
              <w:rPr>
                <w:rFonts w:ascii="宋体" w:hAnsi="宋体" w:cs="宋体"/>
                <w:sz w:val="21"/>
                <w:szCs w:val="21"/>
              </w:rPr>
            </w:pPr>
            <w:r>
              <w:rPr>
                <w:rFonts w:hint="eastAsia" w:ascii="宋体" w:hAnsi="宋体" w:cs="宋体"/>
                <w:sz w:val="21"/>
                <w:szCs w:val="21"/>
              </w:rPr>
              <w:t xml:space="preserve">2.配置刀具安全锁；                   </w:t>
            </w:r>
          </w:p>
          <w:p>
            <w:pPr>
              <w:spacing w:line="300" w:lineRule="auto"/>
              <w:ind w:firstLine="0" w:firstLineChars="0"/>
              <w:rPr>
                <w:rFonts w:ascii="宋体" w:hAnsi="宋体" w:cs="宋体"/>
                <w:sz w:val="21"/>
                <w:szCs w:val="21"/>
              </w:rPr>
            </w:pPr>
            <w:r>
              <w:rPr>
                <w:rFonts w:hint="eastAsia" w:ascii="宋体" w:hAnsi="宋体" w:cs="宋体"/>
                <w:sz w:val="21"/>
                <w:szCs w:val="21"/>
              </w:rPr>
              <w:t>3.配置不锈钢可调节柜脚。</w:t>
            </w:r>
          </w:p>
        </w:tc>
      </w:tr>
      <w:tr>
        <w:tblPrEx>
          <w:tblCellMar>
            <w:top w:w="0" w:type="dxa"/>
            <w:left w:w="108" w:type="dxa"/>
            <w:bottom w:w="0" w:type="dxa"/>
            <w:right w:w="108" w:type="dxa"/>
          </w:tblCellMar>
        </w:tblPrEx>
        <w:trPr>
          <w:trHeight w:val="1606"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沥水车和配套件</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1.沥水车、沥水篮板材选用304不锈钢；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2.层板δ≥1.0mm，深斗型沥水架；</w:t>
            </w:r>
          </w:p>
          <w:p>
            <w:pPr>
              <w:spacing w:line="300" w:lineRule="auto"/>
              <w:ind w:firstLine="0" w:firstLineChars="0"/>
              <w:rPr>
                <w:rFonts w:ascii="宋体" w:hAnsi="宋体" w:cs="宋体"/>
                <w:sz w:val="21"/>
                <w:szCs w:val="21"/>
              </w:rPr>
            </w:pPr>
            <w:r>
              <w:rPr>
                <w:rFonts w:hint="eastAsia" w:ascii="宋体" w:hAnsi="宋体" w:cs="宋体"/>
                <w:sz w:val="21"/>
                <w:szCs w:val="21"/>
              </w:rPr>
              <w:t>3.推柄采用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spacing w:line="300" w:lineRule="auto"/>
              <w:ind w:firstLine="0" w:firstLineChars="0"/>
              <w:rPr>
                <w:rFonts w:ascii="宋体" w:hAnsi="宋体" w:cs="宋体"/>
                <w:sz w:val="21"/>
                <w:szCs w:val="21"/>
              </w:rPr>
            </w:pPr>
            <w:r>
              <w:rPr>
                <w:rFonts w:hint="eastAsia" w:ascii="宋体" w:hAnsi="宋体" w:cs="宋体"/>
                <w:sz w:val="21"/>
                <w:szCs w:val="21"/>
              </w:rPr>
              <w:t>4.配4寸承重静音脚轮，其中两只带刹车掣。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定制饭盘存放架</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rFonts w:hint="eastAsia" w:ascii="宋体" w:hAnsi="宋体" w:cs="宋体"/>
                <w:color w:val="FF0000"/>
                <w:kern w:val="0"/>
                <w:sz w:val="21"/>
                <w:szCs w:val="21"/>
                <w:bdr w:val="single" w:color="000000" w:sz="4" w:space="0"/>
              </w:rPr>
              <w:drawing>
                <wp:anchor distT="0" distB="0" distL="114300" distR="114300" simplePos="0" relativeHeight="251767808" behindDoc="0" locked="0" layoutInCell="1" allowOverlap="1">
                  <wp:simplePos x="0" y="0"/>
                  <wp:positionH relativeFrom="column">
                    <wp:posOffset>398780</wp:posOffset>
                  </wp:positionH>
                  <wp:positionV relativeFrom="paragraph">
                    <wp:posOffset>70485</wp:posOffset>
                  </wp:positionV>
                  <wp:extent cx="494665" cy="911225"/>
                  <wp:effectExtent l="0" t="0" r="635" b="3175"/>
                  <wp:wrapNone/>
                  <wp:docPr id="56" name="图片_50"/>
                  <wp:cNvGraphicFramePr/>
                  <a:graphic xmlns:a="http://schemas.openxmlformats.org/drawingml/2006/main">
                    <a:graphicData uri="http://schemas.openxmlformats.org/drawingml/2006/picture">
                      <pic:pic xmlns:pic="http://schemas.openxmlformats.org/drawingml/2006/picture">
                        <pic:nvPicPr>
                          <pic:cNvPr id="56" name="图片_50"/>
                          <pic:cNvPicPr/>
                        </pic:nvPicPr>
                        <pic:blipFill>
                          <a:blip r:embed="rId26"/>
                          <a:stretch>
                            <a:fillRect/>
                          </a:stretch>
                        </pic:blipFill>
                        <pic:spPr>
                          <a:xfrm>
                            <a:off x="0" y="0"/>
                            <a:ext cx="494665" cy="911225"/>
                          </a:xfrm>
                          <a:prstGeom prst="rect">
                            <a:avLst/>
                          </a:prstGeom>
                          <a:noFill/>
                          <a:ln>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2.栅格矩形管配套400×600×48饭盘焊接格挡；</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p>
            <w:pPr>
              <w:spacing w:line="300" w:lineRule="auto"/>
              <w:ind w:firstLine="0" w:firstLineChars="0"/>
              <w:rPr>
                <w:rFonts w:ascii="宋体" w:hAnsi="宋体" w:cs="宋体"/>
                <w:sz w:val="21"/>
                <w:szCs w:val="21"/>
              </w:rPr>
            </w:pPr>
            <w:r>
              <w:rPr>
                <w:rFonts w:ascii="宋体" w:hAnsi="宋体" w:cs="宋体"/>
                <w:sz w:val="21"/>
                <w:szCs w:val="21"/>
              </w:rPr>
              <w:t>4</w:t>
            </w:r>
            <w:r>
              <w:rPr>
                <w:rFonts w:hint="eastAsia" w:ascii="宋体" w:hAnsi="宋体" w:cs="宋体"/>
                <w:sz w:val="21"/>
                <w:szCs w:val="21"/>
              </w:rPr>
              <w:t>.配套防滑落挂挡及圆钢挡杆；</w:t>
            </w:r>
          </w:p>
          <w:p>
            <w:pPr>
              <w:spacing w:line="300" w:lineRule="auto"/>
              <w:ind w:firstLine="0" w:firstLineChars="0"/>
              <w:rPr>
                <w:sz w:val="21"/>
                <w:szCs w:val="21"/>
              </w:rPr>
            </w:pPr>
            <w:r>
              <w:rPr>
                <w:rFonts w:ascii="宋体" w:hAnsi="宋体" w:cs="宋体"/>
                <w:sz w:val="21"/>
                <w:szCs w:val="21"/>
              </w:rPr>
              <w:t>5</w:t>
            </w:r>
            <w:r>
              <w:rPr>
                <w:rFonts w:hint="eastAsia" w:ascii="宋体" w:hAnsi="宋体" w:cs="宋体"/>
                <w:sz w:val="21"/>
                <w:szCs w:val="21"/>
              </w:rPr>
              <w:t>.配4寸承重静音脚轮，其中两只带刹车掣。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1</w:t>
            </w:r>
            <w:r>
              <w:rPr>
                <w:rFonts w:ascii="宋体" w:hAnsi="宋体" w:cs="宋体"/>
                <w:sz w:val="21"/>
                <w:szCs w:val="21"/>
              </w:rPr>
              <w:t>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定制饭盘运餐车</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2.栅格矩形管配套400×600×48饭盘焊接格挡；</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p>
            <w:pPr>
              <w:spacing w:line="300" w:lineRule="auto"/>
              <w:ind w:firstLine="0" w:firstLineChars="0"/>
              <w:rPr>
                <w:rFonts w:ascii="宋体" w:hAnsi="宋体" w:cs="宋体"/>
                <w:sz w:val="21"/>
                <w:szCs w:val="21"/>
              </w:rPr>
            </w:pPr>
            <w:r>
              <w:rPr>
                <w:rFonts w:ascii="宋体" w:hAnsi="宋体" w:cs="宋体"/>
                <w:sz w:val="21"/>
                <w:szCs w:val="21"/>
              </w:rPr>
              <w:t>4</w:t>
            </w:r>
            <w:r>
              <w:rPr>
                <w:rFonts w:hint="eastAsia" w:ascii="宋体" w:hAnsi="宋体" w:cs="宋体"/>
                <w:sz w:val="21"/>
                <w:szCs w:val="21"/>
              </w:rPr>
              <w:t>.配套防滑落挂挡及圆钢挡杆；</w:t>
            </w:r>
          </w:p>
          <w:p>
            <w:pPr>
              <w:spacing w:line="300" w:lineRule="auto"/>
              <w:ind w:firstLine="0" w:firstLineChars="0"/>
              <w:rPr>
                <w:rFonts w:ascii="宋体" w:hAnsi="宋体" w:cs="宋体"/>
                <w:sz w:val="21"/>
                <w:szCs w:val="21"/>
              </w:rPr>
            </w:pPr>
            <w:r>
              <w:rPr>
                <w:rFonts w:ascii="宋体" w:hAnsi="宋体" w:cs="宋体"/>
                <w:sz w:val="21"/>
                <w:szCs w:val="21"/>
              </w:rPr>
              <w:t>5</w:t>
            </w:r>
            <w:r>
              <w:rPr>
                <w:rFonts w:hint="eastAsia" w:ascii="宋体" w:hAnsi="宋体" w:cs="宋体"/>
                <w:sz w:val="21"/>
                <w:szCs w:val="21"/>
              </w:rPr>
              <w:t>.配4寸承重静音脚轮，其中两只带刹车掣。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定制三层饭盘存放架</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2.栅格矩形管25mm×38mm；配套400×600×48饭盘焊接格挡，每层26个格挡；</w:t>
            </w:r>
          </w:p>
          <w:p>
            <w:pPr>
              <w:spacing w:line="300" w:lineRule="auto"/>
              <w:ind w:firstLine="0" w:firstLineChars="0"/>
              <w:rPr>
                <w:rFonts w:ascii="宋体" w:hAnsi="宋体" w:cs="宋体"/>
                <w:sz w:val="21"/>
                <w:szCs w:val="21"/>
              </w:rPr>
            </w:pPr>
            <w:r>
              <w:rPr>
                <w:rFonts w:hint="eastAsia" w:ascii="宋体" w:hAnsi="宋体" w:cs="宋体"/>
                <w:sz w:val="21"/>
                <w:szCs w:val="21"/>
              </w:rPr>
              <w:t>3.底下留出200mmm放置沥水盘；</w:t>
            </w:r>
          </w:p>
          <w:p>
            <w:pPr>
              <w:spacing w:line="300" w:lineRule="auto"/>
              <w:ind w:firstLine="0" w:firstLineChars="0"/>
              <w:rPr>
                <w:rFonts w:ascii="宋体" w:hAnsi="宋体" w:cs="宋体"/>
                <w:sz w:val="21"/>
                <w:szCs w:val="21"/>
              </w:rPr>
            </w:pPr>
            <w:r>
              <w:rPr>
                <w:rFonts w:hint="eastAsia" w:ascii="宋体" w:hAnsi="宋体" w:cs="宋体"/>
                <w:sz w:val="21"/>
                <w:szCs w:val="21"/>
              </w:rPr>
              <w:t>4.脚管≥φ38mm，δ≥1.0mm；配有全钢可调子弹脚；</w:t>
            </w:r>
          </w:p>
          <w:p>
            <w:pPr>
              <w:spacing w:line="300" w:lineRule="auto"/>
              <w:ind w:firstLine="0" w:firstLineChars="0"/>
              <w:rPr>
                <w:rFonts w:ascii="宋体" w:hAnsi="宋体" w:cs="宋体"/>
                <w:sz w:val="21"/>
                <w:szCs w:val="21"/>
              </w:rPr>
            </w:pPr>
            <w:r>
              <w:rPr>
                <w:rFonts w:hint="eastAsia" w:ascii="宋体" w:hAnsi="宋体" w:cs="宋体"/>
                <w:sz w:val="21"/>
                <w:szCs w:val="21"/>
              </w:rPr>
              <w:t>5.配套防滑落挂挡及圆钢挡杆。</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定制四层饭盘存放架</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2.栅格矩形管配套400×600×48饭盘焊接格挡；</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p>
            <w:pPr>
              <w:spacing w:line="300" w:lineRule="auto"/>
              <w:ind w:firstLine="0" w:firstLineChars="0"/>
              <w:rPr>
                <w:rFonts w:ascii="宋体" w:hAnsi="宋体" w:cs="宋体"/>
                <w:sz w:val="21"/>
                <w:szCs w:val="21"/>
              </w:rPr>
            </w:pPr>
            <w:r>
              <w:rPr>
                <w:rFonts w:ascii="宋体" w:hAnsi="宋体" w:cs="宋体"/>
                <w:sz w:val="21"/>
                <w:szCs w:val="21"/>
              </w:rPr>
              <w:t>4</w:t>
            </w:r>
            <w:r>
              <w:rPr>
                <w:rFonts w:hint="eastAsia" w:ascii="宋体" w:hAnsi="宋体" w:cs="宋体"/>
                <w:sz w:val="21"/>
                <w:szCs w:val="21"/>
              </w:rPr>
              <w:t>.配套防滑落挂挡及圆钢挡杆。</w:t>
            </w:r>
          </w:p>
        </w:tc>
      </w:tr>
      <w:tr>
        <w:tblPrEx>
          <w:tblCellMar>
            <w:top w:w="0" w:type="dxa"/>
            <w:left w:w="108" w:type="dxa"/>
            <w:bottom w:w="0" w:type="dxa"/>
            <w:right w:w="108" w:type="dxa"/>
          </w:tblCellMar>
        </w:tblPrEx>
        <w:trPr>
          <w:trHeight w:val="1066"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三层格栅货架</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rFonts w:hint="eastAsia" w:ascii="宋体" w:hAnsi="宋体" w:cs="宋体"/>
                <w:sz w:val="21"/>
                <w:szCs w:val="21"/>
              </w:rPr>
              <w:drawing>
                <wp:inline distT="0" distB="0" distL="114300" distR="114300">
                  <wp:extent cx="846455" cy="649605"/>
                  <wp:effectExtent l="0" t="0" r="10795" b="17145"/>
                  <wp:docPr id="84" name="图片 84" descr="175076135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50761350023"/>
                          <pic:cNvPicPr>
                            <a:picLocks noChangeAspect="1"/>
                          </pic:cNvPicPr>
                        </pic:nvPicPr>
                        <pic:blipFill>
                          <a:blip r:embed="rId27"/>
                          <a:stretch>
                            <a:fillRect/>
                          </a:stretch>
                        </pic:blipFill>
                        <pic:spPr>
                          <a:xfrm>
                            <a:off x="0" y="0"/>
                            <a:ext cx="846455" cy="649605"/>
                          </a:xfrm>
                          <a:prstGeom prst="rect">
                            <a:avLst/>
                          </a:prstGeom>
                        </pic:spPr>
                      </pic:pic>
                    </a:graphicData>
                  </a:graphic>
                </wp:inline>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2.栅格矩形管25mm×38mm；</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四层格栅货架</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2.栅格矩形管25mm×38mm；</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四层平板货架</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3472" behindDoc="0" locked="0" layoutInCell="1" allowOverlap="1">
                  <wp:simplePos x="0" y="0"/>
                  <wp:positionH relativeFrom="column">
                    <wp:posOffset>361950</wp:posOffset>
                  </wp:positionH>
                  <wp:positionV relativeFrom="paragraph">
                    <wp:posOffset>3175</wp:posOffset>
                  </wp:positionV>
                  <wp:extent cx="646430" cy="864235"/>
                  <wp:effectExtent l="0" t="0" r="1270" b="12065"/>
                  <wp:wrapSquare wrapText="bothSides"/>
                  <wp:docPr id="328776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763" name="图片 97"/>
                          <pic:cNvPicPr>
                            <a:picLocks noChangeAspect="1"/>
                          </pic:cNvPicPr>
                        </pic:nvPicPr>
                        <pic:blipFill>
                          <a:blip r:embed="rId28"/>
                          <a:stretch>
                            <a:fillRect/>
                          </a:stretch>
                        </pic:blipFill>
                        <pic:spPr>
                          <a:xfrm>
                            <a:off x="0" y="0"/>
                            <a:ext cx="646430" cy="86423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2.层板δ≥1.0mm，层板下3根加强筋；</w:t>
            </w:r>
          </w:p>
          <w:p>
            <w:pPr>
              <w:spacing w:line="300" w:lineRule="auto"/>
              <w:ind w:firstLine="0" w:firstLineChars="0"/>
              <w:rPr>
                <w:rFonts w:ascii="宋体" w:hAnsi="宋体" w:cs="宋体"/>
                <w:sz w:val="21"/>
                <w:szCs w:val="21"/>
              </w:rPr>
            </w:pPr>
            <w:r>
              <w:rPr>
                <w:rFonts w:hint="eastAsia" w:ascii="宋体" w:hAnsi="宋体" w:cs="宋体"/>
                <w:sz w:val="21"/>
                <w:szCs w:val="21"/>
              </w:rPr>
              <w:t>3.管材选用304不锈钢焊接管；</w:t>
            </w:r>
          </w:p>
          <w:p>
            <w:pPr>
              <w:spacing w:line="300" w:lineRule="auto"/>
              <w:ind w:firstLine="0" w:firstLineChars="0"/>
              <w:rPr>
                <w:rFonts w:ascii="宋体" w:hAnsi="宋体" w:cs="宋体"/>
                <w:sz w:val="21"/>
                <w:szCs w:val="21"/>
              </w:rPr>
            </w:pPr>
            <w:r>
              <w:rPr>
                <w:rFonts w:hint="eastAsia" w:ascii="宋体" w:hAnsi="宋体" w:cs="宋体"/>
                <w:sz w:val="21"/>
                <w:szCs w:val="21"/>
              </w:rPr>
              <w:t>4.脚管≥φ38mm，δ≥1.0mm；配有全钢可调子弹脚。</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19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四层防尘置物架</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2.栅格冲孔层板δ≥1.0mm；</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p>
            <w:pPr>
              <w:spacing w:line="300" w:lineRule="auto"/>
              <w:ind w:firstLine="0" w:firstLineChars="0"/>
              <w:rPr>
                <w:rFonts w:ascii="宋体" w:hAnsi="宋体" w:cs="宋体"/>
                <w:sz w:val="21"/>
                <w:szCs w:val="21"/>
              </w:rPr>
            </w:pPr>
            <w:r>
              <w:rPr>
                <w:rFonts w:ascii="宋体" w:hAnsi="宋体" w:cs="宋体"/>
                <w:sz w:val="21"/>
                <w:szCs w:val="21"/>
              </w:rPr>
              <w:t>4</w:t>
            </w:r>
            <w:r>
              <w:rPr>
                <w:rFonts w:hint="eastAsia" w:ascii="宋体" w:hAnsi="宋体" w:cs="宋体"/>
                <w:sz w:val="21"/>
                <w:szCs w:val="21"/>
              </w:rPr>
              <w:t>.整体配置抽拉式防尘网，工具取放方便。</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20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调料台</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4496" behindDoc="0" locked="0" layoutInCell="1" allowOverlap="1">
                  <wp:simplePos x="0" y="0"/>
                  <wp:positionH relativeFrom="column">
                    <wp:posOffset>361950</wp:posOffset>
                  </wp:positionH>
                  <wp:positionV relativeFrom="paragraph">
                    <wp:posOffset>47625</wp:posOffset>
                  </wp:positionV>
                  <wp:extent cx="658495" cy="755650"/>
                  <wp:effectExtent l="0" t="0" r="8255" b="6350"/>
                  <wp:wrapSquare wrapText="bothSides"/>
                  <wp:docPr id="3322709" name="图片 575" descr="调料平台(宁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709" name="图片 575" descr="调料平台(宁式)"/>
                          <pic:cNvPicPr>
                            <a:picLocks noChangeAspect="1"/>
                          </pic:cNvPicPr>
                        </pic:nvPicPr>
                        <pic:blipFill>
                          <a:blip r:embed="rId29"/>
                          <a:stretch>
                            <a:fillRect/>
                          </a:stretch>
                        </pic:blipFill>
                        <pic:spPr>
                          <a:xfrm>
                            <a:off x="0" y="0"/>
                            <a:ext cx="658495" cy="75565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1.选用304不锈钢板制作；</w:t>
            </w:r>
          </w:p>
          <w:p>
            <w:pPr>
              <w:spacing w:line="300" w:lineRule="auto"/>
              <w:ind w:firstLine="0" w:firstLineChars="0"/>
              <w:rPr>
                <w:rFonts w:ascii="宋体" w:hAnsi="宋体" w:cs="宋体"/>
                <w:sz w:val="21"/>
                <w:szCs w:val="21"/>
              </w:rPr>
            </w:pPr>
            <w:r>
              <w:rPr>
                <w:rFonts w:hint="eastAsia" w:ascii="宋体" w:hAnsi="宋体" w:cs="宋体"/>
                <w:sz w:val="21"/>
                <w:szCs w:val="21"/>
              </w:rPr>
              <w:t>2.台面δ=1.2mm，下衬防潮板减噪；</w:t>
            </w:r>
          </w:p>
          <w:p>
            <w:pPr>
              <w:spacing w:line="300" w:lineRule="auto"/>
              <w:ind w:firstLine="0" w:firstLineChars="0"/>
              <w:rPr>
                <w:rFonts w:ascii="宋体" w:hAnsi="宋体" w:cs="宋体"/>
                <w:sz w:val="21"/>
                <w:szCs w:val="21"/>
              </w:rPr>
            </w:pPr>
            <w:r>
              <w:rPr>
                <w:rFonts w:hint="eastAsia" w:ascii="宋体" w:hAnsi="宋体" w:cs="宋体"/>
                <w:sz w:val="21"/>
                <w:szCs w:val="21"/>
              </w:rPr>
              <w:t>3.横通φ25×1.2mm，加强筋δ=1.0mm；</w:t>
            </w:r>
          </w:p>
          <w:p>
            <w:pPr>
              <w:spacing w:line="300" w:lineRule="auto"/>
              <w:ind w:firstLine="0" w:firstLineChars="0"/>
              <w:rPr>
                <w:rFonts w:ascii="宋体" w:hAnsi="宋体" w:cs="宋体"/>
                <w:sz w:val="21"/>
                <w:szCs w:val="21"/>
              </w:rPr>
            </w:pPr>
            <w:r>
              <w:rPr>
                <w:rFonts w:hint="eastAsia" w:ascii="宋体" w:hAnsi="宋体" w:cs="宋体"/>
                <w:sz w:val="21"/>
                <w:szCs w:val="21"/>
              </w:rPr>
              <w:t>4.脚管φ38×1.5mm，配有全钢可调子弹脚。</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21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低搁米架</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5520" behindDoc="0" locked="0" layoutInCell="1" allowOverlap="1">
                  <wp:simplePos x="0" y="0"/>
                  <wp:positionH relativeFrom="column">
                    <wp:posOffset>314325</wp:posOffset>
                  </wp:positionH>
                  <wp:positionV relativeFrom="paragraph">
                    <wp:posOffset>57150</wp:posOffset>
                  </wp:positionV>
                  <wp:extent cx="694690" cy="528955"/>
                  <wp:effectExtent l="0" t="0" r="10160" b="4445"/>
                  <wp:wrapSquare wrapText="bothSides"/>
                  <wp:docPr id="3287780" name="图片 98" descr="大米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780" name="图片 98" descr="大米架"/>
                          <pic:cNvPicPr>
                            <a:picLocks noChangeAspect="1"/>
                          </pic:cNvPicPr>
                        </pic:nvPicPr>
                        <pic:blipFill>
                          <a:blip r:embed="rId30"/>
                          <a:stretch>
                            <a:fillRect/>
                          </a:stretch>
                        </pic:blipFill>
                        <pic:spPr>
                          <a:xfrm>
                            <a:off x="0" y="0"/>
                            <a:ext cx="694690" cy="52895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2.围管25mm×38mm，δ≥1.0mm；</w:t>
            </w:r>
          </w:p>
          <w:p>
            <w:pPr>
              <w:spacing w:line="300" w:lineRule="auto"/>
              <w:ind w:firstLine="0" w:firstLineChars="0"/>
              <w:rPr>
                <w:rFonts w:ascii="宋体" w:hAnsi="宋体" w:cs="宋体"/>
                <w:sz w:val="21"/>
                <w:szCs w:val="21"/>
              </w:rPr>
            </w:pPr>
            <w:r>
              <w:rPr>
                <w:rFonts w:hint="eastAsia" w:ascii="宋体" w:hAnsi="宋体" w:cs="宋体"/>
                <w:sz w:val="21"/>
                <w:szCs w:val="21"/>
              </w:rPr>
              <w:t>3.方脚管38mm×38mm，δ≥1.0mm；,配防滑套脚。</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22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挂衣架</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6544" behindDoc="0" locked="0" layoutInCell="1" allowOverlap="1">
                  <wp:simplePos x="0" y="0"/>
                  <wp:positionH relativeFrom="column">
                    <wp:posOffset>400050</wp:posOffset>
                  </wp:positionH>
                  <wp:positionV relativeFrom="paragraph">
                    <wp:posOffset>95250</wp:posOffset>
                  </wp:positionV>
                  <wp:extent cx="488315" cy="204470"/>
                  <wp:effectExtent l="0" t="0" r="6985" b="5080"/>
                  <wp:wrapSquare wrapText="bothSides"/>
                  <wp:docPr id="3287773" name="图片 108" descr="挂衣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773" name="图片 108" descr="挂衣钩-1"/>
                          <pic:cNvPicPr>
                            <a:picLocks noChangeAspect="1"/>
                          </pic:cNvPicPr>
                        </pic:nvPicPr>
                        <pic:blipFill>
                          <a:blip r:embed="rId31"/>
                          <a:stretch>
                            <a:fillRect/>
                          </a:stretch>
                        </pic:blipFill>
                        <pic:spPr>
                          <a:xfrm>
                            <a:off x="0" y="0"/>
                            <a:ext cx="488315" cy="20447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ascii="宋体" w:hAnsi="宋体" w:cs="宋体"/>
                <w:sz w:val="21"/>
                <w:szCs w:val="21"/>
              </w:rPr>
              <w:t>2</w:t>
            </w:r>
            <w:r>
              <w:rPr>
                <w:rFonts w:hint="eastAsia" w:ascii="宋体" w:hAnsi="宋体" w:cs="宋体"/>
                <w:sz w:val="21"/>
                <w:szCs w:val="21"/>
              </w:rPr>
              <w:t>.挂管≥φ25mm，δ≥1.0mm；配四个圆钢挂钩。</w:t>
            </w:r>
          </w:p>
        </w:tc>
      </w:tr>
      <w:tr>
        <w:tblPrEx>
          <w:tblCellMar>
            <w:top w:w="0" w:type="dxa"/>
            <w:left w:w="108" w:type="dxa"/>
            <w:bottom w:w="0" w:type="dxa"/>
            <w:right w:w="108" w:type="dxa"/>
          </w:tblCellMar>
        </w:tblPrEx>
        <w:trPr>
          <w:trHeight w:val="89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23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沥水操作台</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rFonts w:hint="eastAsia" w:ascii="宋体" w:hAnsi="宋体" w:cs="宋体"/>
                <w:kern w:val="0"/>
                <w:sz w:val="21"/>
                <w:szCs w:val="21"/>
                <w:bdr w:val="single" w:color="000000" w:sz="4" w:space="0"/>
              </w:rPr>
              <w:drawing>
                <wp:anchor distT="0" distB="0" distL="114300" distR="114300" simplePos="0" relativeHeight="251766784" behindDoc="0" locked="0" layoutInCell="1" allowOverlap="1">
                  <wp:simplePos x="0" y="0"/>
                  <wp:positionH relativeFrom="column">
                    <wp:posOffset>208280</wp:posOffset>
                  </wp:positionH>
                  <wp:positionV relativeFrom="paragraph">
                    <wp:posOffset>187960</wp:posOffset>
                  </wp:positionV>
                  <wp:extent cx="896620" cy="598805"/>
                  <wp:effectExtent l="0" t="0" r="17780" b="10795"/>
                  <wp:wrapNone/>
                  <wp:docPr id="82" name="图片_75_SpCnt_1"/>
                  <wp:cNvGraphicFramePr/>
                  <a:graphic xmlns:a="http://schemas.openxmlformats.org/drawingml/2006/main">
                    <a:graphicData uri="http://schemas.openxmlformats.org/drawingml/2006/picture">
                      <pic:pic xmlns:pic="http://schemas.openxmlformats.org/drawingml/2006/picture">
                        <pic:nvPicPr>
                          <pic:cNvPr id="82" name="图片_75_SpCnt_1"/>
                          <pic:cNvPicPr/>
                        </pic:nvPicPr>
                        <pic:blipFill>
                          <a:blip r:embed="rId32"/>
                          <a:stretch>
                            <a:fillRect/>
                          </a:stretch>
                        </pic:blipFill>
                        <pic:spPr>
                          <a:xfrm>
                            <a:off x="0" y="0"/>
                            <a:ext cx="896620" cy="598805"/>
                          </a:xfrm>
                          <a:prstGeom prst="rect">
                            <a:avLst/>
                          </a:prstGeom>
                          <a:noFill/>
                          <a:ln>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2.台面δ≥1.0mm，下衬≥10mm防潮板减噪；</w:t>
            </w:r>
          </w:p>
          <w:p>
            <w:pPr>
              <w:spacing w:line="300" w:lineRule="auto"/>
              <w:ind w:firstLine="0" w:firstLineChars="0"/>
              <w:rPr>
                <w:rFonts w:ascii="宋体" w:hAnsi="宋体" w:cs="宋体"/>
                <w:sz w:val="21"/>
                <w:szCs w:val="21"/>
              </w:rPr>
            </w:pPr>
            <w:r>
              <w:rPr>
                <w:rFonts w:hint="eastAsia" w:ascii="宋体" w:hAnsi="宋体" w:cs="宋体"/>
                <w:sz w:val="21"/>
                <w:szCs w:val="21"/>
              </w:rPr>
              <w:t>3.下层平板模压沥水孔，板δ≥1.0mm，层板下加强筋；</w:t>
            </w:r>
          </w:p>
          <w:p>
            <w:pPr>
              <w:spacing w:line="300" w:lineRule="auto"/>
              <w:ind w:firstLine="0" w:firstLineChars="0"/>
              <w:rPr>
                <w:rFonts w:ascii="宋体" w:hAnsi="宋体" w:cs="宋体"/>
                <w:sz w:val="21"/>
                <w:szCs w:val="21"/>
              </w:rPr>
            </w:pPr>
            <w:r>
              <w:rPr>
                <w:rFonts w:hint="eastAsia" w:ascii="宋体" w:hAnsi="宋体" w:cs="宋体"/>
                <w:sz w:val="21"/>
                <w:szCs w:val="21"/>
              </w:rPr>
              <w:t>4.脚管≥φ38mm，配有全钢可调子弹脚。</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24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拖把水池沥干架连洁具柜</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7568" behindDoc="0" locked="0" layoutInCell="1" allowOverlap="1">
                  <wp:simplePos x="0" y="0"/>
                  <wp:positionH relativeFrom="column">
                    <wp:posOffset>736600</wp:posOffset>
                  </wp:positionH>
                  <wp:positionV relativeFrom="paragraph">
                    <wp:posOffset>301625</wp:posOffset>
                  </wp:positionV>
                  <wp:extent cx="480060" cy="955040"/>
                  <wp:effectExtent l="0" t="0" r="15240" b="16510"/>
                  <wp:wrapSquare wrapText="bothSides"/>
                  <wp:docPr id="334714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45" name="图片 51"/>
                          <pic:cNvPicPr>
                            <a:picLocks noChangeAspect="1"/>
                          </pic:cNvPicPr>
                        </pic:nvPicPr>
                        <pic:blipFill>
                          <a:blip r:embed="rId33"/>
                          <a:stretch>
                            <a:fillRect/>
                          </a:stretch>
                        </pic:blipFill>
                        <pic:spPr>
                          <a:xfrm>
                            <a:off x="0" y="0"/>
                            <a:ext cx="480060" cy="955040"/>
                          </a:xfrm>
                          <a:prstGeom prst="rect">
                            <a:avLst/>
                          </a:prstGeom>
                          <a:noFill/>
                          <a:ln w="9525">
                            <a:noFill/>
                          </a:ln>
                        </pic:spPr>
                      </pic:pic>
                    </a:graphicData>
                  </a:graphic>
                </wp:anchor>
              </w:drawing>
            </w:r>
            <w:r>
              <w:rPr>
                <w:sz w:val="21"/>
                <w:szCs w:val="21"/>
              </w:rPr>
              <w:drawing>
                <wp:anchor distT="0" distB="0" distL="114300" distR="114300" simplePos="0" relativeHeight="251769856" behindDoc="0" locked="0" layoutInCell="1" allowOverlap="1">
                  <wp:simplePos x="0" y="0"/>
                  <wp:positionH relativeFrom="column">
                    <wp:posOffset>82550</wp:posOffset>
                  </wp:positionH>
                  <wp:positionV relativeFrom="paragraph">
                    <wp:posOffset>295275</wp:posOffset>
                  </wp:positionV>
                  <wp:extent cx="544195" cy="1031875"/>
                  <wp:effectExtent l="0" t="0" r="8255" b="15875"/>
                  <wp:wrapSquare wrapText="bothSides"/>
                  <wp:docPr id="19" name="图片 50" descr="拖把挂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0" descr="拖把挂架"/>
                          <pic:cNvPicPr>
                            <a:picLocks noChangeAspect="1"/>
                          </pic:cNvPicPr>
                        </pic:nvPicPr>
                        <pic:blipFill>
                          <a:blip r:embed="rId34"/>
                          <a:stretch>
                            <a:fillRect/>
                          </a:stretch>
                        </pic:blipFill>
                        <pic:spPr>
                          <a:xfrm>
                            <a:off x="0" y="0"/>
                            <a:ext cx="544195" cy="103187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1.拖把水池沥干架板材、管材选用304不锈钢；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2.台面δ≥1.0mm；水斗δ≥1.0mm；</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p>
            <w:pPr>
              <w:spacing w:line="300" w:lineRule="auto"/>
              <w:ind w:firstLine="0" w:firstLineChars="0"/>
              <w:rPr>
                <w:rFonts w:ascii="宋体" w:hAnsi="宋体" w:cs="宋体"/>
                <w:sz w:val="21"/>
                <w:szCs w:val="21"/>
              </w:rPr>
            </w:pPr>
            <w:r>
              <w:rPr>
                <w:rFonts w:ascii="宋体" w:hAnsi="宋体" w:cs="宋体"/>
                <w:sz w:val="21"/>
                <w:szCs w:val="21"/>
              </w:rPr>
              <w:t>4</w:t>
            </w:r>
            <w:r>
              <w:rPr>
                <w:rFonts w:hint="eastAsia" w:ascii="宋体" w:hAnsi="宋体" w:cs="宋体"/>
                <w:sz w:val="21"/>
                <w:szCs w:val="21"/>
              </w:rPr>
              <w:t>.配落水器及拦渣篮，配工具挂钩；</w:t>
            </w:r>
          </w:p>
          <w:p>
            <w:pPr>
              <w:spacing w:line="300" w:lineRule="auto"/>
              <w:ind w:firstLine="0" w:firstLineChars="0"/>
              <w:rPr>
                <w:rFonts w:ascii="宋体" w:hAnsi="宋体" w:cs="宋体"/>
                <w:sz w:val="21"/>
                <w:szCs w:val="21"/>
              </w:rPr>
            </w:pPr>
            <w:r>
              <w:rPr>
                <w:rFonts w:ascii="宋体" w:hAnsi="宋体" w:cs="宋体"/>
                <w:sz w:val="21"/>
                <w:szCs w:val="21"/>
              </w:rPr>
              <w:t>5</w:t>
            </w:r>
            <w:r>
              <w:rPr>
                <w:rFonts w:hint="eastAsia" w:ascii="宋体" w:hAnsi="宋体" w:cs="宋体"/>
                <w:sz w:val="21"/>
                <w:szCs w:val="21"/>
              </w:rPr>
              <w:t>.洁具柜板材选用304不锈钢；</w:t>
            </w:r>
          </w:p>
          <w:p>
            <w:pPr>
              <w:spacing w:line="300" w:lineRule="auto"/>
              <w:ind w:firstLine="0" w:firstLineChars="0"/>
              <w:rPr>
                <w:rFonts w:ascii="宋体" w:hAnsi="宋体" w:cs="宋体"/>
                <w:sz w:val="21"/>
                <w:szCs w:val="21"/>
              </w:rPr>
            </w:pPr>
            <w:r>
              <w:rPr>
                <w:rFonts w:ascii="宋体" w:hAnsi="宋体" w:cs="宋体"/>
                <w:sz w:val="21"/>
                <w:szCs w:val="21"/>
              </w:rPr>
              <w:t>6</w:t>
            </w:r>
            <w:r>
              <w:rPr>
                <w:rFonts w:hint="eastAsia" w:ascii="宋体" w:hAnsi="宋体" w:cs="宋体"/>
                <w:sz w:val="21"/>
                <w:szCs w:val="21"/>
              </w:rPr>
              <w:t>.洁具柜：门面板δ≥1.0mm、侧板δ、层板δ≥0.8mm；</w:t>
            </w:r>
          </w:p>
          <w:p>
            <w:pPr>
              <w:spacing w:line="300" w:lineRule="auto"/>
              <w:ind w:firstLine="0" w:firstLineChars="0"/>
              <w:rPr>
                <w:rFonts w:ascii="宋体" w:hAnsi="宋体" w:cs="宋体"/>
                <w:sz w:val="21"/>
                <w:szCs w:val="21"/>
              </w:rPr>
            </w:pPr>
            <w:r>
              <w:rPr>
                <w:rFonts w:ascii="宋体" w:hAnsi="宋体" w:cs="宋体"/>
                <w:sz w:val="21"/>
                <w:szCs w:val="21"/>
              </w:rPr>
              <w:t>7</w:t>
            </w:r>
            <w:r>
              <w:rPr>
                <w:rFonts w:hint="eastAsia" w:ascii="宋体" w:hAnsi="宋体" w:cs="宋体"/>
                <w:sz w:val="21"/>
                <w:szCs w:val="21"/>
              </w:rPr>
              <w:t>.配四扇移门，内分四层，重力脚≥φ50mm×150mm。</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25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拖把水池连沥干架</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8592" behindDoc="0" locked="0" layoutInCell="1" allowOverlap="1">
                  <wp:simplePos x="0" y="0"/>
                  <wp:positionH relativeFrom="column">
                    <wp:posOffset>333375</wp:posOffset>
                  </wp:positionH>
                  <wp:positionV relativeFrom="paragraph">
                    <wp:posOffset>-3175</wp:posOffset>
                  </wp:positionV>
                  <wp:extent cx="603250" cy="775970"/>
                  <wp:effectExtent l="0" t="0" r="6350" b="5080"/>
                  <wp:wrapSquare wrapText="bothSides"/>
                  <wp:docPr id="3347169" name="图片 50" descr="拖把挂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69" name="图片 50" descr="拖把挂架"/>
                          <pic:cNvPicPr>
                            <a:picLocks noChangeAspect="1"/>
                          </pic:cNvPicPr>
                        </pic:nvPicPr>
                        <pic:blipFill>
                          <a:blip r:embed="rId34"/>
                          <a:stretch>
                            <a:fillRect/>
                          </a:stretch>
                        </pic:blipFill>
                        <pic:spPr>
                          <a:xfrm>
                            <a:off x="0" y="0"/>
                            <a:ext cx="603250" cy="77597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2.台面δ≥1.0mm；水斗δ≥1.0mm；</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p>
            <w:pPr>
              <w:spacing w:line="300" w:lineRule="auto"/>
              <w:ind w:firstLine="0" w:firstLineChars="0"/>
              <w:rPr>
                <w:rFonts w:ascii="宋体" w:hAnsi="宋体" w:cs="宋体"/>
                <w:sz w:val="21"/>
                <w:szCs w:val="21"/>
              </w:rPr>
            </w:pPr>
            <w:r>
              <w:rPr>
                <w:rFonts w:ascii="宋体" w:hAnsi="宋体" w:cs="宋体"/>
                <w:sz w:val="21"/>
                <w:szCs w:val="21"/>
              </w:rPr>
              <w:t>4</w:t>
            </w:r>
            <w:r>
              <w:rPr>
                <w:rFonts w:hint="eastAsia" w:ascii="宋体" w:hAnsi="宋体" w:cs="宋体"/>
                <w:sz w:val="21"/>
                <w:szCs w:val="21"/>
              </w:rPr>
              <w:t>.配优质落水器及拦渣篮，配工具挂钩。</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trike/>
                <w:sz w:val="21"/>
                <w:szCs w:val="21"/>
              </w:rPr>
            </w:pPr>
            <w:r>
              <w:rPr>
                <w:rFonts w:ascii="宋体" w:hAnsi="宋体" w:cs="宋体"/>
                <w:sz w:val="21"/>
                <w:szCs w:val="21"/>
              </w:rPr>
              <w:t>26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饭汤保温台</w:t>
            </w:r>
          </w:p>
          <w:p>
            <w:pPr>
              <w:spacing w:line="300" w:lineRule="auto"/>
              <w:ind w:firstLine="0" w:firstLineChars="0"/>
              <w:jc w:val="center"/>
              <w:rPr>
                <w:rFonts w:ascii="宋体" w:hAnsi="宋体" w:cs="宋体"/>
                <w:sz w:val="21"/>
                <w:szCs w:val="21"/>
              </w:rPr>
            </w:pPr>
            <w:r>
              <w:rPr>
                <w:rFonts w:hint="eastAsia" w:ascii="宋体" w:hAnsi="宋体" w:cs="宋体"/>
                <w:sz w:val="21"/>
                <w:szCs w:val="21"/>
              </w:rPr>
              <w:t>（电热型）</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59616" behindDoc="0" locked="0" layoutInCell="1" allowOverlap="1">
                  <wp:simplePos x="0" y="0"/>
                  <wp:positionH relativeFrom="column">
                    <wp:posOffset>190500</wp:posOffset>
                  </wp:positionH>
                  <wp:positionV relativeFrom="paragraph">
                    <wp:posOffset>152400</wp:posOffset>
                  </wp:positionV>
                  <wp:extent cx="788670" cy="920115"/>
                  <wp:effectExtent l="0" t="0" r="11430" b="13335"/>
                  <wp:wrapSquare wrapText="bothSides"/>
                  <wp:docPr id="3322730" name="图片 103" descr="饭桶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730" name="图片 103" descr="饭桶台"/>
                          <pic:cNvPicPr>
                            <a:picLocks noChangeAspect="1"/>
                          </pic:cNvPicPr>
                        </pic:nvPicPr>
                        <pic:blipFill>
                          <a:blip r:embed="rId35"/>
                          <a:stretch>
                            <a:fillRect/>
                          </a:stretch>
                        </pic:blipFill>
                        <pic:spPr>
                          <a:xfrm>
                            <a:off x="0" y="0"/>
                            <a:ext cx="788670" cy="92011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2.台面δ≥1.2mm，水斗δ≥1.0mm，圆角内侧满焊工艺；</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.脚管≥φ38mm，δ≥1.0mm，配有全钢可调子弹脚；</w:t>
            </w:r>
          </w:p>
          <w:p>
            <w:pPr>
              <w:spacing w:line="300" w:lineRule="auto"/>
              <w:ind w:firstLine="0" w:firstLineChars="0"/>
              <w:rPr>
                <w:rFonts w:ascii="宋体" w:hAnsi="宋体" w:cs="宋体"/>
                <w:sz w:val="21"/>
                <w:szCs w:val="21"/>
              </w:rPr>
            </w:pPr>
            <w:r>
              <w:rPr>
                <w:rFonts w:ascii="宋体" w:hAnsi="宋体" w:cs="宋体"/>
                <w:sz w:val="21"/>
                <w:szCs w:val="21"/>
              </w:rPr>
              <w:t>4</w:t>
            </w:r>
            <w:r>
              <w:rPr>
                <w:rFonts w:hint="eastAsia" w:ascii="宋体" w:hAnsi="宋体" w:cs="宋体"/>
                <w:sz w:val="21"/>
                <w:szCs w:val="21"/>
              </w:rPr>
              <w:t>.配水浴式电热管、旋钮式温控器；</w:t>
            </w:r>
          </w:p>
          <w:p>
            <w:pPr>
              <w:spacing w:line="300" w:lineRule="auto"/>
              <w:ind w:firstLine="0" w:firstLineChars="0"/>
              <w:rPr>
                <w:rFonts w:ascii="宋体" w:hAnsi="宋体" w:cs="宋体"/>
                <w:sz w:val="21"/>
                <w:szCs w:val="21"/>
              </w:rPr>
            </w:pPr>
            <w:r>
              <w:rPr>
                <w:rFonts w:ascii="宋体" w:hAnsi="宋体" w:cs="宋体"/>
                <w:sz w:val="21"/>
                <w:szCs w:val="21"/>
              </w:rPr>
              <w:t>5</w:t>
            </w:r>
            <w:r>
              <w:rPr>
                <w:rFonts w:hint="eastAsia" w:ascii="宋体" w:hAnsi="宋体" w:cs="宋体"/>
                <w:sz w:val="21"/>
                <w:szCs w:val="21"/>
              </w:rPr>
              <w:t>.配</w:t>
            </w:r>
            <w:r>
              <w:rPr>
                <w:rFonts w:hint="eastAsia" w:ascii="宋体" w:hAnsi="宋体" w:cs="宋体"/>
                <w:sz w:val="21"/>
                <w:szCs w:val="21"/>
                <w:shd w:val="clear" w:color="auto" w:fill="FFFFFF"/>
              </w:rPr>
              <w:t>Φ</w:t>
            </w:r>
            <w:r>
              <w:rPr>
                <w:rFonts w:hint="eastAsia" w:ascii="宋体" w:hAnsi="宋体" w:cs="宋体"/>
                <w:sz w:val="21"/>
                <w:szCs w:val="21"/>
              </w:rPr>
              <w:t>500不锈钢桶连盖；</w:t>
            </w:r>
          </w:p>
          <w:p>
            <w:pPr>
              <w:spacing w:line="300" w:lineRule="auto"/>
              <w:ind w:firstLine="0" w:firstLineChars="0"/>
              <w:rPr>
                <w:rFonts w:ascii="宋体" w:hAnsi="宋体" w:cs="宋体"/>
                <w:sz w:val="21"/>
                <w:szCs w:val="21"/>
              </w:rPr>
            </w:pPr>
            <w:r>
              <w:rPr>
                <w:rFonts w:ascii="宋体" w:hAnsi="宋体" w:cs="宋体"/>
                <w:sz w:val="21"/>
                <w:szCs w:val="21"/>
              </w:rPr>
              <w:t>6</w:t>
            </w:r>
            <w:r>
              <w:rPr>
                <w:rFonts w:hint="eastAsia" w:ascii="宋体" w:hAnsi="宋体" w:cs="宋体"/>
                <w:sz w:val="21"/>
                <w:szCs w:val="21"/>
              </w:rPr>
              <w:t>.功率/电压：≥1.5KW/220V。</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27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保温餐车（餐盘）</w:t>
            </w:r>
          </w:p>
        </w:tc>
        <w:tc>
          <w:tcPr>
            <w:tcW w:w="2564" w:type="dxa"/>
            <w:tcBorders>
              <w:top w:val="single" w:color="000000" w:sz="4" w:space="0"/>
              <w:left w:val="single" w:color="000000" w:sz="4" w:space="0"/>
              <w:bottom w:val="single" w:color="000000" w:sz="4" w:space="0"/>
              <w:right w:val="single" w:color="000000" w:sz="4" w:space="0"/>
            </w:tcBorders>
          </w:tcPr>
          <w:p>
            <w:pPr>
              <w:tabs>
                <w:tab w:val="left" w:pos="957"/>
              </w:tabs>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60640" behindDoc="0" locked="0" layoutInCell="1" allowOverlap="1">
                  <wp:simplePos x="0" y="0"/>
                  <wp:positionH relativeFrom="column">
                    <wp:posOffset>349250</wp:posOffset>
                  </wp:positionH>
                  <wp:positionV relativeFrom="paragraph">
                    <wp:posOffset>190500</wp:posOffset>
                  </wp:positionV>
                  <wp:extent cx="622300" cy="504825"/>
                  <wp:effectExtent l="0" t="0" r="6350" b="9525"/>
                  <wp:wrapSquare wrapText="bothSides"/>
                  <wp:docPr id="33618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835" name="图片 8"/>
                          <pic:cNvPicPr>
                            <a:picLocks noChangeAspect="1"/>
                          </pic:cNvPicPr>
                        </pic:nvPicPr>
                        <pic:blipFill>
                          <a:blip r:embed="rId36"/>
                          <a:stretch>
                            <a:fillRect/>
                          </a:stretch>
                        </pic:blipFill>
                        <pic:spPr>
                          <a:xfrm>
                            <a:off x="0" y="0"/>
                            <a:ext cx="622300" cy="50482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1.板材选用304不锈钢，整体δ≥1.0mm；</w:t>
            </w:r>
          </w:p>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2.配双开门，中置一层隔板，高度根据需要可调；</w:t>
            </w:r>
          </w:p>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3.推柄采用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4.配4寸承重静音脚轮，其中两只带刹车掣。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28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保温餐车（餐桶）</w:t>
            </w:r>
          </w:p>
        </w:tc>
        <w:tc>
          <w:tcPr>
            <w:tcW w:w="2564" w:type="dxa"/>
            <w:tcBorders>
              <w:top w:val="single" w:color="000000" w:sz="4" w:space="0"/>
              <w:left w:val="single" w:color="000000" w:sz="4" w:space="0"/>
              <w:bottom w:val="single" w:color="000000" w:sz="4" w:space="0"/>
              <w:right w:val="single" w:color="000000" w:sz="4" w:space="0"/>
            </w:tcBorders>
          </w:tcPr>
          <w:p>
            <w:pPr>
              <w:tabs>
                <w:tab w:val="left" w:pos="957"/>
              </w:tabs>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61664" behindDoc="0" locked="0" layoutInCell="1" allowOverlap="1">
                  <wp:simplePos x="0" y="0"/>
                  <wp:positionH relativeFrom="column">
                    <wp:posOffset>390525</wp:posOffset>
                  </wp:positionH>
                  <wp:positionV relativeFrom="paragraph">
                    <wp:posOffset>142875</wp:posOffset>
                  </wp:positionV>
                  <wp:extent cx="641350" cy="520700"/>
                  <wp:effectExtent l="0" t="0" r="6350" b="12700"/>
                  <wp:wrapSquare wrapText="bothSides"/>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6"/>
                          <a:stretch>
                            <a:fillRect/>
                          </a:stretch>
                        </pic:blipFill>
                        <pic:spPr>
                          <a:xfrm>
                            <a:off x="0" y="0"/>
                            <a:ext cx="641350" cy="52070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1.板材选用304不锈钢，整体δ≥1.0mm；</w:t>
            </w:r>
          </w:p>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2.配双开门（带锁），中置一层隔板，高度根据需要可调；</w:t>
            </w:r>
          </w:p>
          <w:p>
            <w:pPr>
              <w:spacing w:line="300" w:lineRule="auto"/>
              <w:ind w:firstLine="0" w:firstLineChars="0"/>
              <w:rPr>
                <w:rFonts w:ascii="宋体" w:hAnsi="宋体" w:cs="宋体"/>
                <w:sz w:val="21"/>
                <w:szCs w:val="21"/>
              </w:rPr>
            </w:pPr>
            <w:r>
              <w:rPr>
                <w:rFonts w:hint="eastAsia" w:ascii="宋体" w:hAnsi="宋体" w:cs="宋体"/>
                <w:sz w:val="21"/>
                <w:szCs w:val="21"/>
              </w:rPr>
              <w:t>3.推柄采用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spacing w:line="300" w:lineRule="auto"/>
              <w:ind w:firstLine="0" w:firstLineChars="0"/>
              <w:rPr>
                <w:rFonts w:ascii="宋体" w:hAnsi="宋体" w:cs="宋体"/>
                <w:sz w:val="21"/>
                <w:szCs w:val="21"/>
              </w:rPr>
            </w:pPr>
            <w:r>
              <w:rPr>
                <w:rFonts w:hint="eastAsia" w:ascii="宋体" w:hAnsi="宋体" w:cs="宋体"/>
                <w:sz w:val="21"/>
                <w:szCs w:val="21"/>
              </w:rPr>
              <w:t>4.配4寸承重静音脚轮，其中两只带刹车掣。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2</w:t>
            </w:r>
            <w:r>
              <w:rPr>
                <w:rFonts w:ascii="宋体" w:hAnsi="宋体" w:cs="宋体"/>
                <w:sz w:val="21"/>
                <w:szCs w:val="21"/>
              </w:rPr>
              <w:t>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双层送餐车1</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sz w:val="21"/>
                <w:szCs w:val="21"/>
              </w:rPr>
            </w:pPr>
            <w:r>
              <w:rPr>
                <w:rFonts w:hint="eastAsia"/>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1.板材选用304不锈钢，层板δ≥1.0mm；</w:t>
            </w:r>
          </w:p>
          <w:p>
            <w:pPr>
              <w:spacing w:line="300" w:lineRule="auto"/>
              <w:ind w:firstLine="0" w:firstLineChars="0"/>
              <w:rPr>
                <w:rFonts w:ascii="宋体" w:hAnsi="宋体" w:cs="宋体"/>
                <w:sz w:val="21"/>
                <w:szCs w:val="21"/>
              </w:rPr>
            </w:pPr>
            <w:r>
              <w:rPr>
                <w:rFonts w:hint="eastAsia" w:ascii="宋体" w:hAnsi="宋体" w:cs="宋体"/>
                <w:sz w:val="21"/>
                <w:szCs w:val="21"/>
              </w:rPr>
              <w:t>2.上翻式折叠门，顶层放置饭盘，中间菜桶，下层格栅放餐盘。</w:t>
            </w:r>
          </w:p>
          <w:p>
            <w:pPr>
              <w:spacing w:line="300" w:lineRule="auto"/>
              <w:ind w:firstLine="0" w:firstLineChars="0"/>
              <w:rPr>
                <w:rFonts w:ascii="宋体" w:hAnsi="宋体" w:cs="宋体"/>
                <w:sz w:val="21"/>
                <w:szCs w:val="21"/>
              </w:rPr>
            </w:pPr>
            <w:r>
              <w:rPr>
                <w:rFonts w:hint="eastAsia" w:ascii="宋体" w:hAnsi="宋体" w:cs="宋体"/>
                <w:sz w:val="21"/>
                <w:szCs w:val="21"/>
              </w:rPr>
              <w:t>3.推柄采用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spacing w:line="300" w:lineRule="auto"/>
              <w:ind w:firstLine="0" w:firstLineChars="0"/>
              <w:rPr>
                <w:rFonts w:ascii="宋体" w:hAnsi="宋体" w:cs="宋体"/>
                <w:sz w:val="21"/>
                <w:szCs w:val="21"/>
              </w:rPr>
            </w:pPr>
            <w:r>
              <w:rPr>
                <w:rFonts w:hint="eastAsia" w:ascii="宋体" w:hAnsi="宋体" w:cs="宋体"/>
                <w:sz w:val="21"/>
                <w:szCs w:val="21"/>
              </w:rPr>
              <w:t>4.配4寸承重静音脚轮，其中两只带刹车掣。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trike/>
                <w:sz w:val="21"/>
                <w:szCs w:val="21"/>
              </w:rPr>
            </w:pPr>
            <w:r>
              <w:rPr>
                <w:rFonts w:ascii="宋体" w:hAnsi="宋体" w:cs="宋体"/>
                <w:sz w:val="21"/>
                <w:szCs w:val="21"/>
              </w:rPr>
              <w:t>30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双层送餐车2</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62688" behindDoc="0" locked="0" layoutInCell="1" allowOverlap="1">
                  <wp:simplePos x="0" y="0"/>
                  <wp:positionH relativeFrom="column">
                    <wp:posOffset>488950</wp:posOffset>
                  </wp:positionH>
                  <wp:positionV relativeFrom="paragraph">
                    <wp:posOffset>129540</wp:posOffset>
                  </wp:positionV>
                  <wp:extent cx="568325" cy="581025"/>
                  <wp:effectExtent l="0" t="0" r="3175" b="9525"/>
                  <wp:wrapSquare wrapText="bothSides"/>
                  <wp:docPr id="3361826"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826" name="图片 592"/>
                          <pic:cNvPicPr>
                            <a:picLocks noChangeAspect="1"/>
                          </pic:cNvPicPr>
                        </pic:nvPicPr>
                        <pic:blipFill>
                          <a:blip r:embed="rId37"/>
                          <a:stretch>
                            <a:fillRect/>
                          </a:stretch>
                        </pic:blipFill>
                        <pic:spPr>
                          <a:xfrm>
                            <a:off x="0" y="0"/>
                            <a:ext cx="568325" cy="581025"/>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2.层板δ≥1.0mm，浅斗型模压层板；</w:t>
            </w:r>
          </w:p>
          <w:p>
            <w:pPr>
              <w:spacing w:line="300" w:lineRule="auto"/>
              <w:ind w:firstLine="0" w:firstLineChars="0"/>
              <w:rPr>
                <w:rFonts w:ascii="宋体" w:hAnsi="宋体" w:cs="宋体"/>
                <w:sz w:val="21"/>
                <w:szCs w:val="21"/>
              </w:rPr>
            </w:pPr>
            <w:r>
              <w:rPr>
                <w:rFonts w:hint="eastAsia" w:ascii="宋体" w:hAnsi="宋体" w:cs="宋体"/>
                <w:sz w:val="21"/>
                <w:szCs w:val="21"/>
              </w:rPr>
              <w:t>3.推柄采用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spacing w:line="300" w:lineRule="auto"/>
              <w:ind w:firstLine="0" w:firstLineChars="0"/>
              <w:rPr>
                <w:rFonts w:ascii="宋体" w:hAnsi="宋体" w:cs="宋体"/>
                <w:sz w:val="21"/>
                <w:szCs w:val="21"/>
              </w:rPr>
            </w:pPr>
            <w:r>
              <w:rPr>
                <w:rFonts w:hint="eastAsia" w:ascii="宋体" w:hAnsi="宋体" w:cs="宋体"/>
                <w:sz w:val="21"/>
                <w:szCs w:val="21"/>
              </w:rPr>
              <w:t>4.配4寸承重静音脚轮，其中两只带刹车掣。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平板车送餐车</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63712" behindDoc="0" locked="0" layoutInCell="1" allowOverlap="1">
                  <wp:simplePos x="0" y="0"/>
                  <wp:positionH relativeFrom="column">
                    <wp:posOffset>390525</wp:posOffset>
                  </wp:positionH>
                  <wp:positionV relativeFrom="paragraph">
                    <wp:posOffset>85725</wp:posOffset>
                  </wp:positionV>
                  <wp:extent cx="599440" cy="519430"/>
                  <wp:effectExtent l="0" t="0" r="10160" b="13970"/>
                  <wp:wrapSquare wrapText="bothSides"/>
                  <wp:docPr id="3361833" name="图片 569" descr="平板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833" name="图片 569" descr="平板车"/>
                          <pic:cNvPicPr>
                            <a:picLocks noChangeAspect="1"/>
                          </pic:cNvPicPr>
                        </pic:nvPicPr>
                        <pic:blipFill>
                          <a:blip r:embed="rId38"/>
                          <a:stretch>
                            <a:fillRect/>
                          </a:stretch>
                        </pic:blipFill>
                        <pic:spPr>
                          <a:xfrm>
                            <a:off x="0" y="0"/>
                            <a:ext cx="599440" cy="51943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2.车台板δ≥1.0mm，不锈钢管焊接框架；</w:t>
            </w:r>
          </w:p>
          <w:p>
            <w:pPr>
              <w:spacing w:line="300" w:lineRule="auto"/>
              <w:ind w:firstLine="0" w:firstLineChars="0"/>
              <w:rPr>
                <w:rFonts w:ascii="宋体" w:hAnsi="宋体" w:cs="宋体"/>
                <w:sz w:val="21"/>
                <w:szCs w:val="21"/>
              </w:rPr>
            </w:pPr>
            <w:r>
              <w:rPr>
                <w:rFonts w:hint="eastAsia" w:ascii="宋体" w:hAnsi="宋体" w:cs="宋体"/>
                <w:sz w:val="21"/>
                <w:szCs w:val="21"/>
              </w:rPr>
              <w:t>3.配5寸承重静音脚轮，其中两只带刹车掣；</w:t>
            </w:r>
          </w:p>
          <w:p>
            <w:pPr>
              <w:spacing w:line="300" w:lineRule="auto"/>
              <w:ind w:firstLine="0" w:firstLineChars="0"/>
              <w:rPr>
                <w:rFonts w:ascii="宋体" w:hAnsi="宋体" w:cs="宋体"/>
                <w:sz w:val="21"/>
                <w:szCs w:val="21"/>
              </w:rPr>
            </w:pPr>
            <w:r>
              <w:rPr>
                <w:rFonts w:hint="eastAsia" w:ascii="宋体" w:hAnsi="宋体" w:cs="宋体"/>
                <w:sz w:val="21"/>
                <w:szCs w:val="21"/>
              </w:rPr>
              <w:t>4.推柄采用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highlight w:val="green"/>
              </w:rPr>
            </w:pPr>
            <w:r>
              <w:rPr>
                <w:rFonts w:hint="eastAsia" w:ascii="宋体" w:hAnsi="宋体" w:cs="宋体"/>
                <w:sz w:val="21"/>
                <w:szCs w:val="21"/>
              </w:rPr>
              <w:t>沥水送菜车</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highlight w:val="green"/>
              </w:rPr>
            </w:pPr>
            <w:r>
              <w:rPr>
                <w:rFonts w:ascii="宋体" w:hAnsi="宋体" w:cs="宋体"/>
                <w:sz w:val="21"/>
                <w:szCs w:val="21"/>
              </w:rPr>
              <w:drawing>
                <wp:inline distT="0" distB="0" distL="0" distR="0">
                  <wp:extent cx="1108710" cy="831850"/>
                  <wp:effectExtent l="0" t="0" r="15240" b="6350"/>
                  <wp:docPr id="11" name="图片 11" descr="D:\Users\DELL\Documents\WeChat Files\ping938395\FileStorage\Temp\831e55b71125038f8911eed0ae54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Users\DELL\Documents\WeChat Files\ping938395\FileStorage\Temp\831e55b71125038f8911eed0ae54f3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12566" cy="834423"/>
                          </a:xfrm>
                          <a:prstGeom prst="rect">
                            <a:avLst/>
                          </a:prstGeom>
                          <a:noFill/>
                          <a:ln>
                            <a:noFill/>
                          </a:ln>
                        </pic:spPr>
                      </pic:pic>
                    </a:graphicData>
                  </a:graphic>
                </wp:inline>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1.板材选用304不锈钢，δ≥1.0mm；</w:t>
            </w:r>
          </w:p>
          <w:p>
            <w:pPr>
              <w:spacing w:line="300" w:lineRule="auto"/>
              <w:ind w:firstLine="0" w:firstLineChars="0"/>
              <w:rPr>
                <w:rFonts w:ascii="宋体" w:hAnsi="宋体" w:cs="宋体"/>
                <w:sz w:val="21"/>
                <w:szCs w:val="21"/>
              </w:rPr>
            </w:pPr>
            <w:r>
              <w:rPr>
                <w:rFonts w:hint="eastAsia" w:ascii="宋体" w:hAnsi="宋体" w:cs="宋体"/>
                <w:sz w:val="21"/>
                <w:szCs w:val="21"/>
              </w:rPr>
              <w:t>2.推柄采用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spacing w:line="300" w:lineRule="auto"/>
              <w:ind w:firstLine="0" w:firstLineChars="0"/>
              <w:rPr>
                <w:rFonts w:ascii="宋体" w:hAnsi="宋体" w:cs="宋体"/>
                <w:sz w:val="21"/>
                <w:szCs w:val="21"/>
              </w:rPr>
            </w:pPr>
            <w:r>
              <w:rPr>
                <w:rFonts w:hint="eastAsia" w:ascii="宋体" w:hAnsi="宋体" w:cs="宋体"/>
                <w:sz w:val="21"/>
                <w:szCs w:val="21"/>
              </w:rPr>
              <w:t>3.配4寸承重静音脚轮，其中两只带刹车掣。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highlight w:val="magenta"/>
              </w:rPr>
            </w:pPr>
            <w:r>
              <w:rPr>
                <w:rFonts w:hint="eastAsia" w:ascii="宋体" w:hAnsi="宋体" w:cs="宋体"/>
                <w:sz w:val="21"/>
                <w:szCs w:val="21"/>
              </w:rPr>
              <w:t>沥水车</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68832" behindDoc="0" locked="0" layoutInCell="1" allowOverlap="1">
                  <wp:simplePos x="0" y="0"/>
                  <wp:positionH relativeFrom="column">
                    <wp:posOffset>282575</wp:posOffset>
                  </wp:positionH>
                  <wp:positionV relativeFrom="paragraph">
                    <wp:posOffset>115570</wp:posOffset>
                  </wp:positionV>
                  <wp:extent cx="697865" cy="652780"/>
                  <wp:effectExtent l="0" t="0" r="6985" b="13970"/>
                  <wp:wrapSquare wrapText="bothSides"/>
                  <wp:docPr id="17" name="图片 567" descr="双层回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7" descr="双层回收车"/>
                          <pic:cNvPicPr>
                            <a:picLocks noChangeAspect="1"/>
                          </pic:cNvPicPr>
                        </pic:nvPicPr>
                        <pic:blipFill>
                          <a:blip r:embed="rId40"/>
                          <a:stretch>
                            <a:fillRect/>
                          </a:stretch>
                        </pic:blipFill>
                        <pic:spPr>
                          <a:xfrm>
                            <a:off x="0" y="0"/>
                            <a:ext cx="697865" cy="65278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2.层板δ≥1.0mm，上层深斗型沥水架，下层蓄水框。</w:t>
            </w:r>
          </w:p>
          <w:p>
            <w:pPr>
              <w:spacing w:line="300" w:lineRule="auto"/>
              <w:ind w:firstLine="0" w:firstLineChars="0"/>
              <w:rPr>
                <w:rFonts w:ascii="宋体" w:hAnsi="宋体" w:cs="宋体"/>
                <w:sz w:val="21"/>
                <w:szCs w:val="21"/>
              </w:rPr>
            </w:pPr>
            <w:r>
              <w:rPr>
                <w:rFonts w:hint="eastAsia" w:ascii="宋体" w:hAnsi="宋体" w:cs="宋体"/>
                <w:sz w:val="21"/>
                <w:szCs w:val="21"/>
              </w:rPr>
              <w:t>3.推柄采用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spacing w:line="300" w:lineRule="auto"/>
              <w:ind w:firstLine="0" w:firstLineChars="0"/>
              <w:rPr>
                <w:rFonts w:ascii="宋体" w:hAnsi="宋体" w:cs="宋体"/>
                <w:sz w:val="21"/>
                <w:szCs w:val="21"/>
                <w:highlight w:val="yellow"/>
              </w:rPr>
            </w:pPr>
            <w:r>
              <w:rPr>
                <w:rFonts w:hint="eastAsia" w:ascii="宋体" w:hAnsi="宋体" w:cs="宋体"/>
                <w:sz w:val="21"/>
                <w:szCs w:val="21"/>
              </w:rPr>
              <w:t>4.配4寸承重静音脚轮，其中两只带刹车掣。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封闭式调料车</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64736" behindDoc="0" locked="0" layoutInCell="1" allowOverlap="1">
                  <wp:simplePos x="0" y="0"/>
                  <wp:positionH relativeFrom="column">
                    <wp:posOffset>333375</wp:posOffset>
                  </wp:positionH>
                  <wp:positionV relativeFrom="paragraph">
                    <wp:posOffset>9525</wp:posOffset>
                  </wp:positionV>
                  <wp:extent cx="607060" cy="805815"/>
                  <wp:effectExtent l="0" t="0" r="2540" b="13335"/>
                  <wp:wrapSquare wrapText="bothSides"/>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41"/>
                          <a:stretch>
                            <a:fillRect/>
                          </a:stretch>
                        </pic:blipFill>
                        <pic:spPr>
                          <a:xfrm>
                            <a:off x="0" y="0"/>
                            <a:ext cx="607060" cy="805815"/>
                          </a:xfrm>
                          <a:prstGeom prst="rect">
                            <a:avLst/>
                          </a:prstGeom>
                          <a:noFill/>
                          <a:ln>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2.整体δ≥1.0mm，配磁吸式双掩门；</w:t>
            </w:r>
          </w:p>
          <w:p>
            <w:pPr>
              <w:spacing w:line="300" w:lineRule="auto"/>
              <w:ind w:firstLine="0" w:firstLineChars="0"/>
              <w:rPr>
                <w:rFonts w:ascii="宋体" w:hAnsi="宋体" w:cs="宋体"/>
                <w:sz w:val="21"/>
                <w:szCs w:val="21"/>
              </w:rPr>
            </w:pPr>
            <w:r>
              <w:rPr>
                <w:rFonts w:hint="eastAsia" w:ascii="宋体" w:hAnsi="宋体" w:cs="宋体"/>
                <w:sz w:val="21"/>
                <w:szCs w:val="21"/>
              </w:rPr>
              <w:t>3.推柄采用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spacing w:line="300" w:lineRule="auto"/>
              <w:ind w:firstLine="0" w:firstLineChars="0"/>
              <w:rPr>
                <w:rFonts w:ascii="宋体" w:hAnsi="宋体" w:cs="宋体"/>
                <w:sz w:val="21"/>
                <w:szCs w:val="21"/>
              </w:rPr>
            </w:pPr>
            <w:r>
              <w:rPr>
                <w:rFonts w:hint="eastAsia" w:ascii="宋体" w:hAnsi="宋体" w:cs="宋体"/>
                <w:sz w:val="21"/>
                <w:szCs w:val="21"/>
              </w:rPr>
              <w:t>4.配4寸承重静音脚轮，其中两只带刹车掣。</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保温全封闭运餐车1</w:t>
            </w:r>
          </w:p>
        </w:tc>
        <w:tc>
          <w:tcPr>
            <w:tcW w:w="2564" w:type="dxa"/>
            <w:tcBorders>
              <w:top w:val="single" w:color="000000" w:sz="4" w:space="0"/>
              <w:left w:val="single" w:color="000000" w:sz="4" w:space="0"/>
              <w:bottom w:val="single" w:color="000000" w:sz="4" w:space="0"/>
              <w:right w:val="single" w:color="000000" w:sz="4" w:space="0"/>
            </w:tcBorders>
            <w:vAlign w:val="center"/>
          </w:tcPr>
          <w:p>
            <w:pPr>
              <w:tabs>
                <w:tab w:val="left" w:pos="957"/>
              </w:tabs>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1.板材选用304不锈钢，整体δ≥1.0mm；</w:t>
            </w:r>
          </w:p>
          <w:p>
            <w:pPr>
              <w:tabs>
                <w:tab w:val="left" w:pos="957"/>
              </w:tabs>
              <w:spacing w:line="300" w:lineRule="auto"/>
              <w:ind w:firstLine="0" w:firstLineChars="0"/>
              <w:rPr>
                <w:rFonts w:ascii="宋体" w:hAnsi="宋体" w:cs="宋体"/>
                <w:color w:val="auto"/>
                <w:sz w:val="21"/>
                <w:szCs w:val="21"/>
              </w:rPr>
            </w:pPr>
            <w:r>
              <w:rPr>
                <w:rFonts w:hint="eastAsia" w:ascii="宋体" w:hAnsi="宋体" w:cs="宋体"/>
                <w:color w:val="auto"/>
                <w:sz w:val="21"/>
                <w:szCs w:val="21"/>
              </w:rPr>
              <w:t>2.两侧开门，中置一层隔板，高度根据需要可调；</w:t>
            </w:r>
          </w:p>
          <w:p>
            <w:pPr>
              <w:spacing w:line="300" w:lineRule="auto"/>
              <w:ind w:firstLine="0" w:firstLineChars="0"/>
              <w:rPr>
                <w:rFonts w:ascii="宋体" w:hAnsi="宋体" w:cs="宋体"/>
                <w:color w:val="auto"/>
                <w:sz w:val="21"/>
                <w:szCs w:val="21"/>
              </w:rPr>
            </w:pPr>
            <w:r>
              <w:rPr>
                <w:rFonts w:hint="eastAsia" w:ascii="宋体" w:hAnsi="宋体" w:cs="宋体"/>
                <w:color w:val="auto"/>
                <w:sz w:val="21"/>
                <w:szCs w:val="21"/>
              </w:rPr>
              <w:t>3.推柄立柱采用50×50，横档采用30×30；</w:t>
            </w:r>
          </w:p>
          <w:p>
            <w:pPr>
              <w:spacing w:line="300" w:lineRule="auto"/>
              <w:ind w:firstLine="0" w:firstLineChars="0"/>
              <w:rPr>
                <w:rFonts w:ascii="宋体" w:hAnsi="宋体" w:cs="宋体"/>
                <w:sz w:val="21"/>
                <w:szCs w:val="21"/>
              </w:rPr>
            </w:pPr>
            <w:r>
              <w:rPr>
                <w:rFonts w:hint="eastAsia" w:ascii="宋体" w:hAnsi="宋体" w:cs="宋体"/>
                <w:color w:val="auto"/>
                <w:sz w:val="21"/>
                <w:szCs w:val="21"/>
              </w:rPr>
              <w:t>4.配4寸承重静音脚轮，其中两只带刹车掣</w:t>
            </w:r>
            <w:r>
              <w:rPr>
                <w:rFonts w:hint="eastAsia" w:ascii="宋体" w:hAnsi="宋体" w:cs="宋体"/>
                <w:b/>
                <w:bCs/>
                <w:color w:val="auto"/>
                <w:kern w:val="0"/>
                <w:sz w:val="21"/>
                <w:szCs w:val="21"/>
                <w:lang w:bidi="ar"/>
              </w:rPr>
              <w:t>。</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保温全封闭运餐车2</w:t>
            </w:r>
          </w:p>
        </w:tc>
        <w:tc>
          <w:tcPr>
            <w:tcW w:w="2564" w:type="dxa"/>
            <w:tcBorders>
              <w:top w:val="single" w:color="000000" w:sz="4" w:space="0"/>
              <w:left w:val="single" w:color="000000" w:sz="4" w:space="0"/>
              <w:bottom w:val="single" w:color="000000" w:sz="4" w:space="0"/>
              <w:right w:val="single" w:color="000000" w:sz="4" w:space="0"/>
            </w:tcBorders>
          </w:tcPr>
          <w:p>
            <w:pPr>
              <w:tabs>
                <w:tab w:val="left" w:pos="957"/>
              </w:tabs>
              <w:spacing w:line="300" w:lineRule="auto"/>
              <w:ind w:firstLine="0" w:firstLineChars="0"/>
              <w:jc w:val="center"/>
              <w:rPr>
                <w:rFonts w:ascii="宋体" w:hAnsi="宋体" w:cs="宋体"/>
                <w:sz w:val="21"/>
                <w:szCs w:val="21"/>
              </w:rPr>
            </w:pPr>
          </w:p>
          <w:p>
            <w:pPr>
              <w:tabs>
                <w:tab w:val="left" w:pos="957"/>
              </w:tabs>
              <w:spacing w:line="300" w:lineRule="auto"/>
              <w:ind w:firstLine="0" w:firstLineChars="0"/>
              <w:jc w:val="center"/>
              <w:rPr>
                <w:rFonts w:ascii="宋体" w:hAnsi="宋体" w:cs="宋体"/>
                <w:sz w:val="21"/>
                <w:szCs w:val="21"/>
              </w:rPr>
            </w:pPr>
          </w:p>
          <w:p>
            <w:pPr>
              <w:pStyle w:val="2"/>
              <w:ind w:firstLine="422"/>
              <w:rPr>
                <w:rFonts w:ascii="宋体" w:hAnsi="宋体" w:cs="宋体"/>
                <w:sz w:val="21"/>
                <w:szCs w:val="21"/>
              </w:rPr>
            </w:pPr>
            <w:r>
              <w:rPr>
                <w:rFonts w:ascii="宋体" w:hAnsi="宋体" w:cs="宋体"/>
                <w:sz w:val="21"/>
                <w:szCs w:val="21"/>
              </w:rPr>
              <w:drawing>
                <wp:anchor distT="0" distB="0" distL="0" distR="0" simplePos="0" relativeHeight="251771904" behindDoc="1" locked="0" layoutInCell="1" allowOverlap="1">
                  <wp:simplePos x="0" y="0"/>
                  <wp:positionH relativeFrom="column">
                    <wp:posOffset>85725</wp:posOffset>
                  </wp:positionH>
                  <wp:positionV relativeFrom="paragraph">
                    <wp:posOffset>610235</wp:posOffset>
                  </wp:positionV>
                  <wp:extent cx="1311275" cy="755650"/>
                  <wp:effectExtent l="0" t="0" r="3175" b="6350"/>
                  <wp:wrapNone/>
                  <wp:docPr id="12" name="图片 12" descr="D:\Users\DELL\Documents\WeChat Files\ping938395\FileStorage\Temp\1750934807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DELL\Documents\WeChat Files\ping938395\FileStorage\Temp\175093480759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31189" cy="767125"/>
                          </a:xfrm>
                          <a:prstGeom prst="rect">
                            <a:avLst/>
                          </a:prstGeom>
                          <a:noFill/>
                          <a:ln>
                            <a:noFill/>
                          </a:ln>
                        </pic:spPr>
                      </pic:pic>
                    </a:graphicData>
                  </a:graphic>
                </wp:anchor>
              </w:drawing>
            </w:r>
          </w:p>
          <w:p>
            <w:pPr>
              <w:ind w:firstLine="480"/>
              <w:rPr>
                <w:sz w:val="21"/>
                <w:szCs w:val="21"/>
              </w:rPr>
            </w:pPr>
          </w:p>
          <w:p>
            <w:pPr>
              <w:tabs>
                <w:tab w:val="left" w:pos="957"/>
              </w:tabs>
              <w:spacing w:line="300" w:lineRule="auto"/>
              <w:ind w:firstLine="0" w:firstLineChars="0"/>
              <w:rPr>
                <w:rFonts w:ascii="宋体" w:hAnsi="宋体" w:cs="宋体"/>
                <w:sz w:val="21"/>
                <w:szCs w:val="21"/>
              </w:rPr>
            </w:pP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1.板材选用304不锈钢，整体δ≥1.0mm；</w:t>
            </w:r>
          </w:p>
          <w:p>
            <w:pPr>
              <w:tabs>
                <w:tab w:val="left" w:pos="957"/>
              </w:tabs>
              <w:spacing w:line="300" w:lineRule="auto"/>
              <w:ind w:firstLine="0" w:firstLineChars="0"/>
              <w:rPr>
                <w:rFonts w:ascii="宋体" w:hAnsi="宋体" w:cs="宋体"/>
                <w:sz w:val="21"/>
                <w:szCs w:val="21"/>
              </w:rPr>
            </w:pPr>
            <w:r>
              <w:rPr>
                <w:rFonts w:hint="eastAsia" w:ascii="宋体" w:hAnsi="宋体" w:cs="宋体"/>
                <w:sz w:val="21"/>
                <w:szCs w:val="21"/>
              </w:rPr>
              <w:t>2.配双开门，内置保温内胆，中置一层隔板，高度根据需要可调；</w:t>
            </w:r>
          </w:p>
          <w:p>
            <w:pPr>
              <w:spacing w:line="300" w:lineRule="auto"/>
              <w:ind w:firstLine="0" w:firstLineChars="0"/>
              <w:rPr>
                <w:rFonts w:ascii="宋体" w:hAnsi="宋体" w:cs="宋体"/>
                <w:sz w:val="21"/>
                <w:szCs w:val="21"/>
              </w:rPr>
            </w:pPr>
            <w:r>
              <w:rPr>
                <w:rFonts w:hint="eastAsia" w:ascii="宋体" w:hAnsi="宋体" w:cs="宋体"/>
                <w:sz w:val="21"/>
                <w:szCs w:val="21"/>
              </w:rPr>
              <w:t>3.推柄采用</w:t>
            </w:r>
            <w:r>
              <w:rPr>
                <w:rFonts w:hint="eastAsia" w:ascii="宋体" w:hAnsi="宋体" w:cs="宋体"/>
                <w:sz w:val="21"/>
                <w:szCs w:val="21"/>
                <w:shd w:val="clear" w:color="auto" w:fill="FFFFFF"/>
              </w:rPr>
              <w:t>Φ</w:t>
            </w:r>
            <w:r>
              <w:rPr>
                <w:rFonts w:hint="eastAsia" w:ascii="宋体" w:hAnsi="宋体" w:cs="宋体"/>
                <w:sz w:val="21"/>
                <w:szCs w:val="21"/>
              </w:rPr>
              <w:t>≥32mm不锈钢管弯制成型；</w:t>
            </w:r>
          </w:p>
          <w:p>
            <w:pPr>
              <w:spacing w:line="300" w:lineRule="auto"/>
              <w:ind w:firstLine="0" w:firstLineChars="0"/>
              <w:rPr>
                <w:rFonts w:ascii="宋体" w:hAnsi="宋体" w:cs="宋体"/>
                <w:sz w:val="21"/>
                <w:szCs w:val="21"/>
              </w:rPr>
            </w:pPr>
            <w:r>
              <w:rPr>
                <w:rFonts w:hint="eastAsia" w:ascii="宋体" w:hAnsi="宋体" w:cs="宋体"/>
                <w:sz w:val="21"/>
                <w:szCs w:val="21"/>
              </w:rPr>
              <w:t>4.配4寸承重静音脚轮，其中两只带刹车掣；</w:t>
            </w:r>
          </w:p>
          <w:p>
            <w:pPr>
              <w:spacing w:line="300" w:lineRule="auto"/>
              <w:ind w:firstLine="0" w:firstLineChars="0"/>
              <w:rPr>
                <w:rFonts w:ascii="宋体" w:hAnsi="宋体" w:cs="宋体"/>
                <w:sz w:val="21"/>
                <w:szCs w:val="21"/>
              </w:rPr>
            </w:pPr>
            <w:r>
              <w:rPr>
                <w:rFonts w:hint="eastAsia" w:ascii="宋体" w:hAnsi="宋体" w:cs="宋体"/>
                <w:sz w:val="21"/>
                <w:szCs w:val="21"/>
              </w:rPr>
              <w:t>★</w:t>
            </w:r>
            <w:r>
              <w:rPr>
                <w:rFonts w:ascii="宋体" w:hAnsi="宋体" w:cs="宋体"/>
                <w:sz w:val="21"/>
                <w:szCs w:val="21"/>
              </w:rPr>
              <w:t>5.</w:t>
            </w:r>
            <w:r>
              <w:rPr>
                <w:rFonts w:hint="eastAsia" w:ascii="宋体" w:hAnsi="宋体" w:cs="宋体"/>
                <w:sz w:val="21"/>
                <w:szCs w:val="21"/>
              </w:rPr>
              <w:t>提供所投产品用不锈钢材料依据GB/T 2423.16-2022 环境试验 第 2 部分 试验方法：试验 J 和导则：长霉试验方法，试验菌种：黑曲霉、土曲霉、球毛壳霉、树脂子囊菌、宛氏拟青霉、绳状青霉、短柄帚霉、绿色木霉。试验条件：严酷等级2，湿度95%RH，温度28℃。检测结果：长霉等级0级，即放大50倍下，没有发现明显长霉。</w:t>
            </w:r>
            <w:r>
              <w:rPr>
                <w:rFonts w:hint="eastAsia" w:ascii="宋体" w:hAnsi="宋体" w:cs="宋体"/>
                <w:b/>
                <w:bCs/>
                <w:kern w:val="0"/>
                <w:sz w:val="21"/>
                <w:szCs w:val="21"/>
                <w:lang w:bidi="ar"/>
              </w:rPr>
              <w:t>（须在商务技术文件中提供具有CMA计量认证的检测机构出具的检测报告扫描件以及全国认证认可信息公共服务平台（查询网址：http://cx.cnca.cn/CertECloud/index/index/page）检验检测报告编号查询结果截图或承诺在中标后签订合同时提供检测报告原件，并加盖投标人CA公章）</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六斗连冲孔板保温台柜</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65760" behindDoc="0" locked="0" layoutInCell="1" allowOverlap="1">
                  <wp:simplePos x="0" y="0"/>
                  <wp:positionH relativeFrom="column">
                    <wp:posOffset>276225</wp:posOffset>
                  </wp:positionH>
                  <wp:positionV relativeFrom="paragraph">
                    <wp:posOffset>648335</wp:posOffset>
                  </wp:positionV>
                  <wp:extent cx="951230" cy="608330"/>
                  <wp:effectExtent l="0" t="0" r="1270" b="1270"/>
                  <wp:wrapSquare wrapText="bothSides"/>
                  <wp:docPr id="334380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802" name="图片 42"/>
                          <pic:cNvPicPr>
                            <a:picLocks noChangeAspect="1"/>
                          </pic:cNvPicPr>
                        </pic:nvPicPr>
                        <pic:blipFill>
                          <a:blip r:embed="rId43"/>
                          <a:stretch>
                            <a:fillRect/>
                          </a:stretch>
                        </pic:blipFill>
                        <pic:spPr>
                          <a:xfrm>
                            <a:off x="0" y="0"/>
                            <a:ext cx="951230" cy="608330"/>
                          </a:xfrm>
                          <a:prstGeom prst="rect">
                            <a:avLst/>
                          </a:prstGeom>
                          <a:noFill/>
                          <a:ln w="9525">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1.板材、管材选用304不锈钢；</w:t>
            </w:r>
          </w:p>
          <w:p>
            <w:pPr>
              <w:spacing w:line="300" w:lineRule="auto"/>
              <w:ind w:firstLine="0" w:firstLineChars="0"/>
              <w:rPr>
                <w:rFonts w:ascii="宋体" w:hAnsi="宋体" w:cs="宋体"/>
                <w:sz w:val="21"/>
                <w:szCs w:val="21"/>
              </w:rPr>
            </w:pPr>
            <w:r>
              <w:rPr>
                <w:rFonts w:hint="eastAsia" w:ascii="宋体" w:hAnsi="宋体" w:cs="宋体"/>
                <w:sz w:val="21"/>
                <w:szCs w:val="21"/>
              </w:rPr>
              <w:t>2.台面δ≥1.2mm，水斗δ≥1.0mm，圆角内侧满焊工艺；</w:t>
            </w:r>
          </w:p>
          <w:p>
            <w:pPr>
              <w:spacing w:line="300" w:lineRule="auto"/>
              <w:ind w:firstLine="0" w:firstLineChars="0"/>
              <w:rPr>
                <w:rFonts w:ascii="宋体" w:hAnsi="宋体" w:cs="宋体"/>
                <w:sz w:val="21"/>
                <w:szCs w:val="21"/>
              </w:rPr>
            </w:pPr>
            <w:r>
              <w:rPr>
                <w:rFonts w:ascii="宋体" w:hAnsi="宋体" w:cs="宋体"/>
                <w:sz w:val="21"/>
                <w:szCs w:val="21"/>
              </w:rPr>
              <w:t>3</w:t>
            </w:r>
            <w:r>
              <w:rPr>
                <w:rFonts w:hint="eastAsia" w:ascii="宋体" w:hAnsi="宋体" w:cs="宋体"/>
                <w:sz w:val="21"/>
                <w:szCs w:val="21"/>
              </w:rPr>
              <w:t>.脚管≥φ38mm，δ≥1.0mm，配有可调子弹脚；</w:t>
            </w:r>
          </w:p>
          <w:p>
            <w:pPr>
              <w:spacing w:line="300" w:lineRule="auto"/>
              <w:ind w:firstLine="0" w:firstLineChars="0"/>
              <w:rPr>
                <w:rFonts w:ascii="宋体" w:hAnsi="宋体" w:cs="宋体"/>
                <w:sz w:val="21"/>
                <w:szCs w:val="21"/>
              </w:rPr>
            </w:pPr>
            <w:r>
              <w:rPr>
                <w:rFonts w:ascii="宋体" w:hAnsi="宋体" w:cs="宋体"/>
                <w:sz w:val="21"/>
                <w:szCs w:val="21"/>
              </w:rPr>
              <w:t>4</w:t>
            </w:r>
            <w:r>
              <w:rPr>
                <w:rFonts w:hint="eastAsia" w:ascii="宋体" w:hAnsi="宋体" w:cs="宋体"/>
                <w:sz w:val="21"/>
                <w:szCs w:val="21"/>
              </w:rPr>
              <w:t>.配水浴式电热管、旋钮式温控器；</w:t>
            </w:r>
          </w:p>
          <w:p>
            <w:pPr>
              <w:spacing w:line="300" w:lineRule="auto"/>
              <w:ind w:firstLine="0" w:firstLineChars="0"/>
              <w:rPr>
                <w:rFonts w:ascii="宋体" w:hAnsi="宋体" w:cs="宋体"/>
                <w:sz w:val="21"/>
                <w:szCs w:val="21"/>
              </w:rPr>
            </w:pPr>
            <w:r>
              <w:rPr>
                <w:rFonts w:ascii="宋体" w:hAnsi="宋体" w:cs="宋体"/>
                <w:sz w:val="21"/>
                <w:szCs w:val="21"/>
              </w:rPr>
              <w:t>5</w:t>
            </w:r>
            <w:r>
              <w:rPr>
                <w:rFonts w:hint="eastAsia" w:ascii="宋体" w:hAnsi="宋体" w:cs="宋体"/>
                <w:sz w:val="21"/>
                <w:szCs w:val="21"/>
              </w:rPr>
              <w:t>.配1/1×100mm份数盘6只，冲孔保温板1块；</w:t>
            </w:r>
          </w:p>
          <w:p>
            <w:pPr>
              <w:spacing w:line="300" w:lineRule="auto"/>
              <w:ind w:firstLine="0" w:firstLineChars="0"/>
              <w:rPr>
                <w:rFonts w:ascii="宋体" w:hAnsi="宋体" w:cs="宋体"/>
                <w:sz w:val="21"/>
                <w:szCs w:val="21"/>
              </w:rPr>
            </w:pPr>
            <w:r>
              <w:rPr>
                <w:rFonts w:ascii="宋体" w:hAnsi="宋体" w:cs="宋体"/>
                <w:sz w:val="21"/>
                <w:szCs w:val="21"/>
              </w:rPr>
              <w:t>6</w:t>
            </w:r>
            <w:r>
              <w:rPr>
                <w:rFonts w:hint="eastAsia" w:ascii="宋体" w:hAnsi="宋体" w:cs="宋体"/>
                <w:sz w:val="21"/>
                <w:szCs w:val="21"/>
              </w:rPr>
              <w:t>.功率/电压：≥3KW/220V；</w:t>
            </w:r>
          </w:p>
          <w:p>
            <w:pPr>
              <w:spacing w:line="300" w:lineRule="auto"/>
              <w:ind w:firstLine="0" w:firstLineChars="0"/>
              <w:rPr>
                <w:rFonts w:ascii="宋体" w:hAnsi="宋体" w:cs="宋体"/>
                <w:sz w:val="21"/>
                <w:szCs w:val="21"/>
              </w:rPr>
            </w:pPr>
            <w:r>
              <w:rPr>
                <w:rFonts w:hint="eastAsia" w:ascii="宋体" w:hAnsi="宋体" w:cs="宋体"/>
                <w:sz w:val="21"/>
                <w:szCs w:val="21"/>
              </w:rPr>
              <w:t>★</w:t>
            </w:r>
            <w:r>
              <w:rPr>
                <w:rFonts w:ascii="宋体" w:hAnsi="宋体" w:cs="宋体"/>
                <w:sz w:val="21"/>
                <w:szCs w:val="21"/>
              </w:rPr>
              <w:t>7</w:t>
            </w:r>
            <w:r>
              <w:rPr>
                <w:rFonts w:hint="eastAsia" w:ascii="宋体" w:hAnsi="宋体" w:cs="宋体"/>
                <w:sz w:val="21"/>
                <w:szCs w:val="21"/>
              </w:rPr>
              <w:t>.提供所投产品用不锈钢板材依据GB/T 3280-2015《不锈钢冷轧钢板和钢带》、GB/T 10125-2021《人造气氛腐蚀试验盐雾试验》，盐雾试验≥240小时，耐腐蚀性能等级≥10级；</w:t>
            </w:r>
            <w:r>
              <w:rPr>
                <w:rFonts w:hint="eastAsia" w:ascii="宋体" w:hAnsi="宋体" w:cs="宋体"/>
                <w:b/>
                <w:bCs/>
                <w:kern w:val="0"/>
                <w:sz w:val="21"/>
                <w:szCs w:val="21"/>
                <w:lang w:bidi="ar"/>
              </w:rPr>
              <w:t>（须在商务技术文件中提供具有CMA计量认证的检测机构出具的检测报告扫描件以及全国认证认可信息公共服务平台（查询网址：http://cx.cnca.cn/CertECloud/index/index/page）检验检测报告编号查询结果截图或承诺在中标后签订合同时提供检测报告原件，并加盖投标人CA公章）。</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连体四人位餐桌</w:t>
            </w:r>
          </w:p>
          <w:p>
            <w:pPr>
              <w:spacing w:line="300" w:lineRule="auto"/>
              <w:ind w:firstLine="0" w:firstLineChars="0"/>
              <w:jc w:val="center"/>
              <w:rPr>
                <w:rFonts w:ascii="宋体" w:hAnsi="宋体" w:cs="宋体"/>
                <w:b/>
                <w:bCs/>
                <w:sz w:val="21"/>
                <w:szCs w:val="21"/>
              </w:rPr>
            </w:pPr>
            <w:r>
              <w:rPr>
                <w:rFonts w:hint="eastAsia" w:ascii="宋体" w:hAnsi="宋体" w:cs="宋体"/>
                <w:b/>
                <w:bCs/>
                <w:sz w:val="21"/>
                <w:szCs w:val="21"/>
                <w:lang w:eastAsia="zh-CN"/>
              </w:rPr>
              <w:t>（</w:t>
            </w:r>
            <w:r>
              <w:rPr>
                <w:rFonts w:hint="eastAsia" w:ascii="宋体" w:hAnsi="宋体" w:cs="宋体"/>
                <w:b/>
                <w:bCs/>
                <w:sz w:val="21"/>
                <w:szCs w:val="21"/>
              </w:rPr>
              <w:t>核心产品</w:t>
            </w:r>
            <w:r>
              <w:rPr>
                <w:rFonts w:hint="eastAsia" w:ascii="宋体" w:hAnsi="宋体" w:cs="宋体"/>
                <w:b/>
                <w:bCs/>
                <w:sz w:val="21"/>
                <w:szCs w:val="21"/>
                <w:lang w:eastAsia="zh-CN"/>
              </w:rPr>
              <w:t>）</w:t>
            </w:r>
          </w:p>
          <w:p>
            <w:pPr>
              <w:spacing w:line="300" w:lineRule="auto"/>
              <w:ind w:firstLine="0" w:firstLineChars="0"/>
              <w:jc w:val="center"/>
              <w:rPr>
                <w:rFonts w:ascii="宋体" w:hAnsi="宋体" w:cs="宋体"/>
                <w:sz w:val="21"/>
                <w:szCs w:val="21"/>
              </w:rPr>
            </w:pP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color w:val="auto"/>
                <w:sz w:val="21"/>
                <w:szCs w:val="21"/>
              </w:rPr>
            </w:pPr>
            <w:r>
              <w:rPr>
                <w:rFonts w:hint="eastAsia" w:ascii="宋体" w:hAnsi="宋体" w:cs="宋体"/>
                <w:sz w:val="21"/>
                <w:szCs w:val="21"/>
              </w:rPr>
              <w:t>一、餐桌</w:t>
            </w:r>
          </w:p>
          <w:p>
            <w:pPr>
              <w:spacing w:line="300" w:lineRule="auto"/>
              <w:ind w:firstLine="0" w:firstLineChars="0"/>
              <w:rPr>
                <w:rFonts w:ascii="宋体" w:hAnsi="宋体" w:cs="宋体"/>
                <w:color w:val="auto"/>
                <w:sz w:val="21"/>
                <w:szCs w:val="21"/>
              </w:rPr>
            </w:pPr>
            <w:r>
              <w:rPr>
                <w:rFonts w:hint="eastAsia" w:ascii="宋体" w:hAnsi="宋体" w:cs="宋体"/>
                <w:color w:val="auto"/>
                <w:sz w:val="21"/>
                <w:szCs w:val="21"/>
              </w:rPr>
              <w:t>1.台面要求：</w:t>
            </w:r>
          </w:p>
          <w:p>
            <w:pPr>
              <w:spacing w:line="300" w:lineRule="auto"/>
              <w:ind w:firstLine="0" w:firstLineChars="0"/>
              <w:rPr>
                <w:rFonts w:ascii="宋体" w:hAnsi="宋体" w:cs="宋体"/>
                <w:color w:val="auto"/>
                <w:sz w:val="21"/>
                <w:szCs w:val="21"/>
                <w:highlight w:val="yellow"/>
              </w:rPr>
            </w:pPr>
            <w:r>
              <w:rPr>
                <w:rFonts w:hint="eastAsia" w:ascii="宋体" w:hAnsi="宋体" w:cs="宋体"/>
                <w:color w:val="auto"/>
                <w:sz w:val="21"/>
                <w:szCs w:val="21"/>
              </w:rPr>
              <w:t>（1）尺寸：1200mm×600mm×25mm（±5%）。</w:t>
            </w:r>
          </w:p>
          <w:p>
            <w:pPr>
              <w:spacing w:line="300" w:lineRule="auto"/>
              <w:ind w:firstLine="0" w:firstLineChars="0"/>
              <w:rPr>
                <w:rFonts w:ascii="宋体" w:hAnsi="宋体" w:cs="宋体"/>
                <w:sz w:val="21"/>
                <w:szCs w:val="21"/>
              </w:rPr>
            </w:pPr>
            <w:r>
              <w:rPr>
                <w:rFonts w:hint="eastAsia" w:ascii="宋体" w:hAnsi="宋体" w:cs="宋体"/>
                <w:color w:val="auto"/>
                <w:sz w:val="21"/>
                <w:szCs w:val="21"/>
              </w:rPr>
              <w:t>（2）材质及工艺：采用厚度12mm抗倍特板直接CNC切割定形，台</w:t>
            </w:r>
            <w:r>
              <w:rPr>
                <w:rFonts w:hint="eastAsia" w:ascii="宋体" w:hAnsi="宋体" w:cs="宋体"/>
                <w:sz w:val="21"/>
                <w:szCs w:val="21"/>
              </w:rPr>
              <w:t>面加装20mm×40mm矩形白皮钢管补强底框（1120mm×520mm×20mm（±3mm））组合而成。</w:t>
            </w:r>
          </w:p>
          <w:p>
            <w:pPr>
              <w:spacing w:line="300" w:lineRule="auto"/>
              <w:ind w:firstLine="0" w:firstLineChars="0"/>
              <w:rPr>
                <w:rFonts w:ascii="宋体" w:hAnsi="宋体" w:cs="宋体"/>
                <w:sz w:val="21"/>
                <w:szCs w:val="21"/>
              </w:rPr>
            </w:pPr>
            <w:r>
              <w:rPr>
                <w:rFonts w:hint="eastAsia" w:ascii="宋体" w:hAnsi="宋体" w:cs="宋体"/>
                <w:sz w:val="21"/>
                <w:szCs w:val="21"/>
              </w:rPr>
              <w:t>（3）功能与安全性：①桌面四边角须50R圆弧倒角，防止锐角碰撞。②四周边须20R圆弧磨边线，避免直角边线刮划伤手。③加装补强框一加固桌面承重强度，二桌面不易弯曲变形，三桌面和桌腿可分离，易搬运。</w:t>
            </w:r>
          </w:p>
          <w:p>
            <w:pPr>
              <w:spacing w:line="300" w:lineRule="auto"/>
              <w:ind w:firstLine="0" w:firstLineChars="0"/>
              <w:rPr>
                <w:rFonts w:ascii="宋体" w:hAnsi="宋体" w:cs="宋体"/>
                <w:sz w:val="21"/>
                <w:szCs w:val="21"/>
              </w:rPr>
            </w:pPr>
            <w:r>
              <w:rPr>
                <w:rFonts w:hint="eastAsia" w:ascii="宋体" w:hAnsi="宋体" w:cs="宋体"/>
                <w:sz w:val="21"/>
                <w:szCs w:val="21"/>
              </w:rPr>
              <w:t>2.桌脚要求：</w:t>
            </w:r>
          </w:p>
          <w:p>
            <w:pPr>
              <w:spacing w:line="300" w:lineRule="auto"/>
              <w:ind w:firstLine="0" w:firstLineChars="0"/>
              <w:rPr>
                <w:rFonts w:ascii="宋体" w:hAnsi="宋体" w:cs="宋体"/>
                <w:sz w:val="21"/>
                <w:szCs w:val="21"/>
              </w:rPr>
            </w:pPr>
            <w:r>
              <w:rPr>
                <w:rFonts w:hint="eastAsia" w:ascii="宋体" w:hAnsi="宋体" w:cs="宋体"/>
                <w:sz w:val="21"/>
                <w:szCs w:val="21"/>
              </w:rPr>
              <w:t>（1）材质及形状:采用圆形亮光钢管、矩形亮光钢管组合焊接而成，结构需牢固。焊接完成钢管架，焊接部位牢固，需无脱焊、虚焊、焊穿；焊缝均匀，需无毛棱、锐棱、飞溅、裂纹等缺陷。</w:t>
            </w:r>
          </w:p>
          <w:p>
            <w:pPr>
              <w:spacing w:line="300" w:lineRule="auto"/>
              <w:ind w:firstLine="0" w:firstLineChars="0"/>
              <w:rPr>
                <w:rFonts w:ascii="宋体" w:hAnsi="宋体" w:cs="宋体"/>
                <w:sz w:val="21"/>
                <w:szCs w:val="21"/>
              </w:rPr>
            </w:pPr>
            <w:r>
              <w:rPr>
                <w:rFonts w:hint="eastAsia" w:ascii="宋体" w:hAnsi="宋体" w:cs="宋体"/>
                <w:sz w:val="21"/>
                <w:szCs w:val="21"/>
              </w:rPr>
              <w:t>（2）尺寸：四支桌脚钢管尺寸为圆形60mm（±5%）×厚1.2mm；桌脚上部固定钢管尺寸为矩形20mm×40mm（±1mm）×厚1.2mm；桌脚下部固定钢管尺寸为圆形38mm（±5%）×厚1.5mm；连接两桌脚二支横向钢管尺寸为圆形38mm（±5%）×厚1.5mm。</w:t>
            </w:r>
          </w:p>
          <w:p>
            <w:pPr>
              <w:spacing w:line="300" w:lineRule="auto"/>
              <w:ind w:firstLine="0" w:firstLineChars="0"/>
              <w:rPr>
                <w:rFonts w:ascii="宋体" w:hAnsi="宋体" w:cs="宋体"/>
                <w:sz w:val="21"/>
                <w:szCs w:val="21"/>
              </w:rPr>
            </w:pPr>
            <w:r>
              <w:rPr>
                <w:rFonts w:hint="eastAsia" w:ascii="宋体" w:hAnsi="宋体" w:cs="宋体"/>
                <w:sz w:val="21"/>
                <w:szCs w:val="21"/>
              </w:rPr>
              <w:t>（3）表面涂装：焊接完成后的钢管架，表面需经除油、脱脂、磷化、皮膜处理。外表采一级粉末，经高温粉体烤漆，不得有刮伤或脱漆现象，涂层需无漏喷、锈蚀；涂层需光滑均匀，色泽一致。涂层需平整光滑、清晰。</w:t>
            </w:r>
          </w:p>
          <w:p>
            <w:pPr>
              <w:spacing w:line="300" w:lineRule="auto"/>
              <w:ind w:firstLine="0" w:firstLineChars="0"/>
              <w:rPr>
                <w:rFonts w:ascii="宋体" w:hAnsi="宋体" w:cs="宋体"/>
                <w:sz w:val="21"/>
                <w:szCs w:val="21"/>
              </w:rPr>
            </w:pPr>
            <w:r>
              <w:rPr>
                <w:rFonts w:hint="eastAsia" w:ascii="宋体" w:hAnsi="宋体" w:cs="宋体"/>
                <w:sz w:val="21"/>
                <w:szCs w:val="21"/>
              </w:rPr>
              <w:t>（4）功能：桌脚架与抗倍特板结合四平八稳。</w:t>
            </w:r>
          </w:p>
          <w:p>
            <w:pPr>
              <w:spacing w:line="300" w:lineRule="auto"/>
              <w:ind w:firstLine="0" w:firstLineChars="0"/>
              <w:rPr>
                <w:rFonts w:ascii="宋体" w:hAnsi="宋体" w:cs="宋体"/>
                <w:sz w:val="21"/>
                <w:szCs w:val="21"/>
              </w:rPr>
            </w:pPr>
            <w:r>
              <w:rPr>
                <w:rFonts w:hint="eastAsia" w:ascii="宋体" w:hAnsi="宋体" w:cs="宋体"/>
                <w:sz w:val="21"/>
                <w:szCs w:val="21"/>
              </w:rPr>
              <w:t>（5）桌脚垫要求：采用环保PP塑料一级新料,用10mm×25mm六角头螺丝埋入与PP塑料射出成型,锁入桌脚四支圆管底部可作不平地板保持水平调节使桌面保持平衡不倾斜。直径80mm×高40mm（±5%）。</w:t>
            </w:r>
          </w:p>
          <w:p>
            <w:pPr>
              <w:spacing w:line="300" w:lineRule="auto"/>
              <w:ind w:firstLine="0" w:firstLineChars="0"/>
              <w:rPr>
                <w:rFonts w:ascii="宋体" w:hAnsi="宋体" w:cs="宋体"/>
                <w:sz w:val="21"/>
                <w:szCs w:val="21"/>
              </w:rPr>
            </w:pPr>
            <w:r>
              <w:rPr>
                <w:rFonts w:hint="eastAsia" w:ascii="宋体" w:hAnsi="宋体" w:cs="宋体"/>
                <w:sz w:val="21"/>
                <w:szCs w:val="21"/>
              </w:rPr>
              <w:t>二、餐凳</w:t>
            </w:r>
          </w:p>
          <w:p>
            <w:pPr>
              <w:spacing w:line="300" w:lineRule="auto"/>
              <w:ind w:firstLine="0" w:firstLineChars="0"/>
              <w:rPr>
                <w:rFonts w:ascii="宋体" w:hAnsi="宋体" w:cs="宋体"/>
                <w:sz w:val="21"/>
                <w:szCs w:val="21"/>
              </w:rPr>
            </w:pPr>
            <w:r>
              <w:rPr>
                <w:rFonts w:hint="eastAsia" w:ascii="宋体" w:hAnsi="宋体" w:cs="宋体"/>
                <w:sz w:val="21"/>
                <w:szCs w:val="21"/>
              </w:rPr>
              <w:t>1.凳脚要求：</w:t>
            </w:r>
          </w:p>
          <w:p>
            <w:pPr>
              <w:spacing w:line="300" w:lineRule="auto"/>
              <w:ind w:firstLine="0" w:firstLineChars="0"/>
              <w:rPr>
                <w:rFonts w:ascii="宋体" w:hAnsi="宋体" w:cs="宋体"/>
                <w:sz w:val="21"/>
                <w:szCs w:val="21"/>
              </w:rPr>
            </w:pPr>
            <w:r>
              <w:rPr>
                <w:rFonts w:hint="eastAsia" w:ascii="宋体" w:hAnsi="宋体" w:cs="宋体"/>
                <w:sz w:val="21"/>
                <w:szCs w:val="21"/>
              </w:rPr>
              <w:t>（1）材质及形状:采用椭圆形亮光钢管、圆形亮光钢管组合焊接而成，结构需牢固，长时间使用不得产生摇晃 、松散的现象。焊接完成钢管架，焊接部位牢固，需无脱焊、虚焊、焊穿；焊缝均匀，需无毛棱、锐棱、飞溅、裂纹等缺陷。</w:t>
            </w:r>
          </w:p>
          <w:p>
            <w:pPr>
              <w:spacing w:line="300" w:lineRule="auto"/>
              <w:ind w:firstLine="0" w:firstLineChars="0"/>
              <w:rPr>
                <w:rFonts w:ascii="宋体" w:hAnsi="宋体" w:cs="宋体"/>
                <w:sz w:val="21"/>
                <w:szCs w:val="21"/>
              </w:rPr>
            </w:pPr>
            <w:r>
              <w:rPr>
                <w:rFonts w:hint="eastAsia" w:ascii="宋体" w:hAnsi="宋体" w:cs="宋体"/>
                <w:sz w:val="21"/>
                <w:szCs w:val="21"/>
              </w:rPr>
              <w:t>（2）尺寸：凳子脚钢管尺寸为圆形30mm（±5%）×厚1.5mm；桌椅连结钢管尺寸为椭圆形23mm×50mm（±5%）×1.4mm。</w:t>
            </w:r>
          </w:p>
          <w:p>
            <w:pPr>
              <w:spacing w:line="300" w:lineRule="auto"/>
              <w:ind w:firstLine="0" w:firstLineChars="0"/>
              <w:rPr>
                <w:rFonts w:ascii="宋体" w:hAnsi="宋体" w:cs="宋体"/>
                <w:sz w:val="21"/>
                <w:szCs w:val="21"/>
              </w:rPr>
            </w:pPr>
            <w:r>
              <w:rPr>
                <w:rFonts w:hint="eastAsia" w:ascii="宋体" w:hAnsi="宋体" w:cs="宋体"/>
                <w:sz w:val="21"/>
                <w:szCs w:val="21"/>
              </w:rPr>
              <w:t>（3）表面涂装：焊接完成后的钢管架，表面需经除油、脱脂、磷化、皮膜处理。外表采用一级粉末，经高温粉体烤漆，不得有刮伤或脱漆现象。涂层需无漏喷、锈蚀；涂层需光滑均匀，色泽一致。涂层需平整光滑、清晰。</w:t>
            </w:r>
          </w:p>
          <w:p>
            <w:pPr>
              <w:spacing w:line="300" w:lineRule="auto"/>
              <w:ind w:firstLine="0" w:firstLineChars="0"/>
              <w:rPr>
                <w:rFonts w:ascii="宋体" w:hAnsi="宋体" w:cs="宋体"/>
                <w:sz w:val="21"/>
                <w:szCs w:val="21"/>
              </w:rPr>
            </w:pPr>
            <w:r>
              <w:rPr>
                <w:rFonts w:hint="eastAsia" w:ascii="宋体" w:hAnsi="宋体" w:cs="宋体"/>
                <w:sz w:val="21"/>
                <w:szCs w:val="21"/>
              </w:rPr>
              <w:t>（4）功能：凳脚必须要有转动折收功能，每一组折叠固定处两侧共四个转动塑钢圈与连结钢管上二个特殊软胶结合折放自如。</w:t>
            </w:r>
          </w:p>
          <w:p>
            <w:pPr>
              <w:spacing w:line="300" w:lineRule="auto"/>
              <w:ind w:firstLine="0" w:firstLineChars="0"/>
              <w:rPr>
                <w:rFonts w:ascii="宋体" w:hAnsi="宋体" w:cs="宋体"/>
                <w:sz w:val="21"/>
                <w:szCs w:val="21"/>
              </w:rPr>
            </w:pPr>
            <w:r>
              <w:rPr>
                <w:rFonts w:hint="eastAsia" w:ascii="宋体" w:hAnsi="宋体" w:cs="宋体"/>
                <w:sz w:val="21"/>
                <w:szCs w:val="21"/>
              </w:rPr>
              <w:t>（5）凳脚垫要求：采用环保PP塑料一级新料, PP塑料射出成型, 塞入凳脚二支圆管底部可作不平地板保持水平调节使桌面保持平衡不倾斜。直径40mm×高45mm（±5%）。</w:t>
            </w:r>
          </w:p>
          <w:p>
            <w:pPr>
              <w:spacing w:line="300" w:lineRule="auto"/>
              <w:ind w:firstLine="0" w:firstLineChars="0"/>
              <w:rPr>
                <w:rFonts w:ascii="宋体" w:hAnsi="宋体" w:cs="宋体"/>
                <w:sz w:val="21"/>
                <w:szCs w:val="21"/>
              </w:rPr>
            </w:pPr>
            <w:r>
              <w:rPr>
                <w:rFonts w:hint="eastAsia" w:ascii="宋体" w:hAnsi="宋体" w:cs="宋体"/>
                <w:sz w:val="21"/>
                <w:szCs w:val="21"/>
              </w:rPr>
              <w:t>2.凳面要求：</w:t>
            </w:r>
          </w:p>
          <w:p>
            <w:pPr>
              <w:spacing w:line="300" w:lineRule="auto"/>
              <w:ind w:firstLine="0" w:firstLineChars="0"/>
              <w:rPr>
                <w:rFonts w:ascii="宋体" w:hAnsi="宋体" w:cs="宋体"/>
                <w:sz w:val="21"/>
                <w:szCs w:val="21"/>
              </w:rPr>
            </w:pPr>
            <w:r>
              <w:rPr>
                <w:rFonts w:hint="eastAsia" w:ascii="宋体" w:hAnsi="宋体" w:cs="宋体"/>
                <w:sz w:val="21"/>
                <w:szCs w:val="21"/>
              </w:rPr>
              <w:t>（1）材质：采用环保ABS耐冲击塑料一级新料一体射出成型。耐冲击强度：须能承受10磅榔头重力锤击不得破裂。</w:t>
            </w:r>
          </w:p>
          <w:p>
            <w:pPr>
              <w:spacing w:line="300" w:lineRule="auto"/>
              <w:ind w:firstLine="0" w:firstLineChars="0"/>
              <w:rPr>
                <w:rFonts w:ascii="宋体" w:hAnsi="宋体" w:cs="宋体"/>
                <w:sz w:val="21"/>
                <w:szCs w:val="21"/>
              </w:rPr>
            </w:pPr>
            <w:r>
              <w:rPr>
                <w:rFonts w:hint="eastAsia" w:ascii="宋体" w:hAnsi="宋体" w:cs="宋体"/>
                <w:sz w:val="21"/>
                <w:szCs w:val="21"/>
              </w:rPr>
              <w:t>（2）尺寸：直径330mm×厚30mm（±5%）。</w:t>
            </w:r>
          </w:p>
          <w:p>
            <w:pPr>
              <w:spacing w:line="300" w:lineRule="auto"/>
              <w:ind w:firstLine="0" w:firstLineChars="0"/>
              <w:rPr>
                <w:rFonts w:ascii="宋体" w:hAnsi="宋体" w:cs="宋体"/>
                <w:sz w:val="21"/>
                <w:szCs w:val="21"/>
              </w:rPr>
            </w:pPr>
            <w:r>
              <w:rPr>
                <w:rFonts w:hint="eastAsia" w:ascii="宋体" w:hAnsi="宋体" w:cs="宋体"/>
                <w:sz w:val="21"/>
                <w:szCs w:val="21"/>
              </w:rPr>
              <w:t>（3）功能与工艺要求:圆凳底部必须有一圆铁片直径190mm（±5%）×厚≥2mm冲四孔用6mm×12mm圆头十字螺丝锁紧固，圆凳后方必须有一弧宽220mm×高80mm的小山丘状保护屁股不滑落。</w:t>
            </w:r>
          </w:p>
          <w:p>
            <w:pPr>
              <w:spacing w:line="300" w:lineRule="auto"/>
              <w:ind w:firstLine="0" w:firstLineChars="0"/>
              <w:rPr>
                <w:color w:val="auto"/>
                <w:sz w:val="21"/>
                <w:szCs w:val="21"/>
              </w:rPr>
            </w:pPr>
            <w:r>
              <w:rPr>
                <w:rFonts w:hint="eastAsia" w:ascii="宋体" w:hAnsi="宋体" w:cs="宋体"/>
                <w:sz w:val="21"/>
                <w:szCs w:val="21"/>
              </w:rPr>
              <w:t>★提供2024年1月1日以来“餐桌”的检测</w:t>
            </w:r>
            <w:r>
              <w:rPr>
                <w:rFonts w:hint="eastAsia" w:ascii="宋体" w:hAnsi="宋体" w:cs="宋体"/>
                <w:color w:val="auto"/>
                <w:sz w:val="21"/>
                <w:szCs w:val="21"/>
              </w:rPr>
              <w:t>报告，检测依据符合</w:t>
            </w:r>
            <w:bookmarkStart w:id="82" w:name="OLE_LINK465"/>
            <w:r>
              <w:rPr>
                <w:rFonts w:hint="eastAsia" w:ascii="宋体" w:hAnsi="宋体" w:cs="宋体"/>
                <w:color w:val="auto"/>
                <w:sz w:val="21"/>
                <w:szCs w:val="21"/>
              </w:rPr>
              <w:t>GB/T 3324-2017</w:t>
            </w:r>
            <w:bookmarkEnd w:id="82"/>
            <w:r>
              <w:rPr>
                <w:rFonts w:hint="eastAsia" w:ascii="宋体" w:hAnsi="宋体" w:cs="宋体"/>
                <w:color w:val="auto"/>
                <w:sz w:val="21"/>
                <w:szCs w:val="21"/>
              </w:rPr>
              <w:t>或</w:t>
            </w:r>
            <w:bookmarkStart w:id="83" w:name="OLE_LINK466"/>
            <w:bookmarkStart w:id="84" w:name="OLE_LINK464"/>
            <w:r>
              <w:rPr>
                <w:rFonts w:hint="eastAsia" w:ascii="宋体" w:hAnsi="宋体" w:cs="宋体"/>
                <w:color w:val="auto"/>
                <w:sz w:val="21"/>
                <w:szCs w:val="21"/>
              </w:rPr>
              <w:t>GB/T 3324-202</w:t>
            </w:r>
            <w:bookmarkEnd w:id="83"/>
            <w:r>
              <w:rPr>
                <w:rFonts w:hint="eastAsia" w:ascii="宋体" w:hAnsi="宋体" w:cs="宋体"/>
                <w:color w:val="auto"/>
                <w:sz w:val="21"/>
                <w:szCs w:val="21"/>
              </w:rPr>
              <w:t>4</w:t>
            </w:r>
            <w:bookmarkEnd w:id="84"/>
            <w:r>
              <w:rPr>
                <w:rFonts w:hint="eastAsia" w:ascii="宋体" w:hAnsi="宋体" w:cs="宋体"/>
                <w:color w:val="auto"/>
                <w:sz w:val="21"/>
                <w:szCs w:val="21"/>
              </w:rPr>
              <w:t>、</w:t>
            </w:r>
            <w:bookmarkStart w:id="85" w:name="OLE_LINK221"/>
            <w:r>
              <w:rPr>
                <w:rFonts w:hint="eastAsia" w:ascii="宋体" w:hAnsi="宋体" w:cs="宋体"/>
                <w:color w:val="auto"/>
                <w:sz w:val="21"/>
                <w:szCs w:val="21"/>
              </w:rPr>
              <w:t>GB18584-2001</w:t>
            </w:r>
            <w:bookmarkEnd w:id="85"/>
            <w:r>
              <w:rPr>
                <w:rFonts w:hint="eastAsia" w:ascii="宋体" w:hAnsi="宋体" w:cs="宋体"/>
                <w:color w:val="auto"/>
                <w:sz w:val="21"/>
                <w:szCs w:val="21"/>
              </w:rPr>
              <w:t>或</w:t>
            </w:r>
            <w:bookmarkStart w:id="86" w:name="OLE_LINK463"/>
            <w:r>
              <w:rPr>
                <w:rFonts w:hint="eastAsia" w:ascii="宋体" w:hAnsi="宋体" w:cs="宋体"/>
                <w:color w:val="auto"/>
                <w:sz w:val="21"/>
                <w:szCs w:val="21"/>
              </w:rPr>
              <w:t>GB18584-2024</w:t>
            </w:r>
            <w:bookmarkEnd w:id="86"/>
            <w:r>
              <w:rPr>
                <w:rFonts w:hint="eastAsia" w:ascii="宋体" w:hAnsi="宋体" w:cs="宋体"/>
                <w:color w:val="auto"/>
                <w:sz w:val="21"/>
                <w:szCs w:val="21"/>
              </w:rPr>
              <w:t>、GB/T 35607-2017或GB/T 35607-2024、</w:t>
            </w:r>
            <w:bookmarkStart w:id="87" w:name="OLE_LINK462"/>
            <w:r>
              <w:rPr>
                <w:rFonts w:hint="eastAsia" w:ascii="宋体" w:hAnsi="宋体" w:cs="宋体"/>
                <w:color w:val="auto"/>
                <w:sz w:val="21"/>
                <w:szCs w:val="21"/>
              </w:rPr>
              <w:t>GB/T 42996.1-2023</w:t>
            </w:r>
            <w:bookmarkEnd w:id="87"/>
            <w:r>
              <w:rPr>
                <w:rFonts w:hint="eastAsia" w:ascii="宋体" w:hAnsi="宋体" w:cs="宋体"/>
                <w:color w:val="auto"/>
                <w:sz w:val="21"/>
                <w:szCs w:val="21"/>
              </w:rPr>
              <w:t>、</w:t>
            </w:r>
            <w:bookmarkStart w:id="88" w:name="OLE_LINK219"/>
            <w:r>
              <w:rPr>
                <w:rFonts w:hint="eastAsia" w:ascii="宋体" w:hAnsi="宋体" w:cs="宋体"/>
                <w:color w:val="auto"/>
                <w:sz w:val="21"/>
                <w:szCs w:val="21"/>
              </w:rPr>
              <w:t>GB/T 26125-2011</w:t>
            </w:r>
            <w:bookmarkEnd w:id="88"/>
            <w:r>
              <w:rPr>
                <w:rFonts w:hint="eastAsia" w:ascii="宋体" w:hAnsi="宋体" w:cs="宋体"/>
                <w:color w:val="auto"/>
                <w:sz w:val="21"/>
                <w:szCs w:val="21"/>
              </w:rPr>
              <w:t>的标准：</w:t>
            </w:r>
            <w:r>
              <w:rPr>
                <w:rFonts w:hint="eastAsia" w:ascii="宋体" w:hAnsi="宋体" w:cs="宋体"/>
                <w:sz w:val="21"/>
                <w:szCs w:val="21"/>
              </w:rPr>
              <w:t>（1）形状和位置公差：合格；外观要求（人造板件外观或软硬质覆面人造板、木工要求、漆膜外观要求）合格；软、硬质覆面表面理化性能（耐冷热循环：无裂缝、开裂、起皱、鼓泡现象；耐干热不低于5级；耐湿热不低于5级；耐划痕：表面装饰花纹无破坏现象或</w:t>
            </w:r>
            <w:r>
              <w:rPr>
                <w:rFonts w:hint="eastAsia"/>
                <w:sz w:val="21"/>
                <w:szCs w:val="21"/>
              </w:rPr>
              <w:t>表面无整圈划痕</w:t>
            </w:r>
            <w:r>
              <w:rPr>
                <w:rFonts w:hint="eastAsia" w:ascii="宋体" w:hAnsi="宋体" w:cs="宋体"/>
                <w:sz w:val="21"/>
                <w:szCs w:val="21"/>
              </w:rPr>
              <w:t>、耐污染性能应不低于5级；表面耐磨性：磨100r后保留50%以上花纹或150转≥3级，抗冲击≥2级</w:t>
            </w:r>
            <w:r>
              <w:rPr>
                <w:rFonts w:hint="eastAsia" w:ascii="宋体" w:hAnsi="宋体" w:cs="宋体"/>
                <w:color w:val="auto"/>
                <w:sz w:val="21"/>
                <w:szCs w:val="21"/>
              </w:rPr>
              <w:t>；耐光色牢度≥4级）；力学性能（桌类强度和耐久性、桌类稳定性）合格；（2）甲醛释放量≤0.1mg/L；（3）产品有害物质：苯、甲苯、二甲苯未检出；（</w:t>
            </w:r>
            <w:r>
              <w:rPr>
                <w:rFonts w:hint="eastAsia" w:ascii="宋体" w:hAnsi="宋体" w:cs="宋体"/>
                <w:color w:val="auto"/>
                <w:sz w:val="21"/>
                <w:szCs w:val="21"/>
                <w:lang w:val="en-US" w:eastAsia="zh-CN"/>
              </w:rPr>
              <w:t>4</w:t>
            </w:r>
            <w:r>
              <w:rPr>
                <w:rFonts w:hint="eastAsia" w:ascii="宋体" w:hAnsi="宋体" w:cs="宋体"/>
                <w:color w:val="auto"/>
                <w:sz w:val="21"/>
                <w:szCs w:val="21"/>
              </w:rPr>
              <w:t>）乙醛≤0.01mg/m³、丙烯醛≤0.01mg/m³；（</w:t>
            </w:r>
            <w:r>
              <w:rPr>
                <w:rFonts w:hint="eastAsia" w:ascii="宋体" w:hAnsi="宋体" w:cs="宋体"/>
                <w:color w:val="auto"/>
                <w:sz w:val="21"/>
                <w:szCs w:val="21"/>
                <w:lang w:val="en-US" w:eastAsia="zh-CN"/>
              </w:rPr>
              <w:t>5</w:t>
            </w:r>
            <w:r>
              <w:rPr>
                <w:rFonts w:hint="eastAsia" w:ascii="宋体" w:hAnsi="宋体" w:cs="宋体"/>
                <w:color w:val="auto"/>
                <w:sz w:val="21"/>
                <w:szCs w:val="21"/>
              </w:rPr>
              <w:t>）铅（Pb）≤2mg/kg、汞（Hg）≤2mg/kg、镉（Cd）≤20mg/kg、六价铬（Cr(VI)）≤30mg/kg</w:t>
            </w:r>
            <w:r>
              <w:rPr>
                <w:rFonts w:hint="eastAsia"/>
                <w:color w:val="auto"/>
                <w:sz w:val="21"/>
                <w:szCs w:val="21"/>
              </w:rPr>
              <w:t>。</w:t>
            </w:r>
          </w:p>
          <w:p>
            <w:pPr>
              <w:spacing w:line="300" w:lineRule="auto"/>
              <w:ind w:firstLine="0" w:firstLineChars="0"/>
              <w:rPr>
                <w:sz w:val="21"/>
                <w:szCs w:val="21"/>
              </w:rPr>
            </w:pPr>
            <w:r>
              <w:rPr>
                <w:rFonts w:hint="eastAsia" w:ascii="宋体" w:hAnsi="宋体" w:cs="宋体"/>
                <w:b/>
                <w:bCs/>
                <w:sz w:val="21"/>
                <w:szCs w:val="21"/>
              </w:rPr>
              <w:t>（须在商务技术文件中提供具有CMA计量认证的检测机构出具的检测报告扫描件以及全国认证认可信息公共服务平台（查询网址：http://cx.cnca.cn/CertECloud/index/index/page）</w:t>
            </w:r>
            <w:r>
              <w:rPr>
                <w:rFonts w:hint="eastAsia" w:ascii="宋体" w:hAnsi="宋体" w:cs="宋体"/>
                <w:b/>
                <w:bCs/>
                <w:kern w:val="0"/>
                <w:sz w:val="21"/>
                <w:szCs w:val="21"/>
                <w:lang w:bidi="ar"/>
              </w:rPr>
              <w:t>检验检测报告编号查询结果截图或承诺在中标后签订合同时提供检测报告原件，并加盖投标人CA公章</w:t>
            </w:r>
            <w:r>
              <w:rPr>
                <w:rFonts w:hint="eastAsia" w:ascii="宋体" w:hAnsi="宋体" w:cs="宋体"/>
                <w:b/>
                <w:bCs/>
                <w:sz w:val="21"/>
                <w:szCs w:val="21"/>
              </w:rPr>
              <w:t>）。</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3</w:t>
            </w:r>
            <w:r>
              <w:rPr>
                <w:rFonts w:hint="eastAsia" w:ascii="宋体" w:hAnsi="宋体" w:cs="宋体"/>
                <w:sz w:val="21"/>
                <w:szCs w:val="21"/>
              </w:rPr>
              <w:t>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连体六人位餐桌1</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1.桌面：基材采用≥25mm厚实木多层板，采用≥1.0mm防火板饰面，两长边采用倒鸦嘴边后成型工艺。</w:t>
            </w:r>
          </w:p>
          <w:p>
            <w:pPr>
              <w:spacing w:line="300" w:lineRule="auto"/>
              <w:ind w:firstLine="0" w:firstLineChars="0"/>
              <w:rPr>
                <w:rFonts w:ascii="宋体" w:hAnsi="宋体" w:cs="宋体"/>
                <w:sz w:val="21"/>
                <w:szCs w:val="21"/>
              </w:rPr>
            </w:pPr>
            <w:r>
              <w:rPr>
                <w:rFonts w:hint="eastAsia" w:ascii="宋体" w:hAnsi="宋体" w:cs="宋体"/>
                <w:sz w:val="21"/>
                <w:szCs w:val="21"/>
              </w:rPr>
              <w:t>2.椅面：基材采用≥15mm厚实木多层曲木板，采用≥1.0mm防火板饰面。</w:t>
            </w:r>
          </w:p>
          <w:p>
            <w:pPr>
              <w:spacing w:line="300" w:lineRule="auto"/>
              <w:ind w:firstLine="0" w:firstLineChars="0"/>
              <w:rPr>
                <w:rFonts w:ascii="宋体" w:hAnsi="宋体" w:cs="宋体"/>
                <w:sz w:val="21"/>
                <w:szCs w:val="21"/>
              </w:rPr>
            </w:pPr>
            <w:r>
              <w:rPr>
                <w:rFonts w:hint="eastAsia" w:ascii="宋体" w:hAnsi="宋体" w:cs="宋体"/>
                <w:sz w:val="21"/>
                <w:szCs w:val="21"/>
              </w:rPr>
              <w:t>3.桌架：台面X形支架采用≥50mm×30mm×2.3mm矩形管，立脚采用≥50mm×30mm×2.0mm矩形管；上框采用≥40mm×40mm×4mm角钢和≥20mm×10mm×1.2mm矩形管焊接加工，表面喷涂工艺。</w:t>
            </w:r>
          </w:p>
          <w:p>
            <w:pPr>
              <w:spacing w:line="300" w:lineRule="auto"/>
              <w:ind w:firstLine="0" w:firstLineChars="0"/>
              <w:rPr>
                <w:rFonts w:ascii="宋体" w:hAnsi="宋体" w:cs="宋体"/>
                <w:sz w:val="21"/>
                <w:szCs w:val="21"/>
              </w:rPr>
            </w:pPr>
            <w:r>
              <w:rPr>
                <w:rFonts w:hint="eastAsia" w:ascii="宋体" w:hAnsi="宋体" w:cs="宋体"/>
                <w:sz w:val="21"/>
                <w:szCs w:val="21"/>
              </w:rPr>
              <w:t>4.立脚外观装饰件：餐桌落地四脚带有立脚装饰件，整体采用灰色PP材质，尺寸为≥160mm×35mm×390mm；装饰件采用外侧为五面体斜面切割工艺，装饰件与金属立脚采用螺丝紧固安装连接，内置卡扣式饰板。</w:t>
            </w:r>
          </w:p>
          <w:p>
            <w:pPr>
              <w:spacing w:line="300" w:lineRule="auto"/>
              <w:ind w:firstLine="0" w:firstLineChars="0"/>
              <w:rPr>
                <w:rFonts w:ascii="宋体" w:hAnsi="宋体" w:cs="宋体"/>
                <w:sz w:val="21"/>
                <w:szCs w:val="21"/>
              </w:rPr>
            </w:pPr>
            <w:r>
              <w:rPr>
                <w:rFonts w:hint="eastAsia" w:ascii="宋体" w:hAnsi="宋体" w:cs="宋体"/>
                <w:sz w:val="21"/>
                <w:szCs w:val="21"/>
              </w:rPr>
              <w:t>5.立脚配置可调高度套件，调节高度为≥20mm。</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40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连体六人位餐桌2</w:t>
            </w:r>
          </w:p>
        </w:tc>
        <w:tc>
          <w:tcPr>
            <w:tcW w:w="2564" w:type="dxa"/>
            <w:tcBorders>
              <w:top w:val="single" w:color="000000" w:sz="4" w:space="0"/>
              <w:left w:val="single" w:color="000000" w:sz="4" w:space="0"/>
              <w:bottom w:val="single" w:color="000000" w:sz="4" w:space="0"/>
              <w:right w:val="single" w:color="000000" w:sz="4" w:space="0"/>
            </w:tcBorders>
          </w:tcPr>
          <w:p>
            <w:pPr>
              <w:spacing w:line="300" w:lineRule="auto"/>
              <w:ind w:firstLine="0" w:firstLineChars="0"/>
              <w:jc w:val="center"/>
              <w:rPr>
                <w:rFonts w:ascii="宋体" w:hAnsi="宋体" w:cs="宋体"/>
                <w:sz w:val="21"/>
                <w:szCs w:val="21"/>
              </w:rPr>
            </w:pPr>
            <w:r>
              <w:rPr>
                <w:sz w:val="21"/>
                <w:szCs w:val="21"/>
              </w:rPr>
              <w:drawing>
                <wp:anchor distT="0" distB="0" distL="114300" distR="114300" simplePos="0" relativeHeight="251770880" behindDoc="0" locked="0" layoutInCell="1" allowOverlap="1">
                  <wp:simplePos x="0" y="0"/>
                  <wp:positionH relativeFrom="column">
                    <wp:posOffset>0</wp:posOffset>
                  </wp:positionH>
                  <wp:positionV relativeFrom="paragraph">
                    <wp:posOffset>457200</wp:posOffset>
                  </wp:positionV>
                  <wp:extent cx="1304290" cy="853440"/>
                  <wp:effectExtent l="0" t="0" r="10160" b="3810"/>
                  <wp:wrapSquare wrapText="bothSides"/>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4"/>
                          <a:stretch>
                            <a:fillRect/>
                          </a:stretch>
                        </pic:blipFill>
                        <pic:spPr>
                          <a:xfrm>
                            <a:off x="0" y="0"/>
                            <a:ext cx="1304290" cy="853440"/>
                          </a:xfrm>
                          <a:prstGeom prst="rect">
                            <a:avLst/>
                          </a:prstGeom>
                          <a:noFill/>
                          <a:ln>
                            <a:noFill/>
                          </a:ln>
                        </pic:spPr>
                      </pic:pic>
                    </a:graphicData>
                  </a:graphic>
                </wp:anchor>
              </w:drawing>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1.桌面：基材采用≥25mm厚实木多层板，采用≥1.0mm防火板饰面，两长边采用倒鸦嘴边后成型工艺。</w:t>
            </w:r>
          </w:p>
          <w:p>
            <w:pPr>
              <w:spacing w:line="300" w:lineRule="auto"/>
              <w:ind w:firstLine="0" w:firstLineChars="0"/>
              <w:rPr>
                <w:rFonts w:ascii="宋体" w:hAnsi="宋体" w:cs="宋体"/>
                <w:sz w:val="21"/>
                <w:szCs w:val="21"/>
              </w:rPr>
            </w:pPr>
            <w:r>
              <w:rPr>
                <w:rFonts w:hint="eastAsia" w:ascii="宋体" w:hAnsi="宋体" w:cs="宋体"/>
                <w:sz w:val="21"/>
                <w:szCs w:val="21"/>
              </w:rPr>
              <w:t>2.长条形椅面：基材采用≥15mm厚实木多层曲木板，采用≥1.0mm防火板饰面。</w:t>
            </w:r>
          </w:p>
          <w:p>
            <w:pPr>
              <w:spacing w:line="300" w:lineRule="auto"/>
              <w:ind w:firstLine="0" w:firstLineChars="0"/>
              <w:rPr>
                <w:rFonts w:ascii="宋体" w:hAnsi="宋体" w:cs="宋体"/>
                <w:sz w:val="21"/>
                <w:szCs w:val="21"/>
              </w:rPr>
            </w:pPr>
            <w:r>
              <w:rPr>
                <w:rFonts w:hint="eastAsia" w:ascii="宋体" w:hAnsi="宋体" w:cs="宋体"/>
                <w:sz w:val="21"/>
                <w:szCs w:val="21"/>
              </w:rPr>
              <w:t>3.桌架：台面X形支架采用≥50mm×30mm×2.3mm矩形管，立脚采用≥50mm×30mm×2.0mm矩形管；上框采用≥40mm×40mm×4mm角钢和≥20mm×10mm×1.2mm矩形管焊接加工，表面喷涂工艺。</w:t>
            </w:r>
          </w:p>
          <w:p>
            <w:pPr>
              <w:spacing w:line="300" w:lineRule="auto"/>
              <w:ind w:firstLine="0" w:firstLineChars="0"/>
              <w:rPr>
                <w:rFonts w:ascii="宋体" w:hAnsi="宋体" w:cs="宋体"/>
                <w:sz w:val="21"/>
                <w:szCs w:val="21"/>
              </w:rPr>
            </w:pPr>
            <w:r>
              <w:rPr>
                <w:rFonts w:hint="eastAsia" w:ascii="宋体" w:hAnsi="宋体" w:cs="宋体"/>
                <w:sz w:val="21"/>
                <w:szCs w:val="21"/>
              </w:rPr>
              <w:t>4.立脚外观装饰件：餐桌落地四脚带有立脚装饰件，整体采用灰色PP材质，尺寸为≥160mm×35mm×390mm；装饰件采用外侧为五面体斜面切割工艺，装饰件与金属立脚采用螺丝紧固安装连接，内置卡扣式饰板。</w:t>
            </w:r>
          </w:p>
          <w:p>
            <w:pPr>
              <w:spacing w:line="300" w:lineRule="auto"/>
              <w:ind w:firstLine="0" w:firstLineChars="0"/>
              <w:rPr>
                <w:rFonts w:ascii="宋体" w:hAnsi="宋体" w:cs="宋体"/>
                <w:sz w:val="21"/>
                <w:szCs w:val="21"/>
              </w:rPr>
            </w:pPr>
            <w:r>
              <w:rPr>
                <w:rFonts w:hint="eastAsia" w:ascii="宋体" w:hAnsi="宋体" w:cs="宋体"/>
                <w:sz w:val="21"/>
                <w:szCs w:val="21"/>
              </w:rPr>
              <w:t>5.立脚配置可调高度套件，调节高度为≥20mm。</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4</w:t>
            </w:r>
            <w:r>
              <w:rPr>
                <w:rFonts w:hint="eastAsia" w:ascii="宋体" w:hAnsi="宋体" w:cs="宋体"/>
                <w:sz w:val="21"/>
                <w:szCs w:val="21"/>
              </w:rPr>
              <w:t>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连体八人位餐桌</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hint="eastAsia" w:ascii="宋体" w:hAnsi="宋体" w:cs="宋体"/>
                <w:sz w:val="21"/>
                <w:szCs w:val="21"/>
              </w:rPr>
              <w:t>1.桌面：基材采用≥25mm厚实木多层板，采用≥1.0mm防火板饰面，两长边采用倒鸦嘴边后成型工艺。</w:t>
            </w:r>
          </w:p>
          <w:p>
            <w:pPr>
              <w:spacing w:line="300" w:lineRule="auto"/>
              <w:ind w:firstLine="0" w:firstLineChars="0"/>
              <w:rPr>
                <w:rFonts w:ascii="宋体" w:hAnsi="宋体" w:cs="宋体"/>
                <w:sz w:val="21"/>
                <w:szCs w:val="21"/>
              </w:rPr>
            </w:pPr>
            <w:r>
              <w:rPr>
                <w:rFonts w:hint="eastAsia" w:ascii="宋体" w:hAnsi="宋体" w:cs="宋体"/>
                <w:sz w:val="21"/>
                <w:szCs w:val="21"/>
              </w:rPr>
              <w:t>2.椅面：基材采用≥15mm厚实木多层曲木板，采用≥1.0mm防火板饰面。</w:t>
            </w:r>
          </w:p>
          <w:p>
            <w:pPr>
              <w:spacing w:line="300" w:lineRule="auto"/>
              <w:ind w:firstLine="0" w:firstLineChars="0"/>
              <w:rPr>
                <w:rFonts w:ascii="宋体" w:hAnsi="宋体" w:cs="宋体"/>
                <w:sz w:val="21"/>
                <w:szCs w:val="21"/>
              </w:rPr>
            </w:pPr>
            <w:r>
              <w:rPr>
                <w:rFonts w:hint="eastAsia" w:ascii="宋体" w:hAnsi="宋体" w:cs="宋体"/>
                <w:sz w:val="21"/>
                <w:szCs w:val="21"/>
              </w:rPr>
              <w:t>3.桌架：台面X形支架采用≥50mm×30mm×2.0mm矩形管，立脚采用≥50mm×30mm×2.0mm矩形管；上框采用≥40mm×40mm×4mm角钢和≥20mm×10mm×1.2mm矩形管焊接加工，表面喷涂工艺。</w:t>
            </w:r>
          </w:p>
          <w:p>
            <w:pPr>
              <w:spacing w:line="300" w:lineRule="auto"/>
              <w:ind w:firstLine="0" w:firstLineChars="0"/>
              <w:rPr>
                <w:rFonts w:ascii="宋体" w:hAnsi="宋体" w:cs="宋体"/>
                <w:sz w:val="21"/>
                <w:szCs w:val="21"/>
              </w:rPr>
            </w:pPr>
            <w:r>
              <w:rPr>
                <w:rFonts w:hint="eastAsia" w:ascii="宋体" w:hAnsi="宋体" w:cs="宋体"/>
                <w:sz w:val="21"/>
                <w:szCs w:val="21"/>
              </w:rPr>
              <w:t>4.立脚外观装饰件：餐桌落地四脚带有立脚装饰件，整体采用灰色PP材质，尺寸为≥160mm×35mm×390mm；装饰件采用外侧为五面体斜面切割工艺，装饰件与金属立脚采用螺丝紧固安装连接，内置卡扣式饰板。</w:t>
            </w:r>
          </w:p>
          <w:p>
            <w:pPr>
              <w:spacing w:line="300" w:lineRule="auto"/>
              <w:ind w:firstLine="0" w:firstLineChars="0"/>
              <w:rPr>
                <w:rFonts w:ascii="宋体" w:hAnsi="宋体" w:cs="宋体"/>
                <w:sz w:val="21"/>
                <w:szCs w:val="21"/>
              </w:rPr>
            </w:pPr>
            <w:r>
              <w:rPr>
                <w:rFonts w:hint="eastAsia" w:ascii="宋体" w:hAnsi="宋体" w:cs="宋体"/>
                <w:sz w:val="21"/>
                <w:szCs w:val="21"/>
              </w:rPr>
              <w:t>5.立脚配置可调高度套件，调节高度为≥20mm。</w:t>
            </w:r>
          </w:p>
        </w:tc>
      </w:tr>
      <w:tr>
        <w:tblPrEx>
          <w:tblCellMar>
            <w:top w:w="0" w:type="dxa"/>
            <w:left w:w="108" w:type="dxa"/>
            <w:bottom w:w="0" w:type="dxa"/>
            <w:right w:w="108" w:type="dxa"/>
          </w:tblCellMar>
        </w:tblPrEx>
        <w:trPr>
          <w:trHeight w:val="2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sz w:val="21"/>
                <w:szCs w:val="21"/>
              </w:rPr>
            </w:pPr>
            <w:r>
              <w:rPr>
                <w:rFonts w:ascii="宋体" w:hAnsi="宋体" w:cs="宋体"/>
                <w:sz w:val="21"/>
                <w:szCs w:val="21"/>
              </w:rPr>
              <w:t>4</w:t>
            </w:r>
            <w:r>
              <w:rPr>
                <w:rFonts w:hint="eastAsia" w:ascii="宋体" w:hAnsi="宋体" w:cs="宋体"/>
                <w:sz w:val="21"/>
                <w:szCs w:val="21"/>
              </w:rPr>
              <w:t>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jc w:val="center"/>
              <w:rPr>
                <w:rFonts w:ascii="宋体" w:hAnsi="宋体" w:cs="宋体"/>
                <w:b/>
                <w:bCs/>
                <w:sz w:val="21"/>
                <w:szCs w:val="21"/>
              </w:rPr>
            </w:pPr>
            <w:r>
              <w:rPr>
                <w:rFonts w:hint="eastAsia" w:ascii="宋体" w:hAnsi="宋体" w:cs="宋体"/>
                <w:sz w:val="21"/>
                <w:szCs w:val="21"/>
              </w:rPr>
              <w:t>集装箱式杂物间</w:t>
            </w:r>
          </w:p>
        </w:tc>
        <w:tc>
          <w:tcPr>
            <w:tcW w:w="2564" w:type="dxa"/>
            <w:tcBorders>
              <w:top w:val="single" w:color="000000" w:sz="4" w:space="0"/>
              <w:left w:val="single" w:color="000000" w:sz="4" w:space="0"/>
              <w:bottom w:val="single" w:color="000000" w:sz="4" w:space="0"/>
              <w:right w:val="single" w:color="000000" w:sz="4" w:space="0"/>
            </w:tcBorders>
            <w:vAlign w:val="center"/>
          </w:tcPr>
          <w:p>
            <w:pPr>
              <w:spacing w:line="300" w:lineRule="auto"/>
              <w:ind w:firstLine="0" w:firstLineChars="0"/>
              <w:jc w:val="center"/>
              <w:rPr>
                <w:rFonts w:ascii="宋体" w:hAnsi="宋体" w:cs="宋体"/>
                <w:sz w:val="21"/>
                <w:szCs w:val="21"/>
              </w:rPr>
            </w:pPr>
            <w:r>
              <w:rPr>
                <w:rFonts w:hint="eastAsia" w:ascii="宋体" w:hAnsi="宋体" w:cs="宋体"/>
                <w:sz w:val="21"/>
                <w:szCs w:val="21"/>
              </w:rPr>
              <w:t>参考学校原有样式</w:t>
            </w:r>
          </w:p>
        </w:tc>
        <w:tc>
          <w:tcPr>
            <w:tcW w:w="8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auto"/>
              <w:ind w:firstLine="0" w:firstLineChars="0"/>
              <w:rPr>
                <w:rFonts w:ascii="宋体" w:hAnsi="宋体" w:cs="宋体"/>
                <w:sz w:val="21"/>
                <w:szCs w:val="21"/>
              </w:rPr>
            </w:pPr>
            <w:r>
              <w:rPr>
                <w:rFonts w:ascii="宋体" w:hAnsi="宋体" w:cs="宋体"/>
                <w:sz w:val="21"/>
                <w:szCs w:val="21"/>
              </w:rPr>
              <w:t>1.</w:t>
            </w:r>
            <w:r>
              <w:rPr>
                <w:rFonts w:hint="eastAsia" w:ascii="宋体" w:hAnsi="宋体" w:cs="宋体"/>
                <w:sz w:val="21"/>
                <w:szCs w:val="21"/>
              </w:rPr>
              <w:t>屋顶：亭形屋顶；</w:t>
            </w:r>
          </w:p>
          <w:p>
            <w:pPr>
              <w:spacing w:line="300" w:lineRule="auto"/>
              <w:ind w:firstLine="0" w:firstLineChars="0"/>
              <w:rPr>
                <w:rFonts w:ascii="宋体" w:hAnsi="宋体" w:cs="宋体"/>
                <w:sz w:val="21"/>
                <w:szCs w:val="21"/>
              </w:rPr>
            </w:pPr>
            <w:r>
              <w:rPr>
                <w:rFonts w:hint="eastAsia" w:ascii="宋体" w:hAnsi="宋体" w:cs="宋体"/>
                <w:sz w:val="21"/>
                <w:szCs w:val="21"/>
              </w:rPr>
              <w:t>2.钢制门；</w:t>
            </w:r>
          </w:p>
          <w:p>
            <w:pPr>
              <w:spacing w:line="300" w:lineRule="auto"/>
              <w:ind w:firstLine="0" w:firstLineChars="0"/>
              <w:rPr>
                <w:rFonts w:ascii="宋体" w:hAnsi="宋体" w:cs="宋体"/>
                <w:sz w:val="21"/>
                <w:szCs w:val="21"/>
              </w:rPr>
            </w:pPr>
            <w:r>
              <w:rPr>
                <w:rFonts w:hint="eastAsia" w:ascii="宋体" w:hAnsi="宋体" w:cs="宋体"/>
                <w:sz w:val="21"/>
                <w:szCs w:val="21"/>
              </w:rPr>
              <w:t>3.铝合金门窗；</w:t>
            </w:r>
          </w:p>
          <w:p>
            <w:pPr>
              <w:spacing w:line="300" w:lineRule="auto"/>
              <w:ind w:firstLine="0" w:firstLineChars="0"/>
              <w:rPr>
                <w:sz w:val="21"/>
                <w:szCs w:val="21"/>
              </w:rPr>
            </w:pPr>
            <w:r>
              <w:rPr>
                <w:rFonts w:hint="eastAsia" w:ascii="宋体" w:hAnsi="宋体" w:cs="宋体"/>
                <w:sz w:val="21"/>
                <w:szCs w:val="21"/>
              </w:rPr>
              <w:t>4.木质地板。</w:t>
            </w:r>
          </w:p>
        </w:tc>
      </w:tr>
    </w:tbl>
    <w:p>
      <w:pPr>
        <w:spacing w:line="300" w:lineRule="auto"/>
        <w:ind w:firstLine="723" w:firstLineChars="300"/>
        <w:rPr>
          <w:rFonts w:ascii="宋体" w:hAnsi="宋体" w:cs="宋体"/>
          <w:b/>
          <w:bCs/>
        </w:rPr>
        <w:sectPr>
          <w:pgSz w:w="16838" w:h="11906" w:orient="landscape"/>
          <w:pgMar w:top="1077" w:right="1418" w:bottom="1077" w:left="1418" w:header="851" w:footer="851" w:gutter="340"/>
          <w:cols w:space="720" w:num="1"/>
          <w:docGrid w:linePitch="381" w:charSpace="0"/>
        </w:sectPr>
      </w:pPr>
    </w:p>
    <w:p>
      <w:pPr>
        <w:pStyle w:val="23"/>
        <w:snapToGrid w:val="0"/>
        <w:spacing w:beforeLines="0" w:afterLines="0" w:line="300" w:lineRule="auto"/>
        <w:ind w:firstLine="482"/>
        <w:jc w:val="left"/>
        <w:rPr>
          <w:rFonts w:hAnsi="宋体" w:cs="宋体"/>
          <w:b/>
          <w:bCs/>
          <w:sz w:val="24"/>
          <w:szCs w:val="24"/>
        </w:rPr>
      </w:pPr>
      <w:bookmarkStart w:id="89" w:name="OLE_LINK34"/>
      <w:bookmarkStart w:id="90" w:name="OLE_LINK42"/>
      <w:r>
        <w:rPr>
          <w:rFonts w:hint="eastAsia" w:hAnsi="宋体" w:cs="宋体"/>
          <w:b/>
          <w:bCs/>
          <w:sz w:val="24"/>
          <w:szCs w:val="24"/>
        </w:rPr>
        <w:t>▲二、商务要求表</w:t>
      </w:r>
    </w:p>
    <w:bookmarkEnd w:id="89"/>
    <w:bookmarkEnd w:id="90"/>
    <w:tbl>
      <w:tblPr>
        <w:tblStyle w:val="42"/>
        <w:tblW w:w="9370" w:type="dxa"/>
        <w:tblInd w:w="108"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945"/>
        <w:gridCol w:w="742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20" w:hRule="atLeast"/>
        </w:trPr>
        <w:tc>
          <w:tcPr>
            <w:tcW w:w="1945" w:type="dxa"/>
            <w:tcBorders>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kern w:val="0"/>
                <w:sz w:val="21"/>
                <w:szCs w:val="21"/>
              </w:rPr>
            </w:pPr>
            <w:r>
              <w:rPr>
                <w:rFonts w:hint="eastAsia" w:ascii="宋体" w:hAnsi="宋体" w:cs="宋体"/>
                <w:color w:val="auto"/>
                <w:sz w:val="21"/>
                <w:szCs w:val="21"/>
              </w:rPr>
              <w:t>质保期及售后服务要求</w:t>
            </w:r>
          </w:p>
        </w:tc>
        <w:tc>
          <w:tcPr>
            <w:tcW w:w="7425" w:type="dxa"/>
            <w:tcBorders>
              <w:left w:val="nil"/>
              <w:bottom w:val="single" w:color="auto" w:sz="4" w:space="0"/>
            </w:tcBorders>
            <w:vAlign w:val="center"/>
          </w:tcPr>
          <w:p>
            <w:pPr>
              <w:autoSpaceDE w:val="0"/>
              <w:autoSpaceDN w:val="0"/>
              <w:adjustRightInd w:val="0"/>
              <w:spacing w:line="30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本项目质保期至</w:t>
            </w:r>
            <w:r>
              <w:rPr>
                <w:rFonts w:hint="eastAsia" w:ascii="宋体" w:hAnsi="宋体" w:cs="宋体"/>
                <w:color w:val="auto"/>
                <w:kern w:val="0"/>
                <w:sz w:val="21"/>
                <w:szCs w:val="21"/>
                <w:highlight w:val="none"/>
              </w:rPr>
              <w:t>少为</w:t>
            </w:r>
            <w:r>
              <w:rPr>
                <w:rFonts w:ascii="宋体" w:hAnsi="宋体" w:cs="宋体"/>
                <w:color w:val="auto"/>
                <w:kern w:val="0"/>
                <w:sz w:val="21"/>
                <w:szCs w:val="21"/>
                <w:highlight w:val="none"/>
              </w:rPr>
              <w:t>2</w:t>
            </w:r>
            <w:r>
              <w:rPr>
                <w:rFonts w:hint="eastAsia" w:ascii="宋体" w:hAnsi="宋体" w:cs="宋体"/>
                <w:color w:val="auto"/>
                <w:kern w:val="0"/>
                <w:sz w:val="21"/>
                <w:szCs w:val="21"/>
                <w:highlight w:val="none"/>
              </w:rPr>
              <w:t>年，质保期自</w:t>
            </w:r>
            <w:r>
              <w:rPr>
                <w:rFonts w:hint="eastAsia" w:ascii="宋体" w:hAnsi="宋体" w:cs="宋体"/>
                <w:color w:val="auto"/>
                <w:kern w:val="0"/>
                <w:sz w:val="21"/>
                <w:szCs w:val="21"/>
              </w:rPr>
              <w:t>项目验收合格之日起计算。要求提供7*24小时优质、迅速的售后服务。质保期内提供设备的免费维修保养、设备备件的免费供应。质保期过后提供终身咨询服务和备件的供应。</w:t>
            </w:r>
          </w:p>
          <w:p>
            <w:pPr>
              <w:autoSpaceDE w:val="0"/>
              <w:autoSpaceDN w:val="0"/>
              <w:adjustRightInd w:val="0"/>
              <w:spacing w:line="300" w:lineRule="auto"/>
              <w:ind w:firstLine="0" w:firstLineChars="0"/>
              <w:rPr>
                <w:rFonts w:ascii="宋体" w:hAnsi="宋体" w:cs="新宋体"/>
                <w:color w:val="auto"/>
                <w:sz w:val="21"/>
                <w:szCs w:val="21"/>
              </w:rPr>
            </w:pPr>
            <w:r>
              <w:rPr>
                <w:rFonts w:hint="eastAsia" w:ascii="宋体" w:hAnsi="宋体" w:cs="宋体"/>
                <w:color w:val="auto"/>
                <w:sz w:val="21"/>
                <w:szCs w:val="21"/>
              </w:rPr>
              <w:t>中标供应商在所供设备交付使用时必须向采购单位提供质量保证书、保修卡等相关资料和必备的附件。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kern w:val="0"/>
                <w:sz w:val="21"/>
                <w:szCs w:val="21"/>
              </w:rPr>
            </w:pPr>
            <w:r>
              <w:rPr>
                <w:rFonts w:hint="eastAsia" w:ascii="宋体" w:hAnsi="宋体" w:cs="宋体"/>
                <w:color w:val="auto"/>
                <w:sz w:val="21"/>
                <w:szCs w:val="21"/>
              </w:rPr>
              <w:t>交货时间及地点</w:t>
            </w:r>
          </w:p>
        </w:tc>
        <w:tc>
          <w:tcPr>
            <w:tcW w:w="7425" w:type="dxa"/>
            <w:tcBorders>
              <w:top w:val="single" w:color="auto" w:sz="4" w:space="0"/>
              <w:left w:val="single" w:color="auto" w:sz="4" w:space="0"/>
              <w:bottom w:val="single" w:color="auto" w:sz="4" w:space="0"/>
            </w:tcBorders>
            <w:vAlign w:val="center"/>
          </w:tcPr>
          <w:p>
            <w:pPr>
              <w:autoSpaceDE w:val="0"/>
              <w:autoSpaceDN w:val="0"/>
              <w:adjustRightInd w:val="0"/>
              <w:spacing w:line="300" w:lineRule="auto"/>
              <w:ind w:firstLine="0" w:firstLineChars="0"/>
              <w:rPr>
                <w:rFonts w:ascii="宋体" w:hAnsi="宋体" w:cs="新宋体"/>
                <w:color w:val="auto"/>
                <w:sz w:val="21"/>
                <w:szCs w:val="21"/>
              </w:rPr>
            </w:pPr>
            <w:r>
              <w:rPr>
                <w:rFonts w:hint="eastAsia" w:ascii="宋体" w:hAnsi="宋体" w:cs="宋体"/>
                <w:color w:val="auto"/>
                <w:kern w:val="0"/>
                <w:sz w:val="21"/>
                <w:szCs w:val="21"/>
              </w:rPr>
              <w:t>合同签订后由中标供应商与相关学校确认所需的设备规格、数量、颜色、安装地点，</w:t>
            </w:r>
            <w:r>
              <w:rPr>
                <w:rFonts w:hint="eastAsia" w:ascii="宋体" w:hAnsi="宋体" w:cs="宋体"/>
                <w:color w:val="auto"/>
                <w:sz w:val="21"/>
                <w:szCs w:val="21"/>
              </w:rPr>
              <w:t>所有设备均须校方认可后方可生产</w:t>
            </w:r>
            <w:bookmarkStart w:id="91" w:name="OLE_LINK455"/>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要求于2025年8月20日前</w:t>
            </w:r>
            <w:bookmarkEnd w:id="91"/>
            <w:r>
              <w:rPr>
                <w:rFonts w:hint="eastAsia" w:ascii="宋体" w:hAnsi="宋体" w:cs="宋体"/>
                <w:color w:val="auto"/>
                <w:sz w:val="21"/>
                <w:szCs w:val="21"/>
              </w:rPr>
              <w:t>送货到采购人指定地点</w:t>
            </w:r>
            <w:r>
              <w:rPr>
                <w:rFonts w:hint="eastAsia" w:ascii="宋体" w:hAnsi="宋体" w:cs="宋体"/>
                <w:color w:val="auto"/>
                <w:kern w:val="0"/>
                <w:sz w:val="21"/>
                <w:szCs w:val="21"/>
              </w:rPr>
              <w:t>并安装调试完毕通过采购人验收</w:t>
            </w: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autoSpaceDE w:val="0"/>
              <w:autoSpaceDN w:val="0"/>
              <w:adjustRightInd w:val="0"/>
              <w:spacing w:line="300" w:lineRule="auto"/>
              <w:ind w:firstLine="0" w:firstLineChars="0"/>
              <w:jc w:val="center"/>
              <w:rPr>
                <w:rFonts w:ascii="宋体" w:hAnsi="宋体" w:cs="新宋体"/>
                <w:color w:val="auto"/>
                <w:sz w:val="21"/>
                <w:szCs w:val="21"/>
              </w:rPr>
            </w:pPr>
            <w:r>
              <w:rPr>
                <w:rFonts w:hint="eastAsia" w:ascii="宋体" w:hAnsi="宋体" w:cs="新宋体"/>
                <w:color w:val="auto"/>
                <w:sz w:val="21"/>
                <w:szCs w:val="21"/>
              </w:rPr>
              <w:t>违约责任</w:t>
            </w:r>
          </w:p>
        </w:tc>
        <w:tc>
          <w:tcPr>
            <w:tcW w:w="7425" w:type="dxa"/>
            <w:tcBorders>
              <w:top w:val="single" w:color="auto" w:sz="4" w:space="0"/>
              <w:left w:val="single" w:color="auto" w:sz="4" w:space="0"/>
              <w:bottom w:val="single" w:color="auto" w:sz="4" w:space="0"/>
            </w:tcBorders>
            <w:vAlign w:val="center"/>
          </w:tcPr>
          <w:p>
            <w:pPr>
              <w:autoSpaceDE w:val="0"/>
              <w:autoSpaceDN w:val="0"/>
              <w:adjustRightInd w:val="0"/>
              <w:spacing w:line="300" w:lineRule="auto"/>
              <w:ind w:firstLine="0" w:firstLineChars="0"/>
              <w:rPr>
                <w:rFonts w:ascii="宋体" w:hAnsi="宋体" w:cs="新宋体"/>
                <w:color w:val="auto"/>
                <w:sz w:val="21"/>
                <w:szCs w:val="21"/>
              </w:rPr>
            </w:pPr>
            <w:r>
              <w:rPr>
                <w:rFonts w:hint="eastAsia" w:ascii="宋体" w:hAnsi="宋体" w:cs="新宋体"/>
                <w:color w:val="auto"/>
                <w:sz w:val="21"/>
                <w:szCs w:val="21"/>
              </w:rPr>
              <w:t xml:space="preserve">1.乙方逾期交付货物的，乙方应按逾期交货总额每日千分之六向甲方支付违约金，由甲方从待付货款中扣除。逾期超过约定日期5个工作日不能交货的，甲方可解除本合同。乙方因逾期交货或因其他违约行为导致甲方解除合同的，乙方应向甲方支付合同总值5%的违约金，若造成甲方损失超过违约金的，超出部分由乙方继续承担赔偿责任。 </w:t>
            </w:r>
          </w:p>
          <w:p>
            <w:pPr>
              <w:autoSpaceDE w:val="0"/>
              <w:autoSpaceDN w:val="0"/>
              <w:adjustRightInd w:val="0"/>
              <w:spacing w:line="300" w:lineRule="auto"/>
              <w:ind w:firstLine="0" w:firstLineChars="0"/>
              <w:rPr>
                <w:rFonts w:ascii="宋体" w:hAnsi="宋体" w:cs="新宋体"/>
                <w:color w:val="auto"/>
                <w:sz w:val="21"/>
                <w:szCs w:val="21"/>
              </w:rPr>
            </w:pPr>
            <w:r>
              <w:rPr>
                <w:rFonts w:hint="eastAsia" w:ascii="宋体" w:hAnsi="宋体" w:cs="新宋体"/>
                <w:color w:val="auto"/>
                <w:sz w:val="21"/>
                <w:szCs w:val="21"/>
              </w:rPr>
              <w:t>2.乙方所交的货物品种、型号、规格、技术参数、质量不符合</w:t>
            </w:r>
            <w:r>
              <w:rPr>
                <w:rFonts w:hint="eastAsia" w:ascii="宋体" w:hAnsi="宋体" w:cs="宋体"/>
                <w:color w:val="auto"/>
                <w:kern w:val="0"/>
                <w:sz w:val="21"/>
                <w:szCs w:val="21"/>
              </w:rPr>
              <w:t>国家及行业质量验收标准、</w:t>
            </w:r>
            <w:r>
              <w:rPr>
                <w:rFonts w:hint="eastAsia" w:ascii="宋体" w:hAnsi="宋体" w:cs="新宋体"/>
                <w:color w:val="auto"/>
                <w:sz w:val="21"/>
                <w:szCs w:val="21"/>
              </w:rPr>
              <w:t>合同规定及招标文件规定标准的，甲方有权拒收该货物，乙方愿意更换货物但逾期交货的，按乙方逾期交货处理。乙方拒绝更换货物的，甲方可单方面解除合同。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kern w:val="0"/>
                <w:sz w:val="21"/>
                <w:szCs w:val="21"/>
                <w:lang w:bidi="ar"/>
              </w:rPr>
            </w:pPr>
            <w:r>
              <w:rPr>
                <w:rFonts w:hint="eastAsia" w:ascii="宋体" w:hAnsi="宋体" w:cs="宋体"/>
                <w:sz w:val="21"/>
                <w:szCs w:val="21"/>
              </w:rPr>
              <w:t>验收标准</w:t>
            </w:r>
          </w:p>
        </w:tc>
        <w:tc>
          <w:tcPr>
            <w:tcW w:w="7425"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1.所供产品的规格符合采购文件、供应商投标承诺及采购合同约定的要求。</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2.所供产品的材质、颜色符合采购文件、供应商投标承诺及采购合同约定的要求。</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3.所供产品的外观完好，无严重碰撞、表皮脱落、五金件生锈等明显瑕疵。</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4.所供产品结构牢固，无安全隐患。</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5.合同到货后，由中标人的专业技术人员现场调试（所有供试材料由供货方提供）。甲方有权随机抽样检测，如检测结果不合格的不予验收，检测费用考虑在报价中由中标单位承担。所有技术指标符合采购文件、供应商投标承诺及采购合同约定的要求后，给予验收。</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6.所有产品均已运输至指定地点，并安装调试完毕。</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7.采购文件、供应商投标承诺及采购合同约定的附件、工具、技术资料等齐全；提供产品使用说明书、合格证、检测合格的检测报告；</w:t>
            </w:r>
          </w:p>
          <w:p>
            <w:pPr>
              <w:snapToGrid w:val="0"/>
              <w:spacing w:line="300" w:lineRule="auto"/>
              <w:ind w:firstLine="0" w:firstLineChars="0"/>
              <w:outlineLvl w:val="0"/>
              <w:rPr>
                <w:rFonts w:ascii="宋体" w:hAnsi="宋体" w:cs="宋体"/>
                <w:color w:val="auto"/>
                <w:kern w:val="0"/>
                <w:sz w:val="21"/>
                <w:szCs w:val="21"/>
              </w:rPr>
            </w:pPr>
            <w:r>
              <w:rPr>
                <w:rFonts w:hint="eastAsia" w:ascii="宋体" w:hAnsi="宋体" w:cs="宋体"/>
                <w:color w:val="auto"/>
                <w:kern w:val="0"/>
                <w:sz w:val="21"/>
                <w:szCs w:val="21"/>
              </w:rPr>
              <w:t>8.合同货物须达到国家及行业质量验收标准及合同规定的性能指标。</w:t>
            </w:r>
          </w:p>
        </w:tc>
      </w:tr>
    </w:tbl>
    <w:p>
      <w:pPr>
        <w:ind w:firstLine="480"/>
        <w:sectPr>
          <w:pgSz w:w="11906" w:h="16838"/>
          <w:pgMar w:top="1418" w:right="1077" w:bottom="1418" w:left="1077" w:header="851" w:footer="851" w:gutter="340"/>
          <w:cols w:space="720" w:num="1"/>
          <w:docGrid w:linePitch="381" w:charSpace="0"/>
        </w:sectPr>
      </w:pPr>
      <w:r>
        <w:rPr>
          <w:rFonts w:hint="eastAsia"/>
        </w:rPr>
        <w:br w:type="page"/>
      </w:r>
    </w:p>
    <w:p>
      <w:pPr>
        <w:ind w:firstLine="0" w:firstLineChars="0"/>
        <w:jc w:val="center"/>
        <w:rPr>
          <w:b/>
          <w:sz w:val="28"/>
        </w:rPr>
      </w:pPr>
      <w:r>
        <w:rPr>
          <w:rFonts w:hint="eastAsia"/>
          <w:b/>
          <w:sz w:val="28"/>
        </w:rPr>
        <w:t>二标段</w:t>
      </w:r>
    </w:p>
    <w:p>
      <w:pPr>
        <w:ind w:firstLine="723" w:firstLineChars="300"/>
        <w:jc w:val="left"/>
        <w:rPr>
          <w:b/>
          <w:szCs w:val="24"/>
        </w:rPr>
      </w:pPr>
      <w:r>
        <w:rPr>
          <w:rFonts w:hint="eastAsia"/>
          <w:b/>
          <w:szCs w:val="24"/>
        </w:rPr>
        <w:t>一、采购清单</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6631"/>
        <w:gridCol w:w="810"/>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b/>
                <w:bCs/>
                <w:color w:val="auto"/>
                <w:sz w:val="21"/>
                <w:szCs w:val="21"/>
              </w:rPr>
            </w:pPr>
            <w:bookmarkStart w:id="92" w:name="OLE_LINK160"/>
            <w:r>
              <w:rPr>
                <w:rFonts w:hint="eastAsia" w:asciiTheme="minorEastAsia" w:hAnsiTheme="minorEastAsia" w:eastAsiaTheme="minorEastAsia" w:cstheme="minorEastAsia"/>
                <w:b/>
                <w:bCs/>
                <w:color w:val="auto"/>
                <w:sz w:val="21"/>
                <w:szCs w:val="21"/>
              </w:rPr>
              <w:t>序号</w:t>
            </w:r>
          </w:p>
        </w:tc>
        <w:tc>
          <w:tcPr>
            <w:tcW w:w="6631" w:type="dxa"/>
            <w:vAlign w:val="center"/>
          </w:tcPr>
          <w:p>
            <w:pPr>
              <w:spacing w:line="300" w:lineRule="auto"/>
              <w:ind w:firstLine="0" w:firstLineChars="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设备名称</w:t>
            </w:r>
          </w:p>
        </w:tc>
        <w:tc>
          <w:tcPr>
            <w:tcW w:w="810" w:type="dxa"/>
            <w:vAlign w:val="center"/>
          </w:tcPr>
          <w:p>
            <w:pPr>
              <w:spacing w:line="300" w:lineRule="auto"/>
              <w:ind w:firstLine="0" w:firstLineChars="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数量</w:t>
            </w:r>
          </w:p>
        </w:tc>
        <w:tc>
          <w:tcPr>
            <w:tcW w:w="795" w:type="dxa"/>
            <w:vAlign w:val="center"/>
          </w:tcPr>
          <w:p>
            <w:pPr>
              <w:spacing w:line="300" w:lineRule="auto"/>
              <w:ind w:firstLine="0" w:firstLineChars="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（一）</w:t>
            </w:r>
            <w:bookmarkStart w:id="93" w:name="OLE_LINK115"/>
            <w:r>
              <w:rPr>
                <w:rFonts w:hint="eastAsia" w:asciiTheme="minorEastAsia" w:hAnsiTheme="minorEastAsia" w:eastAsiaTheme="minorEastAsia" w:cstheme="minorEastAsia"/>
                <w:b/>
                <w:bCs/>
                <w:color w:val="auto"/>
                <w:sz w:val="21"/>
                <w:szCs w:val="21"/>
              </w:rPr>
              <w:t>嘉善第二高级中学</w:t>
            </w:r>
            <w:bookmarkEnd w:id="93"/>
            <w:bookmarkStart w:id="94" w:name="OLE_LINK234"/>
            <w:r>
              <w:rPr>
                <w:rFonts w:hint="eastAsia" w:asciiTheme="minorEastAsia" w:hAnsiTheme="minorEastAsia" w:eastAsiaTheme="minorEastAsia" w:cstheme="minorEastAsia"/>
                <w:b/>
                <w:bCs/>
                <w:color w:val="auto"/>
                <w:sz w:val="21"/>
                <w:szCs w:val="21"/>
              </w:rPr>
              <w:t>（采购上限价：</w:t>
            </w:r>
            <w:bookmarkStart w:id="95" w:name="OLE_LINK286"/>
            <w:r>
              <w:rPr>
                <w:rFonts w:hint="eastAsia" w:asciiTheme="minorEastAsia" w:hAnsiTheme="minorEastAsia" w:eastAsiaTheme="minorEastAsia" w:cstheme="minorEastAsia"/>
                <w:b/>
                <w:bCs/>
                <w:color w:val="auto"/>
                <w:sz w:val="21"/>
                <w:szCs w:val="21"/>
                <w:lang w:val="en-US" w:eastAsia="zh-CN"/>
              </w:rPr>
              <w:t>296000.00元</w:t>
            </w:r>
            <w:bookmarkEnd w:id="95"/>
            <w:r>
              <w:rPr>
                <w:rFonts w:hint="eastAsia" w:asciiTheme="minorEastAsia" w:hAnsiTheme="minorEastAsia" w:eastAsiaTheme="minorEastAsia" w:cstheme="minorEastAsia"/>
                <w:b/>
                <w:bCs/>
                <w:color w:val="auto"/>
                <w:sz w:val="21"/>
                <w:szCs w:val="21"/>
              </w:rPr>
              <w:t>）</w:t>
            </w:r>
            <w:bookmarkEnd w:id="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厨房专用排气扇</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5</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96" w:name="OLE_LINK112"/>
            <w:r>
              <w:rPr>
                <w:rFonts w:hint="eastAsia" w:asciiTheme="minorEastAsia" w:hAnsiTheme="minorEastAsia" w:eastAsiaTheme="minorEastAsia" w:cstheme="minorEastAsia"/>
                <w:color w:val="auto"/>
                <w:kern w:val="0"/>
                <w:sz w:val="21"/>
                <w:szCs w:val="21"/>
                <w:lang w:bidi="ar"/>
              </w:rPr>
              <w:t>台</w:t>
            </w:r>
            <w:bookmarkEnd w:id="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bookmarkStart w:id="97" w:name="OLE_LINK116"/>
            <w:r>
              <w:rPr>
                <w:rFonts w:hint="eastAsia" w:asciiTheme="minorEastAsia" w:hAnsiTheme="minorEastAsia" w:eastAsiaTheme="minorEastAsia" w:cstheme="minorEastAsia"/>
                <w:color w:val="auto"/>
                <w:kern w:val="0"/>
                <w:sz w:val="21"/>
                <w:szCs w:val="21"/>
                <w:lang w:bidi="ar"/>
              </w:rPr>
              <w:t>刀具砧板毛巾组合消毒柜</w:t>
            </w:r>
            <w:bookmarkEnd w:id="97"/>
            <w:bookmarkStart w:id="98" w:name="OLE_LINK414"/>
            <w:r>
              <w:rPr>
                <w:rFonts w:hint="eastAsia" w:asciiTheme="minorEastAsia" w:hAnsiTheme="minorEastAsia" w:eastAsiaTheme="minorEastAsia" w:cstheme="minorEastAsia"/>
                <w:color w:val="auto"/>
                <w:kern w:val="0"/>
                <w:sz w:val="21"/>
                <w:szCs w:val="21"/>
                <w:lang w:bidi="ar"/>
              </w:rPr>
              <w:t>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w:t>
            </w:r>
            <w:bookmarkStart w:id="99" w:name="OLE_LINK388"/>
            <w:r>
              <w:rPr>
                <w:rFonts w:hint="eastAsia" w:asciiTheme="minorEastAsia" w:hAnsiTheme="minorEastAsia" w:eastAsiaTheme="minorEastAsia" w:cstheme="minorEastAsia"/>
                <w:color w:val="auto"/>
                <w:kern w:val="0"/>
                <w:sz w:val="21"/>
                <w:szCs w:val="21"/>
                <w:lang w:bidi="ar"/>
              </w:rPr>
              <w:t>800mm×600mm×1700mm（±5%）</w:t>
            </w:r>
            <w:bookmarkEnd w:id="98"/>
            <w:bookmarkEnd w:id="99"/>
            <w:r>
              <w:rPr>
                <w:rFonts w:hint="eastAsia" w:asciiTheme="minorEastAsia" w:hAnsiTheme="minorEastAsia" w:eastAsiaTheme="minorEastAsia" w:cstheme="minorEastAsia"/>
                <w:color w:val="auto"/>
                <w:kern w:val="0"/>
                <w:sz w:val="21"/>
                <w:szCs w:val="21"/>
                <w:lang w:bidi="ar"/>
              </w:rPr>
              <w:t>]</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00" w:name="OLE_LINK125"/>
            <w:r>
              <w:rPr>
                <w:rFonts w:hint="eastAsia" w:asciiTheme="minorEastAsia" w:hAnsiTheme="minorEastAsia" w:eastAsiaTheme="minorEastAsia" w:cstheme="minorEastAsia"/>
                <w:color w:val="auto"/>
                <w:kern w:val="0"/>
                <w:sz w:val="21"/>
                <w:szCs w:val="21"/>
                <w:lang w:bidi="ar"/>
              </w:rPr>
              <w:t>台</w:t>
            </w:r>
            <w:bookmarkEnd w:id="1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储热式电热水器2</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bookmarkStart w:id="101" w:name="OLE_LINK390"/>
            <w:r>
              <w:rPr>
                <w:rFonts w:hint="eastAsia" w:asciiTheme="minorEastAsia" w:hAnsiTheme="minorEastAsia" w:eastAsiaTheme="minorEastAsia" w:cstheme="minorEastAsia"/>
                <w:color w:val="auto"/>
                <w:kern w:val="0"/>
                <w:sz w:val="21"/>
                <w:szCs w:val="21"/>
                <w:lang w:bidi="ar"/>
              </w:rPr>
              <w:t>冷藏柜</w:t>
            </w:r>
            <w:bookmarkEnd w:id="101"/>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[尺寸：1220mm×760mm×1930mm（±5%）]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02" w:name="OLE_LINK232" w:colFirst="1" w:colLast="3"/>
            <w:r>
              <w:rPr>
                <w:rFonts w:hint="eastAsia" w:asciiTheme="minorEastAsia" w:hAnsiTheme="minorEastAsia" w:eastAsiaTheme="minorEastAsia" w:cstheme="minorEastAsia"/>
                <w:color w:val="auto"/>
                <w:sz w:val="21"/>
                <w:szCs w:val="21"/>
              </w:rPr>
              <w:t>5</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电热长龙洗碗机带烘干</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[尺寸：4200mm×1000mm×2050mm（±5%）]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bookmarkEnd w:id="10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（二）</w:t>
            </w:r>
            <w:bookmarkStart w:id="103" w:name="OLE_LINK205"/>
            <w:r>
              <w:rPr>
                <w:rFonts w:hint="eastAsia" w:asciiTheme="minorEastAsia" w:hAnsiTheme="minorEastAsia" w:eastAsiaTheme="minorEastAsia" w:cstheme="minorEastAsia"/>
                <w:b/>
                <w:bCs/>
                <w:color w:val="auto"/>
                <w:sz w:val="21"/>
                <w:szCs w:val="21"/>
              </w:rPr>
              <w:t>浙江省嘉善县第一中学</w:t>
            </w:r>
            <w:bookmarkEnd w:id="103"/>
            <w:r>
              <w:rPr>
                <w:rFonts w:hint="eastAsia" w:asciiTheme="minorEastAsia" w:hAnsiTheme="minorEastAsia" w:eastAsiaTheme="minorEastAsia" w:cstheme="minorEastAsia"/>
                <w:b/>
                <w:bCs/>
                <w:color w:val="auto"/>
                <w:sz w:val="21"/>
                <w:szCs w:val="21"/>
              </w:rPr>
              <w:t>（采购上限价：</w:t>
            </w:r>
            <w:bookmarkStart w:id="104" w:name="OLE_LINK287"/>
            <w:r>
              <w:rPr>
                <w:rFonts w:hint="eastAsia" w:asciiTheme="minorEastAsia" w:hAnsiTheme="minorEastAsia" w:eastAsiaTheme="minorEastAsia" w:cstheme="minorEastAsia"/>
                <w:b/>
                <w:bCs/>
                <w:color w:val="auto"/>
                <w:sz w:val="21"/>
                <w:szCs w:val="21"/>
                <w:lang w:val="en-US" w:eastAsia="zh-CN"/>
              </w:rPr>
              <w:t>253250.00元</w:t>
            </w:r>
            <w:bookmarkEnd w:id="104"/>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储热式电热水器2</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05" w:name="OLE_LINK228" w:colFirst="2" w:colLast="3"/>
            <w:r>
              <w:rPr>
                <w:rFonts w:hint="eastAsia" w:asciiTheme="minorEastAsia" w:hAnsiTheme="minorEastAsia" w:eastAsiaTheme="minorEastAsia" w:cstheme="minorEastAsia"/>
                <w:color w:val="auto"/>
                <w:sz w:val="21"/>
                <w:szCs w:val="21"/>
              </w:rPr>
              <w:t>8</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06" w:name="OLE_LINK23"/>
            <w:r>
              <w:rPr>
                <w:rFonts w:hint="eastAsia" w:asciiTheme="minorEastAsia" w:hAnsiTheme="minorEastAsia" w:eastAsiaTheme="minorEastAsia" w:cstheme="minorEastAsia"/>
                <w:color w:val="auto"/>
                <w:kern w:val="0"/>
                <w:sz w:val="21"/>
                <w:szCs w:val="21"/>
                <w:lang w:bidi="ar"/>
              </w:rPr>
              <w:t>商用绞切两用机</w:t>
            </w:r>
            <w:bookmarkEnd w:id="106"/>
            <w:r>
              <w:rPr>
                <w:rFonts w:hint="eastAsia" w:asciiTheme="minorEastAsia" w:hAnsiTheme="minorEastAsia" w:eastAsiaTheme="minorEastAsia" w:cstheme="minorEastAsia"/>
                <w:color w:val="auto"/>
                <w:kern w:val="0"/>
                <w:sz w:val="21"/>
                <w:szCs w:val="21"/>
                <w:lang w:bidi="ar"/>
              </w:rPr>
              <w:t>[尺寸：680mm×530mm×830mm（±5%）]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bookmarkEnd w:id="1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玻璃窗户及金属纱窗</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商用智能化餐具消毒保洁房连消毒推车一套1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[尺寸：4000mm×1900mm×2600mm（±5%）]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电热长龙洗碗机带烘干</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[尺寸：4200mm×1000mm×2050mm（±5%）]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（三）</w:t>
            </w:r>
            <w:bookmarkStart w:id="107" w:name="OLE_LINK339"/>
            <w:r>
              <w:rPr>
                <w:rFonts w:hint="eastAsia" w:asciiTheme="minorEastAsia" w:hAnsiTheme="minorEastAsia" w:eastAsiaTheme="minorEastAsia" w:cstheme="minorEastAsia"/>
                <w:b/>
                <w:bCs/>
                <w:color w:val="auto"/>
                <w:sz w:val="21"/>
                <w:szCs w:val="21"/>
              </w:rPr>
              <w:t>嘉善县第三中学</w:t>
            </w:r>
            <w:bookmarkEnd w:id="107"/>
            <w:r>
              <w:rPr>
                <w:rFonts w:hint="eastAsia" w:asciiTheme="minorEastAsia" w:hAnsiTheme="minorEastAsia" w:eastAsiaTheme="minorEastAsia" w:cstheme="minorEastAsia"/>
                <w:b/>
                <w:bCs/>
                <w:color w:val="auto"/>
                <w:sz w:val="21"/>
                <w:szCs w:val="21"/>
              </w:rPr>
              <w:t>（采购上限价：</w:t>
            </w:r>
            <w:bookmarkStart w:id="108" w:name="OLE_LINK288"/>
            <w:r>
              <w:rPr>
                <w:rFonts w:hint="eastAsia" w:asciiTheme="minorEastAsia" w:hAnsiTheme="minorEastAsia" w:eastAsiaTheme="minorEastAsia" w:cstheme="minorEastAsia"/>
                <w:b/>
                <w:bCs/>
                <w:color w:val="auto"/>
                <w:sz w:val="21"/>
                <w:szCs w:val="21"/>
                <w:lang w:val="en-US" w:eastAsia="zh-CN"/>
              </w:rPr>
              <w:t>159000.00元</w:t>
            </w:r>
            <w:bookmarkEnd w:id="108"/>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双门热风食具消毒柜[尺寸：1300mm×670mm×1980mm（±5%）]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电热长龙洗碗机带烘干</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w:t>
            </w:r>
            <w:bookmarkStart w:id="109" w:name="OLE_LINK413"/>
            <w:r>
              <w:rPr>
                <w:rFonts w:hint="eastAsia" w:asciiTheme="minorEastAsia" w:hAnsiTheme="minorEastAsia" w:eastAsiaTheme="minorEastAsia" w:cstheme="minorEastAsia"/>
                <w:color w:val="auto"/>
                <w:kern w:val="0"/>
                <w:sz w:val="21"/>
                <w:szCs w:val="21"/>
                <w:lang w:bidi="ar"/>
              </w:rPr>
              <w:t>4200mm×1000mm×2050mm（±5%）</w:t>
            </w:r>
            <w:bookmarkEnd w:id="109"/>
            <w:r>
              <w:rPr>
                <w:rFonts w:hint="eastAsia" w:asciiTheme="minorEastAsia" w:hAnsiTheme="minorEastAsia" w:eastAsiaTheme="minorEastAsia" w:cstheme="minorEastAsia"/>
                <w:color w:val="auto"/>
                <w:kern w:val="0"/>
                <w:sz w:val="21"/>
                <w:szCs w:val="21"/>
                <w:lang w:bidi="ar"/>
              </w:rPr>
              <w:t>]</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（四）</w:t>
            </w:r>
            <w:bookmarkStart w:id="110" w:name="OLE_LINK355"/>
            <w:r>
              <w:rPr>
                <w:rFonts w:hint="eastAsia" w:asciiTheme="minorEastAsia" w:hAnsiTheme="minorEastAsia" w:eastAsiaTheme="minorEastAsia" w:cstheme="minorEastAsia"/>
                <w:b/>
                <w:bCs/>
                <w:color w:val="auto"/>
                <w:sz w:val="21"/>
                <w:szCs w:val="21"/>
              </w:rPr>
              <w:t>嘉善县天凝中学</w:t>
            </w:r>
            <w:bookmarkEnd w:id="110"/>
            <w:r>
              <w:rPr>
                <w:rFonts w:hint="eastAsia" w:asciiTheme="minorEastAsia" w:hAnsiTheme="minorEastAsia" w:eastAsiaTheme="minorEastAsia" w:cstheme="minorEastAsia"/>
                <w:b/>
                <w:bCs/>
                <w:color w:val="auto"/>
                <w:sz w:val="21"/>
                <w:szCs w:val="21"/>
              </w:rPr>
              <w:t>（采购上限价：</w:t>
            </w:r>
            <w:bookmarkStart w:id="111" w:name="OLE_LINK291"/>
            <w:r>
              <w:rPr>
                <w:rFonts w:hint="eastAsia" w:asciiTheme="minorEastAsia" w:hAnsiTheme="minorEastAsia" w:eastAsiaTheme="minorEastAsia" w:cstheme="minorEastAsia"/>
                <w:b/>
                <w:bCs/>
                <w:color w:val="auto"/>
                <w:sz w:val="21"/>
                <w:szCs w:val="21"/>
                <w:lang w:val="en-US" w:eastAsia="zh-CN"/>
              </w:rPr>
              <w:t>240200.00元</w:t>
            </w:r>
            <w:bookmarkEnd w:id="111"/>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刀具砧板毛巾组合消毒柜2</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w:t>
            </w:r>
            <w:bookmarkStart w:id="112" w:name="OLE_LINK405"/>
            <w:r>
              <w:rPr>
                <w:rFonts w:hint="eastAsia" w:asciiTheme="minorEastAsia" w:hAnsiTheme="minorEastAsia" w:eastAsiaTheme="minorEastAsia" w:cstheme="minorEastAsia"/>
                <w:color w:val="auto"/>
                <w:kern w:val="0"/>
                <w:sz w:val="21"/>
                <w:szCs w:val="21"/>
                <w:lang w:bidi="ar"/>
              </w:rPr>
              <w:t>mm</w:t>
            </w:r>
            <w:bookmarkEnd w:id="112"/>
            <w:bookmarkStart w:id="113" w:name="OLE_LINK404"/>
            <w:r>
              <w:rPr>
                <w:rFonts w:hint="eastAsia" w:asciiTheme="minorEastAsia" w:hAnsiTheme="minorEastAsia" w:eastAsiaTheme="minorEastAsia" w:cstheme="minorEastAsia"/>
                <w:color w:val="auto"/>
                <w:kern w:val="0"/>
                <w:sz w:val="21"/>
                <w:szCs w:val="21"/>
                <w:lang w:bidi="ar"/>
              </w:rPr>
              <w:t>×</w:t>
            </w:r>
            <w:bookmarkEnd w:id="113"/>
            <w:r>
              <w:rPr>
                <w:rFonts w:hint="eastAsia" w:asciiTheme="minorEastAsia" w:hAnsiTheme="minorEastAsia" w:eastAsiaTheme="minorEastAsia" w:cstheme="minorEastAsia"/>
                <w:color w:val="auto"/>
                <w:kern w:val="0"/>
                <w:sz w:val="21"/>
                <w:szCs w:val="21"/>
                <w:lang w:bidi="ar"/>
              </w:rPr>
              <w:t>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14" w:name="OLE_LINK156"/>
            <w:r>
              <w:rPr>
                <w:rFonts w:hint="eastAsia" w:asciiTheme="minorEastAsia" w:hAnsiTheme="minorEastAsia" w:eastAsiaTheme="minorEastAsia" w:cstheme="minorEastAsia"/>
                <w:color w:val="auto"/>
                <w:kern w:val="0"/>
                <w:sz w:val="21"/>
                <w:szCs w:val="21"/>
                <w:lang w:bidi="ar"/>
              </w:rPr>
              <w:t>台</w:t>
            </w:r>
            <w:bookmarkEnd w:id="1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储热式电热水器3</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17</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中央净水器连机柜[尺寸：900</w:t>
            </w:r>
            <w:bookmarkStart w:id="115" w:name="OLE_LINK407"/>
            <w:r>
              <w:rPr>
                <w:rFonts w:hint="eastAsia" w:asciiTheme="minorEastAsia" w:hAnsiTheme="minorEastAsia" w:eastAsiaTheme="minorEastAsia" w:cstheme="minorEastAsia"/>
                <w:color w:val="auto"/>
                <w:kern w:val="0"/>
                <w:sz w:val="21"/>
                <w:szCs w:val="21"/>
                <w:lang w:bidi="ar"/>
              </w:rPr>
              <w:t>mm</w:t>
            </w:r>
            <w:bookmarkEnd w:id="115"/>
            <w:r>
              <w:rPr>
                <w:rFonts w:hint="eastAsia" w:asciiTheme="minorEastAsia" w:hAnsiTheme="minorEastAsia" w:eastAsiaTheme="minorEastAsia" w:cstheme="minorEastAsia"/>
                <w:color w:val="auto"/>
                <w:kern w:val="0"/>
                <w:sz w:val="21"/>
                <w:szCs w:val="21"/>
                <w:lang w:bidi="ar"/>
              </w:rPr>
              <w:t>×280mm×1520mm（±5%）]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18</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16" w:name="OLE_LINK182"/>
            <w:r>
              <w:rPr>
                <w:rFonts w:hint="eastAsia" w:asciiTheme="minorEastAsia" w:hAnsiTheme="minorEastAsia" w:eastAsiaTheme="minorEastAsia" w:cstheme="minorEastAsia"/>
                <w:color w:val="auto"/>
                <w:kern w:val="0"/>
                <w:sz w:val="21"/>
                <w:szCs w:val="21"/>
                <w:lang w:bidi="ar"/>
              </w:rPr>
              <w:t>感应式手部酒精喷雾器</w:t>
            </w:r>
            <w:bookmarkEnd w:id="116"/>
            <w:r>
              <w:rPr>
                <w:rFonts w:hint="eastAsia" w:asciiTheme="minorEastAsia" w:hAnsiTheme="minorEastAsia" w:eastAsiaTheme="minorEastAsia" w:cstheme="minorEastAsia"/>
                <w:color w:val="auto"/>
                <w:kern w:val="0"/>
                <w:sz w:val="21"/>
                <w:szCs w:val="21"/>
                <w:lang w:bidi="ar"/>
              </w:rPr>
              <w:t>[尺寸：250mm×190mm×520mm（±5%）]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19</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商用智能化餐具消毒保洁房连消毒推车一套1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[尺寸：4200mm×1900mm×2400mm（±5%）]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电热长龙洗碗机带烘干</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[尺寸：4200mm×1000mm×2050mm（±5%）]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b/>
                <w:bCs/>
                <w:color w:val="auto"/>
                <w:sz w:val="21"/>
                <w:szCs w:val="21"/>
              </w:rPr>
            </w:pPr>
          </w:p>
        </w:tc>
        <w:tc>
          <w:tcPr>
            <w:tcW w:w="8236" w:type="dxa"/>
            <w:gridSpan w:val="3"/>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（五）</w:t>
            </w:r>
            <w:bookmarkStart w:id="117" w:name="OLE_LINK157"/>
            <w:bookmarkStart w:id="118" w:name="OLE_LINK196"/>
            <w:r>
              <w:rPr>
                <w:rFonts w:hint="eastAsia" w:asciiTheme="minorEastAsia" w:hAnsiTheme="minorEastAsia" w:eastAsiaTheme="minorEastAsia" w:cstheme="minorEastAsia"/>
                <w:b/>
                <w:bCs/>
                <w:color w:val="auto"/>
                <w:sz w:val="21"/>
                <w:szCs w:val="21"/>
              </w:rPr>
              <w:t>嘉善县姚庄中心学校</w:t>
            </w:r>
            <w:bookmarkEnd w:id="117"/>
            <w:r>
              <w:rPr>
                <w:rFonts w:hint="eastAsia" w:asciiTheme="minorEastAsia" w:hAnsiTheme="minorEastAsia" w:eastAsiaTheme="minorEastAsia" w:cstheme="minorEastAsia"/>
                <w:b/>
                <w:bCs/>
                <w:color w:val="auto"/>
                <w:sz w:val="21"/>
                <w:szCs w:val="21"/>
              </w:rPr>
              <w:t>（东校区）</w:t>
            </w:r>
            <w:bookmarkEnd w:id="118"/>
            <w:r>
              <w:rPr>
                <w:rFonts w:hint="eastAsia" w:asciiTheme="minorEastAsia" w:hAnsiTheme="minorEastAsia" w:eastAsiaTheme="minorEastAsia" w:cstheme="minorEastAsia"/>
                <w:b/>
                <w:bCs/>
                <w:color w:val="auto"/>
                <w:sz w:val="21"/>
                <w:szCs w:val="21"/>
              </w:rPr>
              <w:t>（采购上限价：</w:t>
            </w:r>
            <w:bookmarkStart w:id="119" w:name="OLE_LINK292"/>
            <w:r>
              <w:rPr>
                <w:rFonts w:hint="eastAsia" w:asciiTheme="minorEastAsia" w:hAnsiTheme="minorEastAsia" w:eastAsiaTheme="minorEastAsia" w:cstheme="minorEastAsia"/>
                <w:b/>
                <w:bCs/>
                <w:color w:val="auto"/>
                <w:sz w:val="21"/>
                <w:szCs w:val="21"/>
                <w:lang w:val="en-US" w:eastAsia="zh-CN"/>
              </w:rPr>
              <w:t>170500.00元</w:t>
            </w:r>
            <w:bookmarkEnd w:id="119"/>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21</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20" w:name="OLE_LINK158"/>
            <w:r>
              <w:rPr>
                <w:rFonts w:hint="eastAsia" w:asciiTheme="minorEastAsia" w:hAnsiTheme="minorEastAsia" w:eastAsiaTheme="minorEastAsia" w:cstheme="minorEastAsia"/>
                <w:color w:val="auto"/>
                <w:kern w:val="0"/>
                <w:sz w:val="21"/>
                <w:szCs w:val="21"/>
                <w:lang w:bidi="ar"/>
              </w:rPr>
              <w:t>台</w:t>
            </w:r>
            <w:bookmarkEnd w:id="1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储热式电热水器3</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bookmarkStart w:id="121" w:name="OLE_LINK198"/>
            <w:r>
              <w:rPr>
                <w:rFonts w:hint="eastAsia" w:asciiTheme="minorEastAsia" w:hAnsiTheme="minorEastAsia" w:eastAsiaTheme="minorEastAsia" w:cstheme="minorEastAsia"/>
                <w:color w:val="auto"/>
                <w:kern w:val="0"/>
                <w:sz w:val="21"/>
                <w:szCs w:val="21"/>
                <w:lang w:bidi="ar"/>
              </w:rPr>
              <w:t>工程款双门大型汤桶大盆高温消毒柜</w:t>
            </w:r>
            <w:bookmarkEnd w:id="121"/>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[尺寸：1600mm×800mm×1930mm（±5%）]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24</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长杆吊扇</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25</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电热长龙洗碗机带烘干</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[尺寸：4200mm×1000mm×2050mm（±5%）]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（六）嘉善县西塘小学（采购上限价：</w:t>
            </w:r>
            <w:bookmarkStart w:id="122" w:name="OLE_LINK307"/>
            <w:r>
              <w:rPr>
                <w:rFonts w:hint="eastAsia" w:asciiTheme="minorEastAsia" w:hAnsiTheme="minorEastAsia" w:eastAsiaTheme="minorEastAsia" w:cstheme="minorEastAsia"/>
                <w:b/>
                <w:bCs/>
                <w:color w:val="auto"/>
                <w:sz w:val="21"/>
                <w:szCs w:val="21"/>
                <w:lang w:val="en-US" w:eastAsia="zh-CN"/>
              </w:rPr>
              <w:t>179300.00元</w:t>
            </w:r>
            <w:bookmarkEnd w:id="122"/>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26</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27</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储热式电热水器2</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23" w:name="OLE_LINK162"/>
            <w:r>
              <w:rPr>
                <w:rFonts w:hint="eastAsia" w:asciiTheme="minorEastAsia" w:hAnsiTheme="minorEastAsia" w:eastAsiaTheme="minorEastAsia" w:cstheme="minorEastAsia"/>
                <w:color w:val="auto"/>
                <w:kern w:val="0"/>
                <w:sz w:val="21"/>
                <w:szCs w:val="21"/>
                <w:lang w:bidi="ar"/>
              </w:rPr>
              <w:t>台</w:t>
            </w:r>
            <w:bookmarkEnd w:id="1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28</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24" w:name="OLE_LINK163"/>
            <w:r>
              <w:rPr>
                <w:rFonts w:hint="eastAsia" w:asciiTheme="minorEastAsia" w:hAnsiTheme="minorEastAsia" w:eastAsiaTheme="minorEastAsia" w:cstheme="minorEastAsia"/>
                <w:color w:val="auto"/>
                <w:kern w:val="0"/>
                <w:sz w:val="21"/>
                <w:szCs w:val="21"/>
                <w:lang w:bidi="ar"/>
              </w:rPr>
              <w:t>四门双机双温冰</w:t>
            </w:r>
            <w:bookmarkEnd w:id="124"/>
            <w:r>
              <w:rPr>
                <w:rFonts w:hint="eastAsia" w:asciiTheme="minorEastAsia" w:hAnsiTheme="minorEastAsia" w:eastAsiaTheme="minorEastAsia" w:cstheme="minorEastAsia"/>
                <w:color w:val="auto"/>
                <w:kern w:val="0"/>
                <w:sz w:val="21"/>
                <w:szCs w:val="21"/>
                <w:lang w:bidi="ar"/>
              </w:rPr>
              <w:t>箱</w:t>
            </w:r>
            <w:bookmarkStart w:id="125" w:name="OLE_LINK417"/>
            <w:r>
              <w:rPr>
                <w:rFonts w:hint="eastAsia" w:asciiTheme="minorEastAsia" w:hAnsiTheme="minorEastAsia" w:eastAsiaTheme="minorEastAsia" w:cstheme="minorEastAsia"/>
                <w:color w:val="auto"/>
                <w:kern w:val="0"/>
                <w:sz w:val="21"/>
                <w:szCs w:val="21"/>
                <w:lang w:bidi="ar"/>
              </w:rPr>
              <w:t>[尺寸：</w:t>
            </w:r>
            <w:bookmarkStart w:id="126" w:name="OLE_LINK418"/>
            <w:r>
              <w:rPr>
                <w:rFonts w:hint="eastAsia" w:asciiTheme="minorEastAsia" w:hAnsiTheme="minorEastAsia" w:eastAsiaTheme="minorEastAsia" w:cstheme="minorEastAsia"/>
                <w:color w:val="auto"/>
                <w:kern w:val="0"/>
                <w:sz w:val="21"/>
                <w:szCs w:val="21"/>
                <w:lang w:bidi="ar"/>
              </w:rPr>
              <w:t>1200mm×750mm×2000mm（±5%）</w:t>
            </w:r>
            <w:bookmarkEnd w:id="125"/>
            <w:bookmarkEnd w:id="126"/>
            <w:r>
              <w:rPr>
                <w:rFonts w:hint="eastAsia" w:asciiTheme="minorEastAsia" w:hAnsiTheme="minorEastAsia" w:eastAsiaTheme="minorEastAsia" w:cstheme="minorEastAsia"/>
                <w:color w:val="auto"/>
                <w:kern w:val="0"/>
                <w:sz w:val="21"/>
                <w:szCs w:val="21"/>
                <w:lang w:bidi="ar"/>
              </w:rPr>
              <w:t>]</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29</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中央净水器连机柜[尺寸：900mm×280mm×1320mm（±5%）]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27" w:name="OLE_LINK194" w:colFirst="1" w:colLast="3"/>
            <w:r>
              <w:rPr>
                <w:rFonts w:hint="eastAsia" w:asciiTheme="minorEastAsia" w:hAnsiTheme="minorEastAsia" w:eastAsiaTheme="minorEastAsia" w:cstheme="minorEastAsia"/>
                <w:color w:val="auto"/>
                <w:sz w:val="21"/>
                <w:szCs w:val="21"/>
              </w:rPr>
              <w:t>30</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单玻门留样冰箱</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31</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长杆吊扇</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电热长龙洗碗机带烘干</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[尺寸：4200mm×1000mm×2050mm（±5%）]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bookmarkEnd w:id="12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（七）</w:t>
            </w:r>
            <w:bookmarkStart w:id="128" w:name="OLE_LINK356"/>
            <w:bookmarkStart w:id="129" w:name="OLE_LINK213"/>
            <w:r>
              <w:rPr>
                <w:rFonts w:hint="eastAsia" w:asciiTheme="minorEastAsia" w:hAnsiTheme="minorEastAsia" w:eastAsiaTheme="minorEastAsia" w:cstheme="minorEastAsia"/>
                <w:b/>
                <w:bCs/>
                <w:color w:val="auto"/>
                <w:sz w:val="21"/>
                <w:szCs w:val="21"/>
              </w:rPr>
              <w:t>浙江师范大学附属嘉善实验学校</w:t>
            </w:r>
            <w:bookmarkEnd w:id="128"/>
            <w:r>
              <w:rPr>
                <w:rFonts w:hint="eastAsia" w:asciiTheme="minorEastAsia" w:hAnsiTheme="minorEastAsia" w:eastAsiaTheme="minorEastAsia" w:cstheme="minorEastAsia"/>
                <w:b/>
                <w:bCs/>
                <w:color w:val="auto"/>
                <w:sz w:val="21"/>
                <w:szCs w:val="21"/>
              </w:rPr>
              <w:t>（小学部）</w:t>
            </w:r>
            <w:bookmarkEnd w:id="129"/>
            <w:r>
              <w:rPr>
                <w:rFonts w:hint="eastAsia" w:asciiTheme="minorEastAsia" w:hAnsiTheme="minorEastAsia" w:eastAsiaTheme="minorEastAsia" w:cstheme="minorEastAsia"/>
                <w:b/>
                <w:bCs/>
                <w:color w:val="auto"/>
                <w:sz w:val="21"/>
                <w:szCs w:val="21"/>
              </w:rPr>
              <w:t>（采购上限价：</w:t>
            </w:r>
            <w:bookmarkStart w:id="130" w:name="OLE_LINK308"/>
            <w:r>
              <w:rPr>
                <w:rFonts w:hint="eastAsia" w:asciiTheme="minorEastAsia" w:hAnsiTheme="minorEastAsia" w:eastAsiaTheme="minorEastAsia" w:cstheme="minorEastAsia"/>
                <w:b/>
                <w:bCs/>
                <w:color w:val="auto"/>
                <w:sz w:val="21"/>
                <w:szCs w:val="21"/>
                <w:lang w:val="en-US" w:eastAsia="zh-CN"/>
              </w:rPr>
              <w:t>110300.00元</w:t>
            </w:r>
            <w:bookmarkEnd w:id="130"/>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商用智能化餐具消毒保洁房2</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[尺寸：2200mm×6000mm×2400mm（±5%）]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（八）嘉善县第二实验小学（东校区）（采购上限价：</w:t>
            </w:r>
            <w:bookmarkStart w:id="131" w:name="OLE_LINK321"/>
            <w:r>
              <w:rPr>
                <w:rFonts w:hint="eastAsia" w:asciiTheme="minorEastAsia" w:hAnsiTheme="minorEastAsia" w:eastAsiaTheme="minorEastAsia" w:cstheme="minorEastAsia"/>
                <w:b/>
                <w:bCs/>
                <w:color w:val="auto"/>
                <w:sz w:val="21"/>
                <w:szCs w:val="21"/>
                <w:lang w:val="en-US" w:eastAsia="zh-CN"/>
              </w:rPr>
              <w:t>54600.00元</w:t>
            </w:r>
            <w:bookmarkEnd w:id="131"/>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35</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双门热风食具消毒柜</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[尺寸：1700mm×910mm×2100mm（±5%），不锈钢色]</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36</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感应式手部酒精喷雾器[尺寸：250mm×190mm×520mm（±5%）]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37</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紫外线杀菌灯[尺寸：≥1000mm×90mm×50mm]</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38</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空气能热水器</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（九）</w:t>
            </w:r>
            <w:bookmarkStart w:id="132" w:name="OLE_LINK220"/>
            <w:r>
              <w:rPr>
                <w:rFonts w:hint="eastAsia" w:asciiTheme="minorEastAsia" w:hAnsiTheme="minorEastAsia" w:eastAsiaTheme="minorEastAsia" w:cstheme="minorEastAsia"/>
                <w:b/>
                <w:bCs/>
                <w:color w:val="auto"/>
                <w:sz w:val="21"/>
                <w:szCs w:val="21"/>
              </w:rPr>
              <w:t>嘉善县洪溪小学</w:t>
            </w:r>
            <w:bookmarkEnd w:id="132"/>
            <w:r>
              <w:rPr>
                <w:rFonts w:hint="eastAsia" w:asciiTheme="minorEastAsia" w:hAnsiTheme="minorEastAsia" w:eastAsiaTheme="minorEastAsia" w:cstheme="minorEastAsia"/>
                <w:b/>
                <w:bCs/>
                <w:color w:val="auto"/>
                <w:sz w:val="21"/>
                <w:szCs w:val="21"/>
              </w:rPr>
              <w:t>（采购上限价：</w:t>
            </w:r>
            <w:bookmarkStart w:id="133" w:name="OLE_LINK327"/>
            <w:r>
              <w:rPr>
                <w:rFonts w:hint="eastAsia" w:asciiTheme="minorEastAsia" w:hAnsiTheme="minorEastAsia" w:eastAsiaTheme="minorEastAsia" w:cstheme="minorEastAsia"/>
                <w:b/>
                <w:bCs/>
                <w:color w:val="auto"/>
                <w:sz w:val="21"/>
                <w:szCs w:val="21"/>
                <w:lang w:val="en-US" w:eastAsia="zh-CN"/>
              </w:rPr>
              <w:t>78750.00元</w:t>
            </w:r>
            <w:bookmarkEnd w:id="133"/>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39</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40</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四门双机双温冰箱[尺寸：1200mm×750mm×2000mm（±5%）]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商用智能化餐具消毒保洁房连消毒推车一套1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[尺寸：3800mm×2100mm×2400mm（±5%）]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（十）嘉善县吴镇教育集团泗洲小学（采购上限价：</w:t>
            </w:r>
            <w:bookmarkStart w:id="134" w:name="OLE_LINK338"/>
            <w:r>
              <w:rPr>
                <w:rFonts w:hint="eastAsia" w:asciiTheme="minorEastAsia" w:hAnsiTheme="minorEastAsia" w:eastAsiaTheme="minorEastAsia" w:cstheme="minorEastAsia"/>
                <w:b/>
                <w:bCs/>
                <w:color w:val="auto"/>
                <w:sz w:val="21"/>
                <w:szCs w:val="21"/>
                <w:lang w:val="en-US" w:eastAsia="zh-CN"/>
              </w:rPr>
              <w:t>318600.00元</w:t>
            </w:r>
            <w:bookmarkEnd w:id="134"/>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42</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储热式电热水器1</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43</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商用绞切两用机[尺寸：680mm×530mm×830mm（±5%）]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44</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紫外线杀菌灯[尺寸：≥1000mm×90mm×50mm]</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45</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四层消毒筐架车[尺寸：1200mm×600mm×1550mm（±5%）]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46</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商用智能化餐具消毒保洁房2[尺寸：5300mm×3000mm×2400mm（±5%）]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47</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电热长龙洗碗机带烘干[尺寸：4200mm×1000mm×2050mm（±5%）]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（十一）嘉善县吴镇教育集团吴镇小学（采购上限价：</w:t>
            </w:r>
            <w:bookmarkStart w:id="135" w:name="OLE_LINK360"/>
            <w:r>
              <w:rPr>
                <w:rFonts w:hint="eastAsia" w:asciiTheme="minorEastAsia" w:hAnsiTheme="minorEastAsia" w:eastAsiaTheme="minorEastAsia" w:cstheme="minorEastAsia"/>
                <w:b/>
                <w:bCs/>
                <w:color w:val="auto"/>
                <w:sz w:val="21"/>
                <w:szCs w:val="21"/>
                <w:lang w:val="en-US" w:eastAsia="zh-CN"/>
              </w:rPr>
              <w:t>5300.00元</w:t>
            </w:r>
            <w:bookmarkEnd w:id="135"/>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48</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商用多功能搅拌机</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（十二）嘉善县实验小学（北校区）（采购上限价：</w:t>
            </w:r>
            <w:bookmarkStart w:id="136" w:name="OLE_LINK361"/>
            <w:r>
              <w:rPr>
                <w:rFonts w:hint="eastAsia" w:asciiTheme="minorEastAsia" w:hAnsiTheme="minorEastAsia" w:eastAsiaTheme="minorEastAsia" w:cstheme="minorEastAsia"/>
                <w:b/>
                <w:bCs/>
                <w:color w:val="auto"/>
                <w:sz w:val="21"/>
                <w:szCs w:val="21"/>
                <w:lang w:val="en-US" w:eastAsia="zh-CN"/>
              </w:rPr>
              <w:t>24400.00元</w:t>
            </w:r>
            <w:bookmarkEnd w:id="136"/>
            <w:r>
              <w:rPr>
                <w:rFonts w:hint="eastAsia" w:asciiTheme="minorEastAsia" w:hAnsiTheme="minorEastAsia" w:eastAsiaTheme="minorEastAsia" w:cstheme="minorEastAsia"/>
                <w:b/>
                <w:bCs/>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49</w:t>
            </w:r>
          </w:p>
        </w:tc>
        <w:tc>
          <w:tcPr>
            <w:tcW w:w="6631"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储热式电热水器1</w:t>
            </w:r>
          </w:p>
        </w:tc>
        <w:tc>
          <w:tcPr>
            <w:tcW w:w="810"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50</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感应式手部酒精喷雾器[尺寸：250mm×190mm×520mm（±5%）]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51</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紫外线杀菌灯[尺寸：≥1000mm×90mm×50mm]</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52</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推车式光波高温热风循环单门消毒柜</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[尺寸：670mm×730mm×2020mm（±5%）]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（十三）</w:t>
            </w:r>
            <w:bookmarkStart w:id="137" w:name="OLE_LINK357"/>
            <w:r>
              <w:rPr>
                <w:rFonts w:hint="eastAsia" w:asciiTheme="minorEastAsia" w:hAnsiTheme="minorEastAsia" w:eastAsiaTheme="minorEastAsia" w:cstheme="minorEastAsia"/>
                <w:b/>
                <w:bCs/>
                <w:color w:val="auto"/>
                <w:sz w:val="21"/>
                <w:szCs w:val="21"/>
              </w:rPr>
              <w:t>嘉善县大舜小学</w:t>
            </w:r>
            <w:bookmarkEnd w:id="137"/>
            <w:r>
              <w:rPr>
                <w:rFonts w:hint="eastAsia" w:asciiTheme="minorEastAsia" w:hAnsiTheme="minorEastAsia" w:eastAsiaTheme="minorEastAsia" w:cstheme="minorEastAsia"/>
                <w:b/>
                <w:bCs/>
                <w:color w:val="auto"/>
                <w:sz w:val="21"/>
                <w:szCs w:val="21"/>
              </w:rPr>
              <w:t>（采购上限价：</w:t>
            </w:r>
            <w:bookmarkStart w:id="138" w:name="OLE_LINK362"/>
            <w:r>
              <w:rPr>
                <w:rFonts w:hint="eastAsia" w:asciiTheme="minorEastAsia" w:hAnsiTheme="minorEastAsia" w:eastAsiaTheme="minorEastAsia" w:cstheme="minorEastAsia"/>
                <w:b/>
                <w:bCs/>
                <w:color w:val="auto"/>
                <w:sz w:val="21"/>
                <w:szCs w:val="21"/>
                <w:lang w:val="en-US" w:eastAsia="zh-CN"/>
              </w:rPr>
              <w:t>45300.00元</w:t>
            </w:r>
            <w:bookmarkEnd w:id="138"/>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53</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54</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储热式电热水器2</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55</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商用绞切两用机[尺寸：</w:t>
            </w:r>
            <w:bookmarkStart w:id="139" w:name="OLE_LINK35"/>
            <w:r>
              <w:rPr>
                <w:rFonts w:hint="eastAsia" w:asciiTheme="minorEastAsia" w:hAnsiTheme="minorEastAsia" w:eastAsiaTheme="minorEastAsia" w:cstheme="minorEastAsia"/>
                <w:color w:val="auto"/>
                <w:kern w:val="0"/>
                <w:sz w:val="21"/>
                <w:szCs w:val="21"/>
                <w:lang w:bidi="ar"/>
              </w:rPr>
              <w:t>550mm×490mm×780mm（±5%）</w:t>
            </w:r>
            <w:bookmarkEnd w:id="139"/>
            <w:r>
              <w:rPr>
                <w:rFonts w:hint="eastAsia" w:asciiTheme="minorEastAsia" w:hAnsiTheme="minorEastAsia" w:eastAsiaTheme="minorEastAsia" w:cstheme="minorEastAsia"/>
                <w:color w:val="auto"/>
                <w:kern w:val="0"/>
                <w:sz w:val="21"/>
                <w:szCs w:val="21"/>
                <w:lang w:bidi="ar"/>
              </w:rPr>
              <w:t>]</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40" w:name="OLE_LINK179" w:colFirst="1" w:colLast="3"/>
            <w:r>
              <w:rPr>
                <w:rFonts w:hint="eastAsia" w:asciiTheme="minorEastAsia" w:hAnsiTheme="minorEastAsia" w:eastAsiaTheme="minorEastAsia" w:cstheme="minorEastAsia"/>
                <w:color w:val="auto"/>
                <w:sz w:val="21"/>
                <w:szCs w:val="21"/>
              </w:rPr>
              <w:t>56</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中央净水器连机柜[尺寸：700mm×600mm×1650mm（±5%）]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57</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单玻门留样冰箱</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58</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长杆吊扇</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59</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卧式冷冻平台柜[尺寸：1800mm×800mm×800mm（±5%）]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bookmarkEnd w:id="14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（十四）</w:t>
            </w:r>
            <w:bookmarkStart w:id="141" w:name="OLE_LINK358"/>
            <w:r>
              <w:rPr>
                <w:rFonts w:hint="eastAsia" w:asciiTheme="minorEastAsia" w:hAnsiTheme="minorEastAsia" w:eastAsiaTheme="minorEastAsia" w:cstheme="minorEastAsia"/>
                <w:b/>
                <w:bCs/>
                <w:color w:val="auto"/>
                <w:sz w:val="21"/>
                <w:szCs w:val="21"/>
              </w:rPr>
              <w:t>嘉善县丁栅中心学校</w:t>
            </w:r>
            <w:bookmarkEnd w:id="141"/>
            <w:r>
              <w:rPr>
                <w:rFonts w:hint="eastAsia" w:asciiTheme="minorEastAsia" w:hAnsiTheme="minorEastAsia" w:eastAsiaTheme="minorEastAsia" w:cstheme="minorEastAsia"/>
                <w:b/>
                <w:bCs/>
                <w:color w:val="auto"/>
                <w:sz w:val="21"/>
                <w:szCs w:val="21"/>
              </w:rPr>
              <w:t>（采购上限价：</w:t>
            </w:r>
            <w:bookmarkStart w:id="142" w:name="OLE_LINK363"/>
            <w:r>
              <w:rPr>
                <w:rFonts w:hint="eastAsia" w:asciiTheme="minorEastAsia" w:hAnsiTheme="minorEastAsia" w:eastAsiaTheme="minorEastAsia" w:cstheme="minorEastAsia"/>
                <w:b/>
                <w:bCs/>
                <w:color w:val="auto"/>
                <w:sz w:val="21"/>
                <w:szCs w:val="21"/>
                <w:lang w:val="en-US" w:eastAsia="zh-CN"/>
              </w:rPr>
              <w:t>20860.00</w:t>
            </w:r>
            <w:bookmarkEnd w:id="142"/>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60</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61</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紫外线杀菌灯[尺寸：≥1000mm×90mm×50</w:t>
            </w:r>
            <w:bookmarkStart w:id="143" w:name="OLE_LINK54"/>
            <w:r>
              <w:rPr>
                <w:rFonts w:hint="eastAsia" w:asciiTheme="minorEastAsia" w:hAnsiTheme="minorEastAsia" w:eastAsiaTheme="minorEastAsia" w:cstheme="minorEastAsia"/>
                <w:color w:val="auto"/>
                <w:kern w:val="0"/>
                <w:sz w:val="21"/>
                <w:szCs w:val="21"/>
                <w:lang w:bidi="ar"/>
              </w:rPr>
              <w:t>mm</w:t>
            </w:r>
            <w:bookmarkEnd w:id="143"/>
            <w:r>
              <w:rPr>
                <w:rFonts w:hint="eastAsia" w:asciiTheme="minorEastAsia" w:hAnsiTheme="minorEastAsia" w:eastAsiaTheme="minorEastAsia" w:cstheme="minorEastAsia"/>
                <w:color w:val="auto"/>
                <w:kern w:val="0"/>
                <w:sz w:val="21"/>
                <w:szCs w:val="21"/>
                <w:lang w:bidi="ar"/>
              </w:rPr>
              <w:t>]</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62</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工程款双门大型汤桶大盆高温消毒柜</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[尺寸：1400mm×930mm×2020mm（±5%）]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63</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吊扇吊杆加长</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52</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（十五）</w:t>
            </w:r>
            <w:bookmarkStart w:id="144" w:name="OLE_LINK359"/>
            <w:r>
              <w:rPr>
                <w:rFonts w:hint="eastAsia" w:asciiTheme="minorEastAsia" w:hAnsiTheme="minorEastAsia" w:eastAsiaTheme="minorEastAsia" w:cstheme="minorEastAsia"/>
                <w:b/>
                <w:bCs/>
                <w:color w:val="auto"/>
                <w:sz w:val="21"/>
                <w:szCs w:val="21"/>
              </w:rPr>
              <w:t>嘉善县姚庄中心学校</w:t>
            </w:r>
            <w:bookmarkEnd w:id="144"/>
            <w:r>
              <w:rPr>
                <w:rFonts w:hint="eastAsia" w:asciiTheme="minorEastAsia" w:hAnsiTheme="minorEastAsia" w:eastAsiaTheme="minorEastAsia" w:cstheme="minorEastAsia"/>
                <w:b/>
                <w:bCs/>
                <w:color w:val="auto"/>
                <w:sz w:val="21"/>
                <w:szCs w:val="21"/>
              </w:rPr>
              <w:t>（西校区）（采购上限价：</w:t>
            </w:r>
            <w:bookmarkStart w:id="145" w:name="OLE_LINK365"/>
            <w:r>
              <w:rPr>
                <w:rFonts w:hint="eastAsia" w:asciiTheme="minorEastAsia" w:hAnsiTheme="minorEastAsia" w:eastAsiaTheme="minorEastAsia" w:cstheme="minorEastAsia"/>
                <w:b/>
                <w:bCs/>
                <w:color w:val="auto"/>
                <w:sz w:val="21"/>
                <w:szCs w:val="21"/>
                <w:lang w:val="en-US" w:eastAsia="zh-CN"/>
              </w:rPr>
              <w:t>209300.00元</w:t>
            </w:r>
            <w:bookmarkEnd w:id="145"/>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64</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46" w:name="OLE_LINK159"/>
            <w:r>
              <w:rPr>
                <w:rFonts w:hint="eastAsia" w:asciiTheme="minorEastAsia" w:hAnsiTheme="minorEastAsia" w:eastAsiaTheme="minorEastAsia" w:cstheme="minorEastAsia"/>
                <w:color w:val="auto"/>
                <w:kern w:val="0"/>
                <w:sz w:val="21"/>
                <w:szCs w:val="21"/>
                <w:lang w:bidi="ar"/>
              </w:rPr>
              <w:t>台</w:t>
            </w:r>
            <w:bookmarkEnd w:id="1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65</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储热式电热水器3</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47" w:name="OLE_LINK170" w:colFirst="2" w:colLast="3"/>
            <w:r>
              <w:rPr>
                <w:rFonts w:hint="eastAsia" w:asciiTheme="minorEastAsia" w:hAnsiTheme="minorEastAsia" w:eastAsiaTheme="minorEastAsia" w:cstheme="minorEastAsia"/>
                <w:color w:val="auto"/>
                <w:sz w:val="21"/>
                <w:szCs w:val="21"/>
              </w:rPr>
              <w:t>66</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48" w:name="OLE_LINK171"/>
            <w:r>
              <w:rPr>
                <w:rFonts w:hint="eastAsia" w:asciiTheme="minorEastAsia" w:hAnsiTheme="minorEastAsia" w:eastAsiaTheme="minorEastAsia" w:cstheme="minorEastAsia"/>
                <w:color w:val="auto"/>
                <w:kern w:val="0"/>
                <w:sz w:val="21"/>
                <w:szCs w:val="21"/>
                <w:lang w:bidi="ar"/>
              </w:rPr>
              <w:t>四门双机双温冰箱</w:t>
            </w:r>
            <w:bookmarkEnd w:id="148"/>
            <w:r>
              <w:rPr>
                <w:rFonts w:hint="eastAsia" w:asciiTheme="minorEastAsia" w:hAnsiTheme="minorEastAsia" w:eastAsiaTheme="minorEastAsia" w:cstheme="minorEastAsia"/>
                <w:color w:val="auto"/>
                <w:kern w:val="0"/>
                <w:sz w:val="21"/>
                <w:szCs w:val="21"/>
                <w:lang w:bidi="ar"/>
              </w:rPr>
              <w:t>[尺寸：1200mm×750mm×2000mm（±5%）]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bookmarkEnd w:id="14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67</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商用绞切两用机[尺寸：</w:t>
            </w:r>
            <w:bookmarkStart w:id="149" w:name="OLE_LINK424"/>
            <w:r>
              <w:rPr>
                <w:rFonts w:hint="eastAsia" w:asciiTheme="minorEastAsia" w:hAnsiTheme="minorEastAsia" w:eastAsiaTheme="minorEastAsia" w:cstheme="minorEastAsia"/>
                <w:color w:val="auto"/>
                <w:kern w:val="0"/>
                <w:sz w:val="21"/>
                <w:szCs w:val="21"/>
                <w:lang w:bidi="ar"/>
              </w:rPr>
              <w:t>550mm×490mm×780mm（±5%）</w:t>
            </w:r>
            <w:bookmarkEnd w:id="149"/>
            <w:r>
              <w:rPr>
                <w:rFonts w:hint="eastAsia" w:asciiTheme="minorEastAsia" w:hAnsiTheme="minorEastAsia" w:eastAsiaTheme="minorEastAsia" w:cstheme="minorEastAsia"/>
                <w:color w:val="auto"/>
                <w:kern w:val="0"/>
                <w:sz w:val="21"/>
                <w:szCs w:val="21"/>
                <w:lang w:bidi="ar"/>
              </w:rPr>
              <w:t>]</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68</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中央净水器连机柜[尺寸：</w:t>
            </w:r>
            <w:bookmarkStart w:id="150" w:name="OLE_LINK425"/>
            <w:r>
              <w:rPr>
                <w:rFonts w:hint="eastAsia" w:asciiTheme="minorEastAsia" w:hAnsiTheme="minorEastAsia" w:eastAsiaTheme="minorEastAsia" w:cstheme="minorEastAsia"/>
                <w:color w:val="auto"/>
                <w:kern w:val="0"/>
                <w:sz w:val="21"/>
                <w:szCs w:val="21"/>
                <w:lang w:bidi="ar"/>
              </w:rPr>
              <w:t>900mm×280mm×1320mm（±5%）</w:t>
            </w:r>
            <w:bookmarkEnd w:id="150"/>
            <w:r>
              <w:rPr>
                <w:rFonts w:hint="eastAsia" w:asciiTheme="minorEastAsia" w:hAnsiTheme="minorEastAsia" w:eastAsiaTheme="minorEastAsia" w:cstheme="minorEastAsia"/>
                <w:color w:val="auto"/>
                <w:kern w:val="0"/>
                <w:sz w:val="21"/>
                <w:szCs w:val="21"/>
                <w:lang w:bidi="ar"/>
              </w:rPr>
              <w:t>]</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69</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工程款双门大型汤桶大盆高温消毒柜</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[尺寸：1600mm×800mm×1930mm（±5%）]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51" w:name="OLE_LINK233" w:colFirst="1" w:colLast="3"/>
            <w:r>
              <w:rPr>
                <w:rFonts w:hint="eastAsia" w:asciiTheme="minorEastAsia" w:hAnsiTheme="minorEastAsia" w:eastAsiaTheme="minorEastAsia" w:cstheme="minorEastAsia"/>
                <w:color w:val="auto"/>
                <w:sz w:val="21"/>
                <w:szCs w:val="21"/>
              </w:rPr>
              <w:t>70</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电热长龙洗碗机带烘干</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[尺寸：4200mm×1000mm×2050mm（±5%）]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（十六）嘉善县干窑中学（采购上限价：</w:t>
            </w:r>
            <w:bookmarkStart w:id="152" w:name="OLE_LINK392"/>
            <w:r>
              <w:rPr>
                <w:rFonts w:hint="eastAsia" w:asciiTheme="minorEastAsia" w:hAnsiTheme="minorEastAsia" w:eastAsiaTheme="minorEastAsia" w:cstheme="minorEastAsia"/>
                <w:b/>
                <w:bCs/>
                <w:color w:val="auto"/>
                <w:sz w:val="21"/>
                <w:szCs w:val="21"/>
                <w:lang w:val="en-US" w:eastAsia="zh-CN"/>
              </w:rPr>
              <w:t>208750.00元</w:t>
            </w:r>
            <w:bookmarkEnd w:id="152"/>
            <w:r>
              <w:rPr>
                <w:rFonts w:hint="eastAsia" w:asciiTheme="minorEastAsia" w:hAnsiTheme="minorEastAsia" w:eastAsiaTheme="minorEastAsia" w:cstheme="minorEastAsia"/>
                <w:b/>
                <w:bCs/>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71</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商用智能化餐具消毒保洁房连消毒推车一套1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[尺寸：4000mm×2200mm×2400mm（±5%）]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72</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bookmarkStart w:id="153" w:name="OLE_LINK449"/>
            <w:bookmarkStart w:id="154" w:name="OLE_LINK342"/>
            <w:r>
              <w:rPr>
                <w:rFonts w:hint="eastAsia" w:asciiTheme="minorEastAsia" w:hAnsiTheme="minorEastAsia" w:eastAsiaTheme="minorEastAsia" w:cstheme="minorEastAsia"/>
                <w:color w:val="auto"/>
                <w:kern w:val="0"/>
                <w:sz w:val="21"/>
                <w:szCs w:val="21"/>
                <w:lang w:bidi="ar"/>
              </w:rPr>
              <w:t>电热</w:t>
            </w:r>
            <w:bookmarkEnd w:id="153"/>
            <w:r>
              <w:rPr>
                <w:rFonts w:hint="eastAsia" w:asciiTheme="minorEastAsia" w:hAnsiTheme="minorEastAsia" w:eastAsiaTheme="minorEastAsia" w:cstheme="minorEastAsia"/>
                <w:color w:val="auto"/>
                <w:kern w:val="0"/>
                <w:sz w:val="21"/>
                <w:szCs w:val="21"/>
                <w:lang w:bidi="ar"/>
              </w:rPr>
              <w:t>长龙洗碗机带烘干</w:t>
            </w:r>
            <w:bookmarkEnd w:id="154"/>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[尺寸：4200mm×1000mm×2050mm（±5%）]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（十七）嘉善县城西小学（采购上限价：</w:t>
            </w:r>
            <w:bookmarkStart w:id="155" w:name="OLE_LINK393"/>
            <w:r>
              <w:rPr>
                <w:rFonts w:hint="eastAsia" w:asciiTheme="minorEastAsia" w:hAnsiTheme="minorEastAsia" w:eastAsiaTheme="minorEastAsia" w:cstheme="minorEastAsia"/>
                <w:b/>
                <w:bCs/>
                <w:color w:val="auto"/>
                <w:sz w:val="21"/>
                <w:szCs w:val="21"/>
                <w:lang w:val="en-US" w:eastAsia="zh-CN"/>
              </w:rPr>
              <w:t>36700.00元</w:t>
            </w:r>
            <w:bookmarkEnd w:id="155"/>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73</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刀具砧板毛巾组合消毒柜1</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[尺寸：1200mm×600mm×1950mm（±5%）]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74</w:t>
            </w:r>
          </w:p>
        </w:tc>
        <w:tc>
          <w:tcPr>
            <w:tcW w:w="6631"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储热式电热水器1</w:t>
            </w:r>
          </w:p>
        </w:tc>
        <w:tc>
          <w:tcPr>
            <w:tcW w:w="810"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75</w:t>
            </w:r>
          </w:p>
        </w:tc>
        <w:tc>
          <w:tcPr>
            <w:tcW w:w="6631"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双门热风食具消毒柜[尺寸：1300mm×810mm×1930mm（±5%）]</w:t>
            </w:r>
          </w:p>
        </w:tc>
        <w:tc>
          <w:tcPr>
            <w:tcW w:w="810"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76</w:t>
            </w:r>
          </w:p>
        </w:tc>
        <w:tc>
          <w:tcPr>
            <w:tcW w:w="6631"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壁柜式工具消毒柜[尺寸：800mm×250mm×900mm（±5%）]</w:t>
            </w:r>
          </w:p>
        </w:tc>
        <w:tc>
          <w:tcPr>
            <w:tcW w:w="810"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77</w:t>
            </w:r>
          </w:p>
        </w:tc>
        <w:tc>
          <w:tcPr>
            <w:tcW w:w="6631"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商用土豆去皮机[尺寸：620mm×610mm×1040mm（±5%）]</w:t>
            </w:r>
          </w:p>
        </w:tc>
        <w:tc>
          <w:tcPr>
            <w:tcW w:w="810"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78</w:t>
            </w:r>
          </w:p>
        </w:tc>
        <w:tc>
          <w:tcPr>
            <w:tcW w:w="6631"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商用禽肉碎块机[尺寸：400mm×480mm×850mm（±5%）]</w:t>
            </w:r>
          </w:p>
        </w:tc>
        <w:tc>
          <w:tcPr>
            <w:tcW w:w="810"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79</w:t>
            </w:r>
          </w:p>
        </w:tc>
        <w:tc>
          <w:tcPr>
            <w:tcW w:w="6631"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水压式淘米机[尺寸：Ø650mm×H950mm（±5%）]</w:t>
            </w:r>
          </w:p>
        </w:tc>
        <w:tc>
          <w:tcPr>
            <w:tcW w:w="810" w:type="dxa"/>
            <w:vAlign w:val="center"/>
          </w:tcPr>
          <w:p>
            <w:pPr>
              <w:tabs>
                <w:tab w:val="left" w:pos="447"/>
                <w:tab w:val="center" w:pos="709"/>
              </w:tabs>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台</w:t>
            </w:r>
          </w:p>
        </w:tc>
      </w:tr>
      <w:bookmarkEnd w:id="15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98" w:type="dxa"/>
            <w:gridSpan w:val="4"/>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（十八）</w:t>
            </w:r>
            <w:bookmarkStart w:id="156" w:name="OLE_LINK364"/>
            <w:r>
              <w:rPr>
                <w:rFonts w:hint="eastAsia" w:asciiTheme="minorEastAsia" w:hAnsiTheme="minorEastAsia" w:eastAsiaTheme="minorEastAsia" w:cstheme="minorEastAsia"/>
                <w:b/>
                <w:bCs/>
                <w:color w:val="auto"/>
                <w:sz w:val="21"/>
                <w:szCs w:val="21"/>
              </w:rPr>
              <w:t>嘉善县里泽中心学校</w:t>
            </w:r>
            <w:bookmarkEnd w:id="156"/>
            <w:r>
              <w:rPr>
                <w:rFonts w:hint="eastAsia" w:asciiTheme="minorEastAsia" w:hAnsiTheme="minorEastAsia" w:eastAsiaTheme="minorEastAsia" w:cstheme="minorEastAsia"/>
                <w:b/>
                <w:bCs/>
                <w:color w:val="auto"/>
                <w:sz w:val="21"/>
                <w:szCs w:val="21"/>
              </w:rPr>
              <w:t>（北校区）（采购上限价：</w:t>
            </w:r>
            <w:bookmarkStart w:id="157" w:name="OLE_LINK396"/>
            <w:r>
              <w:rPr>
                <w:rFonts w:hint="eastAsia" w:asciiTheme="minorEastAsia" w:hAnsiTheme="minorEastAsia" w:eastAsiaTheme="minorEastAsia" w:cstheme="minorEastAsia"/>
                <w:b/>
                <w:bCs/>
                <w:color w:val="auto"/>
                <w:sz w:val="21"/>
                <w:szCs w:val="21"/>
                <w:lang w:val="en-US" w:eastAsia="zh-CN"/>
              </w:rPr>
              <w:t>87500.00元</w:t>
            </w:r>
            <w:bookmarkEnd w:id="157"/>
            <w:r>
              <w:rPr>
                <w:rFonts w:hint="eastAsia" w:asciiTheme="minorEastAsia" w:hAnsiTheme="minorEastAsia" w:eastAsiaTheme="minorEastAsia" w:cstheme="minor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bookmarkStart w:id="158" w:name="OLE_LINK222" w:colFirst="2" w:colLast="3"/>
            <w:r>
              <w:rPr>
                <w:rFonts w:hint="eastAsia" w:asciiTheme="minorEastAsia" w:hAnsiTheme="minorEastAsia" w:eastAsiaTheme="minorEastAsia" w:cstheme="minorEastAsia"/>
                <w:color w:val="auto"/>
                <w:sz w:val="21"/>
                <w:szCs w:val="21"/>
              </w:rPr>
              <w:t>80</w:t>
            </w:r>
          </w:p>
        </w:tc>
        <w:tc>
          <w:tcPr>
            <w:tcW w:w="6631" w:type="dxa"/>
            <w:vAlign w:val="center"/>
          </w:tcPr>
          <w:p>
            <w:pPr>
              <w:spacing w:line="300" w:lineRule="auto"/>
              <w:ind w:firstLine="0" w:firstLineChars="0"/>
              <w:jc w:val="center"/>
              <w:rPr>
                <w:rFonts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商用智能化餐具消毒保洁房2</w:t>
            </w:r>
          </w:p>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[尺寸：5400mm×2150mm×2300mm（±5%）]</w:t>
            </w:r>
          </w:p>
        </w:tc>
        <w:tc>
          <w:tcPr>
            <w:tcW w:w="810"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95" w:type="dxa"/>
            <w:vAlign w:val="center"/>
          </w:tcPr>
          <w:p>
            <w:pPr>
              <w:spacing w:line="300" w:lineRule="auto"/>
              <w:ind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r>
      <w:bookmarkEnd w:id="92"/>
      <w:bookmarkEnd w:id="158"/>
    </w:tbl>
    <w:p>
      <w:pPr>
        <w:ind w:firstLine="480"/>
        <w:rPr>
          <w:b/>
          <w:szCs w:val="24"/>
        </w:rPr>
        <w:sectPr>
          <w:pgSz w:w="11906" w:h="16838"/>
          <w:pgMar w:top="1418" w:right="1077" w:bottom="1418" w:left="1077" w:header="851" w:footer="851" w:gutter="340"/>
          <w:cols w:space="720" w:num="1"/>
          <w:docGrid w:linePitch="381" w:charSpace="0"/>
        </w:sectPr>
      </w:pPr>
      <w:r>
        <w:rPr>
          <w:rFonts w:hint="eastAsia" w:ascii="宋体" w:hAnsi="宋体" w:cs="宋体"/>
          <w:color w:val="000000" w:themeColor="text1"/>
          <w:lang w:val="en-US" w:eastAsia="zh-CN"/>
          <w14:textFill>
            <w14:solidFill>
              <w14:schemeClr w14:val="tx1"/>
            </w14:solidFill>
          </w14:textFill>
        </w:rPr>
        <w:t>注：</w:t>
      </w:r>
      <w:r>
        <w:rPr>
          <w:rFonts w:hint="eastAsia" w:ascii="宋体" w:hAnsi="宋体" w:cs="宋体"/>
          <w:color w:val="000000" w:themeColor="text1"/>
          <w14:textFill>
            <w14:solidFill>
              <w14:schemeClr w14:val="tx1"/>
            </w14:solidFill>
          </w14:textFill>
        </w:rPr>
        <w:t>实际供货数量以合同签订后采购人发出的供货通知单为准，本项目单价固定，数量按实结算。</w:t>
      </w:r>
    </w:p>
    <w:p>
      <w:pPr>
        <w:ind w:firstLine="0" w:firstLineChars="0"/>
        <w:jc w:val="left"/>
        <w:rPr>
          <w:b/>
          <w:szCs w:val="24"/>
        </w:rPr>
      </w:pPr>
      <w:r>
        <w:rPr>
          <w:rFonts w:hint="eastAsia"/>
          <w:b/>
          <w:szCs w:val="24"/>
        </w:rPr>
        <w:t>二、技术参数要求表</w:t>
      </w:r>
    </w:p>
    <w:tbl>
      <w:tblPr>
        <w:tblStyle w:val="42"/>
        <w:tblW w:w="14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94"/>
        <w:gridCol w:w="2365"/>
        <w:gridCol w:w="10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648" w:type="dxa"/>
            <w:vAlign w:val="center"/>
          </w:tcPr>
          <w:p>
            <w:pPr>
              <w:widowControl/>
              <w:spacing w:line="300" w:lineRule="auto"/>
              <w:ind w:firstLine="0" w:firstLineChars="0"/>
              <w:jc w:val="center"/>
              <w:textAlignment w:val="center"/>
              <w:rPr>
                <w:rFonts w:ascii="宋体" w:hAnsi="宋体" w:cs="宋体"/>
                <w:b/>
                <w:bCs/>
                <w:color w:val="auto"/>
                <w:sz w:val="21"/>
                <w:szCs w:val="21"/>
              </w:rPr>
            </w:pPr>
            <w:bookmarkStart w:id="159" w:name="OLE_LINK80"/>
            <w:r>
              <w:rPr>
                <w:rFonts w:hint="eastAsia" w:ascii="宋体" w:hAnsi="宋体" w:cs="宋体"/>
                <w:b/>
                <w:bCs/>
                <w:color w:val="auto"/>
                <w:kern w:val="0"/>
                <w:sz w:val="21"/>
                <w:szCs w:val="21"/>
                <w:lang w:bidi="ar"/>
              </w:rPr>
              <w:t>序号</w:t>
            </w:r>
          </w:p>
        </w:tc>
        <w:tc>
          <w:tcPr>
            <w:tcW w:w="1094" w:type="dxa"/>
            <w:vAlign w:val="center"/>
          </w:tcPr>
          <w:p>
            <w:pPr>
              <w:widowControl/>
              <w:spacing w:line="300" w:lineRule="auto"/>
              <w:ind w:firstLine="0" w:firstLineChars="0"/>
              <w:jc w:val="center"/>
              <w:textAlignment w:val="center"/>
              <w:rPr>
                <w:rFonts w:ascii="宋体" w:hAnsi="宋体" w:cs="宋体"/>
                <w:b/>
                <w:bCs/>
                <w:color w:val="auto"/>
                <w:sz w:val="21"/>
                <w:szCs w:val="21"/>
              </w:rPr>
            </w:pPr>
            <w:r>
              <w:rPr>
                <w:rFonts w:hint="eastAsia" w:ascii="宋体" w:hAnsi="宋体" w:cs="宋体"/>
                <w:b/>
                <w:bCs/>
                <w:color w:val="auto"/>
                <w:kern w:val="0"/>
                <w:sz w:val="21"/>
                <w:szCs w:val="21"/>
                <w:lang w:bidi="ar"/>
              </w:rPr>
              <w:t>设备名称</w:t>
            </w:r>
          </w:p>
        </w:tc>
        <w:tc>
          <w:tcPr>
            <w:tcW w:w="2365" w:type="dxa"/>
            <w:vAlign w:val="center"/>
          </w:tcPr>
          <w:p>
            <w:pPr>
              <w:widowControl/>
              <w:spacing w:line="300" w:lineRule="auto"/>
              <w:ind w:firstLine="0" w:firstLineChars="0"/>
              <w:jc w:val="center"/>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参考图片</w:t>
            </w:r>
          </w:p>
        </w:tc>
        <w:tc>
          <w:tcPr>
            <w:tcW w:w="10060" w:type="dxa"/>
            <w:vAlign w:val="center"/>
          </w:tcPr>
          <w:p>
            <w:pPr>
              <w:widowControl/>
              <w:spacing w:line="300" w:lineRule="auto"/>
              <w:ind w:firstLine="0" w:firstLineChars="0"/>
              <w:jc w:val="center"/>
              <w:textAlignment w:val="center"/>
              <w:rPr>
                <w:rFonts w:ascii="宋体" w:hAnsi="宋体" w:cs="宋体"/>
                <w:b/>
                <w:bCs/>
                <w:color w:val="auto"/>
                <w:sz w:val="21"/>
                <w:szCs w:val="21"/>
              </w:rPr>
            </w:pPr>
            <w:r>
              <w:rPr>
                <w:rFonts w:hint="eastAsia" w:ascii="宋体" w:hAnsi="宋体" w:cs="宋体"/>
                <w:b/>
                <w:bCs/>
                <w:color w:val="auto"/>
                <w:kern w:val="0"/>
                <w:sz w:val="21"/>
                <w:szCs w:val="21"/>
                <w:lang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厨房专用</w:t>
            </w:r>
            <w:bookmarkStart w:id="160" w:name="OLE_LINK181"/>
            <w:r>
              <w:rPr>
                <w:rFonts w:hint="eastAsia" w:ascii="宋体" w:hAnsi="宋体" w:cs="宋体"/>
                <w:color w:val="auto"/>
                <w:kern w:val="0"/>
                <w:sz w:val="21"/>
                <w:szCs w:val="21"/>
                <w:lang w:bidi="ar"/>
              </w:rPr>
              <w:t>排气扇</w:t>
            </w:r>
            <w:bookmarkEnd w:id="160"/>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161" w:name="OLE_LINK238"/>
            <w:r>
              <w:rPr>
                <w:color w:val="auto"/>
              </w:rPr>
              <w:drawing>
                <wp:anchor distT="0" distB="0" distL="114300" distR="114300" simplePos="0" relativeHeight="251660288" behindDoc="1" locked="0" layoutInCell="1" allowOverlap="1">
                  <wp:simplePos x="0" y="0"/>
                  <wp:positionH relativeFrom="column">
                    <wp:posOffset>342900</wp:posOffset>
                  </wp:positionH>
                  <wp:positionV relativeFrom="paragraph">
                    <wp:posOffset>1040130</wp:posOffset>
                  </wp:positionV>
                  <wp:extent cx="720090" cy="793115"/>
                  <wp:effectExtent l="0" t="0" r="3810" b="6985"/>
                  <wp:wrapNone/>
                  <wp:docPr id="3354196"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196" name="图片 718"/>
                          <pic:cNvPicPr>
                            <a:picLocks noChangeAspect="1"/>
                          </pic:cNvPicPr>
                        </pic:nvPicPr>
                        <pic:blipFill>
                          <a:blip r:embed="rId45"/>
                          <a:stretch>
                            <a:fillRect/>
                          </a:stretch>
                        </pic:blipFill>
                        <pic:spPr>
                          <a:xfrm>
                            <a:off x="0" y="0"/>
                            <a:ext cx="720090" cy="793115"/>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1.风量：10500-15500m³/h；</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2.全压：840-610Pa；</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3.功率：≥4.0kw；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4.外壳采用厚度≥1.0mm彩钢板制作，内部双层静音棉孔板制作，适当地加固以避免在正常运作时产生振动；</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5.轴承：采用耐腐蚀风机专用轴承；</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6.电机：</w:t>
            </w:r>
            <w:bookmarkStart w:id="162" w:name="OLE_LINK8"/>
            <w:r>
              <w:rPr>
                <w:rFonts w:hint="eastAsia" w:ascii="宋体" w:hAnsi="宋体" w:cs="宋体"/>
                <w:color w:val="auto"/>
                <w:kern w:val="0"/>
                <w:sz w:val="21"/>
                <w:szCs w:val="21"/>
                <w:lang w:bidi="ar"/>
              </w:rPr>
              <w:t>纯铜芯国标电机</w:t>
            </w:r>
            <w:bookmarkEnd w:id="162"/>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7.叶轮：按三元流理论设计的机翼形前倾式风轮，厚度1.0mm板制作，耐腐蚀性好；</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8.风机设有检修门，方便日后维护；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9.嵌墙安装；</w:t>
            </w:r>
          </w:p>
          <w:p>
            <w:pPr>
              <w:widowControl/>
              <w:spacing w:line="300" w:lineRule="auto"/>
              <w:ind w:firstLine="0" w:firstLineChars="0"/>
              <w:jc w:val="left"/>
              <w:textAlignment w:val="center"/>
              <w:rPr>
                <w:rFonts w:hint="eastAsia" w:ascii="宋体" w:hAnsi="宋体" w:eastAsia="宋体" w:cs="宋体"/>
                <w:color w:val="auto"/>
                <w:kern w:val="0"/>
                <w:sz w:val="21"/>
                <w:szCs w:val="21"/>
                <w:lang w:eastAsia="zh-CN" w:bidi="ar"/>
              </w:rPr>
            </w:pPr>
            <w:r>
              <w:rPr>
                <w:rFonts w:hint="eastAsia" w:ascii="宋体" w:hAnsi="宋体" w:cs="宋体"/>
                <w:color w:val="auto"/>
                <w:kern w:val="0"/>
                <w:sz w:val="21"/>
                <w:szCs w:val="21"/>
                <w:lang w:bidi="ar"/>
              </w:rPr>
              <w:t>10.规格：直径550mm</w:t>
            </w:r>
            <w:bookmarkEnd w:id="161"/>
            <w:r>
              <w:rPr>
                <w:rFonts w:hint="eastAsia" w:ascii="宋体" w:hAnsi="宋体" w:cs="宋体"/>
                <w:color w:val="auto"/>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r>
              <w:rPr>
                <w:rFonts w:hint="eastAsia" w:ascii="宋体" w:hAnsi="宋体" w:cs="宋体"/>
                <w:color w:val="auto"/>
                <w:sz w:val="21"/>
                <w:szCs w:val="21"/>
                <w:highlight w:val="green"/>
              </w:rPr>
              <w:drawing>
                <wp:anchor distT="0" distB="0" distL="114300" distR="114300" simplePos="0" relativeHeight="251687936" behindDoc="0" locked="0" layoutInCell="1" allowOverlap="1">
                  <wp:simplePos x="0" y="0"/>
                  <wp:positionH relativeFrom="column">
                    <wp:posOffset>285750</wp:posOffset>
                  </wp:positionH>
                  <wp:positionV relativeFrom="paragraph">
                    <wp:posOffset>171450</wp:posOffset>
                  </wp:positionV>
                  <wp:extent cx="754380" cy="1483360"/>
                  <wp:effectExtent l="0" t="0" r="7620" b="2540"/>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6"/>
                          <a:stretch>
                            <a:fillRect/>
                          </a:stretch>
                        </pic:blipFill>
                        <pic:spPr>
                          <a:xfrm>
                            <a:off x="0" y="0"/>
                            <a:ext cx="754380" cy="1483360"/>
                          </a:xfrm>
                          <a:prstGeom prst="rect">
                            <a:avLst/>
                          </a:prstGeom>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1.板材选用304不锈钢，板厚δ≥1.0mm；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2.上层毛巾，中层刀具，下层砧板，配重力调节脚；</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3.可容纳：厚度10厘米砧板不少于18块，刀具不少于27把，毛巾若干；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4.毛巾柜采用臭氧双重消毒，热风循环烘干；</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5.刀具和砧板采用臭氧消毒，带循环风；</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6.刀具柜带安全锁，刀具把手也可充分消毒；</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7.功率：≥650W。</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sz w:val="21"/>
                <w:szCs w:val="21"/>
              </w:rPr>
              <w:t>▲</w:t>
            </w:r>
            <w:r>
              <w:rPr>
                <w:rFonts w:hint="eastAsia" w:ascii="宋体" w:hAnsi="宋体" w:cs="宋体"/>
                <w:color w:val="auto"/>
                <w:kern w:val="0"/>
                <w:sz w:val="21"/>
                <w:szCs w:val="21"/>
                <w:lang w:bidi="ar"/>
              </w:rPr>
              <w:t>8.所投产品制造商具有《消毒产品生产企业卫生许可证》，须在商务技术文件中提供证书扫描件并加盖投标人CA公章。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刀具砧板毛巾组合消毒柜2</w:t>
            </w:r>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r>
              <w:rPr>
                <w:rFonts w:hint="eastAsia" w:ascii="宋体" w:hAnsi="宋体" w:cs="宋体"/>
                <w:color w:val="auto"/>
                <w:sz w:val="21"/>
                <w:szCs w:val="21"/>
                <w:highlight w:val="green"/>
              </w:rPr>
              <w:drawing>
                <wp:anchor distT="0" distB="0" distL="114300" distR="114300" simplePos="0" relativeHeight="251688960" behindDoc="0" locked="0" layoutInCell="1" allowOverlap="1">
                  <wp:simplePos x="0" y="0"/>
                  <wp:positionH relativeFrom="column">
                    <wp:posOffset>304800</wp:posOffset>
                  </wp:positionH>
                  <wp:positionV relativeFrom="paragraph">
                    <wp:posOffset>241300</wp:posOffset>
                  </wp:positionV>
                  <wp:extent cx="744220" cy="1463675"/>
                  <wp:effectExtent l="0" t="0" r="17780" b="3175"/>
                  <wp:wrapSquare wrapText="bothSides"/>
                  <wp:docPr id="27"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
                          <pic:cNvPicPr>
                            <a:picLocks noChangeAspect="1"/>
                          </pic:cNvPicPr>
                        </pic:nvPicPr>
                        <pic:blipFill>
                          <a:blip r:embed="rId46"/>
                          <a:stretch>
                            <a:fillRect/>
                          </a:stretch>
                        </pic:blipFill>
                        <pic:spPr>
                          <a:xfrm>
                            <a:off x="0" y="0"/>
                            <a:ext cx="744220" cy="1463675"/>
                          </a:xfrm>
                          <a:prstGeom prst="rect">
                            <a:avLst/>
                          </a:prstGeom>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1.板材选用304不锈钢，板厚δ≥1.0mm；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2.上层毛巾，中层刀具，下层砧板，配重力调节脚；</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3.可容纳：厚度10厘米砧板9块，刀具20把，毛巾若干；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4.毛巾柜采用</w:t>
            </w:r>
            <w:bookmarkStart w:id="163" w:name="OLE_LINK399"/>
            <w:r>
              <w:rPr>
                <w:rFonts w:hint="eastAsia" w:ascii="宋体" w:hAnsi="宋体" w:cs="宋体"/>
                <w:color w:val="auto"/>
                <w:kern w:val="0"/>
                <w:sz w:val="21"/>
                <w:szCs w:val="21"/>
                <w:lang w:bidi="ar"/>
              </w:rPr>
              <w:t>紫外线＋</w:t>
            </w:r>
            <w:bookmarkEnd w:id="163"/>
            <w:r>
              <w:rPr>
                <w:rFonts w:hint="eastAsia" w:ascii="宋体" w:hAnsi="宋体" w:cs="宋体"/>
                <w:color w:val="auto"/>
                <w:kern w:val="0"/>
                <w:sz w:val="21"/>
                <w:szCs w:val="21"/>
                <w:lang w:bidi="ar"/>
              </w:rPr>
              <w:t>臭氧</w:t>
            </w:r>
            <w:bookmarkStart w:id="164" w:name="OLE_LINK400"/>
            <w:r>
              <w:rPr>
                <w:rFonts w:hint="eastAsia" w:ascii="宋体" w:hAnsi="宋体" w:cs="宋体"/>
                <w:color w:val="auto"/>
                <w:kern w:val="0"/>
                <w:sz w:val="21"/>
                <w:szCs w:val="21"/>
                <w:lang w:bidi="ar"/>
              </w:rPr>
              <w:t>双重</w:t>
            </w:r>
            <w:bookmarkEnd w:id="164"/>
            <w:r>
              <w:rPr>
                <w:rFonts w:hint="eastAsia" w:ascii="宋体" w:hAnsi="宋体" w:cs="宋体"/>
                <w:color w:val="auto"/>
                <w:kern w:val="0"/>
                <w:sz w:val="21"/>
                <w:szCs w:val="21"/>
                <w:lang w:bidi="ar"/>
              </w:rPr>
              <w:t>消毒，红外线烘干；</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5.刀具和砧板采用紫外线＋臭氧双重消毒，带循环风；</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6.刀具柜带安全锁，刀具把手也可充分消毒；</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7.功率：≥650W；</w:t>
            </w:r>
          </w:p>
          <w:p>
            <w:pPr>
              <w:widowControl/>
              <w:spacing w:line="300" w:lineRule="auto"/>
              <w:ind w:firstLine="0" w:firstLineChars="0"/>
              <w:jc w:val="left"/>
              <w:textAlignment w:val="center"/>
              <w:rPr>
                <w:rFonts w:ascii="宋体" w:hAnsi="宋体" w:cs="宋体"/>
                <w:strike/>
                <w:color w:val="auto"/>
                <w:kern w:val="0"/>
                <w:sz w:val="21"/>
                <w:szCs w:val="21"/>
                <w:lang w:bidi="ar"/>
              </w:rPr>
            </w:pPr>
            <w:bookmarkStart w:id="165" w:name="OLE_LINK113"/>
            <w:bookmarkStart w:id="166" w:name="OLE_LINK30"/>
            <w:r>
              <w:rPr>
                <w:rFonts w:hint="eastAsia" w:ascii="宋体" w:hAnsi="宋体" w:cs="宋体"/>
                <w:color w:val="auto"/>
                <w:sz w:val="21"/>
                <w:szCs w:val="21"/>
              </w:rPr>
              <w:t>▲</w:t>
            </w:r>
            <w:bookmarkEnd w:id="165"/>
            <w:bookmarkStart w:id="167" w:name="OLE_LINK118"/>
            <w:r>
              <w:rPr>
                <w:rFonts w:hint="eastAsia" w:ascii="宋体" w:hAnsi="宋体" w:cs="宋体"/>
                <w:color w:val="auto"/>
                <w:kern w:val="0"/>
                <w:sz w:val="21"/>
                <w:szCs w:val="21"/>
                <w:lang w:bidi="ar"/>
              </w:rPr>
              <w:t>8.所投产品制造商具有《消毒产品生产企业卫生许可证》，须在商务技术文件中提供证书扫描件并加盖投标人CA公章</w:t>
            </w:r>
            <w:bookmarkEnd w:id="166"/>
            <w:r>
              <w:rPr>
                <w:rFonts w:hint="eastAsia" w:ascii="宋体" w:hAnsi="宋体" w:cs="宋体"/>
                <w:color w:val="auto"/>
                <w:kern w:val="0"/>
                <w:sz w:val="21"/>
                <w:szCs w:val="21"/>
                <w:lang w:bidi="ar"/>
              </w:rPr>
              <w:t>。</w:t>
            </w:r>
            <w:bookmarkEnd w:id="1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储热式</w:t>
            </w:r>
            <w:bookmarkStart w:id="168" w:name="OLE_LINK206"/>
            <w:r>
              <w:rPr>
                <w:rFonts w:hint="eastAsia" w:ascii="宋体" w:hAnsi="宋体" w:cs="宋体"/>
                <w:color w:val="auto"/>
                <w:kern w:val="0"/>
                <w:sz w:val="21"/>
                <w:szCs w:val="21"/>
                <w:lang w:bidi="ar"/>
              </w:rPr>
              <w:t>电</w:t>
            </w:r>
            <w:bookmarkStart w:id="169" w:name="OLE_LINK101"/>
            <w:r>
              <w:rPr>
                <w:rFonts w:hint="eastAsia" w:ascii="宋体" w:hAnsi="宋体" w:cs="宋体"/>
                <w:color w:val="auto"/>
                <w:kern w:val="0"/>
                <w:sz w:val="21"/>
                <w:szCs w:val="21"/>
                <w:lang w:bidi="ar"/>
              </w:rPr>
              <w:t>热水器</w:t>
            </w:r>
            <w:bookmarkEnd w:id="168"/>
            <w:bookmarkEnd w:id="169"/>
            <w:bookmarkStart w:id="170" w:name="OLE_LINK15"/>
            <w:r>
              <w:rPr>
                <w:rFonts w:hint="eastAsia" w:ascii="宋体" w:hAnsi="宋体" w:cs="宋体"/>
                <w:color w:val="auto"/>
                <w:kern w:val="0"/>
                <w:sz w:val="21"/>
                <w:szCs w:val="21"/>
                <w:lang w:bidi="ar"/>
              </w:rPr>
              <w:t>1</w:t>
            </w:r>
            <w:r>
              <w:rPr>
                <w:rFonts w:hint="eastAsia" w:ascii="宋体" w:hAnsi="宋体" w:cs="宋体"/>
                <w:b/>
                <w:bCs/>
                <w:color w:val="auto"/>
                <w:kern w:val="0"/>
                <w:sz w:val="21"/>
                <w:szCs w:val="21"/>
                <w:lang w:bidi="ar"/>
              </w:rPr>
              <w:t>（</w:t>
            </w:r>
            <w:r>
              <w:rPr>
                <w:rFonts w:hint="eastAsia" w:ascii="宋体" w:hAnsi="宋体" w:cs="宋体"/>
                <w:b/>
                <w:bCs/>
                <w:color w:val="auto"/>
                <w:sz w:val="21"/>
                <w:szCs w:val="21"/>
              </w:rPr>
              <w:t>政府强制采购节能产品</w:t>
            </w:r>
            <w:r>
              <w:rPr>
                <w:rFonts w:hint="eastAsia" w:ascii="宋体" w:hAnsi="宋体" w:cs="宋体"/>
                <w:b/>
                <w:bCs/>
                <w:color w:val="auto"/>
                <w:kern w:val="0"/>
                <w:sz w:val="21"/>
                <w:szCs w:val="21"/>
                <w:lang w:bidi="ar"/>
              </w:rPr>
              <w:t>）</w:t>
            </w:r>
            <w:bookmarkEnd w:id="170"/>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171" w:name="OLE_LINK272"/>
            <w:r>
              <w:rPr>
                <w:color w:val="auto"/>
              </w:rPr>
              <w:drawing>
                <wp:anchor distT="0" distB="0" distL="114300" distR="114300" simplePos="0" relativeHeight="251661312" behindDoc="1" locked="0" layoutInCell="1" allowOverlap="1">
                  <wp:simplePos x="0" y="0"/>
                  <wp:positionH relativeFrom="column">
                    <wp:posOffset>304800</wp:posOffset>
                  </wp:positionH>
                  <wp:positionV relativeFrom="paragraph">
                    <wp:posOffset>375285</wp:posOffset>
                  </wp:positionV>
                  <wp:extent cx="621665" cy="333375"/>
                  <wp:effectExtent l="0" t="0" r="6985" b="9525"/>
                  <wp:wrapNone/>
                  <wp:docPr id="3347196"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96" name="图片 585"/>
                          <pic:cNvPicPr>
                            <a:picLocks noChangeAspect="1"/>
                          </pic:cNvPicPr>
                        </pic:nvPicPr>
                        <pic:blipFill>
                          <a:blip r:embed="rId47"/>
                          <a:stretch>
                            <a:fillRect/>
                          </a:stretch>
                        </pic:blipFill>
                        <pic:spPr>
                          <a:xfrm>
                            <a:off x="0" y="0"/>
                            <a:ext cx="621665" cy="333375"/>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w:t>
            </w:r>
            <w:bookmarkStart w:id="172" w:name="OLE_LINK12"/>
            <w:r>
              <w:rPr>
                <w:rFonts w:hint="eastAsia" w:ascii="宋体" w:hAnsi="宋体" w:cs="宋体"/>
                <w:color w:val="auto"/>
                <w:kern w:val="0"/>
                <w:sz w:val="21"/>
                <w:szCs w:val="21"/>
                <w:lang w:bidi="ar"/>
              </w:rPr>
              <w:t>.一级能效</w:t>
            </w:r>
            <w:bookmarkEnd w:id="172"/>
            <w:r>
              <w:rPr>
                <w:rFonts w:hint="eastAsia" w:ascii="宋体" w:hAnsi="宋体" w:cs="宋体"/>
                <w:color w:val="auto"/>
                <w:kern w:val="0"/>
                <w:sz w:val="21"/>
                <w:szCs w:val="21"/>
                <w:lang w:bidi="ar"/>
              </w:rPr>
              <w:t xml:space="preserve">；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2.功率：约2000W；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3.容量：≥100L；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4.挂墙安装，中央供水系统</w:t>
            </w:r>
            <w:bookmarkEnd w:id="171"/>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bookmarkStart w:id="173" w:name="OLE_LINK134"/>
            <w:r>
              <w:rPr>
                <w:rFonts w:hint="eastAsia" w:ascii="宋体" w:hAnsi="宋体" w:cs="宋体"/>
                <w:color w:val="auto"/>
                <w:sz w:val="21"/>
                <w:szCs w:val="21"/>
              </w:rPr>
              <w:t>▲</w:t>
            </w:r>
            <w:r>
              <w:rPr>
                <w:rFonts w:hint="eastAsia" w:ascii="宋体" w:hAnsi="宋体" w:cs="宋体"/>
                <w:color w:val="auto"/>
                <w:kern w:val="0"/>
                <w:sz w:val="21"/>
                <w:szCs w:val="21"/>
                <w:lang w:bidi="ar"/>
              </w:rPr>
              <w:t>5.须在商务技术文件中提供有效的《3C认证证书》扫描件并加盖投标人CA公章。</w:t>
            </w:r>
            <w:bookmarkEnd w:id="1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174" w:name="OLE_LINK153" w:colFirst="1" w:colLast="2"/>
            <w:r>
              <w:rPr>
                <w:rFonts w:hint="eastAsia" w:ascii="宋体" w:hAnsi="宋体" w:cs="宋体"/>
                <w:color w:val="auto"/>
                <w:kern w:val="0"/>
                <w:sz w:val="21"/>
                <w:szCs w:val="21"/>
                <w:lang w:bidi="ar"/>
              </w:rPr>
              <w:t>5</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储热式电热水器2</w:t>
            </w:r>
            <w:r>
              <w:rPr>
                <w:rFonts w:hint="eastAsia" w:ascii="宋体" w:hAnsi="宋体" w:cs="宋体"/>
                <w:b/>
                <w:bCs/>
                <w:color w:val="auto"/>
                <w:kern w:val="0"/>
                <w:sz w:val="21"/>
                <w:szCs w:val="21"/>
                <w:lang w:bidi="ar"/>
              </w:rPr>
              <w:t>（</w:t>
            </w:r>
            <w:r>
              <w:rPr>
                <w:rFonts w:hint="eastAsia" w:ascii="宋体" w:hAnsi="宋体" w:cs="宋体"/>
                <w:b/>
                <w:bCs/>
                <w:color w:val="auto"/>
                <w:sz w:val="21"/>
                <w:szCs w:val="21"/>
              </w:rPr>
              <w:t>政府强制采购节能产品</w:t>
            </w:r>
            <w:r>
              <w:rPr>
                <w:rFonts w:hint="eastAsia" w:ascii="宋体" w:hAnsi="宋体" w:cs="宋体"/>
                <w:b/>
                <w:bCs/>
                <w:color w:val="auto"/>
                <w:kern w:val="0"/>
                <w:sz w:val="21"/>
                <w:szCs w:val="21"/>
                <w:lang w:bidi="ar"/>
              </w:rPr>
              <w:t>）</w:t>
            </w:r>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175" w:name="OLE_LINK240"/>
            <w:bookmarkStart w:id="176" w:name="OLE_LINK259"/>
            <w:r>
              <w:rPr>
                <w:color w:val="auto"/>
              </w:rPr>
              <w:drawing>
                <wp:anchor distT="0" distB="0" distL="114300" distR="114300" simplePos="0" relativeHeight="251662336" behindDoc="1" locked="0" layoutInCell="1" allowOverlap="1">
                  <wp:simplePos x="0" y="0"/>
                  <wp:positionH relativeFrom="column">
                    <wp:posOffset>485775</wp:posOffset>
                  </wp:positionH>
                  <wp:positionV relativeFrom="paragraph">
                    <wp:posOffset>194310</wp:posOffset>
                  </wp:positionV>
                  <wp:extent cx="391160" cy="673735"/>
                  <wp:effectExtent l="0" t="0" r="8890" b="12065"/>
                  <wp:wrapNone/>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8"/>
                          <a:stretch>
                            <a:fillRect/>
                          </a:stretch>
                        </pic:blipFill>
                        <pic:spPr>
                          <a:xfrm>
                            <a:off x="0" y="0"/>
                            <a:ext cx="391160" cy="673735"/>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1.一级能效；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2.功率：约3000W；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3.容量：≥300L；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4.立式座地安装，中央供水系统</w:t>
            </w:r>
            <w:bookmarkEnd w:id="175"/>
            <w:bookmarkEnd w:id="176"/>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sz w:val="21"/>
                <w:szCs w:val="21"/>
              </w:rPr>
              <w:t>▲</w:t>
            </w:r>
            <w:r>
              <w:rPr>
                <w:rFonts w:hint="eastAsia" w:ascii="宋体" w:hAnsi="宋体" w:cs="宋体"/>
                <w:color w:val="auto"/>
                <w:kern w:val="0"/>
                <w:sz w:val="21"/>
                <w:szCs w:val="21"/>
                <w:lang w:bidi="ar"/>
              </w:rPr>
              <w:t>5.须在商务技术文件中提供有效的《3C认证证书》扫描件并加盖投标人CA公章。</w:t>
            </w:r>
          </w:p>
        </w:tc>
      </w:tr>
      <w:bookmarkEnd w:id="17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储热式电热水器3</w:t>
            </w:r>
            <w:r>
              <w:rPr>
                <w:rFonts w:hint="eastAsia" w:ascii="宋体" w:hAnsi="宋体" w:cs="宋体"/>
                <w:b/>
                <w:bCs/>
                <w:color w:val="auto"/>
                <w:kern w:val="0"/>
                <w:sz w:val="21"/>
                <w:szCs w:val="21"/>
                <w:lang w:bidi="ar"/>
              </w:rPr>
              <w:t>（</w:t>
            </w:r>
            <w:r>
              <w:rPr>
                <w:rFonts w:hint="eastAsia" w:ascii="宋体" w:hAnsi="宋体" w:cs="宋体"/>
                <w:b/>
                <w:bCs/>
                <w:color w:val="auto"/>
                <w:sz w:val="21"/>
                <w:szCs w:val="21"/>
              </w:rPr>
              <w:t>政府强制采购节能产品</w:t>
            </w:r>
            <w:r>
              <w:rPr>
                <w:rFonts w:hint="eastAsia" w:ascii="宋体" w:hAnsi="宋体" w:cs="宋体"/>
                <w:b/>
                <w:bCs/>
                <w:color w:val="auto"/>
                <w:kern w:val="0"/>
                <w:sz w:val="21"/>
                <w:szCs w:val="21"/>
                <w:lang w:bidi="ar"/>
              </w:rPr>
              <w:t>）</w:t>
            </w:r>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r>
              <w:rPr>
                <w:color w:val="auto"/>
              </w:rPr>
              <w:drawing>
                <wp:anchor distT="0" distB="0" distL="114300" distR="114300" simplePos="0" relativeHeight="251663360" behindDoc="1" locked="0" layoutInCell="1" allowOverlap="1">
                  <wp:simplePos x="0" y="0"/>
                  <wp:positionH relativeFrom="column">
                    <wp:posOffset>447675</wp:posOffset>
                  </wp:positionH>
                  <wp:positionV relativeFrom="paragraph">
                    <wp:posOffset>477520</wp:posOffset>
                  </wp:positionV>
                  <wp:extent cx="391160" cy="673735"/>
                  <wp:effectExtent l="0" t="0" r="8890" b="12065"/>
                  <wp:wrapNone/>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8"/>
                          <a:stretch>
                            <a:fillRect/>
                          </a:stretch>
                        </pic:blipFill>
                        <pic:spPr>
                          <a:xfrm>
                            <a:off x="0" y="0"/>
                            <a:ext cx="391160" cy="673735"/>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1.一级能效；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2.功率：约5000W；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3.容量：≥300L；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4.立式座地安装，无须承重墙，中央供水系统，节省空间；</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5.电压：380V；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6.内胆：金刚三层内胆，加厚保温层；</w:t>
            </w:r>
          </w:p>
          <w:p>
            <w:pPr>
              <w:widowControl/>
              <w:spacing w:line="300" w:lineRule="auto"/>
              <w:ind w:firstLine="0" w:firstLineChars="0"/>
              <w:jc w:val="left"/>
              <w:textAlignment w:val="center"/>
              <w:rPr>
                <w:color w:val="auto"/>
                <w:sz w:val="21"/>
                <w:szCs w:val="21"/>
              </w:rPr>
            </w:pPr>
            <w:r>
              <w:rPr>
                <w:rFonts w:hint="eastAsia" w:ascii="宋体" w:hAnsi="宋体" w:cs="宋体"/>
                <w:color w:val="auto"/>
                <w:sz w:val="21"/>
                <w:szCs w:val="21"/>
              </w:rPr>
              <w:t>▲</w:t>
            </w:r>
            <w:r>
              <w:rPr>
                <w:rFonts w:hint="eastAsia" w:ascii="宋体" w:hAnsi="宋体" w:cs="宋体"/>
                <w:color w:val="auto"/>
                <w:kern w:val="0"/>
                <w:sz w:val="21"/>
                <w:szCs w:val="21"/>
                <w:lang w:bidi="ar"/>
              </w:rPr>
              <w:t>7.须在商务技术文件中提供有效的《3C认证证书》扫描件并加盖投标人CA公章。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177" w:name="OLE_LINK210"/>
            <w:r>
              <w:rPr>
                <w:rFonts w:hint="eastAsia" w:ascii="宋体" w:hAnsi="宋体" w:cs="宋体"/>
                <w:color w:val="auto"/>
                <w:kern w:val="0"/>
                <w:sz w:val="21"/>
                <w:szCs w:val="21"/>
                <w:lang w:bidi="ar"/>
              </w:rPr>
              <w:t>冷藏柜</w:t>
            </w:r>
            <w:bookmarkEnd w:id="177"/>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r>
              <w:rPr>
                <w:color w:val="auto"/>
              </w:rPr>
              <w:drawing>
                <wp:anchor distT="0" distB="0" distL="114300" distR="114300" simplePos="0" relativeHeight="251664384" behindDoc="1" locked="0" layoutInCell="1" allowOverlap="1">
                  <wp:simplePos x="0" y="0"/>
                  <wp:positionH relativeFrom="column">
                    <wp:posOffset>190500</wp:posOffset>
                  </wp:positionH>
                  <wp:positionV relativeFrom="paragraph">
                    <wp:posOffset>766445</wp:posOffset>
                  </wp:positionV>
                  <wp:extent cx="685800" cy="862330"/>
                  <wp:effectExtent l="0" t="0" r="0" b="13970"/>
                  <wp:wrapNone/>
                  <wp:docPr id="32"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83"/>
                          <pic:cNvPicPr>
                            <a:picLocks noChangeAspect="1"/>
                          </pic:cNvPicPr>
                        </pic:nvPicPr>
                        <pic:blipFill>
                          <a:blip r:embed="rId49"/>
                          <a:stretch>
                            <a:fillRect/>
                          </a:stretch>
                        </pic:blipFill>
                        <pic:spPr>
                          <a:xfrm>
                            <a:off x="0" y="0"/>
                            <a:ext cx="685800" cy="86233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1.容量：≥920L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2.额定电压：220V ；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3.额定功率：≤430W ；      </w:t>
            </w:r>
          </w:p>
          <w:p>
            <w:pPr>
              <w:pStyle w:val="3"/>
              <w:keepNext w:val="0"/>
              <w:keepLines w:val="0"/>
              <w:widowControl/>
              <w:wordWrap w:val="0"/>
              <w:spacing w:before="0" w:after="0" w:line="300" w:lineRule="auto"/>
              <w:ind w:firstLine="0" w:firstLineChars="0"/>
              <w:rPr>
                <w:rFonts w:ascii="宋体" w:hAnsi="宋体" w:cs="宋体"/>
                <w:b w:val="0"/>
                <w:bCs w:val="0"/>
                <w:color w:val="auto"/>
                <w:kern w:val="0"/>
                <w:sz w:val="21"/>
                <w:szCs w:val="21"/>
                <w:lang w:bidi="ar"/>
              </w:rPr>
            </w:pPr>
            <w:r>
              <w:rPr>
                <w:rFonts w:hint="eastAsia" w:ascii="宋体" w:hAnsi="宋体" w:cs="宋体"/>
                <w:b w:val="0"/>
                <w:bCs w:val="0"/>
                <w:color w:val="auto"/>
                <w:kern w:val="0"/>
                <w:sz w:val="21"/>
                <w:szCs w:val="21"/>
                <w:lang w:bidi="ar"/>
              </w:rPr>
              <w:t xml:space="preserve">4.冷藏温度：2℃～8℃ ；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5.箱体内外采用201板材，门铰链304不锈钢定制产品；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6.采用品牌压缩机，数显温控，箱内倒圆弧设计，橡胶轮带刹车；                                                       </w:t>
            </w:r>
          </w:p>
          <w:p>
            <w:pPr>
              <w:widowControl/>
              <w:wordWrap w:val="0"/>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★7.所投产品具有</w:t>
            </w:r>
            <w:bookmarkStart w:id="178" w:name="OLE_LINK49"/>
            <w:bookmarkStart w:id="179" w:name="OLE_LINK47"/>
            <w:r>
              <w:rPr>
                <w:rFonts w:hint="eastAsia" w:ascii="宋体" w:hAnsi="宋体" w:cs="宋体"/>
                <w:color w:val="auto"/>
                <w:kern w:val="0"/>
                <w:sz w:val="21"/>
                <w:szCs w:val="21"/>
                <w:lang w:bidi="ar"/>
              </w:rPr>
              <w:t>一级能效标识</w:t>
            </w:r>
            <w:bookmarkEnd w:id="178"/>
            <w:r>
              <w:rPr>
                <w:rFonts w:hint="eastAsia" w:ascii="宋体" w:hAnsi="宋体" w:cs="宋体"/>
                <w:color w:val="auto"/>
                <w:kern w:val="0"/>
                <w:sz w:val="21"/>
                <w:szCs w:val="21"/>
                <w:lang w:bidi="ar"/>
              </w:rPr>
              <w:t>及能效一级检测报告</w:t>
            </w:r>
            <w:bookmarkEnd w:id="179"/>
            <w:r>
              <w:rPr>
                <w:rFonts w:hint="eastAsia" w:ascii="宋体" w:hAnsi="宋体" w:cs="宋体"/>
                <w:b/>
                <w:bCs/>
                <w:color w:val="auto"/>
                <w:kern w:val="0"/>
                <w:sz w:val="21"/>
                <w:szCs w:val="21"/>
                <w:lang w:bidi="ar"/>
              </w:rPr>
              <w:t>（须在商务技术文件中提供所投产品</w:t>
            </w:r>
            <w:bookmarkStart w:id="180" w:name="OLE_LINK48"/>
            <w:r>
              <w:rPr>
                <w:rFonts w:hint="eastAsia" w:ascii="宋体" w:hAnsi="宋体" w:cs="宋体"/>
                <w:b/>
                <w:bCs/>
                <w:color w:val="auto"/>
                <w:kern w:val="0"/>
                <w:sz w:val="21"/>
                <w:szCs w:val="21"/>
                <w:lang w:bidi="ar"/>
              </w:rPr>
              <w:t>有效的能效标识以及具有CMA计量认证的检测机构出具的产品能效一级的检测报告</w:t>
            </w:r>
            <w:bookmarkEnd w:id="180"/>
            <w:r>
              <w:rPr>
                <w:rFonts w:hint="eastAsia" w:ascii="宋体" w:hAnsi="宋体" w:cs="宋体"/>
                <w:b/>
                <w:bCs/>
                <w:color w:val="auto"/>
                <w:kern w:val="0"/>
                <w:sz w:val="21"/>
                <w:szCs w:val="21"/>
                <w:lang w:bidi="ar"/>
              </w:rPr>
              <w:t>扫描件以及全国认证认可信息公共服务平台（查询网址：</w:t>
            </w:r>
            <w:r>
              <w:rPr>
                <w:color w:val="auto"/>
              </w:rPr>
              <w:fldChar w:fldCharType="begin"/>
            </w:r>
            <w:r>
              <w:rPr>
                <w:color w:val="auto"/>
              </w:rPr>
              <w:instrText xml:space="preserve"> HYPERLINK "http://cx.cnca.cn/CertECloud/index/index/page）检验检测报告编号查询结果截图并加盖投标人CA公章）；" </w:instrText>
            </w:r>
            <w:r>
              <w:rPr>
                <w:color w:val="auto"/>
              </w:rPr>
              <w:fldChar w:fldCharType="separate"/>
            </w:r>
            <w:r>
              <w:rPr>
                <w:rStyle w:val="49"/>
                <w:rFonts w:hint="eastAsia" w:ascii="宋体" w:hAnsi="宋体" w:cs="宋体"/>
                <w:b/>
                <w:bCs/>
                <w:color w:val="auto"/>
                <w:kern w:val="0"/>
                <w:sz w:val="21"/>
                <w:szCs w:val="21"/>
                <w:lang w:bidi="ar"/>
              </w:rPr>
              <w:t>http://cx.cnca.cn/CertECloud/index/index/page）</w:t>
            </w:r>
            <w:r>
              <w:rPr>
                <w:rStyle w:val="49"/>
                <w:rFonts w:hint="eastAsia" w:ascii="宋体" w:hAnsi="宋体" w:cs="宋体"/>
                <w:b/>
                <w:bCs/>
                <w:color w:val="auto"/>
                <w:kern w:val="0"/>
                <w:sz w:val="21"/>
                <w:szCs w:val="21"/>
                <w:u w:val="none"/>
                <w:lang w:bidi="ar"/>
              </w:rPr>
              <w:t>检验检测报告编号查询结果截图</w:t>
            </w:r>
            <w:bookmarkStart w:id="181" w:name="OLE_LINK50"/>
            <w:r>
              <w:rPr>
                <w:rFonts w:hint="eastAsia" w:ascii="宋体" w:hAnsi="宋体" w:cs="宋体"/>
                <w:b/>
                <w:bCs/>
                <w:color w:val="auto"/>
                <w:kern w:val="0"/>
                <w:sz w:val="21"/>
                <w:szCs w:val="21"/>
                <w:lang w:bidi="ar"/>
              </w:rPr>
              <w:t>或承诺在中标后签订合同时提供</w:t>
            </w:r>
            <w:bookmarkStart w:id="182" w:name="OLE_LINK51"/>
            <w:r>
              <w:rPr>
                <w:rFonts w:hint="eastAsia" w:ascii="宋体" w:hAnsi="宋体" w:cs="宋体"/>
                <w:b/>
                <w:bCs/>
                <w:color w:val="auto"/>
                <w:kern w:val="0"/>
                <w:sz w:val="21"/>
                <w:szCs w:val="21"/>
                <w:lang w:bidi="ar"/>
              </w:rPr>
              <w:t>一级能效标识及</w:t>
            </w:r>
            <w:bookmarkEnd w:id="182"/>
            <w:r>
              <w:rPr>
                <w:rFonts w:hint="eastAsia" w:ascii="宋体" w:hAnsi="宋体" w:cs="宋体"/>
                <w:b/>
                <w:bCs/>
                <w:color w:val="auto"/>
                <w:kern w:val="0"/>
                <w:sz w:val="21"/>
                <w:szCs w:val="21"/>
                <w:lang w:bidi="ar"/>
              </w:rPr>
              <w:t>检测报告原件，</w:t>
            </w:r>
            <w:bookmarkEnd w:id="181"/>
            <w:r>
              <w:rPr>
                <w:rStyle w:val="49"/>
                <w:rFonts w:hint="eastAsia" w:ascii="宋体" w:hAnsi="宋体" w:cs="宋体"/>
                <w:b/>
                <w:bCs/>
                <w:color w:val="auto"/>
                <w:kern w:val="0"/>
                <w:sz w:val="21"/>
                <w:szCs w:val="21"/>
                <w:u w:val="none"/>
                <w:lang w:bidi="ar"/>
              </w:rPr>
              <w:t>并加盖投标人CA公章）</w:t>
            </w:r>
            <w:r>
              <w:rPr>
                <w:rStyle w:val="49"/>
                <w:rFonts w:hint="eastAsia" w:ascii="宋体" w:hAnsi="宋体" w:cs="宋体"/>
                <w:color w:val="auto"/>
                <w:kern w:val="0"/>
                <w:sz w:val="21"/>
                <w:szCs w:val="21"/>
                <w:u w:val="none"/>
                <w:lang w:bidi="ar"/>
              </w:rPr>
              <w:t>；</w:t>
            </w:r>
            <w:r>
              <w:rPr>
                <w:rStyle w:val="49"/>
                <w:rFonts w:hint="eastAsia" w:ascii="宋体" w:hAnsi="宋体" w:cs="宋体"/>
                <w:color w:val="auto"/>
                <w:kern w:val="0"/>
                <w:sz w:val="21"/>
                <w:szCs w:val="21"/>
                <w:u w:val="none"/>
                <w:lang w:bidi="ar"/>
              </w:rPr>
              <w:fldChar w:fldCharType="end"/>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sz w:val="21"/>
                <w:szCs w:val="21"/>
              </w:rPr>
              <w:t>▲</w:t>
            </w:r>
            <w:r>
              <w:rPr>
                <w:rFonts w:hint="eastAsia" w:ascii="宋体" w:hAnsi="宋体" w:cs="宋体"/>
                <w:color w:val="auto"/>
                <w:kern w:val="0"/>
                <w:sz w:val="21"/>
                <w:szCs w:val="21"/>
                <w:lang w:bidi="ar"/>
              </w:rPr>
              <w:t>8.须在商务技术文件中提供有效的《3C认证证书》扫描件并加盖投标人CA公章。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183" w:name="OLE_LINK161"/>
            <w:r>
              <w:rPr>
                <w:rFonts w:hint="eastAsia" w:ascii="宋体" w:hAnsi="宋体" w:cs="宋体"/>
                <w:color w:val="auto"/>
                <w:kern w:val="0"/>
                <w:sz w:val="21"/>
                <w:szCs w:val="21"/>
                <w:lang w:bidi="ar"/>
              </w:rPr>
              <w:t>四门双机双温冰箱</w:t>
            </w:r>
            <w:bookmarkEnd w:id="183"/>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184" w:name="OLE_LINK254"/>
            <w:bookmarkStart w:id="185" w:name="OLE_LINK389"/>
            <w:bookmarkStart w:id="186" w:name="OLE_LINK241"/>
            <w:bookmarkStart w:id="187" w:name="OLE_LINK391"/>
            <w:r>
              <w:rPr>
                <w:color w:val="auto"/>
              </w:rPr>
              <w:drawing>
                <wp:anchor distT="0" distB="0" distL="114300" distR="114300" simplePos="0" relativeHeight="251665408" behindDoc="1" locked="0" layoutInCell="1" allowOverlap="1">
                  <wp:simplePos x="0" y="0"/>
                  <wp:positionH relativeFrom="column">
                    <wp:posOffset>266700</wp:posOffset>
                  </wp:positionH>
                  <wp:positionV relativeFrom="paragraph">
                    <wp:posOffset>775970</wp:posOffset>
                  </wp:positionV>
                  <wp:extent cx="762000" cy="957580"/>
                  <wp:effectExtent l="0" t="0" r="0" b="13970"/>
                  <wp:wrapNone/>
                  <wp:docPr id="3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83"/>
                          <pic:cNvPicPr>
                            <a:picLocks noChangeAspect="1"/>
                          </pic:cNvPicPr>
                        </pic:nvPicPr>
                        <pic:blipFill>
                          <a:blip r:embed="rId49"/>
                          <a:stretch>
                            <a:fillRect/>
                          </a:stretch>
                        </pic:blipFill>
                        <pic:spPr>
                          <a:xfrm>
                            <a:off x="0" y="0"/>
                            <a:ext cx="762000" cy="95758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1.容量：≥920L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2.额定电压：220V ；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3.额定功率：≤430W ；      </w:t>
            </w:r>
          </w:p>
          <w:p>
            <w:pPr>
              <w:pStyle w:val="3"/>
              <w:keepNext w:val="0"/>
              <w:keepLines w:val="0"/>
              <w:widowControl/>
              <w:wordWrap w:val="0"/>
              <w:spacing w:before="0" w:after="0" w:line="300" w:lineRule="auto"/>
              <w:ind w:firstLine="0" w:firstLineChars="0"/>
              <w:rPr>
                <w:rFonts w:ascii="宋体" w:hAnsi="宋体" w:cs="宋体"/>
                <w:b w:val="0"/>
                <w:bCs w:val="0"/>
                <w:color w:val="auto"/>
                <w:kern w:val="0"/>
                <w:sz w:val="21"/>
                <w:szCs w:val="21"/>
                <w:lang w:bidi="ar"/>
              </w:rPr>
            </w:pPr>
            <w:r>
              <w:rPr>
                <w:rFonts w:hint="eastAsia" w:ascii="宋体" w:hAnsi="宋体" w:cs="宋体"/>
                <w:b w:val="0"/>
                <w:bCs w:val="0"/>
                <w:color w:val="auto"/>
                <w:kern w:val="0"/>
                <w:sz w:val="21"/>
                <w:szCs w:val="21"/>
                <w:lang w:bidi="ar"/>
              </w:rPr>
              <w:t>4.冷藏温度：2℃</w:t>
            </w:r>
            <w:bookmarkStart w:id="188" w:name="OLE_LINK14"/>
            <w:r>
              <w:rPr>
                <w:rFonts w:hint="eastAsia" w:ascii="宋体" w:hAnsi="宋体" w:cs="宋体"/>
                <w:b w:val="0"/>
                <w:bCs w:val="0"/>
                <w:color w:val="auto"/>
                <w:kern w:val="0"/>
                <w:sz w:val="21"/>
                <w:szCs w:val="21"/>
                <w:lang w:bidi="ar"/>
              </w:rPr>
              <w:t>～</w:t>
            </w:r>
            <w:bookmarkEnd w:id="188"/>
            <w:r>
              <w:rPr>
                <w:rFonts w:hint="eastAsia" w:ascii="宋体" w:hAnsi="宋体" w:cs="宋体"/>
                <w:b w:val="0"/>
                <w:bCs w:val="0"/>
                <w:color w:val="auto"/>
                <w:kern w:val="0"/>
                <w:sz w:val="21"/>
                <w:szCs w:val="21"/>
                <w:lang w:bidi="ar"/>
              </w:rPr>
              <w:t>8℃，冷冻温度：-12℃ ～ -18℃ ；</w:t>
            </w:r>
            <w:bookmarkEnd w:id="184"/>
            <w:r>
              <w:rPr>
                <w:rFonts w:hint="eastAsia" w:ascii="宋体" w:hAnsi="宋体" w:cs="宋体"/>
                <w:b w:val="0"/>
                <w:bCs w:val="0"/>
                <w:color w:val="auto"/>
                <w:kern w:val="0"/>
                <w:sz w:val="21"/>
                <w:szCs w:val="21"/>
                <w:lang w:bidi="ar"/>
              </w:rPr>
              <w:t xml:space="preserve">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5.箱体内外采用201板材，门铰链304不锈钢定制产品；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6.采用品牌压缩机，温控均为数显温控，温度更精确，箱内倒圆弧设计，干净易清洁，橡胶轮带刹车；                                                       </w:t>
            </w:r>
          </w:p>
          <w:p>
            <w:pPr>
              <w:widowControl/>
              <w:wordWrap w:val="0"/>
              <w:spacing w:line="300" w:lineRule="auto"/>
              <w:ind w:firstLine="0" w:firstLineChars="0"/>
              <w:jc w:val="left"/>
              <w:textAlignment w:val="center"/>
              <w:rPr>
                <w:rFonts w:ascii="宋体" w:hAnsi="宋体" w:cs="宋体"/>
                <w:b/>
                <w:bCs/>
                <w:color w:val="auto"/>
                <w:kern w:val="0"/>
                <w:sz w:val="21"/>
                <w:szCs w:val="21"/>
                <w:lang w:bidi="ar"/>
              </w:rPr>
            </w:pPr>
            <w:r>
              <w:rPr>
                <w:rFonts w:hint="eastAsia" w:ascii="宋体" w:hAnsi="宋体" w:cs="宋体"/>
                <w:color w:val="auto"/>
                <w:kern w:val="0"/>
                <w:sz w:val="21"/>
                <w:szCs w:val="21"/>
                <w:lang w:bidi="ar"/>
              </w:rPr>
              <w:t>★7.</w:t>
            </w:r>
            <w:bookmarkStart w:id="189" w:name="OLE_LINK22"/>
            <w:r>
              <w:rPr>
                <w:rFonts w:hint="eastAsia" w:ascii="宋体" w:hAnsi="宋体" w:cs="宋体"/>
                <w:color w:val="auto"/>
                <w:kern w:val="0"/>
                <w:sz w:val="21"/>
                <w:szCs w:val="21"/>
                <w:lang w:bidi="ar"/>
              </w:rPr>
              <w:t>所投产品</w:t>
            </w:r>
            <w:bookmarkEnd w:id="189"/>
            <w:r>
              <w:rPr>
                <w:rFonts w:hint="eastAsia" w:ascii="宋体" w:hAnsi="宋体" w:cs="宋体"/>
                <w:color w:val="auto"/>
                <w:kern w:val="0"/>
                <w:sz w:val="21"/>
                <w:szCs w:val="21"/>
                <w:lang w:bidi="ar"/>
              </w:rPr>
              <w:t>具有一级能效标识及能效一级检测报告</w:t>
            </w:r>
            <w:bookmarkStart w:id="190" w:name="OLE_LINK65"/>
            <w:r>
              <w:rPr>
                <w:rFonts w:hint="eastAsia" w:ascii="宋体" w:hAnsi="宋体" w:cs="宋体"/>
                <w:b/>
                <w:bCs/>
                <w:color w:val="auto"/>
                <w:kern w:val="0"/>
                <w:sz w:val="21"/>
                <w:szCs w:val="21"/>
                <w:lang w:bidi="ar"/>
              </w:rPr>
              <w:t>（</w:t>
            </w:r>
            <w:bookmarkStart w:id="191" w:name="OLE_LINK9"/>
            <w:r>
              <w:rPr>
                <w:rFonts w:hint="eastAsia" w:ascii="宋体" w:hAnsi="宋体" w:cs="宋体"/>
                <w:b/>
                <w:bCs/>
                <w:color w:val="auto"/>
                <w:kern w:val="0"/>
                <w:sz w:val="21"/>
                <w:szCs w:val="21"/>
                <w:lang w:bidi="ar"/>
              </w:rPr>
              <w:t>须在商务技术文件中提供所投产品能效标识以及</w:t>
            </w:r>
            <w:bookmarkStart w:id="192" w:name="OLE_LINK20"/>
            <w:r>
              <w:rPr>
                <w:rFonts w:hint="eastAsia" w:ascii="宋体" w:hAnsi="宋体" w:cs="宋体"/>
                <w:b/>
                <w:bCs/>
                <w:color w:val="auto"/>
                <w:kern w:val="0"/>
                <w:sz w:val="21"/>
                <w:szCs w:val="21"/>
                <w:lang w:bidi="ar"/>
              </w:rPr>
              <w:t>具有CMA计量认证的检测机构出具的</w:t>
            </w:r>
            <w:bookmarkEnd w:id="192"/>
            <w:r>
              <w:rPr>
                <w:rFonts w:hint="eastAsia" w:ascii="宋体" w:hAnsi="宋体" w:cs="宋体"/>
                <w:b/>
                <w:bCs/>
                <w:color w:val="auto"/>
                <w:kern w:val="0"/>
                <w:sz w:val="21"/>
                <w:szCs w:val="21"/>
                <w:lang w:bidi="ar"/>
              </w:rPr>
              <w:t>产品能效一级的检测报告扫描件以及全国认证认可信息公共服务平台（查询网址：</w:t>
            </w:r>
            <w:r>
              <w:rPr>
                <w:color w:val="auto"/>
              </w:rPr>
              <w:fldChar w:fldCharType="begin"/>
            </w:r>
            <w:r>
              <w:rPr>
                <w:color w:val="auto"/>
              </w:rPr>
              <w:instrText xml:space="preserve"> HYPERLINK "http://cx.cnca.cn/CertECloud/index/index/page）检验检测报告编号查询结果截图并加盖投标人CA公章）。" </w:instrText>
            </w:r>
            <w:r>
              <w:rPr>
                <w:color w:val="auto"/>
              </w:rPr>
              <w:fldChar w:fldCharType="separate"/>
            </w:r>
            <w:r>
              <w:rPr>
                <w:rStyle w:val="49"/>
                <w:rFonts w:hint="eastAsia" w:ascii="宋体" w:hAnsi="宋体" w:cs="宋体"/>
                <w:b/>
                <w:bCs/>
                <w:color w:val="auto"/>
                <w:kern w:val="0"/>
                <w:sz w:val="21"/>
                <w:szCs w:val="21"/>
                <w:lang w:bidi="ar"/>
              </w:rPr>
              <w:t>http://cx.cnca.cn/CertECloud/index/index/page）</w:t>
            </w:r>
            <w:r>
              <w:rPr>
                <w:rStyle w:val="49"/>
                <w:rFonts w:hint="eastAsia" w:ascii="宋体" w:hAnsi="宋体" w:cs="宋体"/>
                <w:b/>
                <w:bCs/>
                <w:color w:val="auto"/>
                <w:kern w:val="0"/>
                <w:sz w:val="21"/>
                <w:szCs w:val="21"/>
                <w:u w:val="none"/>
                <w:lang w:bidi="ar"/>
              </w:rPr>
              <w:t>检验检测报告编号查询结果截图</w:t>
            </w:r>
            <w:r>
              <w:rPr>
                <w:rFonts w:hint="eastAsia" w:ascii="宋体" w:hAnsi="宋体" w:cs="宋体"/>
                <w:b/>
                <w:bCs/>
                <w:color w:val="auto"/>
                <w:kern w:val="0"/>
                <w:sz w:val="21"/>
                <w:szCs w:val="21"/>
                <w:lang w:bidi="ar"/>
              </w:rPr>
              <w:t>或承诺在中标后签订合同时提供一级能效标识及检测报告原件，</w:t>
            </w:r>
            <w:r>
              <w:rPr>
                <w:rStyle w:val="49"/>
                <w:rFonts w:hint="eastAsia" w:ascii="宋体" w:hAnsi="宋体" w:cs="宋体"/>
                <w:b/>
                <w:bCs/>
                <w:color w:val="auto"/>
                <w:kern w:val="0"/>
                <w:sz w:val="21"/>
                <w:szCs w:val="21"/>
                <w:u w:val="none"/>
                <w:lang w:bidi="ar"/>
              </w:rPr>
              <w:t>并加盖投标人CA公章</w:t>
            </w:r>
            <w:bookmarkEnd w:id="185"/>
            <w:bookmarkEnd w:id="191"/>
            <w:r>
              <w:rPr>
                <w:rStyle w:val="49"/>
                <w:rFonts w:hint="eastAsia" w:ascii="宋体" w:hAnsi="宋体" w:cs="宋体"/>
                <w:b/>
                <w:bCs/>
                <w:color w:val="auto"/>
                <w:kern w:val="0"/>
                <w:sz w:val="21"/>
                <w:szCs w:val="21"/>
                <w:u w:val="none"/>
                <w:lang w:bidi="ar"/>
              </w:rPr>
              <w:t>）</w:t>
            </w:r>
            <w:bookmarkEnd w:id="186"/>
            <w:bookmarkEnd w:id="187"/>
            <w:bookmarkEnd w:id="190"/>
            <w:r>
              <w:rPr>
                <w:rStyle w:val="49"/>
                <w:rFonts w:hint="eastAsia" w:ascii="宋体" w:hAnsi="宋体" w:cs="宋体"/>
                <w:b/>
                <w:bCs/>
                <w:color w:val="auto"/>
                <w:kern w:val="0"/>
                <w:sz w:val="21"/>
                <w:szCs w:val="21"/>
                <w:u w:val="none"/>
                <w:lang w:bidi="ar"/>
              </w:rPr>
              <w:t>；</w:t>
            </w:r>
            <w:r>
              <w:rPr>
                <w:rStyle w:val="49"/>
                <w:rFonts w:hint="eastAsia" w:ascii="宋体" w:hAnsi="宋体" w:cs="宋体"/>
                <w:b/>
                <w:bCs/>
                <w:color w:val="auto"/>
                <w:kern w:val="0"/>
                <w:sz w:val="21"/>
                <w:szCs w:val="21"/>
                <w:u w:val="none"/>
                <w:lang w:bidi="ar"/>
              </w:rPr>
              <w:fldChar w:fldCharType="end"/>
            </w:r>
          </w:p>
          <w:p>
            <w:pPr>
              <w:widowControl/>
              <w:spacing w:line="300" w:lineRule="auto"/>
              <w:ind w:firstLine="0" w:firstLineChars="0"/>
              <w:jc w:val="left"/>
              <w:textAlignment w:val="center"/>
              <w:rPr>
                <w:rFonts w:ascii="宋体" w:hAnsi="宋体" w:cs="宋体"/>
                <w:color w:val="auto"/>
                <w:kern w:val="0"/>
                <w:sz w:val="21"/>
                <w:szCs w:val="21"/>
                <w:lang w:bidi="ar"/>
              </w:rPr>
            </w:pPr>
            <w:bookmarkStart w:id="193" w:name="OLE_LINK151"/>
            <w:r>
              <w:rPr>
                <w:rFonts w:hint="eastAsia" w:ascii="宋体" w:hAnsi="宋体" w:cs="宋体"/>
                <w:color w:val="auto"/>
                <w:sz w:val="21"/>
                <w:szCs w:val="21"/>
              </w:rPr>
              <w:t>▲</w:t>
            </w:r>
            <w:r>
              <w:rPr>
                <w:rFonts w:hint="eastAsia" w:ascii="宋体" w:hAnsi="宋体" w:cs="宋体"/>
                <w:color w:val="auto"/>
                <w:kern w:val="0"/>
                <w:sz w:val="21"/>
                <w:szCs w:val="21"/>
                <w:lang w:bidi="ar"/>
              </w:rPr>
              <w:t>8.须在商务技术文件中提供有效的《3C认证证书》扫描件并加盖投标人CA公章。</w:t>
            </w:r>
            <w:bookmarkEnd w:id="1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9</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194" w:name="OLE_LINK165"/>
            <w:bookmarkStart w:id="195" w:name="OLE_LINK164"/>
            <w:r>
              <w:rPr>
                <w:rFonts w:hint="eastAsia" w:ascii="宋体" w:hAnsi="宋体" w:cs="宋体"/>
                <w:color w:val="auto"/>
                <w:kern w:val="0"/>
                <w:sz w:val="21"/>
                <w:szCs w:val="21"/>
                <w:lang w:bidi="ar"/>
              </w:rPr>
              <w:t>商用绞切两用机</w:t>
            </w:r>
            <w:bookmarkEnd w:id="194"/>
            <w:bookmarkEnd w:id="195"/>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196" w:name="OLE_LINK167"/>
            <w:r>
              <w:rPr>
                <w:color w:val="auto"/>
              </w:rPr>
              <w:drawing>
                <wp:anchor distT="0" distB="0" distL="114300" distR="114300" simplePos="0" relativeHeight="251666432" behindDoc="1" locked="0" layoutInCell="1" allowOverlap="1">
                  <wp:simplePos x="0" y="0"/>
                  <wp:positionH relativeFrom="column">
                    <wp:posOffset>333375</wp:posOffset>
                  </wp:positionH>
                  <wp:positionV relativeFrom="paragraph">
                    <wp:posOffset>95885</wp:posOffset>
                  </wp:positionV>
                  <wp:extent cx="588645" cy="693420"/>
                  <wp:effectExtent l="0" t="0" r="1905" b="11430"/>
                  <wp:wrapNone/>
                  <wp:docPr id="3353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377" name="图片 1"/>
                          <pic:cNvPicPr>
                            <a:picLocks noChangeAspect="1"/>
                          </pic:cNvPicPr>
                        </pic:nvPicPr>
                        <pic:blipFill>
                          <a:blip r:embed="rId50"/>
                          <a:stretch>
                            <a:fillRect/>
                          </a:stretch>
                        </pic:blipFill>
                        <pic:spPr>
                          <a:xfrm>
                            <a:off x="0" y="0"/>
                            <a:ext cx="588645" cy="69342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1.机身外壳全不锈钢制造，带承重脚轮；</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2.配不锈钢刀俎，绞笼，刀板刀片；</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3.额定电压：220V；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4.切片厚度：3.5mm-5mm；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5.额定功率：≥2.2kw；</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6.加工能力：300-400kg/h。</w:t>
            </w:r>
            <w:bookmarkEnd w:id="1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10</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双门热风食具消毒柜</w:t>
            </w:r>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197" w:name="OLE_LINK247"/>
            <w:r>
              <w:rPr>
                <w:color w:val="auto"/>
              </w:rPr>
              <w:drawing>
                <wp:anchor distT="0" distB="0" distL="114300" distR="114300" simplePos="0" relativeHeight="251667456" behindDoc="1" locked="0" layoutInCell="1" allowOverlap="1">
                  <wp:simplePos x="0" y="0"/>
                  <wp:positionH relativeFrom="column">
                    <wp:posOffset>161925</wp:posOffset>
                  </wp:positionH>
                  <wp:positionV relativeFrom="paragraph">
                    <wp:posOffset>661670</wp:posOffset>
                  </wp:positionV>
                  <wp:extent cx="853440" cy="1019810"/>
                  <wp:effectExtent l="0" t="0" r="3810" b="8890"/>
                  <wp:wrapNone/>
                  <wp:docPr id="3363842" name="图片 657" descr="热风柜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842" name="图片 657" descr="热风柜0"/>
                          <pic:cNvPicPr>
                            <a:picLocks noChangeAspect="1"/>
                          </pic:cNvPicPr>
                        </pic:nvPicPr>
                        <pic:blipFill>
                          <a:blip r:embed="rId51"/>
                          <a:stretch>
                            <a:fillRect/>
                          </a:stretch>
                        </pic:blipFill>
                        <pic:spPr>
                          <a:xfrm>
                            <a:off x="0" y="0"/>
                            <a:ext cx="853440" cy="101981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1.容积：≥720L；</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2.额定电压：220V ；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3.额定功率：≥4.4KW  ； </w:t>
            </w:r>
          </w:p>
          <w:p>
            <w:pPr>
              <w:widowControl/>
              <w:wordWrap w:val="0"/>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产品内部采用304材质发热管加热，温度≥120℃，消毒时间60min对脊髓灰质炎病毒的平均灭活对数值&gt;4.00；大肠杆菌菌液的杀灭对数值均＞5.00；达到GB17988-2008《食具消毒柜安全和卫生要求》消毒合格的要求，产品</w:t>
            </w:r>
            <w:bookmarkStart w:id="198" w:name="OLE_LINK32"/>
            <w:r>
              <w:rPr>
                <w:rFonts w:hint="eastAsia" w:ascii="宋体" w:hAnsi="宋体" w:cs="宋体"/>
                <w:color w:val="auto"/>
                <w:kern w:val="0"/>
                <w:sz w:val="21"/>
                <w:szCs w:val="21"/>
                <w:lang w:bidi="ar"/>
              </w:rPr>
              <w:t>消毒等级为：二星级</w:t>
            </w:r>
            <w:bookmarkEnd w:id="198"/>
            <w:r>
              <w:rPr>
                <w:rFonts w:hint="eastAsia" w:ascii="宋体" w:hAnsi="宋体" w:cs="宋体"/>
                <w:color w:val="auto"/>
                <w:kern w:val="0"/>
                <w:sz w:val="21"/>
                <w:szCs w:val="21"/>
                <w:lang w:bidi="ar"/>
              </w:rPr>
              <w:t>；</w:t>
            </w:r>
            <w:bookmarkStart w:id="199" w:name="OLE_LINK38"/>
            <w:r>
              <w:rPr>
                <w:rFonts w:hint="eastAsia" w:ascii="宋体" w:hAnsi="宋体" w:cs="宋体"/>
                <w:b/>
                <w:bCs/>
                <w:color w:val="auto"/>
                <w:kern w:val="0"/>
                <w:sz w:val="21"/>
                <w:szCs w:val="21"/>
                <w:lang w:bidi="ar"/>
              </w:rPr>
              <w:t>（须在商务技术文件中提供具有CMA计量认证的检测机构出具的所投产品消毒等级为二星级的检测报告扫描件以及全国认证认可信息公共服务平台（查询网址：</w:t>
            </w:r>
            <w:r>
              <w:rPr>
                <w:color w:val="auto"/>
              </w:rPr>
              <w:fldChar w:fldCharType="begin"/>
            </w:r>
            <w:r>
              <w:rPr>
                <w:color w:val="auto"/>
              </w:rPr>
              <w:instrText xml:space="preserve"> HYPERLINK "http://cx.cnca.cn/CertECloud/index/index/page）检验检测报告编号查询结果截图并加盖投标人CA公章）。" </w:instrText>
            </w:r>
            <w:r>
              <w:rPr>
                <w:color w:val="auto"/>
              </w:rPr>
              <w:fldChar w:fldCharType="separate"/>
            </w:r>
            <w:r>
              <w:rPr>
                <w:rStyle w:val="49"/>
                <w:rFonts w:hint="eastAsia" w:ascii="宋体" w:hAnsi="宋体" w:cs="宋体"/>
                <w:b/>
                <w:bCs/>
                <w:color w:val="auto"/>
                <w:kern w:val="0"/>
                <w:sz w:val="21"/>
                <w:szCs w:val="21"/>
                <w:lang w:bidi="ar"/>
              </w:rPr>
              <w:t>http://cx.cnca.cn/CertECloud/index/index/page）</w:t>
            </w:r>
            <w:r>
              <w:rPr>
                <w:rStyle w:val="49"/>
                <w:rFonts w:hint="eastAsia" w:ascii="宋体" w:hAnsi="宋体" w:cs="宋体"/>
                <w:b/>
                <w:bCs/>
                <w:color w:val="auto"/>
                <w:kern w:val="0"/>
                <w:sz w:val="21"/>
                <w:szCs w:val="21"/>
                <w:u w:val="none"/>
                <w:lang w:bidi="ar"/>
              </w:rPr>
              <w:t>检验检测报告编号查询结果截图</w:t>
            </w:r>
            <w:r>
              <w:rPr>
                <w:rFonts w:hint="eastAsia" w:ascii="宋体" w:hAnsi="宋体" w:cs="宋体"/>
                <w:b/>
                <w:bCs/>
                <w:color w:val="auto"/>
                <w:kern w:val="0"/>
                <w:sz w:val="21"/>
                <w:szCs w:val="21"/>
                <w:lang w:bidi="ar"/>
              </w:rPr>
              <w:t>或承诺在中标后签订合同时提供检测报告原件，</w:t>
            </w:r>
            <w:r>
              <w:rPr>
                <w:rStyle w:val="49"/>
                <w:rFonts w:hint="eastAsia" w:ascii="宋体" w:hAnsi="宋体" w:cs="宋体"/>
                <w:b/>
                <w:bCs/>
                <w:color w:val="auto"/>
                <w:kern w:val="0"/>
                <w:sz w:val="21"/>
                <w:szCs w:val="21"/>
                <w:u w:val="none"/>
                <w:lang w:bidi="ar"/>
              </w:rPr>
              <w:t>并加盖投标人CA公章）</w:t>
            </w:r>
            <w:bookmarkEnd w:id="199"/>
            <w:r>
              <w:rPr>
                <w:rStyle w:val="49"/>
                <w:rFonts w:hint="eastAsia" w:ascii="宋体" w:hAnsi="宋体" w:cs="宋体"/>
                <w:color w:val="auto"/>
                <w:kern w:val="0"/>
                <w:sz w:val="21"/>
                <w:szCs w:val="21"/>
                <w:u w:val="none"/>
                <w:lang w:bidi="ar"/>
              </w:rPr>
              <w:t>。</w:t>
            </w:r>
            <w:bookmarkEnd w:id="197"/>
            <w:r>
              <w:rPr>
                <w:rStyle w:val="49"/>
                <w:rFonts w:hint="eastAsia" w:ascii="宋体" w:hAnsi="宋体" w:cs="宋体"/>
                <w:color w:val="auto"/>
                <w:kern w:val="0"/>
                <w:sz w:val="21"/>
                <w:szCs w:val="21"/>
                <w:u w:val="none"/>
                <w:lang w:bidi="ar"/>
              </w:rPr>
              <w:fldChar w:fldCharType="end"/>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sz w:val="21"/>
                <w:szCs w:val="21"/>
              </w:rPr>
              <w:t>▲</w:t>
            </w:r>
            <w:r>
              <w:rPr>
                <w:rFonts w:hint="eastAsia" w:ascii="宋体" w:hAnsi="宋体" w:cs="宋体"/>
                <w:color w:val="auto"/>
                <w:kern w:val="0"/>
                <w:sz w:val="21"/>
                <w:szCs w:val="21"/>
                <w:lang w:bidi="ar"/>
              </w:rPr>
              <w:t>5.所投产品制造商具有《消毒产品生产企业卫生许可证》，须在商务技术文件中提供证书扫描件并加盖投标人CA公章</w:t>
            </w:r>
            <w:bookmarkStart w:id="200" w:name="OLE_LINK192"/>
            <w:r>
              <w:rPr>
                <w:rFonts w:hint="eastAsia" w:ascii="宋体" w:hAnsi="宋体" w:cs="宋体"/>
                <w:color w:val="auto"/>
                <w:kern w:val="0"/>
                <w:sz w:val="21"/>
                <w:szCs w:val="21"/>
                <w:lang w:bidi="ar"/>
              </w:rPr>
              <w:t>。</w:t>
            </w:r>
            <w:bookmarkEnd w:id="2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11</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01" w:name="OLE_LINK177"/>
            <w:r>
              <w:rPr>
                <w:rFonts w:hint="eastAsia" w:ascii="宋体" w:hAnsi="宋体" w:cs="宋体"/>
                <w:color w:val="auto"/>
                <w:kern w:val="0"/>
                <w:sz w:val="21"/>
                <w:szCs w:val="21"/>
                <w:lang w:bidi="ar"/>
              </w:rPr>
              <w:t>中央</w:t>
            </w:r>
            <w:bookmarkStart w:id="202" w:name="OLE_LINK135"/>
            <w:r>
              <w:rPr>
                <w:rFonts w:hint="eastAsia" w:ascii="宋体" w:hAnsi="宋体" w:cs="宋体"/>
                <w:color w:val="auto"/>
                <w:kern w:val="0"/>
                <w:sz w:val="21"/>
                <w:szCs w:val="21"/>
                <w:lang w:bidi="ar"/>
              </w:rPr>
              <w:t>净水器</w:t>
            </w:r>
            <w:bookmarkEnd w:id="202"/>
            <w:r>
              <w:rPr>
                <w:rFonts w:hint="eastAsia" w:ascii="宋体" w:hAnsi="宋体" w:cs="宋体"/>
                <w:color w:val="auto"/>
                <w:kern w:val="0"/>
                <w:sz w:val="21"/>
                <w:szCs w:val="21"/>
                <w:lang w:bidi="ar"/>
              </w:rPr>
              <w:t>连机柜</w:t>
            </w:r>
            <w:bookmarkEnd w:id="201"/>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203" w:name="OLE_LINK249"/>
            <w:r>
              <w:rPr>
                <w:color w:val="auto"/>
              </w:rPr>
              <w:drawing>
                <wp:anchor distT="0" distB="0" distL="114300" distR="114300" simplePos="0" relativeHeight="251668480" behindDoc="1" locked="0" layoutInCell="1" allowOverlap="1">
                  <wp:simplePos x="0" y="0"/>
                  <wp:positionH relativeFrom="column">
                    <wp:posOffset>276225</wp:posOffset>
                  </wp:positionH>
                  <wp:positionV relativeFrom="paragraph">
                    <wp:posOffset>344170</wp:posOffset>
                  </wp:positionV>
                  <wp:extent cx="641985" cy="927100"/>
                  <wp:effectExtent l="0" t="0" r="5715" b="6350"/>
                  <wp:wrapNone/>
                  <wp:docPr id="3250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8" name="图片 3"/>
                          <pic:cNvPicPr>
                            <a:picLocks noChangeAspect="1"/>
                          </pic:cNvPicPr>
                        </pic:nvPicPr>
                        <pic:blipFill>
                          <a:blip r:embed="rId52"/>
                          <a:stretch>
                            <a:fillRect/>
                          </a:stretch>
                        </pic:blipFill>
                        <pic:spPr>
                          <a:xfrm>
                            <a:off x="0" y="0"/>
                            <a:ext cx="641985" cy="92710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w:t>
            </w:r>
            <w:bookmarkStart w:id="204" w:name="OLE_LINK260"/>
            <w:r>
              <w:rPr>
                <w:rFonts w:hint="eastAsia" w:ascii="宋体" w:hAnsi="宋体" w:cs="宋体"/>
                <w:color w:val="auto"/>
                <w:kern w:val="0"/>
                <w:sz w:val="21"/>
                <w:szCs w:val="21"/>
                <w:lang w:bidi="ar"/>
              </w:rPr>
              <w:t>.设备外壳材料：≥2.0mm镀锌板烤漆，环保无异味；</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2.额定电压：220V，额定功率：≥600W，水电分离设计；</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3.6分进出水口，自带排污冲洗功能和手动冲洗排污功能；</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w:t>
            </w:r>
            <w:bookmarkStart w:id="205" w:name="OLE_LINK33"/>
            <w:r>
              <w:rPr>
                <w:rFonts w:hint="eastAsia" w:ascii="宋体" w:hAnsi="宋体" w:cs="宋体"/>
                <w:color w:val="auto"/>
                <w:kern w:val="0"/>
                <w:sz w:val="21"/>
                <w:szCs w:val="21"/>
                <w:lang w:bidi="ar"/>
              </w:rPr>
              <w:t>管路活接工艺</w:t>
            </w:r>
            <w:bookmarkEnd w:id="205"/>
            <w:r>
              <w:rPr>
                <w:rFonts w:hint="eastAsia" w:ascii="宋体" w:hAnsi="宋体" w:cs="宋体"/>
                <w:color w:val="auto"/>
                <w:kern w:val="0"/>
                <w:sz w:val="21"/>
                <w:szCs w:val="21"/>
                <w:lang w:bidi="ar"/>
              </w:rPr>
              <w:t>，方便设备维护换芯；</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5.过滤工艺：精密聚丙烯滤芯—颗粒活性炭—压缩活性炭滤芯—4040双级超滤膜；</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6.精密0.1-0.02微米过滤系统，PVDF超滤膜滤芯过滤，净化压力流量一目了然，智能制水清洗功能；</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7.恒压1吨的净化流量；制水流量：1000L/H。</w:t>
            </w:r>
            <w:bookmarkEnd w:id="203"/>
            <w:bookmarkEnd w:id="2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12</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06" w:name="OLE_LINK36"/>
            <w:r>
              <w:rPr>
                <w:rFonts w:hint="eastAsia" w:ascii="宋体" w:hAnsi="宋体" w:cs="宋体"/>
                <w:color w:val="auto"/>
                <w:kern w:val="0"/>
                <w:sz w:val="21"/>
                <w:szCs w:val="21"/>
                <w:lang w:bidi="ar"/>
              </w:rPr>
              <w:t>感应式手部酒精喷雾器</w:t>
            </w:r>
            <w:bookmarkEnd w:id="206"/>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207" w:name="OLE_LINK250"/>
            <w:r>
              <w:rPr>
                <w:color w:val="auto"/>
              </w:rPr>
              <w:drawing>
                <wp:anchor distT="0" distB="0" distL="114300" distR="114300" simplePos="0" relativeHeight="251669504" behindDoc="1" locked="0" layoutInCell="1" allowOverlap="1">
                  <wp:simplePos x="0" y="0"/>
                  <wp:positionH relativeFrom="column">
                    <wp:posOffset>504825</wp:posOffset>
                  </wp:positionH>
                  <wp:positionV relativeFrom="paragraph">
                    <wp:posOffset>111760</wp:posOffset>
                  </wp:positionV>
                  <wp:extent cx="240665" cy="424180"/>
                  <wp:effectExtent l="0" t="0" r="6985" b="13970"/>
                  <wp:wrapNone/>
                  <wp:docPr id="3347162"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62" name="图片 613"/>
                          <pic:cNvPicPr>
                            <a:picLocks noChangeAspect="1"/>
                          </pic:cNvPicPr>
                        </pic:nvPicPr>
                        <pic:blipFill>
                          <a:blip r:embed="rId53"/>
                          <a:stretch>
                            <a:fillRect/>
                          </a:stretch>
                        </pic:blipFill>
                        <pic:spPr>
                          <a:xfrm>
                            <a:off x="0" y="0"/>
                            <a:ext cx="240665" cy="42418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1.电压：220V；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2.感应方式：红外线感应；</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3.容量：≥1500ML。</w:t>
            </w:r>
            <w:bookmarkEnd w:id="20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13</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08" w:name="OLE_LINK184"/>
            <w:r>
              <w:rPr>
                <w:rFonts w:hint="eastAsia" w:ascii="宋体" w:hAnsi="宋体" w:cs="宋体"/>
                <w:color w:val="auto"/>
                <w:kern w:val="0"/>
                <w:sz w:val="21"/>
                <w:szCs w:val="21"/>
                <w:lang w:bidi="ar"/>
              </w:rPr>
              <w:t>紫外线杀菌灯</w:t>
            </w:r>
            <w:bookmarkEnd w:id="208"/>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209" w:name="OLE_LINK262"/>
            <w:r>
              <w:rPr>
                <w:color w:val="auto"/>
              </w:rPr>
              <w:drawing>
                <wp:anchor distT="0" distB="0" distL="114300" distR="114300" simplePos="0" relativeHeight="251670528" behindDoc="1" locked="0" layoutInCell="1" allowOverlap="1">
                  <wp:simplePos x="0" y="0"/>
                  <wp:positionH relativeFrom="column">
                    <wp:posOffset>419100</wp:posOffset>
                  </wp:positionH>
                  <wp:positionV relativeFrom="paragraph">
                    <wp:posOffset>197485</wp:posOffset>
                  </wp:positionV>
                  <wp:extent cx="492760" cy="318770"/>
                  <wp:effectExtent l="0" t="0" r="2540" b="5080"/>
                  <wp:wrapNone/>
                  <wp:docPr id="3363850"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850" name="图片 763"/>
                          <pic:cNvPicPr>
                            <a:picLocks noChangeAspect="1"/>
                          </pic:cNvPicPr>
                        </pic:nvPicPr>
                        <pic:blipFill>
                          <a:blip r:embed="rId54"/>
                          <a:stretch>
                            <a:fillRect/>
                          </a:stretch>
                        </pic:blipFill>
                        <pic:spPr>
                          <a:xfrm>
                            <a:off x="0" y="0"/>
                            <a:ext cx="492760" cy="31877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1.电压：220V；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2.功率：≥30W；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3.覆盖面积50</w:t>
            </w:r>
            <w:bookmarkStart w:id="210" w:name="OLE_LINK21"/>
            <w:r>
              <w:rPr>
                <w:rFonts w:hint="eastAsia" w:ascii="宋体" w:hAnsi="宋体" w:cs="宋体"/>
                <w:color w:val="auto"/>
                <w:kern w:val="0"/>
                <w:sz w:val="21"/>
                <w:szCs w:val="21"/>
                <w:lang w:bidi="ar"/>
              </w:rPr>
              <w:t>㎡</w:t>
            </w:r>
            <w:bookmarkEnd w:id="210"/>
            <w:r>
              <w:rPr>
                <w:rFonts w:hint="eastAsia" w:ascii="宋体" w:hAnsi="宋体" w:cs="宋体"/>
                <w:color w:val="auto"/>
                <w:kern w:val="0"/>
                <w:sz w:val="21"/>
                <w:szCs w:val="21"/>
                <w:lang w:bidi="ar"/>
              </w:rPr>
              <w:t xml:space="preserve">—70㎡；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4.可以设置30分钟，60分钟，90分钟自动关闭功能；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5.设备带遥控功能 ；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6.紫外线辐照强度≥100μW/cm²；               </w:t>
            </w:r>
          </w:p>
          <w:p>
            <w:pPr>
              <w:widowControl/>
              <w:wordWrap w:val="0"/>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★7.产品符合检测标准</w:t>
            </w:r>
            <w:bookmarkStart w:id="211" w:name="OLE_LINK52"/>
            <w:r>
              <w:rPr>
                <w:rFonts w:hint="eastAsia" w:ascii="宋体" w:hAnsi="宋体" w:cs="宋体"/>
                <w:color w:val="auto"/>
                <w:kern w:val="0"/>
                <w:sz w:val="21"/>
                <w:szCs w:val="21"/>
                <w:lang w:bidi="ar"/>
              </w:rPr>
              <w:t>GB 28235-2020</w:t>
            </w:r>
            <w:bookmarkEnd w:id="211"/>
            <w:r>
              <w:rPr>
                <w:rFonts w:hint="eastAsia" w:ascii="宋体" w:hAnsi="宋体" w:cs="宋体"/>
                <w:color w:val="auto"/>
                <w:kern w:val="0"/>
                <w:sz w:val="21"/>
                <w:szCs w:val="21"/>
                <w:lang w:bidi="ar"/>
              </w:rPr>
              <w:t>《</w:t>
            </w:r>
            <w:bookmarkStart w:id="212" w:name="OLE_LINK174"/>
            <w:r>
              <w:rPr>
                <w:rFonts w:hint="eastAsia" w:ascii="宋体" w:hAnsi="宋体" w:cs="宋体"/>
                <w:color w:val="auto"/>
                <w:kern w:val="0"/>
                <w:sz w:val="21"/>
                <w:szCs w:val="21"/>
                <w:lang w:bidi="ar"/>
              </w:rPr>
              <w:t>紫外线消毒器卫生要求</w:t>
            </w:r>
            <w:bookmarkEnd w:id="212"/>
            <w:r>
              <w:rPr>
                <w:rFonts w:hint="eastAsia" w:ascii="宋体" w:hAnsi="宋体" w:cs="宋体"/>
                <w:color w:val="auto"/>
                <w:kern w:val="0"/>
                <w:sz w:val="21"/>
                <w:szCs w:val="21"/>
                <w:lang w:bidi="ar"/>
              </w:rPr>
              <w:t>》，检测结果大肠杆菌、金黄色葡萄球菌等灭杀率达到≥99.9%</w:t>
            </w:r>
            <w:bookmarkStart w:id="213" w:name="OLE_LINK46"/>
            <w:r>
              <w:rPr>
                <w:rFonts w:hint="eastAsia" w:ascii="宋体" w:hAnsi="宋体" w:cs="宋体"/>
                <w:b/>
                <w:bCs/>
                <w:color w:val="auto"/>
                <w:kern w:val="0"/>
                <w:sz w:val="21"/>
                <w:szCs w:val="21"/>
                <w:lang w:bidi="ar"/>
              </w:rPr>
              <w:t>（须在商务技术文件中提供具有CMA计量认证的检测机构出具的检测报告扫描件以及全国认证认可信息公共服务平台（查询网址：http://cx.cnca.cn/CertECloud/index/index/page）检验检测报告编号查询结果截图或承诺在中标后签订合同时提供检测报告原件，并加盖投标人CA公章）</w:t>
            </w:r>
            <w:bookmarkEnd w:id="213"/>
            <w:r>
              <w:rPr>
                <w:rFonts w:hint="eastAsia" w:ascii="宋体" w:hAnsi="宋体" w:cs="宋体"/>
                <w:color w:val="auto"/>
                <w:kern w:val="0"/>
                <w:sz w:val="21"/>
                <w:szCs w:val="21"/>
                <w:lang w:bidi="ar"/>
              </w:rPr>
              <w:t>；</w:t>
            </w:r>
          </w:p>
          <w:p>
            <w:pPr>
              <w:widowControl/>
              <w:wordWrap w:val="0"/>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★8.产品符合检测标准</w:t>
            </w:r>
            <w:bookmarkStart w:id="214" w:name="OLE_LINK64"/>
            <w:r>
              <w:rPr>
                <w:rFonts w:hint="eastAsia" w:ascii="宋体" w:hAnsi="宋体" w:cs="宋体"/>
                <w:color w:val="auto"/>
                <w:kern w:val="0"/>
                <w:sz w:val="21"/>
                <w:szCs w:val="21"/>
                <w:lang w:bidi="ar"/>
              </w:rPr>
              <w:t>GB/T 18202-2000</w:t>
            </w:r>
            <w:bookmarkEnd w:id="214"/>
            <w:r>
              <w:rPr>
                <w:rFonts w:hint="eastAsia" w:ascii="宋体" w:hAnsi="宋体" w:cs="宋体"/>
                <w:color w:val="auto"/>
                <w:kern w:val="0"/>
                <w:sz w:val="21"/>
                <w:szCs w:val="21"/>
                <w:lang w:bidi="ar"/>
              </w:rPr>
              <w:t>《</w:t>
            </w:r>
            <w:bookmarkStart w:id="215" w:name="OLE_LINK176"/>
            <w:r>
              <w:rPr>
                <w:rFonts w:hint="eastAsia" w:ascii="宋体" w:hAnsi="宋体" w:cs="宋体"/>
                <w:color w:val="auto"/>
                <w:kern w:val="0"/>
                <w:sz w:val="21"/>
                <w:szCs w:val="21"/>
                <w:lang w:bidi="ar"/>
              </w:rPr>
              <w:t>室内空气中臭氧卫生标</w:t>
            </w:r>
            <w:bookmarkEnd w:id="215"/>
            <w:r>
              <w:rPr>
                <w:rFonts w:hint="eastAsia" w:ascii="宋体" w:hAnsi="宋体" w:cs="宋体"/>
                <w:color w:val="auto"/>
                <w:kern w:val="0"/>
                <w:sz w:val="21"/>
                <w:szCs w:val="21"/>
                <w:lang w:bidi="ar"/>
              </w:rPr>
              <w:t>准》中臭氧浓度≤0.1mg/m³</w:t>
            </w:r>
            <w:r>
              <w:rPr>
                <w:rFonts w:hint="eastAsia" w:ascii="宋体" w:hAnsi="宋体" w:cs="宋体"/>
                <w:b/>
                <w:bCs/>
                <w:color w:val="auto"/>
                <w:kern w:val="0"/>
                <w:sz w:val="21"/>
                <w:szCs w:val="21"/>
                <w:lang w:bidi="ar"/>
              </w:rPr>
              <w:t>（</w:t>
            </w:r>
            <w:bookmarkStart w:id="216" w:name="OLE_LINK123"/>
            <w:r>
              <w:rPr>
                <w:rFonts w:hint="eastAsia" w:ascii="宋体" w:hAnsi="宋体" w:cs="宋体"/>
                <w:b/>
                <w:bCs/>
                <w:color w:val="auto"/>
                <w:kern w:val="0"/>
                <w:sz w:val="21"/>
                <w:szCs w:val="21"/>
                <w:lang w:bidi="ar"/>
              </w:rPr>
              <w:t>须在商务技术文件中提供具有CMA计量认证的检测机构出具的检测报告扫描件以及全国认证认可信息公共服务平台（查询网址：</w:t>
            </w:r>
            <w:r>
              <w:rPr>
                <w:color w:val="auto"/>
              </w:rPr>
              <w:fldChar w:fldCharType="begin"/>
            </w:r>
            <w:r>
              <w:rPr>
                <w:color w:val="auto"/>
              </w:rPr>
              <w:instrText xml:space="preserve"> HYPERLINK "http://cx.cnca.cn/CertECloud/index/index/page）检验检测报告编号查询结果截图并加盖投标人CA公章）。" </w:instrText>
            </w:r>
            <w:r>
              <w:rPr>
                <w:color w:val="auto"/>
              </w:rPr>
              <w:fldChar w:fldCharType="separate"/>
            </w:r>
            <w:r>
              <w:rPr>
                <w:rStyle w:val="49"/>
                <w:rFonts w:hint="eastAsia" w:ascii="宋体" w:hAnsi="宋体" w:cs="宋体"/>
                <w:b/>
                <w:bCs/>
                <w:color w:val="auto"/>
                <w:kern w:val="0"/>
                <w:sz w:val="21"/>
                <w:szCs w:val="21"/>
                <w:lang w:bidi="ar"/>
              </w:rPr>
              <w:t>http://cx.cnca.cn/CertECloud/index/index/page）</w:t>
            </w:r>
            <w:r>
              <w:rPr>
                <w:rStyle w:val="49"/>
                <w:rFonts w:hint="eastAsia" w:ascii="宋体" w:hAnsi="宋体" w:cs="宋体"/>
                <w:b/>
                <w:bCs/>
                <w:color w:val="auto"/>
                <w:kern w:val="0"/>
                <w:sz w:val="21"/>
                <w:szCs w:val="21"/>
                <w:u w:val="none"/>
                <w:lang w:bidi="ar"/>
              </w:rPr>
              <w:t>检验检测报告编号查询结果截图</w:t>
            </w:r>
            <w:r>
              <w:rPr>
                <w:rFonts w:hint="eastAsia" w:ascii="宋体" w:hAnsi="宋体" w:cs="宋体"/>
                <w:b/>
                <w:bCs/>
                <w:color w:val="auto"/>
                <w:kern w:val="0"/>
                <w:sz w:val="21"/>
                <w:szCs w:val="21"/>
                <w:lang w:bidi="ar"/>
              </w:rPr>
              <w:t>或承诺在中标后签订合同时提供检测报告原件，</w:t>
            </w:r>
            <w:r>
              <w:rPr>
                <w:rStyle w:val="49"/>
                <w:rFonts w:hint="eastAsia" w:ascii="宋体" w:hAnsi="宋体" w:cs="宋体"/>
                <w:b/>
                <w:bCs/>
                <w:color w:val="auto"/>
                <w:kern w:val="0"/>
                <w:sz w:val="21"/>
                <w:szCs w:val="21"/>
                <w:u w:val="none"/>
                <w:lang w:bidi="ar"/>
              </w:rPr>
              <w:t>并加盖投标人CA公章</w:t>
            </w:r>
            <w:bookmarkEnd w:id="216"/>
            <w:r>
              <w:rPr>
                <w:rStyle w:val="49"/>
                <w:rFonts w:hint="eastAsia" w:ascii="宋体" w:hAnsi="宋体" w:cs="宋体"/>
                <w:b/>
                <w:bCs/>
                <w:color w:val="auto"/>
                <w:kern w:val="0"/>
                <w:sz w:val="21"/>
                <w:szCs w:val="21"/>
                <w:u w:val="none"/>
                <w:lang w:bidi="ar"/>
              </w:rPr>
              <w:t>）</w:t>
            </w:r>
            <w:bookmarkEnd w:id="209"/>
            <w:r>
              <w:rPr>
                <w:rStyle w:val="49"/>
                <w:rFonts w:hint="eastAsia" w:ascii="宋体" w:hAnsi="宋体" w:cs="宋体"/>
                <w:color w:val="auto"/>
                <w:kern w:val="0"/>
                <w:sz w:val="21"/>
                <w:szCs w:val="21"/>
                <w:u w:val="none"/>
                <w:lang w:bidi="ar"/>
              </w:rPr>
              <w:t>；</w:t>
            </w:r>
            <w:r>
              <w:rPr>
                <w:rStyle w:val="49"/>
                <w:rFonts w:hint="eastAsia" w:ascii="宋体" w:hAnsi="宋体" w:cs="宋体"/>
                <w:color w:val="auto"/>
                <w:kern w:val="0"/>
                <w:sz w:val="21"/>
                <w:szCs w:val="21"/>
                <w:u w:val="none"/>
                <w:lang w:bidi="ar"/>
              </w:rPr>
              <w:fldChar w:fldCharType="end"/>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sz w:val="21"/>
                <w:szCs w:val="21"/>
              </w:rPr>
              <w:t>▲</w:t>
            </w:r>
            <w:r>
              <w:rPr>
                <w:rFonts w:hint="eastAsia" w:ascii="宋体" w:hAnsi="宋体" w:cs="宋体"/>
                <w:color w:val="auto"/>
                <w:kern w:val="0"/>
                <w:sz w:val="21"/>
                <w:szCs w:val="21"/>
                <w:lang w:bidi="ar"/>
              </w:rPr>
              <w:t>9.所投产品制造商具有《消毒产品生产企业卫生许可证》，须在</w:t>
            </w:r>
            <w:bookmarkStart w:id="217" w:name="OLE_LINK19"/>
            <w:r>
              <w:rPr>
                <w:rFonts w:hint="eastAsia" w:ascii="宋体" w:hAnsi="宋体" w:cs="宋体"/>
                <w:color w:val="auto"/>
                <w:kern w:val="0"/>
                <w:sz w:val="21"/>
                <w:szCs w:val="21"/>
                <w:lang w:bidi="ar"/>
              </w:rPr>
              <w:t>商务技术</w:t>
            </w:r>
            <w:bookmarkEnd w:id="217"/>
            <w:r>
              <w:rPr>
                <w:rFonts w:hint="eastAsia" w:ascii="宋体" w:hAnsi="宋体" w:cs="宋体"/>
                <w:color w:val="auto"/>
                <w:kern w:val="0"/>
                <w:sz w:val="21"/>
                <w:szCs w:val="21"/>
                <w:lang w:bidi="ar"/>
              </w:rPr>
              <w:t>文件中提供证书扫描件并加盖投标人CA公章。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14</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18" w:name="OLE_LINK43"/>
            <w:r>
              <w:rPr>
                <w:rFonts w:hint="eastAsia" w:ascii="宋体" w:hAnsi="宋体" w:cs="宋体"/>
                <w:color w:val="auto"/>
                <w:kern w:val="0"/>
                <w:sz w:val="21"/>
                <w:szCs w:val="21"/>
                <w:lang w:bidi="ar"/>
              </w:rPr>
              <w:t>商用多功能搅拌机</w:t>
            </w:r>
            <w:bookmarkEnd w:id="218"/>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219" w:name="OLE_LINK269"/>
            <w:r>
              <w:rPr>
                <w:color w:val="auto"/>
              </w:rPr>
              <w:drawing>
                <wp:anchor distT="0" distB="0" distL="114300" distR="114300" simplePos="0" relativeHeight="251671552" behindDoc="1" locked="0" layoutInCell="1" allowOverlap="1">
                  <wp:simplePos x="0" y="0"/>
                  <wp:positionH relativeFrom="column">
                    <wp:posOffset>219075</wp:posOffset>
                  </wp:positionH>
                  <wp:positionV relativeFrom="paragraph">
                    <wp:posOffset>753745</wp:posOffset>
                  </wp:positionV>
                  <wp:extent cx="694690" cy="981710"/>
                  <wp:effectExtent l="0" t="0" r="10160" b="8890"/>
                  <wp:wrapNone/>
                  <wp:docPr id="3353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419" name="图片 1"/>
                          <pic:cNvPicPr>
                            <a:picLocks noChangeAspect="1"/>
                          </pic:cNvPicPr>
                        </pic:nvPicPr>
                        <pic:blipFill>
                          <a:blip r:embed="rId55"/>
                          <a:stretch>
                            <a:fillRect/>
                          </a:stretch>
                        </pic:blipFill>
                        <pic:spPr>
                          <a:xfrm>
                            <a:off x="0" y="0"/>
                            <a:ext cx="694690" cy="98171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1.配3种搅拌器（</w:t>
            </w:r>
            <w:bookmarkStart w:id="220" w:name="OLE_LINK44"/>
            <w:r>
              <w:rPr>
                <w:rFonts w:hint="eastAsia" w:ascii="宋体" w:hAnsi="宋体" w:cs="宋体"/>
                <w:color w:val="auto"/>
                <w:kern w:val="0"/>
                <w:sz w:val="21"/>
                <w:szCs w:val="21"/>
                <w:lang w:bidi="ar"/>
              </w:rPr>
              <w:t>标配：钩、球、拍</w:t>
            </w:r>
            <w:bookmarkEnd w:id="220"/>
            <w:r>
              <w:rPr>
                <w:rFonts w:hint="eastAsia" w:ascii="宋体" w:hAnsi="宋体" w:cs="宋体"/>
                <w:color w:val="auto"/>
                <w:kern w:val="0"/>
                <w:sz w:val="21"/>
                <w:szCs w:val="21"/>
                <w:lang w:bidi="ar"/>
              </w:rPr>
              <w:t>），具备和面、搅拌、打蛋、打奶油等功能；</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2.机内凡接触食物的零部件，均采用不锈钢(或经特殊表面处理的其他材料 )制造，符合国家食品卫生标准；</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3.3-5分钟可和成面团；螺旋臂、桶底实心加厚；</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4.70分贝以内低噪音转速，符合国家的环保部门或相关机构制定的标准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5.带锁环固定面桶，升降行程开关三档速效；加黑色橡胶底脚；</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6.机身为铸铁材质，防护网、料桶、行星轴为不锈钢材质；</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7.料桶容量：</w:t>
            </w:r>
            <w:bookmarkStart w:id="221" w:name="OLE_LINK66"/>
            <w:r>
              <w:rPr>
                <w:rFonts w:hint="eastAsia" w:ascii="宋体" w:hAnsi="宋体" w:cs="宋体"/>
                <w:color w:val="auto"/>
                <w:kern w:val="0"/>
                <w:sz w:val="21"/>
                <w:szCs w:val="21"/>
                <w:lang w:bidi="ar"/>
              </w:rPr>
              <w:t>≥</w:t>
            </w:r>
            <w:bookmarkEnd w:id="221"/>
            <w:r>
              <w:rPr>
                <w:rFonts w:hint="eastAsia" w:ascii="宋体" w:hAnsi="宋体" w:cs="宋体"/>
                <w:color w:val="auto"/>
                <w:kern w:val="0"/>
                <w:sz w:val="21"/>
                <w:szCs w:val="21"/>
                <w:lang w:bidi="ar"/>
              </w:rPr>
              <w:t xml:space="preserve">20L 最大和面量：≥3kg；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8.转速：≥1420RPM 搅拌速度：≥80/150/370rpm；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9.电压：220V；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10.功率：≥750W。</w:t>
            </w:r>
            <w:bookmarkEnd w:id="2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15</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22" w:name="OLE_LINK191"/>
            <w:r>
              <w:rPr>
                <w:rFonts w:hint="eastAsia" w:ascii="宋体" w:hAnsi="宋体" w:cs="宋体"/>
                <w:color w:val="auto"/>
                <w:kern w:val="0"/>
                <w:sz w:val="21"/>
                <w:szCs w:val="21"/>
                <w:lang w:bidi="ar"/>
              </w:rPr>
              <w:t>推车式光波高温热风循环单门消毒柜</w:t>
            </w:r>
            <w:bookmarkEnd w:id="222"/>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223" w:name="OLE_LINK271"/>
            <w:r>
              <w:rPr>
                <w:color w:val="auto"/>
              </w:rPr>
              <w:drawing>
                <wp:anchor distT="0" distB="0" distL="114300" distR="114300" simplePos="0" relativeHeight="251672576" behindDoc="0" locked="0" layoutInCell="1" allowOverlap="1">
                  <wp:simplePos x="0" y="0"/>
                  <wp:positionH relativeFrom="column">
                    <wp:posOffset>257175</wp:posOffset>
                  </wp:positionH>
                  <wp:positionV relativeFrom="paragraph">
                    <wp:posOffset>498475</wp:posOffset>
                  </wp:positionV>
                  <wp:extent cx="669290" cy="1329690"/>
                  <wp:effectExtent l="0" t="0" r="16510" b="3810"/>
                  <wp:wrapSquare wrapText="bothSides"/>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56"/>
                          <a:stretch>
                            <a:fillRect/>
                          </a:stretch>
                        </pic:blipFill>
                        <pic:spPr>
                          <a:xfrm>
                            <a:off x="0" y="0"/>
                            <a:ext cx="669290" cy="1329690"/>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1.整机采用40mm加厚聚氨酯发泡+硅酸铝保温隔热；</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2.六套光波加热装置+六套耐高温风机+品牌电器配件；</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3.加大容积，配置8个快餐盘深筐；</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4.时间控制≤90分钟；</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5.加重不锈钢调节柜脚；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6.柜内最高温度≤125℃；</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7.油膜加厚钢板；</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8.加重网架车，静音轴承脚轮</w:t>
            </w:r>
            <w:bookmarkEnd w:id="223"/>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sz w:val="21"/>
                <w:szCs w:val="21"/>
              </w:rPr>
              <w:t>▲</w:t>
            </w:r>
            <w:r>
              <w:rPr>
                <w:rFonts w:hint="eastAsia" w:ascii="宋体" w:hAnsi="宋体" w:cs="宋体"/>
                <w:color w:val="auto"/>
                <w:kern w:val="0"/>
                <w:sz w:val="21"/>
                <w:szCs w:val="21"/>
                <w:lang w:bidi="ar"/>
              </w:rPr>
              <w:t>9.所投产品制造商具有《消毒产品生产企业卫生许可证》，须在商务技术文件中提供证书扫描件并加盖投标人CA公章。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16</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24" w:name="OLE_LINK193"/>
            <w:r>
              <w:rPr>
                <w:rFonts w:hint="eastAsia" w:ascii="宋体" w:hAnsi="宋体" w:cs="宋体"/>
                <w:color w:val="auto"/>
                <w:kern w:val="0"/>
                <w:sz w:val="21"/>
                <w:szCs w:val="21"/>
                <w:lang w:bidi="ar"/>
              </w:rPr>
              <w:t>单玻门</w:t>
            </w:r>
            <w:bookmarkStart w:id="225" w:name="OLE_LINK56"/>
            <w:r>
              <w:rPr>
                <w:rFonts w:hint="eastAsia" w:ascii="宋体" w:hAnsi="宋体" w:cs="宋体"/>
                <w:color w:val="auto"/>
                <w:kern w:val="0"/>
                <w:sz w:val="21"/>
                <w:szCs w:val="21"/>
                <w:lang w:bidi="ar"/>
              </w:rPr>
              <w:t>留样冰箱</w:t>
            </w:r>
            <w:bookmarkEnd w:id="224"/>
            <w:bookmarkEnd w:id="225"/>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226" w:name="OLE_LINK255"/>
            <w:r>
              <w:rPr>
                <w:color w:val="auto"/>
              </w:rPr>
              <w:drawing>
                <wp:anchor distT="0" distB="0" distL="114300" distR="114300" simplePos="0" relativeHeight="251673600" behindDoc="1" locked="0" layoutInCell="1" allowOverlap="1">
                  <wp:simplePos x="0" y="0"/>
                  <wp:positionH relativeFrom="column">
                    <wp:posOffset>323850</wp:posOffset>
                  </wp:positionH>
                  <wp:positionV relativeFrom="paragraph">
                    <wp:posOffset>404495</wp:posOffset>
                  </wp:positionV>
                  <wp:extent cx="655320" cy="995680"/>
                  <wp:effectExtent l="0" t="0" r="11430" b="13970"/>
                  <wp:wrapNone/>
                  <wp:docPr id="3352145" name="图片 580" descr="留样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145" name="图片 580" descr="留样柜"/>
                          <pic:cNvPicPr>
                            <a:picLocks noChangeAspect="1"/>
                          </pic:cNvPicPr>
                        </pic:nvPicPr>
                        <pic:blipFill>
                          <a:blip r:embed="rId57"/>
                          <a:stretch>
                            <a:fillRect/>
                          </a:stretch>
                        </pic:blipFill>
                        <pic:spPr>
                          <a:xfrm>
                            <a:off x="0" y="0"/>
                            <a:ext cx="655320" cy="99568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1.金属烤漆防锈机身，内置LED照明灯；</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2.内置多层防锈置物架，高度方便可调；</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3.温度范围：+2℃～+8℃；</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4.容积：≥60L；</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5.电压：220V；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6.备注：玻璃门，配双人双锁</w:t>
            </w:r>
            <w:bookmarkEnd w:id="226"/>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bookmarkStart w:id="227" w:name="OLE_LINK178"/>
            <w:r>
              <w:rPr>
                <w:rFonts w:hint="eastAsia" w:ascii="宋体" w:hAnsi="宋体" w:cs="宋体"/>
                <w:color w:val="auto"/>
                <w:sz w:val="21"/>
                <w:szCs w:val="21"/>
              </w:rPr>
              <w:t>▲</w:t>
            </w:r>
            <w:r>
              <w:rPr>
                <w:rFonts w:hint="eastAsia" w:ascii="宋体" w:hAnsi="宋体" w:cs="宋体"/>
                <w:color w:val="auto"/>
                <w:kern w:val="0"/>
                <w:sz w:val="21"/>
                <w:szCs w:val="21"/>
                <w:lang w:bidi="ar"/>
              </w:rPr>
              <w:t>7.须在商务技术文件中提供有效的《3C认证证书》扫描件并加盖投标人CA公章。</w:t>
            </w:r>
            <w:bookmarkEnd w:id="2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17</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28" w:name="OLE_LINK199"/>
            <w:bookmarkStart w:id="229" w:name="OLE_LINK195"/>
            <w:r>
              <w:rPr>
                <w:rFonts w:hint="eastAsia" w:ascii="宋体" w:hAnsi="宋体" w:cs="宋体"/>
                <w:color w:val="auto"/>
                <w:kern w:val="0"/>
                <w:sz w:val="21"/>
                <w:szCs w:val="21"/>
                <w:lang w:bidi="ar"/>
              </w:rPr>
              <w:t>工程款双门大型汤桶大盆高温消毒柜</w:t>
            </w:r>
            <w:bookmarkEnd w:id="228"/>
            <w:bookmarkEnd w:id="229"/>
          </w:p>
        </w:tc>
        <w:tc>
          <w:tcPr>
            <w:tcW w:w="2365" w:type="dxa"/>
            <w:vAlign w:val="center"/>
          </w:tcPr>
          <w:p>
            <w:pPr>
              <w:widowControl/>
              <w:wordWrap w:val="0"/>
              <w:spacing w:line="300" w:lineRule="auto"/>
              <w:ind w:firstLine="0" w:firstLineChars="0"/>
              <w:jc w:val="left"/>
              <w:textAlignment w:val="center"/>
              <w:rPr>
                <w:rFonts w:ascii="宋体" w:hAnsi="宋体" w:cs="宋体"/>
                <w:color w:val="auto"/>
                <w:sz w:val="21"/>
                <w:szCs w:val="21"/>
                <w:highlight w:val="green"/>
              </w:rPr>
            </w:pPr>
            <w:bookmarkStart w:id="230" w:name="OLE_LINK200"/>
            <w:bookmarkStart w:id="231" w:name="OLE_LINK252"/>
            <w:r>
              <w:rPr>
                <w:color w:val="auto"/>
              </w:rPr>
              <w:drawing>
                <wp:anchor distT="0" distB="0" distL="114300" distR="114300" simplePos="0" relativeHeight="251674624" behindDoc="1" locked="0" layoutInCell="1" allowOverlap="1">
                  <wp:simplePos x="0" y="0"/>
                  <wp:positionH relativeFrom="column">
                    <wp:posOffset>314325</wp:posOffset>
                  </wp:positionH>
                  <wp:positionV relativeFrom="paragraph">
                    <wp:posOffset>471170</wp:posOffset>
                  </wp:positionV>
                  <wp:extent cx="703580" cy="862330"/>
                  <wp:effectExtent l="0" t="0" r="1270" b="13970"/>
                  <wp:wrapNone/>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8"/>
                          <a:stretch>
                            <a:fillRect/>
                          </a:stretch>
                        </pic:blipFill>
                        <pic:spPr>
                          <a:xfrm>
                            <a:off x="0" y="0"/>
                            <a:ext cx="703580" cy="862330"/>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1.整机采用40mm加厚聚氨酯发泡+硅酸铝保温隔热；</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2.6套光波加热装置+四套耐高温风机+品牌电器配件；</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3.双门配置汤桶方管置物架2层+大盆挂架1套；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4.带有温控数显；</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5.时间控制≤90分钟；</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6.加重不锈钢调节柜脚；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7.柜内最高温度≤125℃；</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8.油膜加厚钢板；</w:t>
            </w:r>
          </w:p>
          <w:p>
            <w:pPr>
              <w:widowControl/>
              <w:wordWrap w:val="0"/>
              <w:spacing w:line="300" w:lineRule="auto"/>
              <w:ind w:firstLine="0" w:firstLineChars="0"/>
              <w:jc w:val="left"/>
              <w:textAlignment w:val="center"/>
              <w:rPr>
                <w:rFonts w:ascii="宋体" w:hAnsi="宋体" w:cs="宋体"/>
                <w:b/>
                <w:bCs/>
                <w:color w:val="auto"/>
                <w:kern w:val="0"/>
                <w:sz w:val="21"/>
                <w:szCs w:val="21"/>
                <w:lang w:bidi="ar"/>
              </w:rPr>
            </w:pPr>
            <w:r>
              <w:rPr>
                <w:rFonts w:hint="eastAsia" w:ascii="宋体" w:hAnsi="宋体" w:cs="宋体"/>
                <w:color w:val="auto"/>
                <w:kern w:val="0"/>
                <w:sz w:val="21"/>
                <w:szCs w:val="21"/>
                <w:lang w:bidi="ar"/>
              </w:rPr>
              <w:t>9.</w:t>
            </w:r>
            <w:bookmarkEnd w:id="230"/>
            <w:r>
              <w:rPr>
                <w:rFonts w:hint="eastAsia" w:ascii="宋体" w:hAnsi="宋体" w:cs="宋体"/>
                <w:color w:val="auto"/>
                <w:kern w:val="0"/>
                <w:sz w:val="21"/>
                <w:szCs w:val="21"/>
                <w:lang w:bidi="ar"/>
              </w:rPr>
              <w:t>★提供产品内层架依据</w:t>
            </w:r>
            <w:bookmarkStart w:id="232" w:name="OLE_LINK117"/>
            <w:r>
              <w:rPr>
                <w:rFonts w:hint="eastAsia" w:ascii="宋体" w:hAnsi="宋体" w:cs="宋体"/>
                <w:color w:val="auto"/>
                <w:kern w:val="0"/>
                <w:sz w:val="21"/>
                <w:szCs w:val="21"/>
                <w:lang w:bidi="ar"/>
              </w:rPr>
              <w:t>GB14934-2016</w:t>
            </w:r>
            <w:bookmarkEnd w:id="232"/>
            <w:r>
              <w:rPr>
                <w:rFonts w:hint="eastAsia" w:ascii="宋体" w:hAnsi="宋体" w:cs="宋体"/>
                <w:color w:val="auto"/>
                <w:kern w:val="0"/>
                <w:sz w:val="21"/>
                <w:szCs w:val="21"/>
                <w:lang w:bidi="ar"/>
              </w:rPr>
              <w:t>《食品安全国家标准 消毒餐(饮)具》，检测（感官要求、理化指标（游离性余氯、阴离子合成洗涤剂）、微生物限量（大肠菌群、沙门氏菌），检测结果判定为合格；</w:t>
            </w:r>
            <w:r>
              <w:rPr>
                <w:rFonts w:hint="eastAsia" w:ascii="宋体" w:hAnsi="宋体" w:cs="宋体"/>
                <w:b/>
                <w:bCs/>
                <w:color w:val="auto"/>
                <w:kern w:val="0"/>
                <w:sz w:val="21"/>
                <w:szCs w:val="21"/>
                <w:lang w:bidi="ar"/>
              </w:rPr>
              <w:t>（须在商务技术文件中提供具有CMA计量认证的检测机构出具的检测报告扫描件以及全国认证认可信息公共服务平台（查询网址：</w:t>
            </w:r>
            <w:r>
              <w:rPr>
                <w:color w:val="auto"/>
              </w:rPr>
              <w:fldChar w:fldCharType="begin"/>
            </w:r>
            <w:r>
              <w:rPr>
                <w:color w:val="auto"/>
              </w:rPr>
              <w:instrText xml:space="preserve"> HYPERLINK "http://cx.cnca.cn/CertECloud/index/index/page）检验检测报告编号查询结果截图并加盖投标人CA公章）。" </w:instrText>
            </w:r>
            <w:r>
              <w:rPr>
                <w:color w:val="auto"/>
              </w:rPr>
              <w:fldChar w:fldCharType="separate"/>
            </w:r>
            <w:r>
              <w:rPr>
                <w:rStyle w:val="49"/>
                <w:rFonts w:hint="eastAsia" w:ascii="宋体" w:hAnsi="宋体" w:cs="宋体"/>
                <w:b/>
                <w:bCs/>
                <w:color w:val="auto"/>
                <w:kern w:val="0"/>
                <w:sz w:val="21"/>
                <w:szCs w:val="21"/>
                <w:lang w:bidi="ar"/>
              </w:rPr>
              <w:t>http://cx.cnca.cn/CertECloud/index/index/page）</w:t>
            </w:r>
            <w:r>
              <w:rPr>
                <w:rStyle w:val="49"/>
                <w:rFonts w:hint="eastAsia" w:ascii="宋体" w:hAnsi="宋体" w:cs="宋体"/>
                <w:b/>
                <w:bCs/>
                <w:color w:val="auto"/>
                <w:kern w:val="0"/>
                <w:sz w:val="21"/>
                <w:szCs w:val="21"/>
                <w:u w:val="none"/>
                <w:lang w:bidi="ar"/>
              </w:rPr>
              <w:t>检验检测报告编号查询结果截图</w:t>
            </w:r>
            <w:r>
              <w:rPr>
                <w:rFonts w:hint="eastAsia" w:ascii="宋体" w:hAnsi="宋体" w:cs="宋体"/>
                <w:b/>
                <w:bCs/>
                <w:color w:val="auto"/>
                <w:kern w:val="0"/>
                <w:sz w:val="21"/>
                <w:szCs w:val="21"/>
                <w:lang w:bidi="ar"/>
              </w:rPr>
              <w:t>或承诺在中标后签订合同时提供检测报告原件，</w:t>
            </w:r>
            <w:r>
              <w:rPr>
                <w:rStyle w:val="49"/>
                <w:rFonts w:hint="eastAsia" w:ascii="宋体" w:hAnsi="宋体" w:cs="宋体"/>
                <w:b/>
                <w:bCs/>
                <w:color w:val="auto"/>
                <w:kern w:val="0"/>
                <w:sz w:val="21"/>
                <w:szCs w:val="21"/>
                <w:u w:val="none"/>
                <w:lang w:bidi="ar"/>
              </w:rPr>
              <w:t>并加盖投标人CA公章）</w:t>
            </w:r>
            <w:bookmarkEnd w:id="231"/>
            <w:r>
              <w:rPr>
                <w:rStyle w:val="49"/>
                <w:rFonts w:hint="eastAsia" w:ascii="宋体" w:hAnsi="宋体" w:cs="宋体"/>
                <w:b/>
                <w:bCs/>
                <w:color w:val="auto"/>
                <w:kern w:val="0"/>
                <w:sz w:val="21"/>
                <w:szCs w:val="21"/>
                <w:u w:val="none"/>
                <w:lang w:bidi="ar"/>
              </w:rPr>
              <w:t>；</w:t>
            </w:r>
            <w:r>
              <w:rPr>
                <w:rStyle w:val="49"/>
                <w:rFonts w:hint="eastAsia" w:ascii="宋体" w:hAnsi="宋体" w:cs="宋体"/>
                <w:b/>
                <w:bCs/>
                <w:color w:val="auto"/>
                <w:kern w:val="0"/>
                <w:sz w:val="21"/>
                <w:szCs w:val="21"/>
                <w:u w:val="none"/>
                <w:lang w:bidi="ar"/>
              </w:rPr>
              <w:fldChar w:fldCharType="end"/>
            </w:r>
          </w:p>
          <w:p>
            <w:pPr>
              <w:widowControl/>
              <w:wordWrap w:val="0"/>
              <w:spacing w:line="300" w:lineRule="auto"/>
              <w:ind w:firstLine="0" w:firstLineChars="0"/>
              <w:jc w:val="left"/>
              <w:textAlignment w:val="center"/>
              <w:rPr>
                <w:rFonts w:eastAsia="黑体"/>
                <w:color w:val="auto"/>
                <w:sz w:val="21"/>
                <w:szCs w:val="21"/>
              </w:rPr>
            </w:pPr>
            <w:r>
              <w:rPr>
                <w:rFonts w:hint="eastAsia" w:ascii="宋体" w:hAnsi="宋体" w:cs="宋体"/>
                <w:color w:val="auto"/>
                <w:sz w:val="21"/>
                <w:szCs w:val="21"/>
              </w:rPr>
              <w:t>▲</w:t>
            </w:r>
            <w:r>
              <w:rPr>
                <w:rFonts w:hint="eastAsia" w:ascii="宋体" w:hAnsi="宋体" w:cs="宋体"/>
                <w:color w:val="auto"/>
                <w:kern w:val="0"/>
                <w:sz w:val="21"/>
                <w:szCs w:val="21"/>
                <w:lang w:bidi="ar"/>
              </w:rPr>
              <w:t>10.所投产品制造商具有《消毒产品生产企业卫生许可证》，须在商务技术文件中提供证书扫描件并加盖投标人CA公章。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18</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长杆吊扇</w:t>
            </w:r>
          </w:p>
        </w:tc>
        <w:tc>
          <w:tcPr>
            <w:tcW w:w="2365" w:type="dxa"/>
            <w:vAlign w:val="center"/>
          </w:tcPr>
          <w:p>
            <w:pPr>
              <w:ind w:firstLine="0" w:firstLineChars="0"/>
              <w:jc w:val="center"/>
              <w:rPr>
                <w:color w:val="auto"/>
              </w:rPr>
            </w:pPr>
            <w:r>
              <w:rPr>
                <w:rFonts w:hint="eastAsia"/>
                <w:color w:val="auto"/>
              </w:rPr>
              <w:drawing>
                <wp:anchor distT="0" distB="0" distL="114300" distR="114300" simplePos="0" relativeHeight="251675648" behindDoc="1" locked="0" layoutInCell="1" allowOverlap="1">
                  <wp:simplePos x="0" y="0"/>
                  <wp:positionH relativeFrom="column">
                    <wp:posOffset>304800</wp:posOffset>
                  </wp:positionH>
                  <wp:positionV relativeFrom="paragraph">
                    <wp:posOffset>852170</wp:posOffset>
                  </wp:positionV>
                  <wp:extent cx="636270" cy="623570"/>
                  <wp:effectExtent l="0" t="0" r="11430" b="5080"/>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9"/>
                          <a:stretch>
                            <a:fillRect/>
                          </a:stretch>
                        </pic:blipFill>
                        <pic:spPr>
                          <a:xfrm>
                            <a:off x="0" y="0"/>
                            <a:ext cx="636270" cy="623570"/>
                          </a:xfrm>
                          <a:prstGeom prst="rect">
                            <a:avLst/>
                          </a:prstGeom>
                        </pic:spPr>
                      </pic:pic>
                    </a:graphicData>
                  </a:graphic>
                </wp:anchor>
              </w:drawing>
            </w:r>
            <w:r>
              <w:rPr>
                <w:rFonts w:hint="eastAsia"/>
                <w:color w:val="auto"/>
              </w:rPr>
              <w:t>/</w:t>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1.金属扇叶，配旋钮式单位开关；</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2.扇叶长600mm，旋转直径：1400mm；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3.现场根据采购方指定位置安装调试；</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sz w:val="21"/>
                <w:szCs w:val="21"/>
              </w:rPr>
              <w:t>▲</w:t>
            </w:r>
            <w:r>
              <w:rPr>
                <w:rFonts w:hint="eastAsia" w:ascii="宋体" w:hAnsi="宋体" w:cs="宋体"/>
                <w:color w:val="auto"/>
                <w:kern w:val="0"/>
                <w:sz w:val="21"/>
                <w:szCs w:val="21"/>
                <w:lang w:bidi="ar"/>
              </w:rPr>
              <w:t>4.须在商务技术文件中提供有效的《3C认证证书》扫描件并加盖投标人CA公章。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19</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吊扇</w:t>
            </w:r>
            <w:bookmarkStart w:id="233" w:name="OLE_LINK3"/>
            <w:r>
              <w:rPr>
                <w:rFonts w:hint="eastAsia" w:ascii="宋体" w:hAnsi="宋体" w:cs="宋体"/>
                <w:color w:val="auto"/>
                <w:kern w:val="0"/>
                <w:sz w:val="21"/>
                <w:szCs w:val="21"/>
                <w:lang w:bidi="ar"/>
              </w:rPr>
              <w:t>吊杆</w:t>
            </w:r>
            <w:bookmarkEnd w:id="233"/>
            <w:r>
              <w:rPr>
                <w:rFonts w:hint="eastAsia" w:ascii="宋体" w:hAnsi="宋体" w:cs="宋体"/>
                <w:color w:val="auto"/>
                <w:kern w:val="0"/>
                <w:sz w:val="21"/>
                <w:szCs w:val="21"/>
                <w:lang w:bidi="ar"/>
              </w:rPr>
              <w:t>加长</w:t>
            </w:r>
          </w:p>
        </w:tc>
        <w:tc>
          <w:tcPr>
            <w:tcW w:w="2365" w:type="dxa"/>
            <w:vAlign w:val="center"/>
          </w:tcPr>
          <w:p>
            <w:pPr>
              <w:widowControl/>
              <w:spacing w:line="300" w:lineRule="auto"/>
              <w:ind w:firstLine="0" w:firstLineChars="0"/>
              <w:textAlignment w:val="center"/>
              <w:rPr>
                <w:rFonts w:ascii="宋体" w:hAnsi="宋体" w:cs="宋体"/>
                <w:color w:val="auto"/>
                <w:kern w:val="0"/>
                <w:sz w:val="21"/>
                <w:szCs w:val="21"/>
                <w:lang w:bidi="ar"/>
              </w:rPr>
            </w:pP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原吊扇吊杆加长30cm后重新安装。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20</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34" w:name="OLE_LINK203"/>
            <w:r>
              <w:rPr>
                <w:rFonts w:hint="eastAsia" w:ascii="宋体" w:hAnsi="宋体" w:cs="宋体"/>
                <w:color w:val="auto"/>
                <w:kern w:val="0"/>
                <w:sz w:val="21"/>
                <w:szCs w:val="21"/>
                <w:lang w:bidi="ar"/>
              </w:rPr>
              <w:t>壁柜式工具消毒柜</w:t>
            </w:r>
            <w:bookmarkEnd w:id="234"/>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235" w:name="OLE_LINK275"/>
            <w:r>
              <w:rPr>
                <w:color w:val="auto"/>
              </w:rPr>
              <w:drawing>
                <wp:anchor distT="0" distB="0" distL="114300" distR="114300" simplePos="0" relativeHeight="251676672" behindDoc="1" locked="0" layoutInCell="1" allowOverlap="1">
                  <wp:simplePos x="0" y="0"/>
                  <wp:positionH relativeFrom="column">
                    <wp:posOffset>57150</wp:posOffset>
                  </wp:positionH>
                  <wp:positionV relativeFrom="paragraph">
                    <wp:posOffset>429895</wp:posOffset>
                  </wp:positionV>
                  <wp:extent cx="1102995" cy="1304925"/>
                  <wp:effectExtent l="0" t="0" r="1905" b="9525"/>
                  <wp:wrapNone/>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60"/>
                          <a:stretch>
                            <a:fillRect/>
                          </a:stretch>
                        </pic:blipFill>
                        <pic:spPr>
                          <a:xfrm>
                            <a:off x="0" y="0"/>
                            <a:ext cx="1102995" cy="1304925"/>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1.可容纳多种厨房工具；</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2.配置洞洞板，利用挂钩随意调节；</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3.放置厨房用具可调设计，适应不同尺寸工具壁挂需求；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4.紫外线+臭氧双重消毒，红外线烘干；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5.时间调节≤60分钟，一键启动；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6.双层中空玻璃铝合金门；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7.电压:220V；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8.功率：≥350W</w:t>
            </w:r>
            <w:bookmarkEnd w:id="235"/>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sz w:val="21"/>
                <w:szCs w:val="21"/>
              </w:rPr>
              <w:t>▲</w:t>
            </w:r>
            <w:r>
              <w:rPr>
                <w:rFonts w:hint="eastAsia" w:ascii="宋体" w:hAnsi="宋体" w:cs="宋体"/>
                <w:color w:val="auto"/>
                <w:kern w:val="0"/>
                <w:sz w:val="21"/>
                <w:szCs w:val="21"/>
                <w:lang w:bidi="ar"/>
              </w:rPr>
              <w:t>9.所投产品制造商具有</w:t>
            </w:r>
            <w:bookmarkStart w:id="236" w:name="OLE_LINK111"/>
            <w:r>
              <w:rPr>
                <w:rFonts w:hint="eastAsia" w:ascii="宋体" w:hAnsi="宋体" w:cs="宋体"/>
                <w:color w:val="auto"/>
                <w:kern w:val="0"/>
                <w:sz w:val="21"/>
                <w:szCs w:val="21"/>
                <w:lang w:bidi="ar"/>
              </w:rPr>
              <w:t>《消毒产品生产企业卫生许可证》</w:t>
            </w:r>
            <w:bookmarkEnd w:id="236"/>
            <w:r>
              <w:rPr>
                <w:rFonts w:hint="eastAsia" w:ascii="宋体" w:hAnsi="宋体" w:cs="宋体"/>
                <w:color w:val="auto"/>
                <w:kern w:val="0"/>
                <w:sz w:val="21"/>
                <w:szCs w:val="21"/>
                <w:lang w:bidi="ar"/>
              </w:rPr>
              <w:t>，须在商务技术文件中提供证书扫描件并加盖投标人CA公章。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21</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37" w:name="OLE_LINK204"/>
            <w:r>
              <w:rPr>
                <w:rFonts w:hint="eastAsia" w:ascii="宋体" w:hAnsi="宋体" w:cs="宋体"/>
                <w:color w:val="auto"/>
                <w:kern w:val="0"/>
                <w:sz w:val="21"/>
                <w:szCs w:val="21"/>
                <w:lang w:bidi="ar"/>
              </w:rPr>
              <w:t>四层消毒筐架车</w:t>
            </w:r>
            <w:bookmarkEnd w:id="237"/>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238" w:name="OLE_LINK273"/>
            <w:r>
              <w:rPr>
                <w:color w:val="auto"/>
              </w:rPr>
              <w:drawing>
                <wp:anchor distT="0" distB="0" distL="114300" distR="114300" simplePos="0" relativeHeight="251677696" behindDoc="0" locked="0" layoutInCell="1" allowOverlap="1">
                  <wp:simplePos x="0" y="0"/>
                  <wp:positionH relativeFrom="column">
                    <wp:posOffset>304800</wp:posOffset>
                  </wp:positionH>
                  <wp:positionV relativeFrom="paragraph">
                    <wp:posOffset>3175</wp:posOffset>
                  </wp:positionV>
                  <wp:extent cx="610870" cy="860425"/>
                  <wp:effectExtent l="0" t="0" r="17780" b="15875"/>
                  <wp:wrapSquare wrapText="bothSides"/>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61"/>
                          <a:stretch>
                            <a:fillRect/>
                          </a:stretch>
                        </pic:blipFill>
                        <pic:spPr>
                          <a:xfrm>
                            <a:off x="0" y="0"/>
                            <a:ext cx="610870" cy="860425"/>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1.板材、管材选用304不锈钢；</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2.栅格冲孔层板δ</w:t>
            </w:r>
            <w:bookmarkStart w:id="239" w:name="OLE_LINK431"/>
            <w:r>
              <w:rPr>
                <w:rFonts w:hint="eastAsia" w:ascii="宋体" w:hAnsi="宋体" w:cs="宋体"/>
                <w:color w:val="auto"/>
                <w:kern w:val="0"/>
                <w:sz w:val="21"/>
                <w:szCs w:val="21"/>
                <w:lang w:bidi="ar"/>
              </w:rPr>
              <w:t>≥</w:t>
            </w:r>
            <w:bookmarkEnd w:id="239"/>
            <w:r>
              <w:rPr>
                <w:rFonts w:hint="eastAsia" w:ascii="宋体" w:hAnsi="宋体" w:cs="宋体"/>
                <w:color w:val="auto"/>
                <w:kern w:val="0"/>
                <w:sz w:val="21"/>
                <w:szCs w:val="21"/>
                <w:lang w:bidi="ar"/>
              </w:rPr>
              <w:t>1.0mm；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3.脚管≥φ35mm，δ≥1.0mm；配有耐300度高温脚轮。</w:t>
            </w:r>
            <w:bookmarkEnd w:id="2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22</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40" w:name="OLE_LINK207"/>
            <w:r>
              <w:rPr>
                <w:rFonts w:hint="eastAsia" w:ascii="宋体" w:hAnsi="宋体" w:cs="宋体"/>
                <w:color w:val="auto"/>
                <w:kern w:val="0"/>
                <w:sz w:val="21"/>
                <w:szCs w:val="21"/>
                <w:lang w:bidi="ar"/>
              </w:rPr>
              <w:t>商用</w:t>
            </w:r>
            <w:bookmarkStart w:id="241" w:name="OLE_LINK214"/>
            <w:r>
              <w:rPr>
                <w:rFonts w:hint="eastAsia" w:ascii="宋体" w:hAnsi="宋体" w:cs="宋体"/>
                <w:color w:val="auto"/>
                <w:kern w:val="0"/>
                <w:sz w:val="21"/>
                <w:szCs w:val="21"/>
                <w:lang w:bidi="ar"/>
              </w:rPr>
              <w:t>土豆去皮机</w:t>
            </w:r>
            <w:bookmarkEnd w:id="240"/>
            <w:bookmarkEnd w:id="241"/>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242" w:name="OLE_LINK276"/>
            <w:r>
              <w:rPr>
                <w:color w:val="auto"/>
              </w:rPr>
              <w:drawing>
                <wp:anchor distT="0" distB="0" distL="114300" distR="114300" simplePos="0" relativeHeight="251678720" behindDoc="1" locked="0" layoutInCell="1" allowOverlap="1">
                  <wp:simplePos x="0" y="0"/>
                  <wp:positionH relativeFrom="column">
                    <wp:posOffset>295275</wp:posOffset>
                  </wp:positionH>
                  <wp:positionV relativeFrom="paragraph">
                    <wp:posOffset>187960</wp:posOffset>
                  </wp:positionV>
                  <wp:extent cx="648335" cy="951865"/>
                  <wp:effectExtent l="0" t="0" r="18415" b="635"/>
                  <wp:wrapNone/>
                  <wp:docPr id="3353347"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347" name="图片 589"/>
                          <pic:cNvPicPr>
                            <a:picLocks noChangeAspect="1"/>
                          </pic:cNvPicPr>
                        </pic:nvPicPr>
                        <pic:blipFill>
                          <a:blip r:embed="rId62"/>
                          <a:stretch>
                            <a:fillRect/>
                          </a:stretch>
                        </pic:blipFill>
                        <pic:spPr>
                          <a:xfrm>
                            <a:off x="0" y="0"/>
                            <a:ext cx="648335" cy="951865"/>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1.机器材质：不锈钢；</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2.内壁采用可替代式砂轮带；</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3.装豆限量：30kg/次；</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4.拨料盘转速：≥225rpm；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5.电压：220V；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6.功率：≥1500W。</w:t>
            </w:r>
            <w:bookmarkEnd w:id="2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23</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43" w:name="OLE_LINK208"/>
            <w:r>
              <w:rPr>
                <w:rFonts w:hint="eastAsia" w:ascii="宋体" w:hAnsi="宋体" w:cs="宋体"/>
                <w:color w:val="auto"/>
                <w:kern w:val="0"/>
                <w:sz w:val="21"/>
                <w:szCs w:val="21"/>
                <w:lang w:bidi="ar"/>
              </w:rPr>
              <w:t>商用</w:t>
            </w:r>
            <w:bookmarkStart w:id="244" w:name="OLE_LINK217"/>
            <w:r>
              <w:rPr>
                <w:rFonts w:hint="eastAsia" w:ascii="宋体" w:hAnsi="宋体" w:cs="宋体"/>
                <w:color w:val="auto"/>
                <w:kern w:val="0"/>
                <w:sz w:val="21"/>
                <w:szCs w:val="21"/>
                <w:lang w:bidi="ar"/>
              </w:rPr>
              <w:t>禽肉碎块机</w:t>
            </w:r>
            <w:bookmarkEnd w:id="243"/>
            <w:bookmarkEnd w:id="244"/>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245" w:name="OLE_LINK277"/>
            <w:r>
              <w:rPr>
                <w:color w:val="auto"/>
              </w:rPr>
              <w:drawing>
                <wp:anchor distT="0" distB="0" distL="114300" distR="114300" simplePos="0" relativeHeight="251679744" behindDoc="1" locked="0" layoutInCell="1" allowOverlap="1">
                  <wp:simplePos x="0" y="0"/>
                  <wp:positionH relativeFrom="column">
                    <wp:posOffset>285750</wp:posOffset>
                  </wp:positionH>
                  <wp:positionV relativeFrom="paragraph">
                    <wp:posOffset>363220</wp:posOffset>
                  </wp:positionV>
                  <wp:extent cx="710565" cy="967105"/>
                  <wp:effectExtent l="0" t="0" r="13335" b="4445"/>
                  <wp:wrapNone/>
                  <wp:docPr id="33533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383" name="图片 6"/>
                          <pic:cNvPicPr>
                            <a:picLocks noChangeAspect="1"/>
                          </pic:cNvPicPr>
                        </pic:nvPicPr>
                        <pic:blipFill>
                          <a:blip r:embed="rId63"/>
                          <a:stretch>
                            <a:fillRect/>
                          </a:stretch>
                        </pic:blipFill>
                        <pic:spPr>
                          <a:xfrm>
                            <a:off x="0" y="0"/>
                            <a:ext cx="710565" cy="967105"/>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1.绞肉切肉一体，全不锈钢结构，绞龙是304不锈钢材质；</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2.切肉厚度适中、厚薄均匀，切片效率高；</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3.用于切片、切丝、切块；</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4.切肉厚度3.5/5.5mm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5.切肉效率：≥360kg/h；</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6.电压：220V；</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7.功率：≥1100W。</w:t>
            </w:r>
            <w:bookmarkEnd w:id="2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24</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46" w:name="OLE_LINK211"/>
            <w:r>
              <w:rPr>
                <w:rFonts w:hint="eastAsia" w:ascii="宋体" w:hAnsi="宋体" w:cs="宋体"/>
                <w:color w:val="auto"/>
                <w:kern w:val="0"/>
                <w:sz w:val="21"/>
                <w:szCs w:val="21"/>
                <w:lang w:bidi="ar"/>
              </w:rPr>
              <w:t>玻璃窗户及金属纱窗</w:t>
            </w:r>
            <w:bookmarkEnd w:id="246"/>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247" w:name="OLE_LINK245"/>
            <w:r>
              <w:rPr>
                <w:color w:val="auto"/>
              </w:rPr>
              <w:drawing>
                <wp:anchor distT="0" distB="0" distL="114300" distR="114300" simplePos="0" relativeHeight="251680768" behindDoc="1" locked="0" layoutInCell="1" allowOverlap="1">
                  <wp:simplePos x="0" y="0"/>
                  <wp:positionH relativeFrom="column">
                    <wp:posOffset>533400</wp:posOffset>
                  </wp:positionH>
                  <wp:positionV relativeFrom="paragraph">
                    <wp:posOffset>45085</wp:posOffset>
                  </wp:positionV>
                  <wp:extent cx="281305" cy="543560"/>
                  <wp:effectExtent l="0" t="0" r="4445" b="8890"/>
                  <wp:wrapNone/>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64"/>
                          <a:stretch>
                            <a:fillRect/>
                          </a:stretch>
                        </pic:blipFill>
                        <pic:spPr>
                          <a:xfrm>
                            <a:off x="0" y="0"/>
                            <a:ext cx="281305" cy="543560"/>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食堂后厨北面玻璃窗户及金属纱窗拆旧换新；原有玻璃窗规格：1300mm×1000mm</w:t>
            </w:r>
            <w:bookmarkEnd w:id="247"/>
            <w:r>
              <w:rPr>
                <w:rFonts w:hint="eastAsia" w:ascii="宋体" w:hAnsi="宋体" w:cs="宋体"/>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25</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空气能热水器</w:t>
            </w:r>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r>
              <w:rPr>
                <w:color w:val="auto"/>
              </w:rPr>
              <w:drawing>
                <wp:anchor distT="0" distB="0" distL="114300" distR="114300" simplePos="0" relativeHeight="251681792" behindDoc="1" locked="0" layoutInCell="1" allowOverlap="1">
                  <wp:simplePos x="0" y="0"/>
                  <wp:positionH relativeFrom="column">
                    <wp:posOffset>314325</wp:posOffset>
                  </wp:positionH>
                  <wp:positionV relativeFrom="paragraph">
                    <wp:posOffset>105410</wp:posOffset>
                  </wp:positionV>
                  <wp:extent cx="511810" cy="718820"/>
                  <wp:effectExtent l="0" t="0" r="2540" b="5080"/>
                  <wp:wrapNone/>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65"/>
                          <a:stretch>
                            <a:fillRect/>
                          </a:stretch>
                        </pic:blipFill>
                        <pic:spPr>
                          <a:xfrm>
                            <a:off x="0" y="0"/>
                            <a:ext cx="511810" cy="718820"/>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1.含热泵机组；</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2.容量：300L配水箱；</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w:t>
            </w:r>
            <w:bookmarkStart w:id="248" w:name="OLE_LINK439"/>
            <w:bookmarkStart w:id="249" w:name="OLE_LINK438"/>
            <w:r>
              <w:rPr>
                <w:rFonts w:hint="eastAsia" w:ascii="宋体" w:hAnsi="宋体" w:cs="宋体"/>
                <w:color w:val="auto"/>
                <w:kern w:val="0"/>
                <w:sz w:val="21"/>
                <w:szCs w:val="21"/>
                <w:lang w:bidi="ar"/>
              </w:rPr>
              <w:t>制热量：5000W，功率：3000W，加热功率：3000W，</w:t>
            </w:r>
            <w:bookmarkEnd w:id="248"/>
            <w:bookmarkStart w:id="250" w:name="OLE_LINK437"/>
            <w:r>
              <w:rPr>
                <w:rFonts w:hint="eastAsia" w:ascii="宋体" w:hAnsi="宋体" w:cs="宋体"/>
                <w:color w:val="auto"/>
                <w:kern w:val="0"/>
                <w:sz w:val="21"/>
                <w:szCs w:val="21"/>
                <w:lang w:bidi="ar"/>
              </w:rPr>
              <w:t>单相电</w:t>
            </w:r>
            <w:bookmarkEnd w:id="249"/>
            <w:bookmarkEnd w:id="250"/>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color w:val="auto"/>
                <w:sz w:val="21"/>
                <w:szCs w:val="21"/>
              </w:rPr>
            </w:pPr>
            <w:r>
              <w:rPr>
                <w:rFonts w:hint="eastAsia" w:ascii="宋体" w:hAnsi="宋体" w:cs="宋体"/>
                <w:color w:val="auto"/>
                <w:sz w:val="21"/>
                <w:szCs w:val="21"/>
              </w:rPr>
              <w:t>▲</w:t>
            </w:r>
            <w:r>
              <w:rPr>
                <w:rFonts w:hint="eastAsia" w:ascii="宋体" w:hAnsi="宋体" w:cs="宋体"/>
                <w:color w:val="auto"/>
                <w:kern w:val="0"/>
                <w:sz w:val="21"/>
                <w:szCs w:val="21"/>
                <w:lang w:bidi="ar"/>
              </w:rPr>
              <w:t>4.须在商务技术文件中提供有效的《3C认证证书》扫描件并加盖投标人CA公章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26</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51" w:name="OLE_LINK215"/>
            <w:r>
              <w:rPr>
                <w:rFonts w:hint="eastAsia" w:ascii="宋体" w:hAnsi="宋体" w:cs="宋体"/>
                <w:color w:val="auto"/>
                <w:kern w:val="0"/>
                <w:sz w:val="21"/>
                <w:szCs w:val="21"/>
                <w:lang w:bidi="ar"/>
              </w:rPr>
              <w:t>卧式冷冻平台柜</w:t>
            </w:r>
            <w:bookmarkEnd w:id="251"/>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252" w:name="OLE_LINK261"/>
            <w:r>
              <w:rPr>
                <w:color w:val="auto"/>
              </w:rPr>
              <w:drawing>
                <wp:anchor distT="0" distB="0" distL="114300" distR="114300" simplePos="0" relativeHeight="251682816" behindDoc="0" locked="0" layoutInCell="1" allowOverlap="1">
                  <wp:simplePos x="0" y="0"/>
                  <wp:positionH relativeFrom="column">
                    <wp:posOffset>85725</wp:posOffset>
                  </wp:positionH>
                  <wp:positionV relativeFrom="paragraph">
                    <wp:posOffset>307975</wp:posOffset>
                  </wp:positionV>
                  <wp:extent cx="1098550" cy="522605"/>
                  <wp:effectExtent l="0" t="0" r="6350" b="10795"/>
                  <wp:wrapSquare wrapText="bothSides"/>
                  <wp:docPr id="3352131" name="图片 638" descr="平面冷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131" name="图片 638" descr="平面冷柜"/>
                          <pic:cNvPicPr>
                            <a:picLocks noChangeAspect="1"/>
                          </pic:cNvPicPr>
                        </pic:nvPicPr>
                        <pic:blipFill>
                          <a:blip r:embed="rId66"/>
                          <a:stretch>
                            <a:fillRect/>
                          </a:stretch>
                        </pic:blipFill>
                        <pic:spPr>
                          <a:xfrm>
                            <a:off x="0" y="0"/>
                            <a:ext cx="1098550" cy="522605"/>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1.容量：≥420L；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2.额定电压：220V；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3.额定功率：≤430W ；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4.冷冻温度：-12℃ ~ -18℃ ；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5.橡胶轮带刹车</w:t>
            </w:r>
            <w:bookmarkEnd w:id="252"/>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bookmarkStart w:id="253" w:name="OLE_LINK155"/>
            <w:r>
              <w:rPr>
                <w:rFonts w:hint="eastAsia" w:ascii="宋体" w:hAnsi="宋体" w:cs="宋体"/>
                <w:color w:val="auto"/>
                <w:sz w:val="21"/>
                <w:szCs w:val="21"/>
              </w:rPr>
              <w:t>▲</w:t>
            </w:r>
            <w:r>
              <w:rPr>
                <w:rFonts w:hint="eastAsia" w:ascii="宋体" w:hAnsi="宋体" w:cs="宋体"/>
                <w:color w:val="auto"/>
                <w:kern w:val="0"/>
                <w:sz w:val="21"/>
                <w:szCs w:val="21"/>
                <w:lang w:bidi="ar"/>
              </w:rPr>
              <w:t>6.</w:t>
            </w:r>
            <w:bookmarkEnd w:id="253"/>
            <w:r>
              <w:rPr>
                <w:rFonts w:hint="eastAsia" w:ascii="宋体" w:hAnsi="宋体" w:cs="宋体"/>
                <w:color w:val="auto"/>
                <w:kern w:val="0"/>
                <w:sz w:val="21"/>
                <w:szCs w:val="21"/>
                <w:lang w:bidi="ar"/>
              </w:rPr>
              <w:t>须在商务技术文件中提供有效的《3C认证证书》扫描件并加盖投标人CA公章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27</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54" w:name="OLE_LINK216"/>
            <w:r>
              <w:rPr>
                <w:rFonts w:hint="eastAsia" w:ascii="宋体" w:hAnsi="宋体" w:cs="宋体"/>
                <w:color w:val="auto"/>
                <w:kern w:val="0"/>
                <w:sz w:val="21"/>
                <w:szCs w:val="21"/>
                <w:lang w:bidi="ar"/>
              </w:rPr>
              <w:t>水压式</w:t>
            </w:r>
            <w:bookmarkStart w:id="255" w:name="OLE_LINK223"/>
            <w:r>
              <w:rPr>
                <w:rFonts w:hint="eastAsia" w:ascii="宋体" w:hAnsi="宋体" w:cs="宋体"/>
                <w:color w:val="auto"/>
                <w:kern w:val="0"/>
                <w:sz w:val="21"/>
                <w:szCs w:val="21"/>
                <w:lang w:bidi="ar"/>
              </w:rPr>
              <w:t>淘米机</w:t>
            </w:r>
            <w:bookmarkEnd w:id="254"/>
            <w:bookmarkEnd w:id="255"/>
          </w:p>
        </w:tc>
        <w:tc>
          <w:tcPr>
            <w:tcW w:w="2365"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bookmarkStart w:id="256" w:name="OLE_LINK278"/>
            <w:r>
              <w:rPr>
                <w:color w:val="auto"/>
              </w:rPr>
              <w:drawing>
                <wp:anchor distT="0" distB="0" distL="114300" distR="114300" simplePos="0" relativeHeight="251683840" behindDoc="0" locked="0" layoutInCell="1" allowOverlap="1">
                  <wp:simplePos x="0" y="0"/>
                  <wp:positionH relativeFrom="column">
                    <wp:posOffset>333375</wp:posOffset>
                  </wp:positionH>
                  <wp:positionV relativeFrom="paragraph">
                    <wp:posOffset>9525</wp:posOffset>
                  </wp:positionV>
                  <wp:extent cx="424180" cy="873760"/>
                  <wp:effectExtent l="0" t="0" r="13970" b="2540"/>
                  <wp:wrapSquare wrapText="bothSides"/>
                  <wp:docPr id="3353373"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373" name="图片 656"/>
                          <pic:cNvPicPr>
                            <a:picLocks noChangeAspect="1"/>
                          </pic:cNvPicPr>
                        </pic:nvPicPr>
                        <pic:blipFill>
                          <a:blip r:embed="rId67"/>
                          <a:stretch>
                            <a:fillRect/>
                          </a:stretch>
                        </pic:blipFill>
                        <pic:spPr>
                          <a:xfrm>
                            <a:off x="0" y="0"/>
                            <a:ext cx="424180" cy="873760"/>
                          </a:xfrm>
                          <a:prstGeom prst="rect">
                            <a:avLst/>
                          </a:prstGeom>
                          <a:noFill/>
                          <a:ln w="9525">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1.板材、管材选用304不锈钢；</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2.桶身板δ≥1.2mm；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3.脚管≥φ35mm，δ≥1.0mm。</w:t>
            </w:r>
            <w:bookmarkEnd w:id="2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28</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57" w:name="OLE_LINK63"/>
            <w:r>
              <w:rPr>
                <w:rFonts w:hint="eastAsia" w:ascii="宋体" w:hAnsi="宋体" w:cs="宋体"/>
                <w:color w:val="auto"/>
                <w:kern w:val="0"/>
                <w:sz w:val="21"/>
                <w:szCs w:val="21"/>
                <w:lang w:bidi="ar"/>
              </w:rPr>
              <w:t>商用智能化餐具消毒保洁房连消毒推车一套</w:t>
            </w:r>
            <w:bookmarkEnd w:id="257"/>
            <w:r>
              <w:rPr>
                <w:rFonts w:hint="eastAsia" w:ascii="宋体" w:hAnsi="宋体" w:cs="宋体"/>
                <w:color w:val="auto"/>
                <w:kern w:val="0"/>
                <w:sz w:val="21"/>
                <w:szCs w:val="21"/>
                <w:lang w:bidi="ar"/>
              </w:rPr>
              <w:t>1</w:t>
            </w:r>
          </w:p>
        </w:tc>
        <w:tc>
          <w:tcPr>
            <w:tcW w:w="2365" w:type="dxa"/>
            <w:vAlign w:val="center"/>
          </w:tcPr>
          <w:p>
            <w:pPr>
              <w:widowControl/>
              <w:spacing w:line="300" w:lineRule="auto"/>
              <w:ind w:firstLine="0" w:firstLineChars="0"/>
              <w:jc w:val="left"/>
              <w:textAlignment w:val="center"/>
              <w:rPr>
                <w:rFonts w:ascii="宋体" w:hAnsi="宋体" w:cs="宋体"/>
                <w:color w:val="auto"/>
                <w:sz w:val="21"/>
                <w:szCs w:val="21"/>
                <w:highlight w:val="green"/>
              </w:rPr>
            </w:pPr>
            <w:bookmarkStart w:id="258" w:name="OLE_LINK258"/>
            <w:r>
              <w:rPr>
                <w:color w:val="auto"/>
              </w:rPr>
              <w:drawing>
                <wp:anchor distT="0" distB="0" distL="114300" distR="114300" simplePos="0" relativeHeight="251684864" behindDoc="0" locked="0" layoutInCell="1" allowOverlap="1">
                  <wp:simplePos x="0" y="0"/>
                  <wp:positionH relativeFrom="column">
                    <wp:posOffset>133350</wp:posOffset>
                  </wp:positionH>
                  <wp:positionV relativeFrom="paragraph">
                    <wp:posOffset>1278255</wp:posOffset>
                  </wp:positionV>
                  <wp:extent cx="1097280" cy="1014730"/>
                  <wp:effectExtent l="0" t="0" r="7620" b="13970"/>
                  <wp:wrapSquare wrapText="bothSides"/>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68"/>
                          <a:stretch>
                            <a:fillRect/>
                          </a:stretch>
                        </pic:blipFill>
                        <pic:spPr>
                          <a:xfrm>
                            <a:off x="0" y="0"/>
                            <a:ext cx="1097280" cy="1014730"/>
                          </a:xfrm>
                          <a:prstGeom prst="rect">
                            <a:avLst/>
                          </a:prstGeom>
                          <a:noFill/>
                          <a:ln>
                            <a:noFill/>
                          </a:ln>
                        </pic:spPr>
                      </pic:pic>
                    </a:graphicData>
                  </a:graphic>
                </wp:anchor>
              </w:drawing>
            </w:r>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（一)库/房体部分</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1.库板双面304食品级不锈钢板，</w:t>
            </w:r>
            <w:bookmarkStart w:id="259" w:name="OLE_LINK61"/>
            <w:r>
              <w:rPr>
                <w:rFonts w:hint="eastAsia" w:ascii="宋体" w:hAnsi="宋体" w:cs="宋体"/>
                <w:color w:val="auto"/>
                <w:kern w:val="0"/>
                <w:sz w:val="21"/>
                <w:szCs w:val="21"/>
                <w:lang w:bidi="ar"/>
              </w:rPr>
              <w:t>板厚≥1.0mm，防火等级 A(A1) 级</w:t>
            </w:r>
            <w:bookmarkEnd w:id="259"/>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2.耐高温库板,内置容重≥100kg</w:t>
            </w:r>
            <w:bookmarkStart w:id="260" w:name="OLE_LINK62"/>
            <w:r>
              <w:rPr>
                <w:rFonts w:hint="eastAsia" w:ascii="宋体" w:hAnsi="宋体" w:cs="宋体"/>
                <w:color w:val="auto"/>
                <w:kern w:val="0"/>
                <w:sz w:val="21"/>
                <w:szCs w:val="21"/>
                <w:lang w:bidi="ar"/>
              </w:rPr>
              <w:t>憎水岩棉</w:t>
            </w:r>
            <w:bookmarkEnd w:id="260"/>
            <w:r>
              <w:rPr>
                <w:rFonts w:hint="eastAsia" w:ascii="宋体" w:hAnsi="宋体" w:cs="宋体"/>
                <w:color w:val="auto"/>
                <w:kern w:val="0"/>
                <w:sz w:val="21"/>
                <w:szCs w:val="21"/>
                <w:lang w:bidi="ar"/>
              </w:rPr>
              <w:t>，保温性能优越；</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3.顶板设置活动压扣式检修门，方便日后检修；</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4.内置若干组加热仓，内部0~150℃高温可调；</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5.全仓立体无死角热风循环消毒，卫生达标；</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6.配置半埋式掩门，带内置安全逃生装置防自锁；</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（二）加温加热/除菌系统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1.热风结构：强对流高温热风循环结构模式；</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2.加热器：304镍铬合金加热管+304不锈钢内胆材质；</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3.保温层运风管道：采用304不锈钢板加工，加厚保温棉；</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4.风机：采用高温风机，耐温≥280℃，并加装防护罩壳；</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5.出风口：采用304不锈钢切割焊接而成；</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6.配置</w:t>
            </w:r>
            <w:bookmarkStart w:id="261" w:name="OLE_LINK73"/>
            <w:r>
              <w:rPr>
                <w:rFonts w:hint="eastAsia" w:ascii="宋体" w:hAnsi="宋体" w:cs="宋体"/>
                <w:color w:val="auto"/>
                <w:kern w:val="0"/>
                <w:sz w:val="21"/>
                <w:szCs w:val="21"/>
                <w:lang w:bidi="ar"/>
              </w:rPr>
              <w:t>工业UV灭菌保洁功能</w:t>
            </w:r>
            <w:bookmarkEnd w:id="261"/>
            <w:r>
              <w:rPr>
                <w:rFonts w:hint="eastAsia" w:ascii="宋体" w:hAnsi="宋体" w:cs="宋体"/>
                <w:color w:val="auto"/>
                <w:kern w:val="0"/>
                <w:sz w:val="21"/>
                <w:szCs w:val="21"/>
                <w:lang w:bidi="ar"/>
              </w:rPr>
              <w:t>，定时启停；</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（三）运行控制系统</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1.配置PLC智能控制系统，商用7寸触摸屏控制器；</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2.系统自带时间、温度控制，可实现预约开关机；</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3.系统配置超温报警、自动排湿、结束工作轰鸣；</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4.加装自动/手动双控制模式，便于设备应急使用；</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5.控制系统程序具有程序记忆、远程APP拓展功能；</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（四）电气参数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1.电压/功率：≥380V/24kW；</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2.备注：配套高温消毒车1套，</w:t>
            </w:r>
            <w:bookmarkStart w:id="262" w:name="OLE_LINK70"/>
            <w:r>
              <w:rPr>
                <w:rFonts w:hint="eastAsia" w:ascii="宋体" w:hAnsi="宋体" w:cs="宋体"/>
                <w:color w:val="auto"/>
                <w:kern w:val="0"/>
                <w:sz w:val="21"/>
                <w:szCs w:val="21"/>
                <w:lang w:bidi="ar"/>
              </w:rPr>
              <w:t>板材选用304不锈钢，栅格冲孔层板δ≥1.0mm，管材选用304不锈钢，脚管≥φ38mm，δ≥1.0mm；配有耐300度高温脚轮，</w:t>
            </w:r>
            <w:bookmarkEnd w:id="262"/>
            <w:r>
              <w:rPr>
                <w:rFonts w:hint="eastAsia" w:ascii="宋体" w:hAnsi="宋体" w:cs="宋体"/>
                <w:color w:val="auto"/>
                <w:sz w:val="21"/>
                <w:szCs w:val="21"/>
              </w:rPr>
              <w:t>规格款式按需方要求定制</w:t>
            </w:r>
            <w:bookmarkEnd w:id="258"/>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bookmarkStart w:id="263" w:name="OLE_LINK109"/>
            <w:r>
              <w:rPr>
                <w:rFonts w:hint="eastAsia" w:ascii="宋体" w:hAnsi="宋体" w:cs="宋体"/>
                <w:color w:val="auto"/>
                <w:sz w:val="21"/>
                <w:szCs w:val="21"/>
              </w:rPr>
              <w:t>▲</w:t>
            </w:r>
            <w:r>
              <w:rPr>
                <w:rFonts w:hint="eastAsia" w:ascii="宋体" w:hAnsi="宋体" w:cs="宋体"/>
                <w:color w:val="auto"/>
                <w:kern w:val="0"/>
                <w:sz w:val="21"/>
                <w:szCs w:val="21"/>
                <w:lang w:bidi="ar"/>
              </w:rPr>
              <w:t>所投产品制造商具有《</w:t>
            </w:r>
            <w:bookmarkStart w:id="264" w:name="OLE_LINK168"/>
            <w:r>
              <w:rPr>
                <w:rFonts w:hint="eastAsia" w:ascii="宋体" w:hAnsi="宋体" w:cs="宋体"/>
                <w:color w:val="auto"/>
                <w:kern w:val="0"/>
                <w:sz w:val="21"/>
                <w:szCs w:val="21"/>
                <w:lang w:bidi="ar"/>
              </w:rPr>
              <w:t>消毒产品生产企业卫生许可证</w:t>
            </w:r>
            <w:bookmarkEnd w:id="264"/>
            <w:r>
              <w:rPr>
                <w:rFonts w:hint="eastAsia" w:ascii="宋体" w:hAnsi="宋体" w:cs="宋体"/>
                <w:color w:val="auto"/>
                <w:kern w:val="0"/>
                <w:sz w:val="21"/>
                <w:szCs w:val="21"/>
                <w:lang w:bidi="ar"/>
              </w:rPr>
              <w:t>》，须在商务技术文件中提供证书扫描件并加盖投标人CA公章。</w:t>
            </w:r>
            <w:bookmarkEnd w:id="2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29</w:t>
            </w:r>
          </w:p>
        </w:tc>
        <w:tc>
          <w:tcPr>
            <w:tcW w:w="1094"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bookmarkStart w:id="265" w:name="OLE_LINK218"/>
            <w:bookmarkStart w:id="266" w:name="OLE_LINK16"/>
            <w:r>
              <w:rPr>
                <w:rFonts w:hint="eastAsia" w:ascii="宋体" w:hAnsi="宋体" w:cs="宋体"/>
                <w:color w:val="auto"/>
                <w:kern w:val="0"/>
                <w:sz w:val="21"/>
                <w:szCs w:val="21"/>
                <w:lang w:bidi="ar"/>
              </w:rPr>
              <w:t>商用智能化餐具消毒保洁房</w:t>
            </w:r>
            <w:bookmarkEnd w:id="265"/>
            <w:bookmarkEnd w:id="266"/>
            <w:r>
              <w:rPr>
                <w:rFonts w:hint="eastAsia" w:ascii="宋体" w:hAnsi="宋体" w:cs="宋体"/>
                <w:color w:val="auto"/>
                <w:kern w:val="0"/>
                <w:sz w:val="21"/>
                <w:szCs w:val="21"/>
                <w:lang w:bidi="ar"/>
              </w:rPr>
              <w:t>2</w:t>
            </w:r>
          </w:p>
        </w:tc>
        <w:tc>
          <w:tcPr>
            <w:tcW w:w="2365" w:type="dxa"/>
            <w:vAlign w:val="center"/>
          </w:tcPr>
          <w:p>
            <w:pPr>
              <w:spacing w:line="300" w:lineRule="auto"/>
              <w:ind w:firstLine="0" w:firstLineChars="0"/>
              <w:jc w:val="left"/>
              <w:rPr>
                <w:rFonts w:ascii="宋体" w:hAnsi="宋体" w:cs="宋体"/>
                <w:color w:val="auto"/>
                <w:sz w:val="21"/>
                <w:szCs w:val="21"/>
                <w:highlight w:val="green"/>
              </w:rPr>
            </w:pPr>
            <w:bookmarkStart w:id="267" w:name="OLE_LINK274"/>
            <w:r>
              <w:rPr>
                <w:color w:val="auto"/>
              </w:rPr>
              <w:drawing>
                <wp:inline distT="0" distB="0" distL="114300" distR="114300">
                  <wp:extent cx="1182370" cy="1093470"/>
                  <wp:effectExtent l="0" t="0" r="17780" b="1143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68"/>
                          <a:stretch>
                            <a:fillRect/>
                          </a:stretch>
                        </pic:blipFill>
                        <pic:spPr>
                          <a:xfrm>
                            <a:off x="0" y="0"/>
                            <a:ext cx="1182370" cy="1093470"/>
                          </a:xfrm>
                          <a:prstGeom prst="rect">
                            <a:avLst/>
                          </a:prstGeom>
                          <a:noFill/>
                          <a:ln>
                            <a:noFill/>
                          </a:ln>
                        </pic:spPr>
                      </pic:pic>
                    </a:graphicData>
                  </a:graphic>
                </wp:inline>
              </w:drawing>
            </w:r>
          </w:p>
        </w:tc>
        <w:tc>
          <w:tcPr>
            <w:tcW w:w="10060" w:type="dxa"/>
            <w:vAlign w:val="center"/>
          </w:tcPr>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（一)库/房体部分</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1.库板双面304食品级不锈钢板，</w:t>
            </w:r>
            <w:bookmarkStart w:id="268" w:name="OLE_LINK17"/>
            <w:r>
              <w:rPr>
                <w:rFonts w:hint="eastAsia" w:ascii="宋体" w:hAnsi="宋体" w:cs="宋体"/>
                <w:color w:val="auto"/>
                <w:sz w:val="21"/>
                <w:szCs w:val="21"/>
              </w:rPr>
              <w:t>板厚≥1.0mm，</w:t>
            </w:r>
            <w:bookmarkEnd w:id="268"/>
            <w:r>
              <w:rPr>
                <w:rFonts w:hint="eastAsia" w:ascii="宋体" w:hAnsi="宋体" w:cs="宋体"/>
                <w:color w:val="auto"/>
                <w:sz w:val="21"/>
                <w:szCs w:val="21"/>
              </w:rPr>
              <w:t>防火等级 A(A1) 级；</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2.耐高温库板,内置容重≥100kg憎水岩棉，保温性能优越；</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3.顶板设置活动压扣式检修门，方便日后检修；</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4.内置若干组加热仓，内部0~150℃高温可调；</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5.全仓立体无死角热风循环消毒，卫生达标；</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6.配置半埋式掩门，带内置安全逃生装置防自锁；</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 xml:space="preserve">（二）加温加热/除菌系统 </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1.热风结构：强对流高温热风循环结构模式；</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2.加热器：304镍铬合金加热管+304不锈钢内胆材质；</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3.保温层运风管道：采用304不锈钢板加工，加厚保温棉；</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4.风机：采用高温风机，耐温≥280℃，并加装防护罩壳；</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5.出风口：采用304不锈钢切割焊接而成；</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6.配置工业UV灭菌保洁功能，定时启停；</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（三）运行控制系统</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1.配置PLC智能控制系统，商用7寸触摸屏控制器；</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2.系统自带时间、温度控制，可实现预约开关机；</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3.系统配置超温报警、自动排湿、结束工作轰鸣；</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4.加装自动/手动双控制模式，便于设备应急使用；</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5.控制系统程序具有程序记忆、远程APP拓展功能；</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 xml:space="preserve">（四）电气参数    </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1.电压/功率：≥380V/48kW</w:t>
            </w:r>
            <w:bookmarkEnd w:id="267"/>
            <w:r>
              <w:rPr>
                <w:rFonts w:hint="eastAsia" w:ascii="宋体" w:hAnsi="宋体" w:cs="宋体"/>
                <w:color w:val="auto"/>
                <w:sz w:val="21"/>
                <w:szCs w:val="21"/>
              </w:rPr>
              <w:t>；</w:t>
            </w:r>
          </w:p>
          <w:p>
            <w:pPr>
              <w:spacing w:line="300" w:lineRule="auto"/>
              <w:ind w:firstLine="0" w:firstLineChars="0"/>
              <w:jc w:val="left"/>
              <w:rPr>
                <w:rFonts w:ascii="宋体" w:hAnsi="宋体" w:cs="宋体"/>
                <w:color w:val="auto"/>
                <w:sz w:val="21"/>
                <w:szCs w:val="21"/>
              </w:rPr>
            </w:pPr>
            <w:r>
              <w:rPr>
                <w:rFonts w:hint="eastAsia" w:ascii="宋体" w:hAnsi="宋体" w:cs="宋体"/>
                <w:color w:val="auto"/>
                <w:sz w:val="21"/>
                <w:szCs w:val="21"/>
              </w:rPr>
              <w:t>注：嘉善县吴镇教育集团泗洲小学的商用智能化餐具消毒保洁房其中有一个柱子须绕出，投标人需现场踏勘；</w:t>
            </w:r>
          </w:p>
          <w:p>
            <w:pPr>
              <w:spacing w:line="300" w:lineRule="auto"/>
              <w:ind w:firstLine="0" w:firstLineChars="0"/>
              <w:jc w:val="left"/>
              <w:rPr>
                <w:rFonts w:eastAsia="黑体"/>
                <w:color w:val="auto"/>
                <w:sz w:val="21"/>
                <w:szCs w:val="21"/>
              </w:rPr>
            </w:pPr>
            <w:r>
              <w:rPr>
                <w:rFonts w:hint="eastAsia" w:ascii="宋体" w:hAnsi="宋体" w:cs="宋体"/>
                <w:color w:val="auto"/>
                <w:sz w:val="21"/>
                <w:szCs w:val="21"/>
              </w:rPr>
              <w:t>▲</w:t>
            </w:r>
            <w:r>
              <w:rPr>
                <w:rFonts w:hint="eastAsia" w:ascii="宋体" w:hAnsi="宋体" w:cs="宋体"/>
                <w:color w:val="auto"/>
                <w:kern w:val="0"/>
                <w:sz w:val="21"/>
                <w:szCs w:val="21"/>
                <w:lang w:bidi="ar"/>
              </w:rPr>
              <w:t>所投产品制造商具有《消毒产品生产企业卫生许可证》，须在商务技术文件中提供证书扫描件并加盖投标人CA公章。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648" w:type="dxa"/>
            <w:vAlign w:val="center"/>
          </w:tcPr>
          <w:p>
            <w:pPr>
              <w:widowControl/>
              <w:spacing w:line="300" w:lineRule="auto"/>
              <w:ind w:firstLine="0" w:firstLineChars="0"/>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30</w:t>
            </w:r>
          </w:p>
        </w:tc>
        <w:tc>
          <w:tcPr>
            <w:tcW w:w="1094" w:type="dxa"/>
            <w:vAlign w:val="center"/>
          </w:tcPr>
          <w:p>
            <w:pPr>
              <w:spacing w:line="300" w:lineRule="auto"/>
              <w:ind w:firstLine="0" w:firstLineChars="0"/>
              <w:rPr>
                <w:rFonts w:ascii="宋体" w:hAnsi="宋体" w:cs="宋体"/>
                <w:color w:val="auto"/>
                <w:szCs w:val="24"/>
              </w:rPr>
            </w:pPr>
            <w:bookmarkStart w:id="269" w:name="OLE_LINK94"/>
          </w:p>
          <w:p>
            <w:pPr>
              <w:spacing w:line="300" w:lineRule="auto"/>
              <w:ind w:firstLine="0" w:firstLineChars="0"/>
              <w:rPr>
                <w:rFonts w:ascii="宋体" w:hAnsi="宋体" w:cs="宋体"/>
                <w:color w:val="auto"/>
                <w:sz w:val="21"/>
                <w:szCs w:val="21"/>
              </w:rPr>
            </w:pPr>
          </w:p>
          <w:p>
            <w:pPr>
              <w:pStyle w:val="2"/>
              <w:rPr>
                <w:color w:val="auto"/>
              </w:rPr>
            </w:pPr>
          </w:p>
          <w:p>
            <w:pPr>
              <w:spacing w:line="300" w:lineRule="auto"/>
              <w:ind w:firstLine="0" w:firstLineChars="0"/>
              <w:rPr>
                <w:rFonts w:ascii="宋体" w:hAnsi="宋体" w:cs="宋体"/>
                <w:color w:val="auto"/>
                <w:sz w:val="21"/>
                <w:szCs w:val="21"/>
              </w:rPr>
            </w:pPr>
            <w:r>
              <w:rPr>
                <w:rFonts w:hint="eastAsia" w:ascii="宋体" w:hAnsi="宋体" w:cs="宋体"/>
                <w:color w:val="auto"/>
                <w:sz w:val="21"/>
                <w:szCs w:val="21"/>
              </w:rPr>
              <w:t>电热长龙</w:t>
            </w:r>
            <w:bookmarkStart w:id="270" w:name="OLE_LINK225"/>
            <w:r>
              <w:rPr>
                <w:rFonts w:hint="eastAsia" w:ascii="宋体" w:hAnsi="宋体" w:cs="宋体"/>
                <w:color w:val="auto"/>
                <w:sz w:val="21"/>
                <w:szCs w:val="21"/>
              </w:rPr>
              <w:t>洗碗机</w:t>
            </w:r>
            <w:bookmarkEnd w:id="270"/>
            <w:r>
              <w:rPr>
                <w:rFonts w:hint="eastAsia" w:ascii="宋体" w:hAnsi="宋体" w:cs="宋体"/>
                <w:color w:val="auto"/>
                <w:sz w:val="21"/>
                <w:szCs w:val="21"/>
              </w:rPr>
              <w:t>带烘干</w:t>
            </w:r>
          </w:p>
          <w:bookmarkEnd w:id="269"/>
          <w:p>
            <w:pPr>
              <w:spacing w:line="300" w:lineRule="auto"/>
              <w:ind w:firstLine="0" w:firstLineChars="0"/>
              <w:rPr>
                <w:rFonts w:ascii="宋体" w:hAnsi="宋体" w:cs="宋体"/>
                <w:color w:val="auto"/>
                <w:szCs w:val="24"/>
              </w:rPr>
            </w:pPr>
            <w:r>
              <w:rPr>
                <w:rFonts w:hint="eastAsia" w:ascii="宋体" w:hAnsi="宋体" w:cs="宋体"/>
                <w:b/>
                <w:bCs/>
                <w:color w:val="auto"/>
                <w:sz w:val="21"/>
                <w:szCs w:val="21"/>
              </w:rPr>
              <w:drawing>
                <wp:anchor distT="0" distB="0" distL="114300" distR="114300" simplePos="0" relativeHeight="251659264" behindDoc="1" locked="0" layoutInCell="1" allowOverlap="1">
                  <wp:simplePos x="0" y="0"/>
                  <wp:positionH relativeFrom="column">
                    <wp:posOffset>612140</wp:posOffset>
                  </wp:positionH>
                  <wp:positionV relativeFrom="paragraph">
                    <wp:posOffset>198120</wp:posOffset>
                  </wp:positionV>
                  <wp:extent cx="1750060" cy="1228090"/>
                  <wp:effectExtent l="0" t="0" r="2540" b="381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9"/>
                          <a:stretch>
                            <a:fillRect/>
                          </a:stretch>
                        </pic:blipFill>
                        <pic:spPr>
                          <a:xfrm>
                            <a:off x="0" y="0"/>
                            <a:ext cx="1750060" cy="1228090"/>
                          </a:xfrm>
                          <a:prstGeom prst="rect">
                            <a:avLst/>
                          </a:prstGeom>
                          <a:noFill/>
                          <a:ln>
                            <a:noFill/>
                          </a:ln>
                        </pic:spPr>
                      </pic:pic>
                    </a:graphicData>
                  </a:graphic>
                </wp:anchor>
              </w:drawing>
            </w:r>
            <w:r>
              <w:rPr>
                <w:rFonts w:hint="eastAsia" w:ascii="宋体" w:hAnsi="宋体" w:cs="宋体"/>
                <w:b/>
                <w:bCs/>
                <w:color w:val="auto"/>
                <w:sz w:val="21"/>
                <w:szCs w:val="21"/>
              </w:rPr>
              <w:t>（核心产品）</w:t>
            </w:r>
          </w:p>
        </w:tc>
        <w:tc>
          <w:tcPr>
            <w:tcW w:w="2365" w:type="dxa"/>
            <w:vAlign w:val="center"/>
          </w:tcPr>
          <w:p>
            <w:pPr>
              <w:spacing w:line="300" w:lineRule="auto"/>
              <w:ind w:firstLine="0" w:firstLineChars="0"/>
              <w:rPr>
                <w:rFonts w:ascii="宋体" w:hAnsi="宋体" w:cs="宋体"/>
                <w:color w:val="auto"/>
                <w:szCs w:val="24"/>
              </w:rPr>
            </w:pPr>
            <w:bookmarkStart w:id="271" w:name="OLE_LINK242"/>
          </w:p>
        </w:tc>
        <w:tc>
          <w:tcPr>
            <w:tcW w:w="10060" w:type="dxa"/>
            <w:vAlign w:val="center"/>
          </w:tcPr>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w:t>
            </w:r>
            <w:bookmarkStart w:id="272" w:name="OLE_LINK90"/>
            <w:r>
              <w:rPr>
                <w:rFonts w:hint="eastAsia" w:ascii="宋体" w:hAnsi="宋体" w:cs="宋体"/>
                <w:color w:val="auto"/>
                <w:kern w:val="0"/>
                <w:sz w:val="21"/>
                <w:szCs w:val="21"/>
                <w:lang w:bidi="ar"/>
              </w:rPr>
              <w:t>.</w:t>
            </w:r>
            <w:bookmarkEnd w:id="272"/>
            <w:r>
              <w:rPr>
                <w:rFonts w:hint="eastAsia" w:ascii="宋体" w:hAnsi="宋体" w:cs="宋体"/>
                <w:color w:val="auto"/>
                <w:kern w:val="0"/>
                <w:sz w:val="21"/>
                <w:szCs w:val="21"/>
                <w:lang w:bidi="ar"/>
              </w:rPr>
              <w:t>洗碗机由入口端、主洗区、高温漂洗区、烘干区、出口端等5个基础部分组成；</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2.最大洗涤高度420mm</w:t>
            </w:r>
            <w:bookmarkStart w:id="273" w:name="OLE_LINK120"/>
            <w:r>
              <w:rPr>
                <w:rFonts w:hint="eastAsia" w:ascii="宋体" w:hAnsi="宋体" w:cs="宋体"/>
                <w:color w:val="auto"/>
                <w:kern w:val="0"/>
                <w:sz w:val="21"/>
                <w:szCs w:val="21"/>
                <w:lang w:bidi="ar"/>
              </w:rPr>
              <w:t>（±5%）</w:t>
            </w:r>
            <w:bookmarkEnd w:id="273"/>
            <w:r>
              <w:rPr>
                <w:rFonts w:hint="eastAsia" w:ascii="宋体" w:hAnsi="宋体" w:cs="宋体"/>
                <w:color w:val="auto"/>
                <w:kern w:val="0"/>
                <w:sz w:val="21"/>
                <w:szCs w:val="21"/>
                <w:lang w:bidi="ar"/>
              </w:rPr>
              <w:t>,设备入口宽度600mm</w:t>
            </w:r>
            <w:bookmarkStart w:id="274" w:name="OLE_LINK121"/>
            <w:r>
              <w:rPr>
                <w:rFonts w:hint="eastAsia" w:ascii="宋体" w:hAnsi="宋体" w:cs="宋体"/>
                <w:color w:val="auto"/>
                <w:kern w:val="0"/>
                <w:sz w:val="21"/>
                <w:szCs w:val="21"/>
                <w:lang w:bidi="ar"/>
              </w:rPr>
              <w:t>（±5%）</w:t>
            </w:r>
            <w:bookmarkEnd w:id="274"/>
            <w:r>
              <w:rPr>
                <w:rFonts w:hint="eastAsia" w:ascii="宋体" w:hAnsi="宋体" w:cs="宋体"/>
                <w:color w:val="auto"/>
                <w:kern w:val="0"/>
                <w:sz w:val="21"/>
                <w:szCs w:val="21"/>
                <w:lang w:bidi="ar"/>
              </w:rPr>
              <w:t>，排汽管长度根据现场实际测量制作安装；</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3.设备由多个单独模块组成，每个模块都可以单独拆卸，并且单个模块长度不超过1.1米；</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4.整机采用机械控制，自动进水，自动加热；</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5.水箱进水系统采用上下浮子控制；</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6.整机材料采用不锈钢，水箱厚度</w:t>
            </w:r>
            <w:bookmarkStart w:id="275" w:name="OLE_LINK99"/>
            <w:r>
              <w:rPr>
                <w:rFonts w:hint="eastAsia" w:ascii="宋体" w:hAnsi="宋体" w:cs="宋体"/>
                <w:color w:val="auto"/>
                <w:kern w:val="0"/>
                <w:sz w:val="21"/>
                <w:szCs w:val="21"/>
                <w:lang w:bidi="ar"/>
              </w:rPr>
              <w:t>≥</w:t>
            </w:r>
            <w:bookmarkEnd w:id="275"/>
            <w:r>
              <w:rPr>
                <w:rFonts w:hint="eastAsia" w:ascii="宋体" w:hAnsi="宋体" w:cs="宋体"/>
                <w:color w:val="auto"/>
                <w:kern w:val="0"/>
                <w:sz w:val="21"/>
                <w:szCs w:val="21"/>
                <w:lang w:bidi="ar"/>
              </w:rPr>
              <w:t>1.5mm，机架厚度≥2.0mm，外罩板</w:t>
            </w:r>
            <w:bookmarkStart w:id="276" w:name="OLE_LINK110"/>
            <w:r>
              <w:rPr>
                <w:rFonts w:hint="eastAsia" w:ascii="宋体" w:hAnsi="宋体" w:cs="宋体"/>
                <w:color w:val="auto"/>
                <w:kern w:val="0"/>
                <w:sz w:val="21"/>
                <w:szCs w:val="21"/>
                <w:lang w:bidi="ar"/>
              </w:rPr>
              <w:t>≥</w:t>
            </w:r>
            <w:bookmarkEnd w:id="276"/>
            <w:r>
              <w:rPr>
                <w:rFonts w:hint="eastAsia" w:ascii="宋体" w:hAnsi="宋体" w:cs="宋体"/>
                <w:color w:val="auto"/>
                <w:kern w:val="0"/>
                <w:sz w:val="21"/>
                <w:szCs w:val="21"/>
                <w:lang w:bidi="ar"/>
              </w:rPr>
              <w:t>1.0mm，加热包封板≥4mm；</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7.洗碗机加热方式：电加热型；</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8.洗碗机方向：左进右出或右进左出；</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9.最大洗涤量：3000-5000碟/小时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10.耗水量：300-350L；</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11.洗涤温度：55-60℃；</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12.漂洗温度：80-85℃；</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13.进水压力：0.15-0.4Mpa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14.电源要求：380V/50Hz/3N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15.电加热型功率：</w:t>
            </w:r>
            <w:r>
              <w:rPr>
                <w:rFonts w:hint="eastAsia" w:ascii="宋体" w:hAnsi="宋体" w:cs="宋体"/>
                <w:color w:val="auto"/>
                <w:sz w:val="21"/>
                <w:szCs w:val="21"/>
              </w:rPr>
              <w:t>≥</w:t>
            </w:r>
            <w:r>
              <w:rPr>
                <w:rFonts w:hint="eastAsia" w:ascii="宋体" w:hAnsi="宋体" w:cs="宋体"/>
                <w:color w:val="auto"/>
                <w:kern w:val="0"/>
                <w:sz w:val="21"/>
                <w:szCs w:val="21"/>
                <w:lang w:bidi="ar"/>
              </w:rPr>
              <w:t xml:space="preserve">64kw； </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★16.</w:t>
            </w:r>
            <w:bookmarkStart w:id="277" w:name="OLE_LINK450"/>
            <w:r>
              <w:rPr>
                <w:rFonts w:hint="eastAsia" w:ascii="宋体" w:hAnsi="宋体" w:cs="宋体"/>
                <w:b/>
                <w:bCs/>
                <w:color w:val="auto"/>
                <w:kern w:val="0"/>
                <w:sz w:val="21"/>
                <w:szCs w:val="21"/>
                <w:lang w:bidi="ar"/>
              </w:rPr>
              <w:t>长龙式洗碗机主洗水箱</w:t>
            </w:r>
            <w:bookmarkEnd w:id="277"/>
            <w:bookmarkStart w:id="278" w:name="OLE_LINK448"/>
            <w:r>
              <w:rPr>
                <w:rFonts w:hint="eastAsia" w:ascii="宋体" w:hAnsi="宋体" w:cs="宋体"/>
                <w:color w:val="auto"/>
                <w:kern w:val="0"/>
                <w:sz w:val="21"/>
                <w:szCs w:val="21"/>
                <w:lang w:bidi="ar"/>
              </w:rPr>
              <w:t>：</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主洗模块材质选用不锈钢制造；</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清洗结构采用热水循环系统，后面的水回流到前洗净水箱，不采用每个水箱的水单独排放；</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采用倾斜的水斗结构。洗涤水槽和强力漂洗水槽之间采用方形阶梯式排水系统；</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洗涤系统采用上4、下4的喷管结构，每根喷淋管为不锈钢圆管，管径为42mm±0.5mm，用手旋转盖子可单独拆装。</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门采用双层隔热，减少热量的散失和噪音污染；</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主洗设门磁保护，防止设备运行时，操作人员开启门，热水飞溅造成不必要的烫伤；</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防干烧保护，为保护水箱加热管，在水箱设低水位保护装置，防止水位过低，加热管干烧；</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上下喷臂内部设挡水片，可以调节上下喷管水压大小，防止清洗碗碟时下喷管压力过大将餐具冲翻；</w:t>
            </w:r>
          </w:p>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产品规格：箱体外形尺寸为800mm×820mm×1460mm（长×宽×高）（±5%）</w:t>
            </w:r>
            <w:r>
              <w:rPr>
                <w:rFonts w:hint="eastAsia"/>
                <w:color w:val="auto"/>
              </w:rPr>
              <w:t>；</w:t>
            </w:r>
          </w:p>
          <w:bookmarkEnd w:id="278"/>
          <w:p>
            <w:pPr>
              <w:widowControl/>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工艺标准：箱体焊接工艺严格遵循</w:t>
            </w:r>
            <w:bookmarkStart w:id="279" w:name="OLE_LINK93"/>
            <w:r>
              <w:rPr>
                <w:rFonts w:hint="eastAsia" w:ascii="宋体" w:hAnsi="宋体" w:cs="宋体"/>
                <w:color w:val="auto"/>
                <w:kern w:val="0"/>
                <w:sz w:val="21"/>
                <w:szCs w:val="21"/>
                <w:lang w:bidi="ar"/>
              </w:rPr>
              <w:t>GB/T 26955-2011</w:t>
            </w:r>
            <w:bookmarkEnd w:id="279"/>
            <w:r>
              <w:rPr>
                <w:rFonts w:hint="eastAsia" w:ascii="宋体" w:hAnsi="宋体" w:cs="宋体"/>
                <w:color w:val="auto"/>
                <w:kern w:val="0"/>
                <w:sz w:val="21"/>
                <w:szCs w:val="21"/>
                <w:lang w:bidi="ar"/>
              </w:rPr>
              <w:t>标准执行，确保焊接结构强度、密封性及外观质量符合行业规范，保障设备运行稳定性与可靠性；</w:t>
            </w:r>
          </w:p>
          <w:p>
            <w:pPr>
              <w:widowControl/>
              <w:wordWrap w:val="0"/>
              <w:spacing w:line="300" w:lineRule="auto"/>
              <w:ind w:firstLine="0" w:firstLineChars="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★17.所投洗碗机依据</w:t>
            </w:r>
            <w:bookmarkStart w:id="280" w:name="OLE_LINK95"/>
            <w:r>
              <w:rPr>
                <w:rFonts w:hint="eastAsia" w:ascii="宋体" w:hAnsi="宋体" w:cs="宋体"/>
                <w:color w:val="auto"/>
                <w:kern w:val="0"/>
                <w:sz w:val="21"/>
                <w:szCs w:val="21"/>
                <w:lang w:bidi="ar"/>
              </w:rPr>
              <w:t>GB/T 17626.2-2018</w:t>
            </w:r>
            <w:bookmarkEnd w:id="280"/>
            <w:r>
              <w:rPr>
                <w:rFonts w:hint="eastAsia" w:ascii="宋体" w:hAnsi="宋体" w:cs="宋体"/>
                <w:color w:val="auto"/>
                <w:kern w:val="0"/>
                <w:sz w:val="21"/>
                <w:szCs w:val="21"/>
                <w:lang w:bidi="ar"/>
              </w:rPr>
              <w:t>、</w:t>
            </w:r>
            <w:bookmarkStart w:id="281" w:name="OLE_LINK96"/>
            <w:r>
              <w:rPr>
                <w:rFonts w:hint="eastAsia" w:ascii="宋体" w:hAnsi="宋体" w:cs="宋体"/>
                <w:color w:val="auto"/>
                <w:kern w:val="0"/>
                <w:sz w:val="21"/>
                <w:szCs w:val="21"/>
                <w:lang w:bidi="ar"/>
              </w:rPr>
              <w:t>GB/T 17626.5-2019</w:t>
            </w:r>
            <w:bookmarkEnd w:id="281"/>
            <w:r>
              <w:rPr>
                <w:rFonts w:hint="eastAsia" w:ascii="宋体" w:hAnsi="宋体" w:cs="宋体"/>
                <w:color w:val="auto"/>
                <w:kern w:val="0"/>
                <w:sz w:val="21"/>
                <w:szCs w:val="21"/>
                <w:lang w:bidi="ar"/>
              </w:rPr>
              <w:t>、</w:t>
            </w:r>
            <w:bookmarkStart w:id="282" w:name="OLE_LINK97"/>
            <w:r>
              <w:rPr>
                <w:rFonts w:hint="eastAsia" w:ascii="宋体" w:hAnsi="宋体" w:cs="宋体"/>
                <w:color w:val="auto"/>
                <w:kern w:val="0"/>
                <w:sz w:val="21"/>
                <w:szCs w:val="21"/>
                <w:lang w:bidi="ar"/>
              </w:rPr>
              <w:t>GB/T 4208-2017</w:t>
            </w:r>
            <w:bookmarkEnd w:id="282"/>
            <w:r>
              <w:rPr>
                <w:rFonts w:hint="eastAsia" w:ascii="宋体" w:hAnsi="宋体" w:cs="宋体"/>
                <w:color w:val="auto"/>
                <w:kern w:val="0"/>
                <w:sz w:val="21"/>
                <w:szCs w:val="21"/>
                <w:lang w:bidi="ar"/>
              </w:rPr>
              <w:t>等标准对静电放电抗扰度、浪涌 (冲击)抗扰度、</w:t>
            </w:r>
            <w:bookmarkStart w:id="283" w:name="OLE_LINK100"/>
            <w:r>
              <w:rPr>
                <w:rFonts w:hint="eastAsia" w:ascii="宋体" w:hAnsi="宋体" w:cs="宋体"/>
                <w:color w:val="auto"/>
                <w:kern w:val="0"/>
                <w:sz w:val="21"/>
                <w:szCs w:val="21"/>
                <w:lang w:bidi="ar"/>
              </w:rPr>
              <w:t>控制柜外壳/水泵/加热桶</w:t>
            </w:r>
            <w:bookmarkEnd w:id="283"/>
            <w:r>
              <w:rPr>
                <w:rFonts w:hint="eastAsia" w:ascii="宋体" w:hAnsi="宋体" w:cs="宋体"/>
                <w:color w:val="auto"/>
                <w:kern w:val="0"/>
                <w:sz w:val="21"/>
                <w:szCs w:val="21"/>
                <w:lang w:bidi="ar"/>
              </w:rPr>
              <w:t>防护等级（IP69）等进行检测合格。</w:t>
            </w:r>
            <w:r>
              <w:rPr>
                <w:rFonts w:hint="eastAsia" w:ascii="宋体" w:hAnsi="宋体" w:cs="宋体"/>
                <w:b/>
                <w:bCs/>
                <w:color w:val="auto"/>
                <w:kern w:val="0"/>
                <w:sz w:val="21"/>
                <w:szCs w:val="21"/>
                <w:lang w:bidi="ar"/>
              </w:rPr>
              <w:t>（须在商务技术文件中提供具有CMA计量认证的检测机构出具的检测报告扫描件以及全国认证认可信息公共服务平台（查询网址：http://cx.cnca.cn/CertECloud/index/index/page）检验检测报告编号查询结果截图</w:t>
            </w:r>
            <w:bookmarkStart w:id="284" w:name="OLE_LINK55"/>
            <w:r>
              <w:rPr>
                <w:rFonts w:hint="eastAsia" w:ascii="宋体" w:hAnsi="宋体" w:cs="宋体"/>
                <w:b/>
                <w:bCs/>
                <w:color w:val="auto"/>
                <w:kern w:val="0"/>
                <w:sz w:val="21"/>
                <w:szCs w:val="21"/>
                <w:lang w:bidi="ar"/>
              </w:rPr>
              <w:t>或承诺在中标后签订合同时提供检测报告原件，</w:t>
            </w:r>
            <w:bookmarkEnd w:id="284"/>
            <w:r>
              <w:rPr>
                <w:rFonts w:hint="eastAsia" w:ascii="宋体" w:hAnsi="宋体" w:cs="宋体"/>
                <w:b/>
                <w:bCs/>
                <w:color w:val="auto"/>
                <w:kern w:val="0"/>
                <w:sz w:val="21"/>
                <w:szCs w:val="21"/>
                <w:lang w:bidi="ar"/>
              </w:rPr>
              <w:t>并加盖投标人CA公章）</w:t>
            </w:r>
            <w:bookmarkEnd w:id="271"/>
            <w:r>
              <w:rPr>
                <w:rFonts w:hint="eastAsia" w:ascii="宋体" w:hAnsi="宋体" w:cs="宋体"/>
                <w:b/>
                <w:bCs/>
                <w:color w:val="auto"/>
                <w:kern w:val="0"/>
                <w:sz w:val="21"/>
                <w:szCs w:val="21"/>
                <w:lang w:bidi="ar"/>
              </w:rPr>
              <w:t>。</w:t>
            </w:r>
          </w:p>
        </w:tc>
      </w:tr>
      <w:bookmarkEnd w:id="159"/>
    </w:tbl>
    <w:p>
      <w:pPr>
        <w:pStyle w:val="11"/>
        <w:spacing w:line="300" w:lineRule="auto"/>
        <w:ind w:left="0" w:firstLine="480"/>
        <w:sectPr>
          <w:pgSz w:w="16838" w:h="11906" w:orient="landscape"/>
          <w:pgMar w:top="1077" w:right="1418" w:bottom="1077" w:left="1418" w:header="851" w:footer="851" w:gutter="340"/>
          <w:cols w:space="720" w:num="1"/>
          <w:docGrid w:linePitch="381" w:charSpace="0"/>
        </w:sectPr>
      </w:pPr>
    </w:p>
    <w:p>
      <w:pPr>
        <w:pStyle w:val="23"/>
        <w:snapToGrid w:val="0"/>
        <w:spacing w:beforeLines="0" w:afterLines="0" w:line="300" w:lineRule="auto"/>
        <w:ind w:firstLine="0" w:firstLineChars="0"/>
        <w:jc w:val="left"/>
        <w:rPr>
          <w:rFonts w:hAnsi="宋体" w:cs="宋体"/>
          <w:b/>
          <w:bCs/>
          <w:sz w:val="24"/>
          <w:szCs w:val="24"/>
        </w:rPr>
      </w:pPr>
      <w:bookmarkStart w:id="285" w:name="OLE_LINK37"/>
      <w:r>
        <w:rPr>
          <w:rFonts w:hint="eastAsia" w:hAnsi="宋体" w:cs="宋体"/>
          <w:b/>
          <w:bCs/>
          <w:sz w:val="24"/>
          <w:szCs w:val="24"/>
        </w:rPr>
        <w:t>▲二、商务要求表</w:t>
      </w:r>
    </w:p>
    <w:tbl>
      <w:tblPr>
        <w:tblStyle w:val="42"/>
        <w:tblW w:w="9370" w:type="dxa"/>
        <w:tblInd w:w="108"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945"/>
        <w:gridCol w:w="742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20" w:hRule="atLeast"/>
        </w:trPr>
        <w:tc>
          <w:tcPr>
            <w:tcW w:w="1945" w:type="dxa"/>
            <w:tcBorders>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kern w:val="0"/>
                <w:sz w:val="21"/>
                <w:szCs w:val="21"/>
              </w:rPr>
            </w:pPr>
            <w:r>
              <w:rPr>
                <w:rFonts w:hint="eastAsia" w:ascii="宋体" w:hAnsi="宋体" w:cs="宋体"/>
                <w:color w:val="auto"/>
                <w:sz w:val="21"/>
                <w:szCs w:val="21"/>
              </w:rPr>
              <w:t>质保期及售后服务要求</w:t>
            </w:r>
          </w:p>
        </w:tc>
        <w:tc>
          <w:tcPr>
            <w:tcW w:w="7425" w:type="dxa"/>
            <w:tcBorders>
              <w:left w:val="nil"/>
              <w:bottom w:val="single" w:color="auto" w:sz="4" w:space="0"/>
            </w:tcBorders>
            <w:vAlign w:val="center"/>
          </w:tcPr>
          <w:p>
            <w:pPr>
              <w:autoSpaceDE w:val="0"/>
              <w:autoSpaceDN w:val="0"/>
              <w:adjustRightInd w:val="0"/>
              <w:spacing w:line="30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本项目质保期</w:t>
            </w:r>
            <w:r>
              <w:rPr>
                <w:rFonts w:hint="eastAsia" w:ascii="宋体" w:hAnsi="宋体" w:cs="宋体"/>
                <w:color w:val="auto"/>
                <w:kern w:val="0"/>
                <w:sz w:val="21"/>
                <w:szCs w:val="21"/>
                <w:highlight w:val="none"/>
              </w:rPr>
              <w:t>至少为</w:t>
            </w:r>
            <w:r>
              <w:rPr>
                <w:rFonts w:ascii="宋体" w:hAnsi="宋体" w:cs="宋体"/>
                <w:color w:val="auto"/>
                <w:kern w:val="0"/>
                <w:sz w:val="21"/>
                <w:szCs w:val="21"/>
                <w:highlight w:val="none"/>
              </w:rPr>
              <w:t>2</w:t>
            </w:r>
            <w:r>
              <w:rPr>
                <w:rFonts w:hint="eastAsia" w:ascii="宋体" w:hAnsi="宋体" w:cs="宋体"/>
                <w:color w:val="auto"/>
                <w:kern w:val="0"/>
                <w:sz w:val="21"/>
                <w:szCs w:val="21"/>
                <w:highlight w:val="none"/>
              </w:rPr>
              <w:t>年，质保期自项</w:t>
            </w:r>
            <w:r>
              <w:rPr>
                <w:rFonts w:hint="eastAsia" w:ascii="宋体" w:hAnsi="宋体" w:cs="宋体"/>
                <w:color w:val="auto"/>
                <w:kern w:val="0"/>
                <w:sz w:val="21"/>
                <w:szCs w:val="21"/>
              </w:rPr>
              <w:t>目验收合格之日起计算。要求提供7*24小时优质、迅速的售后服务。质保期内提供设备的免费维修保养、设备备件的免费供应。质保期过后提供终身咨询服务和备件的供应。</w:t>
            </w:r>
          </w:p>
          <w:p>
            <w:pPr>
              <w:autoSpaceDE w:val="0"/>
              <w:autoSpaceDN w:val="0"/>
              <w:adjustRightInd w:val="0"/>
              <w:spacing w:line="300" w:lineRule="auto"/>
              <w:ind w:firstLine="0" w:firstLineChars="0"/>
              <w:rPr>
                <w:rFonts w:ascii="宋体" w:hAnsi="宋体" w:cs="新宋体"/>
                <w:color w:val="auto"/>
                <w:sz w:val="21"/>
                <w:szCs w:val="21"/>
              </w:rPr>
            </w:pPr>
            <w:r>
              <w:rPr>
                <w:rFonts w:hint="eastAsia" w:ascii="宋体" w:hAnsi="宋体" w:cs="宋体"/>
                <w:color w:val="auto"/>
                <w:sz w:val="21"/>
                <w:szCs w:val="21"/>
              </w:rPr>
              <w:t>中标供应商在所供设备交付使用时必须向采购单位提供质量保证书、保修卡等相关资料和必备的附件。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kern w:val="0"/>
                <w:sz w:val="21"/>
                <w:szCs w:val="21"/>
              </w:rPr>
            </w:pPr>
            <w:r>
              <w:rPr>
                <w:rFonts w:hint="eastAsia" w:ascii="宋体" w:hAnsi="宋体" w:cs="宋体"/>
                <w:color w:val="auto"/>
                <w:sz w:val="21"/>
                <w:szCs w:val="21"/>
              </w:rPr>
              <w:t>交货时间及地点</w:t>
            </w:r>
          </w:p>
        </w:tc>
        <w:tc>
          <w:tcPr>
            <w:tcW w:w="7425" w:type="dxa"/>
            <w:tcBorders>
              <w:top w:val="single" w:color="auto" w:sz="4" w:space="0"/>
              <w:left w:val="single" w:color="auto" w:sz="4" w:space="0"/>
              <w:bottom w:val="single" w:color="auto" w:sz="4" w:space="0"/>
            </w:tcBorders>
            <w:vAlign w:val="center"/>
          </w:tcPr>
          <w:p>
            <w:pPr>
              <w:autoSpaceDE w:val="0"/>
              <w:autoSpaceDN w:val="0"/>
              <w:adjustRightInd w:val="0"/>
              <w:spacing w:line="300" w:lineRule="auto"/>
              <w:ind w:firstLine="0" w:firstLineChars="0"/>
              <w:rPr>
                <w:rFonts w:ascii="宋体" w:hAnsi="宋体" w:cs="新宋体"/>
                <w:color w:val="auto"/>
                <w:sz w:val="21"/>
                <w:szCs w:val="21"/>
              </w:rPr>
            </w:pPr>
            <w:r>
              <w:rPr>
                <w:rFonts w:hint="eastAsia" w:ascii="宋体" w:hAnsi="宋体" w:cs="宋体"/>
                <w:color w:val="auto"/>
                <w:kern w:val="0"/>
                <w:sz w:val="21"/>
                <w:szCs w:val="21"/>
              </w:rPr>
              <w:t>合同签订后由中标供应商与相关学校确认所需的设备规格、数量、颜色、安装地点，</w:t>
            </w:r>
            <w:r>
              <w:rPr>
                <w:rFonts w:hint="eastAsia" w:ascii="宋体" w:hAnsi="宋体" w:cs="宋体"/>
                <w:color w:val="auto"/>
                <w:sz w:val="21"/>
                <w:szCs w:val="21"/>
              </w:rPr>
              <w:t>所有设备均须校方认可后方可生产</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要求于2025年8月20日前</w:t>
            </w:r>
            <w:r>
              <w:rPr>
                <w:rFonts w:hint="eastAsia" w:ascii="宋体" w:hAnsi="宋体" w:cs="宋体"/>
                <w:color w:val="auto"/>
                <w:sz w:val="21"/>
                <w:szCs w:val="21"/>
              </w:rPr>
              <w:t>送货到采购人指定地点</w:t>
            </w:r>
            <w:r>
              <w:rPr>
                <w:rFonts w:hint="eastAsia" w:ascii="宋体" w:hAnsi="宋体" w:cs="宋体"/>
                <w:color w:val="auto"/>
                <w:kern w:val="0"/>
                <w:sz w:val="21"/>
                <w:szCs w:val="21"/>
              </w:rPr>
              <w:t>并安装调试完毕通过采购人验收</w:t>
            </w: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autoSpaceDE w:val="0"/>
              <w:autoSpaceDN w:val="0"/>
              <w:adjustRightInd w:val="0"/>
              <w:spacing w:line="300" w:lineRule="auto"/>
              <w:ind w:firstLine="0" w:firstLineChars="0"/>
              <w:jc w:val="center"/>
              <w:rPr>
                <w:rFonts w:ascii="宋体" w:hAnsi="宋体" w:cs="新宋体"/>
                <w:color w:val="auto"/>
                <w:sz w:val="21"/>
                <w:szCs w:val="21"/>
              </w:rPr>
            </w:pPr>
            <w:r>
              <w:rPr>
                <w:rFonts w:hint="eastAsia" w:ascii="宋体" w:hAnsi="宋体" w:cs="新宋体"/>
                <w:color w:val="auto"/>
                <w:sz w:val="21"/>
                <w:szCs w:val="21"/>
              </w:rPr>
              <w:t>违约责任</w:t>
            </w:r>
          </w:p>
        </w:tc>
        <w:tc>
          <w:tcPr>
            <w:tcW w:w="7425" w:type="dxa"/>
            <w:tcBorders>
              <w:top w:val="single" w:color="auto" w:sz="4" w:space="0"/>
              <w:left w:val="single" w:color="auto" w:sz="4" w:space="0"/>
              <w:bottom w:val="single" w:color="auto" w:sz="4" w:space="0"/>
            </w:tcBorders>
            <w:vAlign w:val="center"/>
          </w:tcPr>
          <w:p>
            <w:pPr>
              <w:autoSpaceDE w:val="0"/>
              <w:autoSpaceDN w:val="0"/>
              <w:adjustRightInd w:val="0"/>
              <w:spacing w:line="300" w:lineRule="auto"/>
              <w:ind w:firstLine="0" w:firstLineChars="0"/>
              <w:rPr>
                <w:rFonts w:ascii="宋体" w:hAnsi="宋体" w:cs="新宋体"/>
                <w:color w:val="auto"/>
                <w:sz w:val="21"/>
                <w:szCs w:val="21"/>
              </w:rPr>
            </w:pPr>
            <w:r>
              <w:rPr>
                <w:rFonts w:hint="eastAsia" w:ascii="宋体" w:hAnsi="宋体" w:cs="新宋体"/>
                <w:color w:val="auto"/>
                <w:sz w:val="21"/>
                <w:szCs w:val="21"/>
              </w:rPr>
              <w:t xml:space="preserve">1.乙方逾期交付货物的，乙方应按逾期交货总额每日千分之六向甲方支付违约金，由甲方从待付货款中扣除。逾期超过约定日期5个工作日不能交货的，甲方可解除本合同。乙方因逾期交货或因其他违约行为导致甲方解除合同的，乙方应向甲方支付合同总值5%的违约金，若造成甲方损失超过违约金的，超出部分由乙方继续承担赔偿责任。 </w:t>
            </w:r>
          </w:p>
          <w:p>
            <w:pPr>
              <w:autoSpaceDE w:val="0"/>
              <w:autoSpaceDN w:val="0"/>
              <w:adjustRightInd w:val="0"/>
              <w:spacing w:line="300" w:lineRule="auto"/>
              <w:ind w:firstLine="0" w:firstLineChars="0"/>
              <w:rPr>
                <w:rFonts w:ascii="宋体" w:hAnsi="宋体" w:cs="新宋体"/>
                <w:color w:val="auto"/>
                <w:sz w:val="21"/>
                <w:szCs w:val="21"/>
              </w:rPr>
            </w:pPr>
            <w:r>
              <w:rPr>
                <w:rFonts w:hint="eastAsia" w:ascii="宋体" w:hAnsi="宋体" w:cs="新宋体"/>
                <w:color w:val="auto"/>
                <w:sz w:val="21"/>
                <w:szCs w:val="21"/>
              </w:rPr>
              <w:t>2.乙方所交的货物品种、型号、规格、技术参数、质量不符合</w:t>
            </w:r>
            <w:r>
              <w:rPr>
                <w:rFonts w:hint="eastAsia" w:ascii="宋体" w:hAnsi="宋体" w:cs="宋体"/>
                <w:color w:val="auto"/>
                <w:kern w:val="0"/>
                <w:sz w:val="21"/>
                <w:szCs w:val="21"/>
              </w:rPr>
              <w:t>国家及行业质量验收标准、</w:t>
            </w:r>
            <w:r>
              <w:rPr>
                <w:rFonts w:hint="eastAsia" w:ascii="宋体" w:hAnsi="宋体" w:cs="新宋体"/>
                <w:color w:val="auto"/>
                <w:sz w:val="21"/>
                <w:szCs w:val="21"/>
              </w:rPr>
              <w:t>合同规定及招标文件规定标准的，甲方有权拒收该货物，乙方愿意更换货物但逾期交货的，按乙方逾期交货处理。乙方拒绝更换货物的，甲方可单方面解除合同。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sz w:val="21"/>
                <w:szCs w:val="21"/>
              </w:rPr>
              <w:t>验收标准</w:t>
            </w:r>
          </w:p>
        </w:tc>
        <w:tc>
          <w:tcPr>
            <w:tcW w:w="7425"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1.所供产品的规格符合采购文件、供应商投标承诺及采购合同约定的要求。</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2.所供产品的材质、颜色符合采购文件、供应商投标承诺及采购合同约定的要求。</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3.所供产品的外观完好，无严重碰撞、表皮脱落、五金件生锈等明显瑕疵。</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4.所供产品结构牢固，无安全隐患。</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5.合同到货后，由中标人的专业技术人员现场调试（所有供试材料由供货方提供）。甲方有权随机抽样检测，如检测结果不合格的不予验收，检测费用考虑在报价中由中标单位承担。所有技术指标符合采购文件、供应商投标承诺及采购合同约定的要求后，给予验收。</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6.所有产品均已运输至指定地点，并安装调试完毕。</w:t>
            </w:r>
          </w:p>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7.采购文件、供应商投标承诺及采购合同约定的附件、工具、技术资料等齐全；提供产品使用说明书、合格证、检测合格的检测报告；</w:t>
            </w:r>
          </w:p>
          <w:p>
            <w:pPr>
              <w:snapToGrid w:val="0"/>
              <w:spacing w:line="300" w:lineRule="auto"/>
              <w:ind w:firstLine="0" w:firstLineChars="0"/>
              <w:outlineLvl w:val="0"/>
              <w:rPr>
                <w:rFonts w:ascii="宋体" w:hAnsi="宋体" w:cs="宋体"/>
                <w:color w:val="auto"/>
                <w:kern w:val="0"/>
                <w:sz w:val="21"/>
                <w:szCs w:val="21"/>
              </w:rPr>
            </w:pPr>
            <w:r>
              <w:rPr>
                <w:rFonts w:hint="eastAsia" w:ascii="宋体" w:hAnsi="宋体" w:cs="宋体"/>
                <w:color w:val="auto"/>
                <w:kern w:val="0"/>
                <w:sz w:val="21"/>
                <w:szCs w:val="21"/>
              </w:rPr>
              <w:t>8.合同货物须达到国家及行业质量验收标准及合同规定的性能指标。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shd w:val="clear" w:color="auto" w:fill="auto"/>
            <w:vAlign w:val="center"/>
          </w:tcPr>
          <w:p>
            <w:pPr>
              <w:snapToGrid w:val="0"/>
              <w:spacing w:before="100" w:beforeAutospacing="1" w:after="100" w:afterAutospacing="1"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政府强制采购节能产品</w:t>
            </w:r>
          </w:p>
        </w:tc>
        <w:tc>
          <w:tcPr>
            <w:tcW w:w="7425" w:type="dxa"/>
            <w:tcBorders>
              <w:top w:val="single" w:color="auto" w:sz="4" w:space="0"/>
              <w:left w:val="single" w:color="auto" w:sz="4" w:space="0"/>
              <w:bottom w:val="single" w:color="auto" w:sz="4" w:space="0"/>
            </w:tcBorders>
            <w:shd w:val="clear" w:color="auto" w:fill="auto"/>
            <w:vAlign w:val="center"/>
          </w:tcPr>
          <w:p>
            <w:pPr>
              <w:spacing w:line="300" w:lineRule="auto"/>
              <w:ind w:firstLine="0" w:firstLineChars="0"/>
              <w:contextualSpacing/>
              <w:rPr>
                <w:rFonts w:ascii="宋体" w:hAnsi="宋体" w:cs="宋体"/>
                <w:color w:val="auto"/>
                <w:sz w:val="21"/>
                <w:szCs w:val="21"/>
              </w:rPr>
            </w:pPr>
            <w:r>
              <w:rPr>
                <w:rFonts w:hint="eastAsia" w:ascii="宋体" w:hAnsi="宋体" w:cs="宋体"/>
                <w:color w:val="auto"/>
                <w:sz w:val="21"/>
                <w:szCs w:val="21"/>
              </w:rPr>
              <w:t>本次采购的</w:t>
            </w:r>
            <w:r>
              <w:rPr>
                <w:rFonts w:hint="eastAsia" w:ascii="宋体" w:hAnsi="宋体" w:cs="宋体"/>
                <w:b/>
                <w:bCs/>
                <w:color w:val="auto"/>
                <w:sz w:val="21"/>
                <w:szCs w:val="21"/>
              </w:rPr>
              <w:t>电热水器</w:t>
            </w:r>
            <w:r>
              <w:rPr>
                <w:rFonts w:hint="eastAsia" w:ascii="宋体" w:hAnsi="宋体" w:cs="宋体"/>
                <w:color w:val="auto"/>
                <w:sz w:val="21"/>
                <w:szCs w:val="21"/>
              </w:rPr>
              <w:t>属于政府强制采购节能产品品目清单范围，投标人未按要求提供国家确定的认证机构出具、处于有效期之内的节能产品认证证书的，投标无效。</w:t>
            </w:r>
          </w:p>
        </w:tc>
      </w:tr>
    </w:tbl>
    <w:p>
      <w:pPr>
        <w:ind w:firstLine="480"/>
      </w:pPr>
    </w:p>
    <w:bookmarkEnd w:id="285"/>
    <w:p>
      <w:pPr>
        <w:ind w:firstLine="0" w:firstLineChars="0"/>
      </w:pPr>
    </w:p>
    <w:p>
      <w:pPr>
        <w:ind w:firstLine="480"/>
        <w:sectPr>
          <w:pgSz w:w="11906" w:h="16838"/>
          <w:pgMar w:top="1418" w:right="1077" w:bottom="1418" w:left="1077" w:header="851" w:footer="851" w:gutter="340"/>
          <w:cols w:space="720" w:num="1"/>
          <w:docGrid w:linePitch="381" w:charSpace="0"/>
        </w:sectPr>
      </w:pPr>
    </w:p>
    <w:p>
      <w:pPr>
        <w:ind w:firstLine="0" w:firstLineChars="0"/>
        <w:jc w:val="center"/>
        <w:rPr>
          <w:b/>
          <w:sz w:val="28"/>
        </w:rPr>
      </w:pPr>
      <w:r>
        <w:rPr>
          <w:rFonts w:hint="eastAsia"/>
          <w:b/>
          <w:sz w:val="28"/>
        </w:rPr>
        <w:t>三标段</w:t>
      </w:r>
    </w:p>
    <w:p>
      <w:pPr>
        <w:ind w:firstLine="0" w:firstLineChars="0"/>
        <w:rPr>
          <w:b/>
          <w:szCs w:val="24"/>
        </w:rPr>
      </w:pPr>
      <w:r>
        <w:rPr>
          <w:rFonts w:hint="eastAsia"/>
          <w:b/>
          <w:szCs w:val="24"/>
        </w:rPr>
        <w:t>一、采购清单</w:t>
      </w:r>
    </w:p>
    <w:tbl>
      <w:tblPr>
        <w:tblStyle w:val="42"/>
        <w:tblW w:w="9484" w:type="dxa"/>
        <w:jc w:val="center"/>
        <w:tblLayout w:type="autofit"/>
        <w:tblCellMar>
          <w:top w:w="0" w:type="dxa"/>
          <w:left w:w="108" w:type="dxa"/>
          <w:bottom w:w="0" w:type="dxa"/>
          <w:right w:w="108" w:type="dxa"/>
        </w:tblCellMar>
      </w:tblPr>
      <w:tblGrid>
        <w:gridCol w:w="846"/>
        <w:gridCol w:w="6520"/>
        <w:gridCol w:w="1134"/>
        <w:gridCol w:w="984"/>
      </w:tblGrid>
      <w:tr>
        <w:tblPrEx>
          <w:tblCellMar>
            <w:top w:w="0" w:type="dxa"/>
            <w:left w:w="108" w:type="dxa"/>
            <w:bottom w:w="0" w:type="dxa"/>
            <w:right w:w="108" w:type="dxa"/>
          </w:tblCellMar>
        </w:tblPrEx>
        <w:trPr>
          <w:trHeight w:val="454" w:hRule="atLeast"/>
          <w:tblHeader/>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auto"/>
                <w:kern w:val="0"/>
                <w:sz w:val="21"/>
                <w:szCs w:val="21"/>
              </w:rPr>
            </w:pPr>
            <w:bookmarkStart w:id="286" w:name="OLE_LINK166"/>
            <w:r>
              <w:rPr>
                <w:rFonts w:hint="eastAsia" w:ascii="宋体" w:hAnsi="宋体" w:cs="宋体"/>
                <w:b/>
                <w:bCs/>
                <w:color w:val="auto"/>
                <w:kern w:val="0"/>
                <w:sz w:val="21"/>
                <w:szCs w:val="21"/>
              </w:rPr>
              <w:t>序号</w:t>
            </w:r>
          </w:p>
        </w:tc>
        <w:tc>
          <w:tcPr>
            <w:tcW w:w="65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设备名称</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数量</w:t>
            </w:r>
          </w:p>
        </w:tc>
        <w:tc>
          <w:tcPr>
            <w:tcW w:w="984"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单位</w:t>
            </w:r>
          </w:p>
        </w:tc>
      </w:tr>
      <w:tr>
        <w:tblPrEx>
          <w:tblCellMar>
            <w:top w:w="0" w:type="dxa"/>
            <w:left w:w="108" w:type="dxa"/>
            <w:bottom w:w="0" w:type="dxa"/>
            <w:right w:w="108" w:type="dxa"/>
          </w:tblCellMar>
        </w:tblPrEx>
        <w:trPr>
          <w:trHeight w:val="454" w:hRule="atLeast"/>
          <w:jc w:val="center"/>
        </w:trPr>
        <w:tc>
          <w:tcPr>
            <w:tcW w:w="94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auto"/>
                <w:kern w:val="0"/>
                <w:sz w:val="21"/>
                <w:szCs w:val="21"/>
              </w:rPr>
            </w:pPr>
            <w:bookmarkStart w:id="287" w:name="OLE_LINK384"/>
            <w:bookmarkStart w:id="288" w:name="OLE_LINK366"/>
            <w:r>
              <w:rPr>
                <w:rFonts w:hint="eastAsia" w:ascii="宋体" w:hAnsi="宋体" w:cs="宋体"/>
                <w:b/>
                <w:color w:val="auto"/>
                <w:kern w:val="0"/>
                <w:sz w:val="21"/>
                <w:szCs w:val="21"/>
              </w:rPr>
              <w:t>（一）</w:t>
            </w:r>
            <w:bookmarkEnd w:id="287"/>
            <w:r>
              <w:rPr>
                <w:rFonts w:hint="eastAsia" w:ascii="宋体" w:hAnsi="宋体" w:cs="宋体"/>
                <w:b/>
                <w:color w:val="auto"/>
                <w:kern w:val="0"/>
                <w:sz w:val="21"/>
                <w:szCs w:val="21"/>
              </w:rPr>
              <w:t>嘉善第二高级中学</w:t>
            </w:r>
            <w:bookmarkEnd w:id="288"/>
            <w:r>
              <w:rPr>
                <w:rFonts w:hint="eastAsia" w:ascii="宋体" w:hAnsi="宋体" w:cs="宋体"/>
                <w:b/>
                <w:color w:val="auto"/>
                <w:kern w:val="0"/>
                <w:sz w:val="21"/>
                <w:szCs w:val="21"/>
              </w:rPr>
              <w:t>（采购上限价：</w:t>
            </w:r>
            <w:bookmarkStart w:id="289" w:name="OLE_LINK397"/>
            <w:r>
              <w:rPr>
                <w:rFonts w:hint="eastAsia" w:ascii="宋体" w:hAnsi="宋体" w:cs="宋体"/>
                <w:b/>
                <w:color w:val="auto"/>
                <w:kern w:val="0"/>
                <w:sz w:val="21"/>
                <w:szCs w:val="21"/>
                <w:lang w:val="en-US" w:eastAsia="zh-CN"/>
              </w:rPr>
              <w:t>49100.00元</w:t>
            </w:r>
            <w:bookmarkEnd w:id="289"/>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bookmarkStart w:id="290" w:name="OLE_LINK429"/>
            <w:bookmarkStart w:id="291" w:name="OLE_LINK428"/>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bookmarkEnd w:id="290"/>
            <w:bookmarkEnd w:id="291"/>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bookmarkStart w:id="292" w:name="OLE_LINK415"/>
            <w:r>
              <w:rPr>
                <w:rFonts w:hint="eastAsia" w:ascii="宋体" w:hAnsi="宋体" w:cs="宋体"/>
                <w:color w:val="auto"/>
                <w:kern w:val="0"/>
                <w:sz w:val="21"/>
                <w:szCs w:val="21"/>
              </w:rPr>
              <w:t>不锈钢</w:t>
            </w:r>
            <w:bookmarkEnd w:id="292"/>
            <w:r>
              <w:rPr>
                <w:rFonts w:hint="eastAsia" w:ascii="宋体" w:hAnsi="宋体" w:cs="宋体"/>
                <w:color w:val="auto"/>
                <w:kern w:val="0"/>
                <w:sz w:val="21"/>
                <w:szCs w:val="21"/>
              </w:rPr>
              <w:t>排汽罩</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bookmarkStart w:id="293" w:name="OLE_LINK419"/>
            <w:r>
              <w:rPr>
                <w:rFonts w:hint="eastAsia" w:ascii="宋体" w:hAnsi="宋体" w:cs="宋体"/>
                <w:color w:val="auto"/>
                <w:kern w:val="0"/>
                <w:sz w:val="21"/>
                <w:szCs w:val="21"/>
              </w:rPr>
              <w:t>三孔收餐工作柜（带推车）</w:t>
            </w:r>
            <w:bookmarkEnd w:id="293"/>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[尺寸：2</w:t>
            </w:r>
            <w:r>
              <w:rPr>
                <w:rFonts w:ascii="宋体" w:hAnsi="宋体" w:cs="宋体"/>
                <w:color w:val="auto"/>
                <w:kern w:val="0"/>
                <w:sz w:val="21"/>
                <w:szCs w:val="21"/>
              </w:rPr>
              <w:t>0</w:t>
            </w:r>
            <w:r>
              <w:rPr>
                <w:rFonts w:hint="eastAsia" w:ascii="宋体" w:hAnsi="宋体" w:cs="宋体"/>
                <w:color w:val="auto"/>
                <w:kern w:val="0"/>
                <w:sz w:val="21"/>
                <w:szCs w:val="21"/>
              </w:rPr>
              <w:t>00×</w:t>
            </w:r>
            <w:r>
              <w:rPr>
                <w:rFonts w:ascii="宋体" w:hAnsi="宋体" w:cs="宋体"/>
                <w:color w:val="auto"/>
                <w:kern w:val="0"/>
                <w:sz w:val="21"/>
                <w:szCs w:val="21"/>
              </w:rPr>
              <w:t>950</w:t>
            </w:r>
            <w:r>
              <w:rPr>
                <w:rFonts w:hint="eastAsia" w:ascii="宋体" w:hAnsi="宋体" w:cs="宋体"/>
                <w:color w:val="auto"/>
                <w:kern w:val="0"/>
                <w:sz w:val="21"/>
                <w:szCs w:val="21"/>
              </w:rPr>
              <w:t>×</w:t>
            </w:r>
            <w:r>
              <w:rPr>
                <w:rFonts w:ascii="宋体" w:hAnsi="宋体" w:cs="宋体"/>
                <w:color w:val="auto"/>
                <w:kern w:val="0"/>
                <w:sz w:val="21"/>
                <w:szCs w:val="21"/>
              </w:rPr>
              <w:t>1100</w:t>
            </w:r>
            <w:r>
              <w:rPr>
                <w:rFonts w:hint="eastAsia" w:ascii="宋体" w:hAnsi="宋体" w:cs="宋体"/>
                <w:color w:val="auto"/>
                <w:kern w:val="0"/>
                <w:sz w:val="21"/>
                <w:szCs w:val="21"/>
              </w:rPr>
              <w:t>mm（±5%）]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b/>
                <w:color w:val="auto"/>
                <w:kern w:val="0"/>
                <w:sz w:val="21"/>
                <w:szCs w:val="21"/>
              </w:rPr>
              <w:t>（二）浙江省</w:t>
            </w:r>
            <w:bookmarkStart w:id="294" w:name="OLE_LINK367"/>
            <w:r>
              <w:rPr>
                <w:rFonts w:hint="eastAsia" w:ascii="宋体" w:hAnsi="宋体" w:cs="宋体"/>
                <w:b/>
                <w:color w:val="auto"/>
                <w:kern w:val="0"/>
                <w:sz w:val="21"/>
                <w:szCs w:val="21"/>
              </w:rPr>
              <w:t>嘉善县第一中学</w:t>
            </w:r>
            <w:bookmarkEnd w:id="294"/>
            <w:r>
              <w:rPr>
                <w:rFonts w:hint="eastAsia" w:ascii="宋体" w:hAnsi="宋体" w:cs="宋体"/>
                <w:b/>
                <w:color w:val="auto"/>
                <w:kern w:val="0"/>
                <w:sz w:val="21"/>
                <w:szCs w:val="21"/>
              </w:rPr>
              <w:t>（采购上限价：</w:t>
            </w:r>
            <w:bookmarkStart w:id="295" w:name="OLE_LINK401"/>
            <w:r>
              <w:rPr>
                <w:rFonts w:hint="eastAsia" w:ascii="宋体" w:hAnsi="宋体" w:cs="宋体"/>
                <w:b/>
                <w:color w:val="auto"/>
                <w:kern w:val="0"/>
                <w:sz w:val="21"/>
                <w:szCs w:val="21"/>
                <w:lang w:val="en-US" w:eastAsia="zh-CN"/>
              </w:rPr>
              <w:t>135500.00元</w:t>
            </w:r>
            <w:bookmarkEnd w:id="295"/>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bookmarkStart w:id="296" w:name="OLE_LINK426"/>
            <w:bookmarkStart w:id="297" w:name="OLE_LINK427"/>
            <w:r>
              <w:rPr>
                <w:rFonts w:hint="eastAsia" w:ascii="宋体" w:hAnsi="宋体" w:cs="宋体"/>
                <w:color w:val="auto"/>
                <w:kern w:val="0"/>
                <w:sz w:val="21"/>
                <w:szCs w:val="21"/>
              </w:rPr>
              <w:t>不锈钢脱排油烟罩</w:t>
            </w:r>
            <w:bookmarkEnd w:id="296"/>
            <w:bookmarkEnd w:id="297"/>
            <w:r>
              <w:rPr>
                <w:rFonts w:hint="eastAsia" w:ascii="宋体" w:hAnsi="宋体" w:cs="宋体"/>
                <w:color w:val="auto"/>
                <w:kern w:val="0"/>
                <w:sz w:val="21"/>
                <w:szCs w:val="21"/>
              </w:rPr>
              <w:t xml:space="preserve">  </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不锈钢排烟（汽）管</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35</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低噪音高压柜式风机（功率：380V/4.0kw；</w:t>
            </w:r>
            <w:r>
              <w:rPr>
                <w:rFonts w:hint="eastAsia" w:ascii="宋体" w:hAnsi="宋体" w:cs="宋体"/>
                <w:color w:val="auto"/>
                <w:kern w:val="0"/>
                <w:sz w:val="21"/>
                <w:szCs w:val="21"/>
                <w:lang w:val="en-US" w:eastAsia="zh-CN"/>
              </w:rPr>
              <w:t>风量：</w:t>
            </w:r>
            <w:r>
              <w:rPr>
                <w:rFonts w:hint="eastAsia" w:ascii="宋体" w:hAnsi="宋体" w:cs="宋体"/>
                <w:color w:val="auto"/>
                <w:kern w:val="0"/>
                <w:sz w:val="21"/>
                <w:szCs w:val="21"/>
              </w:rPr>
              <w:t>9500-14500m³/h）</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不锈钢灶后隔热封板 </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65</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w:t>
            </w:r>
            <w:r>
              <w:rPr>
                <w:rFonts w:hint="eastAsia" w:ascii="宋体" w:hAnsi="宋体" w:cs="宋体"/>
                <w:color w:val="auto"/>
                <w:kern w:val="0"/>
                <w:sz w:val="21"/>
                <w:szCs w:val="21"/>
                <w:lang w:val="en-US" w:eastAsia="zh-CN"/>
              </w:rPr>
              <w:t>功率：</w:t>
            </w:r>
            <w:r>
              <w:rPr>
                <w:rFonts w:hint="eastAsia" w:ascii="宋体" w:hAnsi="宋体" w:cs="宋体"/>
                <w:color w:val="auto"/>
                <w:kern w:val="0"/>
                <w:sz w:val="21"/>
                <w:szCs w:val="21"/>
              </w:rPr>
              <w:t>380V/7.5kw；风量：17500-23500m³/h）</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大单星水池[尺寸：</w:t>
            </w:r>
            <w:r>
              <w:rPr>
                <w:rFonts w:ascii="宋体" w:hAnsi="宋体" w:cs="宋体"/>
                <w:color w:val="auto"/>
                <w:kern w:val="0"/>
                <w:sz w:val="21"/>
                <w:szCs w:val="21"/>
              </w:rPr>
              <w:t>1000</w:t>
            </w:r>
            <w:r>
              <w:rPr>
                <w:rFonts w:hint="eastAsia" w:ascii="宋体" w:hAnsi="宋体" w:cs="宋体"/>
                <w:color w:val="auto"/>
                <w:kern w:val="0"/>
                <w:sz w:val="21"/>
                <w:szCs w:val="21"/>
              </w:rPr>
              <w:t>×</w:t>
            </w:r>
            <w:r>
              <w:rPr>
                <w:rFonts w:ascii="宋体" w:hAnsi="宋体" w:cs="宋体"/>
                <w:color w:val="auto"/>
                <w:kern w:val="0"/>
                <w:sz w:val="21"/>
                <w:szCs w:val="21"/>
              </w:rPr>
              <w:t>7</w:t>
            </w:r>
            <w:r>
              <w:rPr>
                <w:rFonts w:hint="eastAsia" w:ascii="宋体" w:hAnsi="宋体" w:cs="宋体"/>
                <w:color w:val="auto"/>
                <w:kern w:val="0"/>
                <w:sz w:val="21"/>
                <w:szCs w:val="21"/>
              </w:rPr>
              <w:t>00×800mm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水龙头另计</w:t>
            </w:r>
            <w:r>
              <w:rPr>
                <w:rFonts w:hint="eastAsia" w:ascii="宋体" w:hAnsi="宋体" w:cs="宋体"/>
                <w:color w:val="auto"/>
                <w:kern w:val="0"/>
                <w:sz w:val="21"/>
                <w:szCs w:val="21"/>
                <w:lang w:bidi="ar"/>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r>
              <w:rPr>
                <w:rFonts w:hint="eastAsia" w:ascii="宋体" w:hAnsi="宋体" w:cs="宋体"/>
                <w:color w:val="auto"/>
                <w:kern w:val="0"/>
                <w:sz w:val="21"/>
                <w:szCs w:val="21"/>
              </w:rPr>
              <w:t>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电磁单头大炒炉（尺寸：≥1000×1</w:t>
            </w:r>
            <w:r>
              <w:rPr>
                <w:rFonts w:ascii="宋体" w:hAnsi="宋体" w:cs="宋体"/>
                <w:color w:val="auto"/>
                <w:kern w:val="0"/>
                <w:sz w:val="21"/>
                <w:szCs w:val="21"/>
              </w:rPr>
              <w:t>10</w:t>
            </w:r>
            <w:r>
              <w:rPr>
                <w:rFonts w:hint="eastAsia" w:ascii="宋体" w:hAnsi="宋体" w:cs="宋体"/>
                <w:color w:val="auto"/>
                <w:kern w:val="0"/>
                <w:sz w:val="21"/>
                <w:szCs w:val="21"/>
              </w:rPr>
              <w:t>0×800mm+4</w:t>
            </w:r>
            <w:r>
              <w:rPr>
                <w:rFonts w:ascii="宋体" w:hAnsi="宋体" w:cs="宋体"/>
                <w:color w:val="auto"/>
                <w:kern w:val="0"/>
                <w:sz w:val="21"/>
                <w:szCs w:val="21"/>
              </w:rPr>
              <w:t>7</w:t>
            </w:r>
            <w:r>
              <w:rPr>
                <w:rFonts w:hint="eastAsia" w:ascii="宋体" w:hAnsi="宋体" w:cs="宋体"/>
                <w:color w:val="auto"/>
                <w:kern w:val="0"/>
                <w:sz w:val="21"/>
                <w:szCs w:val="21"/>
              </w:rPr>
              <w:t>0mm）</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 （门洞尺寸0.8米）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298" w:name="OLE_LINK368"/>
            <w:r>
              <w:rPr>
                <w:rFonts w:hint="eastAsia" w:ascii="宋体" w:hAnsi="宋体" w:cs="宋体"/>
                <w:color w:val="auto"/>
                <w:kern w:val="0"/>
                <w:sz w:val="21"/>
                <w:szCs w:val="21"/>
              </w:rPr>
              <w:t>15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 （门洞尺寸1.4米）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b/>
                <w:color w:val="auto"/>
                <w:kern w:val="0"/>
                <w:sz w:val="21"/>
                <w:szCs w:val="21"/>
              </w:rPr>
              <w:t>（三）嘉善县第三中学</w:t>
            </w:r>
            <w:bookmarkEnd w:id="298"/>
            <w:bookmarkStart w:id="299" w:name="OLE_LINK136"/>
            <w:bookmarkStart w:id="300" w:name="OLE_LINK137"/>
            <w:r>
              <w:rPr>
                <w:rFonts w:hint="eastAsia" w:ascii="宋体" w:hAnsi="宋体" w:cs="宋体"/>
                <w:b/>
                <w:color w:val="auto"/>
                <w:kern w:val="0"/>
                <w:sz w:val="21"/>
                <w:szCs w:val="21"/>
              </w:rPr>
              <w:t>（采购上限价：</w:t>
            </w:r>
            <w:bookmarkStart w:id="301" w:name="OLE_LINK408"/>
            <w:r>
              <w:rPr>
                <w:rFonts w:hint="eastAsia" w:ascii="宋体" w:hAnsi="宋体" w:cs="宋体"/>
                <w:b/>
                <w:color w:val="auto"/>
                <w:kern w:val="0"/>
                <w:sz w:val="21"/>
                <w:szCs w:val="21"/>
                <w:lang w:val="en-US" w:eastAsia="zh-CN"/>
              </w:rPr>
              <w:t>63600.00元</w:t>
            </w:r>
            <w:bookmarkEnd w:id="301"/>
            <w:r>
              <w:rPr>
                <w:rFonts w:hint="eastAsia" w:ascii="宋体" w:hAnsi="宋体" w:cs="宋体"/>
                <w:b/>
                <w:color w:val="auto"/>
                <w:kern w:val="0"/>
                <w:sz w:val="21"/>
                <w:szCs w:val="21"/>
              </w:rPr>
              <w:t>）</w:t>
            </w:r>
            <w:bookmarkEnd w:id="299"/>
            <w:bookmarkEnd w:id="300"/>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bookmarkStart w:id="302" w:name="OLE_LINK435"/>
            <w:bookmarkStart w:id="303" w:name="OLE_LINK434"/>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bookmarkEnd w:id="302"/>
            <w:bookmarkEnd w:id="303"/>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风幕机（门洞尺寸1.25米）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风幕机（门洞尺寸1.45米）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风幕机（门洞尺寸1.7米）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风幕机（门洞尺寸1.9米）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5.5</w:t>
            </w:r>
            <w:r>
              <w:rPr>
                <w:rFonts w:hint="eastAsia" w:ascii="宋体" w:hAnsi="宋体" w:cs="宋体"/>
                <w:color w:val="auto"/>
                <w:kern w:val="0"/>
                <w:sz w:val="21"/>
                <w:szCs w:val="21"/>
              </w:rPr>
              <w:t>kw；</w:t>
            </w:r>
            <w:r>
              <w:rPr>
                <w:rFonts w:hint="eastAsia" w:ascii="宋体" w:hAnsi="宋体" w:cs="宋体"/>
                <w:color w:val="auto"/>
                <w:kern w:val="0"/>
                <w:sz w:val="21"/>
                <w:szCs w:val="21"/>
                <w:lang w:val="en-US" w:eastAsia="zh-CN"/>
              </w:rPr>
              <w:t>风量：</w:t>
            </w:r>
            <w:r>
              <w:rPr>
                <w:rFonts w:hint="eastAsia" w:ascii="宋体" w:hAnsi="宋体" w:cs="宋体"/>
                <w:color w:val="auto"/>
                <w:kern w:val="0"/>
                <w:sz w:val="21"/>
                <w:szCs w:val="21"/>
              </w:rPr>
              <w:t>16500-21500m³/h）</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40</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04" w:name="OLE_LINK369"/>
            <w:r>
              <w:rPr>
                <w:rFonts w:hint="eastAsia" w:ascii="宋体" w:hAnsi="宋体" w:cs="宋体"/>
                <w:b/>
                <w:color w:val="auto"/>
                <w:kern w:val="0"/>
                <w:sz w:val="21"/>
                <w:szCs w:val="21"/>
              </w:rPr>
              <w:t>（四）嘉善县天凝中学</w:t>
            </w:r>
            <w:bookmarkEnd w:id="304"/>
            <w:bookmarkStart w:id="305" w:name="OLE_LINK138"/>
            <w:bookmarkStart w:id="306" w:name="OLE_LINK139"/>
            <w:r>
              <w:rPr>
                <w:rFonts w:hint="eastAsia" w:ascii="宋体" w:hAnsi="宋体" w:cs="宋体"/>
                <w:b/>
                <w:color w:val="auto"/>
                <w:kern w:val="0"/>
                <w:sz w:val="21"/>
                <w:szCs w:val="21"/>
              </w:rPr>
              <w:t>（采购上限价：</w:t>
            </w:r>
            <w:bookmarkStart w:id="307" w:name="OLE_LINK409"/>
            <w:r>
              <w:rPr>
                <w:rFonts w:hint="eastAsia" w:ascii="宋体" w:hAnsi="宋体" w:cs="宋体"/>
                <w:b/>
                <w:color w:val="auto"/>
                <w:kern w:val="0"/>
                <w:sz w:val="21"/>
                <w:szCs w:val="21"/>
                <w:lang w:val="en-US" w:eastAsia="zh-CN"/>
              </w:rPr>
              <w:t>15800.00元</w:t>
            </w:r>
            <w:bookmarkEnd w:id="307"/>
            <w:r>
              <w:rPr>
                <w:rFonts w:hint="eastAsia" w:ascii="宋体" w:hAnsi="宋体" w:cs="宋体"/>
                <w:b/>
                <w:color w:val="auto"/>
                <w:kern w:val="0"/>
                <w:sz w:val="21"/>
                <w:szCs w:val="21"/>
              </w:rPr>
              <w:t>）</w:t>
            </w:r>
            <w:bookmarkEnd w:id="305"/>
            <w:bookmarkEnd w:id="306"/>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大单星水池</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w:t>
            </w:r>
            <w:r>
              <w:rPr>
                <w:rFonts w:ascii="宋体" w:hAnsi="宋体" w:cs="宋体"/>
                <w:color w:val="auto"/>
                <w:kern w:val="0"/>
                <w:sz w:val="21"/>
                <w:szCs w:val="21"/>
              </w:rPr>
              <w:t>1000</w:t>
            </w:r>
            <w:r>
              <w:rPr>
                <w:rFonts w:hint="eastAsia" w:ascii="宋体" w:hAnsi="宋体" w:cs="宋体"/>
                <w:color w:val="auto"/>
                <w:kern w:val="0"/>
                <w:sz w:val="21"/>
                <w:szCs w:val="21"/>
              </w:rPr>
              <w:t>×7</w:t>
            </w:r>
            <w:r>
              <w:rPr>
                <w:rFonts w:ascii="宋体" w:hAnsi="宋体" w:cs="宋体"/>
                <w:color w:val="auto"/>
                <w:kern w:val="0"/>
                <w:sz w:val="21"/>
                <w:szCs w:val="21"/>
              </w:rPr>
              <w:t>00</w:t>
            </w:r>
            <w:r>
              <w:rPr>
                <w:rFonts w:hint="eastAsia" w:ascii="宋体" w:hAnsi="宋体" w:cs="宋体"/>
                <w:color w:val="auto"/>
                <w:kern w:val="0"/>
                <w:sz w:val="21"/>
                <w:szCs w:val="21"/>
              </w:rPr>
              <w:t>×8</w:t>
            </w:r>
            <w:r>
              <w:rPr>
                <w:rFonts w:ascii="宋体" w:hAnsi="宋体" w:cs="宋体"/>
                <w:color w:val="auto"/>
                <w:kern w:val="0"/>
                <w:sz w:val="21"/>
                <w:szCs w:val="21"/>
              </w:rPr>
              <w:t>50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），水龙头另计</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单星水池柜</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），水龙头另计</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电子感应龙头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感应烘手器[尺寸：</w:t>
            </w:r>
            <w:r>
              <w:rPr>
                <w:rFonts w:ascii="宋体" w:hAnsi="宋体" w:cs="宋体"/>
                <w:color w:val="auto"/>
                <w:kern w:val="0"/>
                <w:sz w:val="21"/>
                <w:szCs w:val="21"/>
              </w:rPr>
              <w:t>250</w:t>
            </w:r>
            <w:r>
              <w:rPr>
                <w:rFonts w:hint="eastAsia" w:ascii="宋体" w:hAnsi="宋体" w:cs="宋体"/>
                <w:color w:val="auto"/>
                <w:kern w:val="0"/>
                <w:sz w:val="21"/>
                <w:szCs w:val="21"/>
              </w:rPr>
              <w:t>×</w:t>
            </w:r>
            <w:r>
              <w:rPr>
                <w:rFonts w:ascii="宋体" w:hAnsi="宋体" w:cs="宋体"/>
                <w:color w:val="auto"/>
                <w:kern w:val="0"/>
                <w:sz w:val="21"/>
                <w:szCs w:val="21"/>
              </w:rPr>
              <w:t>165</w:t>
            </w:r>
            <w:r>
              <w:rPr>
                <w:rFonts w:hint="eastAsia" w:ascii="宋体" w:hAnsi="宋体" w:cs="宋体"/>
                <w:color w:val="auto"/>
                <w:kern w:val="0"/>
                <w:sz w:val="21"/>
                <w:szCs w:val="21"/>
              </w:rPr>
              <w:t>×</w:t>
            </w:r>
            <w:r>
              <w:rPr>
                <w:rFonts w:ascii="宋体" w:hAnsi="宋体" w:cs="宋体"/>
                <w:color w:val="auto"/>
                <w:kern w:val="0"/>
                <w:sz w:val="21"/>
                <w:szCs w:val="21"/>
              </w:rPr>
              <w:t>470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08" w:name="OLE_LINK370"/>
            <w:r>
              <w:rPr>
                <w:rFonts w:hint="eastAsia" w:ascii="宋体" w:hAnsi="宋体" w:cs="宋体"/>
                <w:b/>
                <w:color w:val="auto"/>
                <w:kern w:val="0"/>
                <w:sz w:val="21"/>
                <w:szCs w:val="21"/>
              </w:rPr>
              <w:t>（五）嘉善县姚庄中心学校</w:t>
            </w:r>
            <w:bookmarkEnd w:id="308"/>
            <w:r>
              <w:rPr>
                <w:rFonts w:hint="eastAsia" w:ascii="宋体" w:hAnsi="宋体" w:cs="宋体"/>
                <w:b/>
                <w:color w:val="auto"/>
                <w:kern w:val="0"/>
                <w:sz w:val="21"/>
                <w:szCs w:val="21"/>
              </w:rPr>
              <w:t>（东校区）</w:t>
            </w:r>
            <w:bookmarkStart w:id="309" w:name="OLE_LINK141"/>
            <w:bookmarkStart w:id="310" w:name="OLE_LINK140"/>
            <w:r>
              <w:rPr>
                <w:rFonts w:hint="eastAsia" w:ascii="宋体" w:hAnsi="宋体" w:cs="宋体"/>
                <w:b/>
                <w:color w:val="auto"/>
                <w:kern w:val="0"/>
                <w:sz w:val="21"/>
                <w:szCs w:val="21"/>
              </w:rPr>
              <w:t>（采购上限价：</w:t>
            </w:r>
            <w:bookmarkStart w:id="311" w:name="OLE_LINK410"/>
            <w:r>
              <w:rPr>
                <w:rFonts w:hint="eastAsia" w:ascii="宋体" w:hAnsi="宋体" w:cs="宋体"/>
                <w:b/>
                <w:color w:val="auto"/>
                <w:kern w:val="0"/>
                <w:sz w:val="21"/>
                <w:szCs w:val="21"/>
                <w:lang w:val="en-US" w:eastAsia="zh-CN"/>
              </w:rPr>
              <w:t>68400.00元</w:t>
            </w:r>
            <w:bookmarkEnd w:id="311"/>
            <w:r>
              <w:rPr>
                <w:rFonts w:hint="eastAsia" w:ascii="宋体" w:hAnsi="宋体" w:cs="宋体"/>
                <w:b/>
                <w:color w:val="auto"/>
                <w:kern w:val="0"/>
                <w:sz w:val="21"/>
                <w:szCs w:val="21"/>
              </w:rPr>
              <w:t>）</w:t>
            </w:r>
            <w:bookmarkEnd w:id="309"/>
            <w:bookmarkEnd w:id="310"/>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bookmarkStart w:id="312" w:name="OLE_LINK69"/>
            <w:bookmarkStart w:id="313" w:name="OLE_LINK68"/>
            <w:r>
              <w:rPr>
                <w:rFonts w:hint="eastAsia" w:ascii="宋体" w:hAnsi="宋体" w:cs="宋体"/>
                <w:color w:val="auto"/>
                <w:kern w:val="0"/>
                <w:sz w:val="21"/>
                <w:szCs w:val="21"/>
              </w:rPr>
              <w:t>深斗大单星水池</w:t>
            </w:r>
            <w:bookmarkEnd w:id="312"/>
            <w:bookmarkEnd w:id="313"/>
            <w:r>
              <w:rPr>
                <w:rFonts w:hint="eastAsia" w:ascii="宋体" w:hAnsi="宋体" w:cs="宋体"/>
                <w:color w:val="auto"/>
                <w:kern w:val="0"/>
                <w:sz w:val="21"/>
                <w:szCs w:val="21"/>
              </w:rPr>
              <w:t>[尺寸：1000×700×800mm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水龙头</w:t>
            </w:r>
            <w:bookmarkStart w:id="314" w:name="OLE_LINK430"/>
            <w:r>
              <w:rPr>
                <w:rFonts w:hint="eastAsia" w:ascii="宋体" w:hAnsi="宋体" w:cs="宋体"/>
                <w:color w:val="auto"/>
                <w:kern w:val="0"/>
                <w:sz w:val="21"/>
                <w:szCs w:val="21"/>
              </w:rPr>
              <w:t>另计</w:t>
            </w:r>
            <w:bookmarkEnd w:id="314"/>
            <w:r>
              <w:rPr>
                <w:rFonts w:hint="eastAsia"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拖把沥水池[尺寸：1</w:t>
            </w:r>
            <w:r>
              <w:rPr>
                <w:rFonts w:ascii="宋体" w:hAnsi="宋体" w:cs="宋体"/>
                <w:color w:val="auto"/>
                <w:kern w:val="0"/>
                <w:sz w:val="21"/>
                <w:szCs w:val="21"/>
              </w:rPr>
              <w:t>5</w:t>
            </w:r>
            <w:r>
              <w:rPr>
                <w:rFonts w:hint="eastAsia" w:ascii="宋体" w:hAnsi="宋体" w:cs="宋体"/>
                <w:color w:val="auto"/>
                <w:kern w:val="0"/>
                <w:sz w:val="21"/>
                <w:szCs w:val="21"/>
              </w:rPr>
              <w:t>00×</w:t>
            </w:r>
            <w:r>
              <w:rPr>
                <w:rFonts w:ascii="宋体" w:hAnsi="宋体" w:cs="宋体"/>
                <w:color w:val="auto"/>
                <w:kern w:val="0"/>
                <w:sz w:val="21"/>
                <w:szCs w:val="21"/>
              </w:rPr>
              <w:t>6</w:t>
            </w:r>
            <w:r>
              <w:rPr>
                <w:rFonts w:hint="eastAsia" w:ascii="宋体" w:hAnsi="宋体" w:cs="宋体"/>
                <w:color w:val="auto"/>
                <w:kern w:val="0"/>
                <w:sz w:val="21"/>
                <w:szCs w:val="21"/>
              </w:rPr>
              <w:t>00×1800mm</w:t>
            </w:r>
            <w:r>
              <w:rPr>
                <w:rFonts w:hint="eastAsia" w:ascii="宋体" w:hAnsi="宋体" w:cs="宋体"/>
                <w:color w:val="auto"/>
                <w:kern w:val="0"/>
                <w:sz w:val="21"/>
                <w:szCs w:val="21"/>
                <w:lang w:bidi="ar"/>
              </w:rPr>
              <w:t>（±5%），含</w:t>
            </w:r>
            <w:r>
              <w:rPr>
                <w:rFonts w:hint="eastAsia" w:ascii="宋体" w:hAnsi="宋体" w:cs="宋体"/>
                <w:color w:val="auto"/>
                <w:kern w:val="0"/>
                <w:sz w:val="21"/>
                <w:szCs w:val="21"/>
              </w:rPr>
              <w:t>水龙头]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厨房专用防潮防油轴流风机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炊用燃气大锅灶(单眼)（尺寸：≥1000×1</w:t>
            </w:r>
            <w:r>
              <w:rPr>
                <w:rFonts w:ascii="宋体" w:hAnsi="宋体" w:cs="宋体"/>
                <w:color w:val="auto"/>
                <w:kern w:val="0"/>
                <w:sz w:val="21"/>
                <w:szCs w:val="21"/>
              </w:rPr>
              <w:t>10</w:t>
            </w:r>
            <w:r>
              <w:rPr>
                <w:rFonts w:hint="eastAsia" w:ascii="宋体" w:hAnsi="宋体" w:cs="宋体"/>
                <w:color w:val="auto"/>
                <w:kern w:val="0"/>
                <w:sz w:val="21"/>
                <w:szCs w:val="21"/>
              </w:rPr>
              <w:t>0×800mm+400mmmm）</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尺寸：1800×800×800mm（±5%）]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25</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不锈钢排烟（汽）管</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不锈钢排汽罩  </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风幕机（门洞尺寸1.45米）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风幕机（门洞尺寸1.55米）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地沟盖板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69</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米</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15" w:name="OLE_LINK371"/>
            <w:r>
              <w:rPr>
                <w:rFonts w:hint="eastAsia" w:ascii="宋体" w:hAnsi="宋体" w:cs="宋体"/>
                <w:b/>
                <w:color w:val="auto"/>
                <w:kern w:val="0"/>
                <w:sz w:val="21"/>
                <w:szCs w:val="21"/>
              </w:rPr>
              <w:t>（六）嘉善县西塘小学</w:t>
            </w:r>
            <w:bookmarkEnd w:id="315"/>
            <w:bookmarkStart w:id="316" w:name="OLE_LINK142"/>
            <w:bookmarkStart w:id="317" w:name="OLE_LINK143"/>
            <w:r>
              <w:rPr>
                <w:rFonts w:hint="eastAsia" w:ascii="宋体" w:hAnsi="宋体" w:cs="宋体"/>
                <w:b/>
                <w:color w:val="auto"/>
                <w:kern w:val="0"/>
                <w:sz w:val="21"/>
                <w:szCs w:val="21"/>
              </w:rPr>
              <w:t>（采购上限价：</w:t>
            </w:r>
            <w:bookmarkStart w:id="318" w:name="OLE_LINK411"/>
            <w:r>
              <w:rPr>
                <w:rFonts w:hint="eastAsia" w:ascii="宋体" w:hAnsi="宋体" w:cs="宋体"/>
                <w:b/>
                <w:color w:val="auto"/>
                <w:kern w:val="0"/>
                <w:sz w:val="21"/>
                <w:szCs w:val="21"/>
                <w:lang w:val="en-US" w:eastAsia="zh-CN"/>
              </w:rPr>
              <w:t>120450.00元</w:t>
            </w:r>
            <w:bookmarkEnd w:id="318"/>
            <w:r>
              <w:rPr>
                <w:rFonts w:hint="eastAsia" w:ascii="宋体" w:hAnsi="宋体" w:cs="宋体"/>
                <w:b/>
                <w:color w:val="auto"/>
                <w:kern w:val="0"/>
                <w:sz w:val="21"/>
                <w:szCs w:val="21"/>
              </w:rPr>
              <w:t>）</w:t>
            </w:r>
            <w:bookmarkEnd w:id="316"/>
            <w:bookmarkEnd w:id="317"/>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大单星水池[尺寸：</w:t>
            </w:r>
            <w:r>
              <w:rPr>
                <w:rFonts w:ascii="宋体" w:hAnsi="宋体" w:cs="宋体"/>
                <w:color w:val="auto"/>
                <w:kern w:val="0"/>
                <w:sz w:val="21"/>
                <w:szCs w:val="21"/>
              </w:rPr>
              <w:t>1000</w:t>
            </w:r>
            <w:r>
              <w:rPr>
                <w:rFonts w:hint="eastAsia" w:ascii="宋体" w:hAnsi="宋体" w:cs="宋体"/>
                <w:color w:val="auto"/>
                <w:kern w:val="0"/>
                <w:sz w:val="21"/>
                <w:szCs w:val="21"/>
              </w:rPr>
              <w:t>×7</w:t>
            </w:r>
            <w:r>
              <w:rPr>
                <w:rFonts w:ascii="宋体" w:hAnsi="宋体" w:cs="宋体"/>
                <w:color w:val="auto"/>
                <w:kern w:val="0"/>
                <w:sz w:val="21"/>
                <w:szCs w:val="21"/>
              </w:rPr>
              <w:t>00</w:t>
            </w:r>
            <w:r>
              <w:rPr>
                <w:rFonts w:hint="eastAsia" w:ascii="宋体" w:hAnsi="宋体" w:cs="宋体"/>
                <w:color w:val="auto"/>
                <w:kern w:val="0"/>
                <w:sz w:val="21"/>
                <w:szCs w:val="21"/>
              </w:rPr>
              <w:t>×8</w:t>
            </w:r>
            <w:r>
              <w:rPr>
                <w:rFonts w:ascii="宋体" w:hAnsi="宋体" w:cs="宋体"/>
                <w:color w:val="auto"/>
                <w:kern w:val="0"/>
                <w:sz w:val="21"/>
                <w:szCs w:val="21"/>
              </w:rPr>
              <w:t>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w:t>
            </w:r>
            <w:bookmarkStart w:id="319" w:name="OLE_LINK436"/>
            <w:r>
              <w:rPr>
                <w:rFonts w:hint="eastAsia" w:ascii="宋体" w:hAnsi="宋体" w:cs="宋体"/>
                <w:color w:val="auto"/>
                <w:kern w:val="0"/>
                <w:sz w:val="21"/>
                <w:szCs w:val="21"/>
              </w:rPr>
              <w:t>水龙头另计</w:t>
            </w:r>
            <w:bookmarkEnd w:id="319"/>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双层工作台1[尺寸：</w:t>
            </w:r>
            <w:r>
              <w:rPr>
                <w:rFonts w:ascii="宋体" w:hAnsi="宋体" w:cs="宋体"/>
                <w:color w:val="auto"/>
                <w:kern w:val="0"/>
                <w:sz w:val="21"/>
                <w:szCs w:val="21"/>
              </w:rPr>
              <w:t>1800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×8</w:t>
            </w:r>
            <w:r>
              <w:rPr>
                <w:rFonts w:ascii="宋体" w:hAnsi="宋体" w:cs="宋体"/>
                <w:color w:val="auto"/>
                <w:kern w:val="0"/>
                <w:sz w:val="21"/>
                <w:szCs w:val="21"/>
              </w:rPr>
              <w:t>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挡鼠板（门洞尺寸：1.45米）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挡鼠板（门洞尺寸：0.85米）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[尺寸：1050×745×</w:t>
            </w:r>
            <w:r>
              <w:rPr>
                <w:rFonts w:ascii="宋体" w:hAnsi="宋体" w:cs="宋体"/>
                <w:color w:val="auto"/>
                <w:kern w:val="0"/>
                <w:sz w:val="21"/>
                <w:szCs w:val="21"/>
              </w:rPr>
              <w:t>1</w:t>
            </w:r>
            <w:r>
              <w:rPr>
                <w:rFonts w:hint="eastAsia" w:ascii="宋体" w:hAnsi="宋体" w:cs="宋体"/>
                <w:color w:val="auto"/>
                <w:kern w:val="0"/>
                <w:sz w:val="21"/>
                <w:szCs w:val="21"/>
              </w:rPr>
              <w:t>645mm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五格快餐盘连盖[尺寸：290×220mm</w:t>
            </w:r>
            <w:r>
              <w:rPr>
                <w:rFonts w:hint="eastAsia" w:ascii="宋体" w:hAnsi="宋体" w:cs="宋体"/>
                <w:color w:val="auto"/>
                <w:kern w:val="0"/>
                <w:sz w:val="21"/>
                <w:szCs w:val="21"/>
                <w:lang w:bidi="ar"/>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拖把池[尺寸：</w:t>
            </w:r>
            <w:r>
              <w:rPr>
                <w:rFonts w:ascii="宋体" w:hAnsi="宋体" w:cs="宋体"/>
                <w:color w:val="auto"/>
                <w:kern w:val="0"/>
                <w:sz w:val="21"/>
                <w:szCs w:val="21"/>
              </w:rPr>
              <w:t>1200</w:t>
            </w:r>
            <w:r>
              <w:rPr>
                <w:rFonts w:hint="eastAsia" w:ascii="宋体" w:hAnsi="宋体" w:cs="宋体"/>
                <w:color w:val="auto"/>
                <w:kern w:val="0"/>
                <w:sz w:val="21"/>
                <w:szCs w:val="21"/>
              </w:rPr>
              <w:t>×</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550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拖把沥水池[尺寸：</w:t>
            </w:r>
            <w:r>
              <w:rPr>
                <w:rFonts w:ascii="宋体" w:hAnsi="宋体" w:cs="宋体"/>
                <w:color w:val="auto"/>
                <w:kern w:val="0"/>
                <w:sz w:val="21"/>
                <w:szCs w:val="21"/>
              </w:rPr>
              <w:t>1500</w:t>
            </w:r>
            <w:r>
              <w:rPr>
                <w:rFonts w:hint="eastAsia" w:ascii="宋体" w:hAnsi="宋体" w:cs="宋体"/>
                <w:color w:val="auto"/>
                <w:kern w:val="0"/>
                <w:sz w:val="21"/>
                <w:szCs w:val="21"/>
              </w:rPr>
              <w:t>×</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风幕机（门洞尺寸1.95米）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风幕机（门洞尺寸1.55米）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风幕机（门洞尺寸1.3米）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b/>
                <w:color w:val="auto"/>
                <w:kern w:val="0"/>
                <w:sz w:val="21"/>
                <w:szCs w:val="21"/>
              </w:rPr>
              <w:t>（七）浙江师范大学附属嘉善实验学校（小学部）</w:t>
            </w:r>
            <w:bookmarkStart w:id="320" w:name="OLE_LINK144"/>
            <w:bookmarkStart w:id="321" w:name="OLE_LINK145"/>
            <w:r>
              <w:rPr>
                <w:rFonts w:hint="eastAsia" w:ascii="宋体" w:hAnsi="宋体" w:cs="宋体"/>
                <w:b/>
                <w:color w:val="auto"/>
                <w:kern w:val="0"/>
                <w:sz w:val="21"/>
                <w:szCs w:val="21"/>
              </w:rPr>
              <w:t>（采购上限价：</w:t>
            </w:r>
            <w:bookmarkStart w:id="322" w:name="OLE_LINK412"/>
            <w:r>
              <w:rPr>
                <w:rFonts w:hint="eastAsia" w:ascii="宋体" w:hAnsi="宋体" w:cs="宋体"/>
                <w:b/>
                <w:color w:val="auto"/>
                <w:kern w:val="0"/>
                <w:sz w:val="21"/>
                <w:szCs w:val="21"/>
                <w:lang w:val="en-US" w:eastAsia="zh-CN"/>
              </w:rPr>
              <w:t>6400.00元</w:t>
            </w:r>
            <w:bookmarkEnd w:id="322"/>
            <w:r>
              <w:rPr>
                <w:rFonts w:hint="eastAsia" w:ascii="宋体" w:hAnsi="宋体" w:cs="宋体"/>
                <w:b/>
                <w:color w:val="auto"/>
                <w:kern w:val="0"/>
                <w:sz w:val="21"/>
                <w:szCs w:val="21"/>
              </w:rPr>
              <w:t>）</w:t>
            </w:r>
            <w:bookmarkEnd w:id="320"/>
            <w:bookmarkEnd w:id="321"/>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风幕机（门洞尺寸1.25米）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23" w:name="OLE_LINK372"/>
            <w:r>
              <w:rPr>
                <w:rFonts w:hint="eastAsia" w:ascii="宋体" w:hAnsi="宋体" w:cs="宋体"/>
                <w:color w:val="auto"/>
                <w:kern w:val="0"/>
                <w:sz w:val="21"/>
                <w:szCs w:val="21"/>
              </w:rPr>
              <w:t>57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风幕机（门洞尺寸1.7米）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风幕机（门洞尺寸2.3米）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color w:val="auto"/>
                <w:kern w:val="0"/>
                <w:sz w:val="21"/>
                <w:szCs w:val="21"/>
              </w:rPr>
            </w:pPr>
            <w:r>
              <w:rPr>
                <w:rFonts w:hint="eastAsia" w:ascii="宋体" w:hAnsi="宋体" w:cs="宋体"/>
                <w:b/>
                <w:color w:val="auto"/>
                <w:kern w:val="0"/>
                <w:sz w:val="21"/>
                <w:szCs w:val="21"/>
              </w:rPr>
              <w:t>（八）嘉善县第二实验小学</w:t>
            </w:r>
            <w:bookmarkEnd w:id="323"/>
            <w:r>
              <w:rPr>
                <w:rFonts w:hint="eastAsia" w:ascii="宋体" w:hAnsi="宋体" w:cs="宋体"/>
                <w:b/>
                <w:color w:val="auto"/>
                <w:kern w:val="0"/>
                <w:sz w:val="21"/>
                <w:szCs w:val="21"/>
              </w:rPr>
              <w:t>（东校区）（采购上限价：</w:t>
            </w:r>
            <w:bookmarkStart w:id="324" w:name="OLE_LINK416"/>
            <w:r>
              <w:rPr>
                <w:rFonts w:hint="eastAsia" w:ascii="宋体" w:hAnsi="宋体" w:cs="宋体"/>
                <w:b/>
                <w:color w:val="auto"/>
                <w:kern w:val="0"/>
                <w:sz w:val="21"/>
                <w:szCs w:val="21"/>
                <w:lang w:val="en-US" w:eastAsia="zh-CN"/>
              </w:rPr>
              <w:t>180780.00元</w:t>
            </w:r>
            <w:bookmarkEnd w:id="324"/>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大双斗水池</w:t>
            </w:r>
            <w:bookmarkStart w:id="325" w:name="OLE_LINK403"/>
            <w:bookmarkStart w:id="326" w:name="OLE_LINK402"/>
            <w:r>
              <w:rPr>
                <w:rFonts w:hint="eastAsia" w:ascii="宋体" w:hAnsi="宋体" w:cs="宋体"/>
                <w:color w:val="auto"/>
                <w:kern w:val="0"/>
                <w:sz w:val="21"/>
                <w:szCs w:val="21"/>
              </w:rPr>
              <w:t>[尺寸：2000×900×800mm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水龙头另计</w:t>
            </w:r>
            <w:r>
              <w:rPr>
                <w:rFonts w:hint="eastAsia" w:ascii="宋体" w:hAnsi="宋体" w:cs="宋体"/>
                <w:color w:val="auto"/>
                <w:kern w:val="0"/>
                <w:sz w:val="21"/>
                <w:szCs w:val="21"/>
                <w:lang w:bidi="ar"/>
              </w:rPr>
              <w:t>]</w:t>
            </w:r>
            <w:bookmarkEnd w:id="325"/>
            <w:bookmarkEnd w:id="326"/>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双层工作台2[尺寸：</w:t>
            </w:r>
            <w:r>
              <w:rPr>
                <w:rFonts w:ascii="宋体" w:hAnsi="宋体" w:cs="宋体"/>
                <w:color w:val="auto"/>
                <w:kern w:val="0"/>
                <w:sz w:val="21"/>
                <w:szCs w:val="21"/>
              </w:rPr>
              <w:t>1800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不锈钢脱排油烟罩  </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10.50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风幕机（门洞尺寸1.6米）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风幕机（门洞尺寸1.35米）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不锈钢排烟管</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93</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bookmarkStart w:id="327" w:name="OLE_LINK406"/>
            <w:r>
              <w:rPr>
                <w:rFonts w:hint="eastAsia" w:ascii="宋体" w:hAnsi="宋体" w:cs="宋体"/>
                <w:color w:val="auto"/>
                <w:kern w:val="0"/>
                <w:sz w:val="21"/>
                <w:szCs w:val="21"/>
              </w:rPr>
              <w:t>不锈钢排汽管</w:t>
            </w:r>
            <w:bookmarkEnd w:id="327"/>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r>
              <w:rPr>
                <w:rFonts w:ascii="宋体" w:hAnsi="宋体" w:cs="宋体"/>
                <w:color w:val="auto"/>
                <w:kern w:val="0"/>
                <w:sz w:val="21"/>
                <w:szCs w:val="21"/>
              </w:rPr>
              <w:t>00.00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2.5</w:t>
            </w:r>
            <w:r>
              <w:rPr>
                <w:rFonts w:hint="eastAsia" w:ascii="宋体" w:hAnsi="宋体" w:cs="宋体"/>
                <w:color w:val="auto"/>
                <w:kern w:val="0"/>
                <w:sz w:val="21"/>
                <w:szCs w:val="21"/>
              </w:rPr>
              <w:t>kw；风量：</w:t>
            </w:r>
            <w:r>
              <w:rPr>
                <w:rFonts w:ascii="宋体" w:hAnsi="宋体" w:cs="宋体"/>
                <w:color w:val="auto"/>
                <w:kern w:val="0"/>
                <w:sz w:val="21"/>
                <w:szCs w:val="21"/>
              </w:rPr>
              <w:t>12000</w:t>
            </w:r>
            <w:r>
              <w:rPr>
                <w:rFonts w:hint="eastAsia" w:ascii="宋体" w:hAnsi="宋体" w:cs="宋体"/>
                <w:color w:val="auto"/>
                <w:kern w:val="0"/>
                <w:sz w:val="21"/>
                <w:szCs w:val="21"/>
              </w:rPr>
              <w:t>m³/h）</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w:t>
            </w:r>
            <w:r>
              <w:rPr>
                <w:rFonts w:ascii="宋体" w:hAnsi="宋体" w:cs="宋体"/>
                <w:color w:val="auto"/>
                <w:kern w:val="0"/>
                <w:sz w:val="21"/>
                <w:szCs w:val="21"/>
              </w:rPr>
              <w:t>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2.7</w:t>
            </w:r>
            <w:r>
              <w:rPr>
                <w:rFonts w:hint="eastAsia" w:ascii="宋体" w:hAnsi="宋体" w:cs="宋体"/>
                <w:color w:val="auto"/>
                <w:kern w:val="0"/>
                <w:sz w:val="21"/>
                <w:szCs w:val="21"/>
              </w:rPr>
              <w:t>kw；风量：</w:t>
            </w:r>
            <w:r>
              <w:rPr>
                <w:rFonts w:ascii="宋体" w:hAnsi="宋体" w:cs="宋体"/>
                <w:color w:val="auto"/>
                <w:kern w:val="0"/>
                <w:sz w:val="21"/>
                <w:szCs w:val="21"/>
              </w:rPr>
              <w:t>15000</w:t>
            </w:r>
            <w:r>
              <w:rPr>
                <w:rFonts w:hint="eastAsia" w:ascii="宋体" w:hAnsi="宋体" w:cs="宋体"/>
                <w:color w:val="auto"/>
                <w:kern w:val="0"/>
                <w:sz w:val="21"/>
                <w:szCs w:val="21"/>
              </w:rPr>
              <w:t>m³/h）</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不锈钢防火阀（尺寸：500×500mm）</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排烟排气控制箱</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静电式餐饮业油烟净化设备（风量：30000m³/h）</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11</w:t>
            </w:r>
            <w:r>
              <w:rPr>
                <w:rFonts w:hint="eastAsia" w:ascii="宋体" w:hAnsi="宋体" w:cs="宋体"/>
                <w:color w:val="auto"/>
                <w:kern w:val="0"/>
                <w:sz w:val="21"/>
                <w:szCs w:val="21"/>
              </w:rPr>
              <w:t>kw；风量：26500-35500m³/h）</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挂墙感应洗手池[尺寸：</w:t>
            </w:r>
            <w:r>
              <w:rPr>
                <w:rFonts w:ascii="宋体" w:hAnsi="宋体" w:cs="宋体"/>
                <w:color w:val="auto"/>
                <w:kern w:val="0"/>
                <w:sz w:val="21"/>
                <w:szCs w:val="21"/>
              </w:rPr>
              <w:t>410</w:t>
            </w:r>
            <w:r>
              <w:rPr>
                <w:rFonts w:hint="eastAsia" w:ascii="宋体" w:hAnsi="宋体" w:cs="宋体"/>
                <w:color w:val="auto"/>
                <w:kern w:val="0"/>
                <w:sz w:val="21"/>
                <w:szCs w:val="21"/>
              </w:rPr>
              <w:t>×</w:t>
            </w:r>
            <w:r>
              <w:rPr>
                <w:rFonts w:ascii="宋体" w:hAnsi="宋体" w:cs="宋体"/>
                <w:color w:val="auto"/>
                <w:kern w:val="0"/>
                <w:sz w:val="21"/>
                <w:szCs w:val="21"/>
              </w:rPr>
              <w:t>410</w:t>
            </w:r>
            <w:r>
              <w:rPr>
                <w:rFonts w:hint="eastAsia" w:ascii="宋体" w:hAnsi="宋体" w:cs="宋体"/>
                <w:color w:val="auto"/>
                <w:kern w:val="0"/>
                <w:sz w:val="21"/>
                <w:szCs w:val="21"/>
              </w:rPr>
              <w:t>×（2</w:t>
            </w:r>
            <w:r>
              <w:rPr>
                <w:rFonts w:ascii="宋体" w:hAnsi="宋体" w:cs="宋体"/>
                <w:color w:val="auto"/>
                <w:kern w:val="0"/>
                <w:sz w:val="21"/>
                <w:szCs w:val="21"/>
              </w:rPr>
              <w:t>00+100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），含感应龙头</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感应烘手器[尺寸：</w:t>
            </w:r>
            <w:r>
              <w:rPr>
                <w:rFonts w:ascii="宋体" w:hAnsi="宋体" w:cs="宋体"/>
                <w:color w:val="auto"/>
                <w:kern w:val="0"/>
                <w:sz w:val="21"/>
                <w:szCs w:val="21"/>
              </w:rPr>
              <w:t>250</w:t>
            </w:r>
            <w:r>
              <w:rPr>
                <w:rFonts w:hint="eastAsia" w:ascii="宋体" w:hAnsi="宋体" w:cs="宋体"/>
                <w:color w:val="auto"/>
                <w:kern w:val="0"/>
                <w:sz w:val="21"/>
                <w:szCs w:val="21"/>
              </w:rPr>
              <w:t>×</w:t>
            </w:r>
            <w:r>
              <w:rPr>
                <w:rFonts w:ascii="宋体" w:hAnsi="宋体" w:cs="宋体"/>
                <w:color w:val="auto"/>
                <w:kern w:val="0"/>
                <w:sz w:val="21"/>
                <w:szCs w:val="21"/>
              </w:rPr>
              <w:t>165</w:t>
            </w:r>
            <w:r>
              <w:rPr>
                <w:rFonts w:hint="eastAsia" w:ascii="宋体" w:hAnsi="宋体" w:cs="宋体"/>
                <w:color w:val="auto"/>
                <w:kern w:val="0"/>
                <w:sz w:val="21"/>
                <w:szCs w:val="21"/>
              </w:rPr>
              <w:t>×</w:t>
            </w:r>
            <w:r>
              <w:rPr>
                <w:rFonts w:ascii="宋体" w:hAnsi="宋体" w:cs="宋体"/>
                <w:color w:val="auto"/>
                <w:kern w:val="0"/>
                <w:sz w:val="21"/>
                <w:szCs w:val="21"/>
              </w:rPr>
              <w:t>470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地沟挡鼠板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w:t>
            </w:r>
            <w:r>
              <w:rPr>
                <w:rFonts w:ascii="宋体" w:hAnsi="宋体" w:cs="宋体"/>
                <w:color w:val="auto"/>
                <w:kern w:val="0"/>
                <w:sz w:val="21"/>
                <w:szCs w:val="21"/>
              </w:rPr>
              <w:t>8</w:t>
            </w:r>
            <w:r>
              <w:rPr>
                <w:rFonts w:hint="eastAsia" w:ascii="宋体" w:hAnsi="宋体" w:cs="宋体"/>
                <w:color w:val="auto"/>
                <w:kern w:val="0"/>
                <w:sz w:val="21"/>
                <w:szCs w:val="21"/>
              </w:rPr>
              <w:t>　</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地沟盖板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米</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w:t>
            </w:r>
            <w:r>
              <w:rPr>
                <w:rFonts w:ascii="宋体" w:hAnsi="宋体" w:cs="宋体"/>
                <w:color w:val="auto"/>
                <w:kern w:val="0"/>
                <w:sz w:val="21"/>
                <w:szCs w:val="21"/>
              </w:rPr>
              <w:t>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[尺寸：135</w:t>
            </w:r>
            <w:r>
              <w:rPr>
                <w:rFonts w:ascii="宋体" w:hAnsi="宋体" w:cs="宋体"/>
                <w:color w:val="auto"/>
                <w:kern w:val="0"/>
                <w:sz w:val="21"/>
                <w:szCs w:val="21"/>
              </w:rPr>
              <w:t>0</w:t>
            </w:r>
            <w:r>
              <w:rPr>
                <w:rFonts w:hint="eastAsia" w:ascii="宋体" w:hAnsi="宋体" w:cs="宋体"/>
                <w:color w:val="auto"/>
                <w:kern w:val="0"/>
                <w:sz w:val="21"/>
                <w:szCs w:val="21"/>
              </w:rPr>
              <w:t>×650×</w:t>
            </w:r>
            <w:r>
              <w:rPr>
                <w:rFonts w:ascii="宋体" w:hAnsi="宋体" w:cs="宋体"/>
                <w:color w:val="auto"/>
                <w:kern w:val="0"/>
                <w:sz w:val="21"/>
                <w:szCs w:val="21"/>
              </w:rPr>
              <w:t>1</w:t>
            </w:r>
            <w:r>
              <w:rPr>
                <w:rFonts w:hint="eastAsia" w:ascii="宋体" w:hAnsi="宋体" w:cs="宋体"/>
                <w:color w:val="auto"/>
                <w:kern w:val="0"/>
                <w:sz w:val="21"/>
                <w:szCs w:val="21"/>
              </w:rPr>
              <w:t>6</w:t>
            </w:r>
            <w:r>
              <w:rPr>
                <w:rFonts w:ascii="宋体" w:hAnsi="宋体" w:cs="宋体"/>
                <w:color w:val="auto"/>
                <w:kern w:val="0"/>
                <w:sz w:val="21"/>
                <w:szCs w:val="21"/>
              </w:rPr>
              <w:t>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28" w:name="OLE_LINK373"/>
            <w:r>
              <w:rPr>
                <w:rFonts w:hint="eastAsia" w:ascii="宋体" w:hAnsi="宋体" w:cs="宋体"/>
                <w:b/>
                <w:color w:val="auto"/>
                <w:kern w:val="0"/>
                <w:sz w:val="21"/>
                <w:szCs w:val="21"/>
              </w:rPr>
              <w:t>（九）嘉善县洪溪小学</w:t>
            </w:r>
            <w:bookmarkEnd w:id="328"/>
            <w:bookmarkStart w:id="329" w:name="OLE_LINK147"/>
            <w:bookmarkStart w:id="330" w:name="OLE_LINK146"/>
            <w:r>
              <w:rPr>
                <w:rFonts w:hint="eastAsia" w:ascii="宋体" w:hAnsi="宋体" w:cs="宋体"/>
                <w:b/>
                <w:color w:val="auto"/>
                <w:kern w:val="0"/>
                <w:sz w:val="21"/>
                <w:szCs w:val="21"/>
              </w:rPr>
              <w:t>（采购上限价：</w:t>
            </w:r>
            <w:bookmarkStart w:id="331" w:name="OLE_LINK422"/>
            <w:r>
              <w:rPr>
                <w:rFonts w:hint="eastAsia" w:ascii="宋体" w:hAnsi="宋体" w:cs="宋体"/>
                <w:b/>
                <w:color w:val="auto"/>
                <w:kern w:val="0"/>
                <w:sz w:val="21"/>
                <w:szCs w:val="21"/>
                <w:lang w:val="en-US" w:eastAsia="zh-CN"/>
              </w:rPr>
              <w:t>89200.00元</w:t>
            </w:r>
            <w:bookmarkEnd w:id="331"/>
            <w:r>
              <w:rPr>
                <w:rFonts w:hint="eastAsia" w:ascii="宋体" w:hAnsi="宋体" w:cs="宋体"/>
                <w:b/>
                <w:color w:val="auto"/>
                <w:kern w:val="0"/>
                <w:sz w:val="21"/>
                <w:szCs w:val="21"/>
              </w:rPr>
              <w:t>）</w:t>
            </w:r>
            <w:bookmarkEnd w:id="329"/>
            <w:bookmarkEnd w:id="330"/>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80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不锈钢脱排油烟罩  </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81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大单星水池</w:t>
            </w:r>
            <w:bookmarkStart w:id="332" w:name="OLE_LINK387"/>
            <w:r>
              <w:rPr>
                <w:rFonts w:hint="eastAsia" w:ascii="宋体" w:hAnsi="宋体" w:cs="宋体"/>
                <w:color w:val="auto"/>
                <w:kern w:val="0"/>
                <w:sz w:val="21"/>
                <w:szCs w:val="21"/>
              </w:rPr>
              <w:t>[尺寸：</w:t>
            </w:r>
            <w:r>
              <w:rPr>
                <w:rFonts w:ascii="宋体" w:hAnsi="宋体" w:cs="宋体"/>
                <w:color w:val="auto"/>
                <w:kern w:val="0"/>
                <w:sz w:val="21"/>
                <w:szCs w:val="21"/>
              </w:rPr>
              <w:t>750</w:t>
            </w:r>
            <w:r>
              <w:rPr>
                <w:rFonts w:hint="eastAsia" w:ascii="宋体" w:hAnsi="宋体" w:cs="宋体"/>
                <w:color w:val="auto"/>
                <w:kern w:val="0"/>
                <w:sz w:val="21"/>
                <w:szCs w:val="21"/>
              </w:rPr>
              <w:t>×7</w:t>
            </w:r>
            <w:r>
              <w:rPr>
                <w:rFonts w:ascii="宋体" w:hAnsi="宋体" w:cs="宋体"/>
                <w:color w:val="auto"/>
                <w:kern w:val="0"/>
                <w:sz w:val="21"/>
                <w:szCs w:val="21"/>
              </w:rPr>
              <w:t>00</w:t>
            </w:r>
            <w:r>
              <w:rPr>
                <w:rFonts w:hint="eastAsia" w:ascii="宋体" w:hAnsi="宋体" w:cs="宋体"/>
                <w:color w:val="auto"/>
                <w:kern w:val="0"/>
                <w:sz w:val="21"/>
                <w:szCs w:val="21"/>
              </w:rPr>
              <w:t>×8</w:t>
            </w:r>
            <w:r>
              <w:rPr>
                <w:rFonts w:ascii="宋体" w:hAnsi="宋体" w:cs="宋体"/>
                <w:color w:val="auto"/>
                <w:kern w:val="0"/>
                <w:sz w:val="21"/>
                <w:szCs w:val="21"/>
              </w:rPr>
              <w:t>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bookmarkEnd w:id="332"/>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尺寸：1800×800×800mm（±5%）]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风幕机（门洞尺寸1.4米）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风幕机（门洞尺寸2.9米）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五格快餐盘连盖</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r>
              <w:rPr>
                <w:rFonts w:ascii="宋体" w:hAnsi="宋体" w:cs="宋体"/>
                <w:color w:val="auto"/>
                <w:kern w:val="0"/>
                <w:sz w:val="21"/>
                <w:szCs w:val="21"/>
              </w:rPr>
              <w:t>40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不锈钢灶后隔热封板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35.5</w:t>
            </w:r>
            <w:r>
              <w:rPr>
                <w:rFonts w:ascii="宋体" w:hAnsi="宋体" w:cs="宋体"/>
                <w:color w:val="auto"/>
                <w:kern w:val="0"/>
                <w:sz w:val="21"/>
                <w:szCs w:val="21"/>
              </w:rPr>
              <w:t>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33" w:name="OLE_LINK374"/>
            <w:r>
              <w:rPr>
                <w:rFonts w:hint="eastAsia" w:ascii="宋体" w:hAnsi="宋体" w:cs="宋体"/>
                <w:b/>
                <w:color w:val="auto"/>
                <w:kern w:val="0"/>
                <w:sz w:val="21"/>
                <w:szCs w:val="21"/>
              </w:rPr>
              <w:t>（十）嘉善县吴镇教育集团泗洲小学</w:t>
            </w:r>
            <w:bookmarkEnd w:id="333"/>
            <w:r>
              <w:rPr>
                <w:rFonts w:hint="eastAsia" w:ascii="宋体" w:hAnsi="宋体" w:cs="宋体"/>
                <w:b/>
                <w:color w:val="auto"/>
                <w:kern w:val="0"/>
                <w:sz w:val="21"/>
                <w:szCs w:val="21"/>
              </w:rPr>
              <w:t>（采购上限价：</w:t>
            </w:r>
            <w:bookmarkStart w:id="334" w:name="OLE_LINK423"/>
            <w:r>
              <w:rPr>
                <w:rFonts w:hint="eastAsia" w:ascii="宋体" w:hAnsi="宋体" w:cs="宋体"/>
                <w:b/>
                <w:color w:val="auto"/>
                <w:kern w:val="0"/>
                <w:sz w:val="21"/>
                <w:szCs w:val="21"/>
                <w:lang w:val="en-US" w:eastAsia="zh-CN"/>
              </w:rPr>
              <w:t>90700.00元</w:t>
            </w:r>
            <w:bookmarkEnd w:id="334"/>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大单星水池[尺寸：1000×700×800mm</w:t>
            </w:r>
            <w:r>
              <w:rPr>
                <w:rFonts w:hint="eastAsia" w:ascii="宋体" w:hAnsi="宋体" w:cs="宋体"/>
                <w:color w:val="auto"/>
                <w:kern w:val="0"/>
                <w:sz w:val="21"/>
                <w:szCs w:val="21"/>
                <w:lang w:bidi="ar"/>
              </w:rPr>
              <w:t>（±5%）,</w:t>
            </w:r>
            <w:r>
              <w:rPr>
                <w:rFonts w:ascii="宋体" w:hAnsi="宋体" w:cs="宋体"/>
                <w:color w:val="auto"/>
                <w:kern w:val="0"/>
                <w:sz w:val="21"/>
                <w:szCs w:val="21"/>
                <w:lang w:bidi="ar"/>
              </w:rPr>
              <w:t>含水龙头</w:t>
            </w:r>
            <w:r>
              <w:rPr>
                <w:rFonts w:hint="eastAsia" w:ascii="宋体" w:hAnsi="宋体" w:cs="宋体"/>
                <w:color w:val="auto"/>
                <w:kern w:val="0"/>
                <w:sz w:val="21"/>
                <w:szCs w:val="21"/>
                <w:lang w:bidi="ar"/>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24</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w:t>
            </w:r>
            <w:bookmarkStart w:id="335" w:name="OLE_LINK421"/>
            <w:bookmarkStart w:id="336" w:name="OLE_LINK420"/>
            <w:r>
              <w:rPr>
                <w:rFonts w:hint="eastAsia" w:ascii="宋体" w:hAnsi="宋体" w:cs="宋体"/>
                <w:color w:val="auto"/>
                <w:kern w:val="0"/>
                <w:sz w:val="21"/>
                <w:szCs w:val="21"/>
              </w:rPr>
              <w:t>1[尺寸：1000×700×800mm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 xml:space="preserve"> </w:t>
            </w:r>
            <w:bookmarkEnd w:id="335"/>
            <w:bookmarkEnd w:id="336"/>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90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沸腾式电开水器连底座[尺寸：590×620×1700mm（±5</w:t>
            </w:r>
            <w:r>
              <w:rPr>
                <w:rFonts w:ascii="宋体" w:hAnsi="宋体" w:cs="宋体"/>
                <w:color w:val="auto"/>
                <w:kern w:val="0"/>
                <w:sz w:val="21"/>
                <w:szCs w:val="21"/>
              </w:rPr>
              <w:t>%</w:t>
            </w:r>
            <w:r>
              <w:rPr>
                <w:rFonts w:hint="eastAsia"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挂墙单星洗手池[尺寸：1</w:t>
            </w:r>
            <w:r>
              <w:rPr>
                <w:rFonts w:ascii="宋体" w:hAnsi="宋体" w:cs="宋体"/>
                <w:color w:val="auto"/>
                <w:kern w:val="0"/>
                <w:sz w:val="21"/>
                <w:szCs w:val="21"/>
              </w:rPr>
              <w:t>5</w:t>
            </w:r>
            <w:r>
              <w:rPr>
                <w:rFonts w:hint="eastAsia" w:ascii="宋体" w:hAnsi="宋体" w:cs="宋体"/>
                <w:color w:val="auto"/>
                <w:kern w:val="0"/>
                <w:sz w:val="21"/>
                <w:szCs w:val="21"/>
              </w:rPr>
              <w:t>00×700×800mm</w:t>
            </w:r>
            <w:r>
              <w:rPr>
                <w:rFonts w:hint="eastAsia" w:ascii="宋体" w:hAnsi="宋体" w:cs="宋体"/>
                <w:color w:val="auto"/>
                <w:kern w:val="0"/>
                <w:sz w:val="21"/>
                <w:szCs w:val="21"/>
                <w:lang w:bidi="ar"/>
              </w:rPr>
              <w:t>（±5%），</w:t>
            </w:r>
            <w:r>
              <w:rPr>
                <w:rFonts w:ascii="宋体" w:hAnsi="宋体" w:cs="宋体"/>
                <w:color w:val="auto"/>
                <w:kern w:val="0"/>
                <w:sz w:val="21"/>
                <w:szCs w:val="21"/>
                <w:lang w:bidi="ar"/>
              </w:rPr>
              <w:t>含水龙头</w:t>
            </w:r>
            <w:r>
              <w:rPr>
                <w:rFonts w:hint="eastAsia" w:ascii="宋体" w:hAnsi="宋体" w:cs="宋体"/>
                <w:color w:val="auto"/>
                <w:kern w:val="0"/>
                <w:sz w:val="21"/>
                <w:szCs w:val="21"/>
                <w:lang w:bidi="ar"/>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93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单向移门工作柜</w:t>
            </w:r>
            <w:r>
              <w:rPr>
                <w:rFonts w:ascii="宋体" w:hAnsi="宋体" w:cs="宋体"/>
                <w:color w:val="auto"/>
                <w:kern w:val="0"/>
                <w:sz w:val="21"/>
                <w:szCs w:val="21"/>
              </w:rPr>
              <w:t>[</w:t>
            </w:r>
            <w:r>
              <w:rPr>
                <w:rFonts w:hint="eastAsia" w:ascii="宋体" w:hAnsi="宋体" w:cs="宋体"/>
                <w:color w:val="auto"/>
                <w:kern w:val="0"/>
                <w:sz w:val="21"/>
                <w:szCs w:val="21"/>
              </w:rPr>
              <w:t>尺寸：1800×800×800mm（±5%）]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37" w:name="OLE_LINK375"/>
            <w:r>
              <w:rPr>
                <w:rFonts w:hint="eastAsia" w:ascii="宋体" w:hAnsi="宋体" w:cs="宋体"/>
                <w:b/>
                <w:color w:val="auto"/>
                <w:kern w:val="0"/>
                <w:sz w:val="21"/>
                <w:szCs w:val="21"/>
              </w:rPr>
              <w:t>（十一）嘉善县吴镇教育集团吴镇小学</w:t>
            </w:r>
            <w:bookmarkEnd w:id="337"/>
            <w:bookmarkStart w:id="338" w:name="OLE_LINK149"/>
            <w:bookmarkStart w:id="339" w:name="OLE_LINK148"/>
            <w:r>
              <w:rPr>
                <w:rFonts w:hint="eastAsia" w:ascii="宋体" w:hAnsi="宋体" w:cs="宋体"/>
                <w:b/>
                <w:color w:val="auto"/>
                <w:kern w:val="0"/>
                <w:sz w:val="21"/>
                <w:szCs w:val="21"/>
              </w:rPr>
              <w:t>（采购上限价：</w:t>
            </w:r>
            <w:bookmarkStart w:id="340" w:name="OLE_LINK432"/>
            <w:r>
              <w:rPr>
                <w:rFonts w:hint="eastAsia" w:ascii="宋体" w:hAnsi="宋体" w:cs="宋体"/>
                <w:b/>
                <w:color w:val="auto"/>
                <w:kern w:val="0"/>
                <w:sz w:val="21"/>
                <w:szCs w:val="21"/>
                <w:lang w:val="en-US" w:eastAsia="zh-CN"/>
              </w:rPr>
              <w:t>18800.00元</w:t>
            </w:r>
            <w:bookmarkEnd w:id="340"/>
            <w:r>
              <w:rPr>
                <w:rFonts w:hint="eastAsia" w:ascii="宋体" w:hAnsi="宋体" w:cs="宋体"/>
                <w:b/>
                <w:color w:val="auto"/>
                <w:kern w:val="0"/>
                <w:sz w:val="21"/>
                <w:szCs w:val="21"/>
              </w:rPr>
              <w:t>）</w:t>
            </w:r>
            <w:bookmarkEnd w:id="338"/>
            <w:bookmarkEnd w:id="339"/>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w:t>
            </w:r>
            <w:r>
              <w:rPr>
                <w:rFonts w:hint="eastAsia" w:ascii="宋体" w:hAnsi="宋体" w:cs="宋体"/>
                <w:color w:val="auto"/>
                <w:kern w:val="0"/>
                <w:sz w:val="21"/>
                <w:szCs w:val="21"/>
              </w:rPr>
              <w:t>5</w:t>
            </w:r>
            <w:r>
              <w:rPr>
                <w:rFonts w:ascii="宋体" w:hAnsi="宋体" w:cs="宋体"/>
                <w:color w:val="auto"/>
                <w:kern w:val="0"/>
                <w:sz w:val="21"/>
                <w:szCs w:val="21"/>
              </w:rPr>
              <w:t>0</w:t>
            </w:r>
            <w:r>
              <w:rPr>
                <w:rFonts w:hint="eastAsia" w:ascii="宋体" w:hAnsi="宋体" w:cs="宋体"/>
                <w:color w:val="auto"/>
                <w:kern w:val="0"/>
                <w:sz w:val="21"/>
                <w:szCs w:val="21"/>
              </w:rPr>
              <w:t>×</w:t>
            </w:r>
            <w:r>
              <w:rPr>
                <w:rFonts w:ascii="宋体" w:hAnsi="宋体" w:cs="宋体"/>
                <w:color w:val="auto"/>
                <w:kern w:val="0"/>
                <w:sz w:val="21"/>
                <w:szCs w:val="21"/>
              </w:rPr>
              <w:t>1</w:t>
            </w:r>
            <w:r>
              <w:rPr>
                <w:rFonts w:hint="eastAsia" w:ascii="宋体" w:hAnsi="宋体" w:cs="宋体"/>
                <w:color w:val="auto"/>
                <w:kern w:val="0"/>
                <w:sz w:val="21"/>
                <w:szCs w:val="21"/>
              </w:rPr>
              <w:t>5</w:t>
            </w:r>
            <w:r>
              <w:rPr>
                <w:rFonts w:ascii="宋体" w:hAnsi="宋体" w:cs="宋体"/>
                <w:color w:val="auto"/>
                <w:kern w:val="0"/>
                <w:sz w:val="21"/>
                <w:szCs w:val="21"/>
              </w:rPr>
              <w:t>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r>
              <w:rPr>
                <w:rFonts w:hint="eastAsia" w:ascii="宋体" w:hAnsi="宋体" w:cs="宋体"/>
                <w:color w:val="auto"/>
                <w:kern w:val="0"/>
                <w:sz w:val="21"/>
                <w:szCs w:val="21"/>
              </w:rPr>
              <w:t xml:space="preserve">       </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不锈钢装饰封板 </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15.6</w:t>
            </w:r>
            <w:r>
              <w:rPr>
                <w:rFonts w:ascii="宋体" w:hAnsi="宋体" w:cs="宋体"/>
                <w:color w:val="auto"/>
                <w:kern w:val="0"/>
                <w:sz w:val="21"/>
                <w:szCs w:val="21"/>
              </w:rPr>
              <w:t>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96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bookmarkStart w:id="341" w:name="OLE_LINK394"/>
            <w:bookmarkStart w:id="342" w:name="OLE_LINK395"/>
            <w:r>
              <w:rPr>
                <w:rFonts w:hint="eastAsia" w:ascii="宋体" w:hAnsi="宋体" w:cs="宋体"/>
                <w:color w:val="auto"/>
                <w:kern w:val="0"/>
                <w:sz w:val="21"/>
                <w:szCs w:val="21"/>
              </w:rPr>
              <w:t>电子秤及电子过磅监控摄像头</w:t>
            </w:r>
            <w:bookmarkEnd w:id="341"/>
            <w:bookmarkEnd w:id="342"/>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43" w:name="OLE_LINK376"/>
            <w:r>
              <w:rPr>
                <w:rFonts w:hint="eastAsia" w:ascii="宋体" w:hAnsi="宋体" w:cs="宋体"/>
                <w:b/>
                <w:color w:val="auto"/>
                <w:kern w:val="0"/>
                <w:sz w:val="21"/>
                <w:szCs w:val="21"/>
              </w:rPr>
              <w:t>（十二）嘉善县实验小学</w:t>
            </w:r>
            <w:bookmarkEnd w:id="343"/>
            <w:r>
              <w:rPr>
                <w:rFonts w:hint="eastAsia" w:ascii="宋体" w:hAnsi="宋体" w:cs="宋体"/>
                <w:b/>
                <w:color w:val="auto"/>
                <w:kern w:val="0"/>
                <w:sz w:val="21"/>
                <w:szCs w:val="21"/>
              </w:rPr>
              <w:t>（北校区）（采购上限价：</w:t>
            </w:r>
            <w:bookmarkStart w:id="344" w:name="OLE_LINK433"/>
            <w:r>
              <w:rPr>
                <w:rFonts w:hint="eastAsia" w:ascii="宋体" w:hAnsi="宋体" w:cs="宋体"/>
                <w:b/>
                <w:color w:val="auto"/>
                <w:kern w:val="0"/>
                <w:sz w:val="21"/>
                <w:szCs w:val="21"/>
                <w:lang w:val="en-US" w:eastAsia="zh-CN"/>
              </w:rPr>
              <w:t>188400.00元</w:t>
            </w:r>
            <w:bookmarkEnd w:id="344"/>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7</w:t>
            </w:r>
          </w:p>
        </w:tc>
        <w:tc>
          <w:tcPr>
            <w:tcW w:w="6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挂墙洗手池连平台[尺寸：</w:t>
            </w:r>
            <w:r>
              <w:rPr>
                <w:rFonts w:ascii="宋体" w:hAnsi="宋体" w:cs="宋体"/>
                <w:color w:val="auto"/>
                <w:kern w:val="0"/>
                <w:sz w:val="21"/>
                <w:szCs w:val="21"/>
              </w:rPr>
              <w:t>700</w:t>
            </w:r>
            <w:r>
              <w:rPr>
                <w:rFonts w:hint="eastAsia" w:ascii="宋体" w:hAnsi="宋体" w:cs="宋体"/>
                <w:color w:val="auto"/>
                <w:kern w:val="0"/>
                <w:sz w:val="21"/>
                <w:szCs w:val="21"/>
              </w:rPr>
              <w:t>×</w:t>
            </w:r>
            <w:r>
              <w:rPr>
                <w:rFonts w:ascii="宋体" w:hAnsi="宋体" w:cs="宋体"/>
                <w:color w:val="auto"/>
                <w:kern w:val="0"/>
                <w:sz w:val="21"/>
                <w:szCs w:val="21"/>
              </w:rPr>
              <w:t>410</w:t>
            </w:r>
            <w:r>
              <w:rPr>
                <w:rFonts w:hint="eastAsia" w:ascii="宋体" w:hAnsi="宋体" w:cs="宋体"/>
                <w:color w:val="auto"/>
                <w:kern w:val="0"/>
                <w:sz w:val="21"/>
                <w:szCs w:val="21"/>
              </w:rPr>
              <w:t>×（2</w:t>
            </w:r>
            <w:r>
              <w:rPr>
                <w:rFonts w:ascii="宋体" w:hAnsi="宋体" w:cs="宋体"/>
                <w:color w:val="auto"/>
                <w:kern w:val="0"/>
                <w:sz w:val="21"/>
                <w:szCs w:val="21"/>
              </w:rPr>
              <w:t>00+100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），含感应龙头</w:t>
            </w:r>
            <w:r>
              <w:rPr>
                <w:rFonts w:ascii="宋体" w:hAnsi="宋体" w:cs="宋体"/>
                <w:color w:val="auto"/>
                <w:kern w:val="0"/>
                <w:sz w:val="21"/>
                <w:szCs w:val="21"/>
              </w:rPr>
              <w:t>]</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8</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感应烘手器[尺寸：</w:t>
            </w:r>
            <w:r>
              <w:rPr>
                <w:rFonts w:ascii="宋体" w:hAnsi="宋体" w:cs="宋体"/>
                <w:color w:val="auto"/>
                <w:kern w:val="0"/>
                <w:sz w:val="21"/>
                <w:szCs w:val="21"/>
              </w:rPr>
              <w:t>250</w:t>
            </w:r>
            <w:r>
              <w:rPr>
                <w:rFonts w:hint="eastAsia" w:ascii="宋体" w:hAnsi="宋体" w:cs="宋体"/>
                <w:color w:val="auto"/>
                <w:kern w:val="0"/>
                <w:sz w:val="21"/>
                <w:szCs w:val="21"/>
              </w:rPr>
              <w:t>×</w:t>
            </w:r>
            <w:r>
              <w:rPr>
                <w:rFonts w:ascii="宋体" w:hAnsi="宋体" w:cs="宋体"/>
                <w:color w:val="auto"/>
                <w:kern w:val="0"/>
                <w:sz w:val="21"/>
                <w:szCs w:val="21"/>
              </w:rPr>
              <w:t>165</w:t>
            </w:r>
            <w:r>
              <w:rPr>
                <w:rFonts w:hint="eastAsia" w:ascii="宋体" w:hAnsi="宋体" w:cs="宋体"/>
                <w:color w:val="auto"/>
                <w:kern w:val="0"/>
                <w:sz w:val="21"/>
                <w:szCs w:val="21"/>
              </w:rPr>
              <w:t>×</w:t>
            </w:r>
            <w:r>
              <w:rPr>
                <w:rFonts w:ascii="宋体" w:hAnsi="宋体" w:cs="宋体"/>
                <w:color w:val="auto"/>
                <w:kern w:val="0"/>
                <w:sz w:val="21"/>
                <w:szCs w:val="21"/>
              </w:rPr>
              <w:t>470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9</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bookmarkStart w:id="345" w:name="OLE_LINK72"/>
            <w:bookmarkStart w:id="346" w:name="OLE_LINK74"/>
            <w:r>
              <w:rPr>
                <w:rFonts w:hint="eastAsia" w:ascii="宋体" w:hAnsi="宋体" w:cs="宋体"/>
                <w:color w:val="auto"/>
                <w:kern w:val="0"/>
                <w:sz w:val="21"/>
                <w:szCs w:val="21"/>
              </w:rPr>
              <w:t>单星水池</w:t>
            </w:r>
            <w:bookmarkEnd w:id="345"/>
            <w:bookmarkEnd w:id="346"/>
            <w:r>
              <w:rPr>
                <w:rFonts w:hint="eastAsia" w:ascii="宋体" w:hAnsi="宋体" w:cs="宋体"/>
                <w:color w:val="auto"/>
                <w:kern w:val="0"/>
                <w:sz w:val="21"/>
                <w:szCs w:val="21"/>
              </w:rPr>
              <w:t>[尺寸：700×760×800mm（±5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100</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电子秤及电子过磅监控摄像头</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1</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商用除湿机[尺寸：约460×300×710mm</w:t>
            </w:r>
            <w:r>
              <w:rPr>
                <w:rFonts w:ascii="宋体" w:hAnsi="宋体" w:cs="宋体"/>
                <w:color w:val="auto"/>
                <w:kern w:val="0"/>
                <w:sz w:val="21"/>
                <w:szCs w:val="21"/>
              </w:rPr>
              <w:t>]</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2</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双层工作台1[尺寸：1800×800×800mm（±5</w:t>
            </w:r>
            <w:r>
              <w:rPr>
                <w:rFonts w:ascii="宋体" w:hAnsi="宋体" w:cs="宋体"/>
                <w:color w:val="auto"/>
                <w:kern w:val="0"/>
                <w:sz w:val="21"/>
                <w:szCs w:val="21"/>
              </w:rPr>
              <w:t>%</w:t>
            </w:r>
            <w:r>
              <w:rPr>
                <w:rFonts w:hint="eastAsia" w:ascii="宋体" w:hAnsi="宋体" w:cs="宋体"/>
                <w:color w:val="auto"/>
                <w:kern w:val="0"/>
                <w:sz w:val="21"/>
                <w:szCs w:val="21"/>
              </w:rPr>
              <w:t>），有挡水条</w:t>
            </w:r>
            <w:r>
              <w:rPr>
                <w:rFonts w:ascii="宋体" w:hAnsi="宋体" w:cs="宋体"/>
                <w:color w:val="auto"/>
                <w:kern w:val="0"/>
                <w:sz w:val="21"/>
                <w:szCs w:val="21"/>
              </w:rPr>
              <w:t>]</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3</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双层工作台1[尺寸：1800×800×800mm（±5</w:t>
            </w:r>
            <w:r>
              <w:rPr>
                <w:rFonts w:ascii="宋体" w:hAnsi="宋体" w:cs="宋体"/>
                <w:color w:val="auto"/>
                <w:kern w:val="0"/>
                <w:sz w:val="21"/>
                <w:szCs w:val="21"/>
              </w:rPr>
              <w:t>%</w:t>
            </w:r>
            <w:r>
              <w:rPr>
                <w:rFonts w:hint="eastAsia" w:ascii="宋体" w:hAnsi="宋体" w:cs="宋体"/>
                <w:color w:val="auto"/>
                <w:kern w:val="0"/>
                <w:sz w:val="21"/>
                <w:szCs w:val="21"/>
              </w:rPr>
              <w:t>）</w:t>
            </w:r>
            <w:r>
              <w:rPr>
                <w:rFonts w:ascii="宋体" w:hAnsi="宋体" w:cs="宋体"/>
                <w:color w:val="auto"/>
                <w:kern w:val="0"/>
                <w:sz w:val="21"/>
                <w:szCs w:val="21"/>
              </w:rPr>
              <w:t>]</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4</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定制工作拼台[尺寸：760×760×800mm（±5</w:t>
            </w:r>
            <w:r>
              <w:rPr>
                <w:rFonts w:ascii="宋体" w:hAnsi="宋体" w:cs="宋体"/>
                <w:color w:val="auto"/>
                <w:kern w:val="0"/>
                <w:sz w:val="21"/>
                <w:szCs w:val="21"/>
              </w:rPr>
              <w:t>%</w:t>
            </w:r>
            <w:r>
              <w:rPr>
                <w:rFonts w:hint="eastAsia" w:ascii="宋体" w:hAnsi="宋体" w:cs="宋体"/>
                <w:color w:val="auto"/>
                <w:kern w:val="0"/>
                <w:sz w:val="21"/>
                <w:szCs w:val="21"/>
              </w:rPr>
              <w:t>）</w:t>
            </w:r>
            <w:r>
              <w:rPr>
                <w:rFonts w:ascii="宋体" w:hAnsi="宋体" w:cs="宋体"/>
                <w:color w:val="auto"/>
                <w:kern w:val="0"/>
                <w:sz w:val="21"/>
                <w:szCs w:val="21"/>
              </w:rPr>
              <w:t>]</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5</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沸腾式电开水器连底座[尺寸：590×620×1700mm（±5</w:t>
            </w:r>
            <w:r>
              <w:rPr>
                <w:rFonts w:ascii="宋体" w:hAnsi="宋体" w:cs="宋体"/>
                <w:color w:val="auto"/>
                <w:kern w:val="0"/>
                <w:sz w:val="21"/>
                <w:szCs w:val="21"/>
              </w:rPr>
              <w:t>%</w:t>
            </w:r>
            <w:r>
              <w:rPr>
                <w:rFonts w:hint="eastAsia" w:ascii="宋体" w:hAnsi="宋体" w:cs="宋体"/>
                <w:color w:val="auto"/>
                <w:kern w:val="0"/>
                <w:sz w:val="21"/>
                <w:szCs w:val="21"/>
              </w:rPr>
              <w:t>）]</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6</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厨房专用防潮防油轴流风机</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7</w:t>
            </w:r>
          </w:p>
        </w:tc>
        <w:tc>
          <w:tcPr>
            <w:tcW w:w="65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不锈钢排烟（汽）管</w:t>
            </w:r>
          </w:p>
        </w:tc>
        <w:tc>
          <w:tcPr>
            <w:tcW w:w="1134" w:type="dxa"/>
            <w:tcBorders>
              <w:top w:val="nil"/>
              <w:left w:val="single" w:color="auto" w:sz="4" w:space="0"/>
              <w:bottom w:val="nil"/>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100</w:t>
            </w:r>
            <w:r>
              <w:rPr>
                <w:rFonts w:ascii="宋体" w:hAnsi="宋体" w:cs="宋体"/>
                <w:color w:val="auto"/>
                <w:kern w:val="0"/>
                <w:sz w:val="21"/>
                <w:szCs w:val="21"/>
              </w:rPr>
              <w:t>.00</w:t>
            </w:r>
          </w:p>
        </w:tc>
        <w:tc>
          <w:tcPr>
            <w:tcW w:w="984" w:type="dxa"/>
            <w:tcBorders>
              <w:top w:val="nil"/>
              <w:left w:val="single" w:color="auto" w:sz="4" w:space="0"/>
              <w:bottom w:val="nil"/>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8</w:t>
            </w:r>
          </w:p>
        </w:tc>
        <w:tc>
          <w:tcPr>
            <w:tcW w:w="6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不锈钢脱排油烟罩</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11.02</w:t>
            </w:r>
          </w:p>
        </w:tc>
        <w:tc>
          <w:tcPr>
            <w:tcW w:w="984"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9</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.00</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10</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不锈钢防火阀（尺寸：600×600mm）</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1</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bookmarkStart w:id="347" w:name="OLE_LINK79"/>
            <w:bookmarkStart w:id="348" w:name="OLE_LINK77"/>
            <w:r>
              <w:rPr>
                <w:rFonts w:hint="eastAsia" w:ascii="宋体" w:hAnsi="宋体" w:cs="宋体"/>
                <w:color w:val="auto"/>
                <w:kern w:val="0"/>
                <w:sz w:val="21"/>
                <w:szCs w:val="21"/>
              </w:rPr>
              <w:t>排烟控制箱</w:t>
            </w:r>
            <w:bookmarkEnd w:id="347"/>
            <w:bookmarkEnd w:id="348"/>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2</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静电式餐饮业油烟净化设备（风量：30000m³/h；屋面安装）</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3</w:t>
            </w:r>
          </w:p>
        </w:tc>
        <w:tc>
          <w:tcPr>
            <w:tcW w:w="65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11</w:t>
            </w:r>
            <w:r>
              <w:rPr>
                <w:rFonts w:hint="eastAsia" w:ascii="宋体" w:hAnsi="宋体" w:cs="宋体"/>
                <w:color w:val="auto"/>
                <w:kern w:val="0"/>
                <w:sz w:val="21"/>
                <w:szCs w:val="21"/>
              </w:rPr>
              <w:t>kw；风量：26500-35500m³/h；）</w:t>
            </w:r>
          </w:p>
        </w:tc>
        <w:tc>
          <w:tcPr>
            <w:tcW w:w="1134" w:type="dxa"/>
            <w:tcBorders>
              <w:top w:val="nil"/>
              <w:left w:val="single" w:color="auto" w:sz="4" w:space="0"/>
              <w:bottom w:val="nil"/>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single" w:color="auto" w:sz="4" w:space="0"/>
              <w:bottom w:val="nil"/>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4</w:t>
            </w:r>
          </w:p>
        </w:tc>
        <w:tc>
          <w:tcPr>
            <w:tcW w:w="6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挂墙感应洗手池[尺寸：410×410×（200+100）mm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含感应龙头</w:t>
            </w:r>
            <w:r>
              <w:rPr>
                <w:rFonts w:hint="eastAsia" w:ascii="宋体" w:hAnsi="宋体" w:cs="宋体"/>
                <w:color w:val="auto"/>
                <w:kern w:val="0"/>
                <w:sz w:val="21"/>
                <w:szCs w:val="21"/>
                <w:lang w:bidi="ar"/>
              </w:rPr>
              <w:t>]</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5</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尺寸：900×800×800mm（±5%）]</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6</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不锈钢明沟及盖板（H=450~500mm）</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w:t>
            </w:r>
            <w:r>
              <w:rPr>
                <w:rFonts w:ascii="宋体" w:hAnsi="宋体" w:cs="宋体"/>
                <w:color w:val="auto"/>
                <w:kern w:val="0"/>
                <w:sz w:val="21"/>
                <w:szCs w:val="21"/>
              </w:rPr>
              <w:t>.00</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米</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7</w:t>
            </w:r>
          </w:p>
        </w:tc>
        <w:tc>
          <w:tcPr>
            <w:tcW w:w="65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r>
              <w:rPr>
                <w:rFonts w:ascii="宋体" w:hAnsi="宋体" w:cs="宋体"/>
                <w:color w:val="auto"/>
                <w:kern w:val="0"/>
                <w:sz w:val="21"/>
                <w:szCs w:val="21"/>
              </w:rPr>
              <w:t>.00</w:t>
            </w:r>
          </w:p>
        </w:tc>
        <w:tc>
          <w:tcPr>
            <w:tcW w:w="984" w:type="dxa"/>
            <w:tcBorders>
              <w:top w:val="nil"/>
              <w:left w:val="nil"/>
              <w:bottom w:val="single" w:color="000000" w:sz="4" w:space="0"/>
              <w:right w:val="single" w:color="000000"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rFonts w:ascii="宋体" w:hAnsi="宋体" w:cs="宋体"/>
                <w:b/>
                <w:color w:val="auto"/>
                <w:kern w:val="0"/>
                <w:sz w:val="21"/>
                <w:szCs w:val="21"/>
              </w:rPr>
            </w:pPr>
            <w:bookmarkStart w:id="349" w:name="OLE_LINK377"/>
            <w:r>
              <w:rPr>
                <w:rFonts w:hint="eastAsia" w:ascii="宋体" w:hAnsi="宋体" w:cs="宋体"/>
                <w:b/>
                <w:color w:val="auto"/>
                <w:kern w:val="0"/>
                <w:sz w:val="21"/>
                <w:szCs w:val="21"/>
              </w:rPr>
              <w:t>（十三）嘉善县大舜小学</w:t>
            </w:r>
            <w:bookmarkEnd w:id="349"/>
            <w:r>
              <w:rPr>
                <w:rFonts w:hint="eastAsia" w:ascii="宋体" w:hAnsi="宋体" w:cs="宋体"/>
                <w:b/>
                <w:color w:val="auto"/>
                <w:kern w:val="0"/>
                <w:sz w:val="21"/>
                <w:szCs w:val="21"/>
              </w:rPr>
              <w:t>（采购上限价：</w:t>
            </w:r>
            <w:bookmarkStart w:id="350" w:name="OLE_LINK441"/>
            <w:r>
              <w:rPr>
                <w:rFonts w:hint="eastAsia" w:ascii="宋体" w:hAnsi="宋体" w:cs="宋体"/>
                <w:b/>
                <w:color w:val="auto"/>
                <w:kern w:val="0"/>
                <w:sz w:val="21"/>
                <w:szCs w:val="21"/>
                <w:lang w:val="en-US" w:eastAsia="zh-CN"/>
              </w:rPr>
              <w:t>33600.00元</w:t>
            </w:r>
            <w:bookmarkEnd w:id="350"/>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8</w:t>
            </w:r>
          </w:p>
        </w:tc>
        <w:tc>
          <w:tcPr>
            <w:tcW w:w="65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双层工作台</w:t>
            </w:r>
            <w:bookmarkStart w:id="351" w:name="OLE_LINK398"/>
            <w:r>
              <w:rPr>
                <w:rFonts w:hint="eastAsia" w:ascii="宋体" w:hAnsi="宋体" w:cs="宋体"/>
                <w:color w:val="auto"/>
                <w:kern w:val="0"/>
                <w:sz w:val="21"/>
                <w:szCs w:val="21"/>
              </w:rPr>
              <w:t>1[尺寸：1800×800×800mm（±5</w:t>
            </w:r>
            <w:r>
              <w:rPr>
                <w:rFonts w:ascii="宋体" w:hAnsi="宋体" w:cs="宋体"/>
                <w:color w:val="auto"/>
                <w:kern w:val="0"/>
                <w:sz w:val="21"/>
                <w:szCs w:val="21"/>
              </w:rPr>
              <w:t>%</w:t>
            </w:r>
            <w:r>
              <w:rPr>
                <w:rFonts w:hint="eastAsia" w:ascii="宋体" w:hAnsi="宋体" w:cs="宋体"/>
                <w:color w:val="auto"/>
                <w:kern w:val="0"/>
                <w:sz w:val="21"/>
                <w:szCs w:val="21"/>
              </w:rPr>
              <w:t>）</w:t>
            </w:r>
            <w:r>
              <w:rPr>
                <w:rFonts w:ascii="宋体" w:hAnsi="宋体" w:cs="宋体"/>
                <w:color w:val="auto"/>
                <w:kern w:val="0"/>
                <w:sz w:val="21"/>
                <w:szCs w:val="21"/>
              </w:rPr>
              <w:t>]</w:t>
            </w:r>
            <w:bookmarkEnd w:id="351"/>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84"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20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全自动单门电热蒸饭车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color w:val="auto"/>
                <w:kern w:val="0"/>
                <w:sz w:val="21"/>
                <w:szCs w:val="21"/>
              </w:rPr>
            </w:pPr>
            <w:bookmarkStart w:id="352" w:name="OLE_LINK378"/>
            <w:r>
              <w:rPr>
                <w:rFonts w:hint="eastAsia" w:ascii="宋体" w:hAnsi="宋体" w:cs="宋体"/>
                <w:b/>
                <w:color w:val="auto"/>
                <w:kern w:val="0"/>
                <w:sz w:val="21"/>
                <w:szCs w:val="21"/>
              </w:rPr>
              <w:t>（十四）嘉善县丁栅中心学校</w:t>
            </w:r>
            <w:bookmarkEnd w:id="352"/>
            <w:r>
              <w:rPr>
                <w:rFonts w:hint="eastAsia" w:ascii="宋体" w:hAnsi="宋体" w:cs="宋体"/>
                <w:b/>
                <w:color w:val="auto"/>
                <w:kern w:val="0"/>
                <w:sz w:val="21"/>
                <w:szCs w:val="21"/>
              </w:rPr>
              <w:t>（采购上限价：</w:t>
            </w:r>
            <w:bookmarkStart w:id="353" w:name="OLE_LINK442"/>
            <w:r>
              <w:rPr>
                <w:rFonts w:hint="eastAsia" w:ascii="宋体" w:hAnsi="宋体" w:cs="宋体"/>
                <w:b/>
                <w:color w:val="auto"/>
                <w:kern w:val="0"/>
                <w:sz w:val="21"/>
                <w:szCs w:val="21"/>
                <w:lang w:val="en-US" w:eastAsia="zh-CN"/>
              </w:rPr>
              <w:t>115400.00元</w:t>
            </w:r>
            <w:bookmarkEnd w:id="353"/>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bookmarkStart w:id="354" w:name="OLE_LINK87"/>
            <w:bookmarkStart w:id="355" w:name="OLE_LINK82"/>
            <w:r>
              <w:rPr>
                <w:rFonts w:hint="eastAsia" w:ascii="宋体" w:hAnsi="宋体" w:cs="宋体"/>
                <w:color w:val="auto"/>
                <w:kern w:val="0"/>
                <w:sz w:val="21"/>
                <w:szCs w:val="21"/>
              </w:rPr>
              <w:t>学生餐盘及勺</w:t>
            </w:r>
            <w:bookmarkEnd w:id="354"/>
            <w:bookmarkEnd w:id="355"/>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不锈钢双斗水池[尺寸：1800×</w:t>
            </w:r>
            <w:r>
              <w:rPr>
                <w:rFonts w:ascii="宋体" w:hAnsi="宋体" w:cs="宋体"/>
                <w:color w:val="auto"/>
                <w:kern w:val="0"/>
                <w:sz w:val="21"/>
                <w:szCs w:val="21"/>
              </w:rPr>
              <w:t>7</w:t>
            </w:r>
            <w:r>
              <w:rPr>
                <w:rFonts w:hint="eastAsia" w:ascii="宋体" w:hAnsi="宋体" w:cs="宋体"/>
                <w:color w:val="auto"/>
                <w:kern w:val="0"/>
                <w:sz w:val="21"/>
                <w:szCs w:val="21"/>
              </w:rPr>
              <w:t>00×800mm（±5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不锈钢菜桶[φ270×250mm（±5%）]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LED长条灯</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风幕机（门洞尺寸1.9米）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不锈钢灶后隔热封板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炊用燃气大锅灶(双眼)</w:t>
            </w:r>
          </w:p>
          <w:p>
            <w:pPr>
              <w:widowControl/>
              <w:spacing w:line="240" w:lineRule="auto"/>
              <w:ind w:firstLine="0" w:firstLineChars="0"/>
              <w:jc w:val="left"/>
              <w:rPr>
                <w:rFonts w:ascii="宋体" w:hAnsi="宋体" w:cs="宋体"/>
                <w:color w:val="auto"/>
                <w:kern w:val="0"/>
                <w:sz w:val="21"/>
                <w:szCs w:val="21"/>
              </w:rPr>
            </w:pPr>
            <w:r>
              <w:rPr>
                <w:rFonts w:ascii="宋体" w:hAnsi="宋体" w:cs="宋体"/>
                <w:color w:val="auto"/>
                <w:kern w:val="0"/>
                <w:sz w:val="21"/>
                <w:szCs w:val="21"/>
              </w:rPr>
              <w:t>[</w:t>
            </w:r>
            <w:r>
              <w:rPr>
                <w:rFonts w:hint="eastAsia" w:ascii="宋体" w:hAnsi="宋体" w:cs="宋体"/>
                <w:color w:val="auto"/>
                <w:kern w:val="0"/>
                <w:sz w:val="21"/>
                <w:szCs w:val="21"/>
              </w:rPr>
              <w:t xml:space="preserve"> 尺寸：2300×1250×800mm（±5%）]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厨房专用防潮防油轴流风机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30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不锈钢脱排油烟罩 </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镀锌板排油烟管</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配电箱[尺寸：380×480×250mm（±5%），30回路]</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56" w:name="OLE_LINK385"/>
            <w:bookmarkStart w:id="357" w:name="OLE_LINK379"/>
            <w:r>
              <w:rPr>
                <w:rFonts w:hint="eastAsia" w:ascii="宋体" w:hAnsi="宋体" w:cs="宋体"/>
                <w:color w:val="auto"/>
                <w:kern w:val="0"/>
                <w:sz w:val="21"/>
                <w:szCs w:val="21"/>
              </w:rPr>
              <w:t>13</w:t>
            </w:r>
            <w:r>
              <w:rPr>
                <w:rFonts w:ascii="宋体" w:hAnsi="宋体" w:cs="宋体"/>
                <w:color w:val="auto"/>
                <w:kern w:val="0"/>
                <w:sz w:val="21"/>
                <w:szCs w:val="21"/>
              </w:rPr>
              <w:t>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配电箱[尺寸：480×500×250mm（±5%），40回路]</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color w:val="auto"/>
                <w:kern w:val="0"/>
                <w:sz w:val="21"/>
                <w:szCs w:val="21"/>
              </w:rPr>
            </w:pPr>
            <w:r>
              <w:rPr>
                <w:rFonts w:hint="eastAsia" w:ascii="宋体" w:hAnsi="宋体" w:cs="宋体"/>
                <w:b/>
                <w:color w:val="auto"/>
                <w:kern w:val="0"/>
                <w:sz w:val="21"/>
                <w:szCs w:val="21"/>
              </w:rPr>
              <w:t>（十五）</w:t>
            </w:r>
            <w:bookmarkEnd w:id="356"/>
            <w:r>
              <w:rPr>
                <w:rFonts w:hint="eastAsia" w:ascii="宋体" w:hAnsi="宋体" w:cs="宋体"/>
                <w:b/>
                <w:color w:val="auto"/>
                <w:kern w:val="0"/>
                <w:sz w:val="21"/>
                <w:szCs w:val="21"/>
              </w:rPr>
              <w:t>嘉善县姚庄中心学校</w:t>
            </w:r>
            <w:bookmarkEnd w:id="357"/>
            <w:r>
              <w:rPr>
                <w:rFonts w:hint="eastAsia" w:ascii="宋体" w:hAnsi="宋体" w:cs="宋体"/>
                <w:b/>
                <w:color w:val="auto"/>
                <w:kern w:val="0"/>
                <w:sz w:val="21"/>
                <w:szCs w:val="21"/>
              </w:rPr>
              <w:t>（西校区）（采购上限价：</w:t>
            </w:r>
            <w:bookmarkStart w:id="358" w:name="OLE_LINK443"/>
            <w:r>
              <w:rPr>
                <w:rFonts w:hint="eastAsia" w:ascii="宋体" w:hAnsi="宋体" w:cs="宋体"/>
                <w:b/>
                <w:color w:val="auto"/>
                <w:kern w:val="0"/>
                <w:sz w:val="21"/>
                <w:szCs w:val="21"/>
                <w:lang w:val="en-US" w:eastAsia="zh-CN"/>
              </w:rPr>
              <w:t>27200.00元</w:t>
            </w:r>
            <w:bookmarkEnd w:id="358"/>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风幕机（门洞尺寸1.7米）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静电式餐饮业油烟净化设备（风量：32000m³/h；）</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炊用燃气大小灶[尺寸：2000×</w:t>
            </w:r>
            <w:r>
              <w:rPr>
                <w:rFonts w:ascii="宋体" w:hAnsi="宋体" w:cs="宋体"/>
                <w:color w:val="auto"/>
                <w:kern w:val="0"/>
                <w:sz w:val="21"/>
                <w:szCs w:val="21"/>
              </w:rPr>
              <w:t>1300</w:t>
            </w:r>
            <w:r>
              <w:rPr>
                <w:rFonts w:hint="eastAsia" w:ascii="宋体" w:hAnsi="宋体" w:cs="宋体"/>
                <w:color w:val="auto"/>
                <w:kern w:val="0"/>
                <w:sz w:val="21"/>
                <w:szCs w:val="21"/>
              </w:rPr>
              <w:t>×800mm</w:t>
            </w:r>
            <w:r>
              <w:rPr>
                <w:rFonts w:ascii="宋体" w:hAnsi="宋体" w:cs="宋体"/>
                <w:color w:val="auto"/>
                <w:kern w:val="0"/>
                <w:sz w:val="21"/>
                <w:szCs w:val="21"/>
              </w:rPr>
              <w:t>+400mm</w:t>
            </w:r>
          </w:p>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59" w:name="OLE_LINK380"/>
            <w:r>
              <w:rPr>
                <w:rFonts w:hint="eastAsia" w:ascii="宋体" w:hAnsi="宋体" w:cs="宋体"/>
                <w:b/>
                <w:color w:val="auto"/>
                <w:kern w:val="0"/>
                <w:sz w:val="21"/>
                <w:szCs w:val="21"/>
              </w:rPr>
              <w:t>（十六）</w:t>
            </w:r>
            <w:r>
              <w:rPr>
                <w:rFonts w:hint="eastAsia" w:ascii="宋体" w:hAnsi="宋体" w:cs="宋体"/>
                <w:b/>
                <w:bCs/>
                <w:color w:val="auto"/>
                <w:kern w:val="0"/>
                <w:sz w:val="21"/>
                <w:szCs w:val="21"/>
              </w:rPr>
              <w:t>嘉善县干窑中学</w:t>
            </w:r>
            <w:bookmarkEnd w:id="359"/>
            <w:r>
              <w:rPr>
                <w:rFonts w:hint="eastAsia" w:ascii="宋体" w:hAnsi="宋体" w:cs="宋体"/>
                <w:b/>
                <w:color w:val="auto"/>
                <w:kern w:val="0"/>
                <w:sz w:val="21"/>
                <w:szCs w:val="21"/>
              </w:rPr>
              <w:t>（采购上限价：</w:t>
            </w:r>
            <w:bookmarkStart w:id="360" w:name="OLE_LINK444"/>
            <w:r>
              <w:rPr>
                <w:rFonts w:hint="eastAsia" w:ascii="宋体" w:hAnsi="宋体" w:cs="宋体"/>
                <w:b/>
                <w:color w:val="auto"/>
                <w:kern w:val="0"/>
                <w:sz w:val="21"/>
                <w:szCs w:val="21"/>
                <w:lang w:val="en-US" w:eastAsia="zh-CN"/>
              </w:rPr>
              <w:t>22000.00元</w:t>
            </w:r>
            <w:bookmarkEnd w:id="360"/>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工作台带水槽[尺寸：1800×800×</w:t>
            </w:r>
            <w:r>
              <w:rPr>
                <w:rFonts w:ascii="宋体" w:hAnsi="宋体" w:cs="宋体"/>
                <w:color w:val="auto"/>
                <w:kern w:val="0"/>
                <w:sz w:val="21"/>
                <w:szCs w:val="21"/>
              </w:rPr>
              <w:t>8</w:t>
            </w:r>
            <w:r>
              <w:rPr>
                <w:rFonts w:hint="eastAsia" w:ascii="宋体" w:hAnsi="宋体" w:cs="宋体"/>
                <w:color w:val="auto"/>
                <w:kern w:val="0"/>
                <w:sz w:val="21"/>
                <w:szCs w:val="21"/>
              </w:rPr>
              <w:t>00mm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不锈钢洗菜盆（直径φ</w:t>
            </w:r>
            <w:r>
              <w:rPr>
                <w:rFonts w:ascii="宋体" w:hAnsi="宋体" w:cs="宋体"/>
                <w:color w:val="auto"/>
                <w:kern w:val="0"/>
                <w:sz w:val="21"/>
                <w:szCs w:val="21"/>
              </w:rPr>
              <w:t>5</w:t>
            </w:r>
            <w:r>
              <w:rPr>
                <w:rFonts w:hint="eastAsia" w:ascii="宋体" w:hAnsi="宋体" w:cs="宋体"/>
                <w:color w:val="auto"/>
                <w:kern w:val="0"/>
                <w:sz w:val="21"/>
                <w:szCs w:val="21"/>
              </w:rPr>
              <w:t>50mm）</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61" w:name="OLE_LINK381"/>
            <w:r>
              <w:rPr>
                <w:rFonts w:hint="eastAsia" w:ascii="宋体" w:hAnsi="宋体" w:cs="宋体"/>
                <w:b/>
                <w:color w:val="auto"/>
                <w:kern w:val="0"/>
                <w:sz w:val="21"/>
                <w:szCs w:val="21"/>
              </w:rPr>
              <w:t>（十七）嘉善县泗洲中学</w:t>
            </w:r>
            <w:bookmarkEnd w:id="361"/>
            <w:bookmarkStart w:id="362" w:name="OLE_LINK152"/>
            <w:bookmarkStart w:id="363" w:name="OLE_LINK150"/>
            <w:r>
              <w:rPr>
                <w:rFonts w:hint="eastAsia" w:ascii="宋体" w:hAnsi="宋体" w:cs="宋体"/>
                <w:b/>
                <w:color w:val="auto"/>
                <w:kern w:val="0"/>
                <w:sz w:val="21"/>
                <w:szCs w:val="21"/>
              </w:rPr>
              <w:t>（采购上限价：</w:t>
            </w:r>
            <w:bookmarkStart w:id="364" w:name="OLE_LINK445"/>
            <w:r>
              <w:rPr>
                <w:rFonts w:hint="eastAsia" w:ascii="宋体" w:hAnsi="宋体" w:cs="宋体"/>
                <w:b/>
                <w:color w:val="auto"/>
                <w:kern w:val="0"/>
                <w:sz w:val="21"/>
                <w:szCs w:val="21"/>
                <w:lang w:val="en-US" w:eastAsia="zh-CN"/>
              </w:rPr>
              <w:t>117000.00元</w:t>
            </w:r>
            <w:bookmarkEnd w:id="364"/>
            <w:r>
              <w:rPr>
                <w:rFonts w:hint="eastAsia" w:ascii="宋体" w:hAnsi="宋体" w:cs="宋体"/>
                <w:b/>
                <w:color w:val="auto"/>
                <w:kern w:val="0"/>
                <w:sz w:val="21"/>
                <w:szCs w:val="21"/>
              </w:rPr>
              <w:t>）</w:t>
            </w:r>
            <w:bookmarkEnd w:id="362"/>
            <w:bookmarkEnd w:id="363"/>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炊用燃气大锅灶(单眼)</w:t>
            </w:r>
            <w:r>
              <w:rPr>
                <w:rFonts w:ascii="宋体" w:hAnsi="宋体" w:cs="宋体"/>
                <w:color w:val="auto"/>
                <w:kern w:val="0"/>
                <w:sz w:val="21"/>
                <w:szCs w:val="21"/>
              </w:rPr>
              <w:t xml:space="preserve"> [</w:t>
            </w:r>
            <w:r>
              <w:rPr>
                <w:rFonts w:hint="eastAsia" w:ascii="宋体" w:hAnsi="宋体" w:cs="宋体"/>
                <w:color w:val="auto"/>
                <w:kern w:val="0"/>
                <w:sz w:val="21"/>
                <w:szCs w:val="21"/>
              </w:rPr>
              <w:t xml:space="preserve"> 尺寸：</w:t>
            </w:r>
            <w:r>
              <w:rPr>
                <w:rFonts w:ascii="宋体" w:hAnsi="宋体" w:cs="宋体"/>
                <w:color w:val="auto"/>
                <w:kern w:val="0"/>
                <w:sz w:val="21"/>
                <w:szCs w:val="21"/>
              </w:rPr>
              <w:t>1100</w:t>
            </w:r>
            <w:r>
              <w:rPr>
                <w:rFonts w:hint="eastAsia" w:ascii="宋体" w:hAnsi="宋体" w:cs="宋体"/>
                <w:color w:val="auto"/>
                <w:kern w:val="0"/>
                <w:sz w:val="21"/>
                <w:szCs w:val="21"/>
              </w:rPr>
              <w:t>×12</w:t>
            </w:r>
            <w:r>
              <w:rPr>
                <w:rFonts w:ascii="宋体" w:hAnsi="宋体" w:cs="宋体"/>
                <w:color w:val="auto"/>
                <w:kern w:val="0"/>
                <w:sz w:val="21"/>
                <w:szCs w:val="21"/>
              </w:rPr>
              <w:t>0</w:t>
            </w:r>
            <w:r>
              <w:rPr>
                <w:rFonts w:hint="eastAsia" w:ascii="宋体" w:hAnsi="宋体" w:cs="宋体"/>
                <w:color w:val="auto"/>
                <w:kern w:val="0"/>
                <w:sz w:val="21"/>
                <w:szCs w:val="21"/>
              </w:rPr>
              <w:t>0×800mm（±5%）]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40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鼓泡预洗水池[尺寸：1</w:t>
            </w:r>
            <w:r>
              <w:rPr>
                <w:rFonts w:ascii="宋体" w:hAnsi="宋体" w:cs="宋体"/>
                <w:color w:val="auto"/>
                <w:kern w:val="0"/>
                <w:sz w:val="21"/>
                <w:szCs w:val="21"/>
              </w:rPr>
              <w:t>800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w:t>
            </w:r>
            <w:r>
              <w:rPr>
                <w:rFonts w:ascii="宋体" w:hAnsi="宋体" w:cs="宋体"/>
                <w:color w:val="auto"/>
                <w:kern w:val="0"/>
                <w:sz w:val="21"/>
                <w:szCs w:val="21"/>
              </w:rPr>
              <w:t>850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不锈钢灶后隔热封板</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65</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大单星水池[尺寸：</w:t>
            </w:r>
            <w:r>
              <w:rPr>
                <w:rFonts w:ascii="宋体" w:hAnsi="宋体" w:cs="宋体"/>
                <w:color w:val="auto"/>
                <w:kern w:val="0"/>
                <w:sz w:val="21"/>
                <w:szCs w:val="21"/>
              </w:rPr>
              <w:t>1000</w:t>
            </w:r>
            <w:r>
              <w:rPr>
                <w:rFonts w:hint="eastAsia" w:ascii="宋体" w:hAnsi="宋体" w:cs="宋体"/>
                <w:color w:val="auto"/>
                <w:kern w:val="0"/>
                <w:sz w:val="21"/>
                <w:szCs w:val="21"/>
              </w:rPr>
              <w:t>×7</w:t>
            </w:r>
            <w:r>
              <w:rPr>
                <w:rFonts w:ascii="宋体" w:hAnsi="宋体" w:cs="宋体"/>
                <w:color w:val="auto"/>
                <w:kern w:val="0"/>
                <w:sz w:val="21"/>
                <w:szCs w:val="21"/>
              </w:rPr>
              <w:t>00</w:t>
            </w:r>
            <w:r>
              <w:rPr>
                <w:rFonts w:hint="eastAsia" w:ascii="宋体" w:hAnsi="宋体" w:cs="宋体"/>
                <w:color w:val="auto"/>
                <w:kern w:val="0"/>
                <w:sz w:val="21"/>
                <w:szCs w:val="21"/>
              </w:rPr>
              <w:t>×8</w:t>
            </w:r>
            <w:r>
              <w:rPr>
                <w:rFonts w:ascii="宋体" w:hAnsi="宋体" w:cs="宋体"/>
                <w:color w:val="auto"/>
                <w:kern w:val="0"/>
                <w:sz w:val="21"/>
                <w:szCs w:val="21"/>
              </w:rPr>
              <w:t>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color w:val="auto"/>
                <w:kern w:val="0"/>
                <w:sz w:val="21"/>
                <w:szCs w:val="21"/>
              </w:rPr>
            </w:pPr>
            <w:bookmarkStart w:id="365" w:name="OLE_LINK382"/>
            <w:r>
              <w:rPr>
                <w:rFonts w:hint="eastAsia" w:ascii="宋体" w:hAnsi="宋体" w:cs="宋体"/>
                <w:b/>
                <w:color w:val="auto"/>
                <w:kern w:val="0"/>
                <w:sz w:val="21"/>
                <w:szCs w:val="21"/>
              </w:rPr>
              <w:t>（十八）嘉善县城西小学</w:t>
            </w:r>
            <w:bookmarkEnd w:id="365"/>
            <w:r>
              <w:rPr>
                <w:rFonts w:hint="eastAsia" w:ascii="宋体" w:hAnsi="宋体" w:cs="宋体"/>
                <w:b/>
                <w:color w:val="auto"/>
                <w:kern w:val="0"/>
                <w:sz w:val="21"/>
                <w:szCs w:val="21"/>
              </w:rPr>
              <w:t>（采购上限价：</w:t>
            </w:r>
            <w:bookmarkStart w:id="366" w:name="OLE_LINK446"/>
            <w:r>
              <w:rPr>
                <w:rFonts w:hint="eastAsia" w:ascii="宋体" w:hAnsi="宋体" w:cs="宋体"/>
                <w:b/>
                <w:color w:val="auto"/>
                <w:kern w:val="0"/>
                <w:sz w:val="21"/>
                <w:szCs w:val="21"/>
                <w:lang w:val="en-US" w:eastAsia="zh-CN"/>
              </w:rPr>
              <w:t>56800.00元</w:t>
            </w:r>
            <w:bookmarkEnd w:id="366"/>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沸腾式电开水器连底座[尺寸：590×620×1700mm（±5</w:t>
            </w:r>
            <w:r>
              <w:rPr>
                <w:rFonts w:ascii="宋体" w:hAnsi="宋体" w:cs="宋体"/>
                <w:color w:val="auto"/>
                <w:kern w:val="0"/>
                <w:sz w:val="21"/>
                <w:szCs w:val="21"/>
              </w:rPr>
              <w:t>%</w:t>
            </w:r>
            <w:r>
              <w:rPr>
                <w:rFonts w:hint="eastAsia"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双层工作台1[尺寸：1000×700×800mm（±5%）]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尺寸：800×700×800mm（±5%）</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尺寸：1250×600×800mm（±5%）</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大单星水池</w:t>
            </w:r>
            <w:r>
              <w:rPr>
                <w:rFonts w:ascii="宋体" w:hAnsi="宋体" w:cs="宋体"/>
                <w:color w:val="auto"/>
                <w:kern w:val="0"/>
                <w:sz w:val="21"/>
                <w:szCs w:val="21"/>
              </w:rPr>
              <w:t>[</w:t>
            </w:r>
            <w:r>
              <w:rPr>
                <w:rFonts w:hint="eastAsia" w:ascii="宋体" w:hAnsi="宋体" w:cs="宋体"/>
                <w:color w:val="auto"/>
                <w:kern w:val="0"/>
                <w:sz w:val="21"/>
                <w:szCs w:val="21"/>
              </w:rPr>
              <w:t>尺寸：1000×700×800mm</w:t>
            </w:r>
            <w:r>
              <w:rPr>
                <w:rFonts w:hint="eastAsia" w:ascii="宋体" w:hAnsi="宋体" w:cs="宋体"/>
                <w:color w:val="auto"/>
                <w:kern w:val="0"/>
                <w:sz w:val="21"/>
                <w:szCs w:val="21"/>
                <w:lang w:bidi="ar"/>
              </w:rPr>
              <w:t>（±5%），含水龙头</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50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单孔残菜回收台</w:t>
            </w:r>
            <w:r>
              <w:rPr>
                <w:rFonts w:ascii="宋体" w:hAnsi="宋体" w:cs="宋体"/>
                <w:color w:val="auto"/>
                <w:kern w:val="0"/>
                <w:sz w:val="21"/>
                <w:szCs w:val="21"/>
              </w:rPr>
              <w:t>[</w:t>
            </w:r>
            <w:r>
              <w:rPr>
                <w:rFonts w:hint="eastAsia" w:ascii="宋体" w:hAnsi="宋体" w:cs="宋体"/>
                <w:color w:val="auto"/>
                <w:kern w:val="0"/>
                <w:sz w:val="21"/>
                <w:szCs w:val="21"/>
              </w:rPr>
              <w:t>尺寸：1200×700×800mm（±5%）</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1</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单星连右平台水池</w:t>
            </w:r>
            <w:r>
              <w:rPr>
                <w:rFonts w:ascii="宋体" w:hAnsi="宋体" w:cs="宋体"/>
                <w:color w:val="auto"/>
                <w:kern w:val="0"/>
                <w:sz w:val="21"/>
                <w:szCs w:val="21"/>
              </w:rPr>
              <w:t>[</w:t>
            </w:r>
            <w:r>
              <w:rPr>
                <w:rFonts w:hint="eastAsia" w:ascii="宋体" w:hAnsi="宋体" w:cs="宋体"/>
                <w:color w:val="auto"/>
                <w:kern w:val="0"/>
                <w:sz w:val="21"/>
                <w:szCs w:val="21"/>
              </w:rPr>
              <w:t>尺寸：1</w:t>
            </w:r>
            <w:r>
              <w:rPr>
                <w:rFonts w:ascii="宋体" w:hAnsi="宋体" w:cs="宋体"/>
                <w:color w:val="auto"/>
                <w:kern w:val="0"/>
                <w:sz w:val="21"/>
                <w:szCs w:val="21"/>
              </w:rPr>
              <w:t>5</w:t>
            </w:r>
            <w:r>
              <w:rPr>
                <w:rFonts w:hint="eastAsia" w:ascii="宋体" w:hAnsi="宋体" w:cs="宋体"/>
                <w:color w:val="auto"/>
                <w:kern w:val="0"/>
                <w:sz w:val="21"/>
                <w:szCs w:val="21"/>
              </w:rPr>
              <w:t>00×700×800mm（±5%），</w:t>
            </w:r>
            <w:r>
              <w:rPr>
                <w:rFonts w:hint="eastAsia" w:ascii="宋体" w:hAnsi="宋体" w:cs="宋体"/>
                <w:color w:val="auto"/>
                <w:kern w:val="0"/>
                <w:sz w:val="21"/>
                <w:szCs w:val="21"/>
                <w:lang w:bidi="ar"/>
              </w:rPr>
              <w:t>含水龙头</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2</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挂墙感应洗手池</w:t>
            </w:r>
            <w:r>
              <w:rPr>
                <w:rFonts w:ascii="宋体" w:hAnsi="宋体" w:cs="宋体"/>
                <w:color w:val="auto"/>
                <w:kern w:val="0"/>
                <w:sz w:val="21"/>
                <w:szCs w:val="21"/>
              </w:rPr>
              <w:t>[</w:t>
            </w:r>
            <w:r>
              <w:rPr>
                <w:rFonts w:hint="eastAsia" w:ascii="宋体" w:hAnsi="宋体" w:cs="宋体"/>
                <w:color w:val="auto"/>
                <w:kern w:val="0"/>
                <w:sz w:val="21"/>
                <w:szCs w:val="21"/>
              </w:rPr>
              <w:t>尺寸：410×410×（200+100）mm</w:t>
            </w:r>
            <w:r>
              <w:rPr>
                <w:rFonts w:hint="eastAsia" w:ascii="宋体" w:hAnsi="宋体" w:cs="宋体"/>
                <w:color w:val="auto"/>
                <w:kern w:val="0"/>
                <w:sz w:val="21"/>
                <w:szCs w:val="21"/>
                <w:lang w:bidi="ar"/>
              </w:rPr>
              <w:t>（±5%），含水龙头</w:t>
            </w:r>
            <w:r>
              <w:rPr>
                <w:rFonts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3</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w:t>
            </w:r>
            <w:r>
              <w:rPr>
                <w:rFonts w:ascii="宋体" w:hAnsi="宋体" w:cs="宋体"/>
                <w:color w:val="auto"/>
                <w:kern w:val="0"/>
                <w:sz w:val="21"/>
                <w:szCs w:val="21"/>
              </w:rPr>
              <w:t>45</w:t>
            </w:r>
            <w:r>
              <w:rPr>
                <w:rFonts w:hint="eastAsia" w:ascii="宋体" w:hAnsi="宋体" w:cs="宋体"/>
                <w:color w:val="auto"/>
                <w:kern w:val="0"/>
                <w:sz w:val="21"/>
                <w:szCs w:val="21"/>
              </w:rPr>
              <w:t>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54</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w:t>
            </w:r>
            <w:r>
              <w:rPr>
                <w:rFonts w:ascii="宋体" w:hAnsi="宋体" w:cs="宋体"/>
                <w:color w:val="auto"/>
                <w:kern w:val="0"/>
                <w:sz w:val="21"/>
                <w:szCs w:val="21"/>
              </w:rPr>
              <w:t>1.2</w:t>
            </w:r>
            <w:r>
              <w:rPr>
                <w:rFonts w:hint="eastAsia" w:ascii="宋体" w:hAnsi="宋体" w:cs="宋体"/>
                <w:color w:val="auto"/>
                <w:kern w:val="0"/>
                <w:sz w:val="21"/>
                <w:szCs w:val="21"/>
              </w:rPr>
              <w:t>米）</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5</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6</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厨房专用防潮防油轴流风机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7</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排烟控制箱（配套轴流风机）</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8</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不锈钢排烟管</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40</w:t>
            </w:r>
            <w:r>
              <w:rPr>
                <w:rFonts w:ascii="宋体" w:hAnsi="宋体" w:cs="宋体"/>
                <w:color w:val="auto"/>
                <w:kern w:val="0"/>
                <w:sz w:val="21"/>
                <w:szCs w:val="21"/>
              </w:rPr>
              <w:t>.00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9484" w:type="dxa"/>
            <w:gridSpan w:val="4"/>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bookmarkStart w:id="367" w:name="OLE_LINK383"/>
            <w:r>
              <w:rPr>
                <w:rFonts w:hint="eastAsia" w:ascii="宋体" w:hAnsi="宋体" w:cs="宋体"/>
                <w:b/>
                <w:color w:val="auto"/>
                <w:kern w:val="0"/>
                <w:sz w:val="21"/>
                <w:szCs w:val="21"/>
              </w:rPr>
              <w:t>（十九）嘉善县里泽中心学校</w:t>
            </w:r>
            <w:bookmarkEnd w:id="367"/>
            <w:r>
              <w:rPr>
                <w:rFonts w:hint="eastAsia" w:ascii="宋体" w:hAnsi="宋体" w:cs="宋体"/>
                <w:b/>
                <w:color w:val="auto"/>
                <w:kern w:val="0"/>
                <w:sz w:val="21"/>
                <w:szCs w:val="21"/>
              </w:rPr>
              <w:t>（北校区）（采购上限价：</w:t>
            </w:r>
            <w:bookmarkStart w:id="368" w:name="OLE_LINK447"/>
            <w:r>
              <w:rPr>
                <w:rFonts w:hint="eastAsia" w:ascii="宋体" w:hAnsi="宋体" w:cs="宋体"/>
                <w:b/>
                <w:color w:val="auto"/>
                <w:kern w:val="0"/>
                <w:sz w:val="21"/>
                <w:szCs w:val="21"/>
                <w:lang w:val="en-US" w:eastAsia="zh-CN"/>
              </w:rPr>
              <w:t>47800.00元</w:t>
            </w:r>
            <w:bookmarkEnd w:id="368"/>
            <w:r>
              <w:rPr>
                <w:rFonts w:ascii="宋体" w:hAnsi="宋体" w:cs="宋体"/>
                <w:b/>
                <w:color w:val="auto"/>
                <w:kern w:val="0"/>
                <w:sz w:val="21"/>
                <w:szCs w:val="21"/>
              </w:rPr>
              <w:t xml:space="preserve"> </w:t>
            </w:r>
            <w:r>
              <w:rPr>
                <w:rFonts w:hint="eastAsia" w:ascii="宋体" w:hAnsi="宋体" w:cs="宋体"/>
                <w:b/>
                <w:color w:val="auto"/>
                <w:kern w:val="0"/>
                <w:sz w:val="21"/>
                <w:szCs w:val="21"/>
              </w:rPr>
              <w:t>）</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9</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学生用餐盘[尺寸：3</w:t>
            </w:r>
            <w:r>
              <w:rPr>
                <w:rFonts w:ascii="宋体" w:hAnsi="宋体" w:cs="宋体"/>
                <w:color w:val="auto"/>
                <w:kern w:val="0"/>
                <w:sz w:val="21"/>
                <w:szCs w:val="21"/>
              </w:rPr>
              <w:t>60</w:t>
            </w:r>
            <w:r>
              <w:rPr>
                <w:rFonts w:hint="eastAsia" w:ascii="宋体" w:hAnsi="宋体" w:cs="宋体"/>
                <w:color w:val="auto"/>
                <w:kern w:val="0"/>
                <w:sz w:val="21"/>
                <w:szCs w:val="21"/>
              </w:rPr>
              <w:t>×2</w:t>
            </w:r>
            <w:r>
              <w:rPr>
                <w:rFonts w:ascii="宋体" w:hAnsi="宋体" w:cs="宋体"/>
                <w:color w:val="auto"/>
                <w:kern w:val="0"/>
                <w:sz w:val="21"/>
                <w:szCs w:val="21"/>
              </w:rPr>
              <w:t>70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r>
              <w:rPr>
                <w:rFonts w:hint="eastAsia" w:ascii="宋体" w:hAnsi="宋体" w:cs="宋体"/>
                <w:color w:val="auto"/>
                <w:kern w:val="0"/>
                <w:sz w:val="21"/>
                <w:szCs w:val="21"/>
              </w:rPr>
              <w:t>）]</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2000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tr>
        <w:tblPrEx>
          <w:tblCellMar>
            <w:top w:w="0" w:type="dxa"/>
            <w:left w:w="108" w:type="dxa"/>
            <w:bottom w:w="0" w:type="dxa"/>
            <w:right w:w="108" w:type="dxa"/>
          </w:tblCellMar>
        </w:tblPrEx>
        <w:trPr>
          <w:trHeight w:val="454"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60</w:t>
            </w:r>
          </w:p>
        </w:tc>
        <w:tc>
          <w:tcPr>
            <w:tcW w:w="65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学生用保温桶[尺寸：Φ3</w:t>
            </w:r>
            <w:r>
              <w:rPr>
                <w:rFonts w:ascii="宋体" w:hAnsi="宋体" w:cs="宋体"/>
                <w:color w:val="auto"/>
                <w:kern w:val="0"/>
                <w:sz w:val="21"/>
                <w:szCs w:val="21"/>
              </w:rPr>
              <w:t>00</w:t>
            </w:r>
            <w:bookmarkStart w:id="369" w:name="OLE_LINK7"/>
            <w:r>
              <w:rPr>
                <w:rFonts w:hint="eastAsia" w:ascii="宋体" w:hAnsi="宋体" w:cs="宋体"/>
                <w:color w:val="auto"/>
                <w:kern w:val="0"/>
                <w:sz w:val="21"/>
                <w:szCs w:val="21"/>
              </w:rPr>
              <w:t>×</w:t>
            </w:r>
            <w:bookmarkEnd w:id="369"/>
            <w:r>
              <w:rPr>
                <w:rFonts w:hint="eastAsia" w:ascii="宋体" w:hAnsi="宋体" w:cs="宋体"/>
                <w:color w:val="auto"/>
                <w:kern w:val="0"/>
                <w:sz w:val="21"/>
                <w:szCs w:val="21"/>
              </w:rPr>
              <w:t>4</w:t>
            </w:r>
            <w:r>
              <w:rPr>
                <w:rFonts w:ascii="宋体" w:hAnsi="宋体" w:cs="宋体"/>
                <w:color w:val="auto"/>
                <w:kern w:val="0"/>
                <w:sz w:val="21"/>
                <w:szCs w:val="21"/>
              </w:rPr>
              <w:t>00mm</w:t>
            </w:r>
            <w:r>
              <w:rPr>
                <w:rFonts w:hint="eastAsia" w:ascii="宋体" w:hAnsi="宋体" w:cs="宋体"/>
                <w:color w:val="auto"/>
                <w:kern w:val="0"/>
                <w:sz w:val="21"/>
                <w:szCs w:val="21"/>
              </w:rPr>
              <w:t>（</w:t>
            </w:r>
            <w:r>
              <w:rPr>
                <w:rFonts w:hint="eastAsia" w:ascii="宋体" w:hAnsi="宋体" w:cs="宋体"/>
                <w:color w:val="auto"/>
                <w:kern w:val="0"/>
                <w:sz w:val="21"/>
                <w:szCs w:val="21"/>
                <w:lang w:bidi="ar"/>
              </w:rPr>
              <w:t>±5%</w:t>
            </w:r>
            <w:r>
              <w:rPr>
                <w:rFonts w:hint="eastAsia" w:ascii="宋体" w:hAnsi="宋体" w:cs="宋体"/>
                <w:color w:val="auto"/>
                <w:kern w:val="0"/>
                <w:sz w:val="21"/>
                <w:szCs w:val="21"/>
              </w:rPr>
              <w:t>）</w:t>
            </w:r>
            <w:bookmarkStart w:id="370" w:name="OLE_LINK440"/>
            <w:r>
              <w:rPr>
                <w:rFonts w:hint="eastAsia" w:ascii="宋体" w:hAnsi="宋体" w:cs="宋体"/>
                <w:color w:val="auto"/>
                <w:kern w:val="0"/>
                <w:sz w:val="21"/>
                <w:szCs w:val="21"/>
              </w:rPr>
              <w:t>]</w:t>
            </w:r>
            <w:bookmarkEnd w:id="370"/>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60</w:t>
            </w:r>
          </w:p>
        </w:tc>
        <w:tc>
          <w:tcPr>
            <w:tcW w:w="984"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r>
      <w:bookmarkEnd w:id="286"/>
    </w:tbl>
    <w:p>
      <w:pPr>
        <w:ind w:firstLine="480"/>
        <w:rPr>
          <w:b/>
        </w:rPr>
        <w:sectPr>
          <w:pgSz w:w="11906" w:h="16838"/>
          <w:pgMar w:top="1418" w:right="1077" w:bottom="1418" w:left="1077" w:header="851" w:footer="851" w:gutter="340"/>
          <w:cols w:space="720" w:num="1"/>
          <w:docGrid w:linePitch="381" w:charSpace="0"/>
        </w:sectPr>
      </w:pPr>
      <w:bookmarkStart w:id="371" w:name="OLE_LINK285"/>
      <w:r>
        <w:rPr>
          <w:rFonts w:hint="eastAsia" w:ascii="宋体" w:hAnsi="宋体" w:cs="宋体"/>
          <w:b w:val="0"/>
          <w:bCs w:val="0"/>
          <w:color w:val="000000" w:themeColor="text1"/>
          <w:szCs w:val="24"/>
          <w:lang w:val="en-US" w:eastAsia="zh-CN"/>
          <w14:textFill>
            <w14:solidFill>
              <w14:schemeClr w14:val="tx1"/>
            </w14:solidFill>
          </w14:textFill>
        </w:rPr>
        <w:t>注：</w:t>
      </w:r>
      <w:r>
        <w:rPr>
          <w:rFonts w:hint="eastAsia" w:ascii="宋体" w:hAnsi="宋体" w:cs="宋体"/>
          <w:color w:val="000000" w:themeColor="text1"/>
          <w14:textFill>
            <w14:solidFill>
              <w14:schemeClr w14:val="tx1"/>
            </w14:solidFill>
          </w14:textFill>
        </w:rPr>
        <w:t>实际供货数量以合同签订后采购人发出的供货通知单为准，本项目单价固定，数量按实结算。</w:t>
      </w:r>
    </w:p>
    <w:bookmarkEnd w:id="371"/>
    <w:p>
      <w:pPr>
        <w:ind w:firstLine="0" w:firstLineChars="0"/>
        <w:rPr>
          <w:b/>
        </w:rPr>
      </w:pPr>
      <w:r>
        <w:rPr>
          <w:rFonts w:hint="eastAsia"/>
          <w:b/>
        </w:rPr>
        <w:t>二、技术参数要求表</w:t>
      </w:r>
    </w:p>
    <w:tbl>
      <w:tblPr>
        <w:tblStyle w:val="42"/>
        <w:tblW w:w="13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2835"/>
        <w:gridCol w:w="8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b/>
                <w:bCs/>
                <w:kern w:val="0"/>
                <w:sz w:val="21"/>
                <w:szCs w:val="21"/>
              </w:rPr>
            </w:pPr>
            <w:r>
              <w:rPr>
                <w:rFonts w:hint="eastAsia" w:ascii="宋体" w:hAnsi="宋体" w:cs="宋体"/>
                <w:b/>
                <w:bCs/>
                <w:kern w:val="0"/>
                <w:sz w:val="21"/>
                <w:szCs w:val="21"/>
              </w:rPr>
              <w:t>序号</w:t>
            </w:r>
          </w:p>
        </w:tc>
        <w:tc>
          <w:tcPr>
            <w:tcW w:w="1985" w:type="dxa"/>
            <w:shd w:val="clear" w:color="auto" w:fill="auto"/>
            <w:noWrap/>
            <w:vAlign w:val="center"/>
          </w:tcPr>
          <w:p>
            <w:pPr>
              <w:widowControl/>
              <w:spacing w:line="300" w:lineRule="auto"/>
              <w:ind w:firstLine="0" w:firstLineChars="0"/>
              <w:contextualSpacing/>
              <w:jc w:val="center"/>
              <w:rPr>
                <w:rFonts w:ascii="宋体" w:hAnsi="宋体" w:cs="宋体"/>
                <w:b/>
                <w:bCs/>
                <w:color w:val="000000"/>
                <w:kern w:val="0"/>
                <w:sz w:val="21"/>
                <w:szCs w:val="21"/>
              </w:rPr>
            </w:pPr>
            <w:r>
              <w:rPr>
                <w:rFonts w:hint="eastAsia" w:ascii="宋体" w:hAnsi="宋体" w:cs="宋体"/>
                <w:b/>
                <w:bCs/>
                <w:color w:val="000000"/>
                <w:kern w:val="0"/>
                <w:sz w:val="21"/>
                <w:szCs w:val="21"/>
              </w:rPr>
              <w:t>设备名称</w:t>
            </w:r>
          </w:p>
        </w:tc>
        <w:tc>
          <w:tcPr>
            <w:tcW w:w="2835" w:type="dxa"/>
            <w:vAlign w:val="center"/>
          </w:tcPr>
          <w:p>
            <w:pPr>
              <w:widowControl/>
              <w:spacing w:line="300" w:lineRule="auto"/>
              <w:ind w:firstLine="0" w:firstLineChars="0"/>
              <w:contextualSpacing/>
              <w:jc w:val="center"/>
              <w:rPr>
                <w:rFonts w:ascii="宋体" w:hAnsi="宋体" w:cs="宋体"/>
                <w:b/>
                <w:bCs/>
                <w:kern w:val="0"/>
                <w:sz w:val="21"/>
                <w:szCs w:val="21"/>
              </w:rPr>
            </w:pPr>
            <w:r>
              <w:rPr>
                <w:rFonts w:hint="eastAsia" w:ascii="宋体" w:hAnsi="宋体" w:cs="宋体"/>
                <w:b/>
                <w:bCs/>
                <w:kern w:val="0"/>
                <w:sz w:val="21"/>
                <w:szCs w:val="21"/>
              </w:rPr>
              <w:t>参考图片</w:t>
            </w:r>
          </w:p>
        </w:tc>
        <w:tc>
          <w:tcPr>
            <w:tcW w:w="8468" w:type="dxa"/>
            <w:shd w:val="clear" w:color="auto" w:fill="auto"/>
            <w:vAlign w:val="center"/>
          </w:tcPr>
          <w:p>
            <w:pPr>
              <w:widowControl/>
              <w:spacing w:line="300" w:lineRule="auto"/>
              <w:ind w:firstLine="0" w:firstLineChars="0"/>
              <w:contextualSpacing/>
              <w:jc w:val="center"/>
              <w:rPr>
                <w:rFonts w:ascii="宋体" w:hAnsi="宋体" w:cs="宋体"/>
                <w:b/>
                <w:bCs/>
                <w:kern w:val="0"/>
                <w:sz w:val="21"/>
                <w:szCs w:val="21"/>
              </w:rPr>
            </w:pPr>
            <w:r>
              <w:rPr>
                <w:rFonts w:hint="eastAsia" w:ascii="宋体" w:hAnsi="宋体" w:cs="宋体"/>
                <w:b/>
                <w:bCs/>
                <w:kern w:val="0"/>
                <w:sz w:val="21"/>
                <w:szCs w:val="21"/>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bCs/>
                <w:kern w:val="0"/>
                <w:sz w:val="21"/>
                <w:szCs w:val="21"/>
              </w:rPr>
            </w:pPr>
            <w:r>
              <w:rPr>
                <w:rFonts w:hint="eastAsia" w:ascii="宋体" w:hAnsi="宋体" w:cs="宋体"/>
                <w:bCs/>
                <w:kern w:val="0"/>
                <w:sz w:val="21"/>
                <w:szCs w:val="21"/>
              </w:rPr>
              <w:t>1</w:t>
            </w:r>
          </w:p>
        </w:tc>
        <w:tc>
          <w:tcPr>
            <w:tcW w:w="1985" w:type="dxa"/>
            <w:shd w:val="clear" w:color="auto" w:fill="auto"/>
            <w:noWrap/>
            <w:vAlign w:val="center"/>
          </w:tcPr>
          <w:p>
            <w:pPr>
              <w:widowControl/>
              <w:spacing w:line="300" w:lineRule="auto"/>
              <w:ind w:firstLine="0" w:firstLineChars="0"/>
              <w:contextualSpacing/>
              <w:jc w:val="center"/>
              <w:rPr>
                <w:rFonts w:ascii="宋体" w:hAnsi="宋体" w:cs="宋体"/>
                <w:b/>
                <w:bCs/>
                <w:color w:val="000000"/>
                <w:kern w:val="0"/>
                <w:sz w:val="21"/>
                <w:szCs w:val="21"/>
              </w:rPr>
            </w:pPr>
            <w:r>
              <w:rPr>
                <w:rFonts w:hint="eastAsia" w:ascii="宋体" w:hAnsi="宋体" w:cs="宋体"/>
                <w:color w:val="000000"/>
                <w:kern w:val="0"/>
                <w:sz w:val="21"/>
                <w:szCs w:val="21"/>
              </w:rPr>
              <w:t>不锈钢排烟（汽）管</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89984" behindDoc="0" locked="0" layoutInCell="1" allowOverlap="1">
                  <wp:simplePos x="0" y="0"/>
                  <wp:positionH relativeFrom="column">
                    <wp:posOffset>619125</wp:posOffset>
                  </wp:positionH>
                  <wp:positionV relativeFrom="paragraph">
                    <wp:posOffset>19050</wp:posOffset>
                  </wp:positionV>
                  <wp:extent cx="451485" cy="404495"/>
                  <wp:effectExtent l="0" t="0" r="5715" b="14605"/>
                  <wp:wrapSquare wrapText="bothSides"/>
                  <wp:docPr id="6" name="图片 258"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8" descr="image058"/>
                          <pic:cNvPicPr>
                            <a:picLocks noChangeAspect="1"/>
                          </pic:cNvPicPr>
                        </pic:nvPicPr>
                        <pic:blipFill>
                          <a:blip r:embed="rId70"/>
                          <a:stretch>
                            <a:fillRect/>
                          </a:stretch>
                        </pic:blipFill>
                        <pic:spPr>
                          <a:xfrm>
                            <a:off x="0" y="0"/>
                            <a:ext cx="451485" cy="40449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选用3</w:t>
            </w:r>
            <w:r>
              <w:rPr>
                <w:rFonts w:ascii="宋体" w:hAnsi="宋体" w:cs="宋体"/>
                <w:color w:val="000000"/>
                <w:kern w:val="0"/>
                <w:sz w:val="21"/>
                <w:szCs w:val="21"/>
              </w:rPr>
              <w:t>04</w:t>
            </w:r>
            <w:r>
              <w:rPr>
                <w:rFonts w:hint="eastAsia" w:ascii="宋体" w:hAnsi="宋体" w:cs="宋体"/>
                <w:color w:val="000000"/>
                <w:kern w:val="0"/>
                <w:sz w:val="21"/>
                <w:szCs w:val="21"/>
              </w:rPr>
              <w:t>不锈钢板制作，板厚δ=</w:t>
            </w:r>
            <w:r>
              <w:rPr>
                <w:rFonts w:ascii="宋体" w:hAnsi="宋体" w:cs="宋体"/>
                <w:color w:val="000000"/>
                <w:kern w:val="0"/>
                <w:sz w:val="21"/>
                <w:szCs w:val="21"/>
              </w:rPr>
              <w:t>1.0</w:t>
            </w:r>
            <w:r>
              <w:rPr>
                <w:rFonts w:hint="eastAsia" w:ascii="宋体" w:hAnsi="宋体" w:cs="宋体"/>
                <w:color w:val="000000"/>
                <w:kern w:val="0"/>
                <w:sz w:val="21"/>
                <w:szCs w:val="21"/>
              </w:rPr>
              <w:t>-1.</w:t>
            </w:r>
            <w:r>
              <w:rPr>
                <w:rFonts w:ascii="宋体" w:hAnsi="宋体" w:cs="宋体"/>
                <w:color w:val="000000"/>
                <w:kern w:val="0"/>
                <w:sz w:val="21"/>
                <w:szCs w:val="21"/>
              </w:rPr>
              <w:t>2</w:t>
            </w:r>
            <w:r>
              <w:rPr>
                <w:rFonts w:hint="eastAsia" w:ascii="宋体" w:hAnsi="宋体" w:cs="宋体"/>
                <w:color w:val="000000"/>
                <w:kern w:val="0"/>
                <w:sz w:val="21"/>
                <w:szCs w:val="21"/>
              </w:rPr>
              <w:t>mm；五筋加强，阻燃密封处理；配不锈钢法兰，变径、大小口按展开面积1：2计算。</w:t>
            </w:r>
          </w:p>
          <w:p>
            <w:pPr>
              <w:widowControl/>
              <w:spacing w:line="300" w:lineRule="auto"/>
              <w:ind w:firstLine="0" w:firstLineChars="0"/>
              <w:contextualSpacing/>
              <w:jc w:val="left"/>
              <w:rPr>
                <w:rFonts w:ascii="宋体" w:hAnsi="宋体" w:cs="宋体"/>
                <w:b/>
                <w:bCs/>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w:t>
            </w:r>
            <w:r>
              <w:rPr>
                <w:rFonts w:hint="eastAsia" w:ascii="宋体" w:hAnsi="宋体" w:cs="宋体"/>
                <w:color w:val="000000"/>
                <w:kern w:val="0"/>
                <w:sz w:val="21"/>
                <w:szCs w:val="21"/>
              </w:rPr>
              <w:t>不锈钢排烟（汽）管工程量按展开面积计算。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bCs/>
                <w:kern w:val="0"/>
                <w:sz w:val="21"/>
                <w:szCs w:val="21"/>
              </w:rPr>
            </w:pPr>
            <w:r>
              <w:rPr>
                <w:rFonts w:hint="eastAsia" w:ascii="宋体" w:hAnsi="宋体" w:cs="宋体"/>
                <w:bCs/>
                <w:kern w:val="0"/>
                <w:sz w:val="21"/>
                <w:szCs w:val="21"/>
              </w:rPr>
              <w:t>2</w:t>
            </w:r>
          </w:p>
        </w:tc>
        <w:tc>
          <w:tcPr>
            <w:tcW w:w="1985"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72" w:name="OLE_LINK279"/>
            <w:r>
              <w:rPr>
                <w:rFonts w:hint="eastAsia" w:ascii="宋体" w:hAnsi="宋体" w:cs="宋体"/>
                <w:color w:val="000000"/>
                <w:kern w:val="0"/>
                <w:sz w:val="21"/>
                <w:szCs w:val="21"/>
              </w:rPr>
              <w:t>镀锌板排油烟管</w:t>
            </w:r>
            <w:bookmarkEnd w:id="372"/>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1008" behindDoc="0" locked="0" layoutInCell="1" allowOverlap="1">
                  <wp:simplePos x="0" y="0"/>
                  <wp:positionH relativeFrom="column">
                    <wp:posOffset>552450</wp:posOffset>
                  </wp:positionH>
                  <wp:positionV relativeFrom="paragraph">
                    <wp:posOffset>47625</wp:posOffset>
                  </wp:positionV>
                  <wp:extent cx="327025" cy="371475"/>
                  <wp:effectExtent l="0" t="0" r="15875" b="9525"/>
                  <wp:wrapSquare wrapText="bothSides"/>
                  <wp:docPr id="10"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37"/>
                          <pic:cNvPicPr>
                            <a:picLocks noChangeAspect="1"/>
                          </pic:cNvPicPr>
                        </pic:nvPicPr>
                        <pic:blipFill>
                          <a:blip r:embed="rId71"/>
                          <a:stretch>
                            <a:fillRect/>
                          </a:stretch>
                        </pic:blipFill>
                        <pic:spPr>
                          <a:xfrm>
                            <a:off x="0" y="0"/>
                            <a:ext cx="327025" cy="37147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选用镀锌钢板制作；板厚δ=0.8-1.0mm；五筋加强，阻燃密封处理；配镀锌法兰，变径、大小口按展开面积1：2计算。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1985" w:type="dxa"/>
            <w:shd w:val="clear" w:color="000000" w:fill="FFFFFF"/>
            <w:vAlign w:val="center"/>
          </w:tcPr>
          <w:p>
            <w:pPr>
              <w:widowControl/>
              <w:spacing w:line="300" w:lineRule="auto"/>
              <w:ind w:firstLine="0" w:firstLineChars="0"/>
              <w:contextualSpacing/>
              <w:jc w:val="center"/>
              <w:rPr>
                <w:rFonts w:ascii="宋体" w:hAnsi="宋体" w:cs="宋体"/>
                <w:color w:val="000000"/>
                <w:kern w:val="0"/>
                <w:sz w:val="21"/>
                <w:szCs w:val="21"/>
                <w:highlight w:val="yellow"/>
              </w:rPr>
            </w:pPr>
            <w:r>
              <w:rPr>
                <w:rFonts w:hint="eastAsia" w:ascii="宋体" w:hAnsi="宋体" w:cs="宋体"/>
                <w:color w:val="000000"/>
                <w:kern w:val="0"/>
                <w:sz w:val="21"/>
                <w:szCs w:val="21"/>
              </w:rPr>
              <w:t>不锈钢脱排油烟罩</w:t>
            </w:r>
          </w:p>
        </w:tc>
        <w:tc>
          <w:tcPr>
            <w:tcW w:w="2835" w:type="dxa"/>
            <w:shd w:val="clear" w:color="000000" w:fill="FFFFFF"/>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2032" behindDoc="0" locked="0" layoutInCell="1" allowOverlap="1">
                  <wp:simplePos x="0" y="0"/>
                  <wp:positionH relativeFrom="column">
                    <wp:posOffset>323850</wp:posOffset>
                  </wp:positionH>
                  <wp:positionV relativeFrom="paragraph">
                    <wp:posOffset>685800</wp:posOffset>
                  </wp:positionV>
                  <wp:extent cx="963295" cy="451485"/>
                  <wp:effectExtent l="0" t="0" r="8255" b="5715"/>
                  <wp:wrapSquare wrapText="bothSides"/>
                  <wp:docPr id="14"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3"/>
                          <pic:cNvPicPr>
                            <a:picLocks noChangeAspect="1"/>
                          </pic:cNvPicPr>
                        </pic:nvPicPr>
                        <pic:blipFill>
                          <a:blip r:embed="rId72"/>
                          <a:stretch>
                            <a:fillRect/>
                          </a:stretch>
                        </pic:blipFill>
                        <pic:spPr>
                          <a:xfrm>
                            <a:off x="0" y="0"/>
                            <a:ext cx="963295" cy="451485"/>
                          </a:xfrm>
                          <a:prstGeom prst="rect">
                            <a:avLst/>
                          </a:prstGeom>
                          <a:noFill/>
                          <a:ln w="9525">
                            <a:noFill/>
                          </a:ln>
                        </pic:spPr>
                      </pic:pic>
                    </a:graphicData>
                  </a:graphic>
                </wp:anchor>
              </w:drawing>
            </w:r>
          </w:p>
        </w:tc>
        <w:tc>
          <w:tcPr>
            <w:tcW w:w="8468" w:type="dxa"/>
            <w:shd w:val="clear" w:color="000000" w:fill="FFFFFF"/>
            <w:vAlign w:val="center"/>
          </w:tcPr>
          <w:p>
            <w:pPr>
              <w:keepNext w:val="0"/>
              <w:keepLines w:val="0"/>
              <w:pageBreakBefore w:val="0"/>
              <w:widowControl/>
              <w:kinsoku/>
              <w:wordWrap w:val="0"/>
              <w:overflowPunct/>
              <w:topLinePunct w:val="0"/>
              <w:autoSpaceDE/>
              <w:autoSpaceDN/>
              <w:bidi w:val="0"/>
              <w:adjustRightInd/>
              <w:snapToGrid/>
              <w:spacing w:line="300" w:lineRule="auto"/>
              <w:ind w:firstLine="0" w:firstLineChars="0"/>
              <w:contextualSpacing/>
              <w:jc w:val="left"/>
              <w:textAlignment w:val="auto"/>
              <w:rPr>
                <w:rFonts w:ascii="宋体" w:hAnsi="宋体" w:cs="宋体"/>
                <w:b/>
                <w:bCs/>
                <w:color w:val="000000" w:themeColor="text1"/>
                <w:kern w:val="0"/>
                <w:sz w:val="21"/>
                <w:szCs w:val="21"/>
                <w:lang w:bidi="ar"/>
                <w14:textFill>
                  <w14:solidFill>
                    <w14:schemeClr w14:val="tx1"/>
                  </w14:solidFill>
                </w14:textFill>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烟罩壳体选用304不锈钢板制作，厚度δ≥1.0mm，配高亮度LED三防照明灯、积油杯、S型双层滤油板；</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★2</w:t>
            </w:r>
            <w:r>
              <w:rPr>
                <w:rFonts w:ascii="宋体" w:hAnsi="宋体" w:cs="宋体"/>
                <w:color w:val="000000"/>
                <w:kern w:val="0"/>
                <w:sz w:val="21"/>
                <w:szCs w:val="21"/>
              </w:rPr>
              <w:t>.</w:t>
            </w:r>
            <w:r>
              <w:rPr>
                <w:rFonts w:hint="eastAsia" w:ascii="宋体" w:hAnsi="宋体" w:cs="宋体"/>
                <w:color w:val="000000"/>
                <w:kern w:val="0"/>
                <w:sz w:val="21"/>
                <w:szCs w:val="21"/>
              </w:rPr>
              <w:t>产品材料通过90分钟耐火极限（完整性）检测，检测结果符合GB/T 9978.1-2008要求；</w:t>
            </w:r>
            <w:r>
              <w:rPr>
                <w:rFonts w:hint="eastAsia" w:ascii="宋体" w:hAnsi="宋体" w:cs="宋体"/>
                <w:b/>
                <w:bCs/>
                <w:color w:val="000000" w:themeColor="text1"/>
                <w:kern w:val="0"/>
                <w:sz w:val="21"/>
                <w:szCs w:val="21"/>
                <w:lang w:bidi="ar"/>
                <w14:textFill>
                  <w14:solidFill>
                    <w14:schemeClr w14:val="tx1"/>
                  </w14:solidFill>
                </w14:textFill>
              </w:rPr>
              <w:t>（须在商务技术文件中提供具有CMA计量认证的检测机构出具的检测报告扫描件以及全国认证认可信息公共服务平台（查询网址：http://cx.cnca.cn/CertECloud/index/index/page）检验检测报告编号查询结果截图或承诺在中标后签订合同时提供检测报告原件，并加盖投标人CA公章。）</w:t>
            </w:r>
          </w:p>
          <w:p>
            <w:pPr>
              <w:widowControl/>
              <w:spacing w:line="300" w:lineRule="auto"/>
              <w:ind w:firstLine="0" w:firstLineChars="0"/>
              <w:contextualSpacing/>
              <w:jc w:val="left"/>
            </w:pPr>
            <w:r>
              <w:rPr>
                <w:rFonts w:hint="eastAsia" w:ascii="宋体" w:hAnsi="宋体" w:cs="宋体"/>
                <w:color w:val="000000"/>
                <w:kern w:val="0"/>
                <w:sz w:val="21"/>
                <w:szCs w:val="21"/>
              </w:rPr>
              <w:t>3.工程量按排油烟罩水平投影面积计算。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4</w:t>
            </w:r>
          </w:p>
        </w:tc>
        <w:tc>
          <w:tcPr>
            <w:tcW w:w="1985" w:type="dxa"/>
            <w:shd w:val="clear" w:color="000000" w:fill="FFFFFF"/>
            <w:vAlign w:val="center"/>
          </w:tcPr>
          <w:p>
            <w:pPr>
              <w:widowControl/>
              <w:spacing w:line="300" w:lineRule="auto"/>
              <w:ind w:firstLine="0" w:firstLineChars="0"/>
              <w:contextualSpacing/>
              <w:jc w:val="center"/>
              <w:rPr>
                <w:rFonts w:ascii="宋体" w:hAnsi="宋体" w:cs="宋体"/>
                <w:color w:val="000000"/>
                <w:kern w:val="0"/>
                <w:sz w:val="21"/>
                <w:szCs w:val="21"/>
                <w:highlight w:val="yellow"/>
              </w:rPr>
            </w:pPr>
            <w:r>
              <w:rPr>
                <w:rFonts w:hint="eastAsia" w:ascii="宋体" w:hAnsi="宋体" w:cs="宋体"/>
                <w:color w:val="000000"/>
                <w:kern w:val="0"/>
                <w:sz w:val="21"/>
                <w:szCs w:val="21"/>
              </w:rPr>
              <w:t>不锈钢排汽罩</w:t>
            </w:r>
          </w:p>
        </w:tc>
        <w:tc>
          <w:tcPr>
            <w:tcW w:w="2835" w:type="dxa"/>
            <w:shd w:val="clear" w:color="000000" w:fill="FFFFFF"/>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3056" behindDoc="0" locked="0" layoutInCell="1" allowOverlap="1">
                  <wp:simplePos x="0" y="0"/>
                  <wp:positionH relativeFrom="column">
                    <wp:posOffset>495300</wp:posOffset>
                  </wp:positionH>
                  <wp:positionV relativeFrom="paragraph">
                    <wp:posOffset>47625</wp:posOffset>
                  </wp:positionV>
                  <wp:extent cx="665480" cy="311785"/>
                  <wp:effectExtent l="0" t="0" r="1270" b="12065"/>
                  <wp:wrapSquare wrapText="bothSides"/>
                  <wp:docPr id="15"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3"/>
                          <pic:cNvPicPr>
                            <a:picLocks noChangeAspect="1"/>
                          </pic:cNvPicPr>
                        </pic:nvPicPr>
                        <pic:blipFill>
                          <a:blip r:embed="rId72"/>
                          <a:stretch>
                            <a:fillRect/>
                          </a:stretch>
                        </pic:blipFill>
                        <pic:spPr>
                          <a:xfrm>
                            <a:off x="0" y="0"/>
                            <a:ext cx="665480" cy="311785"/>
                          </a:xfrm>
                          <a:prstGeom prst="rect">
                            <a:avLst/>
                          </a:prstGeom>
                          <a:noFill/>
                          <a:ln w="9525">
                            <a:noFill/>
                          </a:ln>
                        </pic:spPr>
                      </pic:pic>
                    </a:graphicData>
                  </a:graphic>
                </wp:anchor>
              </w:drawing>
            </w:r>
          </w:p>
        </w:tc>
        <w:tc>
          <w:tcPr>
            <w:tcW w:w="8468" w:type="dxa"/>
            <w:shd w:val="clear" w:color="000000" w:fill="FFFFFF"/>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排气罩壳体选用304不锈钢板制作，厚度δ≥1.0mm，配高亮度LED三防照明灯。</w:t>
            </w:r>
          </w:p>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w:t>
            </w:r>
            <w:r>
              <w:rPr>
                <w:rFonts w:hint="eastAsia" w:ascii="宋体" w:hAnsi="宋体" w:cs="宋体"/>
                <w:color w:val="000000"/>
                <w:kern w:val="0"/>
                <w:sz w:val="21"/>
                <w:szCs w:val="21"/>
              </w:rPr>
              <w:t>工程量按排汽罩水平投影面积计算。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w:t>
            </w:r>
          </w:p>
        </w:tc>
        <w:tc>
          <w:tcPr>
            <w:tcW w:w="1985" w:type="dxa"/>
            <w:shd w:val="clear" w:color="000000" w:fill="FFFFFF"/>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73" w:name="OLE_LINK281"/>
            <w:r>
              <w:rPr>
                <w:rFonts w:hint="eastAsia" w:ascii="宋体" w:hAnsi="宋体" w:cs="宋体"/>
                <w:color w:val="000000"/>
                <w:kern w:val="0"/>
                <w:sz w:val="21"/>
                <w:szCs w:val="21"/>
              </w:rPr>
              <w:t xml:space="preserve">不锈钢灶后隔热封板 </w:t>
            </w:r>
            <w:bookmarkEnd w:id="373"/>
            <w:r>
              <w:rPr>
                <w:rFonts w:hint="eastAsia" w:ascii="宋体" w:hAnsi="宋体" w:cs="宋体"/>
                <w:color w:val="000000"/>
                <w:kern w:val="0"/>
                <w:sz w:val="21"/>
                <w:szCs w:val="21"/>
              </w:rPr>
              <w:t xml:space="preserve"> </w:t>
            </w:r>
          </w:p>
        </w:tc>
        <w:tc>
          <w:tcPr>
            <w:tcW w:w="2835" w:type="dxa"/>
            <w:shd w:val="clear" w:color="000000" w:fill="FFFFFF"/>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8468" w:type="dxa"/>
            <w:shd w:val="clear" w:color="000000" w:fill="FFFFFF"/>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选用304不锈钢板制作；δ≥1.0mm；</w:t>
            </w:r>
          </w:p>
          <w:p>
            <w:pPr>
              <w:widowControl/>
              <w:spacing w:line="300" w:lineRule="auto"/>
              <w:ind w:firstLine="0" w:firstLineChars="0"/>
              <w:contextualSpacing/>
              <w:jc w:val="left"/>
              <w:rPr>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w:t>
            </w:r>
            <w:r>
              <w:rPr>
                <w:rFonts w:hint="eastAsia" w:ascii="宋体" w:hAnsi="宋体" w:cs="宋体"/>
                <w:color w:val="000000"/>
                <w:kern w:val="0"/>
                <w:sz w:val="21"/>
                <w:szCs w:val="21"/>
              </w:rPr>
              <w:t>模压扣压结构拼装，活动式可拆卸；</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★3</w:t>
            </w:r>
            <w:r>
              <w:rPr>
                <w:rFonts w:ascii="宋体" w:hAnsi="宋体" w:cs="宋体"/>
                <w:color w:val="000000"/>
                <w:kern w:val="0"/>
                <w:sz w:val="21"/>
                <w:szCs w:val="21"/>
              </w:rPr>
              <w:t>.</w:t>
            </w:r>
            <w:r>
              <w:rPr>
                <w:rFonts w:hint="eastAsia" w:ascii="宋体" w:hAnsi="宋体" w:cs="宋体"/>
                <w:color w:val="000000"/>
                <w:kern w:val="0"/>
                <w:sz w:val="21"/>
                <w:szCs w:val="21"/>
              </w:rPr>
              <w:t>产品材料通过燃烧性能等级检测，检测结果符合GB8624-2012</w:t>
            </w:r>
            <w:r>
              <w:rPr>
                <w:rFonts w:ascii="宋体" w:hAnsi="宋体" w:cs="宋体"/>
                <w:color w:val="000000"/>
                <w:kern w:val="0"/>
                <w:sz w:val="21"/>
                <w:szCs w:val="21"/>
              </w:rPr>
              <w:t xml:space="preserve"> </w:t>
            </w:r>
            <w:r>
              <w:rPr>
                <w:rFonts w:hint="eastAsia" w:ascii="宋体" w:hAnsi="宋体" w:cs="宋体"/>
                <w:color w:val="000000"/>
                <w:kern w:val="0"/>
                <w:sz w:val="21"/>
                <w:szCs w:val="21"/>
              </w:rPr>
              <w:t>A(A1)级要求。</w:t>
            </w:r>
            <w:r>
              <w:rPr>
                <w:rFonts w:hint="eastAsia" w:ascii="宋体" w:hAnsi="宋体" w:cs="宋体"/>
                <w:b/>
                <w:bCs/>
                <w:color w:val="000000" w:themeColor="text1"/>
                <w:kern w:val="0"/>
                <w:sz w:val="21"/>
                <w:szCs w:val="21"/>
                <w:lang w:bidi="ar"/>
                <w14:textFill>
                  <w14:solidFill>
                    <w14:schemeClr w14:val="tx1"/>
                  </w14:solidFill>
                </w14:textFill>
              </w:rPr>
              <w:t>（须在商务技术文件中提供具有CMA计量认证的检测机构出具的检测报告扫描件以及全国认证认可信息公共服务平台（查询网址：http://cx.cnca.cn/CertECloud/index/index/page）检验检测报告编号查询结果截图或承诺在中标后签订合同时提供检测报告原件，并加盖投标人CA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6</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74" w:name="OLE_LINK282"/>
            <w:r>
              <w:rPr>
                <w:rFonts w:hint="eastAsia" w:ascii="宋体" w:hAnsi="宋体" w:cs="宋体"/>
                <w:kern w:val="0"/>
                <w:sz w:val="21"/>
                <w:szCs w:val="21"/>
              </w:rPr>
              <w:t>不锈钢装饰封板</w:t>
            </w:r>
            <w:bookmarkEnd w:id="374"/>
          </w:p>
        </w:tc>
        <w:tc>
          <w:tcPr>
            <w:tcW w:w="2835" w:type="dxa"/>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选用304不锈钢板制作；δ≥1.0mm；</w:t>
            </w:r>
          </w:p>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w:t>
            </w:r>
            <w:r>
              <w:rPr>
                <w:rFonts w:hint="eastAsia" w:ascii="宋体" w:hAnsi="宋体" w:cs="宋体"/>
                <w:color w:val="000000"/>
                <w:kern w:val="0"/>
                <w:sz w:val="21"/>
                <w:szCs w:val="21"/>
              </w:rPr>
              <w:t>模压扣压结构拼装，活动式可拆卸。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7</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75" w:name="OLE_LINK283"/>
            <w:r>
              <w:rPr>
                <w:rFonts w:hint="eastAsia" w:ascii="宋体" w:hAnsi="宋体" w:cs="宋体"/>
                <w:color w:val="000000"/>
                <w:kern w:val="0"/>
                <w:sz w:val="21"/>
                <w:szCs w:val="21"/>
              </w:rPr>
              <w:t>双层工作台</w:t>
            </w:r>
            <w:bookmarkEnd w:id="375"/>
            <w:r>
              <w:rPr>
                <w:rFonts w:hint="eastAsia" w:ascii="宋体" w:hAnsi="宋体" w:cs="宋体"/>
                <w:color w:val="000000"/>
                <w:kern w:val="0"/>
                <w:sz w:val="21"/>
                <w:szCs w:val="21"/>
              </w:rPr>
              <w:t>1</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4080" behindDoc="0" locked="0" layoutInCell="1" allowOverlap="1">
                  <wp:simplePos x="0" y="0"/>
                  <wp:positionH relativeFrom="column">
                    <wp:posOffset>381000</wp:posOffset>
                  </wp:positionH>
                  <wp:positionV relativeFrom="paragraph">
                    <wp:posOffset>184150</wp:posOffset>
                  </wp:positionV>
                  <wp:extent cx="698500" cy="488315"/>
                  <wp:effectExtent l="0" t="0" r="6350" b="6985"/>
                  <wp:wrapSquare wrapText="bothSides"/>
                  <wp:docPr id="2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5"/>
                          <pic:cNvPicPr>
                            <a:picLocks noChangeAspect="1"/>
                          </pic:cNvPicPr>
                        </pic:nvPicPr>
                        <pic:blipFill>
                          <a:blip r:embed="rId73"/>
                          <a:stretch>
                            <a:fillRect/>
                          </a:stretch>
                        </pic:blipFill>
                        <pic:spPr>
                          <a:xfrm>
                            <a:off x="0" y="0"/>
                            <a:ext cx="698500" cy="48831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.台面δ=1.2mm，下衬防潮板减噪；</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.下层平板δ=1.0mm；加强筋δ=1.0mm；</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.脚管φ38×1.5mm，配有全钢可调子弹脚。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双层工作台2</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5104" behindDoc="0" locked="0" layoutInCell="1" allowOverlap="1">
                  <wp:simplePos x="0" y="0"/>
                  <wp:positionH relativeFrom="column">
                    <wp:posOffset>476250</wp:posOffset>
                  </wp:positionH>
                  <wp:positionV relativeFrom="paragraph">
                    <wp:posOffset>161925</wp:posOffset>
                  </wp:positionV>
                  <wp:extent cx="685165" cy="478790"/>
                  <wp:effectExtent l="0" t="0" r="635" b="16510"/>
                  <wp:wrapSquare wrapText="bothSides"/>
                  <wp:docPr id="2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5"/>
                          <pic:cNvPicPr>
                            <a:picLocks noChangeAspect="1"/>
                          </pic:cNvPicPr>
                        </pic:nvPicPr>
                        <pic:blipFill>
                          <a:blip r:embed="rId73"/>
                          <a:stretch>
                            <a:fillRect/>
                          </a:stretch>
                        </pic:blipFill>
                        <pic:spPr>
                          <a:xfrm>
                            <a:off x="0" y="0"/>
                            <a:ext cx="685165" cy="47879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1.选用食品级 304不锈钢板制作；</w:t>
            </w:r>
          </w:p>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2.台面1.2mm厚，格栅板1.0mm厚，台面夹层采用飞机外壳制造原理技术，用铝蜂窝夹层加强。整个台面抗拉、抗压强度高。硬度好轻便不变形。脚管材料φ38×1.5mm，横通脚38×25×1.5mm。需效果图，校方认可再施工。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三孔收餐工作柜（带推车）</w:t>
            </w:r>
          </w:p>
        </w:tc>
        <w:tc>
          <w:tcPr>
            <w:tcW w:w="2835" w:type="dxa"/>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.台面δ=1.2mm，下衬防潮板减噪；</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.下层平板δ=1.0mm；加强筋δ=1.0mm；</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.脚管φ38×1.5mm，配有全钢可调子弹脚。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76" w:name="OLE_LINK289"/>
            <w:r>
              <w:rPr>
                <w:rFonts w:hint="eastAsia" w:ascii="宋体" w:hAnsi="宋体" w:cs="宋体"/>
                <w:color w:val="000000"/>
                <w:kern w:val="0"/>
                <w:sz w:val="21"/>
                <w:szCs w:val="21"/>
              </w:rPr>
              <w:t>单孔残菜回收台</w:t>
            </w:r>
            <w:bookmarkEnd w:id="376"/>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6128" behindDoc="0" locked="0" layoutInCell="1" allowOverlap="1">
                  <wp:simplePos x="0" y="0"/>
                  <wp:positionH relativeFrom="column">
                    <wp:posOffset>390525</wp:posOffset>
                  </wp:positionH>
                  <wp:positionV relativeFrom="paragraph">
                    <wp:posOffset>104775</wp:posOffset>
                  </wp:positionV>
                  <wp:extent cx="647065" cy="427990"/>
                  <wp:effectExtent l="0" t="0" r="635" b="10160"/>
                  <wp:wrapSquare wrapText="bothSides"/>
                  <wp:docPr id="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pic:cNvPicPr>
                            <a:picLocks noChangeAspect="1"/>
                          </pic:cNvPicPr>
                        </pic:nvPicPr>
                        <pic:blipFill>
                          <a:blip r:embed="rId74"/>
                          <a:stretch>
                            <a:fillRect/>
                          </a:stretch>
                        </pic:blipFill>
                        <pic:spPr>
                          <a:xfrm>
                            <a:off x="0" y="0"/>
                            <a:ext cx="647065" cy="42799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.台面δ=1.2mm，模压拉伸残菜孔φ300mm；</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1985" w:type="dxa"/>
            <w:shd w:val="clear" w:color="auto" w:fill="auto"/>
            <w:vAlign w:val="center"/>
          </w:tcPr>
          <w:p>
            <w:pPr>
              <w:widowControl/>
              <w:spacing w:line="300" w:lineRule="auto"/>
              <w:ind w:firstLine="0" w:firstLineChars="0"/>
              <w:contextualSpacing/>
              <w:jc w:val="center"/>
              <w:rPr>
                <w:rFonts w:ascii="宋体" w:hAnsi="宋体" w:cs="宋体"/>
                <w:kern w:val="0"/>
                <w:sz w:val="21"/>
                <w:szCs w:val="21"/>
              </w:rPr>
            </w:pPr>
            <w:bookmarkStart w:id="377" w:name="OLE_LINK290"/>
            <w:r>
              <w:rPr>
                <w:rFonts w:hint="eastAsia" w:ascii="宋体" w:hAnsi="宋体" w:cs="宋体"/>
                <w:kern w:val="0"/>
                <w:sz w:val="21"/>
                <w:szCs w:val="21"/>
              </w:rPr>
              <w:t>单向移门工作柜</w:t>
            </w:r>
            <w:bookmarkEnd w:id="377"/>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7152" behindDoc="0" locked="0" layoutInCell="1" allowOverlap="1">
                  <wp:simplePos x="0" y="0"/>
                  <wp:positionH relativeFrom="column">
                    <wp:posOffset>371475</wp:posOffset>
                  </wp:positionH>
                  <wp:positionV relativeFrom="paragraph">
                    <wp:posOffset>123825</wp:posOffset>
                  </wp:positionV>
                  <wp:extent cx="840105" cy="594360"/>
                  <wp:effectExtent l="0" t="0" r="17145" b="15240"/>
                  <wp:wrapSquare wrapText="bothSides"/>
                  <wp:docPr id="2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0"/>
                          <pic:cNvPicPr>
                            <a:picLocks noChangeAspect="1"/>
                          </pic:cNvPicPr>
                        </pic:nvPicPr>
                        <pic:blipFill>
                          <a:blip r:embed="rId75"/>
                          <a:stretch>
                            <a:fillRect/>
                          </a:stretch>
                        </pic:blipFill>
                        <pic:spPr>
                          <a:xfrm>
                            <a:off x="0" y="0"/>
                            <a:ext cx="840105" cy="59436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304不锈钢板制作，内三层；</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.整体柜身δ=1.2mm，加强筋δ=1.0mm；</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.双层门板δ=0.8mm，加强筋δ=1.0mm；</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.上挂式静音移门，重力脚φ50×150mm。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低噪音高压柜式风机</w:t>
            </w:r>
          </w:p>
        </w:tc>
        <w:tc>
          <w:tcPr>
            <w:tcW w:w="2835" w:type="dxa"/>
          </w:tcPr>
          <w:p>
            <w:pPr>
              <w:widowControl/>
              <w:wordWrap w:val="0"/>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8176" behindDoc="0" locked="0" layoutInCell="1" allowOverlap="1">
                  <wp:simplePos x="0" y="0"/>
                  <wp:positionH relativeFrom="column">
                    <wp:posOffset>438150</wp:posOffset>
                  </wp:positionH>
                  <wp:positionV relativeFrom="paragraph">
                    <wp:posOffset>200025</wp:posOffset>
                  </wp:positionV>
                  <wp:extent cx="695960" cy="769620"/>
                  <wp:effectExtent l="0" t="0" r="8890" b="11430"/>
                  <wp:wrapSquare wrapText="bothSides"/>
                  <wp:docPr id="25"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18"/>
                          <pic:cNvPicPr>
                            <a:picLocks noChangeAspect="1"/>
                          </pic:cNvPicPr>
                        </pic:nvPicPr>
                        <pic:blipFill>
                          <a:blip r:embed="rId45"/>
                          <a:stretch>
                            <a:fillRect/>
                          </a:stretch>
                        </pic:blipFill>
                        <pic:spPr>
                          <a:xfrm>
                            <a:off x="0" y="0"/>
                            <a:ext cx="695960" cy="769620"/>
                          </a:xfrm>
                          <a:prstGeom prst="rect">
                            <a:avLst/>
                          </a:prstGeom>
                          <a:noFill/>
                          <a:ln w="9525">
                            <a:noFill/>
                          </a:ln>
                        </pic:spPr>
                      </pic:pic>
                    </a:graphicData>
                  </a:graphic>
                </wp:anchor>
              </w:drawing>
            </w:r>
          </w:p>
        </w:tc>
        <w:tc>
          <w:tcPr>
            <w:tcW w:w="8468" w:type="dxa"/>
            <w:shd w:val="clear" w:color="auto" w:fill="auto"/>
            <w:vAlign w:val="center"/>
          </w:tcPr>
          <w:p>
            <w:pPr>
              <w:widowControl/>
              <w:wordWrap w:val="0"/>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外壳采用≥1.0mm双面钢板制作，内部双层静音棉孔板制作，适当地加固以避免在正常运作时产生振动；</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轴承：采用耐腐蚀风机专用轴承；</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电机：纯铜芯国标电机；</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叶轮：按三元流理论设计的机翼形前倾式风轮，耐腐蚀性好；</w:t>
            </w:r>
            <w:r>
              <w:rPr>
                <w:rFonts w:hint="eastAsia" w:ascii="宋体" w:hAnsi="宋体" w:cs="宋体"/>
                <w:color w:val="000000"/>
                <w:kern w:val="0"/>
                <w:sz w:val="21"/>
                <w:szCs w:val="21"/>
              </w:rPr>
              <w:br w:type="textWrapping"/>
            </w:r>
            <w:r>
              <w:rPr>
                <w:rFonts w:ascii="宋体" w:hAnsi="宋体" w:cs="宋体"/>
                <w:color w:val="000000"/>
                <w:kern w:val="0"/>
                <w:sz w:val="21"/>
                <w:szCs w:val="21"/>
              </w:rPr>
              <w:t>5.</w:t>
            </w:r>
            <w:r>
              <w:rPr>
                <w:rFonts w:hint="eastAsia" w:ascii="宋体" w:hAnsi="宋体" w:cs="宋体"/>
                <w:color w:val="000000"/>
                <w:kern w:val="0"/>
                <w:sz w:val="21"/>
                <w:szCs w:val="21"/>
              </w:rPr>
              <w:t xml:space="preserve">风机设有检修门，方便日后维护； </w:t>
            </w:r>
            <w:r>
              <w:rPr>
                <w:rFonts w:hint="eastAsia" w:ascii="宋体" w:hAnsi="宋体" w:cs="宋体"/>
                <w:color w:val="000000"/>
                <w:kern w:val="0"/>
                <w:sz w:val="21"/>
                <w:szCs w:val="21"/>
              </w:rPr>
              <w:br w:type="textWrapping"/>
            </w:r>
            <w:r>
              <w:rPr>
                <w:rFonts w:ascii="宋体" w:hAnsi="宋体" w:cs="宋体"/>
                <w:color w:val="000000"/>
                <w:kern w:val="0"/>
                <w:sz w:val="21"/>
                <w:szCs w:val="21"/>
              </w:rPr>
              <w:t>6.</w:t>
            </w:r>
            <w:r>
              <w:rPr>
                <w:rFonts w:hint="eastAsia" w:ascii="宋体" w:hAnsi="宋体" w:cs="宋体"/>
                <w:color w:val="000000"/>
                <w:kern w:val="0"/>
                <w:sz w:val="21"/>
                <w:szCs w:val="21"/>
              </w:rPr>
              <w:t>底部自带槽钢支架，便于安装。</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w:t>
            </w:r>
            <w:r>
              <w:rPr>
                <w:rFonts w:ascii="宋体" w:hAnsi="宋体" w:cs="宋体"/>
                <w:color w:val="000000"/>
                <w:kern w:val="0"/>
                <w:sz w:val="21"/>
                <w:szCs w:val="21"/>
              </w:rPr>
              <w:t>7.</w:t>
            </w:r>
            <w:r>
              <w:rPr>
                <w:rFonts w:hint="eastAsia" w:ascii="宋体" w:hAnsi="宋体" w:cs="宋体"/>
                <w:color w:val="000000"/>
                <w:kern w:val="0"/>
                <w:sz w:val="21"/>
                <w:szCs w:val="21"/>
              </w:rPr>
              <w:t>所投产品依据GB4706.1-2005、GB/T 17626.2-2018标准，提供有效期内的《安全与电磁兼容产品认证证书》。</w:t>
            </w:r>
            <w:r>
              <w:rPr>
                <w:rFonts w:hint="eastAsia" w:ascii="宋体" w:hAnsi="宋体" w:cs="宋体"/>
                <w:b/>
                <w:color w:val="000000" w:themeColor="text1"/>
                <w:kern w:val="0"/>
                <w:sz w:val="21"/>
                <w:szCs w:val="21"/>
                <w:lang w:bidi="ar"/>
                <w14:textFill>
                  <w14:solidFill>
                    <w14:schemeClr w14:val="tx1"/>
                  </w14:solidFill>
                </w14:textFill>
              </w:rPr>
              <w:t>（须在商务技术文件中提供认证证书扫描件</w:t>
            </w:r>
            <w:r>
              <w:rPr>
                <w:rFonts w:hint="eastAsia" w:ascii="宋体" w:hAnsi="宋体" w:cs="宋体"/>
                <w:b/>
                <w:bCs/>
                <w:color w:val="000000" w:themeColor="text1"/>
                <w:sz w:val="21"/>
                <w:szCs w:val="21"/>
                <w14:textFill>
                  <w14:solidFill>
                    <w14:schemeClr w14:val="tx1"/>
                  </w14:solidFill>
                </w14:textFill>
              </w:rPr>
              <w:t>及国家认证认可监督管理委员会（www.cnca.gov.cn）网页查询结果截图</w:t>
            </w:r>
            <w:r>
              <w:rPr>
                <w:rFonts w:hint="eastAsia" w:ascii="宋体" w:hAnsi="宋体" w:cs="宋体"/>
                <w:b/>
                <w:bCs/>
                <w:color w:val="000000" w:themeColor="text1"/>
                <w:kern w:val="0"/>
                <w:sz w:val="21"/>
                <w:szCs w:val="21"/>
                <w:lang w:bidi="ar"/>
                <w14:textFill>
                  <w14:solidFill>
                    <w14:schemeClr w14:val="tx1"/>
                  </w14:solidFill>
                </w14:textFill>
              </w:rPr>
              <w:t>或承诺在中标后签订合同时提供认证证书原件，</w:t>
            </w:r>
            <w:r>
              <w:rPr>
                <w:rFonts w:hint="eastAsia" w:ascii="宋体" w:hAnsi="宋体" w:cs="宋体"/>
                <w:b/>
                <w:color w:val="000000" w:themeColor="text1"/>
                <w:kern w:val="0"/>
                <w:sz w:val="21"/>
                <w:szCs w:val="21"/>
                <w:lang w:bidi="ar"/>
                <w14:textFill>
                  <w14:solidFill>
                    <w14:schemeClr w14:val="tx1"/>
                  </w14:solidFill>
                </w14:textFill>
              </w:rPr>
              <w:t>并加盖投标人C</w:t>
            </w:r>
            <w:r>
              <w:rPr>
                <w:rFonts w:ascii="宋体" w:hAnsi="宋体" w:cs="宋体"/>
                <w:b/>
                <w:color w:val="000000" w:themeColor="text1"/>
                <w:kern w:val="0"/>
                <w:sz w:val="21"/>
                <w:szCs w:val="21"/>
                <w:lang w:bidi="ar"/>
                <w14:textFill>
                  <w14:solidFill>
                    <w14:schemeClr w14:val="tx1"/>
                  </w14:solidFill>
                </w14:textFill>
              </w:rPr>
              <w:t>A</w:t>
            </w:r>
            <w:r>
              <w:rPr>
                <w:rFonts w:hint="eastAsia" w:ascii="宋体" w:hAnsi="宋体" w:cs="宋体"/>
                <w:b/>
                <w:color w:val="000000" w:themeColor="text1"/>
                <w:kern w:val="0"/>
                <w:sz w:val="21"/>
                <w:szCs w:val="21"/>
                <w:lang w:bidi="ar"/>
                <w14:textFill>
                  <w14:solidFill>
                    <w14:schemeClr w14:val="tx1"/>
                  </w14:solidFill>
                </w14:textFill>
              </w:rPr>
              <w:t>公章。）</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w:t>
            </w:r>
            <w:r>
              <w:rPr>
                <w:rFonts w:ascii="宋体" w:hAnsi="宋体" w:cs="宋体"/>
                <w:color w:val="000000"/>
                <w:kern w:val="0"/>
                <w:sz w:val="21"/>
                <w:szCs w:val="21"/>
              </w:rPr>
              <w:t>8.</w:t>
            </w:r>
            <w:r>
              <w:rPr>
                <w:rFonts w:hint="eastAsia" w:ascii="宋体" w:hAnsi="宋体" w:cs="宋体"/>
                <w:color w:val="000000"/>
                <w:kern w:val="0"/>
                <w:sz w:val="21"/>
                <w:szCs w:val="21"/>
              </w:rPr>
              <w:t>所投产品依据GB/T 18313-2001标准，提供有效期内的《低噪声产品认证证书》。</w:t>
            </w:r>
            <w:r>
              <w:rPr>
                <w:rFonts w:hint="eastAsia" w:ascii="宋体" w:hAnsi="宋体" w:cs="宋体"/>
                <w:b/>
                <w:color w:val="000000" w:themeColor="text1"/>
                <w:kern w:val="0"/>
                <w:sz w:val="21"/>
                <w:szCs w:val="21"/>
                <w:lang w:bidi="ar"/>
                <w14:textFill>
                  <w14:solidFill>
                    <w14:schemeClr w14:val="tx1"/>
                  </w14:solidFill>
                </w14:textFill>
              </w:rPr>
              <w:t>（须在商务技术文件中提供认证证书扫描件</w:t>
            </w:r>
            <w:r>
              <w:rPr>
                <w:rFonts w:hint="eastAsia" w:ascii="宋体" w:hAnsi="宋体" w:cs="宋体"/>
                <w:b/>
                <w:bCs/>
                <w:color w:val="000000" w:themeColor="text1"/>
                <w:sz w:val="21"/>
                <w:szCs w:val="21"/>
                <w14:textFill>
                  <w14:solidFill>
                    <w14:schemeClr w14:val="tx1"/>
                  </w14:solidFill>
                </w14:textFill>
              </w:rPr>
              <w:t>及国家认证认可监督管理委员会（www.cnca.gov.cn）网页查询结果截图</w:t>
            </w:r>
            <w:r>
              <w:rPr>
                <w:rFonts w:hint="eastAsia" w:ascii="宋体" w:hAnsi="宋体" w:cs="宋体"/>
                <w:b/>
                <w:bCs/>
                <w:color w:val="000000" w:themeColor="text1"/>
                <w:kern w:val="0"/>
                <w:sz w:val="21"/>
                <w:szCs w:val="21"/>
                <w:lang w:bidi="ar"/>
                <w14:textFill>
                  <w14:solidFill>
                    <w14:schemeClr w14:val="tx1"/>
                  </w14:solidFill>
                </w14:textFill>
              </w:rPr>
              <w:t>或承诺在中标后签订合同时提供认证证书原件，</w:t>
            </w:r>
            <w:r>
              <w:rPr>
                <w:rFonts w:hint="eastAsia" w:ascii="宋体" w:hAnsi="宋体" w:cs="宋体"/>
                <w:b/>
                <w:color w:val="000000" w:themeColor="text1"/>
                <w:kern w:val="0"/>
                <w:sz w:val="21"/>
                <w:szCs w:val="21"/>
                <w:lang w:bidi="ar"/>
                <w14:textFill>
                  <w14:solidFill>
                    <w14:schemeClr w14:val="tx1"/>
                  </w14:solidFill>
                </w14:textFill>
              </w:rPr>
              <w:t>并加盖投标人C</w:t>
            </w:r>
            <w:r>
              <w:rPr>
                <w:rFonts w:ascii="宋体" w:hAnsi="宋体" w:cs="宋体"/>
                <w:b/>
                <w:color w:val="000000" w:themeColor="text1"/>
                <w:kern w:val="0"/>
                <w:sz w:val="21"/>
                <w:szCs w:val="21"/>
                <w:lang w:bidi="ar"/>
                <w14:textFill>
                  <w14:solidFill>
                    <w14:schemeClr w14:val="tx1"/>
                  </w14:solidFill>
                </w14:textFill>
              </w:rPr>
              <w:t>A</w:t>
            </w:r>
            <w:r>
              <w:rPr>
                <w:rFonts w:hint="eastAsia" w:ascii="宋体" w:hAnsi="宋体" w:cs="宋体"/>
                <w:b/>
                <w:color w:val="000000" w:themeColor="text1"/>
                <w:kern w:val="0"/>
                <w:sz w:val="21"/>
                <w:szCs w:val="21"/>
                <w:lang w:bidi="ar"/>
                <w14:textFill>
                  <w14:solidFill>
                    <w14:schemeClr w14:val="tx1"/>
                  </w14:solidFill>
                </w14:textFill>
              </w:rPr>
              <w:t>公章</w:t>
            </w:r>
            <w:r>
              <w:rPr>
                <w:rFonts w:hint="eastAsia" w:ascii="宋体" w:hAnsi="宋体" w:cs="宋体"/>
                <w:b/>
                <w:bCs/>
                <w:color w:val="000000" w:themeColor="text1"/>
                <w:kern w:val="0"/>
                <w:sz w:val="21"/>
                <w:szCs w:val="21"/>
                <w:lang w:bidi="ar"/>
                <w14:textFill>
                  <w14:solidFill>
                    <w14:schemeClr w14:val="tx1"/>
                  </w14:solidFill>
                </w14:textFill>
              </w:rPr>
              <w:t>。</w:t>
            </w:r>
            <w:r>
              <w:rPr>
                <w:rFonts w:hint="eastAsia" w:ascii="宋体" w:hAnsi="宋体" w:cs="宋体"/>
                <w:b/>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13</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78" w:name="OLE_LINK293"/>
            <w:bookmarkStart w:id="379" w:name="OLE_LINK18"/>
            <w:r>
              <w:rPr>
                <w:rFonts w:hint="eastAsia" w:ascii="宋体" w:hAnsi="宋体" w:cs="宋体"/>
                <w:color w:val="000000"/>
                <w:kern w:val="0"/>
                <w:sz w:val="21"/>
                <w:szCs w:val="21"/>
              </w:rPr>
              <w:t>静电式餐饮业油烟净化设备</w:t>
            </w:r>
            <w:bookmarkEnd w:id="378"/>
            <w:bookmarkEnd w:id="379"/>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699200" behindDoc="0" locked="0" layoutInCell="1" allowOverlap="1">
                  <wp:simplePos x="0" y="0"/>
                  <wp:positionH relativeFrom="column">
                    <wp:posOffset>257175</wp:posOffset>
                  </wp:positionH>
                  <wp:positionV relativeFrom="paragraph">
                    <wp:posOffset>752475</wp:posOffset>
                  </wp:positionV>
                  <wp:extent cx="993775" cy="1133475"/>
                  <wp:effectExtent l="0" t="0" r="15875" b="9525"/>
                  <wp:wrapSquare wrapText="bothSides"/>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76"/>
                          <a:stretch>
                            <a:fillRect/>
                          </a:stretch>
                        </pic:blipFill>
                        <pic:spPr>
                          <a:xfrm>
                            <a:off x="0" y="0"/>
                            <a:ext cx="993775" cy="1133475"/>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.户外机型，净化器外壳碳钢冷板厚度≥1.0mm，表面采用静电喷塑，防水防腐；</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.处理效果:综合净化率:90%；</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.模块化拼装，便于安装和组装，内部采用三系铝合金专用板式电场，设备具有软启动，多次打火保护，短路，开路，过载保护，还具有灭弧功能；</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.航空级铝合金电场，吸附强，效率高；</w:t>
            </w:r>
            <w:r>
              <w:rPr>
                <w:rFonts w:hint="eastAsia" w:ascii="宋体" w:hAnsi="宋体" w:cs="宋体"/>
                <w:color w:val="000000"/>
                <w:kern w:val="0"/>
                <w:sz w:val="21"/>
                <w:szCs w:val="21"/>
              </w:rPr>
              <w:br w:type="textWrapping"/>
            </w:r>
            <w:r>
              <w:rPr>
                <w:rFonts w:ascii="宋体" w:hAnsi="宋体" w:cs="宋体"/>
                <w:color w:val="000000"/>
                <w:kern w:val="0"/>
                <w:sz w:val="21"/>
                <w:szCs w:val="21"/>
              </w:rPr>
              <w:t>5</w:t>
            </w:r>
            <w:r>
              <w:rPr>
                <w:rFonts w:hint="eastAsia" w:ascii="宋体" w:hAnsi="宋体" w:cs="宋体"/>
                <w:color w:val="000000"/>
                <w:kern w:val="0"/>
                <w:sz w:val="21"/>
                <w:szCs w:val="21"/>
              </w:rPr>
              <w:t>.采用优质绝缘陶瓷，有效杜绝爬电现象，采用不锈钢钨丝，使放电更加均匀，充分使油烟核电吸附，加强处理率。</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w:t>
            </w:r>
            <w:r>
              <w:rPr>
                <w:rFonts w:ascii="宋体" w:hAnsi="宋体" w:cs="宋体"/>
                <w:color w:val="000000"/>
                <w:kern w:val="0"/>
                <w:sz w:val="21"/>
                <w:szCs w:val="21"/>
              </w:rPr>
              <w:t>6.</w:t>
            </w:r>
            <w:r>
              <w:rPr>
                <w:rFonts w:hint="eastAsia" w:ascii="宋体" w:hAnsi="宋体" w:cs="宋体"/>
                <w:color w:val="000000"/>
                <w:kern w:val="0"/>
                <w:sz w:val="21"/>
                <w:szCs w:val="21"/>
              </w:rPr>
              <w:t>所投产品依据GB4706.1-2005、GB/T 17626.2-2018标准，提供有效期内的《安全与电磁兼容产品认证证书》。</w:t>
            </w:r>
            <w:r>
              <w:rPr>
                <w:rFonts w:hint="eastAsia" w:ascii="宋体" w:hAnsi="宋体" w:cs="宋体"/>
                <w:b/>
                <w:color w:val="000000" w:themeColor="text1"/>
                <w:kern w:val="0"/>
                <w:sz w:val="21"/>
                <w:szCs w:val="21"/>
                <w:lang w:bidi="ar"/>
                <w14:textFill>
                  <w14:solidFill>
                    <w14:schemeClr w14:val="tx1"/>
                  </w14:solidFill>
                </w14:textFill>
              </w:rPr>
              <w:t>（须在商务技术文件中提供认证证书扫描件</w:t>
            </w:r>
            <w:r>
              <w:rPr>
                <w:rFonts w:hint="eastAsia" w:ascii="宋体" w:hAnsi="宋体" w:cs="宋体"/>
                <w:b/>
                <w:bCs/>
                <w:color w:val="000000" w:themeColor="text1"/>
                <w:sz w:val="21"/>
                <w:szCs w:val="21"/>
                <w14:textFill>
                  <w14:solidFill>
                    <w14:schemeClr w14:val="tx1"/>
                  </w14:solidFill>
                </w14:textFill>
              </w:rPr>
              <w:t>及国家认证认可监督管理委员会（www.cnca.gov.cn）网页查询结果截图</w:t>
            </w:r>
            <w:r>
              <w:rPr>
                <w:rFonts w:hint="eastAsia" w:ascii="宋体" w:hAnsi="宋体" w:cs="宋体"/>
                <w:b/>
                <w:bCs/>
                <w:color w:val="000000" w:themeColor="text1"/>
                <w:kern w:val="0"/>
                <w:sz w:val="21"/>
                <w:szCs w:val="21"/>
                <w:lang w:bidi="ar"/>
                <w14:textFill>
                  <w14:solidFill>
                    <w14:schemeClr w14:val="tx1"/>
                  </w14:solidFill>
                </w14:textFill>
              </w:rPr>
              <w:t>或承诺在中标后签订合同时提供认证证书原件，</w:t>
            </w:r>
            <w:r>
              <w:rPr>
                <w:rFonts w:hint="eastAsia" w:ascii="宋体" w:hAnsi="宋体" w:cs="宋体"/>
                <w:b/>
                <w:color w:val="000000" w:themeColor="text1"/>
                <w:kern w:val="0"/>
                <w:sz w:val="21"/>
                <w:szCs w:val="21"/>
                <w:lang w:bidi="ar"/>
                <w14:textFill>
                  <w14:solidFill>
                    <w14:schemeClr w14:val="tx1"/>
                  </w14:solidFill>
                </w14:textFill>
              </w:rPr>
              <w:t>并加盖投标人C</w:t>
            </w:r>
            <w:r>
              <w:rPr>
                <w:rFonts w:ascii="宋体" w:hAnsi="宋体" w:cs="宋体"/>
                <w:b/>
                <w:color w:val="000000" w:themeColor="text1"/>
                <w:kern w:val="0"/>
                <w:sz w:val="21"/>
                <w:szCs w:val="21"/>
                <w:lang w:bidi="ar"/>
                <w14:textFill>
                  <w14:solidFill>
                    <w14:schemeClr w14:val="tx1"/>
                  </w14:solidFill>
                </w14:textFill>
              </w:rPr>
              <w:t>A</w:t>
            </w:r>
            <w:r>
              <w:rPr>
                <w:rFonts w:hint="eastAsia" w:ascii="宋体" w:hAnsi="宋体" w:cs="宋体"/>
                <w:b/>
                <w:color w:val="000000" w:themeColor="text1"/>
                <w:kern w:val="0"/>
                <w:sz w:val="21"/>
                <w:szCs w:val="21"/>
                <w:lang w:bidi="ar"/>
                <w14:textFill>
                  <w14:solidFill>
                    <w14:schemeClr w14:val="tx1"/>
                  </w14:solidFill>
                </w14:textFill>
              </w:rPr>
              <w:t>公章</w:t>
            </w:r>
            <w:r>
              <w:rPr>
                <w:rFonts w:hint="eastAsia" w:ascii="宋体" w:hAnsi="宋体" w:cs="宋体"/>
                <w:b/>
                <w:bCs/>
                <w:color w:val="000000" w:themeColor="text1"/>
                <w:kern w:val="0"/>
                <w:sz w:val="21"/>
                <w:szCs w:val="21"/>
                <w:lang w:bidi="ar"/>
                <w14:textFill>
                  <w14:solidFill>
                    <w14:schemeClr w14:val="tx1"/>
                  </w14:solidFill>
                </w14:textFill>
              </w:rPr>
              <w:t>。</w:t>
            </w:r>
            <w:r>
              <w:rPr>
                <w:rFonts w:hint="eastAsia" w:ascii="宋体" w:hAnsi="宋体" w:cs="宋体"/>
                <w:b/>
                <w:color w:val="000000" w:themeColor="text1"/>
                <w:kern w:val="0"/>
                <w:sz w:val="21"/>
                <w:szCs w:val="21"/>
                <w:lang w:bidi="ar"/>
                <w14:textFill>
                  <w14:solidFill>
                    <w14:schemeClr w14:val="tx1"/>
                  </w14:solidFill>
                </w14:textFill>
              </w:rPr>
              <w:t>）</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w:t>
            </w:r>
            <w:r>
              <w:rPr>
                <w:rFonts w:ascii="宋体" w:hAnsi="宋体" w:cs="宋体"/>
                <w:color w:val="000000"/>
                <w:kern w:val="0"/>
                <w:sz w:val="21"/>
                <w:szCs w:val="21"/>
              </w:rPr>
              <w:t>7.</w:t>
            </w:r>
            <w:r>
              <w:rPr>
                <w:rFonts w:hint="eastAsia" w:ascii="宋体" w:hAnsi="宋体" w:cs="宋体"/>
                <w:color w:val="000000"/>
                <w:kern w:val="0"/>
                <w:sz w:val="21"/>
                <w:szCs w:val="21"/>
              </w:rPr>
              <w:t>所投产品依据GB/T 18313-2001标准，提供有效期内的《低噪声产品认证证书》。</w:t>
            </w:r>
            <w:r>
              <w:rPr>
                <w:rFonts w:hint="eastAsia" w:ascii="宋体" w:hAnsi="宋体" w:cs="宋体"/>
                <w:b/>
                <w:color w:val="000000" w:themeColor="text1"/>
                <w:kern w:val="0"/>
                <w:sz w:val="21"/>
                <w:szCs w:val="21"/>
                <w:lang w:bidi="ar"/>
                <w14:textFill>
                  <w14:solidFill>
                    <w14:schemeClr w14:val="tx1"/>
                  </w14:solidFill>
                </w14:textFill>
              </w:rPr>
              <w:t>（须在商务技术文件中提供认证证书扫描件</w:t>
            </w:r>
            <w:r>
              <w:rPr>
                <w:rFonts w:hint="eastAsia" w:ascii="宋体" w:hAnsi="宋体" w:cs="宋体"/>
                <w:b/>
                <w:bCs/>
                <w:color w:val="000000" w:themeColor="text1"/>
                <w:sz w:val="21"/>
                <w:szCs w:val="21"/>
                <w14:textFill>
                  <w14:solidFill>
                    <w14:schemeClr w14:val="tx1"/>
                  </w14:solidFill>
                </w14:textFill>
              </w:rPr>
              <w:t>及国家认证认可监督管理委员会（www.cnca.gov.cn）网页查询结果截图</w:t>
            </w:r>
            <w:r>
              <w:rPr>
                <w:rFonts w:hint="eastAsia" w:ascii="宋体" w:hAnsi="宋体" w:cs="宋体"/>
                <w:b/>
                <w:bCs/>
                <w:color w:val="000000" w:themeColor="text1"/>
                <w:kern w:val="0"/>
                <w:sz w:val="21"/>
                <w:szCs w:val="21"/>
                <w:lang w:bidi="ar"/>
                <w14:textFill>
                  <w14:solidFill>
                    <w14:schemeClr w14:val="tx1"/>
                  </w14:solidFill>
                </w14:textFill>
              </w:rPr>
              <w:t>或承诺在中标后签订合同时提供认证证书原件，</w:t>
            </w:r>
            <w:r>
              <w:rPr>
                <w:rFonts w:hint="eastAsia" w:ascii="宋体" w:hAnsi="宋体" w:cs="宋体"/>
                <w:b/>
                <w:color w:val="000000" w:themeColor="text1"/>
                <w:kern w:val="0"/>
                <w:sz w:val="21"/>
                <w:szCs w:val="21"/>
                <w:lang w:bidi="ar"/>
                <w14:textFill>
                  <w14:solidFill>
                    <w14:schemeClr w14:val="tx1"/>
                  </w14:solidFill>
                </w14:textFill>
              </w:rPr>
              <w:t>并加盖投标人C</w:t>
            </w:r>
            <w:r>
              <w:rPr>
                <w:rFonts w:ascii="宋体" w:hAnsi="宋体" w:cs="宋体"/>
                <w:b/>
                <w:color w:val="000000" w:themeColor="text1"/>
                <w:kern w:val="0"/>
                <w:sz w:val="21"/>
                <w:szCs w:val="21"/>
                <w:lang w:bidi="ar"/>
                <w14:textFill>
                  <w14:solidFill>
                    <w14:schemeClr w14:val="tx1"/>
                  </w14:solidFill>
                </w14:textFill>
              </w:rPr>
              <w:t>A</w:t>
            </w:r>
            <w:r>
              <w:rPr>
                <w:rFonts w:hint="eastAsia" w:ascii="宋体" w:hAnsi="宋体" w:cs="宋体"/>
                <w:b/>
                <w:color w:val="000000" w:themeColor="text1"/>
                <w:kern w:val="0"/>
                <w:sz w:val="21"/>
                <w:szCs w:val="21"/>
                <w:lang w:bidi="ar"/>
                <w14:textFill>
                  <w14:solidFill>
                    <w14:schemeClr w14:val="tx1"/>
                  </w14:solidFill>
                </w14:textFill>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14</w:t>
            </w:r>
          </w:p>
        </w:tc>
        <w:tc>
          <w:tcPr>
            <w:tcW w:w="1985" w:type="dxa"/>
            <w:shd w:val="clear" w:color="auto" w:fill="auto"/>
            <w:vAlign w:val="center"/>
          </w:tcPr>
          <w:p>
            <w:pPr>
              <w:widowControl/>
              <w:spacing w:line="300" w:lineRule="auto"/>
              <w:ind w:firstLine="0" w:firstLineChars="0"/>
              <w:contextualSpacing/>
              <w:jc w:val="center"/>
              <w:rPr>
                <w:rFonts w:ascii="宋体" w:hAnsi="宋体" w:cs="宋体"/>
                <w:kern w:val="0"/>
                <w:sz w:val="21"/>
                <w:szCs w:val="21"/>
              </w:rPr>
            </w:pPr>
            <w:bookmarkStart w:id="380" w:name="OLE_LINK294"/>
            <w:r>
              <w:rPr>
                <w:rFonts w:hint="eastAsia" w:ascii="宋体" w:hAnsi="宋体" w:cs="宋体"/>
                <w:kern w:val="0"/>
                <w:sz w:val="21"/>
                <w:szCs w:val="21"/>
              </w:rPr>
              <w:t>电磁单头大炒炉</w:t>
            </w:r>
            <w:bookmarkEnd w:id="380"/>
          </w:p>
        </w:tc>
        <w:tc>
          <w:tcPr>
            <w:tcW w:w="2835" w:type="dxa"/>
          </w:tcPr>
          <w:p>
            <w:pPr>
              <w:widowControl/>
              <w:wordWrap w:val="0"/>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00224" behindDoc="0" locked="0" layoutInCell="1" allowOverlap="1">
                  <wp:simplePos x="0" y="0"/>
                  <wp:positionH relativeFrom="column">
                    <wp:posOffset>361950</wp:posOffset>
                  </wp:positionH>
                  <wp:positionV relativeFrom="paragraph">
                    <wp:posOffset>104775</wp:posOffset>
                  </wp:positionV>
                  <wp:extent cx="866775" cy="832485"/>
                  <wp:effectExtent l="0" t="0" r="9525" b="5715"/>
                  <wp:wrapSquare wrapText="bothSides"/>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77"/>
                          <a:stretch>
                            <a:fillRect/>
                          </a:stretch>
                        </pic:blipFill>
                        <pic:spPr>
                          <a:xfrm>
                            <a:off x="0" y="0"/>
                            <a:ext cx="866775" cy="832485"/>
                          </a:xfrm>
                          <a:prstGeom prst="rect">
                            <a:avLst/>
                          </a:prstGeom>
                          <a:noFill/>
                          <a:ln>
                            <a:noFill/>
                          </a:ln>
                        </pic:spPr>
                      </pic:pic>
                    </a:graphicData>
                  </a:graphic>
                </wp:anchor>
              </w:drawing>
            </w:r>
          </w:p>
        </w:tc>
        <w:tc>
          <w:tcPr>
            <w:tcW w:w="8468" w:type="dxa"/>
            <w:shd w:val="clear" w:color="auto" w:fill="auto"/>
            <w:vAlign w:val="center"/>
          </w:tcPr>
          <w:p>
            <w:pPr>
              <w:widowControl/>
              <w:wordWrap w:val="0"/>
              <w:spacing w:line="300" w:lineRule="auto"/>
              <w:ind w:firstLine="0" w:firstLineChars="0"/>
              <w:contextualSpacing/>
              <w:jc w:val="left"/>
              <w:rPr>
                <w:rFonts w:ascii="宋体" w:hAnsi="宋体" w:cs="宋体"/>
                <w:color w:val="000000" w:themeColor="text1"/>
                <w:kern w:val="0"/>
                <w:sz w:val="21"/>
                <w:szCs w:val="21"/>
                <w14:textFill>
                  <w14:solidFill>
                    <w14:schemeClr w14:val="tx1"/>
                  </w14:solidFill>
                </w14:textFill>
              </w:rPr>
            </w:pPr>
            <w:r>
              <w:rPr>
                <w:rFonts w:ascii="宋体" w:hAnsi="宋体" w:cs="宋体"/>
                <w:color w:val="000000"/>
                <w:kern w:val="0"/>
                <w:sz w:val="21"/>
                <w:szCs w:val="21"/>
              </w:rPr>
              <w:t>1</w:t>
            </w:r>
            <w:r>
              <w:rPr>
                <w:rFonts w:hint="eastAsia" w:ascii="宋体" w:hAnsi="宋体" w:cs="宋体"/>
                <w:color w:val="000000"/>
                <w:kern w:val="0"/>
                <w:sz w:val="21"/>
                <w:szCs w:val="21"/>
              </w:rPr>
              <w:t>.锅直径为≥Φ1000，功率：25kw/380v；</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灶面板采用一体成型面板，炉体采用3</w:t>
            </w:r>
            <w:r>
              <w:rPr>
                <w:rFonts w:ascii="宋体" w:hAnsi="宋体" w:cs="宋体"/>
                <w:color w:val="000000"/>
                <w:kern w:val="0"/>
                <w:sz w:val="21"/>
                <w:szCs w:val="21"/>
              </w:rPr>
              <w:t>04</w:t>
            </w:r>
            <w:r>
              <w:rPr>
                <w:rFonts w:hint="eastAsia" w:ascii="宋体" w:hAnsi="宋体" w:cs="宋体"/>
                <w:color w:val="000000"/>
                <w:kern w:val="0"/>
                <w:sz w:val="21"/>
                <w:szCs w:val="21"/>
              </w:rPr>
              <w:t>不锈钢骨架，炉灶焊接处依据GB/T 228.1-2010《金属材料 拉伸试验 第1部分：室温试验方法》的检测要求，焊接拉力要在10000N以上，检测合格； </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.机芯采用分层次散热结构；</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.具有全中文显示故障代码功能，</w:t>
            </w:r>
            <w:r>
              <w:rPr>
                <w:rFonts w:hint="eastAsia" w:ascii="宋体" w:hAnsi="宋体" w:cs="宋体"/>
                <w:color w:val="000000" w:themeColor="text1"/>
                <w:kern w:val="0"/>
                <w:sz w:val="21"/>
                <w:szCs w:val="21"/>
                <w14:textFill>
                  <w14:solidFill>
                    <w14:schemeClr w14:val="tx1"/>
                  </w14:solidFill>
                </w14:textFill>
              </w:rPr>
              <w:t>档位对应功率显示。</w:t>
            </w:r>
            <w:r>
              <w:rPr>
                <w:rFonts w:hint="eastAsia" w:ascii="宋体" w:hAnsi="宋体" w:cs="宋体"/>
                <w:color w:val="000000" w:themeColor="text1"/>
                <w:kern w:val="0"/>
                <w:sz w:val="21"/>
                <w:szCs w:val="21"/>
                <w14:textFill>
                  <w14:solidFill>
                    <w14:schemeClr w14:val="tx1"/>
                  </w14:solidFill>
                </w14:textFill>
              </w:rPr>
              <w:br w:type="textWrapping"/>
            </w:r>
            <w:r>
              <w:rPr>
                <w:rFonts w:ascii="宋体" w:hAnsi="宋体" w:cs="宋体"/>
                <w:color w:val="000000" w:themeColor="text1"/>
                <w:kern w:val="0"/>
                <w:sz w:val="21"/>
                <w:szCs w:val="21"/>
                <w14:textFill>
                  <w14:solidFill>
                    <w14:schemeClr w14:val="tx1"/>
                  </w14:solidFill>
                </w14:textFill>
              </w:rPr>
              <w:t>5</w:t>
            </w:r>
            <w:r>
              <w:rPr>
                <w:rFonts w:hint="eastAsia" w:ascii="宋体" w:hAnsi="宋体" w:cs="宋体"/>
                <w:color w:val="000000" w:themeColor="text1"/>
                <w:kern w:val="0"/>
                <w:sz w:val="21"/>
                <w:szCs w:val="21"/>
                <w14:textFill>
                  <w14:solidFill>
                    <w14:schemeClr w14:val="tx1"/>
                  </w14:solidFill>
                </w14:textFill>
              </w:rPr>
              <w:t>.8档360度旋转档位火力调节；</w:t>
            </w:r>
            <w:r>
              <w:rPr>
                <w:rFonts w:hint="eastAsia" w:ascii="宋体" w:hAnsi="宋体" w:cs="宋体"/>
                <w:color w:val="000000" w:themeColor="text1"/>
                <w:kern w:val="0"/>
                <w:sz w:val="21"/>
                <w:szCs w:val="21"/>
                <w14:textFill>
                  <w14:solidFill>
                    <w14:schemeClr w14:val="tx1"/>
                  </w14:solidFill>
                </w14:textFill>
              </w:rPr>
              <w:br w:type="textWrapping"/>
            </w:r>
            <w:r>
              <w:rPr>
                <w:rFonts w:ascii="宋体" w:hAnsi="宋体" w:cs="宋体"/>
                <w:color w:val="000000" w:themeColor="text1"/>
                <w:kern w:val="0"/>
                <w:sz w:val="21"/>
                <w:szCs w:val="21"/>
                <w14:textFill>
                  <w14:solidFill>
                    <w14:schemeClr w14:val="tx1"/>
                  </w14:solidFill>
                </w14:textFill>
              </w:rPr>
              <w:t>6</w:t>
            </w:r>
            <w:r>
              <w:rPr>
                <w:rFonts w:hint="eastAsia" w:ascii="宋体" w:hAnsi="宋体" w:cs="宋体"/>
                <w:color w:val="000000" w:themeColor="text1"/>
                <w:kern w:val="0"/>
                <w:sz w:val="21"/>
                <w:szCs w:val="21"/>
                <w14:textFill>
                  <w14:solidFill>
                    <w14:schemeClr w14:val="tx1"/>
                  </w14:solidFill>
                </w14:textFill>
              </w:rPr>
              <w:t>.后背防水风机；</w:t>
            </w:r>
            <w:r>
              <w:rPr>
                <w:rFonts w:hint="eastAsia" w:ascii="宋体" w:hAnsi="宋体" w:cs="宋体"/>
                <w:color w:val="000000" w:themeColor="text1"/>
                <w:kern w:val="0"/>
                <w:sz w:val="21"/>
                <w:szCs w:val="21"/>
                <w14:textFill>
                  <w14:solidFill>
                    <w14:schemeClr w14:val="tx1"/>
                  </w14:solidFill>
                </w14:textFill>
              </w:rPr>
              <w:br w:type="textWrapping"/>
            </w:r>
            <w:r>
              <w:rPr>
                <w:rFonts w:ascii="宋体" w:hAnsi="宋体" w:cs="宋体"/>
                <w:color w:val="000000" w:themeColor="text1"/>
                <w:kern w:val="0"/>
                <w:sz w:val="21"/>
                <w:szCs w:val="21"/>
                <w14:textFill>
                  <w14:solidFill>
                    <w14:schemeClr w14:val="tx1"/>
                  </w14:solidFill>
                </w14:textFill>
              </w:rPr>
              <w:t>7</w:t>
            </w:r>
            <w:r>
              <w:rPr>
                <w:rFonts w:hint="eastAsia" w:ascii="宋体" w:hAnsi="宋体" w:cs="宋体"/>
                <w:color w:val="000000" w:themeColor="text1"/>
                <w:kern w:val="0"/>
                <w:sz w:val="21"/>
                <w:szCs w:val="21"/>
                <w14:textFill>
                  <w14:solidFill>
                    <w14:schemeClr w14:val="tx1"/>
                  </w14:solidFill>
                </w14:textFill>
              </w:rPr>
              <w:t>.聚能线盘节能设计，线圈盘无盲区；</w:t>
            </w:r>
            <w:r>
              <w:rPr>
                <w:rFonts w:hint="eastAsia" w:ascii="宋体" w:hAnsi="宋体" w:cs="宋体"/>
                <w:color w:val="000000" w:themeColor="text1"/>
                <w:kern w:val="0"/>
                <w:sz w:val="21"/>
                <w:szCs w:val="21"/>
                <w14:textFill>
                  <w14:solidFill>
                    <w14:schemeClr w14:val="tx1"/>
                  </w14:solidFill>
                </w14:textFill>
              </w:rPr>
              <w:br w:type="textWrapping"/>
            </w:r>
            <w:r>
              <w:rPr>
                <w:rFonts w:ascii="宋体" w:hAnsi="宋体" w:cs="宋体"/>
                <w:color w:val="000000" w:themeColor="text1"/>
                <w:kern w:val="0"/>
                <w:sz w:val="21"/>
                <w:szCs w:val="21"/>
                <w14:textFill>
                  <w14:solidFill>
                    <w14:schemeClr w14:val="tx1"/>
                  </w14:solidFill>
                </w14:textFill>
              </w:rPr>
              <w:t>8</w:t>
            </w:r>
            <w:r>
              <w:rPr>
                <w:rFonts w:hint="eastAsia" w:ascii="宋体" w:hAnsi="宋体" w:cs="宋体"/>
                <w:color w:val="000000" w:themeColor="text1"/>
                <w:kern w:val="0"/>
                <w:sz w:val="21"/>
                <w:szCs w:val="21"/>
                <w14:textFill>
                  <w14:solidFill>
                    <w14:schemeClr w14:val="tx1"/>
                  </w14:solidFill>
                </w14:textFill>
              </w:rPr>
              <w:t xml:space="preserve">.移相搭桥电路控制技术； </w:t>
            </w:r>
            <w:r>
              <w:rPr>
                <w:rFonts w:hint="eastAsia" w:ascii="宋体" w:hAnsi="宋体" w:cs="宋体"/>
                <w:color w:val="000000" w:themeColor="text1"/>
                <w:kern w:val="0"/>
                <w:sz w:val="21"/>
                <w:szCs w:val="21"/>
                <w14:textFill>
                  <w14:solidFill>
                    <w14:schemeClr w14:val="tx1"/>
                  </w14:solidFill>
                </w14:textFill>
              </w:rPr>
              <w:br w:type="textWrapping"/>
            </w:r>
            <w:r>
              <w:rPr>
                <w:rFonts w:ascii="宋体" w:hAnsi="宋体" w:cs="宋体"/>
                <w:color w:val="000000" w:themeColor="text1"/>
                <w:kern w:val="0"/>
                <w:sz w:val="21"/>
                <w:szCs w:val="21"/>
                <w14:textFill>
                  <w14:solidFill>
                    <w14:schemeClr w14:val="tx1"/>
                  </w14:solidFill>
                </w14:textFill>
              </w:rPr>
              <w:t>9</w:t>
            </w:r>
            <w:r>
              <w:rPr>
                <w:rFonts w:hint="eastAsia" w:ascii="宋体" w:hAnsi="宋体" w:cs="宋体"/>
                <w:color w:val="000000" w:themeColor="text1"/>
                <w:kern w:val="0"/>
                <w:sz w:val="21"/>
                <w:szCs w:val="21"/>
                <w14:textFill>
                  <w14:solidFill>
                    <w14:schemeClr w14:val="tx1"/>
                  </w14:solidFill>
                </w14:textFill>
              </w:rPr>
              <w:t>.超宽工作电压设计；</w:t>
            </w:r>
            <w:r>
              <w:rPr>
                <w:rFonts w:hint="eastAsia" w:ascii="宋体" w:hAnsi="宋体" w:cs="宋体"/>
                <w:color w:val="000000" w:themeColor="text1"/>
                <w:kern w:val="0"/>
                <w:sz w:val="21"/>
                <w:szCs w:val="21"/>
                <w14:textFill>
                  <w14:solidFill>
                    <w14:schemeClr w14:val="tx1"/>
                  </w14:solidFill>
                </w14:textFill>
              </w:rPr>
              <w:br w:type="textWrapping"/>
            </w:r>
            <w:r>
              <w:rPr>
                <w:rFonts w:hint="eastAsia" w:ascii="宋体" w:hAnsi="宋体" w:cs="宋体"/>
                <w:color w:val="000000" w:themeColor="text1"/>
                <w:kern w:val="0"/>
                <w:sz w:val="21"/>
                <w:szCs w:val="21"/>
                <w14:textFill>
                  <w14:solidFill>
                    <w14:schemeClr w14:val="tx1"/>
                  </w14:solidFill>
                </w14:textFill>
              </w:rPr>
              <w:t>1</w:t>
            </w:r>
            <w:r>
              <w:rPr>
                <w:rFonts w:ascii="宋体" w:hAnsi="宋体" w:cs="宋体"/>
                <w:color w:val="000000" w:themeColor="text1"/>
                <w:kern w:val="0"/>
                <w:sz w:val="21"/>
                <w:szCs w:val="21"/>
                <w14:textFill>
                  <w14:solidFill>
                    <w14:schemeClr w14:val="tx1"/>
                  </w14:solidFill>
                </w14:textFill>
              </w:rPr>
              <w:t>0</w:t>
            </w:r>
            <w:r>
              <w:rPr>
                <w:rFonts w:hint="eastAsia" w:ascii="宋体" w:hAnsi="宋体" w:cs="宋体"/>
                <w:color w:val="000000" w:themeColor="text1"/>
                <w:kern w:val="0"/>
                <w:sz w:val="21"/>
                <w:szCs w:val="21"/>
                <w14:textFill>
                  <w14:solidFill>
                    <w14:schemeClr w14:val="tx1"/>
                  </w14:solidFill>
                </w14:textFill>
              </w:rPr>
              <w:t>.电路防磁干扰EMC模块设计，保护电网及电器设备。</w:t>
            </w:r>
          </w:p>
          <w:p>
            <w:pPr>
              <w:widowControl/>
              <w:wordWrap w:val="0"/>
              <w:spacing w:line="300" w:lineRule="auto"/>
              <w:ind w:firstLine="0" w:firstLineChars="0"/>
              <w:contextualSpacing/>
              <w:jc w:val="left"/>
              <w:rPr>
                <w:lang w:bidi="ar"/>
              </w:rPr>
            </w:pPr>
            <w:r>
              <w:rPr>
                <w:rFonts w:hint="eastAsia" w:ascii="宋体" w:hAnsi="宋体" w:cs="宋体"/>
                <w:b/>
                <w:bCs/>
                <w:kern w:val="0"/>
                <w:sz w:val="21"/>
                <w:szCs w:val="21"/>
                <w:lang w:bidi="ar"/>
              </w:rPr>
              <w:t>▲</w:t>
            </w:r>
            <w:r>
              <w:rPr>
                <w:rFonts w:hint="eastAsia" w:ascii="宋体" w:hAnsi="宋体" w:cs="宋体"/>
                <w:b/>
                <w:bCs/>
                <w:kern w:val="0"/>
                <w:sz w:val="21"/>
                <w:szCs w:val="21"/>
              </w:rPr>
              <w:t>11</w:t>
            </w:r>
            <w:r>
              <w:rPr>
                <w:rFonts w:ascii="宋体" w:hAnsi="宋体" w:cs="宋体"/>
                <w:b/>
                <w:bCs/>
                <w:kern w:val="0"/>
                <w:sz w:val="21"/>
                <w:szCs w:val="21"/>
              </w:rPr>
              <w:t>.</w:t>
            </w:r>
            <w:r>
              <w:rPr>
                <w:rFonts w:hint="eastAsia" w:ascii="宋体" w:hAnsi="宋体" w:cs="宋体"/>
                <w:b/>
                <w:bCs/>
                <w:kern w:val="0"/>
                <w:sz w:val="21"/>
                <w:szCs w:val="21"/>
              </w:rPr>
              <w:t>须在商务技术文件中提供有效的《全国工业产品生产许可证》扫描件并加盖投标人C</w:t>
            </w:r>
            <w:r>
              <w:rPr>
                <w:rFonts w:ascii="宋体" w:hAnsi="宋体" w:cs="宋体"/>
                <w:b/>
                <w:bCs/>
                <w:kern w:val="0"/>
                <w:sz w:val="21"/>
                <w:szCs w:val="21"/>
              </w:rPr>
              <w:t>A</w:t>
            </w:r>
            <w:r>
              <w:rPr>
                <w:rFonts w:hint="eastAsia" w:ascii="宋体" w:hAnsi="宋体" w:cs="宋体"/>
                <w:b/>
                <w:bCs/>
                <w:kern w:val="0"/>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5</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81" w:name="OLE_LINK295"/>
            <w:r>
              <w:rPr>
                <w:rFonts w:hint="eastAsia" w:ascii="宋体" w:hAnsi="宋体" w:cs="宋体"/>
                <w:color w:val="000000"/>
                <w:kern w:val="0"/>
                <w:sz w:val="21"/>
                <w:szCs w:val="21"/>
              </w:rPr>
              <w:t>炊用燃气大锅灶(双眼)</w:t>
            </w:r>
            <w:bookmarkEnd w:id="381"/>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01248" behindDoc="0" locked="0" layoutInCell="1" allowOverlap="1">
                  <wp:simplePos x="0" y="0"/>
                  <wp:positionH relativeFrom="column">
                    <wp:posOffset>200025</wp:posOffset>
                  </wp:positionH>
                  <wp:positionV relativeFrom="paragraph">
                    <wp:posOffset>428625</wp:posOffset>
                  </wp:positionV>
                  <wp:extent cx="1285875" cy="834390"/>
                  <wp:effectExtent l="0" t="0" r="9525" b="3810"/>
                  <wp:wrapSquare wrapText="bothSides"/>
                  <wp:docPr id="35"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72"/>
                          <pic:cNvPicPr>
                            <a:picLocks noChangeAspect="1"/>
                          </pic:cNvPicPr>
                        </pic:nvPicPr>
                        <pic:blipFill>
                          <a:blip r:embed="rId78"/>
                          <a:stretch>
                            <a:fillRect/>
                          </a:stretch>
                        </pic:blipFill>
                        <pic:spPr>
                          <a:xfrm>
                            <a:off x="0" y="0"/>
                            <a:ext cx="1285875" cy="834390"/>
                          </a:xfrm>
                          <a:prstGeom prst="rect">
                            <a:avLst/>
                          </a:prstGeom>
                          <a:noFill/>
                          <a:ln w="9525">
                            <a:noFill/>
                          </a:ln>
                        </pic:spPr>
                      </pic:pic>
                    </a:graphicData>
                  </a:graphic>
                </wp:anchor>
              </w:drawing>
            </w:r>
          </w:p>
        </w:tc>
        <w:tc>
          <w:tcPr>
            <w:tcW w:w="8468" w:type="dxa"/>
            <w:shd w:val="clear" w:color="auto" w:fill="auto"/>
            <w:vAlign w:val="center"/>
          </w:tcPr>
          <w:p>
            <w:pPr>
              <w:widowControl/>
              <w:numPr>
                <w:ilvl w:val="0"/>
                <w:numId w:val="1"/>
              </w:numPr>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整机采用3</w:t>
            </w:r>
            <w:r>
              <w:rPr>
                <w:rFonts w:ascii="宋体" w:hAnsi="宋体" w:cs="宋体"/>
                <w:color w:val="000000"/>
                <w:kern w:val="0"/>
                <w:sz w:val="21"/>
                <w:szCs w:val="21"/>
              </w:rPr>
              <w:t>04</w:t>
            </w:r>
            <w:r>
              <w:rPr>
                <w:rFonts w:hint="eastAsia" w:ascii="宋体" w:hAnsi="宋体" w:cs="宋体"/>
                <w:color w:val="000000"/>
                <w:kern w:val="0"/>
                <w:sz w:val="21"/>
                <w:szCs w:val="21"/>
              </w:rPr>
              <w:t>不锈钢板材，台面厚1.2mm，其余厚1.0mm，炉面衬板厚2.0mm，炉架为40×40mm国标方管焊接；</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w:t>
            </w:r>
            <w:bookmarkStart w:id="382" w:name="OLE_LINK24"/>
            <w:r>
              <w:rPr>
                <w:rFonts w:hint="eastAsia" w:ascii="宋体" w:hAnsi="宋体" w:cs="宋体"/>
                <w:color w:val="000000"/>
                <w:kern w:val="0"/>
                <w:sz w:val="21"/>
                <w:szCs w:val="21"/>
              </w:rPr>
              <w:t>炉头燃烧器为多孔上喷式鼓风燃烧方式，侧置安全火种，配备节能安全预混仓，炉膛采用耐火水泥浇筑而成，圈锅和耐火水泥之间采用陶瓷纤细保温棉</w:t>
            </w:r>
            <w:bookmarkEnd w:id="382"/>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功率：</w:t>
            </w:r>
            <w:r>
              <w:rPr>
                <w:rFonts w:hint="eastAsia" w:ascii="宋体" w:hAnsi="宋体" w:cs="宋体"/>
                <w:color w:val="000000"/>
                <w:kern w:val="0"/>
                <w:sz w:val="21"/>
                <w:szCs w:val="21"/>
                <w:lang w:val="en-US" w:eastAsia="zh-CN"/>
              </w:rPr>
              <w:t>≥</w:t>
            </w:r>
            <w:r>
              <w:rPr>
                <w:rFonts w:hint="eastAsia" w:ascii="宋体" w:hAnsi="宋体" w:cs="宋体"/>
                <w:color w:val="000000"/>
                <w:kern w:val="0"/>
                <w:sz w:val="21"/>
                <w:szCs w:val="21"/>
              </w:rPr>
              <w:t>45KW×2</w:t>
            </w:r>
            <w:r>
              <w:rPr>
                <w:rFonts w:hint="eastAsia" w:ascii="宋体" w:hAnsi="宋体" w:cs="宋体"/>
                <w:color w:val="000000"/>
                <w:kern w:val="0"/>
                <w:sz w:val="21"/>
                <w:szCs w:val="21"/>
                <w:lang w:val="en-US" w:eastAsia="zh-CN"/>
              </w:rPr>
              <w:t>眼</w:t>
            </w:r>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采用双层观火玻璃窗，配备250W中压风机，大小火任意调节；</w:t>
            </w:r>
            <w:r>
              <w:rPr>
                <w:rFonts w:hint="eastAsia" w:ascii="宋体" w:hAnsi="宋体" w:cs="宋体"/>
                <w:color w:val="000000"/>
                <w:kern w:val="0"/>
                <w:sz w:val="21"/>
                <w:szCs w:val="21"/>
              </w:rPr>
              <w:br w:type="textWrapping"/>
            </w:r>
            <w:r>
              <w:rPr>
                <w:rFonts w:ascii="宋体" w:hAnsi="宋体" w:cs="宋体"/>
                <w:color w:val="000000"/>
                <w:kern w:val="0"/>
                <w:sz w:val="21"/>
                <w:szCs w:val="21"/>
              </w:rPr>
              <w:t>5.</w:t>
            </w:r>
            <w:r>
              <w:rPr>
                <w:rFonts w:hint="eastAsia" w:ascii="宋体" w:hAnsi="宋体" w:cs="宋体"/>
                <w:color w:val="000000"/>
                <w:kern w:val="0"/>
                <w:sz w:val="21"/>
                <w:szCs w:val="21"/>
              </w:rPr>
              <w:t>带双阀熄火保护，高频率点火器，实现电气一体化；</w:t>
            </w:r>
            <w:r>
              <w:rPr>
                <w:rFonts w:hint="eastAsia" w:ascii="宋体" w:hAnsi="宋体" w:cs="宋体"/>
                <w:color w:val="000000"/>
                <w:kern w:val="0"/>
                <w:sz w:val="21"/>
                <w:szCs w:val="21"/>
              </w:rPr>
              <w:br w:type="textWrapping"/>
            </w:r>
            <w:r>
              <w:rPr>
                <w:rFonts w:ascii="宋体" w:hAnsi="宋体" w:cs="宋体"/>
                <w:color w:val="000000"/>
                <w:kern w:val="0"/>
                <w:sz w:val="21"/>
                <w:szCs w:val="21"/>
              </w:rPr>
              <w:t>6.</w:t>
            </w:r>
            <w:r>
              <w:rPr>
                <w:rFonts w:hint="eastAsia" w:ascii="宋体" w:hAnsi="宋体" w:cs="宋体"/>
                <w:color w:val="000000"/>
                <w:kern w:val="0"/>
                <w:sz w:val="21"/>
                <w:szCs w:val="21"/>
              </w:rPr>
              <w:t>进气采用全铜管硬接，噪音低于60分呗，一氧化碳排放低于0.01％；</w:t>
            </w:r>
          </w:p>
          <w:p>
            <w:pPr>
              <w:widowControl/>
              <w:spacing w:line="300" w:lineRule="auto"/>
              <w:ind w:firstLine="0" w:firstLineChars="0"/>
              <w:contextualSpacing/>
              <w:jc w:val="left"/>
            </w:pPr>
            <w:r>
              <w:rPr>
                <w:rFonts w:hint="eastAsia" w:ascii="宋体" w:hAnsi="宋体" w:cs="宋体"/>
                <w:b/>
                <w:bCs/>
                <w:kern w:val="0"/>
                <w:sz w:val="21"/>
                <w:szCs w:val="21"/>
                <w:lang w:bidi="ar"/>
              </w:rPr>
              <w:t>▲</w:t>
            </w:r>
            <w:r>
              <w:rPr>
                <w:rFonts w:hint="eastAsia" w:ascii="宋体" w:hAnsi="宋体" w:cs="宋体"/>
                <w:b/>
                <w:bCs/>
                <w:kern w:val="0"/>
                <w:sz w:val="21"/>
                <w:szCs w:val="21"/>
              </w:rPr>
              <w:t>7</w:t>
            </w:r>
            <w:r>
              <w:rPr>
                <w:rFonts w:ascii="宋体" w:hAnsi="宋体" w:cs="宋体"/>
                <w:b/>
                <w:bCs/>
                <w:kern w:val="0"/>
                <w:sz w:val="21"/>
                <w:szCs w:val="21"/>
              </w:rPr>
              <w:t>.</w:t>
            </w:r>
            <w:r>
              <w:rPr>
                <w:rFonts w:hint="eastAsia" w:ascii="宋体" w:hAnsi="宋体" w:cs="宋体"/>
                <w:b/>
                <w:bCs/>
                <w:kern w:val="0"/>
                <w:sz w:val="21"/>
                <w:szCs w:val="21"/>
              </w:rPr>
              <w:t>须在商务技术文件中提供有效的《3C认证证书》扫描件并加盖投标人C</w:t>
            </w:r>
            <w:r>
              <w:rPr>
                <w:rFonts w:ascii="宋体" w:hAnsi="宋体" w:cs="宋体"/>
                <w:b/>
                <w:bCs/>
                <w:kern w:val="0"/>
                <w:sz w:val="21"/>
                <w:szCs w:val="21"/>
              </w:rPr>
              <w:t>A</w:t>
            </w:r>
            <w:r>
              <w:rPr>
                <w:rFonts w:hint="eastAsia" w:ascii="宋体" w:hAnsi="宋体" w:cs="宋体"/>
                <w:b/>
                <w:bCs/>
                <w:kern w:val="0"/>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6</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83" w:name="OLE_LINK296"/>
            <w:r>
              <w:rPr>
                <w:rFonts w:hint="eastAsia" w:ascii="宋体" w:hAnsi="宋体" w:cs="宋体"/>
                <w:color w:val="000000"/>
                <w:kern w:val="0"/>
                <w:sz w:val="21"/>
                <w:szCs w:val="21"/>
              </w:rPr>
              <w:t>炊用燃气大锅灶(单眼)</w:t>
            </w:r>
            <w:bookmarkEnd w:id="383"/>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02272" behindDoc="0" locked="0" layoutInCell="1" allowOverlap="1">
                  <wp:simplePos x="0" y="0"/>
                  <wp:positionH relativeFrom="column">
                    <wp:posOffset>390525</wp:posOffset>
                  </wp:positionH>
                  <wp:positionV relativeFrom="paragraph">
                    <wp:posOffset>219075</wp:posOffset>
                  </wp:positionV>
                  <wp:extent cx="788670" cy="837565"/>
                  <wp:effectExtent l="0" t="0" r="11430" b="635"/>
                  <wp:wrapSquare wrapText="bothSides"/>
                  <wp:docPr id="36" name="图片 588" descr="广式单眼大锅灶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88" descr="广式单眼大锅灶 副本"/>
                          <pic:cNvPicPr>
                            <a:picLocks noChangeAspect="1"/>
                          </pic:cNvPicPr>
                        </pic:nvPicPr>
                        <pic:blipFill>
                          <a:blip r:embed="rId79"/>
                          <a:stretch>
                            <a:fillRect/>
                          </a:stretch>
                        </pic:blipFill>
                        <pic:spPr>
                          <a:xfrm>
                            <a:off x="0" y="0"/>
                            <a:ext cx="788670" cy="837565"/>
                          </a:xfrm>
                          <a:prstGeom prst="rect">
                            <a:avLst/>
                          </a:prstGeom>
                          <a:noFill/>
                          <a:ln w="9525">
                            <a:noFill/>
                          </a:ln>
                        </pic:spPr>
                      </pic:pic>
                    </a:graphicData>
                  </a:graphic>
                </wp:anchor>
              </w:drawing>
            </w:r>
          </w:p>
        </w:tc>
        <w:tc>
          <w:tcPr>
            <w:tcW w:w="8468" w:type="dxa"/>
            <w:shd w:val="clear" w:color="auto" w:fill="auto"/>
            <w:vAlign w:val="center"/>
          </w:tcPr>
          <w:p>
            <w:pPr>
              <w:widowControl/>
              <w:numPr>
                <w:ilvl w:val="0"/>
                <w:numId w:val="2"/>
              </w:numPr>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整机采用3</w:t>
            </w:r>
            <w:r>
              <w:rPr>
                <w:rFonts w:ascii="宋体" w:hAnsi="宋体" w:cs="宋体"/>
                <w:color w:val="000000"/>
                <w:kern w:val="0"/>
                <w:sz w:val="21"/>
                <w:szCs w:val="21"/>
              </w:rPr>
              <w:t>04</w:t>
            </w:r>
            <w:r>
              <w:rPr>
                <w:rFonts w:hint="eastAsia" w:ascii="宋体" w:hAnsi="宋体" w:cs="宋体"/>
                <w:color w:val="000000"/>
                <w:kern w:val="0"/>
                <w:sz w:val="21"/>
                <w:szCs w:val="21"/>
              </w:rPr>
              <w:t>不锈钢板材，台面厚1.2mm，其余厚1.0mm，炉面衬板厚2.0mm，炉架为40×40mm国标方管焊接；</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.炉头燃烧器为多孔上喷式鼓风燃烧方式，侧置安全火种，配备节能安全预混仓，炉膛采用耐火水泥浇筑而成，圈锅和耐火水泥之间采用陶瓷纤细保温棉；</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功率为：</w:t>
            </w:r>
            <w:bookmarkStart w:id="384" w:name="OLE_LINK2"/>
            <w:r>
              <w:rPr>
                <w:rFonts w:hint="eastAsia" w:ascii="宋体" w:hAnsi="宋体" w:cs="宋体"/>
                <w:color w:val="000000"/>
                <w:kern w:val="0"/>
                <w:sz w:val="21"/>
                <w:szCs w:val="21"/>
                <w:lang w:val="en-US" w:eastAsia="zh-CN"/>
              </w:rPr>
              <w:t>≥</w:t>
            </w:r>
            <w:bookmarkEnd w:id="384"/>
            <w:r>
              <w:rPr>
                <w:rFonts w:hint="eastAsia" w:ascii="宋体" w:hAnsi="宋体" w:cs="宋体"/>
                <w:color w:val="000000"/>
                <w:kern w:val="0"/>
                <w:sz w:val="21"/>
                <w:szCs w:val="21"/>
              </w:rPr>
              <w:t xml:space="preserve">45KW； </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采用双层观火玻璃窗 配备250W中压风机，大小火任意调节；</w:t>
            </w:r>
            <w:r>
              <w:rPr>
                <w:rFonts w:hint="eastAsia" w:ascii="宋体" w:hAnsi="宋体" w:cs="宋体"/>
                <w:color w:val="000000"/>
                <w:kern w:val="0"/>
                <w:sz w:val="21"/>
                <w:szCs w:val="21"/>
              </w:rPr>
              <w:br w:type="textWrapping"/>
            </w:r>
            <w:r>
              <w:rPr>
                <w:rFonts w:ascii="宋体" w:hAnsi="宋体" w:cs="宋体"/>
                <w:color w:val="000000"/>
                <w:kern w:val="0"/>
                <w:sz w:val="21"/>
                <w:szCs w:val="21"/>
              </w:rPr>
              <w:t>5.</w:t>
            </w:r>
            <w:r>
              <w:rPr>
                <w:rFonts w:hint="eastAsia" w:ascii="宋体" w:hAnsi="宋体" w:cs="宋体"/>
                <w:color w:val="000000"/>
                <w:kern w:val="0"/>
                <w:sz w:val="21"/>
                <w:szCs w:val="21"/>
              </w:rPr>
              <w:t>带双阀熄火保护，高频率点火器，实现电气一体化；</w:t>
            </w:r>
            <w:r>
              <w:rPr>
                <w:rFonts w:hint="eastAsia" w:ascii="宋体" w:hAnsi="宋体" w:cs="宋体"/>
                <w:color w:val="000000"/>
                <w:kern w:val="0"/>
                <w:sz w:val="21"/>
                <w:szCs w:val="21"/>
              </w:rPr>
              <w:br w:type="textWrapping"/>
            </w:r>
            <w:r>
              <w:rPr>
                <w:rFonts w:ascii="宋体" w:hAnsi="宋体" w:cs="宋体"/>
                <w:color w:val="000000"/>
                <w:kern w:val="0"/>
                <w:sz w:val="21"/>
                <w:szCs w:val="21"/>
              </w:rPr>
              <w:t>6.</w:t>
            </w:r>
            <w:r>
              <w:rPr>
                <w:rFonts w:hint="eastAsia" w:ascii="宋体" w:hAnsi="宋体" w:cs="宋体"/>
                <w:color w:val="000000"/>
                <w:kern w:val="0"/>
                <w:sz w:val="21"/>
                <w:szCs w:val="21"/>
              </w:rPr>
              <w:t>进气采用全铜管硬接，噪音低于60分呗，一氧化碳排放低于0.01％；</w:t>
            </w:r>
          </w:p>
          <w:p>
            <w:pPr>
              <w:widowControl/>
              <w:spacing w:line="300" w:lineRule="auto"/>
              <w:ind w:firstLine="0" w:firstLineChars="0"/>
              <w:contextualSpacing/>
              <w:jc w:val="left"/>
            </w:pPr>
            <w:r>
              <w:rPr>
                <w:rFonts w:hint="eastAsia" w:ascii="宋体" w:hAnsi="宋体" w:cs="宋体"/>
                <w:b/>
                <w:bCs/>
                <w:kern w:val="0"/>
                <w:sz w:val="21"/>
                <w:szCs w:val="21"/>
                <w:lang w:bidi="ar"/>
              </w:rPr>
              <w:t>▲</w:t>
            </w:r>
            <w:r>
              <w:rPr>
                <w:rFonts w:hint="eastAsia" w:ascii="宋体" w:hAnsi="宋体" w:cs="宋体"/>
                <w:b/>
                <w:bCs/>
                <w:kern w:val="0"/>
                <w:sz w:val="21"/>
                <w:szCs w:val="21"/>
              </w:rPr>
              <w:t>7</w:t>
            </w:r>
            <w:r>
              <w:rPr>
                <w:rFonts w:ascii="宋体" w:hAnsi="宋体" w:cs="宋体"/>
                <w:b/>
                <w:bCs/>
                <w:kern w:val="0"/>
                <w:sz w:val="21"/>
                <w:szCs w:val="21"/>
              </w:rPr>
              <w:t>.</w:t>
            </w:r>
            <w:r>
              <w:rPr>
                <w:rFonts w:hint="eastAsia" w:ascii="宋体" w:hAnsi="宋体" w:cs="宋体"/>
                <w:b/>
                <w:bCs/>
                <w:kern w:val="0"/>
                <w:sz w:val="21"/>
                <w:szCs w:val="21"/>
              </w:rPr>
              <w:t>须在商务技术文件中提供有效的《3C认证证书》扫描件并加盖投标人C</w:t>
            </w:r>
            <w:r>
              <w:rPr>
                <w:rFonts w:ascii="宋体" w:hAnsi="宋体" w:cs="宋体"/>
                <w:b/>
                <w:bCs/>
                <w:kern w:val="0"/>
                <w:sz w:val="21"/>
                <w:szCs w:val="21"/>
              </w:rPr>
              <w:t>A</w:t>
            </w:r>
            <w:r>
              <w:rPr>
                <w:rFonts w:hint="eastAsia" w:ascii="宋体" w:hAnsi="宋体" w:cs="宋体"/>
                <w:b/>
                <w:bCs/>
                <w:kern w:val="0"/>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7</w:t>
            </w:r>
          </w:p>
        </w:tc>
        <w:tc>
          <w:tcPr>
            <w:tcW w:w="1985" w:type="dxa"/>
            <w:shd w:val="clear" w:color="000000" w:fill="FFFFFF"/>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85" w:name="OLE_LINK297"/>
            <w:r>
              <w:rPr>
                <w:rFonts w:hint="eastAsia" w:ascii="宋体" w:hAnsi="宋体" w:cs="宋体"/>
                <w:color w:val="000000"/>
                <w:kern w:val="0"/>
                <w:sz w:val="21"/>
                <w:szCs w:val="21"/>
              </w:rPr>
              <w:t>炊用燃气大小灶</w:t>
            </w:r>
            <w:bookmarkEnd w:id="385"/>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03296" behindDoc="0" locked="0" layoutInCell="1" allowOverlap="1">
                  <wp:simplePos x="0" y="0"/>
                  <wp:positionH relativeFrom="column">
                    <wp:posOffset>304800</wp:posOffset>
                  </wp:positionH>
                  <wp:positionV relativeFrom="paragraph">
                    <wp:posOffset>666750</wp:posOffset>
                  </wp:positionV>
                  <wp:extent cx="935990" cy="638810"/>
                  <wp:effectExtent l="0" t="0" r="16510" b="8890"/>
                  <wp:wrapSquare wrapText="bothSides"/>
                  <wp:docPr id="43" name="图片 592" descr="大小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92" descr="大小灶"/>
                          <pic:cNvPicPr>
                            <a:picLocks noChangeAspect="1"/>
                          </pic:cNvPicPr>
                        </pic:nvPicPr>
                        <pic:blipFill>
                          <a:blip r:embed="rId80"/>
                          <a:stretch>
                            <a:fillRect/>
                          </a:stretch>
                        </pic:blipFill>
                        <pic:spPr>
                          <a:xfrm>
                            <a:off x="0" y="0"/>
                            <a:ext cx="935990" cy="638810"/>
                          </a:xfrm>
                          <a:prstGeom prst="rect">
                            <a:avLst/>
                          </a:prstGeom>
                          <a:noFill/>
                          <a:ln w="9525">
                            <a:noFill/>
                          </a:ln>
                        </pic:spPr>
                      </pic:pic>
                    </a:graphicData>
                  </a:graphic>
                </wp:anchor>
              </w:drawing>
            </w:r>
          </w:p>
        </w:tc>
        <w:tc>
          <w:tcPr>
            <w:tcW w:w="8468" w:type="dxa"/>
            <w:shd w:val="clear" w:color="auto" w:fill="auto"/>
            <w:vAlign w:val="center"/>
          </w:tcPr>
          <w:p>
            <w:pPr>
              <w:widowControl/>
              <w:numPr>
                <w:ilvl w:val="0"/>
                <w:numId w:val="3"/>
              </w:numPr>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整机采用不锈钢板材，台面厚1.2mm，其余厚1.0mm，炉面衬板厚2.0mm，炉架为40×40mm国标方管焊接；</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.采用三层球墨炉膛，炉内聚火圈为耐高温放热聚能碳化硅材料，搭配金属反热网，可提高炉灶热效率；</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.燃烧器采用不锈钢310S碟片外喷式设计，二次空气增压补氧仓燃烧更充分，火焰温度更高；</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采用机械式风气联动装置。大小火任意调节。带双阀熄火保护，高频率点火器，实现电气一体化；</w:t>
            </w:r>
            <w:r>
              <w:rPr>
                <w:rFonts w:hint="eastAsia" w:ascii="宋体" w:hAnsi="宋体" w:cs="宋体"/>
                <w:color w:val="000000"/>
                <w:kern w:val="0"/>
                <w:sz w:val="21"/>
                <w:szCs w:val="21"/>
              </w:rPr>
              <w:br w:type="textWrapping"/>
            </w:r>
            <w:r>
              <w:rPr>
                <w:rFonts w:ascii="宋体" w:hAnsi="宋体" w:cs="宋体"/>
                <w:color w:val="000000"/>
                <w:kern w:val="0"/>
                <w:sz w:val="21"/>
                <w:szCs w:val="21"/>
              </w:rPr>
              <w:t>5</w:t>
            </w:r>
            <w:r>
              <w:rPr>
                <w:rFonts w:hint="eastAsia" w:ascii="宋体" w:hAnsi="宋体" w:cs="宋体"/>
                <w:color w:val="000000"/>
                <w:kern w:val="0"/>
                <w:sz w:val="21"/>
                <w:szCs w:val="21"/>
              </w:rPr>
              <w:t>.进气采用全铜管硬接，噪音低于60分呗，一氧化碳排放低于0.01％；</w:t>
            </w:r>
            <w:r>
              <w:rPr>
                <w:rFonts w:hint="eastAsia" w:ascii="宋体" w:hAnsi="宋体" w:cs="宋体"/>
                <w:color w:val="000000"/>
                <w:kern w:val="0"/>
                <w:sz w:val="21"/>
                <w:szCs w:val="21"/>
              </w:rPr>
              <w:br w:type="textWrapping"/>
            </w:r>
            <w:r>
              <w:rPr>
                <w:rFonts w:ascii="宋体" w:hAnsi="宋体" w:cs="宋体"/>
                <w:color w:val="000000"/>
                <w:kern w:val="0"/>
                <w:sz w:val="21"/>
                <w:szCs w:val="21"/>
              </w:rPr>
              <w:t>6</w:t>
            </w:r>
            <w:r>
              <w:rPr>
                <w:rFonts w:hint="eastAsia" w:ascii="宋体" w:hAnsi="宋体" w:cs="宋体"/>
                <w:color w:val="000000"/>
                <w:kern w:val="0"/>
                <w:sz w:val="21"/>
                <w:szCs w:val="21"/>
              </w:rPr>
              <w:t>.功率为大锅</w:t>
            </w:r>
            <w:bookmarkStart w:id="386" w:name="OLE_LINK185"/>
            <w:r>
              <w:rPr>
                <w:rFonts w:hint="eastAsia" w:ascii="宋体" w:hAnsi="宋体" w:cs="宋体"/>
                <w:color w:val="000000"/>
                <w:kern w:val="0"/>
                <w:sz w:val="21"/>
                <w:szCs w:val="21"/>
                <w:lang w:val="en-US" w:eastAsia="zh-CN"/>
              </w:rPr>
              <w:t>≥</w:t>
            </w:r>
            <w:bookmarkEnd w:id="386"/>
            <w:r>
              <w:rPr>
                <w:rFonts w:hint="eastAsia" w:ascii="宋体" w:hAnsi="宋体" w:cs="宋体"/>
                <w:color w:val="000000"/>
                <w:kern w:val="0"/>
                <w:sz w:val="21"/>
                <w:szCs w:val="21"/>
                <w:lang w:val="en-US" w:eastAsia="zh-CN"/>
              </w:rPr>
              <w:t>3</w:t>
            </w:r>
            <w:r>
              <w:rPr>
                <w:rFonts w:hint="eastAsia" w:ascii="宋体" w:hAnsi="宋体" w:cs="宋体"/>
                <w:color w:val="000000"/>
                <w:kern w:val="0"/>
                <w:sz w:val="21"/>
                <w:szCs w:val="21"/>
              </w:rPr>
              <w:t>5KW，炒灶</w:t>
            </w:r>
            <w:r>
              <w:rPr>
                <w:rFonts w:hint="eastAsia" w:ascii="宋体" w:hAnsi="宋体" w:cs="宋体"/>
                <w:color w:val="000000"/>
                <w:kern w:val="0"/>
                <w:sz w:val="21"/>
                <w:szCs w:val="21"/>
                <w:lang w:val="en-US" w:eastAsia="zh-CN"/>
              </w:rPr>
              <w:t>≥35</w:t>
            </w:r>
            <w:r>
              <w:rPr>
                <w:rFonts w:hint="eastAsia" w:ascii="宋体" w:hAnsi="宋体" w:cs="宋体"/>
                <w:color w:val="000000"/>
                <w:kern w:val="0"/>
                <w:sz w:val="21"/>
                <w:szCs w:val="21"/>
              </w:rPr>
              <w:t>KW；</w:t>
            </w:r>
          </w:p>
          <w:p>
            <w:pPr>
              <w:widowControl/>
              <w:spacing w:line="300" w:lineRule="auto"/>
              <w:ind w:firstLine="0" w:firstLineChars="0"/>
              <w:contextualSpacing/>
              <w:jc w:val="left"/>
            </w:pPr>
            <w:r>
              <w:rPr>
                <w:rFonts w:hint="eastAsia" w:ascii="宋体" w:hAnsi="宋体" w:cs="宋体"/>
                <w:b/>
                <w:bCs/>
                <w:kern w:val="0"/>
                <w:sz w:val="21"/>
                <w:szCs w:val="21"/>
                <w:lang w:bidi="ar"/>
              </w:rPr>
              <w:t>▲</w:t>
            </w:r>
            <w:r>
              <w:rPr>
                <w:rFonts w:hint="eastAsia" w:ascii="宋体" w:hAnsi="宋体" w:cs="宋体"/>
                <w:b/>
                <w:bCs/>
                <w:kern w:val="0"/>
                <w:sz w:val="21"/>
                <w:szCs w:val="21"/>
              </w:rPr>
              <w:t>7</w:t>
            </w:r>
            <w:r>
              <w:rPr>
                <w:rFonts w:ascii="宋体" w:hAnsi="宋体" w:cs="宋体"/>
                <w:b/>
                <w:bCs/>
                <w:kern w:val="0"/>
                <w:sz w:val="21"/>
                <w:szCs w:val="21"/>
              </w:rPr>
              <w:t>.</w:t>
            </w:r>
            <w:r>
              <w:rPr>
                <w:rFonts w:hint="eastAsia" w:ascii="宋体" w:hAnsi="宋体" w:cs="宋体"/>
                <w:b/>
                <w:bCs/>
                <w:kern w:val="0"/>
                <w:sz w:val="21"/>
                <w:szCs w:val="21"/>
              </w:rPr>
              <w:t>须在商务技术文件中提供有效的《3C认证证书》扫描件并加盖投标人C</w:t>
            </w:r>
            <w:r>
              <w:rPr>
                <w:rFonts w:ascii="宋体" w:hAnsi="宋体" w:cs="宋体"/>
                <w:b/>
                <w:bCs/>
                <w:kern w:val="0"/>
                <w:sz w:val="21"/>
                <w:szCs w:val="21"/>
              </w:rPr>
              <w:t>A</w:t>
            </w:r>
            <w:r>
              <w:rPr>
                <w:rFonts w:hint="eastAsia" w:ascii="宋体" w:hAnsi="宋体" w:cs="宋体"/>
                <w:b/>
                <w:bCs/>
                <w:kern w:val="0"/>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8</w:t>
            </w:r>
          </w:p>
        </w:tc>
        <w:tc>
          <w:tcPr>
            <w:tcW w:w="1985" w:type="dxa"/>
            <w:shd w:val="clear" w:color="auto" w:fill="auto"/>
            <w:vAlign w:val="center"/>
          </w:tcPr>
          <w:p>
            <w:pPr>
              <w:widowControl/>
              <w:spacing w:line="300" w:lineRule="auto"/>
              <w:ind w:firstLine="0" w:firstLineChars="0"/>
              <w:contextualSpacing/>
              <w:jc w:val="center"/>
              <w:rPr>
                <w:rFonts w:ascii="宋体" w:hAnsi="宋体" w:cs="宋体"/>
                <w:kern w:val="0"/>
                <w:sz w:val="21"/>
                <w:szCs w:val="21"/>
              </w:rPr>
            </w:pPr>
            <w:bookmarkStart w:id="387" w:name="OLE_LINK298"/>
            <w:r>
              <w:rPr>
                <w:rFonts w:hint="eastAsia" w:ascii="宋体" w:hAnsi="宋体" w:cs="宋体"/>
                <w:kern w:val="0"/>
                <w:sz w:val="21"/>
                <w:szCs w:val="21"/>
              </w:rPr>
              <w:t>全自动双门电热蒸饭车</w:t>
            </w:r>
            <w:bookmarkEnd w:id="387"/>
            <w:r>
              <w:rPr>
                <w:rFonts w:hint="eastAsia" w:ascii="宋体" w:hAnsi="宋体" w:cs="宋体"/>
                <w:b/>
                <w:kern w:val="0"/>
                <w:sz w:val="21"/>
                <w:szCs w:val="21"/>
              </w:rPr>
              <w:t>（核心产品）</w:t>
            </w:r>
          </w:p>
        </w:tc>
        <w:tc>
          <w:tcPr>
            <w:tcW w:w="2835" w:type="dxa"/>
          </w:tcPr>
          <w:p>
            <w:pPr>
              <w:widowControl/>
              <w:spacing w:line="300" w:lineRule="auto"/>
              <w:ind w:firstLine="0" w:firstLineChars="0"/>
              <w:contextualSpacing/>
              <w:jc w:val="left"/>
              <w:rPr>
                <w:rFonts w:ascii="宋体" w:hAnsi="宋体" w:cs="宋体"/>
                <w:kern w:val="0"/>
                <w:sz w:val="21"/>
                <w:szCs w:val="21"/>
              </w:rPr>
            </w:pPr>
            <w:r>
              <w:drawing>
                <wp:anchor distT="0" distB="0" distL="114300" distR="114300" simplePos="0" relativeHeight="251704320" behindDoc="0" locked="0" layoutInCell="1" allowOverlap="1">
                  <wp:simplePos x="0" y="0"/>
                  <wp:positionH relativeFrom="column">
                    <wp:posOffset>371475</wp:posOffset>
                  </wp:positionH>
                  <wp:positionV relativeFrom="paragraph">
                    <wp:posOffset>495300</wp:posOffset>
                  </wp:positionV>
                  <wp:extent cx="906780" cy="1172845"/>
                  <wp:effectExtent l="0" t="0" r="7620" b="8255"/>
                  <wp:wrapSquare wrapText="bothSides"/>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81"/>
                          <a:stretch>
                            <a:fillRect/>
                          </a:stretch>
                        </pic:blipFill>
                        <pic:spPr>
                          <a:xfrm>
                            <a:off x="0" y="0"/>
                            <a:ext cx="906780" cy="1172845"/>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1.</w:t>
            </w:r>
            <w:r>
              <w:rPr>
                <w:rFonts w:hint="eastAsia" w:ascii="宋体" w:hAnsi="宋体" w:cs="宋体"/>
                <w:kern w:val="0"/>
                <w:sz w:val="21"/>
                <w:szCs w:val="21"/>
              </w:rPr>
              <w:t>严格按照商用电蒸箱国家标准制造；</w:t>
            </w:r>
          </w:p>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2.</w:t>
            </w:r>
            <w:r>
              <w:rPr>
                <w:rFonts w:hint="eastAsia" w:ascii="宋体" w:hAnsi="宋体" w:cs="宋体"/>
                <w:kern w:val="0"/>
                <w:sz w:val="21"/>
                <w:szCs w:val="21"/>
              </w:rPr>
              <w:t>选用304不锈钢板制作；</w:t>
            </w:r>
            <w:r>
              <w:rPr>
                <w:rFonts w:hint="eastAsia" w:ascii="宋体" w:hAnsi="宋体" w:cs="宋体"/>
                <w:kern w:val="0"/>
                <w:sz w:val="21"/>
                <w:szCs w:val="21"/>
              </w:rPr>
              <w:br w:type="textWrapping"/>
            </w:r>
            <w:r>
              <w:rPr>
                <w:rFonts w:ascii="宋体" w:hAnsi="宋体" w:cs="宋体"/>
                <w:kern w:val="0"/>
                <w:sz w:val="21"/>
                <w:szCs w:val="21"/>
              </w:rPr>
              <w:t>3.</w:t>
            </w:r>
            <w:r>
              <w:rPr>
                <w:rFonts w:hint="eastAsia" w:ascii="宋体" w:hAnsi="宋体" w:cs="宋体"/>
                <w:kern w:val="0"/>
                <w:sz w:val="21"/>
                <w:szCs w:val="21"/>
              </w:rPr>
              <w:t>内部骨架均采用3</w:t>
            </w:r>
            <w:r>
              <w:rPr>
                <w:rFonts w:ascii="宋体" w:hAnsi="宋体" w:cs="宋体"/>
                <w:kern w:val="0"/>
                <w:sz w:val="21"/>
                <w:szCs w:val="21"/>
              </w:rPr>
              <w:t>04</w:t>
            </w:r>
            <w:r>
              <w:rPr>
                <w:rFonts w:hint="eastAsia" w:ascii="宋体" w:hAnsi="宋体" w:cs="宋体"/>
                <w:kern w:val="0"/>
                <w:sz w:val="21"/>
                <w:szCs w:val="21"/>
              </w:rPr>
              <w:t>不锈钢型钢焊接；</w:t>
            </w:r>
            <w:r>
              <w:rPr>
                <w:rFonts w:hint="eastAsia" w:ascii="宋体" w:hAnsi="宋体" w:cs="宋体"/>
                <w:kern w:val="0"/>
                <w:sz w:val="21"/>
                <w:szCs w:val="21"/>
              </w:rPr>
              <w:br w:type="textWrapping"/>
            </w:r>
            <w:r>
              <w:rPr>
                <w:rFonts w:ascii="宋体" w:hAnsi="宋体" w:cs="宋体"/>
                <w:kern w:val="0"/>
                <w:sz w:val="21"/>
                <w:szCs w:val="21"/>
              </w:rPr>
              <w:t>4.</w:t>
            </w:r>
            <w:r>
              <w:rPr>
                <w:rFonts w:hint="eastAsia" w:ascii="宋体" w:hAnsi="宋体" w:cs="宋体"/>
                <w:kern w:val="0"/>
                <w:sz w:val="21"/>
                <w:szCs w:val="21"/>
              </w:rPr>
              <w:t>整机箱体保温性能优异，不烫手；</w:t>
            </w:r>
            <w:r>
              <w:rPr>
                <w:rFonts w:hint="eastAsia" w:ascii="宋体" w:hAnsi="宋体" w:cs="宋体"/>
                <w:kern w:val="0"/>
                <w:sz w:val="21"/>
                <w:szCs w:val="21"/>
              </w:rPr>
              <w:br w:type="textWrapping"/>
            </w:r>
            <w:r>
              <w:rPr>
                <w:rFonts w:ascii="宋体" w:hAnsi="宋体" w:cs="宋体"/>
                <w:kern w:val="0"/>
                <w:sz w:val="21"/>
                <w:szCs w:val="21"/>
              </w:rPr>
              <w:t>5.</w:t>
            </w:r>
            <w:r>
              <w:rPr>
                <w:rFonts w:hint="eastAsia" w:ascii="宋体" w:hAnsi="宋体" w:cs="宋体"/>
                <w:kern w:val="0"/>
                <w:sz w:val="21"/>
                <w:szCs w:val="21"/>
              </w:rPr>
              <w:t>优质硅胶密封条，密封性能稳定；</w:t>
            </w:r>
            <w:r>
              <w:rPr>
                <w:rFonts w:hint="eastAsia" w:ascii="宋体" w:hAnsi="宋体" w:cs="宋体"/>
                <w:kern w:val="0"/>
                <w:sz w:val="21"/>
                <w:szCs w:val="21"/>
              </w:rPr>
              <w:br w:type="textWrapping"/>
            </w:r>
            <w:r>
              <w:rPr>
                <w:rFonts w:ascii="宋体" w:hAnsi="宋体" w:cs="宋体"/>
                <w:kern w:val="0"/>
                <w:sz w:val="21"/>
                <w:szCs w:val="21"/>
              </w:rPr>
              <w:t>6.</w:t>
            </w:r>
            <w:r>
              <w:rPr>
                <w:rFonts w:hint="eastAsia" w:ascii="宋体" w:hAnsi="宋体" w:cs="宋体"/>
                <w:kern w:val="0"/>
                <w:sz w:val="21"/>
                <w:szCs w:val="21"/>
              </w:rPr>
              <w:t>电子、机械式多重超压安全保护；</w:t>
            </w:r>
          </w:p>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7.</w:t>
            </w:r>
            <w:r>
              <w:rPr>
                <w:rFonts w:hint="eastAsia" w:ascii="宋体" w:hAnsi="宋体" w:cs="宋体"/>
                <w:kern w:val="0"/>
                <w:sz w:val="21"/>
                <w:szCs w:val="21"/>
              </w:rPr>
              <w:t>不接受发泡型结构，内置B1级阻燃隔热保温板；</w:t>
            </w:r>
            <w:r>
              <w:rPr>
                <w:rFonts w:hint="eastAsia" w:ascii="宋体" w:hAnsi="宋体" w:cs="宋体"/>
                <w:kern w:val="0"/>
                <w:sz w:val="21"/>
                <w:szCs w:val="21"/>
              </w:rPr>
              <w:br w:type="textWrapping"/>
            </w:r>
            <w:r>
              <w:rPr>
                <w:rFonts w:ascii="宋体" w:hAnsi="宋体" w:cs="宋体"/>
                <w:kern w:val="0"/>
                <w:sz w:val="21"/>
                <w:szCs w:val="21"/>
              </w:rPr>
              <w:t>8.</w:t>
            </w:r>
            <w:r>
              <w:rPr>
                <w:rFonts w:hint="eastAsia" w:ascii="宋体" w:hAnsi="宋体" w:cs="宋体"/>
                <w:kern w:val="0"/>
                <w:sz w:val="21"/>
                <w:szCs w:val="21"/>
              </w:rPr>
              <w:t>微电脑智能控制，可实现全自动控制，定时定温；</w:t>
            </w:r>
            <w:r>
              <w:rPr>
                <w:rFonts w:hint="eastAsia" w:ascii="宋体" w:hAnsi="宋体" w:cs="宋体"/>
                <w:kern w:val="0"/>
                <w:sz w:val="21"/>
                <w:szCs w:val="21"/>
              </w:rPr>
              <w:br w:type="textWrapping"/>
            </w:r>
            <w:r>
              <w:rPr>
                <w:rFonts w:ascii="宋体" w:hAnsi="宋体" w:cs="宋体"/>
                <w:kern w:val="0"/>
                <w:sz w:val="21"/>
                <w:szCs w:val="21"/>
              </w:rPr>
              <w:t>9.</w:t>
            </w:r>
            <w:r>
              <w:rPr>
                <w:rFonts w:hint="eastAsia" w:ascii="宋体" w:hAnsi="宋体" w:cs="宋体"/>
                <w:kern w:val="0"/>
                <w:sz w:val="21"/>
                <w:szCs w:val="21"/>
              </w:rPr>
              <w:t>配缺水、超压、防负压多重保护功能，安全可靠；</w:t>
            </w:r>
          </w:p>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10.</w:t>
            </w:r>
            <w:r>
              <w:rPr>
                <w:rFonts w:hint="eastAsia" w:ascii="宋体" w:hAnsi="宋体" w:cs="宋体"/>
                <w:kern w:val="0"/>
                <w:sz w:val="21"/>
                <w:szCs w:val="21"/>
              </w:rPr>
              <w:t>工业级门铰链，304加长型发热管，使用安全可靠；</w:t>
            </w:r>
            <w:r>
              <w:rPr>
                <w:rFonts w:hint="eastAsia" w:ascii="宋体" w:hAnsi="宋体" w:cs="宋体"/>
                <w:kern w:val="0"/>
                <w:sz w:val="21"/>
                <w:szCs w:val="21"/>
              </w:rPr>
              <w:br w:type="textWrapping"/>
            </w:r>
            <w:r>
              <w:rPr>
                <w:rFonts w:hint="eastAsia" w:ascii="宋体" w:hAnsi="宋体" w:cs="宋体"/>
                <w:kern w:val="0"/>
                <w:sz w:val="21"/>
                <w:szCs w:val="21"/>
              </w:rPr>
              <w:t>1</w:t>
            </w:r>
            <w:r>
              <w:rPr>
                <w:rFonts w:ascii="宋体" w:hAnsi="宋体" w:cs="宋体"/>
                <w:kern w:val="0"/>
                <w:sz w:val="21"/>
                <w:szCs w:val="21"/>
              </w:rPr>
              <w:t>1.</w:t>
            </w:r>
            <w:r>
              <w:rPr>
                <w:rFonts w:hint="eastAsia" w:ascii="宋体" w:hAnsi="宋体" w:cs="宋体"/>
                <w:kern w:val="0"/>
                <w:sz w:val="21"/>
                <w:szCs w:val="21"/>
              </w:rPr>
              <w:t>配置竖向24只食品级400×600×48mm模压蒸饭盘；</w:t>
            </w:r>
          </w:p>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12.</w:t>
            </w:r>
            <w:r>
              <w:rPr>
                <w:rFonts w:hint="eastAsia" w:ascii="宋体" w:hAnsi="宋体" w:cs="宋体"/>
                <w:kern w:val="0"/>
                <w:sz w:val="21"/>
                <w:szCs w:val="21"/>
              </w:rPr>
              <w:t>双门双控，均可独立使用；</w:t>
            </w:r>
            <w:r>
              <w:rPr>
                <w:rFonts w:hint="eastAsia" w:ascii="宋体" w:hAnsi="宋体" w:cs="宋体"/>
                <w:kern w:val="0"/>
                <w:sz w:val="21"/>
                <w:szCs w:val="21"/>
              </w:rPr>
              <w:br w:type="textWrapping"/>
            </w:r>
            <w:r>
              <w:rPr>
                <w:rFonts w:ascii="宋体" w:hAnsi="宋体" w:cs="宋体"/>
                <w:kern w:val="0"/>
                <w:sz w:val="21"/>
                <w:szCs w:val="21"/>
              </w:rPr>
              <w:t>13.</w:t>
            </w:r>
            <w:r>
              <w:rPr>
                <w:rFonts w:hint="eastAsia" w:ascii="宋体" w:hAnsi="宋体" w:cs="宋体"/>
                <w:kern w:val="0"/>
                <w:sz w:val="21"/>
                <w:szCs w:val="21"/>
              </w:rPr>
              <w:t>功率/电压：2×12KW/380V；</w:t>
            </w:r>
            <w:r>
              <w:rPr>
                <w:rFonts w:hint="eastAsia" w:ascii="宋体" w:hAnsi="宋体" w:cs="宋体"/>
                <w:kern w:val="0"/>
                <w:sz w:val="21"/>
                <w:szCs w:val="21"/>
              </w:rPr>
              <w:br w:type="textWrapping"/>
            </w:r>
            <w:r>
              <w:rPr>
                <w:rFonts w:hint="eastAsia" w:ascii="宋体" w:hAnsi="宋体" w:cs="宋体"/>
                <w:kern w:val="0"/>
                <w:sz w:val="21"/>
                <w:szCs w:val="21"/>
              </w:rPr>
              <w:t>1</w:t>
            </w:r>
            <w:r>
              <w:rPr>
                <w:rFonts w:ascii="宋体" w:hAnsi="宋体" w:cs="宋体"/>
                <w:kern w:val="0"/>
                <w:sz w:val="21"/>
                <w:szCs w:val="21"/>
              </w:rPr>
              <w:t>4.</w:t>
            </w:r>
            <w:r>
              <w:rPr>
                <w:rFonts w:hint="eastAsia" w:ascii="宋体" w:hAnsi="宋体" w:cs="宋体"/>
                <w:kern w:val="0"/>
                <w:sz w:val="21"/>
                <w:szCs w:val="21"/>
              </w:rPr>
              <w:t>容量：24盘/120KG/次。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19</w:t>
            </w:r>
          </w:p>
        </w:tc>
        <w:tc>
          <w:tcPr>
            <w:tcW w:w="1985" w:type="dxa"/>
            <w:shd w:val="clear" w:color="auto" w:fill="auto"/>
            <w:vAlign w:val="center"/>
          </w:tcPr>
          <w:p>
            <w:pPr>
              <w:widowControl/>
              <w:spacing w:line="300" w:lineRule="auto"/>
              <w:ind w:firstLine="0" w:firstLineChars="0"/>
              <w:contextualSpacing/>
              <w:jc w:val="center"/>
              <w:rPr>
                <w:rFonts w:ascii="宋体" w:hAnsi="宋体" w:cs="宋体"/>
                <w:kern w:val="0"/>
                <w:sz w:val="21"/>
                <w:szCs w:val="21"/>
              </w:rPr>
            </w:pPr>
            <w:bookmarkStart w:id="388" w:name="OLE_LINK299"/>
            <w:r>
              <w:rPr>
                <w:rFonts w:hint="eastAsia" w:ascii="宋体" w:hAnsi="宋体" w:cs="宋体"/>
                <w:kern w:val="0"/>
                <w:sz w:val="21"/>
                <w:szCs w:val="21"/>
              </w:rPr>
              <w:t>全自动单门电热蒸饭车</w:t>
            </w:r>
            <w:bookmarkEnd w:id="388"/>
          </w:p>
        </w:tc>
        <w:tc>
          <w:tcPr>
            <w:tcW w:w="2835" w:type="dxa"/>
          </w:tcPr>
          <w:p>
            <w:pPr>
              <w:widowControl/>
              <w:spacing w:line="300" w:lineRule="auto"/>
              <w:ind w:firstLine="0" w:firstLineChars="0"/>
              <w:contextualSpacing/>
              <w:jc w:val="left"/>
              <w:rPr>
                <w:rFonts w:ascii="宋体" w:hAnsi="宋体" w:cs="宋体"/>
                <w:kern w:val="0"/>
                <w:sz w:val="21"/>
                <w:szCs w:val="21"/>
              </w:rPr>
            </w:pPr>
            <w:r>
              <w:drawing>
                <wp:anchor distT="0" distB="0" distL="114300" distR="114300" simplePos="0" relativeHeight="251705344" behindDoc="0" locked="0" layoutInCell="1" allowOverlap="1">
                  <wp:simplePos x="0" y="0"/>
                  <wp:positionH relativeFrom="column">
                    <wp:posOffset>466725</wp:posOffset>
                  </wp:positionH>
                  <wp:positionV relativeFrom="paragraph">
                    <wp:posOffset>1104900</wp:posOffset>
                  </wp:positionV>
                  <wp:extent cx="713105" cy="1090295"/>
                  <wp:effectExtent l="0" t="0" r="10795" b="14605"/>
                  <wp:wrapSquare wrapText="bothSides"/>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82"/>
                          <a:stretch>
                            <a:fillRect/>
                          </a:stretch>
                        </pic:blipFill>
                        <pic:spPr>
                          <a:xfrm>
                            <a:off x="0" y="0"/>
                            <a:ext cx="713105" cy="1090295"/>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1.</w:t>
            </w:r>
            <w:r>
              <w:rPr>
                <w:rFonts w:hint="eastAsia" w:ascii="宋体" w:hAnsi="宋体" w:cs="宋体"/>
                <w:kern w:val="0"/>
                <w:sz w:val="21"/>
                <w:szCs w:val="21"/>
              </w:rPr>
              <w:t>严格按照商用电蒸箱国家标准制造；</w:t>
            </w:r>
          </w:p>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2.</w:t>
            </w:r>
            <w:r>
              <w:rPr>
                <w:rFonts w:hint="eastAsia" w:ascii="宋体" w:hAnsi="宋体" w:cs="宋体"/>
                <w:kern w:val="0"/>
                <w:sz w:val="21"/>
                <w:szCs w:val="21"/>
              </w:rPr>
              <w:t>选用304不锈钢板制作；</w:t>
            </w:r>
            <w:r>
              <w:rPr>
                <w:rFonts w:hint="eastAsia" w:ascii="宋体" w:hAnsi="宋体" w:cs="宋体"/>
                <w:kern w:val="0"/>
                <w:sz w:val="21"/>
                <w:szCs w:val="21"/>
              </w:rPr>
              <w:br w:type="textWrapping"/>
            </w:r>
            <w:r>
              <w:rPr>
                <w:rFonts w:ascii="宋体" w:hAnsi="宋体" w:cs="宋体"/>
                <w:kern w:val="0"/>
                <w:sz w:val="21"/>
                <w:szCs w:val="21"/>
              </w:rPr>
              <w:t>3.</w:t>
            </w:r>
            <w:r>
              <w:rPr>
                <w:rFonts w:hint="eastAsia" w:ascii="宋体" w:hAnsi="宋体" w:cs="宋体"/>
                <w:kern w:val="0"/>
                <w:sz w:val="21"/>
                <w:szCs w:val="21"/>
              </w:rPr>
              <w:t>内部骨架均采用3</w:t>
            </w:r>
            <w:r>
              <w:rPr>
                <w:rFonts w:ascii="宋体" w:hAnsi="宋体" w:cs="宋体"/>
                <w:kern w:val="0"/>
                <w:sz w:val="21"/>
                <w:szCs w:val="21"/>
              </w:rPr>
              <w:t>04</w:t>
            </w:r>
            <w:r>
              <w:rPr>
                <w:rFonts w:hint="eastAsia" w:ascii="宋体" w:hAnsi="宋体" w:cs="宋体"/>
                <w:kern w:val="0"/>
                <w:sz w:val="21"/>
                <w:szCs w:val="21"/>
              </w:rPr>
              <w:t>不锈钢型钢焊接；</w:t>
            </w:r>
            <w:r>
              <w:rPr>
                <w:rFonts w:hint="eastAsia" w:ascii="宋体" w:hAnsi="宋体" w:cs="宋体"/>
                <w:kern w:val="0"/>
                <w:sz w:val="21"/>
                <w:szCs w:val="21"/>
              </w:rPr>
              <w:br w:type="textWrapping"/>
            </w:r>
            <w:r>
              <w:rPr>
                <w:rFonts w:ascii="宋体" w:hAnsi="宋体" w:cs="宋体"/>
                <w:kern w:val="0"/>
                <w:sz w:val="21"/>
                <w:szCs w:val="21"/>
              </w:rPr>
              <w:t>4.</w:t>
            </w:r>
            <w:r>
              <w:rPr>
                <w:rFonts w:hint="eastAsia" w:ascii="宋体" w:hAnsi="宋体" w:cs="宋体"/>
                <w:kern w:val="0"/>
                <w:sz w:val="21"/>
                <w:szCs w:val="21"/>
              </w:rPr>
              <w:t>整机箱体保温性能优异，不烫手；</w:t>
            </w:r>
            <w:r>
              <w:rPr>
                <w:rFonts w:hint="eastAsia" w:ascii="宋体" w:hAnsi="宋体" w:cs="宋体"/>
                <w:kern w:val="0"/>
                <w:sz w:val="21"/>
                <w:szCs w:val="21"/>
              </w:rPr>
              <w:br w:type="textWrapping"/>
            </w:r>
            <w:r>
              <w:rPr>
                <w:rFonts w:ascii="宋体" w:hAnsi="宋体" w:cs="宋体"/>
                <w:kern w:val="0"/>
                <w:sz w:val="21"/>
                <w:szCs w:val="21"/>
              </w:rPr>
              <w:t>5.</w:t>
            </w:r>
            <w:r>
              <w:rPr>
                <w:rFonts w:hint="eastAsia" w:ascii="宋体" w:hAnsi="宋体" w:cs="宋体"/>
                <w:kern w:val="0"/>
                <w:sz w:val="21"/>
                <w:szCs w:val="21"/>
              </w:rPr>
              <w:t>优质硅胶密封条，密封性能稳定；</w:t>
            </w:r>
            <w:r>
              <w:rPr>
                <w:rFonts w:hint="eastAsia" w:ascii="宋体" w:hAnsi="宋体" w:cs="宋体"/>
                <w:kern w:val="0"/>
                <w:sz w:val="21"/>
                <w:szCs w:val="21"/>
              </w:rPr>
              <w:br w:type="textWrapping"/>
            </w:r>
            <w:r>
              <w:rPr>
                <w:rFonts w:ascii="宋体" w:hAnsi="宋体" w:cs="宋体"/>
                <w:kern w:val="0"/>
                <w:sz w:val="21"/>
                <w:szCs w:val="21"/>
              </w:rPr>
              <w:t>6.</w:t>
            </w:r>
            <w:r>
              <w:rPr>
                <w:rFonts w:hint="eastAsia" w:ascii="宋体" w:hAnsi="宋体" w:cs="宋体"/>
                <w:kern w:val="0"/>
                <w:sz w:val="21"/>
                <w:szCs w:val="21"/>
              </w:rPr>
              <w:t>电子、机械式多重超压安全保护；</w:t>
            </w:r>
          </w:p>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7.</w:t>
            </w:r>
            <w:r>
              <w:rPr>
                <w:rFonts w:hint="eastAsia" w:ascii="宋体" w:hAnsi="宋体" w:cs="宋体"/>
                <w:kern w:val="0"/>
                <w:sz w:val="21"/>
                <w:szCs w:val="21"/>
              </w:rPr>
              <w:t>不接受发泡型结构，内置B1级阻燃隔热保温板；</w:t>
            </w:r>
            <w:r>
              <w:rPr>
                <w:rFonts w:hint="eastAsia" w:ascii="宋体" w:hAnsi="宋体" w:cs="宋体"/>
                <w:kern w:val="0"/>
                <w:sz w:val="21"/>
                <w:szCs w:val="21"/>
              </w:rPr>
              <w:br w:type="textWrapping"/>
            </w:r>
            <w:r>
              <w:rPr>
                <w:rFonts w:ascii="宋体" w:hAnsi="宋体" w:cs="宋体"/>
                <w:kern w:val="0"/>
                <w:sz w:val="21"/>
                <w:szCs w:val="21"/>
              </w:rPr>
              <w:t>8.</w:t>
            </w:r>
            <w:r>
              <w:rPr>
                <w:rFonts w:hint="eastAsia" w:ascii="宋体" w:hAnsi="宋体" w:cs="宋体"/>
                <w:kern w:val="0"/>
                <w:sz w:val="21"/>
                <w:szCs w:val="21"/>
              </w:rPr>
              <w:t>微电脑智能控制，可实现全自动控制，定时定温；</w:t>
            </w:r>
            <w:r>
              <w:rPr>
                <w:rFonts w:hint="eastAsia" w:ascii="宋体" w:hAnsi="宋体" w:cs="宋体"/>
                <w:kern w:val="0"/>
                <w:sz w:val="21"/>
                <w:szCs w:val="21"/>
              </w:rPr>
              <w:br w:type="textWrapping"/>
            </w:r>
            <w:r>
              <w:rPr>
                <w:rFonts w:ascii="宋体" w:hAnsi="宋体" w:cs="宋体"/>
                <w:kern w:val="0"/>
                <w:sz w:val="21"/>
                <w:szCs w:val="21"/>
              </w:rPr>
              <w:t>9.</w:t>
            </w:r>
            <w:r>
              <w:rPr>
                <w:rFonts w:hint="eastAsia" w:ascii="宋体" w:hAnsi="宋体" w:cs="宋体"/>
                <w:kern w:val="0"/>
                <w:sz w:val="21"/>
                <w:szCs w:val="21"/>
              </w:rPr>
              <w:t>配缺水、超压、防负压多重保护功能，安全可靠；</w:t>
            </w:r>
          </w:p>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10.</w:t>
            </w:r>
            <w:r>
              <w:rPr>
                <w:rFonts w:hint="eastAsia" w:ascii="宋体" w:hAnsi="宋体" w:cs="宋体"/>
                <w:kern w:val="0"/>
                <w:sz w:val="21"/>
                <w:szCs w:val="21"/>
              </w:rPr>
              <w:t>工业级门铰链，304加长型发热管，使用安全可靠；</w:t>
            </w:r>
            <w:r>
              <w:rPr>
                <w:rFonts w:hint="eastAsia" w:ascii="宋体" w:hAnsi="宋体" w:cs="宋体"/>
                <w:kern w:val="0"/>
                <w:sz w:val="21"/>
                <w:szCs w:val="21"/>
              </w:rPr>
              <w:br w:type="textWrapping"/>
            </w:r>
            <w:r>
              <w:rPr>
                <w:rFonts w:hint="eastAsia" w:ascii="宋体" w:hAnsi="宋体" w:cs="宋体"/>
                <w:kern w:val="0"/>
                <w:sz w:val="21"/>
                <w:szCs w:val="21"/>
              </w:rPr>
              <w:t>1</w:t>
            </w:r>
            <w:r>
              <w:rPr>
                <w:rFonts w:ascii="宋体" w:hAnsi="宋体" w:cs="宋体"/>
                <w:kern w:val="0"/>
                <w:sz w:val="21"/>
                <w:szCs w:val="21"/>
              </w:rPr>
              <w:t>1.</w:t>
            </w:r>
            <w:r>
              <w:rPr>
                <w:rFonts w:hint="eastAsia" w:ascii="宋体" w:hAnsi="宋体" w:cs="宋体"/>
                <w:kern w:val="0"/>
                <w:sz w:val="21"/>
                <w:szCs w:val="21"/>
              </w:rPr>
              <w:t>配置竖向</w:t>
            </w:r>
            <w:r>
              <w:rPr>
                <w:rFonts w:ascii="宋体" w:hAnsi="宋体" w:cs="宋体"/>
                <w:kern w:val="0"/>
                <w:sz w:val="21"/>
                <w:szCs w:val="21"/>
              </w:rPr>
              <w:t>12</w:t>
            </w:r>
            <w:r>
              <w:rPr>
                <w:rFonts w:hint="eastAsia" w:ascii="宋体" w:hAnsi="宋体" w:cs="宋体"/>
                <w:kern w:val="0"/>
                <w:sz w:val="21"/>
                <w:szCs w:val="21"/>
              </w:rPr>
              <w:t>只食品级400×600×48mm模压蒸饭盘；</w:t>
            </w:r>
            <w:r>
              <w:rPr>
                <w:rFonts w:hint="eastAsia" w:ascii="宋体" w:hAnsi="宋体" w:cs="宋体"/>
                <w:kern w:val="0"/>
                <w:sz w:val="21"/>
                <w:szCs w:val="21"/>
              </w:rPr>
              <w:br w:type="textWrapping"/>
            </w:r>
            <w:r>
              <w:rPr>
                <w:rFonts w:hint="eastAsia" w:ascii="宋体" w:hAnsi="宋体" w:cs="宋体"/>
                <w:kern w:val="0"/>
                <w:sz w:val="21"/>
                <w:szCs w:val="21"/>
              </w:rPr>
              <w:t>1</w:t>
            </w:r>
            <w:r>
              <w:rPr>
                <w:rFonts w:ascii="宋体" w:hAnsi="宋体" w:cs="宋体"/>
                <w:kern w:val="0"/>
                <w:sz w:val="21"/>
                <w:szCs w:val="21"/>
              </w:rPr>
              <w:t>2.</w:t>
            </w:r>
            <w:r>
              <w:rPr>
                <w:rFonts w:hint="eastAsia" w:ascii="宋体" w:hAnsi="宋体" w:cs="宋体"/>
                <w:kern w:val="0"/>
                <w:sz w:val="21"/>
                <w:szCs w:val="21"/>
              </w:rPr>
              <w:t>配置双层防雾玻璃门，蒸制过程清晰可见</w:t>
            </w:r>
          </w:p>
          <w:p>
            <w:pPr>
              <w:widowControl/>
              <w:spacing w:line="300" w:lineRule="auto"/>
              <w:ind w:firstLine="0" w:firstLineChars="0"/>
              <w:contextualSpacing/>
              <w:jc w:val="left"/>
              <w:rPr>
                <w:rFonts w:ascii="宋体" w:hAnsi="宋体" w:cs="宋体"/>
                <w:kern w:val="0"/>
                <w:sz w:val="21"/>
                <w:szCs w:val="21"/>
              </w:rPr>
            </w:pPr>
            <w:r>
              <w:rPr>
                <w:rFonts w:ascii="宋体" w:hAnsi="宋体" w:cs="宋体"/>
                <w:kern w:val="0"/>
                <w:sz w:val="21"/>
                <w:szCs w:val="21"/>
              </w:rPr>
              <w:t>13.</w:t>
            </w:r>
            <w:r>
              <w:rPr>
                <w:rFonts w:hint="eastAsia" w:ascii="宋体" w:hAnsi="宋体" w:cs="宋体"/>
                <w:kern w:val="0"/>
                <w:sz w:val="21"/>
                <w:szCs w:val="21"/>
              </w:rPr>
              <w:t>配置全钢可调型重力子弹脚加装减力板；</w:t>
            </w:r>
            <w:r>
              <w:rPr>
                <w:rFonts w:hint="eastAsia" w:ascii="宋体" w:hAnsi="宋体" w:cs="宋体"/>
                <w:kern w:val="0"/>
                <w:sz w:val="21"/>
                <w:szCs w:val="21"/>
              </w:rPr>
              <w:br w:type="textWrapping"/>
            </w:r>
            <w:r>
              <w:rPr>
                <w:rFonts w:ascii="宋体" w:hAnsi="宋体" w:cs="宋体"/>
                <w:kern w:val="0"/>
                <w:sz w:val="21"/>
                <w:szCs w:val="21"/>
              </w:rPr>
              <w:t>14.</w:t>
            </w:r>
            <w:r>
              <w:rPr>
                <w:rFonts w:hint="eastAsia" w:ascii="宋体" w:hAnsi="宋体" w:cs="宋体"/>
                <w:kern w:val="0"/>
                <w:sz w:val="21"/>
                <w:szCs w:val="21"/>
              </w:rPr>
              <w:t xml:space="preserve">功率/电压：12KW/380V； </w:t>
            </w:r>
            <w:r>
              <w:rPr>
                <w:rFonts w:hint="eastAsia" w:ascii="宋体" w:hAnsi="宋体" w:cs="宋体"/>
                <w:kern w:val="0"/>
                <w:sz w:val="21"/>
                <w:szCs w:val="21"/>
              </w:rPr>
              <w:br w:type="textWrapping"/>
            </w:r>
            <w:r>
              <w:rPr>
                <w:rFonts w:hint="eastAsia" w:ascii="宋体" w:hAnsi="宋体" w:cs="宋体"/>
                <w:kern w:val="0"/>
                <w:sz w:val="21"/>
                <w:szCs w:val="21"/>
              </w:rPr>
              <w:t>1</w:t>
            </w:r>
            <w:r>
              <w:rPr>
                <w:rFonts w:ascii="宋体" w:hAnsi="宋体" w:cs="宋体"/>
                <w:kern w:val="0"/>
                <w:sz w:val="21"/>
                <w:szCs w:val="21"/>
              </w:rPr>
              <w:t>5.</w:t>
            </w:r>
            <w:r>
              <w:rPr>
                <w:rFonts w:hint="eastAsia" w:ascii="宋体" w:hAnsi="宋体" w:cs="宋体"/>
                <w:kern w:val="0"/>
                <w:sz w:val="21"/>
                <w:szCs w:val="21"/>
              </w:rPr>
              <w:t>容量：12盘/60KG/次。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0</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89" w:name="OLE_LINK29"/>
            <w:bookmarkStart w:id="390" w:name="OLE_LINK300"/>
            <w:r>
              <w:rPr>
                <w:rFonts w:hint="eastAsia" w:ascii="宋体" w:hAnsi="宋体" w:cs="宋体"/>
                <w:color w:val="000000"/>
                <w:kern w:val="0"/>
                <w:sz w:val="21"/>
                <w:szCs w:val="21"/>
              </w:rPr>
              <w:t>双温水龙头</w:t>
            </w:r>
            <w:bookmarkEnd w:id="389"/>
            <w:bookmarkEnd w:id="390"/>
            <w:r>
              <w:rPr>
                <w:rFonts w:hint="eastAsia" w:ascii="宋体" w:hAnsi="宋体" w:cs="宋体"/>
                <w:color w:val="000000"/>
                <w:kern w:val="0"/>
                <w:sz w:val="21"/>
                <w:szCs w:val="21"/>
              </w:rPr>
              <w:t xml:space="preserve"> </w:t>
            </w:r>
            <w:r>
              <w:rPr>
                <w:rFonts w:hint="eastAsia" w:ascii="宋体" w:hAnsi="宋体" w:cs="宋体"/>
                <w:b/>
                <w:color w:val="000000"/>
                <w:kern w:val="0"/>
                <w:sz w:val="21"/>
                <w:szCs w:val="21"/>
              </w:rPr>
              <w:t xml:space="preserve">（政府强制采购节能产品） </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06368" behindDoc="0" locked="0" layoutInCell="1" allowOverlap="1">
                  <wp:simplePos x="0" y="0"/>
                  <wp:positionH relativeFrom="column">
                    <wp:posOffset>476250</wp:posOffset>
                  </wp:positionH>
                  <wp:positionV relativeFrom="paragraph">
                    <wp:posOffset>47625</wp:posOffset>
                  </wp:positionV>
                  <wp:extent cx="602615" cy="572135"/>
                  <wp:effectExtent l="0" t="0" r="6985" b="18415"/>
                  <wp:wrapSquare wrapText="bothSides"/>
                  <wp:docPr id="1018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4" name="图片 15"/>
                          <pic:cNvPicPr>
                            <a:picLocks noChangeAspect="1"/>
                          </pic:cNvPicPr>
                        </pic:nvPicPr>
                        <pic:blipFill>
                          <a:blip r:embed="rId83"/>
                          <a:stretch>
                            <a:fillRect/>
                          </a:stretch>
                        </pic:blipFill>
                        <pic:spPr>
                          <a:xfrm>
                            <a:off x="0" y="0"/>
                            <a:ext cx="602615" cy="572135"/>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材质：阀体水管304不锈钢，陶瓷阀芯；</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开孔直径：32-35mm。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1</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91" w:name="OLE_LINK301"/>
            <w:r>
              <w:rPr>
                <w:rFonts w:hint="eastAsia" w:ascii="宋体" w:hAnsi="宋体" w:cs="宋体"/>
                <w:color w:val="000000"/>
                <w:kern w:val="0"/>
                <w:sz w:val="21"/>
                <w:szCs w:val="21"/>
              </w:rPr>
              <w:t>电子感应龙头</w:t>
            </w:r>
            <w:bookmarkEnd w:id="391"/>
            <w:r>
              <w:rPr>
                <w:rFonts w:hint="eastAsia" w:ascii="宋体" w:hAnsi="宋体" w:cs="宋体"/>
                <w:b/>
                <w:color w:val="000000"/>
                <w:kern w:val="0"/>
                <w:sz w:val="21"/>
                <w:szCs w:val="21"/>
              </w:rPr>
              <w:t>（政府强制采购节能产品）</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07392" behindDoc="0" locked="0" layoutInCell="1" allowOverlap="1">
                  <wp:simplePos x="0" y="0"/>
                  <wp:positionH relativeFrom="column">
                    <wp:posOffset>504825</wp:posOffset>
                  </wp:positionH>
                  <wp:positionV relativeFrom="paragraph">
                    <wp:posOffset>257175</wp:posOffset>
                  </wp:positionV>
                  <wp:extent cx="611505" cy="433705"/>
                  <wp:effectExtent l="0" t="0" r="17145" b="4445"/>
                  <wp:wrapSquare wrapText="bothSides"/>
                  <wp:docPr id="101825" name="图片 1" descr="15513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5" name="图片 1" descr="1551341254"/>
                          <pic:cNvPicPr>
                            <a:picLocks noChangeAspect="1"/>
                          </pic:cNvPicPr>
                        </pic:nvPicPr>
                        <pic:blipFill>
                          <a:blip r:embed="rId84"/>
                          <a:stretch>
                            <a:fillRect/>
                          </a:stretch>
                        </pic:blipFill>
                        <pic:spPr>
                          <a:xfrm>
                            <a:off x="0" y="0"/>
                            <a:ext cx="611505" cy="43370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 304不锈钢材质，表面拉丝处理；</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 红外感应距离25cm；</w:t>
            </w:r>
          </w:p>
          <w:p>
            <w:pPr>
              <w:tabs>
                <w:tab w:val="left" w:pos="1200"/>
              </w:tabs>
              <w:spacing w:line="300" w:lineRule="auto"/>
              <w:ind w:left="-19" w:leftChars="-8" w:right="181" w:firstLine="0" w:firstLineChars="0"/>
              <w:contextualSpacing/>
              <w:rPr>
                <w:rFonts w:ascii="宋体" w:hAnsi="宋体" w:cs="宋体"/>
                <w:color w:val="000000"/>
                <w:kern w:val="0"/>
                <w:sz w:val="21"/>
                <w:szCs w:val="21"/>
              </w:rPr>
            </w:pPr>
            <w:r>
              <w:rPr>
                <w:rFonts w:ascii="宋体" w:hAnsi="宋体" w:cs="宋体"/>
                <w:color w:val="000000"/>
                <w:kern w:val="0"/>
                <w:sz w:val="21"/>
                <w:szCs w:val="21"/>
              </w:rPr>
              <w:t>3</w:t>
            </w:r>
            <w:r>
              <w:rPr>
                <w:rFonts w:hint="eastAsia" w:ascii="宋体" w:hAnsi="宋体" w:cs="宋体"/>
                <w:color w:val="000000"/>
                <w:kern w:val="0"/>
                <w:sz w:val="21"/>
                <w:szCs w:val="21"/>
              </w:rPr>
              <w:t>. 静态功耗：≦0.5W(D.C)≦3W；</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 供电方式：DO6V直流/220V交流。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2</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92" w:name="OLE_LINK302"/>
            <w:r>
              <w:rPr>
                <w:rFonts w:hint="eastAsia" w:ascii="宋体" w:hAnsi="宋体" w:cs="宋体"/>
                <w:color w:val="000000"/>
                <w:kern w:val="0"/>
                <w:sz w:val="21"/>
                <w:szCs w:val="21"/>
              </w:rPr>
              <w:t>洗地龙头</w:t>
            </w:r>
            <w:bookmarkEnd w:id="392"/>
            <w:r>
              <w:rPr>
                <w:rFonts w:hint="eastAsia" w:ascii="宋体" w:hAnsi="宋体" w:cs="宋体"/>
                <w:b/>
                <w:color w:val="000000"/>
                <w:kern w:val="0"/>
                <w:sz w:val="21"/>
                <w:szCs w:val="21"/>
              </w:rPr>
              <w:t>（政府强制采购节能产品）</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08416" behindDoc="0" locked="0" layoutInCell="1" allowOverlap="1">
                  <wp:simplePos x="0" y="0"/>
                  <wp:positionH relativeFrom="column">
                    <wp:posOffset>466725</wp:posOffset>
                  </wp:positionH>
                  <wp:positionV relativeFrom="paragraph">
                    <wp:posOffset>288925</wp:posOffset>
                  </wp:positionV>
                  <wp:extent cx="724535" cy="500380"/>
                  <wp:effectExtent l="0" t="0" r="18415" b="13970"/>
                  <wp:wrapSquare wrapText="bothSides"/>
                  <wp:docPr id="101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6" name="图片 1"/>
                          <pic:cNvPicPr>
                            <a:picLocks noChangeAspect="1"/>
                          </pic:cNvPicPr>
                        </pic:nvPicPr>
                        <pic:blipFill>
                          <a:blip r:embed="rId85"/>
                          <a:stretch>
                            <a:fillRect/>
                          </a:stretch>
                        </pic:blipFill>
                        <pic:spPr>
                          <a:xfrm>
                            <a:off x="0" y="0"/>
                            <a:ext cx="724535" cy="50038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1.碳钢主体，表面环氧树脂喷涂处理，固定支架钢板厚5mm。</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2.耐高温100摄氏度重工无痕三层液压钢丝管，外层为TPU复合橡胶，中层为编织防爆钢丝，内层为TPEE高性能聚酯材料，极限耐压18mpa，0.1mpa测试水枪每分钟≥4.9L水流量。</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3.底座可多角度调节转盘位置。水管长度≥1</w:t>
            </w:r>
            <w:r>
              <w:rPr>
                <w:rFonts w:ascii="宋体" w:hAnsi="宋体" w:cs="宋体"/>
                <w:color w:val="000000"/>
                <w:kern w:val="0"/>
                <w:sz w:val="21"/>
                <w:szCs w:val="21"/>
              </w:rPr>
              <w:t>0</w:t>
            </w:r>
            <w:r>
              <w:rPr>
                <w:rFonts w:hint="eastAsia" w:ascii="宋体" w:hAnsi="宋体" w:cs="宋体"/>
                <w:color w:val="000000"/>
                <w:kern w:val="0"/>
                <w:sz w:val="21"/>
                <w:szCs w:val="21"/>
              </w:rPr>
              <w:t>米。</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4.H59铜制三通阀门，内含4道封阻卡扣和4道密封圈，进水接口304不锈钢</w:t>
            </w:r>
            <w:bookmarkStart w:id="393" w:name="OLE_LINK27"/>
            <w:bookmarkStart w:id="394" w:name="OLE_LINK28"/>
            <w:r>
              <w:rPr>
                <w:rFonts w:hint="eastAsia" w:ascii="宋体" w:hAnsi="宋体" w:cs="宋体"/>
                <w:color w:val="000000"/>
                <w:kern w:val="0"/>
                <w:sz w:val="21"/>
                <w:szCs w:val="21"/>
              </w:rPr>
              <w:t>G1/2外螺纹</w:t>
            </w:r>
            <w:bookmarkEnd w:id="393"/>
            <w:bookmarkEnd w:id="394"/>
            <w:r>
              <w:rPr>
                <w:rFonts w:hint="eastAsia" w:ascii="宋体" w:hAnsi="宋体" w:cs="宋体"/>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3</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95" w:name="OLE_LINK26"/>
            <w:bookmarkStart w:id="396" w:name="OLE_LINK25"/>
            <w:r>
              <w:rPr>
                <w:rFonts w:hint="eastAsia" w:ascii="宋体" w:hAnsi="宋体" w:cs="宋体"/>
                <w:color w:val="000000"/>
                <w:kern w:val="0"/>
                <w:sz w:val="21"/>
                <w:szCs w:val="21"/>
              </w:rPr>
              <w:t>大单星水池</w:t>
            </w:r>
            <w:bookmarkEnd w:id="395"/>
            <w:bookmarkEnd w:id="396"/>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09440" behindDoc="0" locked="0" layoutInCell="1" allowOverlap="1">
                  <wp:simplePos x="0" y="0"/>
                  <wp:positionH relativeFrom="column">
                    <wp:posOffset>600075</wp:posOffset>
                  </wp:positionH>
                  <wp:positionV relativeFrom="paragraph">
                    <wp:posOffset>142875</wp:posOffset>
                  </wp:positionV>
                  <wp:extent cx="497840" cy="466090"/>
                  <wp:effectExtent l="0" t="0" r="16510" b="10160"/>
                  <wp:wrapSquare wrapText="bothSides"/>
                  <wp:docPr id="1018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 name="图片 46"/>
                          <pic:cNvPicPr>
                            <a:picLocks noChangeAspect="1"/>
                          </pic:cNvPicPr>
                        </pic:nvPicPr>
                        <pic:blipFill>
                          <a:blip r:embed="rId86"/>
                          <a:stretch>
                            <a:fillRect/>
                          </a:stretch>
                        </pic:blipFill>
                        <pic:spPr>
                          <a:xfrm>
                            <a:off x="0" y="0"/>
                            <a:ext cx="497840" cy="46609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4</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397" w:name="OLE_LINK303"/>
            <w:r>
              <w:rPr>
                <w:rFonts w:hint="eastAsia" w:ascii="宋体" w:hAnsi="宋体" w:cs="宋体"/>
                <w:color w:val="000000"/>
                <w:kern w:val="0"/>
                <w:sz w:val="21"/>
                <w:szCs w:val="21"/>
              </w:rPr>
              <w:t>单星水池柜</w:t>
            </w:r>
            <w:bookmarkEnd w:id="397"/>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0464" behindDoc="0" locked="0" layoutInCell="1" allowOverlap="1">
                  <wp:simplePos x="0" y="0"/>
                  <wp:positionH relativeFrom="column">
                    <wp:posOffset>523875</wp:posOffset>
                  </wp:positionH>
                  <wp:positionV relativeFrom="paragraph">
                    <wp:posOffset>114300</wp:posOffset>
                  </wp:positionV>
                  <wp:extent cx="542925" cy="622300"/>
                  <wp:effectExtent l="0" t="0" r="9525" b="6350"/>
                  <wp:wrapSquare wrapText="bothSides"/>
                  <wp:docPr id="10182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8" name="图片 48"/>
                          <pic:cNvPicPr>
                            <a:picLocks noChangeAspect="1"/>
                          </pic:cNvPicPr>
                        </pic:nvPicPr>
                        <pic:blipFill>
                          <a:blip r:embed="rId87"/>
                          <a:stretch>
                            <a:fillRect/>
                          </a:stretch>
                        </pic:blipFill>
                        <pic:spPr>
                          <a:xfrm>
                            <a:off x="0" y="0"/>
                            <a:ext cx="542925" cy="62230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1.选用食品级 304不锈钢板制作；</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2.台面δ=1.2mm；水斗δ=1.2mm；</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3.脚管φ38×1.5mm，配有全钢可调子弹脚；</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4.横通φ25×1.2mm，配3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5</w:t>
            </w:r>
          </w:p>
        </w:tc>
        <w:tc>
          <w:tcPr>
            <w:tcW w:w="1985" w:type="dxa"/>
            <w:shd w:val="clear" w:color="auto" w:fill="auto"/>
            <w:vAlign w:val="center"/>
          </w:tcPr>
          <w:p>
            <w:pPr>
              <w:widowControl/>
              <w:spacing w:line="300" w:lineRule="auto"/>
              <w:ind w:firstLine="0" w:firstLineChars="0"/>
              <w:contextualSpacing/>
              <w:jc w:val="center"/>
              <w:rPr>
                <w:rFonts w:ascii="宋体" w:hAnsi="宋体" w:cs="宋体"/>
                <w:kern w:val="0"/>
                <w:sz w:val="21"/>
                <w:szCs w:val="21"/>
              </w:rPr>
            </w:pPr>
            <w:bookmarkStart w:id="398" w:name="OLE_LINK31"/>
            <w:bookmarkStart w:id="399" w:name="OLE_LINK304"/>
            <w:r>
              <w:rPr>
                <w:rFonts w:hint="eastAsia" w:ascii="宋体" w:hAnsi="宋体" w:cs="宋体"/>
                <w:kern w:val="0"/>
                <w:sz w:val="21"/>
                <w:szCs w:val="21"/>
              </w:rPr>
              <w:t>深斗大单星水池</w:t>
            </w:r>
            <w:bookmarkEnd w:id="398"/>
            <w:bookmarkEnd w:id="399"/>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1488" behindDoc="0" locked="0" layoutInCell="1" allowOverlap="1">
                  <wp:simplePos x="0" y="0"/>
                  <wp:positionH relativeFrom="column">
                    <wp:posOffset>514350</wp:posOffset>
                  </wp:positionH>
                  <wp:positionV relativeFrom="paragraph">
                    <wp:posOffset>171450</wp:posOffset>
                  </wp:positionV>
                  <wp:extent cx="640715" cy="600075"/>
                  <wp:effectExtent l="0" t="0" r="6985" b="9525"/>
                  <wp:wrapSquare wrapText="bothSides"/>
                  <wp:docPr id="10182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9" name="图片 46"/>
                          <pic:cNvPicPr>
                            <a:picLocks noChangeAspect="1"/>
                          </pic:cNvPicPr>
                        </pic:nvPicPr>
                        <pic:blipFill>
                          <a:blip r:embed="rId86"/>
                          <a:stretch>
                            <a:fillRect/>
                          </a:stretch>
                        </pic:blipFill>
                        <pic:spPr>
                          <a:xfrm>
                            <a:off x="0" y="0"/>
                            <a:ext cx="640715" cy="60007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.台面δ=1.2mm；水斗δ=1.2mm；斗深33</w:t>
            </w:r>
            <w:r>
              <w:rPr>
                <w:rFonts w:ascii="宋体" w:hAnsi="宋体" w:cs="宋体"/>
                <w:color w:val="000000"/>
                <w:kern w:val="0"/>
                <w:sz w:val="21"/>
                <w:szCs w:val="21"/>
              </w:rPr>
              <w:t>5</w:t>
            </w:r>
            <w:r>
              <w:rPr>
                <w:rFonts w:hint="eastAsia" w:ascii="宋体" w:hAnsi="宋体" w:cs="宋体"/>
                <w:color w:val="000000"/>
                <w:kern w:val="0"/>
                <w:sz w:val="21"/>
                <w:szCs w:val="21"/>
              </w:rPr>
              <w:t>mm</w:t>
            </w:r>
            <w:r>
              <w:rPr>
                <w:rFonts w:hint="eastAsia" w:ascii="宋体" w:hAnsi="宋体" w:cs="宋体"/>
                <w:color w:val="000000"/>
                <w:kern w:val="0"/>
                <w:sz w:val="21"/>
                <w:szCs w:val="21"/>
                <w:lang w:bidi="ar"/>
              </w:rPr>
              <w:t>（±5%）</w:t>
            </w:r>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6</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00" w:name="OLE_LINK305"/>
            <w:r>
              <w:rPr>
                <w:rFonts w:hint="eastAsia" w:ascii="宋体" w:hAnsi="宋体" w:cs="宋体"/>
                <w:color w:val="000000"/>
                <w:kern w:val="0"/>
                <w:sz w:val="21"/>
                <w:szCs w:val="21"/>
              </w:rPr>
              <w:t>拖把池</w:t>
            </w:r>
            <w:bookmarkEnd w:id="400"/>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2512" behindDoc="0" locked="0" layoutInCell="1" allowOverlap="1">
                  <wp:simplePos x="0" y="0"/>
                  <wp:positionH relativeFrom="column">
                    <wp:posOffset>552450</wp:posOffset>
                  </wp:positionH>
                  <wp:positionV relativeFrom="paragraph">
                    <wp:posOffset>152400</wp:posOffset>
                  </wp:positionV>
                  <wp:extent cx="533400" cy="628650"/>
                  <wp:effectExtent l="0" t="0" r="0" b="0"/>
                  <wp:wrapSquare wrapText="bothSides"/>
                  <wp:docPr id="10183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0" name="图片 75"/>
                          <pic:cNvPicPr>
                            <a:picLocks noChangeAspect="1"/>
                          </pic:cNvPicPr>
                        </pic:nvPicPr>
                        <pic:blipFill>
                          <a:blip r:embed="rId88"/>
                          <a:stretch>
                            <a:fillRect/>
                          </a:stretch>
                        </pic:blipFill>
                        <pic:spPr>
                          <a:xfrm>
                            <a:off x="0" y="0"/>
                            <a:ext cx="533400" cy="62865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.台面δ=1.2mm；水斗δ=1.2mm；斗深33</w:t>
            </w:r>
            <w:r>
              <w:rPr>
                <w:rFonts w:ascii="宋体" w:hAnsi="宋体" w:cs="宋体"/>
                <w:color w:val="000000"/>
                <w:kern w:val="0"/>
                <w:sz w:val="21"/>
                <w:szCs w:val="21"/>
              </w:rPr>
              <w:t>0</w:t>
            </w:r>
            <w:r>
              <w:rPr>
                <w:rFonts w:hint="eastAsia" w:ascii="宋体" w:hAnsi="宋体" w:cs="宋体"/>
                <w:color w:val="000000"/>
                <w:kern w:val="0"/>
                <w:sz w:val="21"/>
                <w:szCs w:val="21"/>
              </w:rPr>
              <w:t>mm</w:t>
            </w:r>
            <w:r>
              <w:rPr>
                <w:rFonts w:hint="eastAsia" w:ascii="宋体" w:hAnsi="宋体" w:cs="宋体"/>
                <w:color w:val="000000"/>
                <w:kern w:val="0"/>
                <w:sz w:val="21"/>
                <w:szCs w:val="21"/>
                <w:lang w:bidi="ar"/>
              </w:rPr>
              <w:t>（±5%）</w:t>
            </w:r>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7</w:t>
            </w:r>
          </w:p>
        </w:tc>
        <w:tc>
          <w:tcPr>
            <w:tcW w:w="1985" w:type="dxa"/>
            <w:shd w:val="clear" w:color="auto" w:fill="auto"/>
            <w:vAlign w:val="center"/>
          </w:tcPr>
          <w:p>
            <w:pPr>
              <w:widowControl/>
              <w:spacing w:line="300" w:lineRule="auto"/>
              <w:ind w:firstLine="0" w:firstLineChars="0"/>
              <w:contextualSpacing/>
              <w:jc w:val="center"/>
              <w:rPr>
                <w:rFonts w:ascii="宋体" w:hAnsi="宋体" w:cs="宋体"/>
                <w:kern w:val="0"/>
                <w:sz w:val="21"/>
                <w:szCs w:val="21"/>
              </w:rPr>
            </w:pPr>
            <w:bookmarkStart w:id="401" w:name="OLE_LINK306"/>
            <w:r>
              <w:rPr>
                <w:rFonts w:hint="eastAsia" w:ascii="宋体" w:hAnsi="宋体" w:cs="宋体"/>
                <w:kern w:val="0"/>
                <w:sz w:val="21"/>
                <w:szCs w:val="21"/>
              </w:rPr>
              <w:t xml:space="preserve">拖把沥水池 </w:t>
            </w:r>
            <w:bookmarkEnd w:id="401"/>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3536" behindDoc="0" locked="0" layoutInCell="1" allowOverlap="1">
                  <wp:simplePos x="0" y="0"/>
                  <wp:positionH relativeFrom="column">
                    <wp:posOffset>495300</wp:posOffset>
                  </wp:positionH>
                  <wp:positionV relativeFrom="paragraph">
                    <wp:posOffset>104775</wp:posOffset>
                  </wp:positionV>
                  <wp:extent cx="523240" cy="668020"/>
                  <wp:effectExtent l="0" t="0" r="10160" b="17780"/>
                  <wp:wrapSquare wrapText="bothSides"/>
                  <wp:docPr id="101831" name="图片 50" descr="拖把挂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1" name="图片 50" descr="拖把挂架"/>
                          <pic:cNvPicPr>
                            <a:picLocks noChangeAspect="1"/>
                          </pic:cNvPicPr>
                        </pic:nvPicPr>
                        <pic:blipFill>
                          <a:blip r:embed="rId89"/>
                          <a:stretch>
                            <a:fillRect/>
                          </a:stretch>
                        </pic:blipFill>
                        <pic:spPr>
                          <a:xfrm>
                            <a:off x="0" y="0"/>
                            <a:ext cx="523240" cy="66802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.台面δ=1.2mm；水斗δ=1.2mm；斗深33</w:t>
            </w:r>
            <w:r>
              <w:rPr>
                <w:rFonts w:ascii="宋体" w:hAnsi="宋体" w:cs="宋体"/>
                <w:color w:val="000000"/>
                <w:kern w:val="0"/>
                <w:sz w:val="21"/>
                <w:szCs w:val="21"/>
              </w:rPr>
              <w:t>0</w:t>
            </w:r>
            <w:r>
              <w:rPr>
                <w:rFonts w:hint="eastAsia" w:ascii="宋体" w:hAnsi="宋体" w:cs="宋体"/>
                <w:color w:val="000000"/>
                <w:kern w:val="0"/>
                <w:sz w:val="21"/>
                <w:szCs w:val="21"/>
              </w:rPr>
              <w:t>mm</w:t>
            </w:r>
            <w:r>
              <w:rPr>
                <w:rFonts w:hint="eastAsia" w:ascii="宋体" w:hAnsi="宋体" w:cs="宋体"/>
                <w:color w:val="000000"/>
                <w:kern w:val="0"/>
                <w:sz w:val="21"/>
                <w:szCs w:val="21"/>
                <w:lang w:bidi="ar"/>
              </w:rPr>
              <w:t>（±5%）</w:t>
            </w:r>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2</w:t>
            </w:r>
            <w:r>
              <w:rPr>
                <w:rFonts w:hint="eastAsia" w:ascii="宋体" w:hAnsi="宋体" w:cs="宋体"/>
                <w:color w:val="000000"/>
                <w:kern w:val="0"/>
                <w:sz w:val="21"/>
                <w:szCs w:val="21"/>
              </w:rPr>
              <w:t>8</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大双斗水池</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4560" behindDoc="0" locked="0" layoutInCell="1" allowOverlap="1">
                  <wp:simplePos x="0" y="0"/>
                  <wp:positionH relativeFrom="column">
                    <wp:posOffset>381000</wp:posOffset>
                  </wp:positionH>
                  <wp:positionV relativeFrom="paragraph">
                    <wp:posOffset>152400</wp:posOffset>
                  </wp:positionV>
                  <wp:extent cx="800100" cy="591820"/>
                  <wp:effectExtent l="0" t="0" r="0" b="17780"/>
                  <wp:wrapSquare wrapText="bothSides"/>
                  <wp:docPr id="10183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2" name="图片 62"/>
                          <pic:cNvPicPr>
                            <a:picLocks noChangeAspect="1"/>
                          </pic:cNvPicPr>
                        </pic:nvPicPr>
                        <pic:blipFill>
                          <a:blip r:embed="rId90"/>
                          <a:stretch>
                            <a:fillRect/>
                          </a:stretch>
                        </pic:blipFill>
                        <pic:spPr>
                          <a:xfrm>
                            <a:off x="0" y="0"/>
                            <a:ext cx="800100" cy="59182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.台面δ=1.2mm；水斗δ=1.2mm；斗深</w:t>
            </w:r>
            <w:r>
              <w:rPr>
                <w:rFonts w:ascii="宋体" w:hAnsi="宋体" w:cs="宋体"/>
                <w:color w:val="000000"/>
                <w:kern w:val="0"/>
                <w:sz w:val="21"/>
                <w:szCs w:val="21"/>
              </w:rPr>
              <w:t>400</w:t>
            </w:r>
            <w:r>
              <w:rPr>
                <w:rFonts w:hint="eastAsia" w:ascii="宋体" w:hAnsi="宋体" w:cs="宋体"/>
                <w:color w:val="000000"/>
                <w:kern w:val="0"/>
                <w:sz w:val="21"/>
                <w:szCs w:val="21"/>
              </w:rPr>
              <w:t>mm</w:t>
            </w:r>
            <w:r>
              <w:rPr>
                <w:rFonts w:hint="eastAsia" w:ascii="宋体" w:hAnsi="宋体" w:cs="宋体"/>
                <w:color w:val="000000"/>
                <w:kern w:val="0"/>
                <w:sz w:val="21"/>
                <w:szCs w:val="21"/>
                <w:lang w:bidi="ar"/>
              </w:rPr>
              <w:t>（±5%）</w:t>
            </w:r>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29</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02" w:name="OLE_LINK57"/>
            <w:bookmarkStart w:id="403" w:name="OLE_LINK309"/>
            <w:bookmarkStart w:id="404" w:name="OLE_LINK41"/>
            <w:r>
              <w:rPr>
                <w:rFonts w:hint="eastAsia" w:ascii="宋体" w:hAnsi="宋体" w:cs="宋体"/>
                <w:color w:val="000000"/>
                <w:kern w:val="0"/>
                <w:sz w:val="21"/>
                <w:szCs w:val="21"/>
              </w:rPr>
              <w:t>挂墙洗手池连平台</w:t>
            </w:r>
            <w:bookmarkEnd w:id="402"/>
            <w:bookmarkEnd w:id="403"/>
            <w:bookmarkEnd w:id="404"/>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5584" behindDoc="0" locked="0" layoutInCell="1" allowOverlap="1">
                  <wp:simplePos x="0" y="0"/>
                  <wp:positionH relativeFrom="column">
                    <wp:posOffset>504825</wp:posOffset>
                  </wp:positionH>
                  <wp:positionV relativeFrom="paragraph">
                    <wp:posOffset>114300</wp:posOffset>
                  </wp:positionV>
                  <wp:extent cx="711200" cy="459105"/>
                  <wp:effectExtent l="0" t="0" r="12700" b="17145"/>
                  <wp:wrapSquare wrapText="bothSides"/>
                  <wp:docPr id="1018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3" name="图片 8"/>
                          <pic:cNvPicPr>
                            <a:picLocks noChangeAspect="1"/>
                          </pic:cNvPicPr>
                        </pic:nvPicPr>
                        <pic:blipFill>
                          <a:blip r:embed="rId91"/>
                          <a:stretch>
                            <a:fillRect/>
                          </a:stretch>
                        </pic:blipFill>
                        <pic:spPr>
                          <a:xfrm>
                            <a:off x="0" y="0"/>
                            <a:ext cx="711200" cy="45910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05" w:name="OLE_LINK310"/>
            <w:bookmarkStart w:id="406" w:name="OLE_LINK59"/>
            <w:r>
              <w:rPr>
                <w:rFonts w:hint="eastAsia" w:ascii="宋体" w:hAnsi="宋体" w:cs="宋体"/>
                <w:color w:val="000000"/>
                <w:kern w:val="0"/>
                <w:sz w:val="21"/>
                <w:szCs w:val="21"/>
              </w:rPr>
              <w:t>单星水池</w:t>
            </w:r>
            <w:bookmarkEnd w:id="405"/>
            <w:bookmarkEnd w:id="406"/>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6608" behindDoc="0" locked="0" layoutInCell="1" allowOverlap="1">
                  <wp:simplePos x="0" y="0"/>
                  <wp:positionH relativeFrom="column">
                    <wp:posOffset>466725</wp:posOffset>
                  </wp:positionH>
                  <wp:positionV relativeFrom="paragraph">
                    <wp:posOffset>114300</wp:posOffset>
                  </wp:positionV>
                  <wp:extent cx="589915" cy="666750"/>
                  <wp:effectExtent l="0" t="0" r="635" b="0"/>
                  <wp:wrapSquare wrapText="bothSides"/>
                  <wp:docPr id="10183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4" name="图片 43"/>
                          <pic:cNvPicPr>
                            <a:picLocks noChangeAspect="1"/>
                          </pic:cNvPicPr>
                        </pic:nvPicPr>
                        <pic:blipFill>
                          <a:blip r:embed="rId92"/>
                          <a:stretch>
                            <a:fillRect/>
                          </a:stretch>
                        </pic:blipFill>
                        <pic:spPr>
                          <a:xfrm>
                            <a:off x="0" y="0"/>
                            <a:ext cx="589915" cy="66675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31</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07" w:name="OLE_LINK311"/>
            <w:r>
              <w:rPr>
                <w:rFonts w:hint="eastAsia" w:ascii="宋体" w:hAnsi="宋体" w:cs="宋体"/>
                <w:color w:val="000000"/>
                <w:kern w:val="0"/>
                <w:sz w:val="21"/>
                <w:szCs w:val="21"/>
              </w:rPr>
              <w:t>挂墙感应洗手池</w:t>
            </w:r>
            <w:bookmarkEnd w:id="407"/>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7632" behindDoc="0" locked="0" layoutInCell="1" allowOverlap="1">
                  <wp:simplePos x="0" y="0"/>
                  <wp:positionH relativeFrom="column">
                    <wp:posOffset>438150</wp:posOffset>
                  </wp:positionH>
                  <wp:positionV relativeFrom="paragraph">
                    <wp:posOffset>76200</wp:posOffset>
                  </wp:positionV>
                  <wp:extent cx="577215" cy="542290"/>
                  <wp:effectExtent l="0" t="0" r="13335" b="10160"/>
                  <wp:wrapSquare wrapText="bothSides"/>
                  <wp:docPr id="101835" name="图片 130" descr="洗手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5" name="图片 130" descr="洗手池"/>
                          <pic:cNvPicPr>
                            <a:picLocks noChangeAspect="1"/>
                          </pic:cNvPicPr>
                        </pic:nvPicPr>
                        <pic:blipFill>
                          <a:blip r:embed="rId93"/>
                          <a:stretch>
                            <a:fillRect/>
                          </a:stretch>
                        </pic:blipFill>
                        <pic:spPr>
                          <a:xfrm>
                            <a:off x="0" y="0"/>
                            <a:ext cx="577215" cy="54229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08" w:name="OLE_LINK312"/>
            <w:r>
              <w:rPr>
                <w:rFonts w:hint="eastAsia" w:ascii="宋体" w:hAnsi="宋体" w:cs="宋体"/>
                <w:color w:val="000000"/>
                <w:kern w:val="0"/>
                <w:sz w:val="21"/>
                <w:szCs w:val="21"/>
              </w:rPr>
              <w:t>挂墙单星洗手池</w:t>
            </w:r>
            <w:bookmarkEnd w:id="408"/>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8656" behindDoc="0" locked="0" layoutInCell="1" allowOverlap="1">
                  <wp:simplePos x="0" y="0"/>
                  <wp:positionH relativeFrom="column">
                    <wp:posOffset>476250</wp:posOffset>
                  </wp:positionH>
                  <wp:positionV relativeFrom="paragraph">
                    <wp:posOffset>38100</wp:posOffset>
                  </wp:positionV>
                  <wp:extent cx="577215" cy="542290"/>
                  <wp:effectExtent l="0" t="0" r="13335" b="10160"/>
                  <wp:wrapSquare wrapText="bothSides"/>
                  <wp:docPr id="101836" name="图片 130" descr="洗手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6" name="图片 130" descr="洗手池"/>
                          <pic:cNvPicPr>
                            <a:picLocks noChangeAspect="1"/>
                          </pic:cNvPicPr>
                        </pic:nvPicPr>
                        <pic:blipFill>
                          <a:blip r:embed="rId93"/>
                          <a:stretch>
                            <a:fillRect/>
                          </a:stretch>
                        </pic:blipFill>
                        <pic:spPr>
                          <a:xfrm>
                            <a:off x="0" y="0"/>
                            <a:ext cx="577215" cy="54229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3</w:t>
            </w:r>
            <w:r>
              <w:rPr>
                <w:rFonts w:hint="eastAsia" w:ascii="宋体" w:hAnsi="宋体" w:cs="宋体"/>
                <w:color w:val="000000"/>
                <w:kern w:val="0"/>
                <w:sz w:val="21"/>
                <w:szCs w:val="21"/>
              </w:rPr>
              <w:t>3</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 xml:space="preserve"> </w:t>
            </w:r>
            <w:bookmarkStart w:id="409" w:name="OLE_LINK313"/>
            <w:r>
              <w:rPr>
                <w:rFonts w:hint="eastAsia" w:ascii="宋体" w:hAnsi="宋体" w:cs="宋体"/>
                <w:color w:val="000000"/>
                <w:kern w:val="0"/>
                <w:sz w:val="21"/>
                <w:szCs w:val="21"/>
              </w:rPr>
              <w:t>不锈钢双斗水池</w:t>
            </w:r>
            <w:bookmarkEnd w:id="409"/>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19680" behindDoc="0" locked="0" layoutInCell="1" allowOverlap="1">
                  <wp:simplePos x="0" y="0"/>
                  <wp:positionH relativeFrom="column">
                    <wp:posOffset>371475</wp:posOffset>
                  </wp:positionH>
                  <wp:positionV relativeFrom="paragraph">
                    <wp:posOffset>171450</wp:posOffset>
                  </wp:positionV>
                  <wp:extent cx="723900" cy="535305"/>
                  <wp:effectExtent l="0" t="0" r="0" b="17145"/>
                  <wp:wrapSquare wrapText="bothSides"/>
                  <wp:docPr id="10183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7" name="图片 62"/>
                          <pic:cNvPicPr>
                            <a:picLocks noChangeAspect="1"/>
                          </pic:cNvPicPr>
                        </pic:nvPicPr>
                        <pic:blipFill>
                          <a:blip r:embed="rId90"/>
                          <a:stretch>
                            <a:fillRect/>
                          </a:stretch>
                        </pic:blipFill>
                        <pic:spPr>
                          <a:xfrm>
                            <a:off x="0" y="0"/>
                            <a:ext cx="723900" cy="53530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.台面δ=1.2mm；水斗δ=1.2mm；斗深33</w:t>
            </w:r>
            <w:r>
              <w:rPr>
                <w:rFonts w:ascii="宋体" w:hAnsi="宋体" w:cs="宋体"/>
                <w:color w:val="000000"/>
                <w:kern w:val="0"/>
                <w:sz w:val="21"/>
                <w:szCs w:val="21"/>
              </w:rPr>
              <w:t>5</w:t>
            </w:r>
            <w:r>
              <w:rPr>
                <w:rFonts w:hint="eastAsia" w:ascii="宋体" w:hAnsi="宋体" w:cs="宋体"/>
                <w:color w:val="000000"/>
                <w:kern w:val="0"/>
                <w:sz w:val="21"/>
                <w:szCs w:val="21"/>
              </w:rPr>
              <w:t>mm</w:t>
            </w:r>
            <w:r>
              <w:rPr>
                <w:rFonts w:hint="eastAsia" w:ascii="宋体" w:hAnsi="宋体" w:cs="宋体"/>
                <w:color w:val="000000"/>
                <w:kern w:val="0"/>
                <w:sz w:val="21"/>
                <w:szCs w:val="21"/>
                <w:lang w:bidi="ar"/>
              </w:rPr>
              <w:t>（±5%）</w:t>
            </w:r>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w:t>
            </w:r>
            <w:bookmarkStart w:id="410" w:name="OLE_LINK40"/>
            <w:bookmarkStart w:id="411" w:name="OLE_LINK39"/>
            <w:r>
              <w:rPr>
                <w:rFonts w:hint="eastAsia" w:ascii="宋体" w:hAnsi="宋体" w:cs="宋体"/>
                <w:color w:val="000000"/>
                <w:kern w:val="0"/>
                <w:sz w:val="21"/>
                <w:szCs w:val="21"/>
              </w:rPr>
              <w:t>×</w:t>
            </w:r>
            <w:bookmarkEnd w:id="410"/>
            <w:bookmarkEnd w:id="411"/>
            <w:r>
              <w:rPr>
                <w:rFonts w:hint="eastAsia" w:ascii="宋体" w:hAnsi="宋体" w:cs="宋体"/>
                <w:color w:val="000000"/>
                <w:kern w:val="0"/>
                <w:sz w:val="21"/>
                <w:szCs w:val="21"/>
              </w:rPr>
              <w:t>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3</w:t>
            </w:r>
            <w:r>
              <w:rPr>
                <w:rFonts w:hint="eastAsia" w:ascii="宋体" w:hAnsi="宋体" w:cs="宋体"/>
                <w:color w:val="000000"/>
                <w:kern w:val="0"/>
                <w:sz w:val="21"/>
                <w:szCs w:val="21"/>
              </w:rPr>
              <w:t>4</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12" w:name="OLE_LINK89"/>
            <w:bookmarkStart w:id="413" w:name="OLE_LINK92"/>
            <w:r>
              <w:rPr>
                <w:rFonts w:hint="eastAsia" w:ascii="宋体" w:hAnsi="宋体" w:cs="宋体"/>
                <w:color w:val="000000"/>
                <w:kern w:val="0"/>
                <w:sz w:val="21"/>
                <w:szCs w:val="21"/>
              </w:rPr>
              <w:t>鼓泡预洗水池</w:t>
            </w:r>
            <w:bookmarkEnd w:id="412"/>
            <w:bookmarkEnd w:id="413"/>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0704" behindDoc="0" locked="0" layoutInCell="1" allowOverlap="1">
                  <wp:simplePos x="0" y="0"/>
                  <wp:positionH relativeFrom="column">
                    <wp:posOffset>352425</wp:posOffset>
                  </wp:positionH>
                  <wp:positionV relativeFrom="paragraph">
                    <wp:posOffset>95250</wp:posOffset>
                  </wp:positionV>
                  <wp:extent cx="781050" cy="642620"/>
                  <wp:effectExtent l="0" t="0" r="0" b="5080"/>
                  <wp:wrapSquare wrapText="bothSides"/>
                  <wp:docPr id="1018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8" name="图片 11"/>
                          <pic:cNvPicPr>
                            <a:picLocks noChangeAspect="1"/>
                          </pic:cNvPicPr>
                        </pic:nvPicPr>
                        <pic:blipFill>
                          <a:blip r:embed="rId94"/>
                          <a:stretch>
                            <a:fillRect/>
                          </a:stretch>
                        </pic:blipFill>
                        <pic:spPr>
                          <a:xfrm>
                            <a:off x="0" y="0"/>
                            <a:ext cx="781050" cy="64262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.自动鼓泡去除餐具上的残渣；</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采用厚1.2mm304不锈钢板制作，方管采用304不锈钢；</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配置温控器，温度可调；</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 xml:space="preserve">配置1.5KW风泵；  </w:t>
            </w:r>
            <w:r>
              <w:rPr>
                <w:rFonts w:hint="eastAsia" w:ascii="宋体" w:hAnsi="宋体" w:cs="宋体"/>
                <w:color w:val="000000"/>
                <w:kern w:val="0"/>
                <w:sz w:val="21"/>
                <w:szCs w:val="21"/>
              </w:rPr>
              <w:br w:type="textWrapping"/>
            </w:r>
            <w:r>
              <w:rPr>
                <w:rFonts w:ascii="宋体" w:hAnsi="宋体" w:cs="宋体"/>
                <w:color w:val="000000"/>
                <w:kern w:val="0"/>
                <w:sz w:val="21"/>
                <w:szCs w:val="21"/>
              </w:rPr>
              <w:t>5.</w:t>
            </w:r>
            <w:r>
              <w:rPr>
                <w:rFonts w:hint="eastAsia" w:ascii="宋体" w:hAnsi="宋体" w:cs="宋体"/>
                <w:color w:val="000000"/>
                <w:kern w:val="0"/>
                <w:sz w:val="21"/>
                <w:szCs w:val="21"/>
              </w:rPr>
              <w:t>内置接渣槽及过滤网；</w:t>
            </w:r>
            <w:r>
              <w:rPr>
                <w:rFonts w:hint="eastAsia" w:ascii="宋体" w:hAnsi="宋体" w:cs="宋体"/>
                <w:color w:val="000000"/>
                <w:kern w:val="0"/>
                <w:sz w:val="21"/>
                <w:szCs w:val="21"/>
              </w:rPr>
              <w:br w:type="textWrapping"/>
            </w:r>
            <w:r>
              <w:rPr>
                <w:rFonts w:ascii="宋体" w:hAnsi="宋体" w:cs="宋体"/>
                <w:color w:val="000000"/>
                <w:kern w:val="0"/>
                <w:sz w:val="21"/>
                <w:szCs w:val="21"/>
              </w:rPr>
              <w:t>6.</w:t>
            </w:r>
            <w:r>
              <w:rPr>
                <w:rFonts w:hint="eastAsia" w:ascii="宋体" w:hAnsi="宋体" w:cs="宋体"/>
                <w:color w:val="000000"/>
                <w:kern w:val="0"/>
                <w:sz w:val="21"/>
                <w:szCs w:val="21"/>
              </w:rPr>
              <w:t>加热管采用316不锈钢材料制作,加热功率9W；</w:t>
            </w:r>
            <w:r>
              <w:rPr>
                <w:rFonts w:hint="eastAsia" w:ascii="宋体" w:hAnsi="宋体" w:cs="宋体"/>
                <w:color w:val="000000"/>
                <w:kern w:val="0"/>
                <w:sz w:val="21"/>
                <w:szCs w:val="21"/>
              </w:rPr>
              <w:br w:type="textWrapping"/>
            </w:r>
            <w:r>
              <w:rPr>
                <w:rFonts w:ascii="宋体" w:hAnsi="宋体" w:cs="宋体"/>
                <w:color w:val="000000"/>
                <w:kern w:val="0"/>
                <w:sz w:val="21"/>
                <w:szCs w:val="21"/>
              </w:rPr>
              <w:t>7.</w:t>
            </w:r>
            <w:r>
              <w:rPr>
                <w:rFonts w:hint="eastAsia" w:ascii="宋体" w:hAnsi="宋体" w:cs="宋体"/>
                <w:color w:val="000000"/>
                <w:kern w:val="0"/>
                <w:sz w:val="21"/>
                <w:szCs w:val="21"/>
              </w:rPr>
              <w:t>整机功率：约380V</w:t>
            </w:r>
            <w:r>
              <w:rPr>
                <w:rFonts w:ascii="宋体" w:hAnsi="宋体" w:cs="宋体"/>
                <w:color w:val="000000"/>
                <w:kern w:val="0"/>
                <w:sz w:val="21"/>
                <w:szCs w:val="21"/>
              </w:rPr>
              <w:t>/10.5KW</w:t>
            </w:r>
            <w:r>
              <w:rPr>
                <w:rFonts w:hint="eastAsia" w:ascii="宋体" w:hAnsi="宋体" w:cs="宋体"/>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3</w:t>
            </w:r>
            <w:r>
              <w:rPr>
                <w:rFonts w:hint="eastAsia" w:ascii="宋体" w:hAnsi="宋体" w:cs="宋体"/>
                <w:color w:val="000000"/>
                <w:kern w:val="0"/>
                <w:sz w:val="21"/>
                <w:szCs w:val="21"/>
              </w:rPr>
              <w:t>5</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14" w:name="OLE_LINK314"/>
            <w:r>
              <w:rPr>
                <w:rFonts w:hint="eastAsia" w:ascii="宋体" w:hAnsi="宋体" w:cs="宋体"/>
                <w:color w:val="000000"/>
                <w:kern w:val="0"/>
                <w:sz w:val="21"/>
                <w:szCs w:val="21"/>
              </w:rPr>
              <w:t>工作台带水槽</w:t>
            </w:r>
            <w:bookmarkEnd w:id="414"/>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1728" behindDoc="0" locked="0" layoutInCell="1" allowOverlap="1">
                  <wp:simplePos x="0" y="0"/>
                  <wp:positionH relativeFrom="column">
                    <wp:posOffset>381000</wp:posOffset>
                  </wp:positionH>
                  <wp:positionV relativeFrom="paragraph">
                    <wp:posOffset>85725</wp:posOffset>
                  </wp:positionV>
                  <wp:extent cx="711200" cy="631190"/>
                  <wp:effectExtent l="0" t="0" r="12700" b="16510"/>
                  <wp:wrapSquare wrapText="bothSides"/>
                  <wp:docPr id="10183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9" name="图片 57"/>
                          <pic:cNvPicPr>
                            <a:picLocks noChangeAspect="1"/>
                          </pic:cNvPicPr>
                        </pic:nvPicPr>
                        <pic:blipFill>
                          <a:blip r:embed="rId95"/>
                          <a:stretch>
                            <a:fillRect/>
                          </a:stretch>
                        </pic:blipFill>
                        <pic:spPr>
                          <a:xfrm>
                            <a:off x="0" y="0"/>
                            <a:ext cx="711200" cy="63119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 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.台面δ=1.2mm；水斗δ=1.2mm；斗深300mm</w:t>
            </w:r>
            <w:r>
              <w:rPr>
                <w:rFonts w:hint="eastAsia" w:ascii="宋体" w:hAnsi="宋体" w:cs="宋体"/>
                <w:color w:val="000000"/>
                <w:kern w:val="0"/>
                <w:sz w:val="21"/>
                <w:szCs w:val="21"/>
                <w:lang w:bidi="ar"/>
              </w:rPr>
              <w:t>（±5%）</w:t>
            </w:r>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不锈钢落水器及提渣斗，含导水管，含水龙头。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15" w:name="OLE_LINK315"/>
            <w:r>
              <w:rPr>
                <w:rFonts w:hint="eastAsia" w:ascii="宋体" w:hAnsi="宋体" w:cs="宋体"/>
                <w:color w:val="000000"/>
                <w:kern w:val="0"/>
                <w:sz w:val="21"/>
                <w:szCs w:val="21"/>
              </w:rPr>
              <w:t>单星连右平台水池</w:t>
            </w:r>
            <w:bookmarkEnd w:id="415"/>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2752" behindDoc="0" locked="0" layoutInCell="1" allowOverlap="1">
                  <wp:simplePos x="0" y="0"/>
                  <wp:positionH relativeFrom="column">
                    <wp:posOffset>457200</wp:posOffset>
                  </wp:positionH>
                  <wp:positionV relativeFrom="paragraph">
                    <wp:posOffset>171450</wp:posOffset>
                  </wp:positionV>
                  <wp:extent cx="597535" cy="530225"/>
                  <wp:effectExtent l="0" t="0" r="12065" b="3175"/>
                  <wp:wrapSquare wrapText="bothSides"/>
                  <wp:docPr id="10184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 name="图片 57"/>
                          <pic:cNvPicPr>
                            <a:picLocks noChangeAspect="1"/>
                          </pic:cNvPicPr>
                        </pic:nvPicPr>
                        <pic:blipFill>
                          <a:blip r:embed="rId95"/>
                          <a:stretch>
                            <a:fillRect/>
                          </a:stretch>
                        </pic:blipFill>
                        <pic:spPr>
                          <a:xfrm>
                            <a:off x="0" y="0"/>
                            <a:ext cx="597535" cy="53022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 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.台面δ=1.2mm；水斗δ=1.2mm；斗深300mm</w:t>
            </w:r>
            <w:r>
              <w:rPr>
                <w:rFonts w:hint="eastAsia" w:ascii="宋体" w:hAnsi="宋体" w:cs="宋体"/>
                <w:color w:val="000000"/>
                <w:kern w:val="0"/>
                <w:sz w:val="21"/>
                <w:szCs w:val="21"/>
                <w:lang w:bidi="ar"/>
              </w:rPr>
              <w:t>（±5%）</w:t>
            </w:r>
            <w:r>
              <w:rPr>
                <w:rFonts w:hint="eastAsia" w:ascii="宋体" w:hAnsi="宋体" w:cs="宋体"/>
                <w:color w:val="000000"/>
                <w:kern w:val="0"/>
                <w:sz w:val="21"/>
                <w:szCs w:val="21"/>
              </w:rPr>
              <w:t>；</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.脚管φ38×1.5mm，配有全钢可调子弹脚；</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.横通φ25×1.2mm，配3</w:t>
            </w:r>
            <w:r>
              <w:rPr>
                <w:rFonts w:ascii="宋体" w:hAnsi="宋体" w:cs="宋体"/>
                <w:color w:val="000000"/>
                <w:kern w:val="0"/>
                <w:sz w:val="21"/>
                <w:szCs w:val="21"/>
              </w:rPr>
              <w:t>04</w:t>
            </w:r>
            <w:r>
              <w:rPr>
                <w:rFonts w:hint="eastAsia" w:ascii="宋体" w:hAnsi="宋体" w:cs="宋体"/>
                <w:color w:val="000000"/>
                <w:kern w:val="0"/>
                <w:sz w:val="21"/>
                <w:szCs w:val="21"/>
              </w:rPr>
              <w:t>不锈钢落水器及提渣斗。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37</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16" w:name="OLE_LINK316"/>
            <w:r>
              <w:rPr>
                <w:rFonts w:hint="eastAsia" w:ascii="宋体" w:hAnsi="宋体" w:cs="宋体"/>
                <w:color w:val="000000"/>
                <w:kern w:val="0"/>
                <w:sz w:val="21"/>
                <w:szCs w:val="21"/>
              </w:rPr>
              <w:t>风幕机</w:t>
            </w:r>
            <w:bookmarkEnd w:id="416"/>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3776" behindDoc="0" locked="0" layoutInCell="1" allowOverlap="1">
                  <wp:simplePos x="0" y="0"/>
                  <wp:positionH relativeFrom="column">
                    <wp:posOffset>504825</wp:posOffset>
                  </wp:positionH>
                  <wp:positionV relativeFrom="paragraph">
                    <wp:posOffset>304800</wp:posOffset>
                  </wp:positionV>
                  <wp:extent cx="626110" cy="270510"/>
                  <wp:effectExtent l="0" t="0" r="2540" b="15240"/>
                  <wp:wrapSquare wrapText="bothSides"/>
                  <wp:docPr id="101841"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1" name="图片 756"/>
                          <pic:cNvPicPr>
                            <a:picLocks noChangeAspect="1"/>
                          </pic:cNvPicPr>
                        </pic:nvPicPr>
                        <pic:blipFill>
                          <a:blip r:embed="rId96"/>
                          <a:stretch>
                            <a:fillRect/>
                          </a:stretch>
                        </pic:blipFill>
                        <pic:spPr>
                          <a:xfrm>
                            <a:off x="0" y="0"/>
                            <a:ext cx="626110" cy="27051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根据门框尺寸定制；</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全金属机身，弧线形面板；</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静音风轮，高速高效电机；</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功率/电压：约 0.13KW/220V。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38</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17" w:name="OLE_LINK317"/>
            <w:r>
              <w:rPr>
                <w:rFonts w:hint="eastAsia" w:ascii="宋体" w:hAnsi="宋体" w:cs="宋体"/>
                <w:color w:val="000000"/>
                <w:kern w:val="0"/>
                <w:sz w:val="21"/>
                <w:szCs w:val="21"/>
              </w:rPr>
              <w:t>感应烘手器</w:t>
            </w:r>
            <w:bookmarkEnd w:id="417"/>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4800" behindDoc="0" locked="0" layoutInCell="1" allowOverlap="1">
                  <wp:simplePos x="0" y="0"/>
                  <wp:positionH relativeFrom="column">
                    <wp:posOffset>438150</wp:posOffset>
                  </wp:positionH>
                  <wp:positionV relativeFrom="paragraph">
                    <wp:posOffset>133350</wp:posOffset>
                  </wp:positionV>
                  <wp:extent cx="570230" cy="531495"/>
                  <wp:effectExtent l="0" t="0" r="1270" b="1905"/>
                  <wp:wrapSquare wrapText="bothSides"/>
                  <wp:docPr id="101842"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2" name="图片 563"/>
                          <pic:cNvPicPr>
                            <a:picLocks noChangeAspect="1"/>
                          </pic:cNvPicPr>
                        </pic:nvPicPr>
                        <pic:blipFill>
                          <a:blip r:embed="rId97"/>
                          <a:stretch>
                            <a:fillRect/>
                          </a:stretch>
                        </pic:blipFill>
                        <pic:spPr>
                          <a:xfrm>
                            <a:off x="0" y="0"/>
                            <a:ext cx="570230" cy="53149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配备红外自动感应系统和高级芯片控制技术；</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连续感应测试超过 30 万次运全新轻巧设计；</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高速动力设计，干手使用 5~9 秒；</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电压：220V。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39</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18" w:name="OLE_LINK318"/>
            <w:r>
              <w:rPr>
                <w:rFonts w:hint="eastAsia" w:ascii="宋体" w:hAnsi="宋体" w:cs="宋体"/>
                <w:color w:val="000000"/>
                <w:kern w:val="0"/>
                <w:sz w:val="21"/>
                <w:szCs w:val="21"/>
              </w:rPr>
              <w:t>地沟盖板</w:t>
            </w:r>
            <w:bookmarkEnd w:id="418"/>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5824" behindDoc="0" locked="0" layoutInCell="1" allowOverlap="1">
                  <wp:simplePos x="0" y="0"/>
                  <wp:positionH relativeFrom="column">
                    <wp:posOffset>466725</wp:posOffset>
                  </wp:positionH>
                  <wp:positionV relativeFrom="paragraph">
                    <wp:posOffset>19050</wp:posOffset>
                  </wp:positionV>
                  <wp:extent cx="514350" cy="495300"/>
                  <wp:effectExtent l="0" t="0" r="0" b="0"/>
                  <wp:wrapSquare wrapText="bothSides"/>
                  <wp:docPr id="1018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3" name="图片 16"/>
                          <pic:cNvPicPr>
                            <a:picLocks noChangeAspect="1"/>
                          </pic:cNvPicPr>
                        </pic:nvPicPr>
                        <pic:blipFill>
                          <a:blip r:embed="rId98"/>
                          <a:stretch>
                            <a:fillRect/>
                          </a:stretch>
                        </pic:blipFill>
                        <pic:spPr>
                          <a:xfrm>
                            <a:off x="0" y="0"/>
                            <a:ext cx="514350" cy="49530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沟宽约300×盖板厚25mm；采用3</w:t>
            </w:r>
            <w:r>
              <w:rPr>
                <w:rFonts w:ascii="宋体" w:hAnsi="宋体" w:cs="宋体"/>
                <w:color w:val="000000"/>
                <w:kern w:val="0"/>
                <w:sz w:val="21"/>
                <w:szCs w:val="21"/>
              </w:rPr>
              <w:t>04</w:t>
            </w:r>
            <w:r>
              <w:rPr>
                <w:rFonts w:hint="eastAsia" w:ascii="宋体" w:hAnsi="宋体" w:cs="宋体"/>
                <w:color w:val="000000"/>
                <w:kern w:val="0"/>
                <w:sz w:val="21"/>
                <w:szCs w:val="21"/>
              </w:rPr>
              <w:t>不锈钢板，厚度2.0mm。模压防水条连防滑点一体成型。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19" w:name="OLE_LINK319"/>
            <w:r>
              <w:rPr>
                <w:rFonts w:hint="eastAsia" w:ascii="宋体" w:hAnsi="宋体" w:cs="宋体"/>
                <w:color w:val="000000"/>
                <w:kern w:val="0"/>
                <w:sz w:val="21"/>
                <w:szCs w:val="21"/>
              </w:rPr>
              <w:t>不锈钢明沟及盖板</w:t>
            </w:r>
            <w:bookmarkEnd w:id="419"/>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6848" behindDoc="0" locked="0" layoutInCell="1" allowOverlap="1">
                  <wp:simplePos x="0" y="0"/>
                  <wp:positionH relativeFrom="column">
                    <wp:posOffset>400050</wp:posOffset>
                  </wp:positionH>
                  <wp:positionV relativeFrom="paragraph">
                    <wp:posOffset>9525</wp:posOffset>
                  </wp:positionV>
                  <wp:extent cx="484505" cy="628015"/>
                  <wp:effectExtent l="0" t="0" r="10795" b="635"/>
                  <wp:wrapSquare wrapText="bothSides"/>
                  <wp:docPr id="1018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4" name="图片 17"/>
                          <pic:cNvPicPr>
                            <a:picLocks noChangeAspect="1"/>
                          </pic:cNvPicPr>
                        </pic:nvPicPr>
                        <pic:blipFill>
                          <a:blip r:embed="rId99"/>
                          <a:stretch>
                            <a:fillRect/>
                          </a:stretch>
                        </pic:blipFill>
                        <pic:spPr>
                          <a:xfrm>
                            <a:off x="0" y="0"/>
                            <a:ext cx="484505" cy="628015"/>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1.选用304不锈钢板制作，沟槽δ=1.2mm；</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2</w:t>
            </w:r>
            <w:r>
              <w:rPr>
                <w:rFonts w:ascii="宋体" w:hAnsi="宋体" w:cs="宋体"/>
                <w:color w:val="000000"/>
                <w:kern w:val="0"/>
                <w:sz w:val="21"/>
                <w:szCs w:val="21"/>
              </w:rPr>
              <w:t>.</w:t>
            </w:r>
            <w:r>
              <w:rPr>
                <w:rFonts w:hint="eastAsia" w:ascii="宋体" w:hAnsi="宋体" w:cs="宋体"/>
                <w:color w:val="000000"/>
                <w:kern w:val="0"/>
                <w:sz w:val="21"/>
                <w:szCs w:val="21"/>
              </w:rPr>
              <w:t>盖板δ=2.0mm；槽体侧面预留排水管丝口；</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3</w:t>
            </w:r>
            <w:r>
              <w:rPr>
                <w:rFonts w:ascii="宋体" w:hAnsi="宋体" w:cs="宋体"/>
                <w:color w:val="000000"/>
                <w:kern w:val="0"/>
                <w:sz w:val="21"/>
                <w:szCs w:val="21"/>
              </w:rPr>
              <w:t>.</w:t>
            </w:r>
            <w:r>
              <w:rPr>
                <w:rFonts w:hint="eastAsia" w:ascii="宋体" w:hAnsi="宋体" w:cs="宋体"/>
                <w:color w:val="000000"/>
                <w:kern w:val="0"/>
                <w:sz w:val="21"/>
                <w:szCs w:val="21"/>
              </w:rPr>
              <w:t>规格：约300*H(排水坡度1%)。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41</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20" w:name="OLE_LINK320"/>
            <w:r>
              <w:rPr>
                <w:rFonts w:hint="eastAsia" w:ascii="宋体" w:hAnsi="宋体" w:cs="宋体"/>
                <w:color w:val="000000"/>
                <w:kern w:val="0"/>
                <w:sz w:val="21"/>
                <w:szCs w:val="21"/>
              </w:rPr>
              <w:t>挡鼠板</w:t>
            </w:r>
            <w:bookmarkEnd w:id="420"/>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7872" behindDoc="0" locked="0" layoutInCell="1" allowOverlap="1">
                  <wp:simplePos x="0" y="0"/>
                  <wp:positionH relativeFrom="column">
                    <wp:posOffset>447675</wp:posOffset>
                  </wp:positionH>
                  <wp:positionV relativeFrom="paragraph">
                    <wp:posOffset>38100</wp:posOffset>
                  </wp:positionV>
                  <wp:extent cx="572770" cy="457835"/>
                  <wp:effectExtent l="0" t="0" r="17780" b="18415"/>
                  <wp:wrapSquare wrapText="bothSides"/>
                  <wp:docPr id="1018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5" name="图片 12"/>
                          <pic:cNvPicPr>
                            <a:picLocks noChangeAspect="1"/>
                          </pic:cNvPicPr>
                        </pic:nvPicPr>
                        <pic:blipFill>
                          <a:blip r:embed="rId100"/>
                          <a:stretch>
                            <a:fillRect/>
                          </a:stretch>
                        </pic:blipFill>
                        <pic:spPr>
                          <a:xfrm>
                            <a:off x="0" y="0"/>
                            <a:ext cx="572770" cy="457835"/>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根据学校要求定制；选用304不锈钢板制作，板厚δ=1.2mm，高600mm。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42</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地沟挡鼠板</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8896" behindDoc="0" locked="0" layoutInCell="1" allowOverlap="1">
                  <wp:simplePos x="0" y="0"/>
                  <wp:positionH relativeFrom="column">
                    <wp:posOffset>419100</wp:posOffset>
                  </wp:positionH>
                  <wp:positionV relativeFrom="paragraph">
                    <wp:posOffset>0</wp:posOffset>
                  </wp:positionV>
                  <wp:extent cx="658495" cy="488315"/>
                  <wp:effectExtent l="0" t="0" r="8255" b="6985"/>
                  <wp:wrapSquare wrapText="bothSides"/>
                  <wp:docPr id="1018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7" name="图片 18"/>
                          <pic:cNvPicPr>
                            <a:picLocks noChangeAspect="1"/>
                          </pic:cNvPicPr>
                        </pic:nvPicPr>
                        <pic:blipFill>
                          <a:blip r:embed="rId101"/>
                          <a:stretch>
                            <a:fillRect/>
                          </a:stretch>
                        </pic:blipFill>
                        <pic:spPr>
                          <a:xfrm>
                            <a:off x="0" y="0"/>
                            <a:ext cx="658495" cy="488315"/>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根据学校要求定制；选用304不锈钢板制作，板厚δ=1.2mm。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43</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21" w:name="OLE_LINK322"/>
            <w:r>
              <w:rPr>
                <w:rFonts w:hint="eastAsia" w:ascii="宋体" w:hAnsi="宋体" w:cs="宋体"/>
                <w:color w:val="000000"/>
                <w:kern w:val="0"/>
                <w:sz w:val="21"/>
                <w:szCs w:val="21"/>
              </w:rPr>
              <w:t>商用除湿机</w:t>
            </w:r>
            <w:bookmarkEnd w:id="421"/>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29920" behindDoc="0" locked="0" layoutInCell="1" allowOverlap="1">
                  <wp:simplePos x="0" y="0"/>
                  <wp:positionH relativeFrom="column">
                    <wp:posOffset>409575</wp:posOffset>
                  </wp:positionH>
                  <wp:positionV relativeFrom="paragraph">
                    <wp:posOffset>47625</wp:posOffset>
                  </wp:positionV>
                  <wp:extent cx="582930" cy="1041400"/>
                  <wp:effectExtent l="0" t="0" r="7620" b="6350"/>
                  <wp:wrapSquare wrapText="bothSides"/>
                  <wp:docPr id="1018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8" name="图片 14"/>
                          <pic:cNvPicPr>
                            <a:picLocks noChangeAspect="1"/>
                          </pic:cNvPicPr>
                        </pic:nvPicPr>
                        <pic:blipFill>
                          <a:blip r:embed="rId102"/>
                          <a:stretch>
                            <a:fillRect/>
                          </a:stretch>
                        </pic:blipFill>
                        <pic:spPr>
                          <a:xfrm>
                            <a:off x="0" y="0"/>
                            <a:ext cx="582930" cy="104140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除湿量：≥6</w:t>
            </w:r>
            <w:r>
              <w:rPr>
                <w:rFonts w:ascii="宋体" w:hAnsi="宋体" w:cs="宋体"/>
                <w:color w:val="000000"/>
                <w:kern w:val="0"/>
                <w:sz w:val="21"/>
                <w:szCs w:val="21"/>
              </w:rPr>
              <w:t>0</w:t>
            </w:r>
            <w:r>
              <w:rPr>
                <w:rFonts w:hint="eastAsia" w:ascii="宋体" w:hAnsi="宋体" w:cs="宋体"/>
                <w:color w:val="000000"/>
                <w:kern w:val="0"/>
                <w:sz w:val="21"/>
                <w:szCs w:val="21"/>
              </w:rPr>
              <w:t>L/D</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额定功率：≥700W</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水箱容积：≥8L</w:t>
            </w:r>
          </w:p>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4.</w:t>
            </w:r>
            <w:r>
              <w:rPr>
                <w:rFonts w:hint="eastAsia" w:ascii="宋体" w:hAnsi="宋体" w:cs="宋体"/>
                <w:color w:val="000000"/>
                <w:kern w:val="0"/>
                <w:sz w:val="21"/>
                <w:szCs w:val="21"/>
              </w:rPr>
              <w:t xml:space="preserve"> 电压/频率：220V~50Hz</w:t>
            </w:r>
          </w:p>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5.</w:t>
            </w:r>
            <w:r>
              <w:rPr>
                <w:rFonts w:hint="eastAsia" w:ascii="宋体" w:hAnsi="宋体" w:cs="宋体"/>
                <w:color w:val="000000"/>
                <w:kern w:val="0"/>
                <w:sz w:val="21"/>
                <w:szCs w:val="21"/>
              </w:rPr>
              <w:t xml:space="preserve"> 配承重脚轮，可移动式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44</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22" w:name="OLE_LINK323"/>
            <w:bookmarkStart w:id="423" w:name="OLE_LINK10"/>
            <w:r>
              <w:rPr>
                <w:rFonts w:hint="eastAsia" w:ascii="宋体" w:hAnsi="宋体" w:cs="宋体"/>
                <w:color w:val="000000"/>
                <w:kern w:val="0"/>
                <w:sz w:val="21"/>
                <w:szCs w:val="21"/>
              </w:rPr>
              <w:t>不锈钢防火阀</w:t>
            </w:r>
            <w:bookmarkEnd w:id="422"/>
            <w:bookmarkEnd w:id="423"/>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30944" behindDoc="0" locked="0" layoutInCell="1" allowOverlap="1">
                  <wp:simplePos x="0" y="0"/>
                  <wp:positionH relativeFrom="column">
                    <wp:posOffset>542925</wp:posOffset>
                  </wp:positionH>
                  <wp:positionV relativeFrom="paragraph">
                    <wp:posOffset>47625</wp:posOffset>
                  </wp:positionV>
                  <wp:extent cx="429895" cy="490220"/>
                  <wp:effectExtent l="0" t="0" r="8255" b="5080"/>
                  <wp:wrapSquare wrapText="bothSides"/>
                  <wp:docPr id="101850" name="图片 254"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 name="图片 254" descr="防火阀"/>
                          <pic:cNvPicPr>
                            <a:picLocks noChangeAspect="1"/>
                          </pic:cNvPicPr>
                        </pic:nvPicPr>
                        <pic:blipFill>
                          <a:blip r:embed="rId103"/>
                          <a:stretch>
                            <a:fillRect/>
                          </a:stretch>
                        </pic:blipFill>
                        <pic:spPr>
                          <a:xfrm>
                            <a:off x="0" y="0"/>
                            <a:ext cx="429895" cy="49022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1.选用3</w:t>
            </w:r>
            <w:r>
              <w:rPr>
                <w:rFonts w:ascii="宋体" w:hAnsi="宋体" w:cs="宋体"/>
                <w:color w:val="000000"/>
                <w:kern w:val="0"/>
                <w:sz w:val="21"/>
                <w:szCs w:val="21"/>
              </w:rPr>
              <w:t>04</w:t>
            </w:r>
            <w:r>
              <w:rPr>
                <w:rFonts w:hint="eastAsia" w:ascii="宋体" w:hAnsi="宋体" w:cs="宋体"/>
                <w:color w:val="000000"/>
                <w:kern w:val="0"/>
                <w:sz w:val="21"/>
                <w:szCs w:val="21"/>
              </w:rPr>
              <w:t>不锈钢板制作，板厚δ=2.0mm；</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熔点 150℃；</w:t>
            </w:r>
          </w:p>
          <w:p>
            <w:pPr>
              <w:widowControl/>
              <w:spacing w:line="300" w:lineRule="auto"/>
              <w:ind w:firstLine="0" w:firstLineChars="0"/>
              <w:contextualSpacing/>
              <w:jc w:val="left"/>
              <w:rPr>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w:t>
            </w:r>
            <w:r>
              <w:rPr>
                <w:rFonts w:hint="eastAsia" w:ascii="宋体" w:hAnsi="宋体" w:cs="宋体"/>
                <w:color w:val="000000"/>
                <w:kern w:val="0"/>
                <w:sz w:val="21"/>
                <w:szCs w:val="21"/>
              </w:rPr>
              <w:t>根据烟道尺寸。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45</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themeColor="text1"/>
                <w:kern w:val="0"/>
                <w:sz w:val="21"/>
                <w:szCs w:val="21"/>
                <w14:textFill>
                  <w14:solidFill>
                    <w14:schemeClr w14:val="tx1"/>
                  </w14:solidFill>
                </w14:textFill>
              </w:rPr>
            </w:pPr>
            <w:bookmarkStart w:id="424" w:name="OLE_LINK324"/>
            <w:r>
              <w:rPr>
                <w:rFonts w:hint="eastAsia" w:ascii="宋体" w:hAnsi="宋体" w:cs="宋体"/>
                <w:color w:val="000000" w:themeColor="text1"/>
                <w:kern w:val="0"/>
                <w:sz w:val="21"/>
                <w:szCs w:val="21"/>
                <w14:textFill>
                  <w14:solidFill>
                    <w14:schemeClr w14:val="tx1"/>
                  </w14:solidFill>
                </w14:textFill>
              </w:rPr>
              <w:t>厨房专用防潮防油轴流风机</w:t>
            </w:r>
            <w:bookmarkEnd w:id="424"/>
          </w:p>
        </w:tc>
        <w:tc>
          <w:tcPr>
            <w:tcW w:w="2835" w:type="dxa"/>
          </w:tcPr>
          <w:p>
            <w:pPr>
              <w:widowControl/>
              <w:spacing w:line="300" w:lineRule="auto"/>
              <w:ind w:firstLine="0" w:firstLineChars="0"/>
              <w:contextualSpacing/>
              <w:jc w:val="left"/>
              <w:rPr>
                <w:rFonts w:ascii="宋体" w:hAnsi="宋体" w:cs="宋体"/>
                <w:color w:val="000000" w:themeColor="text1"/>
                <w:kern w:val="0"/>
                <w:sz w:val="21"/>
                <w:szCs w:val="21"/>
                <w14:textFill>
                  <w14:solidFill>
                    <w14:schemeClr w14:val="tx1"/>
                  </w14:solidFill>
                </w14:textFill>
              </w:rPr>
            </w:pPr>
            <w:r>
              <w:drawing>
                <wp:anchor distT="0" distB="0" distL="114300" distR="114300" simplePos="0" relativeHeight="251731968" behindDoc="0" locked="0" layoutInCell="1" allowOverlap="1">
                  <wp:simplePos x="0" y="0"/>
                  <wp:positionH relativeFrom="column">
                    <wp:posOffset>495300</wp:posOffset>
                  </wp:positionH>
                  <wp:positionV relativeFrom="paragraph">
                    <wp:posOffset>9525</wp:posOffset>
                  </wp:positionV>
                  <wp:extent cx="529590" cy="627380"/>
                  <wp:effectExtent l="0" t="0" r="3810" b="1270"/>
                  <wp:wrapSquare wrapText="bothSides"/>
                  <wp:docPr id="101851" name="图片 617" descr="轴流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1" name="图片 617" descr="轴流风机"/>
                          <pic:cNvPicPr>
                            <a:picLocks noChangeAspect="1"/>
                          </pic:cNvPicPr>
                        </pic:nvPicPr>
                        <pic:blipFill>
                          <a:blip r:embed="rId104"/>
                          <a:stretch>
                            <a:fillRect/>
                          </a:stretch>
                        </pic:blipFill>
                        <pic:spPr>
                          <a:xfrm>
                            <a:off x="0" y="0"/>
                            <a:ext cx="529590" cy="62738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r>
              <w:rPr>
                <w:rFonts w:ascii="宋体" w:hAnsi="宋体" w:cs="宋体"/>
                <w:color w:val="000000" w:themeColor="text1"/>
                <w:kern w:val="0"/>
                <w:sz w:val="21"/>
                <w:szCs w:val="21"/>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风量：18700m³/h（±5</w:t>
            </w:r>
            <w:r>
              <w:rPr>
                <w:rFonts w:ascii="宋体" w:hAnsi="宋体" w:cs="宋体"/>
                <w:color w:val="000000" w:themeColor="text1"/>
                <w:kern w:val="0"/>
                <w:sz w:val="21"/>
                <w:szCs w:val="21"/>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br w:type="textWrapping"/>
            </w:r>
            <w:r>
              <w:rPr>
                <w:rFonts w:ascii="宋体" w:hAnsi="宋体" w:cs="宋体"/>
                <w:color w:val="000000" w:themeColor="text1"/>
                <w:kern w:val="0"/>
                <w:sz w:val="21"/>
                <w:szCs w:val="21"/>
                <w14:textFill>
                  <w14:solidFill>
                    <w14:schemeClr w14:val="tx1"/>
                  </w14:solidFill>
                </w14:textFill>
              </w:rPr>
              <w:t>2.</w:t>
            </w:r>
            <w:r>
              <w:rPr>
                <w:rFonts w:hint="eastAsia" w:ascii="宋体" w:hAnsi="宋体" w:cs="宋体"/>
                <w:color w:val="000000" w:themeColor="text1"/>
                <w:kern w:val="0"/>
                <w:sz w:val="21"/>
                <w:szCs w:val="21"/>
                <w14:textFill>
                  <w14:solidFill>
                    <w14:schemeClr w14:val="tx1"/>
                  </w14:solidFill>
                </w14:textFill>
              </w:rPr>
              <w:t>功率/电压：2.2KW/380V</w:t>
            </w:r>
            <w:r>
              <w:rPr>
                <w:rFonts w:hint="eastAsia" w:ascii="宋体" w:hAnsi="宋体" w:cs="宋体"/>
                <w:color w:val="000000" w:themeColor="text1"/>
                <w:kern w:val="0"/>
                <w:sz w:val="21"/>
                <w:szCs w:val="21"/>
                <w14:textFill>
                  <w14:solidFill>
                    <w14:schemeClr w14:val="tx1"/>
                  </w14:solidFill>
                </w14:textFill>
              </w:rPr>
              <w:br w:type="textWrapping"/>
            </w:r>
            <w:r>
              <w:rPr>
                <w:rFonts w:ascii="宋体" w:hAnsi="宋体" w:cs="宋体"/>
                <w:color w:val="000000" w:themeColor="text1"/>
                <w:kern w:val="0"/>
                <w:sz w:val="21"/>
                <w:szCs w:val="21"/>
                <w14:textFill>
                  <w14:solidFill>
                    <w14:schemeClr w14:val="tx1"/>
                  </w14:solidFill>
                </w14:textFill>
              </w:rPr>
              <w:t>3.</w:t>
            </w:r>
            <w:r>
              <w:rPr>
                <w:rFonts w:hint="eastAsia" w:ascii="宋体" w:hAnsi="宋体" w:cs="宋体"/>
                <w:color w:val="000000" w:themeColor="text1"/>
                <w:kern w:val="0"/>
                <w:sz w:val="21"/>
                <w:szCs w:val="21"/>
                <w14:textFill>
                  <w14:solidFill>
                    <w14:schemeClr w14:val="tx1"/>
                  </w14:solidFill>
                </w14:textFill>
              </w:rPr>
              <w:t>稳定可靠的全铜芯电机，动力平稳输出。双滚珠轴承，经久耐用。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46</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25" w:name="OLE_LINK325"/>
            <w:r>
              <w:rPr>
                <w:rFonts w:hint="eastAsia" w:ascii="宋体" w:hAnsi="宋体" w:cs="宋体"/>
                <w:color w:val="000000"/>
                <w:kern w:val="0"/>
                <w:sz w:val="21"/>
                <w:szCs w:val="21"/>
              </w:rPr>
              <w:t>排烟排气控制箱</w:t>
            </w:r>
            <w:bookmarkEnd w:id="425"/>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32992" behindDoc="0" locked="0" layoutInCell="1" allowOverlap="1">
                  <wp:simplePos x="0" y="0"/>
                  <wp:positionH relativeFrom="column">
                    <wp:posOffset>533400</wp:posOffset>
                  </wp:positionH>
                  <wp:positionV relativeFrom="paragraph">
                    <wp:posOffset>47625</wp:posOffset>
                  </wp:positionV>
                  <wp:extent cx="422910" cy="498475"/>
                  <wp:effectExtent l="0" t="0" r="15240" b="15875"/>
                  <wp:wrapSquare wrapText="bothSides"/>
                  <wp:docPr id="101852"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2" name="图片 568"/>
                          <pic:cNvPicPr>
                            <a:picLocks noChangeAspect="1"/>
                          </pic:cNvPicPr>
                        </pic:nvPicPr>
                        <pic:blipFill>
                          <a:blip r:embed="rId105"/>
                          <a:stretch>
                            <a:fillRect/>
                          </a:stretch>
                        </pic:blipFill>
                        <pic:spPr>
                          <a:xfrm>
                            <a:off x="0" y="0"/>
                            <a:ext cx="422910" cy="49847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功率/电压：</w:t>
            </w:r>
            <w:r>
              <w:rPr>
                <w:rFonts w:ascii="宋体" w:hAnsi="宋体" w:cs="宋体"/>
                <w:color w:val="000000"/>
                <w:kern w:val="0"/>
                <w:sz w:val="21"/>
                <w:szCs w:val="21"/>
              </w:rPr>
              <w:t>4</w:t>
            </w:r>
            <w:r>
              <w:rPr>
                <w:rFonts w:hint="eastAsia" w:ascii="宋体" w:hAnsi="宋体" w:cs="宋体"/>
                <w:color w:val="000000"/>
                <w:kern w:val="0"/>
                <w:sz w:val="21"/>
                <w:szCs w:val="21"/>
              </w:rPr>
              <w:t>KW/380V</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不锈钢拉丝箱体，含相匹配的空开、继电器、过载保护、热保护、缺相保护、按钮启动及指示灯。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47</w:t>
            </w:r>
          </w:p>
        </w:tc>
        <w:tc>
          <w:tcPr>
            <w:tcW w:w="1985" w:type="dxa"/>
            <w:shd w:val="clear" w:color="auto" w:fill="auto"/>
            <w:vAlign w:val="center"/>
          </w:tcPr>
          <w:p>
            <w:pPr>
              <w:widowControl/>
              <w:spacing w:line="300" w:lineRule="auto"/>
              <w:ind w:firstLine="0" w:firstLineChars="0"/>
              <w:contextualSpacing/>
              <w:jc w:val="center"/>
              <w:rPr>
                <w:rFonts w:ascii="宋体" w:hAnsi="宋体" w:cs="宋体"/>
                <w:kern w:val="0"/>
                <w:sz w:val="21"/>
                <w:szCs w:val="21"/>
              </w:rPr>
            </w:pPr>
            <w:bookmarkStart w:id="426" w:name="OLE_LINK326"/>
            <w:bookmarkStart w:id="427" w:name="OLE_LINK60"/>
            <w:r>
              <w:rPr>
                <w:rFonts w:hint="eastAsia" w:ascii="宋体" w:hAnsi="宋体" w:cs="宋体"/>
                <w:kern w:val="0"/>
                <w:sz w:val="21"/>
                <w:szCs w:val="21"/>
              </w:rPr>
              <w:t>沸腾式电开水器连底座</w:t>
            </w:r>
            <w:bookmarkEnd w:id="426"/>
            <w:bookmarkEnd w:id="427"/>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34016" behindDoc="0" locked="0" layoutInCell="1" allowOverlap="1">
                  <wp:simplePos x="0" y="0"/>
                  <wp:positionH relativeFrom="column">
                    <wp:posOffset>581025</wp:posOffset>
                  </wp:positionH>
                  <wp:positionV relativeFrom="paragraph">
                    <wp:posOffset>57150</wp:posOffset>
                  </wp:positionV>
                  <wp:extent cx="487680" cy="1026160"/>
                  <wp:effectExtent l="0" t="0" r="7620" b="2540"/>
                  <wp:wrapSquare wrapText="bothSides"/>
                  <wp:docPr id="101853" name="图片 610" descr="开水器连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3" name="图片 610" descr="开水器连座架"/>
                          <pic:cNvPicPr>
                            <a:picLocks noChangeAspect="1"/>
                          </pic:cNvPicPr>
                        </pic:nvPicPr>
                        <pic:blipFill>
                          <a:blip r:embed="rId106"/>
                          <a:stretch>
                            <a:fillRect/>
                          </a:stretch>
                        </pic:blipFill>
                        <pic:spPr>
                          <a:xfrm>
                            <a:off x="0" y="0"/>
                            <a:ext cx="487680" cy="102616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容量：80L</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.供水量：120L/h</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功率/电压：12KW/380V</w:t>
            </w:r>
          </w:p>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4.</w:t>
            </w:r>
            <w:r>
              <w:rPr>
                <w:rFonts w:hint="eastAsia" w:ascii="宋体" w:hAnsi="宋体" w:cs="宋体"/>
                <w:color w:val="000000"/>
                <w:kern w:val="0"/>
                <w:sz w:val="21"/>
                <w:szCs w:val="21"/>
              </w:rPr>
              <w:t xml:space="preserve">水箱选用食品级304不锈钢板制作； </w:t>
            </w:r>
            <w:r>
              <w:rPr>
                <w:rFonts w:hint="eastAsia" w:ascii="宋体" w:hAnsi="宋体" w:cs="宋体"/>
                <w:color w:val="000000"/>
                <w:kern w:val="0"/>
                <w:sz w:val="21"/>
                <w:szCs w:val="21"/>
              </w:rPr>
              <w:br w:type="textWrapping"/>
            </w:r>
            <w:r>
              <w:rPr>
                <w:rFonts w:ascii="宋体" w:hAnsi="宋体" w:cs="宋体"/>
                <w:color w:val="000000"/>
                <w:kern w:val="0"/>
                <w:sz w:val="21"/>
                <w:szCs w:val="21"/>
              </w:rPr>
              <w:t>5.</w:t>
            </w:r>
            <w:r>
              <w:rPr>
                <w:rFonts w:hint="eastAsia" w:ascii="宋体" w:hAnsi="宋体" w:cs="宋体"/>
                <w:color w:val="000000"/>
                <w:kern w:val="0"/>
                <w:sz w:val="21"/>
                <w:szCs w:val="21"/>
              </w:rPr>
              <w:t>微电脑版控制，进水烧水全自动控制；</w:t>
            </w:r>
          </w:p>
          <w:p>
            <w:pPr>
              <w:widowControl/>
              <w:spacing w:line="300" w:lineRule="auto"/>
              <w:ind w:firstLine="0" w:firstLineChars="0"/>
              <w:contextualSpacing/>
              <w:jc w:val="left"/>
              <w:rPr>
                <w:b/>
              </w:rPr>
            </w:pPr>
            <w:r>
              <w:rPr>
                <w:rFonts w:hint="eastAsia" w:ascii="宋体" w:hAnsi="宋体" w:cs="宋体"/>
                <w:b/>
                <w:color w:val="000000"/>
                <w:kern w:val="0"/>
                <w:sz w:val="21"/>
                <w:szCs w:val="21"/>
              </w:rPr>
              <w:t>▲</w:t>
            </w:r>
            <w:r>
              <w:rPr>
                <w:rFonts w:ascii="宋体" w:hAnsi="宋体" w:cs="宋体"/>
                <w:b/>
                <w:color w:val="000000"/>
                <w:kern w:val="0"/>
                <w:sz w:val="21"/>
                <w:szCs w:val="21"/>
              </w:rPr>
              <w:t>6.</w:t>
            </w:r>
            <w:r>
              <w:rPr>
                <w:rFonts w:hint="eastAsia" w:ascii="宋体" w:hAnsi="宋体" w:cs="宋体"/>
                <w:b/>
                <w:color w:val="000000"/>
                <w:kern w:val="0"/>
                <w:sz w:val="21"/>
                <w:szCs w:val="21"/>
              </w:rPr>
              <w:t>须在商务技术文件中提供有效的《全国工业产品生产许可证》扫描件并加盖投标人C</w:t>
            </w:r>
            <w:r>
              <w:rPr>
                <w:rFonts w:ascii="宋体" w:hAnsi="宋体" w:cs="宋体"/>
                <w:b/>
                <w:color w:val="000000"/>
                <w:kern w:val="0"/>
                <w:sz w:val="21"/>
                <w:szCs w:val="21"/>
              </w:rPr>
              <w:t>A</w:t>
            </w:r>
            <w:r>
              <w:rPr>
                <w:rFonts w:hint="eastAsia" w:ascii="宋体" w:hAnsi="宋体" w:cs="宋体"/>
                <w:b/>
                <w:color w:val="000000"/>
                <w:kern w:val="0"/>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8</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28" w:name="OLE_LINK328"/>
            <w:r>
              <w:rPr>
                <w:rFonts w:hint="eastAsia" w:ascii="宋体" w:hAnsi="宋体" w:cs="宋体"/>
                <w:color w:val="000000"/>
                <w:kern w:val="0"/>
                <w:sz w:val="21"/>
                <w:szCs w:val="21"/>
              </w:rPr>
              <w:t>定制工作拼台</w:t>
            </w:r>
            <w:bookmarkEnd w:id="428"/>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35040" behindDoc="0" locked="0" layoutInCell="1" allowOverlap="1">
                  <wp:simplePos x="0" y="0"/>
                  <wp:positionH relativeFrom="column">
                    <wp:posOffset>409575</wp:posOffset>
                  </wp:positionH>
                  <wp:positionV relativeFrom="paragraph">
                    <wp:posOffset>142875</wp:posOffset>
                  </wp:positionV>
                  <wp:extent cx="716280" cy="500380"/>
                  <wp:effectExtent l="0" t="0" r="7620" b="13970"/>
                  <wp:wrapSquare wrapText="bothSides"/>
                  <wp:docPr id="10185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4" name="图片 115"/>
                          <pic:cNvPicPr>
                            <a:picLocks noChangeAspect="1"/>
                          </pic:cNvPicPr>
                        </pic:nvPicPr>
                        <pic:blipFill>
                          <a:blip r:embed="rId73"/>
                          <a:stretch>
                            <a:fillRect/>
                          </a:stretch>
                        </pic:blipFill>
                        <pic:spPr>
                          <a:xfrm>
                            <a:off x="0" y="0"/>
                            <a:ext cx="716280" cy="50038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.选用食品级 304不锈钢板制作；</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.台面δ=1.2mm，下衬防潮板减噪；</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.下层平板δ=1.0mm；加强筋δ=1.0mm；</w:t>
            </w:r>
            <w:r>
              <w:rPr>
                <w:rFonts w:hint="eastAsia" w:ascii="宋体" w:hAnsi="宋体" w:cs="宋体"/>
                <w:color w:val="000000"/>
                <w:kern w:val="0"/>
                <w:sz w:val="21"/>
                <w:szCs w:val="21"/>
              </w:rPr>
              <w:br w:type="textWrapping"/>
            </w:r>
            <w:r>
              <w:rPr>
                <w:rFonts w:ascii="宋体" w:hAnsi="宋体" w:cs="宋体"/>
                <w:color w:val="000000"/>
                <w:kern w:val="0"/>
                <w:sz w:val="21"/>
                <w:szCs w:val="21"/>
              </w:rPr>
              <w:t>4</w:t>
            </w:r>
            <w:r>
              <w:rPr>
                <w:rFonts w:hint="eastAsia" w:ascii="宋体" w:hAnsi="宋体" w:cs="宋体"/>
                <w:color w:val="000000"/>
                <w:kern w:val="0"/>
                <w:sz w:val="21"/>
                <w:szCs w:val="21"/>
              </w:rPr>
              <w:t>.脚管φ38×1.5mm，配有全钢可调子弹脚。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49</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29" w:name="OLE_LINK329"/>
            <w:r>
              <w:rPr>
                <w:rFonts w:hint="eastAsia" w:ascii="宋体" w:hAnsi="宋体" w:cs="宋体"/>
                <w:color w:val="000000"/>
                <w:kern w:val="0"/>
                <w:sz w:val="21"/>
                <w:szCs w:val="21"/>
              </w:rPr>
              <w:t>排烟控制箱</w:t>
            </w:r>
            <w:bookmarkEnd w:id="429"/>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36064" behindDoc="0" locked="0" layoutInCell="1" allowOverlap="1">
                  <wp:simplePos x="0" y="0"/>
                  <wp:positionH relativeFrom="column">
                    <wp:posOffset>504825</wp:posOffset>
                  </wp:positionH>
                  <wp:positionV relativeFrom="paragraph">
                    <wp:posOffset>47625</wp:posOffset>
                  </wp:positionV>
                  <wp:extent cx="594995" cy="701040"/>
                  <wp:effectExtent l="0" t="0" r="14605" b="3810"/>
                  <wp:wrapSquare wrapText="bothSides"/>
                  <wp:docPr id="101855"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5" name="图片 568"/>
                          <pic:cNvPicPr>
                            <a:picLocks noChangeAspect="1"/>
                          </pic:cNvPicPr>
                        </pic:nvPicPr>
                        <pic:blipFill>
                          <a:blip r:embed="rId105"/>
                          <a:stretch>
                            <a:fillRect/>
                          </a:stretch>
                        </pic:blipFill>
                        <pic:spPr>
                          <a:xfrm>
                            <a:off x="0" y="0"/>
                            <a:ext cx="594995" cy="701040"/>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ascii="宋体" w:hAnsi="宋体" w:cs="宋体"/>
                <w:color w:val="000000"/>
                <w:kern w:val="0"/>
                <w:sz w:val="21"/>
                <w:szCs w:val="21"/>
              </w:rPr>
              <w:t>1.</w:t>
            </w:r>
            <w:r>
              <w:rPr>
                <w:rFonts w:hint="eastAsia" w:ascii="宋体" w:hAnsi="宋体" w:cs="宋体"/>
                <w:color w:val="000000"/>
                <w:kern w:val="0"/>
                <w:sz w:val="21"/>
                <w:szCs w:val="21"/>
              </w:rPr>
              <w:t>功率/电压：18.5KW/380V</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不锈钢拉丝箱体，含相匹配的空开、继电器、过载保护、热保护、缺相保护、按钮启动及指示灯；</w:t>
            </w:r>
            <w:r>
              <w:rPr>
                <w:rFonts w:hint="eastAsia" w:ascii="宋体" w:hAnsi="宋体" w:cs="宋体"/>
                <w:color w:val="000000"/>
                <w:kern w:val="0"/>
                <w:sz w:val="21"/>
                <w:szCs w:val="21"/>
              </w:rPr>
              <w:br w:type="textWrapping"/>
            </w:r>
            <w:r>
              <w:rPr>
                <w:rFonts w:ascii="宋体" w:hAnsi="宋体" w:cs="宋体"/>
                <w:color w:val="000000"/>
                <w:kern w:val="0"/>
                <w:sz w:val="21"/>
                <w:szCs w:val="21"/>
              </w:rPr>
              <w:t>3.</w:t>
            </w:r>
            <w:r>
              <w:rPr>
                <w:rFonts w:hint="eastAsia" w:ascii="宋体" w:hAnsi="宋体" w:cs="宋体"/>
                <w:color w:val="000000"/>
                <w:kern w:val="0"/>
                <w:sz w:val="21"/>
                <w:szCs w:val="21"/>
              </w:rPr>
              <w:t>星三角启动保护。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50</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30" w:name="OLE_LINK330"/>
            <w:r>
              <w:rPr>
                <w:rFonts w:hint="eastAsia" w:ascii="宋体" w:hAnsi="宋体" w:cs="宋体"/>
                <w:color w:val="000000"/>
                <w:kern w:val="0"/>
                <w:sz w:val="21"/>
                <w:szCs w:val="21"/>
              </w:rPr>
              <w:t>排烟控制箱（配套轴流风机）</w:t>
            </w:r>
            <w:bookmarkEnd w:id="430"/>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37088" behindDoc="0" locked="0" layoutInCell="1" allowOverlap="1">
                  <wp:simplePos x="0" y="0"/>
                  <wp:positionH relativeFrom="column">
                    <wp:posOffset>504825</wp:posOffset>
                  </wp:positionH>
                  <wp:positionV relativeFrom="paragraph">
                    <wp:posOffset>19050</wp:posOffset>
                  </wp:positionV>
                  <wp:extent cx="537210" cy="633095"/>
                  <wp:effectExtent l="0" t="0" r="15240" b="14605"/>
                  <wp:wrapSquare wrapText="bothSides"/>
                  <wp:docPr id="101856"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6" name="图片 568"/>
                          <pic:cNvPicPr>
                            <a:picLocks noChangeAspect="1"/>
                          </pic:cNvPicPr>
                        </pic:nvPicPr>
                        <pic:blipFill>
                          <a:blip r:embed="rId105"/>
                          <a:stretch>
                            <a:fillRect/>
                          </a:stretch>
                        </pic:blipFill>
                        <pic:spPr>
                          <a:xfrm>
                            <a:off x="0" y="0"/>
                            <a:ext cx="537210" cy="633095"/>
                          </a:xfrm>
                          <a:prstGeom prst="rect">
                            <a:avLst/>
                          </a:prstGeom>
                          <a:noFill/>
                          <a:ln w="9525">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功率/电压：2.2KW/380V</w:t>
            </w:r>
            <w:r>
              <w:rPr>
                <w:rFonts w:hint="eastAsia" w:ascii="宋体" w:hAnsi="宋体" w:cs="宋体"/>
                <w:color w:val="000000"/>
                <w:kern w:val="0"/>
                <w:sz w:val="21"/>
                <w:szCs w:val="21"/>
              </w:rPr>
              <w:br w:type="textWrapping"/>
            </w:r>
            <w:r>
              <w:rPr>
                <w:rFonts w:ascii="宋体" w:hAnsi="宋体" w:cs="宋体"/>
                <w:color w:val="000000"/>
                <w:kern w:val="0"/>
                <w:sz w:val="21"/>
                <w:szCs w:val="21"/>
              </w:rPr>
              <w:t>2.</w:t>
            </w:r>
            <w:r>
              <w:rPr>
                <w:rFonts w:hint="eastAsia" w:ascii="宋体" w:hAnsi="宋体" w:cs="宋体"/>
                <w:color w:val="000000"/>
                <w:kern w:val="0"/>
                <w:sz w:val="21"/>
                <w:szCs w:val="21"/>
              </w:rPr>
              <w:t>不锈钢拉丝箱体，含相匹配的空开、继电器、过载保护、热保护、缺相保护、按钮启动及指示灯。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51</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31" w:name="OLE_LINK67"/>
            <w:bookmarkStart w:id="432" w:name="OLE_LINK331"/>
            <w:r>
              <w:rPr>
                <w:rFonts w:hint="eastAsia" w:ascii="宋体" w:hAnsi="宋体" w:cs="宋体"/>
                <w:color w:val="000000"/>
                <w:kern w:val="0"/>
                <w:sz w:val="21"/>
                <w:szCs w:val="21"/>
              </w:rPr>
              <w:t>配电箱</w:t>
            </w:r>
            <w:bookmarkEnd w:id="431"/>
            <w:bookmarkEnd w:id="432"/>
          </w:p>
        </w:tc>
        <w:tc>
          <w:tcPr>
            <w:tcW w:w="2835" w:type="dxa"/>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选用3</w:t>
            </w:r>
            <w:r>
              <w:rPr>
                <w:rFonts w:ascii="宋体" w:hAnsi="宋体" w:cs="宋体"/>
                <w:color w:val="000000"/>
                <w:kern w:val="0"/>
                <w:sz w:val="21"/>
                <w:szCs w:val="21"/>
              </w:rPr>
              <w:t>04</w:t>
            </w:r>
            <w:r>
              <w:rPr>
                <w:rFonts w:hint="eastAsia" w:ascii="宋体" w:hAnsi="宋体" w:cs="宋体"/>
                <w:color w:val="000000"/>
                <w:kern w:val="0"/>
                <w:sz w:val="21"/>
                <w:szCs w:val="21"/>
              </w:rPr>
              <w:t>不锈钢板制作；δ=1.0mm ；</w:t>
            </w:r>
          </w:p>
          <w:p>
            <w:pPr>
              <w:widowControl/>
              <w:spacing w:line="300" w:lineRule="auto"/>
              <w:ind w:firstLine="0" w:firstLineChars="0"/>
              <w:contextualSpacing/>
              <w:jc w:val="left"/>
            </w:pPr>
            <w:r>
              <w:rPr>
                <w:rFonts w:ascii="宋体" w:hAnsi="宋体" w:cs="宋体"/>
                <w:color w:val="000000"/>
                <w:kern w:val="0"/>
                <w:sz w:val="21"/>
                <w:szCs w:val="21"/>
              </w:rPr>
              <w:t>2.</w:t>
            </w:r>
            <w:r>
              <w:rPr>
                <w:rFonts w:hint="eastAsia"/>
                <w:sz w:val="21"/>
                <w:szCs w:val="21"/>
              </w:rPr>
              <w:t>按原有回路数配齐元器件。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52</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33" w:name="OLE_LINK332"/>
            <w:r>
              <w:rPr>
                <w:rFonts w:hint="eastAsia" w:ascii="宋体" w:hAnsi="宋体" w:cs="宋体"/>
                <w:color w:val="000000"/>
                <w:kern w:val="0"/>
                <w:sz w:val="21"/>
                <w:szCs w:val="21"/>
              </w:rPr>
              <w:t>学生用餐盘</w:t>
            </w:r>
            <w:bookmarkEnd w:id="433"/>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38112" behindDoc="0" locked="0" layoutInCell="1" allowOverlap="1">
                  <wp:simplePos x="0" y="0"/>
                  <wp:positionH relativeFrom="column">
                    <wp:posOffset>447675</wp:posOffset>
                  </wp:positionH>
                  <wp:positionV relativeFrom="paragraph">
                    <wp:posOffset>19050</wp:posOffset>
                  </wp:positionV>
                  <wp:extent cx="593725" cy="423545"/>
                  <wp:effectExtent l="0" t="0" r="15875" b="14605"/>
                  <wp:wrapSquare wrapText="bothSides"/>
                  <wp:docPr id="1018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7" name="图片 15"/>
                          <pic:cNvPicPr>
                            <a:picLocks noChangeAspect="1"/>
                          </pic:cNvPicPr>
                        </pic:nvPicPr>
                        <pic:blipFill>
                          <a:blip r:embed="rId107"/>
                          <a:stretch>
                            <a:fillRect/>
                          </a:stretch>
                        </pic:blipFill>
                        <pic:spPr>
                          <a:xfrm>
                            <a:off x="0" y="0"/>
                            <a:ext cx="593725" cy="423545"/>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食品级304不锈钢制作，δ=1.</w:t>
            </w:r>
            <w:r>
              <w:rPr>
                <w:rFonts w:ascii="宋体" w:hAnsi="宋体" w:cs="宋体"/>
                <w:color w:val="000000"/>
                <w:kern w:val="0"/>
                <w:sz w:val="21"/>
                <w:szCs w:val="21"/>
              </w:rPr>
              <w:t>0</w:t>
            </w:r>
            <w:r>
              <w:rPr>
                <w:rFonts w:hint="eastAsia" w:ascii="宋体" w:hAnsi="宋体" w:cs="宋体"/>
                <w:color w:val="000000"/>
                <w:kern w:val="0"/>
                <w:sz w:val="21"/>
                <w:szCs w:val="21"/>
              </w:rPr>
              <w:t>mm；五格快餐盘。规格款式按照校方要求供货。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53</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34" w:name="OLE_LINK333"/>
            <w:r>
              <w:rPr>
                <w:rFonts w:hint="eastAsia" w:ascii="宋体" w:hAnsi="宋体" w:cs="宋体"/>
                <w:color w:val="000000"/>
                <w:kern w:val="0"/>
                <w:sz w:val="21"/>
                <w:szCs w:val="21"/>
              </w:rPr>
              <w:t>学生用保温桶</w:t>
            </w:r>
            <w:bookmarkEnd w:id="434"/>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39136" behindDoc="0" locked="0" layoutInCell="1" allowOverlap="1">
                  <wp:simplePos x="0" y="0"/>
                  <wp:positionH relativeFrom="column">
                    <wp:posOffset>466725</wp:posOffset>
                  </wp:positionH>
                  <wp:positionV relativeFrom="paragraph">
                    <wp:posOffset>28575</wp:posOffset>
                  </wp:positionV>
                  <wp:extent cx="473075" cy="565150"/>
                  <wp:effectExtent l="0" t="0" r="3175" b="6350"/>
                  <wp:wrapSquare wrapText="bothSides"/>
                  <wp:docPr id="1018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8" name="图片 16"/>
                          <pic:cNvPicPr>
                            <a:picLocks noChangeAspect="1"/>
                          </pic:cNvPicPr>
                        </pic:nvPicPr>
                        <pic:blipFill>
                          <a:blip r:embed="rId108"/>
                          <a:stretch>
                            <a:fillRect/>
                          </a:stretch>
                        </pic:blipFill>
                        <pic:spPr>
                          <a:xfrm>
                            <a:off x="0" y="0"/>
                            <a:ext cx="473075" cy="56515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食品级304不锈钢制作，δ=1.</w:t>
            </w:r>
            <w:r>
              <w:rPr>
                <w:rFonts w:ascii="宋体" w:hAnsi="宋体" w:cs="宋体"/>
                <w:color w:val="000000"/>
                <w:kern w:val="0"/>
                <w:sz w:val="21"/>
                <w:szCs w:val="21"/>
              </w:rPr>
              <w:t>0</w:t>
            </w:r>
            <w:r>
              <w:rPr>
                <w:rFonts w:hint="eastAsia" w:ascii="宋体" w:hAnsi="宋体" w:cs="宋体"/>
                <w:color w:val="000000"/>
                <w:kern w:val="0"/>
                <w:sz w:val="21"/>
                <w:szCs w:val="21"/>
              </w:rPr>
              <w:t>mm。规格款式按照校方要求供货。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54</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35" w:name="OLE_LINK11"/>
            <w:bookmarkStart w:id="436" w:name="OLE_LINK334"/>
            <w:r>
              <w:rPr>
                <w:rFonts w:hint="eastAsia" w:ascii="宋体" w:hAnsi="宋体" w:cs="宋体"/>
                <w:color w:val="000000"/>
                <w:kern w:val="0"/>
                <w:sz w:val="21"/>
                <w:szCs w:val="21"/>
              </w:rPr>
              <w:t>不锈钢菜桶</w:t>
            </w:r>
            <w:bookmarkEnd w:id="435"/>
            <w:bookmarkEnd w:id="436"/>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40160" behindDoc="0" locked="0" layoutInCell="1" allowOverlap="1">
                  <wp:simplePos x="0" y="0"/>
                  <wp:positionH relativeFrom="column">
                    <wp:posOffset>381000</wp:posOffset>
                  </wp:positionH>
                  <wp:positionV relativeFrom="paragraph">
                    <wp:posOffset>0</wp:posOffset>
                  </wp:positionV>
                  <wp:extent cx="640715" cy="590550"/>
                  <wp:effectExtent l="0" t="0" r="6985" b="0"/>
                  <wp:wrapSquare wrapText="bothSides"/>
                  <wp:docPr id="1018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9" name="图片 17"/>
                          <pic:cNvPicPr>
                            <a:picLocks noChangeAspect="1"/>
                          </pic:cNvPicPr>
                        </pic:nvPicPr>
                        <pic:blipFill>
                          <a:blip r:embed="rId109"/>
                          <a:stretch>
                            <a:fillRect/>
                          </a:stretch>
                        </pic:blipFill>
                        <pic:spPr>
                          <a:xfrm>
                            <a:off x="0" y="0"/>
                            <a:ext cx="640715" cy="59055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食品级304不锈钢制作，δ=1.</w:t>
            </w:r>
            <w:r>
              <w:rPr>
                <w:rFonts w:ascii="宋体" w:hAnsi="宋体" w:cs="宋体"/>
                <w:color w:val="000000"/>
                <w:kern w:val="0"/>
                <w:sz w:val="21"/>
                <w:szCs w:val="21"/>
              </w:rPr>
              <w:t>0</w:t>
            </w:r>
            <w:r>
              <w:rPr>
                <w:rFonts w:hint="eastAsia" w:ascii="宋体" w:hAnsi="宋体" w:cs="宋体"/>
                <w:color w:val="000000"/>
                <w:kern w:val="0"/>
                <w:sz w:val="21"/>
                <w:szCs w:val="21"/>
              </w:rPr>
              <w:t>mm。规格款式按照校方要求供货。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55</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37" w:name="OLE_LINK133"/>
            <w:bookmarkStart w:id="438" w:name="OLE_LINK104"/>
            <w:bookmarkStart w:id="439" w:name="OLE_LINK45"/>
            <w:bookmarkStart w:id="440" w:name="OLE_LINK13"/>
            <w:r>
              <w:rPr>
                <w:rFonts w:hint="eastAsia" w:ascii="宋体" w:hAnsi="宋体" w:cs="宋体"/>
                <w:color w:val="000000"/>
                <w:kern w:val="0"/>
                <w:sz w:val="21"/>
                <w:szCs w:val="21"/>
              </w:rPr>
              <w:t>五格快餐盘连盖</w:t>
            </w:r>
            <w:bookmarkEnd w:id="437"/>
            <w:bookmarkEnd w:id="438"/>
            <w:r>
              <w:rPr>
                <w:rFonts w:hint="eastAsia" w:ascii="宋体" w:hAnsi="宋体" w:cs="宋体"/>
                <w:color w:val="000000"/>
                <w:kern w:val="0"/>
                <w:sz w:val="21"/>
                <w:szCs w:val="21"/>
              </w:rPr>
              <w:t xml:space="preserve"> </w:t>
            </w:r>
            <w:bookmarkEnd w:id="439"/>
            <w:bookmarkEnd w:id="440"/>
            <w:r>
              <w:rPr>
                <w:rFonts w:hint="eastAsia" w:ascii="宋体" w:hAnsi="宋体" w:cs="宋体"/>
                <w:color w:val="000000"/>
                <w:kern w:val="0"/>
                <w:sz w:val="21"/>
                <w:szCs w:val="21"/>
              </w:rPr>
              <w:t xml:space="preserve"> </w:t>
            </w:r>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41184" behindDoc="0" locked="0" layoutInCell="1" allowOverlap="1">
                  <wp:simplePos x="0" y="0"/>
                  <wp:positionH relativeFrom="column">
                    <wp:posOffset>247650</wp:posOffset>
                  </wp:positionH>
                  <wp:positionV relativeFrom="paragraph">
                    <wp:posOffset>9525</wp:posOffset>
                  </wp:positionV>
                  <wp:extent cx="826135" cy="449580"/>
                  <wp:effectExtent l="0" t="0" r="12065" b="7620"/>
                  <wp:wrapSquare wrapText="bothSides"/>
                  <wp:docPr id="1018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0" name="图片 18"/>
                          <pic:cNvPicPr>
                            <a:picLocks noChangeAspect="1"/>
                          </pic:cNvPicPr>
                        </pic:nvPicPr>
                        <pic:blipFill>
                          <a:blip r:embed="rId110"/>
                          <a:stretch>
                            <a:fillRect/>
                          </a:stretch>
                        </pic:blipFill>
                        <pic:spPr>
                          <a:xfrm>
                            <a:off x="0" y="0"/>
                            <a:ext cx="826135" cy="44958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食品级304不锈钢制作，δ=1.</w:t>
            </w:r>
            <w:r>
              <w:rPr>
                <w:rFonts w:ascii="宋体" w:hAnsi="宋体" w:cs="宋体"/>
                <w:color w:val="000000"/>
                <w:kern w:val="0"/>
                <w:sz w:val="21"/>
                <w:szCs w:val="21"/>
              </w:rPr>
              <w:t>0</w:t>
            </w:r>
            <w:r>
              <w:rPr>
                <w:rFonts w:hint="eastAsia" w:ascii="宋体" w:hAnsi="宋体" w:cs="宋体"/>
                <w:color w:val="000000"/>
                <w:kern w:val="0"/>
                <w:sz w:val="21"/>
                <w:szCs w:val="21"/>
              </w:rPr>
              <w:t>mm；五格快餐盘连盖。规格款式按照校方要求供货。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56</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41" w:name="OLE_LINK335"/>
            <w:r>
              <w:rPr>
                <w:rFonts w:hint="eastAsia" w:ascii="宋体" w:hAnsi="宋体" w:cs="宋体"/>
                <w:color w:val="000000"/>
                <w:kern w:val="0"/>
                <w:sz w:val="21"/>
                <w:szCs w:val="21"/>
              </w:rPr>
              <w:t>不锈钢洗菜盆</w:t>
            </w:r>
            <w:bookmarkEnd w:id="441"/>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42208" behindDoc="0" locked="0" layoutInCell="1" allowOverlap="1">
                  <wp:simplePos x="0" y="0"/>
                  <wp:positionH relativeFrom="column">
                    <wp:posOffset>457200</wp:posOffset>
                  </wp:positionH>
                  <wp:positionV relativeFrom="paragraph">
                    <wp:posOffset>0</wp:posOffset>
                  </wp:positionV>
                  <wp:extent cx="472440" cy="482600"/>
                  <wp:effectExtent l="0" t="0" r="3810" b="12700"/>
                  <wp:wrapSquare wrapText="bothSides"/>
                  <wp:docPr id="1018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1" name="图片 19"/>
                          <pic:cNvPicPr>
                            <a:picLocks noChangeAspect="1"/>
                          </pic:cNvPicPr>
                        </pic:nvPicPr>
                        <pic:blipFill>
                          <a:blip r:embed="rId111"/>
                          <a:stretch>
                            <a:fillRect/>
                          </a:stretch>
                        </pic:blipFill>
                        <pic:spPr>
                          <a:xfrm>
                            <a:off x="0" y="0"/>
                            <a:ext cx="472440" cy="48260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选用食品级 304不锈钢板制作，δ=1.</w:t>
            </w:r>
            <w:r>
              <w:rPr>
                <w:rFonts w:ascii="宋体" w:hAnsi="宋体" w:cs="宋体"/>
                <w:color w:val="000000"/>
                <w:kern w:val="0"/>
                <w:sz w:val="21"/>
                <w:szCs w:val="21"/>
              </w:rPr>
              <w:t>0</w:t>
            </w:r>
            <w:r>
              <w:rPr>
                <w:rFonts w:hint="eastAsia" w:ascii="宋体" w:hAnsi="宋体" w:cs="宋体"/>
                <w:color w:val="000000"/>
                <w:kern w:val="0"/>
                <w:sz w:val="21"/>
                <w:szCs w:val="21"/>
              </w:rPr>
              <w:t>mm。激光打字标注：“生”20只、“半熟”10只、“熟”20只。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57</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42" w:name="OLE_LINK336"/>
            <w:r>
              <w:rPr>
                <w:rFonts w:hint="eastAsia" w:ascii="宋体" w:hAnsi="宋体" w:cs="宋体"/>
                <w:color w:val="000000"/>
                <w:kern w:val="0"/>
                <w:sz w:val="21"/>
                <w:szCs w:val="21"/>
              </w:rPr>
              <w:t>学生餐盘及勺</w:t>
            </w:r>
            <w:bookmarkEnd w:id="442"/>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43232" behindDoc="0" locked="0" layoutInCell="1" allowOverlap="1">
                  <wp:simplePos x="0" y="0"/>
                  <wp:positionH relativeFrom="column">
                    <wp:posOffset>342900</wp:posOffset>
                  </wp:positionH>
                  <wp:positionV relativeFrom="paragraph">
                    <wp:posOffset>9525</wp:posOffset>
                  </wp:positionV>
                  <wp:extent cx="644525" cy="453390"/>
                  <wp:effectExtent l="0" t="0" r="3175" b="3810"/>
                  <wp:wrapSquare wrapText="bothSides"/>
                  <wp:docPr id="1018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2" name="图片 20"/>
                          <pic:cNvPicPr>
                            <a:picLocks noChangeAspect="1"/>
                          </pic:cNvPicPr>
                        </pic:nvPicPr>
                        <pic:blipFill>
                          <a:blip r:embed="rId112"/>
                          <a:stretch>
                            <a:fillRect/>
                          </a:stretch>
                        </pic:blipFill>
                        <pic:spPr>
                          <a:xfrm>
                            <a:off x="0" y="0"/>
                            <a:ext cx="644525" cy="45339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食品级304不锈钢制作，δ=1.</w:t>
            </w:r>
            <w:r>
              <w:rPr>
                <w:rFonts w:ascii="宋体" w:hAnsi="宋体" w:cs="宋体"/>
                <w:color w:val="000000"/>
                <w:kern w:val="0"/>
                <w:sz w:val="21"/>
                <w:szCs w:val="21"/>
              </w:rPr>
              <w:t>0</w:t>
            </w:r>
            <w:r>
              <w:rPr>
                <w:rFonts w:hint="eastAsia" w:ascii="宋体" w:hAnsi="宋体" w:cs="宋体"/>
                <w:color w:val="000000"/>
                <w:kern w:val="0"/>
                <w:sz w:val="21"/>
                <w:szCs w:val="21"/>
              </w:rPr>
              <w:t>mm；四格快餐盘配不锈钢调羹。规格款式按照校方要求供货。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58</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rPr>
            </w:pPr>
            <w:bookmarkStart w:id="443" w:name="OLE_LINK337"/>
            <w:r>
              <w:rPr>
                <w:rFonts w:hint="eastAsia" w:ascii="宋体" w:hAnsi="宋体" w:cs="宋体"/>
                <w:color w:val="000000"/>
                <w:kern w:val="0"/>
                <w:sz w:val="21"/>
                <w:szCs w:val="21"/>
              </w:rPr>
              <w:t>LED长条灯</w:t>
            </w:r>
            <w:bookmarkEnd w:id="443"/>
          </w:p>
        </w:tc>
        <w:tc>
          <w:tcPr>
            <w:tcW w:w="2835" w:type="dxa"/>
          </w:tcPr>
          <w:p>
            <w:pPr>
              <w:widowControl/>
              <w:spacing w:line="300" w:lineRule="auto"/>
              <w:ind w:firstLine="0" w:firstLineChars="0"/>
              <w:contextualSpacing/>
              <w:jc w:val="left"/>
              <w:rPr>
                <w:rFonts w:ascii="宋体" w:hAnsi="宋体" w:cs="宋体"/>
                <w:color w:val="000000"/>
                <w:kern w:val="0"/>
                <w:sz w:val="21"/>
                <w:szCs w:val="21"/>
              </w:rPr>
            </w:pPr>
            <w:r>
              <w:drawing>
                <wp:anchor distT="0" distB="0" distL="114300" distR="114300" simplePos="0" relativeHeight="251744256" behindDoc="0" locked="0" layoutInCell="1" allowOverlap="1">
                  <wp:simplePos x="0" y="0"/>
                  <wp:positionH relativeFrom="column">
                    <wp:posOffset>371475</wp:posOffset>
                  </wp:positionH>
                  <wp:positionV relativeFrom="paragraph">
                    <wp:posOffset>19050</wp:posOffset>
                  </wp:positionV>
                  <wp:extent cx="619760" cy="240030"/>
                  <wp:effectExtent l="0" t="0" r="8890" b="7620"/>
                  <wp:wrapSquare wrapText="bothSides"/>
                  <wp:docPr id="1018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3" name="图片 21"/>
                          <pic:cNvPicPr>
                            <a:picLocks noChangeAspect="1"/>
                          </pic:cNvPicPr>
                        </pic:nvPicPr>
                        <pic:blipFill>
                          <a:blip r:embed="rId113"/>
                          <a:stretch>
                            <a:fillRect/>
                          </a:stretch>
                        </pic:blipFill>
                        <pic:spPr>
                          <a:xfrm>
                            <a:off x="0" y="0"/>
                            <a:ext cx="619760" cy="240030"/>
                          </a:xfrm>
                          <a:prstGeom prst="rect">
                            <a:avLst/>
                          </a:prstGeom>
                          <a:noFill/>
                          <a:ln>
                            <a:noFill/>
                          </a:ln>
                        </pic:spPr>
                      </pic:pic>
                    </a:graphicData>
                  </a:graphic>
                </wp:anchor>
              </w:drawing>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电压功率：220V/48W，规格约：1200mm×150mm（±5%）。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shd w:val="clear" w:color="auto" w:fill="auto"/>
            <w:noWrap/>
            <w:vAlign w:val="center"/>
          </w:tcPr>
          <w:p>
            <w:pPr>
              <w:widowControl/>
              <w:spacing w:line="300" w:lineRule="auto"/>
              <w:ind w:firstLine="0" w:firstLineChars="0"/>
              <w:contextualSpacing/>
              <w:jc w:val="center"/>
              <w:rPr>
                <w:rFonts w:ascii="宋体" w:hAnsi="宋体" w:cs="宋体"/>
                <w:color w:val="000000"/>
                <w:kern w:val="0"/>
                <w:sz w:val="21"/>
                <w:szCs w:val="21"/>
              </w:rPr>
            </w:pPr>
            <w:r>
              <w:rPr>
                <w:rFonts w:ascii="宋体" w:hAnsi="宋体" w:cs="宋体"/>
                <w:color w:val="000000"/>
                <w:kern w:val="0"/>
                <w:sz w:val="21"/>
                <w:szCs w:val="21"/>
              </w:rPr>
              <w:t>59</w:t>
            </w:r>
          </w:p>
        </w:tc>
        <w:tc>
          <w:tcPr>
            <w:tcW w:w="1985" w:type="dxa"/>
            <w:shd w:val="clear" w:color="auto" w:fill="auto"/>
            <w:vAlign w:val="center"/>
          </w:tcPr>
          <w:p>
            <w:pPr>
              <w:widowControl/>
              <w:spacing w:line="300" w:lineRule="auto"/>
              <w:ind w:firstLine="0" w:firstLineChars="0"/>
              <w:contextualSpacing/>
              <w:jc w:val="center"/>
              <w:rPr>
                <w:rFonts w:ascii="宋体" w:hAnsi="宋体" w:cs="宋体"/>
                <w:color w:val="000000"/>
                <w:kern w:val="0"/>
                <w:sz w:val="21"/>
                <w:szCs w:val="21"/>
                <w:highlight w:val="yellow"/>
              </w:rPr>
            </w:pPr>
            <w:r>
              <w:rPr>
                <w:rFonts w:hint="eastAsia" w:ascii="宋体" w:hAnsi="宋体" w:cs="宋体"/>
                <w:color w:val="000000"/>
                <w:kern w:val="0"/>
                <w:sz w:val="21"/>
                <w:szCs w:val="21"/>
              </w:rPr>
              <w:t>电子秤及电子过磅监控摄像头</w:t>
            </w:r>
          </w:p>
        </w:tc>
        <w:tc>
          <w:tcPr>
            <w:tcW w:w="2835" w:type="dxa"/>
            <w:vAlign w:val="center"/>
          </w:tcPr>
          <w:p>
            <w:pPr>
              <w:widowControl/>
              <w:spacing w:line="300" w:lineRule="auto"/>
              <w:ind w:firstLine="0" w:firstLineChars="0"/>
              <w:contextualSpacing/>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8468" w:type="dxa"/>
            <w:shd w:val="clear" w:color="auto" w:fill="auto"/>
            <w:vAlign w:val="center"/>
          </w:tcPr>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w:t>
            </w:r>
            <w:r>
              <w:rPr>
                <w:rFonts w:hint="eastAsia" w:ascii="宋体" w:hAnsi="宋体" w:cs="宋体"/>
                <w:color w:val="000000"/>
                <w:kern w:val="0"/>
                <w:sz w:val="21"/>
                <w:szCs w:val="21"/>
              </w:rPr>
              <w:t>内置可充电蓄电池，充电时可以开机使用；</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2</w:t>
            </w:r>
            <w:r>
              <w:rPr>
                <w:rFonts w:ascii="宋体" w:hAnsi="宋体" w:cs="宋体"/>
                <w:color w:val="000000"/>
                <w:kern w:val="0"/>
                <w:sz w:val="21"/>
                <w:szCs w:val="21"/>
              </w:rPr>
              <w:t>.</w:t>
            </w:r>
            <w:r>
              <w:rPr>
                <w:rFonts w:hint="eastAsia" w:ascii="宋体" w:hAnsi="宋体" w:cs="宋体"/>
                <w:color w:val="000000"/>
                <w:kern w:val="0"/>
                <w:sz w:val="21"/>
                <w:szCs w:val="21"/>
              </w:rPr>
              <w:t>开机自动置零；零点自动跟踪；</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3</w:t>
            </w:r>
            <w:r>
              <w:rPr>
                <w:rFonts w:ascii="宋体" w:hAnsi="宋体" w:cs="宋体"/>
                <w:color w:val="000000"/>
                <w:kern w:val="0"/>
                <w:sz w:val="21"/>
                <w:szCs w:val="21"/>
              </w:rPr>
              <w:t>.</w:t>
            </w:r>
            <w:r>
              <w:rPr>
                <w:rFonts w:hint="eastAsia" w:ascii="宋体" w:hAnsi="宋体" w:cs="宋体"/>
                <w:color w:val="000000"/>
                <w:kern w:val="0"/>
                <w:sz w:val="21"/>
                <w:szCs w:val="21"/>
              </w:rPr>
              <w:t>累计次数1~30次；</w:t>
            </w:r>
          </w:p>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w:t>
            </w:r>
            <w:r>
              <w:rPr>
                <w:rFonts w:hint="eastAsia" w:ascii="宋体" w:hAnsi="宋体" w:cs="宋体"/>
                <w:color w:val="000000"/>
                <w:kern w:val="0"/>
                <w:sz w:val="21"/>
                <w:szCs w:val="21"/>
              </w:rPr>
              <w:t xml:space="preserve">电源：交流220V（±10%）/ 50Hz； </w:t>
            </w:r>
            <w:r>
              <w:rPr>
                <w:rFonts w:hint="eastAsia" w:ascii="宋体" w:hAnsi="宋体" w:cs="宋体"/>
                <w:color w:val="000000"/>
                <w:kern w:val="0"/>
                <w:sz w:val="21"/>
                <w:szCs w:val="21"/>
              </w:rPr>
              <w:br w:type="textWrapping"/>
            </w:r>
            <w:r>
              <w:rPr>
                <w:rFonts w:ascii="宋体" w:hAnsi="宋体" w:cs="宋体"/>
                <w:color w:val="000000"/>
                <w:kern w:val="0"/>
                <w:sz w:val="21"/>
                <w:szCs w:val="21"/>
              </w:rPr>
              <w:t>5.</w:t>
            </w:r>
            <w:r>
              <w:rPr>
                <w:rFonts w:hint="eastAsia" w:ascii="宋体" w:hAnsi="宋体" w:cs="宋体"/>
                <w:color w:val="000000"/>
                <w:kern w:val="0"/>
                <w:sz w:val="21"/>
                <w:szCs w:val="21"/>
              </w:rPr>
              <w:t>量程范围：0～300Kg</w:t>
            </w:r>
            <w:r>
              <w:rPr>
                <w:rFonts w:hint="eastAsia" w:ascii="宋体" w:hAnsi="宋体" w:cs="宋体"/>
                <w:color w:val="000000"/>
                <w:kern w:val="0"/>
                <w:sz w:val="21"/>
                <w:szCs w:val="21"/>
              </w:rPr>
              <w:br w:type="textWrapping"/>
            </w:r>
            <w:r>
              <w:rPr>
                <w:rFonts w:ascii="宋体" w:hAnsi="宋体" w:cs="宋体"/>
                <w:color w:val="000000"/>
                <w:kern w:val="0"/>
                <w:sz w:val="21"/>
                <w:szCs w:val="21"/>
              </w:rPr>
              <w:t>6.</w:t>
            </w:r>
            <w:r>
              <w:rPr>
                <w:rFonts w:hint="eastAsia" w:ascii="宋体" w:hAnsi="宋体" w:cs="宋体"/>
                <w:color w:val="000000"/>
                <w:kern w:val="0"/>
                <w:sz w:val="21"/>
                <w:szCs w:val="21"/>
              </w:rPr>
              <w:t>相对湿度: ≤ 85% RH</w:t>
            </w:r>
            <w:r>
              <w:rPr>
                <w:rFonts w:hint="eastAsia" w:ascii="宋体" w:hAnsi="宋体" w:cs="宋体"/>
                <w:color w:val="000000"/>
                <w:kern w:val="0"/>
                <w:sz w:val="21"/>
                <w:szCs w:val="21"/>
              </w:rPr>
              <w:br w:type="textWrapping"/>
            </w:r>
            <w:r>
              <w:rPr>
                <w:rFonts w:ascii="宋体" w:hAnsi="宋体" w:cs="宋体"/>
                <w:color w:val="000000"/>
                <w:kern w:val="0"/>
                <w:sz w:val="21"/>
                <w:szCs w:val="21"/>
              </w:rPr>
              <w:t>7.</w:t>
            </w:r>
            <w:r>
              <w:rPr>
                <w:rFonts w:hint="eastAsia" w:ascii="宋体" w:hAnsi="宋体" w:cs="宋体"/>
                <w:color w:val="000000"/>
                <w:kern w:val="0"/>
                <w:sz w:val="21"/>
                <w:szCs w:val="21"/>
              </w:rPr>
              <w:t>功率/电压：约0.02KW/220V</w:t>
            </w:r>
          </w:p>
          <w:p>
            <w:pPr>
              <w:widowControl/>
              <w:spacing w:line="300" w:lineRule="auto"/>
              <w:ind w:firstLine="0" w:firstLineChars="0"/>
              <w:contextualSpacing/>
              <w:jc w:val="left"/>
              <w:rPr>
                <w:rFonts w:ascii="宋体" w:hAnsi="宋体" w:cs="宋体"/>
                <w:color w:val="000000"/>
                <w:kern w:val="0"/>
                <w:sz w:val="21"/>
                <w:szCs w:val="21"/>
              </w:rPr>
            </w:pPr>
            <w:r>
              <w:rPr>
                <w:rFonts w:hint="eastAsia" w:ascii="宋体" w:hAnsi="宋体" w:cs="宋体"/>
                <w:color w:val="000000"/>
                <w:kern w:val="0"/>
                <w:sz w:val="21"/>
                <w:szCs w:val="21"/>
              </w:rPr>
              <w:t>8.显示屏12寸及以上。</w:t>
            </w:r>
          </w:p>
        </w:tc>
      </w:tr>
    </w:tbl>
    <w:p>
      <w:pPr>
        <w:spacing w:line="300" w:lineRule="auto"/>
        <w:ind w:firstLine="0" w:firstLineChars="0"/>
        <w:rPr>
          <w:rFonts w:ascii="宋体" w:hAnsi="宋体" w:cs="宋体"/>
          <w:b/>
          <w:bCs/>
          <w:color w:val="FF0000"/>
          <w:szCs w:val="24"/>
        </w:rPr>
      </w:pPr>
    </w:p>
    <w:p>
      <w:pPr>
        <w:ind w:firstLine="482"/>
        <w:rPr>
          <w:b/>
        </w:rPr>
      </w:pPr>
    </w:p>
    <w:bookmarkEnd w:id="40"/>
    <w:p>
      <w:pPr>
        <w:ind w:firstLine="480"/>
        <w:sectPr>
          <w:pgSz w:w="16838" w:h="11906" w:orient="landscape"/>
          <w:pgMar w:top="1077" w:right="1418" w:bottom="1077" w:left="1418" w:header="851" w:footer="851" w:gutter="340"/>
          <w:cols w:space="720" w:num="1"/>
          <w:docGrid w:linePitch="381" w:charSpace="0"/>
        </w:sectPr>
      </w:pPr>
    </w:p>
    <w:p>
      <w:pPr>
        <w:pStyle w:val="23"/>
        <w:snapToGrid w:val="0"/>
        <w:spacing w:beforeLines="0" w:afterLines="0" w:line="300" w:lineRule="auto"/>
        <w:ind w:firstLine="0" w:firstLineChars="0"/>
        <w:jc w:val="left"/>
        <w:rPr>
          <w:rFonts w:hAnsi="宋体" w:cs="宋体"/>
          <w:b/>
          <w:bCs/>
          <w:sz w:val="24"/>
          <w:szCs w:val="24"/>
        </w:rPr>
      </w:pPr>
      <w:r>
        <w:rPr>
          <w:rFonts w:hint="eastAsia" w:hAnsi="宋体" w:cs="宋体"/>
          <w:b/>
          <w:bCs/>
          <w:sz w:val="24"/>
          <w:szCs w:val="24"/>
        </w:rPr>
        <w:t>▲二、商务要求表</w:t>
      </w:r>
    </w:p>
    <w:tbl>
      <w:tblPr>
        <w:tblStyle w:val="42"/>
        <w:tblW w:w="9370" w:type="dxa"/>
        <w:tblInd w:w="108"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945"/>
        <w:gridCol w:w="742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20" w:hRule="atLeast"/>
        </w:trPr>
        <w:tc>
          <w:tcPr>
            <w:tcW w:w="1945" w:type="dxa"/>
            <w:tcBorders>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kern w:val="0"/>
                <w:sz w:val="21"/>
                <w:szCs w:val="21"/>
                <w:highlight w:val="none"/>
              </w:rPr>
            </w:pPr>
            <w:r>
              <w:rPr>
                <w:rFonts w:hint="eastAsia" w:ascii="宋体" w:hAnsi="宋体" w:cs="宋体"/>
                <w:color w:val="auto"/>
                <w:sz w:val="21"/>
                <w:szCs w:val="21"/>
                <w:highlight w:val="none"/>
              </w:rPr>
              <w:t>质保期及售后服务要求</w:t>
            </w:r>
          </w:p>
        </w:tc>
        <w:tc>
          <w:tcPr>
            <w:tcW w:w="7425" w:type="dxa"/>
            <w:tcBorders>
              <w:left w:val="nil"/>
              <w:bottom w:val="single" w:color="auto" w:sz="4" w:space="0"/>
            </w:tcBorders>
            <w:vAlign w:val="center"/>
          </w:tcPr>
          <w:p>
            <w:pPr>
              <w:autoSpaceDE w:val="0"/>
              <w:autoSpaceDN w:val="0"/>
              <w:adjustRightInd w:val="0"/>
              <w:spacing w:line="300" w:lineRule="auto"/>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本项目质保期至少为</w:t>
            </w:r>
            <w:r>
              <w:rPr>
                <w:rFonts w:ascii="宋体" w:hAnsi="宋体" w:cs="宋体"/>
                <w:color w:val="auto"/>
                <w:kern w:val="0"/>
                <w:sz w:val="21"/>
                <w:szCs w:val="21"/>
                <w:highlight w:val="none"/>
              </w:rPr>
              <w:t>2</w:t>
            </w:r>
            <w:r>
              <w:rPr>
                <w:rFonts w:hint="eastAsia" w:ascii="宋体" w:hAnsi="宋体" w:cs="宋体"/>
                <w:color w:val="auto"/>
                <w:kern w:val="0"/>
                <w:sz w:val="21"/>
                <w:szCs w:val="21"/>
                <w:highlight w:val="none"/>
              </w:rPr>
              <w:t>年，质保期自项目验收合格之日起计算。要求提供7*24小时优质、迅速的售后服务。质保期内提供设备的免费维修保养、设备备件的免费供应。质保期过后提供终身咨询服务和备件的供应。</w:t>
            </w:r>
          </w:p>
          <w:p>
            <w:pPr>
              <w:autoSpaceDE w:val="0"/>
              <w:autoSpaceDN w:val="0"/>
              <w:adjustRightInd w:val="0"/>
              <w:spacing w:line="300" w:lineRule="auto"/>
              <w:ind w:firstLine="0" w:firstLineChars="0"/>
              <w:rPr>
                <w:rFonts w:ascii="宋体" w:hAnsi="宋体" w:cs="新宋体"/>
                <w:color w:val="auto"/>
                <w:sz w:val="21"/>
                <w:szCs w:val="21"/>
                <w:highlight w:val="none"/>
              </w:rPr>
            </w:pPr>
            <w:r>
              <w:rPr>
                <w:rFonts w:hint="eastAsia" w:ascii="宋体" w:hAnsi="宋体" w:cs="宋体"/>
                <w:color w:val="auto"/>
                <w:sz w:val="21"/>
                <w:szCs w:val="21"/>
                <w:highlight w:val="none"/>
              </w:rPr>
              <w:t>中标供应商在所供设备交付使用时必须向采购单位提供质量保证书、保修卡等相关资料和必备的附件。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kern w:val="0"/>
                <w:sz w:val="21"/>
                <w:szCs w:val="21"/>
                <w:highlight w:val="none"/>
              </w:rPr>
            </w:pPr>
            <w:r>
              <w:rPr>
                <w:rFonts w:hint="eastAsia" w:ascii="宋体" w:hAnsi="宋体" w:cs="宋体"/>
                <w:color w:val="auto"/>
                <w:sz w:val="21"/>
                <w:szCs w:val="21"/>
                <w:highlight w:val="none"/>
              </w:rPr>
              <w:t>交货时间及地点</w:t>
            </w:r>
          </w:p>
        </w:tc>
        <w:tc>
          <w:tcPr>
            <w:tcW w:w="7425" w:type="dxa"/>
            <w:tcBorders>
              <w:top w:val="single" w:color="auto" w:sz="4" w:space="0"/>
              <w:left w:val="single" w:color="auto" w:sz="4" w:space="0"/>
              <w:bottom w:val="single" w:color="auto" w:sz="4" w:space="0"/>
            </w:tcBorders>
            <w:vAlign w:val="center"/>
          </w:tcPr>
          <w:p>
            <w:pPr>
              <w:autoSpaceDE w:val="0"/>
              <w:autoSpaceDN w:val="0"/>
              <w:adjustRightInd w:val="0"/>
              <w:spacing w:line="300" w:lineRule="auto"/>
              <w:ind w:firstLine="0" w:firstLineChars="0"/>
              <w:rPr>
                <w:rFonts w:ascii="宋体" w:hAnsi="宋体" w:cs="新宋体"/>
                <w:color w:val="auto"/>
                <w:sz w:val="21"/>
                <w:szCs w:val="21"/>
                <w:highlight w:val="none"/>
              </w:rPr>
            </w:pPr>
            <w:r>
              <w:rPr>
                <w:rFonts w:hint="eastAsia" w:ascii="宋体" w:hAnsi="宋体" w:cs="宋体"/>
                <w:color w:val="auto"/>
                <w:kern w:val="0"/>
                <w:sz w:val="21"/>
                <w:szCs w:val="21"/>
                <w:highlight w:val="none"/>
              </w:rPr>
              <w:t>合同签订后由中标供应商与相关学校确认所需的设备规格、数量、颜色、安装地点，</w:t>
            </w:r>
            <w:r>
              <w:rPr>
                <w:rFonts w:hint="eastAsia" w:ascii="宋体" w:hAnsi="宋体" w:cs="宋体"/>
                <w:color w:val="auto"/>
                <w:sz w:val="21"/>
                <w:szCs w:val="21"/>
                <w:highlight w:val="none"/>
              </w:rPr>
              <w:t>所有设备均须校方认可后方可生产</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要求于2025年8月20日前</w:t>
            </w:r>
            <w:r>
              <w:rPr>
                <w:rFonts w:hint="eastAsia" w:ascii="宋体" w:hAnsi="宋体" w:cs="宋体"/>
                <w:color w:val="auto"/>
                <w:sz w:val="21"/>
                <w:szCs w:val="21"/>
                <w:highlight w:val="none"/>
              </w:rPr>
              <w:t>送货到采购人指定地点</w:t>
            </w:r>
            <w:r>
              <w:rPr>
                <w:rFonts w:hint="eastAsia" w:ascii="宋体" w:hAnsi="宋体" w:cs="宋体"/>
                <w:color w:val="auto"/>
                <w:kern w:val="0"/>
                <w:sz w:val="21"/>
                <w:szCs w:val="21"/>
                <w:highlight w:val="none"/>
              </w:rPr>
              <w:t>并安装调试完毕通过采购人验收</w:t>
            </w:r>
            <w:r>
              <w:rPr>
                <w:rFonts w:hint="eastAsia" w:ascii="宋体" w:hAnsi="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autoSpaceDE w:val="0"/>
              <w:autoSpaceDN w:val="0"/>
              <w:adjustRightInd w:val="0"/>
              <w:spacing w:line="300" w:lineRule="auto"/>
              <w:ind w:firstLine="0" w:firstLineChars="0"/>
              <w:jc w:val="center"/>
              <w:rPr>
                <w:rFonts w:ascii="宋体" w:hAnsi="宋体" w:cs="新宋体"/>
                <w:color w:val="auto"/>
                <w:sz w:val="21"/>
                <w:szCs w:val="21"/>
                <w:highlight w:val="none"/>
              </w:rPr>
            </w:pPr>
            <w:r>
              <w:rPr>
                <w:rFonts w:hint="eastAsia" w:ascii="宋体" w:hAnsi="宋体" w:cs="新宋体"/>
                <w:color w:val="auto"/>
                <w:sz w:val="21"/>
                <w:szCs w:val="21"/>
                <w:highlight w:val="none"/>
              </w:rPr>
              <w:t>违约责任</w:t>
            </w:r>
          </w:p>
        </w:tc>
        <w:tc>
          <w:tcPr>
            <w:tcW w:w="7425" w:type="dxa"/>
            <w:tcBorders>
              <w:top w:val="single" w:color="auto" w:sz="4" w:space="0"/>
              <w:left w:val="single" w:color="auto" w:sz="4" w:space="0"/>
              <w:bottom w:val="single" w:color="auto" w:sz="4" w:space="0"/>
            </w:tcBorders>
            <w:vAlign w:val="center"/>
          </w:tcPr>
          <w:p>
            <w:pPr>
              <w:autoSpaceDE w:val="0"/>
              <w:autoSpaceDN w:val="0"/>
              <w:adjustRightInd w:val="0"/>
              <w:spacing w:line="300" w:lineRule="auto"/>
              <w:ind w:firstLine="0" w:firstLineChars="0"/>
              <w:rPr>
                <w:rFonts w:ascii="宋体" w:hAnsi="宋体" w:cs="新宋体"/>
                <w:color w:val="auto"/>
                <w:sz w:val="21"/>
                <w:szCs w:val="21"/>
                <w:highlight w:val="none"/>
              </w:rPr>
            </w:pPr>
            <w:r>
              <w:rPr>
                <w:rFonts w:hint="eastAsia" w:ascii="宋体" w:hAnsi="宋体" w:cs="新宋体"/>
                <w:color w:val="auto"/>
                <w:sz w:val="21"/>
                <w:szCs w:val="21"/>
                <w:highlight w:val="none"/>
              </w:rPr>
              <w:t xml:space="preserve">1.乙方逾期交付货物的，乙方应按逾期交货总额每日千分之六向甲方支付违约金，由甲方从待付货款中扣除。逾期超过约定日期5个工作日不能交货的，甲方可解除本合同。乙方因逾期交货或因其他违约行为导致甲方解除合同的，乙方应向甲方支付合同总值5%的违约金，若造成甲方损失超过违约金的，超出部分由乙方继续承担赔偿责任。 </w:t>
            </w:r>
          </w:p>
          <w:p>
            <w:pPr>
              <w:autoSpaceDE w:val="0"/>
              <w:autoSpaceDN w:val="0"/>
              <w:adjustRightInd w:val="0"/>
              <w:spacing w:line="300" w:lineRule="auto"/>
              <w:ind w:firstLine="0" w:firstLineChars="0"/>
              <w:rPr>
                <w:rFonts w:ascii="宋体" w:hAnsi="宋体" w:cs="新宋体"/>
                <w:color w:val="auto"/>
                <w:sz w:val="21"/>
                <w:szCs w:val="21"/>
                <w:highlight w:val="none"/>
              </w:rPr>
            </w:pPr>
            <w:r>
              <w:rPr>
                <w:rFonts w:hint="eastAsia" w:ascii="宋体" w:hAnsi="宋体" w:cs="新宋体"/>
                <w:color w:val="auto"/>
                <w:sz w:val="21"/>
                <w:szCs w:val="21"/>
                <w:highlight w:val="none"/>
              </w:rPr>
              <w:t>2.乙方所交的货物品种、型号、规格、技术参数、质量不符合</w:t>
            </w:r>
            <w:bookmarkStart w:id="444" w:name="OLE_LINK4"/>
            <w:r>
              <w:rPr>
                <w:rFonts w:hint="eastAsia" w:ascii="宋体" w:hAnsi="宋体" w:cs="宋体"/>
                <w:color w:val="auto"/>
                <w:kern w:val="0"/>
                <w:sz w:val="21"/>
                <w:szCs w:val="21"/>
                <w:highlight w:val="none"/>
              </w:rPr>
              <w:t>国家及行业质量验收标准</w:t>
            </w:r>
            <w:bookmarkEnd w:id="444"/>
            <w:r>
              <w:rPr>
                <w:rFonts w:hint="eastAsia" w:ascii="宋体" w:hAnsi="宋体" w:cs="宋体"/>
                <w:color w:val="auto"/>
                <w:kern w:val="0"/>
                <w:sz w:val="21"/>
                <w:szCs w:val="21"/>
                <w:highlight w:val="none"/>
              </w:rPr>
              <w:t>、</w:t>
            </w:r>
            <w:r>
              <w:rPr>
                <w:rFonts w:hint="eastAsia" w:ascii="宋体" w:hAnsi="宋体" w:cs="新宋体"/>
                <w:color w:val="auto"/>
                <w:sz w:val="21"/>
                <w:szCs w:val="21"/>
                <w:highlight w:val="none"/>
              </w:rPr>
              <w:t>合同规定及招标文件规定标准的，甲方有权拒收该货物，乙方愿意更换货物但逾期交货的，按乙方逾期交货处理。乙方拒绝更换货物的，甲方可单方面解除合同。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kern w:val="0"/>
                <w:sz w:val="21"/>
                <w:szCs w:val="21"/>
                <w:highlight w:val="none"/>
                <w:lang w:bidi="ar"/>
              </w:rPr>
            </w:pPr>
            <w:r>
              <w:rPr>
                <w:rFonts w:hint="eastAsia" w:ascii="宋体" w:hAnsi="宋体" w:cs="宋体"/>
                <w:color w:val="auto"/>
                <w:sz w:val="21"/>
                <w:szCs w:val="21"/>
                <w:highlight w:val="none"/>
              </w:rPr>
              <w:t>验收标准</w:t>
            </w:r>
          </w:p>
        </w:tc>
        <w:tc>
          <w:tcPr>
            <w:tcW w:w="7425"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color w:val="auto"/>
                <w:sz w:val="21"/>
                <w:szCs w:val="21"/>
                <w:highlight w:val="none"/>
              </w:rPr>
            </w:pPr>
            <w:r>
              <w:rPr>
                <w:rFonts w:hint="eastAsia" w:ascii="宋体" w:hAnsi="宋体" w:cs="宋体"/>
                <w:color w:val="auto"/>
                <w:sz w:val="21"/>
                <w:szCs w:val="21"/>
                <w:highlight w:val="none"/>
              </w:rPr>
              <w:t>1.所供产品的规格符合采购文件、供应商投标承诺及采购合同约定的要求。</w:t>
            </w:r>
          </w:p>
          <w:p>
            <w:pPr>
              <w:spacing w:line="300" w:lineRule="auto"/>
              <w:ind w:firstLine="0" w:firstLineChars="0"/>
              <w:contextualSpacing/>
              <w:rPr>
                <w:rFonts w:ascii="宋体" w:hAnsi="宋体" w:cs="宋体"/>
                <w:color w:val="auto"/>
                <w:sz w:val="21"/>
                <w:szCs w:val="21"/>
                <w:highlight w:val="none"/>
              </w:rPr>
            </w:pPr>
            <w:r>
              <w:rPr>
                <w:rFonts w:hint="eastAsia" w:ascii="宋体" w:hAnsi="宋体" w:cs="宋体"/>
                <w:color w:val="auto"/>
                <w:sz w:val="21"/>
                <w:szCs w:val="21"/>
                <w:highlight w:val="none"/>
              </w:rPr>
              <w:t>2.所供产品的材质、颜色符合采购文件、供应商投标承诺及采购合同约定的要求。</w:t>
            </w:r>
          </w:p>
          <w:p>
            <w:pPr>
              <w:spacing w:line="300" w:lineRule="auto"/>
              <w:ind w:firstLine="0" w:firstLineChars="0"/>
              <w:contextualSpacing/>
              <w:rPr>
                <w:rFonts w:ascii="宋体" w:hAnsi="宋体" w:cs="宋体"/>
                <w:color w:val="auto"/>
                <w:sz w:val="21"/>
                <w:szCs w:val="21"/>
                <w:highlight w:val="none"/>
              </w:rPr>
            </w:pPr>
            <w:r>
              <w:rPr>
                <w:rFonts w:hint="eastAsia" w:ascii="宋体" w:hAnsi="宋体" w:cs="宋体"/>
                <w:color w:val="auto"/>
                <w:sz w:val="21"/>
                <w:szCs w:val="21"/>
                <w:highlight w:val="none"/>
              </w:rPr>
              <w:t>3.所供产品的外观完好，无严重碰撞、表皮脱落、五金件生锈等明显瑕疵。</w:t>
            </w:r>
          </w:p>
          <w:p>
            <w:pPr>
              <w:spacing w:line="300" w:lineRule="auto"/>
              <w:ind w:firstLine="0" w:firstLineChars="0"/>
              <w:contextualSpacing/>
              <w:rPr>
                <w:rFonts w:ascii="宋体" w:hAnsi="宋体" w:cs="宋体"/>
                <w:color w:val="auto"/>
                <w:sz w:val="21"/>
                <w:szCs w:val="21"/>
                <w:highlight w:val="none"/>
              </w:rPr>
            </w:pPr>
            <w:r>
              <w:rPr>
                <w:rFonts w:hint="eastAsia" w:ascii="宋体" w:hAnsi="宋体" w:cs="宋体"/>
                <w:color w:val="auto"/>
                <w:sz w:val="21"/>
                <w:szCs w:val="21"/>
                <w:highlight w:val="none"/>
              </w:rPr>
              <w:t>4.所供产品结构牢固，无安全隐患。</w:t>
            </w:r>
          </w:p>
          <w:p>
            <w:pPr>
              <w:spacing w:line="300" w:lineRule="auto"/>
              <w:ind w:firstLine="0" w:firstLineChars="0"/>
              <w:contextualSpacing/>
              <w:rPr>
                <w:rFonts w:ascii="宋体" w:hAnsi="宋体" w:cs="宋体"/>
                <w:color w:val="auto"/>
                <w:sz w:val="21"/>
                <w:szCs w:val="21"/>
                <w:highlight w:val="none"/>
              </w:rPr>
            </w:pPr>
            <w:r>
              <w:rPr>
                <w:rFonts w:hint="eastAsia" w:ascii="宋体" w:hAnsi="宋体" w:cs="宋体"/>
                <w:color w:val="auto"/>
                <w:sz w:val="21"/>
                <w:szCs w:val="21"/>
                <w:highlight w:val="none"/>
              </w:rPr>
              <w:t>5.合同到货后，由中标人的专业技术人员现场调试（所有供试材料由供货方提供）。甲方有权随机抽样检测，如检测结果不合格的不予验收，检测费用考虑在报价中由中标单位承担。所有技术指标符合采购文件、供应商投标承诺及采购合同约定的要求后，给予验收。</w:t>
            </w:r>
          </w:p>
          <w:p>
            <w:pPr>
              <w:spacing w:line="300" w:lineRule="auto"/>
              <w:ind w:firstLine="0" w:firstLineChars="0"/>
              <w:contextualSpacing/>
              <w:rPr>
                <w:rFonts w:ascii="宋体" w:hAnsi="宋体" w:cs="宋体"/>
                <w:color w:val="auto"/>
                <w:sz w:val="21"/>
                <w:szCs w:val="21"/>
                <w:highlight w:val="none"/>
              </w:rPr>
            </w:pPr>
            <w:r>
              <w:rPr>
                <w:rFonts w:hint="eastAsia" w:ascii="宋体" w:hAnsi="宋体" w:cs="宋体"/>
                <w:color w:val="auto"/>
                <w:sz w:val="21"/>
                <w:szCs w:val="21"/>
                <w:highlight w:val="none"/>
              </w:rPr>
              <w:t>6.所有产品均已运输至指定地点，并安装调试完毕。</w:t>
            </w:r>
          </w:p>
          <w:p>
            <w:pPr>
              <w:spacing w:line="300" w:lineRule="auto"/>
              <w:ind w:firstLine="0" w:firstLineChars="0"/>
              <w:contextualSpacing/>
              <w:rPr>
                <w:rFonts w:ascii="宋体" w:hAnsi="宋体" w:cs="宋体"/>
                <w:color w:val="auto"/>
                <w:sz w:val="21"/>
                <w:szCs w:val="21"/>
                <w:highlight w:val="none"/>
              </w:rPr>
            </w:pPr>
            <w:r>
              <w:rPr>
                <w:rFonts w:hint="eastAsia" w:ascii="宋体" w:hAnsi="宋体" w:cs="宋体"/>
                <w:color w:val="auto"/>
                <w:sz w:val="21"/>
                <w:szCs w:val="21"/>
                <w:highlight w:val="none"/>
              </w:rPr>
              <w:t>7.采购文件、供应商投标承诺及采购合同约定的附件、工具、技术资料等齐全；提供产品使用说明书、合格证、检测合格的检测报告；</w:t>
            </w:r>
          </w:p>
          <w:p>
            <w:pPr>
              <w:snapToGrid w:val="0"/>
              <w:spacing w:line="300" w:lineRule="auto"/>
              <w:ind w:firstLine="0" w:firstLineChars="0"/>
              <w:outlineLvl w:val="0"/>
              <w:rPr>
                <w:rFonts w:ascii="宋体" w:hAnsi="宋体" w:cs="宋体"/>
                <w:color w:val="auto"/>
                <w:kern w:val="0"/>
                <w:sz w:val="21"/>
                <w:szCs w:val="21"/>
                <w:highlight w:val="none"/>
              </w:rPr>
            </w:pPr>
            <w:r>
              <w:rPr>
                <w:rFonts w:hint="eastAsia" w:ascii="宋体" w:hAnsi="宋体" w:cs="宋体"/>
                <w:color w:val="auto"/>
                <w:kern w:val="0"/>
                <w:sz w:val="21"/>
                <w:szCs w:val="21"/>
                <w:highlight w:val="none"/>
              </w:rPr>
              <w:t>8.合同货物须达到国家及行业质量验收标准及合同规定的性能指标。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政府强制采购节能产品</w:t>
            </w:r>
          </w:p>
        </w:tc>
        <w:tc>
          <w:tcPr>
            <w:tcW w:w="7425"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color w:val="auto"/>
                <w:sz w:val="21"/>
                <w:szCs w:val="21"/>
                <w:highlight w:val="none"/>
              </w:rPr>
            </w:pPr>
            <w:r>
              <w:rPr>
                <w:rFonts w:hint="eastAsia" w:ascii="宋体" w:hAnsi="宋体" w:cs="宋体"/>
                <w:color w:val="auto"/>
                <w:sz w:val="21"/>
                <w:szCs w:val="21"/>
                <w:highlight w:val="none"/>
              </w:rPr>
              <w:t>本次采购的</w:t>
            </w:r>
            <w:r>
              <w:rPr>
                <w:rFonts w:hint="eastAsia" w:ascii="宋体" w:hAnsi="宋体" w:cs="宋体"/>
                <w:b/>
                <w:bCs/>
                <w:color w:val="auto"/>
                <w:sz w:val="21"/>
                <w:szCs w:val="21"/>
                <w:highlight w:val="none"/>
              </w:rPr>
              <w:t>水嘴</w:t>
            </w:r>
            <w:r>
              <w:rPr>
                <w:rFonts w:hint="eastAsia" w:ascii="宋体" w:hAnsi="宋体" w:cs="宋体"/>
                <w:color w:val="auto"/>
                <w:sz w:val="21"/>
                <w:szCs w:val="21"/>
                <w:highlight w:val="none"/>
              </w:rPr>
              <w:t>属于政府强制采购节能产品品目清单范围，投标人未按要求提供国家确定的认证机构出具、处于有效期之内的节能产品认证证书的，投标无效。</w:t>
            </w:r>
          </w:p>
        </w:tc>
      </w:tr>
      <w:bookmarkEnd w:id="41"/>
    </w:tbl>
    <w:p>
      <w:pPr>
        <w:ind w:firstLine="0" w:firstLineChars="0"/>
      </w:pPr>
    </w:p>
    <w:p>
      <w:pPr>
        <w:ind w:firstLine="480"/>
        <w:sectPr>
          <w:pgSz w:w="11906" w:h="16838"/>
          <w:pgMar w:top="1418" w:right="1077" w:bottom="1418" w:left="1077" w:header="851" w:footer="851" w:gutter="340"/>
          <w:cols w:space="720" w:num="1"/>
          <w:docGrid w:linePitch="381" w:charSpace="0"/>
        </w:sectPr>
      </w:pPr>
    </w:p>
    <w:p>
      <w:pPr>
        <w:pStyle w:val="39"/>
        <w:ind w:firstLine="643"/>
      </w:pPr>
      <w:r>
        <w:rPr>
          <w:rFonts w:hint="eastAsia"/>
        </w:rPr>
        <w:t>第三章  投标人须知</w:t>
      </w:r>
      <w:bookmarkEnd w:id="37"/>
    </w:p>
    <w:p>
      <w:pPr>
        <w:pStyle w:val="4"/>
        <w:spacing w:before="0" w:after="0" w:line="240" w:lineRule="auto"/>
        <w:ind w:firstLine="755" w:firstLineChars="235"/>
        <w:jc w:val="center"/>
        <w:rPr>
          <w:rFonts w:ascii="宋体" w:hAnsi="宋体" w:cs="宋体"/>
        </w:rPr>
      </w:pPr>
      <w:bookmarkStart w:id="445" w:name="_Toc16637"/>
      <w:r>
        <w:rPr>
          <w:rFonts w:hint="eastAsia" w:ascii="宋体" w:hAnsi="宋体" w:cs="宋体"/>
        </w:rPr>
        <w:t>一、前附表</w:t>
      </w:r>
      <w:bookmarkEnd w:id="445"/>
    </w:p>
    <w:tbl>
      <w:tblPr>
        <w:tblStyle w:val="42"/>
        <w:tblW w:w="9804" w:type="dxa"/>
        <w:tblInd w:w="-1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8"/>
        <w:gridCol w:w="1860"/>
        <w:gridCol w:w="71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blHeader/>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序号</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内容</w:t>
            </w:r>
          </w:p>
        </w:tc>
        <w:tc>
          <w:tcPr>
            <w:tcW w:w="7136" w:type="dxa"/>
            <w:tcBorders>
              <w:top w:val="single" w:color="auto" w:sz="4" w:space="0"/>
              <w:left w:val="single" w:color="auto" w:sz="4" w:space="0"/>
              <w:bottom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项目名称</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2025年度校园食品安全保障项目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2</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采购数量及单位</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b/>
                <w:bCs/>
                <w:color w:val="000000"/>
                <w:szCs w:val="24"/>
              </w:rPr>
              <w:t>详见采购需求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3</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szCs w:val="24"/>
              </w:rPr>
              <w:t>投标报价及费用</w:t>
            </w:r>
          </w:p>
        </w:tc>
        <w:tc>
          <w:tcPr>
            <w:tcW w:w="7136" w:type="dxa"/>
            <w:tcBorders>
              <w:top w:val="single" w:color="auto" w:sz="4" w:space="0"/>
              <w:left w:val="single" w:color="auto" w:sz="4" w:space="0"/>
              <w:bottom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1.本项目投标应以人民币报价；</w:t>
            </w:r>
          </w:p>
          <w:p>
            <w:pPr>
              <w:spacing w:line="300" w:lineRule="auto"/>
              <w:ind w:firstLine="0" w:firstLineChars="0"/>
              <w:rPr>
                <w:rFonts w:ascii="宋体" w:hAnsi="宋体" w:cs="宋体"/>
                <w:szCs w:val="24"/>
              </w:rPr>
            </w:pPr>
            <w:r>
              <w:rPr>
                <w:rFonts w:hint="eastAsia" w:ascii="宋体" w:hAnsi="宋体" w:cs="宋体"/>
                <w:szCs w:val="24"/>
              </w:rPr>
              <w:t>2.不论投标结果如何，投标人均应自行承担所有与投标有关的全部费用。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4</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szCs w:val="24"/>
              </w:rPr>
              <w:t>现场踏勘</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b/>
                <w:bCs/>
                <w:color w:val="000000"/>
                <w:szCs w:val="24"/>
              </w:rPr>
              <w:t>供应商自行踏勘</w:t>
            </w:r>
            <w:r>
              <w:rPr>
                <w:rFonts w:hint="eastAsia" w:ascii="宋体" w:hAnsi="宋体" w:cs="宋体"/>
                <w:szCs w:val="24"/>
              </w:rPr>
              <w:t>（所产生的费用由投标人自行承担）。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5</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ascii="宋体" w:hAnsi="宋体" w:cs="宋体"/>
                <w:color w:val="000000" w:themeColor="text1"/>
                <w:szCs w:val="21"/>
                <w14:textFill>
                  <w14:solidFill>
                    <w14:schemeClr w14:val="tx1"/>
                  </w14:solidFill>
                </w14:textFill>
              </w:rPr>
              <w:t>投标文件形式、制作及组成</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投标人应准备电子加密投标文件，按政采云平台供应商项目采购-电子招投标操作指南（网址：https://service.zcygov.cn/#/knowledges/CW1EtGwBFdiHxlNd6I3m/6IMVAG0BFdiHxlNdQ8Na?keyword）及本招标文件要求递交。</w:t>
            </w:r>
          </w:p>
          <w:p>
            <w:pPr>
              <w:autoSpaceDE w:val="0"/>
              <w:autoSpaceDN w:val="0"/>
              <w:snapToGrid w:val="0"/>
              <w:spacing w:line="300" w:lineRule="auto"/>
              <w:ind w:firstLine="0" w:firstLineChars="0"/>
              <w:contextualSpacing/>
              <w:textAlignment w:val="bottom"/>
              <w:rPr>
                <w:rFonts w:ascii="宋体" w:hAnsi="宋体" w:cs="宋体"/>
                <w:szCs w:val="24"/>
              </w:rPr>
            </w:pPr>
            <w:r>
              <w:rPr>
                <w:rFonts w:ascii="宋体" w:hAnsi="宋体" w:cs="宋体"/>
                <w:color w:val="000000" w:themeColor="text1"/>
                <w:szCs w:val="24"/>
                <w14:textFill>
                  <w14:solidFill>
                    <w14:schemeClr w14:val="tx1"/>
                  </w14:solidFill>
                </w14:textFill>
              </w:rPr>
              <w:t>投标文件由资格文件、商务技术文件、报价文件组成。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6</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上传电子投标文件时间</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szCs w:val="24"/>
              </w:rPr>
              <w:t>2025年</w:t>
            </w:r>
            <w:r>
              <w:rPr>
                <w:rFonts w:hint="eastAsia" w:ascii="宋体" w:hAnsi="宋体" w:cs="宋体"/>
                <w:szCs w:val="24"/>
                <w:lang w:val="en-US" w:eastAsia="zh-CN"/>
              </w:rPr>
              <w:t>7</w:t>
            </w:r>
            <w:r>
              <w:rPr>
                <w:rFonts w:hint="eastAsia" w:ascii="宋体" w:hAnsi="宋体" w:cs="宋体"/>
                <w:szCs w:val="24"/>
              </w:rPr>
              <w:t>月</w:t>
            </w:r>
            <w:r>
              <w:rPr>
                <w:rFonts w:hint="eastAsia" w:ascii="宋体" w:hAnsi="宋体" w:cs="宋体"/>
                <w:szCs w:val="24"/>
                <w:lang w:val="en-US" w:eastAsia="zh-CN"/>
              </w:rPr>
              <w:t>22</w:t>
            </w:r>
            <w:r>
              <w:rPr>
                <w:rFonts w:hint="eastAsia" w:ascii="宋体" w:hAnsi="宋体" w:cs="宋体"/>
                <w:szCs w:val="24"/>
              </w:rPr>
              <w:t>日9：3</w:t>
            </w:r>
            <w:r>
              <w:rPr>
                <w:rFonts w:ascii="宋体" w:hAnsi="宋体" w:cs="宋体"/>
                <w:szCs w:val="24"/>
              </w:rPr>
              <w:t>0</w:t>
            </w:r>
            <w:r>
              <w:rPr>
                <w:rFonts w:hint="eastAsia" w:ascii="宋体" w:hAnsi="宋体" w:cs="宋体"/>
                <w:szCs w:val="24"/>
              </w:rPr>
              <w:t>时前在“政采云”上自行加密上传电子投标文件，逾期上传或未按要求上传的投标文件将予以拒收。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7</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开标地点</w:t>
            </w:r>
          </w:p>
        </w:tc>
        <w:tc>
          <w:tcPr>
            <w:tcW w:w="7136" w:type="dxa"/>
            <w:tcBorders>
              <w:top w:val="single" w:color="auto" w:sz="4" w:space="0"/>
              <w:left w:val="single" w:color="auto" w:sz="4" w:space="0"/>
              <w:bottom w:val="single" w:color="auto" w:sz="4" w:space="0"/>
            </w:tcBorders>
            <w:vAlign w:val="center"/>
          </w:tcPr>
          <w:p>
            <w:pPr>
              <w:spacing w:line="300" w:lineRule="auto"/>
              <w:ind w:firstLine="0" w:firstLineChars="0"/>
              <w:rPr>
                <w:rFonts w:ascii="宋体" w:hAnsi="宋体" w:cs="宋体"/>
                <w:szCs w:val="24"/>
              </w:rPr>
            </w:pPr>
            <w:r>
              <w:rPr>
                <w:rFonts w:ascii="宋体" w:hAnsi="宋体" w:cs="宋体"/>
                <w:szCs w:val="24"/>
              </w:rPr>
              <w:t>本项目采用在线开标方式（政采云平台https://www.zcygov.cn/）</w:t>
            </w:r>
            <w:r>
              <w:rPr>
                <w:rFonts w:hint="eastAsia" w:ascii="宋体" w:hAnsi="宋体" w:cs="宋体"/>
                <w:szCs w:val="24"/>
              </w:rPr>
              <w:t>。</w:t>
            </w:r>
          </w:p>
          <w:p>
            <w:pPr>
              <w:snapToGrid w:val="0"/>
              <w:spacing w:line="300" w:lineRule="auto"/>
              <w:ind w:firstLine="0" w:firstLineChars="0"/>
              <w:rPr>
                <w:rFonts w:ascii="宋体" w:hAnsi="宋体" w:cs="宋体"/>
                <w:szCs w:val="24"/>
              </w:rPr>
            </w:pPr>
            <w:r>
              <w:rPr>
                <w:rFonts w:hint="eastAsia" w:ascii="宋体" w:hAnsi="宋体" w:cs="宋体"/>
                <w:b/>
                <w:szCs w:val="24"/>
              </w:rPr>
              <w:t>投标人无需到开标现场，只需准时在线参加。开标时间后半小时内（2025年</w:t>
            </w:r>
            <w:r>
              <w:rPr>
                <w:rFonts w:hint="eastAsia" w:ascii="宋体" w:hAnsi="宋体" w:cs="宋体"/>
                <w:b/>
                <w:szCs w:val="24"/>
                <w:lang w:val="en-US" w:eastAsia="zh-CN"/>
              </w:rPr>
              <w:t>7</w:t>
            </w:r>
            <w:r>
              <w:rPr>
                <w:rFonts w:hint="eastAsia" w:ascii="宋体" w:hAnsi="宋体" w:cs="宋体"/>
                <w:b/>
                <w:szCs w:val="24"/>
              </w:rPr>
              <w:t>月</w:t>
            </w:r>
            <w:r>
              <w:rPr>
                <w:rFonts w:hint="eastAsia" w:ascii="宋体" w:hAnsi="宋体" w:cs="宋体"/>
                <w:b/>
                <w:szCs w:val="24"/>
                <w:lang w:val="en-US" w:eastAsia="zh-CN"/>
              </w:rPr>
              <w:t>22</w:t>
            </w:r>
            <w:r>
              <w:rPr>
                <w:rFonts w:hint="eastAsia" w:ascii="宋体" w:hAnsi="宋体" w:cs="宋体"/>
                <w:b/>
                <w:szCs w:val="24"/>
              </w:rPr>
              <w:t>日10：0</w:t>
            </w:r>
            <w:r>
              <w:rPr>
                <w:rFonts w:ascii="宋体" w:hAnsi="宋体" w:cs="宋体"/>
                <w:b/>
                <w:szCs w:val="24"/>
              </w:rPr>
              <w:t>0</w:t>
            </w:r>
            <w:r>
              <w:rPr>
                <w:rFonts w:hint="eastAsia" w:ascii="宋体" w:hAnsi="宋体" w:cs="宋体"/>
                <w:b/>
                <w:szCs w:val="24"/>
              </w:rPr>
              <w:t>时前）投标可以登录“政采云”平台，用“项目采购-开标评标”功能进行解密投标文件。若投标人在规定时间内无法解密或解密失败，将导致投标无效或失败。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8</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color w:val="000000"/>
                <w:szCs w:val="24"/>
              </w:rPr>
              <w:t>评标办法及评分标准</w:t>
            </w:r>
          </w:p>
        </w:tc>
        <w:tc>
          <w:tcPr>
            <w:tcW w:w="7136"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textAlignment w:val="bottom"/>
              <w:rPr>
                <w:rFonts w:ascii="宋体" w:hAnsi="宋体" w:cs="宋体"/>
                <w:b/>
                <w:bCs/>
                <w:color w:val="000000"/>
                <w:szCs w:val="24"/>
              </w:rPr>
            </w:pPr>
            <w:r>
              <w:rPr>
                <w:rFonts w:hint="eastAsia" w:ascii="宋体" w:hAnsi="宋体" w:cs="宋体"/>
                <w:b/>
                <w:bCs/>
                <w:color w:val="000000"/>
                <w:kern w:val="0"/>
                <w:szCs w:val="24"/>
              </w:rPr>
              <w:t>综合评分法，详见采购文件第四章。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9</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color w:val="000000"/>
                <w:szCs w:val="24"/>
              </w:rPr>
              <w:t>中标公告及中标通知书</w:t>
            </w:r>
          </w:p>
        </w:tc>
        <w:tc>
          <w:tcPr>
            <w:tcW w:w="7136" w:type="dxa"/>
            <w:tcBorders>
              <w:top w:val="single" w:color="auto" w:sz="4" w:space="0"/>
              <w:left w:val="single" w:color="auto" w:sz="4" w:space="0"/>
              <w:bottom w:val="single" w:color="auto" w:sz="4" w:space="0"/>
            </w:tcBorders>
            <w:vAlign w:val="center"/>
          </w:tcPr>
          <w:p>
            <w:pPr>
              <w:wordWrap w:val="0"/>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rPr>
              <w:t>中标供应商确定之日起2个工作日内</w:t>
            </w:r>
            <w:r>
              <w:rPr>
                <w:rFonts w:hint="eastAsia" w:ascii="宋体" w:hAnsi="宋体" w:cs="宋体"/>
                <w:color w:val="000000"/>
                <w:szCs w:val="24"/>
              </w:rPr>
              <w:t>，中标公告发布于浙江政府采购网(</w:t>
            </w:r>
            <w:r>
              <w:fldChar w:fldCharType="begin"/>
            </w:r>
            <w:r>
              <w:instrText xml:space="preserve"> HYPERLINK "http://zfcg.czt.zj.gov.cn/" </w:instrText>
            </w:r>
            <w:r>
              <w:fldChar w:fldCharType="separate"/>
            </w:r>
            <w:r>
              <w:rPr>
                <w:rStyle w:val="49"/>
                <w:rFonts w:ascii="宋体" w:hAnsi="宋体" w:cs="宋体"/>
                <w:szCs w:val="24"/>
              </w:rPr>
              <w:t>http://zfcg.czt.zj.gov.cn/</w:t>
            </w:r>
            <w:r>
              <w:rPr>
                <w:rStyle w:val="49"/>
                <w:rFonts w:ascii="宋体" w:hAnsi="宋体" w:cs="宋体"/>
                <w:szCs w:val="24"/>
              </w:rPr>
              <w:fldChar w:fldCharType="end"/>
            </w:r>
            <w:r>
              <w:rPr>
                <w:rFonts w:hint="eastAsia" w:ascii="宋体" w:hAnsi="宋体" w:cs="宋体"/>
                <w:color w:val="000000"/>
                <w:szCs w:val="24"/>
              </w:rPr>
              <w:t>)，</w:t>
            </w:r>
            <w:r>
              <w:rPr>
                <w:rFonts w:hint="eastAsia" w:ascii="宋体" w:hAnsi="宋体" w:cs="宋体"/>
              </w:rPr>
              <w:t>中标公告期限为1个工作日</w:t>
            </w:r>
            <w:r>
              <w:rPr>
                <w:rFonts w:hint="eastAsia" w:ascii="宋体" w:hAnsi="宋体" w:cs="宋体"/>
                <w:color w:val="000000"/>
                <w:szCs w:val="24"/>
              </w:rPr>
              <w:t>。</w:t>
            </w:r>
            <w:r>
              <w:rPr>
                <w:rFonts w:hint="eastAsia" w:ascii="宋体" w:hAnsi="宋体" w:cs="宋体"/>
                <w:color w:val="000000"/>
              </w:rPr>
              <w:t>在公告中标结果的同时，向中标人发出中标通知书。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10</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color w:val="000000"/>
                <w:szCs w:val="24"/>
              </w:rPr>
              <w:t>签订合同</w:t>
            </w:r>
          </w:p>
        </w:tc>
        <w:tc>
          <w:tcPr>
            <w:tcW w:w="7136"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color w:val="000000"/>
                <w:szCs w:val="24"/>
              </w:rPr>
              <w:t>中标通知书发出后</w:t>
            </w:r>
            <w:r>
              <w:rPr>
                <w:rFonts w:hint="eastAsia" w:ascii="宋体" w:hAnsi="宋体" w:cs="宋体"/>
                <w:bCs/>
                <w:color w:val="000000"/>
                <w:szCs w:val="24"/>
              </w:rPr>
              <w:t>30</w:t>
            </w:r>
            <w:r>
              <w:rPr>
                <w:rFonts w:hint="eastAsia" w:ascii="宋体" w:hAnsi="宋体" w:cs="宋体"/>
                <w:color w:val="000000"/>
                <w:szCs w:val="24"/>
              </w:rPr>
              <w:t>天内。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11</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合同公告</w:t>
            </w:r>
          </w:p>
        </w:tc>
        <w:tc>
          <w:tcPr>
            <w:tcW w:w="7136"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rPr>
              <w:t>本项目政府采购合同将于签订之日起2个工作日内发布于</w:t>
            </w:r>
            <w:r>
              <w:rPr>
                <w:rFonts w:hint="eastAsia" w:ascii="宋体" w:hAnsi="宋体" w:cs="宋体"/>
                <w:szCs w:val="24"/>
              </w:rPr>
              <w:t>浙江政府采购网(</w:t>
            </w:r>
            <w:r>
              <w:fldChar w:fldCharType="begin"/>
            </w:r>
            <w:r>
              <w:instrText xml:space="preserve"> HYPERLINK "http://zfcg.czt.zj.gov.cn/" </w:instrText>
            </w:r>
            <w:r>
              <w:fldChar w:fldCharType="separate"/>
            </w:r>
            <w:r>
              <w:rPr>
                <w:rStyle w:val="49"/>
                <w:rFonts w:ascii="宋体" w:hAnsi="宋体" w:cs="宋体"/>
                <w:color w:val="auto"/>
                <w:szCs w:val="24"/>
              </w:rPr>
              <w:t>http://zfcg.czt.zj.gov.cn/</w:t>
            </w:r>
            <w:r>
              <w:rPr>
                <w:rStyle w:val="49"/>
                <w:rFonts w:ascii="宋体" w:hAnsi="宋体" w:cs="宋体"/>
                <w:color w:val="auto"/>
                <w:szCs w:val="24"/>
              </w:rPr>
              <w:fldChar w:fldCharType="end"/>
            </w:r>
            <w:r>
              <w:rPr>
                <w:rFonts w:hint="eastAsia" w:ascii="宋体" w:hAnsi="宋体" w:cs="宋体"/>
                <w:szCs w:val="24"/>
              </w:rPr>
              <w:t>)</w:t>
            </w:r>
            <w:r>
              <w:rPr>
                <w:rFonts w:hint="eastAsia" w:ascii="宋体" w:hAnsi="宋体" w:cs="宋体"/>
              </w:rPr>
              <w:t>，但政府采购合同中涉及国家秘密、商业秘密的内容除外。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12</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本项目预算</w:t>
            </w:r>
          </w:p>
        </w:tc>
        <w:tc>
          <w:tcPr>
            <w:tcW w:w="7136"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szCs w:val="24"/>
              </w:rPr>
              <w:t>本项目一标段预算价为人民币</w:t>
            </w:r>
            <w:bookmarkStart w:id="446" w:name="OLE_LINK456"/>
            <w:r>
              <w:rPr>
                <w:rFonts w:hint="eastAsia" w:ascii="宋体" w:hAnsi="宋体" w:cs="宋体"/>
                <w:szCs w:val="24"/>
                <w:lang w:val="en-US" w:eastAsia="zh-CN"/>
              </w:rPr>
              <w:t>136.8050</w:t>
            </w:r>
            <w:bookmarkEnd w:id="446"/>
            <w:r>
              <w:rPr>
                <w:rFonts w:hint="eastAsia" w:ascii="宋体" w:hAnsi="宋体"/>
                <w:szCs w:val="24"/>
              </w:rPr>
              <w:t>万元，采购上限价为人民币</w:t>
            </w:r>
            <w:r>
              <w:rPr>
                <w:rFonts w:hint="eastAsia" w:ascii="宋体" w:hAnsi="宋体" w:cs="宋体"/>
                <w:szCs w:val="24"/>
                <w:lang w:val="en-US" w:eastAsia="zh-CN"/>
              </w:rPr>
              <w:t>136.8050</w:t>
            </w:r>
            <w:r>
              <w:rPr>
                <w:rFonts w:hint="eastAsia" w:ascii="宋体" w:hAnsi="宋体"/>
                <w:szCs w:val="24"/>
              </w:rPr>
              <w:t>万元</w:t>
            </w:r>
            <w:r>
              <w:rPr>
                <w:rFonts w:hint="eastAsia" w:ascii="宋体" w:hAnsi="宋体" w:cs="宋体"/>
                <w:szCs w:val="24"/>
              </w:rPr>
              <w:t>；</w:t>
            </w:r>
            <w:r>
              <w:rPr>
                <w:rFonts w:hint="eastAsia" w:ascii="宋体" w:hAnsi="宋体"/>
                <w:szCs w:val="24"/>
              </w:rPr>
              <w:t>二</w:t>
            </w:r>
            <w:r>
              <w:rPr>
                <w:rFonts w:hint="eastAsia" w:ascii="宋体" w:hAnsi="宋体"/>
                <w:color w:val="auto"/>
                <w:szCs w:val="24"/>
              </w:rPr>
              <w:t>标段预算价为人民币</w:t>
            </w:r>
            <w:r>
              <w:rPr>
                <w:rFonts w:hint="eastAsia" w:ascii="宋体" w:hAnsi="宋体" w:cs="宋体"/>
                <w:color w:val="auto"/>
                <w:szCs w:val="24"/>
              </w:rPr>
              <w:t>24</w:t>
            </w:r>
            <w:r>
              <w:rPr>
                <w:rFonts w:hint="eastAsia" w:ascii="宋体" w:hAnsi="宋体" w:cs="宋体"/>
                <w:color w:val="auto"/>
                <w:szCs w:val="24"/>
                <w:lang w:val="en-US" w:eastAsia="zh-CN"/>
              </w:rPr>
              <w:t>9.</w:t>
            </w:r>
            <w:r>
              <w:rPr>
                <w:rFonts w:hint="eastAsia" w:ascii="宋体" w:hAnsi="宋体" w:cs="宋体"/>
                <w:color w:val="auto"/>
                <w:szCs w:val="24"/>
              </w:rPr>
              <w:t>8610</w:t>
            </w:r>
            <w:r>
              <w:rPr>
                <w:rFonts w:hint="eastAsia" w:ascii="宋体" w:hAnsi="宋体"/>
                <w:color w:val="auto"/>
                <w:szCs w:val="24"/>
              </w:rPr>
              <w:t>万元，采购上限价为人民币</w:t>
            </w:r>
            <w:r>
              <w:rPr>
                <w:rFonts w:hint="eastAsia" w:ascii="宋体" w:hAnsi="宋体" w:cs="宋体"/>
                <w:color w:val="auto"/>
                <w:szCs w:val="24"/>
              </w:rPr>
              <w:t>24</w:t>
            </w:r>
            <w:r>
              <w:rPr>
                <w:rFonts w:hint="eastAsia" w:ascii="宋体" w:hAnsi="宋体" w:cs="宋体"/>
                <w:color w:val="auto"/>
                <w:szCs w:val="24"/>
                <w:lang w:val="en-US" w:eastAsia="zh-CN"/>
              </w:rPr>
              <w:t>9.</w:t>
            </w:r>
            <w:r>
              <w:rPr>
                <w:rFonts w:hint="eastAsia" w:ascii="宋体" w:hAnsi="宋体" w:cs="宋体"/>
                <w:color w:val="auto"/>
                <w:szCs w:val="24"/>
              </w:rPr>
              <w:t>8610</w:t>
            </w:r>
            <w:r>
              <w:rPr>
                <w:rFonts w:hint="eastAsia" w:ascii="宋体" w:hAnsi="宋体"/>
                <w:color w:val="auto"/>
                <w:szCs w:val="24"/>
              </w:rPr>
              <w:t>万元</w:t>
            </w:r>
            <w:r>
              <w:rPr>
                <w:rFonts w:hint="eastAsia" w:ascii="宋体" w:hAnsi="宋体" w:cs="宋体"/>
                <w:color w:val="auto"/>
                <w:szCs w:val="24"/>
              </w:rPr>
              <w:t>；</w:t>
            </w:r>
            <w:r>
              <w:rPr>
                <w:rFonts w:hint="eastAsia" w:ascii="宋体" w:hAnsi="宋体"/>
                <w:color w:val="auto"/>
                <w:szCs w:val="24"/>
              </w:rPr>
              <w:t>三标段预算价为人民币</w:t>
            </w:r>
            <w:r>
              <w:rPr>
                <w:rFonts w:hint="eastAsia" w:ascii="宋体" w:hAnsi="宋体" w:cs="宋体"/>
                <w:color w:val="auto"/>
                <w:szCs w:val="24"/>
              </w:rPr>
              <w:t>144</w:t>
            </w:r>
            <w:r>
              <w:rPr>
                <w:rFonts w:hint="eastAsia" w:ascii="宋体" w:hAnsi="宋体" w:cs="宋体"/>
                <w:color w:val="auto"/>
                <w:szCs w:val="24"/>
                <w:lang w:val="en-US" w:eastAsia="zh-CN"/>
              </w:rPr>
              <w:t>.</w:t>
            </w:r>
            <w:r>
              <w:rPr>
                <w:rFonts w:hint="eastAsia" w:ascii="宋体" w:hAnsi="宋体" w:cs="宋体"/>
                <w:color w:val="auto"/>
                <w:szCs w:val="24"/>
              </w:rPr>
              <w:t>6930</w:t>
            </w:r>
            <w:r>
              <w:rPr>
                <w:rFonts w:hint="eastAsia" w:ascii="宋体" w:hAnsi="宋体"/>
                <w:color w:val="auto"/>
                <w:szCs w:val="24"/>
              </w:rPr>
              <w:t>万元，采购上限价为人民币</w:t>
            </w:r>
            <w:r>
              <w:rPr>
                <w:rFonts w:hint="eastAsia" w:ascii="宋体" w:hAnsi="宋体" w:cs="宋体"/>
                <w:color w:val="auto"/>
                <w:szCs w:val="24"/>
              </w:rPr>
              <w:t>144</w:t>
            </w:r>
            <w:r>
              <w:rPr>
                <w:rFonts w:hint="eastAsia" w:ascii="宋体" w:hAnsi="宋体" w:cs="宋体"/>
                <w:color w:val="auto"/>
                <w:szCs w:val="24"/>
                <w:lang w:val="en-US" w:eastAsia="zh-CN"/>
              </w:rPr>
              <w:t>.</w:t>
            </w:r>
            <w:r>
              <w:rPr>
                <w:rFonts w:hint="eastAsia" w:ascii="宋体" w:hAnsi="宋体" w:cs="宋体"/>
                <w:color w:val="auto"/>
                <w:szCs w:val="24"/>
              </w:rPr>
              <w:t>6930</w:t>
            </w:r>
            <w:r>
              <w:rPr>
                <w:rFonts w:hint="eastAsia" w:ascii="宋体" w:hAnsi="宋体"/>
                <w:color w:val="auto"/>
                <w:szCs w:val="24"/>
              </w:rPr>
              <w:t>万元</w:t>
            </w:r>
            <w:r>
              <w:rPr>
                <w:rFonts w:hint="eastAsia" w:ascii="宋体" w:hAnsi="宋体" w:cs="宋体"/>
                <w:color w:val="auto"/>
                <w:szCs w:val="24"/>
              </w:rPr>
              <w:t>；超采购上限价的投标文件</w:t>
            </w:r>
            <w:r>
              <w:rPr>
                <w:rFonts w:hint="eastAsia" w:ascii="宋体" w:hAnsi="宋体" w:cs="宋体"/>
                <w:szCs w:val="24"/>
              </w:rPr>
              <w:t>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13</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履约保证金的收取及退还</w:t>
            </w:r>
          </w:p>
        </w:tc>
        <w:tc>
          <w:tcPr>
            <w:tcW w:w="7136"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contextualSpacing/>
              <w:textAlignment w:val="bottom"/>
              <w:rPr>
                <w:rFonts w:ascii="宋体" w:hAnsi="宋体" w:cs="宋体"/>
                <w:szCs w:val="24"/>
              </w:rPr>
            </w:pPr>
            <w:r>
              <w:rPr>
                <w:rFonts w:hint="eastAsia" w:ascii="宋体" w:hAnsi="宋体" w:cs="宋体"/>
              </w:rPr>
              <w:t>本项目不设置履约保证金。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14</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采购资金来源</w:t>
            </w:r>
          </w:p>
        </w:tc>
        <w:tc>
          <w:tcPr>
            <w:tcW w:w="7136"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contextualSpacing/>
              <w:textAlignment w:val="bottom"/>
              <w:rPr>
                <w:rFonts w:ascii="宋体" w:hAnsi="宋体" w:cs="宋体"/>
                <w:szCs w:val="24"/>
              </w:rPr>
            </w:pPr>
            <w:r>
              <w:rPr>
                <w:rFonts w:hint="eastAsia" w:ascii="宋体" w:hAnsi="宋体" w:cs="宋体"/>
                <w:szCs w:val="24"/>
              </w:rPr>
              <w:t>财政资金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15</w:t>
            </w:r>
          </w:p>
        </w:tc>
        <w:tc>
          <w:tcPr>
            <w:tcW w:w="186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auto"/>
                <w:szCs w:val="24"/>
              </w:rPr>
            </w:pPr>
            <w:r>
              <w:rPr>
                <w:rFonts w:hint="eastAsia" w:ascii="宋体" w:hAnsi="宋体" w:cs="宋体"/>
                <w:color w:val="auto"/>
                <w:szCs w:val="24"/>
              </w:rPr>
              <w:t>付款方式</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contextualSpacing/>
              <w:rPr>
                <w:color w:val="auto"/>
              </w:rPr>
            </w:pPr>
            <w:r>
              <w:rPr>
                <w:rFonts w:hint="eastAsia" w:ascii="宋体" w:hAnsi="宋体" w:cs="宋体"/>
                <w:color w:val="auto"/>
                <w:szCs w:val="24"/>
              </w:rPr>
              <w:t>合同生效以及具备实施条件后7个工作日内支付项目合同总金额的40%作为预付款，</w:t>
            </w:r>
            <w:r>
              <w:rPr>
                <w:rFonts w:hint="eastAsia" w:hAnsi="宋体"/>
                <w:color w:val="auto"/>
              </w:rPr>
              <w:t>货到安装调试完毕并经验收合格后一个月内付清余款。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08" w:type="dxa"/>
            <w:vMerge w:val="restart"/>
            <w:tcBorders>
              <w:top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16</w:t>
            </w:r>
          </w:p>
        </w:tc>
        <w:tc>
          <w:tcPr>
            <w:tcW w:w="1860" w:type="dxa"/>
            <w:vMerge w:val="restart"/>
            <w:tcBorders>
              <w:top w:val="single" w:color="auto" w:sz="4" w:space="0"/>
              <w:left w:val="single" w:color="auto" w:sz="4" w:space="0"/>
              <w:right w:val="single" w:color="auto" w:sz="4" w:space="0"/>
            </w:tcBorders>
            <w:vAlign w:val="center"/>
          </w:tcPr>
          <w:p>
            <w:pPr>
              <w:snapToGrid w:val="0"/>
              <w:spacing w:line="300" w:lineRule="auto"/>
              <w:ind w:firstLine="0" w:firstLineChars="0"/>
              <w:rPr>
                <w:rFonts w:ascii="宋体" w:hAnsi="宋体" w:cs="宋体"/>
                <w:color w:val="auto"/>
                <w:szCs w:val="24"/>
              </w:rPr>
            </w:pPr>
            <w:r>
              <w:rPr>
                <w:rFonts w:hint="eastAsia" w:ascii="宋体" w:hAnsi="宋体" w:cs="宋体"/>
                <w:color w:val="auto"/>
                <w:szCs w:val="24"/>
              </w:rPr>
              <w:t>招标代理服务费</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contextualSpacing/>
              <w:rPr>
                <w:rFonts w:ascii="宋体" w:hAnsi="宋体" w:cs="宋体"/>
                <w:color w:val="auto"/>
              </w:rPr>
            </w:pPr>
            <w:r>
              <w:rPr>
                <w:rFonts w:hint="eastAsia" w:ascii="宋体" w:hAnsi="宋体" w:cs="宋体"/>
                <w:color w:val="auto"/>
              </w:rPr>
              <w:t>本项目招标代理服务费由中标单位支付</w:t>
            </w:r>
            <w:bookmarkStart w:id="447" w:name="OLE_LINK474"/>
            <w:r>
              <w:rPr>
                <w:rFonts w:hint="eastAsia" w:ascii="宋体" w:hAnsi="宋体" w:cs="宋体"/>
                <w:color w:val="auto"/>
                <w:szCs w:val="24"/>
              </w:rPr>
              <w:t>，按不同标段分别计算</w:t>
            </w:r>
            <w:bookmarkEnd w:id="447"/>
            <w:r>
              <w:rPr>
                <w:rFonts w:hint="eastAsia" w:ascii="宋体" w:hAnsi="宋体" w:cs="宋体"/>
                <w:color w:val="auto"/>
              </w:rPr>
              <w:t>。</w:t>
            </w:r>
          </w:p>
          <w:p>
            <w:pPr>
              <w:snapToGrid w:val="0"/>
              <w:spacing w:line="300" w:lineRule="auto"/>
              <w:ind w:firstLine="0" w:firstLineChars="0"/>
              <w:contextualSpacing/>
              <w:rPr>
                <w:rFonts w:ascii="宋体" w:hAnsi="宋体" w:cs="宋体"/>
                <w:color w:val="auto"/>
              </w:rPr>
            </w:pPr>
            <w:r>
              <w:rPr>
                <w:rFonts w:hint="eastAsia" w:ascii="宋体" w:hAnsi="宋体" w:cs="宋体"/>
                <w:b/>
                <w:color w:val="auto"/>
              </w:rPr>
              <w:t>本项目为货物招标，招标代理服务费按国家收费标准下浮25%收取</w:t>
            </w:r>
            <w:r>
              <w:rPr>
                <w:rFonts w:hint="eastAsia" w:ascii="宋体" w:hAnsi="宋体" w:cs="宋体"/>
                <w:color w:val="auto"/>
              </w:rPr>
              <w:t>，投标人须按以下招标代理取费依据自行计算招标代理服务费并考虑在投标报价中，结算时不得以此理由向招标人提出索赔。招标代理服务费须在领取中标通知书时，由中标单位支付给招标代理机构。</w:t>
            </w:r>
          </w:p>
          <w:p>
            <w:pPr>
              <w:snapToGrid w:val="0"/>
              <w:spacing w:line="300" w:lineRule="auto"/>
              <w:ind w:firstLine="0" w:firstLineChars="0"/>
              <w:contextualSpacing/>
              <w:rPr>
                <w:rFonts w:ascii="宋体" w:hAnsi="宋体" w:cs="宋体"/>
                <w:color w:val="auto"/>
              </w:rPr>
            </w:pPr>
            <w:r>
              <w:rPr>
                <w:rFonts w:hint="eastAsia" w:ascii="宋体" w:hAnsi="宋体" w:cs="宋体"/>
                <w:color w:val="auto"/>
              </w:rPr>
              <w:t>招标代理服务费收费标准参照</w:t>
            </w:r>
            <w:r>
              <w:rPr>
                <w:rFonts w:hint="eastAsia" w:ascii="宋体" w:hAnsi="宋体" w:cs="宋体"/>
                <w:color w:val="auto"/>
                <w:szCs w:val="24"/>
              </w:rPr>
              <w:t>《关于降低部分建设项目收费标准规范收费行为等有关问题的通知》（发改价格[2011]534号）</w:t>
            </w:r>
            <w:r>
              <w:rPr>
                <w:rFonts w:hint="eastAsia" w:ascii="宋体" w:hAnsi="宋体" w:cs="宋体"/>
                <w:color w:val="auto"/>
              </w:rPr>
              <w:t>，服务类型为货物招标，具体如下：</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2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2405" w:type="dxa"/>
                </w:tcPr>
                <w:p>
                  <w:pPr>
                    <w:snapToGrid w:val="0"/>
                    <w:spacing w:before="100" w:beforeAutospacing="1" w:after="100" w:afterAutospacing="1" w:line="300" w:lineRule="auto"/>
                    <w:ind w:firstLine="480"/>
                    <w:jc w:val="center"/>
                    <w:rPr>
                      <w:rFonts w:ascii="宋体" w:hAnsi="宋体" w:cs="宋体"/>
                      <w:color w:val="auto"/>
                    </w:rPr>
                  </w:pPr>
                  <w:r>
                    <w:rPr>
                      <w:rFonts w:hint="eastAsia" w:ascii="宋体" w:hAnsi="宋体" w:cs="宋体"/>
                      <w:color w:val="auto"/>
                    </w:rPr>
                    <w:t>中标金额（万元）</w:t>
                  </w:r>
                </w:p>
              </w:tc>
              <w:tc>
                <w:tcPr>
                  <w:tcW w:w="2293" w:type="dxa"/>
                </w:tcPr>
                <w:p>
                  <w:pPr>
                    <w:snapToGrid w:val="0"/>
                    <w:spacing w:before="100" w:beforeAutospacing="1" w:after="100" w:afterAutospacing="1" w:line="300" w:lineRule="auto"/>
                    <w:ind w:firstLine="480"/>
                    <w:jc w:val="center"/>
                    <w:rPr>
                      <w:rFonts w:ascii="宋体" w:hAnsi="宋体" w:cs="宋体"/>
                      <w:color w:val="auto"/>
                    </w:rPr>
                  </w:pPr>
                  <w:r>
                    <w:rPr>
                      <w:rFonts w:hint="eastAsia" w:ascii="宋体" w:hAnsi="宋体" w:cs="宋体"/>
                      <w:color w:val="auto"/>
                    </w:rPr>
                    <w:t>费率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05" w:type="dxa"/>
                </w:tcPr>
                <w:p>
                  <w:pPr>
                    <w:snapToGrid w:val="0"/>
                    <w:spacing w:before="100" w:beforeAutospacing="1" w:after="100" w:afterAutospacing="1" w:line="300" w:lineRule="auto"/>
                    <w:ind w:firstLine="480"/>
                    <w:jc w:val="center"/>
                    <w:rPr>
                      <w:rFonts w:ascii="宋体" w:hAnsi="宋体" w:cs="宋体"/>
                      <w:color w:val="auto"/>
                    </w:rPr>
                  </w:pPr>
                  <w:r>
                    <w:rPr>
                      <w:rFonts w:hint="eastAsia" w:ascii="宋体" w:hAnsi="宋体" w:cs="宋体"/>
                      <w:color w:val="auto"/>
                    </w:rPr>
                    <w:t>100以下</w:t>
                  </w:r>
                </w:p>
              </w:tc>
              <w:tc>
                <w:tcPr>
                  <w:tcW w:w="2293" w:type="dxa"/>
                </w:tcPr>
                <w:p>
                  <w:pPr>
                    <w:snapToGrid w:val="0"/>
                    <w:spacing w:before="100" w:beforeAutospacing="1" w:after="100" w:afterAutospacing="1" w:line="300" w:lineRule="auto"/>
                    <w:ind w:firstLine="480"/>
                    <w:jc w:val="center"/>
                    <w:rPr>
                      <w:rFonts w:ascii="宋体" w:hAnsi="宋体" w:cs="宋体"/>
                      <w:color w:val="auto"/>
                    </w:rPr>
                  </w:pPr>
                  <w:r>
                    <w:rPr>
                      <w:rFonts w:hint="eastAsia" w:ascii="宋体" w:hAnsi="宋体" w:cs="宋体"/>
                      <w:color w:val="auto"/>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05" w:type="dxa"/>
                </w:tcPr>
                <w:p>
                  <w:pPr>
                    <w:snapToGrid w:val="0"/>
                    <w:spacing w:before="100" w:beforeAutospacing="1" w:after="100" w:afterAutospacing="1" w:line="300" w:lineRule="auto"/>
                    <w:ind w:firstLine="480"/>
                    <w:jc w:val="center"/>
                    <w:rPr>
                      <w:rFonts w:ascii="宋体" w:hAnsi="宋体"/>
                      <w:color w:val="auto"/>
                    </w:rPr>
                  </w:pPr>
                  <w:r>
                    <w:rPr>
                      <w:rFonts w:hint="eastAsia" w:ascii="宋体" w:hAnsi="宋体"/>
                      <w:color w:val="auto"/>
                    </w:rPr>
                    <w:t>100-500</w:t>
                  </w:r>
                </w:p>
              </w:tc>
              <w:tc>
                <w:tcPr>
                  <w:tcW w:w="2293" w:type="dxa"/>
                </w:tcPr>
                <w:p>
                  <w:pPr>
                    <w:snapToGrid w:val="0"/>
                    <w:spacing w:before="100" w:beforeAutospacing="1" w:after="100" w:afterAutospacing="1" w:line="300" w:lineRule="auto"/>
                    <w:ind w:firstLine="480"/>
                    <w:jc w:val="center"/>
                    <w:rPr>
                      <w:rFonts w:ascii="宋体" w:hAnsi="宋体"/>
                      <w:color w:val="auto"/>
                    </w:rPr>
                  </w:pPr>
                  <w:r>
                    <w:rPr>
                      <w:rFonts w:hint="eastAsia" w:ascii="宋体" w:hAnsi="宋体"/>
                      <w:color w:val="auto"/>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05" w:type="dxa"/>
                </w:tcPr>
                <w:p>
                  <w:pPr>
                    <w:snapToGrid w:val="0"/>
                    <w:spacing w:before="100" w:beforeAutospacing="1" w:after="100" w:afterAutospacing="1" w:line="300" w:lineRule="auto"/>
                    <w:ind w:firstLine="480"/>
                    <w:jc w:val="center"/>
                    <w:rPr>
                      <w:rFonts w:ascii="宋体" w:hAnsi="宋体"/>
                      <w:color w:val="auto"/>
                    </w:rPr>
                  </w:pPr>
                  <w:r>
                    <w:rPr>
                      <w:rFonts w:hint="eastAsia" w:ascii="宋体" w:hAnsi="宋体"/>
                      <w:color w:val="auto"/>
                    </w:rPr>
                    <w:t>500-1000</w:t>
                  </w:r>
                </w:p>
              </w:tc>
              <w:tc>
                <w:tcPr>
                  <w:tcW w:w="2293" w:type="dxa"/>
                </w:tcPr>
                <w:p>
                  <w:pPr>
                    <w:snapToGrid w:val="0"/>
                    <w:spacing w:before="100" w:beforeAutospacing="1" w:after="100" w:afterAutospacing="1" w:line="300" w:lineRule="auto"/>
                    <w:ind w:firstLine="480"/>
                    <w:jc w:val="center"/>
                    <w:rPr>
                      <w:rFonts w:ascii="宋体" w:hAnsi="宋体"/>
                      <w:color w:val="auto"/>
                    </w:rPr>
                  </w:pPr>
                  <w:r>
                    <w:rPr>
                      <w:rFonts w:hint="eastAsia" w:ascii="宋体" w:hAnsi="宋体"/>
                      <w:color w:val="auto"/>
                    </w:rPr>
                    <w:t>0.8%</w:t>
                  </w:r>
                </w:p>
              </w:tc>
            </w:tr>
          </w:tbl>
          <w:p>
            <w:pPr>
              <w:snapToGrid w:val="0"/>
              <w:spacing w:line="300" w:lineRule="auto"/>
              <w:ind w:firstLine="0" w:firstLineChars="0"/>
              <w:rPr>
                <w:rFonts w:ascii="宋体" w:hAnsi="宋体" w:cs="宋体"/>
                <w:color w:val="auto"/>
                <w:szCs w:val="24"/>
              </w:rPr>
            </w:pPr>
            <w:r>
              <w:rPr>
                <w:rFonts w:hint="eastAsia" w:ascii="宋体" w:hAnsi="宋体" w:cs="宋体"/>
                <w:color w:val="auto"/>
              </w:rPr>
              <w:t>注：1.按本表费率计算的收费为招标代理服务全过程的收费基准价格；2.招标代理服务收费按差额定率累进法计算。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4" w:hRule="atLeast"/>
        </w:trPr>
        <w:tc>
          <w:tcPr>
            <w:tcW w:w="808" w:type="dxa"/>
            <w:vMerge w:val="continue"/>
            <w:tcBorders>
              <w:bottom w:val="single" w:color="auto" w:sz="4" w:space="0"/>
              <w:right w:val="single" w:color="auto" w:sz="4" w:space="0"/>
            </w:tcBorders>
            <w:vAlign w:val="center"/>
          </w:tcPr>
          <w:p>
            <w:pPr>
              <w:snapToGrid w:val="0"/>
              <w:ind w:firstLine="480"/>
              <w:jc w:val="center"/>
              <w:rPr>
                <w:rFonts w:ascii="宋体" w:hAnsi="宋体" w:cs="宋体"/>
                <w:color w:val="000000"/>
                <w:szCs w:val="24"/>
              </w:rPr>
            </w:pPr>
          </w:p>
        </w:tc>
        <w:tc>
          <w:tcPr>
            <w:tcW w:w="1860" w:type="dxa"/>
            <w:vMerge w:val="continue"/>
            <w:tcBorders>
              <w:left w:val="single" w:color="auto" w:sz="4" w:space="0"/>
              <w:bottom w:val="single" w:color="auto" w:sz="4" w:space="0"/>
              <w:right w:val="single" w:color="auto" w:sz="4" w:space="0"/>
            </w:tcBorders>
            <w:vAlign w:val="center"/>
          </w:tcPr>
          <w:p>
            <w:pPr>
              <w:snapToGrid w:val="0"/>
              <w:spacing w:line="300" w:lineRule="auto"/>
              <w:ind w:firstLine="480"/>
              <w:rPr>
                <w:rFonts w:ascii="宋体" w:hAnsi="宋体" w:cs="宋体"/>
                <w:color w:val="000000"/>
                <w:szCs w:val="24"/>
              </w:rPr>
            </w:pPr>
          </w:p>
        </w:tc>
        <w:tc>
          <w:tcPr>
            <w:tcW w:w="7136"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szCs w:val="24"/>
              </w:rPr>
            </w:pPr>
            <w:r>
              <w:rPr>
                <w:rFonts w:hint="eastAsia" w:ascii="宋体" w:hAnsi="宋体" w:cs="宋体"/>
                <w:szCs w:val="24"/>
              </w:rPr>
              <w:t>代理费交纳方式：可以是汇款或转账形式；</w:t>
            </w:r>
          </w:p>
          <w:p>
            <w:pPr>
              <w:spacing w:line="300" w:lineRule="auto"/>
              <w:ind w:firstLine="0" w:firstLineChars="0"/>
              <w:contextualSpacing/>
              <w:rPr>
                <w:rFonts w:ascii="宋体" w:hAnsi="宋体" w:cs="宋体"/>
                <w:szCs w:val="24"/>
              </w:rPr>
            </w:pPr>
            <w:r>
              <w:rPr>
                <w:rFonts w:hint="eastAsia" w:ascii="宋体" w:hAnsi="宋体" w:cs="宋体"/>
                <w:szCs w:val="24"/>
              </w:rPr>
              <w:t>收款人名称：嘉兴市宏泽招标咨询有限公司；</w:t>
            </w:r>
          </w:p>
          <w:p>
            <w:pPr>
              <w:spacing w:line="300" w:lineRule="auto"/>
              <w:ind w:firstLine="0" w:firstLineChars="0"/>
              <w:contextualSpacing/>
              <w:rPr>
                <w:rFonts w:ascii="宋体" w:hAnsi="宋体" w:cs="宋体"/>
                <w:szCs w:val="24"/>
              </w:rPr>
            </w:pPr>
            <w:r>
              <w:rPr>
                <w:rFonts w:hint="eastAsia" w:ascii="宋体" w:hAnsi="宋体" w:cs="宋体"/>
                <w:szCs w:val="24"/>
              </w:rPr>
              <w:t>开户银行：农业银行</w:t>
            </w:r>
            <w:r>
              <w:rPr>
                <w:rFonts w:ascii="宋体" w:hAnsi="宋体" w:cs="宋体"/>
                <w:szCs w:val="24"/>
              </w:rPr>
              <w:t>嘉善魏塘支行</w:t>
            </w:r>
            <w:r>
              <w:rPr>
                <w:rFonts w:hint="eastAsia" w:ascii="宋体" w:hAnsi="宋体" w:cs="宋体"/>
                <w:szCs w:val="24"/>
              </w:rPr>
              <w:t>；</w:t>
            </w:r>
          </w:p>
          <w:p>
            <w:pPr>
              <w:spacing w:line="300" w:lineRule="auto"/>
              <w:ind w:firstLine="0" w:firstLineChars="0"/>
              <w:contextualSpacing/>
              <w:rPr>
                <w:rFonts w:ascii="宋体" w:hAnsi="宋体" w:cs="宋体"/>
                <w:szCs w:val="24"/>
              </w:rPr>
            </w:pPr>
            <w:r>
              <w:rPr>
                <w:rFonts w:hint="eastAsia" w:ascii="宋体" w:hAnsi="宋体" w:cs="宋体"/>
                <w:szCs w:val="24"/>
              </w:rPr>
              <w:t>银行账号：</w:t>
            </w:r>
            <w:r>
              <w:rPr>
                <w:rFonts w:ascii="宋体" w:hAnsi="宋体" w:cs="宋体"/>
                <w:szCs w:val="24"/>
              </w:rPr>
              <w:t>19331101040012250</w:t>
            </w:r>
            <w:r>
              <w:rPr>
                <w:rFonts w:hint="eastAsia" w:ascii="宋体" w:hAnsi="宋体" w:cs="宋体"/>
                <w:szCs w:val="24"/>
              </w:rPr>
              <w:t>。</w:t>
            </w:r>
          </w:p>
          <w:p>
            <w:pPr>
              <w:spacing w:line="300" w:lineRule="auto"/>
              <w:ind w:firstLine="0" w:firstLineChars="0"/>
              <w:contextualSpacing/>
            </w:pPr>
            <w:r>
              <w:rPr>
                <w:rFonts w:hint="eastAsia" w:ascii="宋体" w:hAnsi="宋体" w:cs="宋体"/>
                <w:szCs w:val="24"/>
              </w:rPr>
              <w:t>注：请注明款项用途及项目名称，以便收款人确认。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17</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投标文件有效期</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b/>
                <w:bCs/>
                <w:color w:val="000000"/>
                <w:szCs w:val="24"/>
                <w:u w:val="single"/>
              </w:rPr>
              <w:t>90</w:t>
            </w:r>
            <w:r>
              <w:rPr>
                <w:rFonts w:hint="eastAsia" w:ascii="宋体" w:hAnsi="宋体" w:cs="宋体"/>
                <w:color w:val="000000"/>
                <w:szCs w:val="24"/>
              </w:rPr>
              <w:t xml:space="preserve"> 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18</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注册及招标文件的获取</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b/>
                <w:bCs/>
                <w:color w:val="000000"/>
                <w:szCs w:val="24"/>
                <w:u w:val="single"/>
              </w:rPr>
            </w:pPr>
            <w:r>
              <w:rPr>
                <w:rFonts w:hint="eastAsia" w:ascii="宋体" w:hAnsi="宋体" w:cs="宋体"/>
                <w:bCs/>
              </w:rPr>
              <w:t>详见第一章</w:t>
            </w:r>
            <w:r>
              <w:rPr>
                <w:rFonts w:hint="eastAsia" w:ascii="宋体" w:hAnsi="宋体" w:cs="宋体"/>
                <w:szCs w:val="24"/>
              </w:rPr>
              <w:t>《招标采购公告》第三条规定。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19</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信用记录</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bCs/>
              </w:rPr>
            </w:pPr>
            <w:r>
              <w:rPr>
                <w:rFonts w:hint="eastAsia" w:ascii="宋体" w:hAnsi="宋体" w:cs="宋体"/>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20</w:t>
            </w:r>
          </w:p>
        </w:tc>
        <w:tc>
          <w:tcPr>
            <w:tcW w:w="186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解释</w:t>
            </w:r>
          </w:p>
        </w:tc>
        <w:tc>
          <w:tcPr>
            <w:tcW w:w="7136"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本采购文件的解释权属于招标采购单位。</w:t>
            </w:r>
          </w:p>
        </w:tc>
      </w:tr>
    </w:tbl>
    <w:p>
      <w:pPr>
        <w:pStyle w:val="4"/>
        <w:spacing w:before="0" w:after="0" w:line="300" w:lineRule="auto"/>
        <w:ind w:firstLine="643"/>
        <w:jc w:val="center"/>
        <w:rPr>
          <w:rFonts w:ascii="宋体" w:hAnsi="宋体" w:cs="宋体"/>
        </w:rPr>
      </w:pPr>
      <w:r>
        <w:rPr>
          <w:rFonts w:hint="eastAsia" w:ascii="宋体" w:hAnsi="宋体" w:cs="宋体"/>
          <w:color w:val="000000"/>
        </w:rPr>
        <w:br w:type="page"/>
      </w:r>
      <w:r>
        <w:rPr>
          <w:rFonts w:hint="eastAsia" w:ascii="宋体" w:hAnsi="宋体" w:cs="宋体"/>
          <w:color w:val="000000"/>
        </w:rPr>
        <w:t xml:space="preserve"> </w:t>
      </w:r>
      <w:bookmarkStart w:id="448" w:name="_Toc17106"/>
      <w:r>
        <w:rPr>
          <w:rFonts w:hint="eastAsia" w:ascii="宋体" w:hAnsi="宋体" w:cs="宋体"/>
        </w:rPr>
        <w:t>二、总  则</w:t>
      </w:r>
      <w:bookmarkEnd w:id="448"/>
      <w:r>
        <w:rPr>
          <w:rFonts w:hint="eastAsia" w:ascii="宋体" w:hAnsi="宋体" w:cs="宋体"/>
        </w:rPr>
        <w:t xml:space="preserve"> </w:t>
      </w:r>
    </w:p>
    <w:p>
      <w:pPr>
        <w:snapToGrid w:val="0"/>
        <w:spacing w:line="300" w:lineRule="auto"/>
        <w:ind w:firstLine="482"/>
        <w:rPr>
          <w:rFonts w:ascii="宋体" w:hAnsi="宋体" w:cs="宋体"/>
          <w:b/>
          <w:bCs/>
          <w:color w:val="000000"/>
        </w:rPr>
      </w:pPr>
      <w:r>
        <w:rPr>
          <w:rFonts w:hint="eastAsia" w:ascii="宋体" w:hAnsi="宋体" w:cs="宋体"/>
          <w:b/>
          <w:bCs/>
          <w:color w:val="000000"/>
        </w:rPr>
        <w:t>（一） 适用范围</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本采购文件适用于</w:t>
      </w:r>
      <w:r>
        <w:rPr>
          <w:rFonts w:hint="eastAsia" w:ascii="宋体" w:hAnsi="宋体" w:cs="宋体"/>
          <w:b/>
          <w:szCs w:val="24"/>
        </w:rPr>
        <w:t>2025年度校园食品安全保障项目</w:t>
      </w:r>
      <w:r>
        <w:rPr>
          <w:rFonts w:hint="eastAsia" w:ascii="宋体" w:hAnsi="宋体" w:cs="宋体"/>
          <w:color w:val="000000"/>
          <w:szCs w:val="24"/>
        </w:rPr>
        <w:t>的招标、投标、评标、定标、验收、合同履约、付款等（法律、法规另有规定的，从其规定）。</w:t>
      </w:r>
    </w:p>
    <w:p>
      <w:pPr>
        <w:snapToGrid w:val="0"/>
        <w:spacing w:line="300" w:lineRule="auto"/>
        <w:ind w:firstLine="482"/>
        <w:rPr>
          <w:rFonts w:ascii="宋体" w:hAnsi="宋体" w:cs="宋体"/>
          <w:b/>
          <w:bCs/>
          <w:color w:val="000000"/>
        </w:rPr>
      </w:pPr>
      <w:r>
        <w:rPr>
          <w:rFonts w:hint="eastAsia" w:ascii="宋体" w:hAnsi="宋体" w:cs="宋体"/>
          <w:b/>
          <w:bCs/>
          <w:color w:val="000000"/>
        </w:rPr>
        <w:t>（二）定义</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1.招标采购单位系指</w:t>
      </w:r>
      <w:r>
        <w:rPr>
          <w:rFonts w:hint="eastAsia" w:ascii="宋体" w:hAnsi="宋体" w:cs="宋体"/>
        </w:rPr>
        <w:t>嘉善县教育局</w:t>
      </w:r>
      <w:r>
        <w:rPr>
          <w:rFonts w:hint="eastAsia" w:ascii="宋体" w:hAnsi="宋体" w:cs="宋体"/>
          <w:color w:val="000000"/>
          <w:szCs w:val="24"/>
        </w:rPr>
        <w:t>。</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2.代理机构系指嘉兴市宏泽招标咨询有限公司。</w:t>
      </w:r>
    </w:p>
    <w:p>
      <w:pPr>
        <w:snapToGrid w:val="0"/>
        <w:spacing w:line="300" w:lineRule="auto"/>
        <w:ind w:firstLine="480"/>
        <w:rPr>
          <w:rFonts w:ascii="宋体" w:hAnsi="宋体" w:cs="宋体"/>
          <w:szCs w:val="24"/>
        </w:rPr>
      </w:pPr>
      <w:r>
        <w:rPr>
          <w:rFonts w:hint="eastAsia" w:ascii="宋体" w:hAnsi="宋体" w:cs="宋体"/>
          <w:szCs w:val="24"/>
        </w:rPr>
        <w:t>3.“投标人”系指向招标方提交投标文件的单位。</w:t>
      </w:r>
    </w:p>
    <w:p>
      <w:pPr>
        <w:snapToGrid w:val="0"/>
        <w:spacing w:line="300" w:lineRule="auto"/>
        <w:ind w:firstLine="480"/>
        <w:rPr>
          <w:rFonts w:ascii="宋体" w:hAnsi="宋体" w:cs="宋体"/>
          <w:color w:val="000000"/>
        </w:rPr>
      </w:pPr>
      <w:r>
        <w:rPr>
          <w:rFonts w:hint="eastAsia" w:ascii="宋体" w:hAnsi="宋体" w:cs="宋体"/>
        </w:rPr>
        <w:t>4.“产品”系指供方按招标文件规定，</w:t>
      </w:r>
      <w:r>
        <w:rPr>
          <w:rFonts w:hint="eastAsia" w:ascii="宋体" w:hAnsi="宋体" w:cs="宋体"/>
          <w:color w:val="000000"/>
        </w:rPr>
        <w:t>须向采购人提供的一切设备、保险、税金、备品备件、工具、手册及其它有关技术资料和材料。</w:t>
      </w:r>
    </w:p>
    <w:p>
      <w:pPr>
        <w:snapToGrid w:val="0"/>
        <w:spacing w:line="300" w:lineRule="auto"/>
        <w:ind w:firstLine="480"/>
        <w:rPr>
          <w:rFonts w:ascii="宋体" w:hAnsi="宋体" w:cs="宋体"/>
          <w:szCs w:val="20"/>
        </w:rPr>
      </w:pPr>
      <w:r>
        <w:rPr>
          <w:rFonts w:hint="eastAsia" w:ascii="宋体" w:hAnsi="宋体" w:cs="宋体"/>
        </w:rPr>
        <w:t>5.“服务”系指招标文件规定投标人须承担的</w:t>
      </w:r>
      <w:r>
        <w:rPr>
          <w:rFonts w:hint="eastAsia" w:ascii="宋体" w:hAnsi="宋体" w:cs="宋体"/>
          <w:color w:val="000000"/>
        </w:rPr>
        <w:t>安装、调试、技术协助、校准、培训、技术指导以及其他类似的义务。</w:t>
      </w:r>
    </w:p>
    <w:p>
      <w:pPr>
        <w:snapToGrid w:val="0"/>
        <w:spacing w:line="300" w:lineRule="auto"/>
        <w:ind w:firstLine="480"/>
        <w:rPr>
          <w:rFonts w:ascii="宋体" w:hAnsi="宋体" w:cs="宋体"/>
          <w:color w:val="000000"/>
          <w:szCs w:val="20"/>
        </w:rPr>
      </w:pPr>
      <w:r>
        <w:rPr>
          <w:rFonts w:hint="eastAsia" w:ascii="宋体" w:hAnsi="宋体" w:cs="宋体"/>
          <w:color w:val="000000"/>
        </w:rPr>
        <w:t>6.“项目”系指投标人按招标文件规定向采购人提供的产品和服务。</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7.“书面形式”包括信函、传真、电报等。</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8.“▲”系指实质性要求条款。</w:t>
      </w:r>
    </w:p>
    <w:p>
      <w:pPr>
        <w:snapToGrid w:val="0"/>
        <w:spacing w:line="300" w:lineRule="auto"/>
        <w:ind w:firstLine="482"/>
        <w:rPr>
          <w:rFonts w:ascii="宋体" w:hAnsi="宋体" w:cs="宋体"/>
          <w:b/>
          <w:bCs/>
          <w:color w:val="000000"/>
        </w:rPr>
      </w:pPr>
      <w:r>
        <w:rPr>
          <w:rFonts w:hint="eastAsia" w:ascii="宋体" w:hAnsi="宋体" w:cs="宋体"/>
          <w:b/>
          <w:bCs/>
          <w:color w:val="000000"/>
        </w:rPr>
        <w:t>（三）招标方式</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本次招标采用</w:t>
      </w:r>
      <w:r>
        <w:rPr>
          <w:rFonts w:hint="eastAsia" w:ascii="宋体" w:hAnsi="宋体" w:cs="宋体"/>
          <w:b/>
          <w:bCs/>
          <w:color w:val="000000"/>
          <w:szCs w:val="24"/>
        </w:rPr>
        <w:t>公开招标</w:t>
      </w:r>
      <w:r>
        <w:rPr>
          <w:rFonts w:hint="eastAsia" w:ascii="宋体" w:hAnsi="宋体" w:cs="宋体"/>
          <w:color w:val="000000"/>
          <w:szCs w:val="24"/>
        </w:rPr>
        <w:t>方式进行。</w:t>
      </w:r>
    </w:p>
    <w:p>
      <w:pPr>
        <w:snapToGrid w:val="0"/>
        <w:spacing w:line="300" w:lineRule="auto"/>
        <w:ind w:firstLine="482"/>
        <w:rPr>
          <w:rFonts w:ascii="宋体" w:hAnsi="宋体" w:cs="宋体"/>
          <w:b/>
          <w:bCs/>
          <w:color w:val="000000"/>
        </w:rPr>
      </w:pPr>
      <w:r>
        <w:rPr>
          <w:rFonts w:hint="eastAsia" w:ascii="宋体" w:hAnsi="宋体" w:cs="宋体"/>
          <w:b/>
          <w:bCs/>
          <w:color w:val="000000"/>
        </w:rPr>
        <w:t>（四）投标委托</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如投标人代表不是法定代表人，须有法定代表人出具的授权委托书。（格式见第六章）。</w:t>
      </w:r>
    </w:p>
    <w:p>
      <w:pPr>
        <w:snapToGrid w:val="0"/>
        <w:spacing w:line="300" w:lineRule="auto"/>
        <w:ind w:firstLine="482"/>
        <w:rPr>
          <w:rFonts w:ascii="宋体" w:hAnsi="宋体" w:cs="宋体"/>
          <w:b/>
          <w:bCs/>
          <w:color w:val="000000"/>
        </w:rPr>
      </w:pPr>
      <w:r>
        <w:rPr>
          <w:rFonts w:hint="eastAsia" w:ascii="宋体" w:hAnsi="宋体" w:cs="宋体"/>
          <w:b/>
          <w:bCs/>
          <w:color w:val="000000"/>
        </w:rPr>
        <w:t>（五）投标费用</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不论投标结果如何，投标人均应自行承担所有与投标有关的全部费用。</w:t>
      </w:r>
    </w:p>
    <w:p>
      <w:pPr>
        <w:snapToGrid w:val="0"/>
        <w:spacing w:line="300" w:lineRule="auto"/>
        <w:ind w:firstLine="482"/>
        <w:rPr>
          <w:rFonts w:ascii="宋体" w:hAnsi="宋体" w:cs="宋体"/>
          <w:b/>
          <w:bCs/>
          <w:color w:val="000000"/>
        </w:rPr>
      </w:pPr>
      <w:r>
        <w:rPr>
          <w:rFonts w:hint="eastAsia" w:ascii="宋体" w:hAnsi="宋体" w:cs="宋体"/>
          <w:b/>
          <w:bCs/>
          <w:color w:val="000000"/>
        </w:rPr>
        <w:t>（六）联合体投标</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▲本项目不接受联合体投标。</w:t>
      </w:r>
    </w:p>
    <w:p>
      <w:pPr>
        <w:snapToGrid w:val="0"/>
        <w:ind w:firstLine="472" w:firstLineChars="196"/>
        <w:rPr>
          <w:rFonts w:ascii="宋体" w:hAnsi="宋体" w:cs="宋体"/>
          <w:b/>
          <w:kern w:val="0"/>
          <w:szCs w:val="20"/>
        </w:rPr>
      </w:pPr>
      <w:r>
        <w:rPr>
          <w:rFonts w:hint="eastAsia" w:ascii="宋体" w:hAnsi="宋体" w:cs="宋体"/>
          <w:b/>
          <w:bCs/>
          <w:color w:val="000000"/>
        </w:rPr>
        <w:t>（七）</w:t>
      </w:r>
      <w:r>
        <w:rPr>
          <w:rFonts w:hint="eastAsia" w:ascii="宋体" w:hAnsi="宋体" w:cs="宋体"/>
          <w:b/>
          <w:kern w:val="0"/>
        </w:rPr>
        <w:t>转包与分包</w:t>
      </w:r>
    </w:p>
    <w:p>
      <w:pPr>
        <w:snapToGrid w:val="0"/>
        <w:ind w:firstLine="480"/>
        <w:rPr>
          <w:rFonts w:ascii="宋体" w:hAnsi="宋体" w:cs="宋体"/>
          <w:color w:val="000000" w:themeColor="text1"/>
          <w:kern w:val="0"/>
          <w:szCs w:val="20"/>
          <w14:textFill>
            <w14:solidFill>
              <w14:schemeClr w14:val="tx1"/>
            </w14:solidFill>
          </w14:textFill>
        </w:rPr>
      </w:pPr>
      <w:r>
        <w:rPr>
          <w:rFonts w:hint="eastAsia" w:ascii="宋体" w:hAnsi="宋体" w:cs="宋体"/>
          <w:color w:val="000000" w:themeColor="text1"/>
          <w:kern w:val="0"/>
          <w14:textFill>
            <w14:solidFill>
              <w14:schemeClr w14:val="tx1"/>
            </w14:solidFill>
          </w14:textFill>
        </w:rPr>
        <w:t>1.本项目不允许转包。</w:t>
      </w:r>
    </w:p>
    <w:p>
      <w:pPr>
        <w:snapToGrid w:val="0"/>
        <w:ind w:firstLine="480"/>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kern w:val="0"/>
          <w14:textFill>
            <w14:solidFill>
              <w14:schemeClr w14:val="tx1"/>
            </w14:solidFill>
          </w14:textFill>
        </w:rPr>
        <w:t>2.</w:t>
      </w:r>
      <w:r>
        <w:rPr>
          <w:rFonts w:ascii="宋体" w:hAnsi="宋体" w:cs="宋体"/>
          <w:color w:val="000000" w:themeColor="text1"/>
          <w:kern w:val="0"/>
          <w:szCs w:val="24"/>
          <w14:textFill>
            <w14:solidFill>
              <w14:schemeClr w14:val="tx1"/>
            </w14:solidFill>
          </w14:textFill>
        </w:rPr>
        <w:t>本项目</w:t>
      </w:r>
      <w:r>
        <w:rPr>
          <w:rFonts w:hint="eastAsia" w:ascii="宋体" w:hAnsi="宋体" w:cs="宋体"/>
          <w:color w:val="000000" w:themeColor="text1"/>
          <w:kern w:val="0"/>
          <w:szCs w:val="24"/>
          <w14:textFill>
            <w14:solidFill>
              <w14:schemeClr w14:val="tx1"/>
            </w14:solidFill>
          </w14:textFill>
        </w:rPr>
        <w:t>若要分包须征得采购人书面同意</w:t>
      </w:r>
      <w:r>
        <w:rPr>
          <w:rFonts w:hint="eastAsia" w:ascii="宋体" w:hAnsi="宋体" w:cs="宋体"/>
          <w:color w:val="000000" w:themeColor="text1"/>
          <w:kern w:val="0"/>
          <w14:textFill>
            <w14:solidFill>
              <w14:schemeClr w14:val="tx1"/>
            </w14:solidFill>
          </w14:textFill>
        </w:rPr>
        <w:t>。</w:t>
      </w:r>
    </w:p>
    <w:p>
      <w:pPr>
        <w:snapToGrid w:val="0"/>
        <w:spacing w:line="300" w:lineRule="auto"/>
        <w:ind w:firstLine="482"/>
        <w:rPr>
          <w:rFonts w:ascii="宋体" w:hAnsi="宋体" w:cs="宋体"/>
          <w:b/>
          <w:bCs/>
          <w:color w:val="000000"/>
        </w:rPr>
      </w:pPr>
      <w:r>
        <w:rPr>
          <w:rFonts w:hint="eastAsia" w:ascii="宋体" w:hAnsi="宋体" w:cs="宋体"/>
          <w:b/>
          <w:bCs/>
          <w:color w:val="000000"/>
        </w:rPr>
        <w:t>（八）特别说明：</w:t>
      </w:r>
    </w:p>
    <w:p>
      <w:pPr>
        <w:pStyle w:val="23"/>
        <w:snapToGrid w:val="0"/>
        <w:spacing w:beforeLines="0" w:afterLines="0" w:line="360" w:lineRule="auto"/>
        <w:ind w:left="2" w:leftChars="1" w:firstLine="480"/>
        <w:rPr>
          <w:rFonts w:hAnsi="宋体" w:cs="宋体"/>
          <w:color w:val="000000"/>
          <w:sz w:val="24"/>
          <w:szCs w:val="24"/>
        </w:rPr>
      </w:pPr>
      <w:r>
        <w:rPr>
          <w:rFonts w:hint="eastAsia" w:hAnsi="宋体" w:cs="宋体"/>
          <w:color w:val="000000"/>
          <w:sz w:val="24"/>
          <w:szCs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23"/>
        <w:snapToGrid w:val="0"/>
        <w:spacing w:beforeLines="0" w:afterLines="0" w:line="360" w:lineRule="auto"/>
        <w:ind w:left="2" w:leftChars="1" w:firstLine="480"/>
        <w:rPr>
          <w:rFonts w:hAnsi="宋体" w:cs="宋体"/>
          <w:color w:val="000000"/>
          <w:sz w:val="24"/>
          <w:szCs w:val="24"/>
        </w:rPr>
      </w:pPr>
      <w:r>
        <w:rPr>
          <w:rFonts w:hint="eastAsia" w:hAnsi="宋体" w:cs="宋体"/>
          <w:color w:val="000000"/>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23"/>
        <w:snapToGrid w:val="0"/>
        <w:spacing w:beforeLines="0" w:afterLines="0" w:line="360" w:lineRule="auto"/>
        <w:ind w:left="2" w:leftChars="1" w:firstLine="480"/>
        <w:rPr>
          <w:rFonts w:hAnsi="宋体" w:cs="宋体"/>
          <w:color w:val="FF0000"/>
          <w:sz w:val="24"/>
          <w:szCs w:val="24"/>
        </w:rPr>
      </w:pPr>
      <w:r>
        <w:rPr>
          <w:rFonts w:hint="eastAsia" w:hAnsi="宋体" w:cs="宋体"/>
          <w:color w:val="000000"/>
          <w:sz w:val="24"/>
          <w:szCs w:val="24"/>
        </w:rPr>
        <w:t>非单一产品采购项目，采购人应当根据采购项目技术构成、产品价格比重等合理确定核心产品，并在招标文件中载明。多家投标人提供的核心产品品牌相同的，按前两款规定处理。</w:t>
      </w:r>
    </w:p>
    <w:p>
      <w:pPr>
        <w:snapToGrid w:val="0"/>
        <w:spacing w:line="300" w:lineRule="auto"/>
        <w:ind w:firstLine="480"/>
        <w:rPr>
          <w:rFonts w:ascii="宋体" w:hAnsi="宋体" w:cs="宋体"/>
          <w:color w:val="000000"/>
          <w:kern w:val="0"/>
          <w:szCs w:val="24"/>
        </w:rPr>
      </w:pPr>
      <w:r>
        <w:rPr>
          <w:rFonts w:hint="eastAsia" w:ascii="宋体" w:hAnsi="宋体" w:cs="宋体"/>
          <w:color w:val="000000"/>
          <w:kern w:val="0"/>
          <w:szCs w:val="24"/>
        </w:rPr>
        <w:t>2.投标人投标所使用的采购项目实施人员</w:t>
      </w:r>
      <w:r>
        <w:rPr>
          <w:rFonts w:hint="eastAsia" w:ascii="宋体" w:hAnsi="宋体" w:cs="宋体"/>
          <w:color w:val="000000"/>
          <w:szCs w:val="24"/>
        </w:rPr>
        <w:t>必须为本法人员工（或必须为本法人或控股公司正式员工）。</w:t>
      </w:r>
    </w:p>
    <w:p>
      <w:pPr>
        <w:snapToGrid w:val="0"/>
        <w:spacing w:line="300" w:lineRule="auto"/>
        <w:ind w:firstLine="480"/>
        <w:rPr>
          <w:rFonts w:ascii="宋体" w:hAnsi="宋体" w:cs="宋体"/>
          <w:color w:val="000000"/>
          <w:kern w:val="0"/>
          <w:szCs w:val="24"/>
        </w:rPr>
      </w:pPr>
      <w:r>
        <w:rPr>
          <w:rFonts w:hint="eastAsia" w:ascii="宋体" w:hAnsi="宋体" w:cs="宋体"/>
          <w:color w:val="000000"/>
          <w:kern w:val="0"/>
          <w:szCs w:val="24"/>
        </w:rPr>
        <w:t>3.投标人应仔细阅读招标文件的所有内容，按照招标文件的要求提交投标文件，并对所提供的全部资料的真实性承担法律责任。</w:t>
      </w:r>
    </w:p>
    <w:p>
      <w:pPr>
        <w:snapToGrid w:val="0"/>
        <w:spacing w:line="300" w:lineRule="auto"/>
        <w:ind w:firstLine="480"/>
        <w:rPr>
          <w:rFonts w:ascii="宋体" w:hAnsi="宋体" w:cs="宋体"/>
          <w:color w:val="000000"/>
          <w:kern w:val="0"/>
          <w:szCs w:val="24"/>
        </w:rPr>
      </w:pPr>
      <w:r>
        <w:rPr>
          <w:rFonts w:hint="eastAsia" w:ascii="宋体" w:hAnsi="宋体" w:cs="宋体"/>
          <w:color w:val="000000"/>
          <w:kern w:val="0"/>
          <w:szCs w:val="24"/>
        </w:rPr>
        <w:t>4.投标人在投标活动中提供任何虚假材料，其投标无效，并报监管部门查处；中标后发现的，中标人须依照《中华人民共和国消费者权益保护法》第55条之规定赔偿采购人，且民事赔偿并不免除违法投标人的行政与刑事责任。</w:t>
      </w:r>
    </w:p>
    <w:p>
      <w:pPr>
        <w:pStyle w:val="23"/>
        <w:snapToGrid w:val="0"/>
        <w:spacing w:beforeLines="0" w:afterLines="0" w:line="300" w:lineRule="auto"/>
        <w:ind w:firstLine="562"/>
        <w:rPr>
          <w:rFonts w:hAnsi="宋体" w:cs="宋体"/>
          <w:b/>
          <w:bCs/>
          <w:color w:val="000000"/>
          <w:sz w:val="28"/>
          <w:szCs w:val="28"/>
        </w:rPr>
      </w:pPr>
      <w:r>
        <w:rPr>
          <w:rFonts w:hint="eastAsia" w:hAnsi="宋体" w:cs="宋体"/>
          <w:b/>
          <w:bCs/>
          <w:color w:val="000000"/>
          <w:sz w:val="28"/>
          <w:szCs w:val="28"/>
        </w:rPr>
        <w:t>（九）质疑和投诉</w:t>
      </w:r>
    </w:p>
    <w:p>
      <w:pPr>
        <w:pStyle w:val="23"/>
        <w:adjustRightInd w:val="0"/>
        <w:snapToGrid w:val="0"/>
        <w:spacing w:beforeLines="0" w:afterLines="0" w:line="300" w:lineRule="auto"/>
        <w:ind w:firstLine="480"/>
        <w:rPr>
          <w:rFonts w:hAnsi="宋体" w:cs="宋体"/>
          <w:sz w:val="24"/>
        </w:rPr>
      </w:pPr>
      <w:r>
        <w:rPr>
          <w:rFonts w:hint="eastAsia" w:hAnsi="宋体" w:cs="宋体"/>
          <w:color w:val="000000"/>
          <w:sz w:val="24"/>
        </w:rPr>
        <w:t>1.投标人认为招标文件、招标过程或中标结果使自己的合法权益受到损害的，应当在知道或者应知其权益受到损害之日起七个工作日内，以书面形式向招</w:t>
      </w:r>
      <w:r>
        <w:rPr>
          <w:rFonts w:hint="eastAsia" w:hAnsi="宋体" w:cs="宋体"/>
          <w:sz w:val="24"/>
        </w:rPr>
        <w:t>标采购单位提出质疑，并提供相应的资料，且需对质疑内容的真实性承担责任，否则，被质疑人可不予接受。</w:t>
      </w:r>
      <w:r>
        <w:rPr>
          <w:rFonts w:hAnsi="宋体" w:cs="宋体"/>
          <w:sz w:val="24"/>
        </w:rPr>
        <w:t>供应商</w:t>
      </w:r>
      <w:r>
        <w:rPr>
          <w:rFonts w:hint="eastAsia" w:hAnsi="宋体" w:cs="宋体"/>
          <w:sz w:val="24"/>
        </w:rPr>
        <w:t>应</w:t>
      </w:r>
      <w:r>
        <w:rPr>
          <w:rFonts w:hAnsi="宋体" w:cs="宋体"/>
          <w:sz w:val="24"/>
        </w:rPr>
        <w:t>在法定质疑期内一次性提出针对同一采购程序环节的质疑</w:t>
      </w:r>
      <w:r>
        <w:rPr>
          <w:rFonts w:hint="eastAsia" w:hAnsi="宋体" w:cs="宋体"/>
          <w:sz w:val="24"/>
        </w:rPr>
        <w:t>。</w:t>
      </w:r>
    </w:p>
    <w:p>
      <w:pPr>
        <w:pStyle w:val="23"/>
        <w:adjustRightInd w:val="0"/>
        <w:snapToGrid w:val="0"/>
        <w:spacing w:beforeLines="0" w:afterLines="0" w:line="300" w:lineRule="auto"/>
        <w:ind w:firstLine="480"/>
        <w:rPr>
          <w:rFonts w:hAnsi="宋体" w:cs="宋体"/>
          <w:sz w:val="24"/>
        </w:rPr>
      </w:pPr>
      <w:r>
        <w:rPr>
          <w:rFonts w:hint="eastAsia" w:hAnsi="宋体" w:cs="宋体"/>
          <w:sz w:val="24"/>
        </w:rPr>
        <w:t>对质疑期限的计算，按下列规定：</w:t>
      </w:r>
    </w:p>
    <w:p>
      <w:pPr>
        <w:pStyle w:val="23"/>
        <w:adjustRightInd w:val="0"/>
        <w:snapToGrid w:val="0"/>
        <w:spacing w:beforeLines="0" w:afterLines="0" w:line="300" w:lineRule="auto"/>
        <w:ind w:firstLine="480"/>
        <w:rPr>
          <w:rFonts w:hAnsi="宋体" w:cs="宋体"/>
          <w:color w:val="000000"/>
          <w:sz w:val="24"/>
        </w:rPr>
      </w:pPr>
      <w:r>
        <w:rPr>
          <w:rFonts w:hint="eastAsia" w:hAnsi="宋体" w:cs="宋体"/>
          <w:sz w:val="24"/>
        </w:rPr>
        <w:t>（1）投标人如认为招标公告信息使自身的合法权益受到损害的，应于自招标</w:t>
      </w:r>
      <w:r>
        <w:rPr>
          <w:rFonts w:hint="eastAsia" w:hAnsi="宋体" w:cs="宋体"/>
          <w:color w:val="000000"/>
          <w:sz w:val="24"/>
        </w:rPr>
        <w:t>公告发布之日起七个工作日内以书面形式向招标采购单位提出质疑；</w:t>
      </w:r>
    </w:p>
    <w:p>
      <w:pPr>
        <w:pStyle w:val="23"/>
        <w:adjustRightInd w:val="0"/>
        <w:snapToGrid w:val="0"/>
        <w:spacing w:beforeLines="0" w:afterLines="0" w:line="300" w:lineRule="auto"/>
        <w:ind w:firstLine="480"/>
        <w:rPr>
          <w:rFonts w:hAnsi="宋体" w:cs="宋体"/>
          <w:color w:val="000000"/>
          <w:sz w:val="24"/>
        </w:rPr>
      </w:pPr>
      <w:r>
        <w:rPr>
          <w:rFonts w:hint="eastAsia" w:hAnsi="宋体" w:cs="宋体"/>
          <w:color w:val="000000"/>
          <w:sz w:val="24"/>
        </w:rPr>
        <w:t>（2）投标人如认为招标文件使自身的合法权益受到损害的，应于自获取招标文件之日起七个工作日内以书面形式向招标采购单位提出质疑（公告期限届满后获取采购文件的，应于公告期限届满之日起七个工作日内以书面形式向招标采购单位提出）；</w:t>
      </w:r>
    </w:p>
    <w:p>
      <w:pPr>
        <w:pStyle w:val="23"/>
        <w:adjustRightInd w:val="0"/>
        <w:snapToGrid w:val="0"/>
        <w:spacing w:beforeLines="0" w:afterLines="0" w:line="300" w:lineRule="auto"/>
        <w:ind w:firstLine="480"/>
        <w:rPr>
          <w:rFonts w:hAnsi="宋体" w:cs="宋体"/>
          <w:color w:val="000000"/>
          <w:sz w:val="24"/>
        </w:rPr>
      </w:pPr>
      <w:r>
        <w:rPr>
          <w:rFonts w:hint="eastAsia" w:hAnsi="宋体" w:cs="宋体"/>
          <w:color w:val="000000"/>
          <w:sz w:val="24"/>
        </w:rPr>
        <w:t>（3）投标人如认为采购过程使自身的合法权益受到损害的，应于各采购程序环节结束之日起七个工作日内以书面形式向招标采购单位提出质疑；</w:t>
      </w:r>
    </w:p>
    <w:p>
      <w:pPr>
        <w:pStyle w:val="23"/>
        <w:adjustRightInd w:val="0"/>
        <w:snapToGrid w:val="0"/>
        <w:spacing w:beforeLines="0" w:afterLines="0" w:line="300" w:lineRule="auto"/>
        <w:ind w:firstLine="480"/>
        <w:rPr>
          <w:rFonts w:hAnsi="宋体" w:cs="宋体"/>
          <w:color w:val="000000"/>
          <w:sz w:val="24"/>
        </w:rPr>
      </w:pPr>
      <w:r>
        <w:rPr>
          <w:rFonts w:hint="eastAsia" w:hAnsi="宋体" w:cs="宋体"/>
          <w:color w:val="000000"/>
          <w:sz w:val="24"/>
        </w:rPr>
        <w:t>（4）</w:t>
      </w:r>
      <w:bookmarkStart w:id="449" w:name="OLE_LINK244"/>
      <w:r>
        <w:rPr>
          <w:rFonts w:hint="eastAsia" w:hAnsi="宋体" w:cs="宋体"/>
          <w:color w:val="000000"/>
          <w:sz w:val="24"/>
        </w:rPr>
        <w:t>投标人如认为中标结果使自身的合法权益受到损害的，应于自中标结果公告期限届满之日起七个工作日内以书面形式向招标采购单位提出质疑。</w:t>
      </w:r>
      <w:bookmarkEnd w:id="449"/>
    </w:p>
    <w:p>
      <w:pPr>
        <w:pStyle w:val="23"/>
        <w:adjustRightInd w:val="0"/>
        <w:snapToGrid w:val="0"/>
        <w:spacing w:beforeLines="0" w:afterLines="0" w:line="300" w:lineRule="auto"/>
        <w:ind w:firstLine="480"/>
        <w:rPr>
          <w:rFonts w:hAnsi="宋体" w:cs="宋体"/>
          <w:color w:val="000000"/>
        </w:rPr>
      </w:pPr>
      <w:r>
        <w:rPr>
          <w:rFonts w:hint="eastAsia" w:hAnsi="宋体" w:cs="宋体"/>
          <w:color w:val="000000"/>
          <w:sz w:val="24"/>
        </w:rPr>
        <w:t>投标人对招标采购单位的质疑答复不满意或者招标采购单位未在规定时间内作出答复的，可以在答复期满后十五个工作日内向嘉善县财政局投诉。</w:t>
      </w:r>
    </w:p>
    <w:p>
      <w:pPr>
        <w:adjustRightInd w:val="0"/>
        <w:snapToGrid w:val="0"/>
        <w:spacing w:line="300" w:lineRule="auto"/>
        <w:ind w:firstLine="480"/>
        <w:rPr>
          <w:rFonts w:ascii="宋体" w:hAnsi="宋体" w:cs="宋体"/>
        </w:rPr>
      </w:pPr>
      <w:r>
        <w:rPr>
          <w:rFonts w:hint="eastAsia" w:ascii="宋体" w:hAnsi="宋体" w:cs="宋体"/>
          <w:kern w:val="0"/>
        </w:rPr>
        <w:t>2.质疑、投诉应当采用书面形式（格式见范本），质疑书、投诉书均应明确阐述招标文件、招标过程或中标结果中使自己合法权益受到损害的实质性内容，提供相关事实、依据和证据及其来源或线索，便于有关单位调查、答复和处理。</w:t>
      </w:r>
    </w:p>
    <w:p>
      <w:pPr>
        <w:pStyle w:val="23"/>
        <w:snapToGrid w:val="0"/>
        <w:spacing w:beforeLines="0" w:afterLines="0" w:line="300" w:lineRule="auto"/>
        <w:ind w:firstLine="602"/>
        <w:jc w:val="center"/>
        <w:rPr>
          <w:rFonts w:hAnsi="宋体" w:cs="宋体"/>
          <w:b/>
          <w:bCs/>
          <w:color w:val="000000"/>
          <w:sz w:val="30"/>
          <w:szCs w:val="30"/>
        </w:rPr>
      </w:pPr>
    </w:p>
    <w:p>
      <w:pPr>
        <w:pStyle w:val="4"/>
        <w:spacing w:before="0" w:after="0" w:line="300" w:lineRule="auto"/>
        <w:ind w:firstLine="643"/>
        <w:jc w:val="center"/>
        <w:rPr>
          <w:rFonts w:ascii="宋体" w:hAnsi="宋体" w:cs="宋体"/>
        </w:rPr>
      </w:pPr>
      <w:r>
        <w:rPr>
          <w:rFonts w:hint="eastAsia" w:ascii="宋体" w:hAnsi="宋体" w:cs="宋体"/>
        </w:rPr>
        <w:t xml:space="preserve"> </w:t>
      </w:r>
      <w:bookmarkStart w:id="450" w:name="_Toc31835"/>
      <w:r>
        <w:rPr>
          <w:rFonts w:hint="eastAsia" w:ascii="宋体" w:hAnsi="宋体" w:cs="宋体"/>
        </w:rPr>
        <w:t>三、采购文件</w:t>
      </w:r>
      <w:bookmarkEnd w:id="450"/>
    </w:p>
    <w:p>
      <w:pPr>
        <w:snapToGrid w:val="0"/>
        <w:spacing w:line="300" w:lineRule="auto"/>
        <w:ind w:firstLine="482"/>
        <w:rPr>
          <w:rFonts w:ascii="宋体" w:hAnsi="宋体" w:cs="宋体"/>
          <w:b/>
          <w:bCs/>
          <w:color w:val="000000"/>
        </w:rPr>
      </w:pPr>
      <w:r>
        <w:rPr>
          <w:rFonts w:hint="eastAsia" w:ascii="宋体" w:hAnsi="宋体" w:cs="宋体"/>
          <w:b/>
          <w:bCs/>
          <w:color w:val="000000"/>
        </w:rPr>
        <w:t>（一）采购文件的构成。本采购文件由以下部份组成：</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1.采购公告</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2.采购需求</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3.投标人须知</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4.评标办法及标准</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5.合同主要条款</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6.投标文件格式</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7.本项目采购文件的澄清、答复、修改、补充的内容</w:t>
      </w:r>
      <w:r>
        <w:rPr>
          <w:rFonts w:hint="eastAsia" w:ascii="宋体" w:hAnsi="宋体" w:cs="宋体"/>
          <w:szCs w:val="24"/>
        </w:rPr>
        <w:t>（所有内容将以电子文档形式上传于浙江省政府采购网网站（</w:t>
      </w:r>
      <w:r>
        <w:fldChar w:fldCharType="begin"/>
      </w:r>
      <w:r>
        <w:instrText xml:space="preserve"> HYPERLINK "http://zfcg.czt.zj.gov.cn/" </w:instrText>
      </w:r>
      <w:r>
        <w:fldChar w:fldCharType="separate"/>
      </w:r>
      <w:r>
        <w:rPr>
          <w:rStyle w:val="49"/>
          <w:rFonts w:ascii="宋体" w:hAnsi="宋体" w:cs="宋体"/>
          <w:szCs w:val="24"/>
        </w:rPr>
        <w:t>http://zfcg.czt.zj.gov.cn/</w:t>
      </w:r>
      <w:r>
        <w:rPr>
          <w:rStyle w:val="49"/>
          <w:rFonts w:ascii="宋体" w:hAnsi="宋体" w:cs="宋体"/>
          <w:szCs w:val="24"/>
        </w:rPr>
        <w:fldChar w:fldCharType="end"/>
      </w:r>
      <w:r>
        <w:rPr>
          <w:rFonts w:hint="eastAsia" w:ascii="宋体" w:hAnsi="宋体" w:cs="宋体"/>
          <w:szCs w:val="24"/>
        </w:rPr>
        <w:t>）。澄清、答复、修改、补充的内容均作为招标文件的组成部分，具有约束作用。投标人必须自行下载。）</w:t>
      </w:r>
    </w:p>
    <w:p>
      <w:pPr>
        <w:snapToGrid w:val="0"/>
        <w:spacing w:line="300" w:lineRule="auto"/>
        <w:ind w:firstLine="482"/>
        <w:rPr>
          <w:rFonts w:ascii="宋体" w:hAnsi="宋体" w:cs="宋体"/>
          <w:b/>
          <w:bCs/>
          <w:color w:val="000000"/>
        </w:rPr>
      </w:pPr>
      <w:r>
        <w:rPr>
          <w:rFonts w:hint="eastAsia" w:ascii="宋体" w:hAnsi="宋体" w:cs="宋体"/>
          <w:b/>
          <w:bCs/>
          <w:color w:val="000000"/>
        </w:rPr>
        <w:t>（二）投标人的风险</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投标人没有按照采购文件要求提供全部资料，或者投标人没有对采购文件在各方面作出实质性响应是投标人的风险，并可能导致其投标被拒绝。</w:t>
      </w:r>
    </w:p>
    <w:p>
      <w:pPr>
        <w:pStyle w:val="8"/>
        <w:widowControl w:val="0"/>
        <w:snapToGrid w:val="0"/>
        <w:spacing w:afterLines="0" w:line="300" w:lineRule="auto"/>
        <w:ind w:left="0" w:firstLine="482"/>
        <w:jc w:val="both"/>
        <w:rPr>
          <w:rFonts w:ascii="宋体" w:hAnsi="宋体" w:cs="宋体"/>
          <w:b/>
          <w:bCs/>
          <w:color w:val="000000"/>
        </w:rPr>
      </w:pPr>
      <w:r>
        <w:rPr>
          <w:rFonts w:hint="eastAsia" w:ascii="宋体" w:hAnsi="宋体" w:cs="宋体"/>
          <w:b/>
          <w:bCs/>
          <w:color w:val="000000"/>
          <w:kern w:val="2"/>
        </w:rPr>
        <w:t>（三）采购文件的澄清与修改</w:t>
      </w:r>
      <w:r>
        <w:rPr>
          <w:rFonts w:hint="eastAsia" w:ascii="宋体" w:hAnsi="宋体" w:cs="宋体"/>
          <w:b/>
          <w:bCs/>
          <w:color w:val="000000"/>
        </w:rPr>
        <w:t xml:space="preserve"> </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1.</w:t>
      </w:r>
      <w:r>
        <w:rPr>
          <w:rFonts w:hint="eastAsia" w:ascii="宋体" w:hAnsi="宋体" w:cs="宋体"/>
        </w:rPr>
        <w:t>采购代理机构对已发出的招标文件进行必要澄清、答复、修改或补充的，澄清或者修改的内容可能影响投标文件编制的，采购人或者采购代理机构应当在投标截止时间至少15日前，以书面形式通知所有获取招标文件的潜在投标人；不足15日的，采购人或者采购代理机构将顺延提交投标文件的截止时间。</w:t>
      </w:r>
    </w:p>
    <w:p>
      <w:pPr>
        <w:adjustRightInd w:val="0"/>
        <w:snapToGrid w:val="0"/>
        <w:spacing w:line="300" w:lineRule="auto"/>
        <w:ind w:firstLine="480"/>
        <w:rPr>
          <w:rFonts w:ascii="宋体" w:hAnsi="宋体" w:cs="宋体"/>
        </w:rPr>
      </w:pPr>
      <w:r>
        <w:rPr>
          <w:rFonts w:hint="eastAsia" w:ascii="宋体" w:hAnsi="宋体" w:cs="宋体"/>
        </w:rPr>
        <w:t>2.采购代理机构必须以书面形式答复投标人要求澄清的问题，并将不包含问题来源的答复书面通知所有获取采购文件的投标人；除书面答复以外的其他澄清方式及澄清内容均无效。</w:t>
      </w:r>
    </w:p>
    <w:p>
      <w:pPr>
        <w:adjustRightInd w:val="0"/>
        <w:snapToGrid w:val="0"/>
        <w:spacing w:line="300" w:lineRule="auto"/>
        <w:ind w:firstLine="480"/>
        <w:rPr>
          <w:rFonts w:ascii="宋体" w:hAnsi="宋体" w:cs="宋体"/>
        </w:rPr>
      </w:pPr>
      <w:r>
        <w:rPr>
          <w:rFonts w:hint="eastAsia" w:ascii="宋体" w:hAnsi="宋体" w:cs="宋体"/>
        </w:rPr>
        <w:t>3.采购文件澄清、答复、修改、补充的内容为采购文件的组成部分。当采购文件与采购文件的答复、澄清、修改、补充通知就同一内容的表述不一致时，以最后发出的书面文件为准。</w:t>
      </w:r>
    </w:p>
    <w:p>
      <w:pPr>
        <w:adjustRightInd w:val="0"/>
        <w:snapToGrid w:val="0"/>
        <w:spacing w:line="300" w:lineRule="auto"/>
        <w:ind w:firstLine="480"/>
        <w:rPr>
          <w:rFonts w:ascii="宋体" w:hAnsi="宋体" w:cs="宋体"/>
        </w:rPr>
      </w:pPr>
      <w:r>
        <w:rPr>
          <w:rFonts w:hint="eastAsia" w:ascii="宋体" w:hAnsi="宋体" w:cs="宋体"/>
        </w:rPr>
        <w:t>4.采购文件的澄清、答复、修改或补充都应该通过本代理机构以法定形式发布，采购人未通过本机构，不得擅自澄清、答复、修改或补充采购文件。</w:t>
      </w:r>
    </w:p>
    <w:p>
      <w:pPr>
        <w:pStyle w:val="4"/>
        <w:spacing w:before="0" w:after="0" w:line="300" w:lineRule="auto"/>
        <w:ind w:firstLine="643"/>
        <w:jc w:val="center"/>
        <w:rPr>
          <w:rFonts w:ascii="宋体" w:hAnsi="宋体" w:cs="宋体"/>
        </w:rPr>
      </w:pPr>
      <w:r>
        <w:rPr>
          <w:rFonts w:hint="eastAsia" w:ascii="宋体" w:hAnsi="宋体" w:cs="宋体"/>
        </w:rPr>
        <w:t xml:space="preserve"> </w:t>
      </w:r>
      <w:bookmarkStart w:id="451" w:name="_Toc8281"/>
      <w:r>
        <w:rPr>
          <w:rFonts w:hint="eastAsia" w:ascii="宋体" w:hAnsi="宋体" w:cs="宋体"/>
        </w:rPr>
        <w:t>四、投标文件的编制</w:t>
      </w:r>
      <w:bookmarkEnd w:id="451"/>
    </w:p>
    <w:p>
      <w:pPr>
        <w:snapToGrid w:val="0"/>
        <w:spacing w:line="300" w:lineRule="auto"/>
        <w:ind w:firstLine="482"/>
        <w:jc w:val="left"/>
        <w:rPr>
          <w:rFonts w:ascii="宋体" w:hAnsi="宋体" w:cs="宋体"/>
          <w:b/>
          <w:bCs/>
          <w:color w:val="000000"/>
          <w:szCs w:val="24"/>
        </w:rPr>
      </w:pPr>
      <w:r>
        <w:rPr>
          <w:rFonts w:hint="eastAsia" w:ascii="宋体" w:hAnsi="宋体" w:cs="宋体"/>
          <w:b/>
          <w:bCs/>
          <w:color w:val="000000"/>
          <w:szCs w:val="24"/>
        </w:rPr>
        <w:t>本项目所涉投标文件格式请详见第六章，未给出的格式请自拟。资格文件及商务技术文件中不得出现报价，否则投标文件将被视为无效。</w:t>
      </w:r>
    </w:p>
    <w:p>
      <w:pPr>
        <w:snapToGrid w:val="0"/>
        <w:spacing w:line="300" w:lineRule="auto"/>
        <w:ind w:firstLine="482"/>
        <w:rPr>
          <w:b/>
        </w:rPr>
      </w:pPr>
      <w:r>
        <w:rPr>
          <w:rFonts w:hint="eastAsia"/>
          <w:b/>
        </w:rPr>
        <w:t>在电子投标文件中所有需要加盖公章的均采用CA签章。</w:t>
      </w:r>
    </w:p>
    <w:p>
      <w:pPr>
        <w:snapToGrid w:val="0"/>
        <w:spacing w:line="300" w:lineRule="auto"/>
        <w:ind w:firstLine="482"/>
        <w:rPr>
          <w:rFonts w:ascii="宋体" w:hAnsi="宋体" w:cs="宋体"/>
          <w:b/>
          <w:bCs/>
          <w:color w:val="000000"/>
        </w:rPr>
      </w:pPr>
      <w:r>
        <w:rPr>
          <w:rFonts w:hint="eastAsia" w:ascii="宋体" w:hAnsi="宋体" w:cs="宋体"/>
          <w:b/>
          <w:bCs/>
          <w:color w:val="000000"/>
        </w:rPr>
        <w:t>不同标段的投标文件应分开制作。</w:t>
      </w:r>
    </w:p>
    <w:p>
      <w:pPr>
        <w:snapToGrid w:val="0"/>
        <w:spacing w:line="300" w:lineRule="auto"/>
        <w:ind w:firstLine="482"/>
        <w:rPr>
          <w:rFonts w:ascii="宋体" w:hAnsi="宋体" w:cs="宋体"/>
          <w:b/>
          <w:bCs/>
          <w:color w:val="000000"/>
        </w:rPr>
      </w:pPr>
      <w:r>
        <w:rPr>
          <w:rFonts w:hint="eastAsia" w:ascii="宋体" w:hAnsi="宋体" w:cs="宋体"/>
          <w:b/>
          <w:bCs/>
          <w:color w:val="000000"/>
        </w:rPr>
        <w:t>（一）投标文件的组成</w:t>
      </w:r>
    </w:p>
    <w:p>
      <w:pPr>
        <w:snapToGrid w:val="0"/>
        <w:spacing w:line="307" w:lineRule="auto"/>
        <w:ind w:left="482" w:firstLine="0" w:firstLineChars="0"/>
        <w:contextualSpacing/>
        <w:jc w:val="left"/>
        <w:rPr>
          <w:rFonts w:ascii="宋体" w:hAnsi="宋体" w:cs="宋体"/>
          <w:b/>
          <w:bCs/>
          <w:color w:val="000000"/>
          <w:szCs w:val="24"/>
        </w:rPr>
      </w:pPr>
      <w:r>
        <w:rPr>
          <w:rFonts w:hint="eastAsia" w:ascii="宋体" w:hAnsi="宋体"/>
        </w:rPr>
        <w:t>投标文件由</w:t>
      </w:r>
      <w:r>
        <w:rPr>
          <w:rFonts w:hint="eastAsia" w:hAnsi="宋体" w:cs="宋体"/>
          <w:b/>
          <w:bCs/>
          <w:szCs w:val="24"/>
        </w:rPr>
        <w:t>资格文件、商务技术文件、报价文件</w:t>
      </w:r>
      <w:r>
        <w:rPr>
          <w:rFonts w:hint="eastAsia" w:ascii="宋体" w:hAnsi="宋体" w:cs="宋体"/>
          <w:b/>
          <w:bCs/>
          <w:color w:val="000000"/>
          <w:szCs w:val="24"/>
        </w:rPr>
        <w:t>三部份组成：</w:t>
      </w:r>
    </w:p>
    <w:p>
      <w:pPr>
        <w:snapToGrid w:val="0"/>
        <w:spacing w:line="300" w:lineRule="auto"/>
        <w:ind w:left="482" w:firstLine="0" w:firstLineChars="0"/>
        <w:contextualSpacing/>
        <w:jc w:val="left"/>
        <w:rPr>
          <w:rFonts w:ascii="宋体" w:hAnsi="宋体" w:cs="宋体"/>
          <w:b/>
          <w:bCs/>
          <w:szCs w:val="24"/>
        </w:rPr>
      </w:pPr>
      <w:r>
        <w:rPr>
          <w:rFonts w:hint="eastAsia" w:ascii="宋体" w:hAnsi="宋体" w:cs="宋体"/>
          <w:b/>
          <w:bCs/>
          <w:szCs w:val="24"/>
        </w:rPr>
        <w:t>一标段：</w:t>
      </w:r>
    </w:p>
    <w:p>
      <w:pPr>
        <w:snapToGrid w:val="0"/>
        <w:spacing w:line="300" w:lineRule="auto"/>
        <w:ind w:left="482" w:firstLine="0" w:firstLineChars="0"/>
        <w:contextualSpacing/>
        <w:jc w:val="left"/>
        <w:rPr>
          <w:rFonts w:ascii="宋体" w:hAnsi="宋体" w:cs="宋体"/>
          <w:b/>
          <w:bCs/>
          <w:color w:val="000000"/>
          <w:szCs w:val="24"/>
        </w:rPr>
      </w:pPr>
      <w:r>
        <w:rPr>
          <w:rFonts w:hint="eastAsia" w:ascii="宋体" w:hAnsi="宋体" w:cs="宋体"/>
          <w:b/>
          <w:bCs/>
          <w:szCs w:val="24"/>
        </w:rPr>
        <w:t>1.资格文件（资格文件所需的证明材料均需加盖供应商公章）：</w:t>
      </w:r>
    </w:p>
    <w:p>
      <w:pPr>
        <w:spacing w:line="300" w:lineRule="auto"/>
        <w:ind w:firstLine="480"/>
        <w:rPr>
          <w:rFonts w:ascii="宋体" w:hAnsi="宋体" w:cs="宋体"/>
          <w:szCs w:val="24"/>
        </w:rPr>
      </w:pPr>
      <w:r>
        <w:rPr>
          <w:rFonts w:hint="eastAsia" w:ascii="宋体" w:hAnsi="宋体" w:cs="宋体"/>
          <w:szCs w:val="24"/>
        </w:rPr>
        <w:t>（1）营业执照；</w:t>
      </w:r>
    </w:p>
    <w:p>
      <w:pPr>
        <w:spacing w:line="300" w:lineRule="auto"/>
        <w:ind w:firstLine="480"/>
        <w:rPr>
          <w:rFonts w:ascii="宋体" w:hAnsi="宋体" w:cs="宋体"/>
          <w:szCs w:val="24"/>
        </w:rPr>
      </w:pPr>
      <w:r>
        <w:rPr>
          <w:rFonts w:hint="eastAsia" w:ascii="宋体" w:hAnsi="宋体" w:cs="宋体"/>
          <w:szCs w:val="24"/>
        </w:rPr>
        <w:t>（2）符合参加政府采购活动应当具备的一般条件的承诺函（格式见第六章）；</w:t>
      </w:r>
    </w:p>
    <w:p>
      <w:pPr>
        <w:snapToGrid w:val="0"/>
        <w:spacing w:line="307" w:lineRule="auto"/>
        <w:ind w:left="482" w:firstLine="0" w:firstLineChars="0"/>
        <w:contextualSpacing/>
        <w:jc w:val="left"/>
        <w:rPr>
          <w:rFonts w:ascii="宋体" w:hAnsi="宋体" w:cs="宋体"/>
          <w:b/>
          <w:bCs/>
          <w:color w:val="000000"/>
          <w:szCs w:val="24"/>
        </w:rPr>
      </w:pPr>
      <w:r>
        <w:rPr>
          <w:rFonts w:hint="eastAsia" w:ascii="宋体" w:hAnsi="宋体" w:cs="宋体"/>
          <w:szCs w:val="24"/>
        </w:rPr>
        <w:t>（3）中小企业声明函或监狱和戒毒企业企业证明材料或残疾人福利性单位声明函（格式见第六章）。</w:t>
      </w:r>
    </w:p>
    <w:p>
      <w:pPr>
        <w:snapToGrid w:val="0"/>
        <w:spacing w:line="307" w:lineRule="auto"/>
        <w:ind w:left="482" w:firstLine="0" w:firstLineChars="0"/>
        <w:contextualSpacing/>
        <w:jc w:val="left"/>
        <w:rPr>
          <w:rFonts w:ascii="宋体" w:hAnsi="宋体" w:cs="宋体"/>
          <w:b/>
          <w:bCs/>
          <w:color w:val="000000"/>
          <w:szCs w:val="24"/>
        </w:rPr>
      </w:pPr>
      <w:r>
        <w:rPr>
          <w:rFonts w:ascii="宋体" w:hAnsi="宋体" w:cs="宋体"/>
          <w:b/>
          <w:bCs/>
          <w:color w:val="000000"/>
          <w:szCs w:val="24"/>
        </w:rPr>
        <w:t>2.</w:t>
      </w:r>
      <w:r>
        <w:rPr>
          <w:rFonts w:hint="eastAsia" w:ascii="宋体" w:hAnsi="宋体" w:cs="宋体"/>
          <w:b/>
          <w:bCs/>
          <w:color w:val="000000"/>
          <w:szCs w:val="24"/>
        </w:rPr>
        <w:t>商务技术文件：</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1</w:t>
      </w:r>
      <w:r>
        <w:rPr>
          <w:rFonts w:hint="eastAsia" w:ascii="宋体" w:hAnsi="宋体" w:cs="宋体"/>
          <w:szCs w:val="24"/>
        </w:rPr>
        <w:t>）投标声明书（格式见第六章）；</w:t>
      </w:r>
    </w:p>
    <w:p>
      <w:pPr>
        <w:snapToGrid w:val="0"/>
        <w:spacing w:line="307" w:lineRule="auto"/>
        <w:ind w:firstLine="480"/>
        <w:contextualSpacing/>
        <w:jc w:val="left"/>
        <w:rPr>
          <w:rFonts w:ascii="宋体" w:hAnsi="宋体" w:cs="宋体"/>
          <w:color w:val="000000"/>
        </w:rPr>
      </w:pPr>
      <w:r>
        <w:rPr>
          <w:rFonts w:hint="eastAsia" w:ascii="宋体" w:hAnsi="宋体" w:cs="宋体"/>
          <w:szCs w:val="24"/>
        </w:rPr>
        <w:t>（</w:t>
      </w:r>
      <w:r>
        <w:rPr>
          <w:rFonts w:ascii="宋体" w:hAnsi="宋体" w:cs="宋体"/>
          <w:szCs w:val="24"/>
        </w:rPr>
        <w:t>2</w:t>
      </w:r>
      <w:r>
        <w:rPr>
          <w:rFonts w:hint="eastAsia" w:ascii="宋体" w:hAnsi="宋体" w:cs="宋体"/>
          <w:szCs w:val="24"/>
        </w:rPr>
        <w:t>）诚信承诺书（格式见第六章）；</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3</w:t>
      </w:r>
      <w:r>
        <w:rPr>
          <w:rFonts w:hint="eastAsia" w:ascii="宋体" w:hAnsi="宋体" w:cs="宋体"/>
          <w:szCs w:val="24"/>
        </w:rPr>
        <w:t>）法定代表人授权委托书（格式见第六章）；</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4</w:t>
      </w:r>
      <w:r>
        <w:rPr>
          <w:rFonts w:hint="eastAsia" w:ascii="宋体" w:hAnsi="宋体" w:cs="宋体"/>
          <w:szCs w:val="24"/>
        </w:rPr>
        <w:t>）投标人基本情况表（格式见第六章）；</w:t>
      </w:r>
    </w:p>
    <w:p>
      <w:pPr>
        <w:snapToGrid w:val="0"/>
        <w:spacing w:line="307" w:lineRule="auto"/>
        <w:ind w:firstLine="480"/>
        <w:contextualSpacing/>
        <w:jc w:val="left"/>
      </w:pPr>
      <w:r>
        <w:rPr>
          <w:rFonts w:hint="eastAsia" w:ascii="宋体" w:hAnsi="宋体" w:cs="宋体"/>
          <w:szCs w:val="24"/>
        </w:rPr>
        <w:t>（5）商务偏离表（格式见第六章）</w:t>
      </w:r>
    </w:p>
    <w:p>
      <w:pPr>
        <w:snapToGrid w:val="0"/>
        <w:spacing w:line="308" w:lineRule="auto"/>
        <w:ind w:firstLine="480"/>
        <w:contextualSpacing/>
        <w:jc w:val="left"/>
        <w:rPr>
          <w:rFonts w:ascii="宋体" w:hAnsi="宋体" w:cs="宋体"/>
          <w:szCs w:val="24"/>
        </w:rPr>
      </w:pPr>
      <w:r>
        <w:rPr>
          <w:rFonts w:hint="eastAsia" w:ascii="宋体" w:hAnsi="宋体" w:cs="宋体"/>
          <w:color w:val="0C0C0C"/>
          <w:szCs w:val="24"/>
        </w:rPr>
        <w:t>（6）</w:t>
      </w:r>
      <w:r>
        <w:rPr>
          <w:rFonts w:hint="eastAsia"/>
          <w:b/>
          <w:szCs w:val="24"/>
        </w:rPr>
        <w:t>设备详细清单（不含报价）</w:t>
      </w:r>
      <w:r>
        <w:rPr>
          <w:rFonts w:hint="eastAsia" w:ascii="宋体" w:hAnsi="宋体" w:cs="宋体"/>
          <w:szCs w:val="24"/>
        </w:rPr>
        <w:t>（格式见第六章）</w:t>
      </w:r>
      <w:r>
        <w:rPr>
          <w:rFonts w:hint="eastAsia" w:ascii="宋体" w:hAnsi="宋体" w:cs="宋体"/>
          <w:color w:val="0C0C0C"/>
          <w:szCs w:val="24"/>
        </w:rPr>
        <w:t>；</w:t>
      </w:r>
    </w:p>
    <w:p>
      <w:pPr>
        <w:snapToGrid w:val="0"/>
        <w:spacing w:line="308" w:lineRule="auto"/>
        <w:ind w:firstLine="480"/>
        <w:contextualSpacing/>
        <w:jc w:val="left"/>
        <w:rPr>
          <w:rFonts w:ascii="宋体" w:hAnsi="宋体" w:cs="宋体"/>
          <w:szCs w:val="24"/>
        </w:rPr>
      </w:pPr>
      <w:r>
        <w:rPr>
          <w:rFonts w:hint="eastAsia" w:ascii="宋体" w:hAnsi="宋体" w:cs="宋体"/>
          <w:szCs w:val="24"/>
        </w:rPr>
        <w:t>（7）技术偏离表（格式见第六章）；</w:t>
      </w:r>
    </w:p>
    <w:p>
      <w:pPr>
        <w:snapToGrid w:val="0"/>
        <w:spacing w:line="308" w:lineRule="auto"/>
        <w:ind w:firstLine="480"/>
        <w:contextualSpacing/>
        <w:jc w:val="left"/>
        <w:rPr>
          <w:rFonts w:ascii="宋体" w:hAnsi="宋体" w:cs="宋体" w:eastAsiaTheme="minorEastAsia"/>
          <w:color w:val="000000"/>
          <w:szCs w:val="24"/>
        </w:rPr>
      </w:pPr>
      <w:bookmarkStart w:id="452" w:name="OLE_LINK131"/>
      <w:r>
        <w:rPr>
          <w:rFonts w:hint="eastAsia" w:ascii="宋体" w:hAnsi="宋体" w:cs="宋体"/>
          <w:color w:val="000000"/>
          <w:szCs w:val="24"/>
        </w:rPr>
        <w:t>（8）</w:t>
      </w:r>
      <w:r>
        <w:rPr>
          <w:rFonts w:hint="eastAsia" w:ascii="宋体" w:hAnsi="宋体" w:cs="宋体"/>
          <w:szCs w:val="24"/>
        </w:rPr>
        <w:t>项目实施方案</w:t>
      </w:r>
      <w:r>
        <w:rPr>
          <w:rFonts w:hint="eastAsia" w:cs="宋体" w:asciiTheme="minorEastAsia" w:hAnsiTheme="minorEastAsia" w:eastAsiaTheme="minorEastAsia"/>
        </w:rPr>
        <w:t>；</w:t>
      </w:r>
    </w:p>
    <w:p>
      <w:pPr>
        <w:snapToGrid w:val="0"/>
        <w:spacing w:line="308" w:lineRule="auto"/>
        <w:ind w:firstLine="480"/>
        <w:contextualSpacing/>
        <w:jc w:val="left"/>
        <w:rPr>
          <w:rFonts w:ascii="宋体" w:hAnsi="宋体" w:cs="宋体"/>
          <w:kern w:val="0"/>
          <w:szCs w:val="24"/>
        </w:rPr>
      </w:pPr>
      <w:r>
        <w:rPr>
          <w:rFonts w:hint="eastAsia" w:ascii="宋体" w:hAnsi="宋体" w:cs="宋体"/>
          <w:color w:val="0C0C0C"/>
          <w:szCs w:val="24"/>
        </w:rPr>
        <w:t>（9）</w:t>
      </w:r>
      <w:r>
        <w:rPr>
          <w:rFonts w:hint="eastAsia" w:ascii="宋体" w:hAnsi="宋体" w:cs="宋体"/>
          <w:szCs w:val="24"/>
        </w:rPr>
        <w:t>项目实施人员一览表</w:t>
      </w:r>
      <w:bookmarkStart w:id="453" w:name="OLE_LINK129"/>
      <w:r>
        <w:rPr>
          <w:rFonts w:hint="eastAsia" w:ascii="宋体" w:hAnsi="宋体" w:cs="宋体"/>
          <w:szCs w:val="24"/>
        </w:rPr>
        <w:t>（格式见第六章</w:t>
      </w:r>
      <w:r>
        <w:rPr>
          <w:rFonts w:hint="eastAsia" w:ascii="宋体" w:hAnsi="宋体" w:cs="宋体"/>
          <w:kern w:val="0"/>
          <w:szCs w:val="24"/>
        </w:rPr>
        <w:t>）</w:t>
      </w:r>
      <w:bookmarkEnd w:id="453"/>
      <w:r>
        <w:rPr>
          <w:rFonts w:hint="eastAsia" w:ascii="宋体" w:hAnsi="宋体" w:cs="宋体"/>
          <w:kern w:val="0"/>
          <w:szCs w:val="24"/>
        </w:rPr>
        <w:t>；</w:t>
      </w:r>
      <w:bookmarkEnd w:id="452"/>
    </w:p>
    <w:p>
      <w:pPr>
        <w:snapToGrid w:val="0"/>
        <w:spacing w:line="308" w:lineRule="auto"/>
        <w:ind w:firstLine="480"/>
        <w:contextualSpacing/>
        <w:jc w:val="left"/>
        <w:rPr>
          <w:rFonts w:ascii="宋体" w:hAnsi="宋体" w:cs="宋体"/>
          <w:color w:val="0C0C0C"/>
          <w:szCs w:val="24"/>
        </w:rPr>
      </w:pPr>
      <w:bookmarkStart w:id="454" w:name="OLE_LINK130"/>
      <w:r>
        <w:rPr>
          <w:rFonts w:hint="eastAsia" w:ascii="宋体" w:hAnsi="宋体" w:cs="宋体"/>
          <w:color w:val="0C0C0C"/>
          <w:szCs w:val="24"/>
        </w:rPr>
        <w:t>（10）</w:t>
      </w:r>
      <w:bookmarkEnd w:id="454"/>
      <w:r>
        <w:rPr>
          <w:rFonts w:hint="eastAsia" w:ascii="宋体" w:hAnsi="宋体"/>
          <w:szCs w:val="21"/>
        </w:rPr>
        <w:t>售后服务</w:t>
      </w:r>
      <w:r>
        <w:rPr>
          <w:rFonts w:hint="eastAsia" w:ascii="宋体" w:hAnsi="宋体" w:cs="宋体"/>
          <w:color w:val="0C0C0C"/>
          <w:szCs w:val="24"/>
        </w:rPr>
        <w:t>；</w:t>
      </w:r>
    </w:p>
    <w:p>
      <w:pPr>
        <w:snapToGrid w:val="0"/>
        <w:spacing w:line="308" w:lineRule="auto"/>
        <w:ind w:firstLine="480"/>
        <w:contextualSpacing/>
        <w:jc w:val="left"/>
        <w:rPr>
          <w:rFonts w:ascii="宋体" w:hAnsi="宋体" w:cs="宋体"/>
          <w:color w:val="0C0C0C"/>
          <w:szCs w:val="24"/>
        </w:rPr>
      </w:pPr>
      <w:r>
        <w:rPr>
          <w:rFonts w:hint="eastAsia" w:ascii="宋体" w:hAnsi="宋体" w:cs="宋体"/>
          <w:color w:val="0C0C0C"/>
          <w:szCs w:val="24"/>
        </w:rPr>
        <w:t>（11）质保期；</w:t>
      </w:r>
    </w:p>
    <w:p>
      <w:pPr>
        <w:snapToGrid w:val="0"/>
        <w:spacing w:line="307" w:lineRule="auto"/>
        <w:ind w:firstLine="480"/>
        <w:contextualSpacing/>
        <w:jc w:val="left"/>
        <w:rPr>
          <w:rFonts w:hint="default" w:ascii="宋体" w:hAnsi="宋体" w:eastAsia="宋体" w:cs="宋体"/>
          <w:szCs w:val="24"/>
          <w:lang w:val="en-US" w:eastAsia="zh-CN"/>
        </w:rPr>
      </w:pPr>
      <w:r>
        <w:rPr>
          <w:rFonts w:hint="eastAsia" w:ascii="宋体" w:hAnsi="宋体" w:cs="宋体"/>
          <w:szCs w:val="24"/>
          <w:lang w:eastAsia="zh-CN"/>
        </w:rPr>
        <w:t>（</w:t>
      </w:r>
      <w:r>
        <w:rPr>
          <w:rFonts w:hint="eastAsia" w:ascii="宋体" w:hAnsi="宋体" w:cs="宋体"/>
          <w:szCs w:val="24"/>
          <w:lang w:val="en-US" w:eastAsia="zh-CN"/>
        </w:rPr>
        <w:t>12</w:t>
      </w:r>
      <w:r>
        <w:rPr>
          <w:rFonts w:hint="eastAsia" w:ascii="宋体" w:hAnsi="宋体" w:cs="宋体"/>
          <w:szCs w:val="24"/>
          <w:lang w:eastAsia="zh-CN"/>
        </w:rPr>
        <w:t>）</w:t>
      </w:r>
      <w:r>
        <w:rPr>
          <w:rFonts w:hint="eastAsia" w:ascii="宋体" w:hAnsi="宋体" w:cs="宋体"/>
          <w:szCs w:val="24"/>
          <w:lang w:val="en-US" w:eastAsia="zh-CN"/>
        </w:rPr>
        <w:t>交货期；</w:t>
      </w:r>
    </w:p>
    <w:p>
      <w:pPr>
        <w:snapToGrid w:val="0"/>
        <w:spacing w:line="307"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3</w:t>
      </w:r>
      <w:r>
        <w:rPr>
          <w:rFonts w:hint="eastAsia" w:ascii="宋体" w:hAnsi="宋体" w:cs="宋体"/>
          <w:szCs w:val="24"/>
        </w:rPr>
        <w:t>）</w:t>
      </w:r>
      <w:r>
        <w:rPr>
          <w:rFonts w:hint="eastAsia" w:ascii="宋体" w:hAnsi="宋体" w:cs="宋体"/>
          <w:szCs w:val="24"/>
          <w:lang w:val="en-US" w:eastAsia="zh-CN"/>
        </w:rPr>
        <w:t>政策分（如有）</w:t>
      </w:r>
      <w:r>
        <w:rPr>
          <w:rFonts w:hint="eastAsia" w:ascii="宋体" w:hAnsi="宋体" w:cs="宋体"/>
          <w:szCs w:val="24"/>
        </w:rPr>
        <w:t>；</w:t>
      </w:r>
    </w:p>
    <w:p>
      <w:pPr>
        <w:snapToGrid w:val="0"/>
        <w:spacing w:line="307"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4</w:t>
      </w:r>
      <w:r>
        <w:rPr>
          <w:rFonts w:hint="eastAsia" w:ascii="宋体" w:hAnsi="宋体" w:cs="宋体"/>
          <w:szCs w:val="24"/>
        </w:rPr>
        <w:t>）相关证书（如有）；</w:t>
      </w:r>
    </w:p>
    <w:p>
      <w:pPr>
        <w:snapToGrid w:val="0"/>
        <w:spacing w:line="307"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5</w:t>
      </w:r>
      <w:r>
        <w:rPr>
          <w:rFonts w:hint="eastAsia" w:ascii="宋体" w:hAnsi="宋体" w:cs="宋体"/>
          <w:szCs w:val="24"/>
        </w:rPr>
        <w:t>）同类项目业绩表（格式见第六章）；</w:t>
      </w:r>
    </w:p>
    <w:p>
      <w:pPr>
        <w:snapToGrid w:val="0"/>
        <w:spacing w:line="308"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6</w:t>
      </w:r>
      <w:r>
        <w:rPr>
          <w:rFonts w:hint="eastAsia" w:ascii="宋体" w:hAnsi="宋体" w:cs="宋体"/>
          <w:szCs w:val="24"/>
        </w:rPr>
        <w:t>）业绩证明材料（如有）；</w:t>
      </w:r>
    </w:p>
    <w:p>
      <w:pPr>
        <w:snapToGrid w:val="0"/>
        <w:spacing w:line="307" w:lineRule="auto"/>
        <w:ind w:firstLine="482"/>
        <w:contextualSpacing/>
        <w:rPr>
          <w:rFonts w:ascii="宋体" w:hAnsi="宋体" w:cs="宋体"/>
          <w:b/>
          <w:bCs/>
          <w:szCs w:val="24"/>
        </w:rPr>
      </w:pPr>
      <w:r>
        <w:rPr>
          <w:rFonts w:hint="eastAsia" w:ascii="宋体" w:hAnsi="宋体" w:cs="宋体"/>
          <w:b/>
          <w:bCs/>
          <w:szCs w:val="24"/>
        </w:rPr>
        <w:t>3．投标报价文件：</w:t>
      </w:r>
    </w:p>
    <w:p>
      <w:pPr>
        <w:snapToGrid w:val="0"/>
        <w:spacing w:line="307" w:lineRule="auto"/>
        <w:ind w:firstLine="480"/>
        <w:contextualSpacing/>
        <w:rPr>
          <w:rFonts w:ascii="宋体" w:hAnsi="宋体" w:cs="宋体"/>
          <w:szCs w:val="24"/>
        </w:rPr>
      </w:pPr>
      <w:r>
        <w:rPr>
          <w:rFonts w:hint="eastAsia" w:ascii="宋体" w:hAnsi="宋体" w:cs="宋体"/>
          <w:szCs w:val="24"/>
        </w:rPr>
        <w:t xml:space="preserve">（1）投标函（格式见第六章）； </w:t>
      </w:r>
    </w:p>
    <w:p>
      <w:pPr>
        <w:snapToGrid w:val="0"/>
        <w:spacing w:line="307" w:lineRule="auto"/>
        <w:ind w:firstLine="480"/>
        <w:contextualSpacing/>
        <w:rPr>
          <w:rFonts w:ascii="宋体" w:hAnsi="宋体" w:cs="宋体"/>
          <w:szCs w:val="24"/>
        </w:rPr>
      </w:pPr>
      <w:r>
        <w:rPr>
          <w:rFonts w:hint="eastAsia" w:ascii="宋体" w:hAnsi="宋体" w:cs="宋体"/>
          <w:szCs w:val="24"/>
        </w:rPr>
        <w:t>（2）开标一览表（格式见第六章）；</w:t>
      </w:r>
    </w:p>
    <w:p>
      <w:pPr>
        <w:snapToGrid w:val="0"/>
        <w:spacing w:line="307" w:lineRule="auto"/>
        <w:ind w:firstLine="480"/>
        <w:contextualSpacing/>
        <w:rPr>
          <w:rFonts w:ascii="宋体" w:hAnsi="宋体" w:cs="宋体"/>
          <w:szCs w:val="24"/>
        </w:rPr>
      </w:pPr>
      <w:r>
        <w:rPr>
          <w:rFonts w:hint="eastAsia" w:ascii="宋体" w:hAnsi="宋体" w:cs="宋体"/>
          <w:szCs w:val="24"/>
        </w:rPr>
        <w:t>（3）投标报价明细表（格式见第六章）；</w:t>
      </w:r>
    </w:p>
    <w:p>
      <w:pPr>
        <w:snapToGrid w:val="0"/>
        <w:spacing w:line="307" w:lineRule="auto"/>
        <w:ind w:firstLine="480"/>
        <w:contextualSpacing/>
        <w:rPr>
          <w:rFonts w:ascii="宋体" w:hAnsi="宋体" w:cs="宋体"/>
          <w:szCs w:val="24"/>
        </w:rPr>
      </w:pPr>
      <w:r>
        <w:rPr>
          <w:rFonts w:hint="eastAsia" w:ascii="宋体" w:hAnsi="宋体" w:cs="宋体"/>
          <w:szCs w:val="24"/>
        </w:rPr>
        <w:t>（4）投标人需要说明的其他事项。</w:t>
      </w:r>
    </w:p>
    <w:p>
      <w:pPr>
        <w:snapToGrid w:val="0"/>
        <w:spacing w:line="307" w:lineRule="auto"/>
        <w:ind w:firstLine="482"/>
        <w:contextualSpacing/>
        <w:jc w:val="left"/>
        <w:rPr>
          <w:rFonts w:ascii="宋体" w:hAnsi="宋体" w:cs="宋体"/>
          <w:b/>
          <w:bCs/>
        </w:rPr>
      </w:pPr>
      <w:r>
        <w:rPr>
          <w:rFonts w:hint="eastAsia" w:ascii="宋体" w:hAnsi="宋体" w:cs="宋体"/>
          <w:b/>
          <w:bCs/>
        </w:rPr>
        <w:t>注：法定代表人授权委托书、投标声明书必须由法定代表人签名（或盖章）并加盖投标人CA公章；诚信承诺书、投标函、开标一览表、投标报价明细表、投标人基本情况表、商务偏离表、技术偏离表、</w:t>
      </w:r>
      <w:r>
        <w:rPr>
          <w:rFonts w:hint="eastAsia"/>
          <w:b/>
          <w:szCs w:val="24"/>
        </w:rPr>
        <w:t>设备详细清单（不含报价）、</w:t>
      </w:r>
      <w:bookmarkStart w:id="455" w:name="OLE_LINK128"/>
      <w:r>
        <w:rPr>
          <w:rFonts w:hint="eastAsia" w:ascii="宋体" w:hAnsi="宋体" w:cs="宋体"/>
          <w:b/>
          <w:bCs/>
          <w:szCs w:val="24"/>
        </w:rPr>
        <w:t>项目实施人员一览表</w:t>
      </w:r>
      <w:bookmarkEnd w:id="455"/>
      <w:r>
        <w:rPr>
          <w:rFonts w:hint="eastAsia" w:ascii="宋体" w:hAnsi="宋体" w:cs="宋体"/>
          <w:b/>
          <w:bCs/>
          <w:szCs w:val="24"/>
        </w:rPr>
        <w:t>、</w:t>
      </w:r>
      <w:r>
        <w:rPr>
          <w:rFonts w:hint="eastAsia" w:ascii="宋体" w:hAnsi="宋体" w:cs="宋体"/>
          <w:b/>
          <w:bCs/>
        </w:rPr>
        <w:t>残疾人福利性单位声明函、同类项目业绩表必须由法定代表人或授权代表签名（或盖章）并加盖投标人CA公章；中小企业声明函、符合参加政府采购活动应当具备的一般条件的承诺函须加盖投标人CA公章；签章不齐的视同未提供。</w:t>
      </w:r>
    </w:p>
    <w:p>
      <w:pPr>
        <w:snapToGrid w:val="0"/>
        <w:spacing w:line="307" w:lineRule="auto"/>
        <w:ind w:left="482" w:firstLine="0" w:firstLineChars="0"/>
        <w:contextualSpacing/>
        <w:jc w:val="left"/>
        <w:rPr>
          <w:rFonts w:ascii="宋体" w:hAnsi="宋体" w:cs="宋体"/>
          <w:b/>
          <w:bCs/>
          <w:color w:val="000000"/>
          <w:szCs w:val="24"/>
        </w:rPr>
      </w:pPr>
      <w:r>
        <w:rPr>
          <w:rFonts w:hint="eastAsia" w:ascii="宋体" w:hAnsi="宋体" w:cs="宋体"/>
          <w:b/>
          <w:bCs/>
          <w:color w:val="000000"/>
          <w:szCs w:val="24"/>
        </w:rPr>
        <w:t>二标段：</w:t>
      </w:r>
    </w:p>
    <w:p>
      <w:pPr>
        <w:snapToGrid w:val="0"/>
        <w:spacing w:line="300" w:lineRule="auto"/>
        <w:ind w:left="482" w:firstLine="0" w:firstLineChars="0"/>
        <w:contextualSpacing/>
        <w:jc w:val="left"/>
        <w:rPr>
          <w:rFonts w:ascii="宋体" w:hAnsi="宋体" w:cs="宋体"/>
          <w:b/>
          <w:bCs/>
          <w:color w:val="000000"/>
          <w:szCs w:val="24"/>
        </w:rPr>
      </w:pPr>
      <w:r>
        <w:rPr>
          <w:rFonts w:hint="eastAsia" w:ascii="宋体" w:hAnsi="宋体" w:cs="宋体"/>
          <w:b/>
          <w:bCs/>
          <w:szCs w:val="24"/>
        </w:rPr>
        <w:t>1.资格文件（资格文件所需的证明材料均需加盖供应商公章）：</w:t>
      </w:r>
    </w:p>
    <w:p>
      <w:pPr>
        <w:spacing w:line="300" w:lineRule="auto"/>
        <w:ind w:firstLine="480"/>
        <w:rPr>
          <w:rFonts w:ascii="宋体" w:hAnsi="宋体" w:cs="宋体"/>
          <w:szCs w:val="24"/>
        </w:rPr>
      </w:pPr>
      <w:r>
        <w:rPr>
          <w:rFonts w:hint="eastAsia" w:ascii="宋体" w:hAnsi="宋体" w:cs="宋体"/>
          <w:szCs w:val="24"/>
        </w:rPr>
        <w:t>（1）营业执照；</w:t>
      </w:r>
    </w:p>
    <w:p>
      <w:pPr>
        <w:spacing w:line="300" w:lineRule="auto"/>
        <w:ind w:firstLine="480"/>
        <w:rPr>
          <w:rFonts w:ascii="宋体" w:hAnsi="宋体" w:cs="宋体"/>
          <w:szCs w:val="24"/>
        </w:rPr>
      </w:pPr>
      <w:r>
        <w:rPr>
          <w:rFonts w:hint="eastAsia" w:ascii="宋体" w:hAnsi="宋体" w:cs="宋体"/>
          <w:szCs w:val="24"/>
        </w:rPr>
        <w:t>（2）符合参加政府采购活动应当具备的一般条件的承诺函（格式见第六章）；</w:t>
      </w:r>
    </w:p>
    <w:p>
      <w:pPr>
        <w:snapToGrid w:val="0"/>
        <w:spacing w:line="307" w:lineRule="auto"/>
        <w:ind w:left="482" w:firstLine="0" w:firstLineChars="0"/>
        <w:contextualSpacing/>
        <w:jc w:val="left"/>
        <w:rPr>
          <w:rFonts w:ascii="宋体" w:hAnsi="宋体" w:cs="宋体"/>
          <w:b/>
          <w:bCs/>
          <w:color w:val="000000"/>
          <w:szCs w:val="24"/>
        </w:rPr>
      </w:pPr>
      <w:r>
        <w:rPr>
          <w:rFonts w:hint="eastAsia" w:ascii="宋体" w:hAnsi="宋体" w:cs="宋体"/>
          <w:szCs w:val="24"/>
        </w:rPr>
        <w:t>（3）中小企业声明函或监狱和戒毒企业企业证明材料或残疾人福利性单位声明函（格式见第六章）。</w:t>
      </w:r>
    </w:p>
    <w:p>
      <w:pPr>
        <w:snapToGrid w:val="0"/>
        <w:spacing w:line="307" w:lineRule="auto"/>
        <w:ind w:left="482" w:firstLine="0" w:firstLineChars="0"/>
        <w:contextualSpacing/>
        <w:jc w:val="left"/>
        <w:rPr>
          <w:rFonts w:ascii="宋体" w:hAnsi="宋体" w:cs="宋体"/>
          <w:b/>
          <w:bCs/>
          <w:color w:val="000000"/>
          <w:szCs w:val="24"/>
        </w:rPr>
      </w:pPr>
      <w:r>
        <w:rPr>
          <w:rFonts w:ascii="宋体" w:hAnsi="宋体" w:cs="宋体"/>
          <w:b/>
          <w:bCs/>
          <w:color w:val="000000"/>
          <w:szCs w:val="24"/>
        </w:rPr>
        <w:t>2.</w:t>
      </w:r>
      <w:r>
        <w:rPr>
          <w:rFonts w:hint="eastAsia" w:ascii="宋体" w:hAnsi="宋体" w:cs="宋体"/>
          <w:b/>
          <w:bCs/>
          <w:color w:val="000000"/>
          <w:szCs w:val="24"/>
        </w:rPr>
        <w:t>商务技术文件：</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1</w:t>
      </w:r>
      <w:r>
        <w:rPr>
          <w:rFonts w:hint="eastAsia" w:ascii="宋体" w:hAnsi="宋体" w:cs="宋体"/>
          <w:szCs w:val="24"/>
        </w:rPr>
        <w:t>）投标声明书（格式见第六章）；</w:t>
      </w:r>
    </w:p>
    <w:p>
      <w:pPr>
        <w:snapToGrid w:val="0"/>
        <w:spacing w:line="307" w:lineRule="auto"/>
        <w:ind w:firstLine="480"/>
        <w:contextualSpacing/>
        <w:jc w:val="left"/>
        <w:rPr>
          <w:rFonts w:ascii="宋体" w:hAnsi="宋体" w:cs="宋体"/>
          <w:color w:val="000000"/>
        </w:rPr>
      </w:pPr>
      <w:r>
        <w:rPr>
          <w:rFonts w:hint="eastAsia" w:ascii="宋体" w:hAnsi="宋体" w:cs="宋体"/>
          <w:szCs w:val="24"/>
        </w:rPr>
        <w:t>（</w:t>
      </w:r>
      <w:r>
        <w:rPr>
          <w:rFonts w:ascii="宋体" w:hAnsi="宋体" w:cs="宋体"/>
          <w:szCs w:val="24"/>
        </w:rPr>
        <w:t>2</w:t>
      </w:r>
      <w:r>
        <w:rPr>
          <w:rFonts w:hint="eastAsia" w:ascii="宋体" w:hAnsi="宋体" w:cs="宋体"/>
          <w:szCs w:val="24"/>
        </w:rPr>
        <w:t>）诚信承诺书（格式见第六章）；</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3</w:t>
      </w:r>
      <w:r>
        <w:rPr>
          <w:rFonts w:hint="eastAsia" w:ascii="宋体" w:hAnsi="宋体" w:cs="宋体"/>
          <w:szCs w:val="24"/>
        </w:rPr>
        <w:t>）法定代表人授权委托书（格式见第六章）；</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4</w:t>
      </w:r>
      <w:r>
        <w:rPr>
          <w:rFonts w:hint="eastAsia" w:ascii="宋体" w:hAnsi="宋体" w:cs="宋体"/>
          <w:szCs w:val="24"/>
        </w:rPr>
        <w:t>）投标人基本情况表（格式见第六章）；</w:t>
      </w:r>
    </w:p>
    <w:p>
      <w:pPr>
        <w:snapToGrid w:val="0"/>
        <w:spacing w:line="307" w:lineRule="auto"/>
        <w:ind w:firstLine="480"/>
        <w:contextualSpacing/>
        <w:jc w:val="left"/>
      </w:pPr>
      <w:r>
        <w:rPr>
          <w:rFonts w:hint="eastAsia" w:ascii="宋体" w:hAnsi="宋体" w:cs="宋体"/>
          <w:szCs w:val="24"/>
        </w:rPr>
        <w:t>（5）商务偏离表（格式见第六章）</w:t>
      </w:r>
    </w:p>
    <w:p>
      <w:pPr>
        <w:snapToGrid w:val="0"/>
        <w:spacing w:line="308" w:lineRule="auto"/>
        <w:ind w:firstLine="480"/>
        <w:contextualSpacing/>
        <w:jc w:val="left"/>
        <w:rPr>
          <w:rFonts w:ascii="宋体" w:hAnsi="宋体" w:cs="宋体"/>
          <w:szCs w:val="24"/>
        </w:rPr>
      </w:pPr>
      <w:r>
        <w:rPr>
          <w:rFonts w:hint="eastAsia" w:ascii="宋体" w:hAnsi="宋体" w:cs="宋体"/>
          <w:color w:val="0C0C0C"/>
          <w:szCs w:val="24"/>
        </w:rPr>
        <w:t>（6）</w:t>
      </w:r>
      <w:r>
        <w:rPr>
          <w:rFonts w:hint="eastAsia"/>
          <w:b/>
          <w:szCs w:val="24"/>
        </w:rPr>
        <w:t>设备详细清单（不含报价）</w:t>
      </w:r>
      <w:r>
        <w:rPr>
          <w:rFonts w:hint="eastAsia" w:ascii="宋体" w:hAnsi="宋体" w:cs="宋体"/>
          <w:szCs w:val="24"/>
        </w:rPr>
        <w:t>（格式见第六章）</w:t>
      </w:r>
      <w:r>
        <w:rPr>
          <w:rFonts w:hint="eastAsia" w:ascii="宋体" w:hAnsi="宋体" w:cs="宋体"/>
          <w:color w:val="0C0C0C"/>
          <w:szCs w:val="24"/>
        </w:rPr>
        <w:t>；</w:t>
      </w:r>
    </w:p>
    <w:p>
      <w:pPr>
        <w:snapToGrid w:val="0"/>
        <w:spacing w:line="308" w:lineRule="auto"/>
        <w:ind w:firstLine="480"/>
        <w:contextualSpacing/>
        <w:jc w:val="left"/>
        <w:rPr>
          <w:rFonts w:ascii="宋体" w:hAnsi="宋体" w:cs="宋体"/>
          <w:szCs w:val="24"/>
        </w:rPr>
      </w:pPr>
      <w:r>
        <w:rPr>
          <w:rFonts w:hint="eastAsia" w:ascii="宋体" w:hAnsi="宋体" w:cs="宋体"/>
          <w:szCs w:val="24"/>
        </w:rPr>
        <w:t>（7）技术偏离表（格式见第六章）；</w:t>
      </w:r>
    </w:p>
    <w:p>
      <w:pPr>
        <w:snapToGrid w:val="0"/>
        <w:spacing w:line="308" w:lineRule="auto"/>
        <w:ind w:firstLine="480"/>
        <w:contextualSpacing/>
        <w:jc w:val="left"/>
        <w:rPr>
          <w:rFonts w:ascii="宋体" w:hAnsi="宋体" w:cs="宋体" w:eastAsiaTheme="minorEastAsia"/>
          <w:color w:val="000000"/>
          <w:szCs w:val="24"/>
        </w:rPr>
      </w:pPr>
      <w:r>
        <w:rPr>
          <w:rFonts w:hint="eastAsia" w:ascii="宋体" w:hAnsi="宋体" w:cs="宋体"/>
          <w:color w:val="000000"/>
          <w:szCs w:val="24"/>
        </w:rPr>
        <w:t>（8）</w:t>
      </w:r>
      <w:r>
        <w:rPr>
          <w:rFonts w:hint="eastAsia" w:ascii="宋体" w:hAnsi="宋体" w:cs="宋体"/>
          <w:szCs w:val="24"/>
        </w:rPr>
        <w:t>项目实施方案</w:t>
      </w:r>
      <w:r>
        <w:rPr>
          <w:rFonts w:hint="eastAsia" w:cs="宋体" w:asciiTheme="minorEastAsia" w:hAnsiTheme="minorEastAsia" w:eastAsiaTheme="minorEastAsia"/>
        </w:rPr>
        <w:t>；</w:t>
      </w:r>
    </w:p>
    <w:p>
      <w:pPr>
        <w:snapToGrid w:val="0"/>
        <w:spacing w:line="308" w:lineRule="auto"/>
        <w:ind w:firstLine="480"/>
        <w:contextualSpacing/>
        <w:jc w:val="left"/>
        <w:rPr>
          <w:rFonts w:ascii="宋体" w:hAnsi="宋体" w:cs="宋体"/>
          <w:color w:val="0C0C0C"/>
          <w:szCs w:val="24"/>
        </w:rPr>
      </w:pPr>
      <w:bookmarkStart w:id="456" w:name="OLE_LINK132"/>
      <w:r>
        <w:rPr>
          <w:rFonts w:hint="eastAsia" w:ascii="宋体" w:hAnsi="宋体" w:cs="宋体"/>
          <w:color w:val="0C0C0C"/>
          <w:szCs w:val="24"/>
        </w:rPr>
        <w:t>（9）</w:t>
      </w:r>
      <w:r>
        <w:rPr>
          <w:rFonts w:hint="eastAsia" w:ascii="宋体" w:hAnsi="宋体" w:cs="宋体"/>
          <w:szCs w:val="24"/>
        </w:rPr>
        <w:t>项目实施人员一览表（格式见第六章</w:t>
      </w:r>
      <w:r>
        <w:rPr>
          <w:rFonts w:hint="eastAsia" w:ascii="宋体" w:hAnsi="宋体" w:cs="宋体"/>
          <w:kern w:val="0"/>
          <w:szCs w:val="24"/>
        </w:rPr>
        <w:t>）；</w:t>
      </w:r>
    </w:p>
    <w:p>
      <w:pPr>
        <w:snapToGrid w:val="0"/>
        <w:spacing w:line="308" w:lineRule="auto"/>
        <w:ind w:firstLine="480"/>
        <w:contextualSpacing/>
        <w:jc w:val="left"/>
        <w:rPr>
          <w:rFonts w:ascii="宋体" w:hAnsi="宋体" w:cs="宋体"/>
          <w:color w:val="0C0C0C"/>
          <w:szCs w:val="24"/>
        </w:rPr>
      </w:pPr>
      <w:r>
        <w:rPr>
          <w:rFonts w:hint="eastAsia" w:ascii="宋体" w:hAnsi="宋体" w:cs="宋体"/>
          <w:color w:val="0C0C0C"/>
          <w:szCs w:val="24"/>
        </w:rPr>
        <w:t>（10）</w:t>
      </w:r>
      <w:r>
        <w:rPr>
          <w:rFonts w:hint="eastAsia" w:ascii="宋体" w:hAnsi="宋体"/>
          <w:szCs w:val="21"/>
        </w:rPr>
        <w:t>售后服务</w:t>
      </w:r>
      <w:r>
        <w:rPr>
          <w:rFonts w:hint="eastAsia" w:ascii="宋体" w:hAnsi="宋体" w:cs="宋体"/>
          <w:color w:val="0C0C0C"/>
          <w:szCs w:val="24"/>
        </w:rPr>
        <w:t>；</w:t>
      </w:r>
    </w:p>
    <w:p>
      <w:pPr>
        <w:snapToGrid w:val="0"/>
        <w:spacing w:line="308" w:lineRule="auto"/>
        <w:ind w:firstLine="480"/>
        <w:contextualSpacing/>
        <w:jc w:val="left"/>
        <w:rPr>
          <w:rFonts w:ascii="宋体" w:hAnsi="宋体" w:cs="宋体"/>
          <w:color w:val="0C0C0C"/>
          <w:szCs w:val="24"/>
        </w:rPr>
      </w:pPr>
      <w:r>
        <w:rPr>
          <w:rFonts w:hint="eastAsia" w:ascii="宋体" w:hAnsi="宋体" w:cs="宋体"/>
          <w:color w:val="0C0C0C"/>
          <w:szCs w:val="24"/>
        </w:rPr>
        <w:t>（11）质保期；</w:t>
      </w:r>
    </w:p>
    <w:p>
      <w:pPr>
        <w:snapToGrid w:val="0"/>
        <w:spacing w:line="307" w:lineRule="auto"/>
        <w:ind w:firstLine="480"/>
        <w:contextualSpacing/>
        <w:jc w:val="left"/>
        <w:rPr>
          <w:rFonts w:hint="eastAsia" w:ascii="宋体" w:hAnsi="宋体" w:eastAsia="宋体" w:cs="宋体"/>
          <w:szCs w:val="24"/>
          <w:lang w:val="en-US" w:eastAsia="zh-CN"/>
        </w:rPr>
      </w:pPr>
      <w:r>
        <w:rPr>
          <w:rFonts w:hint="eastAsia" w:ascii="宋体" w:hAnsi="宋体" w:cs="宋体"/>
          <w:szCs w:val="24"/>
        </w:rPr>
        <w:t>（1</w:t>
      </w:r>
      <w:r>
        <w:rPr>
          <w:rFonts w:hint="eastAsia" w:ascii="宋体" w:hAnsi="宋体" w:cs="宋体"/>
          <w:color w:val="0C0C0C"/>
          <w:szCs w:val="24"/>
        </w:rPr>
        <w:t>2</w:t>
      </w:r>
      <w:r>
        <w:rPr>
          <w:rFonts w:hint="eastAsia" w:ascii="宋体" w:hAnsi="宋体" w:cs="宋体"/>
          <w:szCs w:val="24"/>
        </w:rPr>
        <w:t>）</w:t>
      </w:r>
      <w:r>
        <w:rPr>
          <w:rFonts w:hint="eastAsia" w:ascii="宋体" w:hAnsi="宋体" w:cs="宋体"/>
          <w:szCs w:val="24"/>
          <w:lang w:val="en-US" w:eastAsia="zh-CN"/>
        </w:rPr>
        <w:t>交货期；</w:t>
      </w:r>
    </w:p>
    <w:p>
      <w:pPr>
        <w:snapToGrid w:val="0"/>
        <w:spacing w:line="307" w:lineRule="auto"/>
        <w:ind w:firstLine="480"/>
        <w:contextualSpacing/>
        <w:jc w:val="left"/>
        <w:rPr>
          <w:rFonts w:ascii="宋体" w:hAnsi="宋体" w:cs="宋体"/>
          <w:szCs w:val="24"/>
        </w:rPr>
      </w:pPr>
      <w:bookmarkStart w:id="457" w:name="OLE_LINK469"/>
      <w:r>
        <w:rPr>
          <w:rFonts w:hint="eastAsia" w:ascii="宋体" w:hAnsi="宋体" w:cs="宋体"/>
          <w:szCs w:val="24"/>
        </w:rPr>
        <w:t>（1</w:t>
      </w:r>
      <w:r>
        <w:rPr>
          <w:rFonts w:hint="eastAsia" w:ascii="宋体" w:hAnsi="宋体" w:cs="宋体"/>
          <w:color w:val="0C0C0C"/>
          <w:szCs w:val="24"/>
          <w:lang w:val="en-US" w:eastAsia="zh-CN"/>
        </w:rPr>
        <w:t>3</w:t>
      </w:r>
      <w:r>
        <w:rPr>
          <w:rFonts w:hint="eastAsia" w:ascii="宋体" w:hAnsi="宋体" w:cs="宋体"/>
          <w:szCs w:val="24"/>
        </w:rPr>
        <w:t>）</w:t>
      </w:r>
      <w:bookmarkEnd w:id="457"/>
      <w:r>
        <w:rPr>
          <w:rFonts w:hint="eastAsia" w:ascii="宋体" w:hAnsi="宋体" w:cs="宋体"/>
          <w:szCs w:val="24"/>
        </w:rPr>
        <w:t>相关证书（如有）；</w:t>
      </w:r>
    </w:p>
    <w:p>
      <w:pPr>
        <w:snapToGrid w:val="0"/>
        <w:spacing w:line="307"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4</w:t>
      </w:r>
      <w:r>
        <w:rPr>
          <w:rFonts w:hint="eastAsia" w:ascii="宋体" w:hAnsi="宋体" w:cs="宋体"/>
          <w:szCs w:val="24"/>
        </w:rPr>
        <w:t>）政策分（如有）；</w:t>
      </w:r>
    </w:p>
    <w:p>
      <w:pPr>
        <w:snapToGrid w:val="0"/>
        <w:spacing w:line="307"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5</w:t>
      </w:r>
      <w:r>
        <w:rPr>
          <w:rFonts w:hint="eastAsia" w:ascii="宋体" w:hAnsi="宋体" w:cs="宋体"/>
          <w:szCs w:val="24"/>
        </w:rPr>
        <w:t>）同类项目业绩表（格式见第六章）；</w:t>
      </w:r>
    </w:p>
    <w:p>
      <w:pPr>
        <w:snapToGrid w:val="0"/>
        <w:spacing w:line="308"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6</w:t>
      </w:r>
      <w:r>
        <w:rPr>
          <w:rFonts w:hint="eastAsia" w:ascii="宋体" w:hAnsi="宋体" w:cs="宋体"/>
          <w:szCs w:val="24"/>
        </w:rPr>
        <w:t>）业绩证明材料（如有）；</w:t>
      </w:r>
    </w:p>
    <w:bookmarkEnd w:id="456"/>
    <w:p>
      <w:pPr>
        <w:snapToGrid w:val="0"/>
        <w:spacing w:line="307" w:lineRule="auto"/>
        <w:ind w:firstLine="482"/>
        <w:contextualSpacing/>
        <w:rPr>
          <w:rFonts w:ascii="宋体" w:hAnsi="宋体" w:cs="宋体"/>
          <w:b/>
          <w:bCs/>
          <w:szCs w:val="24"/>
        </w:rPr>
      </w:pPr>
      <w:r>
        <w:rPr>
          <w:rFonts w:hint="eastAsia" w:ascii="宋体" w:hAnsi="宋体" w:cs="宋体"/>
          <w:b/>
          <w:bCs/>
          <w:szCs w:val="24"/>
        </w:rPr>
        <w:t>3．投标报价文件：</w:t>
      </w:r>
    </w:p>
    <w:p>
      <w:pPr>
        <w:snapToGrid w:val="0"/>
        <w:spacing w:line="307" w:lineRule="auto"/>
        <w:ind w:firstLine="480"/>
        <w:contextualSpacing/>
        <w:rPr>
          <w:rFonts w:ascii="宋体" w:hAnsi="宋体" w:cs="宋体"/>
          <w:szCs w:val="24"/>
        </w:rPr>
      </w:pPr>
      <w:r>
        <w:rPr>
          <w:rFonts w:hint="eastAsia" w:ascii="宋体" w:hAnsi="宋体" w:cs="宋体"/>
          <w:szCs w:val="24"/>
        </w:rPr>
        <w:t xml:space="preserve">（1）投标函（格式见第六章）； </w:t>
      </w:r>
    </w:p>
    <w:p>
      <w:pPr>
        <w:snapToGrid w:val="0"/>
        <w:spacing w:line="307" w:lineRule="auto"/>
        <w:ind w:firstLine="480"/>
        <w:contextualSpacing/>
        <w:rPr>
          <w:rFonts w:ascii="宋体" w:hAnsi="宋体" w:cs="宋体"/>
          <w:szCs w:val="24"/>
        </w:rPr>
      </w:pPr>
      <w:r>
        <w:rPr>
          <w:rFonts w:hint="eastAsia" w:ascii="宋体" w:hAnsi="宋体" w:cs="宋体"/>
          <w:szCs w:val="24"/>
        </w:rPr>
        <w:t>（2）开标一览表（格式见第六章）；</w:t>
      </w:r>
    </w:p>
    <w:p>
      <w:pPr>
        <w:snapToGrid w:val="0"/>
        <w:spacing w:line="307" w:lineRule="auto"/>
        <w:ind w:firstLine="480"/>
        <w:contextualSpacing/>
        <w:rPr>
          <w:rFonts w:ascii="宋体" w:hAnsi="宋体" w:cs="宋体"/>
          <w:szCs w:val="24"/>
        </w:rPr>
      </w:pPr>
      <w:r>
        <w:rPr>
          <w:rFonts w:hint="eastAsia" w:ascii="宋体" w:hAnsi="宋体" w:cs="宋体"/>
          <w:szCs w:val="24"/>
        </w:rPr>
        <w:t>（3）投标报价明细表（格式见第六章）；</w:t>
      </w:r>
    </w:p>
    <w:p>
      <w:pPr>
        <w:snapToGrid w:val="0"/>
        <w:spacing w:line="307" w:lineRule="auto"/>
        <w:ind w:firstLine="480"/>
        <w:contextualSpacing/>
        <w:rPr>
          <w:rFonts w:ascii="宋体" w:hAnsi="宋体" w:cs="宋体"/>
          <w:szCs w:val="24"/>
        </w:rPr>
      </w:pPr>
      <w:r>
        <w:rPr>
          <w:rFonts w:hint="eastAsia" w:ascii="宋体" w:hAnsi="宋体" w:cs="宋体"/>
          <w:szCs w:val="24"/>
        </w:rPr>
        <w:t>（4）投标人需要说明的其他事项。</w:t>
      </w:r>
    </w:p>
    <w:p>
      <w:pPr>
        <w:snapToGrid w:val="0"/>
        <w:spacing w:line="307" w:lineRule="auto"/>
        <w:ind w:firstLine="482"/>
        <w:contextualSpacing/>
        <w:jc w:val="left"/>
        <w:rPr>
          <w:rFonts w:ascii="宋体" w:hAnsi="宋体" w:cs="宋体"/>
          <w:b/>
          <w:bCs/>
        </w:rPr>
      </w:pPr>
      <w:r>
        <w:rPr>
          <w:rFonts w:hint="eastAsia" w:ascii="宋体" w:hAnsi="宋体" w:cs="宋体"/>
          <w:b/>
          <w:bCs/>
        </w:rPr>
        <w:t>注：法定代表人授权委托书、投标声明书必须由法定代表人签名（或盖章）并加盖投标人CA公章；诚信承诺书、投标函、开标一览表、投标报价明细表、投标人基本情况表、商务偏离表、技术偏离表、</w:t>
      </w:r>
      <w:r>
        <w:rPr>
          <w:rFonts w:hint="eastAsia"/>
          <w:b/>
          <w:szCs w:val="24"/>
        </w:rPr>
        <w:t>设备详细清单（不含报价）、</w:t>
      </w:r>
      <w:r>
        <w:rPr>
          <w:rFonts w:hint="eastAsia" w:ascii="宋体" w:hAnsi="宋体" w:cs="宋体"/>
          <w:b/>
          <w:bCs/>
          <w:szCs w:val="24"/>
        </w:rPr>
        <w:t>项目实施人员一览表、</w:t>
      </w:r>
      <w:r>
        <w:rPr>
          <w:rFonts w:hint="eastAsia" w:ascii="宋体" w:hAnsi="宋体" w:cs="宋体"/>
          <w:b/>
          <w:bCs/>
        </w:rPr>
        <w:t>残疾人福利性单位声明函、同类项目业绩表必须由法定代表人或授权代表签名（或盖章）并加盖投标人CA公章；中小企业声明函、符合参加政府采购活动应当具备的一般条件的承诺函须加盖投标人CA公章；签章不齐的视同未提供。</w:t>
      </w:r>
    </w:p>
    <w:p>
      <w:pPr>
        <w:snapToGrid w:val="0"/>
        <w:spacing w:line="300" w:lineRule="auto"/>
        <w:ind w:left="482" w:firstLine="0" w:firstLineChars="0"/>
        <w:contextualSpacing/>
        <w:jc w:val="left"/>
        <w:rPr>
          <w:b/>
          <w:bCs/>
        </w:rPr>
      </w:pPr>
      <w:r>
        <w:rPr>
          <w:rFonts w:hint="eastAsia"/>
          <w:b/>
          <w:bCs/>
        </w:rPr>
        <w:t>三标段：</w:t>
      </w:r>
    </w:p>
    <w:p>
      <w:pPr>
        <w:snapToGrid w:val="0"/>
        <w:spacing w:line="300" w:lineRule="auto"/>
        <w:ind w:left="482" w:firstLine="0" w:firstLineChars="0"/>
        <w:contextualSpacing/>
        <w:jc w:val="left"/>
        <w:rPr>
          <w:rFonts w:ascii="宋体" w:hAnsi="宋体" w:cs="宋体"/>
          <w:b/>
          <w:bCs/>
          <w:color w:val="000000"/>
          <w:szCs w:val="24"/>
        </w:rPr>
      </w:pPr>
      <w:r>
        <w:rPr>
          <w:rFonts w:hint="eastAsia" w:ascii="宋体" w:hAnsi="宋体" w:cs="宋体"/>
          <w:b/>
          <w:bCs/>
          <w:szCs w:val="24"/>
        </w:rPr>
        <w:t>1.资格文件（资格文件所需的证明材料均需加盖供应商公章）：</w:t>
      </w:r>
    </w:p>
    <w:p>
      <w:pPr>
        <w:spacing w:line="300" w:lineRule="auto"/>
        <w:ind w:firstLine="480"/>
        <w:rPr>
          <w:rFonts w:ascii="宋体" w:hAnsi="宋体" w:cs="宋体"/>
          <w:szCs w:val="24"/>
        </w:rPr>
      </w:pPr>
      <w:r>
        <w:rPr>
          <w:rFonts w:hint="eastAsia" w:ascii="宋体" w:hAnsi="宋体" w:cs="宋体"/>
          <w:szCs w:val="24"/>
        </w:rPr>
        <w:t>（1）营业执照；</w:t>
      </w:r>
    </w:p>
    <w:p>
      <w:pPr>
        <w:spacing w:line="300" w:lineRule="auto"/>
        <w:ind w:firstLine="480"/>
        <w:rPr>
          <w:rFonts w:ascii="宋体" w:hAnsi="宋体" w:cs="宋体"/>
          <w:szCs w:val="24"/>
        </w:rPr>
      </w:pPr>
      <w:r>
        <w:rPr>
          <w:rFonts w:hint="eastAsia" w:ascii="宋体" w:hAnsi="宋体" w:cs="宋体"/>
          <w:szCs w:val="24"/>
        </w:rPr>
        <w:t>（2）符合参加政府采购活动应当具备的一般条件的承诺函（格式见第六章）；</w:t>
      </w:r>
    </w:p>
    <w:p>
      <w:pPr>
        <w:snapToGrid w:val="0"/>
        <w:spacing w:line="307" w:lineRule="auto"/>
        <w:ind w:left="482" w:firstLine="0" w:firstLineChars="0"/>
        <w:contextualSpacing/>
        <w:jc w:val="left"/>
        <w:rPr>
          <w:rFonts w:ascii="宋体" w:hAnsi="宋体" w:cs="宋体"/>
          <w:b/>
          <w:bCs/>
          <w:color w:val="000000"/>
          <w:szCs w:val="24"/>
        </w:rPr>
      </w:pPr>
      <w:r>
        <w:rPr>
          <w:rFonts w:hint="eastAsia" w:ascii="宋体" w:hAnsi="宋体" w:cs="宋体"/>
          <w:szCs w:val="24"/>
        </w:rPr>
        <w:t>（3）中小企业声明函或监狱和戒毒企业企业证明材料或残疾人福利性单位声明函（格式见第六章）。</w:t>
      </w:r>
    </w:p>
    <w:p>
      <w:pPr>
        <w:snapToGrid w:val="0"/>
        <w:spacing w:line="307" w:lineRule="auto"/>
        <w:ind w:left="482" w:firstLine="0" w:firstLineChars="0"/>
        <w:contextualSpacing/>
        <w:jc w:val="left"/>
        <w:rPr>
          <w:rFonts w:ascii="宋体" w:hAnsi="宋体" w:cs="宋体"/>
          <w:b/>
          <w:bCs/>
          <w:color w:val="000000"/>
          <w:szCs w:val="24"/>
        </w:rPr>
      </w:pPr>
      <w:r>
        <w:rPr>
          <w:rFonts w:ascii="宋体" w:hAnsi="宋体" w:cs="宋体"/>
          <w:b/>
          <w:bCs/>
          <w:color w:val="000000"/>
          <w:szCs w:val="24"/>
        </w:rPr>
        <w:t>2.</w:t>
      </w:r>
      <w:r>
        <w:rPr>
          <w:rFonts w:hint="eastAsia" w:ascii="宋体" w:hAnsi="宋体" w:cs="宋体"/>
          <w:b/>
          <w:bCs/>
          <w:color w:val="000000"/>
          <w:szCs w:val="24"/>
        </w:rPr>
        <w:t>商务技术文件：</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1</w:t>
      </w:r>
      <w:r>
        <w:rPr>
          <w:rFonts w:hint="eastAsia" w:ascii="宋体" w:hAnsi="宋体" w:cs="宋体"/>
          <w:szCs w:val="24"/>
        </w:rPr>
        <w:t>）投标声明书（格式见第六章）；</w:t>
      </w:r>
    </w:p>
    <w:p>
      <w:pPr>
        <w:snapToGrid w:val="0"/>
        <w:spacing w:line="307" w:lineRule="auto"/>
        <w:ind w:firstLine="480"/>
        <w:contextualSpacing/>
        <w:jc w:val="left"/>
        <w:rPr>
          <w:rFonts w:ascii="宋体" w:hAnsi="宋体" w:cs="宋体"/>
          <w:color w:val="000000"/>
        </w:rPr>
      </w:pPr>
      <w:r>
        <w:rPr>
          <w:rFonts w:hint="eastAsia" w:ascii="宋体" w:hAnsi="宋体" w:cs="宋体"/>
          <w:szCs w:val="24"/>
        </w:rPr>
        <w:t>（</w:t>
      </w:r>
      <w:r>
        <w:rPr>
          <w:rFonts w:ascii="宋体" w:hAnsi="宋体" w:cs="宋体"/>
          <w:szCs w:val="24"/>
        </w:rPr>
        <w:t>2</w:t>
      </w:r>
      <w:r>
        <w:rPr>
          <w:rFonts w:hint="eastAsia" w:ascii="宋体" w:hAnsi="宋体" w:cs="宋体"/>
          <w:szCs w:val="24"/>
        </w:rPr>
        <w:t>）诚信承诺书（格式见第六章）；</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3</w:t>
      </w:r>
      <w:r>
        <w:rPr>
          <w:rFonts w:hint="eastAsia" w:ascii="宋体" w:hAnsi="宋体" w:cs="宋体"/>
          <w:szCs w:val="24"/>
        </w:rPr>
        <w:t>）法定代表人授权委托书（格式见第六章）；</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4</w:t>
      </w:r>
      <w:r>
        <w:rPr>
          <w:rFonts w:hint="eastAsia" w:ascii="宋体" w:hAnsi="宋体" w:cs="宋体"/>
          <w:szCs w:val="24"/>
        </w:rPr>
        <w:t>）投标人基本情况表（格式见第六章）；</w:t>
      </w:r>
    </w:p>
    <w:p>
      <w:pPr>
        <w:snapToGrid w:val="0"/>
        <w:spacing w:line="307" w:lineRule="auto"/>
        <w:ind w:firstLine="480"/>
        <w:contextualSpacing/>
        <w:jc w:val="left"/>
      </w:pPr>
      <w:r>
        <w:rPr>
          <w:rFonts w:hint="eastAsia" w:ascii="宋体" w:hAnsi="宋体" w:cs="宋体"/>
          <w:szCs w:val="24"/>
        </w:rPr>
        <w:t>（5）商务偏离表（格式见第六章）</w:t>
      </w:r>
    </w:p>
    <w:p>
      <w:pPr>
        <w:snapToGrid w:val="0"/>
        <w:spacing w:line="308" w:lineRule="auto"/>
        <w:ind w:firstLine="480"/>
        <w:contextualSpacing/>
        <w:jc w:val="left"/>
        <w:rPr>
          <w:rFonts w:ascii="宋体" w:hAnsi="宋体" w:cs="宋体"/>
          <w:szCs w:val="24"/>
        </w:rPr>
      </w:pPr>
      <w:r>
        <w:rPr>
          <w:rFonts w:hint="eastAsia" w:ascii="宋体" w:hAnsi="宋体" w:cs="宋体"/>
          <w:color w:val="0C0C0C"/>
          <w:szCs w:val="24"/>
        </w:rPr>
        <w:t>（6）</w:t>
      </w:r>
      <w:r>
        <w:rPr>
          <w:rFonts w:hint="eastAsia"/>
          <w:b/>
          <w:szCs w:val="24"/>
        </w:rPr>
        <w:t>设备详细清单（不含报价）</w:t>
      </w:r>
      <w:r>
        <w:rPr>
          <w:rFonts w:hint="eastAsia" w:ascii="宋体" w:hAnsi="宋体" w:cs="宋体"/>
          <w:szCs w:val="24"/>
        </w:rPr>
        <w:t>（格式见第六章）</w:t>
      </w:r>
      <w:r>
        <w:rPr>
          <w:rFonts w:hint="eastAsia" w:ascii="宋体" w:hAnsi="宋体" w:cs="宋体"/>
          <w:color w:val="0C0C0C"/>
          <w:szCs w:val="24"/>
        </w:rPr>
        <w:t>；</w:t>
      </w:r>
    </w:p>
    <w:p>
      <w:pPr>
        <w:snapToGrid w:val="0"/>
        <w:spacing w:line="308" w:lineRule="auto"/>
        <w:ind w:firstLine="480"/>
        <w:contextualSpacing/>
        <w:jc w:val="left"/>
        <w:rPr>
          <w:rFonts w:ascii="宋体" w:hAnsi="宋体" w:cs="宋体"/>
          <w:szCs w:val="24"/>
        </w:rPr>
      </w:pPr>
      <w:r>
        <w:rPr>
          <w:rFonts w:hint="eastAsia" w:ascii="宋体" w:hAnsi="宋体" w:cs="宋体"/>
          <w:szCs w:val="24"/>
        </w:rPr>
        <w:t>（7）技术偏离表（格式见第六章）；</w:t>
      </w:r>
    </w:p>
    <w:p>
      <w:pPr>
        <w:snapToGrid w:val="0"/>
        <w:spacing w:line="308" w:lineRule="auto"/>
        <w:ind w:firstLine="480"/>
        <w:contextualSpacing/>
        <w:jc w:val="left"/>
        <w:rPr>
          <w:rFonts w:ascii="宋体" w:hAnsi="宋体" w:cs="宋体"/>
          <w:szCs w:val="24"/>
        </w:rPr>
      </w:pPr>
      <w:r>
        <w:rPr>
          <w:rFonts w:hint="eastAsia" w:ascii="宋体" w:hAnsi="宋体" w:cs="宋体"/>
          <w:color w:val="000000"/>
          <w:szCs w:val="24"/>
        </w:rPr>
        <w:t>（8）</w:t>
      </w:r>
      <w:r>
        <w:rPr>
          <w:rFonts w:hint="eastAsia" w:ascii="宋体" w:hAnsi="宋体" w:cs="宋体"/>
          <w:szCs w:val="24"/>
        </w:rPr>
        <w:t>项目实施方案</w:t>
      </w:r>
      <w:r>
        <w:rPr>
          <w:rFonts w:hint="eastAsia" w:cs="宋体" w:asciiTheme="minorEastAsia" w:hAnsiTheme="minorEastAsia" w:eastAsiaTheme="minorEastAsia"/>
        </w:rPr>
        <w:t>；</w:t>
      </w:r>
    </w:p>
    <w:p>
      <w:pPr>
        <w:snapToGrid w:val="0"/>
        <w:spacing w:line="308" w:lineRule="auto"/>
        <w:ind w:firstLine="480"/>
        <w:contextualSpacing/>
        <w:jc w:val="left"/>
        <w:rPr>
          <w:rFonts w:ascii="宋体" w:hAnsi="宋体" w:cs="宋体"/>
          <w:color w:val="0C0C0C"/>
          <w:szCs w:val="24"/>
        </w:rPr>
      </w:pPr>
      <w:r>
        <w:rPr>
          <w:rFonts w:hint="eastAsia" w:ascii="宋体" w:hAnsi="宋体" w:cs="宋体"/>
          <w:color w:val="0C0C0C"/>
          <w:szCs w:val="24"/>
        </w:rPr>
        <w:t>（9）</w:t>
      </w:r>
      <w:r>
        <w:rPr>
          <w:rFonts w:hint="eastAsia" w:ascii="宋体" w:hAnsi="宋体" w:cs="宋体"/>
          <w:szCs w:val="24"/>
        </w:rPr>
        <w:t>项目实施人员一览表（格式见第六章</w:t>
      </w:r>
      <w:r>
        <w:rPr>
          <w:rFonts w:hint="eastAsia" w:ascii="宋体" w:hAnsi="宋体" w:cs="宋体"/>
          <w:kern w:val="0"/>
          <w:szCs w:val="24"/>
        </w:rPr>
        <w:t>）；</w:t>
      </w:r>
    </w:p>
    <w:p>
      <w:pPr>
        <w:snapToGrid w:val="0"/>
        <w:spacing w:line="308" w:lineRule="auto"/>
        <w:ind w:firstLine="480"/>
        <w:contextualSpacing/>
        <w:jc w:val="left"/>
        <w:rPr>
          <w:rFonts w:ascii="宋体" w:hAnsi="宋体" w:cs="宋体"/>
          <w:color w:val="0C0C0C"/>
          <w:szCs w:val="24"/>
        </w:rPr>
      </w:pPr>
      <w:r>
        <w:rPr>
          <w:rFonts w:hint="eastAsia" w:ascii="宋体" w:hAnsi="宋体" w:cs="宋体"/>
          <w:color w:val="0C0C0C"/>
          <w:szCs w:val="24"/>
        </w:rPr>
        <w:t>（10）</w:t>
      </w:r>
      <w:r>
        <w:rPr>
          <w:rFonts w:hint="eastAsia" w:ascii="宋体" w:hAnsi="宋体"/>
          <w:szCs w:val="21"/>
        </w:rPr>
        <w:t>售后服务</w:t>
      </w:r>
      <w:r>
        <w:rPr>
          <w:rFonts w:hint="eastAsia" w:ascii="宋体" w:hAnsi="宋体" w:cs="宋体"/>
          <w:color w:val="0C0C0C"/>
          <w:szCs w:val="24"/>
        </w:rPr>
        <w:t>；</w:t>
      </w:r>
    </w:p>
    <w:p>
      <w:pPr>
        <w:snapToGrid w:val="0"/>
        <w:spacing w:line="308" w:lineRule="auto"/>
        <w:ind w:firstLine="480"/>
        <w:contextualSpacing/>
        <w:jc w:val="left"/>
        <w:rPr>
          <w:rFonts w:ascii="宋体" w:hAnsi="宋体" w:cs="宋体"/>
          <w:color w:val="0C0C0C"/>
          <w:szCs w:val="24"/>
        </w:rPr>
      </w:pPr>
      <w:r>
        <w:rPr>
          <w:rFonts w:hint="eastAsia" w:ascii="宋体" w:hAnsi="宋体" w:cs="宋体"/>
          <w:color w:val="0C0C0C"/>
          <w:szCs w:val="24"/>
        </w:rPr>
        <w:t>（11）质保期；</w:t>
      </w:r>
    </w:p>
    <w:p>
      <w:pPr>
        <w:snapToGrid w:val="0"/>
        <w:spacing w:line="307" w:lineRule="auto"/>
        <w:ind w:firstLine="480"/>
        <w:contextualSpacing/>
        <w:jc w:val="left"/>
        <w:rPr>
          <w:rFonts w:hint="default" w:ascii="宋体" w:hAnsi="宋体" w:eastAsia="宋体" w:cs="宋体"/>
          <w:szCs w:val="24"/>
          <w:lang w:val="en-US" w:eastAsia="zh-CN"/>
        </w:rPr>
      </w:pPr>
      <w:r>
        <w:rPr>
          <w:rFonts w:hint="eastAsia" w:ascii="宋体" w:hAnsi="宋体" w:cs="宋体"/>
          <w:szCs w:val="24"/>
          <w:lang w:eastAsia="zh-CN"/>
        </w:rPr>
        <w:t>（</w:t>
      </w:r>
      <w:r>
        <w:rPr>
          <w:rFonts w:hint="eastAsia" w:ascii="宋体" w:hAnsi="宋体" w:cs="宋体"/>
          <w:szCs w:val="24"/>
          <w:lang w:val="en-US" w:eastAsia="zh-CN"/>
        </w:rPr>
        <w:t>12</w:t>
      </w:r>
      <w:r>
        <w:rPr>
          <w:rFonts w:hint="eastAsia" w:ascii="宋体" w:hAnsi="宋体" w:cs="宋体"/>
          <w:szCs w:val="24"/>
          <w:lang w:eastAsia="zh-CN"/>
        </w:rPr>
        <w:t>）</w:t>
      </w:r>
      <w:r>
        <w:rPr>
          <w:rFonts w:hint="eastAsia" w:ascii="宋体" w:hAnsi="宋体" w:cs="宋体"/>
          <w:szCs w:val="24"/>
          <w:lang w:val="en-US" w:eastAsia="zh-CN"/>
        </w:rPr>
        <w:t>交货期；</w:t>
      </w:r>
    </w:p>
    <w:p>
      <w:pPr>
        <w:snapToGrid w:val="0"/>
        <w:spacing w:line="307"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3</w:t>
      </w:r>
      <w:r>
        <w:rPr>
          <w:rFonts w:hint="eastAsia" w:ascii="宋体" w:hAnsi="宋体" w:cs="宋体"/>
          <w:szCs w:val="24"/>
        </w:rPr>
        <w:t>）相关证书（如有）；</w:t>
      </w:r>
    </w:p>
    <w:p>
      <w:pPr>
        <w:snapToGrid w:val="0"/>
        <w:spacing w:line="307"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4</w:t>
      </w:r>
      <w:r>
        <w:rPr>
          <w:rFonts w:hint="eastAsia" w:ascii="宋体" w:hAnsi="宋体" w:cs="宋体"/>
          <w:szCs w:val="24"/>
        </w:rPr>
        <w:t>）政策分（如有）；</w:t>
      </w:r>
    </w:p>
    <w:p>
      <w:pPr>
        <w:snapToGrid w:val="0"/>
        <w:spacing w:line="307"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5</w:t>
      </w:r>
      <w:r>
        <w:rPr>
          <w:rFonts w:hint="eastAsia" w:ascii="宋体" w:hAnsi="宋体" w:cs="宋体"/>
          <w:szCs w:val="24"/>
        </w:rPr>
        <w:t>）同类项目业绩表（格式见第六章）；</w:t>
      </w:r>
    </w:p>
    <w:p>
      <w:pPr>
        <w:snapToGrid w:val="0"/>
        <w:spacing w:line="308" w:lineRule="auto"/>
        <w:ind w:firstLine="480"/>
        <w:contextualSpacing/>
        <w:jc w:val="left"/>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6</w:t>
      </w:r>
      <w:r>
        <w:rPr>
          <w:rFonts w:hint="eastAsia" w:ascii="宋体" w:hAnsi="宋体" w:cs="宋体"/>
          <w:szCs w:val="24"/>
        </w:rPr>
        <w:t>）业绩证明材料（如有）；</w:t>
      </w:r>
    </w:p>
    <w:p>
      <w:pPr>
        <w:snapToGrid w:val="0"/>
        <w:spacing w:line="307" w:lineRule="auto"/>
        <w:ind w:firstLine="482"/>
        <w:contextualSpacing/>
        <w:rPr>
          <w:rFonts w:ascii="宋体" w:hAnsi="宋体" w:cs="宋体"/>
          <w:b/>
          <w:bCs/>
          <w:szCs w:val="24"/>
        </w:rPr>
      </w:pPr>
      <w:r>
        <w:rPr>
          <w:rFonts w:hint="eastAsia" w:ascii="宋体" w:hAnsi="宋体" w:cs="宋体"/>
          <w:b/>
          <w:bCs/>
          <w:szCs w:val="24"/>
        </w:rPr>
        <w:t>3．投标报价文件：</w:t>
      </w:r>
    </w:p>
    <w:p>
      <w:pPr>
        <w:snapToGrid w:val="0"/>
        <w:spacing w:line="307" w:lineRule="auto"/>
        <w:ind w:firstLine="480"/>
        <w:contextualSpacing/>
        <w:rPr>
          <w:rFonts w:ascii="宋体" w:hAnsi="宋体" w:cs="宋体"/>
          <w:szCs w:val="24"/>
        </w:rPr>
      </w:pPr>
      <w:r>
        <w:rPr>
          <w:rFonts w:hint="eastAsia" w:ascii="宋体" w:hAnsi="宋体" w:cs="宋体"/>
          <w:szCs w:val="24"/>
        </w:rPr>
        <w:t xml:space="preserve">（1）投标函（格式见第六章）； </w:t>
      </w:r>
    </w:p>
    <w:p>
      <w:pPr>
        <w:snapToGrid w:val="0"/>
        <w:spacing w:line="307" w:lineRule="auto"/>
        <w:ind w:firstLine="480"/>
        <w:contextualSpacing/>
        <w:rPr>
          <w:rFonts w:ascii="宋体" w:hAnsi="宋体" w:cs="宋体"/>
          <w:szCs w:val="24"/>
        </w:rPr>
      </w:pPr>
      <w:r>
        <w:rPr>
          <w:rFonts w:hint="eastAsia" w:ascii="宋体" w:hAnsi="宋体" w:cs="宋体"/>
          <w:szCs w:val="24"/>
        </w:rPr>
        <w:t>（2）开标一览表（格式见第六章）；</w:t>
      </w:r>
    </w:p>
    <w:p>
      <w:pPr>
        <w:snapToGrid w:val="0"/>
        <w:spacing w:line="307" w:lineRule="auto"/>
        <w:ind w:firstLine="480"/>
        <w:contextualSpacing/>
        <w:rPr>
          <w:rFonts w:ascii="宋体" w:hAnsi="宋体" w:cs="宋体"/>
          <w:szCs w:val="24"/>
        </w:rPr>
      </w:pPr>
      <w:r>
        <w:rPr>
          <w:rFonts w:hint="eastAsia" w:ascii="宋体" w:hAnsi="宋体" w:cs="宋体"/>
          <w:szCs w:val="24"/>
        </w:rPr>
        <w:t>（3）投标报价明细表（格式见第六章）；</w:t>
      </w:r>
    </w:p>
    <w:p>
      <w:pPr>
        <w:snapToGrid w:val="0"/>
        <w:spacing w:line="307" w:lineRule="auto"/>
        <w:ind w:firstLine="480"/>
        <w:contextualSpacing/>
        <w:rPr>
          <w:rFonts w:ascii="宋体" w:hAnsi="宋体" w:cs="宋体"/>
          <w:szCs w:val="24"/>
        </w:rPr>
      </w:pPr>
      <w:r>
        <w:rPr>
          <w:rFonts w:hint="eastAsia" w:ascii="宋体" w:hAnsi="宋体" w:cs="宋体"/>
          <w:szCs w:val="24"/>
        </w:rPr>
        <w:t>（4）投标人需要说明的其他事项。</w:t>
      </w:r>
    </w:p>
    <w:p>
      <w:pPr>
        <w:snapToGrid w:val="0"/>
        <w:spacing w:line="307" w:lineRule="auto"/>
        <w:ind w:firstLine="482"/>
        <w:contextualSpacing/>
        <w:jc w:val="left"/>
        <w:rPr>
          <w:rFonts w:ascii="宋体" w:hAnsi="宋体" w:cs="宋体"/>
          <w:b/>
          <w:bCs/>
        </w:rPr>
      </w:pPr>
      <w:r>
        <w:rPr>
          <w:rFonts w:hint="eastAsia" w:ascii="宋体" w:hAnsi="宋体" w:cs="宋体"/>
          <w:b/>
          <w:bCs/>
        </w:rPr>
        <w:t>注：法定代表人授权委托书、投标声明书必须由法定代表人签名（或盖章）并加盖投标人CA公章；诚信承诺书、投标函、开标一览表、投标报价明细表、投标人基本情况表、商务偏离表、技术偏离表、</w:t>
      </w:r>
      <w:r>
        <w:rPr>
          <w:rFonts w:hint="eastAsia"/>
          <w:b/>
          <w:szCs w:val="24"/>
        </w:rPr>
        <w:t>设备详细清单（不含报价）、</w:t>
      </w:r>
      <w:r>
        <w:rPr>
          <w:rFonts w:hint="eastAsia" w:ascii="宋体" w:hAnsi="宋体" w:cs="宋体"/>
          <w:b/>
          <w:bCs/>
          <w:szCs w:val="24"/>
        </w:rPr>
        <w:t>项目实施人员一览表、</w:t>
      </w:r>
      <w:r>
        <w:rPr>
          <w:rFonts w:hint="eastAsia" w:ascii="宋体" w:hAnsi="宋体" w:cs="宋体"/>
          <w:b/>
          <w:bCs/>
        </w:rPr>
        <w:t>残疾人福利性单位声明函、同类项目业绩表必须由法定代表人或授权代表签名（或盖章）并加盖投标人CA公章；中小企业声明函、符合参加政府采购活动应当具备的一般条件的承诺函须加盖投标人CA公章；签章不齐的视同未提供。</w:t>
      </w:r>
    </w:p>
    <w:p>
      <w:pPr>
        <w:ind w:firstLine="482"/>
        <w:rPr>
          <w:b/>
          <w:bCs/>
        </w:rPr>
      </w:pPr>
    </w:p>
    <w:p>
      <w:pPr>
        <w:snapToGrid w:val="0"/>
        <w:spacing w:line="317" w:lineRule="auto"/>
        <w:ind w:firstLine="482"/>
        <w:rPr>
          <w:rFonts w:ascii="宋体" w:hAnsi="宋体" w:cs="宋体"/>
          <w:b/>
          <w:bCs/>
        </w:rPr>
      </w:pPr>
      <w:r>
        <w:rPr>
          <w:rFonts w:hint="eastAsia" w:ascii="宋体" w:hAnsi="宋体" w:cs="宋体"/>
          <w:b/>
          <w:bCs/>
        </w:rPr>
        <w:t>（二）投标文件的语言及计量</w:t>
      </w:r>
    </w:p>
    <w:p>
      <w:pPr>
        <w:snapToGrid w:val="0"/>
        <w:spacing w:line="317" w:lineRule="auto"/>
        <w:ind w:firstLine="480"/>
        <w:rPr>
          <w:rFonts w:ascii="宋体" w:hAnsi="宋体" w:cs="宋体"/>
          <w:szCs w:val="24"/>
        </w:rPr>
      </w:pPr>
      <w:r>
        <w:rPr>
          <w:rFonts w:hint="eastAsia" w:ascii="宋体" w:hAnsi="宋体" w:cs="宋体"/>
          <w:szCs w:val="24"/>
        </w:rPr>
        <w:t>1</w:t>
      </w:r>
      <w:r>
        <w:rPr>
          <w:rFonts w:hint="eastAsia" w:ascii="宋体" w:hAnsi="宋体" w:cs="宋体"/>
          <w:kern w:val="0"/>
          <w:szCs w:val="24"/>
        </w:rPr>
        <w:t>．</w:t>
      </w:r>
      <w:r>
        <w:rPr>
          <w:rFonts w:hint="eastAsia" w:ascii="宋体" w:hAnsi="宋体" w:cs="宋体"/>
          <w:szCs w:val="24"/>
        </w:rPr>
        <w:t>投标文件以及投标方与采购方就有关投标事宜的所有来往函电，均应以中文汉语书写。除签名、盖章、专用名称等特殊情形外，以中文汉语以外的文字表述的投标文件视同未提供。</w:t>
      </w:r>
    </w:p>
    <w:p>
      <w:pPr>
        <w:snapToGrid w:val="0"/>
        <w:spacing w:line="317" w:lineRule="auto"/>
        <w:ind w:firstLine="480"/>
        <w:rPr>
          <w:rFonts w:ascii="宋体" w:hAnsi="宋体" w:cs="宋体"/>
          <w:szCs w:val="24"/>
        </w:rPr>
      </w:pPr>
      <w:r>
        <w:rPr>
          <w:rFonts w:hint="eastAsia" w:ascii="宋体" w:hAnsi="宋体" w:cs="宋体"/>
          <w:szCs w:val="24"/>
        </w:rPr>
        <w:t>2</w:t>
      </w:r>
      <w:r>
        <w:rPr>
          <w:rFonts w:hint="eastAsia" w:ascii="宋体" w:hAnsi="宋体" w:cs="宋体"/>
          <w:kern w:val="0"/>
          <w:szCs w:val="24"/>
        </w:rPr>
        <w:t>．</w:t>
      </w:r>
      <w:r>
        <w:rPr>
          <w:rFonts w:hint="eastAsia" w:ascii="宋体" w:hAnsi="宋体" w:cs="宋体"/>
          <w:szCs w:val="24"/>
        </w:rPr>
        <w:t>投标计量单位，采购文件已有明确规定的，使用采购文件规定的计量单位；采购文件没有规定的，应采用中华人民共和国法定计量单位（货币单位：人民币元），否则视同未响应。</w:t>
      </w:r>
    </w:p>
    <w:p>
      <w:pPr>
        <w:snapToGrid w:val="0"/>
        <w:spacing w:line="317" w:lineRule="auto"/>
        <w:ind w:firstLine="482"/>
        <w:rPr>
          <w:rFonts w:ascii="宋体" w:hAnsi="宋体" w:cs="宋体"/>
          <w:b/>
          <w:bCs/>
        </w:rPr>
      </w:pPr>
      <w:r>
        <w:rPr>
          <w:rFonts w:hint="eastAsia" w:ascii="宋体" w:hAnsi="宋体" w:cs="宋体"/>
          <w:b/>
          <w:bCs/>
        </w:rPr>
        <w:t>（三）投标报价</w:t>
      </w:r>
    </w:p>
    <w:p>
      <w:pPr>
        <w:snapToGrid w:val="0"/>
        <w:spacing w:line="317" w:lineRule="auto"/>
        <w:ind w:firstLine="480"/>
        <w:rPr>
          <w:rFonts w:ascii="宋体" w:hAnsi="宋体" w:cs="宋体"/>
          <w:szCs w:val="24"/>
        </w:rPr>
      </w:pPr>
      <w:r>
        <w:rPr>
          <w:rFonts w:hint="eastAsia" w:ascii="宋体" w:hAnsi="宋体" w:cs="宋体"/>
          <w:szCs w:val="24"/>
        </w:rPr>
        <w:t>1．投标报价应按采购文件中相关附表格式填写。</w:t>
      </w:r>
    </w:p>
    <w:p>
      <w:pPr>
        <w:snapToGrid w:val="0"/>
        <w:spacing w:line="317" w:lineRule="auto"/>
        <w:ind w:firstLine="480"/>
        <w:rPr>
          <w:rFonts w:ascii="宋体" w:hAnsi="宋体" w:cs="宋体"/>
          <w:szCs w:val="24"/>
        </w:rPr>
      </w:pPr>
      <w:r>
        <w:rPr>
          <w:rFonts w:hint="eastAsia" w:ascii="宋体" w:hAnsi="宋体" w:cs="宋体"/>
          <w:szCs w:val="24"/>
        </w:rPr>
        <w:t>2．投标报价是履行合同的最终价格，应包括完成项目所需货款、标准附件、</w:t>
      </w:r>
      <w:r>
        <w:rPr>
          <w:rFonts w:hint="eastAsia" w:ascii="宋体" w:hAnsi="宋体" w:cs="宋体"/>
          <w:szCs w:val="24"/>
          <w:lang w:val="zh-CN"/>
        </w:rPr>
        <w:t>备品备件、人员费用、专用工具、包装、运输、装卸、保险、</w:t>
      </w:r>
      <w:r>
        <w:rPr>
          <w:rFonts w:hint="eastAsia" w:ascii="宋体" w:hAnsi="宋体" w:cs="宋体"/>
          <w:szCs w:val="24"/>
        </w:rPr>
        <w:t>货到就位以及安装、调试、验收、培训、保修、税金、利润、招标代理服务费等一切费用。</w:t>
      </w:r>
    </w:p>
    <w:p>
      <w:pPr>
        <w:adjustRightInd w:val="0"/>
        <w:snapToGrid w:val="0"/>
        <w:spacing w:line="317" w:lineRule="auto"/>
        <w:ind w:firstLine="480"/>
        <w:rPr>
          <w:rFonts w:ascii="宋体" w:hAnsi="宋体" w:cs="宋体"/>
        </w:rPr>
      </w:pPr>
      <w:r>
        <w:rPr>
          <w:rFonts w:hint="eastAsia" w:ascii="宋体" w:hAnsi="宋体" w:cs="宋体"/>
        </w:rPr>
        <w:t>▲3</w:t>
      </w:r>
      <w:r>
        <w:rPr>
          <w:rFonts w:hint="eastAsia" w:ascii="宋体" w:hAnsi="宋体" w:cs="宋体"/>
          <w:kern w:val="0"/>
          <w:szCs w:val="24"/>
        </w:rPr>
        <w:t>．</w:t>
      </w:r>
      <w:r>
        <w:rPr>
          <w:rFonts w:hint="eastAsia" w:ascii="宋体" w:hAnsi="宋体" w:cs="宋体"/>
        </w:rPr>
        <w:t>投标文件只允许有一个报价，有选择的或有条件的报价将不予接受。</w:t>
      </w:r>
    </w:p>
    <w:p>
      <w:pPr>
        <w:pStyle w:val="8"/>
        <w:widowControl w:val="0"/>
        <w:snapToGrid w:val="0"/>
        <w:spacing w:afterLines="0" w:line="317" w:lineRule="auto"/>
        <w:ind w:left="0" w:firstLine="482"/>
        <w:jc w:val="both"/>
        <w:rPr>
          <w:rFonts w:ascii="宋体" w:hAnsi="宋体" w:cs="宋体"/>
          <w:b/>
          <w:bCs/>
        </w:rPr>
      </w:pPr>
      <w:r>
        <w:rPr>
          <w:rFonts w:hint="eastAsia" w:ascii="宋体" w:hAnsi="宋体" w:cs="宋体"/>
          <w:b/>
          <w:bCs/>
        </w:rPr>
        <w:t>（四）投标文件的有效期</w:t>
      </w:r>
    </w:p>
    <w:p>
      <w:pPr>
        <w:snapToGrid w:val="0"/>
        <w:spacing w:line="317" w:lineRule="auto"/>
        <w:ind w:firstLine="480"/>
        <w:rPr>
          <w:rFonts w:ascii="宋体" w:hAnsi="宋体" w:cs="宋体"/>
          <w:szCs w:val="24"/>
        </w:rPr>
      </w:pPr>
      <w:r>
        <w:rPr>
          <w:rFonts w:hint="eastAsia" w:ascii="宋体" w:hAnsi="宋体" w:cs="宋体"/>
        </w:rPr>
        <w:t>▲</w:t>
      </w:r>
      <w:r>
        <w:rPr>
          <w:rFonts w:hint="eastAsia" w:ascii="宋体" w:hAnsi="宋体" w:cs="宋体"/>
          <w:szCs w:val="24"/>
        </w:rPr>
        <w:t>1</w:t>
      </w:r>
      <w:r>
        <w:rPr>
          <w:rFonts w:hint="eastAsia" w:ascii="宋体" w:hAnsi="宋体" w:cs="宋体"/>
          <w:kern w:val="0"/>
          <w:szCs w:val="24"/>
        </w:rPr>
        <w:t>．</w:t>
      </w:r>
      <w:r>
        <w:rPr>
          <w:rFonts w:hint="eastAsia" w:ascii="宋体" w:hAnsi="宋体" w:cs="宋体"/>
          <w:szCs w:val="24"/>
        </w:rPr>
        <w:t>自投标截止日起</w:t>
      </w:r>
      <w:r>
        <w:rPr>
          <w:rFonts w:hint="eastAsia" w:ascii="宋体" w:hAnsi="宋体" w:cs="宋体"/>
          <w:b/>
          <w:bCs/>
          <w:szCs w:val="24"/>
        </w:rPr>
        <w:t>90天</w:t>
      </w:r>
      <w:r>
        <w:rPr>
          <w:rFonts w:hint="eastAsia" w:ascii="宋体" w:hAnsi="宋体" w:cs="宋体"/>
          <w:szCs w:val="24"/>
        </w:rPr>
        <w:t>投标书应保持有效。有效期不足的投标文件将被拒绝。</w:t>
      </w:r>
    </w:p>
    <w:p>
      <w:pPr>
        <w:snapToGrid w:val="0"/>
        <w:spacing w:line="317" w:lineRule="auto"/>
        <w:ind w:firstLine="480"/>
        <w:rPr>
          <w:rFonts w:ascii="宋体" w:hAnsi="宋体" w:cs="宋体"/>
          <w:szCs w:val="24"/>
        </w:rPr>
      </w:pPr>
      <w:r>
        <w:rPr>
          <w:rFonts w:hint="eastAsia" w:ascii="宋体" w:hAnsi="宋体" w:cs="宋体"/>
          <w:szCs w:val="24"/>
        </w:rPr>
        <w:t>2</w:t>
      </w:r>
      <w:r>
        <w:rPr>
          <w:rFonts w:hint="eastAsia" w:ascii="宋体" w:hAnsi="宋体" w:cs="宋体"/>
          <w:kern w:val="0"/>
          <w:szCs w:val="24"/>
        </w:rPr>
        <w:t>．</w:t>
      </w:r>
      <w:r>
        <w:rPr>
          <w:rFonts w:hint="eastAsia" w:ascii="宋体" w:hAnsi="宋体" w:cs="宋体"/>
          <w:szCs w:val="24"/>
        </w:rPr>
        <w:t>在特殊情况下，招标人可与投标人协商延长投标书的有效期，这种要求和答复均以书面形式进行。</w:t>
      </w:r>
    </w:p>
    <w:p>
      <w:pPr>
        <w:snapToGrid w:val="0"/>
        <w:spacing w:line="317" w:lineRule="auto"/>
        <w:ind w:firstLine="480"/>
        <w:rPr>
          <w:rFonts w:ascii="宋体" w:hAnsi="宋体" w:cs="宋体"/>
          <w:b/>
          <w:bCs/>
          <w:szCs w:val="24"/>
        </w:rPr>
      </w:pPr>
      <w:r>
        <w:rPr>
          <w:rFonts w:hint="eastAsia" w:ascii="宋体" w:hAnsi="宋体" w:cs="宋体"/>
          <w:szCs w:val="24"/>
        </w:rPr>
        <w:t>3</w:t>
      </w:r>
      <w:r>
        <w:rPr>
          <w:rFonts w:hint="eastAsia" w:ascii="宋体" w:hAnsi="宋体" w:cs="宋体"/>
          <w:kern w:val="0"/>
          <w:szCs w:val="24"/>
        </w:rPr>
        <w:t>．</w:t>
      </w:r>
      <w:r>
        <w:rPr>
          <w:rFonts w:hint="eastAsia" w:ascii="宋体" w:hAnsi="宋体" w:cs="宋体"/>
          <w:szCs w:val="24"/>
        </w:rPr>
        <w:t>投标人可拒绝接受延期要求。同意延长有效期的不能修改投标文件。</w:t>
      </w:r>
    </w:p>
    <w:p>
      <w:pPr>
        <w:snapToGrid w:val="0"/>
        <w:spacing w:line="317" w:lineRule="auto"/>
        <w:ind w:firstLine="480"/>
        <w:rPr>
          <w:rFonts w:ascii="宋体" w:hAnsi="宋体" w:cs="宋体"/>
          <w:szCs w:val="24"/>
        </w:rPr>
      </w:pPr>
      <w:r>
        <w:rPr>
          <w:rFonts w:hint="eastAsia" w:ascii="宋体" w:hAnsi="宋体" w:cs="宋体"/>
          <w:szCs w:val="24"/>
        </w:rPr>
        <w:t>4</w:t>
      </w:r>
      <w:r>
        <w:rPr>
          <w:rFonts w:hint="eastAsia" w:ascii="宋体" w:hAnsi="宋体" w:cs="宋体"/>
          <w:kern w:val="0"/>
          <w:szCs w:val="24"/>
        </w:rPr>
        <w:t>．</w:t>
      </w:r>
      <w:r>
        <w:rPr>
          <w:rFonts w:hint="eastAsia" w:ascii="宋体" w:hAnsi="宋体" w:cs="宋体"/>
          <w:szCs w:val="24"/>
        </w:rPr>
        <w:t>中标人的投标文件自开标之日起至合同履行完毕止均应保持有效。</w:t>
      </w:r>
    </w:p>
    <w:p>
      <w:pPr>
        <w:pStyle w:val="8"/>
        <w:widowControl w:val="0"/>
        <w:snapToGrid w:val="0"/>
        <w:spacing w:afterLines="0" w:line="300" w:lineRule="auto"/>
        <w:ind w:left="0" w:firstLine="482"/>
        <w:jc w:val="both"/>
        <w:rPr>
          <w:rFonts w:ascii="宋体" w:hAnsi="宋体" w:cs="宋体"/>
          <w:b/>
          <w:bCs/>
        </w:rPr>
      </w:pPr>
      <w:r>
        <w:rPr>
          <w:rFonts w:hint="eastAsia" w:ascii="宋体" w:hAnsi="宋体" w:cs="宋体"/>
          <w:b/>
          <w:bCs/>
        </w:rPr>
        <w:t>（五）投标文件的递交</w:t>
      </w:r>
    </w:p>
    <w:p>
      <w:pPr>
        <w:snapToGrid w:val="0"/>
        <w:spacing w:line="300" w:lineRule="auto"/>
        <w:ind w:firstLine="472" w:firstLineChars="196"/>
        <w:jc w:val="left"/>
        <w:outlineLvl w:val="0"/>
        <w:rPr>
          <w:rFonts w:ascii="宋体" w:hAnsi="宋体"/>
          <w:b/>
        </w:rPr>
      </w:pPr>
      <w:r>
        <w:rPr>
          <w:rFonts w:hint="eastAsia" w:ascii="宋体" w:hAnsi="宋体"/>
          <w:b/>
        </w:rPr>
        <w:t>电子投标</w:t>
      </w:r>
      <w:r>
        <w:rPr>
          <w:rFonts w:ascii="宋体" w:hAnsi="宋体"/>
          <w:b/>
        </w:rPr>
        <w:t>文件</w:t>
      </w:r>
    </w:p>
    <w:p>
      <w:pPr>
        <w:snapToGrid w:val="0"/>
        <w:spacing w:line="300" w:lineRule="auto"/>
        <w:ind w:firstLine="470" w:firstLineChars="196"/>
        <w:jc w:val="left"/>
        <w:outlineLvl w:val="0"/>
        <w:rPr>
          <w:rFonts w:ascii="宋体" w:hAnsi="宋体"/>
          <w:kern w:val="0"/>
        </w:rPr>
      </w:pPr>
      <w:r>
        <w:rPr>
          <w:rFonts w:hint="eastAsia" w:ascii="宋体" w:hAnsi="宋体"/>
          <w:kern w:val="0"/>
        </w:rPr>
        <w:t>电子投标文件按政采云平台供应商电子招投标操作指南</w:t>
      </w:r>
      <w:r>
        <w:rPr>
          <w:rFonts w:hint="eastAsia" w:ascii="宋体" w:hAnsi="宋体" w:cs="宋体"/>
          <w:kern w:val="0"/>
        </w:rPr>
        <w:t>（网址：</w:t>
      </w:r>
      <w:r>
        <w:fldChar w:fldCharType="begin"/>
      </w:r>
      <w:r>
        <w:instrText xml:space="preserve"> HYPERLINK "https://service.zcygov.cn/" \l "/knowledges/CW1EtGwBFdiHxlNd6I3m/6IMVAG0BFdiHxlNdQ8Na" </w:instrText>
      </w:r>
      <w:r>
        <w:fldChar w:fldCharType="separate"/>
      </w:r>
      <w:r>
        <w:rPr>
          <w:rStyle w:val="49"/>
          <w:rFonts w:hint="eastAsia" w:ascii="宋体" w:hAnsi="宋体" w:cs="宋体"/>
          <w:color w:val="000000" w:themeColor="text1"/>
          <w:kern w:val="0"/>
          <w:szCs w:val="22"/>
          <w14:textFill>
            <w14:solidFill>
              <w14:schemeClr w14:val="tx1"/>
            </w14:solidFill>
          </w14:textFill>
        </w:rPr>
        <w:t>https://service.zcygov.cn/#/knowledges/CW1EtGwBFdiHxlNd6I3m/6IMVAG0BFdiHxlNdQ8Na</w:t>
      </w:r>
      <w:r>
        <w:rPr>
          <w:rStyle w:val="49"/>
          <w:rFonts w:hint="eastAsia" w:ascii="宋体" w:hAnsi="宋体" w:cs="宋体"/>
          <w:color w:val="000000" w:themeColor="text1"/>
          <w:kern w:val="0"/>
          <w:szCs w:val="22"/>
          <w14:textFill>
            <w14:solidFill>
              <w14:schemeClr w14:val="tx1"/>
            </w14:solidFill>
          </w14:textFill>
        </w:rPr>
        <w:fldChar w:fldCharType="end"/>
      </w:r>
      <w:r>
        <w:fldChar w:fldCharType="begin"/>
      </w:r>
      <w:r>
        <w:instrText xml:space="preserve"> HYPERLINK "https://help.zcygov.cn/web/site_2/2018/12-28/2573.html）及本招标文件规定的格式和顺序编制电子投标文件并进行关联定位。" </w:instrText>
      </w:r>
      <w:r>
        <w:fldChar w:fldCharType="separate"/>
      </w:r>
      <w:r>
        <w:rPr>
          <w:rStyle w:val="49"/>
          <w:rFonts w:hint="eastAsia" w:ascii="宋体" w:hAnsi="宋体" w:cs="宋体"/>
          <w:color w:val="auto"/>
          <w:kern w:val="0"/>
        </w:rPr>
        <w:t>）及本招标文件规定的格式和顺序编制电子响应文件并进行关联定位。</w:t>
      </w:r>
      <w:r>
        <w:rPr>
          <w:rStyle w:val="49"/>
          <w:rFonts w:hint="eastAsia" w:ascii="宋体" w:hAnsi="宋体" w:cs="宋体"/>
          <w:color w:val="auto"/>
          <w:kern w:val="0"/>
        </w:rPr>
        <w:fldChar w:fldCharType="end"/>
      </w:r>
    </w:p>
    <w:p>
      <w:pPr>
        <w:tabs>
          <w:tab w:val="left" w:pos="2212"/>
        </w:tabs>
        <w:adjustRightInd w:val="0"/>
        <w:snapToGrid w:val="0"/>
        <w:spacing w:line="300" w:lineRule="auto"/>
        <w:ind w:firstLine="480"/>
        <w:rPr>
          <w:rFonts w:ascii="新宋体" w:hAnsi="新宋体" w:eastAsia="新宋体" w:cs="Courier New"/>
          <w:szCs w:val="21"/>
        </w:rPr>
      </w:pPr>
      <w:r>
        <w:rPr>
          <w:rFonts w:hint="eastAsia" w:ascii="宋体" w:hAnsi="宋体" w:eastAsia="新宋体"/>
          <w:bCs/>
        </w:rPr>
        <w:t>1.</w:t>
      </w:r>
      <w:r>
        <w:rPr>
          <w:rFonts w:hint="eastAsia" w:ascii="新宋体" w:hAnsi="新宋体" w:eastAsia="新宋体" w:cs="Courier New"/>
          <w:bCs/>
          <w:szCs w:val="21"/>
        </w:rPr>
        <w:t>投</w:t>
      </w:r>
      <w:r>
        <w:rPr>
          <w:rFonts w:hint="eastAsia" w:ascii="新宋体" w:hAnsi="新宋体" w:eastAsia="新宋体" w:cs="Courier New"/>
          <w:szCs w:val="21"/>
        </w:rPr>
        <w:t>标人应于2025年</w:t>
      </w:r>
      <w:r>
        <w:rPr>
          <w:rFonts w:hint="eastAsia" w:ascii="新宋体" w:hAnsi="新宋体" w:eastAsia="新宋体" w:cs="Courier New"/>
          <w:szCs w:val="21"/>
          <w:lang w:val="en-US" w:eastAsia="zh-CN"/>
        </w:rPr>
        <w:t>7</w:t>
      </w:r>
      <w:r>
        <w:rPr>
          <w:rFonts w:hint="eastAsia" w:ascii="新宋体" w:hAnsi="新宋体" w:eastAsia="新宋体" w:cs="Courier New"/>
          <w:szCs w:val="21"/>
        </w:rPr>
        <w:t>月</w:t>
      </w:r>
      <w:r>
        <w:rPr>
          <w:rFonts w:hint="eastAsia" w:ascii="新宋体" w:hAnsi="新宋体" w:eastAsia="新宋体" w:cs="Courier New"/>
          <w:szCs w:val="21"/>
          <w:lang w:val="en-US" w:eastAsia="zh-CN"/>
        </w:rPr>
        <w:t>22</w:t>
      </w:r>
      <w:r>
        <w:rPr>
          <w:rFonts w:hint="eastAsia" w:ascii="新宋体" w:hAnsi="新宋体" w:eastAsia="新宋体" w:cs="Courier New"/>
          <w:szCs w:val="21"/>
        </w:rPr>
        <w:t>日9</w:t>
      </w:r>
      <w:r>
        <w:rPr>
          <w:rFonts w:ascii="新宋体" w:hAnsi="新宋体" w:eastAsia="新宋体" w:cs="Courier New"/>
          <w:szCs w:val="21"/>
        </w:rPr>
        <w:t>：</w:t>
      </w:r>
      <w:r>
        <w:rPr>
          <w:rFonts w:hint="eastAsia" w:ascii="新宋体" w:hAnsi="新宋体" w:eastAsia="新宋体" w:cs="Courier New"/>
          <w:szCs w:val="21"/>
        </w:rPr>
        <w:t>3</w:t>
      </w:r>
      <w:r>
        <w:rPr>
          <w:rFonts w:ascii="新宋体" w:hAnsi="新宋体" w:eastAsia="新宋体" w:cs="Courier New"/>
          <w:szCs w:val="21"/>
        </w:rPr>
        <w:t>0</w:t>
      </w:r>
      <w:r>
        <w:rPr>
          <w:rFonts w:hint="eastAsia" w:ascii="新宋体" w:hAnsi="新宋体" w:eastAsia="新宋体" w:cs="Courier New"/>
          <w:szCs w:val="21"/>
        </w:rPr>
        <w:t>时前在“政采云”上自行加密上传电子投标文件，</w:t>
      </w:r>
      <w:r>
        <w:rPr>
          <w:rFonts w:ascii="新宋体" w:hAnsi="新宋体" w:eastAsia="新宋体" w:cs="Courier New"/>
          <w:szCs w:val="21"/>
        </w:rPr>
        <w:t>逾期</w:t>
      </w:r>
      <w:r>
        <w:rPr>
          <w:rFonts w:hint="eastAsia" w:ascii="新宋体" w:hAnsi="新宋体" w:eastAsia="新宋体" w:cs="Courier New"/>
          <w:szCs w:val="21"/>
        </w:rPr>
        <w:t>上传</w:t>
      </w:r>
      <w:r>
        <w:rPr>
          <w:rFonts w:ascii="新宋体" w:hAnsi="新宋体" w:eastAsia="新宋体" w:cs="Courier New"/>
          <w:szCs w:val="21"/>
        </w:rPr>
        <w:t>或未按要求</w:t>
      </w:r>
      <w:r>
        <w:rPr>
          <w:rFonts w:hint="eastAsia" w:ascii="新宋体" w:hAnsi="新宋体" w:eastAsia="新宋体" w:cs="Courier New"/>
          <w:szCs w:val="21"/>
        </w:rPr>
        <w:t>上传</w:t>
      </w:r>
      <w:r>
        <w:rPr>
          <w:rFonts w:ascii="新宋体" w:hAnsi="新宋体" w:eastAsia="新宋体" w:cs="Courier New"/>
          <w:szCs w:val="21"/>
        </w:rPr>
        <w:t>的投标文件将予以拒收。</w:t>
      </w:r>
    </w:p>
    <w:p>
      <w:pPr>
        <w:tabs>
          <w:tab w:val="left" w:pos="2212"/>
        </w:tabs>
        <w:adjustRightInd w:val="0"/>
        <w:snapToGrid w:val="0"/>
        <w:spacing w:line="300" w:lineRule="auto"/>
        <w:ind w:firstLine="480"/>
        <w:rPr>
          <w:rFonts w:ascii="新宋体" w:hAnsi="新宋体" w:eastAsia="新宋体" w:cs="Courier New"/>
          <w:szCs w:val="21"/>
        </w:rPr>
      </w:pPr>
      <w:r>
        <w:rPr>
          <w:rFonts w:hint="eastAsia" w:ascii="新宋体" w:hAnsi="新宋体" w:eastAsia="新宋体" w:cs="Courier New"/>
          <w:szCs w:val="21"/>
        </w:rPr>
        <w:t>2.代理机构在规定的投标截止时间以后“政采云平台”将不接收投标文件。</w:t>
      </w:r>
    </w:p>
    <w:p>
      <w:pPr>
        <w:pStyle w:val="23"/>
        <w:spacing w:beforeLines="0" w:afterLines="0" w:line="300" w:lineRule="auto"/>
        <w:ind w:firstLine="482"/>
        <w:rPr>
          <w:rFonts w:hAnsi="宋体" w:cs="宋体"/>
          <w:b/>
          <w:bCs/>
          <w:sz w:val="24"/>
          <w:szCs w:val="24"/>
        </w:rPr>
      </w:pPr>
      <w:r>
        <w:rPr>
          <w:rFonts w:hint="eastAsia" w:hAnsi="宋体" w:cs="宋体"/>
          <w:b/>
          <w:bCs/>
          <w:sz w:val="24"/>
          <w:szCs w:val="24"/>
        </w:rPr>
        <w:t>投标文件解密</w:t>
      </w:r>
    </w:p>
    <w:p>
      <w:pPr>
        <w:tabs>
          <w:tab w:val="left" w:pos="2212"/>
        </w:tabs>
        <w:adjustRightInd w:val="0"/>
        <w:snapToGrid w:val="0"/>
        <w:spacing w:line="300" w:lineRule="auto"/>
        <w:ind w:firstLine="480"/>
        <w:rPr>
          <w:rFonts w:ascii="宋体" w:hAnsi="宋体" w:cs="宋体"/>
          <w:szCs w:val="24"/>
        </w:rPr>
      </w:pPr>
      <w:r>
        <w:rPr>
          <w:rFonts w:hint="eastAsia" w:ascii="宋体" w:hAnsi="宋体" w:cs="宋体"/>
          <w:szCs w:val="24"/>
        </w:rPr>
        <w:t>开标时间后半小时内（2025年</w:t>
      </w:r>
      <w:r>
        <w:rPr>
          <w:rFonts w:hint="eastAsia" w:ascii="宋体" w:hAnsi="宋体" w:cs="宋体"/>
          <w:szCs w:val="24"/>
          <w:lang w:val="en-US" w:eastAsia="zh-CN"/>
        </w:rPr>
        <w:t>7</w:t>
      </w:r>
      <w:r>
        <w:rPr>
          <w:rFonts w:hint="eastAsia" w:ascii="宋体" w:hAnsi="宋体" w:cs="宋体"/>
          <w:szCs w:val="24"/>
        </w:rPr>
        <w:t>月</w:t>
      </w:r>
      <w:r>
        <w:rPr>
          <w:rFonts w:hint="eastAsia" w:ascii="宋体" w:hAnsi="宋体" w:cs="宋体"/>
          <w:szCs w:val="24"/>
          <w:lang w:val="en-US" w:eastAsia="zh-CN"/>
        </w:rPr>
        <w:t>22</w:t>
      </w:r>
      <w:r>
        <w:rPr>
          <w:rFonts w:hint="eastAsia" w:ascii="宋体" w:hAnsi="宋体" w:cs="宋体"/>
          <w:szCs w:val="24"/>
        </w:rPr>
        <w:t>日</w:t>
      </w:r>
      <w:r>
        <w:rPr>
          <w:rFonts w:ascii="宋体" w:hAnsi="宋体" w:cs="宋体"/>
          <w:szCs w:val="24"/>
        </w:rPr>
        <w:t>1</w:t>
      </w:r>
      <w:r>
        <w:rPr>
          <w:rFonts w:hint="eastAsia" w:ascii="宋体" w:hAnsi="宋体" w:cs="宋体"/>
          <w:szCs w:val="24"/>
        </w:rPr>
        <w:t>0:0</w:t>
      </w:r>
      <w:r>
        <w:rPr>
          <w:rFonts w:ascii="宋体" w:hAnsi="宋体" w:cs="宋体"/>
          <w:szCs w:val="24"/>
        </w:rPr>
        <w:t>0</w:t>
      </w:r>
      <w:r>
        <w:rPr>
          <w:rFonts w:hint="eastAsia" w:ascii="宋体" w:hAnsi="宋体" w:cs="宋体"/>
          <w:szCs w:val="24"/>
        </w:rPr>
        <w:t>时前）供应商可以登录“政采云”平台，用“项目采购-开标评标”功能进行解密投标文件。若供应商在规定时间内（2025年</w:t>
      </w:r>
      <w:r>
        <w:rPr>
          <w:rFonts w:hint="eastAsia" w:ascii="宋体" w:hAnsi="宋体" w:cs="宋体"/>
          <w:szCs w:val="24"/>
          <w:lang w:val="en-US" w:eastAsia="zh-CN"/>
        </w:rPr>
        <w:t>7</w:t>
      </w:r>
      <w:r>
        <w:rPr>
          <w:rFonts w:hint="eastAsia" w:ascii="宋体" w:hAnsi="宋体" w:cs="宋体"/>
          <w:szCs w:val="24"/>
        </w:rPr>
        <w:t>月</w:t>
      </w:r>
      <w:r>
        <w:rPr>
          <w:rFonts w:hint="eastAsia" w:ascii="宋体" w:hAnsi="宋体" w:cs="宋体"/>
          <w:szCs w:val="24"/>
          <w:lang w:val="en-US" w:eastAsia="zh-CN"/>
        </w:rPr>
        <w:t>22</w:t>
      </w:r>
      <w:r>
        <w:rPr>
          <w:rFonts w:hint="eastAsia" w:ascii="宋体" w:hAnsi="宋体" w:cs="宋体"/>
          <w:szCs w:val="24"/>
        </w:rPr>
        <w:t>日</w:t>
      </w:r>
      <w:r>
        <w:rPr>
          <w:rFonts w:ascii="宋体" w:hAnsi="宋体" w:cs="宋体"/>
          <w:szCs w:val="24"/>
        </w:rPr>
        <w:t>1</w:t>
      </w:r>
      <w:r>
        <w:rPr>
          <w:rFonts w:hint="eastAsia" w:ascii="宋体" w:hAnsi="宋体" w:cs="宋体"/>
          <w:szCs w:val="24"/>
        </w:rPr>
        <w:t>0:0</w:t>
      </w:r>
      <w:r>
        <w:rPr>
          <w:rFonts w:ascii="宋体" w:hAnsi="宋体" w:cs="宋体"/>
          <w:szCs w:val="24"/>
        </w:rPr>
        <w:t>0</w:t>
      </w:r>
      <w:r>
        <w:rPr>
          <w:rFonts w:hint="eastAsia" w:ascii="宋体" w:hAnsi="宋体" w:cs="宋体"/>
          <w:szCs w:val="24"/>
        </w:rPr>
        <w:t>时前）无法解密或解密失败，将导致投标无效或失败。</w:t>
      </w:r>
    </w:p>
    <w:p>
      <w:pPr>
        <w:snapToGrid w:val="0"/>
        <w:spacing w:line="300" w:lineRule="auto"/>
        <w:ind w:firstLine="480"/>
        <w:jc w:val="left"/>
        <w:rPr>
          <w:rFonts w:hAnsi="宋体" w:cs="宋体"/>
          <w:b/>
          <w:szCs w:val="24"/>
        </w:rPr>
      </w:pPr>
      <w:r>
        <w:rPr>
          <w:rFonts w:hint="eastAsia" w:ascii="宋体" w:hAnsi="宋体" w:cs="宋体"/>
          <w:szCs w:val="24"/>
        </w:rPr>
        <w:t>备注：</w:t>
      </w:r>
      <w:r>
        <w:rPr>
          <w:rFonts w:hint="eastAsia" w:ascii="宋体" w:hAnsi="宋体" w:cs="宋体"/>
          <w:b/>
          <w:szCs w:val="24"/>
        </w:rPr>
        <w:t>为确保采购项目顺利实施，避免因解密失败导致投标方投标无效，投标方可在2025年</w:t>
      </w:r>
      <w:r>
        <w:rPr>
          <w:rFonts w:hint="eastAsia" w:ascii="宋体" w:hAnsi="宋体" w:cs="宋体"/>
          <w:b/>
          <w:szCs w:val="24"/>
          <w:lang w:val="en-US" w:eastAsia="zh-CN"/>
        </w:rPr>
        <w:t>7</w:t>
      </w:r>
      <w:r>
        <w:rPr>
          <w:rFonts w:hint="eastAsia" w:ascii="宋体" w:hAnsi="宋体" w:cs="宋体"/>
          <w:b/>
          <w:szCs w:val="24"/>
        </w:rPr>
        <w:t>月</w:t>
      </w:r>
      <w:r>
        <w:rPr>
          <w:rFonts w:hint="eastAsia" w:ascii="宋体" w:hAnsi="宋体" w:cs="宋体"/>
          <w:b/>
          <w:szCs w:val="24"/>
          <w:lang w:val="en-US" w:eastAsia="zh-CN"/>
        </w:rPr>
        <w:t>22</w:t>
      </w:r>
      <w:r>
        <w:rPr>
          <w:rFonts w:hint="eastAsia" w:ascii="宋体" w:hAnsi="宋体" w:cs="宋体"/>
          <w:b/>
          <w:szCs w:val="24"/>
        </w:rPr>
        <w:t>日9:30时前将</w:t>
      </w:r>
      <w:r>
        <w:rPr>
          <w:rFonts w:hint="eastAsia" w:ascii="宋体" w:hAnsi="宋体" w:cs="宋体"/>
          <w:b/>
          <w:color w:val="000000" w:themeColor="text1"/>
          <w:szCs w:val="24"/>
          <w14:textFill>
            <w14:solidFill>
              <w14:schemeClr w14:val="tx1"/>
            </w14:solidFill>
          </w14:textFill>
        </w:rPr>
        <w:t>在政采云投标客户端最后生成的具备电子签章的备份电子投标文件储存在U盘中</w:t>
      </w:r>
      <w:r>
        <w:rPr>
          <w:rFonts w:hint="eastAsia" w:ascii="宋体" w:hAnsi="宋体" w:cs="宋体"/>
          <w:szCs w:val="24"/>
        </w:rPr>
        <w:t>，装袋密封后邮寄或直接送达至</w:t>
      </w:r>
      <w:r>
        <w:rPr>
          <w:rFonts w:hint="eastAsia" w:ascii="宋体" w:hAnsi="宋体" w:cs="宋体"/>
        </w:rPr>
        <w:t>嘉兴市宏泽招标咨询有限公司</w:t>
      </w:r>
      <w:r>
        <w:rPr>
          <w:rFonts w:hint="eastAsia" w:ascii="宋体" w:hAnsi="宋体" w:cs="宋体"/>
          <w:szCs w:val="24"/>
        </w:rPr>
        <w:t>（送达地址：嘉善县罗星街道乔克国贸中心2-1407室，收件人：张燕萍，联系电话：15726929685）</w:t>
      </w:r>
      <w:r>
        <w:rPr>
          <w:rFonts w:hint="eastAsia" w:ascii="宋体" w:hAnsi="宋体" w:cs="宋体"/>
          <w:b/>
          <w:szCs w:val="24"/>
        </w:rPr>
        <w:t>，如在开标过程中出现解密失败情况，以备份文件作为替代投标文件，如投</w:t>
      </w:r>
      <w:r>
        <w:rPr>
          <w:rFonts w:hint="eastAsia" w:hAnsi="宋体" w:cs="宋体"/>
          <w:b/>
          <w:szCs w:val="24"/>
        </w:rPr>
        <w:t>标人未按照规定时间及要求提供有效备份文件，同时政采云上投标文件解密失败的，将导致投标无效。</w:t>
      </w:r>
    </w:p>
    <w:p>
      <w:pPr>
        <w:snapToGrid w:val="0"/>
        <w:spacing w:line="300" w:lineRule="auto"/>
        <w:ind w:firstLine="482"/>
        <w:jc w:val="left"/>
        <w:rPr>
          <w:rFonts w:ascii="新宋体" w:hAnsi="新宋体" w:eastAsia="新宋体" w:cs="Courier New"/>
          <w:szCs w:val="21"/>
        </w:rPr>
      </w:pPr>
      <w:r>
        <w:rPr>
          <w:rFonts w:hint="eastAsia" w:ascii="宋体" w:hAnsi="宋体"/>
          <w:b/>
          <w:bCs/>
        </w:rPr>
        <w:t>3.</w:t>
      </w:r>
      <w:r>
        <w:rPr>
          <w:rFonts w:hint="eastAsia" w:ascii="新宋体" w:hAnsi="新宋体" w:eastAsia="新宋体" w:cs="Courier New"/>
          <w:szCs w:val="21"/>
        </w:rPr>
        <w:t>投标人在提交投标文件以后，在规定的投标截止时间之前，可以重新补充修改或撤回已上传的投标文件，补充、修改的内容为投标文件的组成部分。</w:t>
      </w:r>
    </w:p>
    <w:p>
      <w:pPr>
        <w:tabs>
          <w:tab w:val="left" w:pos="2212"/>
        </w:tabs>
        <w:adjustRightInd w:val="0"/>
        <w:snapToGrid w:val="0"/>
        <w:spacing w:line="300" w:lineRule="auto"/>
        <w:ind w:firstLine="480"/>
        <w:rPr>
          <w:rFonts w:ascii="新宋体" w:hAnsi="新宋体" w:eastAsia="新宋体" w:cs="Courier New"/>
          <w:szCs w:val="21"/>
        </w:rPr>
      </w:pPr>
      <w:r>
        <w:rPr>
          <w:rFonts w:hint="eastAsia" w:ascii="新宋体" w:hAnsi="新宋体" w:eastAsia="新宋体" w:cs="Courier New"/>
          <w:szCs w:val="21"/>
        </w:rPr>
        <w:t>在投标截止时间之后，投标人不得对其投标做任何修改。</w:t>
      </w:r>
    </w:p>
    <w:p>
      <w:pPr>
        <w:tabs>
          <w:tab w:val="left" w:pos="2212"/>
        </w:tabs>
        <w:adjustRightInd w:val="0"/>
        <w:snapToGrid w:val="0"/>
        <w:spacing w:line="300" w:lineRule="auto"/>
        <w:ind w:firstLine="480"/>
        <w:rPr>
          <w:rFonts w:ascii="新宋体" w:hAnsi="新宋体" w:eastAsia="新宋体" w:cs="Courier New"/>
          <w:szCs w:val="21"/>
        </w:rPr>
      </w:pPr>
      <w:r>
        <w:rPr>
          <w:rFonts w:hint="eastAsia" w:ascii="新宋体" w:hAnsi="新宋体" w:eastAsia="新宋体" w:cs="Courier New"/>
          <w:szCs w:val="21"/>
        </w:rPr>
        <w:t>从投标截止时间至投标人在投标书格式中确定的投标有效期期满这段时间内，投标人不得撤回其投标。</w:t>
      </w:r>
    </w:p>
    <w:p>
      <w:pPr>
        <w:overflowPunct w:val="0"/>
        <w:autoSpaceDE w:val="0"/>
        <w:autoSpaceDN w:val="0"/>
        <w:snapToGrid w:val="0"/>
        <w:spacing w:line="300" w:lineRule="auto"/>
        <w:ind w:firstLine="480"/>
        <w:rPr>
          <w:rFonts w:ascii="宋体" w:hAnsi="宋体" w:cs="宋体"/>
          <w:color w:val="000000" w:themeColor="text1"/>
          <w14:textFill>
            <w14:solidFill>
              <w14:schemeClr w14:val="tx1"/>
            </w14:solidFill>
          </w14:textFill>
        </w:rPr>
      </w:pPr>
      <w:r>
        <w:rPr>
          <w:rFonts w:ascii="宋体" w:hAnsi="宋体" w:cs="宋体"/>
          <w:color w:val="000000" w:themeColor="text1"/>
          <w:szCs w:val="24"/>
          <w14:textFill>
            <w14:solidFill>
              <w14:schemeClr w14:val="tx1"/>
            </w14:solidFill>
          </w14:textFill>
        </w:rPr>
        <w:t>4</w:t>
      </w:r>
      <w:r>
        <w:rPr>
          <w:rFonts w:hint="eastAsia" w:ascii="宋体" w:hAnsi="宋体" w:cs="宋体"/>
          <w:color w:val="000000" w:themeColor="text1"/>
          <w:szCs w:val="24"/>
          <w14:textFill>
            <w14:solidFill>
              <w14:schemeClr w14:val="tx1"/>
            </w14:solidFill>
          </w14:textFill>
        </w:rPr>
        <w:t>.备份投标文件</w:t>
      </w:r>
    </w:p>
    <w:p>
      <w:pPr>
        <w:overflowPunct w:val="0"/>
        <w:autoSpaceDE w:val="0"/>
        <w:autoSpaceDN w:val="0"/>
        <w:snapToGrid w:val="0"/>
        <w:spacing w:line="300" w:lineRule="auto"/>
        <w:ind w:firstLine="480"/>
        <w:rPr>
          <w:rFonts w:ascii="宋体" w:hAnsi="宋体" w:cs="宋体"/>
          <w:color w:val="000000" w:themeColor="text1"/>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（1）</w:t>
      </w:r>
      <w:r>
        <w:rPr>
          <w:rFonts w:hint="eastAsia" w:ascii="宋体" w:hAnsi="宋体" w:cs="宋体"/>
          <w:color w:val="000000" w:themeColor="text1"/>
          <w:szCs w:val="24"/>
          <w14:textFill>
            <w14:solidFill>
              <w14:schemeClr w14:val="tx1"/>
            </w14:solidFill>
          </w14:textFill>
        </w:rPr>
        <w:t>投标人在电子交易平台传输递交投标文件后，还可以在投标截止时间前直接提交或者以顺丰快递方式递交备份投标文件1份，但采购人、采购机构不强制或变相强制投标人提交备份投标文件。</w:t>
      </w:r>
    </w:p>
    <w:p>
      <w:pPr>
        <w:overflowPunct w:val="0"/>
        <w:autoSpaceDE w:val="0"/>
        <w:autoSpaceDN w:val="0"/>
        <w:snapToGrid w:val="0"/>
        <w:spacing w:line="300" w:lineRule="auto"/>
        <w:ind w:firstLine="480"/>
        <w:contextualSpacing/>
        <w:rPr>
          <w:rFonts w:ascii="宋体" w:hAnsi="宋体" w:cs="宋体"/>
          <w:color w:val="000000" w:themeColor="text1"/>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（2）</w:t>
      </w:r>
      <w:r>
        <w:rPr>
          <w:rFonts w:hint="eastAsia" w:ascii="宋体" w:hAnsi="宋体" w:cs="宋体"/>
          <w:color w:val="000000" w:themeColor="text1"/>
          <w:szCs w:val="24"/>
          <w14:textFill>
            <w14:solidFill>
              <w14:schemeClr w14:val="tx1"/>
            </w14:solidFill>
          </w14:textFill>
        </w:rPr>
        <w:t>备份投标文件须在“政采云投标客户端”制作生成，并储存在U盘中（</w:t>
      </w:r>
      <w:r>
        <w:rPr>
          <w:rFonts w:hint="eastAsia" w:ascii="宋体" w:hAnsi="宋体" w:cs="宋体"/>
          <w:color w:val="000000" w:themeColor="text1"/>
          <w14:textFill>
            <w14:solidFill>
              <w14:schemeClr w14:val="tx1"/>
            </w14:solidFill>
          </w14:textFill>
        </w:rPr>
        <w:t>投标人应当确保U盘能够打开运行并正常使用</w:t>
      </w:r>
      <w:r>
        <w:rPr>
          <w:rFonts w:hint="eastAsia" w:ascii="宋体" w:hAnsi="宋体" w:cs="宋体"/>
          <w:color w:val="000000" w:themeColor="text1"/>
          <w:szCs w:val="24"/>
          <w14:textFill>
            <w14:solidFill>
              <w14:schemeClr w14:val="tx1"/>
            </w14:solidFill>
          </w14:textFill>
        </w:rPr>
        <w:t>）。备份投标文件应当密封包装并在包装上注明投标项目名称、投标人名称，由法定代表人或授权代表签字或盖章(联合体投标的，包装物封面需注明联合体投标，并注明联合体成员各方的名称和联合协议中约定的牵头人的名称)，密封包装上有接缝处均须加盖投标单位公章。不符合上述制作、存储、密封规定的备份投标文件将被视为无效或者被拒绝接收。</w:t>
      </w:r>
    </w:p>
    <w:p>
      <w:pPr>
        <w:overflowPunct w:val="0"/>
        <w:autoSpaceDE w:val="0"/>
        <w:autoSpaceDN w:val="0"/>
        <w:snapToGrid w:val="0"/>
        <w:spacing w:line="300" w:lineRule="auto"/>
        <w:ind w:firstLine="480"/>
        <w:rPr>
          <w:rFonts w:ascii="宋体" w:hAnsi="宋体" w:cs="宋体"/>
          <w:color w:val="000000" w:themeColor="text1"/>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（3）</w:t>
      </w:r>
      <w:r>
        <w:rPr>
          <w:rFonts w:hint="eastAsia" w:ascii="宋体" w:hAnsi="宋体" w:cs="宋体"/>
          <w:color w:val="000000" w:themeColor="text1"/>
          <w:szCs w:val="24"/>
          <w14:textFill>
            <w14:solidFill>
              <w14:schemeClr w14:val="tx1"/>
            </w14:solidFill>
          </w14:textFill>
        </w:rPr>
        <w:t>直接提交备份投标文件的，投标人应于投标截止时间前在招标公告中载明的开标地点将备份投标文件提交给采购机构，采购机构将拒绝接受逾期送达的备份投标文件。</w:t>
      </w:r>
    </w:p>
    <w:p>
      <w:pPr>
        <w:overflowPunct w:val="0"/>
        <w:autoSpaceDE w:val="0"/>
        <w:autoSpaceDN w:val="0"/>
        <w:snapToGrid w:val="0"/>
        <w:spacing w:line="300" w:lineRule="auto"/>
        <w:ind w:firstLine="480"/>
        <w:rPr>
          <w:rFonts w:ascii="宋体" w:hAnsi="宋体" w:cs="宋体"/>
          <w:color w:val="000000" w:themeColor="text1"/>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（4）</w:t>
      </w:r>
      <w:r>
        <w:rPr>
          <w:rFonts w:hint="eastAsia" w:ascii="宋体" w:hAnsi="宋体" w:cs="宋体"/>
          <w:color w:val="000000" w:themeColor="text1"/>
          <w:szCs w:val="24"/>
          <w14:textFill>
            <w14:solidFill>
              <w14:schemeClr w14:val="tx1"/>
            </w14:solidFill>
          </w14:textFill>
        </w:rPr>
        <w:t>以顺丰快递方式递交备份投标文件的，投标人应先将备份投标文件按要求密封和标记，再进行顺丰快递包装后邮寄。</w:t>
      </w:r>
    </w:p>
    <w:p>
      <w:pPr>
        <w:pStyle w:val="8"/>
        <w:widowControl w:val="0"/>
        <w:snapToGrid w:val="0"/>
        <w:spacing w:afterLines="0" w:line="300" w:lineRule="auto"/>
        <w:ind w:left="0" w:firstLine="480"/>
        <w:jc w:val="both"/>
        <w:rPr>
          <w:rFonts w:ascii="宋体" w:hAnsi="宋体" w:cs="宋体"/>
          <w:b/>
          <w:bCs/>
        </w:rPr>
      </w:pPr>
      <w:r>
        <w:rPr>
          <w:rFonts w:hint="eastAsia" w:ascii="宋体" w:hAnsi="宋体" w:cs="宋体"/>
          <w:bCs/>
          <w:color w:val="000000" w:themeColor="text1"/>
          <w14:textFill>
            <w14:solidFill>
              <w14:schemeClr w14:val="tx1"/>
            </w14:solidFill>
          </w14:textFill>
        </w:rPr>
        <w:t>（5）</w:t>
      </w:r>
      <w:r>
        <w:rPr>
          <w:rFonts w:hint="eastAsia" w:ascii="宋体" w:hAnsi="宋体" w:cs="宋体"/>
          <w:color w:val="000000" w:themeColor="text1"/>
          <w14:textFill>
            <w14:solidFill>
              <w14:schemeClr w14:val="tx1"/>
            </w14:solidFill>
          </w14:textFill>
        </w:rPr>
        <w:t>投标人仅提交备份投标文件，没有在电子交易平台传输递交投标文件的，投标无效。</w:t>
      </w:r>
    </w:p>
    <w:p>
      <w:pPr>
        <w:pStyle w:val="8"/>
        <w:widowControl w:val="0"/>
        <w:snapToGrid w:val="0"/>
        <w:spacing w:afterLines="0" w:line="300" w:lineRule="auto"/>
        <w:ind w:left="0" w:firstLine="482"/>
        <w:jc w:val="both"/>
        <w:rPr>
          <w:rFonts w:ascii="宋体" w:hAnsi="宋体" w:cs="宋体"/>
          <w:b/>
          <w:bCs/>
        </w:rPr>
      </w:pPr>
      <w:r>
        <w:rPr>
          <w:rFonts w:hint="eastAsia" w:ascii="宋体" w:hAnsi="宋体" w:cs="宋体"/>
          <w:b/>
          <w:bCs/>
        </w:rPr>
        <w:t>（六）投标无效的情形</w:t>
      </w:r>
    </w:p>
    <w:p>
      <w:pPr>
        <w:snapToGrid w:val="0"/>
        <w:ind w:firstLine="480"/>
        <w:jc w:val="left"/>
        <w:rPr>
          <w:rFonts w:ascii="宋体" w:hAnsi="宋体" w:cs="宋体"/>
          <w:bCs/>
        </w:rPr>
      </w:pPr>
      <w:r>
        <w:rPr>
          <w:rFonts w:hint="eastAsia" w:ascii="宋体" w:hAnsi="宋体" w:cs="宋体"/>
          <w:bCs/>
        </w:rPr>
        <w:t>根据《政府采购货物和服务招标投标管理办法》有下列情形之一的，视为投标人串通投标，其投标无效：</w:t>
      </w:r>
    </w:p>
    <w:p>
      <w:pPr>
        <w:snapToGrid w:val="0"/>
        <w:ind w:firstLine="480"/>
        <w:jc w:val="left"/>
        <w:rPr>
          <w:rFonts w:ascii="宋体" w:hAnsi="宋体" w:cs="宋体"/>
          <w:bCs/>
        </w:rPr>
      </w:pPr>
      <w:r>
        <w:rPr>
          <w:rFonts w:hint="eastAsia" w:ascii="宋体" w:hAnsi="宋体" w:cs="宋体"/>
          <w:bCs/>
        </w:rPr>
        <w:t>(一)不同投标人的投标文件由同一单位或者个人编制；</w:t>
      </w:r>
    </w:p>
    <w:p>
      <w:pPr>
        <w:snapToGrid w:val="0"/>
        <w:ind w:firstLine="480"/>
        <w:jc w:val="left"/>
        <w:rPr>
          <w:rFonts w:ascii="宋体" w:hAnsi="宋体" w:cs="宋体"/>
          <w:bCs/>
        </w:rPr>
      </w:pPr>
      <w:r>
        <w:rPr>
          <w:rFonts w:hint="eastAsia" w:ascii="宋体" w:hAnsi="宋体" w:cs="宋体"/>
          <w:bCs/>
        </w:rPr>
        <w:t>(二)不同投标人委托同一单位或者个人办理投标事宜；</w:t>
      </w:r>
    </w:p>
    <w:p>
      <w:pPr>
        <w:snapToGrid w:val="0"/>
        <w:ind w:firstLine="480"/>
        <w:jc w:val="left"/>
        <w:rPr>
          <w:rFonts w:ascii="宋体" w:hAnsi="宋体" w:cs="宋体"/>
          <w:bCs/>
        </w:rPr>
      </w:pPr>
      <w:r>
        <w:rPr>
          <w:rFonts w:hint="eastAsia" w:ascii="宋体" w:hAnsi="宋体" w:cs="宋体"/>
          <w:bCs/>
        </w:rPr>
        <w:t>(三)不同投标人的投标文件载明的项目管理成员或者联系人员为同一人；</w:t>
      </w:r>
    </w:p>
    <w:p>
      <w:pPr>
        <w:snapToGrid w:val="0"/>
        <w:ind w:firstLine="480"/>
        <w:jc w:val="left"/>
        <w:rPr>
          <w:rFonts w:ascii="宋体" w:hAnsi="宋体" w:cs="宋体"/>
          <w:bCs/>
        </w:rPr>
      </w:pPr>
      <w:r>
        <w:rPr>
          <w:rFonts w:hint="eastAsia" w:ascii="宋体" w:hAnsi="宋体" w:cs="宋体"/>
          <w:bCs/>
        </w:rPr>
        <w:t>(四)不同投标人的投标文件异常一致或者投标报价呈规律性差异；</w:t>
      </w:r>
    </w:p>
    <w:p>
      <w:pPr>
        <w:snapToGrid w:val="0"/>
        <w:ind w:firstLine="480"/>
        <w:jc w:val="left"/>
        <w:rPr>
          <w:rFonts w:ascii="宋体" w:hAnsi="宋体" w:cs="宋体"/>
          <w:bCs/>
        </w:rPr>
      </w:pPr>
      <w:r>
        <w:rPr>
          <w:rFonts w:hint="eastAsia" w:ascii="宋体" w:hAnsi="宋体" w:cs="宋体"/>
          <w:bCs/>
        </w:rPr>
        <w:t>(五)不同投标人的投标文件相互混装；</w:t>
      </w:r>
    </w:p>
    <w:p>
      <w:pPr>
        <w:snapToGrid w:val="0"/>
        <w:ind w:firstLine="480"/>
        <w:jc w:val="left"/>
        <w:rPr>
          <w:rFonts w:ascii="宋体" w:hAnsi="宋体" w:cs="宋体"/>
          <w:bCs/>
        </w:rPr>
      </w:pPr>
      <w:r>
        <w:rPr>
          <w:rFonts w:hint="eastAsia" w:ascii="宋体" w:hAnsi="宋体" w:cs="宋体"/>
          <w:bCs/>
        </w:rPr>
        <w:t>除上述情形外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pPr>
        <w:snapToGrid w:val="0"/>
        <w:ind w:firstLine="480"/>
        <w:jc w:val="left"/>
        <w:rPr>
          <w:rFonts w:ascii="宋体" w:hAnsi="宋体" w:cs="宋体"/>
          <w:bCs/>
        </w:rPr>
      </w:pPr>
      <w:r>
        <w:rPr>
          <w:rFonts w:hint="eastAsia" w:ascii="宋体" w:hAnsi="宋体" w:cs="宋体"/>
          <w:bCs/>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snapToGrid w:val="0"/>
        <w:ind w:firstLine="472" w:firstLineChars="196"/>
        <w:rPr>
          <w:rFonts w:ascii="宋体" w:hAnsi="宋体"/>
          <w:b/>
          <w:bCs/>
        </w:rPr>
      </w:pPr>
      <w:r>
        <w:rPr>
          <w:rFonts w:hint="eastAsia" w:ascii="宋体" w:hAnsi="宋体"/>
          <w:b/>
          <w:bCs/>
        </w:rPr>
        <w:t>1.</w:t>
      </w:r>
      <w:r>
        <w:rPr>
          <w:rFonts w:ascii="宋体" w:hAnsi="宋体"/>
          <w:b/>
          <w:bCs/>
        </w:rPr>
        <w:t>电子投标文件解密失败的，且未在规定时间内提交备份投标文件的</w:t>
      </w:r>
      <w:r>
        <w:rPr>
          <w:rFonts w:hint="eastAsia" w:ascii="宋体" w:hAnsi="宋体"/>
          <w:b/>
          <w:bCs/>
        </w:rPr>
        <w:t>。</w:t>
      </w:r>
    </w:p>
    <w:p>
      <w:pPr>
        <w:pStyle w:val="8"/>
        <w:widowControl w:val="0"/>
        <w:snapToGrid w:val="0"/>
        <w:spacing w:afterLines="0" w:line="300" w:lineRule="auto"/>
        <w:ind w:left="0" w:firstLine="482"/>
        <w:jc w:val="both"/>
        <w:rPr>
          <w:rFonts w:ascii="宋体" w:hAnsi="宋体" w:cs="宋体"/>
          <w:b/>
        </w:rPr>
      </w:pPr>
      <w:r>
        <w:rPr>
          <w:rFonts w:hint="eastAsia" w:ascii="宋体" w:hAnsi="宋体" w:cs="宋体"/>
          <w:b/>
        </w:rPr>
        <w:t>2.未通过资格审查、商务技术文件符合性审查、技术评审、报价评审的投标文件均被视为无效，具体详见第四章评标办法第二条评标程序。</w:t>
      </w:r>
    </w:p>
    <w:p>
      <w:pPr>
        <w:pStyle w:val="18"/>
        <w:snapToGrid w:val="0"/>
        <w:spacing w:line="300" w:lineRule="auto"/>
        <w:ind w:firstLine="472" w:firstLineChars="196"/>
        <w:rPr>
          <w:rFonts w:ascii="宋体" w:hAnsi="宋体" w:cs="宋体"/>
          <w:b/>
          <w:bCs/>
          <w:color w:val="000000"/>
        </w:rPr>
      </w:pPr>
      <w:r>
        <w:rPr>
          <w:rFonts w:hint="eastAsia" w:ascii="宋体" w:hAnsi="宋体" w:cs="宋体"/>
          <w:b/>
          <w:bCs/>
          <w:color w:val="000000"/>
        </w:rPr>
        <w:t>3.被拒绝的投标文件为无效。</w:t>
      </w:r>
    </w:p>
    <w:p>
      <w:pPr>
        <w:pStyle w:val="18"/>
        <w:snapToGrid w:val="0"/>
        <w:spacing w:line="300" w:lineRule="auto"/>
        <w:ind w:firstLine="472" w:firstLineChars="196"/>
        <w:rPr>
          <w:rFonts w:ascii="宋体" w:hAnsi="宋体" w:cs="宋体"/>
          <w:b/>
          <w:bCs/>
          <w:color w:val="000000"/>
        </w:rPr>
      </w:pPr>
    </w:p>
    <w:p>
      <w:pPr>
        <w:pStyle w:val="4"/>
        <w:spacing w:before="0" w:after="0" w:line="300" w:lineRule="auto"/>
        <w:ind w:firstLine="643"/>
        <w:jc w:val="center"/>
        <w:rPr>
          <w:rFonts w:ascii="宋体" w:hAnsi="宋体" w:cs="宋体"/>
        </w:rPr>
      </w:pPr>
      <w:bookmarkStart w:id="458" w:name="_五、开标"/>
      <w:bookmarkEnd w:id="458"/>
      <w:bookmarkStart w:id="459" w:name="_Toc22916"/>
      <w:r>
        <w:rPr>
          <w:rFonts w:hint="eastAsia" w:ascii="宋体" w:hAnsi="宋体" w:cs="宋体"/>
        </w:rPr>
        <w:t>五、开标</w:t>
      </w:r>
      <w:bookmarkEnd w:id="459"/>
    </w:p>
    <w:p>
      <w:pPr>
        <w:pStyle w:val="23"/>
        <w:snapToGrid w:val="0"/>
        <w:spacing w:beforeLines="0" w:afterLines="0" w:line="300" w:lineRule="auto"/>
        <w:ind w:firstLine="482"/>
        <w:rPr>
          <w:rFonts w:hAnsi="宋体" w:cs="宋体"/>
          <w:b/>
          <w:bCs/>
          <w:sz w:val="24"/>
          <w:szCs w:val="24"/>
        </w:rPr>
      </w:pPr>
      <w:r>
        <w:rPr>
          <w:rFonts w:hint="eastAsia" w:hAnsi="宋体" w:cs="宋体"/>
          <w:b/>
          <w:bCs/>
          <w:sz w:val="24"/>
          <w:szCs w:val="24"/>
        </w:rPr>
        <w:t>(一)采购代理机构职责</w:t>
      </w:r>
    </w:p>
    <w:p>
      <w:pPr>
        <w:pStyle w:val="18"/>
        <w:snapToGrid w:val="0"/>
        <w:spacing w:line="300" w:lineRule="auto"/>
        <w:ind w:firstLine="480"/>
        <w:rPr>
          <w:rFonts w:ascii="宋体" w:hAnsi="宋体" w:cs="宋体"/>
        </w:rPr>
      </w:pPr>
      <w:r>
        <w:rPr>
          <w:rFonts w:hint="eastAsia" w:ascii="宋体" w:hAnsi="宋体" w:cs="宋体"/>
        </w:rPr>
        <w:t>采购代理机构负责组织评标工作，并履行下列职责：</w:t>
      </w:r>
    </w:p>
    <w:p>
      <w:pPr>
        <w:pStyle w:val="18"/>
        <w:snapToGrid w:val="0"/>
        <w:spacing w:line="300" w:lineRule="auto"/>
        <w:ind w:firstLine="480"/>
        <w:rPr>
          <w:rFonts w:ascii="宋体" w:hAnsi="宋体" w:cs="宋体"/>
        </w:rPr>
      </w:pPr>
      <w:r>
        <w:rPr>
          <w:rFonts w:hint="eastAsia" w:ascii="宋体" w:hAnsi="宋体" w:cs="宋体"/>
        </w:rPr>
        <w:t>1.核对评审专家身份和采购人代表授权函，对评审专家在政府采购活动中的职责履行情况予以记录，并及时将有关违法违规行为向财政部门报告；</w:t>
      </w:r>
    </w:p>
    <w:p>
      <w:pPr>
        <w:pStyle w:val="18"/>
        <w:snapToGrid w:val="0"/>
        <w:spacing w:line="300" w:lineRule="auto"/>
        <w:ind w:firstLine="480"/>
        <w:rPr>
          <w:rFonts w:ascii="宋体" w:hAnsi="宋体" w:cs="宋体"/>
        </w:rPr>
      </w:pPr>
      <w:r>
        <w:rPr>
          <w:rFonts w:hint="eastAsia" w:ascii="宋体" w:hAnsi="宋体" w:cs="宋体"/>
        </w:rPr>
        <w:t>2.宣布评标纪律；</w:t>
      </w:r>
    </w:p>
    <w:p>
      <w:pPr>
        <w:pStyle w:val="18"/>
        <w:snapToGrid w:val="0"/>
        <w:spacing w:line="300" w:lineRule="auto"/>
        <w:ind w:firstLine="480"/>
        <w:rPr>
          <w:rFonts w:ascii="宋体" w:hAnsi="宋体" w:cs="宋体"/>
        </w:rPr>
      </w:pPr>
      <w:r>
        <w:rPr>
          <w:rFonts w:hint="eastAsia" w:ascii="宋体" w:hAnsi="宋体" w:cs="宋体"/>
        </w:rPr>
        <w:t>3.公布投标人名单，告知评审专家应当回避的情形；</w:t>
      </w:r>
    </w:p>
    <w:p>
      <w:pPr>
        <w:pStyle w:val="18"/>
        <w:snapToGrid w:val="0"/>
        <w:spacing w:line="300" w:lineRule="auto"/>
        <w:ind w:firstLine="480"/>
        <w:rPr>
          <w:rFonts w:ascii="宋体" w:hAnsi="宋体" w:cs="宋体"/>
        </w:rPr>
      </w:pPr>
      <w:r>
        <w:rPr>
          <w:rFonts w:hint="eastAsia" w:ascii="宋体" w:hAnsi="宋体" w:cs="宋体"/>
        </w:rPr>
        <w:t>4.组织评标委员会推选评标组长，采购人代表不得担任组长；</w:t>
      </w:r>
    </w:p>
    <w:p>
      <w:pPr>
        <w:pStyle w:val="18"/>
        <w:snapToGrid w:val="0"/>
        <w:spacing w:line="300" w:lineRule="auto"/>
        <w:ind w:firstLine="480"/>
        <w:rPr>
          <w:rFonts w:ascii="宋体" w:hAnsi="宋体" w:cs="宋体"/>
        </w:rPr>
      </w:pPr>
      <w:r>
        <w:rPr>
          <w:rFonts w:hint="eastAsia" w:ascii="宋体" w:hAnsi="宋体" w:cs="宋体"/>
        </w:rPr>
        <w:t>5.在评标期间采取必要的通讯管理措施，保证评标活动不受外界干扰；</w:t>
      </w:r>
    </w:p>
    <w:p>
      <w:pPr>
        <w:pStyle w:val="18"/>
        <w:snapToGrid w:val="0"/>
        <w:spacing w:line="300" w:lineRule="auto"/>
        <w:ind w:firstLine="480"/>
        <w:rPr>
          <w:rFonts w:ascii="宋体" w:hAnsi="宋体" w:cs="宋体"/>
        </w:rPr>
      </w:pPr>
      <w:r>
        <w:rPr>
          <w:rFonts w:hint="eastAsia" w:ascii="宋体" w:hAnsi="宋体" w:cs="宋体"/>
        </w:rPr>
        <w:t>6.根据评标委员会的要求介绍政府采购相关政策法规、招标文件；</w:t>
      </w:r>
    </w:p>
    <w:p>
      <w:pPr>
        <w:pStyle w:val="18"/>
        <w:snapToGrid w:val="0"/>
        <w:spacing w:line="300" w:lineRule="auto"/>
        <w:ind w:firstLine="480"/>
        <w:rPr>
          <w:rFonts w:ascii="宋体" w:hAnsi="宋体" w:cs="宋体"/>
        </w:rPr>
      </w:pPr>
      <w:r>
        <w:rPr>
          <w:rFonts w:hint="eastAsia" w:ascii="宋体" w:hAnsi="宋体" w:cs="宋体"/>
        </w:rPr>
        <w:t>7.维护评标秩序，监督评标委员会依照招标文件规定的评标程序、方法和标准进行独立评审，及时制止和纠正采购人代表、评审专家的倾向性言论或者违法违规行为；</w:t>
      </w:r>
    </w:p>
    <w:p>
      <w:pPr>
        <w:pStyle w:val="18"/>
        <w:snapToGrid w:val="0"/>
        <w:spacing w:line="300" w:lineRule="auto"/>
        <w:ind w:firstLine="480"/>
        <w:rPr>
          <w:rFonts w:ascii="宋体" w:hAnsi="宋体" w:cs="宋体"/>
        </w:rPr>
      </w:pPr>
      <w:r>
        <w:rPr>
          <w:rFonts w:hint="eastAsia" w:ascii="宋体" w:hAnsi="宋体" w:cs="宋体"/>
        </w:rPr>
        <w:t>8.核对评标结果，有《政府采购货物和服务招标投标管理办法》（财政部第87号令）第六十四条规定情形的，要求评标委员会复核或者书面说明理由，评标委员会拒绝的，应予记录并向本级财政部门报告；</w:t>
      </w:r>
    </w:p>
    <w:p>
      <w:pPr>
        <w:pStyle w:val="18"/>
        <w:snapToGrid w:val="0"/>
        <w:spacing w:line="300" w:lineRule="auto"/>
        <w:ind w:firstLine="480"/>
        <w:contextualSpacing/>
        <w:rPr>
          <w:rFonts w:ascii="宋体" w:hAnsi="宋体" w:cs="宋体"/>
        </w:rPr>
      </w:pPr>
      <w:r>
        <w:rPr>
          <w:rFonts w:hint="eastAsia" w:ascii="宋体" w:hAnsi="宋体" w:cs="宋体"/>
        </w:rPr>
        <w:t>9.处理与评标有关的其他事项。</w:t>
      </w:r>
    </w:p>
    <w:p>
      <w:pPr>
        <w:pStyle w:val="18"/>
        <w:snapToGrid w:val="0"/>
        <w:spacing w:line="300" w:lineRule="auto"/>
        <w:ind w:firstLine="472" w:firstLineChars="196"/>
        <w:contextualSpacing/>
        <w:rPr>
          <w:rFonts w:hAnsi="宋体"/>
        </w:rPr>
      </w:pPr>
      <w:r>
        <w:rPr>
          <w:rFonts w:hint="eastAsia" w:hAnsi="宋体"/>
          <w:b/>
          <w:bCs/>
        </w:rPr>
        <w:t>（二）</w:t>
      </w:r>
      <w:r>
        <w:rPr>
          <w:rFonts w:hint="eastAsia" w:hAnsi="宋体"/>
        </w:rPr>
        <w:t>本项目实行电子开评标，投标人无需前往开评标现场，只需在规定时间内在“政采云”平台上上传电子投标文件和准时在线上参加开标。</w:t>
      </w:r>
    </w:p>
    <w:p>
      <w:pPr>
        <w:pStyle w:val="18"/>
        <w:snapToGrid w:val="0"/>
        <w:spacing w:line="300" w:lineRule="auto"/>
        <w:ind w:firstLine="472" w:firstLineChars="196"/>
        <w:contextualSpacing/>
        <w:rPr>
          <w:rFonts w:hAnsi="宋体"/>
          <w:b/>
          <w:bCs/>
        </w:rPr>
      </w:pPr>
      <w:r>
        <w:rPr>
          <w:rFonts w:hint="eastAsia" w:hAnsi="宋体"/>
          <w:b/>
          <w:bCs/>
        </w:rPr>
        <w:t>（三）电子开评标及评审程序</w:t>
      </w:r>
    </w:p>
    <w:p>
      <w:pPr>
        <w:pStyle w:val="18"/>
        <w:snapToGrid w:val="0"/>
        <w:spacing w:line="300" w:lineRule="auto"/>
        <w:ind w:firstLine="470" w:firstLineChars="196"/>
        <w:contextualSpacing/>
        <w:rPr>
          <w:rFonts w:ascii="宋体" w:hAnsi="宋体" w:cs="宋体"/>
        </w:rPr>
      </w:pPr>
      <w:r>
        <w:rPr>
          <w:rFonts w:hint="eastAsia" w:ascii="宋体" w:hAnsi="宋体" w:cs="宋体"/>
        </w:rPr>
        <w:t xml:space="preserve">1.投标截止时间后的半小时内，由各投标人自行对电子投标文件进行解密（请各投标人务必在规定时间内完成电子投标文件的解密工作，在电子开评标期间，投标人（授权代表）需确保在各自所在的区域具备上网的技术条件并保持网络及联系方式畅通）； </w:t>
      </w:r>
    </w:p>
    <w:p>
      <w:pPr>
        <w:pStyle w:val="18"/>
        <w:snapToGrid w:val="0"/>
        <w:spacing w:line="300" w:lineRule="auto"/>
        <w:ind w:firstLine="470" w:firstLineChars="196"/>
        <w:contextualSpacing/>
        <w:rPr>
          <w:rFonts w:ascii="宋体" w:hAnsi="宋体" w:cs="宋体"/>
        </w:rPr>
      </w:pPr>
      <w:r>
        <w:rPr>
          <w:rFonts w:hint="eastAsia" w:ascii="宋体" w:hAnsi="宋体" w:cs="宋体"/>
        </w:rPr>
        <w:t>2.采购人或代理机构对投标人的资格审查文件和评标委员会对投标人的商务技术响应文件进行评审；</w:t>
      </w:r>
    </w:p>
    <w:p>
      <w:pPr>
        <w:pStyle w:val="18"/>
        <w:snapToGrid w:val="0"/>
        <w:spacing w:line="300" w:lineRule="auto"/>
        <w:ind w:firstLine="470" w:firstLineChars="196"/>
        <w:contextualSpacing/>
        <w:rPr>
          <w:rFonts w:ascii="宋体" w:hAnsi="宋体" w:cs="宋体"/>
        </w:rPr>
      </w:pPr>
      <w:r>
        <w:rPr>
          <w:rFonts w:hint="eastAsia" w:ascii="宋体" w:hAnsi="宋体" w:cs="宋体"/>
        </w:rPr>
        <w:t>3.评标委员会对报价文件进行评审；</w:t>
      </w:r>
    </w:p>
    <w:p>
      <w:pPr>
        <w:pStyle w:val="18"/>
        <w:snapToGrid w:val="0"/>
        <w:spacing w:line="300" w:lineRule="auto"/>
        <w:ind w:firstLine="470" w:firstLineChars="196"/>
        <w:contextualSpacing/>
        <w:rPr>
          <w:rFonts w:ascii="宋体" w:hAnsi="宋体" w:cs="宋体"/>
        </w:rPr>
      </w:pPr>
      <w:r>
        <w:rPr>
          <w:rFonts w:hint="eastAsia" w:ascii="宋体" w:hAnsi="宋体" w:cs="宋体"/>
        </w:rPr>
        <w:t>4.在系统上公布评审结果。</w:t>
      </w:r>
    </w:p>
    <w:p>
      <w:pPr>
        <w:pStyle w:val="23"/>
        <w:snapToGrid w:val="0"/>
        <w:spacing w:beforeLines="0" w:afterLines="0" w:line="300" w:lineRule="auto"/>
        <w:ind w:firstLine="602"/>
        <w:jc w:val="center"/>
        <w:rPr>
          <w:rFonts w:hAnsi="宋体" w:cs="宋体"/>
          <w:b/>
          <w:bCs/>
          <w:sz w:val="30"/>
          <w:szCs w:val="30"/>
        </w:rPr>
      </w:pPr>
    </w:p>
    <w:p>
      <w:pPr>
        <w:pStyle w:val="4"/>
        <w:spacing w:before="0" w:after="0" w:line="300" w:lineRule="auto"/>
        <w:ind w:firstLine="643"/>
        <w:jc w:val="center"/>
        <w:rPr>
          <w:rFonts w:ascii="宋体" w:hAnsi="宋体" w:cs="宋体"/>
        </w:rPr>
      </w:pPr>
      <w:r>
        <w:rPr>
          <w:rFonts w:hint="eastAsia" w:ascii="宋体" w:hAnsi="宋体" w:cs="宋体"/>
        </w:rPr>
        <w:t xml:space="preserve"> </w:t>
      </w:r>
      <w:bookmarkStart w:id="460" w:name="_Toc14788"/>
      <w:r>
        <w:rPr>
          <w:rFonts w:hint="eastAsia" w:ascii="宋体" w:hAnsi="宋体" w:cs="宋体"/>
        </w:rPr>
        <w:t>六、评标</w:t>
      </w:r>
      <w:bookmarkEnd w:id="460"/>
    </w:p>
    <w:p>
      <w:pPr>
        <w:pStyle w:val="23"/>
        <w:snapToGrid w:val="0"/>
        <w:spacing w:beforeLines="0" w:afterLines="0" w:line="300" w:lineRule="auto"/>
        <w:ind w:firstLine="482"/>
        <w:rPr>
          <w:rFonts w:hAnsi="宋体" w:cs="宋体"/>
          <w:b/>
          <w:bCs/>
          <w:sz w:val="24"/>
          <w:szCs w:val="24"/>
        </w:rPr>
      </w:pPr>
      <w:r>
        <w:rPr>
          <w:rFonts w:hint="eastAsia" w:hAnsi="宋体" w:cs="宋体"/>
          <w:b/>
          <w:bCs/>
          <w:sz w:val="24"/>
          <w:szCs w:val="24"/>
        </w:rPr>
        <w:t>（一）组建评标委员会</w:t>
      </w:r>
    </w:p>
    <w:p>
      <w:pPr>
        <w:snapToGrid w:val="0"/>
        <w:spacing w:line="300" w:lineRule="auto"/>
        <w:ind w:firstLine="480"/>
        <w:contextualSpacing/>
        <w:rPr>
          <w:rFonts w:ascii="宋体" w:hAnsi="宋体" w:cs="宋体"/>
          <w:szCs w:val="24"/>
        </w:rPr>
      </w:pPr>
      <w:r>
        <w:rPr>
          <w:rFonts w:hint="eastAsia" w:ascii="宋体" w:hAnsi="宋体" w:cs="宋体"/>
          <w:szCs w:val="24"/>
        </w:rPr>
        <w:t>本项目评标委员会由政府采购评审专家4人和采购人代表1人，共5人组成。</w:t>
      </w:r>
    </w:p>
    <w:p>
      <w:pPr>
        <w:widowControl/>
        <w:shd w:val="clear" w:color="auto" w:fill="FFFFFF"/>
        <w:spacing w:line="300" w:lineRule="auto"/>
        <w:ind w:firstLine="480"/>
        <w:contextualSpacing/>
        <w:jc w:val="left"/>
        <w:rPr>
          <w:rFonts w:ascii="宋体" w:hAnsi="宋体" w:cs="宋体"/>
          <w:color w:val="000000"/>
          <w:kern w:val="0"/>
        </w:rPr>
      </w:pPr>
      <w:r>
        <w:rPr>
          <w:rFonts w:hint="eastAsia" w:ascii="宋体" w:hAnsi="宋体" w:cs="宋体"/>
          <w:color w:val="000000"/>
          <w:kern w:val="0"/>
        </w:rPr>
        <w:t>评标委员会负责具体评标事务，并独立履行下列职责：</w:t>
      </w:r>
    </w:p>
    <w:p>
      <w:pPr>
        <w:widowControl/>
        <w:shd w:val="clear" w:color="auto" w:fill="FFFFFF"/>
        <w:spacing w:line="300" w:lineRule="auto"/>
        <w:ind w:firstLine="480"/>
        <w:contextualSpacing/>
        <w:jc w:val="left"/>
        <w:rPr>
          <w:rFonts w:ascii="宋体" w:hAnsi="宋体" w:cs="宋体"/>
          <w:color w:val="000000"/>
          <w:kern w:val="0"/>
        </w:rPr>
      </w:pPr>
      <w:r>
        <w:rPr>
          <w:rFonts w:hint="eastAsia" w:ascii="宋体" w:hAnsi="宋体" w:cs="宋体"/>
          <w:color w:val="000000"/>
          <w:kern w:val="0"/>
        </w:rPr>
        <w:t>1.审查、评价投标文件是否符合招标文件的商务、技术等实质性要求；</w:t>
      </w:r>
    </w:p>
    <w:p>
      <w:pPr>
        <w:widowControl/>
        <w:shd w:val="clear" w:color="auto" w:fill="FFFFFF"/>
        <w:spacing w:line="300" w:lineRule="auto"/>
        <w:ind w:firstLine="480"/>
        <w:contextualSpacing/>
        <w:jc w:val="left"/>
        <w:rPr>
          <w:rFonts w:ascii="宋体" w:hAnsi="宋体" w:cs="宋体"/>
          <w:color w:val="000000"/>
          <w:kern w:val="0"/>
        </w:rPr>
      </w:pPr>
      <w:r>
        <w:rPr>
          <w:rFonts w:hint="eastAsia" w:ascii="宋体" w:hAnsi="宋体" w:cs="宋体"/>
          <w:color w:val="000000"/>
          <w:kern w:val="0"/>
        </w:rPr>
        <w:t>2.要求投标人对投标文件有关事项作出澄清或者说明；</w:t>
      </w:r>
    </w:p>
    <w:p>
      <w:pPr>
        <w:widowControl/>
        <w:shd w:val="clear" w:color="auto" w:fill="FFFFFF"/>
        <w:spacing w:line="300" w:lineRule="auto"/>
        <w:ind w:firstLine="480"/>
        <w:contextualSpacing/>
        <w:jc w:val="left"/>
        <w:rPr>
          <w:rFonts w:ascii="宋体" w:hAnsi="宋体" w:cs="宋体"/>
          <w:color w:val="000000"/>
          <w:kern w:val="0"/>
        </w:rPr>
      </w:pPr>
      <w:r>
        <w:rPr>
          <w:rFonts w:hint="eastAsia" w:ascii="宋体" w:hAnsi="宋体" w:cs="宋体"/>
          <w:color w:val="000000"/>
          <w:kern w:val="0"/>
        </w:rPr>
        <w:t>3.对投标文件进行比较和评价；</w:t>
      </w:r>
    </w:p>
    <w:p>
      <w:pPr>
        <w:widowControl/>
        <w:shd w:val="clear" w:color="auto" w:fill="FFFFFF"/>
        <w:spacing w:line="300" w:lineRule="auto"/>
        <w:ind w:firstLine="480"/>
        <w:contextualSpacing/>
        <w:jc w:val="left"/>
        <w:rPr>
          <w:rFonts w:ascii="宋体" w:hAnsi="宋体" w:cs="宋体"/>
          <w:color w:val="000000"/>
          <w:kern w:val="0"/>
        </w:rPr>
      </w:pPr>
      <w:r>
        <w:rPr>
          <w:rFonts w:hint="eastAsia" w:ascii="宋体" w:hAnsi="宋体" w:cs="宋体"/>
          <w:color w:val="000000"/>
          <w:kern w:val="0"/>
        </w:rPr>
        <w:t>4.确定中标候选人名单；</w:t>
      </w:r>
    </w:p>
    <w:p>
      <w:pPr>
        <w:widowControl/>
        <w:shd w:val="clear" w:color="auto" w:fill="FFFFFF"/>
        <w:spacing w:line="300" w:lineRule="auto"/>
        <w:ind w:firstLine="480"/>
        <w:contextualSpacing/>
        <w:jc w:val="left"/>
        <w:rPr>
          <w:rFonts w:ascii="宋体" w:hAnsi="宋体" w:cs="宋体"/>
          <w:color w:val="000000"/>
          <w:kern w:val="0"/>
        </w:rPr>
      </w:pPr>
      <w:r>
        <w:rPr>
          <w:rFonts w:hint="eastAsia" w:ascii="宋体" w:hAnsi="宋体" w:cs="宋体"/>
          <w:color w:val="000000"/>
          <w:kern w:val="0"/>
        </w:rPr>
        <w:t>5.向采购人、代理机构或者有关部门报告评标中发现的违法行为。</w:t>
      </w:r>
    </w:p>
    <w:p>
      <w:pPr>
        <w:snapToGrid w:val="0"/>
        <w:spacing w:line="300" w:lineRule="auto"/>
        <w:ind w:firstLine="482"/>
        <w:contextualSpacing/>
        <w:rPr>
          <w:rFonts w:ascii="宋体" w:hAnsi="宋体" w:cs="宋体"/>
          <w:szCs w:val="24"/>
        </w:rPr>
      </w:pPr>
      <w:r>
        <w:rPr>
          <w:rFonts w:hint="eastAsia" w:ascii="宋体" w:hAnsi="宋体" w:cs="宋体"/>
          <w:b/>
          <w:kern w:val="0"/>
          <w:u w:val="single"/>
        </w:rPr>
        <w:t>除采购人代表、评标现场组织人员外，采购人的其他工作人员以及与评标工作无关的人员不得进入评标现场。</w:t>
      </w:r>
    </w:p>
    <w:p>
      <w:pPr>
        <w:pStyle w:val="23"/>
        <w:snapToGrid w:val="0"/>
        <w:spacing w:beforeLines="0" w:afterLines="0" w:line="300" w:lineRule="auto"/>
        <w:ind w:firstLine="482"/>
        <w:contextualSpacing/>
        <w:rPr>
          <w:rFonts w:hAnsi="宋体" w:cs="宋体"/>
          <w:b/>
          <w:bCs/>
          <w:sz w:val="24"/>
          <w:szCs w:val="24"/>
        </w:rPr>
      </w:pPr>
      <w:r>
        <w:rPr>
          <w:rFonts w:hint="eastAsia" w:hAnsi="宋体" w:cs="宋体"/>
          <w:b/>
          <w:bCs/>
          <w:sz w:val="24"/>
          <w:szCs w:val="24"/>
        </w:rPr>
        <w:t>（二）评标的方式</w:t>
      </w:r>
    </w:p>
    <w:p>
      <w:pPr>
        <w:snapToGrid w:val="0"/>
        <w:spacing w:line="300" w:lineRule="auto"/>
        <w:ind w:firstLine="480"/>
        <w:contextualSpacing/>
        <w:rPr>
          <w:rFonts w:ascii="宋体" w:hAnsi="宋体" w:cs="宋体"/>
          <w:szCs w:val="24"/>
        </w:rPr>
      </w:pPr>
      <w:r>
        <w:rPr>
          <w:rFonts w:hint="eastAsia" w:ascii="宋体" w:hAnsi="宋体" w:cs="宋体"/>
          <w:szCs w:val="24"/>
        </w:rPr>
        <w:t>本项目采用不公开方式评标，评标的依据为采购文件和投标文件。</w:t>
      </w:r>
    </w:p>
    <w:p>
      <w:pPr>
        <w:pStyle w:val="23"/>
        <w:snapToGrid w:val="0"/>
        <w:spacing w:beforeLines="0" w:afterLines="0" w:line="300" w:lineRule="auto"/>
        <w:ind w:firstLine="482"/>
        <w:contextualSpacing/>
        <w:rPr>
          <w:rFonts w:hAnsi="宋体" w:cs="宋体"/>
          <w:b/>
          <w:bCs/>
          <w:sz w:val="24"/>
          <w:szCs w:val="24"/>
        </w:rPr>
      </w:pPr>
      <w:r>
        <w:rPr>
          <w:rFonts w:hint="eastAsia" w:hAnsi="宋体" w:cs="宋体"/>
          <w:b/>
          <w:bCs/>
          <w:sz w:val="24"/>
          <w:szCs w:val="24"/>
        </w:rPr>
        <w:t>（三）评标程序</w:t>
      </w:r>
    </w:p>
    <w:p>
      <w:pPr>
        <w:pStyle w:val="23"/>
        <w:snapToGrid w:val="0"/>
        <w:spacing w:beforeLines="0" w:afterLines="0" w:line="300" w:lineRule="auto"/>
        <w:ind w:firstLine="480"/>
        <w:contextualSpacing/>
        <w:rPr>
          <w:rFonts w:hAnsi="宋体" w:cs="宋体"/>
          <w:bCs/>
          <w:sz w:val="24"/>
          <w:szCs w:val="24"/>
        </w:rPr>
      </w:pPr>
      <w:r>
        <w:rPr>
          <w:rFonts w:hint="eastAsia" w:hAnsi="宋体" w:cs="宋体"/>
          <w:bCs/>
          <w:sz w:val="24"/>
          <w:szCs w:val="24"/>
        </w:rPr>
        <w:t>采购人可以在评标前说明项目背景和采购需求，说明内容不得含有歧视性、倾向性意见，不得超出招标文件所述范围。说明应当提交书面材料，并随采购文件一并存档。</w:t>
      </w:r>
    </w:p>
    <w:p>
      <w:pPr>
        <w:pStyle w:val="23"/>
        <w:snapToGrid w:val="0"/>
        <w:spacing w:beforeLines="0" w:afterLines="0" w:line="300" w:lineRule="auto"/>
        <w:ind w:firstLine="480"/>
        <w:contextualSpacing/>
        <w:rPr>
          <w:rFonts w:hAnsi="宋体" w:cs="宋体"/>
          <w:bCs/>
          <w:sz w:val="24"/>
          <w:szCs w:val="24"/>
        </w:rPr>
      </w:pPr>
      <w:r>
        <w:rPr>
          <w:rFonts w:hint="eastAsia" w:hAnsi="宋体" w:cs="宋体"/>
          <w:bCs/>
          <w:sz w:val="24"/>
          <w:szCs w:val="24"/>
        </w:rPr>
        <w:t>具体评标程序详见第四章评标办法。</w:t>
      </w:r>
    </w:p>
    <w:p>
      <w:pPr>
        <w:pStyle w:val="23"/>
        <w:snapToGrid w:val="0"/>
        <w:spacing w:beforeLines="0" w:afterLines="0" w:line="300" w:lineRule="auto"/>
        <w:ind w:firstLine="482"/>
        <w:contextualSpacing/>
        <w:jc w:val="left"/>
        <w:rPr>
          <w:rFonts w:hAnsi="宋体" w:cs="宋体"/>
          <w:b/>
          <w:bCs/>
          <w:sz w:val="24"/>
          <w:szCs w:val="24"/>
        </w:rPr>
      </w:pPr>
      <w:r>
        <w:rPr>
          <w:rFonts w:hint="eastAsia" w:hAnsi="宋体" w:cs="宋体"/>
          <w:b/>
          <w:bCs/>
          <w:sz w:val="24"/>
          <w:szCs w:val="24"/>
        </w:rPr>
        <w:t>（四）错误修正</w:t>
      </w:r>
    </w:p>
    <w:p>
      <w:pPr>
        <w:snapToGrid w:val="0"/>
        <w:spacing w:line="300" w:lineRule="auto"/>
        <w:ind w:firstLine="480"/>
        <w:contextualSpacing/>
        <w:rPr>
          <w:rFonts w:ascii="宋体" w:hAnsi="宋体" w:cs="宋体"/>
          <w:color w:val="000000"/>
          <w:szCs w:val="24"/>
        </w:rPr>
      </w:pPr>
      <w:r>
        <w:rPr>
          <w:rFonts w:hint="eastAsia" w:ascii="宋体" w:hAnsi="宋体" w:cs="宋体"/>
          <w:color w:val="000000"/>
          <w:szCs w:val="24"/>
        </w:rPr>
        <w:t>投标文件报价出现前后不一致的，按照下列规定修正：</w:t>
      </w:r>
    </w:p>
    <w:p>
      <w:pPr>
        <w:snapToGrid w:val="0"/>
        <w:spacing w:line="300" w:lineRule="auto"/>
        <w:ind w:firstLine="480"/>
        <w:contextualSpacing/>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kern w:val="0"/>
          <w:szCs w:val="24"/>
        </w:rPr>
        <w:t>．投标文件中</w:t>
      </w:r>
      <w:r>
        <w:rPr>
          <w:rFonts w:hint="eastAsia" w:ascii="宋体" w:hAnsi="宋体" w:cs="宋体"/>
          <w:color w:val="000000"/>
          <w:szCs w:val="24"/>
        </w:rPr>
        <w:t>开标一览表内容与投标文件中相应内容不一致的，</w:t>
      </w:r>
      <w:r>
        <w:rPr>
          <w:rFonts w:hint="eastAsia" w:ascii="宋体" w:hAnsi="宋体" w:cs="宋体"/>
          <w:color w:val="000000"/>
          <w:kern w:val="0"/>
          <w:szCs w:val="24"/>
        </w:rPr>
        <w:t>以开标一览表为准；</w:t>
      </w:r>
    </w:p>
    <w:p>
      <w:pPr>
        <w:snapToGrid w:val="0"/>
        <w:spacing w:line="300" w:lineRule="auto"/>
        <w:ind w:firstLine="480"/>
        <w:contextualSpacing/>
        <w:rPr>
          <w:rFonts w:ascii="宋体" w:hAnsi="宋体" w:cs="宋体"/>
          <w:color w:val="000000"/>
          <w:szCs w:val="24"/>
        </w:rPr>
      </w:pPr>
      <w:r>
        <w:rPr>
          <w:rFonts w:hint="eastAsia" w:ascii="宋体" w:hAnsi="宋体" w:cs="宋体"/>
          <w:color w:val="000000"/>
          <w:szCs w:val="24"/>
        </w:rPr>
        <w:t>2</w:t>
      </w:r>
      <w:r>
        <w:rPr>
          <w:rFonts w:hint="eastAsia" w:ascii="宋体" w:hAnsi="宋体" w:cs="宋体"/>
          <w:color w:val="000000"/>
          <w:kern w:val="0"/>
          <w:szCs w:val="24"/>
        </w:rPr>
        <w:t>．</w:t>
      </w:r>
      <w:r>
        <w:rPr>
          <w:rFonts w:hint="eastAsia" w:ascii="宋体" w:hAnsi="宋体" w:cs="宋体"/>
          <w:color w:val="000000"/>
          <w:szCs w:val="24"/>
        </w:rPr>
        <w:t>大写金额和小写金额不一致的，以大写金额为准；</w:t>
      </w:r>
    </w:p>
    <w:p>
      <w:pPr>
        <w:snapToGrid w:val="0"/>
        <w:spacing w:line="300" w:lineRule="auto"/>
        <w:ind w:firstLine="480"/>
        <w:contextualSpacing/>
        <w:rPr>
          <w:rFonts w:ascii="宋体" w:hAnsi="宋体" w:cs="宋体"/>
          <w:color w:val="000000"/>
          <w:szCs w:val="24"/>
        </w:rPr>
      </w:pPr>
      <w:r>
        <w:rPr>
          <w:rFonts w:hint="eastAsia" w:ascii="宋体" w:hAnsi="宋体" w:cs="宋体"/>
          <w:color w:val="000000"/>
          <w:szCs w:val="24"/>
        </w:rPr>
        <w:t>3</w:t>
      </w:r>
      <w:r>
        <w:rPr>
          <w:rFonts w:hint="eastAsia" w:ascii="宋体" w:hAnsi="宋体" w:cs="宋体"/>
          <w:color w:val="000000"/>
          <w:kern w:val="0"/>
          <w:szCs w:val="24"/>
        </w:rPr>
        <w:t>．</w:t>
      </w:r>
      <w:r>
        <w:rPr>
          <w:rFonts w:hint="eastAsia" w:ascii="宋体" w:hAnsi="宋体" w:cs="宋体"/>
          <w:color w:val="000000"/>
          <w:szCs w:val="24"/>
        </w:rPr>
        <w:t>单价金额小数点或者百分比有明显错位的，以开标一览表的总价为准，并修改单价；</w:t>
      </w:r>
    </w:p>
    <w:p>
      <w:pPr>
        <w:snapToGrid w:val="0"/>
        <w:spacing w:line="300" w:lineRule="auto"/>
        <w:ind w:firstLine="480"/>
        <w:contextualSpacing/>
        <w:rPr>
          <w:rFonts w:ascii="宋体" w:hAnsi="宋体" w:cs="宋体"/>
          <w:szCs w:val="24"/>
        </w:rPr>
      </w:pPr>
      <w:r>
        <w:rPr>
          <w:rFonts w:hint="eastAsia" w:ascii="宋体" w:hAnsi="宋体" w:cs="宋体"/>
          <w:szCs w:val="24"/>
        </w:rPr>
        <w:t>4</w:t>
      </w:r>
      <w:r>
        <w:rPr>
          <w:rFonts w:hint="eastAsia" w:ascii="宋体" w:hAnsi="宋体" w:cs="宋体"/>
          <w:kern w:val="0"/>
          <w:szCs w:val="24"/>
        </w:rPr>
        <w:t>．</w:t>
      </w:r>
      <w:r>
        <w:rPr>
          <w:rFonts w:hint="eastAsia" w:ascii="宋体" w:hAnsi="宋体" w:cs="宋体"/>
          <w:szCs w:val="24"/>
        </w:rPr>
        <w:t>总价金额与按单价汇总金额不一致的，以单价金额计算结果为准。</w:t>
      </w:r>
    </w:p>
    <w:p>
      <w:pPr>
        <w:snapToGrid w:val="0"/>
        <w:spacing w:line="300" w:lineRule="auto"/>
        <w:ind w:firstLine="482"/>
        <w:contextualSpacing/>
        <w:rPr>
          <w:rFonts w:ascii="宋体" w:hAnsi="宋体" w:cs="宋体"/>
          <w:szCs w:val="24"/>
        </w:rPr>
      </w:pPr>
      <w:r>
        <w:rPr>
          <w:rFonts w:hint="eastAsia" w:ascii="宋体" w:hAnsi="宋体" w:cs="宋体"/>
          <w:b/>
          <w:szCs w:val="24"/>
        </w:rPr>
        <w:t>5.客户端填写的报价与以pdf格式上传文件中的报价不一致的，应以Pdf格式上传文件中的报价为准。</w:t>
      </w:r>
    </w:p>
    <w:p>
      <w:pPr>
        <w:snapToGrid w:val="0"/>
        <w:spacing w:line="300" w:lineRule="auto"/>
        <w:ind w:firstLine="480"/>
        <w:contextualSpacing/>
        <w:rPr>
          <w:rFonts w:ascii="宋体" w:hAnsi="宋体" w:cs="宋体"/>
          <w:szCs w:val="24"/>
        </w:rPr>
      </w:pPr>
      <w:r>
        <w:rPr>
          <w:rFonts w:hint="eastAsia" w:ascii="宋体" w:hAnsi="宋体" w:cs="宋体"/>
          <w:szCs w:val="24"/>
        </w:rPr>
        <w:t>同时出现两种以上不一致的，按照上述规定的顺序修正。修正后的报价，经投标人法定代表人或其授权的代表确认后产生约束力，投标人不确认的，其投标无效。</w:t>
      </w:r>
    </w:p>
    <w:p>
      <w:pPr>
        <w:snapToGrid w:val="0"/>
        <w:spacing w:line="300" w:lineRule="auto"/>
        <w:ind w:firstLine="482"/>
        <w:contextualSpacing/>
        <w:rPr>
          <w:rFonts w:ascii="宋体" w:hAnsi="宋体"/>
          <w:b/>
          <w:szCs w:val="24"/>
        </w:rPr>
      </w:pPr>
      <w:r>
        <w:rPr>
          <w:rFonts w:hint="eastAsia" w:ascii="宋体" w:hAnsi="宋体"/>
          <w:b/>
          <w:szCs w:val="24"/>
        </w:rPr>
        <w:t>（五）澄清问题的形式</w:t>
      </w:r>
    </w:p>
    <w:p>
      <w:pPr>
        <w:spacing w:line="300" w:lineRule="auto"/>
        <w:ind w:firstLine="480"/>
        <w:contextualSpacing/>
        <w:rPr>
          <w:rFonts w:ascii="宋体" w:hAnsi="宋体"/>
          <w:szCs w:val="24"/>
        </w:rPr>
      </w:pPr>
      <w:r>
        <w:rPr>
          <w:rFonts w:hint="eastAsia" w:ascii="宋体" w:hAnsi="宋体"/>
          <w:szCs w:val="24"/>
        </w:rPr>
        <w:t>1.为有助于投标文件的审查、评价和比较，评标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本须知第（四）条规定，凡属于评标小组在评标中发现的计算错误并进行核实的修改不在此列。</w:t>
      </w:r>
    </w:p>
    <w:p>
      <w:pPr>
        <w:pStyle w:val="23"/>
        <w:tabs>
          <w:tab w:val="left" w:pos="0"/>
        </w:tabs>
        <w:spacing w:beforeLines="0" w:afterLines="0" w:line="300" w:lineRule="auto"/>
        <w:ind w:firstLine="480"/>
        <w:contextualSpacing/>
        <w:rPr>
          <w:rFonts w:hAnsi="宋体"/>
          <w:kern w:val="2"/>
          <w:sz w:val="24"/>
          <w:szCs w:val="24"/>
        </w:rPr>
      </w:pPr>
      <w:r>
        <w:rPr>
          <w:rFonts w:hint="eastAsia" w:hAnsi="宋体"/>
          <w:kern w:val="2"/>
          <w:sz w:val="24"/>
          <w:szCs w:val="24"/>
        </w:rPr>
        <w:t>2.如果投标人代表拒绝按评标委员会要求在“政采云”平台作出在线回复且无其他有效回复方式的，评标委员会可以对其作出无效标处理。</w:t>
      </w:r>
    </w:p>
    <w:p>
      <w:pPr>
        <w:pStyle w:val="23"/>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（六）评标原则和评标办法</w:t>
      </w:r>
    </w:p>
    <w:p>
      <w:pPr>
        <w:snapToGrid w:val="0"/>
        <w:spacing w:line="300" w:lineRule="auto"/>
        <w:ind w:firstLine="480"/>
        <w:rPr>
          <w:rFonts w:ascii="宋体" w:hAnsi="宋体" w:cs="宋体"/>
          <w:szCs w:val="24"/>
        </w:rPr>
      </w:pPr>
      <w:r>
        <w:rPr>
          <w:rFonts w:hint="eastAsia" w:ascii="宋体" w:hAnsi="宋体" w:cs="宋体"/>
          <w:szCs w:val="24"/>
        </w:rPr>
        <w:t>1</w:t>
      </w:r>
      <w:r>
        <w:rPr>
          <w:rFonts w:hint="eastAsia" w:ascii="宋体" w:hAnsi="宋体" w:cs="宋体"/>
          <w:kern w:val="0"/>
          <w:szCs w:val="24"/>
        </w:rPr>
        <w:t>．</w:t>
      </w:r>
      <w:r>
        <w:rPr>
          <w:rFonts w:hint="eastAsia" w:ascii="宋体" w:hAnsi="宋体" w:cs="宋体"/>
          <w:b/>
          <w:bCs/>
          <w:szCs w:val="24"/>
        </w:rPr>
        <w:t>评标原则</w:t>
      </w:r>
      <w:r>
        <w:rPr>
          <w:rFonts w:hint="eastAsia" w:ascii="宋体" w:hAnsi="宋体" w:cs="宋体"/>
          <w:szCs w:val="24"/>
        </w:rPr>
        <w:t>。评标委员会必须</w:t>
      </w:r>
      <w:r>
        <w:rPr>
          <w:rFonts w:hint="eastAsia" w:ascii="宋体" w:hAnsi="宋体" w:cs="宋体"/>
          <w:b/>
          <w:bCs/>
          <w:szCs w:val="24"/>
        </w:rPr>
        <w:t>遵循公开透明原则、公平竞争原则、公正原则和诚实信用原则</w:t>
      </w:r>
      <w:r>
        <w:rPr>
          <w:rFonts w:hint="eastAsia" w:ascii="宋体" w:hAnsi="宋体" w:cs="宋体"/>
          <w:szCs w:val="24"/>
        </w:rPr>
        <w:t>。不带任何倾向性和启发性；不得向外界透露任何与评标有关的内容；任何单位和个人不得干扰、影响评标的正常进行；评标委员会及有关工作人员不得私下与投标人接触。</w:t>
      </w:r>
    </w:p>
    <w:p>
      <w:pPr>
        <w:snapToGrid w:val="0"/>
        <w:spacing w:line="300" w:lineRule="auto"/>
        <w:ind w:firstLine="480"/>
        <w:rPr>
          <w:rFonts w:ascii="宋体" w:hAnsi="宋体" w:cs="宋体"/>
          <w:szCs w:val="24"/>
        </w:rPr>
      </w:pPr>
      <w:r>
        <w:rPr>
          <w:rFonts w:hint="eastAsia" w:ascii="宋体" w:hAnsi="宋体" w:cs="宋体"/>
          <w:bCs/>
          <w:szCs w:val="24"/>
        </w:rPr>
        <w:t>2</w:t>
      </w:r>
      <w:r>
        <w:rPr>
          <w:rFonts w:hint="eastAsia" w:ascii="宋体" w:hAnsi="宋体" w:cs="宋体"/>
          <w:kern w:val="0"/>
          <w:szCs w:val="24"/>
        </w:rPr>
        <w:t>．</w:t>
      </w:r>
      <w:r>
        <w:rPr>
          <w:rFonts w:hint="eastAsia" w:ascii="宋体" w:hAnsi="宋体" w:cs="宋体"/>
          <w:b/>
          <w:bCs/>
          <w:szCs w:val="24"/>
        </w:rPr>
        <w:t>评标办法</w:t>
      </w:r>
      <w:r>
        <w:rPr>
          <w:rFonts w:hint="eastAsia" w:ascii="宋体" w:hAnsi="宋体" w:cs="宋体"/>
          <w:szCs w:val="24"/>
        </w:rPr>
        <w:t>。本项目评标办法是综合评分法 ，具体评标内容及评分标准等详见《第四章：评标办法及评分标准》。</w:t>
      </w:r>
    </w:p>
    <w:p>
      <w:pPr>
        <w:pStyle w:val="23"/>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（七）评标过程的监控</w:t>
      </w:r>
    </w:p>
    <w:p>
      <w:pPr>
        <w:snapToGrid w:val="0"/>
        <w:spacing w:line="300" w:lineRule="auto"/>
        <w:ind w:firstLine="480"/>
        <w:rPr>
          <w:rFonts w:ascii="宋体" w:hAnsi="宋体" w:cs="宋体"/>
          <w:szCs w:val="24"/>
        </w:rPr>
      </w:pPr>
      <w:r>
        <w:rPr>
          <w:rFonts w:hint="eastAsia" w:ascii="宋体" w:hAnsi="宋体" w:cs="宋体"/>
          <w:szCs w:val="24"/>
        </w:rPr>
        <w:t>本项目评标过程实行全程录音、录像监控，并由相关监督管理部门进行现场监督。投标人在评标过程中所进行的试图影响评标结果的不公正活动，可能导致其投标被拒绝。</w:t>
      </w:r>
    </w:p>
    <w:p>
      <w:pPr>
        <w:snapToGrid w:val="0"/>
        <w:spacing w:line="300" w:lineRule="auto"/>
        <w:ind w:firstLine="480"/>
        <w:rPr>
          <w:rFonts w:ascii="宋体" w:hAnsi="宋体" w:cs="宋体"/>
          <w:szCs w:val="24"/>
        </w:rPr>
      </w:pPr>
    </w:p>
    <w:p>
      <w:pPr>
        <w:pStyle w:val="4"/>
        <w:spacing w:before="0" w:after="0" w:line="300" w:lineRule="auto"/>
        <w:ind w:firstLine="643"/>
        <w:jc w:val="center"/>
        <w:rPr>
          <w:rFonts w:ascii="宋体" w:hAnsi="宋体" w:cs="宋体"/>
        </w:rPr>
      </w:pPr>
      <w:r>
        <w:rPr>
          <w:rFonts w:hint="eastAsia" w:ascii="宋体" w:hAnsi="宋体" w:cs="宋体"/>
        </w:rPr>
        <w:t xml:space="preserve"> </w:t>
      </w:r>
      <w:bookmarkStart w:id="461" w:name="_Toc17457"/>
      <w:r>
        <w:rPr>
          <w:rFonts w:hint="eastAsia" w:ascii="宋体" w:hAnsi="宋体" w:cs="宋体"/>
        </w:rPr>
        <w:t>七、定标</w:t>
      </w:r>
      <w:bookmarkEnd w:id="461"/>
    </w:p>
    <w:p>
      <w:pPr>
        <w:snapToGrid w:val="0"/>
        <w:spacing w:line="300" w:lineRule="auto"/>
        <w:ind w:firstLine="480"/>
        <w:rPr>
          <w:rFonts w:ascii="宋体" w:hAnsi="宋体" w:cs="宋体"/>
          <w:szCs w:val="24"/>
        </w:rPr>
      </w:pPr>
      <w:r>
        <w:rPr>
          <w:rFonts w:hint="eastAsia" w:ascii="宋体" w:hAnsi="宋体" w:cs="宋体"/>
          <w:szCs w:val="24"/>
        </w:rPr>
        <w:t>（一）确定中标人。</w:t>
      </w:r>
      <w:r>
        <w:rPr>
          <w:rFonts w:hint="eastAsia" w:ascii="宋体" w:hAnsi="宋体" w:cs="宋体"/>
          <w:b/>
          <w:bCs/>
          <w:szCs w:val="24"/>
        </w:rPr>
        <w:t>本项目由采购人确定中标人。</w:t>
      </w:r>
    </w:p>
    <w:p>
      <w:pPr>
        <w:adjustRightInd w:val="0"/>
        <w:snapToGrid w:val="0"/>
        <w:spacing w:line="300" w:lineRule="auto"/>
        <w:ind w:firstLine="480"/>
        <w:rPr>
          <w:rFonts w:ascii="宋体" w:hAnsi="宋体" w:cs="宋体"/>
        </w:rPr>
      </w:pPr>
      <w:r>
        <w:rPr>
          <w:rFonts w:hint="eastAsia" w:ascii="宋体" w:hAnsi="宋体" w:cs="宋体"/>
        </w:rPr>
        <w:t>采购代理机构应当自评审结束之日起2个工作日内将评审报告送交采购人。采购人应当自收到评审报告之日起5个工作日内在评审报告推荐的中标候选人中按顺序确定排名第一的中标候选人为中标供应商。</w:t>
      </w:r>
    </w:p>
    <w:p>
      <w:pPr>
        <w:adjustRightInd w:val="0"/>
        <w:snapToGrid w:val="0"/>
        <w:spacing w:line="300" w:lineRule="auto"/>
        <w:ind w:firstLine="480"/>
        <w:rPr>
          <w:rFonts w:ascii="宋体" w:hAnsi="宋体" w:cs="宋体"/>
        </w:rPr>
      </w:pPr>
      <w:r>
        <w:rPr>
          <w:rFonts w:hint="eastAsia" w:ascii="宋体" w:hAnsi="宋体" w:cs="宋体"/>
        </w:rPr>
        <w:t>（二）采购人或者采购代理机构应当自中标供应商确定之日起2个工作日内，发出中标通知书，并在省级以上人民政府财政部门指定的媒体上公告中标结果。</w:t>
      </w:r>
    </w:p>
    <w:p>
      <w:pPr>
        <w:snapToGrid w:val="0"/>
        <w:spacing w:line="300" w:lineRule="auto"/>
        <w:ind w:firstLine="480"/>
        <w:rPr>
          <w:rFonts w:ascii="宋体" w:hAnsi="宋体" w:cs="宋体"/>
          <w:szCs w:val="24"/>
        </w:rPr>
      </w:pPr>
    </w:p>
    <w:p>
      <w:pPr>
        <w:pStyle w:val="4"/>
        <w:spacing w:before="0" w:after="0" w:line="300" w:lineRule="auto"/>
        <w:ind w:firstLine="643"/>
        <w:jc w:val="center"/>
        <w:rPr>
          <w:rFonts w:ascii="宋体" w:hAnsi="宋体" w:cs="宋体"/>
        </w:rPr>
      </w:pPr>
      <w:r>
        <w:rPr>
          <w:rFonts w:hint="eastAsia" w:ascii="宋体" w:hAnsi="宋体" w:cs="宋体"/>
        </w:rPr>
        <w:t xml:space="preserve"> </w:t>
      </w:r>
      <w:bookmarkStart w:id="462" w:name="_Toc30738"/>
      <w:r>
        <w:rPr>
          <w:rFonts w:hint="eastAsia" w:ascii="宋体" w:hAnsi="宋体" w:cs="宋体"/>
        </w:rPr>
        <w:t>八、合同授予</w:t>
      </w:r>
      <w:bookmarkEnd w:id="462"/>
    </w:p>
    <w:p>
      <w:pPr>
        <w:pStyle w:val="23"/>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（一）签订合同</w:t>
      </w:r>
    </w:p>
    <w:p>
      <w:pPr>
        <w:snapToGrid w:val="0"/>
        <w:spacing w:line="300" w:lineRule="auto"/>
        <w:ind w:firstLine="480"/>
        <w:rPr>
          <w:rFonts w:ascii="宋体" w:hAnsi="宋体" w:cs="宋体"/>
          <w:szCs w:val="24"/>
        </w:rPr>
      </w:pPr>
      <w:r>
        <w:rPr>
          <w:rFonts w:hint="eastAsia" w:ascii="宋体" w:hAnsi="宋体" w:cs="宋体"/>
          <w:szCs w:val="24"/>
        </w:rPr>
        <w:t>1．中标人应自接到中标通知书后</w:t>
      </w:r>
      <w:r>
        <w:rPr>
          <w:rFonts w:hint="eastAsia" w:ascii="宋体" w:hAnsi="宋体" w:cs="宋体"/>
          <w:szCs w:val="24"/>
          <w:u w:val="single"/>
        </w:rPr>
        <w:t xml:space="preserve"> </w:t>
      </w:r>
      <w:r>
        <w:rPr>
          <w:rFonts w:hint="eastAsia" w:ascii="宋体" w:hAnsi="宋体" w:cs="宋体"/>
          <w:b/>
          <w:bCs/>
          <w:szCs w:val="24"/>
          <w:u w:val="single"/>
        </w:rPr>
        <w:t xml:space="preserve">30 </w:t>
      </w:r>
      <w:r>
        <w:rPr>
          <w:rFonts w:hint="eastAsia" w:ascii="宋体" w:hAnsi="宋体" w:cs="宋体"/>
          <w:szCs w:val="24"/>
        </w:rPr>
        <w:t>天内与采购人签订合同。同时，采购代理机构对合同内容进行审查，如发现与采购结果和投标承诺内容不一致的，应予以纠正。</w:t>
      </w:r>
    </w:p>
    <w:p>
      <w:pPr>
        <w:snapToGrid w:val="0"/>
        <w:spacing w:line="300" w:lineRule="auto"/>
        <w:ind w:firstLine="480"/>
        <w:rPr>
          <w:rFonts w:ascii="宋体" w:hAnsi="宋体" w:cs="宋体"/>
          <w:szCs w:val="24"/>
        </w:rPr>
      </w:pPr>
      <w:r>
        <w:rPr>
          <w:rFonts w:hint="eastAsia" w:ascii="宋体" w:hAnsi="宋体" w:cs="宋体"/>
          <w:szCs w:val="24"/>
        </w:rPr>
        <w:t>2．中标人拖延、拒签合同的，将被取消中标资格。</w:t>
      </w:r>
    </w:p>
    <w:p>
      <w:pPr>
        <w:snapToGrid w:val="0"/>
        <w:spacing w:line="300" w:lineRule="auto"/>
        <w:ind w:firstLine="480"/>
        <w:rPr>
          <w:rFonts w:ascii="宋体" w:hAnsi="宋体" w:cs="宋体"/>
          <w:szCs w:val="24"/>
        </w:rPr>
      </w:pPr>
      <w:r>
        <w:rPr>
          <w:rFonts w:hint="eastAsia" w:ascii="宋体" w:hAnsi="宋体" w:cs="宋体"/>
          <w:szCs w:val="24"/>
        </w:rPr>
        <w:t>3.依据财库﹝2020﹞46 号享受扶持政策获得政府采购合同的，小微企业不得将合同分包给大中型企业，中型企业不得将合同分包给大型企业。</w:t>
      </w:r>
    </w:p>
    <w:p>
      <w:pPr>
        <w:pStyle w:val="23"/>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（二）履约保证金</w:t>
      </w:r>
    </w:p>
    <w:p>
      <w:pPr>
        <w:snapToGrid w:val="0"/>
        <w:spacing w:line="300" w:lineRule="auto"/>
        <w:ind w:firstLine="480"/>
        <w:rPr>
          <w:rFonts w:ascii="宋体" w:hAnsi="宋体" w:cs="宋体"/>
          <w:szCs w:val="24"/>
        </w:rPr>
      </w:pPr>
      <w:r>
        <w:rPr>
          <w:rFonts w:hint="eastAsia" w:ascii="宋体" w:hAnsi="宋体" w:cs="宋体"/>
          <w:szCs w:val="24"/>
        </w:rPr>
        <w:t>1．</w:t>
      </w:r>
      <w:r>
        <w:rPr>
          <w:rFonts w:hint="eastAsia" w:ascii="宋体" w:hAnsi="宋体" w:cs="宋体"/>
        </w:rPr>
        <w:t>本项目不设置履约保证金</w:t>
      </w:r>
      <w:r>
        <w:rPr>
          <w:rFonts w:hint="eastAsia" w:ascii="宋体" w:hAnsi="宋体" w:cs="宋体"/>
          <w:szCs w:val="24"/>
        </w:rPr>
        <w:t>。</w:t>
      </w:r>
    </w:p>
    <w:p>
      <w:pPr>
        <w:snapToGrid w:val="0"/>
        <w:spacing w:line="300" w:lineRule="auto"/>
        <w:ind w:firstLine="723"/>
        <w:rPr>
          <w:rFonts w:ascii="宋体" w:hAnsi="宋体" w:cs="宋体"/>
          <w:b/>
          <w:color w:val="000000"/>
          <w:sz w:val="15"/>
          <w:szCs w:val="15"/>
        </w:rPr>
      </w:pPr>
      <w:r>
        <w:rPr>
          <w:rFonts w:hint="eastAsia" w:ascii="宋体" w:hAnsi="宋体" w:cs="宋体"/>
          <w:b/>
          <w:color w:val="000000"/>
          <w:sz w:val="36"/>
          <w:szCs w:val="36"/>
        </w:rPr>
        <w:br w:type="page"/>
      </w:r>
    </w:p>
    <w:p>
      <w:pPr>
        <w:pStyle w:val="39"/>
        <w:ind w:firstLine="723"/>
        <w:rPr>
          <w:sz w:val="36"/>
          <w:szCs w:val="36"/>
        </w:rPr>
      </w:pPr>
      <w:bookmarkStart w:id="463" w:name="_Toc9447"/>
      <w:r>
        <w:rPr>
          <w:rFonts w:hint="eastAsia"/>
          <w:sz w:val="36"/>
          <w:szCs w:val="36"/>
        </w:rPr>
        <w:t>第四章  评标办法</w:t>
      </w:r>
      <w:bookmarkEnd w:id="463"/>
    </w:p>
    <w:p>
      <w:pPr>
        <w:pStyle w:val="23"/>
        <w:spacing w:beforeLines="0" w:afterLines="0" w:line="300" w:lineRule="auto"/>
        <w:ind w:firstLine="148" w:firstLineChars="49"/>
        <w:jc w:val="center"/>
        <w:rPr>
          <w:rFonts w:hAnsi="宋体" w:cs="宋体"/>
          <w:b/>
          <w:bCs/>
          <w:color w:val="000000"/>
          <w:sz w:val="30"/>
          <w:szCs w:val="30"/>
        </w:rPr>
      </w:pPr>
      <w:r>
        <w:rPr>
          <w:rFonts w:hint="eastAsia" w:hAnsi="宋体" w:cs="宋体"/>
          <w:b/>
          <w:bCs/>
          <w:color w:val="000000"/>
          <w:sz w:val="30"/>
          <w:szCs w:val="30"/>
        </w:rPr>
        <w:t>2025年度校园食品安全保障项目</w:t>
      </w:r>
    </w:p>
    <w:p>
      <w:pPr>
        <w:pStyle w:val="23"/>
        <w:spacing w:beforeLines="0" w:afterLines="0" w:line="300" w:lineRule="auto"/>
        <w:ind w:firstLine="148" w:firstLineChars="49"/>
        <w:jc w:val="center"/>
        <w:rPr>
          <w:rFonts w:hAnsi="宋体" w:cs="宋体"/>
          <w:b/>
          <w:bCs/>
          <w:color w:val="000000"/>
          <w:sz w:val="30"/>
          <w:szCs w:val="30"/>
        </w:rPr>
      </w:pPr>
      <w:r>
        <w:rPr>
          <w:rFonts w:hint="eastAsia" w:hAnsi="宋体" w:cs="宋体"/>
          <w:b/>
          <w:bCs/>
          <w:color w:val="000000"/>
          <w:sz w:val="30"/>
          <w:szCs w:val="30"/>
        </w:rPr>
        <w:t>评标办法</w:t>
      </w:r>
    </w:p>
    <w:p>
      <w:pPr>
        <w:spacing w:line="300" w:lineRule="auto"/>
        <w:ind w:firstLine="480"/>
        <w:rPr>
          <w:rFonts w:ascii="宋体" w:hAnsi="宋体" w:cs="宋体"/>
          <w:color w:val="000000"/>
          <w:szCs w:val="24"/>
        </w:rPr>
      </w:pPr>
      <w:r>
        <w:rPr>
          <w:rFonts w:hint="eastAsia" w:ascii="宋体" w:hAnsi="宋体" w:cs="宋体"/>
          <w:color w:val="000000"/>
          <w:szCs w:val="24"/>
        </w:rPr>
        <w:t>为公正、公平、科学地选择中标人，根据《中华人民共和国政府采购法》等有关法律法规的规定，并结合本项目的实际，制定本办法。本办法适用于</w:t>
      </w:r>
      <w:r>
        <w:rPr>
          <w:rFonts w:hint="eastAsia" w:ascii="宋体" w:hAnsi="宋体" w:cs="宋体"/>
          <w:b/>
          <w:bCs/>
          <w:color w:val="000000"/>
          <w:szCs w:val="24"/>
        </w:rPr>
        <w:t>2025年度校园食品安全保障项目</w:t>
      </w:r>
      <w:r>
        <w:rPr>
          <w:rFonts w:hint="eastAsia" w:ascii="宋体" w:hAnsi="宋体" w:cs="宋体"/>
          <w:color w:val="000000"/>
          <w:szCs w:val="24"/>
        </w:rPr>
        <w:t>政府采购项目的评标。</w:t>
      </w:r>
    </w:p>
    <w:p>
      <w:pPr>
        <w:pStyle w:val="25"/>
        <w:spacing w:line="300" w:lineRule="auto"/>
        <w:ind w:firstLine="562" w:firstLineChars="200"/>
        <w:jc w:val="left"/>
        <w:rPr>
          <w:rFonts w:ascii="宋体" w:cs="宋体"/>
          <w:sz w:val="28"/>
          <w:szCs w:val="28"/>
        </w:rPr>
      </w:pPr>
      <w:r>
        <w:rPr>
          <w:rFonts w:hint="eastAsia" w:ascii="宋体" w:cs="宋体"/>
          <w:sz w:val="28"/>
          <w:szCs w:val="28"/>
        </w:rPr>
        <w:t>一、总则</w:t>
      </w:r>
    </w:p>
    <w:p>
      <w:pPr>
        <w:spacing w:line="300" w:lineRule="auto"/>
        <w:ind w:firstLine="480"/>
        <w:rPr>
          <w:rFonts w:ascii="宋体" w:hAnsi="宋体" w:cs="宋体"/>
          <w:color w:val="000000"/>
          <w:szCs w:val="24"/>
        </w:rPr>
      </w:pPr>
      <w:r>
        <w:rPr>
          <w:rFonts w:hint="eastAsia" w:ascii="宋体" w:hAnsi="宋体" w:cs="宋体"/>
          <w:color w:val="000000"/>
          <w:szCs w:val="24"/>
        </w:rPr>
        <w:t>本次评标采用综合评分法，总分为100分，其中价格分30分、商务技术分70分。合格供应商的评标得分为各项目汇总得分，成交候选供应商资格按评标总分由高到低顺序排列，评标总分相同的，按照最后报价由低到高的顺序推荐。评标总分且最后报价相同的，按照技术指标优劣顺序推荐。各标段综合得分排名第一的供应商为该标段第一中标候选供应商，各标段综合得分排名第二的供应商为该标段第二中标候选供应商，其他供应商的中标候选资格依此类推。</w:t>
      </w:r>
      <w:r>
        <w:rPr>
          <w:rFonts w:hint="eastAsia" w:ascii="宋体" w:hAnsi="宋体" w:cs="宋体"/>
          <w:b/>
          <w:color w:val="000000"/>
        </w:rPr>
        <w:t>中标人拒绝与采购人签订合同的，采购人可以按照评审报告推荐的中标候选人名单顺序，确定下一候选人为中标人，也可以重新开展政府采购活动。</w:t>
      </w:r>
      <w:r>
        <w:rPr>
          <w:rFonts w:hint="eastAsia" w:ascii="宋体" w:hAnsi="宋体" w:cs="宋体"/>
          <w:color w:val="000000"/>
          <w:szCs w:val="24"/>
        </w:rPr>
        <w:t>评分过程中采用四舍五入法，并保留小数2位。</w:t>
      </w:r>
    </w:p>
    <w:p>
      <w:pPr>
        <w:spacing w:line="300" w:lineRule="auto"/>
        <w:ind w:firstLine="482"/>
        <w:rPr>
          <w:rFonts w:ascii="宋体" w:hAnsi="宋体" w:cs="宋体"/>
          <w:b/>
          <w:bCs/>
          <w:color w:val="000000"/>
          <w:szCs w:val="24"/>
        </w:rPr>
      </w:pPr>
      <w:r>
        <w:rPr>
          <w:rFonts w:hint="eastAsia" w:ascii="宋体" w:hAnsi="宋体"/>
          <w:b/>
          <w:bCs/>
          <w:color w:val="000000"/>
        </w:rPr>
        <w:t>投标人评标综合得分=价格分+</w:t>
      </w:r>
      <w:r>
        <w:rPr>
          <w:rFonts w:hint="eastAsia" w:ascii="宋体" w:hAnsi="宋体" w:cs="宋体"/>
          <w:b/>
          <w:bCs/>
          <w:szCs w:val="24"/>
        </w:rPr>
        <w:t>商务技术分</w:t>
      </w:r>
    </w:p>
    <w:p>
      <w:pPr>
        <w:pStyle w:val="25"/>
        <w:spacing w:line="300" w:lineRule="auto"/>
        <w:ind w:firstLine="562" w:firstLineChars="200"/>
        <w:jc w:val="left"/>
        <w:rPr>
          <w:rFonts w:ascii="宋体" w:cs="宋体"/>
          <w:color w:val="auto"/>
          <w:sz w:val="28"/>
          <w:szCs w:val="28"/>
        </w:rPr>
      </w:pPr>
      <w:r>
        <w:rPr>
          <w:rFonts w:hint="eastAsia" w:ascii="宋体" w:cs="宋体"/>
          <w:color w:val="auto"/>
          <w:sz w:val="28"/>
          <w:szCs w:val="28"/>
        </w:rPr>
        <w:t>二、评标程序</w:t>
      </w:r>
    </w:p>
    <w:p>
      <w:pPr>
        <w:snapToGrid w:val="0"/>
        <w:spacing w:line="300" w:lineRule="auto"/>
        <w:ind w:firstLine="482"/>
        <w:rPr>
          <w:rFonts w:ascii="宋体" w:hAnsi="宋体" w:cs="宋体"/>
          <w:b/>
        </w:rPr>
      </w:pPr>
      <w:r>
        <w:rPr>
          <w:rFonts w:hint="eastAsia" w:ascii="宋体" w:hAnsi="宋体" w:cs="宋体"/>
          <w:b/>
        </w:rPr>
        <w:t>（一）采购人或者采购代理机构依法对投标人的资格进行审查。资格证明材料不全的，或者不符合招标文件标明的资格要求的，投标文件将被视为无效。</w:t>
      </w:r>
    </w:p>
    <w:p>
      <w:pPr>
        <w:snapToGrid w:val="0"/>
        <w:spacing w:line="300" w:lineRule="auto"/>
        <w:ind w:firstLine="482"/>
        <w:rPr>
          <w:rFonts w:ascii="宋体" w:hAnsi="宋体" w:cs="宋体"/>
          <w:b/>
        </w:rPr>
      </w:pPr>
      <w:r>
        <w:rPr>
          <w:rFonts w:hint="eastAsia" w:ascii="宋体" w:hAnsi="宋体" w:cs="宋体"/>
          <w:b/>
        </w:rPr>
        <w:t>（二）评标委员会对</w:t>
      </w:r>
      <w:r>
        <w:rPr>
          <w:rFonts w:hint="eastAsia" w:ascii="宋体" w:hAnsi="宋体" w:cs="宋体"/>
          <w:b/>
          <w:bCs/>
          <w:szCs w:val="24"/>
        </w:rPr>
        <w:t>商务</w:t>
      </w:r>
      <w:r>
        <w:rPr>
          <w:rFonts w:hint="eastAsia" w:ascii="宋体" w:hAnsi="宋体" w:cs="宋体"/>
          <w:b/>
        </w:rPr>
        <w:t>技术文件进行符合性审查、技术评审，对报价文件进行报价评审。</w:t>
      </w:r>
    </w:p>
    <w:p>
      <w:pPr>
        <w:snapToGrid w:val="0"/>
        <w:spacing w:line="300" w:lineRule="auto"/>
        <w:ind w:firstLine="472" w:firstLineChars="196"/>
        <w:rPr>
          <w:rFonts w:ascii="宋体" w:hAnsi="宋体" w:cs="宋体"/>
          <w:b/>
          <w:bCs/>
          <w:szCs w:val="24"/>
        </w:rPr>
      </w:pPr>
      <w:r>
        <w:rPr>
          <w:rFonts w:hint="eastAsia" w:ascii="宋体" w:hAnsi="宋体" w:cs="宋体"/>
          <w:b/>
          <w:bCs/>
          <w:szCs w:val="24"/>
        </w:rPr>
        <w:t>1.在商务技术文件符合性审查时，如发现下列情形之一的，投标文件将被视为无效：</w:t>
      </w:r>
    </w:p>
    <w:p>
      <w:pPr>
        <w:snapToGrid w:val="0"/>
        <w:spacing w:line="440" w:lineRule="exact"/>
        <w:ind w:firstLine="470" w:firstLineChars="196"/>
        <w:rPr>
          <w:rFonts w:ascii="宋体" w:hAnsi="宋体" w:cs="宋体"/>
          <w:bCs/>
        </w:rPr>
      </w:pPr>
      <w:r>
        <w:rPr>
          <w:rFonts w:hint="eastAsia" w:ascii="宋体" w:hAnsi="宋体" w:cs="宋体"/>
          <w:bCs/>
        </w:rPr>
        <w:t>（1）</w:t>
      </w:r>
      <w:r>
        <w:rPr>
          <w:rFonts w:ascii="宋体" w:hAnsi="宋体"/>
        </w:rPr>
        <w:t>电子投标文件未按规定要求提供电子签章的</w:t>
      </w:r>
      <w:r>
        <w:rPr>
          <w:rFonts w:hint="eastAsia" w:ascii="宋体" w:hAnsi="宋体"/>
        </w:rPr>
        <w:t>；</w:t>
      </w:r>
    </w:p>
    <w:p>
      <w:pPr>
        <w:snapToGrid w:val="0"/>
        <w:spacing w:line="440" w:lineRule="exact"/>
        <w:ind w:firstLine="470" w:firstLineChars="196"/>
        <w:rPr>
          <w:rFonts w:ascii="宋体" w:hAnsi="宋体" w:cs="宋体"/>
          <w:bCs/>
        </w:rPr>
      </w:pPr>
      <w:r>
        <w:rPr>
          <w:rFonts w:hint="eastAsia" w:ascii="宋体" w:hAnsi="宋体" w:cs="宋体"/>
        </w:rPr>
        <w:t>（2）</w:t>
      </w:r>
      <w:r>
        <w:rPr>
          <w:rFonts w:hint="eastAsia" w:ascii="宋体" w:hAnsi="宋体" w:cs="宋体"/>
          <w:bCs/>
        </w:rPr>
        <w:t>在商务技术文件中出现报价的；</w:t>
      </w:r>
    </w:p>
    <w:p>
      <w:pPr>
        <w:snapToGrid w:val="0"/>
        <w:spacing w:line="440" w:lineRule="exact"/>
        <w:ind w:firstLine="470" w:firstLineChars="196"/>
        <w:rPr>
          <w:rFonts w:ascii="宋体" w:hAnsi="宋体" w:cs="宋体"/>
          <w:bCs/>
          <w:kern w:val="0"/>
        </w:rPr>
      </w:pPr>
      <w:r>
        <w:rPr>
          <w:rFonts w:hint="eastAsia" w:ascii="宋体" w:hAnsi="宋体" w:cs="宋体"/>
        </w:rPr>
        <w:t>（3）</w:t>
      </w:r>
      <w:r>
        <w:rPr>
          <w:rFonts w:hint="eastAsia" w:ascii="宋体" w:hAnsi="宋体" w:cs="宋体"/>
          <w:bCs/>
        </w:rPr>
        <w:t>商务技术文件</w:t>
      </w:r>
      <w:r>
        <w:rPr>
          <w:rFonts w:hint="eastAsia" w:ascii="宋体" w:hAnsi="宋体" w:cs="宋体"/>
        </w:rPr>
        <w:t>无法定代表人或授权代表签字</w:t>
      </w:r>
      <w:r>
        <w:rPr>
          <w:rFonts w:hint="eastAsia" w:ascii="宋体" w:hAnsi="宋体" w:cs="宋体"/>
          <w:color w:val="000000"/>
          <w:szCs w:val="24"/>
        </w:rPr>
        <w:t>（或盖章）</w:t>
      </w:r>
      <w:r>
        <w:rPr>
          <w:rFonts w:hint="eastAsia" w:ascii="宋体" w:hAnsi="宋体" w:cs="宋体"/>
        </w:rPr>
        <w:t>，或未</w:t>
      </w:r>
      <w:r>
        <w:rPr>
          <w:rFonts w:hint="eastAsia" w:ascii="宋体" w:hAnsi="宋体" w:cs="宋体"/>
          <w:bCs/>
          <w:kern w:val="0"/>
        </w:rPr>
        <w:t>提供法定代表人授权委托书、投标声明书或者填写项目不齐全的；</w:t>
      </w:r>
    </w:p>
    <w:p>
      <w:pPr>
        <w:snapToGrid w:val="0"/>
        <w:spacing w:line="440" w:lineRule="exact"/>
        <w:ind w:firstLine="470" w:firstLineChars="196"/>
        <w:rPr>
          <w:rFonts w:ascii="宋体" w:hAnsi="宋体" w:cs="宋体"/>
        </w:rPr>
      </w:pPr>
      <w:r>
        <w:rPr>
          <w:rFonts w:hint="eastAsia" w:ascii="宋体" w:hAnsi="宋体" w:cs="宋体"/>
        </w:rPr>
        <w:t>（4）投标代表人未能出具身份证明或与法定代表人授权委托人身份不符的；</w:t>
      </w:r>
    </w:p>
    <w:p>
      <w:pPr>
        <w:pStyle w:val="18"/>
        <w:snapToGrid w:val="0"/>
        <w:spacing w:line="440" w:lineRule="exact"/>
        <w:ind w:firstLine="470" w:firstLineChars="196"/>
        <w:rPr>
          <w:rFonts w:ascii="宋体" w:hAnsi="宋体" w:cs="宋体"/>
          <w:kern w:val="2"/>
          <w:szCs w:val="28"/>
        </w:rPr>
      </w:pPr>
      <w:r>
        <w:rPr>
          <w:rFonts w:hint="eastAsia" w:ascii="宋体" w:hAnsi="宋体" w:cs="宋体"/>
          <w:kern w:val="2"/>
          <w:szCs w:val="28"/>
        </w:rPr>
        <w:t>（5）</w:t>
      </w:r>
      <w:r>
        <w:rPr>
          <w:rFonts w:hint="eastAsia" w:ascii="宋体" w:hAnsi="宋体" w:cs="宋体"/>
          <w:bCs/>
        </w:rPr>
        <w:t>商务技术文件</w:t>
      </w:r>
      <w:r>
        <w:rPr>
          <w:rFonts w:hint="eastAsia" w:ascii="宋体" w:hAnsi="宋体" w:cs="宋体"/>
          <w:kern w:val="2"/>
          <w:szCs w:val="28"/>
        </w:rPr>
        <w:t>格式不规范、项目不齐全或者内容虚假的；</w:t>
      </w:r>
    </w:p>
    <w:p>
      <w:pPr>
        <w:pStyle w:val="18"/>
        <w:snapToGrid w:val="0"/>
        <w:spacing w:line="440" w:lineRule="exact"/>
        <w:ind w:firstLine="470" w:firstLineChars="196"/>
        <w:rPr>
          <w:rFonts w:ascii="宋体" w:hAnsi="宋体" w:cs="宋体"/>
          <w:kern w:val="2"/>
          <w:szCs w:val="28"/>
        </w:rPr>
      </w:pPr>
      <w:r>
        <w:rPr>
          <w:rFonts w:hint="eastAsia" w:ascii="宋体" w:hAnsi="宋体" w:cs="宋体"/>
          <w:kern w:val="2"/>
          <w:szCs w:val="28"/>
        </w:rPr>
        <w:t>（6）</w:t>
      </w:r>
      <w:r>
        <w:rPr>
          <w:rFonts w:hint="eastAsia" w:ascii="宋体" w:hAnsi="宋体" w:cs="宋体"/>
          <w:bCs/>
        </w:rPr>
        <w:t>商务技术文件</w:t>
      </w:r>
      <w:r>
        <w:rPr>
          <w:rFonts w:hint="eastAsia" w:ascii="宋体" w:hAnsi="宋体" w:cs="宋体"/>
          <w:kern w:val="2"/>
          <w:szCs w:val="28"/>
        </w:rPr>
        <w:t>的实质性内容未使用中文表述、意思表述不明确、前后矛盾或者使用计量单位不符合招标文件要求的（经评标委员会认定并允许其当场更正的笔误除外）；</w:t>
      </w:r>
    </w:p>
    <w:p>
      <w:pPr>
        <w:snapToGrid w:val="0"/>
        <w:spacing w:line="440" w:lineRule="exact"/>
        <w:ind w:firstLine="470" w:firstLineChars="196"/>
        <w:rPr>
          <w:rFonts w:ascii="宋体" w:hAnsi="宋体" w:cs="宋体"/>
          <w:bCs/>
          <w:kern w:val="0"/>
        </w:rPr>
      </w:pPr>
      <w:r>
        <w:rPr>
          <w:rFonts w:hint="eastAsia" w:ascii="宋体" w:hAnsi="宋体" w:cs="宋体"/>
          <w:bCs/>
          <w:kern w:val="0"/>
        </w:rPr>
        <w:t>（7）未实质性响应采购文件要求或者投标文件有采购方不能接受的附加条件的；</w:t>
      </w:r>
    </w:p>
    <w:p>
      <w:pPr>
        <w:snapToGrid w:val="0"/>
        <w:spacing w:line="440" w:lineRule="exact"/>
        <w:ind w:firstLine="470" w:firstLineChars="196"/>
        <w:rPr>
          <w:rFonts w:ascii="宋体" w:hAnsi="宋体" w:cs="宋体"/>
          <w:bCs/>
          <w:kern w:val="0"/>
        </w:rPr>
      </w:pPr>
      <w:r>
        <w:rPr>
          <w:rFonts w:hint="eastAsia" w:ascii="宋体" w:hAnsi="宋体" w:cs="宋体"/>
          <w:bCs/>
          <w:kern w:val="0"/>
        </w:rPr>
        <w:t>（</w:t>
      </w:r>
      <w:r>
        <w:rPr>
          <w:rFonts w:hint="eastAsia" w:ascii="宋体" w:hAnsi="宋体" w:cs="宋体"/>
          <w:bCs/>
          <w:kern w:val="0"/>
          <w:lang w:val="en-US" w:eastAsia="zh-CN"/>
        </w:rPr>
        <w:t>8</w:t>
      </w:r>
      <w:r>
        <w:rPr>
          <w:rFonts w:hint="eastAsia" w:ascii="宋体" w:hAnsi="宋体" w:cs="宋体"/>
          <w:bCs/>
          <w:kern w:val="0"/>
        </w:rPr>
        <w:t>）不符合本采购文件中的实质性要求条款。</w:t>
      </w:r>
    </w:p>
    <w:p>
      <w:pPr>
        <w:pStyle w:val="18"/>
        <w:snapToGrid w:val="0"/>
        <w:spacing w:line="300" w:lineRule="auto"/>
        <w:ind w:firstLine="472" w:firstLineChars="196"/>
        <w:rPr>
          <w:rFonts w:ascii="宋体" w:hAnsi="宋体" w:cs="宋体"/>
          <w:b/>
          <w:bCs/>
        </w:rPr>
      </w:pPr>
      <w:r>
        <w:rPr>
          <w:rFonts w:hint="eastAsia" w:ascii="宋体" w:hAnsi="宋体" w:cs="宋体"/>
          <w:b/>
          <w:bCs/>
        </w:rPr>
        <w:t>2.在技术评审时，如发现下列情形之一的，投标文件将被视为无效：</w:t>
      </w:r>
    </w:p>
    <w:p>
      <w:pPr>
        <w:pStyle w:val="18"/>
        <w:snapToGrid w:val="0"/>
        <w:spacing w:line="300" w:lineRule="auto"/>
        <w:ind w:firstLine="470" w:firstLineChars="196"/>
        <w:rPr>
          <w:rFonts w:ascii="宋体" w:hAnsi="宋体" w:cs="宋体"/>
        </w:rPr>
      </w:pPr>
      <w:r>
        <w:rPr>
          <w:rFonts w:hint="eastAsia" w:ascii="宋体" w:hAnsi="宋体" w:cs="宋体"/>
        </w:rPr>
        <w:t>（1）未提供或未如实提供投标货物的技术参数，或者投标文件标明的响应或偏离与事实不符或虚假投标的；</w:t>
      </w:r>
    </w:p>
    <w:p>
      <w:pPr>
        <w:pStyle w:val="18"/>
        <w:snapToGrid w:val="0"/>
        <w:spacing w:line="300" w:lineRule="auto"/>
        <w:ind w:firstLine="470" w:firstLineChars="196"/>
        <w:rPr>
          <w:rFonts w:ascii="宋体" w:hAnsi="宋体" w:cs="宋体"/>
        </w:rPr>
      </w:pPr>
      <w:r>
        <w:rPr>
          <w:rFonts w:hint="eastAsia" w:ascii="宋体" w:hAnsi="宋体" w:cs="宋体"/>
        </w:rPr>
        <w:t>（2）</w:t>
      </w:r>
      <w:r>
        <w:rPr>
          <w:rFonts w:hint="eastAsia" w:ascii="宋体" w:hAnsi="宋体" w:cs="宋体"/>
          <w:snapToGrid w:val="0"/>
        </w:rPr>
        <w:t>明显不符合招标文件要求的规格型号、质量标准，或者与</w:t>
      </w:r>
      <w:r>
        <w:rPr>
          <w:rFonts w:hint="eastAsia" w:ascii="宋体" w:hAnsi="宋体" w:cs="宋体"/>
        </w:rPr>
        <w:t>招标文件中标“▲”的技术指标、主要功能项目发生实质性偏离的；</w:t>
      </w:r>
    </w:p>
    <w:p>
      <w:pPr>
        <w:pStyle w:val="18"/>
        <w:snapToGrid w:val="0"/>
        <w:spacing w:line="300" w:lineRule="auto"/>
        <w:ind w:firstLine="470" w:firstLineChars="196"/>
        <w:rPr>
          <w:rFonts w:ascii="宋体" w:hAnsi="宋体" w:cs="宋体"/>
        </w:rPr>
      </w:pPr>
      <w:r>
        <w:rPr>
          <w:rFonts w:hint="eastAsia" w:ascii="宋体" w:hAnsi="宋体" w:cs="宋体"/>
        </w:rPr>
        <w:t>（3）投标技术方案不明确，存在一个或一个以上备选（替代）投标方案的；</w:t>
      </w:r>
    </w:p>
    <w:p>
      <w:pPr>
        <w:pStyle w:val="18"/>
        <w:snapToGrid w:val="0"/>
        <w:spacing w:line="300" w:lineRule="auto"/>
        <w:ind w:firstLine="470" w:firstLineChars="196"/>
        <w:rPr>
          <w:rFonts w:ascii="宋体" w:hAnsi="宋体" w:cs="宋体"/>
        </w:rPr>
      </w:pPr>
      <w:r>
        <w:rPr>
          <w:rFonts w:hint="eastAsia" w:ascii="宋体" w:hAnsi="宋体" w:cs="宋体"/>
        </w:rPr>
        <w:t>（4）与其他参加本次投标供应商的投标文件（技术文件）的文字表述内容相同连续20行以上或者差错相同2处以上的。</w:t>
      </w:r>
    </w:p>
    <w:p>
      <w:pPr>
        <w:pStyle w:val="18"/>
        <w:snapToGrid w:val="0"/>
        <w:spacing w:line="300" w:lineRule="auto"/>
        <w:ind w:firstLine="470" w:firstLineChars="196"/>
        <w:rPr>
          <w:rFonts w:ascii="宋体" w:hAnsi="宋体" w:cs="宋体"/>
        </w:rPr>
      </w:pPr>
      <w:r>
        <w:rPr>
          <w:rFonts w:hint="eastAsia" w:ascii="宋体" w:hAnsi="宋体" w:cs="宋体"/>
        </w:rPr>
        <w:t>（5）不符合本采购文件中的实质性要求条款。</w:t>
      </w:r>
    </w:p>
    <w:p>
      <w:pPr>
        <w:pStyle w:val="18"/>
        <w:snapToGrid w:val="0"/>
        <w:spacing w:line="300" w:lineRule="auto"/>
        <w:ind w:firstLine="472" w:firstLineChars="196"/>
        <w:rPr>
          <w:rFonts w:ascii="宋体" w:hAnsi="宋体" w:cs="宋体"/>
          <w:b/>
          <w:bCs/>
        </w:rPr>
      </w:pPr>
      <w:r>
        <w:rPr>
          <w:rFonts w:hint="eastAsia" w:ascii="宋体" w:hAnsi="宋体" w:cs="宋体"/>
          <w:b/>
          <w:bCs/>
        </w:rPr>
        <w:t>3.在报价评审时，如发现下列情形之一的，投标文件将被视为无效：</w:t>
      </w:r>
    </w:p>
    <w:p>
      <w:pPr>
        <w:pStyle w:val="18"/>
        <w:snapToGrid w:val="0"/>
        <w:spacing w:line="300" w:lineRule="auto"/>
        <w:ind w:firstLine="470" w:firstLineChars="196"/>
        <w:rPr>
          <w:rFonts w:ascii="宋体" w:hAnsi="宋体" w:cs="宋体"/>
          <w:color w:val="auto"/>
        </w:rPr>
      </w:pPr>
      <w:r>
        <w:rPr>
          <w:rFonts w:hint="eastAsia" w:ascii="宋体" w:hAnsi="宋体" w:cs="宋体"/>
        </w:rPr>
        <w:t>（1）未采用人民币报价或</w:t>
      </w:r>
      <w:r>
        <w:rPr>
          <w:rFonts w:hint="eastAsia" w:ascii="宋体" w:hAnsi="宋体" w:cs="宋体"/>
          <w:color w:val="auto"/>
        </w:rPr>
        <w:t>者未按照招标文件标明的币种报价的；</w:t>
      </w:r>
    </w:p>
    <w:p>
      <w:pPr>
        <w:pStyle w:val="18"/>
        <w:snapToGrid w:val="0"/>
        <w:spacing w:line="300" w:lineRule="auto"/>
        <w:ind w:firstLine="470" w:firstLineChars="196"/>
        <w:rPr>
          <w:rFonts w:ascii="宋体" w:hAnsi="宋体" w:cs="宋体"/>
          <w:color w:val="auto"/>
        </w:rPr>
      </w:pPr>
      <w:r>
        <w:rPr>
          <w:rFonts w:hint="eastAsia" w:ascii="宋体" w:hAnsi="宋体" w:cs="宋体"/>
          <w:color w:val="auto"/>
        </w:rPr>
        <w:t>（2）投标报价具有选择性或者开标价格与投标文件承诺的优惠（折扣）价格不一致的；</w:t>
      </w:r>
    </w:p>
    <w:p>
      <w:pPr>
        <w:pStyle w:val="18"/>
        <w:snapToGrid w:val="0"/>
        <w:spacing w:line="300" w:lineRule="auto"/>
        <w:ind w:firstLine="470" w:firstLineChars="196"/>
        <w:rPr>
          <w:rFonts w:ascii="宋体" w:hAnsi="宋体" w:cs="宋体"/>
          <w:color w:val="auto"/>
        </w:rPr>
      </w:pPr>
      <w:r>
        <w:rPr>
          <w:rFonts w:hint="eastAsia" w:ascii="宋体" w:hAnsi="宋体" w:cs="宋体"/>
          <w:color w:val="auto"/>
        </w:rPr>
        <w:t>（3）投标报价超过</w:t>
      </w:r>
      <w:r>
        <w:rPr>
          <w:rFonts w:hint="eastAsia" w:ascii="宋体" w:hAnsi="宋体" w:cs="宋体"/>
          <w:b/>
          <w:bCs/>
          <w:color w:val="auto"/>
        </w:rPr>
        <w:t>采购上限价或各学校采购上限价的</w:t>
      </w:r>
      <w:r>
        <w:rPr>
          <w:rFonts w:hint="eastAsia" w:ascii="宋体" w:hAnsi="宋体" w:cs="宋体"/>
          <w:color w:val="auto"/>
        </w:rPr>
        <w:t>；</w:t>
      </w:r>
    </w:p>
    <w:p>
      <w:pPr>
        <w:pStyle w:val="18"/>
        <w:snapToGrid w:val="0"/>
        <w:spacing w:line="300" w:lineRule="auto"/>
        <w:ind w:firstLine="470" w:firstLineChars="196"/>
        <w:rPr>
          <w:rFonts w:ascii="宋体" w:hAnsi="宋体" w:cs="宋体"/>
          <w:color w:val="auto"/>
        </w:rPr>
      </w:pPr>
      <w:r>
        <w:rPr>
          <w:rFonts w:hint="eastAsia" w:ascii="宋体" w:hAnsi="宋体" w:cs="宋体"/>
          <w:color w:val="auto"/>
        </w:rPr>
        <w:t>（4）投标报价明显低于其他通过符合性审查投标人的报价，且供应商不能证明其报价合理性并提供证明材料的；</w:t>
      </w:r>
    </w:p>
    <w:p>
      <w:pPr>
        <w:pStyle w:val="18"/>
        <w:snapToGrid w:val="0"/>
        <w:spacing w:line="300" w:lineRule="auto"/>
        <w:ind w:firstLine="470" w:firstLineChars="196"/>
        <w:rPr>
          <w:rFonts w:ascii="宋体" w:hAnsi="宋体" w:cs="宋体"/>
        </w:rPr>
      </w:pPr>
      <w:r>
        <w:rPr>
          <w:rFonts w:hint="eastAsia" w:ascii="宋体" w:hAnsi="宋体" w:cs="宋体"/>
          <w:color w:val="auto"/>
        </w:rPr>
        <w:t>（5）投标有效期、交货期、质保期等条款不能满足招标文</w:t>
      </w:r>
      <w:r>
        <w:rPr>
          <w:rFonts w:hint="eastAsia" w:ascii="宋体" w:hAnsi="宋体" w:cs="宋体"/>
        </w:rPr>
        <w:t>件要求的；</w:t>
      </w:r>
    </w:p>
    <w:p>
      <w:pPr>
        <w:pStyle w:val="18"/>
        <w:snapToGrid w:val="0"/>
        <w:spacing w:line="300" w:lineRule="auto"/>
        <w:ind w:firstLine="470" w:firstLineChars="196"/>
        <w:rPr>
          <w:rFonts w:ascii="宋体" w:hAnsi="宋体" w:cs="宋体"/>
        </w:rPr>
      </w:pPr>
      <w:r>
        <w:rPr>
          <w:rFonts w:hint="eastAsia" w:ascii="宋体" w:hAnsi="宋体" w:cs="宋体"/>
        </w:rPr>
        <w:t>（6）报价文件无法定代表人或授权代表签字</w:t>
      </w:r>
      <w:r>
        <w:rPr>
          <w:rFonts w:hint="eastAsia" w:ascii="宋体" w:hAnsi="宋体" w:cs="宋体"/>
          <w:color w:val="000000"/>
        </w:rPr>
        <w:t>（或盖章）</w:t>
      </w:r>
      <w:r>
        <w:rPr>
          <w:rFonts w:hint="eastAsia" w:ascii="宋体" w:hAnsi="宋体" w:cs="宋体"/>
        </w:rPr>
        <w:t>的；</w:t>
      </w:r>
    </w:p>
    <w:p>
      <w:pPr>
        <w:pStyle w:val="18"/>
        <w:snapToGrid w:val="0"/>
        <w:spacing w:line="300" w:lineRule="auto"/>
        <w:ind w:firstLine="470" w:firstLineChars="196"/>
        <w:rPr>
          <w:rFonts w:ascii="宋体" w:hAnsi="宋体" w:cs="宋体"/>
        </w:rPr>
      </w:pPr>
      <w:r>
        <w:rPr>
          <w:rFonts w:hint="eastAsia" w:ascii="宋体" w:hAnsi="宋体" w:cs="宋体"/>
        </w:rPr>
        <w:t>（7）报价文件格式不规范、项目不齐全或者内容虚假的；</w:t>
      </w:r>
    </w:p>
    <w:p>
      <w:pPr>
        <w:pStyle w:val="18"/>
        <w:snapToGrid w:val="0"/>
        <w:spacing w:line="300" w:lineRule="auto"/>
        <w:ind w:firstLine="470" w:firstLineChars="196"/>
        <w:rPr>
          <w:rFonts w:ascii="宋体" w:hAnsi="宋体" w:cs="宋体"/>
        </w:rPr>
      </w:pPr>
      <w:r>
        <w:rPr>
          <w:rFonts w:hint="eastAsia" w:ascii="宋体" w:hAnsi="宋体" w:cs="宋体"/>
        </w:rPr>
        <w:t>（8）</w:t>
      </w:r>
      <w:r>
        <w:rPr>
          <w:rFonts w:hint="eastAsia" w:ascii="宋体" w:hAnsi="宋体" w:cs="宋体"/>
          <w:bCs/>
        </w:rPr>
        <w:t>报价文件</w:t>
      </w:r>
      <w:r>
        <w:rPr>
          <w:rFonts w:hint="eastAsia" w:ascii="宋体" w:hAnsi="宋体" w:cs="宋体"/>
          <w:kern w:val="2"/>
          <w:szCs w:val="28"/>
        </w:rPr>
        <w:t>的实质性内容未使用中文表述、意思表述不明确、前后矛盾或者使用计量单位不符合招标文件要求的（经评标委员会认定并允许其当场更正的笔误除外）；</w:t>
      </w:r>
    </w:p>
    <w:p>
      <w:pPr>
        <w:pStyle w:val="18"/>
        <w:snapToGrid w:val="0"/>
        <w:spacing w:line="300" w:lineRule="auto"/>
        <w:ind w:firstLine="470" w:firstLineChars="196"/>
        <w:rPr>
          <w:rFonts w:ascii="宋体" w:hAnsi="宋体" w:cs="宋体"/>
          <w:highlight w:val="yellow"/>
        </w:rPr>
      </w:pPr>
      <w:r>
        <w:rPr>
          <w:rFonts w:hint="eastAsia" w:ascii="宋体" w:hAnsi="宋体" w:cs="宋体"/>
        </w:rPr>
        <w:t>（9）未实质性响应采购文件要求或者投标文件有采购方不能接受的附加条件的</w:t>
      </w:r>
      <w:r>
        <w:rPr>
          <w:rFonts w:hint="eastAsia" w:ascii="宋体" w:hAnsi="宋体" w:cs="宋体"/>
          <w:b/>
        </w:rPr>
        <w:t>（投标人的商务技术分低于商务技术分总分6</w:t>
      </w:r>
      <w:r>
        <w:rPr>
          <w:rFonts w:ascii="宋体" w:hAnsi="宋体" w:cs="宋体"/>
          <w:b/>
        </w:rPr>
        <w:t>0%</w:t>
      </w:r>
      <w:r>
        <w:rPr>
          <w:rFonts w:hint="eastAsia" w:ascii="宋体" w:hAnsi="宋体" w:cs="宋体"/>
          <w:b/>
        </w:rPr>
        <w:t>的，视为采购人不能接受的附加条件）</w:t>
      </w:r>
      <w:r>
        <w:rPr>
          <w:rFonts w:hint="eastAsia" w:ascii="宋体" w:hAnsi="宋体" w:cs="宋体"/>
        </w:rPr>
        <w:t>；</w:t>
      </w:r>
    </w:p>
    <w:p>
      <w:pPr>
        <w:pStyle w:val="18"/>
        <w:snapToGrid w:val="0"/>
        <w:spacing w:line="300" w:lineRule="auto"/>
        <w:ind w:firstLine="470" w:firstLineChars="196"/>
        <w:rPr>
          <w:rFonts w:ascii="宋体" w:hAnsi="宋体" w:cs="宋体"/>
        </w:rPr>
      </w:pPr>
      <w:r>
        <w:rPr>
          <w:rFonts w:hint="eastAsia" w:ascii="宋体" w:hAnsi="宋体" w:cs="宋体"/>
        </w:rPr>
        <w:t>（10）不符合本采购文件中的实质性要求条款。</w:t>
      </w:r>
    </w:p>
    <w:p>
      <w:pPr>
        <w:pStyle w:val="25"/>
        <w:spacing w:line="300" w:lineRule="auto"/>
        <w:ind w:firstLine="562" w:firstLineChars="200"/>
        <w:jc w:val="left"/>
        <w:rPr>
          <w:rFonts w:ascii="宋体" w:cs="宋体"/>
          <w:sz w:val="28"/>
          <w:szCs w:val="28"/>
        </w:rPr>
      </w:pPr>
      <w:r>
        <w:rPr>
          <w:rFonts w:hint="eastAsia" w:ascii="宋体" w:cs="宋体"/>
          <w:sz w:val="28"/>
          <w:szCs w:val="28"/>
        </w:rPr>
        <w:t>三、评标内容及标准</w:t>
      </w:r>
    </w:p>
    <w:p>
      <w:pPr>
        <w:spacing w:line="300" w:lineRule="auto"/>
        <w:ind w:firstLine="569" w:firstLineChars="236"/>
        <w:rPr>
          <w:rFonts w:ascii="宋体" w:hAnsi="宋体" w:cs="宋体"/>
          <w:b/>
          <w:szCs w:val="24"/>
        </w:rPr>
      </w:pPr>
      <w:r>
        <w:rPr>
          <w:rFonts w:hint="eastAsia" w:ascii="宋体" w:hAnsi="宋体" w:cs="宋体"/>
          <w:b/>
          <w:color w:val="000000"/>
          <w:szCs w:val="24"/>
        </w:rPr>
        <w:t>（一）价格</w:t>
      </w:r>
      <w:r>
        <w:rPr>
          <w:rFonts w:hint="eastAsia" w:ascii="宋体" w:hAnsi="宋体" w:cs="宋体"/>
          <w:b/>
          <w:szCs w:val="24"/>
        </w:rPr>
        <w:t>分（30分）</w:t>
      </w:r>
    </w:p>
    <w:p>
      <w:pPr>
        <w:spacing w:line="303" w:lineRule="auto"/>
        <w:ind w:firstLine="566" w:firstLineChars="236"/>
        <w:rPr>
          <w:rFonts w:ascii="宋体" w:hAnsi="宋体" w:cs="宋体"/>
          <w:szCs w:val="24"/>
        </w:rPr>
      </w:pPr>
      <w:r>
        <w:rPr>
          <w:rFonts w:hint="eastAsia" w:ascii="宋体" w:hAnsi="宋体" w:cs="宋体"/>
          <w:szCs w:val="24"/>
        </w:rPr>
        <w:t>1.价格分采用低价优先法计算，即满足采购文件要求且投标价格最低的投标报价为评标基准价，其他投标人的价格分按照下列公式计算：</w:t>
      </w:r>
    </w:p>
    <w:p>
      <w:pPr>
        <w:spacing w:line="303" w:lineRule="auto"/>
        <w:ind w:firstLine="566" w:firstLineChars="236"/>
        <w:rPr>
          <w:rFonts w:ascii="宋体" w:hAnsi="宋体" w:cs="宋体"/>
          <w:szCs w:val="24"/>
        </w:rPr>
      </w:pPr>
      <w:r>
        <w:rPr>
          <w:rFonts w:hint="eastAsia" w:ascii="宋体" w:hAnsi="宋体" w:cs="宋体"/>
          <w:szCs w:val="24"/>
        </w:rPr>
        <w:t>价格分=（评标基准价/投标报价）×30%×100</w:t>
      </w:r>
    </w:p>
    <w:p>
      <w:pPr>
        <w:spacing w:line="300" w:lineRule="auto"/>
        <w:ind w:firstLine="569" w:firstLineChars="236"/>
      </w:pPr>
      <w:r>
        <w:rPr>
          <w:rFonts w:hint="eastAsia"/>
          <w:b/>
          <w:color w:val="000000"/>
          <w:szCs w:val="24"/>
        </w:rPr>
        <w:t>三个标段的价格分分别计算。</w:t>
      </w:r>
    </w:p>
    <w:p>
      <w:pPr>
        <w:spacing w:line="300" w:lineRule="auto"/>
        <w:ind w:firstLine="566" w:firstLineChars="236"/>
        <w:rPr>
          <w:rFonts w:ascii="宋体" w:hAnsi="宋体" w:cs="宋体"/>
          <w:szCs w:val="24"/>
        </w:rPr>
      </w:pPr>
      <w:r>
        <w:rPr>
          <w:rFonts w:hint="eastAsia" w:ascii="宋体" w:hAnsi="宋体" w:cs="宋体"/>
          <w:szCs w:val="24"/>
        </w:rPr>
        <w:t>2.</w:t>
      </w:r>
      <w:r>
        <w:rPr>
          <w:rFonts w:hint="eastAsia" w:ascii="宋体" w:hAnsi="宋体" w:cs="宋体"/>
          <w:color w:val="000000"/>
          <w:szCs w:val="24"/>
        </w:rPr>
        <w:t>投标人的投标报价超过采购上限价</w:t>
      </w:r>
      <w:r>
        <w:rPr>
          <w:rFonts w:hint="eastAsia" w:ascii="宋体" w:hAnsi="宋体" w:cs="宋体"/>
          <w:color w:val="000000"/>
          <w:szCs w:val="24"/>
          <w:lang w:val="en-US" w:eastAsia="zh-CN"/>
        </w:rPr>
        <w:t>或各学校采购上限价</w:t>
      </w:r>
      <w:r>
        <w:rPr>
          <w:rFonts w:hint="eastAsia" w:ascii="宋体" w:hAnsi="宋体" w:cs="宋体"/>
          <w:color w:val="000000"/>
          <w:szCs w:val="24"/>
        </w:rPr>
        <w:t>的</w:t>
      </w:r>
      <w:r>
        <w:rPr>
          <w:rFonts w:hint="eastAsia" w:ascii="宋体" w:hAnsi="宋体" w:cs="宋体"/>
          <w:szCs w:val="24"/>
        </w:rPr>
        <w:t>，其投标无效。投标人报价低于项目预算50%的，应当在报价文件中详细阐述不影响产品质量或者诚信履约的具体原因。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00" w:lineRule="auto"/>
        <w:ind w:firstLine="569" w:firstLineChars="236"/>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3.</w:t>
      </w:r>
      <w:r>
        <w:rPr>
          <w:rFonts w:hint="eastAsia" w:ascii="宋体" w:hAnsi="宋体" w:cs="宋体"/>
          <w:b/>
          <w:szCs w:val="24"/>
        </w:rPr>
        <w:t>本项目一标段采购上限价为人民币</w:t>
      </w:r>
      <w:r>
        <w:rPr>
          <w:rFonts w:hint="eastAsia" w:ascii="宋体" w:hAnsi="宋体" w:cs="宋体"/>
          <w:b/>
          <w:szCs w:val="24"/>
          <w:lang w:val="en-US" w:eastAsia="zh-CN"/>
        </w:rPr>
        <w:t>壹佰叁拾陆万捌仟零伍拾</w:t>
      </w:r>
      <w:r>
        <w:rPr>
          <w:rFonts w:hint="eastAsia" w:ascii="宋体" w:hAnsi="宋体" w:cs="宋体"/>
          <w:b/>
          <w:szCs w:val="24"/>
        </w:rPr>
        <w:t>元整（¥</w:t>
      </w:r>
      <w:r>
        <w:rPr>
          <w:rFonts w:hint="eastAsia" w:ascii="宋体" w:hAnsi="宋体" w:cs="宋体"/>
          <w:b/>
          <w:szCs w:val="24"/>
          <w:lang w:val="en-US" w:eastAsia="zh-CN"/>
        </w:rPr>
        <w:t>1368050</w:t>
      </w:r>
      <w:r>
        <w:rPr>
          <w:rFonts w:hint="eastAsia" w:ascii="宋体" w:hAnsi="宋体" w:cs="宋体"/>
          <w:b/>
          <w:szCs w:val="24"/>
        </w:rPr>
        <w:t>.00元）；二标段采购上限价为人民币</w:t>
      </w:r>
      <w:r>
        <w:rPr>
          <w:rFonts w:hint="eastAsia" w:ascii="宋体" w:hAnsi="宋体" w:cs="宋体"/>
          <w:b/>
          <w:szCs w:val="24"/>
          <w:lang w:val="en-US" w:eastAsia="zh-CN"/>
        </w:rPr>
        <w:t>贰佰肆拾玖万捌仟陆佰壹拾</w:t>
      </w:r>
      <w:r>
        <w:rPr>
          <w:rFonts w:hint="eastAsia" w:ascii="宋体" w:hAnsi="宋体" w:cs="宋体"/>
          <w:b/>
          <w:szCs w:val="24"/>
        </w:rPr>
        <w:t>元整（¥</w:t>
      </w:r>
      <w:r>
        <w:rPr>
          <w:rFonts w:hint="eastAsia" w:ascii="宋体" w:hAnsi="宋体" w:cs="宋体"/>
          <w:b/>
          <w:szCs w:val="24"/>
          <w:lang w:val="en-US" w:eastAsia="zh-CN"/>
        </w:rPr>
        <w:t>2498610</w:t>
      </w:r>
      <w:r>
        <w:rPr>
          <w:rFonts w:hint="eastAsia" w:ascii="宋体" w:hAnsi="宋体" w:cs="宋体"/>
          <w:b/>
          <w:szCs w:val="24"/>
        </w:rPr>
        <w:t>.00元）；三标段采购上限价为人民币</w:t>
      </w:r>
      <w:r>
        <w:rPr>
          <w:rFonts w:hint="eastAsia" w:ascii="宋体" w:hAnsi="宋体" w:cs="宋体"/>
          <w:b/>
          <w:szCs w:val="24"/>
          <w:lang w:val="en-US" w:eastAsia="zh-CN"/>
        </w:rPr>
        <w:t>壹佰肆拾肆万陆仟玖佰叁拾</w:t>
      </w:r>
      <w:r>
        <w:rPr>
          <w:rFonts w:hint="eastAsia" w:ascii="宋体" w:hAnsi="宋体" w:cs="宋体"/>
          <w:b/>
          <w:szCs w:val="24"/>
        </w:rPr>
        <w:t>元整（¥</w:t>
      </w:r>
      <w:r>
        <w:rPr>
          <w:rFonts w:hint="eastAsia" w:ascii="宋体" w:hAnsi="宋体" w:cs="宋体"/>
          <w:b/>
          <w:szCs w:val="24"/>
          <w:lang w:val="en-US" w:eastAsia="zh-CN"/>
        </w:rPr>
        <w:t>1446930</w:t>
      </w:r>
      <w:r>
        <w:rPr>
          <w:rFonts w:hint="eastAsia" w:ascii="宋体" w:hAnsi="宋体" w:cs="宋体"/>
          <w:b/>
          <w:szCs w:val="24"/>
        </w:rPr>
        <w:t>.00元）。</w:t>
      </w:r>
    </w:p>
    <w:p>
      <w:pPr>
        <w:spacing w:line="300" w:lineRule="auto"/>
        <w:ind w:firstLine="569" w:firstLineChars="236"/>
        <w:rPr>
          <w:rFonts w:asciiTheme="minorEastAsia" w:hAnsiTheme="minorEastAsia" w:eastAsiaTheme="minorEastAsia" w:cstheme="minorEastAsia"/>
          <w:b/>
          <w:szCs w:val="24"/>
        </w:rPr>
      </w:pPr>
      <w:r>
        <w:rPr>
          <w:rFonts w:hint="eastAsia" w:asciiTheme="minorEastAsia" w:hAnsiTheme="minorEastAsia" w:eastAsiaTheme="minorEastAsia" w:cstheme="minorEastAsia"/>
          <w:b/>
          <w:bCs/>
        </w:rPr>
        <w:t>（二）</w:t>
      </w:r>
      <w:r>
        <w:rPr>
          <w:rFonts w:hint="eastAsia" w:asciiTheme="minorEastAsia" w:hAnsiTheme="minorEastAsia" w:eastAsiaTheme="minorEastAsia" w:cstheme="minorEastAsia"/>
          <w:b/>
          <w:color w:val="000000"/>
          <w:szCs w:val="24"/>
        </w:rPr>
        <w:t>商务技术</w:t>
      </w:r>
      <w:r>
        <w:rPr>
          <w:rFonts w:hint="eastAsia" w:asciiTheme="minorEastAsia" w:hAnsiTheme="minorEastAsia" w:eastAsiaTheme="minorEastAsia" w:cstheme="minorEastAsia"/>
          <w:b/>
          <w:szCs w:val="24"/>
        </w:rPr>
        <w:t>分（70分）</w:t>
      </w:r>
    </w:p>
    <w:p>
      <w:pPr>
        <w:ind w:firstLine="482"/>
        <w:rPr>
          <w:b/>
          <w:bCs/>
        </w:rPr>
      </w:pPr>
      <w:r>
        <w:rPr>
          <w:rFonts w:hint="eastAsia"/>
          <w:b/>
          <w:bCs/>
        </w:rPr>
        <w:t>一标段：</w:t>
      </w:r>
    </w:p>
    <w:tbl>
      <w:tblPr>
        <w:tblStyle w:val="42"/>
        <w:tblW w:w="10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650"/>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013" w:type="dxa"/>
            <w:gridSpan w:val="3"/>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center"/>
              <w:rPr>
                <w:rFonts w:ascii="宋体" w:hAnsi="宋体" w:cs="宋体"/>
                <w:b/>
                <w:color w:val="000000"/>
                <w:kern w:val="0"/>
                <w:szCs w:val="24"/>
              </w:rPr>
            </w:pPr>
            <w:r>
              <w:rPr>
                <w:rFonts w:hint="eastAsia" w:ascii="宋体" w:hAnsi="宋体" w:cs="宋体"/>
                <w:b/>
                <w:color w:val="000000"/>
                <w:kern w:val="0"/>
                <w:szCs w:val="24"/>
              </w:rPr>
              <w:t>评分标准及分值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026" w:type="dxa"/>
            <w:vMerge w:val="restart"/>
            <w:tcBorders>
              <w:top w:val="single" w:color="auto" w:sz="4" w:space="0"/>
              <w:left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技术分</w:t>
            </w:r>
          </w:p>
          <w:p>
            <w:pPr>
              <w:spacing w:line="300" w:lineRule="auto"/>
              <w:ind w:firstLine="0" w:firstLineChars="0"/>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57</w:t>
            </w:r>
            <w:r>
              <w:rPr>
                <w:rFonts w:hint="eastAsia" w:ascii="宋体" w:hAnsi="宋体" w:cs="宋体"/>
                <w:szCs w:val="24"/>
              </w:rPr>
              <w:t>分）</w:t>
            </w:r>
          </w:p>
        </w:tc>
        <w:tc>
          <w:tcPr>
            <w:tcW w:w="1650"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投标产品符合度</w:t>
            </w:r>
          </w:p>
          <w:p>
            <w:pPr>
              <w:spacing w:line="300" w:lineRule="auto"/>
              <w:ind w:firstLine="0" w:firstLineChars="0"/>
              <w:jc w:val="center"/>
              <w:rPr>
                <w:rFonts w:ascii="宋体" w:hAnsi="宋体" w:cs="宋体"/>
                <w:szCs w:val="24"/>
              </w:rPr>
            </w:pPr>
            <w:r>
              <w:rPr>
                <w:rFonts w:hint="eastAsia" w:ascii="宋体" w:hAnsi="宋体" w:cs="宋体"/>
                <w:bCs/>
                <w:szCs w:val="24"/>
              </w:rPr>
              <w:t>（</w:t>
            </w:r>
            <w:r>
              <w:rPr>
                <w:rFonts w:hint="eastAsia" w:ascii="宋体" w:hAnsi="宋体" w:cs="宋体"/>
                <w:bCs/>
                <w:szCs w:val="24"/>
                <w:lang w:val="en-US" w:eastAsia="zh-CN"/>
              </w:rPr>
              <w:t>40.5</w:t>
            </w:r>
            <w:r>
              <w:rPr>
                <w:rFonts w:hint="eastAsia" w:ascii="宋体" w:hAnsi="宋体" w:cs="宋体"/>
                <w:bCs/>
                <w:szCs w:val="24"/>
              </w:rPr>
              <w:t>分）</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投标产品完全符合采购清单中的规格尺寸要求及技术参数要求表中的技术参数的得</w:t>
            </w:r>
            <w:r>
              <w:rPr>
                <w:rFonts w:hint="eastAsia" w:ascii="宋体" w:hAnsi="宋体" w:cs="宋体"/>
                <w:szCs w:val="24"/>
                <w:lang w:val="en-US" w:eastAsia="zh-CN"/>
              </w:rPr>
              <w:t>40.5</w:t>
            </w:r>
            <w:r>
              <w:rPr>
                <w:rFonts w:hint="eastAsia" w:ascii="宋体" w:hAnsi="宋体" w:cs="宋体"/>
                <w:szCs w:val="24"/>
              </w:rPr>
              <w:t>分，带“★”的主要技术参数负偏离或缺漏项的每项扣0.5分，其他尺寸及技术参数要求负偏离或缺漏项的每项扣0.1</w:t>
            </w:r>
            <w:r>
              <w:rPr>
                <w:rFonts w:hint="eastAsia" w:ascii="宋体" w:hAnsi="宋体" w:cs="宋体"/>
                <w:szCs w:val="24"/>
                <w:lang w:val="en-US" w:eastAsia="zh-CN"/>
              </w:rPr>
              <w:t>5</w:t>
            </w:r>
            <w:r>
              <w:rPr>
                <w:rFonts w:hint="eastAsia" w:ascii="宋体" w:hAnsi="宋体" w:cs="宋体"/>
                <w:szCs w:val="24"/>
              </w:rPr>
              <w:t>分，扣完为止。</w:t>
            </w:r>
          </w:p>
          <w:p>
            <w:pPr>
              <w:spacing w:line="300" w:lineRule="auto"/>
              <w:ind w:firstLine="0" w:firstLineChars="0"/>
              <w:rPr>
                <w:rFonts w:ascii="宋体" w:hAnsi="宋体" w:cs="宋体"/>
                <w:szCs w:val="24"/>
              </w:rPr>
            </w:pPr>
            <w:r>
              <w:rPr>
                <w:rFonts w:hint="eastAsia" w:ascii="宋体" w:hAnsi="宋体" w:cs="宋体"/>
                <w:b/>
                <w:bCs/>
                <w:szCs w:val="24"/>
              </w:rPr>
              <w:t>注：采购需求中要求提供检测报告或承诺等证明材料的，未提供视作负偏离。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650"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项目实施方案</w:t>
            </w:r>
          </w:p>
          <w:p>
            <w:pPr>
              <w:spacing w:line="300" w:lineRule="auto"/>
              <w:ind w:firstLine="0" w:firstLineChars="0"/>
              <w:jc w:val="center"/>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7.5</w:t>
            </w:r>
            <w:r>
              <w:rPr>
                <w:rFonts w:hint="eastAsia" w:ascii="宋体" w:hAnsi="宋体" w:cs="宋体"/>
                <w:szCs w:val="24"/>
              </w:rPr>
              <w:t>分）</w:t>
            </w:r>
          </w:p>
        </w:tc>
        <w:tc>
          <w:tcPr>
            <w:tcW w:w="7337" w:type="dxa"/>
            <w:tcBorders>
              <w:top w:val="single" w:color="auto" w:sz="4" w:space="0"/>
              <w:left w:val="single" w:color="auto" w:sz="4" w:space="0"/>
              <w:bottom w:val="single" w:color="auto" w:sz="4" w:space="0"/>
              <w:right w:val="single" w:color="auto" w:sz="4" w:space="0"/>
            </w:tcBorders>
            <w:vAlign w:val="center"/>
          </w:tcPr>
          <w:p>
            <w:pPr>
              <w:pStyle w:val="26"/>
              <w:spacing w:after="0" w:line="300" w:lineRule="auto"/>
              <w:ind w:left="0" w:leftChars="0" w:firstLine="0" w:firstLineChars="0"/>
              <w:rPr>
                <w:rFonts w:ascii="宋体" w:hAnsi="宋体" w:cs="宋体"/>
                <w:szCs w:val="24"/>
              </w:rPr>
            </w:pPr>
            <w:r>
              <w:rPr>
                <w:rFonts w:hint="eastAsia" w:ascii="宋体" w:hAnsi="宋体" w:cs="宋体"/>
                <w:szCs w:val="24"/>
              </w:rPr>
              <w:t>1.根据投标人提供的本项目总体实施方案及措施</w:t>
            </w:r>
            <w:r>
              <w:rPr>
                <w:rFonts w:hint="eastAsia" w:ascii="宋体" w:hAnsi="宋体" w:cs="宋体"/>
                <w:snapToGrid w:val="0"/>
                <w:szCs w:val="24"/>
              </w:rPr>
              <w:t>进行打分，</w:t>
            </w:r>
            <w:r>
              <w:rPr>
                <w:rFonts w:hint="eastAsia" w:ascii="宋体" w:hAnsi="宋体" w:cs="宋体"/>
                <w:szCs w:val="24"/>
              </w:rPr>
              <w:t>内容全面、合理的得</w:t>
            </w:r>
            <w:r>
              <w:rPr>
                <w:rFonts w:hint="eastAsia" w:ascii="宋体" w:hAnsi="宋体" w:cs="宋体"/>
                <w:szCs w:val="24"/>
                <w:lang w:val="en-US" w:eastAsia="zh-CN"/>
              </w:rPr>
              <w:t>2</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p>
            <w:pPr>
              <w:pStyle w:val="26"/>
              <w:spacing w:after="0" w:line="300" w:lineRule="auto"/>
              <w:ind w:left="0" w:leftChars="0" w:firstLine="0" w:firstLineChars="0"/>
              <w:rPr>
                <w:rFonts w:ascii="宋体" w:hAnsi="宋体" w:cs="宋体"/>
                <w:szCs w:val="24"/>
              </w:rPr>
            </w:pPr>
            <w:bookmarkStart w:id="464" w:name="OLE_LINK475"/>
            <w:r>
              <w:rPr>
                <w:rFonts w:hint="eastAsia" w:ascii="宋体" w:hAnsi="宋体" w:cs="宋体"/>
                <w:bCs/>
                <w:szCs w:val="24"/>
              </w:rPr>
              <w:t>2.</w:t>
            </w:r>
            <w:r>
              <w:rPr>
                <w:rFonts w:hint="eastAsia" w:ascii="宋体" w:hAnsi="宋体" w:cs="宋体"/>
                <w:szCs w:val="24"/>
              </w:rPr>
              <w:t>根据投标人提供的质量控制方案及措施，是否</w:t>
            </w:r>
            <w:r>
              <w:rPr>
                <w:rFonts w:hint="eastAsia" w:ascii="宋体" w:hAnsi="宋体" w:cs="宋体"/>
                <w:bCs/>
                <w:spacing w:val="-4"/>
                <w:kern w:val="0"/>
                <w:szCs w:val="24"/>
              </w:rPr>
              <w:t>具有独立品管部门和专门品管人员</w:t>
            </w:r>
            <w:r>
              <w:rPr>
                <w:rFonts w:hint="eastAsia" w:ascii="宋体" w:hAnsi="宋体" w:cs="宋体"/>
                <w:szCs w:val="24"/>
              </w:rPr>
              <w:t>进行打分，内容全面、合理的得</w:t>
            </w:r>
            <w:r>
              <w:rPr>
                <w:rFonts w:hint="eastAsia" w:ascii="宋体" w:hAnsi="宋体" w:cs="宋体"/>
                <w:szCs w:val="24"/>
                <w:lang w:val="en-US" w:eastAsia="zh-CN"/>
              </w:rPr>
              <w:t>2</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bookmarkEnd w:id="464"/>
          <w:p>
            <w:pPr>
              <w:pStyle w:val="26"/>
              <w:spacing w:after="0" w:line="300" w:lineRule="auto"/>
              <w:ind w:left="0" w:leftChars="0" w:firstLine="0" w:firstLineChars="0"/>
              <w:rPr>
                <w:rFonts w:ascii="宋体" w:hAnsi="宋体" w:cs="宋体"/>
                <w:szCs w:val="24"/>
              </w:rPr>
            </w:pPr>
            <w:r>
              <w:rPr>
                <w:rFonts w:hint="eastAsia" w:ascii="宋体" w:hAnsi="宋体" w:cs="宋体"/>
                <w:bCs/>
                <w:szCs w:val="24"/>
              </w:rPr>
              <w:t>3.根据</w:t>
            </w:r>
            <w:r>
              <w:rPr>
                <w:rFonts w:hint="eastAsia" w:ascii="宋体" w:hAnsi="宋体" w:cs="宋体"/>
                <w:szCs w:val="24"/>
              </w:rPr>
              <w:t>投标人</w:t>
            </w:r>
            <w:r>
              <w:rPr>
                <w:rFonts w:hint="eastAsia" w:ascii="宋体" w:hAnsi="宋体" w:cs="宋体"/>
                <w:bCs/>
                <w:szCs w:val="24"/>
              </w:rPr>
              <w:t>提供的保证供货期和供货进度的方案和措施</w:t>
            </w:r>
            <w:r>
              <w:rPr>
                <w:rFonts w:hint="eastAsia" w:ascii="宋体" w:hAnsi="宋体" w:cs="宋体"/>
                <w:snapToGrid w:val="0"/>
                <w:szCs w:val="24"/>
              </w:rPr>
              <w:t>进行打分，</w:t>
            </w:r>
            <w:r>
              <w:rPr>
                <w:rFonts w:hint="eastAsia" w:ascii="宋体" w:hAnsi="宋体" w:cs="宋体"/>
                <w:szCs w:val="24"/>
              </w:rPr>
              <w:t>内容全面、合理的得</w:t>
            </w:r>
            <w:r>
              <w:rPr>
                <w:rFonts w:hint="eastAsia" w:ascii="宋体" w:hAnsi="宋体" w:cs="宋体"/>
                <w:szCs w:val="24"/>
                <w:lang w:val="en-US" w:eastAsia="zh-CN"/>
              </w:rPr>
              <w:t>2</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p>
            <w:pPr>
              <w:spacing w:line="300" w:lineRule="auto"/>
              <w:ind w:firstLine="0" w:firstLineChars="0"/>
              <w:rPr>
                <w:rFonts w:ascii="宋体" w:hAnsi="宋体" w:cs="宋体"/>
                <w:szCs w:val="24"/>
              </w:rPr>
            </w:pPr>
            <w:r>
              <w:rPr>
                <w:rFonts w:hint="eastAsia" w:ascii="宋体" w:hAnsi="宋体" w:cs="宋体"/>
                <w:szCs w:val="24"/>
              </w:rPr>
              <w:t>4.根据投标人提供的安装、调试、验收的方案和措施进行打分，内容全面、合理的得</w:t>
            </w:r>
            <w:r>
              <w:rPr>
                <w:rFonts w:hint="eastAsia" w:ascii="宋体" w:hAnsi="宋体" w:cs="宋体"/>
                <w:szCs w:val="24"/>
                <w:lang w:val="en-US" w:eastAsia="zh-CN"/>
              </w:rPr>
              <w:t>1.5</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026"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650" w:type="dxa"/>
            <w:tcBorders>
              <w:top w:val="single" w:color="auto" w:sz="4" w:space="0"/>
              <w:left w:val="single" w:color="auto" w:sz="4" w:space="0"/>
              <w:right w:val="single" w:color="auto" w:sz="4" w:space="0"/>
            </w:tcBorders>
            <w:vAlign w:val="center"/>
          </w:tcPr>
          <w:p>
            <w:pPr>
              <w:spacing w:line="300" w:lineRule="auto"/>
              <w:ind w:firstLine="0" w:firstLineChars="0"/>
              <w:jc w:val="left"/>
              <w:rPr>
                <w:rFonts w:ascii="宋体" w:hAnsi="宋体" w:cs="宋体"/>
                <w:kern w:val="0"/>
                <w:szCs w:val="24"/>
                <w:lang w:bidi="ar"/>
              </w:rPr>
            </w:pPr>
            <w:r>
              <w:rPr>
                <w:rFonts w:hint="eastAsia" w:ascii="宋体" w:hAnsi="宋体" w:cs="宋体"/>
                <w:kern w:val="0"/>
                <w:szCs w:val="24"/>
                <w:lang w:bidi="ar"/>
              </w:rPr>
              <w:t>人员配置情况（3分）</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kern w:val="0"/>
                <w:szCs w:val="24"/>
              </w:rPr>
              <w:t>根据投标人</w:t>
            </w:r>
            <w:r>
              <w:rPr>
                <w:rFonts w:hint="eastAsia" w:ascii="宋体" w:hAnsi="宋体" w:cs="宋体"/>
                <w:szCs w:val="24"/>
              </w:rPr>
              <w:t>的售后维护人员配置的技术力量是否科学、合理、并具有可操作性进行打分，内容全面、合理的得3分；内容较全面的得2分；内容不够全面的得1分；未提供的不得分。</w:t>
            </w:r>
          </w:p>
          <w:p>
            <w:pPr>
              <w:spacing w:line="300" w:lineRule="auto"/>
              <w:ind w:firstLine="0" w:firstLineChars="0"/>
              <w:rPr>
                <w:rFonts w:ascii="宋体" w:hAnsi="宋体" w:cs="宋体"/>
                <w:kern w:val="0"/>
                <w:szCs w:val="24"/>
                <w:lang w:bidi="ar"/>
              </w:rPr>
            </w:pPr>
            <w:r>
              <w:rPr>
                <w:rFonts w:hint="eastAsia" w:ascii="宋体" w:hAnsi="宋体" w:cs="宋体"/>
                <w:b/>
                <w:bCs/>
                <w:szCs w:val="24"/>
              </w:rPr>
              <w:t>（须在商务技术文件中提供人员的相关证书和近半年内任意一个月在投标单位的社保证明扫描件并加盖CA公章，未提供不得分。）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vMerge w:val="continue"/>
            <w:tcBorders>
              <w:left w:val="single" w:color="auto" w:sz="4" w:space="0"/>
              <w:right w:val="single" w:color="auto" w:sz="4" w:space="0"/>
            </w:tcBorders>
            <w:vAlign w:val="center"/>
          </w:tcPr>
          <w:p>
            <w:pPr>
              <w:spacing w:line="400" w:lineRule="exact"/>
              <w:ind w:firstLine="480"/>
              <w:jc w:val="left"/>
              <w:rPr>
                <w:rFonts w:ascii="宋体" w:hAnsi="宋体" w:cs="宋体"/>
                <w:szCs w:val="24"/>
              </w:rPr>
            </w:pPr>
          </w:p>
        </w:tc>
        <w:tc>
          <w:tcPr>
            <w:tcW w:w="1650" w:type="dxa"/>
            <w:tcBorders>
              <w:left w:val="single" w:color="auto" w:sz="4" w:space="0"/>
              <w:right w:val="single" w:color="auto" w:sz="4" w:space="0"/>
            </w:tcBorders>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售后服务</w:t>
            </w:r>
          </w:p>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w:t>
            </w:r>
            <w:r>
              <w:rPr>
                <w:rFonts w:hint="eastAsia" w:ascii="宋体" w:hAnsi="宋体" w:cs="宋体"/>
                <w:kern w:val="0"/>
                <w:szCs w:val="24"/>
                <w:lang w:val="en-US" w:eastAsia="zh-CN" w:bidi="ar"/>
              </w:rPr>
              <w:t>2</w:t>
            </w:r>
            <w:r>
              <w:rPr>
                <w:rFonts w:hint="eastAsia" w:ascii="宋体" w:hAnsi="宋体" w:cs="宋体"/>
                <w:kern w:val="0"/>
                <w:szCs w:val="24"/>
                <w:lang w:bidi="ar"/>
              </w:rPr>
              <w:t>分）</w:t>
            </w:r>
          </w:p>
        </w:tc>
        <w:tc>
          <w:tcPr>
            <w:tcW w:w="7337" w:type="dxa"/>
            <w:tcBorders>
              <w:top w:val="single" w:color="auto" w:sz="4" w:space="0"/>
              <w:left w:val="single" w:color="auto" w:sz="4" w:space="0"/>
              <w:right w:val="single" w:color="auto" w:sz="4" w:space="0"/>
            </w:tcBorders>
            <w:vAlign w:val="center"/>
          </w:tcPr>
          <w:p>
            <w:pPr>
              <w:spacing w:line="300" w:lineRule="auto"/>
              <w:ind w:firstLine="0" w:firstLineChars="0"/>
              <w:rPr>
                <w:rFonts w:ascii="宋体" w:hAnsi="宋体" w:cs="宋体"/>
                <w:kern w:val="0"/>
                <w:szCs w:val="24"/>
                <w:lang w:bidi="ar"/>
              </w:rPr>
            </w:pPr>
            <w:r>
              <w:rPr>
                <w:rFonts w:hint="eastAsia" w:ascii="宋体" w:hAnsi="宋体" w:cs="宋体"/>
                <w:szCs w:val="24"/>
              </w:rPr>
              <w:t>根据投标人提供的售后服务范围、售后服务方案计划、人员培训承诺及方案、故障响应时间及应急处理预案等进行打分，内容全面、合理的得</w:t>
            </w:r>
            <w:r>
              <w:rPr>
                <w:rFonts w:hint="eastAsia" w:ascii="宋体" w:hAnsi="宋体" w:cs="宋体"/>
                <w:szCs w:val="24"/>
                <w:lang w:val="en-US" w:eastAsia="zh-CN"/>
              </w:rPr>
              <w:t>2</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vMerge w:val="continue"/>
            <w:tcBorders>
              <w:left w:val="single" w:color="auto" w:sz="4" w:space="0"/>
              <w:right w:val="single" w:color="auto" w:sz="4" w:space="0"/>
            </w:tcBorders>
            <w:vAlign w:val="center"/>
          </w:tcPr>
          <w:p>
            <w:pPr>
              <w:spacing w:line="400" w:lineRule="exact"/>
              <w:ind w:firstLine="480"/>
              <w:jc w:val="left"/>
              <w:rPr>
                <w:rFonts w:ascii="宋体" w:hAnsi="宋体" w:cs="宋体"/>
                <w:szCs w:val="24"/>
              </w:rPr>
            </w:pPr>
          </w:p>
        </w:tc>
        <w:tc>
          <w:tcPr>
            <w:tcW w:w="1650" w:type="dxa"/>
            <w:tcBorders>
              <w:left w:val="single" w:color="auto" w:sz="4" w:space="0"/>
              <w:right w:val="single" w:color="auto" w:sz="4" w:space="0"/>
            </w:tcBorders>
            <w:shd w:val="clear" w:color="auto" w:fill="auto"/>
            <w:vAlign w:val="center"/>
          </w:tcPr>
          <w:p>
            <w:pPr>
              <w:spacing w:line="300" w:lineRule="auto"/>
              <w:ind w:firstLine="0" w:firstLineChars="0"/>
              <w:jc w:val="center"/>
              <w:rPr>
                <w:rFonts w:ascii="宋体" w:hAnsi="宋体" w:cs="宋体"/>
                <w:color w:val="auto"/>
                <w:kern w:val="0"/>
                <w:szCs w:val="24"/>
                <w:lang w:bidi="ar"/>
              </w:rPr>
            </w:pPr>
            <w:r>
              <w:rPr>
                <w:rFonts w:hint="eastAsia" w:ascii="宋体" w:hAnsi="宋体" w:cs="宋体"/>
                <w:color w:val="auto"/>
                <w:kern w:val="0"/>
                <w:szCs w:val="24"/>
                <w:lang w:bidi="ar"/>
              </w:rPr>
              <w:t>质保期</w:t>
            </w:r>
          </w:p>
          <w:p>
            <w:pPr>
              <w:spacing w:line="300" w:lineRule="auto"/>
              <w:ind w:firstLine="0" w:firstLineChars="0"/>
              <w:jc w:val="center"/>
              <w:rPr>
                <w:rFonts w:ascii="宋体" w:hAnsi="宋体" w:cs="宋体"/>
                <w:color w:val="auto"/>
                <w:kern w:val="0"/>
                <w:szCs w:val="24"/>
                <w:lang w:bidi="ar"/>
              </w:rPr>
            </w:pPr>
            <w:r>
              <w:rPr>
                <w:rFonts w:hint="eastAsia" w:ascii="宋体" w:hAnsi="宋体" w:cs="宋体"/>
                <w:color w:val="auto"/>
                <w:kern w:val="0"/>
                <w:szCs w:val="24"/>
                <w:lang w:bidi="ar"/>
              </w:rPr>
              <w:t>（4分）</w:t>
            </w:r>
          </w:p>
        </w:tc>
        <w:tc>
          <w:tcPr>
            <w:tcW w:w="7337" w:type="dxa"/>
            <w:tcBorders>
              <w:top w:val="single" w:color="auto" w:sz="4" w:space="0"/>
              <w:left w:val="single" w:color="auto" w:sz="4" w:space="0"/>
              <w:right w:val="single" w:color="auto" w:sz="4" w:space="0"/>
            </w:tcBorders>
            <w:shd w:val="clear" w:color="auto" w:fill="auto"/>
            <w:vAlign w:val="center"/>
          </w:tcPr>
          <w:p>
            <w:pPr>
              <w:spacing w:before="120" w:beforeLines="50" w:line="300" w:lineRule="auto"/>
              <w:ind w:firstLine="0" w:firstLineChars="0"/>
              <w:contextualSpacing/>
              <w:jc w:val="left"/>
              <w:rPr>
                <w:rFonts w:ascii="宋体" w:hAnsi="宋体" w:cs="宋体"/>
                <w:color w:val="auto"/>
                <w:kern w:val="0"/>
                <w:szCs w:val="24"/>
                <w:lang w:bidi="ar"/>
              </w:rPr>
            </w:pPr>
            <w:r>
              <w:rPr>
                <w:rFonts w:hint="eastAsia" w:ascii="宋体" w:hAnsi="宋体" w:cs="宋体"/>
                <w:color w:val="auto"/>
                <w:szCs w:val="24"/>
              </w:rPr>
              <w:t>本项目质保期至少2年，投标人承诺质保期每延长一年加2分，本项满分4分，延长时间不足一年的不加分。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vMerge w:val="restart"/>
            <w:tcBorders>
              <w:left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商务分</w:t>
            </w:r>
          </w:p>
          <w:p>
            <w:pPr>
              <w:spacing w:line="300" w:lineRule="auto"/>
              <w:ind w:firstLine="0" w:firstLineChars="0"/>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3</w:t>
            </w:r>
            <w:r>
              <w:rPr>
                <w:rFonts w:hint="eastAsia" w:ascii="宋体" w:hAnsi="宋体" w:cs="宋体"/>
                <w:szCs w:val="24"/>
              </w:rPr>
              <w:t>分）</w:t>
            </w:r>
          </w:p>
        </w:tc>
        <w:tc>
          <w:tcPr>
            <w:tcW w:w="1650"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hint="eastAsia" w:ascii="宋体" w:hAnsi="宋体" w:cs="宋体"/>
                <w:bCs/>
                <w:color w:val="auto"/>
                <w:szCs w:val="24"/>
                <w:lang w:val="en-US" w:eastAsia="zh-CN"/>
              </w:rPr>
            </w:pPr>
            <w:r>
              <w:rPr>
                <w:rFonts w:hint="eastAsia" w:ascii="宋体" w:hAnsi="宋体" w:cs="宋体"/>
                <w:bCs/>
                <w:color w:val="auto"/>
                <w:szCs w:val="24"/>
                <w:lang w:val="en-US" w:eastAsia="zh-CN"/>
              </w:rPr>
              <w:t>交货期</w:t>
            </w:r>
          </w:p>
          <w:p>
            <w:pPr>
              <w:spacing w:line="300" w:lineRule="auto"/>
              <w:ind w:firstLine="0" w:firstLineChars="0"/>
              <w:jc w:val="center"/>
              <w:rPr>
                <w:rFonts w:hint="eastAsia" w:ascii="宋体" w:hAnsi="宋体" w:eastAsia="宋体" w:cs="宋体"/>
                <w:bCs/>
                <w:color w:val="auto"/>
                <w:kern w:val="2"/>
                <w:sz w:val="24"/>
                <w:szCs w:val="24"/>
                <w:lang w:val="en-US" w:eastAsia="zh-CN" w:bidi="ar-SA"/>
              </w:rPr>
            </w:pPr>
            <w:r>
              <w:rPr>
                <w:rFonts w:hint="eastAsia" w:ascii="宋体" w:hAnsi="宋体" w:cs="宋体"/>
                <w:bCs/>
                <w:color w:val="auto"/>
                <w:szCs w:val="24"/>
                <w:lang w:val="en-US" w:eastAsia="zh-CN"/>
              </w:rPr>
              <w:t>（3分）</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hint="eastAsia" w:ascii="宋体" w:hAnsi="宋体" w:eastAsia="宋体" w:cs="宋体"/>
                <w:b/>
                <w:color w:val="auto"/>
                <w:kern w:val="2"/>
                <w:sz w:val="24"/>
                <w:szCs w:val="24"/>
                <w:lang w:val="en-US" w:eastAsia="zh-CN" w:bidi="ar-SA"/>
              </w:rPr>
            </w:pPr>
            <w:r>
              <w:rPr>
                <w:rFonts w:hint="eastAsia" w:ascii="宋体" w:hAnsi="宋体" w:cs="宋体"/>
                <w:color w:val="auto"/>
                <w:kern w:val="0"/>
                <w:sz w:val="24"/>
                <w:szCs w:val="24"/>
                <w:lang w:val="en-US" w:eastAsia="zh-CN"/>
              </w:rPr>
              <w:t>本项目要求于2025年8月20日前</w:t>
            </w:r>
            <w:r>
              <w:rPr>
                <w:rFonts w:hint="eastAsia" w:ascii="宋体" w:hAnsi="宋体" w:cs="宋体"/>
                <w:color w:val="auto"/>
                <w:kern w:val="0"/>
                <w:sz w:val="24"/>
                <w:szCs w:val="24"/>
              </w:rPr>
              <w:t>送货到采购人指定地点并安装调试完毕通过采购人验收</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投标人承诺每提前一天加0.5分，最高加3分。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1026"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650"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hint="eastAsia" w:ascii="宋体" w:hAnsi="宋体" w:cs="宋体"/>
                <w:bCs/>
                <w:szCs w:val="24"/>
              </w:rPr>
            </w:pPr>
            <w:bookmarkStart w:id="465" w:name="OLE_LINK476"/>
            <w:r>
              <w:rPr>
                <w:rFonts w:hint="eastAsia" w:ascii="宋体" w:hAnsi="宋体" w:cs="宋体"/>
                <w:bCs/>
                <w:szCs w:val="24"/>
              </w:rPr>
              <w:t>政策分</w:t>
            </w:r>
            <w:bookmarkEnd w:id="465"/>
          </w:p>
          <w:p>
            <w:pPr>
              <w:spacing w:line="300" w:lineRule="auto"/>
              <w:ind w:firstLine="0" w:firstLineChars="0"/>
              <w:jc w:val="center"/>
              <w:rPr>
                <w:rFonts w:ascii="宋体" w:hAnsi="宋体" w:cs="宋体"/>
                <w:color w:val="auto"/>
                <w:szCs w:val="24"/>
                <w:highlight w:val="green"/>
              </w:rPr>
            </w:pPr>
            <w:r>
              <w:rPr>
                <w:rFonts w:hint="eastAsia" w:ascii="宋体" w:hAnsi="宋体" w:cs="宋体"/>
                <w:color w:val="auto"/>
                <w:szCs w:val="24"/>
              </w:rPr>
              <w:t>（1分）</w:t>
            </w:r>
          </w:p>
        </w:tc>
        <w:tc>
          <w:tcPr>
            <w:tcW w:w="7337" w:type="dxa"/>
            <w:tcBorders>
              <w:top w:val="single" w:color="auto" w:sz="4" w:space="0"/>
              <w:left w:val="single" w:color="auto" w:sz="4" w:space="0"/>
              <w:bottom w:val="single" w:color="auto" w:sz="4" w:space="0"/>
              <w:right w:val="single" w:color="auto" w:sz="4" w:space="0"/>
            </w:tcBorders>
            <w:vAlign w:val="center"/>
          </w:tcPr>
          <w:p>
            <w:pPr>
              <w:pStyle w:val="26"/>
              <w:spacing w:line="300" w:lineRule="auto"/>
              <w:ind w:left="0" w:leftChars="0" w:firstLine="0" w:firstLineChars="0"/>
              <w:rPr>
                <w:rFonts w:ascii="宋体" w:hAnsi="宋体" w:cs="宋体"/>
                <w:color w:val="auto"/>
                <w:szCs w:val="24"/>
              </w:rPr>
            </w:pPr>
            <w:r>
              <w:rPr>
                <w:rFonts w:hint="eastAsia" w:ascii="宋体" w:hAnsi="宋体" w:cs="宋体"/>
                <w:color w:val="auto"/>
                <w:szCs w:val="24"/>
              </w:rPr>
              <w:t>投标产品有列入财政部、生态环境部发布的环境标志产品品目清单的，提供国家市场监督管理总局公布的《参与实施政府采购环境标志产品认证机构名录》内的认证机构出具的、处于有效期之内的环境标志产品认证证书，每项产品得1分，最高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026"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650" w:type="dxa"/>
            <w:tcBorders>
              <w:top w:val="single" w:color="auto" w:sz="4" w:space="0"/>
              <w:left w:val="single" w:color="auto" w:sz="4" w:space="0"/>
              <w:right w:val="single" w:color="auto" w:sz="4" w:space="0"/>
            </w:tcBorders>
            <w:vAlign w:val="center"/>
          </w:tcPr>
          <w:p>
            <w:pPr>
              <w:tabs>
                <w:tab w:val="left" w:pos="877"/>
              </w:tabs>
              <w:spacing w:line="300" w:lineRule="auto"/>
              <w:ind w:firstLine="0" w:firstLineChars="0"/>
              <w:rPr>
                <w:rFonts w:ascii="宋体" w:hAnsi="宋体" w:cs="宋体"/>
                <w:strike w:val="0"/>
                <w:dstrike w:val="0"/>
                <w:color w:val="auto"/>
                <w:szCs w:val="24"/>
              </w:rPr>
            </w:pPr>
            <w:r>
              <w:rPr>
                <w:rFonts w:hint="eastAsia" w:ascii="宋体" w:hAnsi="宋体" w:cs="宋体"/>
                <w:strike w:val="0"/>
                <w:dstrike w:val="0"/>
                <w:color w:val="auto"/>
                <w:szCs w:val="24"/>
              </w:rPr>
              <w:t>相关证书</w:t>
            </w:r>
          </w:p>
          <w:p>
            <w:pPr>
              <w:tabs>
                <w:tab w:val="left" w:pos="877"/>
              </w:tabs>
              <w:spacing w:line="300" w:lineRule="auto"/>
              <w:ind w:firstLine="0" w:firstLineChars="0"/>
              <w:rPr>
                <w:rFonts w:ascii="宋体" w:hAnsi="宋体" w:cs="宋体"/>
                <w:strike w:val="0"/>
                <w:dstrike w:val="0"/>
                <w:color w:val="auto"/>
                <w:szCs w:val="24"/>
              </w:rPr>
            </w:pPr>
            <w:r>
              <w:rPr>
                <w:rFonts w:hint="eastAsia" w:ascii="宋体" w:hAnsi="宋体" w:cs="宋体"/>
                <w:strike w:val="0"/>
                <w:dstrike w:val="0"/>
                <w:color w:val="auto"/>
                <w:szCs w:val="24"/>
              </w:rPr>
              <w:t>（6分）</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ascii="宋体" w:hAnsi="宋体" w:cs="宋体"/>
                <w:strike w:val="0"/>
                <w:dstrike w:val="0"/>
                <w:color w:val="auto"/>
                <w:szCs w:val="24"/>
              </w:rPr>
            </w:pPr>
            <w:bookmarkStart w:id="466" w:name="OLE_LINK477"/>
            <w:r>
              <w:rPr>
                <w:rFonts w:hint="eastAsia" w:ascii="宋体" w:hAnsi="宋体" w:cs="宋体"/>
                <w:strike w:val="0"/>
                <w:dstrike w:val="0"/>
                <w:color w:val="auto"/>
                <w:szCs w:val="24"/>
              </w:rPr>
              <w:t>1.投标人或投标产品制造商具有有效期内的质量管理体系认证证书、环境管理体系认证证书、职业健康安全管理体系认证证书，每提供一种证书得1分，最高得3分。</w:t>
            </w:r>
          </w:p>
          <w:p>
            <w:pPr>
              <w:spacing w:line="300" w:lineRule="auto"/>
              <w:ind w:firstLine="0" w:firstLineChars="0"/>
              <w:rPr>
                <w:rFonts w:ascii="宋体" w:hAnsi="宋体" w:cs="宋体"/>
                <w:strike w:val="0"/>
                <w:dstrike w:val="0"/>
                <w:color w:val="auto"/>
                <w:szCs w:val="24"/>
              </w:rPr>
            </w:pPr>
            <w:r>
              <w:rPr>
                <w:rFonts w:hint="eastAsia" w:ascii="宋体" w:hAnsi="宋体" w:cs="宋体"/>
                <w:strike w:val="0"/>
                <w:dstrike w:val="0"/>
                <w:snapToGrid w:val="0"/>
                <w:color w:val="auto"/>
                <w:kern w:val="0"/>
                <w:szCs w:val="24"/>
                <w:lang w:val="en-US" w:eastAsia="zh-CN"/>
              </w:rPr>
              <w:t>2</w:t>
            </w:r>
            <w:r>
              <w:rPr>
                <w:rFonts w:hint="eastAsia" w:ascii="宋体" w:hAnsi="宋体" w:cs="宋体"/>
                <w:strike w:val="0"/>
                <w:dstrike w:val="0"/>
                <w:snapToGrid w:val="0"/>
                <w:color w:val="auto"/>
                <w:kern w:val="0"/>
                <w:szCs w:val="24"/>
              </w:rPr>
              <w:t>.投标产品中具有有效期内的食品接触产品安全认证证书、产品防腐蚀等级认证证书、有毒有害物质限量认证证书的，每</w:t>
            </w:r>
            <w:r>
              <w:rPr>
                <w:rFonts w:hint="eastAsia" w:ascii="宋体" w:hAnsi="宋体" w:cs="宋体"/>
                <w:strike w:val="0"/>
                <w:dstrike w:val="0"/>
                <w:snapToGrid w:val="0"/>
                <w:color w:val="auto"/>
                <w:kern w:val="0"/>
                <w:szCs w:val="24"/>
                <w:lang w:val="en-US" w:eastAsia="zh-CN"/>
              </w:rPr>
              <w:t>种证书</w:t>
            </w:r>
            <w:r>
              <w:rPr>
                <w:rFonts w:hint="eastAsia" w:ascii="宋体" w:hAnsi="宋体" w:cs="宋体"/>
                <w:strike w:val="0"/>
                <w:dstrike w:val="0"/>
                <w:snapToGrid w:val="0"/>
                <w:color w:val="auto"/>
                <w:kern w:val="0"/>
                <w:szCs w:val="24"/>
              </w:rPr>
              <w:t>得1分，最高得3分。</w:t>
            </w:r>
          </w:p>
          <w:p>
            <w:pPr>
              <w:spacing w:line="300" w:lineRule="auto"/>
              <w:ind w:firstLine="0" w:firstLineChars="0"/>
              <w:rPr>
                <w:rFonts w:ascii="宋体" w:hAnsi="宋体" w:cs="宋体"/>
                <w:strike w:val="0"/>
                <w:dstrike w:val="0"/>
                <w:color w:val="auto"/>
                <w:szCs w:val="24"/>
              </w:rPr>
            </w:pPr>
            <w:r>
              <w:rPr>
                <w:rFonts w:hint="eastAsia" w:ascii="宋体" w:hAnsi="宋体" w:cs="宋体"/>
                <w:b/>
                <w:strike w:val="0"/>
                <w:dstrike w:val="0"/>
                <w:color w:val="auto"/>
                <w:szCs w:val="24"/>
              </w:rPr>
              <w:t>（须在商务技术文件中提供相关证书扫描件以及国家认证认可监督管理委员会（www.cnca.gov.cn）网页查询结果截图并加盖投标人CA公章，否则不得分。）</w:t>
            </w:r>
            <w:bookmarkEnd w:id="4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650"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业绩</w:t>
            </w:r>
          </w:p>
          <w:p>
            <w:pPr>
              <w:spacing w:line="300" w:lineRule="auto"/>
              <w:ind w:firstLine="0" w:firstLineChars="0"/>
              <w:jc w:val="center"/>
              <w:rPr>
                <w:rFonts w:ascii="宋体" w:hAnsi="宋体" w:cs="宋体"/>
                <w:szCs w:val="24"/>
              </w:rPr>
            </w:pPr>
            <w:r>
              <w:rPr>
                <w:rFonts w:hint="eastAsia" w:ascii="宋体" w:hAnsi="宋体" w:cs="宋体"/>
                <w:szCs w:val="24"/>
              </w:rPr>
              <w:t>（3分）</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投标人自2022年1月1日</w:t>
            </w:r>
            <w:r>
              <w:rPr>
                <w:rFonts w:hint="eastAsia" w:ascii="宋体" w:hAnsi="宋体" w:cs="宋体"/>
                <w:bCs/>
                <w:szCs w:val="24"/>
              </w:rPr>
              <w:t>（以合同签订时间为准）以来，承担过的类似项目业绩</w:t>
            </w:r>
            <w:r>
              <w:rPr>
                <w:rFonts w:hint="eastAsia" w:ascii="宋体" w:hAnsi="宋体" w:cs="宋体"/>
                <w:szCs w:val="24"/>
              </w:rPr>
              <w:t>，每个得1分，最多得3分。</w:t>
            </w:r>
            <w:r>
              <w:rPr>
                <w:rFonts w:hint="eastAsia" w:ascii="宋体" w:hAnsi="宋体" w:cs="宋体"/>
                <w:b/>
                <w:szCs w:val="24"/>
              </w:rPr>
              <w:t>（须在商务技术文件中同时提供项目中标通知书、合同及验收单扫描件并加盖投标人CA公章，否则不得分。）注：根据浙财采监〔2022〕8号文规定，对省级以上主管部门认定的首台套产品，自纳入《省推广应用指导目录》起三年内参加政府采购活动，视同已具备相应销售业绩，业绩分为满分。投标时提供相关证明材料。</w:t>
            </w:r>
          </w:p>
        </w:tc>
      </w:tr>
    </w:tbl>
    <w:p>
      <w:pPr>
        <w:pStyle w:val="103"/>
        <w:snapToGrid w:val="0"/>
        <w:spacing w:line="300" w:lineRule="auto"/>
        <w:ind w:firstLine="422"/>
        <w:jc w:val="left"/>
        <w:rPr>
          <w:rFonts w:ascii="宋体" w:hAnsi="宋体" w:cs="宋体"/>
          <w:b/>
        </w:rPr>
      </w:pPr>
      <w:r>
        <w:rPr>
          <w:rFonts w:hint="eastAsia" w:ascii="宋体" w:hAnsi="宋体" w:cs="宋体"/>
          <w:b/>
        </w:rPr>
        <w:t>注：1.如在投标文件中未涉及上述商务技术评分内容的，按0分计。</w:t>
      </w:r>
    </w:p>
    <w:p>
      <w:pPr>
        <w:pStyle w:val="103"/>
        <w:snapToGrid w:val="0"/>
        <w:spacing w:line="300" w:lineRule="auto"/>
        <w:ind w:firstLine="413" w:firstLineChars="196"/>
        <w:rPr>
          <w:rFonts w:ascii="宋体" w:hAnsi="宋体" w:cs="宋体"/>
          <w:b/>
        </w:rPr>
      </w:pPr>
      <w:r>
        <w:rPr>
          <w:rFonts w:hint="eastAsia" w:ascii="宋体" w:hAnsi="宋体" w:cs="宋体"/>
          <w:b/>
        </w:rPr>
        <w:t>2.投标文件中应提供有关证明材料扫描件并加盖公章。</w:t>
      </w:r>
    </w:p>
    <w:p>
      <w:pPr>
        <w:pStyle w:val="103"/>
        <w:snapToGrid w:val="0"/>
        <w:spacing w:line="300" w:lineRule="auto"/>
        <w:ind w:firstLine="413" w:firstLineChars="196"/>
        <w:rPr>
          <w:rFonts w:ascii="宋体" w:hAnsi="宋体" w:cs="宋体"/>
          <w:b/>
        </w:rPr>
      </w:pPr>
      <w:r>
        <w:rPr>
          <w:rFonts w:hint="eastAsia" w:ascii="宋体" w:hAnsi="宋体" w:cs="宋体"/>
          <w:b/>
        </w:rPr>
        <w:t>3.投标文件中提供的证明材料均应清晰可辨，否则不得分。</w:t>
      </w:r>
    </w:p>
    <w:p>
      <w:pPr>
        <w:pStyle w:val="103"/>
        <w:snapToGrid w:val="0"/>
        <w:spacing w:line="300" w:lineRule="auto"/>
        <w:ind w:firstLine="413" w:firstLineChars="196"/>
        <w:rPr>
          <w:rFonts w:ascii="宋体" w:hAnsi="宋体" w:cs="宋体"/>
          <w:b/>
        </w:rPr>
      </w:pPr>
      <w:r>
        <w:rPr>
          <w:rFonts w:hint="eastAsia" w:ascii="宋体" w:hAnsi="宋体" w:cs="宋体"/>
          <w:b/>
        </w:rPr>
        <w:t>4.投标人的商务技术分低于商务技术分总分60%的，视为采购人不能接受的附加条件，该投标文件将在报价评审时被视为无效。</w:t>
      </w:r>
    </w:p>
    <w:p>
      <w:pPr>
        <w:spacing w:line="300" w:lineRule="auto"/>
        <w:ind w:firstLine="482"/>
        <w:rPr>
          <w:rFonts w:ascii="宋体" w:hAnsi="宋体" w:cs="宋体"/>
          <w:b/>
          <w:bCs/>
          <w:color w:val="000000"/>
          <w:szCs w:val="24"/>
        </w:rPr>
      </w:pPr>
    </w:p>
    <w:p>
      <w:pPr>
        <w:spacing w:line="300" w:lineRule="auto"/>
        <w:ind w:firstLine="482"/>
        <w:rPr>
          <w:rFonts w:ascii="宋体" w:hAnsi="宋体" w:cs="宋体"/>
          <w:b/>
          <w:bCs/>
          <w:color w:val="000000"/>
          <w:szCs w:val="24"/>
        </w:rPr>
      </w:pPr>
      <w:r>
        <w:rPr>
          <w:rFonts w:hint="eastAsia" w:ascii="宋体" w:hAnsi="宋体" w:cs="宋体"/>
          <w:b/>
          <w:bCs/>
          <w:color w:val="000000"/>
          <w:szCs w:val="24"/>
        </w:rPr>
        <w:t>二标段：</w:t>
      </w:r>
    </w:p>
    <w:tbl>
      <w:tblPr>
        <w:tblStyle w:val="42"/>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455"/>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336" w:type="dxa"/>
            <w:gridSpan w:val="3"/>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center"/>
              <w:rPr>
                <w:rFonts w:ascii="宋体" w:hAnsi="宋体" w:cs="宋体"/>
                <w:b/>
                <w:color w:val="000000"/>
                <w:kern w:val="0"/>
                <w:szCs w:val="24"/>
              </w:rPr>
            </w:pPr>
            <w:bookmarkStart w:id="467" w:name="OLE_LINK108"/>
            <w:r>
              <w:rPr>
                <w:rFonts w:hint="eastAsia" w:ascii="宋体" w:hAnsi="宋体" w:cs="宋体"/>
                <w:b/>
                <w:color w:val="000000"/>
                <w:kern w:val="0"/>
                <w:szCs w:val="24"/>
              </w:rPr>
              <w:t>评分标准及分值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112" w:type="dxa"/>
            <w:vMerge w:val="restart"/>
            <w:tcBorders>
              <w:top w:val="single" w:color="auto" w:sz="4" w:space="0"/>
              <w:left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技术分</w:t>
            </w:r>
          </w:p>
          <w:p>
            <w:pPr>
              <w:spacing w:line="300" w:lineRule="auto"/>
              <w:ind w:firstLine="0" w:firstLineChars="0"/>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6</w:t>
            </w:r>
            <w:r>
              <w:rPr>
                <w:rFonts w:hint="eastAsia" w:ascii="宋体" w:hAnsi="宋体" w:cs="宋体"/>
                <w:szCs w:val="24"/>
              </w:rPr>
              <w:t>分）</w:t>
            </w: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投标产品符合度</w:t>
            </w:r>
          </w:p>
          <w:p>
            <w:pPr>
              <w:spacing w:line="300" w:lineRule="auto"/>
              <w:ind w:firstLine="0" w:firstLineChars="0"/>
              <w:jc w:val="center"/>
              <w:rPr>
                <w:rFonts w:ascii="宋体" w:hAnsi="宋体" w:cs="宋体"/>
                <w:szCs w:val="24"/>
              </w:rPr>
            </w:pPr>
            <w:r>
              <w:rPr>
                <w:rFonts w:hint="eastAsia" w:ascii="宋体" w:hAnsi="宋体" w:cs="宋体"/>
                <w:bCs/>
                <w:szCs w:val="24"/>
              </w:rPr>
              <w:t>（</w:t>
            </w:r>
            <w:r>
              <w:rPr>
                <w:rFonts w:hint="eastAsia" w:ascii="宋体" w:hAnsi="宋体" w:cs="宋体"/>
                <w:bCs/>
                <w:szCs w:val="24"/>
                <w:lang w:val="en-US" w:eastAsia="zh-CN"/>
              </w:rPr>
              <w:t>42.5</w:t>
            </w:r>
            <w:r>
              <w:rPr>
                <w:rFonts w:hint="eastAsia" w:ascii="宋体" w:hAnsi="宋体" w:cs="宋体"/>
                <w:bCs/>
                <w:szCs w:val="24"/>
              </w:rPr>
              <w:t>分）</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hint="eastAsia" w:ascii="宋体" w:hAnsi="宋体" w:cs="宋体"/>
                <w:szCs w:val="24"/>
              </w:rPr>
            </w:pPr>
            <w:r>
              <w:rPr>
                <w:rFonts w:hint="eastAsia" w:ascii="宋体" w:hAnsi="宋体" w:cs="宋体"/>
                <w:szCs w:val="24"/>
              </w:rPr>
              <w:t>投标产品完全符合采购清单中的规格尺寸要求及技术参数要求表中的技术参数的得</w:t>
            </w:r>
            <w:r>
              <w:rPr>
                <w:rFonts w:hint="eastAsia" w:ascii="宋体" w:hAnsi="宋体" w:cs="宋体"/>
                <w:szCs w:val="24"/>
                <w:lang w:val="en-US" w:eastAsia="zh-CN"/>
              </w:rPr>
              <w:t>42.5</w:t>
            </w:r>
            <w:r>
              <w:rPr>
                <w:rFonts w:hint="eastAsia" w:ascii="宋体" w:hAnsi="宋体" w:cs="宋体"/>
                <w:szCs w:val="24"/>
              </w:rPr>
              <w:t>分，带“★”的主要技术参数负偏离或缺漏项的每项扣</w:t>
            </w:r>
            <w:r>
              <w:rPr>
                <w:rFonts w:hint="eastAsia" w:ascii="宋体" w:hAnsi="宋体" w:cs="宋体"/>
                <w:szCs w:val="24"/>
                <w:lang w:val="en-US" w:eastAsia="zh-CN"/>
              </w:rPr>
              <w:t>0.5</w:t>
            </w:r>
            <w:r>
              <w:rPr>
                <w:rFonts w:hint="eastAsia" w:ascii="宋体" w:hAnsi="宋体" w:cs="宋体"/>
                <w:szCs w:val="24"/>
              </w:rPr>
              <w:t>分，其他尺寸及技术参数要求负偏离或缺漏项的每项扣0.1</w:t>
            </w:r>
            <w:r>
              <w:rPr>
                <w:rFonts w:hint="eastAsia" w:ascii="宋体" w:hAnsi="宋体" w:cs="宋体"/>
                <w:szCs w:val="24"/>
                <w:lang w:val="en-US" w:eastAsia="zh-CN"/>
              </w:rPr>
              <w:t>5</w:t>
            </w:r>
            <w:r>
              <w:rPr>
                <w:rFonts w:hint="eastAsia" w:ascii="宋体" w:hAnsi="宋体" w:cs="宋体"/>
                <w:szCs w:val="24"/>
              </w:rPr>
              <w:t>分，扣完为止。采购需求中带“▲”的为实质性要求条款，不允许负偏离，否则作无效标处理。</w:t>
            </w:r>
          </w:p>
          <w:p>
            <w:pPr>
              <w:spacing w:line="300" w:lineRule="auto"/>
              <w:ind w:firstLine="0" w:firstLineChars="0"/>
              <w:rPr>
                <w:rFonts w:ascii="宋体" w:hAnsi="宋体" w:cs="宋体"/>
                <w:szCs w:val="24"/>
              </w:rPr>
            </w:pPr>
            <w:r>
              <w:rPr>
                <w:rFonts w:hint="eastAsia" w:ascii="宋体" w:hAnsi="宋体" w:cs="宋体"/>
                <w:b/>
                <w:bCs/>
                <w:szCs w:val="24"/>
              </w:rPr>
              <w:t>注：采购需求中要求提供检测报告或承诺等证明材料的，未提供视作负偏离。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项目实施方案</w:t>
            </w:r>
          </w:p>
          <w:p>
            <w:pPr>
              <w:spacing w:line="300" w:lineRule="auto"/>
              <w:ind w:firstLine="0" w:firstLineChars="0"/>
              <w:jc w:val="center"/>
              <w:rPr>
                <w:rFonts w:ascii="宋体" w:hAnsi="宋体" w:cs="宋体"/>
                <w:kern w:val="0"/>
                <w:szCs w:val="24"/>
                <w:lang w:bidi="ar"/>
              </w:rPr>
            </w:pPr>
            <w:r>
              <w:rPr>
                <w:rFonts w:hint="eastAsia" w:ascii="宋体" w:hAnsi="宋体" w:cs="宋体"/>
                <w:szCs w:val="24"/>
              </w:rPr>
              <w:t>（</w:t>
            </w:r>
            <w:r>
              <w:rPr>
                <w:rFonts w:hint="eastAsia" w:ascii="宋体" w:hAnsi="宋体" w:cs="宋体"/>
                <w:szCs w:val="24"/>
                <w:lang w:val="en-US" w:eastAsia="zh-CN"/>
              </w:rPr>
              <w:t>6.5</w:t>
            </w:r>
            <w:r>
              <w:rPr>
                <w:rFonts w:hint="eastAsia" w:ascii="宋体" w:hAnsi="宋体" w:cs="宋体"/>
                <w:szCs w:val="24"/>
              </w:rPr>
              <w:t>分）</w:t>
            </w:r>
          </w:p>
        </w:tc>
        <w:tc>
          <w:tcPr>
            <w:tcW w:w="6769" w:type="dxa"/>
            <w:tcBorders>
              <w:top w:val="single" w:color="auto" w:sz="4" w:space="0"/>
              <w:left w:val="single" w:color="auto" w:sz="4" w:space="0"/>
              <w:bottom w:val="single" w:color="auto" w:sz="4" w:space="0"/>
              <w:right w:val="single" w:color="auto" w:sz="4" w:space="0"/>
            </w:tcBorders>
            <w:vAlign w:val="center"/>
          </w:tcPr>
          <w:p>
            <w:pPr>
              <w:pStyle w:val="26"/>
              <w:spacing w:after="0" w:line="300" w:lineRule="auto"/>
              <w:ind w:left="0" w:leftChars="0" w:firstLine="0" w:firstLineChars="0"/>
              <w:rPr>
                <w:rFonts w:ascii="宋体" w:hAnsi="宋体" w:cs="宋体"/>
                <w:szCs w:val="24"/>
              </w:rPr>
            </w:pPr>
            <w:r>
              <w:rPr>
                <w:rFonts w:hint="eastAsia" w:ascii="宋体" w:hAnsi="宋体" w:cs="宋体"/>
                <w:szCs w:val="24"/>
              </w:rPr>
              <w:t>1.根据投标人提供的本项目总体实施方案及措施</w:t>
            </w:r>
            <w:r>
              <w:rPr>
                <w:rFonts w:hint="eastAsia" w:ascii="宋体" w:hAnsi="宋体" w:cs="宋体"/>
                <w:snapToGrid w:val="0"/>
                <w:szCs w:val="24"/>
              </w:rPr>
              <w:t>进行打分，</w:t>
            </w:r>
            <w:r>
              <w:rPr>
                <w:rFonts w:hint="eastAsia" w:ascii="宋体" w:hAnsi="宋体" w:cs="宋体"/>
                <w:szCs w:val="24"/>
              </w:rPr>
              <w:t>内容全面、合理的得</w:t>
            </w:r>
            <w:r>
              <w:rPr>
                <w:rFonts w:hint="eastAsia" w:ascii="宋体" w:hAnsi="宋体" w:cs="宋体"/>
                <w:szCs w:val="24"/>
                <w:lang w:val="en-US" w:eastAsia="zh-CN"/>
              </w:rPr>
              <w:t>2</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p>
            <w:pPr>
              <w:pStyle w:val="26"/>
              <w:spacing w:after="0" w:line="300" w:lineRule="auto"/>
              <w:ind w:left="0" w:leftChars="0" w:firstLine="0" w:firstLineChars="0"/>
              <w:rPr>
                <w:rFonts w:ascii="宋体" w:hAnsi="宋体" w:cs="宋体"/>
                <w:szCs w:val="24"/>
              </w:rPr>
            </w:pPr>
            <w:r>
              <w:rPr>
                <w:rFonts w:hint="eastAsia" w:ascii="宋体" w:hAnsi="宋体" w:cs="宋体"/>
                <w:bCs/>
                <w:szCs w:val="24"/>
              </w:rPr>
              <w:t>2.</w:t>
            </w:r>
            <w:r>
              <w:rPr>
                <w:rFonts w:hint="eastAsia" w:ascii="宋体" w:hAnsi="宋体" w:cs="宋体"/>
                <w:szCs w:val="24"/>
              </w:rPr>
              <w:t>根据投标人提供的质量控制方案及措施，是否</w:t>
            </w:r>
            <w:r>
              <w:rPr>
                <w:rFonts w:hint="eastAsia" w:ascii="宋体" w:hAnsi="宋体" w:cs="宋体"/>
                <w:bCs/>
                <w:spacing w:val="-4"/>
                <w:kern w:val="0"/>
                <w:szCs w:val="24"/>
              </w:rPr>
              <w:t>具有独立品管部门和专门品管人员</w:t>
            </w:r>
            <w:r>
              <w:rPr>
                <w:rFonts w:hint="eastAsia" w:ascii="宋体" w:hAnsi="宋体" w:cs="宋体"/>
                <w:szCs w:val="24"/>
              </w:rPr>
              <w:t>进行打分，内容全面、合理的得</w:t>
            </w:r>
            <w:r>
              <w:rPr>
                <w:rFonts w:hint="eastAsia" w:ascii="宋体" w:hAnsi="宋体" w:cs="宋体"/>
                <w:szCs w:val="24"/>
                <w:lang w:val="en-US" w:eastAsia="zh-CN"/>
              </w:rPr>
              <w:t>2</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p>
            <w:pPr>
              <w:pStyle w:val="26"/>
              <w:spacing w:after="0" w:line="300" w:lineRule="auto"/>
              <w:ind w:left="0" w:leftChars="0" w:firstLine="0" w:firstLineChars="0"/>
              <w:rPr>
                <w:rFonts w:ascii="宋体" w:hAnsi="宋体" w:cs="宋体"/>
                <w:szCs w:val="24"/>
              </w:rPr>
            </w:pPr>
            <w:r>
              <w:rPr>
                <w:rFonts w:hint="eastAsia" w:ascii="宋体" w:hAnsi="宋体" w:cs="宋体"/>
                <w:bCs/>
                <w:szCs w:val="24"/>
              </w:rPr>
              <w:t>3.根据</w:t>
            </w:r>
            <w:r>
              <w:rPr>
                <w:rFonts w:hint="eastAsia" w:ascii="宋体" w:hAnsi="宋体" w:cs="宋体"/>
                <w:szCs w:val="24"/>
              </w:rPr>
              <w:t>投标人</w:t>
            </w:r>
            <w:r>
              <w:rPr>
                <w:rFonts w:hint="eastAsia" w:ascii="宋体" w:hAnsi="宋体" w:cs="宋体"/>
                <w:bCs/>
                <w:szCs w:val="24"/>
              </w:rPr>
              <w:t>提供的保证供货期和供货进度的方案和措施</w:t>
            </w:r>
            <w:r>
              <w:rPr>
                <w:rFonts w:hint="eastAsia" w:ascii="宋体" w:hAnsi="宋体" w:cs="宋体"/>
                <w:snapToGrid w:val="0"/>
                <w:szCs w:val="24"/>
              </w:rPr>
              <w:t>进行打分，</w:t>
            </w:r>
            <w:r>
              <w:rPr>
                <w:rFonts w:hint="eastAsia" w:ascii="宋体" w:hAnsi="宋体" w:cs="宋体"/>
                <w:szCs w:val="24"/>
              </w:rPr>
              <w:t>内容全面、合理的得</w:t>
            </w:r>
            <w:r>
              <w:rPr>
                <w:rFonts w:hint="eastAsia" w:ascii="宋体" w:hAnsi="宋体" w:cs="宋体"/>
                <w:szCs w:val="24"/>
                <w:lang w:val="en-US" w:eastAsia="zh-CN"/>
              </w:rPr>
              <w:t>1.5</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p>
            <w:pPr>
              <w:spacing w:line="300" w:lineRule="auto"/>
              <w:ind w:firstLine="0" w:firstLineChars="0"/>
              <w:rPr>
                <w:rFonts w:ascii="宋体" w:hAnsi="宋体" w:cs="宋体"/>
                <w:kern w:val="0"/>
                <w:szCs w:val="24"/>
                <w:lang w:bidi="ar"/>
              </w:rPr>
            </w:pPr>
            <w:r>
              <w:rPr>
                <w:rFonts w:hint="eastAsia" w:ascii="宋体" w:hAnsi="宋体" w:cs="宋体"/>
                <w:szCs w:val="24"/>
              </w:rPr>
              <w:t>4.根据投标人提供的安装、调试、验收的方案和措施进行打分，内容全面、合理的得</w:t>
            </w:r>
            <w:r>
              <w:rPr>
                <w:rFonts w:hint="eastAsia" w:ascii="宋体" w:hAnsi="宋体" w:cs="宋体"/>
                <w:szCs w:val="24"/>
                <w:lang w:val="en-US" w:eastAsia="zh-CN"/>
              </w:rPr>
              <w:t>1</w:t>
            </w:r>
            <w:r>
              <w:rPr>
                <w:rFonts w:hint="eastAsia" w:ascii="宋体" w:hAnsi="宋体" w:cs="宋体"/>
                <w:szCs w:val="24"/>
              </w:rPr>
              <w:t>分；方案内容较全面的得</w:t>
            </w:r>
            <w:r>
              <w:rPr>
                <w:rFonts w:hint="eastAsia" w:ascii="宋体" w:hAnsi="宋体" w:cs="宋体"/>
                <w:szCs w:val="24"/>
                <w:lang w:val="en-US" w:eastAsia="zh-CN"/>
              </w:rPr>
              <w:t>0.5</w:t>
            </w:r>
            <w:r>
              <w:rPr>
                <w:rFonts w:hint="eastAsia" w:ascii="宋体" w:hAnsi="宋体" w:cs="宋体"/>
                <w:szCs w:val="24"/>
              </w:rPr>
              <w:t>分；内容不够全面的得</w:t>
            </w:r>
            <w:r>
              <w:rPr>
                <w:rFonts w:hint="eastAsia" w:ascii="宋体" w:hAnsi="宋体" w:cs="宋体"/>
                <w:szCs w:val="24"/>
                <w:lang w:val="en-US" w:eastAsia="zh-CN"/>
              </w:rPr>
              <w:t>0.25</w:t>
            </w:r>
            <w:r>
              <w:rPr>
                <w:rFonts w:hint="eastAsia" w:ascii="宋体" w:hAnsi="宋体" w:cs="宋体"/>
                <w:szCs w:val="24"/>
              </w:rPr>
              <w:t>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pStyle w:val="26"/>
              <w:spacing w:after="0" w:line="300" w:lineRule="auto"/>
              <w:ind w:left="0" w:leftChars="0" w:firstLine="0" w:firstLineChars="0"/>
              <w:rPr>
                <w:rFonts w:ascii="宋体" w:hAnsi="宋体" w:cs="宋体"/>
                <w:szCs w:val="24"/>
              </w:rPr>
            </w:pPr>
            <w:r>
              <w:rPr>
                <w:rFonts w:hint="eastAsia" w:ascii="宋体" w:hAnsi="宋体" w:cs="宋体"/>
                <w:szCs w:val="24"/>
              </w:rPr>
              <w:t>人员配置（1分）</w:t>
            </w:r>
          </w:p>
        </w:tc>
        <w:tc>
          <w:tcPr>
            <w:tcW w:w="6769" w:type="dxa"/>
            <w:tcBorders>
              <w:top w:val="single" w:color="auto" w:sz="4" w:space="0"/>
              <w:left w:val="single" w:color="auto" w:sz="4" w:space="0"/>
              <w:bottom w:val="single" w:color="auto" w:sz="4" w:space="0"/>
              <w:right w:val="single" w:color="auto" w:sz="4" w:space="0"/>
            </w:tcBorders>
            <w:vAlign w:val="center"/>
          </w:tcPr>
          <w:p>
            <w:pPr>
              <w:pStyle w:val="26"/>
              <w:spacing w:after="0" w:line="300" w:lineRule="auto"/>
              <w:ind w:left="0" w:leftChars="0" w:firstLine="0" w:firstLineChars="0"/>
              <w:rPr>
                <w:rFonts w:ascii="宋体" w:hAnsi="宋体" w:cs="宋体"/>
                <w:szCs w:val="24"/>
              </w:rPr>
            </w:pPr>
            <w:r>
              <w:rPr>
                <w:rFonts w:hint="eastAsia" w:ascii="宋体" w:hAnsi="宋体" w:cs="宋体"/>
                <w:szCs w:val="24"/>
              </w:rPr>
              <w:t>项目实施人员具有有效的低压电工作业证的得1分。</w:t>
            </w:r>
          </w:p>
          <w:p>
            <w:pPr>
              <w:pStyle w:val="26"/>
              <w:spacing w:after="0" w:line="300" w:lineRule="auto"/>
              <w:ind w:left="0" w:leftChars="0" w:firstLine="0" w:firstLineChars="0"/>
              <w:rPr>
                <w:rFonts w:ascii="宋体" w:hAnsi="宋体" w:cs="宋体"/>
                <w:szCs w:val="24"/>
              </w:rPr>
            </w:pPr>
            <w:r>
              <w:rPr>
                <w:rFonts w:hint="eastAsia" w:ascii="宋体" w:hAnsi="宋体" w:cs="宋体"/>
                <w:b/>
                <w:bCs/>
                <w:szCs w:val="24"/>
              </w:rPr>
              <w:t>（须在商务技术文件中提供人员的相关证书和近半年内任意一个月在投标单位的社保证明扫描件并加盖CA公章，未提供不得分。）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color w:val="auto"/>
                <w:kern w:val="0"/>
                <w:szCs w:val="24"/>
                <w:lang w:bidi="ar"/>
              </w:rPr>
            </w:pPr>
            <w:r>
              <w:rPr>
                <w:rFonts w:hint="eastAsia" w:ascii="宋体" w:hAnsi="宋体" w:cs="宋体"/>
                <w:color w:val="auto"/>
                <w:szCs w:val="24"/>
              </w:rPr>
              <w:t>售后服务（</w:t>
            </w:r>
            <w:r>
              <w:rPr>
                <w:rFonts w:hint="eastAsia" w:ascii="宋体" w:hAnsi="宋体" w:cs="宋体"/>
                <w:color w:val="auto"/>
                <w:szCs w:val="24"/>
                <w:lang w:val="en-US" w:eastAsia="zh-CN"/>
              </w:rPr>
              <w:t>2</w:t>
            </w:r>
            <w:r>
              <w:rPr>
                <w:rFonts w:hint="eastAsia" w:ascii="宋体" w:hAnsi="宋体" w:cs="宋体"/>
                <w:color w:val="auto"/>
                <w:szCs w:val="24"/>
              </w:rPr>
              <w:t>分）</w:t>
            </w:r>
          </w:p>
        </w:tc>
        <w:tc>
          <w:tcPr>
            <w:tcW w:w="6769" w:type="dxa"/>
            <w:tcBorders>
              <w:top w:val="single" w:color="auto" w:sz="4" w:space="0"/>
              <w:left w:val="single" w:color="auto" w:sz="4" w:space="0"/>
              <w:bottom w:val="single" w:color="auto" w:sz="4" w:space="0"/>
              <w:right w:val="single" w:color="auto" w:sz="4" w:space="0"/>
            </w:tcBorders>
            <w:vAlign w:val="center"/>
          </w:tcPr>
          <w:p>
            <w:pPr>
              <w:widowControl/>
              <w:spacing w:line="300" w:lineRule="auto"/>
              <w:ind w:firstLine="0" w:firstLineChars="0"/>
              <w:jc w:val="left"/>
              <w:rPr>
                <w:rFonts w:ascii="宋体" w:hAnsi="宋体" w:cs="宋体"/>
                <w:color w:val="auto"/>
                <w:kern w:val="0"/>
                <w:szCs w:val="24"/>
                <w:lang w:bidi="ar"/>
              </w:rPr>
            </w:pPr>
            <w:r>
              <w:rPr>
                <w:rFonts w:hint="eastAsia" w:ascii="宋体" w:hAnsi="宋体" w:cs="宋体"/>
                <w:color w:val="auto"/>
                <w:szCs w:val="24"/>
              </w:rPr>
              <w:t>根据投标人提供的售后服务范围、售后服务方案计划、人员培训承诺及方案、故障响应时间及应急处理预案等进行打分，内容全面、合理的得</w:t>
            </w:r>
            <w:r>
              <w:rPr>
                <w:rFonts w:hint="eastAsia" w:ascii="宋体" w:hAnsi="宋体" w:cs="宋体"/>
                <w:color w:val="auto"/>
                <w:szCs w:val="24"/>
                <w:lang w:val="en-US" w:eastAsia="zh-CN"/>
              </w:rPr>
              <w:t>2</w:t>
            </w:r>
            <w:r>
              <w:rPr>
                <w:rFonts w:hint="eastAsia" w:ascii="宋体" w:hAnsi="宋体" w:cs="宋体"/>
                <w:color w:val="auto"/>
                <w:szCs w:val="24"/>
              </w:rPr>
              <w:t>分；方案内容较全面的得</w:t>
            </w:r>
            <w:r>
              <w:rPr>
                <w:rFonts w:hint="eastAsia" w:ascii="宋体" w:hAnsi="宋体" w:cs="宋体"/>
                <w:color w:val="auto"/>
                <w:szCs w:val="24"/>
                <w:lang w:val="en-US" w:eastAsia="zh-CN"/>
              </w:rPr>
              <w:t>1</w:t>
            </w:r>
            <w:r>
              <w:rPr>
                <w:rFonts w:hint="eastAsia" w:ascii="宋体" w:hAnsi="宋体" w:cs="宋体"/>
                <w:color w:val="auto"/>
                <w:szCs w:val="24"/>
              </w:rPr>
              <w:t>分；内容不够全面的得</w:t>
            </w:r>
            <w:r>
              <w:rPr>
                <w:rFonts w:hint="eastAsia" w:ascii="宋体" w:hAnsi="宋体" w:cs="宋体"/>
                <w:color w:val="auto"/>
                <w:szCs w:val="24"/>
                <w:lang w:val="en-US" w:eastAsia="zh-CN"/>
              </w:rPr>
              <w:t>0.5</w:t>
            </w:r>
            <w:r>
              <w:rPr>
                <w:rFonts w:hint="eastAsia" w:ascii="宋体" w:hAnsi="宋体" w:cs="宋体"/>
                <w:color w:val="auto"/>
                <w:szCs w:val="24"/>
              </w:rPr>
              <w:t>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12" w:type="dxa"/>
            <w:vMerge w:val="continue"/>
            <w:tcBorders>
              <w:left w:val="single" w:color="auto" w:sz="4" w:space="0"/>
              <w:right w:val="single" w:color="auto" w:sz="4" w:space="0"/>
            </w:tcBorders>
            <w:vAlign w:val="center"/>
          </w:tcPr>
          <w:p>
            <w:pPr>
              <w:spacing w:line="400" w:lineRule="exact"/>
              <w:ind w:firstLine="480"/>
              <w:jc w:val="left"/>
              <w:rPr>
                <w:rFonts w:ascii="宋体" w:hAnsi="宋体" w:cs="宋体"/>
                <w:szCs w:val="24"/>
              </w:rPr>
            </w:pPr>
          </w:p>
        </w:tc>
        <w:tc>
          <w:tcPr>
            <w:tcW w:w="1455" w:type="dxa"/>
            <w:tcBorders>
              <w:left w:val="single" w:color="auto" w:sz="4" w:space="0"/>
              <w:right w:val="single" w:color="auto" w:sz="4" w:space="0"/>
            </w:tcBorders>
            <w:vAlign w:val="center"/>
          </w:tcPr>
          <w:p>
            <w:pPr>
              <w:spacing w:line="300" w:lineRule="auto"/>
              <w:ind w:firstLine="0" w:firstLineChars="0"/>
              <w:jc w:val="center"/>
              <w:rPr>
                <w:rFonts w:ascii="宋体" w:hAnsi="宋体" w:cs="宋体"/>
                <w:color w:val="auto"/>
                <w:kern w:val="0"/>
                <w:szCs w:val="24"/>
                <w:lang w:bidi="ar"/>
              </w:rPr>
            </w:pPr>
            <w:r>
              <w:rPr>
                <w:rFonts w:hint="eastAsia" w:ascii="宋体" w:hAnsi="宋体" w:cs="宋体"/>
                <w:color w:val="auto"/>
                <w:kern w:val="0"/>
                <w:szCs w:val="24"/>
                <w:lang w:bidi="ar"/>
              </w:rPr>
              <w:t>质保期</w:t>
            </w:r>
          </w:p>
          <w:p>
            <w:pPr>
              <w:spacing w:line="300" w:lineRule="auto"/>
              <w:ind w:firstLine="0" w:firstLineChars="0"/>
              <w:jc w:val="center"/>
              <w:rPr>
                <w:rFonts w:ascii="宋体" w:hAnsi="宋体" w:cs="宋体"/>
                <w:color w:val="auto"/>
                <w:kern w:val="0"/>
                <w:szCs w:val="24"/>
                <w:lang w:bidi="ar"/>
              </w:rPr>
            </w:pPr>
            <w:r>
              <w:rPr>
                <w:rFonts w:hint="eastAsia" w:ascii="宋体" w:hAnsi="宋体" w:cs="宋体"/>
                <w:color w:val="auto"/>
                <w:kern w:val="0"/>
                <w:szCs w:val="24"/>
                <w:lang w:bidi="ar"/>
              </w:rPr>
              <w:t>（4分）</w:t>
            </w:r>
          </w:p>
        </w:tc>
        <w:tc>
          <w:tcPr>
            <w:tcW w:w="6769" w:type="dxa"/>
            <w:tcBorders>
              <w:top w:val="single" w:color="auto" w:sz="4" w:space="0"/>
              <w:left w:val="single" w:color="auto" w:sz="4" w:space="0"/>
              <w:right w:val="single" w:color="auto" w:sz="4" w:space="0"/>
            </w:tcBorders>
            <w:vAlign w:val="center"/>
          </w:tcPr>
          <w:p>
            <w:pPr>
              <w:spacing w:before="120" w:beforeLines="50" w:line="300" w:lineRule="auto"/>
              <w:ind w:firstLine="0" w:firstLineChars="0"/>
              <w:contextualSpacing/>
              <w:jc w:val="left"/>
              <w:rPr>
                <w:rFonts w:ascii="宋体" w:hAnsi="宋体" w:cs="宋体"/>
                <w:color w:val="auto"/>
                <w:kern w:val="0"/>
                <w:szCs w:val="24"/>
                <w:lang w:bidi="ar"/>
              </w:rPr>
            </w:pPr>
            <w:r>
              <w:rPr>
                <w:rFonts w:hint="eastAsia" w:ascii="宋体" w:hAnsi="宋体" w:cs="宋体"/>
                <w:color w:val="auto"/>
                <w:szCs w:val="24"/>
              </w:rPr>
              <w:t>本项目质保期至少2年，投标人承诺质保期每延长一年加2分，本项满分4分，延长时间不足一年的不加分。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112" w:type="dxa"/>
            <w:vMerge w:val="restart"/>
            <w:tcBorders>
              <w:left w:val="single" w:color="auto" w:sz="4" w:space="0"/>
              <w:right w:val="single" w:color="auto" w:sz="4" w:space="0"/>
            </w:tcBorders>
            <w:vAlign w:val="center"/>
          </w:tcPr>
          <w:p>
            <w:pPr>
              <w:spacing w:line="300" w:lineRule="auto"/>
              <w:ind w:firstLine="0" w:firstLineChars="0"/>
              <w:rPr>
                <w:rFonts w:ascii="宋体" w:hAnsi="宋体" w:cs="宋体"/>
                <w:szCs w:val="24"/>
              </w:rPr>
            </w:pPr>
            <w:bookmarkStart w:id="468" w:name="OLE_LINK212" w:colFirst="1" w:colLast="2"/>
            <w:r>
              <w:rPr>
                <w:rFonts w:hint="eastAsia" w:ascii="宋体" w:hAnsi="宋体" w:cs="宋体"/>
                <w:szCs w:val="24"/>
              </w:rPr>
              <w:t>商务分</w:t>
            </w:r>
          </w:p>
          <w:p>
            <w:pPr>
              <w:spacing w:line="300" w:lineRule="auto"/>
              <w:ind w:firstLine="0" w:firstLineChars="0"/>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4</w:t>
            </w:r>
            <w:r>
              <w:rPr>
                <w:rFonts w:hint="eastAsia" w:ascii="宋体" w:hAnsi="宋体" w:cs="宋体"/>
                <w:szCs w:val="24"/>
              </w:rPr>
              <w:t>分）</w:t>
            </w: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hint="eastAsia" w:ascii="宋体" w:hAnsi="宋体" w:cs="宋体"/>
                <w:bCs/>
                <w:color w:val="auto"/>
                <w:szCs w:val="24"/>
                <w:lang w:val="en-US" w:eastAsia="zh-CN"/>
              </w:rPr>
            </w:pPr>
            <w:r>
              <w:rPr>
                <w:rFonts w:hint="eastAsia" w:ascii="宋体" w:hAnsi="宋体" w:cs="宋体"/>
                <w:bCs/>
                <w:color w:val="auto"/>
                <w:szCs w:val="24"/>
                <w:lang w:val="en-US" w:eastAsia="zh-CN"/>
              </w:rPr>
              <w:t>交货期</w:t>
            </w:r>
          </w:p>
          <w:p>
            <w:pPr>
              <w:spacing w:line="300" w:lineRule="auto"/>
              <w:ind w:firstLine="0" w:firstLineChars="0"/>
              <w:jc w:val="center"/>
              <w:rPr>
                <w:rFonts w:hint="eastAsia" w:ascii="宋体" w:hAnsi="宋体" w:eastAsia="宋体" w:cs="宋体"/>
                <w:bCs/>
                <w:color w:val="auto"/>
                <w:kern w:val="2"/>
                <w:sz w:val="24"/>
                <w:szCs w:val="24"/>
                <w:lang w:val="en-US" w:eastAsia="zh-CN" w:bidi="ar-SA"/>
              </w:rPr>
            </w:pPr>
            <w:r>
              <w:rPr>
                <w:rFonts w:hint="eastAsia" w:ascii="宋体" w:hAnsi="宋体" w:cs="宋体"/>
                <w:bCs/>
                <w:color w:val="auto"/>
                <w:szCs w:val="24"/>
                <w:lang w:val="en-US" w:eastAsia="zh-CN"/>
              </w:rPr>
              <w:t>（3分）</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hint="eastAsia" w:ascii="宋体" w:hAnsi="宋体" w:eastAsia="宋体" w:cs="宋体"/>
                <w:b/>
                <w:color w:val="auto"/>
                <w:kern w:val="2"/>
                <w:sz w:val="24"/>
                <w:szCs w:val="24"/>
                <w:lang w:val="en-US" w:eastAsia="zh-CN" w:bidi="ar-SA"/>
              </w:rPr>
            </w:pPr>
            <w:r>
              <w:rPr>
                <w:rFonts w:hint="eastAsia" w:ascii="宋体" w:hAnsi="宋体" w:cs="宋体"/>
                <w:color w:val="auto"/>
                <w:kern w:val="0"/>
                <w:sz w:val="24"/>
                <w:szCs w:val="24"/>
                <w:lang w:val="en-US" w:eastAsia="zh-CN"/>
              </w:rPr>
              <w:t>本项目要求于2025年8月20日前</w:t>
            </w:r>
            <w:r>
              <w:rPr>
                <w:rFonts w:hint="eastAsia" w:ascii="宋体" w:hAnsi="宋体" w:cs="宋体"/>
                <w:color w:val="auto"/>
                <w:kern w:val="0"/>
                <w:sz w:val="24"/>
                <w:szCs w:val="24"/>
              </w:rPr>
              <w:t>送货到采购人指定地点并安装调试完毕通过采购人验收</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投标人承诺每提前一天加0.5分，最高加3分。</w:t>
            </w:r>
          </w:p>
        </w:tc>
      </w:tr>
      <w:bookmarkEnd w:id="4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contextualSpacing/>
              <w:jc w:val="center"/>
              <w:rPr>
                <w:rFonts w:ascii="宋体" w:hAnsi="宋体" w:cs="宋体"/>
                <w:bCs/>
                <w:szCs w:val="24"/>
              </w:rPr>
            </w:pPr>
            <w:r>
              <w:rPr>
                <w:rFonts w:hint="eastAsia" w:ascii="宋体" w:hAnsi="宋体" w:cs="宋体"/>
                <w:bCs/>
                <w:szCs w:val="24"/>
              </w:rPr>
              <w:t>相关证书</w:t>
            </w:r>
          </w:p>
          <w:p>
            <w:pPr>
              <w:spacing w:line="300" w:lineRule="auto"/>
              <w:ind w:firstLine="0" w:firstLineChars="0"/>
              <w:jc w:val="center"/>
              <w:rPr>
                <w:rFonts w:ascii="宋体" w:hAnsi="宋体" w:cs="宋体"/>
                <w:szCs w:val="24"/>
              </w:rPr>
            </w:pPr>
            <w:r>
              <w:rPr>
                <w:rFonts w:hint="eastAsia" w:ascii="宋体" w:hAnsi="宋体" w:cs="宋体"/>
                <w:bCs/>
                <w:szCs w:val="24"/>
              </w:rPr>
              <w:t>（</w:t>
            </w:r>
            <w:r>
              <w:rPr>
                <w:rFonts w:hint="eastAsia" w:ascii="宋体" w:hAnsi="宋体" w:cs="宋体"/>
                <w:szCs w:val="24"/>
              </w:rPr>
              <w:t>6</w:t>
            </w:r>
            <w:r>
              <w:rPr>
                <w:rFonts w:hint="eastAsia" w:ascii="宋体" w:hAnsi="宋体" w:cs="宋体"/>
                <w:bCs/>
                <w:szCs w:val="24"/>
              </w:rPr>
              <w:t>分）</w:t>
            </w:r>
          </w:p>
        </w:tc>
        <w:tc>
          <w:tcPr>
            <w:tcW w:w="676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4"/>
              </w:rPr>
            </w:pPr>
            <w:bookmarkStart w:id="469" w:name="OLE_LINK81"/>
            <w:bookmarkStart w:id="470" w:name="OLE_LINK478"/>
            <w:r>
              <w:rPr>
                <w:rFonts w:hint="eastAsia" w:ascii="宋体" w:hAnsi="宋体" w:cs="宋体"/>
                <w:szCs w:val="24"/>
              </w:rPr>
              <w:t>1.投标人或投标产品制造商</w:t>
            </w:r>
            <w:bookmarkEnd w:id="469"/>
            <w:r>
              <w:rPr>
                <w:rFonts w:hint="eastAsia" w:ascii="宋体" w:hAnsi="宋体" w:cs="宋体"/>
                <w:szCs w:val="24"/>
              </w:rPr>
              <w:t>具有有效期内的质量管理体系认证证书、环境管理体系认证证书、职业健康安全管理体系认证证书，每提供一种证书得1分，最高得3分。</w:t>
            </w:r>
          </w:p>
          <w:p>
            <w:pPr>
              <w:spacing w:line="300" w:lineRule="auto"/>
              <w:ind w:firstLine="0" w:firstLineChars="0"/>
              <w:rPr>
                <w:rFonts w:ascii="宋体" w:hAnsi="宋体" w:cs="宋体"/>
                <w:snapToGrid w:val="0"/>
                <w:kern w:val="0"/>
                <w:szCs w:val="24"/>
              </w:rPr>
            </w:pPr>
            <w:bookmarkStart w:id="471" w:name="OLE_LINK53"/>
            <w:r>
              <w:rPr>
                <w:rFonts w:hint="eastAsia" w:ascii="宋体" w:hAnsi="宋体" w:cs="宋体"/>
                <w:snapToGrid w:val="0"/>
                <w:kern w:val="0"/>
                <w:szCs w:val="24"/>
              </w:rPr>
              <w:t>2.投标产品中具有有效期内的食品接触产品安全认证证书、产品防腐蚀等级认证证书、有毒有害物质限量认证证书的，</w:t>
            </w:r>
            <w:r>
              <w:rPr>
                <w:rFonts w:hint="eastAsia" w:ascii="宋体" w:hAnsi="宋体" w:cs="宋体"/>
                <w:strike w:val="0"/>
                <w:dstrike w:val="0"/>
                <w:snapToGrid w:val="0"/>
                <w:color w:val="auto"/>
                <w:kern w:val="0"/>
                <w:szCs w:val="24"/>
              </w:rPr>
              <w:t>每</w:t>
            </w:r>
            <w:r>
              <w:rPr>
                <w:rFonts w:hint="eastAsia" w:ascii="宋体" w:hAnsi="宋体" w:cs="宋体"/>
                <w:strike w:val="0"/>
                <w:dstrike w:val="0"/>
                <w:snapToGrid w:val="0"/>
                <w:color w:val="auto"/>
                <w:kern w:val="0"/>
                <w:szCs w:val="24"/>
                <w:lang w:val="en-US" w:eastAsia="zh-CN"/>
              </w:rPr>
              <w:t>种证书得</w:t>
            </w:r>
            <w:r>
              <w:rPr>
                <w:rFonts w:hint="eastAsia" w:ascii="宋体" w:hAnsi="宋体" w:cs="宋体"/>
                <w:snapToGrid w:val="0"/>
                <w:kern w:val="0"/>
                <w:szCs w:val="24"/>
              </w:rPr>
              <w:t>1分，最高得3分</w:t>
            </w:r>
            <w:bookmarkEnd w:id="471"/>
            <w:r>
              <w:rPr>
                <w:rFonts w:hint="eastAsia" w:ascii="宋体" w:hAnsi="宋体" w:cs="宋体"/>
                <w:snapToGrid w:val="0"/>
                <w:kern w:val="0"/>
                <w:szCs w:val="24"/>
              </w:rPr>
              <w:t>。</w:t>
            </w:r>
          </w:p>
          <w:p>
            <w:pPr>
              <w:spacing w:line="300" w:lineRule="auto"/>
              <w:ind w:firstLine="0" w:firstLineChars="0"/>
              <w:rPr>
                <w:rFonts w:ascii="宋体" w:hAnsi="宋体" w:cs="宋体"/>
                <w:szCs w:val="24"/>
              </w:rPr>
            </w:pPr>
            <w:r>
              <w:rPr>
                <w:rFonts w:hint="eastAsia" w:ascii="宋体" w:hAnsi="宋体" w:cs="宋体"/>
                <w:b/>
                <w:szCs w:val="24"/>
              </w:rPr>
              <w:t>（须在商务技术文件中提供相关证书扫描件以及国家认证认可监督管理委员会（www.cnca.gov.cn）网页查询结果截图并加盖投标人CA公章，否则不得分。）</w:t>
            </w:r>
            <w:bookmarkEnd w:id="4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bCs/>
                <w:strike w:val="0"/>
                <w:dstrike w:val="0"/>
                <w:szCs w:val="24"/>
              </w:rPr>
            </w:pPr>
            <w:r>
              <w:rPr>
                <w:rFonts w:hint="eastAsia" w:ascii="宋体" w:hAnsi="宋体" w:cs="宋体"/>
                <w:bCs/>
                <w:strike w:val="0"/>
                <w:dstrike w:val="0"/>
                <w:szCs w:val="24"/>
              </w:rPr>
              <w:t>政策分</w:t>
            </w:r>
          </w:p>
          <w:p>
            <w:pPr>
              <w:tabs>
                <w:tab w:val="left" w:pos="877"/>
              </w:tabs>
              <w:spacing w:line="300" w:lineRule="auto"/>
              <w:ind w:firstLine="0" w:firstLineChars="0"/>
              <w:jc w:val="center"/>
              <w:rPr>
                <w:rFonts w:ascii="宋体" w:hAnsi="宋体" w:cs="宋体"/>
                <w:strike w:val="0"/>
                <w:dstrike w:val="0"/>
                <w:szCs w:val="24"/>
              </w:rPr>
            </w:pPr>
            <w:r>
              <w:rPr>
                <w:rFonts w:hint="eastAsia" w:ascii="宋体" w:hAnsi="宋体" w:cs="宋体"/>
                <w:bCs/>
                <w:strike w:val="0"/>
                <w:dstrike w:val="0"/>
                <w:szCs w:val="24"/>
              </w:rPr>
              <w:t>（2分）</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contextualSpacing/>
              <w:outlineLvl w:val="0"/>
              <w:rPr>
                <w:rFonts w:ascii="宋体" w:hAnsi="宋体" w:cs="宋体"/>
                <w:strike w:val="0"/>
                <w:dstrike w:val="0"/>
                <w:szCs w:val="24"/>
              </w:rPr>
            </w:pPr>
            <w:r>
              <w:rPr>
                <w:rFonts w:hint="eastAsia" w:ascii="宋体" w:hAnsi="宋体" w:cs="宋体"/>
                <w:strike w:val="0"/>
                <w:dstrike w:val="0"/>
                <w:szCs w:val="24"/>
              </w:rPr>
              <w:t>1.投标产品（除政府强制采购节能产品外）中有列入财政部、发展改革委发布的节能产品品目清单的，提供国家市场监督管理总局公布的《参与实施政府采购节能产品认证机构名录》内的认证机构出具的、处于有效期之内的节能标志产品认证证书的，得1分。</w:t>
            </w:r>
            <w:r>
              <w:rPr>
                <w:rFonts w:hint="eastAsia" w:ascii="宋体" w:hAnsi="宋体" w:cs="宋体"/>
                <w:strike w:val="0"/>
                <w:dstrike w:val="0"/>
                <w:szCs w:val="24"/>
              </w:rPr>
              <w:br w:type="textWrapping"/>
            </w:r>
            <w:r>
              <w:rPr>
                <w:rFonts w:hint="eastAsia" w:ascii="宋体" w:hAnsi="宋体" w:cs="宋体"/>
                <w:strike w:val="0"/>
                <w:dstrike w:val="0"/>
                <w:szCs w:val="24"/>
              </w:rPr>
              <w:t>2.投标产品中有列入财政部、生态环境部发布的环境标志产品品目清单的，提供国家市场监督管理总局公布的《参与实施政府采购环境标志产品认证机构名录》内的认证机构出具的、处于有效期之内的环境标志产品认证证书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业绩</w:t>
            </w:r>
          </w:p>
          <w:p>
            <w:pPr>
              <w:spacing w:line="300" w:lineRule="auto"/>
              <w:ind w:firstLine="0" w:firstLineChars="0"/>
              <w:jc w:val="center"/>
              <w:rPr>
                <w:rFonts w:ascii="宋体" w:hAnsi="宋体" w:cs="宋体"/>
                <w:szCs w:val="24"/>
              </w:rPr>
            </w:pPr>
            <w:r>
              <w:rPr>
                <w:rFonts w:hint="eastAsia" w:ascii="宋体" w:hAnsi="宋体" w:cs="宋体"/>
                <w:szCs w:val="24"/>
              </w:rPr>
              <w:t>（3分）</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投标人自2022年1月1日</w:t>
            </w:r>
            <w:r>
              <w:rPr>
                <w:rFonts w:hint="eastAsia" w:ascii="宋体" w:hAnsi="宋体" w:cs="宋体"/>
                <w:bCs/>
                <w:szCs w:val="24"/>
              </w:rPr>
              <w:t>（以合同签订时间为准）以来，承担过的类似项目业绩</w:t>
            </w:r>
            <w:r>
              <w:rPr>
                <w:rFonts w:hint="eastAsia" w:ascii="宋体" w:hAnsi="宋体" w:cs="宋体"/>
                <w:szCs w:val="24"/>
              </w:rPr>
              <w:t>，每个得1分，最多得3分。</w:t>
            </w:r>
            <w:r>
              <w:rPr>
                <w:rFonts w:hint="eastAsia" w:ascii="宋体" w:hAnsi="宋体" w:cs="宋体"/>
                <w:b/>
                <w:szCs w:val="24"/>
              </w:rPr>
              <w:t>（须在商务技术文件中同时提供项目中标通知书、合同、验收合格证明材料扫描件并加盖投标人CA公章，否则不得分。）注：根据浙财采监〔2022〕8号文规定，对省级以上主管部门认定的首台套产品，自纳入《省推广应用指导目录》起三年内参加政府采购活动，视同已具备相应销售业绩，业绩分为满分。投标时提供相关证明材料。</w:t>
            </w:r>
          </w:p>
        </w:tc>
      </w:tr>
      <w:bookmarkEnd w:id="467"/>
    </w:tbl>
    <w:p>
      <w:pPr>
        <w:pStyle w:val="103"/>
        <w:snapToGrid w:val="0"/>
        <w:spacing w:line="300" w:lineRule="auto"/>
        <w:ind w:firstLine="482"/>
        <w:jc w:val="left"/>
        <w:rPr>
          <w:rFonts w:ascii="宋体" w:hAnsi="宋体" w:cs="宋体"/>
          <w:b/>
          <w:sz w:val="24"/>
          <w:szCs w:val="24"/>
        </w:rPr>
      </w:pPr>
      <w:r>
        <w:rPr>
          <w:rFonts w:hint="eastAsia" w:ascii="宋体" w:hAnsi="宋体" w:cs="宋体"/>
          <w:b/>
          <w:sz w:val="24"/>
          <w:szCs w:val="24"/>
        </w:rPr>
        <w:t>注：1.如在投标文件中未涉及上述商务技术评分内容的，按0分计。</w:t>
      </w:r>
    </w:p>
    <w:p>
      <w:pPr>
        <w:pStyle w:val="103"/>
        <w:snapToGrid w:val="0"/>
        <w:spacing w:line="300" w:lineRule="auto"/>
        <w:ind w:firstLine="472" w:firstLineChars="196"/>
        <w:rPr>
          <w:rFonts w:ascii="宋体" w:hAnsi="宋体" w:cs="宋体"/>
          <w:b/>
          <w:sz w:val="24"/>
          <w:szCs w:val="24"/>
        </w:rPr>
      </w:pPr>
      <w:r>
        <w:rPr>
          <w:rFonts w:hint="eastAsia" w:ascii="宋体" w:hAnsi="宋体" w:cs="宋体"/>
          <w:b/>
          <w:sz w:val="24"/>
          <w:szCs w:val="24"/>
        </w:rPr>
        <w:t>2.投标文件中应提供有关证明材料扫描件并加盖公章。</w:t>
      </w:r>
    </w:p>
    <w:p>
      <w:pPr>
        <w:pStyle w:val="103"/>
        <w:snapToGrid w:val="0"/>
        <w:spacing w:line="300" w:lineRule="auto"/>
        <w:ind w:firstLine="472" w:firstLineChars="196"/>
        <w:rPr>
          <w:rFonts w:ascii="宋体" w:hAnsi="宋体" w:cs="宋体"/>
          <w:b/>
          <w:sz w:val="24"/>
          <w:szCs w:val="24"/>
        </w:rPr>
      </w:pPr>
      <w:r>
        <w:rPr>
          <w:rFonts w:hint="eastAsia" w:ascii="宋体" w:hAnsi="宋体" w:cs="宋体"/>
          <w:b/>
          <w:sz w:val="24"/>
          <w:szCs w:val="24"/>
        </w:rPr>
        <w:t>3.投标文件中提供的证明材料均应清晰可辨，否则不得分。</w:t>
      </w:r>
    </w:p>
    <w:p>
      <w:pPr>
        <w:spacing w:line="300" w:lineRule="auto"/>
        <w:ind w:firstLine="482"/>
        <w:rPr>
          <w:rFonts w:ascii="宋体" w:hAnsi="宋体" w:cs="宋体"/>
          <w:b/>
          <w:szCs w:val="24"/>
        </w:rPr>
      </w:pPr>
      <w:r>
        <w:rPr>
          <w:rFonts w:hint="eastAsia" w:ascii="宋体" w:hAnsi="宋体" w:cs="宋体"/>
          <w:b/>
          <w:szCs w:val="24"/>
        </w:rPr>
        <w:t>4.投标人的商务技术分低于商务技术分总分6</w:t>
      </w:r>
      <w:r>
        <w:rPr>
          <w:rFonts w:ascii="宋体" w:hAnsi="宋体" w:cs="宋体"/>
          <w:b/>
          <w:szCs w:val="24"/>
        </w:rPr>
        <w:t>0%</w:t>
      </w:r>
      <w:r>
        <w:rPr>
          <w:rFonts w:hint="eastAsia" w:ascii="宋体" w:hAnsi="宋体" w:cs="宋体"/>
          <w:b/>
          <w:szCs w:val="24"/>
        </w:rPr>
        <w:t>的，视为采购人不能接受的附加条件，该投标文件将在报价评审时被视为无效。</w:t>
      </w:r>
    </w:p>
    <w:p>
      <w:pPr>
        <w:pStyle w:val="11"/>
        <w:ind w:left="0" w:firstLine="482"/>
        <w:rPr>
          <w:rFonts w:ascii="宋体" w:hAnsi="宋体" w:cs="宋体"/>
          <w:b/>
          <w:szCs w:val="24"/>
        </w:rPr>
      </w:pPr>
    </w:p>
    <w:p>
      <w:pPr>
        <w:pStyle w:val="11"/>
        <w:ind w:left="0" w:firstLine="482"/>
        <w:rPr>
          <w:rFonts w:ascii="宋体" w:hAnsi="宋体" w:cs="宋体"/>
          <w:b/>
          <w:szCs w:val="24"/>
        </w:rPr>
      </w:pPr>
      <w:r>
        <w:rPr>
          <w:rFonts w:hint="eastAsia" w:ascii="宋体" w:hAnsi="宋体" w:cs="宋体"/>
          <w:b/>
          <w:szCs w:val="24"/>
        </w:rPr>
        <w:t>三标段：</w:t>
      </w:r>
    </w:p>
    <w:tbl>
      <w:tblPr>
        <w:tblStyle w:val="42"/>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455"/>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336" w:type="dxa"/>
            <w:gridSpan w:val="3"/>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center"/>
              <w:rPr>
                <w:rFonts w:ascii="宋体" w:hAnsi="宋体" w:cs="宋体"/>
                <w:b/>
                <w:color w:val="000000"/>
                <w:kern w:val="0"/>
                <w:szCs w:val="24"/>
              </w:rPr>
            </w:pPr>
            <w:r>
              <w:rPr>
                <w:rFonts w:hint="eastAsia" w:ascii="宋体" w:hAnsi="宋体" w:cs="宋体"/>
                <w:b/>
                <w:color w:val="000000"/>
                <w:kern w:val="0"/>
                <w:szCs w:val="24"/>
              </w:rPr>
              <w:t>评分标准及分值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112" w:type="dxa"/>
            <w:vMerge w:val="restart"/>
            <w:tcBorders>
              <w:top w:val="single" w:color="auto" w:sz="4" w:space="0"/>
              <w:left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技术分</w:t>
            </w:r>
          </w:p>
          <w:p>
            <w:pPr>
              <w:spacing w:line="300" w:lineRule="auto"/>
              <w:ind w:firstLine="0" w:firstLineChars="0"/>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6</w:t>
            </w:r>
            <w:r>
              <w:rPr>
                <w:rFonts w:hint="eastAsia" w:ascii="宋体" w:hAnsi="宋体" w:cs="宋体"/>
                <w:szCs w:val="24"/>
              </w:rPr>
              <w:t>分）</w:t>
            </w: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投标产品符合度</w:t>
            </w:r>
          </w:p>
          <w:p>
            <w:pPr>
              <w:spacing w:line="300" w:lineRule="auto"/>
              <w:ind w:firstLine="0" w:firstLineChars="0"/>
              <w:jc w:val="center"/>
              <w:rPr>
                <w:rFonts w:ascii="宋体" w:hAnsi="宋体" w:cs="宋体"/>
                <w:szCs w:val="24"/>
              </w:rPr>
            </w:pPr>
            <w:r>
              <w:rPr>
                <w:rFonts w:hint="eastAsia" w:ascii="宋体" w:hAnsi="宋体" w:cs="宋体"/>
                <w:bCs/>
                <w:szCs w:val="24"/>
              </w:rPr>
              <w:t>（</w:t>
            </w:r>
            <w:r>
              <w:rPr>
                <w:rFonts w:hint="eastAsia" w:ascii="宋体" w:hAnsi="宋体" w:cs="宋体"/>
                <w:bCs/>
                <w:szCs w:val="24"/>
                <w:lang w:val="en-US" w:eastAsia="zh-CN"/>
              </w:rPr>
              <w:t>41</w:t>
            </w:r>
            <w:r>
              <w:rPr>
                <w:rFonts w:hint="eastAsia" w:ascii="宋体" w:hAnsi="宋体" w:cs="宋体"/>
                <w:bCs/>
                <w:szCs w:val="24"/>
              </w:rPr>
              <w:t>分）</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hint="eastAsia" w:ascii="宋体" w:hAnsi="宋体" w:cs="宋体"/>
                <w:szCs w:val="24"/>
              </w:rPr>
            </w:pPr>
            <w:r>
              <w:rPr>
                <w:rFonts w:hint="eastAsia" w:ascii="宋体" w:hAnsi="宋体" w:cs="宋体"/>
                <w:szCs w:val="24"/>
              </w:rPr>
              <w:t>投标产品完全符合采购清单中的规格尺寸要求及技术参数要求表中的技术参数的得</w:t>
            </w:r>
            <w:r>
              <w:rPr>
                <w:rFonts w:hint="eastAsia" w:ascii="宋体" w:hAnsi="宋体" w:cs="宋体"/>
                <w:szCs w:val="24"/>
                <w:lang w:val="en-US" w:eastAsia="zh-CN"/>
              </w:rPr>
              <w:t>41</w:t>
            </w:r>
            <w:r>
              <w:rPr>
                <w:rFonts w:hint="eastAsia" w:ascii="宋体" w:hAnsi="宋体" w:cs="宋体"/>
                <w:szCs w:val="24"/>
              </w:rPr>
              <w:t>分，带“★”的主要技术参数负偏离或缺漏项的每项扣</w:t>
            </w:r>
            <w:r>
              <w:rPr>
                <w:rFonts w:ascii="宋体" w:hAnsi="宋体" w:cs="宋体"/>
                <w:szCs w:val="24"/>
              </w:rPr>
              <w:t>0.5</w:t>
            </w:r>
            <w:r>
              <w:rPr>
                <w:rFonts w:hint="eastAsia" w:ascii="宋体" w:hAnsi="宋体" w:cs="宋体"/>
                <w:szCs w:val="24"/>
              </w:rPr>
              <w:t>分，其他尺寸及技术参数要求负偏离或缺漏项的每项扣0.</w:t>
            </w:r>
            <w:r>
              <w:rPr>
                <w:rFonts w:hint="eastAsia" w:ascii="宋体" w:hAnsi="宋体" w:cs="宋体"/>
                <w:szCs w:val="24"/>
                <w:lang w:val="en-US" w:eastAsia="zh-CN"/>
              </w:rPr>
              <w:t>1</w:t>
            </w:r>
            <w:r>
              <w:rPr>
                <w:rFonts w:hint="eastAsia" w:ascii="宋体" w:hAnsi="宋体" w:cs="宋体"/>
                <w:szCs w:val="24"/>
              </w:rPr>
              <w:t>分，扣完为止。采购需求中带“▲”的为实质性要求条款，不允许负偏离，否则作无效标处理。</w:t>
            </w:r>
          </w:p>
          <w:p>
            <w:pPr>
              <w:spacing w:line="300" w:lineRule="auto"/>
              <w:ind w:firstLine="0" w:firstLineChars="0"/>
              <w:rPr>
                <w:rFonts w:ascii="宋体" w:hAnsi="宋体" w:cs="宋体"/>
                <w:szCs w:val="24"/>
              </w:rPr>
            </w:pPr>
            <w:r>
              <w:rPr>
                <w:rFonts w:hint="eastAsia" w:ascii="宋体" w:hAnsi="宋体" w:cs="宋体"/>
                <w:b/>
                <w:bCs/>
                <w:szCs w:val="24"/>
              </w:rPr>
              <w:t>注：采购需求中要求提供检测报告或承诺等证明材料的，未提供视作负偏离。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项目实施方案</w:t>
            </w:r>
          </w:p>
          <w:p>
            <w:pPr>
              <w:spacing w:line="300" w:lineRule="auto"/>
              <w:ind w:firstLine="0" w:firstLineChars="0"/>
              <w:jc w:val="center"/>
              <w:rPr>
                <w:rFonts w:ascii="宋体" w:hAnsi="宋体" w:cs="宋体"/>
                <w:kern w:val="0"/>
                <w:szCs w:val="24"/>
                <w:lang w:bidi="ar"/>
              </w:rPr>
            </w:pPr>
            <w:r>
              <w:rPr>
                <w:rFonts w:hint="eastAsia" w:ascii="宋体" w:hAnsi="宋体" w:cs="宋体"/>
                <w:szCs w:val="24"/>
              </w:rPr>
              <w:t>（</w:t>
            </w:r>
            <w:r>
              <w:rPr>
                <w:rFonts w:hint="eastAsia" w:ascii="宋体" w:hAnsi="宋体" w:cs="宋体"/>
                <w:szCs w:val="24"/>
                <w:lang w:val="en-US" w:eastAsia="zh-CN"/>
              </w:rPr>
              <w:t>5</w:t>
            </w:r>
            <w:r>
              <w:rPr>
                <w:rFonts w:hint="eastAsia" w:ascii="宋体" w:hAnsi="宋体" w:cs="宋体"/>
                <w:szCs w:val="24"/>
              </w:rPr>
              <w:t>分）</w:t>
            </w:r>
          </w:p>
        </w:tc>
        <w:tc>
          <w:tcPr>
            <w:tcW w:w="6769" w:type="dxa"/>
            <w:tcBorders>
              <w:top w:val="single" w:color="auto" w:sz="4" w:space="0"/>
              <w:left w:val="single" w:color="auto" w:sz="4" w:space="0"/>
              <w:bottom w:val="single" w:color="auto" w:sz="4" w:space="0"/>
              <w:right w:val="single" w:color="auto" w:sz="4" w:space="0"/>
            </w:tcBorders>
            <w:vAlign w:val="center"/>
          </w:tcPr>
          <w:p>
            <w:pPr>
              <w:pStyle w:val="26"/>
              <w:spacing w:after="0" w:line="300" w:lineRule="auto"/>
              <w:ind w:left="0" w:leftChars="0" w:firstLine="0" w:firstLineChars="0"/>
              <w:rPr>
                <w:rFonts w:ascii="宋体" w:hAnsi="宋体" w:cs="宋体"/>
                <w:szCs w:val="24"/>
              </w:rPr>
            </w:pPr>
            <w:r>
              <w:rPr>
                <w:rFonts w:hint="eastAsia" w:ascii="宋体" w:hAnsi="宋体" w:cs="宋体"/>
                <w:szCs w:val="24"/>
              </w:rPr>
              <w:t>1.根据投标人提供的本项目总体实施方案及措施</w:t>
            </w:r>
            <w:r>
              <w:rPr>
                <w:rFonts w:hint="eastAsia" w:ascii="宋体" w:hAnsi="宋体" w:cs="宋体"/>
                <w:snapToGrid w:val="0"/>
                <w:szCs w:val="24"/>
              </w:rPr>
              <w:t>进行打分，</w:t>
            </w:r>
            <w:r>
              <w:rPr>
                <w:rFonts w:hint="eastAsia" w:ascii="宋体" w:hAnsi="宋体" w:cs="宋体"/>
                <w:szCs w:val="24"/>
              </w:rPr>
              <w:t>内容全面、合理的得</w:t>
            </w:r>
            <w:r>
              <w:rPr>
                <w:rFonts w:hint="eastAsia" w:ascii="宋体" w:hAnsi="宋体" w:cs="宋体"/>
                <w:szCs w:val="24"/>
                <w:lang w:val="en-US" w:eastAsia="zh-CN"/>
              </w:rPr>
              <w:t>2</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p>
            <w:pPr>
              <w:pStyle w:val="26"/>
              <w:spacing w:after="0" w:line="300" w:lineRule="auto"/>
              <w:ind w:left="0" w:leftChars="0" w:firstLine="0" w:firstLineChars="0"/>
              <w:rPr>
                <w:rFonts w:ascii="宋体" w:hAnsi="宋体" w:cs="宋体"/>
                <w:szCs w:val="24"/>
              </w:rPr>
            </w:pPr>
            <w:r>
              <w:rPr>
                <w:rFonts w:hint="eastAsia" w:ascii="宋体" w:hAnsi="宋体" w:cs="宋体"/>
                <w:bCs/>
                <w:szCs w:val="24"/>
              </w:rPr>
              <w:t>2.</w:t>
            </w:r>
            <w:r>
              <w:rPr>
                <w:rFonts w:hint="eastAsia" w:ascii="宋体" w:hAnsi="宋体" w:cs="宋体"/>
                <w:szCs w:val="24"/>
              </w:rPr>
              <w:t>根据投标人提供的质量控制方案及措施，是否</w:t>
            </w:r>
            <w:r>
              <w:rPr>
                <w:rFonts w:hint="eastAsia" w:ascii="宋体" w:hAnsi="宋体" w:cs="宋体"/>
                <w:bCs/>
                <w:spacing w:val="-4"/>
                <w:kern w:val="0"/>
                <w:szCs w:val="24"/>
              </w:rPr>
              <w:t>具有独立品管部门和专门品管人员</w:t>
            </w:r>
            <w:r>
              <w:rPr>
                <w:rFonts w:hint="eastAsia" w:ascii="宋体" w:hAnsi="宋体" w:cs="宋体"/>
                <w:szCs w:val="24"/>
              </w:rPr>
              <w:t>进行打分，内容全面、合理的得</w:t>
            </w:r>
            <w:r>
              <w:rPr>
                <w:rFonts w:hint="eastAsia" w:ascii="宋体" w:hAnsi="宋体" w:cs="宋体"/>
                <w:szCs w:val="24"/>
                <w:lang w:val="en-US" w:eastAsia="zh-CN"/>
              </w:rPr>
              <w:t>1</w:t>
            </w:r>
            <w:r>
              <w:rPr>
                <w:rFonts w:hint="eastAsia" w:ascii="宋体" w:hAnsi="宋体" w:cs="宋体"/>
                <w:szCs w:val="24"/>
              </w:rPr>
              <w:t>分；方案内容较全面的得</w:t>
            </w:r>
            <w:r>
              <w:rPr>
                <w:rFonts w:hint="eastAsia" w:ascii="宋体" w:hAnsi="宋体" w:cs="宋体"/>
                <w:szCs w:val="24"/>
                <w:lang w:val="en-US" w:eastAsia="zh-CN"/>
              </w:rPr>
              <w:t>0.5</w:t>
            </w:r>
            <w:r>
              <w:rPr>
                <w:rFonts w:hint="eastAsia" w:ascii="宋体" w:hAnsi="宋体" w:cs="宋体"/>
                <w:szCs w:val="24"/>
              </w:rPr>
              <w:t>分；内容不够全面的得</w:t>
            </w:r>
            <w:r>
              <w:rPr>
                <w:rFonts w:hint="eastAsia" w:ascii="宋体" w:hAnsi="宋体" w:cs="宋体"/>
                <w:szCs w:val="24"/>
                <w:lang w:val="en-US" w:eastAsia="zh-CN"/>
              </w:rPr>
              <w:t>0.25</w:t>
            </w:r>
            <w:r>
              <w:rPr>
                <w:rFonts w:hint="eastAsia" w:ascii="宋体" w:hAnsi="宋体" w:cs="宋体"/>
                <w:szCs w:val="24"/>
              </w:rPr>
              <w:t>分；未提供的不得分。</w:t>
            </w:r>
          </w:p>
          <w:p>
            <w:pPr>
              <w:pStyle w:val="26"/>
              <w:spacing w:after="0" w:line="300" w:lineRule="auto"/>
              <w:ind w:left="0" w:leftChars="0" w:firstLine="0" w:firstLineChars="0"/>
              <w:rPr>
                <w:rFonts w:ascii="宋体" w:hAnsi="宋体" w:cs="宋体"/>
                <w:szCs w:val="24"/>
              </w:rPr>
            </w:pPr>
            <w:r>
              <w:rPr>
                <w:rFonts w:hint="eastAsia" w:ascii="宋体" w:hAnsi="宋体" w:cs="宋体"/>
                <w:bCs/>
                <w:szCs w:val="24"/>
              </w:rPr>
              <w:t>3.根据</w:t>
            </w:r>
            <w:r>
              <w:rPr>
                <w:rFonts w:hint="eastAsia" w:ascii="宋体" w:hAnsi="宋体" w:cs="宋体"/>
                <w:szCs w:val="24"/>
              </w:rPr>
              <w:t>投标人</w:t>
            </w:r>
            <w:r>
              <w:rPr>
                <w:rFonts w:hint="eastAsia" w:ascii="宋体" w:hAnsi="宋体" w:cs="宋体"/>
                <w:bCs/>
                <w:szCs w:val="24"/>
              </w:rPr>
              <w:t>提供的保证供货期和供货进度的方案和措施</w:t>
            </w:r>
            <w:r>
              <w:rPr>
                <w:rFonts w:hint="eastAsia" w:ascii="宋体" w:hAnsi="宋体" w:cs="宋体"/>
                <w:snapToGrid w:val="0"/>
                <w:szCs w:val="24"/>
              </w:rPr>
              <w:t>进行打分，</w:t>
            </w:r>
            <w:r>
              <w:rPr>
                <w:rFonts w:hint="eastAsia" w:ascii="宋体" w:hAnsi="宋体" w:cs="宋体"/>
                <w:szCs w:val="24"/>
              </w:rPr>
              <w:t>内容全面、合理的得</w:t>
            </w:r>
            <w:r>
              <w:rPr>
                <w:rFonts w:hint="eastAsia" w:ascii="宋体" w:hAnsi="宋体" w:cs="宋体"/>
                <w:szCs w:val="24"/>
                <w:lang w:val="en-US" w:eastAsia="zh-CN"/>
              </w:rPr>
              <w:t>1</w:t>
            </w:r>
            <w:r>
              <w:rPr>
                <w:rFonts w:hint="eastAsia" w:ascii="宋体" w:hAnsi="宋体" w:cs="宋体"/>
                <w:szCs w:val="24"/>
              </w:rPr>
              <w:t>分；方案内容较全面的得</w:t>
            </w:r>
            <w:r>
              <w:rPr>
                <w:rFonts w:hint="eastAsia" w:ascii="宋体" w:hAnsi="宋体" w:cs="宋体"/>
                <w:szCs w:val="24"/>
                <w:lang w:val="en-US" w:eastAsia="zh-CN"/>
              </w:rPr>
              <w:t>0.5</w:t>
            </w:r>
            <w:r>
              <w:rPr>
                <w:rFonts w:hint="eastAsia" w:ascii="宋体" w:hAnsi="宋体" w:cs="宋体"/>
                <w:szCs w:val="24"/>
              </w:rPr>
              <w:t>分；内容不够全面的得</w:t>
            </w:r>
            <w:r>
              <w:rPr>
                <w:rFonts w:hint="eastAsia" w:ascii="宋体" w:hAnsi="宋体" w:cs="宋体"/>
                <w:szCs w:val="24"/>
                <w:lang w:val="en-US" w:eastAsia="zh-CN"/>
              </w:rPr>
              <w:t>0.25</w:t>
            </w:r>
            <w:r>
              <w:rPr>
                <w:rFonts w:hint="eastAsia" w:ascii="宋体" w:hAnsi="宋体" w:cs="宋体"/>
                <w:szCs w:val="24"/>
              </w:rPr>
              <w:t>分；未提供的不得分。</w:t>
            </w:r>
          </w:p>
          <w:p>
            <w:pPr>
              <w:spacing w:line="300" w:lineRule="auto"/>
              <w:ind w:firstLine="0" w:firstLineChars="0"/>
              <w:rPr>
                <w:rFonts w:ascii="宋体" w:hAnsi="宋体" w:cs="宋体"/>
                <w:kern w:val="0"/>
                <w:szCs w:val="24"/>
                <w:lang w:bidi="ar"/>
              </w:rPr>
            </w:pPr>
            <w:r>
              <w:rPr>
                <w:rFonts w:hint="eastAsia" w:ascii="宋体" w:hAnsi="宋体" w:cs="宋体"/>
                <w:szCs w:val="24"/>
              </w:rPr>
              <w:t>4.根据投标人提供的安装、调试、验收的方案和措施进行打分，内容全面、合理的得</w:t>
            </w:r>
            <w:r>
              <w:rPr>
                <w:rFonts w:hint="eastAsia" w:ascii="宋体" w:hAnsi="宋体" w:cs="宋体"/>
                <w:szCs w:val="24"/>
                <w:lang w:val="en-US" w:eastAsia="zh-CN"/>
              </w:rPr>
              <w:t>1</w:t>
            </w:r>
            <w:r>
              <w:rPr>
                <w:rFonts w:hint="eastAsia" w:ascii="宋体" w:hAnsi="宋体" w:cs="宋体"/>
                <w:szCs w:val="24"/>
              </w:rPr>
              <w:t>分；方案内容较全面的得</w:t>
            </w:r>
            <w:r>
              <w:rPr>
                <w:rFonts w:hint="eastAsia" w:ascii="宋体" w:hAnsi="宋体" w:cs="宋体"/>
                <w:szCs w:val="24"/>
                <w:lang w:val="en-US" w:eastAsia="zh-CN"/>
              </w:rPr>
              <w:t>0.5</w:t>
            </w:r>
            <w:r>
              <w:rPr>
                <w:rFonts w:hint="eastAsia" w:ascii="宋体" w:hAnsi="宋体" w:cs="宋体"/>
                <w:szCs w:val="24"/>
              </w:rPr>
              <w:t>分；内容不够全面的得</w:t>
            </w:r>
            <w:r>
              <w:rPr>
                <w:rFonts w:hint="eastAsia" w:ascii="宋体" w:hAnsi="宋体" w:cs="宋体"/>
                <w:szCs w:val="24"/>
                <w:lang w:val="en-US" w:eastAsia="zh-CN"/>
              </w:rPr>
              <w:t>0.25</w:t>
            </w:r>
            <w:r>
              <w:rPr>
                <w:rFonts w:hint="eastAsia" w:ascii="宋体" w:hAnsi="宋体" w:cs="宋体"/>
                <w:szCs w:val="24"/>
              </w:rPr>
              <w:t>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pStyle w:val="26"/>
              <w:spacing w:after="0" w:line="300" w:lineRule="auto"/>
              <w:ind w:left="0" w:leftChars="0" w:firstLine="0" w:firstLineChars="0"/>
              <w:rPr>
                <w:rFonts w:ascii="宋体" w:hAnsi="宋体" w:cs="宋体"/>
                <w:szCs w:val="24"/>
              </w:rPr>
            </w:pPr>
            <w:r>
              <w:rPr>
                <w:rFonts w:hint="eastAsia" w:ascii="宋体" w:hAnsi="宋体" w:cs="宋体"/>
                <w:szCs w:val="24"/>
              </w:rPr>
              <w:t>人员配置</w:t>
            </w:r>
          </w:p>
          <w:p>
            <w:pPr>
              <w:pStyle w:val="26"/>
              <w:spacing w:after="0" w:line="300" w:lineRule="auto"/>
              <w:ind w:left="0" w:leftChars="0" w:firstLine="0" w:firstLineChars="0"/>
              <w:rPr>
                <w:rFonts w:ascii="宋体" w:hAnsi="宋体" w:cs="宋体"/>
                <w:szCs w:val="24"/>
              </w:rPr>
            </w:pPr>
            <w:r>
              <w:rPr>
                <w:rFonts w:hint="eastAsia" w:ascii="宋体" w:hAnsi="宋体" w:cs="宋体"/>
                <w:szCs w:val="24"/>
              </w:rPr>
              <w:t>（4分）</w:t>
            </w:r>
          </w:p>
        </w:tc>
        <w:tc>
          <w:tcPr>
            <w:tcW w:w="6769" w:type="dxa"/>
            <w:tcBorders>
              <w:top w:val="single" w:color="auto" w:sz="4" w:space="0"/>
              <w:left w:val="single" w:color="auto" w:sz="4" w:space="0"/>
              <w:bottom w:val="single" w:color="auto" w:sz="4" w:space="0"/>
              <w:right w:val="single" w:color="auto" w:sz="4" w:space="0"/>
            </w:tcBorders>
            <w:vAlign w:val="center"/>
          </w:tcPr>
          <w:p>
            <w:pPr>
              <w:pStyle w:val="26"/>
              <w:spacing w:after="0" w:line="300" w:lineRule="auto"/>
              <w:ind w:left="0" w:leftChars="0" w:firstLine="0" w:firstLineChars="0"/>
              <w:rPr>
                <w:rFonts w:ascii="宋体" w:hAnsi="宋体" w:cs="宋体"/>
                <w:szCs w:val="24"/>
              </w:rPr>
            </w:pPr>
            <w:r>
              <w:rPr>
                <w:rFonts w:hint="eastAsia" w:ascii="宋体" w:hAnsi="宋体" w:cs="宋体"/>
                <w:szCs w:val="24"/>
              </w:rPr>
              <w:t>项目实施人员具有有效的燃气具安装维修工证、</w:t>
            </w:r>
            <w:r>
              <w:rPr>
                <w:rFonts w:hint="eastAsia" w:ascii="宋体" w:hAnsi="宋体" w:cs="宋体"/>
                <w:szCs w:val="24"/>
                <w:shd w:val="clear" w:color="auto" w:fill="FFFFFF"/>
              </w:rPr>
              <w:t>熔</w:t>
            </w:r>
            <w:r>
              <w:rPr>
                <w:rFonts w:hint="eastAsia" w:ascii="宋体" w:hAnsi="宋体" w:cs="宋体"/>
                <w:color w:val="333333"/>
                <w:szCs w:val="24"/>
                <w:shd w:val="clear" w:color="auto" w:fill="FFFFFF"/>
              </w:rPr>
              <w:t>化焊接与热切割作业</w:t>
            </w:r>
            <w:r>
              <w:rPr>
                <w:rFonts w:hint="eastAsia" w:ascii="宋体" w:hAnsi="宋体" w:cs="宋体"/>
                <w:szCs w:val="24"/>
              </w:rPr>
              <w:t>证、低压电工作业证、</w:t>
            </w:r>
            <w:r>
              <w:rPr>
                <w:rFonts w:hint="eastAsia" w:ascii="宋体" w:hAnsi="宋体" w:cs="宋体"/>
                <w:color w:val="000000" w:themeColor="text1"/>
                <w:szCs w:val="24"/>
                <w14:textFill>
                  <w14:solidFill>
                    <w14:schemeClr w14:val="tx1"/>
                  </w14:solidFill>
                </w14:textFill>
              </w:rPr>
              <w:t>高处作业证的</w:t>
            </w:r>
            <w:r>
              <w:rPr>
                <w:rFonts w:hint="eastAsia" w:ascii="宋体" w:hAnsi="宋体" w:cs="宋体"/>
                <w:szCs w:val="24"/>
              </w:rPr>
              <w:t>，每种证书得1分， 最高得4分。</w:t>
            </w:r>
          </w:p>
          <w:p>
            <w:pPr>
              <w:pStyle w:val="26"/>
              <w:spacing w:after="0" w:line="300" w:lineRule="auto"/>
              <w:ind w:left="0" w:leftChars="0" w:firstLine="0" w:firstLineChars="0"/>
              <w:rPr>
                <w:rFonts w:ascii="宋体" w:hAnsi="宋体" w:cs="宋体"/>
                <w:szCs w:val="24"/>
              </w:rPr>
            </w:pPr>
            <w:r>
              <w:rPr>
                <w:rFonts w:hint="eastAsia" w:ascii="宋体" w:hAnsi="宋体" w:cs="宋体"/>
                <w:b/>
                <w:bCs/>
                <w:szCs w:val="24"/>
              </w:rPr>
              <w:t>（须在商务技术文件中提供人员的相关证书和近半年内任意一个月在投标单位的社保证明扫描件并加盖CA公章，未提供不得分。）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szCs w:val="24"/>
              </w:rPr>
              <w:t>售后服务（</w:t>
            </w:r>
            <w:r>
              <w:rPr>
                <w:rFonts w:hint="eastAsia" w:ascii="宋体" w:hAnsi="宋体" w:cs="宋体"/>
                <w:szCs w:val="24"/>
                <w:lang w:val="en-US" w:eastAsia="zh-CN"/>
              </w:rPr>
              <w:t>2</w:t>
            </w:r>
            <w:r>
              <w:rPr>
                <w:rFonts w:hint="eastAsia" w:ascii="宋体" w:hAnsi="宋体" w:cs="宋体"/>
                <w:szCs w:val="24"/>
              </w:rPr>
              <w:t>分）</w:t>
            </w:r>
          </w:p>
        </w:tc>
        <w:tc>
          <w:tcPr>
            <w:tcW w:w="6769" w:type="dxa"/>
            <w:tcBorders>
              <w:top w:val="single" w:color="auto" w:sz="4" w:space="0"/>
              <w:left w:val="single" w:color="auto" w:sz="4" w:space="0"/>
              <w:bottom w:val="single" w:color="auto" w:sz="4" w:space="0"/>
              <w:right w:val="single" w:color="auto" w:sz="4" w:space="0"/>
            </w:tcBorders>
            <w:vAlign w:val="center"/>
          </w:tcPr>
          <w:p>
            <w:pPr>
              <w:widowControl/>
              <w:spacing w:line="300" w:lineRule="auto"/>
              <w:ind w:firstLine="0" w:firstLineChars="0"/>
              <w:jc w:val="left"/>
              <w:rPr>
                <w:rFonts w:ascii="宋体" w:hAnsi="宋体" w:cs="宋体"/>
                <w:kern w:val="0"/>
                <w:szCs w:val="24"/>
                <w:lang w:bidi="ar"/>
              </w:rPr>
            </w:pPr>
            <w:r>
              <w:rPr>
                <w:rFonts w:hint="eastAsia" w:ascii="宋体" w:hAnsi="宋体" w:cs="宋体"/>
                <w:szCs w:val="24"/>
              </w:rPr>
              <w:t>根据投标人提供的售后服务范围、售后服务方案计划、人员培训承诺及方案、故障响应时间及应急处理预案等进行打分，内容全面、合理的得</w:t>
            </w:r>
            <w:r>
              <w:rPr>
                <w:rFonts w:hint="eastAsia" w:ascii="宋体" w:hAnsi="宋体" w:cs="宋体"/>
                <w:szCs w:val="24"/>
                <w:lang w:val="en-US" w:eastAsia="zh-CN"/>
              </w:rPr>
              <w:t>2</w:t>
            </w:r>
            <w:r>
              <w:rPr>
                <w:rFonts w:hint="eastAsia" w:ascii="宋体" w:hAnsi="宋体" w:cs="宋体"/>
                <w:szCs w:val="24"/>
              </w:rPr>
              <w:t>分；方案内容较全面的得</w:t>
            </w:r>
            <w:r>
              <w:rPr>
                <w:rFonts w:hint="eastAsia" w:ascii="宋体" w:hAnsi="宋体" w:cs="宋体"/>
                <w:szCs w:val="24"/>
                <w:lang w:val="en-US" w:eastAsia="zh-CN"/>
              </w:rPr>
              <w:t>1</w:t>
            </w:r>
            <w:r>
              <w:rPr>
                <w:rFonts w:hint="eastAsia" w:ascii="宋体" w:hAnsi="宋体" w:cs="宋体"/>
                <w:szCs w:val="24"/>
              </w:rPr>
              <w:t>分；内容不够全面的得</w:t>
            </w:r>
            <w:r>
              <w:rPr>
                <w:rFonts w:hint="eastAsia" w:ascii="宋体" w:hAnsi="宋体" w:cs="宋体"/>
                <w:szCs w:val="24"/>
                <w:lang w:val="en-US" w:eastAsia="zh-CN"/>
              </w:rPr>
              <w:t>0.5</w:t>
            </w:r>
            <w:r>
              <w:rPr>
                <w:rFonts w:hint="eastAsia" w:ascii="宋体" w:hAnsi="宋体" w:cs="宋体"/>
                <w:szCs w:val="24"/>
              </w:rPr>
              <w:t>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2" w:type="dxa"/>
            <w:vMerge w:val="continue"/>
            <w:tcBorders>
              <w:left w:val="single" w:color="auto" w:sz="4" w:space="0"/>
              <w:right w:val="single" w:color="auto" w:sz="4" w:space="0"/>
            </w:tcBorders>
            <w:vAlign w:val="center"/>
          </w:tcPr>
          <w:p>
            <w:pPr>
              <w:spacing w:line="400" w:lineRule="exact"/>
              <w:ind w:firstLine="480"/>
              <w:jc w:val="left"/>
              <w:rPr>
                <w:rFonts w:ascii="宋体" w:hAnsi="宋体" w:cs="宋体"/>
                <w:szCs w:val="24"/>
              </w:rPr>
            </w:pPr>
          </w:p>
        </w:tc>
        <w:tc>
          <w:tcPr>
            <w:tcW w:w="1455" w:type="dxa"/>
            <w:tcBorders>
              <w:left w:val="single" w:color="auto" w:sz="4" w:space="0"/>
              <w:right w:val="single" w:color="auto" w:sz="4" w:space="0"/>
            </w:tcBorders>
            <w:vAlign w:val="center"/>
          </w:tcPr>
          <w:p>
            <w:pPr>
              <w:spacing w:line="300" w:lineRule="auto"/>
              <w:ind w:firstLine="0" w:firstLineChars="0"/>
              <w:jc w:val="center"/>
              <w:rPr>
                <w:rFonts w:ascii="宋体" w:hAnsi="宋体" w:cs="宋体"/>
                <w:color w:val="auto"/>
                <w:kern w:val="0"/>
                <w:szCs w:val="24"/>
                <w:lang w:bidi="ar"/>
              </w:rPr>
            </w:pPr>
            <w:r>
              <w:rPr>
                <w:rFonts w:hint="eastAsia" w:ascii="宋体" w:hAnsi="宋体" w:cs="宋体"/>
                <w:color w:val="auto"/>
                <w:kern w:val="0"/>
                <w:szCs w:val="24"/>
                <w:lang w:bidi="ar"/>
              </w:rPr>
              <w:t>质保期</w:t>
            </w:r>
          </w:p>
          <w:p>
            <w:pPr>
              <w:spacing w:line="300" w:lineRule="auto"/>
              <w:ind w:firstLine="0" w:firstLineChars="0"/>
              <w:jc w:val="center"/>
              <w:rPr>
                <w:rFonts w:ascii="宋体" w:hAnsi="宋体" w:cs="宋体"/>
                <w:color w:val="auto"/>
                <w:kern w:val="0"/>
                <w:szCs w:val="24"/>
                <w:lang w:bidi="ar"/>
              </w:rPr>
            </w:pPr>
            <w:r>
              <w:rPr>
                <w:rFonts w:hint="eastAsia" w:ascii="宋体" w:hAnsi="宋体" w:cs="宋体"/>
                <w:color w:val="auto"/>
                <w:kern w:val="0"/>
                <w:szCs w:val="24"/>
                <w:lang w:bidi="ar"/>
              </w:rPr>
              <w:t>（4分）</w:t>
            </w:r>
          </w:p>
        </w:tc>
        <w:tc>
          <w:tcPr>
            <w:tcW w:w="6769" w:type="dxa"/>
            <w:tcBorders>
              <w:top w:val="single" w:color="auto" w:sz="4" w:space="0"/>
              <w:left w:val="single" w:color="auto" w:sz="4" w:space="0"/>
              <w:right w:val="single" w:color="auto" w:sz="4" w:space="0"/>
            </w:tcBorders>
            <w:vAlign w:val="center"/>
          </w:tcPr>
          <w:p>
            <w:pPr>
              <w:spacing w:before="120" w:beforeLines="50" w:line="300" w:lineRule="auto"/>
              <w:ind w:firstLine="0" w:firstLineChars="0"/>
              <w:contextualSpacing/>
              <w:jc w:val="left"/>
              <w:rPr>
                <w:rFonts w:ascii="宋体" w:hAnsi="宋体" w:cs="宋体"/>
                <w:color w:val="auto"/>
                <w:kern w:val="0"/>
                <w:szCs w:val="24"/>
                <w:lang w:bidi="ar"/>
              </w:rPr>
            </w:pPr>
            <w:r>
              <w:rPr>
                <w:rFonts w:hint="eastAsia" w:ascii="宋体" w:hAnsi="宋体" w:cs="宋体"/>
                <w:color w:val="auto"/>
                <w:szCs w:val="24"/>
              </w:rPr>
              <w:t>本项目质保期至少2年，投标人承诺质保期每延长一年加2分，本项满分4分，延长时间不足一年的不加分。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2" w:type="dxa"/>
            <w:vMerge w:val="restart"/>
            <w:tcBorders>
              <w:left w:val="single" w:color="auto" w:sz="4" w:space="0"/>
              <w:right w:val="single" w:color="auto" w:sz="4" w:space="0"/>
            </w:tcBorders>
            <w:vAlign w:val="center"/>
          </w:tcPr>
          <w:p>
            <w:pPr>
              <w:spacing w:line="300" w:lineRule="auto"/>
              <w:ind w:firstLine="0" w:firstLineChars="0"/>
              <w:rPr>
                <w:rFonts w:ascii="宋体" w:hAnsi="宋体" w:cs="宋体"/>
                <w:szCs w:val="24"/>
              </w:rPr>
            </w:pPr>
            <w:bookmarkStart w:id="472" w:name="OLE_LINK209" w:colFirst="1" w:colLast="2"/>
            <w:r>
              <w:rPr>
                <w:rFonts w:hint="eastAsia" w:ascii="宋体" w:hAnsi="宋体" w:cs="宋体"/>
                <w:szCs w:val="24"/>
              </w:rPr>
              <w:t>商务分</w:t>
            </w:r>
          </w:p>
          <w:p>
            <w:pPr>
              <w:spacing w:line="300" w:lineRule="auto"/>
              <w:ind w:firstLine="0" w:firstLineChars="0"/>
              <w:rPr>
                <w:rFonts w:ascii="宋体" w:hAnsi="宋体" w:cs="宋体"/>
                <w:szCs w:val="24"/>
              </w:rPr>
            </w:pPr>
            <w:r>
              <w:rPr>
                <w:rFonts w:hint="eastAsia" w:ascii="宋体" w:hAnsi="宋体" w:cs="宋体"/>
                <w:szCs w:val="24"/>
              </w:rPr>
              <w:t>（1</w:t>
            </w:r>
            <w:r>
              <w:rPr>
                <w:rFonts w:hint="eastAsia" w:ascii="宋体" w:hAnsi="宋体" w:cs="宋体"/>
                <w:szCs w:val="24"/>
                <w:lang w:val="en-US" w:eastAsia="zh-CN"/>
              </w:rPr>
              <w:t>4</w:t>
            </w:r>
            <w:r>
              <w:rPr>
                <w:rFonts w:hint="eastAsia" w:ascii="宋体" w:hAnsi="宋体" w:cs="宋体"/>
                <w:szCs w:val="24"/>
              </w:rPr>
              <w:t>分）</w:t>
            </w: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hint="eastAsia" w:ascii="宋体" w:hAnsi="宋体" w:cs="宋体"/>
                <w:bCs/>
                <w:color w:val="auto"/>
                <w:szCs w:val="24"/>
                <w:lang w:val="en-US" w:eastAsia="zh-CN"/>
              </w:rPr>
            </w:pPr>
            <w:r>
              <w:rPr>
                <w:rFonts w:hint="eastAsia" w:ascii="宋体" w:hAnsi="宋体" w:cs="宋体"/>
                <w:bCs/>
                <w:color w:val="auto"/>
                <w:szCs w:val="24"/>
                <w:lang w:val="en-US" w:eastAsia="zh-CN"/>
              </w:rPr>
              <w:t>交货期</w:t>
            </w:r>
          </w:p>
          <w:p>
            <w:pPr>
              <w:spacing w:line="300" w:lineRule="auto"/>
              <w:ind w:firstLine="0" w:firstLineChars="0"/>
              <w:jc w:val="center"/>
              <w:rPr>
                <w:rFonts w:hint="eastAsia" w:ascii="宋体" w:hAnsi="宋体" w:eastAsia="宋体" w:cs="宋体"/>
                <w:bCs/>
                <w:color w:val="auto"/>
                <w:szCs w:val="24"/>
                <w:lang w:val="en-US" w:eastAsia="zh-CN"/>
              </w:rPr>
            </w:pPr>
            <w:r>
              <w:rPr>
                <w:rFonts w:hint="eastAsia" w:ascii="宋体" w:hAnsi="宋体" w:cs="宋体"/>
                <w:bCs/>
                <w:color w:val="auto"/>
                <w:szCs w:val="24"/>
                <w:lang w:val="en-US" w:eastAsia="zh-CN"/>
              </w:rPr>
              <w:t>（3分）</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hint="default" w:ascii="宋体" w:hAnsi="宋体" w:eastAsia="宋体" w:cs="宋体"/>
                <w:b/>
                <w:color w:val="auto"/>
                <w:szCs w:val="24"/>
                <w:lang w:val="en-US" w:eastAsia="zh-CN"/>
              </w:rPr>
            </w:pPr>
            <w:r>
              <w:rPr>
                <w:rFonts w:hint="eastAsia" w:ascii="宋体" w:hAnsi="宋体" w:cs="宋体"/>
                <w:color w:val="auto"/>
                <w:kern w:val="0"/>
                <w:sz w:val="24"/>
                <w:szCs w:val="24"/>
                <w:lang w:val="en-US" w:eastAsia="zh-CN"/>
              </w:rPr>
              <w:t>本项</w:t>
            </w:r>
            <w:bookmarkStart w:id="473" w:name="OLE_LINK470"/>
            <w:r>
              <w:rPr>
                <w:rFonts w:hint="eastAsia" w:ascii="宋体" w:hAnsi="宋体" w:cs="宋体"/>
                <w:color w:val="auto"/>
                <w:kern w:val="0"/>
                <w:sz w:val="24"/>
                <w:szCs w:val="24"/>
                <w:lang w:val="en-US" w:eastAsia="zh-CN"/>
              </w:rPr>
              <w:t>目</w:t>
            </w:r>
            <w:bookmarkEnd w:id="473"/>
            <w:r>
              <w:rPr>
                <w:rFonts w:hint="eastAsia" w:ascii="宋体" w:hAnsi="宋体" w:cs="宋体"/>
                <w:color w:val="auto"/>
                <w:kern w:val="0"/>
                <w:sz w:val="24"/>
                <w:szCs w:val="24"/>
                <w:lang w:val="en-US" w:eastAsia="zh-CN"/>
              </w:rPr>
              <w:t>要求于2025年8月20日前</w:t>
            </w:r>
            <w:r>
              <w:rPr>
                <w:rFonts w:hint="eastAsia" w:ascii="宋体" w:hAnsi="宋体" w:cs="宋体"/>
                <w:color w:val="auto"/>
                <w:kern w:val="0"/>
                <w:sz w:val="24"/>
                <w:szCs w:val="24"/>
              </w:rPr>
              <w:t>送货到采购人指定地点并安装调试完毕通过采购人验收</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投标人承诺每提前一天加0.5分，最高加3分。</w:t>
            </w:r>
          </w:p>
        </w:tc>
      </w:tr>
      <w:bookmarkEnd w:id="4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contextualSpacing/>
              <w:jc w:val="center"/>
              <w:rPr>
                <w:rFonts w:ascii="宋体" w:hAnsi="宋体" w:cs="宋体"/>
                <w:bCs/>
                <w:szCs w:val="24"/>
              </w:rPr>
            </w:pPr>
            <w:r>
              <w:rPr>
                <w:rFonts w:hint="eastAsia" w:ascii="宋体" w:hAnsi="宋体" w:cs="宋体"/>
                <w:bCs/>
                <w:szCs w:val="24"/>
              </w:rPr>
              <w:t>相关证书</w:t>
            </w:r>
          </w:p>
          <w:p>
            <w:pPr>
              <w:spacing w:line="300" w:lineRule="auto"/>
              <w:ind w:firstLine="0" w:firstLineChars="0"/>
              <w:jc w:val="center"/>
              <w:rPr>
                <w:rFonts w:ascii="宋体" w:hAnsi="宋体" w:cs="宋体"/>
                <w:szCs w:val="24"/>
              </w:rPr>
            </w:pPr>
            <w:r>
              <w:rPr>
                <w:rFonts w:hint="eastAsia" w:ascii="宋体" w:hAnsi="宋体" w:cs="宋体"/>
                <w:bCs/>
                <w:szCs w:val="24"/>
              </w:rPr>
              <w:t>（</w:t>
            </w:r>
            <w:r>
              <w:rPr>
                <w:rFonts w:hint="eastAsia" w:ascii="宋体" w:hAnsi="宋体" w:cs="宋体"/>
                <w:szCs w:val="24"/>
              </w:rPr>
              <w:t>6</w:t>
            </w:r>
            <w:r>
              <w:rPr>
                <w:rFonts w:hint="eastAsia" w:ascii="宋体" w:hAnsi="宋体" w:cs="宋体"/>
                <w:bCs/>
                <w:szCs w:val="24"/>
              </w:rPr>
              <w:t>分）</w:t>
            </w:r>
          </w:p>
        </w:tc>
        <w:tc>
          <w:tcPr>
            <w:tcW w:w="6769" w:type="dxa"/>
            <w:tcBorders>
              <w:top w:val="single" w:color="auto" w:sz="4" w:space="0"/>
              <w:left w:val="single" w:color="auto" w:sz="4" w:space="0"/>
              <w:bottom w:val="single" w:color="auto" w:sz="4" w:space="0"/>
              <w:right w:val="single" w:color="auto" w:sz="4" w:space="0"/>
            </w:tcBorders>
            <w:vAlign w:val="center"/>
          </w:tcPr>
          <w:p>
            <w:pPr>
              <w:spacing w:before="120" w:beforeLines="50" w:line="300" w:lineRule="auto"/>
              <w:ind w:firstLine="0" w:firstLineChars="0"/>
              <w:contextualSpacing/>
              <w:jc w:val="left"/>
              <w:rPr>
                <w:rFonts w:ascii="宋体" w:hAnsi="宋体" w:cs="宋体"/>
                <w:szCs w:val="24"/>
              </w:rPr>
            </w:pPr>
            <w:bookmarkStart w:id="530" w:name="_GoBack"/>
            <w:bookmarkStart w:id="474" w:name="OLE_LINK479"/>
            <w:r>
              <w:rPr>
                <w:rFonts w:hint="eastAsia" w:ascii="宋体" w:hAnsi="宋体" w:cs="宋体"/>
                <w:szCs w:val="24"/>
              </w:rPr>
              <w:t>1.投标人或投标产品制造商具有有效期内的质量管理体系认证证书、环境管理体系认证证书、职业健康安全管理体系认证证书，每提供一种证书得1分，最高得3分。</w:t>
            </w:r>
          </w:p>
          <w:p>
            <w:pPr>
              <w:spacing w:line="300" w:lineRule="auto"/>
              <w:ind w:firstLine="0" w:firstLineChars="0"/>
              <w:rPr>
                <w:rFonts w:ascii="宋体" w:hAnsi="宋体" w:cs="宋体"/>
                <w:snapToGrid w:val="0"/>
                <w:kern w:val="0"/>
                <w:szCs w:val="24"/>
              </w:rPr>
            </w:pPr>
            <w:r>
              <w:rPr>
                <w:rFonts w:hint="eastAsia" w:ascii="宋体" w:hAnsi="宋体" w:cs="宋体"/>
                <w:snapToGrid w:val="0"/>
                <w:kern w:val="0"/>
                <w:szCs w:val="24"/>
              </w:rPr>
              <w:t>2.投标产品中具有有效期内的食品接触产品安全认证证书、产品防腐蚀等级认证证书、有毒有害物质限量认证证书的，</w:t>
            </w:r>
            <w:r>
              <w:rPr>
                <w:rFonts w:hint="eastAsia" w:ascii="宋体" w:hAnsi="宋体" w:cs="宋体"/>
                <w:strike w:val="0"/>
                <w:dstrike w:val="0"/>
                <w:snapToGrid w:val="0"/>
                <w:color w:val="auto"/>
                <w:kern w:val="0"/>
                <w:szCs w:val="24"/>
              </w:rPr>
              <w:t>每</w:t>
            </w:r>
            <w:r>
              <w:rPr>
                <w:rFonts w:hint="eastAsia" w:ascii="宋体" w:hAnsi="宋体" w:cs="宋体"/>
                <w:strike w:val="0"/>
                <w:dstrike w:val="0"/>
                <w:snapToGrid w:val="0"/>
                <w:color w:val="auto"/>
                <w:kern w:val="0"/>
                <w:szCs w:val="24"/>
                <w:lang w:val="en-US" w:eastAsia="zh-CN"/>
              </w:rPr>
              <w:t>种证书得</w:t>
            </w:r>
            <w:r>
              <w:rPr>
                <w:rFonts w:hint="eastAsia" w:ascii="宋体" w:hAnsi="宋体" w:cs="宋体"/>
                <w:snapToGrid w:val="0"/>
                <w:kern w:val="0"/>
                <w:szCs w:val="24"/>
              </w:rPr>
              <w:t>1分，最高得3分。</w:t>
            </w:r>
          </w:p>
          <w:p>
            <w:pPr>
              <w:spacing w:line="300" w:lineRule="auto"/>
              <w:ind w:firstLine="0" w:firstLineChars="0"/>
              <w:rPr>
                <w:rFonts w:ascii="宋体" w:hAnsi="宋体" w:cs="宋体"/>
                <w:szCs w:val="24"/>
              </w:rPr>
            </w:pPr>
            <w:r>
              <w:rPr>
                <w:rFonts w:hint="eastAsia" w:ascii="宋体" w:hAnsi="宋体" w:cs="宋体"/>
                <w:b/>
                <w:szCs w:val="24"/>
              </w:rPr>
              <w:t>（须在商务技术文件中提供相关证书扫描件以及国家认证认可监督管理委员会（www.cnca.gov.cn）网页查询结果截图并加盖投标人CA公章，否则不得分。）</w:t>
            </w:r>
            <w:bookmarkEnd w:id="530"/>
            <w:bookmarkEnd w:id="4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right w:val="single" w:color="auto" w:sz="4" w:space="0"/>
            </w:tcBorders>
            <w:vAlign w:val="center"/>
          </w:tcPr>
          <w:p>
            <w:pPr>
              <w:spacing w:line="300" w:lineRule="auto"/>
              <w:ind w:firstLine="0" w:firstLineChars="0"/>
              <w:jc w:val="center"/>
              <w:rPr>
                <w:rFonts w:ascii="宋体" w:hAnsi="宋体" w:cs="宋体"/>
                <w:bCs/>
                <w:strike w:val="0"/>
                <w:dstrike w:val="0"/>
                <w:szCs w:val="24"/>
              </w:rPr>
            </w:pPr>
            <w:r>
              <w:rPr>
                <w:rFonts w:hint="eastAsia" w:ascii="宋体" w:hAnsi="宋体" w:cs="宋体"/>
                <w:bCs/>
                <w:strike w:val="0"/>
                <w:dstrike w:val="0"/>
                <w:szCs w:val="24"/>
              </w:rPr>
              <w:t>政策分</w:t>
            </w:r>
          </w:p>
          <w:p>
            <w:pPr>
              <w:tabs>
                <w:tab w:val="left" w:pos="877"/>
              </w:tabs>
              <w:spacing w:line="300" w:lineRule="auto"/>
              <w:ind w:firstLine="0" w:firstLineChars="0"/>
              <w:jc w:val="center"/>
              <w:rPr>
                <w:rFonts w:ascii="宋体" w:hAnsi="宋体" w:cs="宋体"/>
                <w:strike w:val="0"/>
                <w:dstrike w:val="0"/>
                <w:szCs w:val="24"/>
              </w:rPr>
            </w:pPr>
            <w:r>
              <w:rPr>
                <w:rFonts w:hint="eastAsia" w:ascii="宋体" w:hAnsi="宋体" w:cs="宋体"/>
                <w:bCs/>
                <w:strike w:val="0"/>
                <w:dstrike w:val="0"/>
                <w:szCs w:val="24"/>
              </w:rPr>
              <w:t>（2分）</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contextualSpacing/>
              <w:outlineLvl w:val="0"/>
              <w:rPr>
                <w:rFonts w:ascii="宋体" w:hAnsi="宋体" w:cs="宋体"/>
                <w:strike w:val="0"/>
                <w:dstrike w:val="0"/>
                <w:szCs w:val="24"/>
              </w:rPr>
            </w:pPr>
            <w:r>
              <w:rPr>
                <w:rFonts w:hint="eastAsia" w:ascii="宋体" w:hAnsi="宋体" w:cs="宋体"/>
                <w:strike w:val="0"/>
                <w:dstrike w:val="0"/>
                <w:szCs w:val="24"/>
              </w:rPr>
              <w:t>1.投标产品</w:t>
            </w:r>
            <w:r>
              <w:rPr>
                <w:rFonts w:hint="eastAsia" w:ascii="宋体" w:hAnsi="宋体" w:cs="宋体"/>
                <w:strike w:val="0"/>
                <w:dstrike w:val="0"/>
                <w:color w:val="000000" w:themeColor="text1"/>
                <w:szCs w:val="24"/>
                <w14:textFill>
                  <w14:solidFill>
                    <w14:schemeClr w14:val="tx1"/>
                  </w14:solidFill>
                </w14:textFill>
              </w:rPr>
              <w:t>（除政府强制采购节能产品外）</w:t>
            </w:r>
            <w:r>
              <w:rPr>
                <w:rFonts w:hint="eastAsia" w:ascii="宋体" w:hAnsi="宋体" w:cs="宋体"/>
                <w:strike w:val="0"/>
                <w:dstrike w:val="0"/>
                <w:szCs w:val="24"/>
              </w:rPr>
              <w:t>中有列入财政部、发展改革委发布的节能产品品目清单的，提供国家市场监督管理总局公布的《参与实施政府采购节能产品认证机构名录》内的认证机构出具的、处于有效期之内的节能标志产品认证证书的，得1分。</w:t>
            </w:r>
            <w:r>
              <w:rPr>
                <w:rFonts w:hint="eastAsia" w:ascii="宋体" w:hAnsi="宋体" w:cs="宋体"/>
                <w:strike w:val="0"/>
                <w:dstrike w:val="0"/>
                <w:szCs w:val="24"/>
              </w:rPr>
              <w:br w:type="textWrapping"/>
            </w:r>
            <w:r>
              <w:rPr>
                <w:rFonts w:hint="eastAsia" w:ascii="宋体" w:hAnsi="宋体" w:cs="宋体"/>
                <w:strike w:val="0"/>
                <w:dstrike w:val="0"/>
                <w:szCs w:val="24"/>
              </w:rPr>
              <w:t>2.投标产品中有列入财政部、生态环境部发布的环境标志产品品目清单的，提供国家市场监督管理总局公布的《参与实施政府采购环境标志产品认证机构名录》内的认证机构出具的、处于有效期之内的环境标志产品认证证书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tcBorders>
              <w:left w:val="single" w:color="auto" w:sz="4" w:space="0"/>
              <w:right w:val="single" w:color="auto" w:sz="4" w:space="0"/>
            </w:tcBorders>
            <w:vAlign w:val="center"/>
          </w:tcPr>
          <w:p>
            <w:pPr>
              <w:spacing w:line="300" w:lineRule="auto"/>
              <w:ind w:firstLine="0" w:firstLineChars="0"/>
              <w:rPr>
                <w:rFonts w:ascii="宋体" w:hAnsi="宋体" w:cs="宋体"/>
                <w:szCs w:val="24"/>
              </w:rPr>
            </w:pPr>
          </w:p>
        </w:tc>
        <w:tc>
          <w:tcPr>
            <w:tcW w:w="1455"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center"/>
              <w:rPr>
                <w:rFonts w:ascii="宋体" w:hAnsi="宋体" w:cs="宋体"/>
                <w:szCs w:val="24"/>
              </w:rPr>
            </w:pPr>
            <w:r>
              <w:rPr>
                <w:rFonts w:hint="eastAsia" w:ascii="宋体" w:hAnsi="宋体" w:cs="宋体"/>
                <w:szCs w:val="24"/>
              </w:rPr>
              <w:t>业绩</w:t>
            </w:r>
          </w:p>
          <w:p>
            <w:pPr>
              <w:spacing w:line="300" w:lineRule="auto"/>
              <w:ind w:firstLine="0" w:firstLineChars="0"/>
              <w:jc w:val="center"/>
              <w:rPr>
                <w:rFonts w:ascii="宋体" w:hAnsi="宋体" w:cs="宋体"/>
                <w:szCs w:val="24"/>
              </w:rPr>
            </w:pPr>
            <w:r>
              <w:rPr>
                <w:rFonts w:hint="eastAsia" w:ascii="宋体" w:hAnsi="宋体" w:cs="宋体"/>
                <w:szCs w:val="24"/>
              </w:rPr>
              <w:t>（3分）</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投标人自2022年1月1日</w:t>
            </w:r>
            <w:r>
              <w:rPr>
                <w:rFonts w:hint="eastAsia" w:ascii="宋体" w:hAnsi="宋体" w:cs="宋体"/>
                <w:bCs/>
                <w:szCs w:val="24"/>
              </w:rPr>
              <w:t>（以合同签订时间为准）以来，承担过的类似项目业绩</w:t>
            </w:r>
            <w:r>
              <w:rPr>
                <w:rFonts w:hint="eastAsia" w:ascii="宋体" w:hAnsi="宋体" w:cs="宋体"/>
                <w:szCs w:val="24"/>
              </w:rPr>
              <w:t>，每个得1分，最多得3分。</w:t>
            </w:r>
            <w:r>
              <w:rPr>
                <w:rFonts w:hint="eastAsia" w:ascii="宋体" w:hAnsi="宋体" w:cs="宋体"/>
                <w:b/>
                <w:szCs w:val="24"/>
              </w:rPr>
              <w:t>（须在商务技术文件中同时提供项目中标通知书、合同、验收合格证明材料扫描件并加盖投标人CA公章，否则不得分。）注：根据浙财采监〔2022〕8号文规定，对省级以上主管部门认定的首台套产品，自纳入《省推广应用指导目录》起三年内参加政府采购活动，视同已具备相应销售业绩，业绩分为满分。投标时提供相关证明材料。</w:t>
            </w:r>
          </w:p>
        </w:tc>
      </w:tr>
    </w:tbl>
    <w:p>
      <w:pPr>
        <w:ind w:firstLine="480"/>
      </w:pPr>
    </w:p>
    <w:p>
      <w:pPr>
        <w:pStyle w:val="103"/>
        <w:snapToGrid w:val="0"/>
        <w:spacing w:line="300" w:lineRule="auto"/>
        <w:ind w:firstLine="482"/>
        <w:jc w:val="left"/>
        <w:rPr>
          <w:rFonts w:ascii="宋体" w:hAnsi="宋体" w:cs="宋体"/>
          <w:b/>
          <w:sz w:val="24"/>
          <w:szCs w:val="24"/>
        </w:rPr>
      </w:pPr>
      <w:r>
        <w:rPr>
          <w:rFonts w:hint="eastAsia" w:ascii="宋体" w:hAnsi="宋体" w:cs="宋体"/>
          <w:b/>
          <w:sz w:val="24"/>
          <w:szCs w:val="24"/>
        </w:rPr>
        <w:t>注：1.如在投标文件中未涉及上述商务技术评分内容的，按0分计。</w:t>
      </w:r>
    </w:p>
    <w:p>
      <w:pPr>
        <w:pStyle w:val="103"/>
        <w:snapToGrid w:val="0"/>
        <w:spacing w:line="300" w:lineRule="auto"/>
        <w:ind w:firstLine="472" w:firstLineChars="196"/>
        <w:rPr>
          <w:rFonts w:ascii="宋体" w:hAnsi="宋体" w:cs="宋体"/>
          <w:b/>
          <w:sz w:val="24"/>
          <w:szCs w:val="24"/>
        </w:rPr>
      </w:pPr>
      <w:r>
        <w:rPr>
          <w:rFonts w:hint="eastAsia" w:ascii="宋体" w:hAnsi="宋体" w:cs="宋体"/>
          <w:b/>
          <w:sz w:val="24"/>
          <w:szCs w:val="24"/>
        </w:rPr>
        <w:t>2.投标文件中应提供有关证明材料扫描件并加盖公章。</w:t>
      </w:r>
    </w:p>
    <w:p>
      <w:pPr>
        <w:pStyle w:val="103"/>
        <w:snapToGrid w:val="0"/>
        <w:spacing w:line="300" w:lineRule="auto"/>
        <w:ind w:firstLine="472" w:firstLineChars="196"/>
        <w:rPr>
          <w:rFonts w:ascii="宋体" w:hAnsi="宋体" w:cs="宋体"/>
          <w:b/>
          <w:sz w:val="24"/>
          <w:szCs w:val="24"/>
        </w:rPr>
      </w:pPr>
      <w:r>
        <w:rPr>
          <w:rFonts w:hint="eastAsia" w:ascii="宋体" w:hAnsi="宋体" w:cs="宋体"/>
          <w:b/>
          <w:sz w:val="24"/>
          <w:szCs w:val="24"/>
        </w:rPr>
        <w:t>3.投标文件中提供的证明材料均应清晰可辨，否则不得分。</w:t>
      </w:r>
    </w:p>
    <w:p>
      <w:pPr>
        <w:spacing w:line="300" w:lineRule="auto"/>
        <w:ind w:firstLine="482"/>
        <w:rPr>
          <w:rFonts w:ascii="宋体" w:hAnsi="宋体" w:cs="宋体"/>
          <w:b/>
          <w:szCs w:val="24"/>
        </w:rPr>
      </w:pPr>
      <w:r>
        <w:rPr>
          <w:rFonts w:hint="eastAsia" w:ascii="宋体" w:hAnsi="宋体" w:cs="宋体"/>
          <w:b/>
          <w:szCs w:val="24"/>
        </w:rPr>
        <w:t>4.投标人的商务技术分低于商务技术分总分6</w:t>
      </w:r>
      <w:r>
        <w:rPr>
          <w:rFonts w:ascii="宋体" w:hAnsi="宋体" w:cs="宋体"/>
          <w:b/>
          <w:szCs w:val="24"/>
        </w:rPr>
        <w:t>0%</w:t>
      </w:r>
      <w:r>
        <w:rPr>
          <w:rFonts w:hint="eastAsia" w:ascii="宋体" w:hAnsi="宋体" w:cs="宋体"/>
          <w:b/>
          <w:szCs w:val="24"/>
        </w:rPr>
        <w:t>的，视为采购人不能接受的附加条件，该投标文件将在报价评审时被视为无效。</w:t>
      </w:r>
    </w:p>
    <w:p>
      <w:pPr>
        <w:spacing w:line="300" w:lineRule="auto"/>
        <w:ind w:firstLine="482"/>
        <w:rPr>
          <w:rFonts w:ascii="宋体" w:hAnsi="宋体" w:cs="宋体"/>
          <w:b/>
          <w:bCs/>
          <w:color w:val="000000"/>
          <w:szCs w:val="24"/>
        </w:rPr>
      </w:pPr>
    </w:p>
    <w:p>
      <w:pPr>
        <w:spacing w:line="300" w:lineRule="auto"/>
        <w:ind w:firstLine="482"/>
        <w:rPr>
          <w:rFonts w:ascii="宋体" w:hAnsi="宋体" w:cs="宋体"/>
          <w:b/>
          <w:bCs/>
          <w:color w:val="000000"/>
          <w:szCs w:val="24"/>
        </w:rPr>
      </w:pPr>
      <w:r>
        <w:rPr>
          <w:rFonts w:hint="eastAsia" w:ascii="宋体" w:hAnsi="宋体" w:cs="宋体"/>
          <w:b/>
          <w:bCs/>
          <w:color w:val="000000"/>
          <w:szCs w:val="24"/>
        </w:rPr>
        <w:t>（</w:t>
      </w:r>
      <w:r>
        <w:rPr>
          <w:rFonts w:hint="eastAsia" w:ascii="宋体" w:hAnsi="宋体" w:cs="宋体"/>
          <w:b/>
          <w:bCs/>
          <w:color w:val="000000"/>
        </w:rPr>
        <w:t>三</w:t>
      </w:r>
      <w:r>
        <w:rPr>
          <w:rFonts w:hint="eastAsia" w:ascii="宋体" w:hAnsi="宋体" w:cs="宋体"/>
          <w:b/>
          <w:bCs/>
          <w:color w:val="000000"/>
          <w:szCs w:val="24"/>
        </w:rPr>
        <w:t>）商务技术分的计算</w:t>
      </w:r>
    </w:p>
    <w:p>
      <w:pPr>
        <w:spacing w:line="300" w:lineRule="auto"/>
        <w:ind w:firstLine="480"/>
        <w:rPr>
          <w:rFonts w:ascii="宋体" w:hAnsi="宋体" w:cs="宋体"/>
          <w:color w:val="000000"/>
          <w:szCs w:val="24"/>
        </w:rPr>
      </w:pPr>
      <w:r>
        <w:rPr>
          <w:rFonts w:hint="eastAsia" w:ascii="宋体" w:hAnsi="宋体" w:cs="宋体"/>
          <w:color w:val="000000"/>
          <w:szCs w:val="24"/>
        </w:rPr>
        <w:t>商务技术分得分按照评标委员会成员的独立评分结果合计数的算术平均分计算，计算公式为：</w:t>
      </w:r>
    </w:p>
    <w:p>
      <w:pPr>
        <w:spacing w:line="300" w:lineRule="auto"/>
        <w:ind w:firstLine="480"/>
        <w:rPr>
          <w:rFonts w:ascii="宋体" w:hAnsi="宋体" w:cs="宋体"/>
          <w:color w:val="000000"/>
          <w:szCs w:val="24"/>
        </w:rPr>
      </w:pPr>
      <w:r>
        <w:rPr>
          <w:rFonts w:hint="eastAsia" w:ascii="宋体" w:hAnsi="宋体" w:cs="宋体"/>
          <w:color w:val="000000"/>
          <w:szCs w:val="24"/>
        </w:rPr>
        <w:t>商务技术分得分=评标委员会所有成员评分合计数/评标委员会组成人员数</w:t>
      </w:r>
    </w:p>
    <w:p>
      <w:pPr>
        <w:spacing w:line="300" w:lineRule="auto"/>
        <w:ind w:firstLine="472" w:firstLineChars="196"/>
        <w:rPr>
          <w:rFonts w:ascii="宋体" w:hAnsi="宋体" w:cs="宋体"/>
          <w:b/>
        </w:rPr>
      </w:pPr>
      <w:r>
        <w:rPr>
          <w:rFonts w:hint="eastAsia" w:ascii="宋体" w:hAnsi="宋体" w:cs="宋体"/>
          <w:b/>
          <w:bCs/>
          <w:color w:val="000000"/>
        </w:rPr>
        <w:t>四、</w:t>
      </w:r>
      <w:r>
        <w:rPr>
          <w:rFonts w:hint="eastAsia" w:ascii="宋体" w:hAnsi="宋体" w:cs="宋体"/>
          <w:b/>
        </w:rPr>
        <w:t>中标候选人确定</w:t>
      </w:r>
    </w:p>
    <w:p>
      <w:pPr>
        <w:spacing w:line="300" w:lineRule="auto"/>
        <w:ind w:firstLine="482"/>
        <w:rPr>
          <w:rFonts w:ascii="宋体" w:hAnsi="宋体" w:cs="宋体"/>
          <w:b/>
          <w:bCs/>
          <w:color w:val="000000"/>
          <w:szCs w:val="24"/>
        </w:rPr>
      </w:pPr>
      <w:r>
        <w:rPr>
          <w:rFonts w:hint="eastAsia" w:ascii="宋体" w:hAnsi="宋体" w:cs="宋体"/>
          <w:b/>
        </w:rPr>
        <w:t>评标委员会应当推荐各标段有效投标人中按分值从高到低排名为第一名、第二名、第三名的为中标候选人。</w:t>
      </w:r>
    </w:p>
    <w:p>
      <w:pPr>
        <w:spacing w:line="300" w:lineRule="auto"/>
        <w:ind w:firstLine="482"/>
        <w:jc w:val="left"/>
        <w:rPr>
          <w:rFonts w:ascii="宋体" w:hAnsi="宋体" w:cs="宋体"/>
          <w:color w:val="000000"/>
        </w:rPr>
      </w:pPr>
      <w:r>
        <w:rPr>
          <w:rFonts w:hint="eastAsia" w:ascii="宋体" w:hAnsi="宋体" w:cs="宋体"/>
          <w:b/>
          <w:bCs/>
          <w:color w:val="000000"/>
        </w:rPr>
        <w:t>五、评标报告</w:t>
      </w:r>
    </w:p>
    <w:p>
      <w:pPr>
        <w:spacing w:line="300" w:lineRule="auto"/>
        <w:ind w:firstLine="480"/>
        <w:rPr>
          <w:rFonts w:ascii="宋体" w:hAnsi="宋体" w:cs="宋体"/>
          <w:color w:val="000000"/>
          <w:szCs w:val="24"/>
        </w:rPr>
      </w:pPr>
      <w:r>
        <w:rPr>
          <w:rFonts w:hint="eastAsia" w:ascii="宋体" w:hAnsi="宋体" w:cs="宋体"/>
          <w:color w:val="000000"/>
          <w:szCs w:val="24"/>
        </w:rPr>
        <w:t>评标报告应由评标委员会起草，按少数服从多数的原则通过。评标委员会全体成员须在评标报告上签字认可，评标专家如有保留意见可以在评标报告中阐明。</w:t>
      </w:r>
    </w:p>
    <w:p>
      <w:pPr>
        <w:spacing w:line="300" w:lineRule="auto"/>
        <w:ind w:firstLine="482"/>
        <w:rPr>
          <w:rFonts w:ascii="宋体" w:hAnsi="宋体" w:cs="宋体"/>
          <w:b/>
          <w:bCs/>
          <w:color w:val="000000"/>
        </w:rPr>
      </w:pPr>
      <w:r>
        <w:rPr>
          <w:rFonts w:hint="eastAsia" w:ascii="宋体" w:hAnsi="宋体" w:cs="宋体"/>
          <w:b/>
          <w:bCs/>
          <w:color w:val="000000"/>
        </w:rPr>
        <w:t>六、中标公告</w:t>
      </w:r>
    </w:p>
    <w:p>
      <w:pPr>
        <w:spacing w:line="300" w:lineRule="auto"/>
        <w:ind w:firstLine="480"/>
        <w:rPr>
          <w:rFonts w:ascii="宋体" w:hAnsi="宋体" w:cs="宋体"/>
          <w:color w:val="000000"/>
        </w:rPr>
      </w:pPr>
      <w:r>
        <w:rPr>
          <w:rFonts w:hint="eastAsia" w:ascii="宋体" w:hAnsi="宋体" w:cs="宋体"/>
          <w:color w:val="000000"/>
        </w:rPr>
        <w:t>采购代理机构自评审结束之日起2个工作日内将评审报告送交采购人。采购人在收到评审报告之日起5个工作日内在评审报告推荐的中标候选人中按顺序确定排名第一的中标候选人为中标供应商。</w:t>
      </w:r>
    </w:p>
    <w:p>
      <w:pPr>
        <w:spacing w:line="300" w:lineRule="auto"/>
        <w:ind w:firstLine="480"/>
        <w:jc w:val="left"/>
        <w:rPr>
          <w:rFonts w:ascii="宋体" w:hAnsi="宋体" w:cs="宋体"/>
          <w:color w:val="000000"/>
        </w:rPr>
        <w:sectPr>
          <w:pgSz w:w="11906" w:h="16838"/>
          <w:pgMar w:top="1418" w:right="1077" w:bottom="1418" w:left="1077" w:header="851" w:footer="851" w:gutter="340"/>
          <w:cols w:space="720" w:num="1"/>
          <w:docGrid w:linePitch="381" w:charSpace="0"/>
        </w:sectPr>
      </w:pPr>
      <w:r>
        <w:rPr>
          <w:rFonts w:hint="eastAsia" w:ascii="宋体" w:hAnsi="宋体" w:cs="宋体"/>
          <w:color w:val="000000"/>
        </w:rPr>
        <w:t>采购代理机构自中标供应商确定之日起2个工作日内，发出中标通知书，并在发布招标公告的网站上公告中标结果。</w:t>
      </w:r>
    </w:p>
    <w:p>
      <w:pPr>
        <w:pStyle w:val="39"/>
        <w:ind w:firstLine="723"/>
        <w:rPr>
          <w:color w:val="000000"/>
          <w:sz w:val="36"/>
          <w:szCs w:val="36"/>
        </w:rPr>
      </w:pPr>
      <w:bookmarkStart w:id="475" w:name="_Toc16174"/>
      <w:r>
        <w:rPr>
          <w:rFonts w:hint="eastAsia"/>
          <w:color w:val="000000"/>
          <w:sz w:val="36"/>
          <w:szCs w:val="36"/>
        </w:rPr>
        <w:t xml:space="preserve">第五章  </w:t>
      </w:r>
      <w:r>
        <w:rPr>
          <w:rFonts w:hint="eastAsia"/>
          <w:sz w:val="36"/>
          <w:szCs w:val="36"/>
        </w:rPr>
        <w:t>嘉善县政府采购合同</w:t>
      </w:r>
      <w:bookmarkEnd w:id="475"/>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643"/>
        <w:jc w:val="center"/>
        <w:rPr>
          <w:rFonts w:ascii="宋体" w:hAnsi="宋体" w:cs="宋体"/>
          <w:b/>
          <w:bCs/>
          <w:kern w:val="0"/>
          <w:sz w:val="32"/>
          <w:szCs w:val="32"/>
        </w:rPr>
      </w:pPr>
      <w:r>
        <w:rPr>
          <w:rFonts w:hint="eastAsia" w:ascii="宋体" w:hAnsi="宋体" w:cs="宋体"/>
          <w:b/>
          <w:bCs/>
          <w:kern w:val="0"/>
          <w:sz w:val="32"/>
          <w:szCs w:val="32"/>
        </w:rPr>
        <w:t>一、通用必备条款部分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合同编号：</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auto"/>
          <w:kern w:val="0"/>
        </w:rPr>
      </w:pPr>
      <w:r>
        <w:rPr>
          <w:rFonts w:hint="eastAsia" w:ascii="宋体" w:hAnsi="宋体" w:cs="宋体"/>
          <w:color w:val="000000"/>
          <w:kern w:val="0"/>
          <w:szCs w:val="24"/>
        </w:rPr>
        <w:t>政府采购计划（预算）确认书编号：</w:t>
      </w:r>
      <w:r>
        <w:rPr>
          <w:rFonts w:hint="eastAsia" w:ascii="宋体" w:hAnsi="宋体" w:cs="宋体"/>
          <w:kern w:val="0"/>
        </w:rPr>
        <w:t>一</w:t>
      </w:r>
      <w:r>
        <w:rPr>
          <w:rFonts w:hint="eastAsia" w:ascii="宋体" w:hAnsi="宋体" w:cs="宋体"/>
          <w:color w:val="auto"/>
          <w:kern w:val="0"/>
        </w:rPr>
        <w:t>标段：</w:t>
      </w:r>
      <w:r>
        <w:rPr>
          <w:rFonts w:hint="eastAsia" w:ascii="宋体" w:hAnsi="宋体" w:cs="宋体"/>
          <w:color w:val="auto"/>
          <w:szCs w:val="24"/>
        </w:rPr>
        <w:t>善财采确</w:t>
      </w:r>
      <w:r>
        <w:rPr>
          <w:rFonts w:hint="eastAsia" w:ascii="宋体" w:hAnsi="宋体" w:cs="宋体"/>
          <w:color w:val="auto"/>
          <w:szCs w:val="24"/>
          <w:lang w:val="en-US" w:eastAsia="zh-CN"/>
        </w:rPr>
        <w:t>临</w:t>
      </w:r>
      <w:r>
        <w:rPr>
          <w:rFonts w:hint="eastAsia" w:ascii="宋体" w:hAnsi="宋体" w:cs="宋体"/>
          <w:color w:val="auto"/>
          <w:szCs w:val="24"/>
        </w:rPr>
        <w:t>[2025]</w:t>
      </w:r>
      <w:r>
        <w:rPr>
          <w:rFonts w:hint="eastAsia" w:ascii="宋体" w:hAnsi="宋体" w:cs="宋体"/>
          <w:color w:val="auto"/>
          <w:szCs w:val="24"/>
          <w:lang w:val="en-US" w:eastAsia="zh-CN"/>
        </w:rPr>
        <w:t>1485</w:t>
      </w:r>
      <w:r>
        <w:rPr>
          <w:rFonts w:hint="eastAsia" w:ascii="宋体" w:hAnsi="宋体" w:cs="宋体"/>
          <w:color w:val="auto"/>
          <w:szCs w:val="24"/>
        </w:rPr>
        <w:t>号</w:t>
      </w:r>
      <w:r>
        <w:rPr>
          <w:rFonts w:hint="eastAsia" w:ascii="宋体" w:hAnsi="宋体" w:cs="宋体"/>
          <w:color w:val="auto"/>
          <w:szCs w:val="24"/>
          <w:lang w:eastAsia="zh-CN"/>
        </w:rPr>
        <w:t>、</w:t>
      </w:r>
      <w:r>
        <w:rPr>
          <w:rFonts w:hint="eastAsia" w:ascii="宋体" w:hAnsi="宋体" w:cs="宋体"/>
          <w:color w:val="auto"/>
          <w:szCs w:val="24"/>
          <w:lang w:val="en-US" w:eastAsia="zh-CN"/>
        </w:rPr>
        <w:t>1486号、1487号</w:t>
      </w:r>
      <w:r>
        <w:rPr>
          <w:rFonts w:hint="eastAsia" w:ascii="宋体" w:hAnsi="宋体" w:cs="宋体"/>
          <w:color w:val="auto"/>
          <w:szCs w:val="24"/>
        </w:rPr>
        <w:t>；</w:t>
      </w:r>
      <w:r>
        <w:rPr>
          <w:rFonts w:hint="eastAsia" w:ascii="宋体" w:hAnsi="宋体" w:cs="宋体"/>
          <w:color w:val="auto"/>
          <w:kern w:val="0"/>
        </w:rPr>
        <w:t>二标段：</w:t>
      </w:r>
      <w:r>
        <w:rPr>
          <w:rFonts w:hint="eastAsia" w:ascii="宋体" w:hAnsi="宋体" w:cs="宋体"/>
          <w:color w:val="auto"/>
          <w:szCs w:val="24"/>
        </w:rPr>
        <w:t>善财采确[2025]</w:t>
      </w:r>
      <w:r>
        <w:rPr>
          <w:rFonts w:hint="eastAsia" w:ascii="宋体" w:hAnsi="宋体" w:cs="宋体"/>
          <w:color w:val="auto"/>
          <w:szCs w:val="24"/>
          <w:lang w:val="en-US" w:eastAsia="zh-CN"/>
        </w:rPr>
        <w:t>1488</w:t>
      </w:r>
      <w:r>
        <w:rPr>
          <w:rFonts w:hint="eastAsia" w:ascii="宋体" w:hAnsi="宋体" w:cs="宋体"/>
          <w:color w:val="auto"/>
          <w:szCs w:val="24"/>
        </w:rPr>
        <w:t>号</w:t>
      </w:r>
      <w:r>
        <w:rPr>
          <w:rFonts w:hint="eastAsia" w:ascii="宋体" w:hAnsi="宋体" w:cs="宋体"/>
          <w:color w:val="auto"/>
          <w:szCs w:val="24"/>
          <w:lang w:eastAsia="zh-CN"/>
        </w:rPr>
        <w:t>、</w:t>
      </w:r>
      <w:r>
        <w:rPr>
          <w:rFonts w:hint="eastAsia" w:ascii="宋体" w:hAnsi="宋体" w:cs="宋体"/>
          <w:color w:val="auto"/>
          <w:szCs w:val="24"/>
          <w:lang w:val="en-US" w:eastAsia="zh-CN"/>
        </w:rPr>
        <w:t>1489号</w:t>
      </w:r>
      <w:r>
        <w:rPr>
          <w:rFonts w:hint="eastAsia" w:ascii="宋体" w:hAnsi="宋体" w:cs="宋体"/>
          <w:color w:val="auto"/>
          <w:szCs w:val="24"/>
        </w:rPr>
        <w:t>；</w:t>
      </w:r>
      <w:r>
        <w:rPr>
          <w:rFonts w:hint="eastAsia" w:ascii="宋体" w:hAnsi="宋体" w:cs="宋体"/>
          <w:color w:val="auto"/>
          <w:kern w:val="0"/>
        </w:rPr>
        <w:t>二标段：</w:t>
      </w:r>
      <w:r>
        <w:rPr>
          <w:rFonts w:hint="eastAsia" w:ascii="宋体" w:hAnsi="宋体" w:cs="宋体"/>
          <w:color w:val="auto"/>
          <w:szCs w:val="24"/>
        </w:rPr>
        <w:t>善财采确[2025]</w:t>
      </w:r>
      <w:r>
        <w:rPr>
          <w:rFonts w:hint="eastAsia" w:ascii="宋体" w:hAnsi="宋体" w:cs="宋体"/>
          <w:color w:val="auto"/>
          <w:szCs w:val="24"/>
          <w:lang w:val="en-US" w:eastAsia="zh-CN"/>
        </w:rPr>
        <w:t>1490</w:t>
      </w:r>
      <w:r>
        <w:rPr>
          <w:rFonts w:hint="eastAsia" w:ascii="宋体" w:hAnsi="宋体" w:cs="宋体"/>
          <w:color w:val="auto"/>
          <w:szCs w:val="24"/>
        </w:rPr>
        <w:t>号</w:t>
      </w:r>
      <w:r>
        <w:rPr>
          <w:rFonts w:hint="eastAsia" w:ascii="宋体" w:hAnsi="宋体" w:cs="宋体"/>
          <w:color w:val="auto"/>
          <w:szCs w:val="24"/>
          <w:lang w:eastAsia="zh-CN"/>
        </w:rPr>
        <w:t>、</w:t>
      </w:r>
      <w:r>
        <w:rPr>
          <w:rFonts w:hint="eastAsia" w:ascii="宋体" w:hAnsi="宋体" w:cs="宋体"/>
          <w:color w:val="auto"/>
          <w:szCs w:val="24"/>
          <w:lang w:val="en-US" w:eastAsia="zh-CN"/>
        </w:rPr>
        <w:t>1491号</w:t>
      </w:r>
      <w:r>
        <w:rPr>
          <w:rFonts w:hint="eastAsia" w:ascii="宋体" w:hAnsi="宋体" w:cs="宋体"/>
          <w:color w:val="auto"/>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color w:val="000000"/>
          <w:kern w:val="0"/>
          <w:szCs w:val="24"/>
        </w:rPr>
        <w:t>预算金</w:t>
      </w:r>
      <w:r>
        <w:rPr>
          <w:rFonts w:hint="eastAsia" w:ascii="宋体" w:hAnsi="宋体" w:cs="宋体"/>
          <w:kern w:val="0"/>
          <w:szCs w:val="24"/>
        </w:rPr>
        <w:t>额：一标段：</w:t>
      </w:r>
      <w:r>
        <w:rPr>
          <w:rFonts w:hint="eastAsia" w:ascii="宋体" w:hAnsi="宋体" w:cs="宋体"/>
          <w:szCs w:val="24"/>
          <w:lang w:val="en-US" w:eastAsia="zh-CN"/>
        </w:rPr>
        <w:t>136.8050</w:t>
      </w:r>
      <w:r>
        <w:rPr>
          <w:rFonts w:hint="eastAsia" w:ascii="宋体" w:hAnsi="宋体" w:cs="宋体"/>
          <w:kern w:val="0"/>
          <w:szCs w:val="24"/>
        </w:rPr>
        <w:t>万</w:t>
      </w:r>
      <w:r>
        <w:rPr>
          <w:rFonts w:hint="eastAsia" w:ascii="宋体" w:hAnsi="宋体" w:cs="宋体"/>
          <w:color w:val="000000"/>
          <w:kern w:val="0"/>
          <w:szCs w:val="24"/>
        </w:rPr>
        <w:t>元；</w:t>
      </w:r>
      <w:r>
        <w:rPr>
          <w:rFonts w:hint="eastAsia" w:ascii="宋体" w:hAnsi="宋体" w:cs="宋体"/>
          <w:kern w:val="0"/>
          <w:szCs w:val="24"/>
        </w:rPr>
        <w:t>二标段：</w:t>
      </w:r>
      <w:r>
        <w:rPr>
          <w:rFonts w:hint="eastAsia" w:ascii="宋体" w:hAnsi="宋体" w:cs="宋体"/>
          <w:szCs w:val="24"/>
          <w:lang w:val="en-US" w:eastAsia="zh-CN"/>
        </w:rPr>
        <w:t>249.8610</w:t>
      </w:r>
      <w:r>
        <w:rPr>
          <w:rFonts w:hint="eastAsia" w:ascii="宋体" w:hAnsi="宋体" w:cs="宋体"/>
          <w:kern w:val="0"/>
          <w:szCs w:val="24"/>
        </w:rPr>
        <w:t>万</w:t>
      </w:r>
      <w:r>
        <w:rPr>
          <w:rFonts w:hint="eastAsia" w:ascii="宋体" w:hAnsi="宋体" w:cs="宋体"/>
          <w:color w:val="000000"/>
          <w:kern w:val="0"/>
          <w:szCs w:val="24"/>
        </w:rPr>
        <w:t>元；</w:t>
      </w:r>
      <w:r>
        <w:rPr>
          <w:rFonts w:hint="eastAsia" w:ascii="宋体" w:hAnsi="宋体" w:cs="宋体"/>
          <w:kern w:val="0"/>
          <w:szCs w:val="24"/>
        </w:rPr>
        <w:t>三标段：</w:t>
      </w:r>
      <w:r>
        <w:rPr>
          <w:rFonts w:hint="eastAsia" w:ascii="宋体" w:hAnsi="宋体" w:cs="宋体"/>
          <w:szCs w:val="24"/>
          <w:lang w:val="en-US" w:eastAsia="zh-CN"/>
        </w:rPr>
        <w:t>144.6930</w:t>
      </w:r>
      <w:r>
        <w:rPr>
          <w:rFonts w:hint="eastAsia" w:ascii="宋体" w:hAnsi="宋体" w:cs="宋体"/>
          <w:kern w:val="0"/>
          <w:szCs w:val="24"/>
        </w:rPr>
        <w:t>万</w:t>
      </w:r>
      <w:r>
        <w:rPr>
          <w:rFonts w:hint="eastAsia" w:ascii="宋体" w:hAnsi="宋体" w:cs="宋体"/>
          <w:color w:val="000000"/>
          <w:kern w:val="0"/>
          <w:szCs w:val="24"/>
        </w:rPr>
        <w:t>元；</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采购人（以下称甲方）：嘉善县教育局</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供应商（以下称乙方）：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采购代理机构：嘉兴市宏泽招标咨询有限公司</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采购方式：公开招标</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u w:val="single"/>
        </w:rPr>
      </w:pPr>
      <w:r>
        <w:rPr>
          <w:rFonts w:hint="eastAsia" w:ascii="宋体" w:hAnsi="宋体" w:cs="宋体"/>
          <w:color w:val="000000"/>
          <w:kern w:val="0"/>
          <w:szCs w:val="24"/>
        </w:rPr>
        <w:t>采购文件编号：</w:t>
      </w:r>
      <w:r>
        <w:rPr>
          <w:rFonts w:hint="eastAsia" w:ascii="宋体" w:hAnsi="宋体" w:cs="宋体"/>
          <w:color w:val="000000"/>
          <w:kern w:val="0"/>
          <w:szCs w:val="24"/>
          <w:u w:val="single"/>
        </w:rPr>
        <w:t xml:space="preserve"> HZZX-2025-G33</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u w:val="single"/>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根据《中华人民共和国政府采购法》、《中华人民共和国民法典》等法律法规的规定，甲乙双方按照</w:t>
      </w:r>
      <w:r>
        <w:rPr>
          <w:rFonts w:hint="eastAsia" w:ascii="宋体" w:hAnsi="宋体" w:cs="宋体"/>
          <w:b/>
          <w:bCs/>
          <w:szCs w:val="24"/>
          <w:u w:val="single"/>
        </w:rPr>
        <w:t>2025年度校园食品安全保障项目</w:t>
      </w:r>
      <w:r>
        <w:rPr>
          <w:rFonts w:hint="eastAsia" w:ascii="宋体" w:hAnsi="宋体" w:cs="宋体"/>
          <w:color w:val="000000"/>
          <w:kern w:val="0"/>
          <w:szCs w:val="24"/>
        </w:rPr>
        <w:t>采购结果签订本合同。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第一条 合同组成</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本次政府采购活动的相关文件为本合同的组成部分，这些文件包括但不限于：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（1）本合同文本；</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（2）采购文件与投标文件；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（3）中标通知书；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组成本合同的所有文件必须为书面形</w:t>
      </w:r>
      <w:r>
        <w:rPr>
          <w:rFonts w:hint="eastAsia" w:ascii="宋体" w:hAnsi="宋体" w:cs="宋体"/>
          <w:kern w:val="0"/>
          <w:szCs w:val="24"/>
        </w:rPr>
        <w:t>式（其中投标文件以在政采云平台上最后生成的具备电子签章的电子投标文件为准）。政府采购合同备案时，须提供以上（1）、（3）两项，如由社会中介机构代理，须提供代理协议</w:t>
      </w:r>
      <w:r>
        <w:rPr>
          <w:rFonts w:hint="eastAsia" w:ascii="宋体" w:hAnsi="宋体" w:cs="宋体"/>
          <w:color w:val="000000"/>
          <w:kern w:val="0"/>
          <w:szCs w:val="24"/>
        </w:rPr>
        <w:t>，合同如有变更的，须提供变更协议。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第二条 合同标的与相关属性</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1.本次采购的是</w:t>
      </w:r>
      <w:r>
        <w:rPr>
          <w:rFonts w:hint="eastAsia" w:ascii="宋体" w:hAnsi="宋体" w:cs="宋体"/>
          <w:b/>
          <w:bCs/>
          <w:szCs w:val="24"/>
          <w:u w:val="single"/>
        </w:rPr>
        <w:t>2025年度校园食品安全保障项目（一标段/二标段/三标段）。</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2.乙方是否属于中小微企业：□是□否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3.本合同项下产品属于（可多选）：□环保产品；□节能产品；□进口产品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auto"/>
          <w:kern w:val="0"/>
          <w:szCs w:val="24"/>
        </w:rPr>
      </w:pPr>
      <w:r>
        <w:rPr>
          <w:rFonts w:hint="eastAsia" w:ascii="宋体" w:hAnsi="宋体" w:cs="宋体"/>
          <w:b/>
          <w:color w:val="auto"/>
          <w:kern w:val="0"/>
          <w:szCs w:val="24"/>
        </w:rPr>
        <w:t>第三条 合同价款</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auto"/>
          <w:kern w:val="0"/>
          <w:szCs w:val="24"/>
        </w:rPr>
      </w:pPr>
      <w:r>
        <w:rPr>
          <w:rFonts w:hint="eastAsia" w:ascii="宋体" w:hAnsi="宋体" w:cs="宋体"/>
          <w:color w:val="auto"/>
          <w:kern w:val="0"/>
          <w:szCs w:val="24"/>
        </w:rPr>
        <w:t>1.本合同项下总价款为人民币（大写）</w:t>
      </w:r>
      <w:r>
        <w:rPr>
          <w:rFonts w:hint="eastAsia" w:ascii="宋体" w:hAnsi="宋体" w:cs="宋体"/>
          <w:color w:val="auto"/>
          <w:kern w:val="0"/>
          <w:szCs w:val="24"/>
          <w:u w:val="single"/>
        </w:rPr>
        <w:t xml:space="preserve">                         </w:t>
      </w:r>
      <w:r>
        <w:rPr>
          <w:rFonts w:hint="eastAsia" w:ascii="宋体" w:hAnsi="宋体" w:cs="宋体"/>
          <w:color w:val="auto"/>
          <w:kern w:val="0"/>
          <w:szCs w:val="24"/>
        </w:rPr>
        <w:t>，分项价款见“价格清单”。本项目单价固定，数量按实结算。</w:t>
      </w:r>
    </w:p>
    <w:p>
      <w:pPr>
        <w:spacing w:line="276" w:lineRule="auto"/>
        <w:ind w:firstLine="480"/>
        <w:rPr>
          <w:rFonts w:ascii="宋体" w:hAnsi="宋体" w:cs="宋体"/>
          <w:color w:val="auto"/>
          <w:szCs w:val="24"/>
        </w:rPr>
      </w:pPr>
      <w:r>
        <w:rPr>
          <w:rFonts w:hint="eastAsia" w:ascii="宋体" w:hAnsi="宋体" w:cs="宋体"/>
          <w:color w:val="auto"/>
          <w:kern w:val="0"/>
          <w:szCs w:val="24"/>
        </w:rPr>
        <w:t>2.本合同总价款包括</w:t>
      </w:r>
      <w:r>
        <w:rPr>
          <w:rFonts w:hint="eastAsia" w:ascii="宋体" w:hAnsi="宋体" w:cs="宋体"/>
          <w:color w:val="auto"/>
          <w:szCs w:val="24"/>
        </w:rPr>
        <w:t>完成项目所需货款、标准附件、</w:t>
      </w:r>
      <w:r>
        <w:rPr>
          <w:rFonts w:hint="eastAsia" w:ascii="宋体" w:hAnsi="宋体" w:cs="宋体"/>
          <w:color w:val="auto"/>
          <w:szCs w:val="24"/>
          <w:lang w:val="zh-CN"/>
        </w:rPr>
        <w:t>备品备件、人员费用、专用工具、包装、运输、装卸、保险、</w:t>
      </w:r>
      <w:r>
        <w:rPr>
          <w:rFonts w:hint="eastAsia" w:ascii="宋体" w:hAnsi="宋体" w:cs="宋体"/>
          <w:color w:val="auto"/>
          <w:szCs w:val="24"/>
        </w:rPr>
        <w:t>货到就位以及安装、调试、验收、培训、保修、税金、利润、招标代理服务费等一切费用。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3.本项目资金来源性质为以下第</w:t>
      </w:r>
      <w:r>
        <w:rPr>
          <w:rFonts w:hint="eastAsia" w:ascii="宋体" w:hAnsi="宋体" w:cs="宋体"/>
          <w:kern w:val="0"/>
          <w:szCs w:val="24"/>
          <w:u w:val="single"/>
        </w:rPr>
        <w:t xml:space="preserve">   (1）   </w:t>
      </w:r>
      <w:r>
        <w:rPr>
          <w:rFonts w:hint="eastAsia" w:ascii="宋体" w:hAnsi="宋体" w:cs="宋体"/>
          <w:kern w:val="0"/>
          <w:szCs w:val="24"/>
        </w:rPr>
        <w:t>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（1）政府预算资金；（2）财政专户管理资金；（3）单位资金；（4）事业单位经营性收入资金；（5）预其他收入资金；（6）事业收入资金。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4.本合同付款方式为以下第</w:t>
      </w:r>
      <w:r>
        <w:rPr>
          <w:rFonts w:hint="eastAsia" w:ascii="宋体" w:hAnsi="宋体" w:cs="宋体"/>
          <w:kern w:val="0"/>
          <w:szCs w:val="24"/>
          <w:u w:val="single"/>
        </w:rPr>
        <w:t xml:space="preserve">   （3）   </w:t>
      </w:r>
      <w:r>
        <w:rPr>
          <w:rFonts w:hint="eastAsia" w:ascii="宋体" w:hAnsi="宋体" w:cs="宋体"/>
          <w:kern w:val="0"/>
          <w:szCs w:val="24"/>
        </w:rPr>
        <w:t>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（1）本合同项下的采购资金系甲方自行支付，付款程序为</w:t>
      </w:r>
      <w:r>
        <w:rPr>
          <w:rFonts w:hint="eastAsia" w:ascii="宋体" w:hAnsi="宋体" w:cs="宋体"/>
          <w:kern w:val="0"/>
          <w:szCs w:val="24"/>
          <w:u w:val="single"/>
        </w:rPr>
        <w:t xml:space="preserve"> / </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（2）本合同项下的采购资金须财政直接支付，付款程序为</w:t>
      </w:r>
      <w:r>
        <w:rPr>
          <w:rFonts w:hint="eastAsia" w:ascii="宋体" w:hAnsi="宋体" w:cs="宋体"/>
          <w:kern w:val="0"/>
          <w:szCs w:val="24"/>
          <w:u w:val="single"/>
        </w:rPr>
        <w:t xml:space="preserve"> /</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（3）其他方式：</w:t>
      </w:r>
      <w:r>
        <w:rPr>
          <w:rFonts w:hint="eastAsia" w:ascii="宋体" w:hAnsi="宋体" w:cs="宋体"/>
          <w:kern w:val="0"/>
          <w:szCs w:val="24"/>
          <w:u w:val="single"/>
        </w:rPr>
        <w:t>授权支付</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5.本合同项下的采购资金付款进度按采购文件与投标文件规定，未规定时按以下第</w:t>
      </w:r>
      <w:r>
        <w:rPr>
          <w:rFonts w:hint="eastAsia" w:ascii="宋体" w:hAnsi="宋体" w:cs="宋体"/>
          <w:kern w:val="0"/>
          <w:szCs w:val="24"/>
          <w:u w:val="single"/>
        </w:rPr>
        <w:t>（2）</w:t>
      </w:r>
      <w:r>
        <w:rPr>
          <w:rFonts w:hint="eastAsia" w:ascii="宋体" w:hAnsi="宋体" w:cs="宋体"/>
          <w:kern w:val="0"/>
          <w:szCs w:val="24"/>
        </w:rPr>
        <w:t>项支付：</w:t>
      </w:r>
    </w:p>
    <w:p>
      <w:pPr>
        <w:spacing w:line="300" w:lineRule="auto"/>
        <w:ind w:firstLine="480"/>
        <w:contextualSpacing/>
        <w:rPr>
          <w:rFonts w:ascii="宋体" w:hAnsi="宋体" w:cs="宋体"/>
          <w:kern w:val="0"/>
          <w:szCs w:val="24"/>
        </w:rPr>
      </w:pPr>
      <w:r>
        <w:rPr>
          <w:rFonts w:hint="eastAsia" w:ascii="宋体" w:hAnsi="宋体" w:cs="宋体"/>
          <w:kern w:val="0"/>
          <w:szCs w:val="24"/>
        </w:rPr>
        <w:t>（1）一次性付款：</w:t>
      </w:r>
      <w:r>
        <w:rPr>
          <w:rFonts w:hint="eastAsia" w:ascii="宋体" w:hAnsi="宋体" w:cs="宋体"/>
          <w:szCs w:val="24"/>
        </w:rPr>
        <w:t>/。</w:t>
      </w:r>
    </w:p>
    <w:p>
      <w:pPr>
        <w:snapToGrid w:val="0"/>
        <w:spacing w:line="300" w:lineRule="auto"/>
        <w:ind w:firstLine="480"/>
        <w:contextualSpacing/>
        <w:rPr>
          <w:rFonts w:ascii="宋体" w:hAnsi="宋体" w:cs="宋体"/>
          <w:b/>
          <w:kern w:val="0"/>
          <w:szCs w:val="24"/>
          <w:u w:val="single"/>
        </w:rPr>
      </w:pPr>
      <w:r>
        <w:rPr>
          <w:rFonts w:hint="eastAsia" w:ascii="宋体" w:hAnsi="宋体" w:cs="宋体"/>
          <w:kern w:val="0"/>
          <w:szCs w:val="24"/>
        </w:rPr>
        <w:t>（2）分期付款：</w:t>
      </w:r>
      <w:r>
        <w:rPr>
          <w:rFonts w:hint="eastAsia" w:ascii="宋体" w:hAnsi="宋体" w:cs="宋体"/>
          <w:szCs w:val="24"/>
        </w:rPr>
        <w:t>合同生效以及具备实施条件后7个工作日内支付项目合同总金额的40%作为预付款，</w:t>
      </w:r>
      <w:r>
        <w:rPr>
          <w:rFonts w:hint="eastAsia" w:hAnsi="宋体"/>
        </w:rPr>
        <w:t>货到安装调试完毕并经验收合格后一个月内付清余款。</w:t>
      </w:r>
    </w:p>
    <w:p>
      <w:pPr>
        <w:spacing w:line="300" w:lineRule="auto"/>
        <w:ind w:firstLine="482"/>
        <w:rPr>
          <w:rFonts w:ascii="宋体" w:hAnsi="宋体" w:cs="宋体"/>
          <w:b/>
          <w:color w:val="000000" w:themeColor="text1"/>
          <w:kern w:val="0"/>
          <w:szCs w:val="24"/>
          <w14:textFill>
            <w14:solidFill>
              <w14:schemeClr w14:val="tx1"/>
            </w14:solidFill>
          </w14:textFill>
        </w:rPr>
      </w:pPr>
      <w:r>
        <w:rPr>
          <w:rFonts w:hint="eastAsia" w:ascii="宋体" w:hAnsi="宋体" w:cs="宋体"/>
          <w:b/>
          <w:color w:val="000000" w:themeColor="text1"/>
          <w:kern w:val="0"/>
          <w:szCs w:val="24"/>
          <w14:textFill>
            <w14:solidFill>
              <w14:schemeClr w14:val="tx1"/>
            </w14:solidFill>
          </w14:textFill>
        </w:rPr>
        <w:t>第四条 履约保证金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按以下第</w:t>
      </w:r>
      <w:r>
        <w:rPr>
          <w:rFonts w:hint="eastAsia" w:ascii="宋体" w:hAnsi="宋体" w:cs="宋体"/>
          <w:color w:val="000000"/>
          <w:kern w:val="0"/>
          <w:szCs w:val="24"/>
          <w:u w:val="single"/>
        </w:rPr>
        <w:t xml:space="preserve">   2   </w:t>
      </w:r>
      <w:r>
        <w:rPr>
          <w:rFonts w:hint="eastAsia" w:ascii="宋体" w:hAnsi="宋体" w:cs="宋体"/>
          <w:color w:val="000000"/>
          <w:kern w:val="0"/>
          <w:szCs w:val="24"/>
        </w:rPr>
        <w:t>项处理：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1.</w:t>
      </w:r>
      <w:r>
        <w:rPr>
          <w:rFonts w:hint="eastAsia" w:ascii="宋体" w:hAnsi="宋体" w:cs="宋体"/>
          <w:color w:val="000000"/>
          <w:kern w:val="0"/>
          <w:szCs w:val="24"/>
        </w:rPr>
        <w:t>本项目设置履约保证金，乙方应于</w:t>
      </w:r>
      <w:r>
        <w:rPr>
          <w:rFonts w:hint="eastAsia" w:ascii="宋体" w:hAnsi="宋体" w:cs="宋体"/>
          <w:szCs w:val="24"/>
          <w:u w:val="single"/>
        </w:rPr>
        <w:t>/</w:t>
      </w:r>
      <w:r>
        <w:rPr>
          <w:rFonts w:hint="eastAsia" w:ascii="宋体" w:hAnsi="宋体" w:cs="宋体"/>
          <w:szCs w:val="24"/>
        </w:rPr>
        <w:t>以支票、汇票、本票或者金融机构、担保机构出具的保函等非现金形式</w:t>
      </w:r>
      <w:r>
        <w:rPr>
          <w:rFonts w:hint="eastAsia" w:ascii="宋体" w:hAnsi="宋体" w:cs="宋体"/>
          <w:kern w:val="0"/>
          <w:szCs w:val="24"/>
        </w:rPr>
        <w:t>向甲方提交履约保证</w:t>
      </w:r>
      <w:r>
        <w:rPr>
          <w:rFonts w:hint="eastAsia" w:ascii="宋体" w:hAnsi="宋体" w:cs="宋体"/>
          <w:color w:val="000000"/>
          <w:kern w:val="0"/>
          <w:szCs w:val="24"/>
        </w:rPr>
        <w:t>金</w:t>
      </w:r>
      <w:r>
        <w:rPr>
          <w:rFonts w:hint="eastAsia" w:ascii="宋体" w:hAnsi="宋体" w:cs="宋体"/>
          <w:color w:val="000000"/>
          <w:kern w:val="0"/>
          <w:szCs w:val="24"/>
          <w:u w:val="single"/>
        </w:rPr>
        <w:t>/</w:t>
      </w:r>
      <w:r>
        <w:rPr>
          <w:rFonts w:hint="eastAsia" w:ascii="宋体" w:hAnsi="宋体" w:cs="宋体"/>
          <w:color w:val="000000"/>
          <w:kern w:val="0"/>
          <w:szCs w:val="24"/>
        </w:rPr>
        <w:t>元（不高于本合同金</w:t>
      </w:r>
      <w:r>
        <w:rPr>
          <w:rFonts w:hint="eastAsia" w:ascii="宋体" w:hAnsi="宋体" w:cs="宋体"/>
          <w:kern w:val="0"/>
          <w:szCs w:val="24"/>
        </w:rPr>
        <w:t>额的1%</w:t>
      </w:r>
      <w:r>
        <w:rPr>
          <w:rFonts w:hint="eastAsia" w:ascii="宋体" w:hAnsi="宋体" w:cs="宋体"/>
          <w:color w:val="000000"/>
          <w:kern w:val="0"/>
          <w:szCs w:val="24"/>
        </w:rPr>
        <w:t>）。履约保证金在</w:t>
      </w:r>
      <w:r>
        <w:rPr>
          <w:rFonts w:hint="eastAsia" w:ascii="宋体" w:hAnsi="宋体" w:cs="宋体"/>
          <w:szCs w:val="24"/>
        </w:rPr>
        <w:t>所有批次货到经采购人验收合格后一个月内无息退还</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bCs/>
          <w:kern w:val="0"/>
          <w:szCs w:val="24"/>
        </w:rPr>
      </w:pPr>
      <w:r>
        <w:rPr>
          <w:rFonts w:hint="eastAsia" w:ascii="宋体" w:hAnsi="宋体" w:cs="宋体"/>
          <w:bCs/>
          <w:kern w:val="0"/>
          <w:szCs w:val="24"/>
        </w:rPr>
        <w:t>2.本项目不设置履约保证金。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bCs/>
          <w:kern w:val="0"/>
          <w:szCs w:val="24"/>
        </w:rPr>
        <w:t xml:space="preserve">第五条 </w:t>
      </w:r>
      <w:r>
        <w:rPr>
          <w:rFonts w:hint="eastAsia" w:ascii="宋体" w:hAnsi="宋体" w:cs="宋体"/>
          <w:b/>
          <w:color w:val="000000"/>
          <w:szCs w:val="24"/>
        </w:rPr>
        <w:t>交货期及质保期</w:t>
      </w:r>
    </w:p>
    <w:p>
      <w:pPr>
        <w:pStyle w:val="29"/>
        <w:spacing w:line="300" w:lineRule="auto"/>
        <w:ind w:firstLine="482"/>
        <w:rPr>
          <w:rFonts w:ascii="宋体" w:hAnsi="宋体" w:cs="宋体"/>
          <w:sz w:val="24"/>
          <w:szCs w:val="24"/>
        </w:rPr>
      </w:pPr>
      <w:r>
        <w:rPr>
          <w:rFonts w:hint="eastAsia" w:ascii="宋体" w:hAnsi="宋体" w:cs="宋体"/>
          <w:b/>
          <w:bCs/>
          <w:sz w:val="24"/>
          <w:szCs w:val="24"/>
        </w:rPr>
        <w:t>交货期：</w:t>
      </w:r>
      <w:r>
        <w:rPr>
          <w:rFonts w:hint="eastAsia" w:ascii="宋体" w:hAnsi="宋体" w:cs="宋体"/>
          <w:kern w:val="0"/>
          <w:sz w:val="24"/>
          <w:szCs w:val="24"/>
        </w:rPr>
        <w:t>合同签订后由乙方与相关学校确认所需的设备规格、数量、颜色、安装地点，</w:t>
      </w:r>
      <w:r>
        <w:rPr>
          <w:rFonts w:hint="eastAsia" w:ascii="宋体" w:hAnsi="宋体" w:cs="宋体"/>
          <w:sz w:val="24"/>
          <w:szCs w:val="24"/>
        </w:rPr>
        <w:t>所有设备均须校方认可后方可生产，</w:t>
      </w:r>
      <w:r>
        <w:rPr>
          <w:rFonts w:hint="eastAsia" w:ascii="宋体" w:hAnsi="宋体" w:cs="宋体"/>
          <w:color w:val="auto"/>
          <w:sz w:val="24"/>
          <w:szCs w:val="24"/>
          <w:lang w:val="en-US" w:eastAsia="zh-CN"/>
        </w:rPr>
        <w:t>2025年</w:t>
      </w:r>
      <w:r>
        <w:rPr>
          <w:rFonts w:hint="eastAsia" w:ascii="宋体" w:hAnsi="宋体" w:cs="宋体"/>
          <w:color w:val="auto"/>
          <w:szCs w:val="24"/>
          <w:u w:val="single"/>
        </w:rPr>
        <w:t xml:space="preserve">  </w:t>
      </w:r>
      <w:r>
        <w:rPr>
          <w:rFonts w:hint="eastAsia" w:ascii="宋体" w:hAnsi="宋体" w:cs="宋体"/>
          <w:color w:val="auto"/>
          <w:szCs w:val="24"/>
          <w:u w:val="single"/>
          <w:lang w:val="en-US" w:eastAsia="zh-CN"/>
        </w:rPr>
        <w:t xml:space="preserve">  </w:t>
      </w:r>
      <w:r>
        <w:rPr>
          <w:rFonts w:hint="eastAsia" w:ascii="宋体" w:hAnsi="宋体" w:cs="宋体"/>
          <w:color w:val="auto"/>
          <w:sz w:val="24"/>
          <w:szCs w:val="24"/>
          <w:lang w:val="en-US" w:eastAsia="zh-CN"/>
        </w:rPr>
        <w:t>月</w:t>
      </w:r>
      <w:r>
        <w:rPr>
          <w:rFonts w:hint="eastAsia" w:ascii="宋体" w:hAnsi="宋体" w:cs="宋体"/>
          <w:color w:val="auto"/>
          <w:szCs w:val="24"/>
          <w:u w:val="single"/>
        </w:rPr>
        <w:t xml:space="preserve">  </w:t>
      </w:r>
      <w:r>
        <w:rPr>
          <w:rFonts w:hint="eastAsia" w:ascii="宋体" w:hAnsi="宋体" w:cs="宋体"/>
          <w:color w:val="auto"/>
          <w:szCs w:val="24"/>
          <w:u w:val="single"/>
          <w:lang w:val="en-US" w:eastAsia="zh-CN"/>
        </w:rPr>
        <w:t xml:space="preserve">   </w:t>
      </w:r>
      <w:r>
        <w:rPr>
          <w:rFonts w:hint="eastAsia" w:ascii="宋体" w:hAnsi="宋体" w:cs="宋体"/>
          <w:color w:val="auto"/>
          <w:szCs w:val="24"/>
          <w:u w:val="single"/>
        </w:rPr>
        <w:tab/>
      </w:r>
      <w:r>
        <w:rPr>
          <w:rFonts w:hint="eastAsia" w:ascii="宋体" w:hAnsi="宋体" w:cs="宋体"/>
          <w:color w:val="auto"/>
          <w:sz w:val="24"/>
          <w:szCs w:val="24"/>
          <w:lang w:val="en-US" w:eastAsia="zh-CN"/>
        </w:rPr>
        <w:t>日前</w:t>
      </w:r>
      <w:r>
        <w:rPr>
          <w:rFonts w:hint="eastAsia" w:ascii="宋体" w:hAnsi="宋体" w:cs="宋体"/>
          <w:sz w:val="24"/>
          <w:szCs w:val="24"/>
        </w:rPr>
        <w:t>送货到采购人指定地点</w:t>
      </w:r>
      <w:r>
        <w:rPr>
          <w:rFonts w:hint="eastAsia" w:ascii="宋体" w:hAnsi="宋体" w:cs="宋体"/>
          <w:kern w:val="0"/>
          <w:sz w:val="24"/>
          <w:szCs w:val="24"/>
        </w:rPr>
        <w:t>并安装调试完毕通过采购人验收</w:t>
      </w:r>
      <w:r>
        <w:rPr>
          <w:rFonts w:hint="eastAsia" w:ascii="宋体" w:hAnsi="宋体" w:cs="宋体"/>
          <w:sz w:val="24"/>
          <w:szCs w:val="24"/>
        </w:rPr>
        <w:t>。</w:t>
      </w:r>
    </w:p>
    <w:p>
      <w:pPr>
        <w:autoSpaceDE w:val="0"/>
        <w:autoSpaceDN w:val="0"/>
        <w:adjustRightInd w:val="0"/>
        <w:spacing w:line="300" w:lineRule="auto"/>
        <w:ind w:firstLine="472" w:firstLineChars="196"/>
        <w:rPr>
          <w:rFonts w:ascii="宋体" w:hAnsi="宋体" w:cs="宋体"/>
          <w:b/>
          <w:kern w:val="44"/>
          <w:szCs w:val="24"/>
          <w:lang w:val="zh-CN"/>
        </w:rPr>
      </w:pPr>
      <w:r>
        <w:rPr>
          <w:rFonts w:hint="eastAsia" w:ascii="宋体" w:hAnsi="宋体" w:cs="宋体"/>
          <w:b/>
          <w:kern w:val="44"/>
          <w:szCs w:val="24"/>
          <w:lang w:val="zh-CN"/>
        </w:rPr>
        <w:t>质保期及售后服务要求：</w:t>
      </w:r>
    </w:p>
    <w:p>
      <w:pPr>
        <w:autoSpaceDE w:val="0"/>
        <w:autoSpaceDN w:val="0"/>
        <w:adjustRightInd w:val="0"/>
        <w:spacing w:line="300" w:lineRule="auto"/>
        <w:ind w:firstLine="472" w:firstLineChars="196"/>
        <w:rPr>
          <w:rFonts w:ascii="宋体" w:hAnsi="宋体" w:cs="宋体"/>
          <w:szCs w:val="24"/>
        </w:rPr>
      </w:pPr>
      <w:r>
        <w:rPr>
          <w:rFonts w:hint="eastAsia" w:ascii="宋体" w:hAnsi="宋体" w:cs="宋体"/>
          <w:b/>
          <w:bCs/>
          <w:szCs w:val="24"/>
        </w:rPr>
        <w:t>质保期：</w:t>
      </w:r>
      <w:r>
        <w:rPr>
          <w:rFonts w:hint="eastAsia" w:ascii="宋体" w:hAnsi="宋体" w:cs="宋体"/>
          <w:kern w:val="0"/>
          <w:szCs w:val="24"/>
        </w:rPr>
        <w:t>本项目质保期</w:t>
      </w:r>
      <w:r>
        <w:rPr>
          <w:rFonts w:hint="eastAsia" w:ascii="宋体" w:hAnsi="宋体" w:cs="宋体"/>
          <w:szCs w:val="24"/>
          <w:u w:val="single"/>
        </w:rPr>
        <w:t xml:space="preserve">    </w:t>
      </w:r>
      <w:r>
        <w:rPr>
          <w:rFonts w:hint="eastAsia" w:ascii="宋体" w:hAnsi="宋体" w:cs="宋体"/>
          <w:szCs w:val="24"/>
        </w:rPr>
        <w:t>年。质保期自项目验收合格之日起计算。</w:t>
      </w:r>
    </w:p>
    <w:p>
      <w:pPr>
        <w:autoSpaceDE w:val="0"/>
        <w:autoSpaceDN w:val="0"/>
        <w:adjustRightInd w:val="0"/>
        <w:spacing w:line="300" w:lineRule="auto"/>
        <w:ind w:firstLine="480"/>
        <w:rPr>
          <w:rFonts w:ascii="宋体" w:hAnsi="宋体" w:cs="宋体"/>
          <w:color w:val="000000"/>
          <w:kern w:val="0"/>
          <w:szCs w:val="24"/>
        </w:rPr>
      </w:pPr>
      <w:r>
        <w:rPr>
          <w:rFonts w:hint="eastAsia" w:ascii="宋体" w:hAnsi="宋体" w:cs="宋体"/>
          <w:color w:val="000000"/>
          <w:kern w:val="0"/>
          <w:szCs w:val="24"/>
        </w:rPr>
        <w:t>要求提供7*24小时优质、迅速的售后服务。质保期内提供设备的免费维修保养、设备备件的免费供应。质保期过后提供终身咨询服务和备件的供应。</w:t>
      </w:r>
    </w:p>
    <w:p>
      <w:pPr>
        <w:autoSpaceDE w:val="0"/>
        <w:autoSpaceDN w:val="0"/>
        <w:adjustRightInd w:val="0"/>
        <w:spacing w:line="300" w:lineRule="auto"/>
        <w:ind w:firstLine="470" w:firstLineChars="196"/>
        <w:rPr>
          <w:rFonts w:ascii="宋体" w:hAnsi="宋体" w:cs="宋体"/>
          <w:color w:val="000000"/>
          <w:kern w:val="0"/>
          <w:szCs w:val="24"/>
        </w:rPr>
      </w:pPr>
      <w:r>
        <w:rPr>
          <w:rFonts w:hint="eastAsia" w:ascii="宋体" w:hAnsi="宋体" w:cs="宋体"/>
          <w:color w:val="000000"/>
          <w:szCs w:val="24"/>
        </w:rPr>
        <w:t>乙方在所供设备交付使用时必须向采购单位提供质量保证书、保修卡等相关资料和必备的附件。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第六条  售后服务承诺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bCs/>
          <w:szCs w:val="24"/>
        </w:rPr>
      </w:pPr>
      <w:r>
        <w:rPr>
          <w:rFonts w:hint="eastAsia" w:ascii="宋体" w:hAnsi="宋体" w:cs="宋体"/>
          <w:bCs/>
          <w:color w:val="000000"/>
          <w:kern w:val="0"/>
          <w:szCs w:val="24"/>
        </w:rPr>
        <w:t>乙方按照在“</w:t>
      </w:r>
      <w:r>
        <w:rPr>
          <w:rFonts w:hint="eastAsia" w:ascii="宋体" w:hAnsi="宋体" w:cs="宋体"/>
          <w:szCs w:val="24"/>
        </w:rPr>
        <w:t>2025年度校园食品安全保障项目</w:t>
      </w:r>
      <w:r>
        <w:rPr>
          <w:rFonts w:hint="eastAsia" w:ascii="宋体" w:hAnsi="宋体" w:cs="宋体"/>
          <w:bCs/>
          <w:szCs w:val="24"/>
        </w:rPr>
        <w:t>”</w:t>
      </w:r>
      <w:r>
        <w:rPr>
          <w:rFonts w:hint="eastAsia" w:ascii="宋体" w:hAnsi="宋体" w:cs="宋体"/>
          <w:bCs/>
        </w:rPr>
        <w:t>投标文件中承诺的售后服务计划实施。</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第七条 合同的变更和终止</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除《政府采购法》第49条、第50条第二款规定的情形外，本合同一经签订，甲乙双方不得擅自终止合同或对合同实质性条款进行变更。确有特殊情况的，须经同级财政部门备案同意。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482"/>
        <w:jc w:val="left"/>
        <w:rPr>
          <w:rFonts w:ascii="宋体" w:hAnsi="宋体" w:cs="宋体"/>
          <w:b/>
          <w:kern w:val="0"/>
          <w:szCs w:val="24"/>
        </w:rPr>
      </w:pPr>
      <w:r>
        <w:rPr>
          <w:rFonts w:hint="eastAsia" w:ascii="宋体" w:hAnsi="宋体" w:cs="宋体"/>
          <w:b/>
          <w:color w:val="000000"/>
          <w:kern w:val="0"/>
          <w:szCs w:val="24"/>
        </w:rPr>
        <w:t xml:space="preserve">第八条 </w:t>
      </w:r>
      <w:r>
        <w:rPr>
          <w:rFonts w:hint="eastAsia" w:ascii="宋体" w:hAnsi="宋体" w:cs="宋体"/>
          <w:b/>
          <w:kern w:val="0"/>
          <w:szCs w:val="24"/>
        </w:rPr>
        <w:t>合同的转让与分包</w:t>
      </w:r>
    </w:p>
    <w:p>
      <w:pPr>
        <w:snapToGrid w:val="0"/>
        <w:spacing w:line="300" w:lineRule="auto"/>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1.本项目不允许转包。</w:t>
      </w:r>
    </w:p>
    <w:p>
      <w:pPr>
        <w:snapToGrid w:val="0"/>
        <w:spacing w:line="300" w:lineRule="auto"/>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2.本项目若要分包须征得甲方书面同意。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第九条 争议的解决</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因履行本合同引起的或与本合同有关的争议，甲、乙双方应首先通过友好协商解决，如果协商不能解决争议，则采取以下第</w:t>
      </w:r>
      <w:r>
        <w:rPr>
          <w:rFonts w:hint="eastAsia" w:ascii="宋体" w:hAnsi="宋体" w:cs="宋体"/>
          <w:color w:val="000000"/>
          <w:kern w:val="0"/>
          <w:szCs w:val="24"/>
          <w:u w:val="single"/>
        </w:rPr>
        <w:t>（1）</w:t>
      </w:r>
      <w:r>
        <w:rPr>
          <w:rFonts w:hint="eastAsia" w:ascii="宋体" w:hAnsi="宋体" w:cs="宋体"/>
          <w:color w:val="000000"/>
          <w:kern w:val="0"/>
          <w:szCs w:val="24"/>
        </w:rPr>
        <w:t>种方式解决争议：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（1）向甲方所在地有管辖权的人民法院提起诉讼；</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（2）向</w:t>
      </w:r>
      <w:r>
        <w:rPr>
          <w:rFonts w:hint="eastAsia" w:ascii="宋体" w:hAnsi="宋体" w:cs="宋体"/>
          <w:color w:val="000000"/>
          <w:kern w:val="0"/>
          <w:szCs w:val="24"/>
          <w:u w:val="single"/>
        </w:rPr>
        <w:t xml:space="preserve"> / </w:t>
      </w:r>
      <w:r>
        <w:rPr>
          <w:rFonts w:hint="eastAsia" w:ascii="宋体" w:hAnsi="宋体" w:cs="宋体"/>
          <w:color w:val="000000"/>
          <w:kern w:val="0"/>
          <w:szCs w:val="24"/>
        </w:rPr>
        <w:t>仲裁委员申请仲裁。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第十条 合同备案及其他</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本合同一式五份，甲乙双方各持两份、招标代理机构持一份。</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pP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0" w:firstLineChars="0"/>
        <w:jc w:val="center"/>
        <w:rPr>
          <w:rFonts w:ascii="宋体" w:hAnsi="宋体" w:cs="宋体"/>
          <w:b/>
          <w:bCs/>
          <w:kern w:val="0"/>
          <w:szCs w:val="24"/>
        </w:rPr>
      </w:pPr>
      <w:r>
        <w:rPr>
          <w:rFonts w:hint="eastAsia" w:ascii="宋体" w:hAnsi="宋体" w:cs="宋体"/>
          <w:b/>
          <w:bCs/>
          <w:kern w:val="0"/>
          <w:szCs w:val="24"/>
        </w:rPr>
        <w:t>二、特殊专用条款部分</w:t>
      </w:r>
    </w:p>
    <w:p>
      <w:pPr>
        <w:spacing w:line="300" w:lineRule="auto"/>
        <w:ind w:firstLine="482"/>
        <w:rPr>
          <w:rFonts w:ascii="宋体" w:hAnsi="宋体" w:cs="宋体"/>
          <w:b/>
          <w:bCs/>
          <w:kern w:val="0"/>
          <w:szCs w:val="24"/>
          <w:lang w:bidi="ar"/>
        </w:rPr>
      </w:pPr>
      <w:r>
        <w:rPr>
          <w:rFonts w:hint="eastAsia" w:ascii="宋体" w:hAnsi="宋体" w:cs="宋体"/>
          <w:b/>
          <w:bCs/>
          <w:szCs w:val="24"/>
        </w:rPr>
        <w:t xml:space="preserve">第一条 </w:t>
      </w:r>
      <w:r>
        <w:rPr>
          <w:rFonts w:hint="eastAsia" w:ascii="宋体" w:hAnsi="宋体" w:cs="宋体"/>
          <w:b/>
          <w:bCs/>
          <w:kern w:val="0"/>
          <w:szCs w:val="24"/>
          <w:lang w:bidi="ar"/>
        </w:rPr>
        <w:t>验收标准</w:t>
      </w:r>
    </w:p>
    <w:p>
      <w:pPr>
        <w:autoSpaceDE w:val="0"/>
        <w:autoSpaceDN w:val="0"/>
        <w:adjustRightInd w:val="0"/>
        <w:spacing w:line="300" w:lineRule="auto"/>
        <w:ind w:firstLine="480"/>
        <w:rPr>
          <w:rFonts w:ascii="宋体" w:hAnsi="宋体" w:cs="新宋体"/>
        </w:rPr>
      </w:pPr>
      <w:r>
        <w:rPr>
          <w:rFonts w:hint="eastAsia" w:ascii="宋体" w:hAnsi="宋体" w:cs="新宋体"/>
        </w:rPr>
        <w:t>1.所供产品的规格符合采购文件、供应商投标承诺及采购合同约定的要求。</w:t>
      </w:r>
    </w:p>
    <w:p>
      <w:pPr>
        <w:autoSpaceDE w:val="0"/>
        <w:autoSpaceDN w:val="0"/>
        <w:adjustRightInd w:val="0"/>
        <w:spacing w:line="300" w:lineRule="auto"/>
        <w:ind w:firstLine="480"/>
        <w:rPr>
          <w:rFonts w:ascii="宋体" w:hAnsi="宋体" w:cs="新宋体"/>
        </w:rPr>
      </w:pPr>
      <w:r>
        <w:rPr>
          <w:rFonts w:hint="eastAsia" w:ascii="宋体" w:hAnsi="宋体" w:cs="新宋体"/>
        </w:rPr>
        <w:t>2.所供产品的材质、颜色符合采购文件、供应商投标承诺及采购合同约定的要求。</w:t>
      </w:r>
    </w:p>
    <w:p>
      <w:pPr>
        <w:autoSpaceDE w:val="0"/>
        <w:autoSpaceDN w:val="0"/>
        <w:adjustRightInd w:val="0"/>
        <w:spacing w:line="300" w:lineRule="auto"/>
        <w:ind w:firstLine="480"/>
        <w:rPr>
          <w:rFonts w:ascii="宋体" w:hAnsi="宋体" w:cs="新宋体"/>
        </w:rPr>
      </w:pPr>
      <w:r>
        <w:rPr>
          <w:rFonts w:hint="eastAsia" w:ascii="宋体" w:hAnsi="宋体" w:cs="新宋体"/>
        </w:rPr>
        <w:t>3.所供产品的外观完好，无严重碰撞、表皮脱落、五金件生锈等明显瑕疵。</w:t>
      </w:r>
    </w:p>
    <w:p>
      <w:pPr>
        <w:autoSpaceDE w:val="0"/>
        <w:autoSpaceDN w:val="0"/>
        <w:adjustRightInd w:val="0"/>
        <w:spacing w:line="300" w:lineRule="auto"/>
        <w:ind w:firstLine="480"/>
        <w:rPr>
          <w:rFonts w:ascii="宋体" w:hAnsi="宋体" w:cs="新宋体"/>
        </w:rPr>
      </w:pPr>
      <w:r>
        <w:rPr>
          <w:rFonts w:hint="eastAsia" w:ascii="宋体" w:hAnsi="宋体" w:cs="新宋体"/>
        </w:rPr>
        <w:t>4.所供产品结构牢固，无安全隐患。</w:t>
      </w:r>
    </w:p>
    <w:p>
      <w:pPr>
        <w:autoSpaceDE w:val="0"/>
        <w:autoSpaceDN w:val="0"/>
        <w:adjustRightInd w:val="0"/>
        <w:spacing w:line="300" w:lineRule="auto"/>
        <w:ind w:firstLine="480"/>
        <w:rPr>
          <w:rFonts w:ascii="宋体" w:hAnsi="宋体" w:cs="新宋体"/>
        </w:rPr>
      </w:pPr>
      <w:r>
        <w:rPr>
          <w:rFonts w:hint="eastAsia" w:ascii="宋体" w:hAnsi="宋体" w:cs="新宋体"/>
        </w:rPr>
        <w:t>5.合同到货后，由</w:t>
      </w:r>
      <w:bookmarkStart w:id="476" w:name="OLE_LINK468"/>
      <w:r>
        <w:rPr>
          <w:rFonts w:hint="eastAsia" w:ascii="宋体" w:hAnsi="宋体" w:cs="新宋体"/>
          <w:lang w:val="en-US" w:eastAsia="zh-CN"/>
        </w:rPr>
        <w:t>乙方</w:t>
      </w:r>
      <w:bookmarkEnd w:id="476"/>
      <w:r>
        <w:rPr>
          <w:rFonts w:hint="eastAsia" w:ascii="宋体" w:hAnsi="宋体" w:cs="新宋体"/>
        </w:rPr>
        <w:t>的专业技术人员现场调试（所有供试材料由供货方提供）。甲方有权随机抽样检测，如检测结果不合格的不予验收，检测费用考虑在报价中由</w:t>
      </w:r>
      <w:r>
        <w:rPr>
          <w:rFonts w:hint="eastAsia" w:ascii="宋体" w:hAnsi="宋体" w:cs="新宋体"/>
          <w:lang w:val="en-US" w:eastAsia="zh-CN"/>
        </w:rPr>
        <w:t>乙方</w:t>
      </w:r>
      <w:r>
        <w:rPr>
          <w:rFonts w:hint="eastAsia" w:ascii="宋体" w:hAnsi="宋体" w:cs="新宋体"/>
        </w:rPr>
        <w:t>承担。所有技术指标符合采购文件、供应商投标承诺及采购合同约定的要求后，给予验收。</w:t>
      </w:r>
    </w:p>
    <w:p>
      <w:pPr>
        <w:autoSpaceDE w:val="0"/>
        <w:autoSpaceDN w:val="0"/>
        <w:adjustRightInd w:val="0"/>
        <w:spacing w:line="300" w:lineRule="auto"/>
        <w:ind w:firstLine="480"/>
        <w:rPr>
          <w:rFonts w:ascii="宋体" w:hAnsi="宋体" w:cs="新宋体"/>
        </w:rPr>
      </w:pPr>
      <w:r>
        <w:rPr>
          <w:rFonts w:hint="eastAsia" w:ascii="宋体" w:hAnsi="宋体" w:cs="新宋体"/>
        </w:rPr>
        <w:t>6.所有产品均已运输至指定地点，并安装调试完毕。</w:t>
      </w:r>
    </w:p>
    <w:p>
      <w:pPr>
        <w:autoSpaceDE w:val="0"/>
        <w:autoSpaceDN w:val="0"/>
        <w:adjustRightInd w:val="0"/>
        <w:spacing w:line="300" w:lineRule="auto"/>
        <w:ind w:firstLine="480"/>
        <w:rPr>
          <w:rFonts w:ascii="宋体" w:hAnsi="宋体" w:cs="新宋体"/>
        </w:rPr>
      </w:pPr>
      <w:r>
        <w:rPr>
          <w:rFonts w:hint="eastAsia" w:ascii="宋体" w:hAnsi="宋体" w:cs="新宋体"/>
        </w:rPr>
        <w:t>7.采购文件、供应商投标承诺及采购合同约定的附件、工具、技术资料等齐全；提供产品使用说明书、合格证、检测合格的检测报告；</w:t>
      </w:r>
    </w:p>
    <w:p>
      <w:pPr>
        <w:autoSpaceDE w:val="0"/>
        <w:autoSpaceDN w:val="0"/>
        <w:adjustRightInd w:val="0"/>
        <w:spacing w:line="300" w:lineRule="auto"/>
        <w:ind w:firstLine="480"/>
        <w:rPr>
          <w:rFonts w:ascii="宋体" w:hAnsi="宋体" w:cs="新宋体"/>
        </w:rPr>
      </w:pPr>
      <w:r>
        <w:rPr>
          <w:rFonts w:hint="eastAsia" w:ascii="宋体" w:hAnsi="宋体" w:cs="新宋体"/>
        </w:rPr>
        <w:t>8.合同货物须达到国家及行业质量验收标准及合同规定的性能指标。</w:t>
      </w:r>
    </w:p>
    <w:p>
      <w:pPr>
        <w:spacing w:line="300" w:lineRule="auto"/>
        <w:ind w:firstLine="482"/>
        <w:rPr>
          <w:rFonts w:ascii="宋体" w:hAnsi="宋体" w:cs="宋体"/>
          <w:b/>
          <w:bCs/>
          <w:szCs w:val="24"/>
        </w:rPr>
      </w:pPr>
      <w:r>
        <w:rPr>
          <w:rFonts w:hint="eastAsia" w:ascii="宋体" w:hAnsi="宋体" w:cs="宋体"/>
          <w:b/>
          <w:bCs/>
          <w:szCs w:val="24"/>
        </w:rPr>
        <w:t>第二条 违约责任</w:t>
      </w:r>
    </w:p>
    <w:p>
      <w:pPr>
        <w:autoSpaceDE w:val="0"/>
        <w:autoSpaceDN w:val="0"/>
        <w:adjustRightInd w:val="0"/>
        <w:spacing w:line="300" w:lineRule="auto"/>
        <w:ind w:firstLine="480"/>
        <w:rPr>
          <w:rFonts w:ascii="宋体" w:hAnsi="宋体" w:cs="新宋体"/>
        </w:rPr>
      </w:pPr>
      <w:r>
        <w:rPr>
          <w:rFonts w:hint="eastAsia" w:ascii="宋体" w:hAnsi="宋体" w:cs="新宋体"/>
        </w:rPr>
        <w:t xml:space="preserve">1.乙方逾期交付货物的，乙方应按逾期交货总额每日千分之六向甲方支付违约金，由甲方从待付货款中扣除。逾期超过约定日期5个工作日不能交货的，甲方可解除本合同。乙方因逾期交货或因其他违约行为导致甲方解除合同的，乙方应向甲方支付合同总值5%的违约金，若造成甲方损失超过违约金的，超出部分由乙方继续承担赔偿责任。 </w:t>
      </w:r>
    </w:p>
    <w:p>
      <w:pPr>
        <w:spacing w:line="300" w:lineRule="auto"/>
        <w:ind w:firstLine="480"/>
        <w:rPr>
          <w:rFonts w:ascii="宋体" w:hAnsi="宋体" w:cs="新宋体"/>
        </w:rPr>
      </w:pPr>
      <w:r>
        <w:rPr>
          <w:rFonts w:hint="eastAsia" w:ascii="宋体" w:hAnsi="宋体" w:cs="新宋体"/>
        </w:rPr>
        <w:t>2.乙方所交的货物品种、型号、规格、技术参数、质量不符合国家及行业质量验收标准、合同规定及招标文件规定标准的，甲方有权拒收该货物，乙方愿意更换货物但逾期交货的，按乙方逾期交货处理。乙方拒绝更换货物的，甲方可单方面解除合同。</w:t>
      </w:r>
    </w:p>
    <w:p>
      <w:pPr>
        <w:spacing w:line="300" w:lineRule="auto"/>
        <w:ind w:firstLine="482"/>
        <w:rPr>
          <w:rFonts w:ascii="宋体" w:hAnsi="宋体" w:cs="宋体"/>
          <w:b/>
          <w:szCs w:val="24"/>
        </w:rPr>
      </w:pPr>
      <w:r>
        <w:rPr>
          <w:rFonts w:hint="eastAsia" w:ascii="宋体" w:hAnsi="宋体" w:cs="宋体"/>
          <w:b/>
          <w:szCs w:val="24"/>
        </w:rPr>
        <w:t>第三条 不可抗力事件处理</w:t>
      </w:r>
    </w:p>
    <w:p>
      <w:pPr>
        <w:spacing w:line="300" w:lineRule="auto"/>
        <w:ind w:firstLine="480"/>
        <w:rPr>
          <w:rFonts w:ascii="宋体" w:hAnsi="宋体" w:cs="宋体"/>
          <w:szCs w:val="24"/>
        </w:rPr>
      </w:pPr>
      <w:r>
        <w:rPr>
          <w:rFonts w:hint="eastAsia" w:ascii="宋体" w:hAnsi="宋体" w:cs="宋体"/>
          <w:szCs w:val="24"/>
        </w:rPr>
        <w:t>1.在合同有效期内，任何一方因不可抗力事件导致不能履行合同的，合同履行期可延长，其延长期与不可抗力影响期相同。</w:t>
      </w:r>
    </w:p>
    <w:p>
      <w:pPr>
        <w:spacing w:line="300" w:lineRule="auto"/>
        <w:ind w:firstLine="480"/>
        <w:rPr>
          <w:rFonts w:ascii="宋体" w:hAnsi="宋体" w:cs="宋体"/>
          <w:szCs w:val="24"/>
        </w:rPr>
      </w:pPr>
      <w:r>
        <w:rPr>
          <w:rFonts w:hint="eastAsia" w:ascii="宋体" w:hAnsi="宋体" w:cs="宋体"/>
          <w:szCs w:val="24"/>
        </w:rPr>
        <w:t>2.不可抗力事件发生后，应立即通知对方，并寄送有关权威机构出具的证明。</w:t>
      </w:r>
    </w:p>
    <w:p>
      <w:pPr>
        <w:spacing w:line="300" w:lineRule="auto"/>
        <w:ind w:firstLine="480"/>
        <w:rPr>
          <w:rFonts w:ascii="宋体" w:hAnsi="宋体" w:cs="宋体"/>
          <w:szCs w:val="24"/>
        </w:rPr>
      </w:pPr>
      <w:r>
        <w:rPr>
          <w:rFonts w:hint="eastAsia" w:ascii="宋体" w:hAnsi="宋体" w:cs="宋体"/>
          <w:szCs w:val="24"/>
        </w:rPr>
        <w:t>3.不可抗力事件延续120天以上，双方应通过友好协商，确定是否继续履行合同。</w:t>
      </w:r>
    </w:p>
    <w:p>
      <w:pPr>
        <w:spacing w:line="300" w:lineRule="auto"/>
        <w:ind w:firstLine="482"/>
        <w:rPr>
          <w:rFonts w:ascii="宋体" w:hAnsi="宋体" w:cs="宋体"/>
          <w:b/>
          <w:bCs/>
          <w:kern w:val="0"/>
          <w:szCs w:val="24"/>
        </w:rPr>
      </w:pPr>
      <w:r>
        <w:rPr>
          <w:rFonts w:hint="eastAsia" w:ascii="宋体" w:hAnsi="宋体" w:cs="宋体"/>
          <w:b/>
          <w:bCs/>
          <w:kern w:val="0"/>
          <w:szCs w:val="24"/>
        </w:rPr>
        <w:t>第四条 合同有效期</w:t>
      </w:r>
    </w:p>
    <w:p>
      <w:pPr>
        <w:spacing w:line="300" w:lineRule="auto"/>
        <w:ind w:firstLine="480"/>
        <w:rPr>
          <w:rFonts w:ascii="宋体" w:hAnsi="宋体" w:cs="宋体"/>
          <w:szCs w:val="24"/>
        </w:rPr>
      </w:pPr>
      <w:r>
        <w:rPr>
          <w:rFonts w:hint="eastAsia" w:ascii="宋体" w:hAnsi="宋体" w:cs="宋体"/>
          <w:szCs w:val="24"/>
        </w:rPr>
        <w:t>自合同签订之日起至本项目合同履行完毕（承诺的质保期满）之日止</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rPr>
          <w:rFonts w:ascii="宋体" w:hAnsi="宋体" w:cs="宋体"/>
          <w:color w:val="000000"/>
          <w:kern w:val="0"/>
          <w:szCs w:val="24"/>
        </w:rPr>
      </w:pPr>
    </w:p>
    <w:p>
      <w:pPr>
        <w:spacing w:line="300" w:lineRule="auto"/>
        <w:ind w:firstLine="482"/>
        <w:rPr>
          <w:rFonts w:ascii="宋体" w:hAnsi="宋体" w:cs="宋体"/>
          <w:b/>
          <w:color w:val="000000"/>
          <w:szCs w:val="24"/>
        </w:rPr>
      </w:pPr>
      <w:r>
        <w:rPr>
          <w:rFonts w:hint="eastAsia" w:ascii="宋体" w:hAnsi="宋体" w:cs="宋体"/>
          <w:b/>
          <w:color w:val="000000"/>
          <w:szCs w:val="24"/>
        </w:rPr>
        <w:t>采购人（甲方公章）：                   供应商（乙方公章）：</w:t>
      </w:r>
    </w:p>
    <w:p>
      <w:pPr>
        <w:spacing w:line="300" w:lineRule="auto"/>
        <w:ind w:firstLine="482"/>
        <w:rPr>
          <w:rFonts w:ascii="宋体" w:hAnsi="宋体" w:cs="宋体"/>
          <w:b/>
          <w:color w:val="000000"/>
          <w:szCs w:val="24"/>
        </w:rPr>
      </w:pPr>
      <w:r>
        <w:rPr>
          <w:rFonts w:hint="eastAsia" w:ascii="宋体" w:hAnsi="宋体" w:cs="宋体"/>
          <w:b/>
          <w:color w:val="000000"/>
          <w:szCs w:val="24"/>
        </w:rPr>
        <w:t>法定代表人                             法定代表人</w:t>
      </w:r>
    </w:p>
    <w:p>
      <w:pPr>
        <w:spacing w:line="300" w:lineRule="auto"/>
        <w:ind w:firstLine="482"/>
        <w:rPr>
          <w:rFonts w:ascii="宋体" w:hAnsi="宋体" w:cs="宋体"/>
          <w:b/>
          <w:color w:val="000000"/>
          <w:szCs w:val="24"/>
        </w:rPr>
      </w:pPr>
      <w:r>
        <w:rPr>
          <w:rFonts w:hint="eastAsia" w:ascii="宋体" w:hAnsi="宋体" w:cs="宋体"/>
          <w:b/>
          <w:color w:val="000000"/>
          <w:szCs w:val="24"/>
        </w:rPr>
        <w:t>或被授权人（签字）：                   或被授权人（签字）：</w:t>
      </w:r>
    </w:p>
    <w:p>
      <w:pPr>
        <w:spacing w:line="300" w:lineRule="auto"/>
        <w:ind w:firstLine="482"/>
        <w:rPr>
          <w:rFonts w:ascii="宋体" w:hAnsi="宋体" w:cs="宋体"/>
          <w:b/>
          <w:color w:val="000000"/>
          <w:szCs w:val="24"/>
        </w:rPr>
      </w:pPr>
      <w:r>
        <w:rPr>
          <w:rFonts w:hint="eastAsia" w:ascii="宋体" w:hAnsi="宋体" w:cs="宋体"/>
          <w:b/>
          <w:color w:val="000000"/>
          <w:szCs w:val="24"/>
        </w:rPr>
        <w:t xml:space="preserve">电话：                                 电话：  </w:t>
      </w:r>
    </w:p>
    <w:p>
      <w:pPr>
        <w:spacing w:line="300" w:lineRule="auto"/>
        <w:ind w:right="480" w:firstLine="480"/>
        <w:jc w:val="center"/>
        <w:rPr>
          <w:rFonts w:ascii="宋体" w:hAnsi="宋体" w:cs="宋体"/>
          <w:color w:val="000000"/>
          <w:szCs w:val="24"/>
        </w:rPr>
      </w:pPr>
      <w:r>
        <w:rPr>
          <w:rFonts w:hint="eastAsia" w:ascii="宋体" w:hAnsi="宋体" w:cs="宋体"/>
          <w:color w:val="000000"/>
          <w:szCs w:val="24"/>
        </w:rPr>
        <w:t xml:space="preserve">         </w:t>
      </w:r>
    </w:p>
    <w:p>
      <w:pPr>
        <w:spacing w:line="300" w:lineRule="auto"/>
        <w:ind w:right="480" w:firstLine="480"/>
        <w:jc w:val="center"/>
        <w:rPr>
          <w:rFonts w:ascii="宋体" w:hAnsi="宋体" w:cs="宋体"/>
          <w:color w:val="000000"/>
          <w:szCs w:val="24"/>
        </w:rPr>
      </w:pPr>
    </w:p>
    <w:p>
      <w:pPr>
        <w:spacing w:line="300" w:lineRule="auto"/>
        <w:ind w:right="480" w:firstLine="480"/>
        <w:jc w:val="center"/>
        <w:rPr>
          <w:rFonts w:ascii="宋体" w:hAnsi="宋体" w:cs="宋体"/>
          <w:color w:val="000000"/>
          <w:szCs w:val="24"/>
        </w:rPr>
      </w:pPr>
      <w:r>
        <w:rPr>
          <w:rFonts w:hint="eastAsia" w:ascii="宋体" w:hAnsi="宋体" w:cs="宋体"/>
          <w:color w:val="000000"/>
          <w:szCs w:val="24"/>
        </w:rPr>
        <w:t xml:space="preserve">       合同签订日期：     年   月  日</w:t>
      </w:r>
    </w:p>
    <w:p>
      <w:pPr>
        <w:pStyle w:val="23"/>
        <w:wordWrap w:val="0"/>
        <w:snapToGrid w:val="0"/>
        <w:spacing w:before="120" w:after="120" w:line="300" w:lineRule="auto"/>
        <w:ind w:right="480" w:firstLine="3360" w:firstLineChars="1400"/>
        <w:rPr>
          <w:rFonts w:hAnsi="宋体" w:cs="宋体"/>
          <w:sz w:val="24"/>
          <w:szCs w:val="24"/>
        </w:rPr>
      </w:pPr>
      <w:r>
        <w:rPr>
          <w:rFonts w:hint="eastAsia" w:hAnsi="宋体" w:cs="宋体"/>
          <w:sz w:val="24"/>
          <w:szCs w:val="24"/>
        </w:rPr>
        <w:t>签约地点：</w:t>
      </w:r>
    </w:p>
    <w:p>
      <w:pPr>
        <w:pStyle w:val="23"/>
        <w:wordWrap w:val="0"/>
        <w:snapToGrid w:val="0"/>
        <w:spacing w:before="120" w:after="120" w:line="300" w:lineRule="auto"/>
        <w:ind w:right="480" w:firstLine="3240" w:firstLineChars="1350"/>
        <w:rPr>
          <w:rFonts w:hAnsi="宋体" w:cs="宋体"/>
          <w:sz w:val="24"/>
          <w:szCs w:val="24"/>
        </w:rPr>
        <w:sectPr>
          <w:pgSz w:w="11906" w:h="16838"/>
          <w:pgMar w:top="1418" w:right="1077" w:bottom="1418" w:left="1077" w:header="851" w:footer="851" w:gutter="340"/>
          <w:cols w:space="720" w:num="1"/>
          <w:docGrid w:linePitch="381" w:charSpace="0"/>
        </w:sectPr>
      </w:pPr>
    </w:p>
    <w:tbl>
      <w:tblPr>
        <w:tblStyle w:val="42"/>
        <w:tblW w:w="0" w:type="auto"/>
        <w:tblInd w:w="93" w:type="dxa"/>
        <w:tblLayout w:type="fixed"/>
        <w:tblCellMar>
          <w:top w:w="0" w:type="dxa"/>
          <w:left w:w="108" w:type="dxa"/>
          <w:bottom w:w="0" w:type="dxa"/>
          <w:right w:w="108" w:type="dxa"/>
        </w:tblCellMar>
      </w:tblPr>
      <w:tblGrid>
        <w:gridCol w:w="3654"/>
        <w:gridCol w:w="3021"/>
        <w:gridCol w:w="1855"/>
        <w:gridCol w:w="1745"/>
        <w:gridCol w:w="2080"/>
        <w:gridCol w:w="2081"/>
      </w:tblGrid>
      <w:tr>
        <w:tblPrEx>
          <w:tblCellMar>
            <w:top w:w="0" w:type="dxa"/>
            <w:left w:w="108" w:type="dxa"/>
            <w:bottom w:w="0" w:type="dxa"/>
            <w:right w:w="108" w:type="dxa"/>
          </w:tblCellMar>
        </w:tblPrEx>
        <w:trPr>
          <w:trHeight w:val="480" w:hRule="atLeast"/>
        </w:trPr>
        <w:tc>
          <w:tcPr>
            <w:tcW w:w="14436" w:type="dxa"/>
            <w:gridSpan w:val="6"/>
            <w:tcBorders>
              <w:top w:val="nil"/>
              <w:left w:val="nil"/>
              <w:bottom w:val="nil"/>
              <w:right w:val="nil"/>
            </w:tcBorders>
            <w:vAlign w:val="bottom"/>
          </w:tcPr>
          <w:p>
            <w:pPr>
              <w:widowControl/>
              <w:spacing w:line="300" w:lineRule="auto"/>
              <w:ind w:firstLine="0" w:firstLineChars="0"/>
              <w:jc w:val="center"/>
              <w:rPr>
                <w:rFonts w:ascii="宋体" w:hAnsi="宋体" w:cs="宋体"/>
                <w:b/>
                <w:bCs/>
                <w:kern w:val="0"/>
                <w:sz w:val="36"/>
                <w:szCs w:val="36"/>
              </w:rPr>
            </w:pPr>
            <w:r>
              <w:rPr>
                <w:rFonts w:hint="eastAsia" w:ascii="宋体" w:hAnsi="宋体" w:cs="宋体"/>
                <w:b/>
                <w:bCs/>
                <w:kern w:val="0"/>
                <w:sz w:val="36"/>
                <w:szCs w:val="36"/>
              </w:rPr>
              <w:t>嘉 善 县 政 府 采 购 商 品 验 收 单</w:t>
            </w:r>
          </w:p>
        </w:tc>
      </w:tr>
      <w:tr>
        <w:tblPrEx>
          <w:tblCellMar>
            <w:top w:w="0" w:type="dxa"/>
            <w:left w:w="108" w:type="dxa"/>
            <w:bottom w:w="0" w:type="dxa"/>
            <w:right w:w="108" w:type="dxa"/>
          </w:tblCellMar>
        </w:tblPrEx>
        <w:trPr>
          <w:trHeight w:val="285" w:hRule="atLeast"/>
        </w:trPr>
        <w:tc>
          <w:tcPr>
            <w:tcW w:w="3654"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3021"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185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174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2080"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2081"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r>
      <w:tr>
        <w:tblPrEx>
          <w:tblCellMar>
            <w:top w:w="0" w:type="dxa"/>
            <w:left w:w="108" w:type="dxa"/>
            <w:bottom w:w="0" w:type="dxa"/>
            <w:right w:w="108" w:type="dxa"/>
          </w:tblCellMar>
        </w:tblPrEx>
        <w:trPr>
          <w:trHeight w:val="330" w:hRule="atLeast"/>
        </w:trPr>
        <w:tc>
          <w:tcPr>
            <w:tcW w:w="3654"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采购申请编号:</w:t>
            </w:r>
          </w:p>
        </w:tc>
        <w:tc>
          <w:tcPr>
            <w:tcW w:w="3021"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185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174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2080"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合同编号:</w:t>
            </w:r>
          </w:p>
        </w:tc>
        <w:tc>
          <w:tcPr>
            <w:tcW w:w="2081" w:type="dxa"/>
            <w:tcBorders>
              <w:top w:val="nil"/>
              <w:left w:val="nil"/>
              <w:bottom w:val="nil"/>
              <w:right w:val="nil"/>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号</w:t>
            </w:r>
          </w:p>
        </w:tc>
      </w:tr>
      <w:tr>
        <w:tblPrEx>
          <w:tblCellMar>
            <w:top w:w="0" w:type="dxa"/>
            <w:left w:w="108" w:type="dxa"/>
            <w:bottom w:w="0" w:type="dxa"/>
            <w:right w:w="108" w:type="dxa"/>
          </w:tblCellMar>
        </w:tblPrEx>
        <w:trPr>
          <w:trHeight w:val="480" w:hRule="atLeast"/>
        </w:trPr>
        <w:tc>
          <w:tcPr>
            <w:tcW w:w="3654" w:type="dxa"/>
            <w:tcBorders>
              <w:top w:val="single" w:color="auto" w:sz="4" w:space="0"/>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采购单位（需方）</w:t>
            </w:r>
          </w:p>
        </w:tc>
        <w:tc>
          <w:tcPr>
            <w:tcW w:w="3021"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联系人</w:t>
            </w:r>
          </w:p>
        </w:tc>
        <w:tc>
          <w:tcPr>
            <w:tcW w:w="1745"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联系电话</w:t>
            </w:r>
          </w:p>
        </w:tc>
        <w:tc>
          <w:tcPr>
            <w:tcW w:w="2081"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80"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供应商（供方）</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联系人</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联系电话</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商品名称</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规格型号及要求</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计量单位</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数     量</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单价(元)</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金额 (元)</w:t>
            </w:r>
          </w:p>
        </w:tc>
      </w:tr>
      <w:tr>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合   计</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80" w:hRule="atLeast"/>
        </w:trPr>
        <w:tc>
          <w:tcPr>
            <w:tcW w:w="14436" w:type="dxa"/>
            <w:gridSpan w:val="6"/>
            <w:tcBorders>
              <w:top w:val="single" w:color="auto" w:sz="4" w:space="0"/>
              <w:left w:val="single" w:color="auto" w:sz="4" w:space="0"/>
              <w:bottom w:val="single" w:color="auto" w:sz="4" w:space="0"/>
              <w:right w:val="single" w:color="000000" w:sz="4" w:space="0"/>
            </w:tcBorders>
            <w:vAlign w:val="center"/>
          </w:tcPr>
          <w:p>
            <w:pPr>
              <w:widowControl/>
              <w:spacing w:line="300" w:lineRule="auto"/>
              <w:ind w:firstLine="0" w:firstLineChars="0"/>
              <w:jc w:val="left"/>
              <w:rPr>
                <w:rFonts w:ascii="宋体" w:hAnsi="宋体" w:cs="宋体"/>
                <w:kern w:val="0"/>
              </w:rPr>
            </w:pPr>
            <w:r>
              <w:rPr>
                <w:rFonts w:hint="eastAsia" w:ascii="宋体" w:hAnsi="宋体" w:cs="宋体"/>
                <w:kern w:val="0"/>
              </w:rPr>
              <w:t>合计人民币(大写):</w:t>
            </w:r>
          </w:p>
        </w:tc>
      </w:tr>
      <w:tr>
        <w:tblPrEx>
          <w:tblCellMar>
            <w:top w:w="0" w:type="dxa"/>
            <w:left w:w="108" w:type="dxa"/>
            <w:bottom w:w="0" w:type="dxa"/>
            <w:right w:w="108" w:type="dxa"/>
          </w:tblCellMar>
        </w:tblPrEx>
        <w:trPr>
          <w:trHeight w:val="390" w:hRule="atLeast"/>
        </w:trPr>
        <w:tc>
          <w:tcPr>
            <w:tcW w:w="14436" w:type="dxa"/>
            <w:gridSpan w:val="6"/>
            <w:tcBorders>
              <w:top w:val="single" w:color="auto" w:sz="4" w:space="0"/>
              <w:left w:val="nil"/>
              <w:bottom w:val="nil"/>
              <w:right w:val="nil"/>
            </w:tcBorders>
            <w:vAlign w:val="center"/>
          </w:tcPr>
          <w:p>
            <w:pPr>
              <w:widowControl/>
              <w:spacing w:line="300" w:lineRule="auto"/>
              <w:ind w:firstLine="0" w:firstLineChars="0"/>
              <w:jc w:val="left"/>
              <w:rPr>
                <w:rFonts w:ascii="宋体" w:hAnsi="宋体" w:cs="宋体"/>
                <w:kern w:val="0"/>
              </w:rPr>
            </w:pPr>
            <w:r>
              <w:rPr>
                <w:rFonts w:hint="eastAsia" w:ascii="宋体" w:hAnsi="宋体" w:cs="宋体"/>
                <w:kern w:val="0"/>
              </w:rPr>
              <w:t xml:space="preserve">                 详细设备清单见装箱单</w:t>
            </w:r>
          </w:p>
        </w:tc>
      </w:tr>
      <w:tr>
        <w:tblPrEx>
          <w:tblCellMar>
            <w:top w:w="0" w:type="dxa"/>
            <w:left w:w="108" w:type="dxa"/>
            <w:bottom w:w="0" w:type="dxa"/>
            <w:right w:w="108" w:type="dxa"/>
          </w:tblCellMar>
        </w:tblPrEx>
        <w:trPr>
          <w:trHeight w:val="405" w:hRule="atLeast"/>
        </w:trPr>
        <w:tc>
          <w:tcPr>
            <w:tcW w:w="8530" w:type="dxa"/>
            <w:gridSpan w:val="3"/>
            <w:tcBorders>
              <w:top w:val="single" w:color="auto" w:sz="4" w:space="0"/>
              <w:left w:val="single" w:color="auto" w:sz="4" w:space="0"/>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采购单位验收情况:</w:t>
            </w:r>
          </w:p>
        </w:tc>
        <w:tc>
          <w:tcPr>
            <w:tcW w:w="5906" w:type="dxa"/>
            <w:gridSpan w:val="3"/>
            <w:tcBorders>
              <w:top w:val="single" w:color="auto" w:sz="4" w:space="0"/>
              <w:left w:val="single" w:color="auto" w:sz="4" w:space="0"/>
              <w:bottom w:val="nil"/>
              <w:right w:val="single" w:color="000000"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采购单位付款意见:</w:t>
            </w:r>
          </w:p>
        </w:tc>
      </w:tr>
      <w:tr>
        <w:tblPrEx>
          <w:tblCellMar>
            <w:top w:w="0" w:type="dxa"/>
            <w:left w:w="108" w:type="dxa"/>
            <w:bottom w:w="0" w:type="dxa"/>
            <w:right w:w="108" w:type="dxa"/>
          </w:tblCellMar>
        </w:tblPrEx>
        <w:trPr>
          <w:trHeight w:val="1125" w:hRule="atLeast"/>
        </w:trPr>
        <w:tc>
          <w:tcPr>
            <w:tcW w:w="3654" w:type="dxa"/>
            <w:tcBorders>
              <w:top w:val="nil"/>
              <w:left w:val="single" w:color="auto" w:sz="4" w:space="0"/>
              <w:bottom w:val="single" w:color="auto" w:sz="4" w:space="0"/>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　</w:t>
            </w:r>
          </w:p>
        </w:tc>
        <w:tc>
          <w:tcPr>
            <w:tcW w:w="3021" w:type="dxa"/>
            <w:tcBorders>
              <w:top w:val="nil"/>
              <w:left w:val="nil"/>
              <w:bottom w:val="single" w:color="auto" w:sz="4" w:space="0"/>
              <w:right w:val="nil"/>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验收人（签字）:</w:t>
            </w:r>
          </w:p>
        </w:tc>
        <w:tc>
          <w:tcPr>
            <w:tcW w:w="1855" w:type="dxa"/>
            <w:tcBorders>
              <w:top w:val="nil"/>
              <w:left w:val="nil"/>
              <w:bottom w:val="single" w:color="auto" w:sz="4" w:space="0"/>
              <w:right w:val="nil"/>
            </w:tcBorders>
            <w:vAlign w:val="bottom"/>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5906" w:type="dxa"/>
            <w:gridSpan w:val="3"/>
            <w:tcBorders>
              <w:top w:val="nil"/>
              <w:left w:val="single" w:color="auto" w:sz="4" w:space="0"/>
              <w:bottom w:val="single" w:color="auto" w:sz="4" w:space="0"/>
              <w:right w:val="single" w:color="000000" w:sz="4" w:space="0"/>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20     年    月    日</w:t>
            </w:r>
          </w:p>
        </w:tc>
      </w:tr>
      <w:tr>
        <w:tblPrEx>
          <w:tblCellMar>
            <w:top w:w="0" w:type="dxa"/>
            <w:left w:w="108" w:type="dxa"/>
            <w:bottom w:w="0" w:type="dxa"/>
            <w:right w:w="108" w:type="dxa"/>
          </w:tblCellMar>
        </w:tblPrEx>
        <w:trPr>
          <w:trHeight w:val="375" w:hRule="atLeast"/>
        </w:trPr>
        <w:tc>
          <w:tcPr>
            <w:tcW w:w="8530" w:type="dxa"/>
            <w:gridSpan w:val="3"/>
            <w:tcBorders>
              <w:top w:val="single" w:color="auto" w:sz="4" w:space="0"/>
              <w:left w:val="single" w:color="auto" w:sz="4" w:space="0"/>
              <w:bottom w:val="nil"/>
              <w:right w:val="single" w:color="000000"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供应商(盖章)</w:t>
            </w:r>
          </w:p>
        </w:tc>
        <w:tc>
          <w:tcPr>
            <w:tcW w:w="5906" w:type="dxa"/>
            <w:gridSpan w:val="3"/>
            <w:tcBorders>
              <w:top w:val="single" w:color="auto" w:sz="4" w:space="0"/>
              <w:left w:val="nil"/>
              <w:bottom w:val="nil"/>
              <w:right w:val="single" w:color="000000"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县公共资源交易中心意见:</w:t>
            </w:r>
          </w:p>
        </w:tc>
      </w:tr>
      <w:tr>
        <w:tblPrEx>
          <w:tblCellMar>
            <w:top w:w="0" w:type="dxa"/>
            <w:left w:w="108" w:type="dxa"/>
            <w:bottom w:w="0" w:type="dxa"/>
            <w:right w:w="108" w:type="dxa"/>
          </w:tblCellMar>
        </w:tblPrEx>
        <w:trPr>
          <w:trHeight w:val="285" w:hRule="atLeast"/>
        </w:trPr>
        <w:tc>
          <w:tcPr>
            <w:tcW w:w="8530" w:type="dxa"/>
            <w:gridSpan w:val="3"/>
            <w:tcBorders>
              <w:top w:val="nil"/>
              <w:left w:val="single" w:color="auto" w:sz="4" w:space="0"/>
              <w:bottom w:val="nil"/>
              <w:right w:val="single" w:color="000000"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 xml:space="preserve">                                          经办人（签字）:</w:t>
            </w:r>
          </w:p>
        </w:tc>
        <w:tc>
          <w:tcPr>
            <w:tcW w:w="174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　</w:t>
            </w:r>
          </w:p>
        </w:tc>
        <w:tc>
          <w:tcPr>
            <w:tcW w:w="2080" w:type="dxa"/>
            <w:tcBorders>
              <w:top w:val="nil"/>
              <w:left w:val="nil"/>
              <w:bottom w:val="nil"/>
              <w:right w:val="nil"/>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(盖章)</w:t>
            </w:r>
          </w:p>
        </w:tc>
        <w:tc>
          <w:tcPr>
            <w:tcW w:w="2081" w:type="dxa"/>
            <w:tcBorders>
              <w:top w:val="nil"/>
              <w:left w:val="nil"/>
              <w:bottom w:val="nil"/>
              <w:right w:val="single" w:color="auto"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540" w:hRule="atLeast"/>
        </w:trPr>
        <w:tc>
          <w:tcPr>
            <w:tcW w:w="8530" w:type="dxa"/>
            <w:gridSpan w:val="3"/>
            <w:tcBorders>
              <w:top w:val="nil"/>
              <w:left w:val="single" w:color="auto" w:sz="4" w:space="0"/>
              <w:bottom w:val="single" w:color="auto" w:sz="4" w:space="0"/>
              <w:right w:val="single" w:color="000000" w:sz="4" w:space="0"/>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验收日期:20     年    月    日</w:t>
            </w:r>
          </w:p>
        </w:tc>
        <w:tc>
          <w:tcPr>
            <w:tcW w:w="5906" w:type="dxa"/>
            <w:gridSpan w:val="3"/>
            <w:tcBorders>
              <w:top w:val="nil"/>
              <w:left w:val="nil"/>
              <w:bottom w:val="single" w:color="auto" w:sz="4" w:space="0"/>
              <w:right w:val="single" w:color="000000" w:sz="4" w:space="0"/>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20    年    月    日</w:t>
            </w:r>
          </w:p>
        </w:tc>
      </w:tr>
      <w:tr>
        <w:tblPrEx>
          <w:tblCellMar>
            <w:top w:w="0" w:type="dxa"/>
            <w:left w:w="108" w:type="dxa"/>
            <w:bottom w:w="0" w:type="dxa"/>
            <w:right w:w="108" w:type="dxa"/>
          </w:tblCellMar>
        </w:tblPrEx>
        <w:trPr>
          <w:trHeight w:val="285" w:hRule="atLeast"/>
        </w:trPr>
        <w:tc>
          <w:tcPr>
            <w:tcW w:w="14436" w:type="dxa"/>
            <w:gridSpan w:val="6"/>
            <w:tcBorders>
              <w:top w:val="single" w:color="auto" w:sz="4" w:space="0"/>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注：1、表内各项必须填写完整，根据实际需求可增加或删除行，不得改动格式；</w:t>
            </w:r>
          </w:p>
        </w:tc>
      </w:tr>
      <w:tr>
        <w:tblPrEx>
          <w:tblCellMar>
            <w:top w:w="0" w:type="dxa"/>
            <w:left w:w="108" w:type="dxa"/>
            <w:bottom w:w="0" w:type="dxa"/>
            <w:right w:w="108" w:type="dxa"/>
          </w:tblCellMar>
        </w:tblPrEx>
        <w:trPr>
          <w:trHeight w:val="285" w:hRule="atLeast"/>
        </w:trPr>
        <w:tc>
          <w:tcPr>
            <w:tcW w:w="14436" w:type="dxa"/>
            <w:gridSpan w:val="6"/>
            <w:tcBorders>
              <w:top w:val="nil"/>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 xml:space="preserve">    2、本表一式五份，经供需双方签字盖章后由采购单位、供应商、财政支付（核算）中心、财政局、公共资源交易中心各自留存。</w:t>
            </w:r>
          </w:p>
        </w:tc>
      </w:tr>
    </w:tbl>
    <w:p>
      <w:pPr>
        <w:pStyle w:val="23"/>
        <w:wordWrap w:val="0"/>
        <w:snapToGrid w:val="0"/>
        <w:spacing w:before="120" w:after="120" w:line="300" w:lineRule="auto"/>
        <w:ind w:right="480" w:firstLine="3240" w:firstLineChars="1350"/>
        <w:rPr>
          <w:rFonts w:hAnsi="宋体" w:cs="宋体"/>
          <w:sz w:val="24"/>
          <w:szCs w:val="24"/>
        </w:rPr>
        <w:sectPr>
          <w:pgSz w:w="16838" w:h="11906" w:orient="landscape"/>
          <w:pgMar w:top="1077" w:right="1418" w:bottom="1077" w:left="1418" w:header="851" w:footer="851" w:gutter="340"/>
          <w:cols w:space="720" w:num="1"/>
          <w:docGrid w:linePitch="381" w:charSpace="0"/>
        </w:sectPr>
      </w:pPr>
    </w:p>
    <w:p>
      <w:pPr>
        <w:pStyle w:val="23"/>
        <w:tabs>
          <w:tab w:val="left" w:pos="2472"/>
        </w:tabs>
        <w:snapToGrid w:val="0"/>
        <w:spacing w:beforeLines="0" w:afterLines="0" w:line="240" w:lineRule="auto"/>
        <w:ind w:firstLine="600"/>
        <w:jc w:val="center"/>
        <w:rPr>
          <w:rFonts w:hAnsi="宋体" w:cs="宋体"/>
          <w:color w:val="000000"/>
          <w:sz w:val="30"/>
          <w:szCs w:val="30"/>
        </w:rPr>
      </w:pPr>
    </w:p>
    <w:p>
      <w:pPr>
        <w:ind w:firstLine="482"/>
        <w:jc w:val="center"/>
        <w:rPr>
          <w:rFonts w:ascii="宋体" w:hAnsi="宋体" w:cs="仿宋"/>
          <w:b/>
          <w:bCs/>
        </w:rPr>
      </w:pPr>
      <w:r>
        <w:rPr>
          <w:rFonts w:hint="eastAsia" w:ascii="宋体" w:hAnsi="宋体" w:cs="仿宋"/>
          <w:b/>
          <w:bCs/>
        </w:rPr>
        <w:t>质疑函范本</w:t>
      </w:r>
    </w:p>
    <w:p>
      <w:pPr>
        <w:adjustRightInd w:val="0"/>
        <w:snapToGrid w:val="0"/>
        <w:spacing w:before="240" w:beforeLines="100"/>
        <w:ind w:firstLine="480"/>
        <w:rPr>
          <w:rFonts w:ascii="宋体" w:hAnsi="宋体" w:cs="仿宋"/>
          <w:bCs/>
        </w:rPr>
      </w:pPr>
      <w:r>
        <w:rPr>
          <w:rFonts w:hint="eastAsia" w:ascii="宋体" w:hAnsi="宋体" w:cs="仿宋"/>
          <w:bCs/>
        </w:rPr>
        <w:t>一、质疑供应商基本信息</w:t>
      </w:r>
    </w:p>
    <w:p>
      <w:pPr>
        <w:adjustRightInd w:val="0"/>
        <w:snapToGrid w:val="0"/>
        <w:ind w:firstLine="480"/>
        <w:rPr>
          <w:rFonts w:ascii="宋体" w:hAnsi="宋体" w:cs="仿宋"/>
          <w:u w:val="dotted"/>
        </w:rPr>
      </w:pPr>
      <w:r>
        <w:rPr>
          <w:rFonts w:hint="eastAsia" w:ascii="宋体" w:hAnsi="宋体" w:cs="仿宋"/>
        </w:rPr>
        <w:t>质疑供应商：</w:t>
      </w:r>
      <w:r>
        <w:rPr>
          <w:rFonts w:hint="eastAsia" w:ascii="宋体" w:hAnsi="宋体"/>
        </w:rPr>
        <w:t>___________________________________</w:t>
      </w:r>
      <w:r>
        <w:rPr>
          <w:rFonts w:ascii="宋体" w:hAnsi="宋体" w:cs="仿宋"/>
          <w:u w:val="dotted"/>
        </w:rPr>
        <w:t xml:space="preserve"> </w:t>
      </w:r>
    </w:p>
    <w:p>
      <w:pPr>
        <w:adjustRightInd w:val="0"/>
        <w:snapToGrid w:val="0"/>
        <w:ind w:firstLine="480"/>
        <w:rPr>
          <w:rFonts w:ascii="宋体" w:hAnsi="宋体"/>
        </w:rPr>
      </w:pPr>
      <w:r>
        <w:rPr>
          <w:rFonts w:hint="eastAsia" w:ascii="宋体" w:hAnsi="宋体" w:cs="仿宋"/>
        </w:rPr>
        <w:t>地址：</w:t>
      </w:r>
      <w:r>
        <w:rPr>
          <w:rFonts w:hint="eastAsia" w:ascii="宋体" w:hAnsi="宋体"/>
        </w:rPr>
        <w:t>______________________________</w:t>
      </w:r>
      <w:r>
        <w:rPr>
          <w:rFonts w:hint="eastAsia" w:ascii="宋体" w:hAnsi="宋体" w:cs="仿宋"/>
        </w:rPr>
        <w:t>邮编：</w:t>
      </w:r>
      <w:r>
        <w:rPr>
          <w:rFonts w:hint="eastAsia" w:ascii="宋体" w:hAnsi="宋体"/>
        </w:rPr>
        <w:t>____________________</w:t>
      </w:r>
    </w:p>
    <w:p>
      <w:pPr>
        <w:adjustRightInd w:val="0"/>
        <w:snapToGrid w:val="0"/>
        <w:ind w:firstLine="480"/>
        <w:rPr>
          <w:rFonts w:ascii="宋体" w:hAnsi="宋体" w:cs="仿宋"/>
        </w:rPr>
      </w:pPr>
      <w:r>
        <w:rPr>
          <w:rFonts w:hint="eastAsia" w:ascii="宋体" w:hAnsi="宋体" w:cs="仿宋"/>
        </w:rPr>
        <w:t>联系人：</w:t>
      </w:r>
      <w:r>
        <w:rPr>
          <w:rFonts w:hint="eastAsia" w:ascii="宋体" w:hAnsi="宋体"/>
        </w:rPr>
        <w:t>_________________________</w:t>
      </w:r>
      <w:r>
        <w:rPr>
          <w:rFonts w:hint="eastAsia" w:ascii="宋体" w:hAnsi="宋体" w:cs="仿宋"/>
        </w:rPr>
        <w:t>联系电话：</w:t>
      </w:r>
      <w:r>
        <w:rPr>
          <w:rFonts w:hint="eastAsia" w:ascii="宋体" w:hAnsi="宋体"/>
        </w:rPr>
        <w:t>____________________</w:t>
      </w:r>
    </w:p>
    <w:p>
      <w:pPr>
        <w:adjustRightInd w:val="0"/>
        <w:snapToGrid w:val="0"/>
        <w:ind w:firstLine="480"/>
        <w:rPr>
          <w:rFonts w:ascii="宋体" w:hAnsi="宋体" w:cs="仿宋"/>
          <w:u w:val="dotted"/>
        </w:rPr>
      </w:pPr>
      <w:r>
        <w:rPr>
          <w:rFonts w:hint="eastAsia" w:ascii="宋体" w:hAnsi="宋体" w:cs="仿宋"/>
        </w:rPr>
        <w:t>授权代表：</w:t>
      </w:r>
      <w:r>
        <w:rPr>
          <w:rFonts w:hint="eastAsia" w:ascii="宋体" w:hAnsi="宋体"/>
        </w:rPr>
        <w:t>________________________________________</w:t>
      </w:r>
    </w:p>
    <w:p>
      <w:pPr>
        <w:adjustRightInd w:val="0"/>
        <w:snapToGrid w:val="0"/>
        <w:ind w:firstLine="480"/>
        <w:rPr>
          <w:rFonts w:ascii="宋体" w:hAnsi="宋体" w:cs="仿宋"/>
        </w:rPr>
      </w:pPr>
      <w:r>
        <w:rPr>
          <w:rFonts w:hint="eastAsia" w:ascii="宋体" w:hAnsi="宋体" w:cs="仿宋"/>
        </w:rPr>
        <w:t>联系电话：</w:t>
      </w:r>
      <w:r>
        <w:rPr>
          <w:rFonts w:hint="eastAsia" w:ascii="宋体" w:hAnsi="宋体"/>
        </w:rPr>
        <w:t>________________________________________</w:t>
      </w:r>
    </w:p>
    <w:p>
      <w:pPr>
        <w:adjustRightInd w:val="0"/>
        <w:snapToGrid w:val="0"/>
        <w:ind w:firstLine="480"/>
        <w:rPr>
          <w:rFonts w:ascii="宋体" w:hAnsi="宋体" w:cs="仿宋"/>
        </w:rPr>
      </w:pPr>
      <w:r>
        <w:rPr>
          <w:rFonts w:hint="eastAsia" w:ascii="宋体" w:hAnsi="宋体" w:cs="仿宋"/>
        </w:rPr>
        <w:t>地址：</w:t>
      </w:r>
      <w:r>
        <w:rPr>
          <w:rFonts w:hint="eastAsia" w:ascii="宋体" w:hAnsi="宋体"/>
        </w:rPr>
        <w:t>____________________</w:t>
      </w:r>
      <w:r>
        <w:rPr>
          <w:rFonts w:hint="eastAsia" w:ascii="宋体" w:hAnsi="宋体" w:cs="仿宋"/>
        </w:rPr>
        <w:t>邮编：</w:t>
      </w:r>
      <w:r>
        <w:rPr>
          <w:rFonts w:hint="eastAsia" w:ascii="宋体" w:hAnsi="宋体"/>
        </w:rPr>
        <w:t>______________________________</w:t>
      </w:r>
    </w:p>
    <w:p>
      <w:pPr>
        <w:adjustRightInd w:val="0"/>
        <w:snapToGrid w:val="0"/>
        <w:ind w:firstLine="480"/>
        <w:rPr>
          <w:rFonts w:ascii="宋体" w:hAnsi="宋体" w:cs="仿宋"/>
          <w:bCs/>
        </w:rPr>
      </w:pPr>
      <w:r>
        <w:rPr>
          <w:rFonts w:hint="eastAsia" w:ascii="宋体" w:hAnsi="宋体" w:cs="仿宋"/>
          <w:bCs/>
        </w:rPr>
        <w:t>二、质疑项目基本情况</w:t>
      </w:r>
    </w:p>
    <w:p>
      <w:pPr>
        <w:adjustRightInd w:val="0"/>
        <w:snapToGrid w:val="0"/>
        <w:ind w:firstLine="480"/>
        <w:rPr>
          <w:rFonts w:ascii="宋体" w:hAnsi="宋体" w:cs="仿宋"/>
        </w:rPr>
      </w:pPr>
      <w:r>
        <w:rPr>
          <w:rFonts w:hint="eastAsia" w:ascii="宋体" w:hAnsi="宋体" w:cs="仿宋"/>
        </w:rPr>
        <w:t>质疑项目的名称：</w:t>
      </w:r>
      <w:r>
        <w:rPr>
          <w:rFonts w:hint="eastAsia" w:ascii="宋体" w:hAnsi="宋体"/>
        </w:rPr>
        <w:t>________________________________________</w:t>
      </w:r>
    </w:p>
    <w:p>
      <w:pPr>
        <w:adjustRightInd w:val="0"/>
        <w:snapToGrid w:val="0"/>
        <w:ind w:firstLine="480"/>
        <w:rPr>
          <w:rFonts w:ascii="宋体" w:hAnsi="宋体" w:cs="仿宋"/>
        </w:rPr>
      </w:pPr>
      <w:r>
        <w:rPr>
          <w:rFonts w:hint="eastAsia" w:ascii="宋体" w:hAnsi="宋体" w:cs="仿宋"/>
        </w:rPr>
        <w:t>质疑项目的编号：</w:t>
      </w:r>
      <w:r>
        <w:rPr>
          <w:rFonts w:hint="eastAsia" w:ascii="宋体" w:hAnsi="宋体"/>
        </w:rPr>
        <w:t>____________________</w:t>
      </w:r>
      <w:r>
        <w:rPr>
          <w:rFonts w:hint="eastAsia" w:ascii="宋体" w:hAnsi="宋体" w:cs="仿宋"/>
        </w:rPr>
        <w:t>包号：</w:t>
      </w:r>
      <w:r>
        <w:rPr>
          <w:rFonts w:hint="eastAsia" w:ascii="宋体" w:hAnsi="宋体"/>
        </w:rPr>
        <w:t>____________________</w:t>
      </w:r>
    </w:p>
    <w:p>
      <w:pPr>
        <w:adjustRightInd w:val="0"/>
        <w:snapToGrid w:val="0"/>
        <w:ind w:firstLine="480"/>
        <w:rPr>
          <w:rFonts w:ascii="宋体" w:hAnsi="宋体" w:cs="仿宋"/>
          <w:u w:val="dotted"/>
        </w:rPr>
      </w:pPr>
      <w:r>
        <w:rPr>
          <w:rFonts w:hint="eastAsia" w:ascii="宋体" w:hAnsi="宋体" w:cs="仿宋"/>
        </w:rPr>
        <w:t>采购人名称：</w:t>
      </w:r>
      <w:r>
        <w:rPr>
          <w:rFonts w:hint="eastAsia" w:ascii="宋体" w:hAnsi="宋体"/>
        </w:rPr>
        <w:t>________________________________________</w:t>
      </w:r>
    </w:p>
    <w:p>
      <w:pPr>
        <w:adjustRightInd w:val="0"/>
        <w:snapToGrid w:val="0"/>
        <w:ind w:firstLine="480"/>
        <w:rPr>
          <w:rFonts w:ascii="宋体" w:hAnsi="宋体" w:cs="仿宋"/>
        </w:rPr>
      </w:pPr>
      <w:r>
        <w:rPr>
          <w:rFonts w:hint="eastAsia" w:ascii="宋体" w:hAnsi="宋体" w:cs="仿宋"/>
        </w:rPr>
        <w:t>采购文件获取日期：</w:t>
      </w:r>
      <w:r>
        <w:rPr>
          <w:rFonts w:hint="eastAsia" w:ascii="宋体" w:hAnsi="宋体"/>
        </w:rPr>
        <w:t>___________________________________</w:t>
      </w:r>
    </w:p>
    <w:p>
      <w:pPr>
        <w:adjustRightInd w:val="0"/>
        <w:snapToGrid w:val="0"/>
        <w:ind w:firstLine="480"/>
        <w:rPr>
          <w:rFonts w:ascii="宋体" w:hAnsi="宋体" w:cs="仿宋"/>
          <w:bCs/>
        </w:rPr>
      </w:pPr>
      <w:r>
        <w:rPr>
          <w:rFonts w:hint="eastAsia" w:ascii="宋体" w:hAnsi="宋体" w:cs="仿宋"/>
          <w:bCs/>
        </w:rPr>
        <w:t>三、质疑事项具体内容</w:t>
      </w:r>
    </w:p>
    <w:p>
      <w:pPr>
        <w:adjustRightInd w:val="0"/>
        <w:snapToGrid w:val="0"/>
        <w:ind w:firstLine="480"/>
        <w:rPr>
          <w:rFonts w:ascii="宋体" w:hAnsi="宋体" w:cs="仿宋"/>
          <w:u w:val="dotted"/>
        </w:rPr>
      </w:pPr>
      <w:r>
        <w:rPr>
          <w:rFonts w:hint="eastAsia" w:ascii="宋体" w:hAnsi="宋体" w:cs="仿宋"/>
        </w:rPr>
        <w:t>质疑事项</w:t>
      </w:r>
      <w:r>
        <w:rPr>
          <w:rFonts w:ascii="宋体" w:hAnsi="宋体" w:cs="仿宋"/>
        </w:rPr>
        <w:t>1</w:t>
      </w:r>
      <w:r>
        <w:rPr>
          <w:rFonts w:hint="eastAsia" w:ascii="宋体" w:hAnsi="宋体" w:cs="仿宋"/>
        </w:rPr>
        <w:t>：</w:t>
      </w:r>
      <w:r>
        <w:rPr>
          <w:rFonts w:hint="eastAsia" w:ascii="宋体" w:hAnsi="宋体"/>
        </w:rPr>
        <w:t>________________________________________</w:t>
      </w:r>
    </w:p>
    <w:p>
      <w:pPr>
        <w:adjustRightInd w:val="0"/>
        <w:snapToGrid w:val="0"/>
        <w:ind w:firstLine="480"/>
        <w:rPr>
          <w:rFonts w:ascii="宋体" w:hAnsi="宋体" w:cs="仿宋"/>
          <w:u w:val="dotted"/>
        </w:rPr>
      </w:pPr>
      <w:r>
        <w:rPr>
          <w:rFonts w:hint="eastAsia" w:ascii="宋体" w:hAnsi="宋体" w:cs="仿宋"/>
        </w:rPr>
        <w:t>事实依据：</w:t>
      </w:r>
      <w:r>
        <w:rPr>
          <w:rFonts w:hint="eastAsia" w:ascii="宋体" w:hAnsi="宋体"/>
        </w:rPr>
        <w:t>_____________________________________________</w:t>
      </w:r>
    </w:p>
    <w:p>
      <w:pPr>
        <w:adjustRightInd w:val="0"/>
        <w:snapToGrid w:val="0"/>
        <w:ind w:firstLine="480"/>
        <w:rPr>
          <w:rFonts w:ascii="宋体" w:hAnsi="宋体" w:cs="仿宋"/>
        </w:rPr>
      </w:pPr>
      <w:r>
        <w:rPr>
          <w:rFonts w:hint="eastAsia" w:ascii="宋体" w:hAnsi="宋体"/>
        </w:rPr>
        <w:t>_______________________________________________________</w:t>
      </w:r>
    </w:p>
    <w:p>
      <w:pPr>
        <w:adjustRightInd w:val="0"/>
        <w:snapToGrid w:val="0"/>
        <w:ind w:firstLine="480"/>
        <w:rPr>
          <w:rFonts w:ascii="宋体" w:hAnsi="宋体" w:cs="仿宋"/>
          <w:u w:val="dotted"/>
        </w:rPr>
      </w:pPr>
      <w:r>
        <w:rPr>
          <w:rFonts w:hint="eastAsia" w:ascii="宋体" w:hAnsi="宋体" w:cs="仿宋"/>
        </w:rPr>
        <w:t>法律依据：</w:t>
      </w:r>
      <w:r>
        <w:rPr>
          <w:rFonts w:hint="eastAsia" w:ascii="宋体" w:hAnsi="宋体"/>
        </w:rPr>
        <w:t>_____________________________________________</w:t>
      </w:r>
    </w:p>
    <w:p>
      <w:pPr>
        <w:adjustRightInd w:val="0"/>
        <w:snapToGrid w:val="0"/>
        <w:ind w:firstLine="480"/>
        <w:rPr>
          <w:rFonts w:ascii="宋体" w:hAnsi="宋体" w:cs="仿宋"/>
          <w:u w:val="dotted"/>
        </w:rPr>
      </w:pPr>
      <w:r>
        <w:rPr>
          <w:rFonts w:hint="eastAsia" w:ascii="宋体" w:hAnsi="宋体"/>
        </w:rPr>
        <w:t>_______________________________________________________</w:t>
      </w:r>
    </w:p>
    <w:p>
      <w:pPr>
        <w:adjustRightInd w:val="0"/>
        <w:snapToGrid w:val="0"/>
        <w:ind w:firstLine="480"/>
        <w:rPr>
          <w:rFonts w:ascii="宋体" w:hAnsi="宋体" w:cs="仿宋"/>
          <w:u w:val="dotted"/>
        </w:rPr>
      </w:pPr>
      <w:r>
        <w:rPr>
          <w:rFonts w:hint="eastAsia" w:ascii="宋体" w:hAnsi="宋体" w:cs="仿宋"/>
        </w:rPr>
        <w:t>质疑事项</w:t>
      </w:r>
      <w:r>
        <w:rPr>
          <w:rFonts w:ascii="宋体" w:hAnsi="宋体" w:cs="仿宋"/>
        </w:rPr>
        <w:t>2</w:t>
      </w:r>
    </w:p>
    <w:p>
      <w:pPr>
        <w:adjustRightInd w:val="0"/>
        <w:snapToGrid w:val="0"/>
        <w:ind w:firstLine="480"/>
        <w:rPr>
          <w:rFonts w:ascii="宋体" w:hAnsi="宋体" w:cs="仿宋"/>
        </w:rPr>
      </w:pPr>
      <w:r>
        <w:rPr>
          <w:rFonts w:hint="eastAsia" w:ascii="宋体" w:hAnsi="宋体" w:cs="仿宋"/>
        </w:rPr>
        <w:t>……</w:t>
      </w:r>
    </w:p>
    <w:p>
      <w:pPr>
        <w:adjustRightInd w:val="0"/>
        <w:snapToGrid w:val="0"/>
        <w:ind w:firstLine="480"/>
        <w:rPr>
          <w:rFonts w:ascii="宋体" w:hAnsi="宋体" w:cs="仿宋"/>
          <w:bCs/>
        </w:rPr>
      </w:pPr>
      <w:r>
        <w:rPr>
          <w:rFonts w:hint="eastAsia" w:ascii="宋体" w:hAnsi="宋体" w:cs="仿宋"/>
          <w:bCs/>
        </w:rPr>
        <w:t>四、与质疑事项相关的质疑请求</w:t>
      </w:r>
    </w:p>
    <w:p>
      <w:pPr>
        <w:adjustRightInd w:val="0"/>
        <w:snapToGrid w:val="0"/>
        <w:ind w:firstLine="480"/>
        <w:rPr>
          <w:rFonts w:ascii="宋体" w:hAnsi="宋体" w:cs="仿宋"/>
          <w:u w:val="dotted"/>
        </w:rPr>
      </w:pPr>
      <w:r>
        <w:rPr>
          <w:rFonts w:hint="eastAsia" w:ascii="宋体" w:hAnsi="宋体" w:cs="仿宋"/>
        </w:rPr>
        <w:t>请求：</w:t>
      </w:r>
      <w:r>
        <w:rPr>
          <w:rFonts w:hint="eastAsia" w:ascii="宋体" w:hAnsi="宋体"/>
        </w:rPr>
        <w:t>__________________________________________________</w:t>
      </w:r>
    </w:p>
    <w:p>
      <w:pPr>
        <w:ind w:firstLine="480"/>
        <w:rPr>
          <w:rFonts w:ascii="宋体" w:hAnsi="宋体"/>
        </w:rPr>
      </w:pPr>
      <w:r>
        <w:rPr>
          <w:rFonts w:hint="eastAsia" w:ascii="宋体" w:hAnsi="宋体"/>
        </w:rPr>
        <w:t>签字</w:t>
      </w:r>
      <w:r>
        <w:rPr>
          <w:rFonts w:ascii="宋体" w:hAnsi="宋体"/>
        </w:rPr>
        <w:t>(</w:t>
      </w:r>
      <w:r>
        <w:rPr>
          <w:rFonts w:hint="eastAsia" w:ascii="宋体" w:hAnsi="宋体"/>
        </w:rPr>
        <w:t>签章</w:t>
      </w:r>
      <w:r>
        <w:rPr>
          <w:rFonts w:ascii="宋体" w:hAnsi="宋体"/>
        </w:rPr>
        <w:t>)</w:t>
      </w:r>
      <w:r>
        <w:rPr>
          <w:rFonts w:hint="eastAsia" w:ascii="宋体" w:hAnsi="宋体"/>
        </w:rPr>
        <w:t>：</w:t>
      </w:r>
      <w:r>
        <w:rPr>
          <w:rFonts w:ascii="宋体" w:hAnsi="宋体"/>
        </w:rPr>
        <w:t xml:space="preserve">                   </w:t>
      </w:r>
      <w:r>
        <w:rPr>
          <w:rFonts w:hint="eastAsia" w:ascii="宋体" w:hAnsi="宋体"/>
        </w:rPr>
        <w:t>公章：</w:t>
      </w:r>
      <w:r>
        <w:rPr>
          <w:rFonts w:ascii="宋体" w:hAnsi="宋体"/>
        </w:rPr>
        <w:t xml:space="preserve">                      </w:t>
      </w:r>
    </w:p>
    <w:p>
      <w:pPr>
        <w:ind w:firstLine="480"/>
        <w:rPr>
          <w:rFonts w:ascii="宋体" w:hAnsi="宋体"/>
        </w:rPr>
      </w:pPr>
      <w:r>
        <w:rPr>
          <w:rFonts w:hint="eastAsia" w:ascii="宋体" w:hAnsi="宋体"/>
        </w:rPr>
        <w:t>日期：</w:t>
      </w:r>
      <w:r>
        <w:rPr>
          <w:rFonts w:ascii="宋体" w:hAnsi="宋体"/>
        </w:rPr>
        <w:t xml:space="preserve">    </w:t>
      </w:r>
    </w:p>
    <w:p>
      <w:pPr>
        <w:pStyle w:val="23"/>
        <w:tabs>
          <w:tab w:val="left" w:pos="2472"/>
        </w:tabs>
        <w:snapToGrid w:val="0"/>
        <w:spacing w:beforeLines="0" w:afterLines="0" w:line="240" w:lineRule="auto"/>
        <w:ind w:firstLine="600"/>
        <w:jc w:val="center"/>
        <w:rPr>
          <w:rFonts w:hAnsi="宋体"/>
          <w:color w:val="000000"/>
          <w:sz w:val="30"/>
          <w:szCs w:val="30"/>
        </w:rPr>
      </w:pPr>
    </w:p>
    <w:p>
      <w:pPr>
        <w:pStyle w:val="23"/>
        <w:tabs>
          <w:tab w:val="left" w:pos="2472"/>
        </w:tabs>
        <w:snapToGrid w:val="0"/>
        <w:spacing w:beforeLines="0" w:afterLines="0" w:line="240" w:lineRule="auto"/>
        <w:ind w:firstLine="600"/>
        <w:jc w:val="center"/>
        <w:rPr>
          <w:rFonts w:hAnsi="宋体"/>
          <w:color w:val="000000"/>
          <w:sz w:val="30"/>
          <w:szCs w:val="30"/>
        </w:rPr>
      </w:pPr>
    </w:p>
    <w:p>
      <w:pPr>
        <w:pStyle w:val="23"/>
        <w:tabs>
          <w:tab w:val="left" w:pos="2472"/>
        </w:tabs>
        <w:snapToGrid w:val="0"/>
        <w:spacing w:beforeLines="0" w:afterLines="0" w:line="240" w:lineRule="auto"/>
        <w:ind w:firstLine="600"/>
        <w:jc w:val="center"/>
        <w:rPr>
          <w:rFonts w:hAnsi="宋体"/>
          <w:color w:val="000000"/>
          <w:sz w:val="30"/>
          <w:szCs w:val="30"/>
        </w:rPr>
      </w:pPr>
    </w:p>
    <w:p>
      <w:pPr>
        <w:pStyle w:val="23"/>
        <w:tabs>
          <w:tab w:val="left" w:pos="2472"/>
        </w:tabs>
        <w:snapToGrid w:val="0"/>
        <w:spacing w:beforeLines="0" w:afterLines="0" w:line="240" w:lineRule="auto"/>
        <w:ind w:firstLine="600"/>
        <w:jc w:val="center"/>
        <w:rPr>
          <w:rFonts w:hAnsi="宋体"/>
          <w:color w:val="000000"/>
          <w:sz w:val="30"/>
          <w:szCs w:val="30"/>
        </w:rPr>
      </w:pPr>
    </w:p>
    <w:p>
      <w:pPr>
        <w:adjustRightInd w:val="0"/>
        <w:snapToGrid w:val="0"/>
        <w:spacing w:before="240" w:beforeLines="100"/>
        <w:ind w:firstLine="480"/>
        <w:rPr>
          <w:rFonts w:ascii="宋体" w:hAnsi="宋体" w:cs="仿宋"/>
          <w:bCs/>
        </w:rPr>
      </w:pPr>
    </w:p>
    <w:p>
      <w:pPr>
        <w:adjustRightInd w:val="0"/>
        <w:snapToGrid w:val="0"/>
        <w:spacing w:before="240" w:beforeLines="100"/>
        <w:ind w:firstLine="480"/>
        <w:rPr>
          <w:rFonts w:ascii="宋体" w:hAnsi="宋体" w:cs="仿宋"/>
          <w:bCs/>
        </w:rPr>
      </w:pPr>
      <w:r>
        <w:rPr>
          <w:rFonts w:hint="eastAsia" w:ascii="宋体" w:hAnsi="宋体" w:cs="仿宋"/>
          <w:bCs/>
        </w:rPr>
        <w:t>质疑函制作说明：</w:t>
      </w:r>
    </w:p>
    <w:p>
      <w:pPr>
        <w:adjustRightInd w:val="0"/>
        <w:snapToGrid w:val="0"/>
        <w:spacing w:before="240" w:beforeLines="100"/>
        <w:ind w:firstLine="480"/>
        <w:rPr>
          <w:rFonts w:ascii="宋体" w:hAnsi="宋体" w:cs="仿宋"/>
          <w:bCs/>
        </w:rPr>
      </w:pPr>
      <w:r>
        <w:rPr>
          <w:rFonts w:ascii="宋体" w:hAnsi="宋体" w:cs="仿宋"/>
          <w:bCs/>
        </w:rPr>
        <w:t>1.</w:t>
      </w:r>
      <w:r>
        <w:rPr>
          <w:rFonts w:hint="eastAsia" w:ascii="宋体" w:hAnsi="宋体" w:cs="仿宋"/>
          <w:bCs/>
        </w:rPr>
        <w:t>供应商提出质疑时，应提交质疑函和必要的证明材料。</w:t>
      </w:r>
    </w:p>
    <w:p>
      <w:pPr>
        <w:adjustRightInd w:val="0"/>
        <w:snapToGrid w:val="0"/>
        <w:spacing w:before="240" w:beforeLines="100"/>
        <w:ind w:firstLine="480"/>
        <w:rPr>
          <w:rFonts w:ascii="宋体" w:hAnsi="宋体" w:cs="仿宋"/>
          <w:bCs/>
        </w:rPr>
      </w:pPr>
      <w:r>
        <w:rPr>
          <w:rFonts w:ascii="宋体" w:hAnsi="宋体" w:cs="仿宋"/>
          <w:bCs/>
        </w:rPr>
        <w:t>2.</w:t>
      </w:r>
      <w:r>
        <w:rPr>
          <w:rFonts w:hint="eastAsia" w:ascii="宋体" w:hAnsi="宋体" w:cs="仿宋"/>
          <w:bCs/>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adjustRightInd w:val="0"/>
        <w:snapToGrid w:val="0"/>
        <w:spacing w:before="240" w:beforeLines="100"/>
        <w:ind w:firstLine="480"/>
        <w:rPr>
          <w:rFonts w:ascii="宋体" w:hAnsi="宋体" w:cs="仿宋"/>
          <w:bCs/>
        </w:rPr>
      </w:pPr>
      <w:r>
        <w:rPr>
          <w:rFonts w:ascii="宋体" w:hAnsi="宋体" w:cs="仿宋"/>
          <w:bCs/>
        </w:rPr>
        <w:t>3.</w:t>
      </w:r>
      <w:r>
        <w:rPr>
          <w:rFonts w:hint="eastAsia" w:ascii="宋体" w:hAnsi="宋体" w:cs="仿宋"/>
          <w:bCs/>
        </w:rPr>
        <w:t>质疑供应商若对项目的某一分包进行质疑，质疑函中应列明具体分包号。</w:t>
      </w:r>
    </w:p>
    <w:p>
      <w:pPr>
        <w:adjustRightInd w:val="0"/>
        <w:snapToGrid w:val="0"/>
        <w:spacing w:before="240" w:beforeLines="100"/>
        <w:ind w:firstLine="480"/>
        <w:rPr>
          <w:rFonts w:ascii="宋体" w:hAnsi="宋体" w:cs="仿宋"/>
          <w:bCs/>
        </w:rPr>
      </w:pPr>
      <w:r>
        <w:rPr>
          <w:rFonts w:ascii="宋体" w:hAnsi="宋体" w:cs="仿宋"/>
          <w:bCs/>
        </w:rPr>
        <w:t>4.</w:t>
      </w:r>
      <w:r>
        <w:rPr>
          <w:rFonts w:hint="eastAsia" w:ascii="宋体" w:hAnsi="宋体" w:cs="仿宋"/>
          <w:bCs/>
        </w:rPr>
        <w:t>质疑函的质疑事项应具体、明确，并有必要的事实依据和法律依据。</w:t>
      </w:r>
    </w:p>
    <w:p>
      <w:pPr>
        <w:adjustRightInd w:val="0"/>
        <w:snapToGrid w:val="0"/>
        <w:spacing w:before="240" w:beforeLines="100"/>
        <w:ind w:firstLine="480"/>
        <w:rPr>
          <w:rFonts w:ascii="宋体" w:hAnsi="宋体" w:cs="仿宋"/>
          <w:bCs/>
        </w:rPr>
      </w:pPr>
      <w:r>
        <w:rPr>
          <w:rFonts w:ascii="宋体" w:hAnsi="宋体" w:cs="仿宋"/>
          <w:bCs/>
        </w:rPr>
        <w:t>5.</w:t>
      </w:r>
      <w:r>
        <w:rPr>
          <w:rFonts w:hint="eastAsia" w:ascii="宋体" w:hAnsi="宋体" w:cs="仿宋"/>
          <w:bCs/>
        </w:rPr>
        <w:t>质疑函的质疑请求应与质疑事项相关。</w:t>
      </w:r>
    </w:p>
    <w:p>
      <w:pPr>
        <w:adjustRightInd w:val="0"/>
        <w:snapToGrid w:val="0"/>
        <w:spacing w:before="240" w:beforeLines="100"/>
        <w:ind w:firstLine="480"/>
        <w:rPr>
          <w:rFonts w:ascii="宋体" w:hAnsi="宋体" w:cs="仿宋"/>
          <w:bCs/>
        </w:rPr>
      </w:pPr>
      <w:r>
        <w:rPr>
          <w:rFonts w:ascii="宋体" w:hAnsi="宋体" w:cs="仿宋"/>
          <w:bCs/>
        </w:rPr>
        <w:t>6.</w:t>
      </w:r>
      <w:r>
        <w:rPr>
          <w:rFonts w:hint="eastAsia" w:ascii="宋体" w:hAnsi="宋体" w:cs="仿宋"/>
          <w:bCs/>
        </w:rPr>
        <w:t>质疑供应商为自然人的，质疑函应由本人签字；质疑供应商为法人或者其他组织的，质疑函应由法定代表人、主要负责人，或者其授权代表签字或者盖章，并加盖公章。</w:t>
      </w:r>
    </w:p>
    <w:p>
      <w:pPr>
        <w:ind w:firstLine="482"/>
        <w:jc w:val="center"/>
        <w:rPr>
          <w:rFonts w:ascii="宋体" w:hAnsi="宋体"/>
          <w:b/>
        </w:rPr>
      </w:pPr>
      <w:r>
        <w:rPr>
          <w:rFonts w:hint="eastAsia" w:ascii="宋体" w:hAnsi="宋体"/>
          <w:b/>
        </w:rPr>
        <w:br w:type="page"/>
      </w:r>
    </w:p>
    <w:p>
      <w:pPr>
        <w:ind w:firstLine="482"/>
        <w:jc w:val="center"/>
        <w:rPr>
          <w:rFonts w:ascii="宋体" w:hAnsi="宋体"/>
          <w:b/>
        </w:rPr>
      </w:pPr>
      <w:r>
        <w:rPr>
          <w:rFonts w:hint="eastAsia" w:ascii="宋体" w:hAnsi="宋体"/>
          <w:b/>
        </w:rPr>
        <w:t>投诉书范本</w:t>
      </w:r>
    </w:p>
    <w:p>
      <w:pPr>
        <w:ind w:firstLine="480"/>
        <w:rPr>
          <w:rFonts w:ascii="宋体" w:hAnsi="宋体"/>
        </w:rPr>
      </w:pPr>
      <w:r>
        <w:rPr>
          <w:rFonts w:hint="eastAsia" w:ascii="宋体" w:hAnsi="宋体"/>
        </w:rPr>
        <w:t>一、投诉相关主体基本情况</w:t>
      </w:r>
    </w:p>
    <w:p>
      <w:pPr>
        <w:ind w:firstLine="480"/>
        <w:rPr>
          <w:rFonts w:ascii="宋体" w:hAnsi="宋体"/>
          <w:u w:val="dotted"/>
        </w:rPr>
      </w:pPr>
      <w:r>
        <w:rPr>
          <w:rFonts w:hint="eastAsia" w:ascii="宋体" w:hAnsi="宋体"/>
        </w:rPr>
        <w:t>投诉人：________________________________________________</w:t>
      </w:r>
    </w:p>
    <w:p>
      <w:pPr>
        <w:ind w:firstLine="480"/>
        <w:rPr>
          <w:rFonts w:ascii="宋体" w:hAnsi="宋体"/>
          <w:u w:val="single"/>
        </w:rPr>
      </w:pPr>
      <w:r>
        <w:rPr>
          <w:rFonts w:hint="eastAsia" w:ascii="宋体" w:hAnsi="宋体"/>
        </w:rPr>
        <w:t>地     址：_______________________________邮编：_________</w:t>
      </w:r>
    </w:p>
    <w:p>
      <w:pPr>
        <w:tabs>
          <w:tab w:val="left" w:pos="6510"/>
        </w:tabs>
        <w:ind w:firstLine="480"/>
        <w:jc w:val="left"/>
        <w:rPr>
          <w:rFonts w:ascii="宋体" w:hAnsi="宋体"/>
        </w:rPr>
      </w:pPr>
      <w:r>
        <w:rPr>
          <w:rFonts w:hint="eastAsia" w:ascii="宋体" w:hAnsi="宋体"/>
        </w:rPr>
        <w:t xml:space="preserve">法定代表人/主要负责人：__________________________ </w:t>
      </w:r>
    </w:p>
    <w:p>
      <w:pPr>
        <w:tabs>
          <w:tab w:val="left" w:pos="6510"/>
        </w:tabs>
        <w:ind w:firstLine="480"/>
        <w:rPr>
          <w:rFonts w:ascii="宋体" w:hAnsi="宋体"/>
          <w:u w:val="dotted"/>
        </w:rPr>
      </w:pPr>
      <w:r>
        <w:rPr>
          <w:rFonts w:hint="eastAsia" w:ascii="宋体" w:hAnsi="宋体"/>
        </w:rPr>
        <w:t>联系电话：_____________________________________________</w:t>
      </w:r>
    </w:p>
    <w:p>
      <w:pPr>
        <w:ind w:firstLine="480"/>
        <w:rPr>
          <w:rFonts w:ascii="宋体" w:hAnsi="宋体"/>
          <w:u w:val="dotted"/>
        </w:rPr>
      </w:pPr>
      <w:r>
        <w:rPr>
          <w:rFonts w:hint="eastAsia" w:ascii="宋体" w:hAnsi="宋体"/>
        </w:rPr>
        <w:t>授权代表：____________联系电话：________________________</w:t>
      </w:r>
    </w:p>
    <w:p>
      <w:pPr>
        <w:ind w:firstLine="480"/>
        <w:rPr>
          <w:rFonts w:ascii="宋体" w:hAnsi="宋体"/>
          <w:u w:val="dotted"/>
        </w:rPr>
      </w:pPr>
      <w:r>
        <w:rPr>
          <w:rFonts w:hint="eastAsia" w:ascii="宋体" w:hAnsi="宋体"/>
        </w:rPr>
        <w:t>地     址：________________________邮编：________________________</w:t>
      </w:r>
    </w:p>
    <w:p>
      <w:pPr>
        <w:ind w:firstLine="480"/>
        <w:rPr>
          <w:rFonts w:ascii="宋体" w:hAnsi="宋体"/>
          <w:u w:val="single"/>
        </w:rPr>
      </w:pPr>
      <w:r>
        <w:rPr>
          <w:rFonts w:hint="eastAsia" w:ascii="宋体" w:hAnsi="宋体"/>
        </w:rPr>
        <w:t>被投诉人1：____________________________________________</w:t>
      </w:r>
    </w:p>
    <w:p>
      <w:pPr>
        <w:ind w:firstLine="480"/>
        <w:rPr>
          <w:rFonts w:ascii="宋体" w:hAnsi="宋体"/>
          <w:u w:val="single"/>
        </w:rPr>
      </w:pPr>
      <w:r>
        <w:rPr>
          <w:rFonts w:hint="eastAsia" w:ascii="宋体" w:hAnsi="宋体"/>
        </w:rPr>
        <w:t>地     址：_____________________________邮编：____________</w:t>
      </w:r>
    </w:p>
    <w:p>
      <w:pPr>
        <w:ind w:firstLine="480"/>
        <w:rPr>
          <w:rFonts w:ascii="宋体" w:hAnsi="宋体"/>
          <w:u w:val="single"/>
        </w:rPr>
      </w:pPr>
      <w:r>
        <w:rPr>
          <w:rFonts w:hint="eastAsia" w:ascii="宋体" w:hAnsi="宋体"/>
        </w:rPr>
        <w:t>联系人：____________联系电话：____________</w:t>
      </w:r>
    </w:p>
    <w:p>
      <w:pPr>
        <w:ind w:firstLine="480"/>
        <w:rPr>
          <w:rFonts w:ascii="宋体" w:hAnsi="宋体"/>
        </w:rPr>
      </w:pPr>
      <w:r>
        <w:rPr>
          <w:rFonts w:hint="eastAsia" w:ascii="宋体" w:hAnsi="宋体"/>
        </w:rPr>
        <w:t>被投诉人2</w:t>
      </w:r>
    </w:p>
    <w:p>
      <w:pPr>
        <w:ind w:firstLine="480"/>
        <w:rPr>
          <w:rFonts w:ascii="宋体" w:hAnsi="宋体"/>
          <w:u w:val="dotted"/>
        </w:rPr>
      </w:pPr>
      <w:r>
        <w:rPr>
          <w:rFonts w:hint="eastAsia" w:ascii="宋体" w:hAnsi="宋体"/>
        </w:rPr>
        <w:t>……</w:t>
      </w:r>
    </w:p>
    <w:p>
      <w:pPr>
        <w:ind w:firstLine="480"/>
        <w:rPr>
          <w:rFonts w:ascii="宋体" w:hAnsi="宋体"/>
          <w:u w:val="single"/>
        </w:rPr>
      </w:pPr>
      <w:r>
        <w:rPr>
          <w:rFonts w:hint="eastAsia" w:ascii="宋体" w:hAnsi="宋体"/>
        </w:rPr>
        <w:t>相关供应商：____________________________________________</w:t>
      </w:r>
    </w:p>
    <w:p>
      <w:pPr>
        <w:ind w:firstLine="480"/>
        <w:rPr>
          <w:rFonts w:ascii="宋体" w:hAnsi="宋体"/>
          <w:u w:val="single"/>
        </w:rPr>
      </w:pPr>
      <w:r>
        <w:rPr>
          <w:rFonts w:hint="eastAsia" w:ascii="宋体" w:hAnsi="宋体"/>
        </w:rPr>
        <w:t>地     址：________________________________邮编：_________</w:t>
      </w:r>
    </w:p>
    <w:p>
      <w:pPr>
        <w:ind w:firstLine="480"/>
        <w:rPr>
          <w:rFonts w:ascii="宋体" w:hAnsi="宋体"/>
          <w:u w:val="single"/>
        </w:rPr>
      </w:pPr>
      <w:r>
        <w:rPr>
          <w:rFonts w:hint="eastAsia" w:ascii="宋体" w:hAnsi="宋体"/>
        </w:rPr>
        <w:t>联系人：_________联系电话：________________________________</w:t>
      </w:r>
    </w:p>
    <w:p>
      <w:pPr>
        <w:ind w:firstLine="480"/>
        <w:rPr>
          <w:rFonts w:ascii="宋体" w:hAnsi="宋体"/>
        </w:rPr>
      </w:pPr>
      <w:r>
        <w:rPr>
          <w:rFonts w:hint="eastAsia" w:ascii="宋体" w:hAnsi="宋体"/>
        </w:rPr>
        <w:t>二、投诉项目基本情况</w:t>
      </w:r>
    </w:p>
    <w:p>
      <w:pPr>
        <w:ind w:firstLine="480"/>
        <w:rPr>
          <w:rFonts w:ascii="宋体" w:hAnsi="宋体"/>
          <w:u w:val="dotted"/>
        </w:rPr>
      </w:pPr>
      <w:r>
        <w:rPr>
          <w:rFonts w:hint="eastAsia" w:ascii="宋体" w:hAnsi="宋体"/>
        </w:rPr>
        <w:t>采购项目名称：________________________________</w:t>
      </w:r>
    </w:p>
    <w:p>
      <w:pPr>
        <w:ind w:firstLine="480"/>
        <w:rPr>
          <w:rFonts w:ascii="宋体" w:hAnsi="宋体"/>
          <w:u w:val="single"/>
        </w:rPr>
      </w:pPr>
      <w:r>
        <w:rPr>
          <w:rFonts w:hint="eastAsia" w:ascii="宋体" w:hAnsi="宋体"/>
        </w:rPr>
        <w:t>采购项目编号：________________________包号：____________</w:t>
      </w:r>
    </w:p>
    <w:p>
      <w:pPr>
        <w:ind w:firstLine="480"/>
        <w:rPr>
          <w:rFonts w:ascii="宋体" w:hAnsi="宋体"/>
        </w:rPr>
      </w:pPr>
      <w:r>
        <w:rPr>
          <w:rFonts w:hint="eastAsia" w:ascii="宋体" w:hAnsi="宋体"/>
        </w:rPr>
        <w:t>采购人名称：_____________________________________________</w:t>
      </w:r>
    </w:p>
    <w:p>
      <w:pPr>
        <w:ind w:firstLine="480"/>
        <w:rPr>
          <w:rFonts w:ascii="宋体" w:hAnsi="宋体"/>
          <w:u w:val="single"/>
        </w:rPr>
      </w:pPr>
      <w:r>
        <w:rPr>
          <w:rFonts w:hint="eastAsia" w:ascii="宋体" w:hAnsi="宋体"/>
        </w:rPr>
        <w:t>代理机构名称：__________________________________________</w:t>
      </w:r>
    </w:p>
    <w:p>
      <w:pPr>
        <w:ind w:firstLine="480"/>
        <w:rPr>
          <w:rFonts w:ascii="宋体" w:hAnsi="宋体"/>
          <w:u w:val="dotted"/>
        </w:rPr>
      </w:pPr>
      <w:r>
        <w:rPr>
          <w:rFonts w:hint="eastAsia" w:ascii="宋体" w:hAnsi="宋体"/>
        </w:rPr>
        <w:t>采购文件公告:</w:t>
      </w:r>
      <w:r>
        <w:rPr>
          <w:rFonts w:hint="eastAsia" w:ascii="宋体" w:hAnsi="宋体"/>
          <w:u w:val="dotted"/>
        </w:rPr>
        <w:t xml:space="preserve">是/否 </w:t>
      </w:r>
      <w:r>
        <w:rPr>
          <w:rFonts w:hint="eastAsia" w:ascii="宋体" w:hAnsi="宋体"/>
        </w:rPr>
        <w:t>公告期限：___________________________</w:t>
      </w:r>
    </w:p>
    <w:p>
      <w:pPr>
        <w:ind w:firstLine="480"/>
        <w:rPr>
          <w:rFonts w:ascii="宋体" w:hAnsi="宋体"/>
          <w:u w:val="single"/>
        </w:rPr>
      </w:pPr>
      <w:r>
        <w:rPr>
          <w:rFonts w:hint="eastAsia" w:ascii="宋体" w:hAnsi="宋体"/>
        </w:rPr>
        <w:t>采购结果公告:</w:t>
      </w:r>
      <w:r>
        <w:rPr>
          <w:rFonts w:hint="eastAsia" w:ascii="宋体" w:hAnsi="宋体"/>
          <w:u w:val="dotted"/>
        </w:rPr>
        <w:t xml:space="preserve">是/否 </w:t>
      </w:r>
      <w:r>
        <w:rPr>
          <w:rFonts w:hint="eastAsia" w:ascii="宋体" w:hAnsi="宋体"/>
        </w:rPr>
        <w:t>公告期限：___________________________</w:t>
      </w:r>
    </w:p>
    <w:p>
      <w:pPr>
        <w:ind w:firstLine="480"/>
        <w:rPr>
          <w:rFonts w:ascii="宋体" w:hAnsi="宋体"/>
        </w:rPr>
      </w:pPr>
      <w:r>
        <w:rPr>
          <w:rFonts w:hint="eastAsia" w:ascii="宋体" w:hAnsi="宋体"/>
        </w:rPr>
        <w:t>三、质疑基本情况</w:t>
      </w:r>
    </w:p>
    <w:p>
      <w:pPr>
        <w:ind w:firstLine="480"/>
        <w:rPr>
          <w:rFonts w:ascii="宋体" w:hAnsi="宋体"/>
          <w:u w:val="dotted"/>
        </w:rPr>
      </w:pPr>
      <w:r>
        <w:rPr>
          <w:rFonts w:hint="eastAsia" w:ascii="宋体" w:hAnsi="宋体"/>
        </w:rPr>
        <w:t>投诉人于_____年_____月_____日,向___________________提出质疑，质疑事项为：____________________________________________________________</w:t>
      </w:r>
    </w:p>
    <w:p>
      <w:pPr>
        <w:ind w:firstLine="480"/>
        <w:rPr>
          <w:rFonts w:ascii="宋体" w:hAnsi="宋体"/>
          <w:u w:val="dotted"/>
        </w:rPr>
      </w:pPr>
      <w:r>
        <w:rPr>
          <w:rFonts w:hint="eastAsia" w:ascii="宋体" w:hAnsi="宋体"/>
        </w:rPr>
        <w:t xml:space="preserve">____________________________________________________________________ </w:t>
      </w:r>
    </w:p>
    <w:p>
      <w:pPr>
        <w:ind w:firstLine="360" w:firstLineChars="150"/>
        <w:rPr>
          <w:rFonts w:ascii="宋体" w:hAnsi="宋体"/>
        </w:rPr>
      </w:pPr>
      <w:r>
        <w:rPr>
          <w:rFonts w:hint="eastAsia" w:ascii="宋体" w:hAnsi="宋体"/>
          <w:u w:val="single"/>
        </w:rPr>
        <w:t>采购人/代理机构</w:t>
      </w:r>
      <w:r>
        <w:rPr>
          <w:rFonts w:hint="eastAsia" w:ascii="宋体" w:hAnsi="宋体"/>
        </w:rPr>
        <w:t>于_____年_____月_____日,就质疑事项作出了答复/没有在法定期限内作出答复。</w:t>
      </w:r>
    </w:p>
    <w:p>
      <w:pPr>
        <w:ind w:firstLine="480"/>
        <w:rPr>
          <w:rFonts w:ascii="宋体" w:hAnsi="宋体"/>
        </w:rPr>
      </w:pPr>
      <w:r>
        <w:rPr>
          <w:rFonts w:hint="eastAsia" w:ascii="宋体" w:hAnsi="宋体"/>
        </w:rPr>
        <w:t>四、投诉事项具体内容</w:t>
      </w:r>
    </w:p>
    <w:p>
      <w:pPr>
        <w:ind w:firstLine="480"/>
        <w:rPr>
          <w:rFonts w:ascii="宋体" w:hAnsi="宋体"/>
          <w:u w:val="single"/>
        </w:rPr>
      </w:pPr>
      <w:r>
        <w:rPr>
          <w:rFonts w:hint="eastAsia" w:ascii="宋体" w:hAnsi="宋体"/>
        </w:rPr>
        <w:t>投诉事项 1：__________________________________________</w:t>
      </w:r>
    </w:p>
    <w:p>
      <w:pPr>
        <w:ind w:firstLine="480"/>
        <w:rPr>
          <w:rFonts w:ascii="宋体" w:hAnsi="宋体"/>
        </w:rPr>
      </w:pPr>
      <w:r>
        <w:rPr>
          <w:rFonts w:hint="eastAsia" w:ascii="宋体" w:hAnsi="宋体"/>
        </w:rPr>
        <w:t>事实依据：____________________________________________</w:t>
      </w:r>
    </w:p>
    <w:p>
      <w:pPr>
        <w:ind w:firstLine="480"/>
        <w:rPr>
          <w:rFonts w:ascii="宋体" w:hAnsi="宋体"/>
          <w:u w:val="dotted"/>
        </w:rPr>
      </w:pPr>
      <w:r>
        <w:rPr>
          <w:rFonts w:hint="eastAsia" w:ascii="宋体" w:hAnsi="宋体"/>
        </w:rPr>
        <w:t>______________________________________________________</w:t>
      </w:r>
    </w:p>
    <w:p>
      <w:pPr>
        <w:ind w:firstLine="480"/>
        <w:rPr>
          <w:rFonts w:ascii="宋体" w:hAnsi="宋体"/>
          <w:u w:val="single"/>
        </w:rPr>
      </w:pPr>
      <w:r>
        <w:rPr>
          <w:rFonts w:hint="eastAsia" w:ascii="宋体" w:hAnsi="宋体"/>
        </w:rPr>
        <w:t>法律依据：____________________________________________</w:t>
      </w:r>
    </w:p>
    <w:p>
      <w:pPr>
        <w:ind w:firstLine="480"/>
        <w:rPr>
          <w:rFonts w:ascii="宋体" w:hAnsi="宋体"/>
          <w:u w:val="dotted"/>
        </w:rPr>
      </w:pPr>
      <w:r>
        <w:rPr>
          <w:rFonts w:hint="eastAsia" w:ascii="宋体" w:hAnsi="宋体"/>
        </w:rPr>
        <w:t>______________________________________________________</w:t>
      </w:r>
    </w:p>
    <w:p>
      <w:pPr>
        <w:ind w:firstLine="480"/>
        <w:rPr>
          <w:rFonts w:ascii="宋体" w:hAnsi="宋体"/>
        </w:rPr>
      </w:pPr>
      <w:r>
        <w:rPr>
          <w:rFonts w:hint="eastAsia" w:ascii="宋体" w:hAnsi="宋体"/>
        </w:rPr>
        <w:t>投诉事项2</w:t>
      </w:r>
    </w:p>
    <w:p>
      <w:pPr>
        <w:ind w:firstLine="480"/>
        <w:rPr>
          <w:rFonts w:ascii="宋体" w:hAnsi="宋体"/>
          <w:u w:val="dotted"/>
        </w:rPr>
      </w:pPr>
      <w:r>
        <w:rPr>
          <w:rFonts w:hint="eastAsia" w:ascii="宋体" w:hAnsi="宋体"/>
        </w:rPr>
        <w:t>……</w:t>
      </w:r>
    </w:p>
    <w:p>
      <w:pPr>
        <w:ind w:firstLine="480"/>
        <w:rPr>
          <w:rFonts w:ascii="宋体" w:hAnsi="宋体"/>
        </w:rPr>
      </w:pPr>
      <w:r>
        <w:rPr>
          <w:rFonts w:hint="eastAsia" w:ascii="宋体" w:hAnsi="宋体"/>
        </w:rPr>
        <w:t>五、与投诉事项相关的投诉请求</w:t>
      </w:r>
    </w:p>
    <w:p>
      <w:pPr>
        <w:ind w:firstLine="480"/>
        <w:rPr>
          <w:rFonts w:ascii="宋体" w:hAnsi="宋体"/>
        </w:rPr>
      </w:pPr>
      <w:r>
        <w:rPr>
          <w:rFonts w:hint="eastAsia" w:ascii="宋体" w:hAnsi="宋体"/>
        </w:rPr>
        <w:t>请求：___________________________</w:t>
      </w:r>
    </w:p>
    <w:p>
      <w:pPr>
        <w:ind w:firstLine="480"/>
        <w:rPr>
          <w:rFonts w:ascii="宋体" w:hAnsi="宋体"/>
          <w:u w:val="single"/>
        </w:rPr>
      </w:pPr>
      <w:r>
        <w:rPr>
          <w:rFonts w:hint="eastAsia" w:ascii="宋体" w:hAnsi="宋体"/>
        </w:rPr>
        <w:t xml:space="preserve">                                                           </w:t>
      </w:r>
    </w:p>
    <w:p>
      <w:pPr>
        <w:ind w:firstLine="480"/>
        <w:rPr>
          <w:rFonts w:ascii="宋体" w:hAnsi="宋体"/>
        </w:rPr>
      </w:pPr>
      <w:r>
        <w:rPr>
          <w:rFonts w:hint="eastAsia" w:ascii="宋体" w:hAnsi="宋体"/>
        </w:rPr>
        <w:t xml:space="preserve">签字(签章)：                   公章：                      </w:t>
      </w:r>
    </w:p>
    <w:p>
      <w:pPr>
        <w:ind w:firstLine="480"/>
        <w:rPr>
          <w:rFonts w:ascii="宋体" w:hAnsi="宋体"/>
        </w:rPr>
      </w:pPr>
      <w:r>
        <w:rPr>
          <w:rFonts w:hint="eastAsia" w:ascii="宋体" w:hAnsi="宋体"/>
        </w:rPr>
        <w:t xml:space="preserve">日期：    </w:t>
      </w:r>
    </w:p>
    <w:p>
      <w:pPr>
        <w:pStyle w:val="23"/>
        <w:tabs>
          <w:tab w:val="left" w:pos="2472"/>
        </w:tabs>
        <w:snapToGrid w:val="0"/>
        <w:spacing w:beforeLines="0" w:afterLines="0" w:line="240" w:lineRule="auto"/>
        <w:ind w:firstLine="600"/>
        <w:jc w:val="center"/>
        <w:rPr>
          <w:rFonts w:hAnsi="宋体"/>
          <w:color w:val="000000"/>
          <w:sz w:val="30"/>
          <w:szCs w:val="30"/>
        </w:rPr>
      </w:pPr>
    </w:p>
    <w:p>
      <w:pPr>
        <w:adjustRightInd w:val="0"/>
        <w:snapToGrid w:val="0"/>
        <w:spacing w:before="240" w:beforeLines="100"/>
        <w:ind w:firstLine="480"/>
        <w:rPr>
          <w:rFonts w:ascii="宋体" w:hAnsi="宋体" w:cs="仿宋"/>
          <w:bCs/>
        </w:rPr>
      </w:pPr>
      <w:r>
        <w:rPr>
          <w:rFonts w:hint="eastAsia" w:ascii="宋体" w:hAnsi="宋体" w:cs="仿宋"/>
          <w:bCs/>
        </w:rPr>
        <w:t>投诉书制作说明：</w:t>
      </w:r>
    </w:p>
    <w:p>
      <w:pPr>
        <w:adjustRightInd w:val="0"/>
        <w:snapToGrid w:val="0"/>
        <w:spacing w:before="240" w:beforeLines="100"/>
        <w:ind w:firstLine="480"/>
        <w:rPr>
          <w:rFonts w:ascii="宋体" w:hAnsi="宋体" w:cs="仿宋"/>
          <w:bCs/>
        </w:rPr>
      </w:pPr>
      <w:r>
        <w:rPr>
          <w:rFonts w:hint="eastAsia" w:ascii="宋体" w:hAnsi="宋体" w:cs="仿宋"/>
          <w:bCs/>
        </w:rPr>
        <w:t>1.投诉人提起投诉时，应当提交投诉书和必要的证明材料，并按照被投诉人和与投诉事项有关的供应商数量提供投诉书副本。</w:t>
      </w:r>
    </w:p>
    <w:p>
      <w:pPr>
        <w:adjustRightInd w:val="0"/>
        <w:snapToGrid w:val="0"/>
        <w:spacing w:before="240" w:beforeLines="100"/>
        <w:ind w:firstLine="480"/>
        <w:rPr>
          <w:rFonts w:ascii="宋体" w:hAnsi="宋体" w:cs="仿宋"/>
          <w:bCs/>
        </w:rPr>
      </w:pPr>
      <w:r>
        <w:rPr>
          <w:rFonts w:hint="eastAsia" w:ascii="宋体" w:hAnsi="宋体" w:cs="仿宋"/>
          <w:bCs/>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adjustRightInd w:val="0"/>
        <w:snapToGrid w:val="0"/>
        <w:spacing w:before="240" w:beforeLines="100"/>
        <w:ind w:firstLine="480"/>
        <w:rPr>
          <w:rFonts w:ascii="宋体" w:hAnsi="宋体" w:cs="仿宋"/>
          <w:bCs/>
        </w:rPr>
      </w:pPr>
      <w:r>
        <w:rPr>
          <w:rFonts w:hint="eastAsia" w:ascii="宋体" w:hAnsi="宋体" w:cs="仿宋"/>
          <w:bCs/>
        </w:rPr>
        <w:t>3.投诉人若对项目的某一分包进行投诉，投诉书应列明具体分包号。</w:t>
      </w:r>
    </w:p>
    <w:p>
      <w:pPr>
        <w:adjustRightInd w:val="0"/>
        <w:snapToGrid w:val="0"/>
        <w:spacing w:before="240" w:beforeLines="100"/>
        <w:ind w:firstLine="480"/>
        <w:rPr>
          <w:rFonts w:ascii="宋体" w:hAnsi="宋体" w:cs="仿宋"/>
          <w:bCs/>
        </w:rPr>
      </w:pPr>
      <w:r>
        <w:rPr>
          <w:rFonts w:hint="eastAsia" w:ascii="宋体" w:hAnsi="宋体" w:cs="仿宋"/>
          <w:bCs/>
        </w:rPr>
        <w:t>4.投诉书应简要列明质疑事项，质疑函、质疑答复等作为附件材料提供。</w:t>
      </w:r>
    </w:p>
    <w:p>
      <w:pPr>
        <w:adjustRightInd w:val="0"/>
        <w:snapToGrid w:val="0"/>
        <w:spacing w:before="240" w:beforeLines="100"/>
        <w:ind w:firstLine="480"/>
        <w:rPr>
          <w:rFonts w:ascii="宋体" w:hAnsi="宋体" w:cs="仿宋"/>
          <w:bCs/>
        </w:rPr>
      </w:pPr>
      <w:r>
        <w:rPr>
          <w:rFonts w:hint="eastAsia" w:ascii="宋体" w:hAnsi="宋体" w:cs="仿宋"/>
          <w:bCs/>
        </w:rPr>
        <w:t>5.投诉书的投诉事项应具体、明确，并有必要的事实依据和法律依据。</w:t>
      </w:r>
    </w:p>
    <w:p>
      <w:pPr>
        <w:adjustRightInd w:val="0"/>
        <w:snapToGrid w:val="0"/>
        <w:spacing w:before="240" w:beforeLines="100"/>
        <w:ind w:firstLine="480"/>
        <w:rPr>
          <w:rFonts w:ascii="宋体" w:hAnsi="宋体" w:cs="仿宋"/>
          <w:bCs/>
        </w:rPr>
      </w:pPr>
      <w:r>
        <w:rPr>
          <w:rFonts w:hint="eastAsia" w:ascii="宋体" w:hAnsi="宋体" w:cs="仿宋"/>
          <w:bCs/>
        </w:rPr>
        <w:t>6.投诉书的投诉请求应与投诉事项相关。</w:t>
      </w:r>
    </w:p>
    <w:p>
      <w:pPr>
        <w:pStyle w:val="23"/>
        <w:wordWrap w:val="0"/>
        <w:snapToGrid w:val="0"/>
        <w:spacing w:before="120" w:after="120" w:line="300" w:lineRule="auto"/>
        <w:ind w:right="480" w:firstLine="480"/>
        <w:rPr>
          <w:rFonts w:hAnsi="宋体" w:cs="仿宋"/>
          <w:bCs/>
          <w:sz w:val="24"/>
        </w:rPr>
        <w:sectPr>
          <w:pgSz w:w="11906" w:h="16838"/>
          <w:pgMar w:top="1418" w:right="1077" w:bottom="1418" w:left="1077" w:header="851" w:footer="851" w:gutter="340"/>
          <w:cols w:space="720" w:num="1"/>
          <w:docGrid w:linePitch="381" w:charSpace="0"/>
        </w:sectPr>
      </w:pPr>
      <w:r>
        <w:rPr>
          <w:rFonts w:hint="eastAsia" w:hAnsi="宋体" w:cs="仿宋"/>
          <w:bCs/>
          <w:sz w:val="24"/>
        </w:rPr>
        <w:t>7.投诉人为自然人的，投诉书应当由本人签字；投诉人为法人或者其他组织的，投诉书应当由法定代表人、主要负责人，或者其授权代表签字或者盖章，并加盖公章。</w:t>
      </w:r>
    </w:p>
    <w:p>
      <w:pPr>
        <w:pStyle w:val="23"/>
        <w:wordWrap w:val="0"/>
        <w:snapToGrid w:val="0"/>
        <w:spacing w:before="120" w:after="120" w:line="300" w:lineRule="auto"/>
        <w:ind w:right="480" w:firstLine="420"/>
        <w:rPr>
          <w:rFonts w:hAnsi="宋体" w:cs="宋体"/>
          <w:color w:val="000000"/>
        </w:rPr>
      </w:pPr>
    </w:p>
    <w:p>
      <w:pPr>
        <w:pStyle w:val="39"/>
        <w:ind w:firstLine="643"/>
      </w:pPr>
      <w:bookmarkStart w:id="477" w:name="_Toc1672"/>
      <w:r>
        <w:rPr>
          <w:rFonts w:hint="eastAsia"/>
        </w:rPr>
        <w:t>第六章  投标文件格式</w:t>
      </w:r>
      <w:bookmarkEnd w:id="477"/>
    </w:p>
    <w:p>
      <w:pPr>
        <w:pStyle w:val="23"/>
        <w:snapToGrid w:val="0"/>
        <w:spacing w:beforeLines="0" w:afterLines="0" w:line="276" w:lineRule="auto"/>
        <w:ind w:firstLine="201"/>
        <w:rPr>
          <w:rFonts w:hAnsi="宋体" w:cs="宋体"/>
          <w:b/>
          <w:bCs/>
          <w:color w:val="FF0000"/>
          <w:sz w:val="10"/>
          <w:szCs w:val="10"/>
        </w:rPr>
      </w:pPr>
    </w:p>
    <w:p>
      <w:pPr>
        <w:snapToGrid w:val="0"/>
        <w:spacing w:before="100" w:beforeAutospacing="1" w:after="100" w:afterAutospacing="1" w:line="276" w:lineRule="auto"/>
        <w:ind w:firstLine="643"/>
        <w:jc w:val="center"/>
        <w:rPr>
          <w:rFonts w:ascii="宋体" w:hAnsi="宋体" w:cs="宋体"/>
          <w:b/>
          <w:bCs/>
          <w:color w:val="000000"/>
          <w:sz w:val="32"/>
          <w:szCs w:val="32"/>
        </w:rPr>
      </w:pPr>
      <w:r>
        <w:rPr>
          <w:rFonts w:hint="eastAsia" w:ascii="宋体" w:hAnsi="宋体" w:cs="宋体"/>
          <w:b/>
          <w:bCs/>
          <w:color w:val="000000"/>
          <w:sz w:val="32"/>
          <w:szCs w:val="32"/>
        </w:rPr>
        <w:t>一、投标文件封面格式</w:t>
      </w:r>
    </w:p>
    <w:p>
      <w:pPr>
        <w:snapToGrid w:val="0"/>
        <w:spacing w:before="100" w:beforeAutospacing="1" w:after="100" w:afterAutospacing="1" w:line="276" w:lineRule="auto"/>
        <w:ind w:firstLine="482"/>
        <w:jc w:val="center"/>
        <w:rPr>
          <w:rFonts w:ascii="宋体" w:hAnsi="宋体" w:cs="宋体"/>
          <w:b/>
          <w:bCs/>
          <w:color w:val="000000"/>
        </w:rPr>
      </w:pPr>
    </w:p>
    <w:p>
      <w:pPr>
        <w:snapToGrid w:val="0"/>
        <w:spacing w:before="100" w:beforeAutospacing="1" w:after="100" w:afterAutospacing="1" w:line="276" w:lineRule="auto"/>
        <w:ind w:left="480" w:firstLine="643"/>
        <w:jc w:val="center"/>
        <w:rPr>
          <w:rFonts w:ascii="宋体" w:hAnsi="宋体" w:cs="宋体"/>
          <w:b/>
          <w:bCs/>
          <w:color w:val="000000"/>
          <w:sz w:val="32"/>
          <w:szCs w:val="32"/>
        </w:rPr>
      </w:pP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jc w:val="center"/>
        <w:rPr>
          <w:rFonts w:ascii="宋体" w:hAnsi="宋体" w:cs="宋体"/>
          <w:color w:val="000000"/>
          <w:szCs w:val="24"/>
        </w:rPr>
      </w:pPr>
      <w:r>
        <w:rPr>
          <w:rFonts w:hint="eastAsia" w:ascii="宋体" w:hAnsi="宋体" w:cs="宋体"/>
          <w:color w:val="000000"/>
          <w:szCs w:val="24"/>
        </w:rPr>
        <w:t>×××（投标人名称）</w:t>
      </w:r>
    </w:p>
    <w:p>
      <w:pPr>
        <w:snapToGrid w:val="0"/>
        <w:spacing w:before="100" w:beforeAutospacing="1" w:after="100" w:afterAutospacing="1" w:line="276" w:lineRule="auto"/>
        <w:ind w:firstLine="480"/>
        <w:jc w:val="center"/>
        <w:rPr>
          <w:rFonts w:ascii="宋体" w:hAnsi="宋体" w:cs="宋体"/>
          <w:color w:val="000000"/>
          <w:szCs w:val="24"/>
        </w:rPr>
      </w:pPr>
      <w:r>
        <w:rPr>
          <w:rFonts w:hint="eastAsia" w:ascii="宋体" w:hAnsi="宋体" w:cs="宋体"/>
          <w:color w:val="000000"/>
          <w:szCs w:val="24"/>
        </w:rPr>
        <w:t>资格文件/商务技术文件/报价文件</w:t>
      </w: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项目名称：2025年度校园食品安全保障项目</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标项：01/02/03</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项目编号：HZZX-2025-G33</w:t>
      </w:r>
    </w:p>
    <w:p>
      <w:pPr>
        <w:snapToGrid w:val="0"/>
        <w:spacing w:before="100" w:beforeAutospacing="1" w:after="100" w:afterAutospacing="1" w:line="276" w:lineRule="auto"/>
        <w:ind w:firstLine="480"/>
        <w:rPr>
          <w:rFonts w:ascii="宋体" w:hAnsi="宋体" w:cs="宋体"/>
          <w:strike/>
          <w:color w:val="FF0000"/>
          <w:szCs w:val="24"/>
          <w:highlight w:val="yellow"/>
        </w:rPr>
      </w:pPr>
      <w:r>
        <w:rPr>
          <w:rFonts w:hint="eastAsia" w:ascii="宋体" w:hAnsi="宋体" w:cs="宋体"/>
          <w:color w:val="000000"/>
          <w:szCs w:val="24"/>
        </w:rPr>
        <w:t>投标人名称（盖章）：</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投标人地址：</w:t>
      </w:r>
    </w:p>
    <w:p>
      <w:pPr>
        <w:pStyle w:val="9"/>
        <w:snapToGrid w:val="0"/>
        <w:spacing w:before="100" w:beforeAutospacing="1" w:after="100" w:afterAutospacing="1" w:line="276" w:lineRule="auto"/>
        <w:ind w:firstLine="480"/>
        <w:rPr>
          <w:rFonts w:ascii="宋体" w:hAnsi="宋体" w:cs="宋体"/>
          <w:color w:val="000000"/>
          <w:sz w:val="24"/>
          <w:szCs w:val="24"/>
        </w:rPr>
      </w:pPr>
    </w:p>
    <w:p>
      <w:pPr>
        <w:pStyle w:val="9"/>
        <w:snapToGrid w:val="0"/>
        <w:spacing w:before="100" w:beforeAutospacing="1" w:after="100" w:afterAutospacing="1" w:line="276" w:lineRule="auto"/>
        <w:ind w:firstLine="480"/>
        <w:rPr>
          <w:rFonts w:ascii="宋体" w:hAnsi="宋体" w:cs="宋体"/>
          <w:color w:val="000000"/>
          <w:sz w:val="24"/>
          <w:szCs w:val="24"/>
        </w:rPr>
      </w:pP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 xml:space="preserve">                                       年  月   日</w:t>
      </w:r>
    </w:p>
    <w:p>
      <w:pPr>
        <w:snapToGrid w:val="0"/>
        <w:spacing w:before="100" w:beforeAutospacing="1" w:after="100" w:afterAutospacing="1" w:line="276" w:lineRule="auto"/>
        <w:ind w:firstLine="482"/>
        <w:jc w:val="center"/>
        <w:rPr>
          <w:rFonts w:ascii="宋体" w:hAnsi="宋体" w:cs="宋体"/>
          <w:b/>
          <w:bCs/>
          <w:color w:val="000000"/>
        </w:rPr>
      </w:pPr>
      <w:r>
        <w:rPr>
          <w:rFonts w:hint="eastAsia" w:ascii="宋体" w:hAnsi="宋体" w:cs="宋体"/>
          <w:b/>
          <w:bCs/>
          <w:color w:val="000000"/>
        </w:rPr>
        <w:br w:type="page"/>
      </w:r>
    </w:p>
    <w:p>
      <w:pPr>
        <w:snapToGrid w:val="0"/>
        <w:spacing w:before="100" w:beforeAutospacing="1" w:after="100" w:afterAutospacing="1" w:line="276" w:lineRule="auto"/>
        <w:ind w:firstLine="482"/>
        <w:jc w:val="center"/>
        <w:rPr>
          <w:rFonts w:ascii="宋体" w:hAnsi="宋体" w:cs="宋体"/>
          <w:b/>
          <w:bCs/>
          <w:color w:val="000000"/>
        </w:rPr>
      </w:pPr>
    </w:p>
    <w:p>
      <w:pPr>
        <w:snapToGrid w:val="0"/>
        <w:ind w:right="480" w:firstLine="643"/>
        <w:jc w:val="center"/>
        <w:rPr>
          <w:rFonts w:ascii="宋体" w:hAnsi="宋体" w:cs="宋体"/>
          <w:b/>
          <w:kern w:val="0"/>
          <w:szCs w:val="21"/>
        </w:rPr>
      </w:pPr>
      <w:r>
        <w:rPr>
          <w:rFonts w:hint="eastAsia" w:ascii="宋体" w:hAnsi="宋体" w:cs="宋体"/>
          <w:b/>
          <w:bCs/>
          <w:color w:val="000000"/>
          <w:sz w:val="32"/>
          <w:szCs w:val="32"/>
        </w:rPr>
        <w:t>二、</w:t>
      </w:r>
      <w:r>
        <w:rPr>
          <w:rFonts w:hint="eastAsia" w:ascii="宋体" w:hAnsi="宋体" w:cs="宋体"/>
          <w:b/>
          <w:kern w:val="0"/>
          <w:sz w:val="32"/>
          <w:szCs w:val="32"/>
        </w:rPr>
        <w:t>符合参加政府采购活动应当具备的一般条件的承诺函</w:t>
      </w:r>
    </w:p>
    <w:p>
      <w:pPr>
        <w:snapToGrid w:val="0"/>
        <w:ind w:firstLine="480"/>
        <w:rPr>
          <w:rFonts w:ascii="宋体" w:hAnsi="宋体" w:cs="宋体"/>
          <w:szCs w:val="24"/>
        </w:rPr>
      </w:pPr>
      <w:r>
        <w:rPr>
          <w:rFonts w:hint="eastAsia" w:ascii="宋体" w:hAnsi="宋体" w:cs="宋体"/>
          <w:color w:val="000000"/>
          <w:szCs w:val="24"/>
        </w:rPr>
        <w:t>嘉善县教育局、嘉兴市宏泽招标咨询有限公司</w:t>
      </w:r>
      <w:r>
        <w:rPr>
          <w:rFonts w:hint="eastAsia" w:ascii="宋体" w:hAnsi="宋体" w:cs="宋体"/>
          <w:szCs w:val="24"/>
        </w:rPr>
        <w:t>：</w:t>
      </w:r>
    </w:p>
    <w:p>
      <w:pPr>
        <w:pStyle w:val="23"/>
        <w:snapToGrid w:val="0"/>
        <w:spacing w:beforeLines="0" w:afterLines="0" w:line="276" w:lineRule="auto"/>
        <w:ind w:firstLine="480"/>
        <w:rPr>
          <w:rFonts w:hAnsi="宋体" w:cs="宋体"/>
          <w:sz w:val="24"/>
          <w:szCs w:val="24"/>
        </w:rPr>
      </w:pPr>
      <w:r>
        <w:rPr>
          <w:rFonts w:hint="eastAsia" w:hAnsi="宋体" w:cs="宋体"/>
          <w:sz w:val="24"/>
          <w:szCs w:val="24"/>
        </w:rPr>
        <w:t>我方参与</w:t>
      </w:r>
      <w:r>
        <w:rPr>
          <w:rFonts w:hint="eastAsia" w:hAnsi="宋体" w:cs="宋体"/>
          <w:sz w:val="24"/>
          <w:szCs w:val="24"/>
          <w:u w:val="single"/>
        </w:rPr>
        <w:t>2025年度校园食品安全保障项目</w:t>
      </w:r>
      <w:r>
        <w:rPr>
          <w:rFonts w:hint="eastAsia" w:hAnsi="宋体" w:cs="宋体"/>
          <w:sz w:val="24"/>
          <w:szCs w:val="24"/>
        </w:rPr>
        <w:t>【项目编号：HZZX-2025-G33】政府采购活动，郑重承诺：</w:t>
      </w:r>
    </w:p>
    <w:p>
      <w:pPr>
        <w:snapToGrid w:val="0"/>
        <w:ind w:firstLine="360" w:firstLineChars="150"/>
        <w:rPr>
          <w:rFonts w:ascii="宋体" w:hAnsi="宋体" w:cs="宋体"/>
          <w:szCs w:val="24"/>
        </w:rPr>
      </w:pPr>
      <w:r>
        <w:rPr>
          <w:rFonts w:hint="eastAsia" w:ascii="宋体" w:hAnsi="宋体" w:cs="宋体"/>
          <w:szCs w:val="24"/>
        </w:rPr>
        <w:t>（一）具备《中华人民共和国政府采购法》第二十二条规定的条件：</w:t>
      </w:r>
    </w:p>
    <w:p>
      <w:pPr>
        <w:snapToGrid w:val="0"/>
        <w:ind w:firstLine="480"/>
        <w:rPr>
          <w:rFonts w:ascii="宋体" w:hAnsi="宋体" w:cs="宋体"/>
          <w:szCs w:val="24"/>
        </w:rPr>
      </w:pPr>
      <w:r>
        <w:rPr>
          <w:rFonts w:hint="eastAsia" w:ascii="宋体" w:hAnsi="宋体" w:cs="宋体"/>
          <w:szCs w:val="24"/>
        </w:rPr>
        <w:t>1.具有独立承担民事责任的能力；</w:t>
      </w:r>
    </w:p>
    <w:p>
      <w:pPr>
        <w:snapToGrid w:val="0"/>
        <w:ind w:firstLine="480"/>
        <w:rPr>
          <w:rFonts w:ascii="宋体" w:hAnsi="宋体" w:cs="宋体"/>
          <w:szCs w:val="24"/>
        </w:rPr>
      </w:pPr>
      <w:r>
        <w:rPr>
          <w:rFonts w:hint="eastAsia" w:ascii="宋体" w:hAnsi="宋体" w:cs="宋体"/>
          <w:szCs w:val="24"/>
        </w:rPr>
        <w:t xml:space="preserve">2.具有良好的商业信誉和健全的财务会计制度； </w:t>
      </w:r>
    </w:p>
    <w:p>
      <w:pPr>
        <w:snapToGrid w:val="0"/>
        <w:ind w:firstLine="480"/>
        <w:rPr>
          <w:rFonts w:ascii="宋体" w:hAnsi="宋体" w:cs="宋体"/>
          <w:szCs w:val="24"/>
        </w:rPr>
      </w:pPr>
      <w:r>
        <w:rPr>
          <w:rFonts w:hint="eastAsia" w:ascii="宋体" w:hAnsi="宋体" w:cs="宋体"/>
          <w:szCs w:val="24"/>
        </w:rPr>
        <w:t>3.具有履行合同所必需的设备和专业技术能力；</w:t>
      </w:r>
    </w:p>
    <w:p>
      <w:pPr>
        <w:snapToGrid w:val="0"/>
        <w:ind w:firstLine="480"/>
        <w:rPr>
          <w:rFonts w:ascii="宋体" w:hAnsi="宋体" w:cs="宋体"/>
          <w:szCs w:val="24"/>
        </w:rPr>
      </w:pPr>
      <w:r>
        <w:rPr>
          <w:rFonts w:hint="eastAsia" w:ascii="宋体" w:hAnsi="宋体" w:cs="宋体"/>
          <w:szCs w:val="24"/>
        </w:rPr>
        <w:t>4.有依法缴纳税收和社会保障资金的良好记录；</w:t>
      </w:r>
    </w:p>
    <w:p>
      <w:pPr>
        <w:snapToGrid w:val="0"/>
        <w:ind w:firstLine="480"/>
        <w:rPr>
          <w:rFonts w:ascii="宋体" w:hAnsi="宋体" w:cs="宋体"/>
          <w:szCs w:val="24"/>
        </w:rPr>
      </w:pPr>
      <w:r>
        <w:rPr>
          <w:rFonts w:hint="eastAsia" w:ascii="宋体" w:hAnsi="宋体" w:cs="宋体"/>
          <w:szCs w:val="24"/>
        </w:rPr>
        <w:t>5.参加政府采购活动前三年内，在经营活动中没有重大违法记录；</w:t>
      </w:r>
    </w:p>
    <w:p>
      <w:pPr>
        <w:snapToGrid w:val="0"/>
        <w:ind w:firstLine="480"/>
        <w:rPr>
          <w:rFonts w:ascii="宋体" w:hAnsi="宋体" w:cs="宋体"/>
          <w:szCs w:val="24"/>
        </w:rPr>
      </w:pPr>
      <w:r>
        <w:rPr>
          <w:rFonts w:hint="eastAsia" w:ascii="宋体" w:hAnsi="宋体" w:cs="宋体"/>
          <w:szCs w:val="24"/>
        </w:rPr>
        <w:t>6.具有法律、行政法规规定的其他条件。</w:t>
      </w:r>
    </w:p>
    <w:p>
      <w:pPr>
        <w:snapToGrid w:val="0"/>
        <w:ind w:firstLine="480"/>
        <w:rPr>
          <w:rFonts w:ascii="宋体" w:hAnsi="宋体" w:cs="宋体"/>
          <w:szCs w:val="24"/>
        </w:rPr>
      </w:pPr>
      <w:r>
        <w:rPr>
          <w:rFonts w:hint="eastAsia" w:ascii="宋体" w:hAnsi="宋体" w:cs="宋体"/>
          <w:szCs w:val="24"/>
        </w:rPr>
        <w:t>（二）未被信用中国（www.creditchina.gov.cn)、中国政府采购网（www.ccgp.gov.cn）列入失信被执行人、重大税收违法案件当事人名单、政府采购严重违法失信行为记录名单。</w:t>
      </w:r>
    </w:p>
    <w:p>
      <w:pPr>
        <w:snapToGrid w:val="0"/>
        <w:ind w:firstLine="480"/>
        <w:rPr>
          <w:rFonts w:ascii="宋体" w:hAnsi="宋体" w:cs="宋体"/>
          <w:szCs w:val="24"/>
        </w:rPr>
      </w:pPr>
      <w:r>
        <w:rPr>
          <w:rFonts w:hint="eastAsia" w:ascii="宋体" w:hAnsi="宋体" w:cs="宋体"/>
          <w:szCs w:val="24"/>
        </w:rPr>
        <w:t>（三）不存在以下情况：</w:t>
      </w:r>
    </w:p>
    <w:p>
      <w:pPr>
        <w:snapToGrid w:val="0"/>
        <w:ind w:firstLine="480"/>
        <w:rPr>
          <w:rFonts w:ascii="宋体" w:hAnsi="宋体" w:cs="宋体"/>
          <w:szCs w:val="24"/>
        </w:rPr>
      </w:pPr>
      <w:r>
        <w:rPr>
          <w:rFonts w:hint="eastAsia" w:ascii="宋体" w:hAnsi="宋体" w:cs="宋体"/>
          <w:szCs w:val="24"/>
        </w:rPr>
        <w:t>1.单位负责人为同一人或者存在直接控股、管理关系的不同供应商参加同一合同项下的政府采购活动的；</w:t>
      </w:r>
    </w:p>
    <w:p>
      <w:pPr>
        <w:snapToGrid w:val="0"/>
        <w:ind w:firstLine="480"/>
        <w:rPr>
          <w:rFonts w:ascii="宋体" w:hAnsi="宋体" w:cs="宋体"/>
          <w:szCs w:val="24"/>
        </w:rPr>
      </w:pPr>
      <w:r>
        <w:rPr>
          <w:rFonts w:hint="eastAsia" w:ascii="宋体" w:hAnsi="宋体" w:cs="宋体"/>
          <w:szCs w:val="24"/>
        </w:rPr>
        <w:t>2.为采购项目提供整体设计、规范编制或者项目管理、监理、检测等服务后再参加该采购项目的其他采购活动的。</w:t>
      </w:r>
    </w:p>
    <w:p>
      <w:pPr>
        <w:pStyle w:val="124"/>
        <w:snapToGrid w:val="0"/>
        <w:ind w:firstLine="4809" w:firstLineChars="2004"/>
        <w:jc w:val="right"/>
        <w:rPr>
          <w:rFonts w:ascii="宋体" w:eastAsia="宋体"/>
          <w:bCs/>
          <w:sz w:val="24"/>
          <w:szCs w:val="24"/>
        </w:rPr>
      </w:pPr>
    </w:p>
    <w:p>
      <w:pPr>
        <w:ind w:firstLine="480"/>
        <w:contextualSpacing/>
        <w:rPr>
          <w:rFonts w:ascii="宋体" w:hAnsi="宋体" w:cs="宋体"/>
          <w:color w:val="000000"/>
        </w:rPr>
      </w:pPr>
      <w:r>
        <w:rPr>
          <w:rFonts w:hint="eastAsia" w:ascii="宋体" w:hAnsi="宋体" w:cs="宋体"/>
          <w:color w:val="000000"/>
        </w:rPr>
        <w:t xml:space="preserve">                                   投标人（公章）：</w:t>
      </w:r>
      <w:r>
        <w:rPr>
          <w:rFonts w:hint="eastAsia" w:ascii="宋体" w:hAnsi="宋体" w:cs="宋体"/>
          <w:szCs w:val="24"/>
        </w:rPr>
        <w:t>_________________</w:t>
      </w:r>
    </w:p>
    <w:p>
      <w:pPr>
        <w:ind w:firstLine="235" w:firstLineChars="98"/>
        <w:contextualSpacing/>
        <w:jc w:val="center"/>
        <w:rPr>
          <w:rFonts w:ascii="宋体" w:hAnsi="宋体"/>
          <w:b/>
          <w:color w:val="FF0000"/>
          <w:szCs w:val="24"/>
        </w:rPr>
      </w:pPr>
      <w:r>
        <w:rPr>
          <w:rFonts w:hint="eastAsia" w:ascii="宋体" w:hAnsi="宋体" w:cs="宋体"/>
          <w:color w:val="000000"/>
        </w:rPr>
        <w:t xml:space="preserve">                     日期：</w:t>
      </w:r>
      <w:r>
        <w:rPr>
          <w:rFonts w:hint="eastAsia" w:ascii="宋体" w:hAnsi="宋体" w:cs="宋体"/>
          <w:szCs w:val="24"/>
        </w:rPr>
        <w:t>____</w:t>
      </w:r>
      <w:r>
        <w:rPr>
          <w:rFonts w:hint="eastAsia" w:ascii="宋体" w:hAnsi="宋体" w:cs="宋体"/>
          <w:color w:val="000000"/>
        </w:rPr>
        <w:t>年</w:t>
      </w:r>
      <w:r>
        <w:rPr>
          <w:rFonts w:hint="eastAsia" w:ascii="宋体" w:hAnsi="宋体" w:cs="宋体"/>
          <w:szCs w:val="24"/>
        </w:rPr>
        <w:t>____</w:t>
      </w:r>
      <w:r>
        <w:rPr>
          <w:rFonts w:hint="eastAsia" w:ascii="宋体" w:hAnsi="宋体" w:cs="宋体"/>
          <w:color w:val="000000"/>
        </w:rPr>
        <w:t>月</w:t>
      </w:r>
      <w:r>
        <w:rPr>
          <w:rFonts w:hint="eastAsia" w:ascii="宋体" w:hAnsi="宋体" w:cs="宋体"/>
          <w:szCs w:val="24"/>
        </w:rPr>
        <w:t>____</w:t>
      </w:r>
      <w:r>
        <w:rPr>
          <w:rFonts w:hint="eastAsia" w:ascii="宋体" w:hAnsi="宋体" w:cs="宋体"/>
          <w:color w:val="000000"/>
        </w:rPr>
        <w:t>日</w:t>
      </w:r>
    </w:p>
    <w:p>
      <w:pPr>
        <w:snapToGrid w:val="0"/>
        <w:spacing w:before="100" w:beforeAutospacing="1" w:after="100" w:afterAutospacing="1" w:line="276" w:lineRule="auto"/>
        <w:ind w:firstLine="480"/>
        <w:jc w:val="center"/>
        <w:rPr>
          <w:rFonts w:ascii="宋体" w:hAnsi="宋体" w:cs="宋体"/>
          <w:color w:val="000000"/>
        </w:rPr>
      </w:pPr>
      <w:r>
        <w:rPr>
          <w:rFonts w:hint="eastAsia" w:ascii="宋体" w:hAnsi="宋体" w:cs="宋体"/>
          <w:color w:val="000000"/>
        </w:rPr>
        <w:br w:type="page"/>
      </w:r>
    </w:p>
    <w:p>
      <w:pPr>
        <w:spacing w:line="288" w:lineRule="auto"/>
        <w:ind w:firstLine="315" w:firstLineChars="98"/>
        <w:jc w:val="center"/>
        <w:rPr>
          <w:rFonts w:ascii="宋体" w:hAnsi="宋体" w:cs="宋体"/>
          <w:b/>
          <w:bCs/>
          <w:sz w:val="32"/>
          <w:szCs w:val="32"/>
        </w:rPr>
      </w:pPr>
      <w:r>
        <w:rPr>
          <w:rFonts w:hint="eastAsia" w:ascii="宋体" w:hAnsi="宋体" w:cs="宋体"/>
          <w:b/>
          <w:bCs/>
          <w:sz w:val="32"/>
          <w:szCs w:val="32"/>
        </w:rPr>
        <w:t>三、中小企业声明函（货物）格式</w:t>
      </w:r>
    </w:p>
    <w:p>
      <w:pPr>
        <w:spacing w:line="288" w:lineRule="auto"/>
        <w:ind w:firstLine="315" w:firstLineChars="98"/>
        <w:jc w:val="center"/>
        <w:rPr>
          <w:rFonts w:ascii="宋体" w:hAnsi="宋体" w:cs="宋体"/>
          <w:b/>
          <w:bCs/>
          <w:sz w:val="32"/>
          <w:szCs w:val="32"/>
        </w:rPr>
      </w:pPr>
      <w:r>
        <w:rPr>
          <w:rFonts w:hint="eastAsia" w:ascii="宋体" w:hAnsi="宋体" w:cs="宋体"/>
          <w:b/>
          <w:bCs/>
          <w:sz w:val="32"/>
          <w:szCs w:val="32"/>
        </w:rPr>
        <w:t>中小企业声明函（货物）</w:t>
      </w:r>
    </w:p>
    <w:p>
      <w:pPr>
        <w:widowControl/>
        <w:spacing w:line="288" w:lineRule="auto"/>
        <w:ind w:firstLine="480"/>
        <w:jc w:val="left"/>
        <w:rPr>
          <w:rFonts w:ascii="宋体" w:hAnsi="宋体" w:cs="宋体"/>
          <w:color w:val="000000"/>
          <w:szCs w:val="24"/>
        </w:rPr>
      </w:pPr>
      <w:r>
        <w:rPr>
          <w:rFonts w:hint="eastAsia" w:ascii="宋体" w:hAnsi="宋体" w:cs="宋体"/>
          <w:color w:val="000000"/>
          <w:szCs w:val="24"/>
        </w:rPr>
        <w:t>本公司郑重声明，根据《政府采购促进中小企业发展管理办法》（财库﹝2020﹞46 号）的规定，本公司参加</w:t>
      </w:r>
      <w:r>
        <w:rPr>
          <w:rFonts w:hint="eastAsia" w:ascii="宋体" w:hAnsi="宋体" w:cs="宋体"/>
          <w:szCs w:val="24"/>
          <w:u w:val="single"/>
        </w:rPr>
        <w:t>（嘉善县教育局）</w:t>
      </w:r>
      <w:r>
        <w:rPr>
          <w:rFonts w:hint="eastAsia" w:ascii="宋体" w:hAnsi="宋体" w:cs="宋体"/>
          <w:szCs w:val="24"/>
        </w:rPr>
        <w:t>的</w:t>
      </w:r>
      <w:r>
        <w:rPr>
          <w:rFonts w:hint="eastAsia" w:ascii="宋体" w:hAnsi="宋体" w:cs="宋体"/>
          <w:szCs w:val="24"/>
          <w:u w:val="single"/>
        </w:rPr>
        <w:t>（2025年度校园食品安全保障项目）</w:t>
      </w:r>
      <w:r>
        <w:rPr>
          <w:rFonts w:hint="eastAsia" w:ascii="宋体" w:hAnsi="宋体" w:cs="宋体"/>
          <w:color w:val="000000"/>
          <w:szCs w:val="24"/>
        </w:rPr>
        <w:t>采购活动，</w:t>
      </w:r>
      <w:r>
        <w:rPr>
          <w:rFonts w:hint="eastAsia" w:ascii="宋体" w:hAnsi="宋体" w:cs="宋体"/>
          <w:color w:val="000000"/>
          <w:kern w:val="0"/>
          <w:szCs w:val="24"/>
          <w:lang w:bidi="ar"/>
        </w:rPr>
        <w:t>提供的货物全部由符合政策要求的中小企业制造</w:t>
      </w:r>
      <w:r>
        <w:rPr>
          <w:rFonts w:hint="eastAsia" w:ascii="宋体" w:hAnsi="宋体" w:cs="宋体"/>
          <w:b/>
          <w:bCs/>
          <w:color w:val="000000"/>
          <w:w w:val="95"/>
          <w:szCs w:val="24"/>
        </w:rPr>
        <w:t>。</w:t>
      </w:r>
      <w:r>
        <w:rPr>
          <w:rFonts w:hint="eastAsia" w:ascii="宋体" w:hAnsi="宋体" w:cs="宋体"/>
          <w:color w:val="000000"/>
          <w:w w:val="95"/>
          <w:szCs w:val="24"/>
        </w:rPr>
        <w:t>企业</w:t>
      </w:r>
      <w:r>
        <w:rPr>
          <w:rFonts w:hint="eastAsia" w:ascii="宋体" w:hAnsi="宋体" w:cs="宋体"/>
          <w:color w:val="000000"/>
          <w:szCs w:val="24"/>
        </w:rPr>
        <w:t>的具体情况如下：</w:t>
      </w:r>
    </w:p>
    <w:p>
      <w:pPr>
        <w:pStyle w:val="111"/>
        <w:tabs>
          <w:tab w:val="left" w:pos="1243"/>
        </w:tabs>
        <w:autoSpaceDE w:val="0"/>
        <w:autoSpaceDN w:val="0"/>
        <w:spacing w:line="288" w:lineRule="auto"/>
        <w:ind w:left="19" w:firstLine="573" w:firstLineChars="239"/>
        <w:rPr>
          <w:rFonts w:ascii="宋体" w:hAnsi="宋体" w:cs="宋体"/>
          <w:color w:val="000000"/>
          <w:sz w:val="24"/>
          <w:szCs w:val="24"/>
        </w:rPr>
      </w:pPr>
      <w:r>
        <w:rPr>
          <w:rFonts w:hint="eastAsia" w:ascii="宋体" w:hAnsi="宋体" w:cs="宋体"/>
          <w:sz w:val="24"/>
          <w:szCs w:val="24"/>
          <w:u w:val="single"/>
        </w:rPr>
        <w:t>（标的名称）</w:t>
      </w:r>
      <w:r>
        <w:rPr>
          <w:rFonts w:hint="eastAsia" w:ascii="宋体" w:hAnsi="宋体" w:cs="宋体"/>
          <w:color w:val="000000"/>
          <w:w w:val="99"/>
          <w:sz w:val="24"/>
          <w:szCs w:val="24"/>
        </w:rPr>
        <w:t>，</w:t>
      </w:r>
      <w:r>
        <w:rPr>
          <w:rFonts w:hint="eastAsia" w:ascii="宋体" w:hAnsi="宋体" w:cs="宋体"/>
          <w:sz w:val="24"/>
          <w:szCs w:val="24"/>
        </w:rPr>
        <w:t>属于（</w:t>
      </w:r>
      <w:r>
        <w:rPr>
          <w:rFonts w:hint="eastAsia" w:ascii="宋体" w:hAnsi="宋体" w:cs="宋体"/>
          <w:sz w:val="24"/>
          <w:szCs w:val="24"/>
          <w:u w:val="single"/>
          <w:shd w:val="clear" w:color="auto" w:fill="FFFFFF"/>
        </w:rPr>
        <w:t>工业</w:t>
      </w:r>
      <w:r>
        <w:rPr>
          <w:rFonts w:hint="eastAsia" w:ascii="宋体" w:hAnsi="宋体" w:cs="宋体"/>
          <w:sz w:val="24"/>
          <w:szCs w:val="24"/>
          <w:u w:val="single"/>
        </w:rPr>
        <w:t>）</w:t>
      </w:r>
      <w:r>
        <w:rPr>
          <w:rFonts w:hint="eastAsia" w:ascii="宋体" w:hAnsi="宋体" w:cs="宋体"/>
          <w:sz w:val="24"/>
          <w:szCs w:val="24"/>
        </w:rPr>
        <w:t>；制造商为</w:t>
      </w:r>
      <w:r>
        <w:rPr>
          <w:rFonts w:hint="eastAsia" w:ascii="宋体" w:hAnsi="宋体" w:cs="宋体"/>
          <w:sz w:val="24"/>
          <w:szCs w:val="24"/>
          <w:u w:val="single"/>
        </w:rPr>
        <w:t xml:space="preserve">       （企业名称）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w:t>
      </w:r>
    </w:p>
    <w:p>
      <w:pPr>
        <w:pStyle w:val="16"/>
        <w:autoSpaceDE w:val="0"/>
        <w:autoSpaceDN w:val="0"/>
        <w:spacing w:before="108" w:line="288" w:lineRule="auto"/>
        <w:ind w:right="-54" w:firstLine="480"/>
        <w:rPr>
          <w:rFonts w:ascii="宋体" w:hAnsi="宋体" w:cs="宋体"/>
        </w:rPr>
      </w:pPr>
      <w:r>
        <w:rPr>
          <w:rFonts w:hint="eastAsia" w:ascii="宋体" w:hAnsi="宋体" w:cs="宋体"/>
          <w:u w:val="single"/>
        </w:rPr>
        <w:t>（标的名称）</w:t>
      </w:r>
      <w:r>
        <w:rPr>
          <w:rFonts w:hint="eastAsia" w:ascii="宋体" w:hAnsi="宋体" w:cs="宋体"/>
          <w:color w:val="000000"/>
          <w:w w:val="99"/>
        </w:rPr>
        <w:t>，</w:t>
      </w:r>
      <w:r>
        <w:rPr>
          <w:rFonts w:hint="eastAsia" w:ascii="宋体" w:hAnsi="宋体" w:cs="宋体"/>
        </w:rPr>
        <w:t>属于（</w:t>
      </w:r>
      <w:r>
        <w:rPr>
          <w:rFonts w:hint="eastAsia" w:ascii="宋体" w:hAnsi="宋体" w:cs="宋体"/>
          <w:u w:val="single"/>
          <w:shd w:val="clear" w:color="auto" w:fill="FFFFFF"/>
        </w:rPr>
        <w:t>工业</w:t>
      </w:r>
      <w:r>
        <w:rPr>
          <w:rFonts w:hint="eastAsia" w:ascii="宋体" w:hAnsi="宋体" w:cs="宋体"/>
          <w:u w:val="single"/>
        </w:rPr>
        <w:t>）</w:t>
      </w:r>
      <w:r>
        <w:rPr>
          <w:rFonts w:hint="eastAsia" w:ascii="宋体" w:hAnsi="宋体" w:cs="宋体"/>
        </w:rPr>
        <w:t>；制造商为</w:t>
      </w:r>
      <w:r>
        <w:rPr>
          <w:rFonts w:hint="eastAsia" w:ascii="宋体" w:hAnsi="宋体" w:cs="宋体"/>
          <w:u w:val="single"/>
        </w:rPr>
        <w:t xml:space="preserve">        （企业名称）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u w:val="single"/>
        </w:rPr>
        <w:tab/>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 xml:space="preserve">     （中型企业/小型企业/微型企业</w:t>
      </w:r>
      <w:r>
        <w:rPr>
          <w:rFonts w:hint="eastAsia" w:ascii="宋体" w:hAnsi="宋体" w:cs="宋体"/>
        </w:rPr>
        <w:t>）。</w:t>
      </w:r>
    </w:p>
    <w:p>
      <w:pPr>
        <w:pStyle w:val="16"/>
        <w:autoSpaceDE w:val="0"/>
        <w:autoSpaceDN w:val="0"/>
        <w:spacing w:before="108" w:line="288" w:lineRule="auto"/>
        <w:ind w:right="-54" w:firstLine="480"/>
        <w:rPr>
          <w:rFonts w:ascii="宋体" w:hAnsi="宋体" w:cs="宋体"/>
          <w:color w:val="000000"/>
        </w:rPr>
      </w:pPr>
      <w:r>
        <w:rPr>
          <w:rFonts w:hint="eastAsia" w:ascii="宋体" w:hAnsi="宋体" w:cs="宋体"/>
          <w:color w:val="000000"/>
        </w:rPr>
        <w:t>.......</w:t>
      </w:r>
    </w:p>
    <w:p>
      <w:pPr>
        <w:pStyle w:val="16"/>
        <w:autoSpaceDE w:val="0"/>
        <w:autoSpaceDN w:val="0"/>
        <w:spacing w:before="108" w:line="288" w:lineRule="auto"/>
        <w:ind w:right="-54" w:firstLine="480"/>
        <w:rPr>
          <w:rFonts w:ascii="宋体" w:hAnsi="宋体" w:cs="宋体"/>
          <w:color w:val="000000"/>
        </w:rPr>
      </w:pPr>
      <w:r>
        <w:rPr>
          <w:rFonts w:hint="eastAsia" w:ascii="宋体" w:hAnsi="宋体" w:cs="宋体"/>
          <w:color w:val="000000"/>
        </w:rPr>
        <w:t>以上企业，不属于大企业的分支机构，不存在控股股东为大企业的情形，也不存在与大企业的负责人为同一人的情形。</w:t>
      </w:r>
    </w:p>
    <w:p>
      <w:pPr>
        <w:pStyle w:val="16"/>
        <w:autoSpaceDE w:val="0"/>
        <w:autoSpaceDN w:val="0"/>
        <w:spacing w:line="288" w:lineRule="auto"/>
        <w:ind w:right="-54" w:firstLine="480"/>
        <w:rPr>
          <w:rFonts w:ascii="宋体" w:hAnsi="宋体" w:cs="宋体"/>
          <w:color w:val="000000"/>
        </w:rPr>
      </w:pPr>
      <w:r>
        <w:rPr>
          <w:rFonts w:hint="eastAsia" w:ascii="宋体" w:hAnsi="宋体" w:cs="宋体"/>
          <w:color w:val="000000"/>
        </w:rPr>
        <w:t>本企业对上述声明内容的真实性负责。如有虚假，将依法承担相应责任。</w:t>
      </w:r>
    </w:p>
    <w:p>
      <w:pPr>
        <w:pStyle w:val="16"/>
        <w:autoSpaceDE w:val="0"/>
        <w:autoSpaceDN w:val="0"/>
        <w:spacing w:before="29" w:line="288" w:lineRule="auto"/>
        <w:ind w:left="4060" w:right="-54" w:firstLine="480"/>
        <w:rPr>
          <w:rFonts w:ascii="宋体" w:hAnsi="宋体" w:cs="宋体"/>
          <w:color w:val="000000"/>
          <w:w w:val="99"/>
        </w:rPr>
      </w:pPr>
      <w:r>
        <w:rPr>
          <w:rFonts w:hint="eastAsia"/>
        </w:rPr>
        <w:t>企业名称（盖章）：</w:t>
      </w:r>
      <w:r>
        <w:rPr>
          <w:rFonts w:hint="eastAsia" w:ascii="宋体" w:hAnsi="宋体" w:cs="宋体"/>
          <w:color w:val="000000"/>
        </w:rPr>
        <w:t>___________</w:t>
      </w:r>
    </w:p>
    <w:p>
      <w:pPr>
        <w:pStyle w:val="16"/>
        <w:autoSpaceDE w:val="0"/>
        <w:autoSpaceDN w:val="0"/>
        <w:spacing w:before="29" w:line="288" w:lineRule="auto"/>
        <w:ind w:left="4060" w:right="-54" w:firstLine="480"/>
        <w:rPr>
          <w:rFonts w:ascii="宋体" w:hAnsi="宋体" w:cs="宋体"/>
          <w:color w:val="000000"/>
        </w:rPr>
      </w:pPr>
      <w:r>
        <w:rPr>
          <w:rFonts w:hint="eastAsia" w:ascii="宋体" w:hAnsi="宋体" w:cs="宋体"/>
          <w:color w:val="000000"/>
        </w:rPr>
        <w:t>日期：___________</w:t>
      </w:r>
    </w:p>
    <w:p>
      <w:pPr>
        <w:spacing w:line="288" w:lineRule="auto"/>
        <w:ind w:firstLine="480"/>
        <w:jc w:val="left"/>
        <w:rPr>
          <w:rFonts w:ascii="宋体" w:hAnsi="宋体" w:cs="宋体"/>
          <w:szCs w:val="24"/>
        </w:rPr>
      </w:pPr>
      <w:r>
        <w:rPr>
          <w:rFonts w:hint="eastAsia" w:ascii="宋体" w:hAnsi="宋体" w:cs="宋体"/>
          <w:szCs w:val="24"/>
        </w:rPr>
        <w:t>注：1.从业人员、营业收入、资产总额填报上一年度数据，无上一年度数据的新成立企业可不填报。</w:t>
      </w:r>
    </w:p>
    <w:p>
      <w:pPr>
        <w:spacing w:line="288" w:lineRule="auto"/>
        <w:ind w:firstLine="482"/>
        <w:jc w:val="left"/>
        <w:rPr>
          <w:rFonts w:ascii="宋体" w:hAnsi="宋体" w:cs="宋体"/>
          <w:b/>
          <w:bCs/>
          <w:szCs w:val="24"/>
        </w:rPr>
      </w:pPr>
      <w:r>
        <w:rPr>
          <w:rFonts w:hint="eastAsia" w:ascii="宋体" w:hAnsi="宋体" w:cs="宋体"/>
          <w:b/>
          <w:bCs/>
          <w:szCs w:val="24"/>
        </w:rPr>
        <w:t>2.本采购标的对应的所属行业：</w:t>
      </w:r>
      <w:r>
        <w:rPr>
          <w:rFonts w:hint="eastAsia" w:ascii="宋体" w:hAnsi="宋体" w:cs="宋体"/>
          <w:b/>
          <w:bCs/>
          <w:szCs w:val="24"/>
          <w:u w:val="single"/>
        </w:rPr>
        <w:t>工</w:t>
      </w:r>
      <w:r>
        <w:rPr>
          <w:rFonts w:hint="eastAsia" w:ascii="宋体" w:hAnsi="宋体" w:cs="宋体"/>
          <w:b/>
          <w:bCs/>
          <w:szCs w:val="24"/>
          <w:u w:val="single"/>
          <w:shd w:val="clear" w:color="auto" w:fill="FFFFFF"/>
        </w:rPr>
        <w:t>业</w:t>
      </w:r>
    </w:p>
    <w:p>
      <w:pPr>
        <w:spacing w:line="288" w:lineRule="auto"/>
        <w:ind w:firstLine="480"/>
        <w:jc w:val="left"/>
        <w:rPr>
          <w:rFonts w:ascii="宋体" w:hAnsi="宋体" w:cs="宋体"/>
          <w:b/>
          <w:bCs/>
          <w:szCs w:val="24"/>
        </w:rPr>
      </w:pPr>
      <w:r>
        <w:rPr>
          <w:rFonts w:hint="eastAsia" w:ascii="宋体" w:hAnsi="宋体" w:cs="宋体"/>
          <w:szCs w:val="24"/>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288" w:lineRule="auto"/>
        <w:ind w:firstLine="482"/>
        <w:jc w:val="left"/>
        <w:rPr>
          <w:rFonts w:ascii="宋体" w:hAnsi="宋体" w:cs="宋体"/>
          <w:szCs w:val="24"/>
        </w:rPr>
      </w:pPr>
      <w:r>
        <w:rPr>
          <w:rFonts w:hint="eastAsia" w:ascii="宋体"/>
          <w:b/>
          <w:szCs w:val="24"/>
        </w:rPr>
        <w:t>3.填写要求：“标的名称”依据采购文件第二章采购需求中采购清单的设备名称逐一填写，不得缺漏；不同标段应分别提供。</w:t>
      </w:r>
    </w:p>
    <w:p>
      <w:pPr>
        <w:spacing w:line="288" w:lineRule="auto"/>
        <w:ind w:firstLine="480"/>
        <w:jc w:val="left"/>
        <w:rPr>
          <w:rFonts w:ascii="宋体" w:hAnsi="宋体" w:cs="宋体"/>
          <w:szCs w:val="24"/>
        </w:rPr>
      </w:pPr>
      <w:r>
        <w:rPr>
          <w:rFonts w:hint="eastAsia" w:ascii="宋体" w:hAnsi="宋体" w:cs="宋体"/>
          <w:szCs w:val="24"/>
        </w:rPr>
        <w:t>4.符合《关于促进残疾人就业政府采购政策的通知》（财库〔2017〕141号）规定的条件并提供《残疾人福利性单位声明函》的残疾人福利性单位视同小型、微型企业；</w:t>
      </w:r>
    </w:p>
    <w:p>
      <w:pPr>
        <w:spacing w:line="288" w:lineRule="auto"/>
        <w:ind w:firstLine="480"/>
        <w:jc w:val="left"/>
        <w:rPr>
          <w:rFonts w:ascii="宋体" w:hAnsi="宋体" w:cs="宋体"/>
          <w:szCs w:val="24"/>
        </w:rPr>
      </w:pPr>
      <w:r>
        <w:rPr>
          <w:rFonts w:hint="eastAsia" w:ascii="宋体" w:hAnsi="宋体" w:cs="宋体"/>
          <w:szCs w:val="24"/>
        </w:rPr>
        <w:t>5.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88" w:lineRule="auto"/>
        <w:ind w:firstLine="480"/>
        <w:jc w:val="left"/>
        <w:rPr>
          <w:rFonts w:ascii="宋体" w:hAnsi="宋体" w:cs="宋体"/>
          <w:szCs w:val="24"/>
        </w:rPr>
        <w:sectPr>
          <w:headerReference r:id="rId13" w:type="default"/>
          <w:pgSz w:w="11906" w:h="16838"/>
          <w:pgMar w:top="1418" w:right="1077" w:bottom="1418" w:left="1077" w:header="851" w:footer="992" w:gutter="340"/>
          <w:cols w:space="720" w:num="1"/>
          <w:docGrid w:linePitch="381" w:charSpace="0"/>
        </w:sectPr>
      </w:pPr>
      <w:r>
        <w:rPr>
          <w:rFonts w:hint="eastAsia" w:ascii="宋体" w:hAnsi="宋体" w:cs="宋体"/>
          <w:szCs w:val="24"/>
        </w:rPr>
        <w:t>▲6.中型企业、小型企业、微型企业3种企业类型，结合以上数据，依据《中小企业划型标准规定》（工信部联企业〔2011〕300号）确定，供应商声明的类型错误，作无效标处理。《中小企业声明函》填写行业错误或者未填写行业的，作无效标处理。</w:t>
      </w:r>
    </w:p>
    <w:p>
      <w:pPr>
        <w:spacing w:line="300" w:lineRule="auto"/>
        <w:ind w:firstLine="315" w:firstLineChars="98"/>
        <w:jc w:val="center"/>
        <w:rPr>
          <w:rFonts w:ascii="宋体" w:hAnsi="宋体" w:cs="宋体"/>
          <w:b/>
          <w:bCs/>
          <w:color w:val="000000"/>
          <w:sz w:val="32"/>
          <w:szCs w:val="32"/>
        </w:rPr>
      </w:pPr>
      <w:r>
        <w:rPr>
          <w:rFonts w:hint="eastAsia" w:ascii="宋体" w:hAnsi="宋体" w:cs="宋体"/>
          <w:b/>
          <w:bCs/>
          <w:color w:val="000000"/>
          <w:sz w:val="32"/>
          <w:szCs w:val="32"/>
        </w:rPr>
        <w:t>四、残疾人福利性单位声明函格式</w:t>
      </w:r>
    </w:p>
    <w:p>
      <w:pPr>
        <w:spacing w:line="300" w:lineRule="auto"/>
        <w:ind w:firstLine="315" w:firstLineChars="98"/>
        <w:jc w:val="center"/>
        <w:rPr>
          <w:rFonts w:ascii="宋体" w:hAnsi="宋体" w:cs="宋体"/>
          <w:b/>
          <w:bCs/>
          <w:color w:val="000000"/>
          <w:sz w:val="32"/>
          <w:szCs w:val="32"/>
        </w:rPr>
      </w:pPr>
    </w:p>
    <w:p>
      <w:pPr>
        <w:spacing w:line="300" w:lineRule="auto"/>
        <w:ind w:firstLine="315" w:firstLineChars="98"/>
        <w:jc w:val="center"/>
        <w:rPr>
          <w:rFonts w:ascii="宋体" w:hAnsi="宋体" w:cs="宋体"/>
          <w:b/>
          <w:bCs/>
          <w:color w:val="000000"/>
          <w:sz w:val="32"/>
          <w:szCs w:val="32"/>
        </w:rPr>
      </w:pPr>
      <w:r>
        <w:rPr>
          <w:rFonts w:hint="eastAsia" w:ascii="宋体" w:hAnsi="宋体" w:cs="宋体"/>
          <w:b/>
          <w:bCs/>
          <w:color w:val="000000"/>
          <w:sz w:val="32"/>
          <w:szCs w:val="32"/>
        </w:rPr>
        <w:t>残疾人福利性单位声明函</w:t>
      </w:r>
    </w:p>
    <w:p>
      <w:pPr>
        <w:spacing w:line="300" w:lineRule="auto"/>
        <w:ind w:firstLine="482"/>
        <w:jc w:val="center"/>
        <w:rPr>
          <w:rFonts w:ascii="宋体" w:hAnsi="宋体" w:cs="宋体"/>
          <w:szCs w:val="24"/>
        </w:rPr>
      </w:pPr>
      <w:r>
        <w:rPr>
          <w:b/>
          <w:color w:val="FF0000"/>
        </w:rPr>
        <w:t>【非残疾人福利性单位不用提供】</w:t>
      </w:r>
    </w:p>
    <w:p>
      <w:pPr>
        <w:spacing w:line="300" w:lineRule="auto"/>
        <w:ind w:firstLine="480"/>
        <w:rPr>
          <w:rFonts w:ascii="宋体" w:hAnsi="宋体" w:cs="宋体"/>
          <w:color w:val="000000"/>
          <w:szCs w:val="24"/>
        </w:rPr>
      </w:pPr>
    </w:p>
    <w:p>
      <w:pPr>
        <w:spacing w:line="300" w:lineRule="auto"/>
        <w:ind w:firstLine="480"/>
        <w:rPr>
          <w:rFonts w:ascii="宋体" w:hAnsi="宋体" w:cs="宋体"/>
          <w:color w:val="000000"/>
          <w:szCs w:val="24"/>
        </w:rPr>
      </w:pPr>
      <w:r>
        <w:rPr>
          <w:rFonts w:hint="eastAsia" w:ascii="宋体" w:hAnsi="宋体" w:cs="宋体"/>
          <w:color w:val="000000"/>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00" w:lineRule="auto"/>
        <w:ind w:firstLine="480"/>
        <w:rPr>
          <w:rFonts w:ascii="宋体" w:hAnsi="宋体" w:cs="宋体"/>
          <w:color w:val="000000"/>
          <w:szCs w:val="24"/>
        </w:rPr>
      </w:pPr>
      <w:r>
        <w:rPr>
          <w:rFonts w:hint="eastAsia" w:ascii="宋体" w:hAnsi="宋体" w:cs="宋体"/>
          <w:color w:val="000000"/>
          <w:szCs w:val="24"/>
        </w:rPr>
        <w:t>本单位对上述声明的真实性负责。如有虚假，将依法承担相应责任。</w:t>
      </w:r>
    </w:p>
    <w:p>
      <w:pPr>
        <w:pStyle w:val="23"/>
        <w:snapToGrid w:val="0"/>
        <w:spacing w:before="24" w:beforeLines="10" w:after="24" w:afterLines="10"/>
        <w:ind w:right="480" w:firstLine="480"/>
        <w:jc w:val="right"/>
        <w:rPr>
          <w:rFonts w:hAnsi="宋体" w:cs="宋体"/>
          <w:color w:val="000000"/>
          <w:sz w:val="24"/>
          <w:szCs w:val="24"/>
        </w:rPr>
      </w:pPr>
    </w:p>
    <w:p>
      <w:pPr>
        <w:pStyle w:val="23"/>
        <w:snapToGrid w:val="0"/>
        <w:spacing w:before="24" w:beforeLines="10" w:after="24" w:afterLines="10"/>
        <w:ind w:right="480" w:firstLine="480"/>
        <w:jc w:val="right"/>
        <w:rPr>
          <w:rFonts w:hAnsi="宋体" w:cs="宋体"/>
          <w:color w:val="000000"/>
          <w:sz w:val="24"/>
          <w:szCs w:val="24"/>
        </w:rPr>
      </w:pPr>
    </w:p>
    <w:p>
      <w:pPr>
        <w:pStyle w:val="23"/>
        <w:snapToGrid w:val="0"/>
        <w:spacing w:before="24" w:beforeLines="10" w:after="24" w:afterLines="10"/>
        <w:ind w:right="480" w:firstLine="480"/>
        <w:jc w:val="right"/>
        <w:rPr>
          <w:rFonts w:hAnsi="宋体" w:cs="宋体"/>
          <w:color w:val="000000"/>
          <w:sz w:val="24"/>
          <w:szCs w:val="24"/>
        </w:rPr>
      </w:pPr>
    </w:p>
    <w:p>
      <w:pPr>
        <w:spacing w:line="300" w:lineRule="auto"/>
        <w:ind w:firstLine="3600" w:firstLineChars="1500"/>
        <w:rPr>
          <w:rFonts w:ascii="宋体" w:hAnsi="宋体" w:cs="宋体"/>
          <w:color w:val="000000"/>
          <w:szCs w:val="24"/>
        </w:rPr>
      </w:pPr>
      <w:r>
        <w:rPr>
          <w:rFonts w:hint="eastAsia" w:ascii="宋体" w:hAnsi="宋体" w:cs="宋体"/>
          <w:color w:val="000000"/>
          <w:szCs w:val="24"/>
        </w:rPr>
        <w:t xml:space="preserve">   法定代表人或授权代表</w:t>
      </w:r>
      <w:r>
        <w:rPr>
          <w:rFonts w:hint="eastAsia" w:ascii="宋体" w:hAnsi="宋体" w:cs="宋体"/>
          <w:color w:val="000000"/>
          <w:spacing w:val="20"/>
          <w:szCs w:val="24"/>
        </w:rPr>
        <w:t>签字</w:t>
      </w:r>
      <w:r>
        <w:rPr>
          <w:rFonts w:hint="eastAsia" w:ascii="宋体" w:hAnsi="宋体" w:cs="宋体"/>
          <w:color w:val="000000"/>
          <w:szCs w:val="24"/>
        </w:rPr>
        <w:t>（或盖章）</w:t>
      </w:r>
      <w:r>
        <w:rPr>
          <w:rFonts w:hint="eastAsia" w:ascii="宋体" w:hAnsi="宋体" w:cs="宋体"/>
          <w:color w:val="000000"/>
          <w:spacing w:val="20"/>
          <w:szCs w:val="24"/>
        </w:rPr>
        <w:t>：</w:t>
      </w:r>
      <w:r>
        <w:rPr>
          <w:rFonts w:hint="eastAsia" w:ascii="宋体" w:hAnsi="宋体" w:cs="宋体"/>
          <w:color w:val="000000"/>
          <w:szCs w:val="24"/>
        </w:rPr>
        <w:t>___________</w:t>
      </w:r>
      <w:r>
        <w:rPr>
          <w:rFonts w:hint="eastAsia" w:ascii="宋体" w:hAnsi="宋体" w:cs="宋体"/>
          <w:color w:val="000000"/>
          <w:spacing w:val="20"/>
          <w:szCs w:val="24"/>
          <w:u w:val="single"/>
        </w:rPr>
        <w:t xml:space="preserve">      </w:t>
      </w:r>
      <w:r>
        <w:rPr>
          <w:rFonts w:hint="eastAsia" w:ascii="宋体" w:hAnsi="宋体" w:cs="宋体"/>
          <w:color w:val="000000"/>
          <w:szCs w:val="24"/>
          <w:u w:val="single"/>
        </w:rPr>
        <w:t xml:space="preserve"> </w:t>
      </w:r>
    </w:p>
    <w:p>
      <w:pPr>
        <w:spacing w:line="300" w:lineRule="auto"/>
        <w:ind w:firstLine="5280" w:firstLineChars="2200"/>
        <w:rPr>
          <w:rFonts w:ascii="宋体" w:hAnsi="宋体" w:cs="宋体"/>
          <w:color w:val="000000"/>
          <w:szCs w:val="24"/>
        </w:rPr>
      </w:pPr>
      <w:r>
        <w:rPr>
          <w:rFonts w:hint="eastAsia" w:ascii="宋体" w:hAnsi="宋体" w:cs="宋体"/>
          <w:color w:val="000000"/>
          <w:szCs w:val="24"/>
        </w:rPr>
        <w:t>投标人（盖章）：__________________</w:t>
      </w:r>
    </w:p>
    <w:p>
      <w:pPr>
        <w:spacing w:line="300" w:lineRule="auto"/>
        <w:ind w:firstLine="480"/>
        <w:rPr>
          <w:rFonts w:ascii="宋体" w:hAnsi="宋体" w:cs="宋体"/>
          <w:color w:val="000000"/>
          <w:szCs w:val="24"/>
        </w:rPr>
      </w:pPr>
      <w:r>
        <w:rPr>
          <w:rFonts w:hint="eastAsia" w:ascii="宋体" w:hAnsi="宋体" w:cs="宋体"/>
          <w:color w:val="000000"/>
          <w:szCs w:val="24"/>
        </w:rPr>
        <w:t xml:space="preserve">                                        日    期：_____年____月____日</w:t>
      </w:r>
    </w:p>
    <w:p>
      <w:pPr>
        <w:spacing w:line="300" w:lineRule="auto"/>
        <w:ind w:firstLine="315" w:firstLineChars="98"/>
        <w:jc w:val="center"/>
        <w:rPr>
          <w:rFonts w:ascii="宋体" w:hAnsi="宋体" w:cs="宋体"/>
          <w:b/>
          <w:bCs/>
          <w:sz w:val="32"/>
          <w:szCs w:val="32"/>
        </w:rPr>
      </w:pPr>
    </w:p>
    <w:p>
      <w:pPr>
        <w:spacing w:line="300" w:lineRule="auto"/>
        <w:ind w:firstLine="315" w:firstLineChars="98"/>
        <w:jc w:val="center"/>
        <w:rPr>
          <w:rFonts w:ascii="宋体" w:hAnsi="宋体" w:cs="宋体"/>
          <w:b/>
          <w:bCs/>
          <w:sz w:val="32"/>
          <w:szCs w:val="32"/>
        </w:rPr>
      </w:pPr>
      <w:r>
        <w:rPr>
          <w:rFonts w:hint="eastAsia" w:ascii="宋体" w:hAnsi="宋体" w:cs="宋体"/>
          <w:b/>
          <w:bCs/>
          <w:sz w:val="32"/>
          <w:szCs w:val="32"/>
        </w:rPr>
        <w:t>五、监狱和戒毒企业证明材料</w:t>
      </w:r>
    </w:p>
    <w:p>
      <w:pPr>
        <w:spacing w:before="107"/>
        <w:ind w:left="604" w:right="668" w:firstLine="482"/>
        <w:jc w:val="center"/>
        <w:rPr>
          <w:b/>
          <w:color w:val="FF0000"/>
        </w:rPr>
      </w:pPr>
      <w:r>
        <w:rPr>
          <w:b/>
          <w:color w:val="FF0000"/>
        </w:rPr>
        <w:t>【非监狱企业不用提供】</w:t>
      </w:r>
    </w:p>
    <w:p>
      <w:pPr>
        <w:snapToGrid w:val="0"/>
        <w:spacing w:line="480" w:lineRule="exact"/>
        <w:ind w:firstLine="480"/>
        <w:rPr>
          <w:rFonts w:ascii="宋体" w:hAnsi="宋体"/>
        </w:rPr>
      </w:pPr>
      <w:r>
        <w:rPr>
          <w:rFonts w:hint="eastAsia" w:ascii="宋体" w:hAnsi="宋体"/>
        </w:rPr>
        <w:t>监狱和戒毒企业参加投标时应提供由省级以上监狱管理局、戒毒管理局（含新疆生产建设兵团）出具的属于监狱企业的证明文件。</w:t>
      </w:r>
    </w:p>
    <w:p>
      <w:pPr>
        <w:ind w:firstLine="480"/>
        <w:rPr>
          <w:rFonts w:ascii="宋体" w:hAnsi="宋体"/>
        </w:rPr>
      </w:pPr>
      <w:r>
        <w:rPr>
          <w:rFonts w:hint="eastAsia" w:ascii="宋体" w:hAnsi="宋体"/>
        </w:rPr>
        <w:br w:type="page"/>
      </w:r>
    </w:p>
    <w:p>
      <w:pPr>
        <w:pStyle w:val="41"/>
        <w:ind w:firstLine="643"/>
      </w:pPr>
    </w:p>
    <w:p>
      <w:pPr>
        <w:snapToGrid w:val="0"/>
        <w:spacing w:before="100" w:beforeAutospacing="1" w:after="100" w:afterAutospacing="1" w:line="276" w:lineRule="auto"/>
        <w:ind w:firstLine="643"/>
        <w:jc w:val="center"/>
        <w:rPr>
          <w:rFonts w:ascii="宋体" w:hAnsi="宋体" w:cs="宋体"/>
          <w:sz w:val="32"/>
          <w:szCs w:val="32"/>
        </w:rPr>
      </w:pPr>
      <w:r>
        <w:rPr>
          <w:rFonts w:hint="eastAsia" w:ascii="宋体" w:hAnsi="宋体" w:cs="宋体"/>
          <w:b/>
          <w:bCs/>
          <w:sz w:val="32"/>
          <w:szCs w:val="32"/>
        </w:rPr>
        <w:t>六、投标声明书格式</w:t>
      </w:r>
    </w:p>
    <w:p>
      <w:pPr>
        <w:snapToGrid w:val="0"/>
        <w:spacing w:before="100" w:beforeAutospacing="1" w:after="100" w:afterAutospacing="1" w:line="276" w:lineRule="auto"/>
        <w:ind w:firstLine="602"/>
        <w:jc w:val="center"/>
        <w:rPr>
          <w:rFonts w:ascii="宋体" w:hAnsi="宋体" w:cs="宋体"/>
          <w:b/>
          <w:bCs/>
          <w:sz w:val="30"/>
          <w:szCs w:val="30"/>
        </w:rPr>
      </w:pPr>
      <w:r>
        <w:rPr>
          <w:rFonts w:hint="eastAsia" w:ascii="宋体" w:hAnsi="宋体" w:cs="宋体"/>
          <w:b/>
          <w:bCs/>
          <w:sz w:val="30"/>
          <w:szCs w:val="30"/>
        </w:rPr>
        <w:t>投标声明书</w:t>
      </w:r>
    </w:p>
    <w:p>
      <w:pPr>
        <w:snapToGrid w:val="0"/>
        <w:spacing w:before="100" w:beforeAutospacing="1" w:after="100" w:afterAutospacing="1" w:line="276" w:lineRule="auto"/>
        <w:ind w:firstLine="480"/>
        <w:rPr>
          <w:rFonts w:ascii="宋体" w:hAnsi="宋体" w:cs="宋体"/>
          <w:szCs w:val="24"/>
        </w:rPr>
      </w:pPr>
      <w:r>
        <w:rPr>
          <w:rFonts w:hint="eastAsia" w:ascii="宋体" w:hAnsi="宋体" w:cs="宋体"/>
          <w:szCs w:val="24"/>
        </w:rPr>
        <w:t>致：</w:t>
      </w:r>
      <w:r>
        <w:rPr>
          <w:rFonts w:hint="eastAsia" w:ascii="宋体" w:hAnsi="宋体" w:cs="宋体"/>
          <w:szCs w:val="24"/>
          <w:u w:val="single"/>
        </w:rPr>
        <w:t xml:space="preserve">                        </w:t>
      </w:r>
      <w:r>
        <w:rPr>
          <w:rFonts w:hint="eastAsia" w:ascii="宋体" w:hAnsi="宋体" w:cs="宋体"/>
          <w:szCs w:val="24"/>
        </w:rPr>
        <w:t>（代理机构名称）：</w:t>
      </w:r>
    </w:p>
    <w:p>
      <w:pPr>
        <w:snapToGrid w:val="0"/>
        <w:spacing w:line="276" w:lineRule="auto"/>
        <w:ind w:firstLine="480"/>
        <w:rPr>
          <w:rFonts w:ascii="宋体" w:hAnsi="宋体" w:cs="宋体"/>
          <w:szCs w:val="24"/>
        </w:rPr>
      </w:pPr>
      <w:r>
        <w:rPr>
          <w:rFonts w:hint="eastAsia" w:ascii="宋体" w:hAnsi="宋体" w:cs="宋体"/>
          <w:szCs w:val="24"/>
          <w:u w:val="single"/>
        </w:rPr>
        <w:t xml:space="preserve">                  </w:t>
      </w:r>
      <w:r>
        <w:rPr>
          <w:rFonts w:hint="eastAsia" w:ascii="宋体" w:hAnsi="宋体" w:cs="宋体"/>
          <w:szCs w:val="24"/>
        </w:rPr>
        <w:t>（投标人名称）系中华人民共和国合法企业，经营地址</w:t>
      </w:r>
      <w:r>
        <w:rPr>
          <w:rFonts w:hint="eastAsia" w:ascii="宋体" w:hAnsi="宋体" w:cs="宋体"/>
          <w:szCs w:val="24"/>
          <w:u w:val="single"/>
        </w:rPr>
        <w:t xml:space="preserve">                               </w:t>
      </w:r>
      <w:r>
        <w:rPr>
          <w:rFonts w:hint="eastAsia" w:ascii="宋体" w:hAnsi="宋体" w:cs="宋体"/>
          <w:szCs w:val="24"/>
        </w:rPr>
        <w:t>。</w:t>
      </w:r>
    </w:p>
    <w:p>
      <w:pPr>
        <w:snapToGrid w:val="0"/>
        <w:spacing w:line="276" w:lineRule="auto"/>
        <w:ind w:firstLine="480"/>
        <w:rPr>
          <w:rFonts w:ascii="宋体" w:hAnsi="宋体" w:cs="宋体"/>
          <w:szCs w:val="24"/>
        </w:rPr>
      </w:pPr>
      <w:r>
        <w:rPr>
          <w:rFonts w:hint="eastAsia" w:ascii="宋体" w:hAnsi="宋体" w:cs="宋体"/>
          <w:szCs w:val="24"/>
        </w:rPr>
        <w:t>我</w:t>
      </w:r>
      <w:r>
        <w:rPr>
          <w:rFonts w:hint="eastAsia" w:ascii="宋体" w:hAnsi="宋体" w:cs="宋体"/>
          <w:szCs w:val="24"/>
          <w:u w:val="single"/>
        </w:rPr>
        <w:t xml:space="preserve">           </w:t>
      </w:r>
      <w:r>
        <w:rPr>
          <w:rFonts w:hint="eastAsia" w:ascii="宋体" w:hAnsi="宋体" w:cs="宋体"/>
          <w:szCs w:val="24"/>
        </w:rPr>
        <w:t>（姓名）系</w:t>
      </w:r>
      <w:r>
        <w:rPr>
          <w:rFonts w:hint="eastAsia" w:ascii="宋体" w:hAnsi="宋体" w:cs="宋体"/>
          <w:szCs w:val="24"/>
          <w:u w:val="single"/>
        </w:rPr>
        <w:t xml:space="preserve">                 </w:t>
      </w:r>
      <w:r>
        <w:rPr>
          <w:rFonts w:hint="eastAsia" w:ascii="宋体" w:hAnsi="宋体" w:cs="宋体"/>
          <w:szCs w:val="24"/>
        </w:rPr>
        <w:t>（投标人名称）的法定代表人，我方愿意参加贵方组织的</w:t>
      </w:r>
      <w:r>
        <w:rPr>
          <w:rFonts w:hint="eastAsia" w:ascii="宋体" w:hAnsi="宋体" w:cs="宋体"/>
          <w:szCs w:val="24"/>
          <w:u w:val="single"/>
        </w:rPr>
        <w:t xml:space="preserve">                               </w:t>
      </w:r>
      <w:r>
        <w:rPr>
          <w:rFonts w:hint="eastAsia" w:ascii="宋体" w:hAnsi="宋体" w:cs="宋体"/>
          <w:szCs w:val="24"/>
        </w:rPr>
        <w:t>项目的投标，为便于贵方公正、择优地确定中标人及其投标产品和服务，我方就本次投标有关事项郑重声明如下：</w:t>
      </w:r>
    </w:p>
    <w:p>
      <w:pPr>
        <w:snapToGrid w:val="0"/>
        <w:spacing w:line="276" w:lineRule="auto"/>
        <w:ind w:firstLine="480"/>
        <w:rPr>
          <w:rFonts w:ascii="宋体" w:hAnsi="宋体" w:cs="宋体"/>
          <w:szCs w:val="24"/>
        </w:rPr>
      </w:pPr>
      <w:r>
        <w:rPr>
          <w:rFonts w:hint="eastAsia" w:ascii="宋体" w:hAnsi="宋体" w:cs="宋体"/>
          <w:szCs w:val="24"/>
        </w:rPr>
        <w:t>1.我方向贵方提交的所有投标文件、资料都是准确的和真实的；</w:t>
      </w:r>
    </w:p>
    <w:p>
      <w:pPr>
        <w:snapToGrid w:val="0"/>
        <w:spacing w:line="276" w:lineRule="auto"/>
        <w:ind w:firstLine="480"/>
        <w:rPr>
          <w:rFonts w:ascii="宋体" w:hAnsi="宋体" w:cs="宋体"/>
          <w:szCs w:val="24"/>
        </w:rPr>
      </w:pPr>
      <w:r>
        <w:rPr>
          <w:rFonts w:hint="eastAsia" w:ascii="宋体" w:hAnsi="宋体" w:cs="宋体"/>
          <w:szCs w:val="24"/>
        </w:rPr>
        <w:t>2.我方不是采购人的附属机构；在获知本项目采购信息后，与采购人聘请的为此项目提供咨询服务的公司及其附属机构没有任何联系。</w:t>
      </w:r>
    </w:p>
    <w:p>
      <w:pPr>
        <w:snapToGrid w:val="0"/>
        <w:spacing w:line="276" w:lineRule="auto"/>
        <w:ind w:firstLine="480"/>
        <w:rPr>
          <w:rFonts w:ascii="宋体" w:hAnsi="宋体" w:cs="宋体"/>
          <w:szCs w:val="24"/>
        </w:rPr>
      </w:pPr>
      <w:r>
        <w:rPr>
          <w:rFonts w:hint="eastAsia" w:ascii="宋体" w:hAnsi="宋体" w:cs="宋体"/>
          <w:szCs w:val="24"/>
        </w:rPr>
        <w:t>3.我方此次向贵方提供的服务名称为：</w:t>
      </w:r>
      <w:r>
        <w:rPr>
          <w:rFonts w:hint="eastAsia" w:ascii="宋体" w:hAnsi="宋体" w:cs="宋体"/>
          <w:szCs w:val="24"/>
          <w:u w:val="single"/>
        </w:rPr>
        <w:t xml:space="preserve">                              </w:t>
      </w:r>
      <w:r>
        <w:rPr>
          <w:rFonts w:hint="eastAsia" w:ascii="宋体" w:hAnsi="宋体" w:cs="宋体"/>
          <w:szCs w:val="24"/>
        </w:rPr>
        <w:t>。</w:t>
      </w:r>
    </w:p>
    <w:p>
      <w:pPr>
        <w:snapToGrid w:val="0"/>
        <w:spacing w:line="276" w:lineRule="auto"/>
        <w:ind w:firstLine="480"/>
        <w:rPr>
          <w:rFonts w:ascii="宋体" w:hAnsi="宋体" w:cs="宋体"/>
          <w:szCs w:val="24"/>
        </w:rPr>
      </w:pPr>
      <w:r>
        <w:rPr>
          <w:rFonts w:hint="eastAsia" w:ascii="宋体" w:hAnsi="宋体" w:cs="宋体"/>
          <w:szCs w:val="24"/>
        </w:rPr>
        <w:t>4.我方诚意提请贵方关注：有关该项目的重大决策和事项有：</w:t>
      </w:r>
    </w:p>
    <w:p>
      <w:pPr>
        <w:snapToGrid w:val="0"/>
        <w:spacing w:line="276" w:lineRule="auto"/>
        <w:ind w:firstLine="480"/>
        <w:rPr>
          <w:rFonts w:ascii="宋体" w:hAnsi="宋体"/>
        </w:rPr>
      </w:pPr>
      <w:r>
        <w:rPr>
          <w:rFonts w:hint="eastAsia" w:ascii="宋体" w:hAnsi="宋体"/>
        </w:rPr>
        <w:t>______________________________________________________________________</w:t>
      </w:r>
    </w:p>
    <w:p>
      <w:pPr>
        <w:snapToGrid w:val="0"/>
        <w:spacing w:line="276" w:lineRule="auto"/>
        <w:ind w:firstLine="480"/>
        <w:rPr>
          <w:rFonts w:ascii="宋体" w:hAnsi="宋体" w:cs="宋体"/>
          <w:szCs w:val="24"/>
        </w:rPr>
      </w:pPr>
      <w:r>
        <w:rPr>
          <w:rFonts w:hint="eastAsia" w:ascii="宋体" w:hAnsi="宋体"/>
        </w:rPr>
        <w:t>______________________________________________________________________</w:t>
      </w:r>
    </w:p>
    <w:p>
      <w:pPr>
        <w:snapToGrid w:val="0"/>
        <w:spacing w:line="276" w:lineRule="auto"/>
        <w:ind w:firstLine="480"/>
        <w:rPr>
          <w:rFonts w:ascii="宋体" w:hAnsi="宋体" w:cs="宋体"/>
          <w:szCs w:val="24"/>
        </w:rPr>
      </w:pPr>
      <w:r>
        <w:rPr>
          <w:rFonts w:hint="eastAsia" w:ascii="宋体" w:hAnsi="宋体" w:cs="宋体"/>
          <w:szCs w:val="24"/>
        </w:rPr>
        <w:t>5.我方最近三年内的被公开披露或查处的违法违规行为有：</w:t>
      </w:r>
      <w:r>
        <w:rPr>
          <w:rFonts w:hint="eastAsia" w:ascii="宋体" w:hAnsi="宋体" w:cs="宋体"/>
        </w:rPr>
        <w:t>（若有，请如实填写；若无，请作出“参加政府采购活动前三年内，在经营活动中没有重大违法记录”的承诺）</w:t>
      </w:r>
    </w:p>
    <w:p>
      <w:pPr>
        <w:snapToGrid w:val="0"/>
        <w:spacing w:line="276" w:lineRule="auto"/>
        <w:ind w:firstLine="480"/>
        <w:rPr>
          <w:rFonts w:ascii="宋体" w:hAnsi="宋体"/>
        </w:rPr>
      </w:pPr>
      <w:r>
        <w:rPr>
          <w:rFonts w:hint="eastAsia" w:ascii="宋体" w:hAnsi="宋体"/>
        </w:rPr>
        <w:t>______________________________________________________________________</w:t>
      </w:r>
    </w:p>
    <w:p>
      <w:pPr>
        <w:snapToGrid w:val="0"/>
        <w:spacing w:line="276" w:lineRule="auto"/>
        <w:ind w:firstLine="480"/>
        <w:rPr>
          <w:rFonts w:ascii="宋体" w:hAnsi="宋体"/>
        </w:rPr>
      </w:pPr>
      <w:r>
        <w:rPr>
          <w:rFonts w:hint="eastAsia" w:ascii="宋体" w:hAnsi="宋体"/>
        </w:rPr>
        <w:t>______________________________________________________________________</w:t>
      </w:r>
    </w:p>
    <w:p>
      <w:pPr>
        <w:snapToGrid w:val="0"/>
        <w:spacing w:line="276" w:lineRule="auto"/>
        <w:ind w:firstLine="480"/>
        <w:rPr>
          <w:rFonts w:ascii="宋体" w:hAnsi="宋体" w:cs="宋体"/>
          <w:szCs w:val="24"/>
        </w:rPr>
      </w:pPr>
      <w:r>
        <w:rPr>
          <w:rFonts w:hint="eastAsia" w:ascii="宋体" w:hAnsi="宋体" w:cs="宋体"/>
          <w:szCs w:val="24"/>
        </w:rPr>
        <w:t>6.以上事项如有虚假或隐瞒，我方愿意承担一切后果和责任。</w:t>
      </w:r>
    </w:p>
    <w:p>
      <w:pPr>
        <w:pStyle w:val="99"/>
        <w:snapToGrid w:val="0"/>
        <w:spacing w:before="100" w:beforeAutospacing="1" w:after="100" w:afterAutospacing="1" w:line="276" w:lineRule="auto"/>
        <w:ind w:firstLine="480"/>
        <w:rPr>
          <w:rFonts w:ascii="宋体" w:hAnsi="宋体" w:cs="宋体"/>
        </w:rPr>
      </w:pPr>
    </w:p>
    <w:p>
      <w:pPr>
        <w:snapToGrid w:val="0"/>
        <w:spacing w:before="100" w:beforeAutospacing="1" w:after="100" w:afterAutospacing="1" w:line="276" w:lineRule="auto"/>
        <w:ind w:firstLine="840" w:firstLineChars="350"/>
        <w:rPr>
          <w:rFonts w:ascii="宋体" w:hAnsi="宋体" w:cs="宋体"/>
          <w:szCs w:val="24"/>
          <w:u w:val="single"/>
        </w:rPr>
      </w:pPr>
      <w:r>
        <w:rPr>
          <w:rFonts w:hint="eastAsia" w:ascii="宋体" w:hAnsi="宋体" w:cs="宋体"/>
          <w:szCs w:val="24"/>
        </w:rPr>
        <w:t>法定代表人签字</w:t>
      </w:r>
      <w:r>
        <w:rPr>
          <w:rFonts w:hint="eastAsia" w:ascii="宋体" w:hAnsi="宋体" w:cs="宋体"/>
          <w:color w:val="000000"/>
          <w:szCs w:val="24"/>
        </w:rPr>
        <w:t>（或盖章）</w:t>
      </w:r>
      <w:r>
        <w:rPr>
          <w:rFonts w:hint="eastAsia" w:ascii="宋体" w:hAnsi="宋体" w:cs="宋体"/>
          <w:szCs w:val="24"/>
        </w:rPr>
        <w:t>：</w:t>
      </w:r>
      <w:r>
        <w:rPr>
          <w:rFonts w:hint="eastAsia" w:ascii="宋体" w:hAnsi="宋体" w:cs="宋体"/>
          <w:color w:val="000000"/>
          <w:szCs w:val="24"/>
        </w:rPr>
        <w:t>___________</w:t>
      </w:r>
      <w:r>
        <w:rPr>
          <w:rFonts w:hint="eastAsia" w:ascii="宋体" w:hAnsi="宋体" w:cs="宋体"/>
          <w:szCs w:val="24"/>
          <w:u w:val="single"/>
        </w:rPr>
        <w:t xml:space="preserve">             </w:t>
      </w:r>
    </w:p>
    <w:p>
      <w:pPr>
        <w:snapToGrid w:val="0"/>
        <w:spacing w:before="100" w:beforeAutospacing="1" w:after="100" w:afterAutospacing="1" w:line="276" w:lineRule="auto"/>
        <w:ind w:firstLine="480"/>
        <w:jc w:val="center"/>
        <w:rPr>
          <w:rFonts w:ascii="宋体" w:hAnsi="宋体" w:cs="宋体"/>
          <w:szCs w:val="24"/>
        </w:rPr>
      </w:pPr>
      <w:r>
        <w:rPr>
          <w:rFonts w:hint="eastAsia" w:ascii="宋体" w:hAnsi="宋体" w:cs="宋体"/>
          <w:szCs w:val="24"/>
        </w:rPr>
        <w:t xml:space="preserve">              投标人公章： </w:t>
      </w:r>
      <w:r>
        <w:rPr>
          <w:rFonts w:hint="eastAsia" w:ascii="宋体" w:hAnsi="宋体" w:cs="宋体"/>
          <w:color w:val="000000"/>
          <w:szCs w:val="24"/>
        </w:rPr>
        <w:t>___________</w:t>
      </w:r>
      <w:r>
        <w:rPr>
          <w:rFonts w:hint="eastAsia" w:ascii="宋体" w:hAnsi="宋体" w:cs="宋体"/>
          <w:szCs w:val="24"/>
        </w:rPr>
        <w:t xml:space="preserve">              </w:t>
      </w:r>
      <w:r>
        <w:rPr>
          <w:rFonts w:hint="eastAsia" w:ascii="宋体" w:hAnsi="宋体" w:cs="宋体"/>
          <w:color w:val="000000"/>
          <w:szCs w:val="24"/>
        </w:rPr>
        <w:t>_____</w:t>
      </w:r>
      <w:r>
        <w:rPr>
          <w:rFonts w:hint="eastAsia" w:ascii="宋体" w:hAnsi="宋体" w:cs="宋体"/>
          <w:szCs w:val="24"/>
        </w:rPr>
        <w:t>年</w:t>
      </w:r>
      <w:r>
        <w:rPr>
          <w:rFonts w:hint="eastAsia" w:ascii="宋体" w:hAnsi="宋体" w:cs="宋体"/>
          <w:color w:val="000000"/>
          <w:szCs w:val="24"/>
        </w:rPr>
        <w:t>____</w:t>
      </w:r>
      <w:r>
        <w:rPr>
          <w:rFonts w:hint="eastAsia" w:ascii="宋体" w:hAnsi="宋体" w:cs="宋体"/>
          <w:szCs w:val="24"/>
        </w:rPr>
        <w:t>月</w:t>
      </w:r>
      <w:r>
        <w:rPr>
          <w:rFonts w:hint="eastAsia" w:ascii="宋体" w:hAnsi="宋体" w:cs="宋体"/>
          <w:color w:val="000000"/>
          <w:szCs w:val="24"/>
        </w:rPr>
        <w:t>_____</w:t>
      </w:r>
      <w:r>
        <w:rPr>
          <w:rFonts w:hint="eastAsia" w:ascii="宋体" w:hAnsi="宋体" w:cs="宋体"/>
          <w:szCs w:val="24"/>
        </w:rPr>
        <w:t>日</w:t>
      </w:r>
    </w:p>
    <w:p>
      <w:pPr>
        <w:ind w:firstLine="480"/>
        <w:jc w:val="center"/>
        <w:rPr>
          <w:rFonts w:ascii="宋体" w:hAnsi="宋体" w:cs="宋体"/>
          <w:szCs w:val="24"/>
        </w:rPr>
      </w:pPr>
      <w:r>
        <w:rPr>
          <w:rFonts w:hint="eastAsia" w:ascii="宋体" w:hAnsi="宋体" w:cs="宋体"/>
          <w:szCs w:val="24"/>
        </w:rPr>
        <w:br w:type="page"/>
      </w:r>
    </w:p>
    <w:p>
      <w:pPr>
        <w:ind w:firstLine="643"/>
        <w:jc w:val="center"/>
        <w:rPr>
          <w:rFonts w:ascii="宋体" w:hAnsi="宋体" w:cs="宋体"/>
          <w:b/>
          <w:bCs/>
          <w:color w:val="000000"/>
          <w:sz w:val="32"/>
          <w:szCs w:val="32"/>
        </w:rPr>
      </w:pPr>
      <w:r>
        <w:rPr>
          <w:rFonts w:hint="eastAsia" w:ascii="宋体" w:hAnsi="宋体" w:cs="宋体"/>
          <w:b/>
          <w:bCs/>
          <w:color w:val="000000"/>
          <w:sz w:val="32"/>
          <w:szCs w:val="32"/>
        </w:rPr>
        <w:t>七、诚信承诺书格式</w:t>
      </w:r>
    </w:p>
    <w:p>
      <w:pPr>
        <w:ind w:firstLine="482"/>
        <w:jc w:val="center"/>
        <w:rPr>
          <w:rFonts w:ascii="宋体" w:hAnsi="宋体" w:cs="宋体"/>
          <w:b/>
          <w:color w:val="000000"/>
        </w:rPr>
      </w:pPr>
      <w:r>
        <w:rPr>
          <w:rFonts w:hint="eastAsia" w:ascii="宋体" w:hAnsi="宋体" w:cs="宋体"/>
          <w:b/>
          <w:color w:val="000000"/>
        </w:rPr>
        <w:t>诚信承诺书</w:t>
      </w:r>
    </w:p>
    <w:p>
      <w:pPr>
        <w:ind w:firstLine="480"/>
        <w:rPr>
          <w:rFonts w:ascii="宋体" w:hAnsi="宋体" w:cs="宋体"/>
          <w:color w:val="000000"/>
        </w:rPr>
      </w:pPr>
      <w:r>
        <w:rPr>
          <w:rFonts w:hint="eastAsia" w:ascii="宋体" w:hAnsi="宋体" w:cs="宋体"/>
          <w:color w:val="000000"/>
          <w:u w:val="single"/>
        </w:rPr>
        <w:t xml:space="preserve">（采购人或招标组织机构） </w:t>
      </w:r>
      <w:r>
        <w:rPr>
          <w:rFonts w:hint="eastAsia" w:ascii="宋体" w:hAnsi="宋体" w:cs="宋体"/>
          <w:color w:val="000000"/>
        </w:rPr>
        <w:t>：</w:t>
      </w:r>
    </w:p>
    <w:p>
      <w:pPr>
        <w:ind w:firstLine="480"/>
        <w:rPr>
          <w:rFonts w:ascii="宋体" w:hAnsi="宋体" w:cs="宋体"/>
          <w:color w:val="000000"/>
        </w:rPr>
      </w:pPr>
      <w:r>
        <w:rPr>
          <w:rFonts w:hint="eastAsia" w:ascii="宋体" w:hAnsi="宋体" w:cs="宋体"/>
          <w:color w:val="000000"/>
        </w:rPr>
        <w:t xml:space="preserve">我方在参加贵单位的 </w:t>
      </w:r>
      <w:r>
        <w:rPr>
          <w:rFonts w:hint="eastAsia" w:ascii="宋体" w:hAnsi="宋体" w:cs="宋体"/>
          <w:color w:val="000000"/>
          <w:u w:val="single"/>
        </w:rPr>
        <w:t xml:space="preserve">                    </w:t>
      </w:r>
      <w:r>
        <w:rPr>
          <w:rFonts w:hint="eastAsia" w:ascii="宋体" w:hAnsi="宋体" w:cs="宋体"/>
          <w:color w:val="000000"/>
        </w:rPr>
        <w:t xml:space="preserve"> 政府采购项目的招投标活动中，郑重承诺如下：</w:t>
      </w:r>
    </w:p>
    <w:p>
      <w:pPr>
        <w:ind w:firstLine="480"/>
        <w:rPr>
          <w:rFonts w:ascii="宋体" w:hAnsi="宋体" w:cs="宋体"/>
          <w:color w:val="000000"/>
        </w:rPr>
      </w:pPr>
      <w:r>
        <w:rPr>
          <w:rFonts w:hint="eastAsia" w:ascii="宋体" w:hAnsi="宋体" w:cs="宋体"/>
          <w:color w:val="000000"/>
        </w:rPr>
        <w:t>1.我方申报的所有资料都是真实、准确、完整的；</w:t>
      </w:r>
    </w:p>
    <w:p>
      <w:pPr>
        <w:ind w:firstLine="480"/>
        <w:rPr>
          <w:rFonts w:ascii="宋体" w:hAnsi="宋体" w:cs="宋体"/>
          <w:color w:val="000000"/>
        </w:rPr>
      </w:pPr>
      <w:r>
        <w:rPr>
          <w:rFonts w:hint="eastAsia" w:ascii="宋体" w:hAnsi="宋体" w:cs="宋体"/>
          <w:color w:val="000000"/>
        </w:rPr>
        <w:t>2.我方无资质挂靠情形，保证不参与串标、围标及抬标；</w:t>
      </w:r>
    </w:p>
    <w:p>
      <w:pPr>
        <w:ind w:firstLine="480"/>
        <w:rPr>
          <w:rFonts w:ascii="宋体" w:hAnsi="宋体" w:cs="宋体"/>
          <w:color w:val="000000"/>
        </w:rPr>
      </w:pPr>
      <w:r>
        <w:rPr>
          <w:rFonts w:hint="eastAsia" w:ascii="宋体" w:hAnsi="宋体" w:cs="宋体"/>
          <w:color w:val="000000"/>
        </w:rPr>
        <w:t>3.我方未处于被各级行政主管部门做出停止市场行为处罚的期限内；</w:t>
      </w:r>
    </w:p>
    <w:p>
      <w:pPr>
        <w:ind w:firstLine="480"/>
        <w:rPr>
          <w:rFonts w:ascii="宋体" w:hAnsi="宋体" w:cs="宋体"/>
          <w:color w:val="000000"/>
        </w:rPr>
      </w:pPr>
      <w:r>
        <w:rPr>
          <w:rFonts w:hint="eastAsia" w:ascii="宋体" w:hAnsi="宋体" w:cs="宋体"/>
          <w:color w:val="000000"/>
        </w:rPr>
        <w:t>4.我方参加本项目政府采购活动前3年内在经营活动中没有重大违法记录；</w:t>
      </w:r>
    </w:p>
    <w:p>
      <w:pPr>
        <w:ind w:firstLine="480"/>
        <w:rPr>
          <w:rFonts w:ascii="宋体" w:hAnsi="宋体" w:cs="宋体"/>
          <w:color w:val="000000"/>
        </w:rPr>
      </w:pPr>
      <w:r>
        <w:rPr>
          <w:rFonts w:hint="eastAsia" w:ascii="宋体" w:hAnsi="宋体" w:cs="宋体"/>
          <w:color w:val="000000"/>
        </w:rPr>
        <w:t>5.我方法人代表、主要负责人所在的公司在近三年内没有违法违规行为；</w:t>
      </w:r>
    </w:p>
    <w:p>
      <w:pPr>
        <w:ind w:firstLine="480"/>
        <w:rPr>
          <w:rFonts w:ascii="宋体" w:hAnsi="宋体" w:cs="宋体"/>
          <w:color w:val="000000"/>
        </w:rPr>
      </w:pPr>
      <w:r>
        <w:rPr>
          <w:rFonts w:hint="eastAsia" w:ascii="宋体" w:hAnsi="宋体" w:cs="宋体"/>
          <w:color w:val="000000"/>
        </w:rPr>
        <w:t>6.若我方中标，将严格按照规定及时与采购人签订合同；</w:t>
      </w:r>
    </w:p>
    <w:p>
      <w:pPr>
        <w:ind w:firstLine="480"/>
        <w:rPr>
          <w:rFonts w:ascii="宋体" w:hAnsi="宋体" w:cs="宋体"/>
          <w:color w:val="000000"/>
        </w:rPr>
      </w:pPr>
      <w:r>
        <w:rPr>
          <w:rFonts w:hint="eastAsia" w:ascii="宋体" w:hAnsi="宋体" w:cs="宋体"/>
          <w:color w:val="000000"/>
        </w:rPr>
        <w:t>7.若我方中标，将严格按照招标文件要求及投标文件承诺的报价、质量、交货期、质保期、投标方案、项目负责人等内容组织实施；</w:t>
      </w:r>
    </w:p>
    <w:p>
      <w:pPr>
        <w:ind w:firstLine="480"/>
        <w:rPr>
          <w:rFonts w:ascii="宋体" w:hAnsi="宋体" w:cs="宋体"/>
          <w:color w:val="000000"/>
        </w:rPr>
      </w:pPr>
      <w:r>
        <w:rPr>
          <w:rFonts w:hint="eastAsia" w:ascii="宋体" w:hAnsi="宋体" w:cs="宋体"/>
          <w:color w:val="000000"/>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pPr>
        <w:ind w:firstLine="480"/>
        <w:rPr>
          <w:rFonts w:ascii="宋体" w:hAnsi="宋体" w:cs="宋体"/>
          <w:color w:val="000000"/>
        </w:rPr>
      </w:pPr>
      <w:r>
        <w:rPr>
          <w:rFonts w:hint="eastAsia" w:ascii="宋体" w:hAnsi="宋体" w:cs="宋体"/>
          <w:color w:val="000000"/>
        </w:rPr>
        <w:t>特此承诺。</w:t>
      </w:r>
    </w:p>
    <w:p>
      <w:pPr>
        <w:ind w:firstLine="480"/>
        <w:rPr>
          <w:rFonts w:ascii="宋体" w:hAnsi="宋体" w:cs="宋体"/>
          <w:color w:val="000000"/>
        </w:rPr>
      </w:pPr>
      <w:r>
        <w:rPr>
          <w:rFonts w:hint="eastAsia" w:ascii="宋体" w:hAnsi="宋体" w:cs="宋体"/>
          <w:color w:val="000000"/>
        </w:rPr>
        <w:t>投标人（加盖公章）：</w:t>
      </w:r>
      <w:r>
        <w:rPr>
          <w:rFonts w:hint="eastAsia" w:ascii="宋体" w:hAnsi="宋体" w:cs="宋体"/>
          <w:color w:val="000000"/>
          <w:szCs w:val="24"/>
        </w:rPr>
        <w:t>___________</w:t>
      </w:r>
      <w:r>
        <w:rPr>
          <w:rFonts w:hint="eastAsia" w:ascii="宋体" w:hAnsi="宋体" w:cs="宋体"/>
          <w:color w:val="000000"/>
          <w:u w:val="single"/>
        </w:rPr>
        <w:t xml:space="preserve">                             </w:t>
      </w:r>
    </w:p>
    <w:p>
      <w:pPr>
        <w:ind w:firstLine="480"/>
        <w:rPr>
          <w:rFonts w:ascii="宋体" w:hAnsi="宋体" w:cs="宋体"/>
          <w:color w:val="000000"/>
        </w:rPr>
      </w:pPr>
      <w:r>
        <w:rPr>
          <w:rFonts w:hint="eastAsia" w:ascii="宋体" w:hAnsi="宋体" w:cs="宋体"/>
          <w:color w:val="000000"/>
        </w:rPr>
        <w:t>投标人代表（签名或盖章）：</w:t>
      </w:r>
      <w:r>
        <w:rPr>
          <w:rFonts w:hint="eastAsia" w:ascii="宋体" w:hAnsi="宋体" w:cs="宋体"/>
          <w:color w:val="000000"/>
          <w:szCs w:val="24"/>
        </w:rPr>
        <w:t>___________</w:t>
      </w:r>
      <w:r>
        <w:rPr>
          <w:rFonts w:hint="eastAsia" w:ascii="宋体" w:hAnsi="宋体" w:cs="宋体"/>
          <w:color w:val="000000"/>
          <w:u w:val="single"/>
        </w:rPr>
        <w:t xml:space="preserve">                             </w:t>
      </w:r>
    </w:p>
    <w:p>
      <w:pPr>
        <w:ind w:firstLine="480"/>
        <w:rPr>
          <w:rFonts w:ascii="宋体" w:hAnsi="宋体" w:cs="宋体"/>
          <w:color w:val="000000"/>
        </w:rPr>
      </w:pPr>
    </w:p>
    <w:p>
      <w:pPr>
        <w:ind w:firstLine="4920" w:firstLineChars="2050"/>
        <w:rPr>
          <w:rFonts w:ascii="宋体" w:hAnsi="宋体" w:cs="宋体"/>
          <w:color w:val="000000"/>
        </w:rPr>
      </w:pPr>
      <w:r>
        <w:rPr>
          <w:rFonts w:hint="eastAsia" w:ascii="宋体" w:hAnsi="宋体" w:cs="宋体"/>
          <w:color w:val="000000"/>
        </w:rPr>
        <w:t>日    期：</w:t>
      </w:r>
      <w:r>
        <w:rPr>
          <w:rFonts w:hint="eastAsia" w:ascii="宋体" w:hAnsi="宋体" w:cs="宋体"/>
          <w:color w:val="000000"/>
          <w:u w:val="single"/>
        </w:rPr>
        <w:t xml:space="preserve">     </w:t>
      </w:r>
      <w:r>
        <w:rPr>
          <w:rFonts w:hint="eastAsia" w:ascii="宋体" w:hAnsi="宋体" w:cs="宋体"/>
          <w:color w:val="000000"/>
        </w:rPr>
        <w:t>年</w:t>
      </w:r>
      <w:r>
        <w:rPr>
          <w:rFonts w:hint="eastAsia" w:ascii="宋体" w:hAnsi="宋体" w:cs="宋体"/>
          <w:color w:val="000000"/>
          <w:u w:val="single"/>
        </w:rPr>
        <w:t xml:space="preserve">     </w:t>
      </w:r>
      <w:r>
        <w:rPr>
          <w:rFonts w:hint="eastAsia" w:ascii="宋体" w:hAnsi="宋体" w:cs="宋体"/>
          <w:color w:val="000000"/>
        </w:rPr>
        <w:t>月</w:t>
      </w:r>
      <w:r>
        <w:rPr>
          <w:rFonts w:hint="eastAsia" w:ascii="宋体" w:hAnsi="宋体" w:cs="宋体"/>
          <w:color w:val="000000"/>
          <w:u w:val="single"/>
        </w:rPr>
        <w:t xml:space="preserve">     </w:t>
      </w:r>
      <w:r>
        <w:rPr>
          <w:rFonts w:hint="eastAsia" w:ascii="宋体" w:hAnsi="宋体" w:cs="宋体"/>
          <w:color w:val="000000"/>
        </w:rPr>
        <w:t>日</w:t>
      </w:r>
    </w:p>
    <w:p>
      <w:pPr>
        <w:pStyle w:val="109"/>
        <w:spacing w:line="360" w:lineRule="auto"/>
        <w:rPr>
          <w:rFonts w:hint="default" w:hAnsi="宋体" w:eastAsia="宋体" w:cs="宋体"/>
          <w:color w:val="FF0000"/>
          <w:sz w:val="24"/>
        </w:rPr>
      </w:pPr>
    </w:p>
    <w:p>
      <w:pPr>
        <w:snapToGrid w:val="0"/>
        <w:spacing w:before="100" w:beforeAutospacing="1" w:after="100" w:afterAutospacing="1" w:line="276" w:lineRule="auto"/>
        <w:ind w:firstLine="480"/>
        <w:jc w:val="center"/>
        <w:rPr>
          <w:rFonts w:ascii="宋体" w:hAnsi="宋体" w:cs="宋体"/>
          <w:color w:val="FF0000"/>
          <w:szCs w:val="24"/>
        </w:rPr>
        <w:sectPr>
          <w:pgSz w:w="11906" w:h="16838"/>
          <w:pgMar w:top="1418" w:right="1077" w:bottom="1418" w:left="1077" w:header="851" w:footer="851" w:gutter="340"/>
          <w:cols w:space="720" w:num="1"/>
          <w:docGrid w:linePitch="381" w:charSpace="0"/>
        </w:sectPr>
      </w:pPr>
    </w:p>
    <w:p>
      <w:pPr>
        <w:snapToGrid w:val="0"/>
        <w:spacing w:before="100" w:beforeAutospacing="1" w:after="100" w:afterAutospacing="1" w:line="276" w:lineRule="auto"/>
        <w:ind w:firstLine="480"/>
        <w:jc w:val="center"/>
        <w:rPr>
          <w:rFonts w:ascii="宋体" w:hAnsi="宋体" w:cs="宋体"/>
          <w:szCs w:val="24"/>
        </w:rPr>
      </w:pP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八、法定代表人授权委托书格式</w:t>
      </w:r>
    </w:p>
    <w:p>
      <w:pPr>
        <w:snapToGrid w:val="0"/>
        <w:spacing w:before="100" w:beforeAutospacing="1" w:after="100" w:afterAutospacing="1" w:line="276" w:lineRule="auto"/>
        <w:ind w:firstLine="602"/>
        <w:jc w:val="center"/>
        <w:rPr>
          <w:rFonts w:ascii="宋体" w:hAnsi="宋体" w:cs="宋体"/>
          <w:b/>
          <w:bCs/>
          <w:color w:val="000000"/>
          <w:sz w:val="30"/>
          <w:szCs w:val="30"/>
        </w:rPr>
      </w:pPr>
      <w:r>
        <w:rPr>
          <w:rFonts w:hint="eastAsia" w:ascii="宋体" w:hAnsi="宋体" w:cs="宋体"/>
          <w:b/>
          <w:bCs/>
          <w:sz w:val="30"/>
          <w:szCs w:val="30"/>
        </w:rPr>
        <w:t>法定代表人授权委托书</w:t>
      </w:r>
    </w:p>
    <w:p>
      <w:pPr>
        <w:snapToGrid w:val="0"/>
        <w:spacing w:before="100" w:beforeAutospacing="1" w:after="100" w:afterAutospacing="1" w:line="276" w:lineRule="auto"/>
        <w:ind w:firstLine="480"/>
        <w:rPr>
          <w:rFonts w:ascii="宋体" w:hAnsi="宋体" w:cs="宋体"/>
          <w:b/>
          <w:bCs/>
          <w:color w:val="000000"/>
          <w:szCs w:val="24"/>
        </w:rPr>
      </w:pPr>
      <w:r>
        <w:rPr>
          <w:rFonts w:hint="eastAsia" w:ascii="宋体" w:hAnsi="宋体" w:cs="宋体"/>
          <w:color w:val="000000"/>
          <w:szCs w:val="24"/>
        </w:rPr>
        <w:t>致：</w:t>
      </w:r>
      <w:r>
        <w:rPr>
          <w:rFonts w:hint="eastAsia" w:ascii="宋体" w:hAnsi="宋体" w:cs="宋体"/>
          <w:color w:val="000000"/>
          <w:szCs w:val="24"/>
          <w:u w:val="single"/>
        </w:rPr>
        <w:t xml:space="preserve">                  </w:t>
      </w:r>
      <w:r>
        <w:rPr>
          <w:rFonts w:hint="eastAsia" w:ascii="宋体" w:hAnsi="宋体" w:cs="宋体"/>
          <w:color w:val="000000"/>
          <w:szCs w:val="24"/>
        </w:rPr>
        <w:t>（招标单位名称）</w:t>
      </w:r>
      <w:r>
        <w:rPr>
          <w:rFonts w:hint="eastAsia" w:ascii="宋体" w:hAnsi="宋体" w:cs="宋体"/>
          <w:b/>
          <w:bCs/>
          <w:color w:val="000000"/>
          <w:szCs w:val="24"/>
        </w:rPr>
        <w:t xml:space="preserve"> </w:t>
      </w:r>
      <w:r>
        <w:rPr>
          <w:rFonts w:hint="eastAsia" w:ascii="宋体" w:hAnsi="宋体" w:cs="宋体"/>
          <w:color w:val="000000"/>
          <w:szCs w:val="24"/>
        </w:rPr>
        <w:t>：</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 xml:space="preserve">我 </w:t>
      </w:r>
      <w:r>
        <w:rPr>
          <w:rFonts w:hint="eastAsia" w:ascii="宋体" w:hAnsi="宋体" w:cs="宋体"/>
          <w:color w:val="000000"/>
          <w:szCs w:val="24"/>
          <w:u w:val="single"/>
        </w:rPr>
        <w:t xml:space="preserve">            </w:t>
      </w:r>
      <w:r>
        <w:rPr>
          <w:rFonts w:hint="eastAsia" w:ascii="宋体" w:hAnsi="宋体" w:cs="宋体"/>
          <w:color w:val="000000"/>
          <w:szCs w:val="24"/>
        </w:rPr>
        <w:t>（姓名）系</w:t>
      </w:r>
      <w:r>
        <w:rPr>
          <w:rFonts w:hint="eastAsia" w:ascii="宋体" w:hAnsi="宋体" w:cs="宋体"/>
          <w:color w:val="000000"/>
          <w:szCs w:val="24"/>
          <w:u w:val="single"/>
        </w:rPr>
        <w:t xml:space="preserve">              </w:t>
      </w:r>
      <w:r>
        <w:rPr>
          <w:rFonts w:hint="eastAsia" w:ascii="宋体" w:hAnsi="宋体" w:cs="宋体"/>
          <w:color w:val="000000"/>
          <w:szCs w:val="24"/>
        </w:rPr>
        <w:t xml:space="preserve">（投标人名称）的法定代表人，现授权委托本单位在职职工 </w:t>
      </w:r>
      <w:r>
        <w:rPr>
          <w:rFonts w:hint="eastAsia" w:ascii="宋体" w:hAnsi="宋体" w:cs="宋体"/>
          <w:color w:val="000000"/>
          <w:szCs w:val="24"/>
          <w:u w:val="single"/>
        </w:rPr>
        <w:t xml:space="preserve">              </w:t>
      </w:r>
      <w:r>
        <w:rPr>
          <w:rFonts w:hint="eastAsia" w:ascii="宋体" w:hAnsi="宋体" w:cs="宋体"/>
          <w:color w:val="000000"/>
          <w:szCs w:val="24"/>
        </w:rPr>
        <w:t>（姓名）以我方的名义参加</w:t>
      </w:r>
      <w:r>
        <w:rPr>
          <w:rFonts w:hint="eastAsia" w:ascii="宋体" w:hAnsi="宋体" w:cs="宋体"/>
          <w:b/>
          <w:bCs/>
          <w:color w:val="000000"/>
          <w:szCs w:val="24"/>
          <w:u w:val="single"/>
        </w:rPr>
        <w:t>2025年度校园食品安全保障项目</w:t>
      </w:r>
      <w:r>
        <w:rPr>
          <w:rFonts w:hint="eastAsia" w:ascii="宋体" w:hAnsi="宋体" w:cs="宋体"/>
          <w:szCs w:val="24"/>
        </w:rPr>
        <w:t>政府采购</w:t>
      </w:r>
      <w:r>
        <w:rPr>
          <w:rFonts w:hint="eastAsia" w:ascii="宋体" w:hAnsi="宋体" w:cs="宋体"/>
          <w:color w:val="000000"/>
          <w:szCs w:val="24"/>
        </w:rPr>
        <w:t>项目的投标活动，并代表我方全权办理针对上述项目的投标、开标、评标、签约等具体事务和签署相关文件。</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我方对被授权人的签名负全部责任。</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在撤销授权的书面通知以前，本授权书一直有效。被授权人在授权书有效期内签署的所有文件不因授权的撤销而失效。</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被授权人无转委托权，特此委托。</w:t>
      </w: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u w:val="single"/>
        </w:rPr>
      </w:pPr>
      <w:r>
        <w:rPr>
          <w:rFonts w:hint="eastAsia" w:ascii="宋体" w:hAnsi="宋体" w:cs="宋体"/>
          <w:color w:val="000000"/>
          <w:szCs w:val="24"/>
        </w:rPr>
        <w:t>被授权人签名（或盖章）：</w:t>
      </w:r>
      <w:r>
        <w:rPr>
          <w:rFonts w:hint="eastAsia" w:ascii="宋体" w:hAnsi="宋体" w:cs="宋体"/>
          <w:color w:val="000000"/>
          <w:szCs w:val="24"/>
          <w:u w:val="single"/>
        </w:rPr>
        <w:t xml:space="preserve">       </w:t>
      </w:r>
      <w:r>
        <w:rPr>
          <w:rFonts w:hint="eastAsia" w:ascii="宋体" w:hAnsi="宋体" w:cs="宋体"/>
          <w:color w:val="000000"/>
          <w:szCs w:val="24"/>
        </w:rPr>
        <w:t xml:space="preserve"> 法定代表人签名（或盖章）：</w:t>
      </w:r>
      <w:r>
        <w:rPr>
          <w:rFonts w:hint="eastAsia" w:ascii="宋体" w:hAnsi="宋体" w:cs="宋体"/>
          <w:szCs w:val="24"/>
        </w:rPr>
        <w:t>_</w:t>
      </w:r>
      <w:r>
        <w:rPr>
          <w:rFonts w:ascii="宋体" w:hAnsi="宋体" w:cs="宋体"/>
          <w:szCs w:val="24"/>
        </w:rPr>
        <w:t>_______________</w:t>
      </w:r>
      <w:r>
        <w:rPr>
          <w:rFonts w:hint="eastAsia" w:ascii="宋体" w:hAnsi="宋体" w:cs="宋体"/>
          <w:color w:val="000000"/>
          <w:szCs w:val="24"/>
        </w:rPr>
        <w:t xml:space="preserve">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职务：</w:t>
      </w:r>
      <w:r>
        <w:rPr>
          <w:rFonts w:hint="eastAsia" w:ascii="宋体" w:hAnsi="宋体" w:cs="宋体"/>
          <w:szCs w:val="24"/>
          <w:u w:val="single"/>
        </w:rPr>
        <w:t>　　　　　　　　</w:t>
      </w:r>
      <w:r>
        <w:rPr>
          <w:rFonts w:hint="eastAsia" w:ascii="宋体" w:hAnsi="宋体" w:cs="宋体"/>
          <w:color w:val="000000"/>
          <w:szCs w:val="24"/>
        </w:rPr>
        <w:t xml:space="preserve">                              职务：</w:t>
      </w:r>
      <w:r>
        <w:rPr>
          <w:rFonts w:ascii="宋体" w:hAnsi="宋体" w:cs="宋体"/>
          <w:color w:val="000000"/>
          <w:szCs w:val="24"/>
        </w:rPr>
        <w:t>________________</w:t>
      </w:r>
      <w:r>
        <w:rPr>
          <w:rFonts w:hint="eastAsia" w:ascii="宋体" w:hAnsi="宋体" w:cs="宋体"/>
          <w:color w:val="000000"/>
          <w:szCs w:val="24"/>
          <w:u w:val="single"/>
        </w:rPr>
        <w:t xml:space="preserve">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被授权人身份证号码：</w:t>
      </w:r>
      <w:r>
        <w:rPr>
          <w:rFonts w:hint="eastAsia" w:ascii="宋体" w:hAnsi="宋体" w:cs="宋体"/>
          <w:szCs w:val="24"/>
        </w:rPr>
        <w:t>_</w:t>
      </w:r>
      <w:r>
        <w:rPr>
          <w:rFonts w:ascii="宋体" w:hAnsi="宋体" w:cs="宋体"/>
          <w:szCs w:val="24"/>
        </w:rPr>
        <w:t>_____________________</w:t>
      </w:r>
      <w:r>
        <w:rPr>
          <w:rFonts w:hint="eastAsia" w:ascii="宋体" w:hAnsi="宋体" w:cs="宋体"/>
          <w:color w:val="000000"/>
          <w:szCs w:val="24"/>
        </w:rPr>
        <w:t xml:space="preserve">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 xml:space="preserve">                                    </w:t>
      </w:r>
    </w:p>
    <w:p>
      <w:pPr>
        <w:snapToGrid w:val="0"/>
        <w:spacing w:before="100" w:beforeAutospacing="1" w:after="100" w:afterAutospacing="1" w:line="276" w:lineRule="auto"/>
        <w:ind w:right="960" w:firstLine="480"/>
        <w:jc w:val="center"/>
        <w:rPr>
          <w:rFonts w:ascii="宋体" w:hAnsi="宋体" w:cs="宋体"/>
          <w:color w:val="000000"/>
          <w:szCs w:val="24"/>
        </w:rPr>
      </w:pPr>
      <w:r>
        <w:rPr>
          <w:rFonts w:hint="eastAsia" w:ascii="宋体" w:hAnsi="宋体" w:cs="宋体"/>
          <w:color w:val="000000"/>
          <w:szCs w:val="24"/>
        </w:rPr>
        <w:t>投标人公章：</w:t>
      </w:r>
      <w:r>
        <w:rPr>
          <w:rFonts w:hint="eastAsia" w:ascii="宋体" w:hAnsi="宋体" w:cs="宋体"/>
          <w:szCs w:val="24"/>
          <w:u w:val="single"/>
        </w:rPr>
        <w:t>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 xml:space="preserve">                                     </w:t>
      </w:r>
      <w:r>
        <w:rPr>
          <w:rFonts w:hint="eastAsia" w:ascii="宋体" w:hAnsi="宋体" w:cs="宋体"/>
          <w:szCs w:val="24"/>
          <w:u w:val="single"/>
        </w:rPr>
        <w:t>　　</w:t>
      </w:r>
      <w:r>
        <w:rPr>
          <w:rFonts w:hint="eastAsia" w:ascii="宋体" w:hAnsi="宋体" w:cs="宋体"/>
          <w:color w:val="000000"/>
          <w:szCs w:val="24"/>
        </w:rPr>
        <w:t>年</w:t>
      </w:r>
      <w:r>
        <w:rPr>
          <w:rFonts w:hint="eastAsia" w:ascii="宋体" w:hAnsi="宋体" w:cs="宋体"/>
          <w:szCs w:val="24"/>
          <w:u w:val="single"/>
        </w:rPr>
        <w:t>　　</w:t>
      </w:r>
      <w:r>
        <w:rPr>
          <w:rFonts w:hint="eastAsia" w:ascii="宋体" w:hAnsi="宋体" w:cs="宋体"/>
          <w:color w:val="000000"/>
          <w:szCs w:val="24"/>
        </w:rPr>
        <w:t>月</w:t>
      </w:r>
      <w:r>
        <w:rPr>
          <w:rFonts w:hint="eastAsia" w:ascii="宋体" w:hAnsi="宋体" w:cs="宋体"/>
          <w:szCs w:val="24"/>
          <w:u w:val="single"/>
        </w:rPr>
        <w:t>　　</w:t>
      </w:r>
      <w:r>
        <w:rPr>
          <w:rFonts w:hint="eastAsia" w:ascii="宋体" w:hAnsi="宋体" w:cs="宋体"/>
          <w:color w:val="000000"/>
          <w:szCs w:val="24"/>
        </w:rPr>
        <w:t>日</w:t>
      </w:r>
    </w:p>
    <w:tbl>
      <w:tblPr>
        <w:tblStyle w:val="42"/>
        <w:tblpPr w:leftFromText="180" w:rightFromText="180" w:vertAnchor="text" w:tblpX="199" w:tblpY="1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9" w:hRule="atLeast"/>
        </w:trPr>
        <w:tc>
          <w:tcPr>
            <w:tcW w:w="6720" w:type="dxa"/>
          </w:tcPr>
          <w:p>
            <w:pPr>
              <w:spacing w:line="300" w:lineRule="auto"/>
              <w:ind w:firstLine="883"/>
              <w:rPr>
                <w:rFonts w:ascii="宋体" w:hAnsi="宋体" w:cs="宋体"/>
                <w:b/>
                <w:bCs/>
                <w:sz w:val="44"/>
                <w:szCs w:val="44"/>
              </w:rPr>
            </w:pPr>
          </w:p>
          <w:p>
            <w:pPr>
              <w:spacing w:line="300" w:lineRule="auto"/>
              <w:ind w:firstLine="480"/>
              <w:rPr>
                <w:rFonts w:ascii="宋体" w:hAnsi="宋体" w:cs="宋体"/>
                <w:b/>
                <w:bCs/>
                <w:szCs w:val="24"/>
              </w:rPr>
            </w:pPr>
            <w:r>
              <w:rPr>
                <w:rFonts w:hint="eastAsia" w:ascii="宋体" w:hAnsi="宋体" w:cs="宋体"/>
                <w:szCs w:val="24"/>
              </w:rPr>
              <w:t>被授权人身份证复印件（双面复印）</w:t>
            </w:r>
          </w:p>
        </w:tc>
      </w:tr>
    </w:tbl>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rPr>
      </w:pPr>
    </w:p>
    <w:p>
      <w:pPr>
        <w:spacing w:before="120" w:beforeLines="50"/>
        <w:ind w:firstLine="482"/>
        <w:jc w:val="center"/>
        <w:rPr>
          <w:rFonts w:ascii="宋体" w:hAnsi="宋体" w:cs="宋体"/>
          <w:b/>
          <w:bCs/>
          <w:color w:val="000000"/>
        </w:rPr>
      </w:pPr>
    </w:p>
    <w:p>
      <w:pPr>
        <w:ind w:firstLine="602"/>
        <w:jc w:val="center"/>
        <w:rPr>
          <w:rFonts w:ascii="宋体" w:hAnsi="宋体" w:cs="宋体"/>
          <w:b/>
          <w:color w:val="000000"/>
          <w:sz w:val="32"/>
          <w:szCs w:val="32"/>
        </w:rPr>
      </w:pPr>
      <w:r>
        <w:rPr>
          <w:rFonts w:hint="eastAsia" w:ascii="宋体" w:hAnsi="宋体" w:cs="宋体"/>
          <w:b/>
          <w:bCs/>
          <w:color w:val="000000"/>
          <w:sz w:val="30"/>
          <w:szCs w:val="30"/>
        </w:rPr>
        <w:br w:type="page"/>
      </w:r>
      <w:r>
        <w:rPr>
          <w:rFonts w:hint="eastAsia" w:ascii="宋体" w:hAnsi="宋体" w:cs="宋体"/>
          <w:b/>
          <w:color w:val="000000"/>
          <w:sz w:val="32"/>
          <w:szCs w:val="32"/>
        </w:rPr>
        <w:t>九、投标人基本情况表格式</w:t>
      </w:r>
    </w:p>
    <w:p>
      <w:pPr>
        <w:ind w:firstLine="643"/>
        <w:jc w:val="center"/>
        <w:rPr>
          <w:rFonts w:ascii="宋体" w:hAnsi="宋体" w:cs="宋体"/>
          <w:b/>
          <w:color w:val="000000"/>
          <w:sz w:val="32"/>
          <w:szCs w:val="32"/>
        </w:rPr>
      </w:pPr>
      <w:r>
        <w:rPr>
          <w:rFonts w:hint="eastAsia" w:ascii="宋体" w:hAnsi="宋体" w:cs="宋体"/>
          <w:b/>
          <w:color w:val="000000"/>
          <w:sz w:val="32"/>
          <w:szCs w:val="32"/>
        </w:rPr>
        <w:t>投标人基本情况表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118"/>
        <w:gridCol w:w="1980"/>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投标人名称</w:t>
            </w:r>
          </w:p>
        </w:tc>
        <w:tc>
          <w:tcPr>
            <w:tcW w:w="6339" w:type="dxa"/>
            <w:gridSpan w:val="3"/>
            <w:vAlign w:val="center"/>
          </w:tcPr>
          <w:p>
            <w:pPr>
              <w:ind w:firstLine="48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地址</w:t>
            </w:r>
          </w:p>
        </w:tc>
        <w:tc>
          <w:tcPr>
            <w:tcW w:w="6339" w:type="dxa"/>
            <w:gridSpan w:val="3"/>
            <w:vAlign w:val="center"/>
          </w:tcPr>
          <w:p>
            <w:pPr>
              <w:ind w:firstLine="48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业务（经营）范围</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rPr>
                <w:rFonts w:ascii="宋体" w:hAnsi="宋体" w:cs="宋体"/>
                <w:color w:val="000000"/>
              </w:rPr>
            </w:pPr>
            <w:r>
              <w:rPr>
                <w:rFonts w:hint="eastAsia" w:ascii="宋体" w:hAnsi="宋体" w:cs="宋体"/>
                <w:color w:val="000000"/>
              </w:rPr>
              <w:t>机构类型</w:t>
            </w: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成立时间</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rPr>
                <w:rFonts w:ascii="宋体" w:hAnsi="宋体" w:cs="宋体"/>
                <w:color w:val="000000"/>
              </w:rPr>
            </w:pP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法定代表人</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rPr>
                <w:rFonts w:ascii="宋体" w:hAnsi="宋体" w:cs="宋体"/>
                <w:color w:val="000000"/>
              </w:rPr>
            </w:pPr>
            <w:r>
              <w:rPr>
                <w:rFonts w:hint="eastAsia" w:ascii="宋体" w:hAnsi="宋体" w:cs="宋体"/>
                <w:color w:val="000000"/>
              </w:rPr>
              <w:t>联系电话</w:t>
            </w: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注册资本</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rPr>
                <w:rFonts w:ascii="宋体" w:hAnsi="宋体" w:cs="宋体"/>
                <w:color w:val="000000"/>
              </w:rPr>
            </w:pPr>
            <w:r>
              <w:rPr>
                <w:rFonts w:hint="eastAsia" w:ascii="宋体" w:hAnsi="宋体" w:cs="宋体"/>
                <w:color w:val="000000"/>
              </w:rPr>
              <w:t>技术人员数</w:t>
            </w: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是否依法纳税</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jc w:val="center"/>
              <w:rPr>
                <w:rFonts w:ascii="宋体" w:hAnsi="宋体" w:cs="宋体"/>
                <w:color w:val="000000"/>
              </w:rPr>
            </w:pPr>
            <w:r>
              <w:rPr>
                <w:rFonts w:hint="eastAsia" w:ascii="宋体" w:hAnsi="宋体" w:cs="宋体"/>
                <w:color w:val="000000"/>
              </w:rPr>
              <w:t>是否参加社保</w:t>
            </w: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售后服务机构情况</w:t>
            </w:r>
          </w:p>
        </w:tc>
        <w:tc>
          <w:tcPr>
            <w:tcW w:w="6339" w:type="dxa"/>
            <w:gridSpan w:val="3"/>
            <w:vAlign w:val="center"/>
          </w:tcPr>
          <w:p>
            <w:pPr>
              <w:ind w:firstLine="0" w:firstLineChars="0"/>
              <w:jc w:val="left"/>
              <w:rPr>
                <w:rFonts w:ascii="宋体" w:hAnsi="宋体" w:cs="宋体"/>
                <w:color w:val="000000"/>
              </w:rPr>
            </w:pPr>
            <w:r>
              <w:rPr>
                <w:rFonts w:hint="eastAsia" w:ascii="宋体" w:hAnsi="宋体" w:cs="宋体"/>
                <w:color w:val="000000"/>
              </w:rPr>
              <w:t>售后服务机构名称：</w:t>
            </w:r>
          </w:p>
          <w:p>
            <w:pPr>
              <w:ind w:firstLine="0" w:firstLineChars="0"/>
              <w:jc w:val="left"/>
              <w:rPr>
                <w:rFonts w:ascii="宋体" w:hAnsi="宋体" w:cs="宋体"/>
                <w:color w:val="000000"/>
              </w:rPr>
            </w:pPr>
            <w:r>
              <w:rPr>
                <w:rFonts w:hint="eastAsia" w:ascii="宋体" w:hAnsi="宋体" w:cs="宋体"/>
                <w:color w:val="000000"/>
              </w:rPr>
              <w:t>地址：</w:t>
            </w:r>
          </w:p>
          <w:p>
            <w:pPr>
              <w:ind w:firstLine="0" w:firstLineChars="0"/>
              <w:jc w:val="left"/>
              <w:rPr>
                <w:rFonts w:ascii="宋体" w:hAnsi="宋体" w:cs="宋体"/>
                <w:color w:val="000000"/>
              </w:rPr>
            </w:pPr>
            <w:r>
              <w:rPr>
                <w:rFonts w:hint="eastAsia" w:ascii="宋体" w:hAnsi="宋体" w:cs="宋体"/>
                <w:color w:val="000000"/>
              </w:rPr>
              <w:t>人员状况：</w:t>
            </w:r>
          </w:p>
          <w:p>
            <w:pPr>
              <w:ind w:firstLine="0" w:firstLineChars="0"/>
              <w:jc w:val="left"/>
              <w:rPr>
                <w:rFonts w:ascii="宋体" w:hAnsi="宋体" w:cs="宋体"/>
                <w:color w:val="000000"/>
              </w:rPr>
            </w:pPr>
            <w:r>
              <w:rPr>
                <w:rFonts w:hint="eastAsia" w:ascii="宋体" w:hAnsi="宋体" w:cs="宋体"/>
                <w:color w:val="000000"/>
              </w:rPr>
              <w:t>联系方式：</w:t>
            </w:r>
          </w:p>
          <w:p>
            <w:pPr>
              <w:ind w:firstLine="0" w:firstLineChars="0"/>
              <w:jc w:val="left"/>
              <w:rPr>
                <w:rFonts w:ascii="宋体" w:hAnsi="宋体" w:cs="宋体"/>
                <w:color w:val="000000"/>
              </w:rPr>
            </w:pPr>
            <w:r>
              <w:rPr>
                <w:rFonts w:hint="eastAsia" w:ascii="宋体" w:hAnsi="宋体" w:cs="宋体"/>
                <w:color w:val="000000"/>
              </w:rPr>
              <w:t>（可另附纸说明）</w:t>
            </w:r>
          </w:p>
        </w:tc>
      </w:tr>
    </w:tbl>
    <w:p>
      <w:pPr>
        <w:ind w:firstLine="480"/>
        <w:rPr>
          <w:rFonts w:ascii="宋体" w:hAnsi="宋体" w:cs="宋体"/>
          <w:color w:val="000000"/>
        </w:rPr>
      </w:pPr>
    </w:p>
    <w:p>
      <w:pPr>
        <w:ind w:firstLine="2400" w:firstLineChars="1000"/>
        <w:contextualSpacing/>
        <w:rPr>
          <w:rFonts w:ascii="宋体" w:hAnsi="宋体" w:cs="宋体"/>
          <w:color w:val="000000"/>
        </w:rPr>
      </w:pPr>
      <w:r>
        <w:rPr>
          <w:rFonts w:hint="eastAsia" w:ascii="宋体" w:hAnsi="宋体" w:cs="宋体"/>
          <w:color w:val="000000"/>
          <w:szCs w:val="24"/>
        </w:rPr>
        <w:t>法定代表人或授权代表</w:t>
      </w:r>
      <w:r>
        <w:rPr>
          <w:rFonts w:hint="eastAsia" w:ascii="宋体" w:hAnsi="宋体" w:cs="宋体"/>
          <w:color w:val="000000"/>
          <w:spacing w:val="20"/>
          <w:szCs w:val="24"/>
        </w:rPr>
        <w:t>签名</w:t>
      </w:r>
      <w:r>
        <w:rPr>
          <w:rFonts w:hint="eastAsia" w:ascii="宋体" w:hAnsi="宋体" w:cs="宋体"/>
          <w:color w:val="000000"/>
          <w:szCs w:val="24"/>
        </w:rPr>
        <w:t>（或盖章）</w:t>
      </w:r>
      <w:r>
        <w:rPr>
          <w:rFonts w:hint="eastAsia" w:ascii="宋体" w:hAnsi="宋体" w:cs="宋体"/>
          <w:color w:val="000000"/>
          <w:spacing w:val="20"/>
          <w:szCs w:val="24"/>
        </w:rPr>
        <w:t>：</w:t>
      </w:r>
      <w:r>
        <w:rPr>
          <w:rFonts w:hint="eastAsia" w:ascii="宋体" w:hAnsi="宋体" w:cs="宋体"/>
          <w:szCs w:val="24"/>
        </w:rPr>
        <w:t>_________________</w:t>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p>
    <w:p>
      <w:pPr>
        <w:ind w:firstLine="480"/>
        <w:contextualSpacing/>
        <w:rPr>
          <w:rFonts w:ascii="宋体" w:hAnsi="宋体" w:cs="宋体"/>
          <w:color w:val="000000"/>
        </w:rPr>
      </w:pPr>
      <w:r>
        <w:rPr>
          <w:rFonts w:hint="eastAsia" w:ascii="宋体" w:hAnsi="宋体" w:cs="宋体"/>
          <w:color w:val="000000"/>
        </w:rPr>
        <w:t xml:space="preserve">                                   投标人（公章）：</w:t>
      </w:r>
      <w:r>
        <w:rPr>
          <w:rFonts w:hint="eastAsia" w:ascii="宋体" w:hAnsi="宋体" w:cs="宋体"/>
          <w:szCs w:val="24"/>
        </w:rPr>
        <w:t>_________________</w:t>
      </w:r>
    </w:p>
    <w:p>
      <w:pPr>
        <w:ind w:firstLine="235" w:firstLineChars="98"/>
        <w:contextualSpacing/>
        <w:jc w:val="center"/>
        <w:rPr>
          <w:rFonts w:ascii="宋体" w:hAnsi="宋体" w:cs="宋体"/>
          <w:color w:val="000000"/>
        </w:rPr>
        <w:sectPr>
          <w:headerReference r:id="rId14" w:type="default"/>
          <w:pgSz w:w="11906" w:h="16838"/>
          <w:pgMar w:top="1418" w:right="1077" w:bottom="1418" w:left="1077" w:header="851" w:footer="992" w:gutter="340"/>
          <w:cols w:space="720" w:num="1"/>
          <w:docGrid w:linePitch="381" w:charSpace="0"/>
        </w:sectPr>
      </w:pPr>
      <w:r>
        <w:rPr>
          <w:rFonts w:hint="eastAsia" w:ascii="宋体" w:hAnsi="宋体" w:cs="宋体"/>
          <w:color w:val="000000"/>
        </w:rPr>
        <w:t xml:space="preserve">                         日   期：</w:t>
      </w:r>
      <w:r>
        <w:rPr>
          <w:rFonts w:hint="eastAsia" w:ascii="宋体" w:hAnsi="宋体" w:cs="宋体"/>
          <w:szCs w:val="24"/>
        </w:rPr>
        <w:t>____</w:t>
      </w:r>
      <w:r>
        <w:rPr>
          <w:rFonts w:hint="eastAsia" w:ascii="宋体" w:hAnsi="宋体" w:cs="宋体"/>
          <w:color w:val="000000"/>
        </w:rPr>
        <w:t>年</w:t>
      </w:r>
      <w:r>
        <w:rPr>
          <w:rFonts w:hint="eastAsia" w:ascii="宋体" w:hAnsi="宋体" w:cs="宋体"/>
          <w:szCs w:val="24"/>
        </w:rPr>
        <w:t>____</w:t>
      </w:r>
      <w:r>
        <w:rPr>
          <w:rFonts w:hint="eastAsia" w:ascii="宋体" w:hAnsi="宋体" w:cs="宋体"/>
          <w:color w:val="000000"/>
        </w:rPr>
        <w:t>月</w:t>
      </w:r>
      <w:r>
        <w:rPr>
          <w:rFonts w:hint="eastAsia" w:ascii="宋体" w:hAnsi="宋体" w:cs="宋体"/>
          <w:szCs w:val="24"/>
        </w:rPr>
        <w:t>____</w:t>
      </w:r>
      <w:r>
        <w:rPr>
          <w:rFonts w:hint="eastAsia" w:ascii="宋体" w:hAnsi="宋体" w:cs="宋体"/>
          <w:color w:val="000000"/>
        </w:rPr>
        <w:t>日</w:t>
      </w: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十、商务偏离表格式</w:t>
      </w: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商务偏离表</w:t>
      </w:r>
    </w:p>
    <w:p>
      <w:pPr>
        <w:snapToGrid w:val="0"/>
        <w:spacing w:before="100" w:beforeAutospacing="1" w:after="100" w:afterAutospacing="1" w:line="300" w:lineRule="auto"/>
        <w:ind w:firstLine="240" w:firstLineChars="100"/>
        <w:jc w:val="left"/>
        <w:rPr>
          <w:rFonts w:ascii="宋体" w:hAnsi="宋体" w:cs="宋体"/>
          <w:szCs w:val="24"/>
        </w:rPr>
      </w:pPr>
      <w:r>
        <w:rPr>
          <w:rFonts w:hint="eastAsia" w:ascii="宋体" w:hAnsi="宋体" w:cs="宋体"/>
          <w:szCs w:val="24"/>
        </w:rPr>
        <w:t>标项：01/02/03</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254"/>
        <w:gridCol w:w="2167"/>
        <w:gridCol w:w="1363"/>
        <w:gridCol w:w="3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序号</w:t>
            </w:r>
          </w:p>
        </w:tc>
        <w:tc>
          <w:tcPr>
            <w:tcW w:w="1254" w:type="dxa"/>
            <w:vAlign w:val="center"/>
          </w:tcPr>
          <w:p>
            <w:pPr>
              <w:ind w:firstLine="0" w:firstLineChars="0"/>
              <w:jc w:val="center"/>
              <w:rPr>
                <w:rFonts w:ascii="宋体" w:hAnsi="宋体" w:cs="宋体"/>
              </w:rPr>
            </w:pPr>
            <w:r>
              <w:rPr>
                <w:rFonts w:hint="eastAsia" w:ascii="宋体" w:hAnsi="宋体" w:cs="宋体"/>
              </w:rPr>
              <w:t>内容</w:t>
            </w:r>
          </w:p>
        </w:tc>
        <w:tc>
          <w:tcPr>
            <w:tcW w:w="2167" w:type="dxa"/>
            <w:vAlign w:val="center"/>
          </w:tcPr>
          <w:p>
            <w:pPr>
              <w:ind w:firstLine="0" w:firstLineChars="0"/>
              <w:rPr>
                <w:rFonts w:ascii="宋体" w:hAnsi="宋体" w:cs="宋体"/>
              </w:rPr>
            </w:pPr>
            <w:r>
              <w:rPr>
                <w:rFonts w:hint="eastAsia" w:ascii="宋体" w:hAnsi="宋体" w:cs="宋体"/>
              </w:rPr>
              <w:t>采购文件商务要求</w:t>
            </w:r>
          </w:p>
        </w:tc>
        <w:tc>
          <w:tcPr>
            <w:tcW w:w="1363" w:type="dxa"/>
            <w:vAlign w:val="center"/>
          </w:tcPr>
          <w:p>
            <w:pPr>
              <w:ind w:firstLine="0" w:firstLineChars="0"/>
              <w:rPr>
                <w:rFonts w:ascii="宋体" w:hAnsi="宋体" w:cs="宋体"/>
              </w:rPr>
            </w:pPr>
            <w:r>
              <w:rPr>
                <w:rFonts w:hint="eastAsia" w:ascii="宋体" w:hAnsi="宋体" w:cs="宋体"/>
              </w:rPr>
              <w:t>投标文件</w:t>
            </w:r>
          </w:p>
          <w:p>
            <w:pPr>
              <w:ind w:firstLine="0" w:firstLineChars="0"/>
              <w:rPr>
                <w:rFonts w:ascii="宋体" w:hAnsi="宋体" w:cs="宋体"/>
              </w:rPr>
            </w:pPr>
            <w:r>
              <w:rPr>
                <w:rFonts w:hint="eastAsia" w:ascii="宋体" w:hAnsi="宋体" w:cs="宋体"/>
              </w:rPr>
              <w:t>商务资料</w:t>
            </w:r>
          </w:p>
        </w:tc>
        <w:tc>
          <w:tcPr>
            <w:tcW w:w="3719" w:type="dxa"/>
            <w:vAlign w:val="center"/>
          </w:tcPr>
          <w:p>
            <w:pPr>
              <w:ind w:firstLine="0" w:firstLineChars="0"/>
              <w:jc w:val="center"/>
              <w:rPr>
                <w:rFonts w:ascii="宋体" w:hAnsi="宋体" w:cs="宋体"/>
                <w:szCs w:val="24"/>
              </w:rPr>
            </w:pPr>
            <w:r>
              <w:rPr>
                <w:rFonts w:hint="eastAsia" w:ascii="宋体" w:hAnsi="宋体" w:cs="宋体"/>
                <w:szCs w:val="24"/>
              </w:rPr>
              <w:t>是否偏离</w:t>
            </w:r>
          </w:p>
          <w:p>
            <w:pPr>
              <w:ind w:firstLine="0" w:firstLineChars="0"/>
              <w:jc w:val="center"/>
              <w:rPr>
                <w:rFonts w:ascii="宋体" w:hAnsi="宋体" w:cs="宋体"/>
              </w:rPr>
            </w:pPr>
            <w:r>
              <w:rPr>
                <w:rFonts w:hint="eastAsia" w:ascii="宋体" w:hAnsi="宋体" w:cs="宋体"/>
                <w:szCs w:val="24"/>
              </w:rPr>
              <w:t>（如偏离请注明正偏离或负偏离）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1</w:t>
            </w:r>
          </w:p>
        </w:tc>
        <w:tc>
          <w:tcPr>
            <w:tcW w:w="1254" w:type="dxa"/>
            <w:vAlign w:val="center"/>
          </w:tcPr>
          <w:p>
            <w:pPr>
              <w:snapToGrid w:val="0"/>
              <w:spacing w:before="100" w:beforeAutospacing="1" w:after="100" w:afterAutospacing="1" w:line="300" w:lineRule="auto"/>
              <w:ind w:firstLine="0" w:firstLineChars="0"/>
              <w:jc w:val="center"/>
              <w:rPr>
                <w:rFonts w:ascii="宋体" w:hAnsi="宋体" w:cs="宋体"/>
                <w:kern w:val="0"/>
                <w:szCs w:val="24"/>
              </w:rPr>
            </w:pPr>
            <w:r>
              <w:rPr>
                <w:rFonts w:hint="eastAsia" w:ascii="宋体" w:hAnsi="宋体" w:cs="宋体"/>
                <w:szCs w:val="24"/>
              </w:rPr>
              <w:t>质保期及售后服务要求</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2</w:t>
            </w:r>
          </w:p>
        </w:tc>
        <w:tc>
          <w:tcPr>
            <w:tcW w:w="1254" w:type="dxa"/>
            <w:vAlign w:val="center"/>
          </w:tcPr>
          <w:p>
            <w:pPr>
              <w:snapToGrid w:val="0"/>
              <w:spacing w:before="100" w:beforeAutospacing="1" w:after="100" w:afterAutospacing="1" w:line="300" w:lineRule="auto"/>
              <w:ind w:firstLine="0" w:firstLineChars="0"/>
              <w:jc w:val="center"/>
              <w:rPr>
                <w:rFonts w:ascii="宋体" w:hAnsi="宋体" w:cs="宋体"/>
                <w:kern w:val="0"/>
                <w:szCs w:val="24"/>
              </w:rPr>
            </w:pPr>
            <w:r>
              <w:rPr>
                <w:rFonts w:hint="eastAsia" w:ascii="宋体" w:hAnsi="宋体" w:cs="宋体"/>
                <w:szCs w:val="24"/>
              </w:rPr>
              <w:t>交货时间及地点</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3</w:t>
            </w:r>
          </w:p>
        </w:tc>
        <w:tc>
          <w:tcPr>
            <w:tcW w:w="1254" w:type="dxa"/>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违约责任</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4</w:t>
            </w:r>
          </w:p>
        </w:tc>
        <w:tc>
          <w:tcPr>
            <w:tcW w:w="1254" w:type="dxa"/>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验收标准</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5</w:t>
            </w:r>
          </w:p>
        </w:tc>
        <w:tc>
          <w:tcPr>
            <w:tcW w:w="1254" w:type="dxa"/>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政府强制采</w:t>
            </w:r>
            <w:r>
              <w:rPr>
                <w:rFonts w:hint="eastAsia" w:ascii="宋体" w:hAnsi="宋体" w:cs="宋体"/>
                <w:color w:val="auto"/>
                <w:kern w:val="0"/>
                <w:szCs w:val="24"/>
                <w:lang w:bidi="ar"/>
              </w:rPr>
              <w:t>购节能产品（标段二、标段三须提供）</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bl>
    <w:p>
      <w:pPr>
        <w:ind w:firstLine="0" w:firstLineChars="0"/>
        <w:rPr>
          <w:rFonts w:ascii="宋体" w:hAnsi="宋体" w:cs="宋体"/>
        </w:rPr>
      </w:pPr>
      <w:r>
        <w:rPr>
          <w:rFonts w:hint="eastAsia" w:ascii="宋体" w:hAnsi="宋体" w:cs="宋体"/>
        </w:rPr>
        <w:t>注：对于采购文件中提出的全部商务要求，应在商务偏离表中逐条列出，未列出的视同无偏离。</w:t>
      </w:r>
    </w:p>
    <w:p>
      <w:pPr>
        <w:ind w:firstLine="2400" w:firstLineChars="1000"/>
        <w:contextualSpacing/>
        <w:rPr>
          <w:rFonts w:ascii="宋体" w:hAnsi="宋体" w:cs="宋体"/>
          <w:color w:val="000000"/>
        </w:rPr>
      </w:pPr>
      <w:r>
        <w:rPr>
          <w:rFonts w:hint="eastAsia" w:ascii="宋体" w:hAnsi="宋体" w:cs="宋体"/>
          <w:color w:val="000000"/>
          <w:szCs w:val="24"/>
        </w:rPr>
        <w:t>法定代表人或授权代表</w:t>
      </w:r>
      <w:r>
        <w:rPr>
          <w:rFonts w:hint="eastAsia" w:ascii="宋体" w:hAnsi="宋体" w:cs="宋体"/>
          <w:color w:val="000000"/>
          <w:spacing w:val="20"/>
          <w:szCs w:val="24"/>
        </w:rPr>
        <w:t>签名</w:t>
      </w:r>
      <w:r>
        <w:rPr>
          <w:rFonts w:hint="eastAsia" w:ascii="宋体" w:hAnsi="宋体" w:cs="宋体"/>
          <w:color w:val="000000"/>
          <w:szCs w:val="24"/>
        </w:rPr>
        <w:t>（或盖章）</w:t>
      </w:r>
      <w:r>
        <w:rPr>
          <w:rFonts w:hint="eastAsia" w:ascii="宋体" w:hAnsi="宋体" w:cs="宋体"/>
          <w:color w:val="000000"/>
          <w:spacing w:val="20"/>
          <w:szCs w:val="24"/>
        </w:rPr>
        <w:t>：</w:t>
      </w:r>
      <w:r>
        <w:rPr>
          <w:rFonts w:hint="eastAsia" w:ascii="宋体" w:hAnsi="宋体" w:cs="宋体"/>
          <w:szCs w:val="24"/>
        </w:rPr>
        <w:t>_________________</w:t>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r>
        <w:rPr>
          <w:rFonts w:hint="eastAsia" w:ascii="宋体" w:hAnsi="宋体" w:cs="宋体"/>
          <w:color w:val="000000"/>
          <w:spacing w:val="20"/>
          <w:szCs w:val="24"/>
        </w:rPr>
        <w:softHyphen/>
      </w:r>
    </w:p>
    <w:p>
      <w:pPr>
        <w:ind w:firstLine="480"/>
        <w:contextualSpacing/>
        <w:rPr>
          <w:rFonts w:ascii="宋体" w:hAnsi="宋体" w:cs="宋体"/>
          <w:color w:val="000000"/>
        </w:rPr>
      </w:pPr>
      <w:r>
        <w:rPr>
          <w:rFonts w:hint="eastAsia" w:ascii="宋体" w:hAnsi="宋体" w:cs="宋体"/>
          <w:color w:val="000000"/>
        </w:rPr>
        <w:t xml:space="preserve">                                   投标人（公章）：</w:t>
      </w:r>
      <w:r>
        <w:rPr>
          <w:rFonts w:hint="eastAsia" w:ascii="宋体" w:hAnsi="宋体" w:cs="宋体"/>
          <w:szCs w:val="24"/>
        </w:rPr>
        <w:t>_________________</w:t>
      </w:r>
    </w:p>
    <w:p>
      <w:pPr>
        <w:ind w:firstLine="235" w:firstLineChars="98"/>
        <w:contextualSpacing/>
        <w:jc w:val="center"/>
        <w:rPr>
          <w:rFonts w:ascii="宋体" w:hAnsi="宋体" w:cs="宋体"/>
          <w:b/>
          <w:bCs/>
          <w:color w:val="000000"/>
          <w:sz w:val="32"/>
          <w:szCs w:val="32"/>
        </w:rPr>
      </w:pPr>
      <w:r>
        <w:rPr>
          <w:rFonts w:hint="eastAsia" w:ascii="宋体" w:hAnsi="宋体" w:cs="宋体"/>
          <w:color w:val="000000"/>
        </w:rPr>
        <w:t xml:space="preserve">                     日期：</w:t>
      </w:r>
      <w:r>
        <w:rPr>
          <w:rFonts w:hint="eastAsia" w:ascii="宋体" w:hAnsi="宋体" w:cs="宋体"/>
          <w:szCs w:val="24"/>
        </w:rPr>
        <w:t>____</w:t>
      </w:r>
      <w:r>
        <w:rPr>
          <w:rFonts w:hint="eastAsia" w:ascii="宋体" w:hAnsi="宋体" w:cs="宋体"/>
          <w:color w:val="000000"/>
        </w:rPr>
        <w:t>年</w:t>
      </w:r>
      <w:r>
        <w:rPr>
          <w:rFonts w:hint="eastAsia" w:ascii="宋体" w:hAnsi="宋体" w:cs="宋体"/>
          <w:szCs w:val="24"/>
        </w:rPr>
        <w:t>____</w:t>
      </w:r>
      <w:r>
        <w:rPr>
          <w:rFonts w:hint="eastAsia" w:ascii="宋体" w:hAnsi="宋体" w:cs="宋体"/>
          <w:color w:val="000000"/>
        </w:rPr>
        <w:t>月</w:t>
      </w:r>
      <w:r>
        <w:rPr>
          <w:rFonts w:hint="eastAsia" w:ascii="宋体" w:hAnsi="宋体" w:cs="宋体"/>
          <w:szCs w:val="24"/>
        </w:rPr>
        <w:t>____</w:t>
      </w:r>
      <w:r>
        <w:rPr>
          <w:rFonts w:hint="eastAsia" w:ascii="宋体" w:hAnsi="宋体" w:cs="宋体"/>
          <w:color w:val="000000"/>
        </w:rPr>
        <w:t>日</w:t>
      </w:r>
    </w:p>
    <w:p>
      <w:pPr>
        <w:spacing w:line="300" w:lineRule="auto"/>
        <w:ind w:firstLine="643"/>
        <w:rPr>
          <w:rFonts w:ascii="宋体" w:hAnsi="宋体" w:cs="宋体"/>
          <w:color w:val="000000"/>
          <w:szCs w:val="24"/>
        </w:rPr>
        <w:sectPr>
          <w:pgSz w:w="11906" w:h="16838"/>
          <w:pgMar w:top="1418" w:right="1077" w:bottom="1418" w:left="1077" w:header="851" w:footer="992" w:gutter="340"/>
          <w:cols w:space="720" w:num="1"/>
          <w:docGrid w:linePitch="381" w:charSpace="0"/>
        </w:sectPr>
      </w:pPr>
      <w:r>
        <w:rPr>
          <w:rFonts w:hint="eastAsia" w:ascii="宋体" w:hAnsi="宋体" w:cs="宋体"/>
          <w:b/>
          <w:bCs/>
          <w:color w:val="000000"/>
          <w:sz w:val="32"/>
          <w:szCs w:val="32"/>
        </w:rPr>
        <w:br w:type="page"/>
      </w:r>
    </w:p>
    <w:p>
      <w:pPr>
        <w:tabs>
          <w:tab w:val="left" w:pos="3480"/>
        </w:tabs>
        <w:ind w:firstLine="0" w:firstLineChars="0"/>
        <w:jc w:val="center"/>
        <w:rPr>
          <w:b/>
          <w:sz w:val="30"/>
          <w:szCs w:val="30"/>
        </w:rPr>
      </w:pPr>
      <w:r>
        <w:rPr>
          <w:rFonts w:hint="eastAsia"/>
          <w:b/>
          <w:sz w:val="30"/>
          <w:szCs w:val="30"/>
        </w:rPr>
        <w:t>十一、设备详细清单（不含报价）格式</w:t>
      </w:r>
    </w:p>
    <w:p>
      <w:pPr>
        <w:pStyle w:val="16"/>
        <w:ind w:firstLine="602"/>
        <w:jc w:val="center"/>
      </w:pPr>
      <w:r>
        <w:rPr>
          <w:rFonts w:hint="eastAsia"/>
          <w:b/>
          <w:sz w:val="30"/>
          <w:szCs w:val="30"/>
        </w:rPr>
        <w:t>设备详细清单（不含报价）</w:t>
      </w:r>
    </w:p>
    <w:p>
      <w:pPr>
        <w:adjustRightInd w:val="0"/>
        <w:ind w:firstLine="480"/>
        <w:rPr>
          <w:rFonts w:ascii="宋体" w:hAnsi="宋体" w:cs="宋体"/>
          <w:szCs w:val="24"/>
        </w:rPr>
      </w:pPr>
      <w:r>
        <w:rPr>
          <w:rFonts w:hint="eastAsia" w:ascii="宋体" w:hAnsi="宋体" w:cs="宋体"/>
          <w:szCs w:val="24"/>
        </w:rPr>
        <w:t>填表说明：详细列明所投项目所有设备清单，完整配置方案及技术指标，必须明确所有设备所投品牌、规格型号及具体技术指标。任何含糊不清的表述对评标结果的影响将是供应商的责任，可附具体的介绍图文资料。▲以下内容不得含有报价。</w:t>
      </w:r>
    </w:p>
    <w:p>
      <w:pPr>
        <w:snapToGrid w:val="0"/>
        <w:spacing w:before="100" w:beforeAutospacing="1" w:after="100" w:afterAutospacing="1" w:line="300" w:lineRule="auto"/>
        <w:ind w:firstLine="480"/>
        <w:jc w:val="left"/>
        <w:rPr>
          <w:rFonts w:ascii="宋体" w:hAnsi="宋体" w:cs="宋体"/>
          <w:szCs w:val="24"/>
        </w:rPr>
      </w:pPr>
      <w:r>
        <w:rPr>
          <w:rFonts w:hint="eastAsia" w:ascii="宋体" w:hAnsi="宋体" w:cs="宋体"/>
          <w:szCs w:val="24"/>
        </w:rPr>
        <w:t>标项：01/02/03</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77"/>
        <w:gridCol w:w="708"/>
        <w:gridCol w:w="851"/>
        <w:gridCol w:w="1276"/>
        <w:gridCol w:w="992"/>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序号</w:t>
            </w:r>
          </w:p>
        </w:tc>
        <w:tc>
          <w:tcPr>
            <w:tcW w:w="1277"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设备名称</w:t>
            </w:r>
          </w:p>
        </w:tc>
        <w:tc>
          <w:tcPr>
            <w:tcW w:w="70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数量</w:t>
            </w:r>
          </w:p>
        </w:tc>
        <w:tc>
          <w:tcPr>
            <w:tcW w:w="851"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品牌</w:t>
            </w:r>
          </w:p>
        </w:tc>
        <w:tc>
          <w:tcPr>
            <w:tcW w:w="1276"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规格型号</w:t>
            </w:r>
          </w:p>
        </w:tc>
        <w:tc>
          <w:tcPr>
            <w:tcW w:w="992"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制造商</w:t>
            </w:r>
          </w:p>
        </w:tc>
        <w:tc>
          <w:tcPr>
            <w:tcW w:w="2714" w:type="dxa"/>
          </w:tcPr>
          <w:p>
            <w:pPr>
              <w:adjustRightInd w:val="0"/>
              <w:spacing w:line="240" w:lineRule="auto"/>
              <w:ind w:firstLine="0" w:firstLineChars="0"/>
              <w:jc w:val="center"/>
              <w:rPr>
                <w:rFonts w:ascii="宋体" w:hAnsi="宋体" w:cs="宋体"/>
                <w:szCs w:val="24"/>
              </w:rPr>
            </w:pPr>
            <w:r>
              <w:rPr>
                <w:rFonts w:hint="eastAsia" w:ascii="宋体" w:hAnsi="宋体" w:cs="宋体"/>
                <w:szCs w:val="24"/>
              </w:rPr>
              <w:t>制造商是否属于中型企业、小型企业、微型企业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1</w:t>
            </w:r>
          </w:p>
        </w:tc>
        <w:tc>
          <w:tcPr>
            <w:tcW w:w="1277" w:type="dxa"/>
            <w:vAlign w:val="center"/>
          </w:tcPr>
          <w:p>
            <w:pPr>
              <w:adjustRightInd w:val="0"/>
              <w:spacing w:line="240" w:lineRule="auto"/>
              <w:ind w:firstLine="0" w:firstLineChars="0"/>
              <w:jc w:val="center"/>
              <w:rPr>
                <w:rFonts w:ascii="宋体" w:hAnsi="宋体" w:cs="宋体"/>
                <w:szCs w:val="24"/>
              </w:rPr>
            </w:pPr>
          </w:p>
        </w:tc>
        <w:tc>
          <w:tcPr>
            <w:tcW w:w="708" w:type="dxa"/>
            <w:vAlign w:val="center"/>
          </w:tcPr>
          <w:p>
            <w:pPr>
              <w:adjustRightInd w:val="0"/>
              <w:spacing w:line="240" w:lineRule="auto"/>
              <w:ind w:firstLine="0" w:firstLineChars="0"/>
              <w:jc w:val="center"/>
              <w:rPr>
                <w:rFonts w:ascii="宋体" w:hAnsi="宋体" w:cs="宋体"/>
                <w:szCs w:val="24"/>
              </w:rPr>
            </w:pPr>
          </w:p>
        </w:tc>
        <w:tc>
          <w:tcPr>
            <w:tcW w:w="851" w:type="dxa"/>
            <w:vAlign w:val="center"/>
          </w:tcPr>
          <w:p>
            <w:pPr>
              <w:adjustRightInd w:val="0"/>
              <w:spacing w:line="240" w:lineRule="auto"/>
              <w:ind w:firstLine="0" w:firstLineChars="0"/>
              <w:jc w:val="center"/>
              <w:rPr>
                <w:rFonts w:ascii="宋体" w:hAnsi="宋体" w:cs="宋体"/>
                <w:szCs w:val="24"/>
              </w:rPr>
            </w:pPr>
          </w:p>
        </w:tc>
        <w:tc>
          <w:tcPr>
            <w:tcW w:w="1276" w:type="dxa"/>
            <w:vAlign w:val="center"/>
          </w:tcPr>
          <w:p>
            <w:pPr>
              <w:adjustRightInd w:val="0"/>
              <w:spacing w:line="240" w:lineRule="auto"/>
              <w:ind w:firstLine="0" w:firstLineChars="0"/>
              <w:jc w:val="center"/>
              <w:rPr>
                <w:rFonts w:ascii="宋体" w:hAnsi="宋体" w:cs="宋体"/>
                <w:szCs w:val="24"/>
              </w:rPr>
            </w:pPr>
          </w:p>
        </w:tc>
        <w:tc>
          <w:tcPr>
            <w:tcW w:w="992" w:type="dxa"/>
            <w:vAlign w:val="center"/>
          </w:tcPr>
          <w:p>
            <w:pPr>
              <w:adjustRightInd w:val="0"/>
              <w:spacing w:line="240" w:lineRule="auto"/>
              <w:ind w:firstLine="0" w:firstLineChars="0"/>
              <w:jc w:val="center"/>
              <w:rPr>
                <w:rFonts w:ascii="宋体" w:hAnsi="宋体" w:cs="宋体"/>
                <w:szCs w:val="24"/>
              </w:rPr>
            </w:pPr>
          </w:p>
        </w:tc>
        <w:tc>
          <w:tcPr>
            <w:tcW w:w="2714" w:type="dxa"/>
          </w:tcPr>
          <w:p>
            <w:pPr>
              <w:adjustRightInd w:val="0"/>
              <w:spacing w:line="240" w:lineRule="auto"/>
              <w:ind w:firstLine="0" w:firstLineChars="0"/>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2</w:t>
            </w:r>
          </w:p>
        </w:tc>
        <w:tc>
          <w:tcPr>
            <w:tcW w:w="1277" w:type="dxa"/>
            <w:vAlign w:val="center"/>
          </w:tcPr>
          <w:p>
            <w:pPr>
              <w:adjustRightInd w:val="0"/>
              <w:spacing w:line="240" w:lineRule="auto"/>
              <w:ind w:firstLine="0" w:firstLineChars="0"/>
              <w:jc w:val="center"/>
              <w:rPr>
                <w:rFonts w:ascii="宋体" w:hAnsi="宋体" w:cs="宋体"/>
                <w:szCs w:val="24"/>
              </w:rPr>
            </w:pPr>
          </w:p>
        </w:tc>
        <w:tc>
          <w:tcPr>
            <w:tcW w:w="708" w:type="dxa"/>
            <w:vAlign w:val="center"/>
          </w:tcPr>
          <w:p>
            <w:pPr>
              <w:adjustRightInd w:val="0"/>
              <w:spacing w:line="240" w:lineRule="auto"/>
              <w:ind w:firstLine="0" w:firstLineChars="0"/>
              <w:jc w:val="center"/>
              <w:rPr>
                <w:rFonts w:ascii="宋体" w:hAnsi="宋体" w:cs="宋体"/>
                <w:szCs w:val="24"/>
              </w:rPr>
            </w:pPr>
          </w:p>
        </w:tc>
        <w:tc>
          <w:tcPr>
            <w:tcW w:w="851" w:type="dxa"/>
            <w:vAlign w:val="center"/>
          </w:tcPr>
          <w:p>
            <w:pPr>
              <w:adjustRightInd w:val="0"/>
              <w:spacing w:line="240" w:lineRule="auto"/>
              <w:ind w:firstLine="0" w:firstLineChars="0"/>
              <w:jc w:val="center"/>
              <w:rPr>
                <w:rFonts w:ascii="宋体" w:hAnsi="宋体" w:cs="宋体"/>
                <w:szCs w:val="24"/>
              </w:rPr>
            </w:pPr>
          </w:p>
        </w:tc>
        <w:tc>
          <w:tcPr>
            <w:tcW w:w="1276" w:type="dxa"/>
            <w:vAlign w:val="center"/>
          </w:tcPr>
          <w:p>
            <w:pPr>
              <w:adjustRightInd w:val="0"/>
              <w:spacing w:line="240" w:lineRule="auto"/>
              <w:ind w:firstLine="0" w:firstLineChars="0"/>
              <w:jc w:val="center"/>
              <w:rPr>
                <w:rFonts w:ascii="宋体" w:hAnsi="宋体" w:cs="宋体"/>
                <w:szCs w:val="24"/>
              </w:rPr>
            </w:pPr>
          </w:p>
        </w:tc>
        <w:tc>
          <w:tcPr>
            <w:tcW w:w="992" w:type="dxa"/>
            <w:vAlign w:val="center"/>
          </w:tcPr>
          <w:p>
            <w:pPr>
              <w:adjustRightInd w:val="0"/>
              <w:spacing w:line="240" w:lineRule="auto"/>
              <w:ind w:firstLine="0" w:firstLineChars="0"/>
              <w:jc w:val="center"/>
              <w:rPr>
                <w:rFonts w:ascii="宋体" w:hAnsi="宋体" w:cs="宋体"/>
                <w:szCs w:val="24"/>
              </w:rPr>
            </w:pPr>
          </w:p>
        </w:tc>
        <w:tc>
          <w:tcPr>
            <w:tcW w:w="2714" w:type="dxa"/>
          </w:tcPr>
          <w:p>
            <w:pPr>
              <w:adjustRightInd w:val="0"/>
              <w:spacing w:line="240" w:lineRule="auto"/>
              <w:ind w:firstLine="0" w:firstLineChars="0"/>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3</w:t>
            </w:r>
          </w:p>
        </w:tc>
        <w:tc>
          <w:tcPr>
            <w:tcW w:w="1277" w:type="dxa"/>
            <w:vAlign w:val="center"/>
          </w:tcPr>
          <w:p>
            <w:pPr>
              <w:adjustRightInd w:val="0"/>
              <w:spacing w:line="240" w:lineRule="auto"/>
              <w:ind w:firstLine="0" w:firstLineChars="0"/>
              <w:jc w:val="center"/>
              <w:rPr>
                <w:rFonts w:ascii="宋体" w:hAnsi="宋体" w:cs="宋体"/>
                <w:szCs w:val="24"/>
              </w:rPr>
            </w:pPr>
          </w:p>
        </w:tc>
        <w:tc>
          <w:tcPr>
            <w:tcW w:w="708" w:type="dxa"/>
            <w:vAlign w:val="center"/>
          </w:tcPr>
          <w:p>
            <w:pPr>
              <w:adjustRightInd w:val="0"/>
              <w:spacing w:line="240" w:lineRule="auto"/>
              <w:ind w:firstLine="0" w:firstLineChars="0"/>
              <w:jc w:val="center"/>
              <w:rPr>
                <w:rFonts w:ascii="宋体" w:hAnsi="宋体" w:cs="宋体"/>
                <w:szCs w:val="24"/>
              </w:rPr>
            </w:pPr>
          </w:p>
        </w:tc>
        <w:tc>
          <w:tcPr>
            <w:tcW w:w="851" w:type="dxa"/>
            <w:vAlign w:val="center"/>
          </w:tcPr>
          <w:p>
            <w:pPr>
              <w:adjustRightInd w:val="0"/>
              <w:spacing w:line="240" w:lineRule="auto"/>
              <w:ind w:firstLine="0" w:firstLineChars="0"/>
              <w:jc w:val="center"/>
              <w:rPr>
                <w:rFonts w:ascii="宋体" w:hAnsi="宋体" w:cs="宋体"/>
                <w:szCs w:val="24"/>
              </w:rPr>
            </w:pPr>
          </w:p>
        </w:tc>
        <w:tc>
          <w:tcPr>
            <w:tcW w:w="1276" w:type="dxa"/>
            <w:vAlign w:val="center"/>
          </w:tcPr>
          <w:p>
            <w:pPr>
              <w:adjustRightInd w:val="0"/>
              <w:spacing w:line="240" w:lineRule="auto"/>
              <w:ind w:firstLine="0" w:firstLineChars="0"/>
              <w:jc w:val="center"/>
              <w:rPr>
                <w:rFonts w:ascii="宋体" w:hAnsi="宋体" w:cs="宋体"/>
                <w:szCs w:val="24"/>
              </w:rPr>
            </w:pPr>
          </w:p>
        </w:tc>
        <w:tc>
          <w:tcPr>
            <w:tcW w:w="992" w:type="dxa"/>
            <w:vAlign w:val="center"/>
          </w:tcPr>
          <w:p>
            <w:pPr>
              <w:adjustRightInd w:val="0"/>
              <w:spacing w:line="240" w:lineRule="auto"/>
              <w:ind w:firstLine="0" w:firstLineChars="0"/>
              <w:jc w:val="center"/>
              <w:rPr>
                <w:rFonts w:ascii="宋体" w:hAnsi="宋体" w:cs="宋体"/>
                <w:szCs w:val="24"/>
              </w:rPr>
            </w:pPr>
          </w:p>
        </w:tc>
        <w:tc>
          <w:tcPr>
            <w:tcW w:w="2714" w:type="dxa"/>
          </w:tcPr>
          <w:p>
            <w:pPr>
              <w:adjustRightInd w:val="0"/>
              <w:spacing w:line="240" w:lineRule="auto"/>
              <w:ind w:firstLine="0" w:firstLineChars="0"/>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w:t>
            </w:r>
          </w:p>
        </w:tc>
        <w:tc>
          <w:tcPr>
            <w:tcW w:w="1277" w:type="dxa"/>
            <w:vAlign w:val="center"/>
          </w:tcPr>
          <w:p>
            <w:pPr>
              <w:adjustRightInd w:val="0"/>
              <w:spacing w:line="240" w:lineRule="auto"/>
              <w:ind w:firstLine="0" w:firstLineChars="0"/>
              <w:jc w:val="center"/>
              <w:rPr>
                <w:rFonts w:ascii="宋体" w:hAnsi="宋体" w:cs="宋体"/>
                <w:szCs w:val="24"/>
              </w:rPr>
            </w:pPr>
          </w:p>
        </w:tc>
        <w:tc>
          <w:tcPr>
            <w:tcW w:w="708" w:type="dxa"/>
            <w:vAlign w:val="center"/>
          </w:tcPr>
          <w:p>
            <w:pPr>
              <w:adjustRightInd w:val="0"/>
              <w:spacing w:line="240" w:lineRule="auto"/>
              <w:ind w:firstLine="0" w:firstLineChars="0"/>
              <w:jc w:val="center"/>
              <w:rPr>
                <w:rFonts w:ascii="宋体" w:hAnsi="宋体" w:cs="宋体"/>
                <w:szCs w:val="24"/>
              </w:rPr>
            </w:pPr>
          </w:p>
        </w:tc>
        <w:tc>
          <w:tcPr>
            <w:tcW w:w="851" w:type="dxa"/>
            <w:vAlign w:val="center"/>
          </w:tcPr>
          <w:p>
            <w:pPr>
              <w:adjustRightInd w:val="0"/>
              <w:spacing w:line="240" w:lineRule="auto"/>
              <w:ind w:firstLine="0" w:firstLineChars="0"/>
              <w:jc w:val="center"/>
              <w:rPr>
                <w:rFonts w:ascii="宋体" w:hAnsi="宋体" w:cs="宋体"/>
                <w:szCs w:val="24"/>
              </w:rPr>
            </w:pPr>
          </w:p>
        </w:tc>
        <w:tc>
          <w:tcPr>
            <w:tcW w:w="1276" w:type="dxa"/>
            <w:vAlign w:val="center"/>
          </w:tcPr>
          <w:p>
            <w:pPr>
              <w:adjustRightInd w:val="0"/>
              <w:spacing w:line="240" w:lineRule="auto"/>
              <w:ind w:firstLine="0" w:firstLineChars="0"/>
              <w:jc w:val="center"/>
              <w:rPr>
                <w:rFonts w:ascii="宋体" w:hAnsi="宋体" w:cs="宋体"/>
                <w:szCs w:val="24"/>
              </w:rPr>
            </w:pPr>
          </w:p>
        </w:tc>
        <w:tc>
          <w:tcPr>
            <w:tcW w:w="992"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w:t>
            </w:r>
          </w:p>
        </w:tc>
        <w:tc>
          <w:tcPr>
            <w:tcW w:w="2714" w:type="dxa"/>
          </w:tcPr>
          <w:p>
            <w:pPr>
              <w:adjustRightInd w:val="0"/>
              <w:spacing w:line="240" w:lineRule="auto"/>
              <w:ind w:firstLine="0" w:firstLineChars="0"/>
              <w:jc w:val="center"/>
              <w:rPr>
                <w:rFonts w:ascii="宋体" w:hAnsi="宋体" w:cs="宋体"/>
                <w:szCs w:val="24"/>
              </w:rPr>
            </w:pPr>
          </w:p>
        </w:tc>
      </w:tr>
    </w:tbl>
    <w:p>
      <w:pPr>
        <w:adjustRightInd w:val="0"/>
        <w:ind w:firstLine="480"/>
        <w:jc w:val="left"/>
        <w:rPr>
          <w:rFonts w:ascii="宋体" w:hAnsi="宋体" w:cs="宋体"/>
          <w:szCs w:val="24"/>
        </w:rPr>
      </w:pPr>
      <w:r>
        <w:rPr>
          <w:rFonts w:hint="eastAsia" w:ascii="宋体" w:hAnsi="宋体" w:cs="宋体"/>
          <w:szCs w:val="24"/>
        </w:rPr>
        <w:t>注：请对照采购清单序列编制上表，表格行数不够可自行添加。</w:t>
      </w:r>
    </w:p>
    <w:p>
      <w:pPr>
        <w:ind w:firstLine="3120" w:firstLineChars="1300"/>
        <w:contextualSpacing/>
        <w:rPr>
          <w:rFonts w:ascii="宋体" w:hAnsi="宋体" w:cs="宋体"/>
          <w:spacing w:val="20"/>
          <w:szCs w:val="24"/>
          <w:u w:val="single"/>
        </w:rPr>
      </w:pPr>
      <w:r>
        <w:rPr>
          <w:rFonts w:hint="eastAsia" w:ascii="宋体" w:hAnsi="宋体" w:cs="宋体"/>
          <w:szCs w:val="24"/>
        </w:rPr>
        <w:t xml:space="preserve">    法定代表人或授权代表</w:t>
      </w:r>
      <w:r>
        <w:rPr>
          <w:rFonts w:hint="eastAsia" w:ascii="宋体" w:hAnsi="宋体" w:cs="宋体"/>
          <w:spacing w:val="20"/>
          <w:szCs w:val="24"/>
        </w:rPr>
        <w:t>签字</w:t>
      </w:r>
      <w:r>
        <w:rPr>
          <w:rFonts w:hint="eastAsia" w:ascii="宋体" w:hAnsi="宋体" w:cs="宋体"/>
          <w:color w:val="000000"/>
          <w:szCs w:val="24"/>
        </w:rPr>
        <w:t>（或盖章）</w:t>
      </w:r>
      <w:r>
        <w:rPr>
          <w:rFonts w:hint="eastAsia" w:ascii="宋体" w:hAnsi="宋体" w:cs="宋体"/>
          <w:spacing w:val="20"/>
          <w:szCs w:val="24"/>
        </w:rPr>
        <w:t>：</w:t>
      </w:r>
      <w:r>
        <w:rPr>
          <w:rFonts w:hint="eastAsia" w:ascii="宋体" w:hAnsi="宋体" w:cs="宋体"/>
          <w:color w:val="000000"/>
          <w:szCs w:val="24"/>
        </w:rPr>
        <w:t>___________</w:t>
      </w:r>
      <w:r>
        <w:rPr>
          <w:rFonts w:hint="eastAsia" w:ascii="宋体" w:hAnsi="宋体" w:cs="宋体"/>
          <w:spacing w:val="20"/>
          <w:szCs w:val="24"/>
          <w:u w:val="single"/>
        </w:rPr>
        <w:t xml:space="preserve">            </w:t>
      </w:r>
    </w:p>
    <w:p>
      <w:pPr>
        <w:spacing w:line="300" w:lineRule="auto"/>
        <w:ind w:firstLine="560"/>
        <w:rPr>
          <w:rFonts w:ascii="宋体" w:hAnsi="宋体" w:cs="宋体"/>
          <w:color w:val="000000"/>
          <w:szCs w:val="24"/>
        </w:rPr>
      </w:pPr>
      <w:r>
        <w:rPr>
          <w:rFonts w:hint="eastAsia" w:ascii="宋体" w:hAnsi="宋体" w:cs="宋体"/>
          <w:spacing w:val="20"/>
          <w:szCs w:val="24"/>
        </w:rPr>
        <w:t xml:space="preserve">                              </w:t>
      </w:r>
      <w:r>
        <w:rPr>
          <w:rFonts w:hint="eastAsia" w:ascii="宋体" w:hAnsi="宋体" w:cs="宋体"/>
          <w:color w:val="000000"/>
          <w:szCs w:val="24"/>
        </w:rPr>
        <w:t>投标人（盖章）：__________________</w:t>
      </w:r>
    </w:p>
    <w:p>
      <w:pPr>
        <w:adjustRightInd w:val="0"/>
        <w:ind w:firstLine="0" w:firstLineChars="0"/>
        <w:jc w:val="left"/>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日    期：_____年____月____日</w:t>
      </w:r>
    </w:p>
    <w:p>
      <w:pPr>
        <w:ind w:firstLine="480"/>
      </w:pPr>
    </w:p>
    <w:p>
      <w:pPr>
        <w:spacing w:line="420" w:lineRule="exact"/>
        <w:ind w:firstLine="274" w:firstLineChars="98"/>
        <w:jc w:val="center"/>
        <w:rPr>
          <w:rFonts w:ascii="宋体" w:hAnsi="宋体" w:cs="宋体"/>
          <w:b/>
          <w:bCs/>
          <w:sz w:val="32"/>
          <w:szCs w:val="32"/>
        </w:rPr>
      </w:pPr>
      <w:r>
        <w:rPr>
          <w:rFonts w:hint="eastAsia" w:ascii="宋体" w:hAnsi="宋体" w:cs="宋体"/>
          <w:spacing w:val="20"/>
          <w:szCs w:val="24"/>
          <w:u w:val="single"/>
        </w:rPr>
        <w:t xml:space="preserve">           </w:t>
      </w:r>
    </w:p>
    <w:p>
      <w:pPr>
        <w:snapToGrid w:val="0"/>
        <w:spacing w:before="100" w:beforeAutospacing="1" w:after="100" w:afterAutospacing="1" w:line="276" w:lineRule="auto"/>
        <w:ind w:firstLine="602"/>
        <w:jc w:val="center"/>
        <w:rPr>
          <w:rFonts w:ascii="宋体" w:hAnsi="宋体" w:cs="宋体"/>
          <w:b/>
          <w:bCs/>
          <w:color w:val="000000"/>
          <w:sz w:val="30"/>
          <w:szCs w:val="30"/>
        </w:rPr>
      </w:pPr>
    </w:p>
    <w:p>
      <w:pPr>
        <w:snapToGrid w:val="0"/>
        <w:spacing w:before="100" w:beforeAutospacing="1" w:after="100" w:afterAutospacing="1" w:line="276" w:lineRule="auto"/>
        <w:ind w:firstLine="602"/>
        <w:jc w:val="center"/>
        <w:rPr>
          <w:b/>
          <w:sz w:val="30"/>
          <w:szCs w:val="30"/>
        </w:rPr>
      </w:pPr>
      <w:r>
        <w:rPr>
          <w:rFonts w:hint="eastAsia"/>
          <w:b/>
          <w:sz w:val="30"/>
          <w:szCs w:val="30"/>
        </w:rPr>
        <w:br w:type="page"/>
      </w:r>
    </w:p>
    <w:p>
      <w:pPr>
        <w:snapToGrid w:val="0"/>
        <w:spacing w:before="100" w:beforeAutospacing="1" w:after="100" w:afterAutospacing="1" w:line="276" w:lineRule="auto"/>
        <w:ind w:firstLine="602"/>
        <w:jc w:val="center"/>
        <w:rPr>
          <w:rFonts w:ascii="宋体" w:hAnsi="宋体" w:cs="宋体"/>
          <w:b/>
          <w:bCs/>
          <w:sz w:val="32"/>
          <w:szCs w:val="32"/>
        </w:rPr>
      </w:pPr>
      <w:r>
        <w:rPr>
          <w:rFonts w:hint="eastAsia"/>
          <w:b/>
          <w:sz w:val="30"/>
          <w:szCs w:val="30"/>
        </w:rPr>
        <w:t>十二、技术偏离表格式</w:t>
      </w: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技术偏离表</w:t>
      </w:r>
    </w:p>
    <w:p>
      <w:pPr>
        <w:snapToGrid w:val="0"/>
        <w:spacing w:before="100" w:beforeAutospacing="1" w:after="100" w:afterAutospacing="1" w:line="300" w:lineRule="auto"/>
        <w:ind w:firstLine="0" w:firstLineChars="0"/>
        <w:jc w:val="left"/>
        <w:rPr>
          <w:rFonts w:ascii="宋体" w:hAnsi="宋体" w:cs="宋体"/>
          <w:szCs w:val="24"/>
        </w:rPr>
      </w:pPr>
      <w:r>
        <w:rPr>
          <w:rFonts w:hint="eastAsia" w:ascii="宋体" w:hAnsi="宋体" w:cs="宋体"/>
          <w:szCs w:val="24"/>
        </w:rPr>
        <w:t>标项：01/02/03</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309"/>
        <w:gridCol w:w="1984"/>
        <w:gridCol w:w="1843"/>
        <w:gridCol w:w="1696"/>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84" w:type="dxa"/>
            <w:vAlign w:val="center"/>
          </w:tcPr>
          <w:p>
            <w:pPr>
              <w:spacing w:line="276" w:lineRule="auto"/>
              <w:ind w:firstLine="0" w:firstLineChars="0"/>
              <w:rPr>
                <w:rFonts w:ascii="宋体" w:hAnsi="宋体" w:cs="宋体"/>
              </w:rPr>
            </w:pPr>
            <w:r>
              <w:rPr>
                <w:rFonts w:hint="eastAsia" w:ascii="宋体" w:hAnsi="宋体" w:cs="宋体"/>
              </w:rPr>
              <w:t>序号</w:t>
            </w:r>
          </w:p>
        </w:tc>
        <w:tc>
          <w:tcPr>
            <w:tcW w:w="1309" w:type="dxa"/>
            <w:vAlign w:val="center"/>
          </w:tcPr>
          <w:p>
            <w:pPr>
              <w:spacing w:line="276" w:lineRule="auto"/>
              <w:ind w:firstLine="0" w:firstLineChars="0"/>
              <w:rPr>
                <w:rFonts w:ascii="宋体" w:hAnsi="宋体" w:cs="宋体"/>
              </w:rPr>
            </w:pPr>
            <w:r>
              <w:rPr>
                <w:rFonts w:hint="eastAsia" w:ascii="宋体" w:hAnsi="宋体" w:cs="宋体"/>
              </w:rPr>
              <w:t>设备名称</w:t>
            </w:r>
          </w:p>
        </w:tc>
        <w:tc>
          <w:tcPr>
            <w:tcW w:w="1984" w:type="dxa"/>
            <w:vAlign w:val="center"/>
          </w:tcPr>
          <w:p>
            <w:pPr>
              <w:spacing w:line="276" w:lineRule="auto"/>
              <w:ind w:firstLine="0" w:firstLineChars="0"/>
              <w:rPr>
                <w:rFonts w:ascii="宋体" w:hAnsi="宋体" w:cs="宋体"/>
              </w:rPr>
            </w:pPr>
            <w:r>
              <w:rPr>
                <w:rFonts w:hint="eastAsia" w:ascii="宋体" w:hAnsi="宋体" w:cs="宋体"/>
              </w:rPr>
              <w:t>采购文件</w:t>
            </w:r>
            <w:bookmarkStart w:id="478" w:name="OLE_LINK467"/>
            <w:r>
              <w:rPr>
                <w:rFonts w:hint="eastAsia" w:ascii="宋体" w:hAnsi="宋体" w:cs="宋体"/>
                <w:lang w:val="en-US" w:eastAsia="zh-CN"/>
              </w:rPr>
              <w:t>规格尺寸、</w:t>
            </w:r>
            <w:bookmarkEnd w:id="478"/>
            <w:r>
              <w:rPr>
                <w:rFonts w:hint="eastAsia" w:ascii="宋体" w:hAnsi="宋体" w:cs="宋体"/>
              </w:rPr>
              <w:t>技术参数要求</w:t>
            </w:r>
          </w:p>
        </w:tc>
        <w:tc>
          <w:tcPr>
            <w:tcW w:w="1843" w:type="dxa"/>
            <w:vAlign w:val="center"/>
          </w:tcPr>
          <w:p>
            <w:pPr>
              <w:spacing w:line="276" w:lineRule="auto"/>
              <w:ind w:firstLine="0" w:firstLineChars="0"/>
              <w:rPr>
                <w:rFonts w:ascii="宋体" w:hAnsi="宋体" w:cs="宋体"/>
              </w:rPr>
            </w:pPr>
            <w:r>
              <w:rPr>
                <w:rFonts w:hint="eastAsia" w:ascii="宋体" w:hAnsi="宋体" w:cs="宋体"/>
              </w:rPr>
              <w:t>投标文件</w:t>
            </w:r>
            <w:r>
              <w:rPr>
                <w:rFonts w:hint="eastAsia" w:ascii="宋体" w:hAnsi="宋体" w:cs="宋体"/>
                <w:lang w:val="en-US" w:eastAsia="zh-CN"/>
              </w:rPr>
              <w:t>规格尺寸、</w:t>
            </w:r>
            <w:r>
              <w:rPr>
                <w:rFonts w:hint="eastAsia" w:ascii="宋体" w:hAnsi="宋体" w:cs="宋体"/>
              </w:rPr>
              <w:t>技术参数</w:t>
            </w:r>
          </w:p>
        </w:tc>
        <w:tc>
          <w:tcPr>
            <w:tcW w:w="1696" w:type="dxa"/>
            <w:vAlign w:val="center"/>
          </w:tcPr>
          <w:p>
            <w:pPr>
              <w:spacing w:line="276" w:lineRule="auto"/>
              <w:ind w:firstLine="0" w:firstLineChars="0"/>
              <w:rPr>
                <w:rFonts w:ascii="宋体" w:hAnsi="宋体" w:cs="宋体"/>
              </w:rPr>
            </w:pPr>
            <w:bookmarkStart w:id="479" w:name="_Toc377028059"/>
            <w:bookmarkStart w:id="480" w:name="_Toc401570316"/>
            <w:bookmarkStart w:id="481" w:name="_Toc402963097"/>
            <w:bookmarkStart w:id="482" w:name="_Toc385854158"/>
            <w:bookmarkStart w:id="483" w:name="_Toc381081905"/>
            <w:bookmarkStart w:id="484" w:name="_Toc377028121"/>
            <w:bookmarkStart w:id="485" w:name="_Toc402963130"/>
            <w:bookmarkStart w:id="486" w:name="_Toc401570292"/>
            <w:bookmarkStart w:id="487" w:name="_Toc385854112"/>
            <w:bookmarkStart w:id="488" w:name="_Toc382928120"/>
            <w:bookmarkStart w:id="489" w:name="_Toc406402959"/>
            <w:bookmarkStart w:id="490" w:name="_Toc377653978"/>
            <w:bookmarkStart w:id="491" w:name="_Toc382928238"/>
            <w:bookmarkStart w:id="492" w:name="_Toc406403003"/>
            <w:bookmarkStart w:id="493" w:name="_Toc961276098"/>
            <w:r>
              <w:rPr>
                <w:rFonts w:hint="eastAsia" w:hAnsi="宋体" w:cs="宋体"/>
                <w:szCs w:val="24"/>
              </w:rPr>
              <w:t>偏离情况</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Pr>
                <w:rFonts w:hint="eastAsia" w:hAnsi="宋体" w:cs="宋体"/>
                <w:szCs w:val="24"/>
              </w:rPr>
              <w:t>及证明材料</w:t>
            </w:r>
            <w:bookmarkEnd w:id="493"/>
          </w:p>
        </w:tc>
        <w:tc>
          <w:tcPr>
            <w:tcW w:w="1670" w:type="dxa"/>
            <w:vAlign w:val="center"/>
          </w:tcPr>
          <w:p>
            <w:pPr>
              <w:ind w:firstLine="0" w:firstLineChars="0"/>
              <w:jc w:val="center"/>
              <w:rPr>
                <w:rFonts w:ascii="宋体" w:hAnsi="宋体" w:cs="宋体"/>
                <w:szCs w:val="24"/>
              </w:rPr>
            </w:pPr>
            <w:r>
              <w:rPr>
                <w:rFonts w:hint="eastAsia" w:ascii="宋体" w:hAnsi="宋体" w:cs="宋体"/>
                <w:szCs w:val="24"/>
              </w:rPr>
              <w:t>是否偏离</w:t>
            </w:r>
          </w:p>
          <w:p>
            <w:pPr>
              <w:ind w:firstLine="0" w:firstLineChars="0"/>
              <w:jc w:val="center"/>
              <w:rPr>
                <w:rFonts w:ascii="宋体" w:hAnsi="宋体" w:cs="宋体"/>
              </w:rPr>
            </w:pPr>
            <w:r>
              <w:rPr>
                <w:rFonts w:hint="eastAsia" w:ascii="宋体" w:hAnsi="宋体" w:cs="宋体"/>
                <w:szCs w:val="24"/>
              </w:rPr>
              <w:t>（请注明正偏离、负偏离或无偏离）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84" w:type="dxa"/>
          </w:tcPr>
          <w:p>
            <w:pPr>
              <w:spacing w:line="276" w:lineRule="auto"/>
              <w:ind w:firstLine="0" w:firstLineChars="0"/>
              <w:rPr>
                <w:rFonts w:ascii="宋体" w:hAnsi="宋体" w:cs="宋体"/>
              </w:rPr>
            </w:pPr>
          </w:p>
        </w:tc>
        <w:tc>
          <w:tcPr>
            <w:tcW w:w="1309" w:type="dxa"/>
          </w:tcPr>
          <w:p>
            <w:pPr>
              <w:spacing w:line="276" w:lineRule="auto"/>
              <w:ind w:firstLine="0" w:firstLineChars="0"/>
              <w:rPr>
                <w:rFonts w:ascii="宋体" w:hAnsi="宋体" w:cs="宋体"/>
              </w:rPr>
            </w:pPr>
          </w:p>
        </w:tc>
        <w:tc>
          <w:tcPr>
            <w:tcW w:w="1984" w:type="dxa"/>
          </w:tcPr>
          <w:p>
            <w:pPr>
              <w:spacing w:line="276" w:lineRule="auto"/>
              <w:ind w:firstLine="0" w:firstLineChars="0"/>
              <w:rPr>
                <w:rFonts w:ascii="宋体" w:hAnsi="宋体" w:cs="宋体"/>
              </w:rPr>
            </w:pPr>
          </w:p>
        </w:tc>
        <w:tc>
          <w:tcPr>
            <w:tcW w:w="1843" w:type="dxa"/>
          </w:tcPr>
          <w:p>
            <w:pPr>
              <w:spacing w:line="276" w:lineRule="auto"/>
              <w:ind w:firstLine="0" w:firstLineChars="0"/>
              <w:rPr>
                <w:rFonts w:ascii="宋体" w:hAnsi="宋体" w:cs="宋体"/>
              </w:rPr>
            </w:pPr>
          </w:p>
        </w:tc>
        <w:tc>
          <w:tcPr>
            <w:tcW w:w="1696" w:type="dxa"/>
          </w:tcPr>
          <w:p>
            <w:pPr>
              <w:spacing w:line="276" w:lineRule="auto"/>
              <w:ind w:firstLine="0" w:firstLineChars="0"/>
              <w:rPr>
                <w:rFonts w:ascii="宋体" w:hAnsi="宋体" w:cs="宋体"/>
              </w:rPr>
            </w:pPr>
          </w:p>
        </w:tc>
        <w:tc>
          <w:tcPr>
            <w:tcW w:w="1670" w:type="dxa"/>
          </w:tcPr>
          <w:p>
            <w:pPr>
              <w:spacing w:line="276" w:lineRule="auto"/>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84" w:type="dxa"/>
          </w:tcPr>
          <w:p>
            <w:pPr>
              <w:spacing w:line="276" w:lineRule="auto"/>
              <w:ind w:firstLine="0" w:firstLineChars="0"/>
              <w:rPr>
                <w:rFonts w:ascii="宋体" w:hAnsi="宋体" w:cs="宋体"/>
              </w:rPr>
            </w:pPr>
          </w:p>
        </w:tc>
        <w:tc>
          <w:tcPr>
            <w:tcW w:w="1309" w:type="dxa"/>
          </w:tcPr>
          <w:p>
            <w:pPr>
              <w:spacing w:line="276" w:lineRule="auto"/>
              <w:ind w:firstLine="0" w:firstLineChars="0"/>
              <w:rPr>
                <w:rFonts w:ascii="宋体" w:hAnsi="宋体" w:cs="宋体"/>
              </w:rPr>
            </w:pPr>
          </w:p>
        </w:tc>
        <w:tc>
          <w:tcPr>
            <w:tcW w:w="1984" w:type="dxa"/>
          </w:tcPr>
          <w:p>
            <w:pPr>
              <w:spacing w:line="276" w:lineRule="auto"/>
              <w:ind w:firstLine="0" w:firstLineChars="0"/>
              <w:rPr>
                <w:rFonts w:ascii="宋体" w:hAnsi="宋体" w:cs="宋体"/>
              </w:rPr>
            </w:pPr>
          </w:p>
        </w:tc>
        <w:tc>
          <w:tcPr>
            <w:tcW w:w="1843" w:type="dxa"/>
          </w:tcPr>
          <w:p>
            <w:pPr>
              <w:spacing w:line="276" w:lineRule="auto"/>
              <w:ind w:firstLine="0" w:firstLineChars="0"/>
              <w:rPr>
                <w:rFonts w:ascii="宋体" w:hAnsi="宋体" w:cs="宋体"/>
              </w:rPr>
            </w:pPr>
          </w:p>
        </w:tc>
        <w:tc>
          <w:tcPr>
            <w:tcW w:w="1696" w:type="dxa"/>
          </w:tcPr>
          <w:p>
            <w:pPr>
              <w:spacing w:line="276" w:lineRule="auto"/>
              <w:ind w:firstLine="0" w:firstLineChars="0"/>
              <w:rPr>
                <w:rFonts w:ascii="宋体" w:hAnsi="宋体" w:cs="宋体"/>
              </w:rPr>
            </w:pPr>
          </w:p>
        </w:tc>
        <w:tc>
          <w:tcPr>
            <w:tcW w:w="1670" w:type="dxa"/>
          </w:tcPr>
          <w:p>
            <w:pPr>
              <w:spacing w:line="276" w:lineRule="auto"/>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84" w:type="dxa"/>
          </w:tcPr>
          <w:p>
            <w:pPr>
              <w:spacing w:line="276" w:lineRule="auto"/>
              <w:ind w:firstLine="0" w:firstLineChars="0"/>
              <w:rPr>
                <w:rFonts w:ascii="宋体" w:hAnsi="宋体" w:cs="宋体"/>
              </w:rPr>
            </w:pPr>
          </w:p>
        </w:tc>
        <w:tc>
          <w:tcPr>
            <w:tcW w:w="1309" w:type="dxa"/>
          </w:tcPr>
          <w:p>
            <w:pPr>
              <w:spacing w:line="276" w:lineRule="auto"/>
              <w:ind w:firstLine="0" w:firstLineChars="0"/>
              <w:rPr>
                <w:rFonts w:ascii="宋体" w:hAnsi="宋体" w:cs="宋体"/>
              </w:rPr>
            </w:pPr>
          </w:p>
        </w:tc>
        <w:tc>
          <w:tcPr>
            <w:tcW w:w="1984" w:type="dxa"/>
          </w:tcPr>
          <w:p>
            <w:pPr>
              <w:spacing w:line="276" w:lineRule="auto"/>
              <w:ind w:firstLine="0" w:firstLineChars="0"/>
              <w:rPr>
                <w:rFonts w:ascii="宋体" w:hAnsi="宋体" w:cs="宋体"/>
              </w:rPr>
            </w:pPr>
          </w:p>
        </w:tc>
        <w:tc>
          <w:tcPr>
            <w:tcW w:w="1843" w:type="dxa"/>
          </w:tcPr>
          <w:p>
            <w:pPr>
              <w:spacing w:line="276" w:lineRule="auto"/>
              <w:ind w:firstLine="0" w:firstLineChars="0"/>
              <w:rPr>
                <w:rFonts w:ascii="宋体" w:hAnsi="宋体" w:cs="宋体"/>
              </w:rPr>
            </w:pPr>
          </w:p>
        </w:tc>
        <w:tc>
          <w:tcPr>
            <w:tcW w:w="1696" w:type="dxa"/>
          </w:tcPr>
          <w:p>
            <w:pPr>
              <w:spacing w:line="276" w:lineRule="auto"/>
              <w:ind w:firstLine="0" w:firstLineChars="0"/>
              <w:rPr>
                <w:rFonts w:ascii="宋体" w:hAnsi="宋体" w:cs="宋体"/>
              </w:rPr>
            </w:pPr>
          </w:p>
        </w:tc>
        <w:tc>
          <w:tcPr>
            <w:tcW w:w="1670" w:type="dxa"/>
          </w:tcPr>
          <w:p>
            <w:pPr>
              <w:spacing w:line="276" w:lineRule="auto"/>
              <w:ind w:firstLine="0" w:firstLineChars="0"/>
              <w:rPr>
                <w:rFonts w:ascii="宋体" w:hAnsi="宋体" w:cs="宋体"/>
              </w:rPr>
            </w:pPr>
          </w:p>
        </w:tc>
      </w:tr>
    </w:tbl>
    <w:p>
      <w:pPr>
        <w:ind w:firstLine="0" w:firstLineChars="0"/>
        <w:rPr>
          <w:rFonts w:ascii="宋体" w:hAnsi="宋体" w:cs="宋体"/>
        </w:rPr>
      </w:pPr>
      <w:r>
        <w:rPr>
          <w:rFonts w:hint="eastAsia" w:ascii="宋体" w:hAnsi="宋体" w:cs="宋体"/>
        </w:rPr>
        <w:t>注：</w:t>
      </w:r>
      <w:r>
        <w:rPr>
          <w:rFonts w:hint="eastAsia" w:ascii="宋体" w:hAnsi="宋体" w:cs="宋体"/>
          <w:szCs w:val="24"/>
        </w:rPr>
        <w:t>供应商应根据投标产品的性能指标、对照招标文件要求注明“正偏离”、“负偏离”或“无偏离”。</w:t>
      </w:r>
    </w:p>
    <w:p>
      <w:pPr>
        <w:ind w:firstLine="3120" w:firstLineChars="1300"/>
        <w:contextualSpacing/>
        <w:rPr>
          <w:rFonts w:ascii="宋体" w:hAnsi="宋体" w:cs="宋体"/>
          <w:spacing w:val="20"/>
          <w:szCs w:val="24"/>
          <w:u w:val="single"/>
        </w:rPr>
      </w:pPr>
      <w:r>
        <w:rPr>
          <w:rFonts w:hint="eastAsia" w:ascii="宋体" w:hAnsi="宋体" w:cs="宋体"/>
          <w:szCs w:val="24"/>
        </w:rPr>
        <w:t>法定代表人或授权代表</w:t>
      </w:r>
      <w:r>
        <w:rPr>
          <w:rFonts w:hint="eastAsia" w:ascii="宋体" w:hAnsi="宋体" w:cs="宋体"/>
          <w:spacing w:val="20"/>
          <w:szCs w:val="24"/>
        </w:rPr>
        <w:t>签字</w:t>
      </w:r>
      <w:r>
        <w:rPr>
          <w:rFonts w:hint="eastAsia" w:ascii="宋体" w:hAnsi="宋体" w:cs="宋体"/>
          <w:color w:val="000000"/>
          <w:szCs w:val="24"/>
        </w:rPr>
        <w:t>（或盖章）</w:t>
      </w:r>
      <w:r>
        <w:rPr>
          <w:rFonts w:hint="eastAsia" w:ascii="宋体" w:hAnsi="宋体" w:cs="宋体"/>
          <w:spacing w:val="20"/>
          <w:szCs w:val="24"/>
        </w:rPr>
        <w:t>：</w:t>
      </w:r>
      <w:r>
        <w:rPr>
          <w:rFonts w:hint="eastAsia" w:ascii="宋体" w:hAnsi="宋体" w:cs="宋体"/>
          <w:color w:val="000000"/>
          <w:szCs w:val="24"/>
        </w:rPr>
        <w:t>___________</w:t>
      </w:r>
      <w:r>
        <w:rPr>
          <w:rFonts w:hint="eastAsia" w:ascii="宋体" w:hAnsi="宋体" w:cs="宋体"/>
          <w:spacing w:val="20"/>
          <w:szCs w:val="24"/>
          <w:u w:val="single"/>
        </w:rPr>
        <w:t xml:space="preserve">            </w:t>
      </w:r>
    </w:p>
    <w:p>
      <w:pPr>
        <w:spacing w:line="300" w:lineRule="auto"/>
        <w:ind w:firstLine="560"/>
        <w:rPr>
          <w:rFonts w:ascii="宋体" w:hAnsi="宋体" w:cs="宋体"/>
          <w:color w:val="000000"/>
          <w:szCs w:val="24"/>
        </w:rPr>
      </w:pPr>
      <w:r>
        <w:rPr>
          <w:rFonts w:hint="eastAsia" w:ascii="宋体" w:hAnsi="宋体" w:cs="宋体"/>
          <w:spacing w:val="20"/>
          <w:szCs w:val="24"/>
        </w:rPr>
        <w:t xml:space="preserve">                              </w:t>
      </w:r>
      <w:r>
        <w:rPr>
          <w:rFonts w:hint="eastAsia" w:ascii="宋体" w:hAnsi="宋体" w:cs="宋体"/>
          <w:color w:val="000000"/>
          <w:szCs w:val="24"/>
        </w:rPr>
        <w:t>投标人（盖章）：__________________</w:t>
      </w:r>
    </w:p>
    <w:p>
      <w:pPr>
        <w:spacing w:line="300" w:lineRule="auto"/>
        <w:ind w:firstLine="480"/>
        <w:rPr>
          <w:rFonts w:ascii="宋体" w:hAnsi="宋体" w:cs="宋体"/>
          <w:color w:val="000000"/>
          <w:szCs w:val="24"/>
        </w:rPr>
        <w:sectPr>
          <w:pgSz w:w="11906" w:h="16838"/>
          <w:pgMar w:top="1418" w:right="1077" w:bottom="1418" w:left="1077" w:header="851" w:footer="992" w:gutter="340"/>
          <w:cols w:space="720" w:num="1"/>
          <w:docGrid w:linePitch="381" w:charSpace="0"/>
        </w:sectPr>
      </w:pPr>
      <w:r>
        <w:rPr>
          <w:rFonts w:hint="eastAsia" w:ascii="宋体" w:hAnsi="宋体" w:cs="宋体"/>
          <w:color w:val="000000"/>
          <w:szCs w:val="24"/>
        </w:rPr>
        <w:t xml:space="preserve">                                        日    期：_____年____月____日</w:t>
      </w:r>
    </w:p>
    <w:p>
      <w:pPr>
        <w:snapToGrid w:val="0"/>
        <w:spacing w:before="100" w:beforeAutospacing="1" w:after="100" w:afterAutospacing="1" w:line="360" w:lineRule="exact"/>
        <w:ind w:firstLine="2715" w:firstLineChars="845"/>
        <w:rPr>
          <w:rFonts w:ascii="宋体" w:hAnsi="宋体" w:cs="宋体"/>
          <w:b/>
          <w:bCs/>
          <w:sz w:val="32"/>
          <w:szCs w:val="32"/>
        </w:rPr>
      </w:pPr>
      <w:r>
        <w:rPr>
          <w:rFonts w:hint="eastAsia" w:ascii="宋体" w:hAnsi="宋体" w:cs="宋体"/>
          <w:b/>
          <w:color w:val="000000"/>
          <w:sz w:val="32"/>
          <w:szCs w:val="32"/>
        </w:rPr>
        <w:t>十三、项目</w:t>
      </w:r>
      <w:r>
        <w:rPr>
          <w:rFonts w:hint="eastAsia"/>
          <w:b/>
          <w:sz w:val="32"/>
          <w:szCs w:val="32"/>
        </w:rPr>
        <w:t>实施人员一览表格式</w:t>
      </w:r>
    </w:p>
    <w:p>
      <w:pPr>
        <w:snapToGrid w:val="0"/>
        <w:spacing w:before="100" w:beforeAutospacing="1" w:after="100" w:afterAutospacing="1" w:line="276" w:lineRule="auto"/>
        <w:ind w:firstLine="643"/>
        <w:jc w:val="center"/>
        <w:rPr>
          <w:rFonts w:ascii="宋体" w:hAnsi="宋体" w:cs="宋体"/>
          <w:b/>
          <w:sz w:val="32"/>
          <w:szCs w:val="32"/>
        </w:rPr>
      </w:pPr>
      <w:r>
        <w:rPr>
          <w:rFonts w:hint="eastAsia"/>
          <w:b/>
          <w:sz w:val="32"/>
          <w:szCs w:val="32"/>
        </w:rPr>
        <w:t>项目实施人员一览表</w:t>
      </w:r>
    </w:p>
    <w:tbl>
      <w:tblPr>
        <w:tblStyle w:val="42"/>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59"/>
        <w:gridCol w:w="758"/>
        <w:gridCol w:w="2587"/>
        <w:gridCol w:w="885"/>
        <w:gridCol w:w="1905"/>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04" w:type="dxa"/>
            <w:vAlign w:val="center"/>
          </w:tcPr>
          <w:p>
            <w:pPr>
              <w:ind w:firstLine="0" w:firstLineChars="0"/>
              <w:jc w:val="center"/>
              <w:rPr>
                <w:rFonts w:ascii="宋体" w:hAnsi="宋体" w:cs="宋体"/>
                <w:szCs w:val="24"/>
              </w:rPr>
            </w:pPr>
            <w:r>
              <w:rPr>
                <w:rFonts w:hint="eastAsia" w:ascii="宋体" w:hAnsi="宋体" w:cs="宋体"/>
                <w:szCs w:val="24"/>
              </w:rPr>
              <w:t>序号</w:t>
            </w:r>
          </w:p>
        </w:tc>
        <w:tc>
          <w:tcPr>
            <w:tcW w:w="759" w:type="dxa"/>
            <w:vAlign w:val="center"/>
          </w:tcPr>
          <w:p>
            <w:pPr>
              <w:ind w:firstLine="0" w:firstLineChars="0"/>
              <w:jc w:val="center"/>
              <w:rPr>
                <w:rFonts w:ascii="宋体" w:hAnsi="宋体" w:cs="宋体"/>
                <w:szCs w:val="24"/>
              </w:rPr>
            </w:pPr>
            <w:r>
              <w:rPr>
                <w:rFonts w:hint="eastAsia" w:ascii="宋体" w:hAnsi="宋体" w:cs="宋体"/>
                <w:szCs w:val="24"/>
              </w:rPr>
              <w:t>姓名</w:t>
            </w:r>
          </w:p>
        </w:tc>
        <w:tc>
          <w:tcPr>
            <w:tcW w:w="758" w:type="dxa"/>
            <w:vAlign w:val="center"/>
          </w:tcPr>
          <w:p>
            <w:pPr>
              <w:ind w:firstLine="0" w:firstLineChars="0"/>
              <w:jc w:val="center"/>
              <w:rPr>
                <w:rFonts w:ascii="宋体" w:hAnsi="宋体" w:cs="宋体"/>
                <w:szCs w:val="24"/>
              </w:rPr>
            </w:pPr>
            <w:r>
              <w:rPr>
                <w:rFonts w:hint="eastAsia" w:ascii="宋体" w:hAnsi="宋体" w:cs="宋体"/>
                <w:szCs w:val="24"/>
              </w:rPr>
              <w:t>职位</w:t>
            </w:r>
          </w:p>
        </w:tc>
        <w:tc>
          <w:tcPr>
            <w:tcW w:w="2587" w:type="dxa"/>
            <w:vAlign w:val="center"/>
          </w:tcPr>
          <w:p>
            <w:pPr>
              <w:ind w:firstLine="0" w:firstLineChars="0"/>
              <w:jc w:val="center"/>
              <w:rPr>
                <w:rFonts w:ascii="宋体" w:hAnsi="宋体" w:cs="宋体"/>
                <w:szCs w:val="24"/>
              </w:rPr>
            </w:pPr>
            <w:r>
              <w:rPr>
                <w:rFonts w:hint="eastAsia" w:ascii="宋体" w:hAnsi="宋体" w:cs="宋体"/>
                <w:szCs w:val="24"/>
              </w:rPr>
              <w:t>学历、职称、资格证书</w:t>
            </w:r>
          </w:p>
        </w:tc>
        <w:tc>
          <w:tcPr>
            <w:tcW w:w="885" w:type="dxa"/>
            <w:vAlign w:val="center"/>
          </w:tcPr>
          <w:p>
            <w:pPr>
              <w:ind w:firstLine="0" w:firstLineChars="0"/>
              <w:jc w:val="center"/>
              <w:rPr>
                <w:rFonts w:ascii="宋体" w:hAnsi="宋体" w:cs="宋体"/>
                <w:szCs w:val="24"/>
              </w:rPr>
            </w:pPr>
            <w:r>
              <w:rPr>
                <w:rFonts w:hint="eastAsia" w:ascii="宋体" w:hAnsi="宋体" w:cs="宋体"/>
                <w:szCs w:val="24"/>
              </w:rPr>
              <w:t>专业</w:t>
            </w:r>
          </w:p>
        </w:tc>
        <w:tc>
          <w:tcPr>
            <w:tcW w:w="1905" w:type="dxa"/>
            <w:vAlign w:val="center"/>
          </w:tcPr>
          <w:p>
            <w:pPr>
              <w:ind w:firstLine="0" w:firstLineChars="0"/>
              <w:jc w:val="center"/>
              <w:rPr>
                <w:rFonts w:ascii="宋体" w:hAnsi="宋体" w:cs="宋体"/>
                <w:szCs w:val="24"/>
              </w:rPr>
            </w:pPr>
            <w:r>
              <w:rPr>
                <w:rFonts w:hint="eastAsia" w:ascii="宋体" w:hAnsi="宋体" w:cs="宋体"/>
                <w:szCs w:val="24"/>
              </w:rPr>
              <w:t>从事本工作时间</w:t>
            </w:r>
          </w:p>
        </w:tc>
        <w:tc>
          <w:tcPr>
            <w:tcW w:w="1420" w:type="dxa"/>
          </w:tcPr>
          <w:p>
            <w:pPr>
              <w:ind w:firstLine="0" w:firstLineChars="0"/>
              <w:jc w:val="center"/>
              <w:rPr>
                <w:rFonts w:ascii="宋体" w:hAnsi="宋体" w:cs="宋体"/>
                <w:szCs w:val="24"/>
              </w:rPr>
            </w:pPr>
            <w:r>
              <w:rPr>
                <w:rFonts w:hint="eastAsia" w:ascii="宋体" w:hAnsi="宋体" w:cs="宋体"/>
                <w:bCs/>
                <w:szCs w:val="24"/>
              </w:rPr>
              <w:t>在本项目中担任的工作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jc w:val="center"/>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pStyle w:val="24"/>
              <w:adjustRightInd w:val="0"/>
              <w:spacing w:before="120" w:beforeLines="50"/>
              <w:ind w:left="5250" w:leftChars="0" w:firstLine="480"/>
              <w:textAlignment w:val="baseline"/>
              <w:rPr>
                <w:rFonts w:ascii="宋体" w:hAnsi="宋体" w:cs="宋体"/>
                <w:kern w:val="2"/>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04" w:type="dxa"/>
          </w:tcPr>
          <w:p>
            <w:pPr>
              <w:adjustRightInd w:val="0"/>
              <w:spacing w:before="120" w:beforeLines="50"/>
              <w:ind w:firstLine="480"/>
              <w:jc w:val="center"/>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704" w:type="dxa"/>
          </w:tcPr>
          <w:p>
            <w:pPr>
              <w:adjustRightInd w:val="0"/>
              <w:spacing w:before="120" w:beforeLines="50"/>
              <w:ind w:firstLine="480"/>
              <w:textAlignment w:val="baseline"/>
              <w:rPr>
                <w:rFonts w:ascii="宋体" w:hAnsi="宋体" w:cs="宋体"/>
                <w:szCs w:val="24"/>
              </w:rPr>
            </w:pPr>
          </w:p>
        </w:tc>
        <w:tc>
          <w:tcPr>
            <w:tcW w:w="759" w:type="dxa"/>
          </w:tcPr>
          <w:p>
            <w:pPr>
              <w:adjustRightInd w:val="0"/>
              <w:spacing w:before="120" w:beforeLines="50"/>
              <w:ind w:firstLine="480"/>
              <w:textAlignment w:val="baseline"/>
              <w:rPr>
                <w:rFonts w:ascii="宋体" w:hAnsi="宋体" w:cs="宋体"/>
                <w:szCs w:val="24"/>
              </w:rPr>
            </w:pPr>
          </w:p>
        </w:tc>
        <w:tc>
          <w:tcPr>
            <w:tcW w:w="758" w:type="dxa"/>
          </w:tcPr>
          <w:p>
            <w:pPr>
              <w:adjustRightInd w:val="0"/>
              <w:spacing w:before="120" w:beforeLines="50"/>
              <w:ind w:firstLine="480"/>
              <w:textAlignment w:val="baseline"/>
              <w:rPr>
                <w:rFonts w:ascii="宋体" w:hAnsi="宋体" w:cs="宋体"/>
                <w:szCs w:val="24"/>
              </w:rPr>
            </w:pPr>
          </w:p>
        </w:tc>
        <w:tc>
          <w:tcPr>
            <w:tcW w:w="2587" w:type="dxa"/>
          </w:tcPr>
          <w:p>
            <w:pPr>
              <w:adjustRightInd w:val="0"/>
              <w:spacing w:before="120" w:beforeLines="50"/>
              <w:ind w:firstLine="480"/>
              <w:textAlignment w:val="baseline"/>
              <w:rPr>
                <w:rFonts w:ascii="宋体" w:hAnsi="宋体" w:cs="宋体"/>
                <w:szCs w:val="24"/>
              </w:rPr>
            </w:pPr>
          </w:p>
        </w:tc>
        <w:tc>
          <w:tcPr>
            <w:tcW w:w="885" w:type="dxa"/>
          </w:tcPr>
          <w:p>
            <w:pPr>
              <w:adjustRightInd w:val="0"/>
              <w:spacing w:before="120" w:beforeLines="50"/>
              <w:ind w:firstLine="480"/>
              <w:textAlignment w:val="baseline"/>
              <w:rPr>
                <w:rFonts w:ascii="宋体" w:hAnsi="宋体" w:cs="宋体"/>
                <w:szCs w:val="24"/>
              </w:rPr>
            </w:pPr>
          </w:p>
        </w:tc>
        <w:tc>
          <w:tcPr>
            <w:tcW w:w="1905" w:type="dxa"/>
          </w:tcPr>
          <w:p>
            <w:pPr>
              <w:adjustRightInd w:val="0"/>
              <w:spacing w:before="120" w:beforeLines="50"/>
              <w:ind w:firstLine="480"/>
              <w:textAlignment w:val="baseline"/>
              <w:rPr>
                <w:rFonts w:ascii="宋体" w:hAnsi="宋体" w:cs="宋体"/>
                <w:szCs w:val="24"/>
              </w:rPr>
            </w:pPr>
          </w:p>
        </w:tc>
        <w:tc>
          <w:tcPr>
            <w:tcW w:w="1420" w:type="dxa"/>
          </w:tcPr>
          <w:p>
            <w:pPr>
              <w:adjustRightInd w:val="0"/>
              <w:spacing w:before="120" w:beforeLines="50"/>
              <w:ind w:firstLine="480"/>
              <w:textAlignment w:val="baseline"/>
              <w:rPr>
                <w:rFonts w:ascii="宋体" w:hAnsi="宋体" w:cs="宋体"/>
                <w:szCs w:val="24"/>
              </w:rPr>
            </w:pPr>
          </w:p>
        </w:tc>
      </w:tr>
    </w:tbl>
    <w:p>
      <w:pPr>
        <w:snapToGrid w:val="0"/>
        <w:spacing w:before="100" w:beforeAutospacing="1" w:after="100" w:afterAutospacing="1" w:line="360" w:lineRule="exact"/>
        <w:ind w:firstLine="480"/>
        <w:jc w:val="left"/>
        <w:rPr>
          <w:rFonts w:ascii="宋体" w:hAnsi="宋体" w:cs="宋体"/>
          <w:color w:val="000000"/>
          <w:szCs w:val="24"/>
        </w:rPr>
      </w:pPr>
      <w:r>
        <w:rPr>
          <w:rFonts w:hint="eastAsia" w:ascii="宋体" w:hAnsi="宋体" w:cs="宋体"/>
          <w:color w:val="000000"/>
          <w:szCs w:val="24"/>
        </w:rPr>
        <w:t>注：各投标人必须如实填写此表格，并提供项目实施人员的相关证书和近半年内任意一个月在投标单位的社保证明扫描件并加盖投标单位CA公章，否则不得分。</w:t>
      </w:r>
    </w:p>
    <w:p>
      <w:pPr>
        <w:tabs>
          <w:tab w:val="left" w:pos="1418"/>
        </w:tabs>
        <w:rPr>
          <w:rFonts w:ascii="宋体" w:hAnsi="宋体" w:cs="宋体"/>
          <w:sz w:val="10"/>
          <w:szCs w:val="10"/>
        </w:rPr>
      </w:pPr>
    </w:p>
    <w:p>
      <w:pPr>
        <w:tabs>
          <w:tab w:val="left" w:pos="1418"/>
        </w:tabs>
        <w:rPr>
          <w:rFonts w:ascii="宋体" w:hAnsi="宋体" w:cs="宋体"/>
          <w:sz w:val="10"/>
          <w:szCs w:val="10"/>
        </w:rPr>
      </w:pPr>
    </w:p>
    <w:p>
      <w:pPr>
        <w:spacing w:line="300" w:lineRule="auto"/>
        <w:ind w:firstLine="3600" w:firstLineChars="1500"/>
        <w:rPr>
          <w:rFonts w:ascii="宋体" w:hAnsi="宋体" w:cs="宋体"/>
          <w:color w:val="000000"/>
          <w:szCs w:val="24"/>
        </w:rPr>
      </w:pPr>
      <w:r>
        <w:rPr>
          <w:rFonts w:hint="eastAsia" w:ascii="宋体" w:hAnsi="宋体" w:cs="宋体"/>
          <w:color w:val="000000"/>
          <w:szCs w:val="24"/>
        </w:rPr>
        <w:t>法定代表人或授权代表</w:t>
      </w:r>
      <w:r>
        <w:rPr>
          <w:rFonts w:hint="eastAsia" w:ascii="宋体" w:hAnsi="宋体" w:cs="宋体"/>
          <w:color w:val="000000"/>
          <w:spacing w:val="20"/>
          <w:szCs w:val="24"/>
        </w:rPr>
        <w:t>签字</w:t>
      </w:r>
      <w:r>
        <w:rPr>
          <w:rFonts w:hint="eastAsia" w:ascii="宋体" w:hAnsi="宋体" w:cs="宋体"/>
          <w:color w:val="000000"/>
          <w:szCs w:val="24"/>
        </w:rPr>
        <w:t>（或盖章）</w:t>
      </w:r>
      <w:r>
        <w:rPr>
          <w:rFonts w:hint="eastAsia" w:ascii="宋体" w:hAnsi="宋体" w:cs="宋体"/>
          <w:color w:val="000000"/>
          <w:spacing w:val="20"/>
          <w:szCs w:val="24"/>
        </w:rPr>
        <w:t>：</w:t>
      </w:r>
      <w:r>
        <w:rPr>
          <w:rFonts w:hint="eastAsia" w:ascii="宋体" w:hAnsi="宋体" w:cs="宋体"/>
          <w:color w:val="000000"/>
          <w:szCs w:val="24"/>
        </w:rPr>
        <w:t>___________</w:t>
      </w:r>
      <w:r>
        <w:rPr>
          <w:rFonts w:hint="eastAsia" w:ascii="宋体" w:hAnsi="宋体" w:cs="宋体"/>
          <w:color w:val="000000"/>
          <w:spacing w:val="20"/>
          <w:szCs w:val="24"/>
          <w:u w:val="single"/>
        </w:rPr>
        <w:t xml:space="preserve">      </w:t>
      </w:r>
      <w:r>
        <w:rPr>
          <w:rFonts w:hint="eastAsia" w:ascii="宋体" w:hAnsi="宋体" w:cs="宋体"/>
          <w:color w:val="000000"/>
          <w:u w:val="single"/>
        </w:rPr>
        <w:t xml:space="preserve"> </w:t>
      </w:r>
    </w:p>
    <w:p>
      <w:pPr>
        <w:spacing w:line="300" w:lineRule="auto"/>
        <w:ind w:firstLine="5280" w:firstLineChars="2200"/>
        <w:rPr>
          <w:rFonts w:ascii="宋体" w:hAnsi="宋体" w:cs="宋体"/>
          <w:color w:val="000000"/>
          <w:szCs w:val="24"/>
        </w:rPr>
      </w:pPr>
      <w:r>
        <w:rPr>
          <w:rFonts w:hint="eastAsia" w:ascii="宋体" w:hAnsi="宋体" w:cs="宋体"/>
          <w:color w:val="000000"/>
          <w:szCs w:val="24"/>
        </w:rPr>
        <w:t>投标人（盖章）：__________________</w:t>
      </w:r>
    </w:p>
    <w:p>
      <w:pPr>
        <w:spacing w:line="300" w:lineRule="auto"/>
        <w:ind w:firstLine="480"/>
        <w:rPr>
          <w:rFonts w:ascii="宋体" w:hAnsi="宋体" w:cs="宋体"/>
          <w:color w:val="000000"/>
          <w:szCs w:val="24"/>
        </w:rPr>
      </w:pPr>
      <w:r>
        <w:rPr>
          <w:rFonts w:hint="eastAsia" w:ascii="宋体" w:hAnsi="宋体" w:cs="宋体"/>
          <w:color w:val="000000"/>
          <w:szCs w:val="24"/>
        </w:rPr>
        <w:t xml:space="preserve">                                        日    期：_____年____月____日</w:t>
      </w:r>
    </w:p>
    <w:p>
      <w:pPr>
        <w:snapToGrid w:val="0"/>
        <w:spacing w:before="100" w:beforeAutospacing="1" w:after="100" w:afterAutospacing="1" w:line="360" w:lineRule="exact"/>
        <w:ind w:firstLine="643"/>
        <w:jc w:val="center"/>
        <w:rPr>
          <w:rFonts w:ascii="宋体" w:hAnsi="宋体" w:cs="宋体"/>
          <w:b/>
          <w:bCs/>
          <w:color w:val="000000"/>
          <w:sz w:val="32"/>
          <w:szCs w:val="32"/>
        </w:rPr>
      </w:pPr>
    </w:p>
    <w:p>
      <w:pPr>
        <w:snapToGrid w:val="0"/>
        <w:spacing w:before="100" w:beforeAutospacing="1" w:after="100" w:afterAutospacing="1" w:line="360" w:lineRule="exact"/>
        <w:ind w:firstLine="643"/>
        <w:jc w:val="center"/>
        <w:rPr>
          <w:rFonts w:ascii="宋体" w:hAnsi="宋体" w:cs="宋体"/>
          <w:b/>
          <w:bCs/>
          <w:color w:val="000000"/>
          <w:sz w:val="32"/>
          <w:szCs w:val="32"/>
        </w:rPr>
      </w:pPr>
    </w:p>
    <w:p>
      <w:pPr>
        <w:snapToGrid w:val="0"/>
        <w:spacing w:before="100" w:beforeAutospacing="1" w:after="100" w:afterAutospacing="1" w:line="360" w:lineRule="exact"/>
        <w:ind w:firstLine="643"/>
        <w:jc w:val="center"/>
        <w:rPr>
          <w:rFonts w:ascii="宋体" w:hAnsi="宋体" w:cs="宋体"/>
          <w:b/>
          <w:bCs/>
          <w:color w:val="000000"/>
          <w:sz w:val="32"/>
          <w:szCs w:val="32"/>
        </w:rPr>
      </w:pPr>
      <w:r>
        <w:rPr>
          <w:rFonts w:hint="eastAsia" w:ascii="宋体" w:hAnsi="宋体" w:cs="宋体"/>
          <w:b/>
          <w:bCs/>
          <w:color w:val="000000"/>
          <w:sz w:val="32"/>
          <w:szCs w:val="32"/>
        </w:rPr>
        <w:t>十四、同类项目业绩表格式</w:t>
      </w:r>
    </w:p>
    <w:p>
      <w:pPr>
        <w:ind w:firstLine="480"/>
      </w:pPr>
    </w:p>
    <w:p>
      <w:pPr>
        <w:spacing w:line="380" w:lineRule="exact"/>
        <w:ind w:firstLine="602"/>
        <w:jc w:val="center"/>
        <w:rPr>
          <w:rFonts w:ascii="宋体" w:hAnsi="宋体" w:cs="宋体"/>
          <w:b/>
          <w:sz w:val="30"/>
          <w:szCs w:val="30"/>
        </w:rPr>
      </w:pPr>
      <w:r>
        <w:rPr>
          <w:rFonts w:hint="eastAsia" w:ascii="宋体" w:hAnsi="宋体" w:cs="宋体"/>
          <w:b/>
          <w:sz w:val="30"/>
          <w:szCs w:val="30"/>
        </w:rPr>
        <w:t>同类项目业绩表</w:t>
      </w:r>
    </w:p>
    <w:p>
      <w:pPr>
        <w:spacing w:line="380" w:lineRule="exact"/>
        <w:ind w:firstLine="480"/>
        <w:rPr>
          <w:rFonts w:ascii="宋体" w:hAnsi="宋体" w:cs="宋体"/>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559"/>
        <w:gridCol w:w="1560"/>
        <w:gridCol w:w="1701"/>
        <w:gridCol w:w="170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1" w:type="dxa"/>
            <w:vAlign w:val="center"/>
          </w:tcPr>
          <w:p>
            <w:pPr>
              <w:spacing w:line="380" w:lineRule="exact"/>
              <w:ind w:firstLine="0" w:firstLineChars="0"/>
              <w:jc w:val="center"/>
              <w:rPr>
                <w:rFonts w:ascii="宋体" w:hAnsi="宋体" w:cs="宋体"/>
              </w:rPr>
            </w:pPr>
            <w:r>
              <w:rPr>
                <w:rFonts w:hint="eastAsia" w:ascii="宋体" w:hAnsi="宋体" w:cs="宋体"/>
              </w:rPr>
              <w:t>采购单位名称</w:t>
            </w:r>
          </w:p>
        </w:tc>
        <w:tc>
          <w:tcPr>
            <w:tcW w:w="1559" w:type="dxa"/>
            <w:vAlign w:val="center"/>
          </w:tcPr>
          <w:p>
            <w:pPr>
              <w:spacing w:line="380" w:lineRule="exact"/>
              <w:ind w:firstLine="0" w:firstLineChars="0"/>
              <w:jc w:val="center"/>
              <w:rPr>
                <w:rFonts w:ascii="宋体" w:hAnsi="宋体" w:cs="宋体"/>
              </w:rPr>
            </w:pPr>
            <w:r>
              <w:rPr>
                <w:rFonts w:hint="eastAsia" w:ascii="宋体" w:hAnsi="宋体" w:cs="宋体"/>
              </w:rPr>
              <w:t>项目名称</w:t>
            </w:r>
          </w:p>
        </w:tc>
        <w:tc>
          <w:tcPr>
            <w:tcW w:w="1560" w:type="dxa"/>
            <w:vAlign w:val="center"/>
          </w:tcPr>
          <w:p>
            <w:pPr>
              <w:spacing w:line="380" w:lineRule="exact"/>
              <w:ind w:firstLine="0" w:firstLineChars="0"/>
              <w:jc w:val="center"/>
              <w:rPr>
                <w:rFonts w:ascii="宋体" w:hAnsi="宋体" w:cs="宋体"/>
              </w:rPr>
            </w:pPr>
            <w:r>
              <w:rPr>
                <w:rFonts w:hint="eastAsia" w:ascii="宋体" w:hAnsi="宋体" w:cs="宋体"/>
              </w:rPr>
              <w:t>项目负责人</w:t>
            </w:r>
          </w:p>
        </w:tc>
        <w:tc>
          <w:tcPr>
            <w:tcW w:w="1701" w:type="dxa"/>
            <w:vAlign w:val="center"/>
          </w:tcPr>
          <w:p>
            <w:pPr>
              <w:spacing w:line="380" w:lineRule="exact"/>
              <w:ind w:firstLine="0" w:firstLineChars="0"/>
              <w:jc w:val="center"/>
              <w:rPr>
                <w:rFonts w:ascii="宋体" w:hAnsi="宋体" w:cs="宋体"/>
              </w:rPr>
            </w:pPr>
            <w:r>
              <w:rPr>
                <w:rFonts w:hint="eastAsia" w:ascii="宋体" w:hAnsi="宋体" w:cs="宋体"/>
              </w:rPr>
              <w:t>合同总金额</w:t>
            </w:r>
          </w:p>
        </w:tc>
        <w:tc>
          <w:tcPr>
            <w:tcW w:w="1701" w:type="dxa"/>
            <w:vAlign w:val="center"/>
          </w:tcPr>
          <w:p>
            <w:pPr>
              <w:spacing w:line="380" w:lineRule="exact"/>
              <w:ind w:firstLine="0" w:firstLineChars="0"/>
              <w:jc w:val="center"/>
              <w:rPr>
                <w:rFonts w:ascii="宋体" w:hAnsi="宋体" w:cs="宋体"/>
              </w:rPr>
            </w:pPr>
            <w:r>
              <w:rPr>
                <w:rFonts w:hint="eastAsia" w:ascii="宋体" w:hAnsi="宋体" w:cs="宋体"/>
              </w:rPr>
              <w:t>项目是否完成</w:t>
            </w:r>
          </w:p>
        </w:tc>
        <w:tc>
          <w:tcPr>
            <w:tcW w:w="1134" w:type="dxa"/>
            <w:vAlign w:val="center"/>
          </w:tcPr>
          <w:p>
            <w:pPr>
              <w:spacing w:line="380" w:lineRule="exact"/>
              <w:ind w:firstLine="0" w:firstLineChars="0"/>
              <w:jc w:val="center"/>
              <w:rPr>
                <w:rFonts w:ascii="宋体" w:hAnsi="宋体" w:cs="宋体"/>
              </w:rPr>
            </w:pPr>
            <w:r>
              <w:rPr>
                <w:rFonts w:hint="eastAsia" w:ascii="宋体" w:hAnsi="宋体" w:cs="宋体"/>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bl>
    <w:p>
      <w:pPr>
        <w:spacing w:line="420" w:lineRule="exact"/>
        <w:ind w:firstLine="235" w:firstLineChars="98"/>
        <w:rPr>
          <w:rFonts w:ascii="宋体" w:hAnsi="宋体" w:cs="宋体"/>
          <w:b/>
          <w:bCs/>
          <w:sz w:val="32"/>
          <w:szCs w:val="32"/>
        </w:rPr>
      </w:pPr>
      <w:r>
        <w:rPr>
          <w:rFonts w:hint="eastAsia" w:ascii="宋体" w:hAnsi="宋体" w:cs="宋体"/>
          <w:szCs w:val="24"/>
        </w:rPr>
        <w:t>注：应附</w:t>
      </w:r>
      <w:r>
        <w:rPr>
          <w:rFonts w:hint="eastAsia" w:ascii="宋体" w:hAnsi="宋体" w:cs="宋体"/>
          <w:bCs/>
          <w:szCs w:val="21"/>
        </w:rPr>
        <w:t>项目中标通知书、合同及验收</w:t>
      </w:r>
      <w:r>
        <w:rPr>
          <w:rFonts w:hint="eastAsia" w:ascii="宋体" w:hAnsi="宋体" w:cs="宋体"/>
          <w:bCs/>
          <w:szCs w:val="21"/>
          <w:lang w:val="en-US" w:eastAsia="zh-CN"/>
        </w:rPr>
        <w:t>合格证明</w:t>
      </w:r>
      <w:r>
        <w:rPr>
          <w:rFonts w:hint="eastAsia" w:ascii="宋体" w:hAnsi="宋体" w:cs="宋体"/>
          <w:bCs/>
          <w:szCs w:val="21"/>
        </w:rPr>
        <w:t>扫描件</w:t>
      </w:r>
      <w:r>
        <w:rPr>
          <w:rFonts w:hint="eastAsia" w:ascii="宋体" w:hAnsi="宋体" w:cs="宋体"/>
          <w:szCs w:val="24"/>
        </w:rPr>
        <w:t>并加盖投标人CA公章。</w:t>
      </w:r>
    </w:p>
    <w:p>
      <w:pPr>
        <w:spacing w:line="420" w:lineRule="exact"/>
        <w:ind w:firstLine="315" w:firstLineChars="98"/>
        <w:jc w:val="center"/>
        <w:rPr>
          <w:rFonts w:ascii="宋体" w:hAnsi="宋体" w:cs="宋体"/>
          <w:b/>
          <w:bCs/>
          <w:sz w:val="32"/>
          <w:szCs w:val="32"/>
        </w:rPr>
      </w:pPr>
    </w:p>
    <w:p>
      <w:pPr>
        <w:ind w:firstLine="3120" w:firstLineChars="1300"/>
        <w:contextualSpacing/>
        <w:rPr>
          <w:rFonts w:ascii="宋体" w:hAnsi="宋体" w:cs="宋体"/>
          <w:spacing w:val="20"/>
          <w:szCs w:val="24"/>
          <w:u w:val="single"/>
        </w:rPr>
      </w:pPr>
      <w:r>
        <w:rPr>
          <w:rFonts w:hint="eastAsia" w:ascii="宋体" w:hAnsi="宋体" w:cs="宋体"/>
          <w:szCs w:val="24"/>
        </w:rPr>
        <w:t>法定代表人或授权代表</w:t>
      </w:r>
      <w:r>
        <w:rPr>
          <w:rFonts w:hint="eastAsia" w:ascii="宋体" w:hAnsi="宋体" w:cs="宋体"/>
          <w:spacing w:val="20"/>
          <w:szCs w:val="24"/>
        </w:rPr>
        <w:t>签字</w:t>
      </w:r>
      <w:r>
        <w:rPr>
          <w:rFonts w:hint="eastAsia" w:ascii="宋体" w:hAnsi="宋体" w:cs="宋体"/>
          <w:color w:val="000000"/>
          <w:szCs w:val="24"/>
        </w:rPr>
        <w:t>（或盖章）</w:t>
      </w:r>
      <w:r>
        <w:rPr>
          <w:rFonts w:hint="eastAsia" w:ascii="宋体" w:hAnsi="宋体" w:cs="宋体"/>
          <w:spacing w:val="20"/>
          <w:szCs w:val="24"/>
        </w:rPr>
        <w:t>：</w:t>
      </w:r>
      <w:r>
        <w:rPr>
          <w:rFonts w:hint="eastAsia" w:ascii="宋体" w:hAnsi="宋体" w:cs="宋体"/>
          <w:color w:val="000000"/>
          <w:szCs w:val="24"/>
        </w:rPr>
        <w:t>___________</w:t>
      </w:r>
      <w:r>
        <w:rPr>
          <w:rFonts w:hint="eastAsia" w:ascii="宋体" w:hAnsi="宋体" w:cs="宋体"/>
          <w:spacing w:val="20"/>
          <w:szCs w:val="24"/>
          <w:u w:val="single"/>
        </w:rPr>
        <w:t xml:space="preserve">            </w:t>
      </w:r>
    </w:p>
    <w:p>
      <w:pPr>
        <w:spacing w:line="300" w:lineRule="auto"/>
        <w:ind w:firstLine="560"/>
        <w:rPr>
          <w:rFonts w:ascii="宋体" w:hAnsi="宋体" w:cs="宋体"/>
          <w:color w:val="000000"/>
          <w:szCs w:val="24"/>
        </w:rPr>
      </w:pPr>
      <w:r>
        <w:rPr>
          <w:rFonts w:hint="eastAsia" w:ascii="宋体" w:hAnsi="宋体" w:cs="宋体"/>
          <w:spacing w:val="20"/>
          <w:szCs w:val="24"/>
        </w:rPr>
        <w:t xml:space="preserve">                              </w:t>
      </w:r>
      <w:r>
        <w:rPr>
          <w:rFonts w:hint="eastAsia" w:ascii="宋体" w:hAnsi="宋体" w:cs="宋体"/>
          <w:color w:val="000000"/>
          <w:szCs w:val="24"/>
        </w:rPr>
        <w:t>投标人（盖章）：__________________</w:t>
      </w:r>
    </w:p>
    <w:p>
      <w:pPr>
        <w:spacing w:line="300" w:lineRule="auto"/>
        <w:ind w:firstLine="480"/>
        <w:rPr>
          <w:rFonts w:ascii="宋体" w:hAnsi="宋体" w:cs="宋体"/>
          <w:color w:val="000000"/>
          <w:szCs w:val="24"/>
        </w:rPr>
        <w:sectPr>
          <w:pgSz w:w="11906" w:h="16838"/>
          <w:pgMar w:top="1418" w:right="1077" w:bottom="1418" w:left="1077" w:header="851" w:footer="992" w:gutter="340"/>
          <w:cols w:space="720" w:num="1"/>
          <w:docGrid w:linePitch="381" w:charSpace="0"/>
        </w:sectPr>
      </w:pPr>
      <w:r>
        <w:rPr>
          <w:rFonts w:hint="eastAsia" w:ascii="宋体" w:hAnsi="宋体" w:cs="宋体"/>
          <w:color w:val="000000"/>
          <w:szCs w:val="24"/>
        </w:rPr>
        <w:t xml:space="preserve">                                        日    期：_____年____月____日</w:t>
      </w:r>
    </w:p>
    <w:p>
      <w:pPr>
        <w:snapToGrid w:val="0"/>
        <w:spacing w:before="100" w:beforeAutospacing="1" w:after="100" w:afterAutospacing="1" w:line="276" w:lineRule="auto"/>
        <w:ind w:firstLine="643"/>
        <w:jc w:val="center"/>
        <w:rPr>
          <w:rFonts w:ascii="宋体" w:hAnsi="宋体" w:cs="宋体"/>
          <w:b/>
          <w:bCs/>
          <w:color w:val="000000"/>
          <w:sz w:val="32"/>
          <w:szCs w:val="32"/>
        </w:rPr>
      </w:pPr>
      <w:r>
        <w:rPr>
          <w:rFonts w:hint="eastAsia" w:ascii="宋体" w:hAnsi="宋体" w:cs="宋体"/>
          <w:b/>
          <w:bCs/>
          <w:color w:val="000000"/>
          <w:sz w:val="32"/>
          <w:szCs w:val="32"/>
        </w:rPr>
        <w:t>十五、投标函格式</w:t>
      </w:r>
    </w:p>
    <w:p>
      <w:pPr>
        <w:snapToGrid w:val="0"/>
        <w:spacing w:before="100" w:beforeAutospacing="1" w:after="100" w:afterAutospacing="1" w:line="276" w:lineRule="auto"/>
        <w:ind w:firstLine="602"/>
        <w:jc w:val="center"/>
        <w:rPr>
          <w:rFonts w:ascii="宋体" w:hAnsi="宋体" w:cs="宋体"/>
          <w:b/>
          <w:bCs/>
          <w:color w:val="000000"/>
          <w:sz w:val="30"/>
          <w:szCs w:val="30"/>
        </w:rPr>
      </w:pPr>
      <w:r>
        <w:rPr>
          <w:rFonts w:hint="eastAsia" w:ascii="宋体" w:hAnsi="宋体" w:cs="宋体"/>
          <w:b/>
          <w:bCs/>
          <w:color w:val="000000"/>
          <w:sz w:val="30"/>
          <w:szCs w:val="30"/>
        </w:rPr>
        <w:t>投 标 函</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致：</w:t>
      </w:r>
      <w:r>
        <w:rPr>
          <w:rFonts w:hint="eastAsia" w:ascii="宋体" w:hAnsi="宋体" w:cs="宋体"/>
          <w:color w:val="000000"/>
          <w:szCs w:val="24"/>
          <w:u w:val="single"/>
        </w:rPr>
        <w:t xml:space="preserve">                 </w:t>
      </w:r>
      <w:r>
        <w:rPr>
          <w:rFonts w:hint="eastAsia" w:ascii="宋体" w:hAnsi="宋体" w:cs="宋体"/>
          <w:color w:val="000000"/>
          <w:szCs w:val="24"/>
        </w:rPr>
        <w:t>（代理机构名称）：</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根据贵方为</w:t>
      </w:r>
      <w:r>
        <w:rPr>
          <w:rFonts w:hint="eastAsia" w:ascii="宋体" w:hAnsi="宋体" w:cs="宋体"/>
          <w:color w:val="000000"/>
          <w:szCs w:val="24"/>
          <w:u w:val="single"/>
        </w:rPr>
        <w:t xml:space="preserve">                             </w:t>
      </w:r>
      <w:r>
        <w:rPr>
          <w:rFonts w:hint="eastAsia" w:ascii="宋体" w:hAnsi="宋体" w:cs="宋体"/>
          <w:color w:val="000000"/>
          <w:szCs w:val="24"/>
        </w:rPr>
        <w:t>项目的招标公告/投标邀请书</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（项目编号：</w:t>
      </w:r>
      <w:r>
        <w:rPr>
          <w:rFonts w:hint="eastAsia" w:ascii="宋体" w:hAnsi="宋体" w:cs="宋体"/>
          <w:color w:val="000000"/>
          <w:szCs w:val="24"/>
          <w:u w:val="single"/>
        </w:rPr>
        <w:t xml:space="preserve">              </w:t>
      </w:r>
      <w:r>
        <w:rPr>
          <w:rFonts w:hint="eastAsia" w:ascii="宋体" w:hAnsi="宋体" w:cs="宋体"/>
          <w:color w:val="000000"/>
          <w:szCs w:val="24"/>
        </w:rPr>
        <w:t>），签字代表</w:t>
      </w:r>
      <w:r>
        <w:rPr>
          <w:rFonts w:hint="eastAsia" w:ascii="宋体" w:hAnsi="宋体" w:cs="宋体"/>
          <w:color w:val="000000"/>
          <w:szCs w:val="24"/>
          <w:u w:val="single"/>
        </w:rPr>
        <w:t xml:space="preserve">            </w:t>
      </w:r>
      <w:r>
        <w:rPr>
          <w:rFonts w:hint="eastAsia" w:ascii="宋体" w:hAnsi="宋体" w:cs="宋体"/>
          <w:color w:val="000000"/>
          <w:szCs w:val="24"/>
        </w:rPr>
        <w:t>（全名）经正式授权并代表投标人</w:t>
      </w:r>
      <w:r>
        <w:rPr>
          <w:rFonts w:hint="eastAsia" w:ascii="宋体" w:hAnsi="宋体" w:cs="宋体"/>
          <w:color w:val="000000"/>
          <w:szCs w:val="24"/>
          <w:u w:val="single"/>
        </w:rPr>
        <w:t xml:space="preserve">                           </w:t>
      </w:r>
      <w:r>
        <w:rPr>
          <w:rFonts w:hint="eastAsia" w:ascii="宋体" w:hAnsi="宋体" w:cs="宋体"/>
          <w:color w:val="000000"/>
          <w:szCs w:val="24"/>
        </w:rPr>
        <w:t>（投标人名称）提交投标文件。</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据此函，签字代表宣布同意如下：</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2.投标人在投标之前已经与贵方进行了充分的沟通，完全理解并接受招标文件的各项规定和要求，对招标文件的合理性、合法性不再有异议。</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3.本投标有效期自开标日起</w:t>
      </w:r>
      <w:r>
        <w:rPr>
          <w:rFonts w:hint="eastAsia" w:ascii="宋体" w:hAnsi="宋体" w:cs="宋体"/>
          <w:color w:val="000000"/>
          <w:szCs w:val="24"/>
          <w:u w:val="single"/>
        </w:rPr>
        <w:t xml:space="preserve"> 90</w:t>
      </w:r>
      <w:r>
        <w:rPr>
          <w:rFonts w:hint="eastAsia" w:ascii="宋体" w:hAnsi="宋体" w:cs="宋体"/>
          <w:color w:val="000000"/>
          <w:szCs w:val="24"/>
        </w:rPr>
        <w:t>个日历日。</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4.如中标，本投标文件至本项目合同履行完毕止均保持有效，本投标人将按“招标文件”及政府采购法律、法规的规定履行合同责任和义务。</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5.投标人同意按照贵方要求提供与投标有关的一切数据或资料。</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6.与本投标有关的一切正式往来信函请寄：</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地址：</w:t>
      </w:r>
      <w:r>
        <w:rPr>
          <w:rFonts w:hint="eastAsia" w:ascii="宋体" w:hAnsi="宋体" w:cs="宋体"/>
          <w:color w:val="000000"/>
          <w:szCs w:val="24"/>
          <w:u w:val="single"/>
        </w:rPr>
        <w:t xml:space="preserve">                     </w:t>
      </w:r>
      <w:r>
        <w:rPr>
          <w:rFonts w:hint="eastAsia" w:ascii="宋体" w:hAnsi="宋体" w:cs="宋体"/>
          <w:color w:val="000000"/>
          <w:szCs w:val="24"/>
        </w:rPr>
        <w:t xml:space="preserve"> 邮编：__________   电话：______________</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传真：______________投标人代表姓名 ___________  职务：</w:t>
      </w:r>
      <w:r>
        <w:rPr>
          <w:rFonts w:ascii="宋体" w:hAnsi="宋体" w:cs="宋体"/>
          <w:szCs w:val="24"/>
        </w:rPr>
        <w:t>______________</w:t>
      </w:r>
      <w:r>
        <w:rPr>
          <w:rFonts w:hint="eastAsia" w:ascii="宋体" w:hAnsi="宋体" w:cs="宋体"/>
          <w:color w:val="000000"/>
          <w:szCs w:val="24"/>
          <w:u w:val="single"/>
        </w:rPr>
        <w:t xml:space="preserve"> </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投标人名称(公章):___________________</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开户银行：</w:t>
      </w:r>
      <w:r>
        <w:rPr>
          <w:rFonts w:hint="eastAsia" w:ascii="宋体" w:hAnsi="宋体" w:cs="宋体"/>
          <w:color w:val="000000"/>
          <w:szCs w:val="24"/>
          <w:u w:val="single"/>
        </w:rPr>
        <w:t xml:space="preserve">                      </w:t>
      </w:r>
      <w:r>
        <w:rPr>
          <w:rFonts w:hint="eastAsia" w:ascii="宋体" w:hAnsi="宋体" w:cs="宋体"/>
          <w:color w:val="000000"/>
          <w:szCs w:val="24"/>
        </w:rPr>
        <w:t xml:space="preserve">   银行帐号：</w:t>
      </w:r>
      <w:r>
        <w:rPr>
          <w:rFonts w:hint="eastAsia" w:ascii="宋体" w:hAnsi="宋体" w:cs="宋体"/>
          <w:szCs w:val="24"/>
        </w:rPr>
        <w:t>_</w:t>
      </w:r>
      <w:r>
        <w:rPr>
          <w:rFonts w:ascii="宋体" w:hAnsi="宋体" w:cs="宋体"/>
          <w:szCs w:val="24"/>
        </w:rPr>
        <w:t>______________________</w:t>
      </w:r>
      <w:r>
        <w:rPr>
          <w:rFonts w:hint="eastAsia" w:ascii="宋体" w:hAnsi="宋体" w:cs="宋体"/>
          <w:color w:val="000000"/>
          <w:szCs w:val="24"/>
        </w:rPr>
        <w:t xml:space="preserve">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法定代表人或授权代表签字（或盖章）:___________      日期:_____年___月___日</w:t>
      </w:r>
    </w:p>
    <w:p>
      <w:pPr>
        <w:snapToGrid w:val="0"/>
        <w:spacing w:before="100" w:beforeAutospacing="1" w:after="100" w:afterAutospacing="1" w:line="276" w:lineRule="auto"/>
        <w:ind w:firstLine="480"/>
        <w:jc w:val="center"/>
        <w:rPr>
          <w:rFonts w:ascii="宋体" w:hAnsi="宋体" w:cs="宋体"/>
          <w:color w:val="000000"/>
          <w:szCs w:val="24"/>
        </w:rPr>
      </w:pPr>
      <w:r>
        <w:rPr>
          <w:rFonts w:hint="eastAsia" w:ascii="宋体" w:hAnsi="宋体" w:cs="宋体"/>
          <w:color w:val="000000"/>
          <w:szCs w:val="24"/>
        </w:rPr>
        <w:br w:type="page"/>
      </w: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十六、开标一览表格式</w:t>
      </w:r>
    </w:p>
    <w:p>
      <w:pPr>
        <w:snapToGrid w:val="0"/>
        <w:spacing w:before="100" w:beforeAutospacing="1" w:after="100" w:afterAutospacing="1" w:line="276" w:lineRule="auto"/>
        <w:ind w:firstLine="643"/>
        <w:jc w:val="center"/>
        <w:rPr>
          <w:rFonts w:ascii="宋体" w:hAnsi="宋体" w:cs="宋体"/>
          <w:b/>
          <w:bCs/>
          <w:color w:val="000000"/>
          <w:sz w:val="32"/>
          <w:szCs w:val="32"/>
        </w:rPr>
      </w:pPr>
      <w:r>
        <w:rPr>
          <w:rFonts w:hint="eastAsia" w:ascii="宋体" w:hAnsi="宋体" w:cs="宋体"/>
          <w:b/>
          <w:bCs/>
          <w:color w:val="000000"/>
          <w:sz w:val="32"/>
          <w:szCs w:val="32"/>
        </w:rPr>
        <w:t>开标一览表</w:t>
      </w:r>
    </w:p>
    <w:p>
      <w:pPr>
        <w:spacing w:before="120" w:beforeLines="50"/>
        <w:ind w:firstLine="480"/>
        <w:rPr>
          <w:rFonts w:ascii="宋体" w:hAnsi="宋体" w:cs="宋体"/>
          <w:color w:val="000000"/>
          <w:szCs w:val="24"/>
          <w:u w:val="single"/>
        </w:rPr>
      </w:pPr>
      <w:r>
        <w:rPr>
          <w:rFonts w:hint="eastAsia" w:ascii="宋体" w:hAnsi="宋体" w:cs="宋体"/>
          <w:color w:val="000000"/>
          <w:szCs w:val="24"/>
        </w:rPr>
        <w:t>投标单位名称（盖章）：__________________</w:t>
      </w:r>
    </w:p>
    <w:p>
      <w:pPr>
        <w:spacing w:before="120" w:beforeLines="50"/>
        <w:ind w:firstLine="480"/>
        <w:rPr>
          <w:rFonts w:ascii="宋体" w:hAnsi="宋体" w:cs="宋体"/>
          <w:color w:val="000000"/>
          <w:szCs w:val="24"/>
          <w:u w:val="single"/>
        </w:rPr>
      </w:pPr>
      <w:r>
        <w:rPr>
          <w:rFonts w:hint="eastAsia" w:ascii="宋体" w:hAnsi="宋体" w:cs="宋体"/>
          <w:color w:val="000000"/>
          <w:szCs w:val="24"/>
        </w:rPr>
        <w:t>项目编号：__________________</w:t>
      </w:r>
    </w:p>
    <w:p>
      <w:pPr>
        <w:adjustRightInd w:val="0"/>
        <w:spacing w:before="120" w:beforeLines="50"/>
        <w:ind w:firstLine="0" w:firstLineChars="0"/>
        <w:rPr>
          <w:rFonts w:ascii="宋体" w:hAnsi="宋体" w:cs="宋体"/>
          <w:color w:val="000000"/>
          <w:szCs w:val="24"/>
        </w:rPr>
      </w:pPr>
      <w:r>
        <w:rPr>
          <w:rFonts w:hint="eastAsia" w:ascii="宋体" w:hAnsi="宋体" w:cs="宋体"/>
          <w:color w:val="000000"/>
          <w:szCs w:val="24"/>
        </w:rPr>
        <w:t xml:space="preserve">    标项：</w:t>
      </w:r>
      <w:r>
        <w:rPr>
          <w:rFonts w:hint="eastAsia" w:ascii="宋体" w:hAnsi="宋体" w:cs="宋体"/>
          <w:color w:val="000000"/>
          <w:szCs w:val="24"/>
          <w:u w:val="single"/>
        </w:rPr>
        <w:t>01/02/03</w:t>
      </w:r>
    </w:p>
    <w:p>
      <w:pPr>
        <w:adjustRightInd w:val="0"/>
        <w:spacing w:before="120" w:beforeLines="50"/>
        <w:ind w:firstLine="480"/>
        <w:rPr>
          <w:rFonts w:ascii="宋体" w:hAnsi="宋体" w:cs="宋体"/>
          <w:color w:val="000000"/>
          <w:szCs w:val="24"/>
        </w:rPr>
      </w:pPr>
      <w:r>
        <w:rPr>
          <w:rFonts w:hint="eastAsia" w:ascii="宋体" w:hAnsi="宋体" w:cs="宋体"/>
          <w:color w:val="000000"/>
          <w:szCs w:val="24"/>
        </w:rPr>
        <w:t xml:space="preserve">                                                 报价单位：元人民币</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0"/>
        <w:gridCol w:w="6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60" w:type="dxa"/>
            <w:vAlign w:val="center"/>
          </w:tcPr>
          <w:p>
            <w:pPr>
              <w:spacing w:line="380" w:lineRule="exact"/>
              <w:ind w:firstLine="0" w:firstLineChars="0"/>
              <w:jc w:val="center"/>
              <w:rPr>
                <w:rFonts w:ascii="宋体" w:hAnsi="宋体"/>
                <w:b/>
                <w:szCs w:val="24"/>
              </w:rPr>
            </w:pPr>
            <w:r>
              <w:rPr>
                <w:rFonts w:hint="eastAsia" w:ascii="宋体" w:hAnsi="宋体"/>
                <w:b/>
                <w:szCs w:val="24"/>
              </w:rPr>
              <w:t>项目名称</w:t>
            </w:r>
          </w:p>
        </w:tc>
        <w:tc>
          <w:tcPr>
            <w:tcW w:w="6852" w:type="dxa"/>
            <w:vAlign w:val="center"/>
          </w:tcPr>
          <w:p>
            <w:pPr>
              <w:spacing w:line="380" w:lineRule="exact"/>
              <w:ind w:firstLine="0" w:firstLineChars="0"/>
              <w:jc w:val="center"/>
              <w:rPr>
                <w:rFonts w:ascii="宋体" w:hAnsi="宋体" w:cs="宋体"/>
                <w:b/>
                <w:color w:val="000000"/>
                <w:szCs w:val="24"/>
              </w:rPr>
            </w:pPr>
            <w:r>
              <w:rPr>
                <w:rFonts w:hint="eastAsia" w:ascii="宋体" w:hAnsi="宋体"/>
                <w:b/>
                <w:szCs w:val="24"/>
              </w:rPr>
              <w:t>2025年度校园食品安全保障项目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60" w:type="dxa"/>
            <w:vAlign w:val="center"/>
          </w:tcPr>
          <w:p>
            <w:pPr>
              <w:spacing w:line="380" w:lineRule="exact"/>
              <w:ind w:firstLine="0" w:firstLineChars="0"/>
              <w:jc w:val="center"/>
              <w:rPr>
                <w:rFonts w:ascii="宋体" w:hAnsi="宋体"/>
                <w:b/>
                <w:szCs w:val="24"/>
              </w:rPr>
            </w:pPr>
            <w:r>
              <w:rPr>
                <w:rFonts w:hint="eastAsia" w:ascii="宋体" w:hAnsi="宋体"/>
                <w:b/>
                <w:szCs w:val="24"/>
              </w:rPr>
              <w:t>投标总价</w:t>
            </w:r>
          </w:p>
        </w:tc>
        <w:tc>
          <w:tcPr>
            <w:tcW w:w="6852" w:type="dxa"/>
            <w:vAlign w:val="center"/>
          </w:tcPr>
          <w:p>
            <w:pPr>
              <w:spacing w:line="380" w:lineRule="exact"/>
              <w:ind w:firstLine="241" w:firstLineChars="100"/>
              <w:jc w:val="left"/>
              <w:rPr>
                <w:rFonts w:ascii="宋体" w:hAnsi="宋体"/>
                <w:b/>
                <w:szCs w:val="24"/>
              </w:rPr>
            </w:pPr>
            <w:r>
              <w:rPr>
                <w:rFonts w:hint="eastAsia" w:ascii="宋体" w:hAnsi="宋体"/>
                <w:b/>
                <w:szCs w:val="24"/>
              </w:rPr>
              <w:t>大写：人民币</w:t>
            </w:r>
          </w:p>
          <w:p>
            <w:pPr>
              <w:spacing w:line="380" w:lineRule="exact"/>
              <w:ind w:firstLine="241" w:firstLineChars="100"/>
              <w:jc w:val="left"/>
              <w:rPr>
                <w:rFonts w:ascii="宋体" w:hAnsi="宋体"/>
                <w:b/>
                <w:szCs w:val="24"/>
              </w:rPr>
            </w:pPr>
          </w:p>
          <w:p>
            <w:pPr>
              <w:spacing w:line="380" w:lineRule="exact"/>
              <w:ind w:firstLine="241" w:firstLineChars="100"/>
              <w:jc w:val="left"/>
              <w:rPr>
                <w:rFonts w:ascii="宋体" w:hAnsi="宋体"/>
                <w:b/>
                <w:szCs w:val="24"/>
              </w:rPr>
            </w:pPr>
            <w:r>
              <w:rPr>
                <w:rFonts w:hint="eastAsia" w:ascii="宋体" w:hAnsi="宋体"/>
                <w:b/>
                <w:szCs w:val="24"/>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60" w:type="dxa"/>
            <w:vAlign w:val="center"/>
          </w:tcPr>
          <w:p>
            <w:pPr>
              <w:spacing w:line="380" w:lineRule="exact"/>
              <w:ind w:firstLine="0" w:firstLineChars="0"/>
              <w:jc w:val="center"/>
              <w:rPr>
                <w:rFonts w:ascii="宋体" w:hAnsi="宋体"/>
                <w:b/>
                <w:szCs w:val="24"/>
              </w:rPr>
            </w:pPr>
            <w:r>
              <w:rPr>
                <w:rFonts w:hint="eastAsia" w:ascii="宋体" w:hAnsi="宋体"/>
                <w:b/>
                <w:szCs w:val="24"/>
              </w:rPr>
              <w:t>交货期</w:t>
            </w:r>
          </w:p>
        </w:tc>
        <w:tc>
          <w:tcPr>
            <w:tcW w:w="6852" w:type="dxa"/>
            <w:vAlign w:val="center"/>
          </w:tcPr>
          <w:p>
            <w:pPr>
              <w:spacing w:line="520" w:lineRule="exact"/>
              <w:ind w:firstLine="0" w:firstLineChars="0"/>
              <w:rPr>
                <w:rFonts w:ascii="宋体" w:hAnsi="宋体"/>
                <w:b/>
                <w:szCs w:val="24"/>
              </w:rPr>
            </w:pPr>
            <w:r>
              <w:rPr>
                <w:rFonts w:hint="eastAsia" w:ascii="宋体" w:hAnsi="宋体" w:cs="宋体"/>
                <w:kern w:val="0"/>
                <w:szCs w:val="24"/>
              </w:rPr>
              <w:t>合同签订后由中标供应商与相关学校确认所需的设备规格、数量、颜色、安装地点，</w:t>
            </w:r>
            <w:r>
              <w:rPr>
                <w:rFonts w:hint="eastAsia" w:ascii="宋体" w:hAnsi="宋体" w:cs="宋体"/>
                <w:szCs w:val="24"/>
              </w:rPr>
              <w:t>所有设备均须校方认可后方可生</w:t>
            </w:r>
            <w:r>
              <w:rPr>
                <w:rFonts w:hint="eastAsia" w:ascii="宋体" w:hAnsi="宋体" w:cs="宋体"/>
                <w:color w:val="auto"/>
                <w:szCs w:val="24"/>
              </w:rPr>
              <w:t>产，</w:t>
            </w:r>
            <w:bookmarkStart w:id="494" w:name="OLE_LINK201"/>
            <w:r>
              <w:rPr>
                <w:rFonts w:hint="eastAsia" w:ascii="宋体" w:hAnsi="宋体" w:cs="宋体"/>
                <w:color w:val="auto"/>
                <w:sz w:val="24"/>
                <w:szCs w:val="24"/>
                <w:lang w:val="en-US" w:eastAsia="zh-CN"/>
              </w:rPr>
              <w:t>2025年</w:t>
            </w:r>
            <w:r>
              <w:rPr>
                <w:rFonts w:hint="eastAsia" w:ascii="宋体" w:hAnsi="宋体" w:cs="宋体"/>
                <w:color w:val="auto"/>
                <w:szCs w:val="24"/>
                <w:u w:val="single"/>
              </w:rPr>
              <w:t xml:space="preserve">  </w:t>
            </w:r>
            <w:r>
              <w:rPr>
                <w:rFonts w:hint="eastAsia" w:ascii="宋体" w:hAnsi="宋体" w:cs="宋体"/>
                <w:color w:val="auto"/>
                <w:szCs w:val="24"/>
                <w:u w:val="single"/>
              </w:rPr>
              <w:tab/>
            </w:r>
            <w:r>
              <w:rPr>
                <w:rFonts w:hint="eastAsia" w:ascii="宋体" w:hAnsi="宋体" w:cs="宋体"/>
                <w:color w:val="auto"/>
                <w:sz w:val="24"/>
                <w:szCs w:val="24"/>
                <w:lang w:val="en-US" w:eastAsia="zh-CN"/>
              </w:rPr>
              <w:t>月</w:t>
            </w:r>
            <w:r>
              <w:rPr>
                <w:rFonts w:hint="eastAsia" w:ascii="宋体" w:hAnsi="宋体" w:cs="宋体"/>
                <w:color w:val="auto"/>
                <w:szCs w:val="24"/>
                <w:u w:val="single"/>
              </w:rPr>
              <w:t xml:space="preserve">  </w:t>
            </w:r>
            <w:r>
              <w:rPr>
                <w:rFonts w:hint="eastAsia" w:ascii="宋体" w:hAnsi="宋体" w:cs="宋体"/>
                <w:color w:val="auto"/>
                <w:szCs w:val="24"/>
                <w:u w:val="single"/>
              </w:rPr>
              <w:tab/>
            </w:r>
            <w:r>
              <w:rPr>
                <w:rFonts w:hint="eastAsia" w:ascii="宋体" w:hAnsi="宋体" w:cs="宋体"/>
                <w:color w:val="auto"/>
                <w:sz w:val="24"/>
                <w:szCs w:val="24"/>
                <w:lang w:val="en-US" w:eastAsia="zh-CN"/>
              </w:rPr>
              <w:t>日前</w:t>
            </w:r>
            <w:bookmarkEnd w:id="494"/>
            <w:r>
              <w:rPr>
                <w:rFonts w:hint="eastAsia" w:ascii="宋体" w:hAnsi="宋体" w:cs="宋体"/>
                <w:color w:val="auto"/>
                <w:szCs w:val="24"/>
              </w:rPr>
              <w:t>送货到采购人指定地点</w:t>
            </w:r>
            <w:r>
              <w:rPr>
                <w:rFonts w:hint="eastAsia" w:ascii="宋体" w:hAnsi="宋体" w:cs="宋体"/>
                <w:color w:val="auto"/>
                <w:kern w:val="0"/>
                <w:szCs w:val="24"/>
              </w:rPr>
              <w:t>并安装</w:t>
            </w:r>
            <w:r>
              <w:rPr>
                <w:rFonts w:hint="eastAsia" w:ascii="宋体" w:hAnsi="宋体" w:cs="宋体"/>
                <w:kern w:val="0"/>
                <w:szCs w:val="24"/>
              </w:rPr>
              <w:t>调试完毕通过采购人验收</w:t>
            </w:r>
            <w:r>
              <w:rPr>
                <w:rFonts w:hint="eastAsia" w:ascii="宋体" w:hAnsi="宋体" w:cs="宋体"/>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60" w:type="dxa"/>
            <w:vAlign w:val="center"/>
          </w:tcPr>
          <w:p>
            <w:pPr>
              <w:spacing w:line="380" w:lineRule="exact"/>
              <w:ind w:firstLine="0" w:firstLineChars="0"/>
              <w:jc w:val="center"/>
              <w:rPr>
                <w:rFonts w:ascii="宋体" w:hAnsi="宋体"/>
                <w:b/>
                <w:szCs w:val="24"/>
              </w:rPr>
            </w:pPr>
            <w:r>
              <w:rPr>
                <w:rFonts w:hint="eastAsia" w:ascii="宋体" w:hAnsi="宋体"/>
                <w:b/>
                <w:szCs w:val="24"/>
              </w:rPr>
              <w:t>质保期</w:t>
            </w:r>
          </w:p>
        </w:tc>
        <w:tc>
          <w:tcPr>
            <w:tcW w:w="6852" w:type="dxa"/>
            <w:vAlign w:val="center"/>
          </w:tcPr>
          <w:p>
            <w:pPr>
              <w:spacing w:line="520" w:lineRule="exact"/>
              <w:ind w:firstLine="0" w:firstLineChars="0"/>
              <w:rPr>
                <w:rFonts w:ascii="宋体" w:hAnsi="宋体" w:cs="宋体"/>
                <w:b/>
                <w:bCs/>
                <w:szCs w:val="24"/>
              </w:rPr>
            </w:pPr>
            <w:r>
              <w:rPr>
                <w:rFonts w:hint="eastAsia" w:ascii="宋体" w:hAnsi="宋体" w:cs="宋体"/>
                <w:kern w:val="0"/>
                <w:szCs w:val="24"/>
              </w:rPr>
              <w:t>本项目质保期</w:t>
            </w:r>
            <w:bookmarkStart w:id="495" w:name="OLE_LINK197"/>
            <w:r>
              <w:rPr>
                <w:rFonts w:hint="eastAsia" w:ascii="宋体" w:hAnsi="宋体" w:cs="宋体"/>
                <w:szCs w:val="24"/>
                <w:u w:val="single"/>
              </w:rPr>
              <w:t xml:space="preserve">  </w:t>
            </w:r>
            <w:r>
              <w:rPr>
                <w:rFonts w:hint="eastAsia" w:ascii="宋体" w:hAnsi="宋体" w:cs="宋体"/>
                <w:szCs w:val="24"/>
                <w:u w:val="single"/>
              </w:rPr>
              <w:tab/>
            </w:r>
            <w:bookmarkEnd w:id="495"/>
            <w:r>
              <w:rPr>
                <w:rFonts w:hint="eastAsia" w:ascii="宋体" w:hAnsi="宋体" w:cs="宋体"/>
                <w:szCs w:val="24"/>
              </w:rPr>
              <w:t>年。质保期自项目验收合格之日起计算</w:t>
            </w:r>
            <w:r>
              <w:rPr>
                <w:rFonts w:hint="eastAsia" w:ascii="宋体" w:hAnsi="宋体" w:cs="新宋体"/>
                <w:color w:val="000000" w:themeColor="text1"/>
                <w14:textFill>
                  <w14:solidFill>
                    <w14:schemeClr w14:val="tx1"/>
                  </w14:solidFill>
                </w14:textFill>
              </w:rPr>
              <w:t>。</w:t>
            </w:r>
          </w:p>
        </w:tc>
      </w:tr>
    </w:tbl>
    <w:p>
      <w:pPr>
        <w:adjustRightInd w:val="0"/>
        <w:ind w:firstLine="588" w:firstLineChars="245"/>
        <w:contextualSpacing/>
        <w:rPr>
          <w:rFonts w:ascii="宋体" w:hAnsi="宋体" w:cs="宋体"/>
          <w:szCs w:val="24"/>
        </w:rPr>
      </w:pPr>
      <w:r>
        <w:rPr>
          <w:rFonts w:hint="eastAsia" w:ascii="宋体" w:hAnsi="宋体" w:cs="宋体"/>
          <w:bCs/>
          <w:szCs w:val="24"/>
        </w:rPr>
        <w:t>注</w:t>
      </w:r>
      <w:r>
        <w:rPr>
          <w:rFonts w:hint="eastAsia" w:ascii="宋体" w:hAnsi="宋体" w:cs="宋体"/>
          <w:szCs w:val="24"/>
        </w:rPr>
        <w:t>：1.报价一经涂改，应在涂改处加盖单位公章或者由法定代表人或被授权人签字或盖章，否则其投标作无效标处理。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szCs w:val="24"/>
        </w:rPr>
        <w:t>2.报价包括完成项目</w:t>
      </w:r>
      <w:r>
        <w:rPr>
          <w:rFonts w:hint="eastAsia" w:ascii="宋体" w:hAnsi="宋体" w:cs="宋体"/>
        </w:rPr>
        <w:t>所需</w:t>
      </w:r>
      <w:r>
        <w:rPr>
          <w:rFonts w:hint="eastAsia" w:ascii="宋体" w:hAnsi="宋体" w:cs="宋体"/>
          <w:szCs w:val="24"/>
        </w:rPr>
        <w:t>货款、标准附件、</w:t>
      </w:r>
      <w:r>
        <w:rPr>
          <w:rFonts w:hint="eastAsia" w:ascii="宋体" w:hAnsi="宋体" w:cs="宋体"/>
          <w:szCs w:val="24"/>
          <w:lang w:val="zh-CN"/>
        </w:rPr>
        <w:t>备品备件、人员费用、专用工具、包装、运输、装卸、保险、</w:t>
      </w:r>
      <w:r>
        <w:rPr>
          <w:rFonts w:hint="eastAsia" w:ascii="宋体" w:hAnsi="宋体" w:cs="宋体"/>
          <w:szCs w:val="24"/>
        </w:rPr>
        <w:t>货到就位以及安装、调试、验收、培训、保修、税金、利润、招标代理服务费等一切费用。</w:t>
      </w:r>
    </w:p>
    <w:p>
      <w:pPr>
        <w:spacing w:line="300" w:lineRule="auto"/>
        <w:ind w:firstLine="480"/>
        <w:rPr>
          <w:rFonts w:ascii="宋体" w:hAnsi="宋体" w:cs="宋体"/>
          <w:szCs w:val="24"/>
        </w:rPr>
      </w:pPr>
    </w:p>
    <w:p>
      <w:pPr>
        <w:tabs>
          <w:tab w:val="left" w:pos="1418"/>
        </w:tabs>
        <w:ind w:firstLine="3360" w:firstLineChars="1400"/>
        <w:rPr>
          <w:rFonts w:ascii="宋体" w:hAnsi="宋体" w:cs="宋体"/>
          <w:color w:val="000000"/>
          <w:szCs w:val="24"/>
        </w:rPr>
      </w:pPr>
    </w:p>
    <w:p>
      <w:pPr>
        <w:ind w:firstLine="2880" w:firstLineChars="1200"/>
        <w:contextualSpacing/>
        <w:rPr>
          <w:rFonts w:ascii="宋体" w:hAnsi="宋体" w:cs="宋体"/>
          <w:color w:val="000000"/>
          <w:spacing w:val="20"/>
          <w:szCs w:val="24"/>
          <w:u w:val="single"/>
        </w:rPr>
      </w:pPr>
      <w:r>
        <w:rPr>
          <w:rFonts w:hint="eastAsia" w:ascii="宋体" w:hAnsi="宋体" w:cs="宋体"/>
          <w:color w:val="000000"/>
          <w:szCs w:val="24"/>
        </w:rPr>
        <w:t>法定代表人或授权代表</w:t>
      </w:r>
      <w:r>
        <w:rPr>
          <w:rFonts w:hint="eastAsia" w:ascii="宋体" w:hAnsi="宋体" w:cs="宋体"/>
          <w:color w:val="000000"/>
          <w:spacing w:val="20"/>
          <w:szCs w:val="24"/>
        </w:rPr>
        <w:t>签名</w:t>
      </w:r>
      <w:r>
        <w:rPr>
          <w:rFonts w:hint="eastAsia" w:ascii="宋体" w:hAnsi="宋体" w:cs="宋体"/>
          <w:color w:val="000000"/>
          <w:szCs w:val="24"/>
        </w:rPr>
        <w:t>（或盖章）</w:t>
      </w:r>
      <w:r>
        <w:rPr>
          <w:rFonts w:hint="eastAsia" w:ascii="宋体" w:hAnsi="宋体" w:cs="宋体"/>
          <w:spacing w:val="20"/>
          <w:szCs w:val="24"/>
        </w:rPr>
        <w:t>：</w:t>
      </w:r>
      <w:r>
        <w:rPr>
          <w:rFonts w:hint="eastAsia" w:ascii="宋体" w:hAnsi="宋体" w:cs="宋体"/>
          <w:szCs w:val="24"/>
        </w:rPr>
        <w:t>_________________</w:t>
      </w:r>
      <w:r>
        <w:rPr>
          <w:rFonts w:hint="eastAsia" w:ascii="宋体" w:hAnsi="宋体" w:cs="宋体"/>
          <w:spacing w:val="20"/>
          <w:szCs w:val="24"/>
          <w:u w:val="single"/>
        </w:rPr>
        <w:t xml:space="preserve">    </w:t>
      </w:r>
      <w:r>
        <w:rPr>
          <w:rFonts w:hint="eastAsia" w:ascii="宋体" w:hAnsi="宋体" w:cs="宋体"/>
          <w:spacing w:val="20"/>
          <w:szCs w:val="24"/>
        </w:rPr>
        <w:t xml:space="preserve">        </w:t>
      </w:r>
      <w:r>
        <w:rPr>
          <w:rFonts w:hint="eastAsia" w:ascii="宋体" w:hAnsi="宋体" w:cs="宋体"/>
          <w:color w:val="000000"/>
          <w:spacing w:val="20"/>
          <w:szCs w:val="24"/>
          <w:u w:val="single"/>
        </w:rPr>
        <w:t xml:space="preserve">                </w:t>
      </w:r>
    </w:p>
    <w:p>
      <w:pPr>
        <w:snapToGrid w:val="0"/>
        <w:spacing w:before="100" w:beforeAutospacing="1" w:after="100" w:afterAutospacing="1" w:line="276" w:lineRule="auto"/>
        <w:ind w:firstLine="6160" w:firstLineChars="2200"/>
        <w:rPr>
          <w:rFonts w:ascii="宋体" w:hAnsi="宋体" w:cs="宋体"/>
          <w:color w:val="000000"/>
          <w:spacing w:val="20"/>
          <w:szCs w:val="24"/>
          <w:u w:val="single"/>
        </w:rPr>
        <w:sectPr>
          <w:headerReference r:id="rId15" w:type="default"/>
          <w:pgSz w:w="11906" w:h="16838"/>
          <w:pgMar w:top="1418" w:right="1077" w:bottom="1418" w:left="1077" w:header="851" w:footer="851" w:gutter="340"/>
          <w:cols w:space="720" w:num="1"/>
          <w:docGrid w:linePitch="381" w:charSpace="0"/>
        </w:sectPr>
      </w:pPr>
      <w:r>
        <w:rPr>
          <w:rFonts w:hint="eastAsia" w:ascii="宋体" w:hAnsi="宋体" w:cs="宋体"/>
          <w:color w:val="000000"/>
          <w:spacing w:val="20"/>
          <w:szCs w:val="24"/>
        </w:rPr>
        <w:t>日  期：</w:t>
      </w:r>
      <w:r>
        <w:rPr>
          <w:rFonts w:hint="eastAsia" w:ascii="宋体" w:hAnsi="宋体" w:cs="宋体"/>
          <w:szCs w:val="24"/>
        </w:rPr>
        <w:t>_________________</w:t>
      </w:r>
    </w:p>
    <w:p>
      <w:pPr>
        <w:pStyle w:val="23"/>
        <w:snapToGrid w:val="0"/>
        <w:spacing w:beforeLines="0" w:afterLines="0" w:line="300" w:lineRule="auto"/>
        <w:ind w:firstLine="0" w:firstLineChars="0"/>
        <w:contextualSpacing/>
        <w:jc w:val="center"/>
        <w:rPr>
          <w:rFonts w:hAnsi="宋体" w:cs="宋体"/>
          <w:b/>
          <w:bCs/>
          <w:sz w:val="32"/>
          <w:szCs w:val="32"/>
        </w:rPr>
      </w:pPr>
      <w:r>
        <w:rPr>
          <w:rFonts w:hint="eastAsia" w:hAnsi="宋体" w:cs="宋体"/>
          <w:b/>
          <w:bCs/>
          <w:sz w:val="32"/>
          <w:szCs w:val="32"/>
        </w:rPr>
        <w:t>十七、投标报价明细表格式</w:t>
      </w:r>
    </w:p>
    <w:p>
      <w:pPr>
        <w:pStyle w:val="23"/>
        <w:snapToGrid w:val="0"/>
        <w:spacing w:beforeLines="0" w:afterLines="0" w:line="300" w:lineRule="auto"/>
        <w:ind w:firstLine="0" w:firstLineChars="0"/>
        <w:contextualSpacing/>
        <w:jc w:val="center"/>
        <w:rPr>
          <w:rFonts w:hAnsi="宋体" w:cs="宋体"/>
          <w:b/>
          <w:bCs/>
          <w:sz w:val="32"/>
          <w:szCs w:val="32"/>
        </w:rPr>
      </w:pPr>
      <w:r>
        <w:rPr>
          <w:rFonts w:hint="eastAsia" w:hAnsi="宋体" w:cs="宋体"/>
          <w:b/>
          <w:bCs/>
          <w:sz w:val="32"/>
          <w:szCs w:val="32"/>
        </w:rPr>
        <w:t>投标报价明细表</w:t>
      </w:r>
    </w:p>
    <w:p>
      <w:pPr>
        <w:ind w:firstLine="480"/>
        <w:jc w:val="right"/>
        <w:rPr>
          <w:rFonts w:hAnsi="宋体" w:cs="宋体"/>
          <w:szCs w:val="24"/>
        </w:rPr>
      </w:pPr>
    </w:p>
    <w:p>
      <w:pPr>
        <w:ind w:firstLine="480"/>
        <w:jc w:val="right"/>
        <w:rPr>
          <w:rFonts w:hAnsi="宋体" w:cs="宋体"/>
          <w:szCs w:val="24"/>
        </w:rPr>
      </w:pPr>
      <w:r>
        <w:rPr>
          <w:rFonts w:hint="eastAsia" w:ascii="宋体" w:hAnsi="宋体" w:cs="宋体"/>
          <w:color w:val="000000"/>
          <w:szCs w:val="24"/>
        </w:rPr>
        <w:t>标项：</w:t>
      </w:r>
      <w:r>
        <w:rPr>
          <w:rFonts w:hint="eastAsia" w:ascii="宋体" w:hAnsi="宋体" w:cs="宋体"/>
          <w:color w:val="000000"/>
          <w:szCs w:val="24"/>
          <w:u w:val="single"/>
        </w:rPr>
        <w:t>01</w:t>
      </w:r>
      <w:r>
        <w:rPr>
          <w:rFonts w:hint="eastAsia" w:ascii="宋体" w:hAnsi="宋体" w:cs="宋体"/>
          <w:color w:val="000000"/>
          <w:szCs w:val="24"/>
        </w:rPr>
        <w:t xml:space="preserve">                                              </w:t>
      </w:r>
      <w:r>
        <w:rPr>
          <w:rFonts w:hint="eastAsia" w:hAnsi="宋体" w:cs="宋体"/>
          <w:szCs w:val="24"/>
        </w:rPr>
        <w:t>金额单位：人民币（元）</w:t>
      </w:r>
    </w:p>
    <w:tbl>
      <w:tblPr>
        <w:tblStyle w:val="42"/>
        <w:tblW w:w="10007"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3450"/>
        <w:gridCol w:w="960"/>
        <w:gridCol w:w="1170"/>
        <w:gridCol w:w="720"/>
        <w:gridCol w:w="673"/>
        <w:gridCol w:w="1276"/>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95" w:type="dxa"/>
            <w:noWrap/>
            <w:vAlign w:val="center"/>
          </w:tcPr>
          <w:p>
            <w:pPr>
              <w:snapToGrid w:val="0"/>
              <w:spacing w:line="30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序号</w:t>
            </w:r>
          </w:p>
        </w:tc>
        <w:tc>
          <w:tcPr>
            <w:tcW w:w="3450" w:type="dxa"/>
            <w:noWrap/>
            <w:vAlign w:val="center"/>
          </w:tcPr>
          <w:p>
            <w:pPr>
              <w:snapToGrid w:val="0"/>
              <w:spacing w:line="30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设备名称</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b/>
                <w:bCs/>
                <w:color w:val="auto"/>
                <w:kern w:val="0"/>
                <w:sz w:val="21"/>
                <w:szCs w:val="21"/>
                <w:lang w:bidi="ar"/>
              </w:rPr>
            </w:pPr>
            <w:r>
              <w:rPr>
                <w:rFonts w:hint="eastAsia" w:ascii="宋体" w:hAnsi="宋体" w:eastAsia="宋体" w:cs="宋体"/>
                <w:b/>
                <w:bCs/>
                <w:color w:val="auto"/>
                <w:kern w:val="0"/>
                <w:sz w:val="21"/>
                <w:szCs w:val="21"/>
              </w:rPr>
              <w:t>品牌</w:t>
            </w: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b/>
                <w:bCs/>
                <w:color w:val="auto"/>
                <w:kern w:val="0"/>
                <w:sz w:val="21"/>
                <w:szCs w:val="21"/>
                <w:lang w:bidi="ar"/>
              </w:rPr>
            </w:pPr>
            <w:r>
              <w:rPr>
                <w:rFonts w:hint="eastAsia" w:ascii="宋体" w:hAnsi="宋体" w:eastAsia="宋体" w:cs="宋体"/>
                <w:b/>
                <w:bCs/>
                <w:color w:val="auto"/>
                <w:kern w:val="0"/>
                <w:sz w:val="21"/>
                <w:szCs w:val="21"/>
              </w:rPr>
              <w:t>规格</w:t>
            </w:r>
          </w:p>
        </w:tc>
        <w:tc>
          <w:tcPr>
            <w:tcW w:w="720" w:type="dxa"/>
            <w:noWrap/>
            <w:vAlign w:val="center"/>
          </w:tcPr>
          <w:p>
            <w:pPr>
              <w:snapToGrid w:val="0"/>
              <w:spacing w:line="30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bidi="ar"/>
              </w:rPr>
              <w:t>数量</w:t>
            </w:r>
          </w:p>
        </w:tc>
        <w:tc>
          <w:tcPr>
            <w:tcW w:w="673" w:type="dxa"/>
            <w:noWrap/>
            <w:vAlign w:val="center"/>
          </w:tcPr>
          <w:p>
            <w:pPr>
              <w:snapToGrid w:val="0"/>
              <w:spacing w:line="30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bidi="ar"/>
              </w:rPr>
              <w:t>单位</w:t>
            </w:r>
          </w:p>
        </w:tc>
        <w:tc>
          <w:tcPr>
            <w:tcW w:w="1276" w:type="dxa"/>
            <w:noWrap/>
            <w:vAlign w:val="center"/>
          </w:tcPr>
          <w:p>
            <w:pPr>
              <w:snapToGrid w:val="0"/>
              <w:spacing w:line="30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单价（元）</w:t>
            </w:r>
          </w:p>
        </w:tc>
        <w:tc>
          <w:tcPr>
            <w:tcW w:w="1263" w:type="dxa"/>
            <w:vAlign w:val="center"/>
          </w:tcPr>
          <w:p>
            <w:pPr>
              <w:snapToGrid w:val="0"/>
              <w:spacing w:line="30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（一）嘉善第二高级中学（采购上限价：</w:t>
            </w:r>
            <w:r>
              <w:rPr>
                <w:rFonts w:hint="eastAsia" w:ascii="宋体" w:hAnsi="宋体" w:eastAsia="宋体" w:cs="宋体"/>
                <w:b/>
                <w:bCs/>
                <w:color w:val="auto"/>
                <w:kern w:val="0"/>
                <w:sz w:val="21"/>
                <w:szCs w:val="21"/>
                <w:lang w:val="en-US" w:eastAsia="zh-CN"/>
              </w:rPr>
              <w:t>52500.00元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定制三层菜盆架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[尺寸：1050mm×600mm×1900mm（±5%）]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双门工具保洁柜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[尺寸：1000mm×700mm×2200mm（±5%）]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[尺寸：800mm×600mm×1800mm（±5%）]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连体四人位餐桌（颜色由学校确认）</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[整体尺寸：1200mm×1460mm×7</w:t>
            </w:r>
            <w:r>
              <w:rPr>
                <w:rFonts w:hint="eastAsia" w:ascii="宋体" w:hAnsi="宋体" w:eastAsia="宋体" w:cs="宋体"/>
                <w:color w:val="auto"/>
                <w:kern w:val="0"/>
                <w:sz w:val="21"/>
                <w:szCs w:val="21"/>
                <w:lang w:val="en-US" w:eastAsia="zh-CN"/>
              </w:rPr>
              <w:t>80</w:t>
            </w:r>
            <w:r>
              <w:rPr>
                <w:rFonts w:hint="eastAsia" w:ascii="宋体" w:hAnsi="宋体" w:eastAsia="宋体" w:cs="宋体"/>
                <w:color w:val="auto"/>
                <w:kern w:val="0"/>
                <w:sz w:val="21"/>
                <w:szCs w:val="21"/>
              </w:rPr>
              <w:t>mm]</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（一）小计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（二）浙江省嘉善县第一中学（采购上限价：</w:t>
            </w:r>
            <w:r>
              <w:rPr>
                <w:rFonts w:hint="eastAsia" w:ascii="宋体" w:hAnsi="宋体" w:eastAsia="宋体" w:cs="宋体"/>
                <w:b/>
                <w:bCs/>
                <w:color w:val="auto"/>
                <w:kern w:val="0"/>
                <w:sz w:val="21"/>
                <w:szCs w:val="21"/>
                <w:lang w:val="en-US" w:eastAsia="zh-CN"/>
              </w:rPr>
              <w:t>109200.00元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[尺寸：1200mm×400mm×1800mm（±5%）]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连体六人位餐桌2</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[整体尺寸：1800mm×1560mm×750；桌面尺寸：1800mmmm×600mmmm×25mm（±5%）]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（二）小计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（三）嘉善县第三中学（采购上限价：</w:t>
            </w:r>
            <w:r>
              <w:rPr>
                <w:rFonts w:hint="eastAsia" w:ascii="宋体" w:hAnsi="宋体" w:eastAsia="宋体" w:cs="宋体"/>
                <w:b/>
                <w:bCs/>
                <w:color w:val="auto"/>
                <w:kern w:val="0"/>
                <w:sz w:val="21"/>
                <w:szCs w:val="21"/>
                <w:lang w:val="en-US" w:eastAsia="zh-CN"/>
              </w:rPr>
              <w:t>90400.00元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单门菜品保温柜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[尺寸：730mm×950mm×1870mm（±5%）]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沥水车和配套件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[尺寸：900mm×600mm×900mm（±5%）；沥水篮尺寸：500mm×300mm×400mm（±5%）]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封闭式调料车</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（三）小计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（四）嘉善县天凝中学（采购上限价：</w:t>
            </w:r>
            <w:r>
              <w:rPr>
                <w:rFonts w:hint="eastAsia" w:ascii="宋体" w:hAnsi="宋体" w:eastAsia="宋体" w:cs="宋体"/>
                <w:b/>
                <w:bCs/>
                <w:color w:val="auto"/>
                <w:kern w:val="0"/>
                <w:sz w:val="21"/>
                <w:szCs w:val="21"/>
                <w:lang w:val="en-US" w:eastAsia="zh-CN"/>
              </w:rPr>
              <w:t>44800.00元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双门菜品保温柜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[尺寸：1530mm×950mm×1870mm（±5%）]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（四）小计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（五）嘉善县姚庄中心学校（东校区）（采购上限价：</w:t>
            </w:r>
            <w:r>
              <w:rPr>
                <w:rFonts w:hint="eastAsia" w:ascii="宋体" w:hAnsi="宋体" w:eastAsia="宋体" w:cs="宋体"/>
                <w:b/>
                <w:bCs/>
                <w:color w:val="auto"/>
                <w:kern w:val="0"/>
                <w:sz w:val="21"/>
                <w:szCs w:val="21"/>
                <w:lang w:val="en-US" w:eastAsia="zh-CN"/>
              </w:rPr>
              <w:t>60550.00元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刀具砧板存放架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[尺寸：600mm×600mm×700mm（±5%）]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13</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定制三层菜盆存放架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[尺寸：1800mm×600mm×1900mm（±5%）]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定制饭盘存放架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[尺寸：470mm×620mm×1735mm（±5%）]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四层格栅货架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[尺寸：1200mm×500mm×1550mm（±5%）]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16</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highlight w:val="yellow"/>
              </w:rPr>
            </w:pPr>
            <w:r>
              <w:rPr>
                <w:rFonts w:hint="eastAsia" w:ascii="宋体" w:hAnsi="宋体" w:eastAsia="宋体" w:cs="宋体"/>
                <w:color w:val="auto"/>
                <w:kern w:val="0"/>
                <w:sz w:val="21"/>
                <w:szCs w:val="21"/>
              </w:rPr>
              <w:t>双层送餐车1</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[尺寸：820mm×530mm×900mm（±5%）]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17</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（五）小计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（六）嘉善县西塘小学（采购上限价：</w:t>
            </w:r>
            <w:r>
              <w:rPr>
                <w:rFonts w:hint="eastAsia" w:ascii="宋体" w:hAnsi="宋体" w:eastAsia="宋体" w:cs="宋体"/>
                <w:b/>
                <w:bCs/>
                <w:color w:val="auto"/>
                <w:kern w:val="0"/>
                <w:sz w:val="21"/>
                <w:szCs w:val="21"/>
                <w:lang w:val="en-US" w:eastAsia="zh-CN"/>
              </w:rPr>
              <w:t>138900.00元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18</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[尺寸：600mm×400mm×1800mm（±5%）]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19</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定制三层菜盆存放架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[尺寸：1800mm×600mm×1900mm（±5%）]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定制饭盘存放架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[尺寸：470mm×620mm×1735mm（±5%）]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21</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四层平板货架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[尺寸：1200mm×400mm×1550mm（±5%）]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22</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平板车送餐车</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23</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保温全封闭运餐车2</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（六）小计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（七）浙江师范大学附属嘉善实验学校（小学部）（采购上限价：</w:t>
            </w:r>
            <w:r>
              <w:rPr>
                <w:rFonts w:hint="eastAsia" w:ascii="宋体" w:hAnsi="宋体" w:eastAsia="宋体" w:cs="宋体"/>
                <w:b/>
                <w:bCs/>
                <w:color w:val="auto"/>
                <w:kern w:val="0"/>
                <w:sz w:val="21"/>
                <w:szCs w:val="21"/>
                <w:lang w:val="en-US" w:eastAsia="zh-CN"/>
              </w:rPr>
              <w:t>13500.00元</w:t>
            </w:r>
            <w:r>
              <w:rPr>
                <w:rFonts w:hint="eastAsia" w:ascii="宋体" w:hAnsi="宋体" w:eastAsia="宋体" w:cs="宋体"/>
                <w:b/>
                <w:bCs/>
                <w:color w:val="auto"/>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沥水操作台</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[尺寸：1800mm×800mm×800mm（±5%）]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25</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沥水车</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[尺寸：1200mm×700mm×900mm（±5%）]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（七）小计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（八）嘉善县第二实验小学（东校区）（采购上限价：</w:t>
            </w:r>
            <w:r>
              <w:rPr>
                <w:rFonts w:hint="eastAsia" w:ascii="宋体" w:hAnsi="宋体" w:eastAsia="宋体" w:cs="宋体"/>
                <w:b/>
                <w:bCs/>
                <w:color w:val="auto"/>
                <w:kern w:val="0"/>
                <w:sz w:val="21"/>
                <w:szCs w:val="21"/>
                <w:lang w:val="en-US" w:eastAsia="zh-CN"/>
              </w:rPr>
              <w:t>7200.00元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26</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四层格栅货架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（八）小计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（九）嘉善县洪溪小学（采购上限价：</w:t>
            </w:r>
            <w:r>
              <w:rPr>
                <w:rFonts w:hint="eastAsia" w:ascii="宋体" w:hAnsi="宋体" w:eastAsia="宋体" w:cs="宋体"/>
                <w:b/>
                <w:bCs/>
                <w:color w:val="auto"/>
                <w:kern w:val="0"/>
                <w:sz w:val="21"/>
                <w:szCs w:val="21"/>
                <w:lang w:val="en-US" w:eastAsia="zh-CN"/>
              </w:rPr>
              <w:t>74200.00元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27</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[尺寸：1200mm×550mm×1800mm（±5%）]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28</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沥水车和配套件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沥水篮尺寸：500mm×300mm×400mm（±5%）]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29</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拖把水池沥干架连洁具柜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[拖把水池沥干架规格：1200mm×500mm×1800mm（±5%）；</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洁具柜尺寸：1200mm×500mm×1800mm（±5%）]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30</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保温全封闭运餐车2</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31</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连体四人位餐桌</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[整体尺寸：1200mm×1460mm×7</w:t>
            </w:r>
            <w:r>
              <w:rPr>
                <w:rFonts w:hint="eastAsia" w:ascii="宋体" w:hAnsi="宋体" w:eastAsia="宋体" w:cs="宋体"/>
                <w:color w:val="auto"/>
                <w:kern w:val="0"/>
                <w:sz w:val="21"/>
                <w:szCs w:val="21"/>
                <w:lang w:val="en-US" w:eastAsia="zh-CN"/>
              </w:rPr>
              <w:t>80</w:t>
            </w:r>
            <w:r>
              <w:rPr>
                <w:rFonts w:hint="eastAsia" w:ascii="宋体" w:hAnsi="宋体" w:eastAsia="宋体" w:cs="宋体"/>
                <w:color w:val="auto"/>
                <w:kern w:val="0"/>
                <w:sz w:val="21"/>
                <w:szCs w:val="21"/>
              </w:rPr>
              <w:t>mm，桌面颜色须与学校原有颜色保持一致]</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32</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连体六人位餐桌1</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[整体尺寸：1800mm×1400mm×750；桌面尺寸：1800mmmm×600mmmm×25mm（±5%），桌面颜色须与学校原有颜色保持一致]</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（九）小计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（十）嘉善县吴镇教育集团泗洲小学（采购上限价：</w:t>
            </w:r>
            <w:r>
              <w:rPr>
                <w:rFonts w:hint="eastAsia" w:ascii="宋体" w:hAnsi="宋体" w:eastAsia="宋体" w:cs="宋体"/>
                <w:b/>
                <w:bCs/>
                <w:color w:val="auto"/>
                <w:kern w:val="0"/>
                <w:sz w:val="21"/>
                <w:szCs w:val="21"/>
                <w:lang w:val="en-US" w:eastAsia="zh-CN"/>
              </w:rPr>
              <w:t>39200.00元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33</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四门碗碟储物柜2</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[尺寸：1180mm×500mm×1800mm（±5%）]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34</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单门菜品保温柜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[尺寸：730×950×1870（±5%）]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35</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拖把水池连沥干架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[尺寸：1200mm×700mm×1800mm（±5%）]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一</w:t>
            </w:r>
            <w:r>
              <w:rPr>
                <w:rFonts w:hint="eastAsia" w:ascii="宋体" w:hAnsi="宋体" w:eastAsia="宋体" w:cs="宋体"/>
                <w:b/>
                <w:bCs/>
                <w:color w:val="auto"/>
                <w:kern w:val="0"/>
                <w:sz w:val="21"/>
                <w:szCs w:val="21"/>
              </w:rPr>
              <w:t>）浙江师范大学附属嘉善实验学校（初中部）（采购上限价：</w:t>
            </w:r>
            <w:r>
              <w:rPr>
                <w:rFonts w:hint="eastAsia" w:ascii="宋体" w:hAnsi="宋体" w:eastAsia="宋体" w:cs="宋体"/>
                <w:b/>
                <w:bCs/>
                <w:color w:val="auto"/>
                <w:kern w:val="0"/>
                <w:sz w:val="21"/>
                <w:szCs w:val="21"/>
                <w:lang w:val="en-US" w:eastAsia="zh-CN"/>
              </w:rPr>
              <w:t>100300.00元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36</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集装箱式杂物间</w:t>
            </w:r>
          </w:p>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[平面尺寸：4000mm×3000mm]</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间</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37</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连体八人位餐桌</w:t>
            </w:r>
          </w:p>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[整体尺寸：1800mm×1400mm×700；桌面尺寸：1800mm×700mm×25mm（±5%）]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50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套</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十一</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二</w:t>
            </w:r>
            <w:r>
              <w:rPr>
                <w:rFonts w:hint="eastAsia" w:ascii="宋体" w:hAnsi="宋体" w:eastAsia="宋体" w:cs="宋体"/>
                <w:b/>
                <w:bCs/>
                <w:color w:val="auto"/>
                <w:kern w:val="0"/>
                <w:sz w:val="21"/>
                <w:szCs w:val="21"/>
              </w:rPr>
              <w:t>）嘉善县实验小学（北校区）（采购上限价：</w:t>
            </w:r>
            <w:r>
              <w:rPr>
                <w:rFonts w:hint="eastAsia" w:ascii="宋体" w:hAnsi="宋体" w:eastAsia="宋体" w:cs="宋体"/>
                <w:b/>
                <w:bCs/>
                <w:color w:val="auto"/>
                <w:kern w:val="0"/>
                <w:sz w:val="21"/>
                <w:szCs w:val="21"/>
                <w:lang w:val="en-US" w:eastAsia="zh-CN"/>
              </w:rPr>
              <w:t>33600.00元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38</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[尺寸：1200mm×450mm×1800mm（±5%）]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39</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四层格栅货架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40</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四层格栅货架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[尺寸：600mm×500mm×1800mm（±5%）]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41</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挂衣架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[尺寸：1000mm×200mm（±5%）]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42</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饭汤保温台（电热型）</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[尺寸：700mm×700mm×800mm（±5%）]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43</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六斗连冲孔板保温台柜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[尺寸：1800mm×900mm×800mm（±5%）]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w:t>
            </w:r>
            <w:r>
              <w:rPr>
                <w:rFonts w:hint="eastAsia" w:ascii="宋体" w:hAnsi="宋体" w:eastAsia="宋体" w:cs="宋体"/>
                <w:color w:val="auto"/>
                <w:kern w:val="0"/>
                <w:sz w:val="21"/>
                <w:szCs w:val="21"/>
                <w:lang w:val="en-US" w:eastAsia="zh-CN" w:bidi="ar"/>
              </w:rPr>
              <w:t>二</w:t>
            </w:r>
            <w:r>
              <w:rPr>
                <w:rFonts w:hint="eastAsia" w:ascii="宋体" w:hAnsi="宋体" w:eastAsia="宋体" w:cs="宋体"/>
                <w:color w:val="auto"/>
                <w:kern w:val="0"/>
                <w:sz w:val="21"/>
                <w:szCs w:val="21"/>
                <w:lang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三</w:t>
            </w:r>
            <w:r>
              <w:rPr>
                <w:rFonts w:hint="eastAsia" w:ascii="宋体" w:hAnsi="宋体" w:eastAsia="宋体" w:cs="宋体"/>
                <w:b/>
                <w:bCs/>
                <w:color w:val="auto"/>
                <w:kern w:val="0"/>
                <w:sz w:val="21"/>
                <w:szCs w:val="21"/>
              </w:rPr>
              <w:t>）嘉善县大舜小学（采购上限价：</w:t>
            </w:r>
            <w:r>
              <w:rPr>
                <w:rFonts w:hint="eastAsia" w:ascii="宋体" w:hAnsi="宋体" w:eastAsia="宋体" w:cs="宋体"/>
                <w:b/>
                <w:bCs/>
                <w:color w:val="auto"/>
                <w:kern w:val="0"/>
                <w:sz w:val="21"/>
                <w:szCs w:val="21"/>
                <w:lang w:val="en-US" w:eastAsia="zh-CN"/>
              </w:rPr>
              <w:t>68650.00元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44</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双门工具保洁柜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[尺寸：1000mm×400mm×1800mm（±5%）]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45</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双门碗碟储物柜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[尺寸：600mm×600mm×900mm（±5%）]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46</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[尺寸：800mm×500mm×2000mm（±5%）]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47</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刀具砧板存放架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[尺寸：600mm×600mm×700mm（±5%）]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48</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沥水车和配套件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沥水篮尺寸：500mm×300mm×400mm（±5%）；]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49</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定制三层菜盆存放架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[尺寸：1800mm×600mm×1900mm（±5%）]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50</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四层防尘置物架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[尺寸：1200mm×400mm×1350mm（±5%）]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51</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平板车送餐车</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52</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封闭式调料车</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w:t>
            </w:r>
            <w:r>
              <w:rPr>
                <w:rFonts w:hint="eastAsia" w:ascii="宋体" w:hAnsi="宋体" w:eastAsia="宋体" w:cs="宋体"/>
                <w:color w:val="auto"/>
                <w:kern w:val="0"/>
                <w:sz w:val="21"/>
                <w:szCs w:val="21"/>
                <w:lang w:val="en-US" w:eastAsia="zh-CN" w:bidi="ar"/>
              </w:rPr>
              <w:t>三</w:t>
            </w:r>
            <w:r>
              <w:rPr>
                <w:rFonts w:hint="eastAsia" w:ascii="宋体" w:hAnsi="宋体" w:eastAsia="宋体" w:cs="宋体"/>
                <w:color w:val="auto"/>
                <w:kern w:val="0"/>
                <w:sz w:val="21"/>
                <w:szCs w:val="21"/>
                <w:lang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shd w:val="clear" w:color="auto" w:fill="auto"/>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四</w:t>
            </w:r>
            <w:r>
              <w:rPr>
                <w:rFonts w:hint="eastAsia" w:ascii="宋体" w:hAnsi="宋体" w:eastAsia="宋体" w:cs="宋体"/>
                <w:b/>
                <w:bCs/>
                <w:color w:val="auto"/>
                <w:kern w:val="0"/>
                <w:sz w:val="21"/>
                <w:szCs w:val="21"/>
              </w:rPr>
              <w:t>）嘉善县丁栅中心学校（采购上限价：</w:t>
            </w:r>
            <w:r>
              <w:rPr>
                <w:rFonts w:hint="eastAsia" w:ascii="宋体" w:hAnsi="宋体" w:eastAsia="宋体" w:cs="宋体"/>
                <w:b/>
                <w:bCs/>
                <w:color w:val="auto"/>
                <w:kern w:val="0"/>
                <w:sz w:val="21"/>
                <w:szCs w:val="21"/>
                <w:lang w:val="en-US" w:eastAsia="zh-CN"/>
              </w:rPr>
              <w:t>21500.00元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53</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四层格栅货架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[尺寸：1500mm×500mm×1800mm（±5%）]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54</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四层平板货架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[尺寸：1500mm×500mm×1800mm（±5%）]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55</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双层送餐车2</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[尺寸：900mm×750mm×600mm（±5%）]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56</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沥水送菜车</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[尺寸：980mm×780mm（内径700mm）×680mm（±5%）]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57</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定制三层饭盘存放架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[尺寸：2200mm×470mm×1650mm（±5%）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w:t>
            </w:r>
            <w:r>
              <w:rPr>
                <w:rFonts w:hint="eastAsia" w:ascii="宋体" w:hAnsi="宋体" w:eastAsia="宋体" w:cs="宋体"/>
                <w:color w:val="auto"/>
                <w:kern w:val="0"/>
                <w:sz w:val="21"/>
                <w:szCs w:val="21"/>
                <w:lang w:val="en-US" w:eastAsia="zh-CN" w:bidi="ar"/>
              </w:rPr>
              <w:t>四</w:t>
            </w:r>
            <w:r>
              <w:rPr>
                <w:rFonts w:hint="eastAsia" w:ascii="宋体" w:hAnsi="宋体" w:eastAsia="宋体" w:cs="宋体"/>
                <w:color w:val="auto"/>
                <w:kern w:val="0"/>
                <w:sz w:val="21"/>
                <w:szCs w:val="21"/>
                <w:lang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五</w:t>
            </w:r>
            <w:r>
              <w:rPr>
                <w:rFonts w:hint="eastAsia" w:ascii="宋体" w:hAnsi="宋体" w:eastAsia="宋体" w:cs="宋体"/>
                <w:b/>
                <w:bCs/>
                <w:color w:val="auto"/>
                <w:kern w:val="0"/>
                <w:sz w:val="21"/>
                <w:szCs w:val="21"/>
              </w:rPr>
              <w:t>）嘉善县姚庄中心学校（西校区）（采购上限价：</w:t>
            </w:r>
            <w:r>
              <w:rPr>
                <w:rFonts w:hint="eastAsia" w:ascii="宋体" w:hAnsi="宋体" w:eastAsia="宋体" w:cs="宋体"/>
                <w:b/>
                <w:bCs/>
                <w:color w:val="auto"/>
                <w:kern w:val="0"/>
                <w:sz w:val="21"/>
                <w:szCs w:val="21"/>
                <w:lang w:val="en-US" w:eastAsia="zh-CN"/>
              </w:rPr>
              <w:t>63250.00元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58</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定制三层菜盆存放架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[尺寸：1800mm×600mm×1900mm（±5%）]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59</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定制四层饭盘存放架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[尺寸：470mm×620mm×1735mm（±5%）]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60</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保温餐车（餐盘）</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[尺寸：1000mm×600mm×900mm（±5%）]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61</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保温餐车（餐桶）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[尺寸：1100mm×900mm×900mm（±5%）]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w:t>
            </w:r>
            <w:r>
              <w:rPr>
                <w:rFonts w:hint="eastAsia" w:ascii="宋体" w:hAnsi="宋体" w:eastAsia="宋体" w:cs="宋体"/>
                <w:color w:val="auto"/>
                <w:kern w:val="0"/>
                <w:sz w:val="21"/>
                <w:szCs w:val="21"/>
                <w:lang w:val="en-US" w:eastAsia="zh-CN" w:bidi="ar"/>
              </w:rPr>
              <w:t>五</w:t>
            </w:r>
            <w:r>
              <w:rPr>
                <w:rFonts w:hint="eastAsia" w:ascii="宋体" w:hAnsi="宋体" w:eastAsia="宋体" w:cs="宋体"/>
                <w:color w:val="auto"/>
                <w:kern w:val="0"/>
                <w:sz w:val="21"/>
                <w:szCs w:val="21"/>
                <w:lang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六</w:t>
            </w:r>
            <w:r>
              <w:rPr>
                <w:rFonts w:hint="eastAsia" w:ascii="宋体" w:hAnsi="宋体" w:eastAsia="宋体" w:cs="宋体"/>
                <w:b/>
                <w:bCs/>
                <w:color w:val="auto"/>
                <w:kern w:val="0"/>
                <w:sz w:val="21"/>
                <w:szCs w:val="21"/>
              </w:rPr>
              <w:t>）嘉善县干窑中学（采购上限价：</w:t>
            </w:r>
            <w:r>
              <w:rPr>
                <w:rFonts w:hint="eastAsia" w:ascii="宋体" w:hAnsi="宋体" w:eastAsia="宋体" w:cs="宋体"/>
                <w:b/>
                <w:bCs/>
                <w:color w:val="auto"/>
                <w:kern w:val="0"/>
                <w:sz w:val="21"/>
                <w:szCs w:val="21"/>
                <w:lang w:val="en-US" w:eastAsia="zh-CN"/>
              </w:rPr>
              <w:t>17500.00元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62</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沥水车和配套件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[尺寸：900mm×600mm×900mm（±5%）；</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沥水篮尺寸：500mm×300mm×400mm（±5%）]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63</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三层格栅货架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[尺寸：2200mm×600mm×1800mm（±5%）]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64</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四层格栅货架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[尺寸：2000mm×600mm×1800mm（±5%）]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w:t>
            </w:r>
            <w:r>
              <w:rPr>
                <w:rFonts w:hint="eastAsia" w:ascii="宋体" w:hAnsi="宋体" w:eastAsia="宋体" w:cs="宋体"/>
                <w:color w:val="auto"/>
                <w:kern w:val="0"/>
                <w:sz w:val="21"/>
                <w:szCs w:val="21"/>
                <w:lang w:val="en-US" w:eastAsia="zh-CN" w:bidi="ar"/>
              </w:rPr>
              <w:t>六</w:t>
            </w:r>
            <w:r>
              <w:rPr>
                <w:rFonts w:hint="eastAsia" w:ascii="宋体" w:hAnsi="宋体" w:eastAsia="宋体" w:cs="宋体"/>
                <w:color w:val="auto"/>
                <w:kern w:val="0"/>
                <w:sz w:val="21"/>
                <w:szCs w:val="21"/>
                <w:lang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七</w:t>
            </w:r>
            <w:r>
              <w:rPr>
                <w:rFonts w:hint="eastAsia" w:ascii="宋体" w:hAnsi="宋体" w:eastAsia="宋体" w:cs="宋体"/>
                <w:b/>
                <w:bCs/>
                <w:color w:val="auto"/>
                <w:kern w:val="0"/>
                <w:sz w:val="21"/>
                <w:szCs w:val="21"/>
              </w:rPr>
              <w:t>）嘉善县泗洲中学（采购上限价：</w:t>
            </w:r>
            <w:r>
              <w:rPr>
                <w:rFonts w:hint="eastAsia" w:ascii="宋体" w:hAnsi="宋体" w:eastAsia="宋体" w:cs="宋体"/>
                <w:b/>
                <w:bCs/>
                <w:color w:val="auto"/>
                <w:kern w:val="0"/>
                <w:sz w:val="21"/>
                <w:szCs w:val="21"/>
                <w:lang w:val="en-US" w:eastAsia="zh-CN"/>
              </w:rPr>
              <w:t>321400.00元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65</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双门菜品保温柜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[尺寸：1530mm×950mm×1870mm（±5%）]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66</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调料台</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[尺寸：350mm×1200mm×800mm（±5%）]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67</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双层送餐车2</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[尺寸：900mm×600mm×950mm（±5%）]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68</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连体四人位餐桌（颜色由学校确认）</w:t>
            </w:r>
          </w:p>
          <w:p>
            <w:pPr>
              <w:spacing w:line="30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[整体尺寸：1200mm×1460mm×7</w:t>
            </w:r>
            <w:r>
              <w:rPr>
                <w:rFonts w:hint="eastAsia" w:ascii="宋体" w:hAnsi="宋体" w:eastAsia="宋体" w:cs="宋体"/>
                <w:color w:val="auto"/>
                <w:kern w:val="0"/>
                <w:sz w:val="21"/>
                <w:szCs w:val="21"/>
                <w:lang w:val="en-US" w:eastAsia="zh-CN"/>
              </w:rPr>
              <w:t>80</w:t>
            </w:r>
            <w:r>
              <w:rPr>
                <w:rFonts w:hint="eastAsia" w:ascii="宋体" w:hAnsi="宋体" w:eastAsia="宋体" w:cs="宋体"/>
                <w:color w:val="auto"/>
                <w:kern w:val="0"/>
                <w:sz w:val="21"/>
                <w:szCs w:val="21"/>
              </w:rPr>
              <w:t>mm]</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125</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w:t>
            </w:r>
            <w:r>
              <w:rPr>
                <w:rFonts w:hint="eastAsia" w:ascii="宋体" w:hAnsi="宋体" w:eastAsia="宋体" w:cs="宋体"/>
                <w:color w:val="auto"/>
                <w:kern w:val="0"/>
                <w:sz w:val="21"/>
                <w:szCs w:val="21"/>
                <w:lang w:val="en-US" w:eastAsia="zh-CN" w:bidi="ar"/>
              </w:rPr>
              <w:t>七</w:t>
            </w:r>
            <w:r>
              <w:rPr>
                <w:rFonts w:hint="eastAsia" w:ascii="宋体" w:hAnsi="宋体" w:eastAsia="宋体" w:cs="宋体"/>
                <w:color w:val="auto"/>
                <w:kern w:val="0"/>
                <w:sz w:val="21"/>
                <w:szCs w:val="21"/>
                <w:lang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八</w:t>
            </w:r>
            <w:r>
              <w:rPr>
                <w:rFonts w:hint="eastAsia" w:ascii="宋体" w:hAnsi="宋体" w:eastAsia="宋体" w:cs="宋体"/>
                <w:b/>
                <w:bCs/>
                <w:color w:val="auto"/>
                <w:kern w:val="0"/>
                <w:sz w:val="21"/>
                <w:szCs w:val="21"/>
              </w:rPr>
              <w:t>）嘉善县城西小学（采购上限价：</w:t>
            </w:r>
            <w:r>
              <w:rPr>
                <w:rFonts w:hint="eastAsia" w:ascii="宋体" w:hAnsi="宋体" w:eastAsia="宋体" w:cs="宋体"/>
                <w:b/>
                <w:bCs/>
                <w:color w:val="auto"/>
                <w:kern w:val="0"/>
                <w:sz w:val="21"/>
                <w:szCs w:val="21"/>
                <w:lang w:val="en-US" w:eastAsia="zh-CN"/>
              </w:rPr>
              <w:t>18200.00元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69</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六门更衣柜</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[尺寸：900mm×480mm×1800mm]</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70</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定制饭盘运餐车</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[尺寸：470mm×620mm×950mm（±5%）]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71</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四层格栅货架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[尺寸：1200mm×500mm×1550mm（±5%）]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72</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低搁米架</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[尺寸：1200mm×500mm×200mm（±5%）]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w:t>
            </w:r>
            <w:r>
              <w:rPr>
                <w:rFonts w:hint="eastAsia" w:ascii="宋体" w:hAnsi="宋体" w:eastAsia="宋体" w:cs="宋体"/>
                <w:color w:val="auto"/>
                <w:kern w:val="0"/>
                <w:sz w:val="21"/>
                <w:szCs w:val="21"/>
                <w:lang w:val="en-US" w:eastAsia="zh-CN" w:bidi="ar"/>
              </w:rPr>
              <w:t>八</w:t>
            </w:r>
            <w:r>
              <w:rPr>
                <w:rFonts w:hint="eastAsia" w:ascii="宋体" w:hAnsi="宋体" w:eastAsia="宋体" w:cs="宋体"/>
                <w:color w:val="auto"/>
                <w:kern w:val="0"/>
                <w:sz w:val="21"/>
                <w:szCs w:val="21"/>
                <w:lang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7" w:type="dxa"/>
            <w:gridSpan w:val="8"/>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b/>
                <w:bCs/>
                <w:color w:val="auto"/>
                <w:kern w:val="0"/>
                <w:sz w:val="21"/>
                <w:szCs w:val="21"/>
              </w:rPr>
              <w:t>（十</w:t>
            </w:r>
            <w:r>
              <w:rPr>
                <w:rFonts w:hint="eastAsia" w:ascii="宋体" w:hAnsi="宋体" w:eastAsia="宋体" w:cs="宋体"/>
                <w:b/>
                <w:bCs/>
                <w:color w:val="auto"/>
                <w:kern w:val="0"/>
                <w:sz w:val="21"/>
                <w:szCs w:val="21"/>
                <w:lang w:val="en-US" w:eastAsia="zh-CN"/>
              </w:rPr>
              <w:t>九</w:t>
            </w:r>
            <w:r>
              <w:rPr>
                <w:rFonts w:hint="eastAsia" w:ascii="宋体" w:hAnsi="宋体" w:eastAsia="宋体" w:cs="宋体"/>
                <w:b/>
                <w:bCs/>
                <w:color w:val="auto"/>
                <w:kern w:val="0"/>
                <w:sz w:val="21"/>
                <w:szCs w:val="21"/>
              </w:rPr>
              <w:t>）嘉善县里泽中心学校（北校区）（采购上限价：</w:t>
            </w:r>
            <w:r>
              <w:rPr>
                <w:rFonts w:hint="eastAsia" w:ascii="宋体" w:hAnsi="宋体" w:eastAsia="宋体" w:cs="宋体"/>
                <w:b/>
                <w:bCs/>
                <w:color w:val="auto"/>
                <w:kern w:val="0"/>
                <w:sz w:val="21"/>
                <w:szCs w:val="21"/>
                <w:lang w:val="en-US" w:eastAsia="zh-CN"/>
              </w:rPr>
              <w:t>93200.00元</w:t>
            </w:r>
            <w:r>
              <w:rPr>
                <w:rFonts w:hint="eastAsia" w:ascii="宋体" w:hAnsi="宋体" w:eastAsia="宋体" w:cs="宋体"/>
                <w:b/>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73</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四门碗碟储物柜3</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[尺寸：1315mm×820mm×1930mm（±5%）]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74</w:t>
            </w:r>
          </w:p>
        </w:tc>
        <w:tc>
          <w:tcPr>
            <w:tcW w:w="345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保温全封闭运餐车1</w:t>
            </w:r>
          </w:p>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[尺寸：1400mm×1050mm×950mm（上层500，下层450）（±5%）]</w:t>
            </w:r>
          </w:p>
        </w:tc>
        <w:tc>
          <w:tcPr>
            <w:tcW w:w="96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1170" w:type="dxa"/>
            <w:noWrap/>
            <w:vAlign w:val="center"/>
          </w:tcPr>
          <w:p>
            <w:pPr>
              <w:widowControl/>
              <w:spacing w:line="300" w:lineRule="auto"/>
              <w:ind w:firstLine="0" w:firstLineChars="0"/>
              <w:jc w:val="center"/>
              <w:textAlignment w:val="center"/>
              <w:rPr>
                <w:rFonts w:hint="eastAsia" w:ascii="宋体" w:hAnsi="宋体" w:eastAsia="宋体" w:cs="宋体"/>
                <w:color w:val="auto"/>
                <w:kern w:val="0"/>
                <w:sz w:val="21"/>
                <w:szCs w:val="21"/>
                <w:bdr w:val="single" w:color="000000" w:sz="4" w:space="0"/>
              </w:rPr>
            </w:pPr>
          </w:p>
        </w:tc>
        <w:tc>
          <w:tcPr>
            <w:tcW w:w="720"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w:t>
            </w:r>
          </w:p>
        </w:tc>
        <w:tc>
          <w:tcPr>
            <w:tcW w:w="673" w:type="dxa"/>
            <w:shd w:val="clear" w:color="auto" w:fill="auto"/>
            <w:noWrap/>
            <w:vAlign w:val="center"/>
          </w:tcPr>
          <w:p>
            <w:pPr>
              <w:spacing w:line="288"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276"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（十</w:t>
            </w:r>
            <w:r>
              <w:rPr>
                <w:rFonts w:hint="eastAsia" w:ascii="宋体" w:hAnsi="宋体" w:eastAsia="宋体" w:cs="宋体"/>
                <w:color w:val="auto"/>
                <w:kern w:val="0"/>
                <w:sz w:val="21"/>
                <w:szCs w:val="21"/>
                <w:lang w:val="en-US" w:eastAsia="zh-CN" w:bidi="ar"/>
              </w:rPr>
              <w:t>九</w:t>
            </w:r>
            <w:r>
              <w:rPr>
                <w:rFonts w:hint="eastAsia" w:ascii="宋体" w:hAnsi="宋体" w:eastAsia="宋体" w:cs="宋体"/>
                <w:color w:val="auto"/>
                <w:kern w:val="0"/>
                <w:sz w:val="21"/>
                <w:szCs w:val="21"/>
                <w:lang w:bidi="ar"/>
              </w:rPr>
              <w:t>）小计</w:t>
            </w:r>
          </w:p>
        </w:tc>
        <w:tc>
          <w:tcPr>
            <w:tcW w:w="1263" w:type="dxa"/>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4" w:type="dxa"/>
            <w:gridSpan w:val="7"/>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sz w:val="21"/>
                <w:szCs w:val="21"/>
              </w:rPr>
              <w:t>投标总报价（一）＋（二）....+(十九）</w:t>
            </w:r>
            <w:r>
              <w:rPr>
                <w:rFonts w:hint="eastAsia" w:ascii="宋体" w:hAnsi="宋体" w:eastAsia="宋体" w:cs="宋体"/>
                <w:color w:val="auto"/>
                <w:sz w:val="21"/>
                <w:szCs w:val="21"/>
                <w:lang w:eastAsia="zh-CN"/>
              </w:rPr>
              <w:t>：</w:t>
            </w:r>
          </w:p>
        </w:tc>
        <w:tc>
          <w:tcPr>
            <w:tcW w:w="1263" w:type="dxa"/>
            <w:noWrap/>
            <w:vAlign w:val="center"/>
          </w:tcPr>
          <w:p>
            <w:pPr>
              <w:widowControl/>
              <w:snapToGrid w:val="0"/>
              <w:spacing w:line="300" w:lineRule="auto"/>
              <w:ind w:firstLine="0" w:firstLineChars="0"/>
              <w:jc w:val="center"/>
              <w:rPr>
                <w:rFonts w:hint="eastAsia" w:ascii="宋体" w:hAnsi="宋体" w:eastAsia="宋体" w:cs="宋体"/>
                <w:color w:val="auto"/>
                <w:kern w:val="0"/>
                <w:sz w:val="21"/>
                <w:szCs w:val="21"/>
                <w:lang w:bidi="ar"/>
              </w:rPr>
            </w:pPr>
          </w:p>
        </w:tc>
      </w:tr>
    </w:tbl>
    <w:p>
      <w:pPr>
        <w:spacing w:line="276" w:lineRule="auto"/>
        <w:ind w:firstLine="480"/>
        <w:rPr>
          <w:rFonts w:ascii="宋体" w:hAnsi="宋体" w:cs="宋体"/>
          <w:szCs w:val="24"/>
        </w:rPr>
      </w:pPr>
      <w:r>
        <w:rPr>
          <w:rFonts w:hint="eastAsia" w:ascii="宋体" w:hAnsi="宋体" w:cs="宋体"/>
          <w:color w:val="000000"/>
          <w:szCs w:val="24"/>
        </w:rPr>
        <w:t>注：1.</w:t>
      </w:r>
      <w:r>
        <w:rPr>
          <w:rFonts w:hint="eastAsia" w:ascii="宋体" w:hAnsi="宋体" w:cs="宋体"/>
          <w:szCs w:val="24"/>
        </w:rPr>
        <w:t>投标报价是履行合同的最终价格，应包括完成项目</w:t>
      </w:r>
      <w:r>
        <w:rPr>
          <w:rFonts w:hint="eastAsia" w:ascii="宋体" w:hAnsi="宋体" w:cs="宋体"/>
        </w:rPr>
        <w:t>所需</w:t>
      </w:r>
      <w:r>
        <w:rPr>
          <w:rFonts w:hint="eastAsia" w:ascii="宋体" w:hAnsi="宋体" w:cs="宋体"/>
          <w:szCs w:val="24"/>
        </w:rPr>
        <w:t>货款、标准附件、</w:t>
      </w:r>
      <w:r>
        <w:rPr>
          <w:rFonts w:hint="eastAsia" w:ascii="宋体" w:hAnsi="宋体" w:cs="宋体"/>
          <w:szCs w:val="24"/>
          <w:lang w:val="zh-CN"/>
        </w:rPr>
        <w:t>备品备件、人员费用、专用工具、包装、运输、装卸、保险、</w:t>
      </w:r>
      <w:r>
        <w:rPr>
          <w:rFonts w:hint="eastAsia" w:ascii="宋体" w:hAnsi="宋体" w:cs="宋体"/>
          <w:szCs w:val="24"/>
        </w:rPr>
        <w:t>货到就位以及安装、调试、验收、培训、保修、税金、利润、招标代理服务费等一切费用。</w:t>
      </w:r>
    </w:p>
    <w:p>
      <w:pPr>
        <w:tabs>
          <w:tab w:val="left" w:pos="1418"/>
        </w:tabs>
        <w:snapToGrid w:val="0"/>
        <w:spacing w:line="276" w:lineRule="auto"/>
        <w:ind w:firstLine="560"/>
        <w:rPr>
          <w:rFonts w:ascii="宋体" w:hAnsi="宋体" w:cs="宋体"/>
          <w:color w:val="000000"/>
          <w:szCs w:val="24"/>
        </w:rPr>
      </w:pPr>
      <w:r>
        <w:rPr>
          <w:rFonts w:hint="eastAsia" w:ascii="宋体" w:hAnsi="宋体" w:cs="宋体"/>
          <w:spacing w:val="20"/>
          <w:szCs w:val="24"/>
        </w:rPr>
        <w:t>2.</w:t>
      </w:r>
      <w:r>
        <w:rPr>
          <w:rFonts w:hint="eastAsia" w:ascii="宋体" w:hAnsi="宋体" w:cs="宋体"/>
          <w:color w:val="000000"/>
          <w:szCs w:val="24"/>
        </w:rPr>
        <w:t>“投标报价明细表”为多页的，每页均需加盖投标人公章。</w:t>
      </w:r>
    </w:p>
    <w:p>
      <w:pPr>
        <w:spacing w:line="276" w:lineRule="auto"/>
        <w:ind w:firstLine="560"/>
        <w:rPr>
          <w:rFonts w:ascii="宋体" w:hAnsi="宋体" w:cs="宋体"/>
          <w:color w:val="000000"/>
          <w:szCs w:val="24"/>
        </w:rPr>
      </w:pPr>
      <w:r>
        <w:rPr>
          <w:rFonts w:hint="eastAsia" w:ascii="宋体" w:hAnsi="宋体" w:cs="宋体"/>
          <w:spacing w:val="20"/>
          <w:szCs w:val="24"/>
        </w:rPr>
        <w:t>3.</w:t>
      </w:r>
      <w:r>
        <w:rPr>
          <w:rFonts w:hint="eastAsia" w:ascii="宋体" w:hAnsi="宋体" w:cs="宋体"/>
          <w:color w:val="000000"/>
          <w:szCs w:val="24"/>
        </w:rPr>
        <w:t>投标报价明细表所填内容按采购需求为准。漏报的视同已包含在投标总价内。有重大缺项的将作无效标处理。</w:t>
      </w:r>
    </w:p>
    <w:p>
      <w:pPr>
        <w:spacing w:line="276" w:lineRule="auto"/>
        <w:ind w:firstLine="480"/>
        <w:rPr>
          <w:rFonts w:ascii="宋体" w:hAnsi="宋体" w:cs="宋体"/>
        </w:rPr>
      </w:pPr>
      <w:r>
        <w:rPr>
          <w:rFonts w:hint="eastAsia" w:ascii="宋体" w:hAnsi="宋体" w:cs="宋体"/>
        </w:rPr>
        <w:t>4.本项目单价固定，数量按实结算。</w:t>
      </w:r>
    </w:p>
    <w:p>
      <w:pPr>
        <w:spacing w:line="276" w:lineRule="auto"/>
        <w:ind w:firstLine="480"/>
        <w:rPr>
          <w:rFonts w:ascii="宋体" w:hAnsi="宋体" w:cs="宋体"/>
          <w:szCs w:val="24"/>
        </w:rPr>
      </w:pPr>
      <w:r>
        <w:rPr>
          <w:rFonts w:hint="eastAsia" w:ascii="宋体" w:hAnsi="宋体" w:cs="宋体"/>
          <w:szCs w:val="24"/>
        </w:rPr>
        <w:t>5.本表中“投标总报价”应与“开标一览表”中的投标总价一致。</w:t>
      </w:r>
    </w:p>
    <w:p>
      <w:pPr>
        <w:spacing w:line="300" w:lineRule="auto"/>
        <w:ind w:firstLine="480"/>
        <w:jc w:val="left"/>
        <w:rPr>
          <w:rFonts w:ascii="宋体" w:hAnsi="宋体" w:cs="宋体"/>
        </w:rPr>
      </w:pPr>
      <w:r>
        <w:rPr>
          <w:rFonts w:hint="eastAsia" w:ascii="宋体" w:hAnsi="宋体" w:cs="宋体"/>
        </w:rPr>
        <w:t>6.供应商承诺提供赠品、回扣、采购预算中本身不包含的其他商品或服务，视作无效承诺。</w:t>
      </w:r>
    </w:p>
    <w:p>
      <w:pPr>
        <w:pStyle w:val="16"/>
        <w:ind w:firstLine="480"/>
      </w:pPr>
      <w:r>
        <w:rPr>
          <w:rFonts w:hint="eastAsia" w:ascii="宋体" w:hAnsi="宋体" w:cs="宋体"/>
          <w:color w:val="000000"/>
        </w:rPr>
        <w:t>7.合同总价不得为零，报价明细表中部分产品、服务单价为零的，视作已包含在总价中。</w:t>
      </w:r>
    </w:p>
    <w:p>
      <w:pPr>
        <w:spacing w:line="276" w:lineRule="auto"/>
        <w:ind w:firstLine="3600" w:firstLineChars="1500"/>
        <w:rPr>
          <w:rFonts w:ascii="宋体" w:hAnsi="宋体" w:cs="宋体"/>
          <w:color w:val="000000"/>
          <w:szCs w:val="24"/>
        </w:rPr>
      </w:pPr>
    </w:p>
    <w:p>
      <w:pPr>
        <w:spacing w:line="276" w:lineRule="auto"/>
        <w:ind w:firstLine="3600" w:firstLineChars="1500"/>
        <w:rPr>
          <w:rFonts w:ascii="宋体" w:hAnsi="宋体" w:cs="宋体"/>
          <w:color w:val="000000"/>
          <w:szCs w:val="24"/>
        </w:rPr>
      </w:pPr>
      <w:r>
        <w:rPr>
          <w:rFonts w:hint="eastAsia" w:ascii="宋体" w:hAnsi="宋体" w:cs="宋体"/>
          <w:color w:val="000000"/>
          <w:szCs w:val="24"/>
        </w:rPr>
        <w:t>法定代表人或授权代表</w:t>
      </w:r>
      <w:r>
        <w:rPr>
          <w:rFonts w:hint="eastAsia" w:ascii="宋体" w:hAnsi="宋体" w:cs="宋体"/>
          <w:color w:val="000000"/>
          <w:spacing w:val="20"/>
          <w:szCs w:val="24"/>
        </w:rPr>
        <w:t>签字</w:t>
      </w:r>
      <w:r>
        <w:rPr>
          <w:rFonts w:hint="eastAsia" w:ascii="宋体" w:hAnsi="宋体" w:cs="宋体"/>
          <w:color w:val="000000"/>
          <w:szCs w:val="24"/>
        </w:rPr>
        <w:t>（或盖章）</w:t>
      </w:r>
      <w:r>
        <w:rPr>
          <w:rFonts w:hint="eastAsia" w:ascii="宋体" w:hAnsi="宋体" w:cs="宋体"/>
          <w:color w:val="000000"/>
          <w:spacing w:val="20"/>
          <w:szCs w:val="24"/>
        </w:rPr>
        <w:t>：</w:t>
      </w:r>
      <w:r>
        <w:rPr>
          <w:rFonts w:hint="eastAsia" w:ascii="宋体" w:hAnsi="宋体" w:cs="宋体"/>
          <w:color w:val="000000"/>
          <w:szCs w:val="24"/>
        </w:rPr>
        <w:t>___________</w:t>
      </w:r>
      <w:r>
        <w:rPr>
          <w:rFonts w:hint="eastAsia" w:ascii="宋体" w:hAnsi="宋体" w:cs="宋体"/>
          <w:color w:val="000000"/>
          <w:spacing w:val="20"/>
          <w:szCs w:val="24"/>
          <w:u w:val="single"/>
        </w:rPr>
        <w:t xml:space="preserve">      </w:t>
      </w:r>
      <w:r>
        <w:rPr>
          <w:rFonts w:hint="eastAsia" w:ascii="宋体" w:hAnsi="宋体" w:cs="宋体"/>
          <w:color w:val="000000"/>
          <w:szCs w:val="24"/>
          <w:u w:val="single"/>
        </w:rPr>
        <w:t xml:space="preserve"> </w:t>
      </w:r>
    </w:p>
    <w:p>
      <w:pPr>
        <w:spacing w:line="276" w:lineRule="auto"/>
        <w:ind w:firstLine="5280" w:firstLineChars="2200"/>
        <w:rPr>
          <w:rFonts w:ascii="宋体" w:hAnsi="宋体" w:cs="宋体"/>
          <w:color w:val="000000"/>
          <w:szCs w:val="24"/>
        </w:rPr>
      </w:pPr>
      <w:r>
        <w:rPr>
          <w:rFonts w:hint="eastAsia" w:ascii="宋体" w:hAnsi="宋体" w:cs="宋体"/>
          <w:color w:val="000000"/>
          <w:szCs w:val="24"/>
        </w:rPr>
        <w:t>投标人（盖章）：__________________</w:t>
      </w:r>
    </w:p>
    <w:p>
      <w:pPr>
        <w:pStyle w:val="109"/>
        <w:snapToGrid w:val="0"/>
        <w:spacing w:line="500" w:lineRule="exact"/>
        <w:rPr>
          <w:rFonts w:hint="default" w:hAnsi="宋体" w:eastAsia="宋体" w:cs="宋体"/>
          <w:color w:val="000000"/>
          <w:sz w:val="24"/>
          <w:szCs w:val="24"/>
        </w:rPr>
        <w:sectPr>
          <w:headerReference r:id="rId16" w:type="default"/>
          <w:pgSz w:w="11906" w:h="16838"/>
          <w:pgMar w:top="1418" w:right="1077" w:bottom="1418" w:left="1077" w:header="851" w:footer="992" w:gutter="340"/>
          <w:cols w:space="720" w:num="1"/>
          <w:docGrid w:linePitch="381" w:charSpace="0"/>
        </w:sectPr>
      </w:pPr>
      <w:r>
        <w:rPr>
          <w:rFonts w:hAnsi="宋体" w:eastAsia="宋体" w:cs="宋体"/>
          <w:color w:val="000000"/>
          <w:sz w:val="24"/>
          <w:szCs w:val="24"/>
        </w:rPr>
        <w:t xml:space="preserve">                                            日         期：_____年____月____日</w:t>
      </w:r>
    </w:p>
    <w:p>
      <w:pPr>
        <w:ind w:firstLine="480"/>
        <w:jc w:val="left"/>
        <w:rPr>
          <w:rFonts w:hAnsi="宋体" w:cs="宋体"/>
          <w:szCs w:val="24"/>
        </w:rPr>
      </w:pPr>
    </w:p>
    <w:p>
      <w:pPr>
        <w:pStyle w:val="23"/>
        <w:snapToGrid w:val="0"/>
        <w:spacing w:beforeLines="0" w:afterLines="0" w:line="300" w:lineRule="auto"/>
        <w:ind w:firstLine="0" w:firstLineChars="0"/>
        <w:contextualSpacing/>
        <w:jc w:val="center"/>
        <w:rPr>
          <w:rFonts w:hAnsi="宋体" w:cs="宋体"/>
          <w:b/>
          <w:bCs/>
          <w:sz w:val="32"/>
          <w:szCs w:val="32"/>
        </w:rPr>
      </w:pPr>
      <w:r>
        <w:rPr>
          <w:rFonts w:hint="eastAsia" w:hAnsi="宋体" w:cs="宋体"/>
          <w:b/>
          <w:bCs/>
          <w:sz w:val="32"/>
          <w:szCs w:val="32"/>
        </w:rPr>
        <w:t>投标报价明细表</w:t>
      </w:r>
    </w:p>
    <w:p>
      <w:pPr>
        <w:ind w:firstLine="480"/>
        <w:jc w:val="right"/>
        <w:rPr>
          <w:rFonts w:hAnsi="宋体" w:cs="宋体"/>
          <w:szCs w:val="24"/>
        </w:rPr>
      </w:pPr>
    </w:p>
    <w:p>
      <w:pPr>
        <w:ind w:firstLine="480"/>
        <w:jc w:val="left"/>
        <w:rPr>
          <w:rFonts w:hAnsi="宋体" w:cs="宋体"/>
          <w:szCs w:val="24"/>
        </w:rPr>
      </w:pPr>
      <w:r>
        <w:rPr>
          <w:rFonts w:hint="eastAsia" w:ascii="宋体" w:hAnsi="宋体" w:cs="宋体"/>
          <w:color w:val="000000"/>
          <w:szCs w:val="24"/>
        </w:rPr>
        <w:t>标项：</w:t>
      </w:r>
      <w:r>
        <w:rPr>
          <w:rFonts w:hint="eastAsia" w:ascii="宋体" w:hAnsi="宋体" w:cs="宋体"/>
          <w:color w:val="000000"/>
          <w:szCs w:val="24"/>
          <w:u w:val="single"/>
        </w:rPr>
        <w:t>02</w:t>
      </w:r>
      <w:r>
        <w:rPr>
          <w:rFonts w:hint="eastAsia" w:ascii="宋体" w:hAnsi="宋体" w:cs="宋体"/>
          <w:color w:val="000000"/>
          <w:szCs w:val="24"/>
        </w:rPr>
        <w:t xml:space="preserve">                                  </w:t>
      </w:r>
      <w:r>
        <w:rPr>
          <w:rFonts w:hint="eastAsia" w:hAnsi="宋体" w:cs="宋体"/>
          <w:szCs w:val="24"/>
        </w:rPr>
        <w:t>金额单位：人民币（元）</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3570"/>
        <w:gridCol w:w="815"/>
        <w:gridCol w:w="915"/>
        <w:gridCol w:w="915"/>
        <w:gridCol w:w="825"/>
        <w:gridCol w:w="82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blHeader/>
          <w:jc w:val="center"/>
        </w:trPr>
        <w:tc>
          <w:tcPr>
            <w:tcW w:w="589" w:type="dxa"/>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序号</w:t>
            </w:r>
          </w:p>
        </w:tc>
        <w:tc>
          <w:tcPr>
            <w:tcW w:w="3570" w:type="dxa"/>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设备名称</w:t>
            </w:r>
          </w:p>
        </w:tc>
        <w:tc>
          <w:tcPr>
            <w:tcW w:w="815" w:type="dxa"/>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品牌</w:t>
            </w:r>
          </w:p>
        </w:tc>
        <w:tc>
          <w:tcPr>
            <w:tcW w:w="915" w:type="dxa"/>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规格</w:t>
            </w:r>
          </w:p>
        </w:tc>
        <w:tc>
          <w:tcPr>
            <w:tcW w:w="915" w:type="dxa"/>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数量</w:t>
            </w:r>
          </w:p>
        </w:tc>
        <w:tc>
          <w:tcPr>
            <w:tcW w:w="825" w:type="dxa"/>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单位</w:t>
            </w:r>
          </w:p>
        </w:tc>
        <w:tc>
          <w:tcPr>
            <w:tcW w:w="820" w:type="dxa"/>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单价（元）</w:t>
            </w:r>
          </w:p>
        </w:tc>
        <w:tc>
          <w:tcPr>
            <w:tcW w:w="830" w:type="dxa"/>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（一）</w:t>
            </w:r>
            <w:bookmarkStart w:id="496" w:name="OLE_LINK58"/>
            <w:r>
              <w:rPr>
                <w:rFonts w:hint="eastAsia" w:ascii="宋体" w:hAnsi="宋体" w:cs="宋体"/>
                <w:b/>
                <w:bCs/>
                <w:color w:val="auto"/>
                <w:sz w:val="21"/>
                <w:szCs w:val="21"/>
              </w:rPr>
              <w:t>嘉善第二高级中学</w:t>
            </w:r>
            <w:bookmarkEnd w:id="496"/>
            <w:r>
              <w:rPr>
                <w:rFonts w:hint="eastAsia" w:ascii="宋体" w:hAnsi="宋体" w:cs="宋体"/>
                <w:b/>
                <w:bCs/>
                <w:color w:val="auto"/>
                <w:sz w:val="21"/>
                <w:szCs w:val="21"/>
              </w:rPr>
              <w:t>（采购上限价：</w:t>
            </w:r>
            <w:r>
              <w:rPr>
                <w:rFonts w:hint="eastAsia" w:asciiTheme="minorEastAsia" w:hAnsiTheme="minorEastAsia" w:eastAsiaTheme="minorEastAsia" w:cstheme="minorEastAsia"/>
                <w:b/>
                <w:bCs/>
                <w:color w:val="auto"/>
                <w:sz w:val="21"/>
                <w:szCs w:val="21"/>
                <w:lang w:val="en-US" w:eastAsia="zh-CN"/>
              </w:rPr>
              <w:t>296000.00元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厨房专用排气扇</w:t>
            </w:r>
          </w:p>
        </w:tc>
        <w:tc>
          <w:tcPr>
            <w:tcW w:w="815" w:type="dxa"/>
            <w:vAlign w:val="center"/>
          </w:tcPr>
          <w:p>
            <w:pPr>
              <w:spacing w:line="300" w:lineRule="auto"/>
              <w:ind w:firstLine="0" w:firstLineChars="0"/>
              <w:jc w:val="center"/>
              <w:rPr>
                <w:rFonts w:ascii="宋体" w:hAnsi="宋体" w:cs="宋体"/>
                <w:color w:val="auto"/>
                <w:kern w:val="0"/>
                <w:sz w:val="21"/>
                <w:szCs w:val="21"/>
                <w:lang w:bidi="ar"/>
              </w:rPr>
            </w:pPr>
          </w:p>
        </w:tc>
        <w:tc>
          <w:tcPr>
            <w:tcW w:w="915" w:type="dxa"/>
            <w:vAlign w:val="center"/>
          </w:tcPr>
          <w:p>
            <w:pPr>
              <w:spacing w:line="300" w:lineRule="auto"/>
              <w:ind w:firstLine="0" w:firstLineChars="0"/>
              <w:jc w:val="center"/>
              <w:rPr>
                <w:rFonts w:ascii="宋体" w:hAnsi="宋体" w:cs="宋体"/>
                <w:color w:val="auto"/>
                <w:kern w:val="0"/>
                <w:sz w:val="21"/>
                <w:szCs w:val="21"/>
                <w:lang w:bidi="ar"/>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5</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[尺寸：800mm×600mm×1700mm（±5%）]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储热式电热水器2</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冷藏柜</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[尺寸：1220mm×760mm×1930mm（±5%）]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电热长龙洗碗机带烘干</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（一）小计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（二）浙江省嘉善县第一中学（采购上限价：</w:t>
            </w:r>
            <w:r>
              <w:rPr>
                <w:rFonts w:hint="eastAsia" w:asciiTheme="minorEastAsia" w:hAnsiTheme="minorEastAsia" w:eastAsiaTheme="minorEastAsia" w:cstheme="minorEastAsia"/>
                <w:b/>
                <w:bCs/>
                <w:color w:val="auto"/>
                <w:sz w:val="21"/>
                <w:szCs w:val="21"/>
                <w:lang w:val="en-US" w:eastAsia="zh-CN"/>
              </w:rPr>
              <w:t>253250.00元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储热式电热水器2</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8</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商用绞切两用机[尺寸：680mm×530mm×830mm（±5%）]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9</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玻璃窗户及金属纱窗</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8</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扇</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10</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商用智能化餐具消毒保洁房连消毒推车一套1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[尺寸：4000mm×1900mm×2600mm（±5%）]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套</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11</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电热长龙洗碗机带烘干</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（二）小计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（三）嘉善县第三中学（采购上限价：</w:t>
            </w:r>
            <w:r>
              <w:rPr>
                <w:rFonts w:hint="eastAsia" w:asciiTheme="minorEastAsia" w:hAnsiTheme="minorEastAsia" w:eastAsiaTheme="minorEastAsia" w:cstheme="minorEastAsia"/>
                <w:b/>
                <w:bCs/>
                <w:color w:val="auto"/>
                <w:sz w:val="21"/>
                <w:szCs w:val="21"/>
                <w:lang w:val="en-US" w:eastAsia="zh-CN"/>
              </w:rPr>
              <w:t>159000.00元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12</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13</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双门热风食具消毒柜[尺寸：1300mm×670mm×1980mm（±5%）]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14</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电热长龙洗碗机带烘干</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（三）小计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（四）嘉善县天凝中学（采购上限价：</w:t>
            </w:r>
            <w:r>
              <w:rPr>
                <w:rFonts w:hint="eastAsia" w:asciiTheme="minorEastAsia" w:hAnsiTheme="minorEastAsia" w:eastAsiaTheme="minorEastAsia" w:cstheme="minorEastAsia"/>
                <w:b/>
                <w:bCs/>
                <w:color w:val="auto"/>
                <w:sz w:val="21"/>
                <w:szCs w:val="21"/>
                <w:lang w:val="en-US" w:eastAsia="zh-CN"/>
              </w:rPr>
              <w:t>240200.00元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15</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刀具砧板毛巾组合消毒柜2</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16</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储热式电热水器3</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17</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中央净水器连机柜[尺寸：900mm×280mm×1520mm（±5%）]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18</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感应式手部酒精喷雾器[尺寸：250mm×190mm×520mm（±5%）]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19</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商用智能化餐具消毒保洁房连消毒推车一套1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[尺寸：4200mm×1900mm×2400mm（±5%）]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20</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电热长龙洗碗机带烘干</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（四）小计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（五）嘉善县姚庄中心学校（东校区）（采购上限价：</w:t>
            </w:r>
            <w:r>
              <w:rPr>
                <w:rFonts w:hint="eastAsia" w:asciiTheme="minorEastAsia" w:hAnsiTheme="minorEastAsia" w:eastAsiaTheme="minorEastAsia" w:cstheme="minorEastAsia"/>
                <w:b/>
                <w:bCs/>
                <w:color w:val="auto"/>
                <w:sz w:val="21"/>
                <w:szCs w:val="21"/>
                <w:lang w:val="en-US" w:eastAsia="zh-CN"/>
              </w:rPr>
              <w:t>170500.00元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21</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22</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储热式电热水器3</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23</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工程款双门大型汤桶大盆高温消毒柜</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[尺寸：1600</w:t>
            </w:r>
            <w:r>
              <w:rPr>
                <w:rFonts w:hint="eastAsia" w:ascii="宋体" w:hAnsi="宋体" w:eastAsia="宋体" w:cs="宋体"/>
                <w:color w:val="auto"/>
                <w:kern w:val="0"/>
                <w:sz w:val="21"/>
                <w:szCs w:val="21"/>
              </w:rPr>
              <w:t>mm</w:t>
            </w:r>
            <w:r>
              <w:rPr>
                <w:rFonts w:hint="eastAsia" w:ascii="宋体" w:hAnsi="宋体" w:cs="宋体"/>
                <w:color w:val="auto"/>
                <w:kern w:val="0"/>
                <w:sz w:val="21"/>
                <w:szCs w:val="21"/>
                <w:lang w:bidi="ar"/>
              </w:rPr>
              <w:t>×800</w:t>
            </w:r>
            <w:r>
              <w:rPr>
                <w:rFonts w:hint="eastAsia" w:ascii="宋体" w:hAnsi="宋体" w:eastAsia="宋体" w:cs="宋体"/>
                <w:color w:val="auto"/>
                <w:kern w:val="0"/>
                <w:sz w:val="21"/>
                <w:szCs w:val="21"/>
              </w:rPr>
              <w:t>mm</w:t>
            </w:r>
            <w:r>
              <w:rPr>
                <w:rFonts w:hint="eastAsia" w:ascii="宋体" w:hAnsi="宋体" w:cs="宋体"/>
                <w:color w:val="auto"/>
                <w:kern w:val="0"/>
                <w:sz w:val="21"/>
                <w:szCs w:val="21"/>
                <w:lang w:bidi="ar"/>
              </w:rPr>
              <w:t>×1930mm（±5%）]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24</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长杆吊扇</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10</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25</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电热长龙洗碗机带烘干</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（五）小计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（六）嘉善县西塘小学（采购上限价：</w:t>
            </w:r>
            <w:r>
              <w:rPr>
                <w:rFonts w:hint="eastAsia" w:asciiTheme="minorEastAsia" w:hAnsiTheme="minorEastAsia" w:eastAsiaTheme="minorEastAsia" w:cstheme="minorEastAsia"/>
                <w:b/>
                <w:bCs/>
                <w:color w:val="auto"/>
                <w:sz w:val="21"/>
                <w:szCs w:val="21"/>
                <w:lang w:val="en-US" w:eastAsia="zh-CN"/>
              </w:rPr>
              <w:t>179300.00元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26</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27</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储热式电热水器2</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28</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四门双机双温冰箱[尺寸：1200mm×750mm×2000mm（±5%）]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29</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中央净水器连机柜[尺寸：900mm×280mm×1320mm（±5%）]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30</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单玻门留样冰箱</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31</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长杆吊扇</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10</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32</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电热长龙洗碗机带烘干</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（六）小计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（七）浙江师范大学附属嘉善实验学校（小学部）（采购上限价：</w:t>
            </w:r>
            <w:r>
              <w:rPr>
                <w:rFonts w:hint="eastAsia" w:asciiTheme="minorEastAsia" w:hAnsiTheme="minorEastAsia" w:eastAsiaTheme="minorEastAsia" w:cstheme="minorEastAsia"/>
                <w:b/>
                <w:bCs/>
                <w:color w:val="auto"/>
                <w:sz w:val="21"/>
                <w:szCs w:val="21"/>
                <w:lang w:val="en-US" w:eastAsia="zh-CN"/>
              </w:rPr>
              <w:t>110300.00元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33</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34</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商用智能化餐具消毒保洁房2</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[尺寸：2200mm×6000mm×2400mm（±5%）]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（七）小计</w:t>
            </w: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（八）嘉善县第二实验小学（东校区）（采购上限价：</w:t>
            </w:r>
            <w:r>
              <w:rPr>
                <w:rFonts w:hint="eastAsia" w:asciiTheme="minorEastAsia" w:hAnsiTheme="minorEastAsia" w:eastAsiaTheme="minorEastAsia" w:cstheme="minorEastAsia"/>
                <w:b/>
                <w:bCs/>
                <w:color w:val="auto"/>
                <w:sz w:val="21"/>
                <w:szCs w:val="21"/>
                <w:lang w:val="en-US" w:eastAsia="zh-CN"/>
              </w:rPr>
              <w:t>54600.00元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35</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双门热风食具消毒柜</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[尺寸：1700mm×910mm×2100mm（±5%），不锈钢色]</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36</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感应式手部酒精喷雾器[尺寸：250mm×190mm×520mm（±5%）]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37</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紫外线杀菌灯[尺寸：≥1000mm×90mm×50mm]</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20</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38</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空气能热水器</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（八）小计</w:t>
            </w: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（九）嘉善县洪溪小学（采购上限价：</w:t>
            </w:r>
            <w:r>
              <w:rPr>
                <w:rFonts w:hint="eastAsia" w:asciiTheme="minorEastAsia" w:hAnsiTheme="minorEastAsia" w:eastAsiaTheme="minorEastAsia" w:cstheme="minorEastAsia"/>
                <w:b/>
                <w:bCs/>
                <w:color w:val="auto"/>
                <w:sz w:val="21"/>
                <w:szCs w:val="21"/>
                <w:lang w:val="en-US" w:eastAsia="zh-CN"/>
              </w:rPr>
              <w:t>78750.00元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39</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40</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四门双机双温冰箱[尺寸：1200mm×750mm×2000mm（±5%）]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41</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商用智能化餐具消毒保洁房连消毒推车一套1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[尺寸：3800mm×2100mm×2400mm（±5%）]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（九）小计</w:t>
            </w: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（十）嘉善县吴镇教育集团泗洲小学（采购上限价：</w:t>
            </w:r>
            <w:r>
              <w:rPr>
                <w:rFonts w:hint="eastAsia" w:asciiTheme="minorEastAsia" w:hAnsiTheme="minorEastAsia" w:eastAsiaTheme="minorEastAsia" w:cstheme="minorEastAsia"/>
                <w:b/>
                <w:bCs/>
                <w:color w:val="auto"/>
                <w:sz w:val="21"/>
                <w:szCs w:val="21"/>
                <w:lang w:val="en-US" w:eastAsia="zh-CN"/>
              </w:rPr>
              <w:t>318600.00元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42</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储热式电热水器1</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43</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商用绞切两用机[尺寸：680mm×530mm×830mm（±5%）]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44</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紫外线杀菌灯[尺寸：≥1000mm×90mm×50mm]</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8</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45</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四层消毒筐架车[尺寸：1200mm×600mm×1550mm（±5%）]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46</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商用智能化餐具消毒保洁房2[尺寸：5300mm×3000mm×2400mm（±5%）]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47</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电热长龙洗碗机带烘干[尺寸：4200mm×1000mm×2050mm（±5%）]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（十）小计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（十一）嘉善县吴镇教育集团吴镇小学（采购上限价：</w:t>
            </w:r>
            <w:r>
              <w:rPr>
                <w:rFonts w:hint="eastAsia" w:asciiTheme="minorEastAsia" w:hAnsiTheme="minorEastAsia" w:eastAsiaTheme="minorEastAsia" w:cstheme="minorEastAsia"/>
                <w:b/>
                <w:bCs/>
                <w:color w:val="auto"/>
                <w:sz w:val="21"/>
                <w:szCs w:val="21"/>
                <w:lang w:val="en-US" w:eastAsia="zh-CN"/>
              </w:rPr>
              <w:t>5300.00元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48</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商用多功能搅拌机</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（十一）小计</w:t>
            </w: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（十二）嘉善县实验小学（北校区）（采购上限价：</w:t>
            </w:r>
            <w:r>
              <w:rPr>
                <w:rFonts w:hint="eastAsia" w:asciiTheme="minorEastAsia" w:hAnsiTheme="minorEastAsia" w:eastAsiaTheme="minorEastAsia" w:cstheme="minorEastAsia"/>
                <w:b/>
                <w:bCs/>
                <w:color w:val="auto"/>
                <w:sz w:val="21"/>
                <w:szCs w:val="21"/>
                <w:lang w:val="en-US" w:eastAsia="zh-CN"/>
              </w:rPr>
              <w:t>24400.00元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49</w:t>
            </w:r>
          </w:p>
        </w:tc>
        <w:tc>
          <w:tcPr>
            <w:tcW w:w="3570"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储热式电热水器1</w:t>
            </w:r>
          </w:p>
        </w:tc>
        <w:tc>
          <w:tcPr>
            <w:tcW w:w="8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50</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感应式手部酒精喷雾器[尺寸：250mm×190mm×520mm（±5%）]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51</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紫外线杀菌灯[尺寸：≥1000mm×90mm×50mm]</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52</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推车式光波高温热风循环单门消毒柜</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[尺寸：670mm×730mm×2020mm（±5%）]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（十二）小计</w:t>
            </w: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（十三）嘉善县大舜小学（采购上限价：</w:t>
            </w:r>
            <w:r>
              <w:rPr>
                <w:rFonts w:hint="eastAsia" w:asciiTheme="minorEastAsia" w:hAnsiTheme="minorEastAsia" w:eastAsiaTheme="minorEastAsia" w:cstheme="minorEastAsia"/>
                <w:b/>
                <w:bCs/>
                <w:color w:val="auto"/>
                <w:sz w:val="21"/>
                <w:szCs w:val="21"/>
                <w:lang w:val="en-US" w:eastAsia="zh-CN"/>
              </w:rPr>
              <w:t>45300.00元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53</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54</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储热式电热水器2</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55</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商用绞切两用机[尺寸：550mm×490mm×780mm（±5%）]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56</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中央净水器连机柜[尺寸：700mm×600mm×1650mm（±5%）]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57</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单玻门留样冰箱</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58</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长杆吊扇</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15</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59</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卧式冷冻平台柜[尺寸：1800mm×800mm×800mm（±5%）]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（十三）小计</w:t>
            </w: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（十四）嘉善县丁栅中心学校（采购上限价：</w:t>
            </w:r>
            <w:r>
              <w:rPr>
                <w:rFonts w:hint="eastAsia" w:asciiTheme="minorEastAsia" w:hAnsiTheme="minorEastAsia" w:eastAsiaTheme="minorEastAsia" w:cstheme="minorEastAsia"/>
                <w:b/>
                <w:bCs/>
                <w:color w:val="auto"/>
                <w:sz w:val="21"/>
                <w:szCs w:val="21"/>
                <w:lang w:val="en-US" w:eastAsia="zh-CN"/>
              </w:rPr>
              <w:t>20860.00</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60</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61</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紫外线杀菌灯[尺寸：≥1000mm×90mm×50mm]</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62</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工程款双门大型汤桶大盆高温消毒柜</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[尺寸：1400</w:t>
            </w:r>
            <w:r>
              <w:rPr>
                <w:rFonts w:hint="eastAsia" w:ascii="宋体" w:hAnsi="宋体" w:eastAsia="宋体" w:cs="宋体"/>
                <w:color w:val="auto"/>
                <w:kern w:val="0"/>
                <w:sz w:val="21"/>
                <w:szCs w:val="21"/>
              </w:rPr>
              <w:t>mm</w:t>
            </w:r>
            <w:r>
              <w:rPr>
                <w:rFonts w:hint="eastAsia" w:ascii="宋体" w:hAnsi="宋体" w:cs="宋体"/>
                <w:color w:val="auto"/>
                <w:kern w:val="0"/>
                <w:sz w:val="21"/>
                <w:szCs w:val="21"/>
                <w:lang w:bidi="ar"/>
              </w:rPr>
              <w:t>×930</w:t>
            </w:r>
            <w:r>
              <w:rPr>
                <w:rFonts w:hint="eastAsia" w:ascii="宋体" w:hAnsi="宋体" w:eastAsia="宋体" w:cs="宋体"/>
                <w:color w:val="auto"/>
                <w:kern w:val="0"/>
                <w:sz w:val="21"/>
                <w:szCs w:val="21"/>
              </w:rPr>
              <w:t>mm</w:t>
            </w:r>
            <w:r>
              <w:rPr>
                <w:rFonts w:hint="eastAsia" w:ascii="宋体" w:hAnsi="宋体" w:cs="宋体"/>
                <w:color w:val="auto"/>
                <w:kern w:val="0"/>
                <w:sz w:val="21"/>
                <w:szCs w:val="21"/>
                <w:lang w:bidi="ar"/>
              </w:rPr>
              <w:t>×2020mm（±5%）]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63</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吊扇吊杆加长</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52</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（十四）小计</w:t>
            </w: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（十五）嘉善县姚庄中心学校（西校区）（采购上限价：</w:t>
            </w:r>
            <w:r>
              <w:rPr>
                <w:rFonts w:hint="eastAsia" w:asciiTheme="minorEastAsia" w:hAnsiTheme="minorEastAsia" w:eastAsiaTheme="minorEastAsia" w:cstheme="minorEastAsia"/>
                <w:b/>
                <w:bCs/>
                <w:color w:val="auto"/>
                <w:sz w:val="21"/>
                <w:szCs w:val="21"/>
                <w:lang w:val="en-US" w:eastAsia="zh-CN"/>
              </w:rPr>
              <w:t>209300.00元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64</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65</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储热式电热水器3</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66</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四门双机双温冰箱[尺寸：1200mm×750mm×2000mm（±5%）]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67</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商用绞切两用机[尺寸：550mm×490mm×780mm（±5%）]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68</w:t>
            </w:r>
          </w:p>
        </w:tc>
        <w:tc>
          <w:tcPr>
            <w:tcW w:w="3570"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中央净水器连机柜[尺寸：900mm×280mm×1320mm（±5%）]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69</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工程款双门大型汤桶大盆高温消毒柜</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[尺寸：1600mm×800mm×1930mm（±5%）]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3</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70</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电热长龙洗碗机带烘干</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（十五）小计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（十六）嘉善县干窑中学（采购上限价：</w:t>
            </w:r>
            <w:r>
              <w:rPr>
                <w:rFonts w:hint="eastAsia" w:asciiTheme="minorEastAsia" w:hAnsiTheme="minorEastAsia" w:eastAsiaTheme="minorEastAsia" w:cstheme="minorEastAsia"/>
                <w:b/>
                <w:bCs/>
                <w:color w:val="auto"/>
                <w:sz w:val="21"/>
                <w:szCs w:val="21"/>
                <w:lang w:val="en-US" w:eastAsia="zh-CN"/>
              </w:rPr>
              <w:t>208750.00元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71</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商用智能化餐具消毒保洁房连消毒推车一套1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[尺寸：4000mm×2200mm×2400mm（±5%）]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72</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电热长龙洗碗机带烘干</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[尺寸：4200mm×1000mm×2050mm（±5%）]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（十六）小计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（十七）嘉善县城西小学（采购上限价：</w:t>
            </w:r>
            <w:r>
              <w:rPr>
                <w:rFonts w:hint="eastAsia" w:asciiTheme="minorEastAsia" w:hAnsiTheme="minorEastAsia" w:eastAsiaTheme="minorEastAsia" w:cstheme="minorEastAsia"/>
                <w:b/>
                <w:bCs/>
                <w:color w:val="auto"/>
                <w:sz w:val="21"/>
                <w:szCs w:val="21"/>
                <w:lang w:val="en-US" w:eastAsia="zh-CN"/>
              </w:rPr>
              <w:t>36700.00元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73</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刀具砧板毛巾组合消毒柜1</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[尺寸：1200mm×600mm×1950mm（±5%）]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74</w:t>
            </w:r>
          </w:p>
        </w:tc>
        <w:tc>
          <w:tcPr>
            <w:tcW w:w="3570"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储热式电热水器1</w:t>
            </w:r>
          </w:p>
        </w:tc>
        <w:tc>
          <w:tcPr>
            <w:tcW w:w="8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75</w:t>
            </w:r>
          </w:p>
        </w:tc>
        <w:tc>
          <w:tcPr>
            <w:tcW w:w="3570"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双门热风食具消毒柜</w:t>
            </w:r>
            <w:bookmarkStart w:id="497" w:name="OLE_LINK78"/>
            <w:r>
              <w:rPr>
                <w:rFonts w:hint="eastAsia" w:ascii="宋体" w:hAnsi="宋体" w:cs="宋体"/>
                <w:color w:val="auto"/>
                <w:kern w:val="0"/>
                <w:sz w:val="21"/>
                <w:szCs w:val="21"/>
                <w:lang w:bidi="ar"/>
              </w:rPr>
              <w:t>[</w:t>
            </w:r>
            <w:bookmarkEnd w:id="497"/>
            <w:r>
              <w:rPr>
                <w:rFonts w:hint="eastAsia" w:ascii="宋体" w:hAnsi="宋体" w:cs="宋体"/>
                <w:color w:val="auto"/>
                <w:kern w:val="0"/>
                <w:sz w:val="21"/>
                <w:szCs w:val="21"/>
                <w:lang w:bidi="ar"/>
              </w:rPr>
              <w:t>尺寸：1300mm×810mm×1930mm（±5%）]</w:t>
            </w:r>
          </w:p>
        </w:tc>
        <w:tc>
          <w:tcPr>
            <w:tcW w:w="8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76</w:t>
            </w:r>
          </w:p>
        </w:tc>
        <w:tc>
          <w:tcPr>
            <w:tcW w:w="3570"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壁柜式工具消毒柜[尺寸：800mm×250mm×900mm（±5%）]</w:t>
            </w:r>
          </w:p>
        </w:tc>
        <w:tc>
          <w:tcPr>
            <w:tcW w:w="8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77</w:t>
            </w:r>
          </w:p>
        </w:tc>
        <w:tc>
          <w:tcPr>
            <w:tcW w:w="3570"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商用土豆去皮机[尺寸：620mm×610mm×1040mm（±5%）]</w:t>
            </w:r>
          </w:p>
        </w:tc>
        <w:tc>
          <w:tcPr>
            <w:tcW w:w="8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78</w:t>
            </w:r>
          </w:p>
        </w:tc>
        <w:tc>
          <w:tcPr>
            <w:tcW w:w="3570"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商用禽肉碎块机[尺寸：400mm×480mm×850mm（±5%）]</w:t>
            </w:r>
          </w:p>
        </w:tc>
        <w:tc>
          <w:tcPr>
            <w:tcW w:w="8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79</w:t>
            </w:r>
          </w:p>
        </w:tc>
        <w:tc>
          <w:tcPr>
            <w:tcW w:w="3570"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水压式淘米机[尺寸：Ø650mm×H950mm（±5%）</w:t>
            </w:r>
            <w:bookmarkStart w:id="498" w:name="OLE_LINK83"/>
            <w:r>
              <w:rPr>
                <w:rFonts w:hint="eastAsia" w:ascii="宋体" w:hAnsi="宋体" w:cs="宋体"/>
                <w:color w:val="auto"/>
                <w:kern w:val="0"/>
                <w:sz w:val="21"/>
                <w:szCs w:val="21"/>
                <w:lang w:bidi="ar"/>
              </w:rPr>
              <w:t>]</w:t>
            </w:r>
            <w:bookmarkEnd w:id="498"/>
          </w:p>
        </w:tc>
        <w:tc>
          <w:tcPr>
            <w:tcW w:w="8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p>
        </w:tc>
        <w:tc>
          <w:tcPr>
            <w:tcW w:w="915" w:type="dxa"/>
            <w:vAlign w:val="center"/>
          </w:tcPr>
          <w:p>
            <w:pPr>
              <w:tabs>
                <w:tab w:val="left" w:pos="447"/>
                <w:tab w:val="center" w:pos="709"/>
              </w:tabs>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台</w:t>
            </w:r>
          </w:p>
        </w:tc>
        <w:tc>
          <w:tcPr>
            <w:tcW w:w="820" w:type="dxa"/>
            <w:vAlign w:val="center"/>
          </w:tcPr>
          <w:p>
            <w:pPr>
              <w:spacing w:line="300" w:lineRule="auto"/>
              <w:ind w:firstLine="0" w:firstLineChars="0"/>
              <w:jc w:val="center"/>
              <w:rPr>
                <w:rFonts w:ascii="宋体" w:hAnsi="宋体" w:cs="宋体"/>
                <w:color w:val="auto"/>
                <w:kern w:val="0"/>
                <w:sz w:val="21"/>
                <w:szCs w:val="21"/>
                <w:lang w:bidi="ar"/>
              </w:rPr>
            </w:pP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（十七）小计</w:t>
            </w:r>
          </w:p>
        </w:tc>
        <w:tc>
          <w:tcPr>
            <w:tcW w:w="830" w:type="dxa"/>
            <w:vAlign w:val="center"/>
          </w:tcPr>
          <w:p>
            <w:pPr>
              <w:spacing w:line="300" w:lineRule="auto"/>
              <w:ind w:firstLine="0" w:firstLineChars="0"/>
              <w:jc w:val="center"/>
              <w:rPr>
                <w:rFonts w:ascii="宋体" w:hAnsi="宋体" w:cs="宋体"/>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9" w:type="dxa"/>
            <w:gridSpan w:val="8"/>
            <w:vAlign w:val="center"/>
          </w:tcPr>
          <w:p>
            <w:pPr>
              <w:spacing w:line="30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（十八）嘉善县里泽中心学校（北校区）（采购上限价：</w:t>
            </w:r>
            <w:r>
              <w:rPr>
                <w:rFonts w:hint="eastAsia" w:asciiTheme="minorEastAsia" w:hAnsiTheme="minorEastAsia" w:eastAsiaTheme="minorEastAsia" w:cstheme="minorEastAsia"/>
                <w:b/>
                <w:bCs/>
                <w:color w:val="auto"/>
                <w:sz w:val="21"/>
                <w:szCs w:val="21"/>
                <w:lang w:val="en-US" w:eastAsia="zh-CN"/>
              </w:rPr>
              <w:t>87500.00元</w:t>
            </w:r>
            <w:r>
              <w:rPr>
                <w:rFonts w:hint="eastAsia" w:ascii="宋体" w:hAnsi="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9"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80</w:t>
            </w:r>
          </w:p>
        </w:tc>
        <w:tc>
          <w:tcPr>
            <w:tcW w:w="3570" w:type="dxa"/>
            <w:vAlign w:val="center"/>
          </w:tcPr>
          <w:p>
            <w:pPr>
              <w:spacing w:line="300" w:lineRule="auto"/>
              <w:ind w:firstLine="0" w:firstLineChars="0"/>
              <w:jc w:val="center"/>
              <w:rPr>
                <w:rFonts w:ascii="宋体" w:hAnsi="宋体" w:cs="宋体"/>
                <w:color w:val="auto"/>
                <w:kern w:val="0"/>
                <w:sz w:val="21"/>
                <w:szCs w:val="21"/>
                <w:lang w:bidi="ar"/>
              </w:rPr>
            </w:pPr>
            <w:r>
              <w:rPr>
                <w:rFonts w:hint="eastAsia" w:ascii="宋体" w:hAnsi="宋体" w:cs="宋体"/>
                <w:color w:val="auto"/>
                <w:kern w:val="0"/>
                <w:sz w:val="21"/>
                <w:szCs w:val="21"/>
                <w:lang w:bidi="ar"/>
              </w:rPr>
              <w:t>商用智能化餐具消毒保洁房2</w:t>
            </w:r>
          </w:p>
          <w:p>
            <w:pPr>
              <w:spacing w:line="300" w:lineRule="auto"/>
              <w:ind w:firstLine="0" w:firstLineChars="0"/>
              <w:jc w:val="center"/>
              <w:rPr>
                <w:rFonts w:ascii="宋体" w:hAnsi="宋体" w:cs="宋体"/>
                <w:color w:val="auto"/>
                <w:sz w:val="21"/>
                <w:szCs w:val="21"/>
              </w:rPr>
            </w:pPr>
            <w:r>
              <w:rPr>
                <w:rFonts w:hint="eastAsia" w:ascii="宋体" w:hAnsi="宋体" w:cs="宋体"/>
                <w:color w:val="auto"/>
                <w:kern w:val="0"/>
                <w:sz w:val="21"/>
                <w:szCs w:val="21"/>
                <w:lang w:bidi="ar"/>
              </w:rPr>
              <w:t>[尺寸：5400mm×2150mm×2300mm（±5%）]</w:t>
            </w:r>
          </w:p>
        </w:tc>
        <w:tc>
          <w:tcPr>
            <w:tcW w:w="8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p>
        </w:tc>
        <w:tc>
          <w:tcPr>
            <w:tcW w:w="91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825" w:type="dxa"/>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台</w:t>
            </w:r>
          </w:p>
        </w:tc>
        <w:tc>
          <w:tcPr>
            <w:tcW w:w="820" w:type="dxa"/>
            <w:vAlign w:val="center"/>
          </w:tcPr>
          <w:p>
            <w:pPr>
              <w:spacing w:line="300" w:lineRule="auto"/>
              <w:ind w:firstLine="0" w:firstLineChars="0"/>
              <w:jc w:val="center"/>
              <w:rPr>
                <w:rFonts w:ascii="宋体" w:hAnsi="宋体" w:cs="宋体"/>
                <w:color w:val="auto"/>
                <w:sz w:val="21"/>
                <w:szCs w:val="21"/>
              </w:rPr>
            </w:pP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ascii="宋体" w:hAnsi="宋体" w:cs="宋体"/>
                <w:color w:val="auto"/>
                <w:sz w:val="21"/>
                <w:szCs w:val="21"/>
              </w:rPr>
            </w:pPr>
            <w:r>
              <w:rPr>
                <w:rFonts w:hint="eastAsia" w:ascii="宋体" w:hAnsi="宋体" w:cs="宋体"/>
                <w:color w:val="auto"/>
                <w:sz w:val="21"/>
                <w:szCs w:val="21"/>
              </w:rPr>
              <w:t>（十八）小计</w:t>
            </w:r>
          </w:p>
        </w:tc>
        <w:tc>
          <w:tcPr>
            <w:tcW w:w="830" w:type="dxa"/>
            <w:vAlign w:val="center"/>
          </w:tcPr>
          <w:p>
            <w:pPr>
              <w:spacing w:line="300" w:lineRule="auto"/>
              <w:ind w:firstLine="0" w:firstLineChars="0"/>
              <w:jc w:val="center"/>
              <w:rPr>
                <w:rFonts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49" w:type="dxa"/>
            <w:gridSpan w:val="7"/>
            <w:vAlign w:val="center"/>
          </w:tcPr>
          <w:p>
            <w:pPr>
              <w:spacing w:line="300" w:lineRule="auto"/>
              <w:ind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rPr>
              <w:t>投标总报价：（一）+（二）......+（十八）</w:t>
            </w:r>
            <w:r>
              <w:rPr>
                <w:rFonts w:hint="eastAsia" w:ascii="宋体" w:hAnsi="宋体" w:cs="宋体"/>
                <w:color w:val="auto"/>
                <w:sz w:val="21"/>
                <w:szCs w:val="21"/>
                <w:lang w:eastAsia="zh-CN"/>
              </w:rPr>
              <w:t>：</w:t>
            </w:r>
          </w:p>
        </w:tc>
        <w:tc>
          <w:tcPr>
            <w:tcW w:w="830" w:type="dxa"/>
            <w:vAlign w:val="center"/>
          </w:tcPr>
          <w:p>
            <w:pPr>
              <w:spacing w:line="300" w:lineRule="auto"/>
              <w:ind w:firstLine="0" w:firstLineChars="0"/>
              <w:jc w:val="center"/>
              <w:rPr>
                <w:rFonts w:ascii="宋体" w:hAnsi="宋体" w:cs="宋体"/>
                <w:color w:val="auto"/>
                <w:sz w:val="21"/>
                <w:szCs w:val="21"/>
              </w:rPr>
            </w:pPr>
          </w:p>
        </w:tc>
      </w:tr>
    </w:tbl>
    <w:p>
      <w:pPr>
        <w:spacing w:line="276" w:lineRule="auto"/>
        <w:ind w:firstLine="480"/>
        <w:rPr>
          <w:rFonts w:ascii="宋体" w:hAnsi="宋体" w:cs="宋体"/>
          <w:szCs w:val="24"/>
        </w:rPr>
      </w:pPr>
      <w:r>
        <w:rPr>
          <w:rFonts w:hint="eastAsia" w:ascii="宋体" w:hAnsi="宋体" w:cs="宋体"/>
          <w:color w:val="000000"/>
          <w:szCs w:val="24"/>
        </w:rPr>
        <w:t>注：1.</w:t>
      </w:r>
      <w:r>
        <w:rPr>
          <w:rFonts w:hint="eastAsia" w:ascii="宋体" w:hAnsi="宋体" w:cs="宋体"/>
          <w:szCs w:val="24"/>
        </w:rPr>
        <w:t>投标报价是履行合同的最终价格，应包括完成项目</w:t>
      </w:r>
      <w:r>
        <w:rPr>
          <w:rFonts w:hint="eastAsia" w:ascii="宋体" w:hAnsi="宋体" w:cs="宋体"/>
        </w:rPr>
        <w:t>所需</w:t>
      </w:r>
      <w:r>
        <w:rPr>
          <w:rFonts w:hint="eastAsia" w:ascii="宋体" w:hAnsi="宋体" w:cs="宋体"/>
          <w:szCs w:val="24"/>
        </w:rPr>
        <w:t>货款、标准附件、</w:t>
      </w:r>
      <w:r>
        <w:rPr>
          <w:rFonts w:hint="eastAsia" w:ascii="宋体" w:hAnsi="宋体" w:cs="宋体"/>
          <w:szCs w:val="24"/>
          <w:lang w:val="zh-CN"/>
        </w:rPr>
        <w:t>备品备件、人员费用、专用工具、包装、运输、装卸、保险、</w:t>
      </w:r>
      <w:r>
        <w:rPr>
          <w:rFonts w:hint="eastAsia" w:ascii="宋体" w:hAnsi="宋体" w:cs="宋体"/>
          <w:szCs w:val="24"/>
        </w:rPr>
        <w:t>货到就位以及安装、调试、验收、培训、保修、税金、利润、招标代理服务费等一切费用。</w:t>
      </w:r>
    </w:p>
    <w:p>
      <w:pPr>
        <w:tabs>
          <w:tab w:val="left" w:pos="1418"/>
        </w:tabs>
        <w:snapToGrid w:val="0"/>
        <w:spacing w:line="276" w:lineRule="auto"/>
        <w:ind w:firstLine="560"/>
        <w:rPr>
          <w:rFonts w:ascii="宋体" w:hAnsi="宋体" w:cs="宋体"/>
          <w:color w:val="000000"/>
          <w:szCs w:val="24"/>
        </w:rPr>
      </w:pPr>
      <w:r>
        <w:rPr>
          <w:rFonts w:hint="eastAsia" w:ascii="宋体" w:hAnsi="宋体" w:cs="宋体"/>
          <w:spacing w:val="20"/>
          <w:szCs w:val="24"/>
        </w:rPr>
        <w:t>2.</w:t>
      </w:r>
      <w:r>
        <w:rPr>
          <w:rFonts w:hint="eastAsia" w:ascii="宋体" w:hAnsi="宋体" w:cs="宋体"/>
          <w:color w:val="000000"/>
          <w:szCs w:val="24"/>
        </w:rPr>
        <w:t>“投标报价明细表”为多页的，每页均需加盖投标人公章。</w:t>
      </w:r>
    </w:p>
    <w:p>
      <w:pPr>
        <w:spacing w:line="276" w:lineRule="auto"/>
        <w:ind w:firstLine="560"/>
        <w:rPr>
          <w:rFonts w:ascii="宋体" w:hAnsi="宋体" w:cs="宋体"/>
          <w:color w:val="000000"/>
          <w:szCs w:val="24"/>
        </w:rPr>
      </w:pPr>
      <w:r>
        <w:rPr>
          <w:rFonts w:hint="eastAsia" w:ascii="宋体" w:hAnsi="宋体" w:cs="宋体"/>
          <w:spacing w:val="20"/>
          <w:szCs w:val="24"/>
        </w:rPr>
        <w:t>3.</w:t>
      </w:r>
      <w:r>
        <w:rPr>
          <w:rFonts w:hint="eastAsia" w:ascii="宋体" w:hAnsi="宋体" w:cs="宋体"/>
          <w:color w:val="000000"/>
          <w:szCs w:val="24"/>
        </w:rPr>
        <w:t>投标报价明细表所填内容按采购需求为准。漏报的视同已包含在投标总价内。有重大缺项的将作无效标处理。</w:t>
      </w:r>
    </w:p>
    <w:p>
      <w:pPr>
        <w:spacing w:line="276" w:lineRule="auto"/>
        <w:ind w:firstLine="480"/>
        <w:rPr>
          <w:rFonts w:ascii="宋体" w:hAnsi="宋体" w:cs="宋体"/>
        </w:rPr>
      </w:pPr>
      <w:r>
        <w:rPr>
          <w:rFonts w:hint="eastAsia" w:ascii="宋体" w:hAnsi="宋体" w:cs="宋体"/>
        </w:rPr>
        <w:t>4.本项目单价固定，数量按实结算。</w:t>
      </w:r>
    </w:p>
    <w:p>
      <w:pPr>
        <w:spacing w:line="276" w:lineRule="auto"/>
        <w:ind w:firstLine="480"/>
        <w:rPr>
          <w:rFonts w:ascii="宋体" w:hAnsi="宋体" w:cs="宋体"/>
          <w:szCs w:val="24"/>
        </w:rPr>
      </w:pPr>
      <w:r>
        <w:rPr>
          <w:rFonts w:hint="eastAsia" w:ascii="宋体" w:hAnsi="宋体" w:cs="宋体"/>
          <w:szCs w:val="24"/>
        </w:rPr>
        <w:t>5.本表中“投标总报价”应与“开标一览表”中的投标总价一致。</w:t>
      </w:r>
    </w:p>
    <w:p>
      <w:pPr>
        <w:spacing w:line="300" w:lineRule="auto"/>
        <w:ind w:firstLine="480"/>
        <w:jc w:val="left"/>
        <w:rPr>
          <w:rFonts w:ascii="宋体" w:hAnsi="宋体" w:cs="宋体"/>
        </w:rPr>
      </w:pPr>
      <w:r>
        <w:rPr>
          <w:rFonts w:hint="eastAsia" w:ascii="宋体" w:hAnsi="宋体" w:cs="宋体"/>
        </w:rPr>
        <w:t>6.供应商承诺提供赠品、回扣、采购预算中本身不包含的其他商品或服务，视作无效承诺。</w:t>
      </w:r>
    </w:p>
    <w:p>
      <w:pPr>
        <w:pStyle w:val="16"/>
        <w:ind w:firstLine="480"/>
      </w:pPr>
      <w:r>
        <w:rPr>
          <w:rFonts w:hint="eastAsia" w:ascii="宋体" w:hAnsi="宋体" w:cs="宋体"/>
          <w:color w:val="000000"/>
        </w:rPr>
        <w:t>7.合同总价不得为零，报价明细表中部分产品、服务单价为零的，视作已包含在总价中。</w:t>
      </w:r>
    </w:p>
    <w:p>
      <w:pPr>
        <w:spacing w:line="276" w:lineRule="auto"/>
        <w:ind w:firstLine="3600" w:firstLineChars="1500"/>
        <w:rPr>
          <w:rFonts w:ascii="宋体" w:hAnsi="宋体" w:cs="宋体"/>
          <w:color w:val="000000"/>
          <w:szCs w:val="24"/>
        </w:rPr>
      </w:pPr>
    </w:p>
    <w:p>
      <w:pPr>
        <w:spacing w:line="276" w:lineRule="auto"/>
        <w:ind w:firstLine="3600" w:firstLineChars="1500"/>
        <w:rPr>
          <w:rFonts w:ascii="宋体" w:hAnsi="宋体" w:cs="宋体"/>
          <w:color w:val="000000"/>
          <w:szCs w:val="24"/>
        </w:rPr>
      </w:pPr>
      <w:r>
        <w:rPr>
          <w:rFonts w:hint="eastAsia" w:ascii="宋体" w:hAnsi="宋体" w:cs="宋体"/>
          <w:color w:val="000000"/>
          <w:szCs w:val="24"/>
        </w:rPr>
        <w:t>法定代表人或授权代表</w:t>
      </w:r>
      <w:r>
        <w:rPr>
          <w:rFonts w:hint="eastAsia" w:ascii="宋体" w:hAnsi="宋体" w:cs="宋体"/>
          <w:color w:val="000000"/>
          <w:spacing w:val="20"/>
          <w:szCs w:val="24"/>
        </w:rPr>
        <w:t>签字</w:t>
      </w:r>
      <w:r>
        <w:rPr>
          <w:rFonts w:hint="eastAsia" w:ascii="宋体" w:hAnsi="宋体" w:cs="宋体"/>
          <w:color w:val="000000"/>
          <w:szCs w:val="24"/>
        </w:rPr>
        <w:t>（或盖章）</w:t>
      </w:r>
      <w:r>
        <w:rPr>
          <w:rFonts w:hint="eastAsia" w:ascii="宋体" w:hAnsi="宋体" w:cs="宋体"/>
          <w:color w:val="000000"/>
          <w:spacing w:val="20"/>
          <w:szCs w:val="24"/>
        </w:rPr>
        <w:t>：</w:t>
      </w:r>
      <w:r>
        <w:rPr>
          <w:rFonts w:hint="eastAsia" w:ascii="宋体" w:hAnsi="宋体" w:cs="宋体"/>
          <w:color w:val="000000"/>
          <w:szCs w:val="24"/>
        </w:rPr>
        <w:t>___________</w:t>
      </w:r>
      <w:r>
        <w:rPr>
          <w:rFonts w:hint="eastAsia" w:ascii="宋体" w:hAnsi="宋体" w:cs="宋体"/>
          <w:color w:val="000000"/>
          <w:spacing w:val="20"/>
          <w:szCs w:val="24"/>
          <w:u w:val="single"/>
        </w:rPr>
        <w:t xml:space="preserve">      </w:t>
      </w:r>
      <w:r>
        <w:rPr>
          <w:rFonts w:hint="eastAsia" w:ascii="宋体" w:hAnsi="宋体" w:cs="宋体"/>
          <w:color w:val="000000"/>
          <w:szCs w:val="24"/>
          <w:u w:val="single"/>
        </w:rPr>
        <w:t xml:space="preserve"> </w:t>
      </w:r>
    </w:p>
    <w:p>
      <w:pPr>
        <w:spacing w:line="276" w:lineRule="auto"/>
        <w:ind w:firstLine="5280" w:firstLineChars="2200"/>
        <w:rPr>
          <w:rFonts w:ascii="宋体" w:hAnsi="宋体" w:cs="宋体"/>
          <w:color w:val="000000"/>
          <w:szCs w:val="24"/>
        </w:rPr>
      </w:pPr>
      <w:r>
        <w:rPr>
          <w:rFonts w:hint="eastAsia" w:ascii="宋体" w:hAnsi="宋体" w:cs="宋体"/>
          <w:color w:val="000000"/>
          <w:szCs w:val="24"/>
        </w:rPr>
        <w:t>投标人（盖章）：__________________</w:t>
      </w:r>
    </w:p>
    <w:p>
      <w:pPr>
        <w:pStyle w:val="109"/>
        <w:snapToGrid w:val="0"/>
        <w:spacing w:line="500" w:lineRule="exact"/>
        <w:rPr>
          <w:rFonts w:hint="default" w:hAnsi="宋体" w:eastAsia="宋体" w:cs="宋体"/>
          <w:color w:val="000000"/>
          <w:sz w:val="24"/>
          <w:szCs w:val="24"/>
        </w:rPr>
      </w:pPr>
      <w:r>
        <w:rPr>
          <w:rFonts w:hAnsi="宋体" w:eastAsia="宋体" w:cs="宋体"/>
          <w:color w:val="000000"/>
          <w:sz w:val="24"/>
          <w:szCs w:val="24"/>
        </w:rPr>
        <w:t xml:space="preserve">                                            日         期：_____年____月____日</w:t>
      </w:r>
    </w:p>
    <w:p>
      <w:pPr>
        <w:ind w:firstLine="480"/>
        <w:rPr>
          <w:rFonts w:hAnsi="宋体" w:cs="宋体"/>
          <w:color w:val="000000"/>
          <w:szCs w:val="24"/>
        </w:rPr>
      </w:pPr>
      <w:r>
        <w:rPr>
          <w:rFonts w:hAnsi="宋体" w:cs="宋体"/>
          <w:color w:val="000000"/>
          <w:szCs w:val="24"/>
        </w:rPr>
        <w:br w:type="page"/>
      </w:r>
    </w:p>
    <w:p>
      <w:pPr>
        <w:ind w:firstLine="480"/>
        <w:jc w:val="left"/>
        <w:rPr>
          <w:rFonts w:hAnsi="宋体" w:cs="宋体"/>
          <w:szCs w:val="24"/>
        </w:rPr>
      </w:pPr>
    </w:p>
    <w:p>
      <w:pPr>
        <w:pStyle w:val="23"/>
        <w:snapToGrid w:val="0"/>
        <w:spacing w:beforeLines="0" w:afterLines="0" w:line="300" w:lineRule="auto"/>
        <w:ind w:firstLine="0" w:firstLineChars="0"/>
        <w:contextualSpacing/>
        <w:jc w:val="center"/>
        <w:rPr>
          <w:rFonts w:hAnsi="宋体" w:cs="宋体"/>
          <w:b/>
          <w:bCs/>
          <w:sz w:val="32"/>
          <w:szCs w:val="32"/>
        </w:rPr>
      </w:pPr>
      <w:r>
        <w:rPr>
          <w:rFonts w:hint="eastAsia" w:hAnsi="宋体" w:cs="宋体"/>
          <w:b/>
          <w:bCs/>
          <w:sz w:val="32"/>
          <w:szCs w:val="32"/>
        </w:rPr>
        <w:t>投标报价明细表</w:t>
      </w:r>
    </w:p>
    <w:p>
      <w:pPr>
        <w:ind w:firstLine="480"/>
        <w:jc w:val="right"/>
        <w:rPr>
          <w:rFonts w:hAnsi="宋体" w:cs="宋体"/>
          <w:szCs w:val="24"/>
        </w:rPr>
      </w:pPr>
    </w:p>
    <w:p>
      <w:pPr>
        <w:ind w:firstLine="480"/>
        <w:jc w:val="left"/>
        <w:rPr>
          <w:rFonts w:hAnsi="宋体" w:cs="宋体"/>
          <w:szCs w:val="24"/>
        </w:rPr>
      </w:pPr>
      <w:r>
        <w:rPr>
          <w:rFonts w:hint="eastAsia" w:ascii="宋体" w:hAnsi="宋体" w:cs="宋体"/>
          <w:color w:val="000000"/>
          <w:szCs w:val="24"/>
        </w:rPr>
        <w:t>标项：</w:t>
      </w:r>
      <w:r>
        <w:rPr>
          <w:rFonts w:hint="eastAsia" w:ascii="宋体" w:hAnsi="宋体" w:cs="宋体"/>
          <w:color w:val="000000"/>
          <w:szCs w:val="24"/>
          <w:u w:val="single"/>
        </w:rPr>
        <w:t>03</w:t>
      </w:r>
      <w:r>
        <w:rPr>
          <w:rFonts w:hint="eastAsia" w:ascii="宋体" w:hAnsi="宋体" w:cs="宋体"/>
          <w:color w:val="000000"/>
          <w:szCs w:val="24"/>
        </w:rPr>
        <w:t xml:space="preserve">                                  </w:t>
      </w:r>
      <w:r>
        <w:rPr>
          <w:rFonts w:hint="eastAsia" w:hAnsi="宋体" w:cs="宋体"/>
          <w:szCs w:val="24"/>
        </w:rPr>
        <w:t>金额单位：人民币（元）</w:t>
      </w:r>
    </w:p>
    <w:tbl>
      <w:tblPr>
        <w:tblStyle w:val="42"/>
        <w:tblW w:w="9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402"/>
        <w:gridCol w:w="709"/>
        <w:gridCol w:w="850"/>
        <w:gridCol w:w="993"/>
        <w:gridCol w:w="992"/>
        <w:gridCol w:w="992"/>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04" w:type="dxa"/>
            <w:shd w:val="clear" w:color="auto" w:fill="auto"/>
            <w:vAlign w:val="center"/>
          </w:tcPr>
          <w:p>
            <w:pPr>
              <w:widowControl/>
              <w:spacing w:line="240"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3402" w:type="dxa"/>
            <w:shd w:val="clear" w:color="auto" w:fill="auto"/>
            <w:vAlign w:val="center"/>
          </w:tcPr>
          <w:p>
            <w:pPr>
              <w:widowControl/>
              <w:spacing w:line="240"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设备名称</w:t>
            </w:r>
          </w:p>
        </w:tc>
        <w:tc>
          <w:tcPr>
            <w:tcW w:w="709" w:type="dxa"/>
            <w:vAlign w:val="center"/>
          </w:tcPr>
          <w:p>
            <w:pPr>
              <w:widowControl/>
              <w:spacing w:line="240" w:lineRule="auto"/>
              <w:ind w:firstLine="0" w:firstLineChars="0"/>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品牌</w:t>
            </w:r>
          </w:p>
        </w:tc>
        <w:tc>
          <w:tcPr>
            <w:tcW w:w="850" w:type="dxa"/>
            <w:vAlign w:val="center"/>
          </w:tcPr>
          <w:p>
            <w:pPr>
              <w:widowControl/>
              <w:spacing w:line="240" w:lineRule="auto"/>
              <w:ind w:firstLine="0" w:firstLineChars="0"/>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规格</w:t>
            </w:r>
          </w:p>
        </w:tc>
        <w:tc>
          <w:tcPr>
            <w:tcW w:w="993" w:type="dxa"/>
            <w:shd w:val="clear" w:color="auto" w:fill="auto"/>
            <w:vAlign w:val="center"/>
          </w:tcPr>
          <w:p>
            <w:pPr>
              <w:widowControl/>
              <w:spacing w:line="240"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数量</w:t>
            </w:r>
          </w:p>
        </w:tc>
        <w:tc>
          <w:tcPr>
            <w:tcW w:w="992" w:type="dxa"/>
            <w:vAlign w:val="center"/>
          </w:tcPr>
          <w:p>
            <w:pPr>
              <w:widowControl/>
              <w:spacing w:line="240" w:lineRule="auto"/>
              <w:ind w:firstLine="0" w:firstLineChars="0"/>
              <w:jc w:val="center"/>
              <w:rPr>
                <w:rFonts w:ascii="宋体" w:hAnsi="宋体" w:cs="宋体"/>
                <w:b/>
                <w:bCs/>
                <w:color w:val="auto"/>
                <w:kern w:val="0"/>
                <w:sz w:val="21"/>
                <w:szCs w:val="21"/>
              </w:rPr>
            </w:pPr>
            <w:r>
              <w:rPr>
                <w:rFonts w:hint="eastAsia" w:ascii="宋体" w:hAnsi="宋体" w:cs="宋体"/>
                <w:b/>
                <w:bCs/>
                <w:color w:val="auto"/>
                <w:kern w:val="0"/>
                <w:sz w:val="21"/>
                <w:szCs w:val="21"/>
              </w:rPr>
              <w:t>单位</w:t>
            </w:r>
          </w:p>
        </w:tc>
        <w:tc>
          <w:tcPr>
            <w:tcW w:w="992" w:type="dxa"/>
            <w:vAlign w:val="center"/>
          </w:tcPr>
          <w:p>
            <w:pPr>
              <w:widowControl/>
              <w:spacing w:line="240" w:lineRule="auto"/>
              <w:ind w:firstLine="0" w:firstLineChars="0"/>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单价（元）</w:t>
            </w:r>
          </w:p>
        </w:tc>
        <w:tc>
          <w:tcPr>
            <w:tcW w:w="1049" w:type="dxa"/>
            <w:vAlign w:val="center"/>
          </w:tcPr>
          <w:p>
            <w:pPr>
              <w:widowControl/>
              <w:spacing w:line="240" w:lineRule="auto"/>
              <w:ind w:firstLine="0" w:firstLineChars="0"/>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r>
              <w:rPr>
                <w:rFonts w:hint="eastAsia" w:ascii="宋体" w:hAnsi="宋体" w:cs="宋体"/>
                <w:b/>
                <w:color w:val="auto"/>
                <w:kern w:val="0"/>
                <w:sz w:val="21"/>
                <w:szCs w:val="21"/>
              </w:rPr>
              <w:t>（一）嘉善第二高级中学（采购上限价：</w:t>
            </w:r>
            <w:r>
              <w:rPr>
                <w:rFonts w:hint="eastAsia" w:ascii="宋体" w:hAnsi="宋体" w:cs="宋体"/>
                <w:b/>
                <w:color w:val="auto"/>
                <w:kern w:val="0"/>
                <w:sz w:val="21"/>
                <w:szCs w:val="21"/>
                <w:lang w:val="en-US" w:eastAsia="zh-CN"/>
              </w:rPr>
              <w:t>49100.00元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三孔收餐工作柜（带推车）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[尺寸：2</w:t>
            </w:r>
            <w:r>
              <w:rPr>
                <w:rFonts w:ascii="宋体" w:hAnsi="宋体" w:cs="宋体"/>
                <w:color w:val="auto"/>
                <w:kern w:val="0"/>
                <w:sz w:val="21"/>
                <w:szCs w:val="21"/>
              </w:rPr>
              <w:t>0</w:t>
            </w:r>
            <w:r>
              <w:rPr>
                <w:rFonts w:hint="eastAsia" w:ascii="宋体" w:hAnsi="宋体" w:cs="宋体"/>
                <w:color w:val="auto"/>
                <w:kern w:val="0"/>
                <w:sz w:val="21"/>
                <w:szCs w:val="21"/>
              </w:rPr>
              <w:t>00×</w:t>
            </w:r>
            <w:r>
              <w:rPr>
                <w:rFonts w:ascii="宋体" w:hAnsi="宋体" w:cs="宋体"/>
                <w:color w:val="auto"/>
                <w:kern w:val="0"/>
                <w:sz w:val="21"/>
                <w:szCs w:val="21"/>
              </w:rPr>
              <w:t>950</w:t>
            </w:r>
            <w:r>
              <w:rPr>
                <w:rFonts w:hint="eastAsia" w:ascii="宋体" w:hAnsi="宋体" w:cs="宋体"/>
                <w:color w:val="auto"/>
                <w:kern w:val="0"/>
                <w:sz w:val="21"/>
                <w:szCs w:val="21"/>
              </w:rPr>
              <w:t>×</w:t>
            </w:r>
            <w:r>
              <w:rPr>
                <w:rFonts w:ascii="宋体" w:hAnsi="宋体" w:cs="宋体"/>
                <w:color w:val="auto"/>
                <w:kern w:val="0"/>
                <w:sz w:val="21"/>
                <w:szCs w:val="21"/>
              </w:rPr>
              <w:t>1100</w:t>
            </w:r>
            <w:r>
              <w:rPr>
                <w:rFonts w:hint="eastAsia" w:ascii="宋体" w:hAnsi="宋体" w:cs="宋体"/>
                <w:color w:val="auto"/>
                <w:kern w:val="0"/>
                <w:sz w:val="21"/>
                <w:szCs w:val="21"/>
              </w:rPr>
              <w:t>mm（±5%）]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（一）小计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r>
              <w:rPr>
                <w:rFonts w:hint="eastAsia" w:ascii="宋体" w:hAnsi="宋体" w:cs="宋体"/>
                <w:b/>
                <w:color w:val="auto"/>
                <w:kern w:val="0"/>
                <w:sz w:val="21"/>
                <w:szCs w:val="21"/>
              </w:rPr>
              <w:t>（二）浙江省嘉善县第一中学（采购上限价：</w:t>
            </w:r>
            <w:r>
              <w:rPr>
                <w:rFonts w:hint="eastAsia" w:ascii="宋体" w:hAnsi="宋体" w:cs="宋体"/>
                <w:b/>
                <w:color w:val="auto"/>
                <w:kern w:val="0"/>
                <w:sz w:val="21"/>
                <w:szCs w:val="21"/>
                <w:lang w:val="en-US" w:eastAsia="zh-CN"/>
              </w:rPr>
              <w:t>135500.00元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不锈钢脱排油烟罩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不锈钢排烟（汽）管</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35</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低噪音高压柜式风机（功率：380V/4.0kw；</w:t>
            </w:r>
            <w:bookmarkStart w:id="499" w:name="OLE_LINK471"/>
            <w:r>
              <w:rPr>
                <w:rFonts w:hint="eastAsia" w:ascii="宋体" w:hAnsi="宋体" w:cs="宋体"/>
                <w:color w:val="auto"/>
                <w:kern w:val="0"/>
                <w:sz w:val="21"/>
                <w:szCs w:val="21"/>
                <w:lang w:val="en-US" w:eastAsia="zh-CN"/>
              </w:rPr>
              <w:t>风量：</w:t>
            </w:r>
            <w:bookmarkEnd w:id="499"/>
            <w:r>
              <w:rPr>
                <w:rFonts w:hint="eastAsia" w:ascii="宋体" w:hAnsi="宋体" w:cs="宋体"/>
                <w:color w:val="auto"/>
                <w:kern w:val="0"/>
                <w:sz w:val="21"/>
                <w:szCs w:val="21"/>
              </w:rPr>
              <w:t>9500-14500m³/h）</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不锈钢灶后隔热封板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65</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w:t>
            </w:r>
            <w:r>
              <w:rPr>
                <w:rFonts w:hint="eastAsia" w:ascii="宋体" w:hAnsi="宋体" w:cs="宋体"/>
                <w:color w:val="auto"/>
                <w:kern w:val="0"/>
                <w:sz w:val="21"/>
                <w:szCs w:val="21"/>
                <w:lang w:val="en-US" w:eastAsia="zh-CN"/>
              </w:rPr>
              <w:t>功率：</w:t>
            </w:r>
            <w:r>
              <w:rPr>
                <w:rFonts w:hint="eastAsia" w:ascii="宋体" w:hAnsi="宋体" w:cs="宋体"/>
                <w:color w:val="auto"/>
                <w:kern w:val="0"/>
                <w:sz w:val="21"/>
                <w:szCs w:val="21"/>
              </w:rPr>
              <w:t>380V/7.5kw；风量：17500-23500m³/h）</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大单星水池[尺寸：</w:t>
            </w:r>
            <w:r>
              <w:rPr>
                <w:rFonts w:ascii="宋体" w:hAnsi="宋体" w:cs="宋体"/>
                <w:color w:val="auto"/>
                <w:kern w:val="0"/>
                <w:sz w:val="21"/>
                <w:szCs w:val="21"/>
              </w:rPr>
              <w:t>1000</w:t>
            </w:r>
            <w:r>
              <w:rPr>
                <w:rFonts w:hint="eastAsia" w:ascii="宋体" w:hAnsi="宋体" w:cs="宋体"/>
                <w:color w:val="auto"/>
                <w:kern w:val="0"/>
                <w:sz w:val="21"/>
                <w:szCs w:val="21"/>
              </w:rPr>
              <w:t>×</w:t>
            </w:r>
            <w:r>
              <w:rPr>
                <w:rFonts w:ascii="宋体" w:hAnsi="宋体" w:cs="宋体"/>
                <w:color w:val="auto"/>
                <w:kern w:val="0"/>
                <w:sz w:val="21"/>
                <w:szCs w:val="21"/>
              </w:rPr>
              <w:t>7</w:t>
            </w:r>
            <w:r>
              <w:rPr>
                <w:rFonts w:hint="eastAsia" w:ascii="宋体" w:hAnsi="宋体" w:cs="宋体"/>
                <w:color w:val="auto"/>
                <w:kern w:val="0"/>
                <w:sz w:val="21"/>
                <w:szCs w:val="21"/>
              </w:rPr>
              <w:t>00×800mm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水龙头另计</w:t>
            </w:r>
            <w:r>
              <w:rPr>
                <w:rFonts w:hint="eastAsia" w:ascii="宋体" w:hAnsi="宋体" w:cs="宋体"/>
                <w:color w:val="auto"/>
                <w:kern w:val="0"/>
                <w:sz w:val="21"/>
                <w:szCs w:val="21"/>
                <w:lang w:bidi="ar"/>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r>
              <w:rPr>
                <w:rFonts w:hint="eastAsia"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电磁单头大炒炉（尺寸：≥1000×1</w:t>
            </w:r>
            <w:r>
              <w:rPr>
                <w:rFonts w:ascii="宋体" w:hAnsi="宋体" w:cs="宋体"/>
                <w:color w:val="auto"/>
                <w:kern w:val="0"/>
                <w:sz w:val="21"/>
                <w:szCs w:val="21"/>
              </w:rPr>
              <w:t>10</w:t>
            </w:r>
            <w:r>
              <w:rPr>
                <w:rFonts w:hint="eastAsia" w:ascii="宋体" w:hAnsi="宋体" w:cs="宋体"/>
                <w:color w:val="auto"/>
                <w:kern w:val="0"/>
                <w:sz w:val="21"/>
                <w:szCs w:val="21"/>
              </w:rPr>
              <w:t>0×800mm+4</w:t>
            </w:r>
            <w:r>
              <w:rPr>
                <w:rFonts w:ascii="宋体" w:hAnsi="宋体" w:cs="宋体"/>
                <w:color w:val="auto"/>
                <w:kern w:val="0"/>
                <w:sz w:val="21"/>
                <w:szCs w:val="21"/>
              </w:rPr>
              <w:t>7</w:t>
            </w:r>
            <w:r>
              <w:rPr>
                <w:rFonts w:hint="eastAsia" w:ascii="宋体" w:hAnsi="宋体" w:cs="宋体"/>
                <w:color w:val="auto"/>
                <w:kern w:val="0"/>
                <w:sz w:val="21"/>
                <w:szCs w:val="21"/>
              </w:rPr>
              <w:t>0mm）</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 （门洞尺寸0.8米）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 （门洞尺寸1.4米）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（二）小计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00" w:name="OLE_LINK71"/>
            <w:r>
              <w:rPr>
                <w:rFonts w:hint="eastAsia" w:ascii="宋体" w:hAnsi="宋体" w:cs="宋体"/>
                <w:b/>
                <w:color w:val="auto"/>
                <w:kern w:val="0"/>
                <w:sz w:val="21"/>
                <w:szCs w:val="21"/>
              </w:rPr>
              <w:t>（三）</w:t>
            </w:r>
            <w:bookmarkEnd w:id="500"/>
            <w:r>
              <w:rPr>
                <w:rFonts w:hint="eastAsia" w:ascii="宋体" w:hAnsi="宋体" w:cs="宋体"/>
                <w:b/>
                <w:color w:val="auto"/>
                <w:kern w:val="0"/>
                <w:sz w:val="21"/>
                <w:szCs w:val="21"/>
              </w:rPr>
              <w:t>嘉善县第三中学（采购上限价：</w:t>
            </w:r>
            <w:r>
              <w:rPr>
                <w:rFonts w:hint="eastAsia" w:ascii="宋体" w:hAnsi="宋体" w:cs="宋体"/>
                <w:b/>
                <w:color w:val="auto"/>
                <w:kern w:val="0"/>
                <w:sz w:val="21"/>
                <w:szCs w:val="21"/>
                <w:lang w:val="en-US" w:eastAsia="zh-CN"/>
              </w:rPr>
              <w:t>63600.00元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风幕机（门洞尺寸1.25米）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风幕机（门洞尺寸1.45米）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风幕机（门洞尺寸1.7米）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风幕机（门洞尺寸1.9米）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5.5</w:t>
            </w:r>
            <w:r>
              <w:rPr>
                <w:rFonts w:hint="eastAsia" w:ascii="宋体" w:hAnsi="宋体" w:cs="宋体"/>
                <w:color w:val="auto"/>
                <w:kern w:val="0"/>
                <w:sz w:val="21"/>
                <w:szCs w:val="21"/>
              </w:rPr>
              <w:t>kw；</w:t>
            </w:r>
            <w:r>
              <w:rPr>
                <w:rFonts w:hint="eastAsia" w:ascii="宋体" w:hAnsi="宋体" w:cs="宋体"/>
                <w:color w:val="auto"/>
                <w:kern w:val="0"/>
                <w:sz w:val="21"/>
                <w:szCs w:val="21"/>
                <w:lang w:val="en-US" w:eastAsia="zh-CN"/>
              </w:rPr>
              <w:t>风量：</w:t>
            </w:r>
            <w:r>
              <w:rPr>
                <w:rFonts w:hint="eastAsia" w:ascii="宋体" w:hAnsi="宋体" w:cs="宋体"/>
                <w:color w:val="auto"/>
                <w:kern w:val="0"/>
                <w:sz w:val="21"/>
                <w:szCs w:val="21"/>
              </w:rPr>
              <w:t>16500-21500m³/h）</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（三）小计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01" w:name="OLE_LINK76"/>
            <w:bookmarkStart w:id="502" w:name="OLE_LINK75"/>
            <w:r>
              <w:rPr>
                <w:rFonts w:hint="eastAsia" w:ascii="宋体" w:hAnsi="宋体" w:cs="宋体"/>
                <w:b/>
                <w:color w:val="auto"/>
                <w:kern w:val="0"/>
                <w:sz w:val="21"/>
                <w:szCs w:val="21"/>
              </w:rPr>
              <w:t>（四）</w:t>
            </w:r>
            <w:bookmarkEnd w:id="501"/>
            <w:bookmarkEnd w:id="502"/>
            <w:r>
              <w:rPr>
                <w:rFonts w:hint="eastAsia" w:ascii="宋体" w:hAnsi="宋体" w:cs="宋体"/>
                <w:b/>
                <w:color w:val="auto"/>
                <w:kern w:val="0"/>
                <w:sz w:val="21"/>
                <w:szCs w:val="21"/>
              </w:rPr>
              <w:t>嘉善县天凝中学（采购上限价：</w:t>
            </w:r>
            <w:r>
              <w:rPr>
                <w:rFonts w:hint="eastAsia" w:ascii="宋体" w:hAnsi="宋体" w:cs="宋体"/>
                <w:b/>
                <w:color w:val="auto"/>
                <w:kern w:val="0"/>
                <w:sz w:val="21"/>
                <w:szCs w:val="21"/>
                <w:lang w:val="en-US" w:eastAsia="zh-CN"/>
              </w:rPr>
              <w:t>15800.00元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大单星水池</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w:t>
            </w:r>
            <w:r>
              <w:rPr>
                <w:rFonts w:ascii="宋体" w:hAnsi="宋体" w:cs="宋体"/>
                <w:color w:val="auto"/>
                <w:kern w:val="0"/>
                <w:sz w:val="21"/>
                <w:szCs w:val="21"/>
              </w:rPr>
              <w:t>1000</w:t>
            </w:r>
            <w:r>
              <w:rPr>
                <w:rFonts w:hint="eastAsia" w:ascii="宋体" w:hAnsi="宋体" w:cs="宋体"/>
                <w:color w:val="auto"/>
                <w:kern w:val="0"/>
                <w:sz w:val="21"/>
                <w:szCs w:val="21"/>
              </w:rPr>
              <w:t>×7</w:t>
            </w:r>
            <w:r>
              <w:rPr>
                <w:rFonts w:ascii="宋体" w:hAnsi="宋体" w:cs="宋体"/>
                <w:color w:val="auto"/>
                <w:kern w:val="0"/>
                <w:sz w:val="21"/>
                <w:szCs w:val="21"/>
              </w:rPr>
              <w:t>00</w:t>
            </w:r>
            <w:r>
              <w:rPr>
                <w:rFonts w:hint="eastAsia" w:ascii="宋体" w:hAnsi="宋体" w:cs="宋体"/>
                <w:color w:val="auto"/>
                <w:kern w:val="0"/>
                <w:sz w:val="21"/>
                <w:szCs w:val="21"/>
              </w:rPr>
              <w:t>×8</w:t>
            </w:r>
            <w:r>
              <w:rPr>
                <w:rFonts w:ascii="宋体" w:hAnsi="宋体" w:cs="宋体"/>
                <w:color w:val="auto"/>
                <w:kern w:val="0"/>
                <w:sz w:val="21"/>
                <w:szCs w:val="21"/>
              </w:rPr>
              <w:t>50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），水龙头另计</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单星水池柜</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），水龙头另计</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电子感应龙头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感应烘手器[尺寸：</w:t>
            </w:r>
            <w:r>
              <w:rPr>
                <w:rFonts w:ascii="宋体" w:hAnsi="宋体" w:cs="宋体"/>
                <w:color w:val="auto"/>
                <w:kern w:val="0"/>
                <w:sz w:val="21"/>
                <w:szCs w:val="21"/>
              </w:rPr>
              <w:t>250</w:t>
            </w:r>
            <w:r>
              <w:rPr>
                <w:rFonts w:hint="eastAsia" w:ascii="宋体" w:hAnsi="宋体" w:cs="宋体"/>
                <w:color w:val="auto"/>
                <w:kern w:val="0"/>
                <w:sz w:val="21"/>
                <w:szCs w:val="21"/>
              </w:rPr>
              <w:t>×</w:t>
            </w:r>
            <w:r>
              <w:rPr>
                <w:rFonts w:ascii="宋体" w:hAnsi="宋体" w:cs="宋体"/>
                <w:color w:val="auto"/>
                <w:kern w:val="0"/>
                <w:sz w:val="21"/>
                <w:szCs w:val="21"/>
              </w:rPr>
              <w:t>165</w:t>
            </w:r>
            <w:r>
              <w:rPr>
                <w:rFonts w:hint="eastAsia" w:ascii="宋体" w:hAnsi="宋体" w:cs="宋体"/>
                <w:color w:val="auto"/>
                <w:kern w:val="0"/>
                <w:sz w:val="21"/>
                <w:szCs w:val="21"/>
              </w:rPr>
              <w:t>×</w:t>
            </w:r>
            <w:r>
              <w:rPr>
                <w:rFonts w:ascii="宋体" w:hAnsi="宋体" w:cs="宋体"/>
                <w:color w:val="auto"/>
                <w:kern w:val="0"/>
                <w:sz w:val="21"/>
                <w:szCs w:val="21"/>
              </w:rPr>
              <w:t>470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（四）小计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r>
              <w:rPr>
                <w:rFonts w:hint="eastAsia" w:ascii="宋体" w:hAnsi="宋体" w:cs="宋体"/>
                <w:b/>
                <w:color w:val="auto"/>
                <w:kern w:val="0"/>
                <w:sz w:val="21"/>
                <w:szCs w:val="21"/>
              </w:rPr>
              <w:t>（五）嘉善县姚庄中心学校（东校区）（采购上限价：</w:t>
            </w:r>
            <w:r>
              <w:rPr>
                <w:rFonts w:hint="eastAsia" w:ascii="宋体" w:hAnsi="宋体" w:cs="宋体"/>
                <w:b/>
                <w:color w:val="auto"/>
                <w:kern w:val="0"/>
                <w:sz w:val="21"/>
                <w:szCs w:val="21"/>
                <w:lang w:val="en-US" w:eastAsia="zh-CN"/>
              </w:rPr>
              <w:t>68400.00元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29</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深斗大单星水池[尺寸：1000×700×800mm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水龙头另计]</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31</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拖把沥水池[尺寸：1</w:t>
            </w:r>
            <w:r>
              <w:rPr>
                <w:rFonts w:ascii="宋体" w:hAnsi="宋体" w:cs="宋体"/>
                <w:color w:val="auto"/>
                <w:kern w:val="0"/>
                <w:sz w:val="21"/>
                <w:szCs w:val="21"/>
              </w:rPr>
              <w:t>5</w:t>
            </w:r>
            <w:r>
              <w:rPr>
                <w:rFonts w:hint="eastAsia" w:ascii="宋体" w:hAnsi="宋体" w:cs="宋体"/>
                <w:color w:val="auto"/>
                <w:kern w:val="0"/>
                <w:sz w:val="21"/>
                <w:szCs w:val="21"/>
              </w:rPr>
              <w:t>00×</w:t>
            </w:r>
            <w:r>
              <w:rPr>
                <w:rFonts w:ascii="宋体" w:hAnsi="宋体" w:cs="宋体"/>
                <w:color w:val="auto"/>
                <w:kern w:val="0"/>
                <w:sz w:val="21"/>
                <w:szCs w:val="21"/>
              </w:rPr>
              <w:t>6</w:t>
            </w:r>
            <w:r>
              <w:rPr>
                <w:rFonts w:hint="eastAsia" w:ascii="宋体" w:hAnsi="宋体" w:cs="宋体"/>
                <w:color w:val="auto"/>
                <w:kern w:val="0"/>
                <w:sz w:val="21"/>
                <w:szCs w:val="21"/>
              </w:rPr>
              <w:t>00×1800mm</w:t>
            </w:r>
            <w:r>
              <w:rPr>
                <w:rFonts w:hint="eastAsia" w:ascii="宋体" w:hAnsi="宋体" w:cs="宋体"/>
                <w:color w:val="auto"/>
                <w:kern w:val="0"/>
                <w:sz w:val="21"/>
                <w:szCs w:val="21"/>
                <w:lang w:bidi="ar"/>
              </w:rPr>
              <w:t>（±5%），含</w:t>
            </w:r>
            <w:r>
              <w:rPr>
                <w:rFonts w:hint="eastAsia" w:ascii="宋体" w:hAnsi="宋体" w:cs="宋体"/>
                <w:color w:val="auto"/>
                <w:kern w:val="0"/>
                <w:sz w:val="21"/>
                <w:szCs w:val="21"/>
              </w:rPr>
              <w:t>水龙头]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32</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厨房专用防潮防油轴流风机</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33</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炊用燃气大锅灶(单眼)（尺寸：≥1000×1</w:t>
            </w:r>
            <w:r>
              <w:rPr>
                <w:rFonts w:ascii="宋体" w:hAnsi="宋体" w:cs="宋体"/>
                <w:color w:val="auto"/>
                <w:kern w:val="0"/>
                <w:sz w:val="21"/>
                <w:szCs w:val="21"/>
              </w:rPr>
              <w:t>10</w:t>
            </w:r>
            <w:r>
              <w:rPr>
                <w:rFonts w:hint="eastAsia" w:ascii="宋体" w:hAnsi="宋体" w:cs="宋体"/>
                <w:color w:val="auto"/>
                <w:kern w:val="0"/>
                <w:sz w:val="21"/>
                <w:szCs w:val="21"/>
              </w:rPr>
              <w:t>0×800mm+400mmmm）</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34</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尺寸：1800×800×800mm（±5%）]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25</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不锈钢排烟（汽）管</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不锈钢排汽罩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风幕机（门洞尺寸1.45米）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风幕机（门洞尺寸1.55米）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地沟盖板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69</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米</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（五）小计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03" w:name="OLE_LINK85"/>
            <w:bookmarkStart w:id="504" w:name="OLE_LINK84"/>
            <w:r>
              <w:rPr>
                <w:rFonts w:hint="eastAsia" w:ascii="宋体" w:hAnsi="宋体" w:cs="宋体"/>
                <w:b/>
                <w:color w:val="auto"/>
                <w:kern w:val="0"/>
                <w:sz w:val="21"/>
                <w:szCs w:val="21"/>
              </w:rPr>
              <w:t>（六）嘉善县西塘小学</w:t>
            </w:r>
            <w:bookmarkEnd w:id="503"/>
            <w:bookmarkEnd w:id="504"/>
            <w:r>
              <w:rPr>
                <w:rFonts w:hint="eastAsia" w:ascii="宋体" w:hAnsi="宋体" w:cs="宋体"/>
                <w:b/>
                <w:color w:val="auto"/>
                <w:kern w:val="0"/>
                <w:sz w:val="21"/>
                <w:szCs w:val="21"/>
              </w:rPr>
              <w:t>（采购上限价：</w:t>
            </w:r>
            <w:r>
              <w:rPr>
                <w:rFonts w:hint="eastAsia" w:ascii="宋体" w:hAnsi="宋体" w:cs="宋体"/>
                <w:b/>
                <w:color w:val="auto"/>
                <w:kern w:val="0"/>
                <w:sz w:val="21"/>
                <w:szCs w:val="21"/>
                <w:lang w:val="en-US" w:eastAsia="zh-CN"/>
              </w:rPr>
              <w:t>120450.00元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42</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大单星水池[尺寸：</w:t>
            </w:r>
            <w:r>
              <w:rPr>
                <w:rFonts w:ascii="宋体" w:hAnsi="宋体" w:cs="宋体"/>
                <w:color w:val="auto"/>
                <w:kern w:val="0"/>
                <w:sz w:val="21"/>
                <w:szCs w:val="21"/>
              </w:rPr>
              <w:t>1000</w:t>
            </w:r>
            <w:r>
              <w:rPr>
                <w:rFonts w:hint="eastAsia" w:ascii="宋体" w:hAnsi="宋体" w:cs="宋体"/>
                <w:color w:val="auto"/>
                <w:kern w:val="0"/>
                <w:sz w:val="21"/>
                <w:szCs w:val="21"/>
              </w:rPr>
              <w:t>×7</w:t>
            </w:r>
            <w:r>
              <w:rPr>
                <w:rFonts w:ascii="宋体" w:hAnsi="宋体" w:cs="宋体"/>
                <w:color w:val="auto"/>
                <w:kern w:val="0"/>
                <w:sz w:val="21"/>
                <w:szCs w:val="21"/>
              </w:rPr>
              <w:t>00</w:t>
            </w:r>
            <w:r>
              <w:rPr>
                <w:rFonts w:hint="eastAsia" w:ascii="宋体" w:hAnsi="宋体" w:cs="宋体"/>
                <w:color w:val="auto"/>
                <w:kern w:val="0"/>
                <w:sz w:val="21"/>
                <w:szCs w:val="21"/>
              </w:rPr>
              <w:t>×8</w:t>
            </w:r>
            <w:r>
              <w:rPr>
                <w:rFonts w:ascii="宋体" w:hAnsi="宋体" w:cs="宋体"/>
                <w:color w:val="auto"/>
                <w:kern w:val="0"/>
                <w:sz w:val="21"/>
                <w:szCs w:val="21"/>
              </w:rPr>
              <w:t>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），水龙头另计</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44</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双层工作台1[尺寸：</w:t>
            </w:r>
            <w:r>
              <w:rPr>
                <w:rFonts w:ascii="宋体" w:hAnsi="宋体" w:cs="宋体"/>
                <w:color w:val="auto"/>
                <w:kern w:val="0"/>
                <w:sz w:val="21"/>
                <w:szCs w:val="21"/>
              </w:rPr>
              <w:t>1800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×8</w:t>
            </w:r>
            <w:r>
              <w:rPr>
                <w:rFonts w:ascii="宋体" w:hAnsi="宋体" w:cs="宋体"/>
                <w:color w:val="auto"/>
                <w:kern w:val="0"/>
                <w:sz w:val="21"/>
                <w:szCs w:val="21"/>
              </w:rPr>
              <w:t>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挡鼠板（门洞尺寸：1.45米）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挡鼠板（门洞尺寸：0.85米）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[尺寸：1050×745×</w:t>
            </w:r>
            <w:r>
              <w:rPr>
                <w:rFonts w:ascii="宋体" w:hAnsi="宋体" w:cs="宋体"/>
                <w:color w:val="auto"/>
                <w:kern w:val="0"/>
                <w:sz w:val="21"/>
                <w:szCs w:val="21"/>
              </w:rPr>
              <w:t>1</w:t>
            </w:r>
            <w:r>
              <w:rPr>
                <w:rFonts w:hint="eastAsia" w:ascii="宋体" w:hAnsi="宋体" w:cs="宋体"/>
                <w:color w:val="auto"/>
                <w:kern w:val="0"/>
                <w:sz w:val="21"/>
                <w:szCs w:val="21"/>
              </w:rPr>
              <w:t>645mm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五格快餐盘连盖[尺寸：290×220mm</w:t>
            </w:r>
            <w:r>
              <w:rPr>
                <w:rFonts w:hint="eastAsia" w:ascii="宋体" w:hAnsi="宋体" w:cs="宋体"/>
                <w:color w:val="auto"/>
                <w:kern w:val="0"/>
                <w:sz w:val="21"/>
                <w:szCs w:val="21"/>
                <w:lang w:bidi="ar"/>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拖把池[尺寸：</w:t>
            </w:r>
            <w:r>
              <w:rPr>
                <w:rFonts w:ascii="宋体" w:hAnsi="宋体" w:cs="宋体"/>
                <w:color w:val="auto"/>
                <w:kern w:val="0"/>
                <w:sz w:val="21"/>
                <w:szCs w:val="21"/>
              </w:rPr>
              <w:t>1200</w:t>
            </w:r>
            <w:r>
              <w:rPr>
                <w:rFonts w:hint="eastAsia" w:ascii="宋体" w:hAnsi="宋体" w:cs="宋体"/>
                <w:color w:val="auto"/>
                <w:kern w:val="0"/>
                <w:sz w:val="21"/>
                <w:szCs w:val="21"/>
              </w:rPr>
              <w:t>×</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550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51</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拖把沥水池[尺寸：</w:t>
            </w:r>
            <w:r>
              <w:rPr>
                <w:rFonts w:ascii="宋体" w:hAnsi="宋体" w:cs="宋体"/>
                <w:color w:val="auto"/>
                <w:kern w:val="0"/>
                <w:sz w:val="21"/>
                <w:szCs w:val="21"/>
              </w:rPr>
              <w:t>1500</w:t>
            </w:r>
            <w:r>
              <w:rPr>
                <w:rFonts w:hint="eastAsia" w:ascii="宋体" w:hAnsi="宋体" w:cs="宋体"/>
                <w:color w:val="auto"/>
                <w:kern w:val="0"/>
                <w:sz w:val="21"/>
                <w:szCs w:val="21"/>
              </w:rPr>
              <w:t>×</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风幕机（门洞尺寸1.95米）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风幕机（门洞尺寸1.55米）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风幕机（门洞尺寸1.3米）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（六）小计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05" w:name="OLE_LINK88"/>
            <w:bookmarkStart w:id="506" w:name="OLE_LINK86"/>
            <w:r>
              <w:rPr>
                <w:rFonts w:hint="eastAsia" w:ascii="宋体" w:hAnsi="宋体" w:cs="宋体"/>
                <w:b/>
                <w:color w:val="auto"/>
                <w:kern w:val="0"/>
                <w:sz w:val="21"/>
                <w:szCs w:val="21"/>
              </w:rPr>
              <w:t>（七）</w:t>
            </w:r>
            <w:bookmarkEnd w:id="505"/>
            <w:bookmarkEnd w:id="506"/>
            <w:r>
              <w:rPr>
                <w:rFonts w:hint="eastAsia" w:ascii="宋体" w:hAnsi="宋体" w:cs="宋体"/>
                <w:b/>
                <w:color w:val="auto"/>
                <w:kern w:val="0"/>
                <w:sz w:val="21"/>
                <w:szCs w:val="21"/>
              </w:rPr>
              <w:t>浙江师范大学附属嘉善实验学校（小学部）（采购上限价：</w:t>
            </w:r>
            <w:r>
              <w:rPr>
                <w:rFonts w:hint="eastAsia" w:ascii="宋体" w:hAnsi="宋体" w:cs="宋体"/>
                <w:b/>
                <w:color w:val="auto"/>
                <w:kern w:val="0"/>
                <w:sz w:val="21"/>
                <w:szCs w:val="21"/>
                <w:lang w:val="en-US" w:eastAsia="zh-CN"/>
              </w:rPr>
              <w:t>6400.00元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风幕机（门洞尺寸1.25米）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风幕机（门洞尺寸1.7米）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风幕机（门洞尺寸2.3米）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（七）小计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07" w:name="OLE_LINK91"/>
            <w:bookmarkStart w:id="508" w:name="OLE_LINK98"/>
            <w:r>
              <w:rPr>
                <w:rFonts w:hint="eastAsia" w:ascii="宋体" w:hAnsi="宋体" w:cs="宋体"/>
                <w:b/>
                <w:color w:val="auto"/>
                <w:kern w:val="0"/>
                <w:sz w:val="21"/>
                <w:szCs w:val="21"/>
              </w:rPr>
              <w:t>（八）</w:t>
            </w:r>
            <w:bookmarkEnd w:id="507"/>
            <w:bookmarkEnd w:id="508"/>
            <w:r>
              <w:rPr>
                <w:rFonts w:hint="eastAsia" w:ascii="宋体" w:hAnsi="宋体" w:cs="宋体"/>
                <w:b/>
                <w:color w:val="auto"/>
                <w:kern w:val="0"/>
                <w:sz w:val="21"/>
                <w:szCs w:val="21"/>
              </w:rPr>
              <w:t>嘉善县第二实验小学（东校区）（采购上限价：</w:t>
            </w:r>
            <w:r>
              <w:rPr>
                <w:rFonts w:hint="eastAsia" w:ascii="宋体" w:hAnsi="宋体" w:cs="宋体"/>
                <w:b/>
                <w:color w:val="auto"/>
                <w:kern w:val="0"/>
                <w:sz w:val="21"/>
                <w:szCs w:val="21"/>
                <w:lang w:val="en-US" w:eastAsia="zh-CN"/>
              </w:rPr>
              <w:t>180780.00元</w:t>
            </w:r>
            <w:r>
              <w:rPr>
                <w:rFonts w:ascii="宋体" w:hAnsi="宋体" w:cs="宋体"/>
                <w:b/>
                <w:color w:val="auto"/>
                <w:kern w:val="0"/>
                <w:sz w:val="21"/>
                <w:szCs w:val="21"/>
              </w:rPr>
              <w:t xml:space="preserve"> </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59</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大双斗水池[尺寸：2000×900×800mm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水龙头另计</w:t>
            </w:r>
            <w:r>
              <w:rPr>
                <w:rFonts w:hint="eastAsia" w:ascii="宋体" w:hAnsi="宋体" w:cs="宋体"/>
                <w:color w:val="auto"/>
                <w:kern w:val="0"/>
                <w:sz w:val="21"/>
                <w:szCs w:val="21"/>
                <w:lang w:bidi="ar"/>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双温水龙头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双层工作台2[尺寸：</w:t>
            </w:r>
            <w:r>
              <w:rPr>
                <w:rFonts w:ascii="宋体" w:hAnsi="宋体" w:cs="宋体"/>
                <w:color w:val="auto"/>
                <w:kern w:val="0"/>
                <w:sz w:val="21"/>
                <w:szCs w:val="21"/>
              </w:rPr>
              <w:t>1800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不锈钢脱排油烟罩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10.50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风幕机（门洞尺寸1.6米）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风幕机（门洞尺寸1.35米）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不锈钢排烟管</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93</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不锈钢排汽管</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r>
              <w:rPr>
                <w:rFonts w:ascii="宋体" w:hAnsi="宋体" w:cs="宋体"/>
                <w:color w:val="auto"/>
                <w:kern w:val="0"/>
                <w:sz w:val="21"/>
                <w:szCs w:val="21"/>
              </w:rPr>
              <w:t>00.00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2.5</w:t>
            </w:r>
            <w:r>
              <w:rPr>
                <w:rFonts w:hint="eastAsia" w:ascii="宋体" w:hAnsi="宋体" w:cs="宋体"/>
                <w:color w:val="auto"/>
                <w:kern w:val="0"/>
                <w:sz w:val="21"/>
                <w:szCs w:val="21"/>
              </w:rPr>
              <w:t>kw；风量：</w:t>
            </w:r>
            <w:r>
              <w:rPr>
                <w:rFonts w:ascii="宋体" w:hAnsi="宋体" w:cs="宋体"/>
                <w:color w:val="auto"/>
                <w:kern w:val="0"/>
                <w:sz w:val="21"/>
                <w:szCs w:val="21"/>
              </w:rPr>
              <w:t>12000</w:t>
            </w:r>
            <w:r>
              <w:rPr>
                <w:rFonts w:hint="eastAsia" w:ascii="宋体" w:hAnsi="宋体" w:cs="宋体"/>
                <w:color w:val="auto"/>
                <w:kern w:val="0"/>
                <w:sz w:val="21"/>
                <w:szCs w:val="21"/>
              </w:rPr>
              <w:t>m³/h）</w:t>
            </w:r>
          </w:p>
        </w:tc>
        <w:tc>
          <w:tcPr>
            <w:tcW w:w="709" w:type="dxa"/>
          </w:tcPr>
          <w:p>
            <w:pPr>
              <w:widowControl/>
              <w:spacing w:line="240" w:lineRule="auto"/>
              <w:ind w:firstLine="0" w:firstLineChars="0"/>
              <w:jc w:val="center"/>
              <w:rPr>
                <w:rFonts w:ascii="宋体" w:hAnsi="宋体" w:cs="宋体"/>
                <w:color w:val="auto"/>
                <w:kern w:val="0"/>
                <w:sz w:val="21"/>
                <w:szCs w:val="21"/>
              </w:rPr>
            </w:pPr>
          </w:p>
        </w:tc>
        <w:tc>
          <w:tcPr>
            <w:tcW w:w="850" w:type="dxa"/>
          </w:tcPr>
          <w:p>
            <w:pPr>
              <w:widowControl/>
              <w:spacing w:line="240" w:lineRule="auto"/>
              <w:ind w:firstLine="0" w:firstLineChars="0"/>
              <w:jc w:val="center"/>
              <w:rPr>
                <w:rFonts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w:t>
            </w:r>
            <w:r>
              <w:rPr>
                <w:rFonts w:ascii="宋体" w:hAnsi="宋体" w:cs="宋体"/>
                <w:color w:val="auto"/>
                <w:kern w:val="0"/>
                <w:sz w:val="21"/>
                <w:szCs w:val="21"/>
              </w:rPr>
              <w:t>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2.7</w:t>
            </w:r>
            <w:r>
              <w:rPr>
                <w:rFonts w:hint="eastAsia" w:ascii="宋体" w:hAnsi="宋体" w:cs="宋体"/>
                <w:color w:val="auto"/>
                <w:kern w:val="0"/>
                <w:sz w:val="21"/>
                <w:szCs w:val="21"/>
              </w:rPr>
              <w:t>kw；风量：</w:t>
            </w:r>
            <w:r>
              <w:rPr>
                <w:rFonts w:ascii="宋体" w:hAnsi="宋体" w:cs="宋体"/>
                <w:color w:val="auto"/>
                <w:kern w:val="0"/>
                <w:sz w:val="21"/>
                <w:szCs w:val="21"/>
              </w:rPr>
              <w:t>15000</w:t>
            </w:r>
            <w:r>
              <w:rPr>
                <w:rFonts w:hint="eastAsia" w:ascii="宋体" w:hAnsi="宋体" w:cs="宋体"/>
                <w:color w:val="auto"/>
                <w:kern w:val="0"/>
                <w:sz w:val="21"/>
                <w:szCs w:val="21"/>
              </w:rPr>
              <w:t>m³/h）</w:t>
            </w:r>
          </w:p>
        </w:tc>
        <w:tc>
          <w:tcPr>
            <w:tcW w:w="709" w:type="dxa"/>
          </w:tcPr>
          <w:p>
            <w:pPr>
              <w:widowControl/>
              <w:spacing w:line="240" w:lineRule="auto"/>
              <w:ind w:firstLine="0" w:firstLineChars="0"/>
              <w:jc w:val="center"/>
              <w:rPr>
                <w:rFonts w:ascii="宋体" w:hAnsi="宋体" w:cs="宋体"/>
                <w:color w:val="auto"/>
                <w:kern w:val="0"/>
                <w:sz w:val="21"/>
                <w:szCs w:val="21"/>
              </w:rPr>
            </w:pPr>
          </w:p>
        </w:tc>
        <w:tc>
          <w:tcPr>
            <w:tcW w:w="850" w:type="dxa"/>
          </w:tcPr>
          <w:p>
            <w:pPr>
              <w:widowControl/>
              <w:spacing w:line="240" w:lineRule="auto"/>
              <w:ind w:firstLine="0" w:firstLineChars="0"/>
              <w:jc w:val="center"/>
              <w:rPr>
                <w:rFonts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不锈钢防火阀（尺寸：500×500mm）</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排烟排气控制箱</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73</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静电式餐饮业油烟净化设备（风量：30000m³/h）</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74</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11</w:t>
            </w:r>
            <w:r>
              <w:rPr>
                <w:rFonts w:hint="eastAsia" w:ascii="宋体" w:hAnsi="宋体" w:cs="宋体"/>
                <w:color w:val="auto"/>
                <w:kern w:val="0"/>
                <w:sz w:val="21"/>
                <w:szCs w:val="21"/>
              </w:rPr>
              <w:t>kw；风量：26500-35500m³/h）</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75</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挂墙感应洗手池[尺寸：</w:t>
            </w:r>
            <w:r>
              <w:rPr>
                <w:rFonts w:ascii="宋体" w:hAnsi="宋体" w:cs="宋体"/>
                <w:color w:val="auto"/>
                <w:kern w:val="0"/>
                <w:sz w:val="21"/>
                <w:szCs w:val="21"/>
              </w:rPr>
              <w:t>410</w:t>
            </w:r>
            <w:r>
              <w:rPr>
                <w:rFonts w:hint="eastAsia" w:ascii="宋体" w:hAnsi="宋体" w:cs="宋体"/>
                <w:color w:val="auto"/>
                <w:kern w:val="0"/>
                <w:sz w:val="21"/>
                <w:szCs w:val="21"/>
              </w:rPr>
              <w:t>×</w:t>
            </w:r>
            <w:r>
              <w:rPr>
                <w:rFonts w:ascii="宋体" w:hAnsi="宋体" w:cs="宋体"/>
                <w:color w:val="auto"/>
                <w:kern w:val="0"/>
                <w:sz w:val="21"/>
                <w:szCs w:val="21"/>
              </w:rPr>
              <w:t>410</w:t>
            </w:r>
            <w:r>
              <w:rPr>
                <w:rFonts w:hint="eastAsia" w:ascii="宋体" w:hAnsi="宋体" w:cs="宋体"/>
                <w:color w:val="auto"/>
                <w:kern w:val="0"/>
                <w:sz w:val="21"/>
                <w:szCs w:val="21"/>
              </w:rPr>
              <w:t>×（2</w:t>
            </w:r>
            <w:r>
              <w:rPr>
                <w:rFonts w:ascii="宋体" w:hAnsi="宋体" w:cs="宋体"/>
                <w:color w:val="auto"/>
                <w:kern w:val="0"/>
                <w:sz w:val="21"/>
                <w:szCs w:val="21"/>
              </w:rPr>
              <w:t>00+100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），含感应龙头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感应烘手器[尺寸：</w:t>
            </w:r>
            <w:r>
              <w:rPr>
                <w:rFonts w:ascii="宋体" w:hAnsi="宋体" w:cs="宋体"/>
                <w:color w:val="auto"/>
                <w:kern w:val="0"/>
                <w:sz w:val="21"/>
                <w:szCs w:val="21"/>
              </w:rPr>
              <w:t>250</w:t>
            </w:r>
            <w:r>
              <w:rPr>
                <w:rFonts w:hint="eastAsia" w:ascii="宋体" w:hAnsi="宋体" w:cs="宋体"/>
                <w:color w:val="auto"/>
                <w:kern w:val="0"/>
                <w:sz w:val="21"/>
                <w:szCs w:val="21"/>
              </w:rPr>
              <w:t>×</w:t>
            </w:r>
            <w:r>
              <w:rPr>
                <w:rFonts w:ascii="宋体" w:hAnsi="宋体" w:cs="宋体"/>
                <w:color w:val="auto"/>
                <w:kern w:val="0"/>
                <w:sz w:val="21"/>
                <w:szCs w:val="21"/>
              </w:rPr>
              <w:t>165</w:t>
            </w:r>
            <w:r>
              <w:rPr>
                <w:rFonts w:hint="eastAsia" w:ascii="宋体" w:hAnsi="宋体" w:cs="宋体"/>
                <w:color w:val="auto"/>
                <w:kern w:val="0"/>
                <w:sz w:val="21"/>
                <w:szCs w:val="21"/>
              </w:rPr>
              <w:t>×</w:t>
            </w:r>
            <w:r>
              <w:rPr>
                <w:rFonts w:ascii="宋体" w:hAnsi="宋体" w:cs="宋体"/>
                <w:color w:val="auto"/>
                <w:kern w:val="0"/>
                <w:sz w:val="21"/>
                <w:szCs w:val="21"/>
              </w:rPr>
              <w:t>470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77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地沟挡鼠板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w:t>
            </w:r>
            <w:r>
              <w:rPr>
                <w:rFonts w:ascii="宋体" w:hAnsi="宋体" w:cs="宋体"/>
                <w:color w:val="auto"/>
                <w:kern w:val="0"/>
                <w:sz w:val="21"/>
                <w:szCs w:val="21"/>
              </w:rPr>
              <w:t>8</w:t>
            </w:r>
            <w:r>
              <w:rPr>
                <w:rFonts w:hint="eastAsia" w:ascii="宋体" w:hAnsi="宋体" w:cs="宋体"/>
                <w:color w:val="auto"/>
                <w:kern w:val="0"/>
                <w:sz w:val="21"/>
                <w:szCs w:val="21"/>
              </w:rPr>
              <w:t>　</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地沟盖板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米</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7</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[尺寸：135</w:t>
            </w:r>
            <w:r>
              <w:rPr>
                <w:rFonts w:ascii="宋体" w:hAnsi="宋体" w:cs="宋体"/>
                <w:color w:val="auto"/>
                <w:kern w:val="0"/>
                <w:sz w:val="21"/>
                <w:szCs w:val="21"/>
              </w:rPr>
              <w:t>0</w:t>
            </w:r>
            <w:r>
              <w:rPr>
                <w:rFonts w:hint="eastAsia" w:ascii="宋体" w:hAnsi="宋体" w:cs="宋体"/>
                <w:color w:val="auto"/>
                <w:kern w:val="0"/>
                <w:sz w:val="21"/>
                <w:szCs w:val="21"/>
              </w:rPr>
              <w:t>×650×</w:t>
            </w:r>
            <w:r>
              <w:rPr>
                <w:rFonts w:ascii="宋体" w:hAnsi="宋体" w:cs="宋体"/>
                <w:color w:val="auto"/>
                <w:kern w:val="0"/>
                <w:sz w:val="21"/>
                <w:szCs w:val="21"/>
              </w:rPr>
              <w:t>1</w:t>
            </w:r>
            <w:r>
              <w:rPr>
                <w:rFonts w:hint="eastAsia" w:ascii="宋体" w:hAnsi="宋体" w:cs="宋体"/>
                <w:color w:val="auto"/>
                <w:kern w:val="0"/>
                <w:sz w:val="21"/>
                <w:szCs w:val="21"/>
              </w:rPr>
              <w:t>6</w:t>
            </w:r>
            <w:r>
              <w:rPr>
                <w:rFonts w:ascii="宋体" w:hAnsi="宋体" w:cs="宋体"/>
                <w:color w:val="auto"/>
                <w:kern w:val="0"/>
                <w:sz w:val="21"/>
                <w:szCs w:val="21"/>
              </w:rPr>
              <w:t>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（八）小计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09" w:name="OLE_LINK102"/>
            <w:bookmarkStart w:id="510" w:name="OLE_LINK103"/>
            <w:r>
              <w:rPr>
                <w:rFonts w:hint="eastAsia" w:ascii="宋体" w:hAnsi="宋体" w:cs="宋体"/>
                <w:b/>
                <w:color w:val="auto"/>
                <w:kern w:val="0"/>
                <w:sz w:val="21"/>
                <w:szCs w:val="21"/>
              </w:rPr>
              <w:t>（九）</w:t>
            </w:r>
            <w:bookmarkEnd w:id="509"/>
            <w:bookmarkEnd w:id="510"/>
            <w:r>
              <w:rPr>
                <w:rFonts w:hint="eastAsia" w:ascii="宋体" w:hAnsi="宋体" w:cs="宋体"/>
                <w:b/>
                <w:color w:val="auto"/>
                <w:kern w:val="0"/>
                <w:sz w:val="21"/>
                <w:szCs w:val="21"/>
              </w:rPr>
              <w:t>嘉善县洪溪小学（采购上限价：</w:t>
            </w:r>
            <w:r>
              <w:rPr>
                <w:rFonts w:hint="eastAsia" w:ascii="宋体" w:hAnsi="宋体" w:cs="宋体"/>
                <w:b/>
                <w:color w:val="auto"/>
                <w:kern w:val="0"/>
                <w:sz w:val="21"/>
                <w:szCs w:val="21"/>
                <w:lang w:val="en-US" w:eastAsia="zh-CN"/>
              </w:rPr>
              <w:t>89200.00元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80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不锈钢脱排油烟罩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81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大单星水池[尺寸：</w:t>
            </w:r>
            <w:r>
              <w:rPr>
                <w:rFonts w:ascii="宋体" w:hAnsi="宋体" w:cs="宋体"/>
                <w:color w:val="auto"/>
                <w:kern w:val="0"/>
                <w:sz w:val="21"/>
                <w:szCs w:val="21"/>
              </w:rPr>
              <w:t>750</w:t>
            </w:r>
            <w:r>
              <w:rPr>
                <w:rFonts w:hint="eastAsia" w:ascii="宋体" w:hAnsi="宋体" w:cs="宋体"/>
                <w:color w:val="auto"/>
                <w:kern w:val="0"/>
                <w:sz w:val="21"/>
                <w:szCs w:val="21"/>
              </w:rPr>
              <w:t>×7</w:t>
            </w:r>
            <w:r>
              <w:rPr>
                <w:rFonts w:ascii="宋体" w:hAnsi="宋体" w:cs="宋体"/>
                <w:color w:val="auto"/>
                <w:kern w:val="0"/>
                <w:sz w:val="21"/>
                <w:szCs w:val="21"/>
              </w:rPr>
              <w:t>00</w:t>
            </w:r>
            <w:r>
              <w:rPr>
                <w:rFonts w:hint="eastAsia" w:ascii="宋体" w:hAnsi="宋体" w:cs="宋体"/>
                <w:color w:val="auto"/>
                <w:kern w:val="0"/>
                <w:sz w:val="21"/>
                <w:szCs w:val="21"/>
              </w:rPr>
              <w:t>×8</w:t>
            </w:r>
            <w:r>
              <w:rPr>
                <w:rFonts w:ascii="宋体" w:hAnsi="宋体" w:cs="宋体"/>
                <w:color w:val="auto"/>
                <w:kern w:val="0"/>
                <w:sz w:val="21"/>
                <w:szCs w:val="21"/>
              </w:rPr>
              <w:t>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尺寸：1800×800×800mm（±5%）]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风幕机（门洞尺寸1.4米）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风幕机（门洞尺寸2.9米）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五格快餐盘连盖</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r>
              <w:rPr>
                <w:rFonts w:ascii="宋体" w:hAnsi="宋体" w:cs="宋体"/>
                <w:color w:val="auto"/>
                <w:kern w:val="0"/>
                <w:sz w:val="21"/>
                <w:szCs w:val="21"/>
              </w:rPr>
              <w:t>40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不锈钢灶后隔热封板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35.5</w:t>
            </w:r>
            <w:r>
              <w:rPr>
                <w:rFonts w:ascii="宋体" w:hAnsi="宋体" w:cs="宋体"/>
                <w:color w:val="auto"/>
                <w:kern w:val="0"/>
                <w:sz w:val="21"/>
                <w:szCs w:val="21"/>
              </w:rPr>
              <w:t>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（九）小计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11" w:name="OLE_LINK106"/>
            <w:bookmarkStart w:id="512" w:name="OLE_LINK105"/>
            <w:r>
              <w:rPr>
                <w:rFonts w:hint="eastAsia" w:ascii="宋体" w:hAnsi="宋体" w:cs="宋体"/>
                <w:b/>
                <w:color w:val="auto"/>
                <w:kern w:val="0"/>
                <w:sz w:val="21"/>
                <w:szCs w:val="21"/>
              </w:rPr>
              <w:t>（十）</w:t>
            </w:r>
            <w:bookmarkEnd w:id="511"/>
            <w:bookmarkEnd w:id="512"/>
            <w:r>
              <w:rPr>
                <w:rFonts w:hint="eastAsia" w:ascii="宋体" w:hAnsi="宋体" w:cs="宋体"/>
                <w:b/>
                <w:color w:val="auto"/>
                <w:kern w:val="0"/>
                <w:sz w:val="21"/>
                <w:szCs w:val="21"/>
              </w:rPr>
              <w:t>嘉善县吴镇教育集团泗洲小学（采购上限价：</w:t>
            </w:r>
            <w:r>
              <w:rPr>
                <w:rFonts w:hint="eastAsia" w:ascii="宋体" w:hAnsi="宋体" w:cs="宋体"/>
                <w:b/>
                <w:color w:val="auto"/>
                <w:kern w:val="0"/>
                <w:sz w:val="21"/>
                <w:szCs w:val="21"/>
                <w:lang w:val="en-US" w:eastAsia="zh-CN"/>
              </w:rPr>
              <w:t>90700.00元</w:t>
            </w:r>
            <w:r>
              <w:rPr>
                <w:rFonts w:ascii="宋体" w:hAnsi="宋体" w:cs="宋体"/>
                <w:b/>
                <w:color w:val="auto"/>
                <w:kern w:val="0"/>
                <w:sz w:val="21"/>
                <w:szCs w:val="21"/>
              </w:rPr>
              <w:t xml:space="preserve"> </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大单星水池[尺寸：1000×700×800mm</w:t>
            </w:r>
            <w:r>
              <w:rPr>
                <w:rFonts w:hint="eastAsia" w:ascii="宋体" w:hAnsi="宋体" w:cs="宋体"/>
                <w:color w:val="auto"/>
                <w:kern w:val="0"/>
                <w:sz w:val="21"/>
                <w:szCs w:val="21"/>
                <w:lang w:bidi="ar"/>
              </w:rPr>
              <w:t>（±5%）,</w:t>
            </w:r>
            <w:r>
              <w:rPr>
                <w:rFonts w:ascii="宋体" w:hAnsi="宋体" w:cs="宋体"/>
                <w:color w:val="auto"/>
                <w:kern w:val="0"/>
                <w:sz w:val="21"/>
                <w:szCs w:val="21"/>
                <w:lang w:bidi="ar"/>
              </w:rPr>
              <w:t>含水龙头</w:t>
            </w:r>
            <w:r>
              <w:rPr>
                <w:rFonts w:hint="eastAsia" w:ascii="宋体" w:hAnsi="宋体" w:cs="宋体"/>
                <w:color w:val="auto"/>
                <w:kern w:val="0"/>
                <w:sz w:val="21"/>
                <w:szCs w:val="21"/>
                <w:lang w:bidi="ar"/>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8</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双层工作台1[尺寸：1000×700×800mm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 xml:space="preserve">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90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沸腾式电开水器连底座[尺寸：590×620×1700mm（±5</w:t>
            </w:r>
            <w:r>
              <w:rPr>
                <w:rFonts w:ascii="宋体" w:hAnsi="宋体" w:cs="宋体"/>
                <w:color w:val="auto"/>
                <w:kern w:val="0"/>
                <w:sz w:val="21"/>
                <w:szCs w:val="21"/>
              </w:rPr>
              <w:t>%</w:t>
            </w:r>
            <w:r>
              <w:rPr>
                <w:rFonts w:hint="eastAsia"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挂墙单星洗手池[尺寸：1</w:t>
            </w:r>
            <w:r>
              <w:rPr>
                <w:rFonts w:ascii="宋体" w:hAnsi="宋体" w:cs="宋体"/>
                <w:color w:val="auto"/>
                <w:kern w:val="0"/>
                <w:sz w:val="21"/>
                <w:szCs w:val="21"/>
              </w:rPr>
              <w:t>5</w:t>
            </w:r>
            <w:r>
              <w:rPr>
                <w:rFonts w:hint="eastAsia" w:ascii="宋体" w:hAnsi="宋体" w:cs="宋体"/>
                <w:color w:val="auto"/>
                <w:kern w:val="0"/>
                <w:sz w:val="21"/>
                <w:szCs w:val="21"/>
              </w:rPr>
              <w:t>00×700×800mm</w:t>
            </w:r>
            <w:r>
              <w:rPr>
                <w:rFonts w:hint="eastAsia" w:ascii="宋体" w:hAnsi="宋体" w:cs="宋体"/>
                <w:color w:val="auto"/>
                <w:kern w:val="0"/>
                <w:sz w:val="21"/>
                <w:szCs w:val="21"/>
                <w:lang w:bidi="ar"/>
              </w:rPr>
              <w:t>（±5%），</w:t>
            </w:r>
            <w:r>
              <w:rPr>
                <w:rFonts w:ascii="宋体" w:hAnsi="宋体" w:cs="宋体"/>
                <w:color w:val="auto"/>
                <w:kern w:val="0"/>
                <w:sz w:val="21"/>
                <w:szCs w:val="21"/>
                <w:lang w:bidi="ar"/>
              </w:rPr>
              <w:t>含水龙头</w:t>
            </w:r>
            <w:r>
              <w:rPr>
                <w:rFonts w:hint="eastAsia" w:ascii="宋体" w:hAnsi="宋体" w:cs="宋体"/>
                <w:color w:val="auto"/>
                <w:kern w:val="0"/>
                <w:sz w:val="21"/>
                <w:szCs w:val="21"/>
                <w:lang w:bidi="ar"/>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93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单向移门工作柜</w:t>
            </w:r>
            <w:r>
              <w:rPr>
                <w:rFonts w:ascii="宋体" w:hAnsi="宋体" w:cs="宋体"/>
                <w:color w:val="auto"/>
                <w:kern w:val="0"/>
                <w:sz w:val="21"/>
                <w:szCs w:val="21"/>
              </w:rPr>
              <w:t>[</w:t>
            </w:r>
            <w:r>
              <w:rPr>
                <w:rFonts w:hint="eastAsia" w:ascii="宋体" w:hAnsi="宋体" w:cs="宋体"/>
                <w:color w:val="auto"/>
                <w:kern w:val="0"/>
                <w:sz w:val="21"/>
                <w:szCs w:val="21"/>
              </w:rPr>
              <w:t>尺寸：1800×800×800mm（±5%）]</w:t>
            </w:r>
          </w:p>
        </w:tc>
        <w:tc>
          <w:tcPr>
            <w:tcW w:w="709" w:type="dxa"/>
          </w:tcPr>
          <w:p>
            <w:pPr>
              <w:widowControl/>
              <w:spacing w:line="240" w:lineRule="auto"/>
              <w:ind w:firstLine="0" w:firstLineChars="0"/>
              <w:jc w:val="center"/>
              <w:rPr>
                <w:rFonts w:ascii="宋体" w:hAnsi="宋体" w:cs="宋体"/>
                <w:color w:val="auto"/>
                <w:kern w:val="0"/>
                <w:sz w:val="21"/>
                <w:szCs w:val="21"/>
              </w:rPr>
            </w:pPr>
          </w:p>
        </w:tc>
        <w:tc>
          <w:tcPr>
            <w:tcW w:w="850" w:type="dxa"/>
          </w:tcPr>
          <w:p>
            <w:pPr>
              <w:widowControl/>
              <w:spacing w:line="240" w:lineRule="auto"/>
              <w:ind w:firstLine="0" w:firstLineChars="0"/>
              <w:jc w:val="center"/>
              <w:rPr>
                <w:rFonts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13" w:name="OLE_LINK107"/>
            <w:bookmarkStart w:id="514" w:name="OLE_LINK119"/>
            <w:r>
              <w:rPr>
                <w:rFonts w:hint="eastAsia" w:ascii="宋体" w:hAnsi="宋体" w:cs="宋体"/>
                <w:b/>
                <w:color w:val="auto"/>
                <w:kern w:val="0"/>
                <w:sz w:val="21"/>
                <w:szCs w:val="21"/>
              </w:rPr>
              <w:t>（十一）</w:t>
            </w:r>
            <w:bookmarkEnd w:id="513"/>
            <w:bookmarkEnd w:id="514"/>
            <w:r>
              <w:rPr>
                <w:rFonts w:hint="eastAsia" w:ascii="宋体" w:hAnsi="宋体" w:cs="宋体"/>
                <w:b/>
                <w:color w:val="auto"/>
                <w:kern w:val="0"/>
                <w:sz w:val="21"/>
                <w:szCs w:val="21"/>
              </w:rPr>
              <w:t>嘉善县吴镇教育集团吴镇小学（采购上限价：</w:t>
            </w:r>
            <w:r>
              <w:rPr>
                <w:rFonts w:hint="eastAsia" w:ascii="宋体" w:hAnsi="宋体" w:cs="宋体"/>
                <w:b/>
                <w:color w:val="auto"/>
                <w:kern w:val="0"/>
                <w:sz w:val="21"/>
                <w:szCs w:val="21"/>
                <w:lang w:val="en-US" w:eastAsia="zh-CN"/>
              </w:rPr>
              <w:t>18800.00元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w:t>
            </w:r>
            <w:r>
              <w:rPr>
                <w:rFonts w:hint="eastAsia" w:ascii="宋体" w:hAnsi="宋体" w:cs="宋体"/>
                <w:color w:val="auto"/>
                <w:kern w:val="0"/>
                <w:sz w:val="21"/>
                <w:szCs w:val="21"/>
              </w:rPr>
              <w:t>5</w:t>
            </w:r>
            <w:r>
              <w:rPr>
                <w:rFonts w:ascii="宋体" w:hAnsi="宋体" w:cs="宋体"/>
                <w:color w:val="auto"/>
                <w:kern w:val="0"/>
                <w:sz w:val="21"/>
                <w:szCs w:val="21"/>
              </w:rPr>
              <w:t>0</w:t>
            </w:r>
            <w:r>
              <w:rPr>
                <w:rFonts w:hint="eastAsia" w:ascii="宋体" w:hAnsi="宋体" w:cs="宋体"/>
                <w:color w:val="auto"/>
                <w:kern w:val="0"/>
                <w:sz w:val="21"/>
                <w:szCs w:val="21"/>
              </w:rPr>
              <w:t>×</w:t>
            </w:r>
            <w:r>
              <w:rPr>
                <w:rFonts w:ascii="宋体" w:hAnsi="宋体" w:cs="宋体"/>
                <w:color w:val="auto"/>
                <w:kern w:val="0"/>
                <w:sz w:val="21"/>
                <w:szCs w:val="21"/>
              </w:rPr>
              <w:t>1</w:t>
            </w:r>
            <w:r>
              <w:rPr>
                <w:rFonts w:hint="eastAsia" w:ascii="宋体" w:hAnsi="宋体" w:cs="宋体"/>
                <w:color w:val="auto"/>
                <w:kern w:val="0"/>
                <w:sz w:val="21"/>
                <w:szCs w:val="21"/>
              </w:rPr>
              <w:t>5</w:t>
            </w:r>
            <w:r>
              <w:rPr>
                <w:rFonts w:ascii="宋体" w:hAnsi="宋体" w:cs="宋体"/>
                <w:color w:val="auto"/>
                <w:kern w:val="0"/>
                <w:sz w:val="21"/>
                <w:szCs w:val="21"/>
              </w:rPr>
              <w:t>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r>
              <w:rPr>
                <w:rFonts w:hint="eastAsia" w:ascii="宋体" w:hAnsi="宋体" w:cs="宋体"/>
                <w:color w:val="auto"/>
                <w:kern w:val="0"/>
                <w:sz w:val="21"/>
                <w:szCs w:val="21"/>
              </w:rPr>
              <w:t xml:space="preserve">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不锈钢装饰封板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15.6</w:t>
            </w:r>
            <w:r>
              <w:rPr>
                <w:rFonts w:ascii="宋体" w:hAnsi="宋体" w:cs="宋体"/>
                <w:color w:val="auto"/>
                <w:kern w:val="0"/>
                <w:sz w:val="21"/>
                <w:szCs w:val="21"/>
              </w:rPr>
              <w:t>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96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电子秤及电子过磅监控摄像头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（十一）小计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15" w:name="OLE_LINK124"/>
            <w:bookmarkStart w:id="516" w:name="OLE_LINK122"/>
            <w:r>
              <w:rPr>
                <w:rFonts w:hint="eastAsia" w:ascii="宋体" w:hAnsi="宋体" w:cs="宋体"/>
                <w:b/>
                <w:color w:val="auto"/>
                <w:kern w:val="0"/>
                <w:sz w:val="21"/>
                <w:szCs w:val="21"/>
              </w:rPr>
              <w:t>（十二）</w:t>
            </w:r>
            <w:bookmarkEnd w:id="515"/>
            <w:bookmarkEnd w:id="516"/>
            <w:r>
              <w:rPr>
                <w:rFonts w:hint="eastAsia" w:ascii="宋体" w:hAnsi="宋体" w:cs="宋体"/>
                <w:b/>
                <w:color w:val="auto"/>
                <w:kern w:val="0"/>
                <w:sz w:val="21"/>
                <w:szCs w:val="21"/>
              </w:rPr>
              <w:t>嘉善县实验小学（北校区）（采购上限价：</w:t>
            </w:r>
            <w:r>
              <w:rPr>
                <w:rFonts w:hint="eastAsia" w:ascii="宋体" w:hAnsi="宋体" w:cs="宋体"/>
                <w:b/>
                <w:color w:val="auto"/>
                <w:kern w:val="0"/>
                <w:sz w:val="21"/>
                <w:szCs w:val="21"/>
                <w:lang w:val="en-US" w:eastAsia="zh-CN"/>
              </w:rPr>
              <w:t>188400.00元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挂墙洗手池连平台[尺寸：</w:t>
            </w:r>
            <w:r>
              <w:rPr>
                <w:rFonts w:ascii="宋体" w:hAnsi="宋体" w:cs="宋体"/>
                <w:color w:val="auto"/>
                <w:kern w:val="0"/>
                <w:sz w:val="21"/>
                <w:szCs w:val="21"/>
              </w:rPr>
              <w:t>700</w:t>
            </w:r>
            <w:r>
              <w:rPr>
                <w:rFonts w:hint="eastAsia" w:ascii="宋体" w:hAnsi="宋体" w:cs="宋体"/>
                <w:color w:val="auto"/>
                <w:kern w:val="0"/>
                <w:sz w:val="21"/>
                <w:szCs w:val="21"/>
              </w:rPr>
              <w:t>×</w:t>
            </w:r>
            <w:r>
              <w:rPr>
                <w:rFonts w:ascii="宋体" w:hAnsi="宋体" w:cs="宋体"/>
                <w:color w:val="auto"/>
                <w:kern w:val="0"/>
                <w:sz w:val="21"/>
                <w:szCs w:val="21"/>
              </w:rPr>
              <w:t>410</w:t>
            </w:r>
            <w:r>
              <w:rPr>
                <w:rFonts w:hint="eastAsia" w:ascii="宋体" w:hAnsi="宋体" w:cs="宋体"/>
                <w:color w:val="auto"/>
                <w:kern w:val="0"/>
                <w:sz w:val="21"/>
                <w:szCs w:val="21"/>
              </w:rPr>
              <w:t>×（2</w:t>
            </w:r>
            <w:r>
              <w:rPr>
                <w:rFonts w:ascii="宋体" w:hAnsi="宋体" w:cs="宋体"/>
                <w:color w:val="auto"/>
                <w:kern w:val="0"/>
                <w:sz w:val="21"/>
                <w:szCs w:val="21"/>
              </w:rPr>
              <w:t>00+100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），含感应龙头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感应烘手器[尺寸：</w:t>
            </w:r>
            <w:r>
              <w:rPr>
                <w:rFonts w:ascii="宋体" w:hAnsi="宋体" w:cs="宋体"/>
                <w:color w:val="auto"/>
                <w:kern w:val="0"/>
                <w:sz w:val="21"/>
                <w:szCs w:val="21"/>
              </w:rPr>
              <w:t>250</w:t>
            </w:r>
            <w:r>
              <w:rPr>
                <w:rFonts w:hint="eastAsia" w:ascii="宋体" w:hAnsi="宋体" w:cs="宋体"/>
                <w:color w:val="auto"/>
                <w:kern w:val="0"/>
                <w:sz w:val="21"/>
                <w:szCs w:val="21"/>
              </w:rPr>
              <w:t>×</w:t>
            </w:r>
            <w:r>
              <w:rPr>
                <w:rFonts w:ascii="宋体" w:hAnsi="宋体" w:cs="宋体"/>
                <w:color w:val="auto"/>
                <w:kern w:val="0"/>
                <w:sz w:val="21"/>
                <w:szCs w:val="21"/>
              </w:rPr>
              <w:t>165</w:t>
            </w:r>
            <w:r>
              <w:rPr>
                <w:rFonts w:hint="eastAsia" w:ascii="宋体" w:hAnsi="宋体" w:cs="宋体"/>
                <w:color w:val="auto"/>
                <w:kern w:val="0"/>
                <w:sz w:val="21"/>
                <w:szCs w:val="21"/>
              </w:rPr>
              <w:t>×</w:t>
            </w:r>
            <w:r>
              <w:rPr>
                <w:rFonts w:ascii="宋体" w:hAnsi="宋体" w:cs="宋体"/>
                <w:color w:val="auto"/>
                <w:kern w:val="0"/>
                <w:sz w:val="21"/>
                <w:szCs w:val="21"/>
              </w:rPr>
              <w:t>470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单星水池[尺寸：700×760×800mm（±5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100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电子秤及电子过磅监控摄像头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商用除湿机[尺寸：约460×300×710mm</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双层工作台1[尺寸：1800×800×800mm（±5</w:t>
            </w:r>
            <w:r>
              <w:rPr>
                <w:rFonts w:ascii="宋体" w:hAnsi="宋体" w:cs="宋体"/>
                <w:color w:val="auto"/>
                <w:kern w:val="0"/>
                <w:sz w:val="21"/>
                <w:szCs w:val="21"/>
              </w:rPr>
              <w:t>%</w:t>
            </w:r>
            <w:r>
              <w:rPr>
                <w:rFonts w:hint="eastAsia" w:ascii="宋体" w:hAnsi="宋体" w:cs="宋体"/>
                <w:color w:val="auto"/>
                <w:kern w:val="0"/>
                <w:sz w:val="21"/>
                <w:szCs w:val="21"/>
              </w:rPr>
              <w:t>），有挡水条</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双层工作台1[尺寸：1800×800×800mm（±5</w:t>
            </w:r>
            <w:r>
              <w:rPr>
                <w:rFonts w:ascii="宋体" w:hAnsi="宋体" w:cs="宋体"/>
                <w:color w:val="auto"/>
                <w:kern w:val="0"/>
                <w:sz w:val="21"/>
                <w:szCs w:val="21"/>
              </w:rPr>
              <w:t>%</w:t>
            </w:r>
            <w:r>
              <w:rPr>
                <w:rFonts w:hint="eastAsia" w:ascii="宋体" w:hAnsi="宋体" w:cs="宋体"/>
                <w:color w:val="auto"/>
                <w:kern w:val="0"/>
                <w:sz w:val="21"/>
                <w:szCs w:val="21"/>
              </w:rPr>
              <w:t>）</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定制工作拼台[尺寸：760×760×800mm（±5</w:t>
            </w:r>
            <w:r>
              <w:rPr>
                <w:rFonts w:ascii="宋体" w:hAnsi="宋体" w:cs="宋体"/>
                <w:color w:val="auto"/>
                <w:kern w:val="0"/>
                <w:sz w:val="21"/>
                <w:szCs w:val="21"/>
              </w:rPr>
              <w:t>%</w:t>
            </w:r>
            <w:r>
              <w:rPr>
                <w:rFonts w:hint="eastAsia" w:ascii="宋体" w:hAnsi="宋体" w:cs="宋体"/>
                <w:color w:val="auto"/>
                <w:kern w:val="0"/>
                <w:sz w:val="21"/>
                <w:szCs w:val="21"/>
              </w:rPr>
              <w:t>）</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沸腾式电开水器连底座[尺寸：590×620×1700mm（±5</w:t>
            </w:r>
            <w:r>
              <w:rPr>
                <w:rFonts w:ascii="宋体" w:hAnsi="宋体" w:cs="宋体"/>
                <w:color w:val="auto"/>
                <w:kern w:val="0"/>
                <w:sz w:val="21"/>
                <w:szCs w:val="21"/>
              </w:rPr>
              <w:t>%</w:t>
            </w:r>
            <w:r>
              <w:rPr>
                <w:rFonts w:hint="eastAsia"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厨房专用防潮防油轴流风机</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不锈钢排烟（汽）管</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不锈钢脱排油烟罩</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11.02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不锈钢装饰封板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10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不锈钢防火阀（尺寸：600×600mm）</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排烟控制箱</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静电式餐饮业油烟净化设备（风量：30000m³/h；屋面安装）</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低噪音高压柜式风机（功率：380V/</w:t>
            </w:r>
            <w:r>
              <w:rPr>
                <w:rFonts w:ascii="宋体" w:hAnsi="宋体" w:cs="宋体"/>
                <w:color w:val="auto"/>
                <w:kern w:val="0"/>
                <w:sz w:val="21"/>
                <w:szCs w:val="21"/>
              </w:rPr>
              <w:t>11</w:t>
            </w:r>
            <w:r>
              <w:rPr>
                <w:rFonts w:hint="eastAsia" w:ascii="宋体" w:hAnsi="宋体" w:cs="宋体"/>
                <w:color w:val="auto"/>
                <w:kern w:val="0"/>
                <w:sz w:val="21"/>
                <w:szCs w:val="21"/>
              </w:rPr>
              <w:t>kw；风量：26500-35500m³/h；）</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挂墙感应洗手池[尺寸：410×410×（200+100）mm</w:t>
            </w:r>
            <w:r>
              <w:rPr>
                <w:rFonts w:hint="eastAsia" w:ascii="宋体" w:hAnsi="宋体" w:cs="宋体"/>
                <w:color w:val="auto"/>
                <w:kern w:val="0"/>
                <w:sz w:val="21"/>
                <w:szCs w:val="21"/>
                <w:lang w:bidi="ar"/>
              </w:rPr>
              <w:t>（±5%），</w:t>
            </w:r>
            <w:r>
              <w:rPr>
                <w:rFonts w:hint="eastAsia" w:ascii="宋体" w:hAnsi="宋体" w:cs="宋体"/>
                <w:color w:val="auto"/>
                <w:kern w:val="0"/>
                <w:sz w:val="21"/>
                <w:szCs w:val="21"/>
              </w:rPr>
              <w:t>含感应龙头</w:t>
            </w:r>
            <w:r>
              <w:rPr>
                <w:rFonts w:hint="eastAsia" w:ascii="宋体" w:hAnsi="宋体" w:cs="宋体"/>
                <w:color w:val="auto"/>
                <w:kern w:val="0"/>
                <w:sz w:val="21"/>
                <w:szCs w:val="21"/>
                <w:lang w:bidi="ar"/>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尺寸：900×800×800mm（±5%）]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不锈钢明沟及盖板（H=450~500mm）</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米</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（十二）小计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17" w:name="OLE_LINK126"/>
            <w:bookmarkStart w:id="518" w:name="OLE_LINK127"/>
            <w:r>
              <w:rPr>
                <w:rFonts w:hint="eastAsia" w:ascii="宋体" w:hAnsi="宋体" w:cs="宋体"/>
                <w:b/>
                <w:color w:val="auto"/>
                <w:kern w:val="0"/>
                <w:sz w:val="21"/>
                <w:szCs w:val="21"/>
              </w:rPr>
              <w:t>（十三）</w:t>
            </w:r>
            <w:bookmarkEnd w:id="517"/>
            <w:bookmarkEnd w:id="518"/>
            <w:r>
              <w:rPr>
                <w:rFonts w:hint="eastAsia" w:ascii="宋体" w:hAnsi="宋体" w:cs="宋体"/>
                <w:b/>
                <w:color w:val="auto"/>
                <w:kern w:val="0"/>
                <w:sz w:val="21"/>
                <w:szCs w:val="21"/>
              </w:rPr>
              <w:t>嘉善县大舜小学（采购上限价：</w:t>
            </w:r>
            <w:r>
              <w:rPr>
                <w:rFonts w:hint="eastAsia" w:ascii="宋体" w:hAnsi="宋体" w:cs="宋体"/>
                <w:b/>
                <w:color w:val="auto"/>
                <w:kern w:val="0"/>
                <w:sz w:val="21"/>
                <w:szCs w:val="21"/>
                <w:lang w:val="en-US" w:eastAsia="zh-CN"/>
              </w:rPr>
              <w:t>33600.00元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双层工作台1[尺寸：1800×800×800mm（±5</w:t>
            </w:r>
            <w:r>
              <w:rPr>
                <w:rFonts w:ascii="宋体" w:hAnsi="宋体" w:cs="宋体"/>
                <w:color w:val="auto"/>
                <w:kern w:val="0"/>
                <w:sz w:val="21"/>
                <w:szCs w:val="21"/>
              </w:rPr>
              <w:t>%</w:t>
            </w:r>
            <w:r>
              <w:rPr>
                <w:rFonts w:hint="eastAsia" w:ascii="宋体" w:hAnsi="宋体" w:cs="宋体"/>
                <w:color w:val="auto"/>
                <w:kern w:val="0"/>
                <w:sz w:val="21"/>
                <w:szCs w:val="21"/>
              </w:rPr>
              <w:t>）</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11</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20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全自动单门电热蒸饭车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w:t>
            </w:r>
            <w:r>
              <w:rPr>
                <w:rFonts w:ascii="宋体" w:hAnsi="宋体" w:cs="宋体"/>
                <w:color w:val="auto"/>
                <w:kern w:val="0"/>
                <w:sz w:val="21"/>
                <w:szCs w:val="21"/>
              </w:rPr>
              <w:t>600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（十三）小计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19" w:name="OLE_LINK169"/>
            <w:bookmarkStart w:id="520" w:name="OLE_LINK154"/>
            <w:r>
              <w:rPr>
                <w:rFonts w:hint="eastAsia" w:ascii="宋体" w:hAnsi="宋体" w:cs="宋体"/>
                <w:b/>
                <w:color w:val="auto"/>
                <w:kern w:val="0"/>
                <w:sz w:val="21"/>
                <w:szCs w:val="21"/>
              </w:rPr>
              <w:t>（十四）</w:t>
            </w:r>
            <w:bookmarkEnd w:id="519"/>
            <w:bookmarkEnd w:id="520"/>
            <w:r>
              <w:rPr>
                <w:rFonts w:hint="eastAsia" w:ascii="宋体" w:hAnsi="宋体" w:cs="宋体"/>
                <w:b/>
                <w:color w:val="auto"/>
                <w:kern w:val="0"/>
                <w:sz w:val="21"/>
                <w:szCs w:val="21"/>
              </w:rPr>
              <w:t>嘉善县丁栅中心学校（采购上限价：</w:t>
            </w:r>
            <w:r>
              <w:rPr>
                <w:rFonts w:hint="eastAsia" w:ascii="宋体" w:hAnsi="宋体" w:cs="宋体"/>
                <w:b/>
                <w:color w:val="auto"/>
                <w:kern w:val="0"/>
                <w:sz w:val="21"/>
                <w:szCs w:val="21"/>
                <w:lang w:val="en-US" w:eastAsia="zh-CN"/>
              </w:rPr>
              <w:t>115400.00元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学生餐盘及勺</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900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不锈钢双斗水池[尺寸：1800×</w:t>
            </w:r>
            <w:r>
              <w:rPr>
                <w:rFonts w:ascii="宋体" w:hAnsi="宋体" w:cs="宋体"/>
                <w:color w:val="auto"/>
                <w:kern w:val="0"/>
                <w:sz w:val="21"/>
                <w:szCs w:val="21"/>
              </w:rPr>
              <w:t>7</w:t>
            </w:r>
            <w:r>
              <w:rPr>
                <w:rFonts w:hint="eastAsia" w:ascii="宋体" w:hAnsi="宋体" w:cs="宋体"/>
                <w:color w:val="auto"/>
                <w:kern w:val="0"/>
                <w:sz w:val="21"/>
                <w:szCs w:val="21"/>
              </w:rPr>
              <w:t>00×800mm（±5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不锈钢菜桶[φ270×250mm（±5%）]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LED长条灯</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风幕机（门洞尺寸1.9米）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不锈钢灶后隔热封板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炊用燃气大锅灶(双眼)</w:t>
            </w:r>
          </w:p>
          <w:p>
            <w:pPr>
              <w:widowControl/>
              <w:spacing w:line="240" w:lineRule="auto"/>
              <w:ind w:firstLine="0" w:firstLineChars="0"/>
              <w:jc w:val="left"/>
              <w:rPr>
                <w:rFonts w:ascii="宋体" w:hAnsi="宋体" w:cs="宋体"/>
                <w:color w:val="auto"/>
                <w:kern w:val="0"/>
                <w:sz w:val="21"/>
                <w:szCs w:val="21"/>
              </w:rPr>
            </w:pPr>
            <w:r>
              <w:rPr>
                <w:rFonts w:ascii="宋体" w:hAnsi="宋体" w:cs="宋体"/>
                <w:color w:val="auto"/>
                <w:kern w:val="0"/>
                <w:sz w:val="21"/>
                <w:szCs w:val="21"/>
              </w:rPr>
              <w:t>[</w:t>
            </w:r>
            <w:r>
              <w:rPr>
                <w:rFonts w:hint="eastAsia" w:ascii="宋体" w:hAnsi="宋体" w:cs="宋体"/>
                <w:color w:val="auto"/>
                <w:kern w:val="0"/>
                <w:sz w:val="21"/>
                <w:szCs w:val="21"/>
              </w:rPr>
              <w:t xml:space="preserve"> 尺寸：2300×1250×800mm（±5%）]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厨房专用防潮防油轴流风机</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30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 xml:space="preserve">不锈钢脱排油烟罩 </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1</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镀锌板排油烟管</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12</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配电箱[尺寸：380×480×250mm（±5%），30回路]</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配电箱[尺寸：480×500×250mm（±5%），40回路]</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套</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（十四）小计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21" w:name="OLE_LINK173"/>
            <w:bookmarkStart w:id="522" w:name="OLE_LINK172"/>
            <w:r>
              <w:rPr>
                <w:rFonts w:hint="eastAsia" w:ascii="宋体" w:hAnsi="宋体" w:cs="宋体"/>
                <w:b/>
                <w:color w:val="auto"/>
                <w:kern w:val="0"/>
                <w:sz w:val="21"/>
                <w:szCs w:val="21"/>
              </w:rPr>
              <w:t>（十五）</w:t>
            </w:r>
            <w:bookmarkEnd w:id="521"/>
            <w:bookmarkEnd w:id="522"/>
            <w:r>
              <w:rPr>
                <w:rFonts w:hint="eastAsia" w:ascii="宋体" w:hAnsi="宋体" w:cs="宋体"/>
                <w:b/>
                <w:color w:val="auto"/>
                <w:kern w:val="0"/>
                <w:sz w:val="21"/>
                <w:szCs w:val="21"/>
              </w:rPr>
              <w:t>嘉善县姚庄中心学校（西校区）（采购上限价：</w:t>
            </w:r>
            <w:r>
              <w:rPr>
                <w:rFonts w:hint="eastAsia" w:ascii="宋体" w:hAnsi="宋体" w:cs="宋体"/>
                <w:b/>
                <w:color w:val="auto"/>
                <w:kern w:val="0"/>
                <w:sz w:val="21"/>
                <w:szCs w:val="21"/>
                <w:lang w:val="en-US" w:eastAsia="zh-CN"/>
              </w:rPr>
              <w:t>27200.00元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风幕机（门洞尺寸1.7米）</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静电式餐饮业油烟净化设备（风量：32000m³/h；）</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6</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炊用燃气大小灶[尺寸：2000×</w:t>
            </w:r>
            <w:r>
              <w:rPr>
                <w:rFonts w:ascii="宋体" w:hAnsi="宋体" w:cs="宋体"/>
                <w:color w:val="auto"/>
                <w:kern w:val="0"/>
                <w:sz w:val="21"/>
                <w:szCs w:val="21"/>
              </w:rPr>
              <w:t>1300</w:t>
            </w:r>
            <w:r>
              <w:rPr>
                <w:rFonts w:hint="eastAsia" w:ascii="宋体" w:hAnsi="宋体" w:cs="宋体"/>
                <w:color w:val="auto"/>
                <w:kern w:val="0"/>
                <w:sz w:val="21"/>
                <w:szCs w:val="21"/>
              </w:rPr>
              <w:t>×800mm</w:t>
            </w:r>
            <w:r>
              <w:rPr>
                <w:rFonts w:ascii="宋体" w:hAnsi="宋体" w:cs="宋体"/>
                <w:color w:val="auto"/>
                <w:kern w:val="0"/>
                <w:sz w:val="21"/>
                <w:szCs w:val="21"/>
              </w:rPr>
              <w:t>+400mm</w:t>
            </w:r>
          </w:p>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（十五）小计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23" w:name="OLE_LINK175"/>
            <w:bookmarkStart w:id="524" w:name="OLE_LINK180"/>
            <w:r>
              <w:rPr>
                <w:rFonts w:hint="eastAsia" w:ascii="宋体" w:hAnsi="宋体" w:cs="宋体"/>
                <w:b/>
                <w:color w:val="auto"/>
                <w:kern w:val="0"/>
                <w:sz w:val="21"/>
                <w:szCs w:val="21"/>
              </w:rPr>
              <w:t>（十六）</w:t>
            </w:r>
            <w:bookmarkEnd w:id="523"/>
            <w:bookmarkEnd w:id="524"/>
            <w:r>
              <w:rPr>
                <w:rFonts w:hint="eastAsia" w:ascii="宋体" w:hAnsi="宋体" w:cs="宋体"/>
                <w:b/>
                <w:bCs/>
                <w:color w:val="auto"/>
                <w:kern w:val="0"/>
                <w:sz w:val="21"/>
                <w:szCs w:val="21"/>
              </w:rPr>
              <w:t>嘉善县干窑中学</w:t>
            </w:r>
            <w:r>
              <w:rPr>
                <w:rFonts w:hint="eastAsia" w:ascii="宋体" w:hAnsi="宋体" w:cs="宋体"/>
                <w:b/>
                <w:color w:val="auto"/>
                <w:kern w:val="0"/>
                <w:sz w:val="21"/>
                <w:szCs w:val="21"/>
              </w:rPr>
              <w:t>（采购上限价：</w:t>
            </w:r>
            <w:r>
              <w:rPr>
                <w:rFonts w:hint="eastAsia" w:ascii="宋体" w:hAnsi="宋体" w:cs="宋体"/>
                <w:b/>
                <w:color w:val="auto"/>
                <w:kern w:val="0"/>
                <w:sz w:val="21"/>
                <w:szCs w:val="21"/>
                <w:lang w:val="en-US" w:eastAsia="zh-CN"/>
              </w:rPr>
              <w:t>22000.00元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工作台带水槽[尺寸：1800×800×</w:t>
            </w:r>
            <w:r>
              <w:rPr>
                <w:rFonts w:ascii="宋体" w:hAnsi="宋体" w:cs="宋体"/>
                <w:color w:val="auto"/>
                <w:kern w:val="0"/>
                <w:sz w:val="21"/>
                <w:szCs w:val="21"/>
              </w:rPr>
              <w:t>8</w:t>
            </w:r>
            <w:r>
              <w:rPr>
                <w:rFonts w:hint="eastAsia" w:ascii="宋体" w:hAnsi="宋体" w:cs="宋体"/>
                <w:color w:val="auto"/>
                <w:kern w:val="0"/>
                <w:sz w:val="21"/>
                <w:szCs w:val="21"/>
              </w:rPr>
              <w:t>00mm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不锈钢洗菜盆（直径φ</w:t>
            </w:r>
            <w:r>
              <w:rPr>
                <w:rFonts w:ascii="宋体" w:hAnsi="宋体" w:cs="宋体"/>
                <w:color w:val="auto"/>
                <w:kern w:val="0"/>
                <w:sz w:val="21"/>
                <w:szCs w:val="21"/>
              </w:rPr>
              <w:t>5</w:t>
            </w:r>
            <w:r>
              <w:rPr>
                <w:rFonts w:hint="eastAsia" w:ascii="宋体" w:hAnsi="宋体" w:cs="宋体"/>
                <w:color w:val="auto"/>
                <w:kern w:val="0"/>
                <w:sz w:val="21"/>
                <w:szCs w:val="21"/>
              </w:rPr>
              <w:t>50mm）</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50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（十六）小计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25" w:name="OLE_LINK183"/>
            <w:r>
              <w:rPr>
                <w:rFonts w:hint="eastAsia" w:ascii="宋体" w:hAnsi="宋体" w:cs="宋体"/>
                <w:b/>
                <w:color w:val="auto"/>
                <w:kern w:val="0"/>
                <w:sz w:val="21"/>
                <w:szCs w:val="21"/>
              </w:rPr>
              <w:t>（十七）</w:t>
            </w:r>
            <w:bookmarkEnd w:id="525"/>
            <w:r>
              <w:rPr>
                <w:rFonts w:hint="eastAsia" w:ascii="宋体" w:hAnsi="宋体" w:cs="宋体"/>
                <w:b/>
                <w:color w:val="auto"/>
                <w:kern w:val="0"/>
                <w:sz w:val="21"/>
                <w:szCs w:val="21"/>
              </w:rPr>
              <w:t>嘉善县泗洲中学（采购上限价：</w:t>
            </w:r>
            <w:r>
              <w:rPr>
                <w:rFonts w:hint="eastAsia" w:ascii="宋体" w:hAnsi="宋体" w:cs="宋体"/>
                <w:b/>
                <w:color w:val="auto"/>
                <w:kern w:val="0"/>
                <w:sz w:val="21"/>
                <w:szCs w:val="21"/>
                <w:lang w:val="en-US" w:eastAsia="zh-CN"/>
              </w:rPr>
              <w:t>117000.00元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13</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炊用燃气大锅灶(单眼)</w:t>
            </w:r>
            <w:r>
              <w:rPr>
                <w:rFonts w:ascii="宋体" w:hAnsi="宋体" w:cs="宋体"/>
                <w:color w:val="auto"/>
                <w:kern w:val="0"/>
                <w:sz w:val="21"/>
                <w:szCs w:val="21"/>
              </w:rPr>
              <w:t xml:space="preserve"> [</w:t>
            </w:r>
            <w:r>
              <w:rPr>
                <w:rFonts w:hint="eastAsia" w:ascii="宋体" w:hAnsi="宋体" w:cs="宋体"/>
                <w:color w:val="auto"/>
                <w:kern w:val="0"/>
                <w:sz w:val="21"/>
                <w:szCs w:val="21"/>
              </w:rPr>
              <w:t xml:space="preserve"> 尺寸：</w:t>
            </w:r>
            <w:r>
              <w:rPr>
                <w:rFonts w:ascii="宋体" w:hAnsi="宋体" w:cs="宋体"/>
                <w:color w:val="auto"/>
                <w:kern w:val="0"/>
                <w:sz w:val="21"/>
                <w:szCs w:val="21"/>
              </w:rPr>
              <w:t>1100</w:t>
            </w:r>
            <w:r>
              <w:rPr>
                <w:rFonts w:hint="eastAsia" w:ascii="宋体" w:hAnsi="宋体" w:cs="宋体"/>
                <w:color w:val="auto"/>
                <w:kern w:val="0"/>
                <w:sz w:val="21"/>
                <w:szCs w:val="21"/>
              </w:rPr>
              <w:t>×12</w:t>
            </w:r>
            <w:r>
              <w:rPr>
                <w:rFonts w:ascii="宋体" w:hAnsi="宋体" w:cs="宋体"/>
                <w:color w:val="auto"/>
                <w:kern w:val="0"/>
                <w:sz w:val="21"/>
                <w:szCs w:val="21"/>
              </w:rPr>
              <w:t>0</w:t>
            </w:r>
            <w:r>
              <w:rPr>
                <w:rFonts w:hint="eastAsia" w:ascii="宋体" w:hAnsi="宋体" w:cs="宋体"/>
                <w:color w:val="auto"/>
                <w:kern w:val="0"/>
                <w:sz w:val="21"/>
                <w:szCs w:val="21"/>
              </w:rPr>
              <w:t>0×800mm（±5%）]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40</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鼓泡预洗水池[尺寸：1</w:t>
            </w:r>
            <w:r>
              <w:rPr>
                <w:rFonts w:ascii="宋体" w:hAnsi="宋体" w:cs="宋体"/>
                <w:color w:val="auto"/>
                <w:kern w:val="0"/>
                <w:sz w:val="21"/>
                <w:szCs w:val="21"/>
              </w:rPr>
              <w:t>800</w:t>
            </w:r>
            <w:r>
              <w:rPr>
                <w:rFonts w:hint="eastAsia" w:ascii="宋体" w:hAnsi="宋体" w:cs="宋体"/>
                <w:color w:val="auto"/>
                <w:kern w:val="0"/>
                <w:sz w:val="21"/>
                <w:szCs w:val="21"/>
              </w:rPr>
              <w:t>×</w:t>
            </w:r>
            <w:r>
              <w:rPr>
                <w:rFonts w:ascii="宋体" w:hAnsi="宋体" w:cs="宋体"/>
                <w:color w:val="auto"/>
                <w:kern w:val="0"/>
                <w:sz w:val="21"/>
                <w:szCs w:val="21"/>
              </w:rPr>
              <w:t>800</w:t>
            </w:r>
            <w:r>
              <w:rPr>
                <w:rFonts w:hint="eastAsia" w:ascii="宋体" w:hAnsi="宋体" w:cs="宋体"/>
                <w:color w:val="auto"/>
                <w:kern w:val="0"/>
                <w:sz w:val="21"/>
                <w:szCs w:val="21"/>
              </w:rPr>
              <w:t>×</w:t>
            </w:r>
            <w:r>
              <w:rPr>
                <w:rFonts w:ascii="宋体" w:hAnsi="宋体" w:cs="宋体"/>
                <w:color w:val="auto"/>
                <w:kern w:val="0"/>
                <w:sz w:val="21"/>
                <w:szCs w:val="21"/>
              </w:rPr>
              <w:t>850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1</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全自动双门电热蒸饭车</w:t>
            </w:r>
          </w:p>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[尺寸：1</w:t>
            </w:r>
            <w:r>
              <w:rPr>
                <w:rFonts w:ascii="宋体" w:hAnsi="宋体" w:cs="宋体"/>
                <w:color w:val="auto"/>
                <w:kern w:val="0"/>
                <w:sz w:val="21"/>
                <w:szCs w:val="21"/>
              </w:rPr>
              <w:t>200</w:t>
            </w:r>
            <w:r>
              <w:rPr>
                <w:rFonts w:hint="eastAsia" w:ascii="宋体" w:hAnsi="宋体" w:cs="宋体"/>
                <w:color w:val="auto"/>
                <w:kern w:val="0"/>
                <w:sz w:val="21"/>
                <w:szCs w:val="21"/>
              </w:rPr>
              <w:t>×</w:t>
            </w:r>
            <w:r>
              <w:rPr>
                <w:rFonts w:ascii="宋体" w:hAnsi="宋体" w:cs="宋体"/>
                <w:color w:val="auto"/>
                <w:kern w:val="0"/>
                <w:sz w:val="21"/>
                <w:szCs w:val="21"/>
              </w:rPr>
              <w:t>820</w:t>
            </w:r>
            <w:r>
              <w:rPr>
                <w:rFonts w:hint="eastAsia" w:ascii="宋体" w:hAnsi="宋体" w:cs="宋体"/>
                <w:color w:val="auto"/>
                <w:kern w:val="0"/>
                <w:sz w:val="21"/>
                <w:szCs w:val="21"/>
              </w:rPr>
              <w:t>×</w:t>
            </w:r>
            <w:r>
              <w:rPr>
                <w:rFonts w:ascii="宋体" w:hAnsi="宋体" w:cs="宋体"/>
                <w:color w:val="auto"/>
                <w:kern w:val="0"/>
                <w:sz w:val="21"/>
                <w:szCs w:val="21"/>
              </w:rPr>
              <w:t>1800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不锈钢灶后隔热封板</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65</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大单星水池[尺寸：</w:t>
            </w:r>
            <w:r>
              <w:rPr>
                <w:rFonts w:ascii="宋体" w:hAnsi="宋体" w:cs="宋体"/>
                <w:color w:val="auto"/>
                <w:kern w:val="0"/>
                <w:sz w:val="21"/>
                <w:szCs w:val="21"/>
              </w:rPr>
              <w:t>1000</w:t>
            </w:r>
            <w:r>
              <w:rPr>
                <w:rFonts w:hint="eastAsia" w:ascii="宋体" w:hAnsi="宋体" w:cs="宋体"/>
                <w:color w:val="auto"/>
                <w:kern w:val="0"/>
                <w:sz w:val="21"/>
                <w:szCs w:val="21"/>
              </w:rPr>
              <w:t>×7</w:t>
            </w:r>
            <w:r>
              <w:rPr>
                <w:rFonts w:ascii="宋体" w:hAnsi="宋体" w:cs="宋体"/>
                <w:color w:val="auto"/>
                <w:kern w:val="0"/>
                <w:sz w:val="21"/>
                <w:szCs w:val="21"/>
              </w:rPr>
              <w:t>00</w:t>
            </w:r>
            <w:r>
              <w:rPr>
                <w:rFonts w:hint="eastAsia" w:ascii="宋体" w:hAnsi="宋体" w:cs="宋体"/>
                <w:color w:val="auto"/>
                <w:kern w:val="0"/>
                <w:sz w:val="21"/>
                <w:szCs w:val="21"/>
              </w:rPr>
              <w:t>×8</w:t>
            </w:r>
            <w:r>
              <w:rPr>
                <w:rFonts w:ascii="宋体" w:hAnsi="宋体" w:cs="宋体"/>
                <w:color w:val="auto"/>
                <w:kern w:val="0"/>
                <w:sz w:val="21"/>
                <w:szCs w:val="21"/>
              </w:rPr>
              <w:t>00</w:t>
            </w:r>
            <w:r>
              <w:rPr>
                <w:rFonts w:hint="eastAsia" w:ascii="宋体" w:hAnsi="宋体" w:cs="宋体"/>
                <w:color w:val="auto"/>
                <w:kern w:val="0"/>
                <w:sz w:val="21"/>
                <w:szCs w:val="21"/>
              </w:rPr>
              <w:t>mm（±5</w:t>
            </w:r>
            <w:r>
              <w:rPr>
                <w:rFonts w:ascii="宋体" w:hAnsi="宋体" w:cs="宋体"/>
                <w:color w:val="auto"/>
                <w:kern w:val="0"/>
                <w:sz w:val="21"/>
                <w:szCs w:val="21"/>
              </w:rPr>
              <w:t>%</w:t>
            </w:r>
            <w:r>
              <w:rPr>
                <w:rFonts w:hint="eastAsia" w:ascii="宋体" w:hAnsi="宋体" w:cs="宋体"/>
                <w:color w:val="auto"/>
                <w:kern w:val="0"/>
                <w:sz w:val="21"/>
                <w:szCs w:val="21"/>
              </w:rPr>
              <w:t>），含水龙头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（十七）小计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26" w:name="OLE_LINK187"/>
            <w:bookmarkStart w:id="527" w:name="OLE_LINK186"/>
            <w:r>
              <w:rPr>
                <w:rFonts w:hint="eastAsia" w:ascii="宋体" w:hAnsi="宋体" w:cs="宋体"/>
                <w:b/>
                <w:color w:val="auto"/>
                <w:kern w:val="0"/>
                <w:sz w:val="21"/>
                <w:szCs w:val="21"/>
              </w:rPr>
              <w:t>（十八）</w:t>
            </w:r>
            <w:bookmarkEnd w:id="526"/>
            <w:bookmarkEnd w:id="527"/>
            <w:r>
              <w:rPr>
                <w:rFonts w:hint="eastAsia" w:ascii="宋体" w:hAnsi="宋体" w:cs="宋体"/>
                <w:b/>
                <w:color w:val="auto"/>
                <w:kern w:val="0"/>
                <w:sz w:val="21"/>
                <w:szCs w:val="21"/>
              </w:rPr>
              <w:t>嘉善县城西小学（采购上限价：</w:t>
            </w:r>
            <w:r>
              <w:rPr>
                <w:rFonts w:hint="eastAsia" w:ascii="宋体" w:hAnsi="宋体" w:cs="宋体"/>
                <w:b/>
                <w:color w:val="auto"/>
                <w:kern w:val="0"/>
                <w:sz w:val="21"/>
                <w:szCs w:val="21"/>
                <w:lang w:val="en-US" w:eastAsia="zh-CN"/>
              </w:rPr>
              <w:t>56800.00元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洗地龙头</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沸腾式电开水器连底座[尺寸：590×620×1700mm（±5</w:t>
            </w:r>
            <w:r>
              <w:rPr>
                <w:rFonts w:ascii="宋体" w:hAnsi="宋体" w:cs="宋体"/>
                <w:color w:val="auto"/>
                <w:kern w:val="0"/>
                <w:sz w:val="21"/>
                <w:szCs w:val="21"/>
              </w:rPr>
              <w:t>%</w:t>
            </w:r>
            <w:r>
              <w:rPr>
                <w:rFonts w:hint="eastAsia"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双层工作台1[尺寸：1000×700×800mm（±5%）]</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尺寸：800×700×800mm（±5%）</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双层工作台1</w:t>
            </w:r>
            <w:r>
              <w:rPr>
                <w:rFonts w:ascii="宋体" w:hAnsi="宋体" w:cs="宋体"/>
                <w:color w:val="auto"/>
                <w:kern w:val="0"/>
                <w:sz w:val="21"/>
                <w:szCs w:val="21"/>
              </w:rPr>
              <w:t>[</w:t>
            </w:r>
            <w:r>
              <w:rPr>
                <w:rFonts w:hint="eastAsia" w:ascii="宋体" w:hAnsi="宋体" w:cs="宋体"/>
                <w:color w:val="auto"/>
                <w:kern w:val="0"/>
                <w:sz w:val="21"/>
                <w:szCs w:val="21"/>
              </w:rPr>
              <w:t>尺寸：1250×600×800mm（±5%）</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14</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大单星水池</w:t>
            </w:r>
            <w:r>
              <w:rPr>
                <w:rFonts w:ascii="宋体" w:hAnsi="宋体" w:cs="宋体"/>
                <w:color w:val="auto"/>
                <w:kern w:val="0"/>
                <w:sz w:val="21"/>
                <w:szCs w:val="21"/>
              </w:rPr>
              <w:t>[</w:t>
            </w:r>
            <w:r>
              <w:rPr>
                <w:rFonts w:hint="eastAsia" w:ascii="宋体" w:hAnsi="宋体" w:cs="宋体"/>
                <w:color w:val="auto"/>
                <w:kern w:val="0"/>
                <w:sz w:val="21"/>
                <w:szCs w:val="21"/>
              </w:rPr>
              <w:t>尺寸：1000×700×800mm</w:t>
            </w:r>
            <w:r>
              <w:rPr>
                <w:rFonts w:hint="eastAsia" w:ascii="宋体" w:hAnsi="宋体" w:cs="宋体"/>
                <w:color w:val="auto"/>
                <w:kern w:val="0"/>
                <w:sz w:val="21"/>
                <w:szCs w:val="21"/>
                <w:lang w:bidi="ar"/>
              </w:rPr>
              <w:t>（±5%），含水龙头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50</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单孔残菜回收台</w:t>
            </w:r>
            <w:r>
              <w:rPr>
                <w:rFonts w:ascii="宋体" w:hAnsi="宋体" w:cs="宋体"/>
                <w:color w:val="auto"/>
                <w:kern w:val="0"/>
                <w:sz w:val="21"/>
                <w:szCs w:val="21"/>
              </w:rPr>
              <w:t>[</w:t>
            </w:r>
            <w:r>
              <w:rPr>
                <w:rFonts w:hint="eastAsia" w:ascii="宋体" w:hAnsi="宋体" w:cs="宋体"/>
                <w:color w:val="auto"/>
                <w:kern w:val="0"/>
                <w:sz w:val="21"/>
                <w:szCs w:val="21"/>
              </w:rPr>
              <w:t>尺寸：1200×700×800mm（±5%）</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1</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单星连右平台水池</w:t>
            </w:r>
            <w:r>
              <w:rPr>
                <w:rFonts w:ascii="宋体" w:hAnsi="宋体" w:cs="宋体"/>
                <w:color w:val="auto"/>
                <w:kern w:val="0"/>
                <w:sz w:val="21"/>
                <w:szCs w:val="21"/>
              </w:rPr>
              <w:t>[</w:t>
            </w:r>
            <w:r>
              <w:rPr>
                <w:rFonts w:hint="eastAsia" w:ascii="宋体" w:hAnsi="宋体" w:cs="宋体"/>
                <w:color w:val="auto"/>
                <w:kern w:val="0"/>
                <w:sz w:val="21"/>
                <w:szCs w:val="21"/>
              </w:rPr>
              <w:t>尺寸：1</w:t>
            </w:r>
            <w:r>
              <w:rPr>
                <w:rFonts w:ascii="宋体" w:hAnsi="宋体" w:cs="宋体"/>
                <w:color w:val="auto"/>
                <w:kern w:val="0"/>
                <w:sz w:val="21"/>
                <w:szCs w:val="21"/>
              </w:rPr>
              <w:t>5</w:t>
            </w:r>
            <w:r>
              <w:rPr>
                <w:rFonts w:hint="eastAsia" w:ascii="宋体" w:hAnsi="宋体" w:cs="宋体"/>
                <w:color w:val="auto"/>
                <w:kern w:val="0"/>
                <w:sz w:val="21"/>
                <w:szCs w:val="21"/>
              </w:rPr>
              <w:t>00×700×800mm（±5%），</w:t>
            </w:r>
            <w:r>
              <w:rPr>
                <w:rFonts w:hint="eastAsia" w:ascii="宋体" w:hAnsi="宋体" w:cs="宋体"/>
                <w:color w:val="auto"/>
                <w:kern w:val="0"/>
                <w:sz w:val="21"/>
                <w:szCs w:val="21"/>
                <w:lang w:bidi="ar"/>
              </w:rPr>
              <w:t>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2</w:t>
            </w:r>
          </w:p>
        </w:tc>
        <w:tc>
          <w:tcPr>
            <w:tcW w:w="3402" w:type="dxa"/>
            <w:shd w:val="clear" w:color="auto" w:fill="auto"/>
            <w:vAlign w:val="center"/>
          </w:tcPr>
          <w:p>
            <w:pPr>
              <w:widowControl/>
              <w:spacing w:line="240" w:lineRule="auto"/>
              <w:ind w:firstLine="0" w:firstLineChars="0"/>
              <w:rPr>
                <w:rFonts w:ascii="宋体" w:hAnsi="宋体" w:cs="宋体"/>
                <w:color w:val="auto"/>
                <w:kern w:val="0"/>
                <w:sz w:val="21"/>
                <w:szCs w:val="21"/>
              </w:rPr>
            </w:pPr>
            <w:r>
              <w:rPr>
                <w:rFonts w:hint="eastAsia" w:ascii="宋体" w:hAnsi="宋体" w:cs="宋体"/>
                <w:color w:val="auto"/>
                <w:kern w:val="0"/>
                <w:sz w:val="21"/>
                <w:szCs w:val="21"/>
              </w:rPr>
              <w:t>挂墙感应洗手池</w:t>
            </w:r>
            <w:r>
              <w:rPr>
                <w:rFonts w:ascii="宋体" w:hAnsi="宋体" w:cs="宋体"/>
                <w:color w:val="auto"/>
                <w:kern w:val="0"/>
                <w:sz w:val="21"/>
                <w:szCs w:val="21"/>
              </w:rPr>
              <w:t>[</w:t>
            </w:r>
            <w:r>
              <w:rPr>
                <w:rFonts w:hint="eastAsia" w:ascii="宋体" w:hAnsi="宋体" w:cs="宋体"/>
                <w:color w:val="auto"/>
                <w:kern w:val="0"/>
                <w:sz w:val="21"/>
                <w:szCs w:val="21"/>
              </w:rPr>
              <w:t>尺寸：410×410×（200+100）mm</w:t>
            </w:r>
            <w:r>
              <w:rPr>
                <w:rFonts w:hint="eastAsia" w:ascii="宋体" w:hAnsi="宋体" w:cs="宋体"/>
                <w:color w:val="auto"/>
                <w:kern w:val="0"/>
                <w:sz w:val="21"/>
                <w:szCs w:val="21"/>
                <w:lang w:bidi="ar"/>
              </w:rPr>
              <w:t>（±5%），含水龙头</w:t>
            </w:r>
            <w:r>
              <w:rPr>
                <w:rFonts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3</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3</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风幕机（门洞尺寸1.</w:t>
            </w:r>
            <w:r>
              <w:rPr>
                <w:rFonts w:ascii="宋体" w:hAnsi="宋体" w:cs="宋体"/>
                <w:color w:val="auto"/>
                <w:kern w:val="0"/>
                <w:sz w:val="21"/>
                <w:szCs w:val="21"/>
              </w:rPr>
              <w:t>45</w:t>
            </w:r>
            <w:r>
              <w:rPr>
                <w:rFonts w:hint="eastAsia" w:ascii="宋体" w:hAnsi="宋体" w:cs="宋体"/>
                <w:color w:val="auto"/>
                <w:kern w:val="0"/>
                <w:sz w:val="21"/>
                <w:szCs w:val="21"/>
              </w:rPr>
              <w:t>米）</w:t>
            </w:r>
          </w:p>
        </w:tc>
        <w:tc>
          <w:tcPr>
            <w:tcW w:w="709" w:type="dxa"/>
          </w:tcPr>
          <w:p>
            <w:pPr>
              <w:widowControl/>
              <w:spacing w:line="240" w:lineRule="auto"/>
              <w:ind w:firstLine="0" w:firstLineChars="0"/>
              <w:jc w:val="center"/>
              <w:rPr>
                <w:rFonts w:ascii="宋体" w:hAnsi="宋体" w:cs="宋体"/>
                <w:color w:val="auto"/>
                <w:kern w:val="0"/>
                <w:sz w:val="21"/>
                <w:szCs w:val="21"/>
              </w:rPr>
            </w:pPr>
          </w:p>
        </w:tc>
        <w:tc>
          <w:tcPr>
            <w:tcW w:w="850" w:type="dxa"/>
          </w:tcPr>
          <w:p>
            <w:pPr>
              <w:widowControl/>
              <w:spacing w:line="240" w:lineRule="auto"/>
              <w:ind w:firstLine="0" w:firstLineChars="0"/>
              <w:jc w:val="center"/>
              <w:rPr>
                <w:rFonts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54</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风幕机（门洞尺寸</w:t>
            </w:r>
            <w:r>
              <w:rPr>
                <w:rFonts w:ascii="宋体" w:hAnsi="宋体" w:cs="宋体"/>
                <w:color w:val="auto"/>
                <w:kern w:val="0"/>
                <w:sz w:val="21"/>
                <w:szCs w:val="21"/>
              </w:rPr>
              <w:t>1.2</w:t>
            </w:r>
            <w:r>
              <w:rPr>
                <w:rFonts w:hint="eastAsia" w:ascii="宋体" w:hAnsi="宋体" w:cs="宋体"/>
                <w:color w:val="auto"/>
                <w:kern w:val="0"/>
                <w:sz w:val="21"/>
                <w:szCs w:val="21"/>
              </w:rPr>
              <w:t>米）</w:t>
            </w:r>
          </w:p>
        </w:tc>
        <w:tc>
          <w:tcPr>
            <w:tcW w:w="709" w:type="dxa"/>
          </w:tcPr>
          <w:p>
            <w:pPr>
              <w:widowControl/>
              <w:spacing w:line="240" w:lineRule="auto"/>
              <w:ind w:firstLine="0" w:firstLineChars="0"/>
              <w:jc w:val="center"/>
              <w:rPr>
                <w:rFonts w:ascii="宋体" w:hAnsi="宋体" w:cs="宋体"/>
                <w:color w:val="auto"/>
                <w:kern w:val="0"/>
                <w:sz w:val="21"/>
                <w:szCs w:val="21"/>
              </w:rPr>
            </w:pPr>
          </w:p>
        </w:tc>
        <w:tc>
          <w:tcPr>
            <w:tcW w:w="850" w:type="dxa"/>
          </w:tcPr>
          <w:p>
            <w:pPr>
              <w:widowControl/>
              <w:spacing w:line="240" w:lineRule="auto"/>
              <w:ind w:firstLine="0" w:firstLineChars="0"/>
              <w:jc w:val="center"/>
              <w:rPr>
                <w:rFonts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5</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不锈钢排汽罩</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6</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厨房专用防潮防油轴流风机</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7</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排烟控制箱（配套轴流风机）</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台</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8</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不锈钢排烟管</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40</w:t>
            </w:r>
            <w:r>
              <w:rPr>
                <w:rFonts w:ascii="宋体" w:hAnsi="宋体" w:cs="宋体"/>
                <w:color w:val="auto"/>
                <w:kern w:val="0"/>
                <w:sz w:val="21"/>
                <w:szCs w:val="21"/>
              </w:rPr>
              <w:t>.00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（十八）小计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1" w:type="dxa"/>
            <w:gridSpan w:val="8"/>
            <w:vAlign w:val="center"/>
          </w:tcPr>
          <w:p>
            <w:pPr>
              <w:widowControl/>
              <w:spacing w:line="240" w:lineRule="auto"/>
              <w:ind w:firstLine="0" w:firstLineChars="0"/>
              <w:jc w:val="center"/>
              <w:rPr>
                <w:rFonts w:hint="eastAsia" w:ascii="宋体" w:hAnsi="宋体" w:cs="宋体"/>
                <w:b/>
                <w:color w:val="auto"/>
                <w:kern w:val="0"/>
                <w:sz w:val="21"/>
                <w:szCs w:val="21"/>
              </w:rPr>
            </w:pPr>
            <w:bookmarkStart w:id="528" w:name="OLE_LINK188"/>
            <w:bookmarkStart w:id="529" w:name="OLE_LINK189"/>
            <w:r>
              <w:rPr>
                <w:rFonts w:hint="eastAsia" w:ascii="宋体" w:hAnsi="宋体" w:cs="宋体"/>
                <w:b/>
                <w:color w:val="auto"/>
                <w:kern w:val="0"/>
                <w:sz w:val="21"/>
                <w:szCs w:val="21"/>
              </w:rPr>
              <w:t>（十九）</w:t>
            </w:r>
            <w:bookmarkEnd w:id="528"/>
            <w:bookmarkEnd w:id="529"/>
            <w:r>
              <w:rPr>
                <w:rFonts w:hint="eastAsia" w:ascii="宋体" w:hAnsi="宋体" w:cs="宋体"/>
                <w:b/>
                <w:color w:val="auto"/>
                <w:kern w:val="0"/>
                <w:sz w:val="21"/>
                <w:szCs w:val="21"/>
              </w:rPr>
              <w:t>嘉善县里泽中心学校（北校区）（采购上限价：</w:t>
            </w:r>
            <w:r>
              <w:rPr>
                <w:rFonts w:hint="eastAsia" w:ascii="宋体" w:hAnsi="宋体" w:cs="宋体"/>
                <w:b/>
                <w:color w:val="auto"/>
                <w:kern w:val="0"/>
                <w:sz w:val="21"/>
                <w:szCs w:val="21"/>
                <w:lang w:val="en-US" w:eastAsia="zh-CN"/>
              </w:rPr>
              <w:t>47800.00元</w:t>
            </w:r>
            <w:r>
              <w:rPr>
                <w:rFonts w:hint="eastAsia" w:ascii="宋体" w:hAnsi="宋体" w:cs="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15</w:t>
            </w:r>
            <w:r>
              <w:rPr>
                <w:rFonts w:ascii="宋体" w:hAnsi="宋体" w:cs="宋体"/>
                <w:color w:val="auto"/>
                <w:kern w:val="0"/>
                <w:sz w:val="21"/>
                <w:szCs w:val="21"/>
              </w:rPr>
              <w:t>9</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学生用餐盘[尺寸：3</w:t>
            </w:r>
            <w:r>
              <w:rPr>
                <w:rFonts w:ascii="宋体" w:hAnsi="宋体" w:cs="宋体"/>
                <w:color w:val="auto"/>
                <w:kern w:val="0"/>
                <w:sz w:val="21"/>
                <w:szCs w:val="21"/>
              </w:rPr>
              <w:t>60</w:t>
            </w:r>
            <w:r>
              <w:rPr>
                <w:rFonts w:hint="eastAsia" w:ascii="宋体" w:hAnsi="宋体" w:cs="宋体"/>
                <w:color w:val="auto"/>
                <w:kern w:val="0"/>
                <w:sz w:val="21"/>
                <w:szCs w:val="21"/>
              </w:rPr>
              <w:t>×2</w:t>
            </w:r>
            <w:r>
              <w:rPr>
                <w:rFonts w:ascii="宋体" w:hAnsi="宋体" w:cs="宋体"/>
                <w:color w:val="auto"/>
                <w:kern w:val="0"/>
                <w:sz w:val="21"/>
                <w:szCs w:val="21"/>
              </w:rPr>
              <w:t>70</w:t>
            </w:r>
            <w:r>
              <w:rPr>
                <w:rFonts w:hint="eastAsia" w:ascii="宋体" w:hAnsi="宋体" w:cs="宋体"/>
                <w:color w:val="auto"/>
                <w:kern w:val="0"/>
                <w:sz w:val="21"/>
                <w:szCs w:val="21"/>
              </w:rPr>
              <w:t>mm（</w:t>
            </w:r>
            <w:r>
              <w:rPr>
                <w:rFonts w:hint="eastAsia" w:ascii="宋体" w:hAnsi="宋体" w:cs="宋体"/>
                <w:color w:val="auto"/>
                <w:kern w:val="0"/>
                <w:sz w:val="21"/>
                <w:szCs w:val="21"/>
                <w:lang w:bidi="ar"/>
              </w:rPr>
              <w:t>±5%</w:t>
            </w:r>
            <w:r>
              <w:rPr>
                <w:rFonts w:hint="eastAsia"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2000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1</w:t>
            </w:r>
            <w:r>
              <w:rPr>
                <w:rFonts w:ascii="宋体" w:hAnsi="宋体" w:cs="宋体"/>
                <w:color w:val="auto"/>
                <w:kern w:val="0"/>
                <w:sz w:val="21"/>
                <w:szCs w:val="21"/>
              </w:rPr>
              <w:t>60</w:t>
            </w:r>
          </w:p>
        </w:tc>
        <w:tc>
          <w:tcPr>
            <w:tcW w:w="3402" w:type="dxa"/>
            <w:shd w:val="clear" w:color="auto" w:fill="auto"/>
            <w:vAlign w:val="center"/>
          </w:tcPr>
          <w:p>
            <w:pPr>
              <w:widowControl/>
              <w:spacing w:line="240" w:lineRule="auto"/>
              <w:ind w:firstLine="0" w:firstLineChars="0"/>
              <w:jc w:val="left"/>
              <w:rPr>
                <w:rFonts w:ascii="宋体" w:hAnsi="宋体" w:cs="宋体"/>
                <w:color w:val="auto"/>
                <w:kern w:val="0"/>
                <w:sz w:val="21"/>
                <w:szCs w:val="21"/>
              </w:rPr>
            </w:pPr>
            <w:r>
              <w:rPr>
                <w:rFonts w:hint="eastAsia" w:ascii="宋体" w:hAnsi="宋体" w:cs="宋体"/>
                <w:color w:val="auto"/>
                <w:kern w:val="0"/>
                <w:sz w:val="21"/>
                <w:szCs w:val="21"/>
              </w:rPr>
              <w:t>学生用保温桶[尺寸：Φ3</w:t>
            </w:r>
            <w:r>
              <w:rPr>
                <w:rFonts w:ascii="宋体" w:hAnsi="宋体" w:cs="宋体"/>
                <w:color w:val="auto"/>
                <w:kern w:val="0"/>
                <w:sz w:val="21"/>
                <w:szCs w:val="21"/>
              </w:rPr>
              <w:t>00</w:t>
            </w:r>
            <w:r>
              <w:rPr>
                <w:rFonts w:hint="eastAsia" w:ascii="宋体" w:hAnsi="宋体" w:cs="宋体"/>
                <w:color w:val="auto"/>
                <w:kern w:val="0"/>
                <w:sz w:val="21"/>
                <w:szCs w:val="21"/>
              </w:rPr>
              <w:t>×4</w:t>
            </w:r>
            <w:r>
              <w:rPr>
                <w:rFonts w:ascii="宋体" w:hAnsi="宋体" w:cs="宋体"/>
                <w:color w:val="auto"/>
                <w:kern w:val="0"/>
                <w:sz w:val="21"/>
                <w:szCs w:val="21"/>
              </w:rPr>
              <w:t>00mm</w:t>
            </w:r>
            <w:r>
              <w:rPr>
                <w:rFonts w:hint="eastAsia" w:ascii="宋体" w:hAnsi="宋体" w:cs="宋体"/>
                <w:color w:val="auto"/>
                <w:kern w:val="0"/>
                <w:sz w:val="21"/>
                <w:szCs w:val="21"/>
              </w:rPr>
              <w:t>（</w:t>
            </w:r>
            <w:r>
              <w:rPr>
                <w:rFonts w:hint="eastAsia" w:ascii="宋体" w:hAnsi="宋体" w:cs="宋体"/>
                <w:color w:val="auto"/>
                <w:kern w:val="0"/>
                <w:sz w:val="21"/>
                <w:szCs w:val="21"/>
                <w:lang w:bidi="ar"/>
              </w:rPr>
              <w:t>±5%</w:t>
            </w:r>
            <w:r>
              <w:rPr>
                <w:rFonts w:hint="eastAsia" w:ascii="宋体" w:hAnsi="宋体" w:cs="宋体"/>
                <w:color w:val="auto"/>
                <w:kern w:val="0"/>
                <w:sz w:val="21"/>
                <w:szCs w:val="21"/>
              </w:rPr>
              <w:t>）]</w:t>
            </w:r>
          </w:p>
        </w:tc>
        <w:tc>
          <w:tcPr>
            <w:tcW w:w="709" w:type="dxa"/>
          </w:tcPr>
          <w:p>
            <w:pPr>
              <w:widowControl/>
              <w:spacing w:line="240" w:lineRule="auto"/>
              <w:ind w:firstLine="0" w:firstLineChars="0"/>
              <w:jc w:val="center"/>
              <w:rPr>
                <w:rFonts w:hint="eastAsia" w:ascii="宋体" w:hAnsi="宋体" w:cs="宋体"/>
                <w:color w:val="auto"/>
                <w:kern w:val="0"/>
                <w:sz w:val="21"/>
                <w:szCs w:val="21"/>
              </w:rPr>
            </w:pPr>
          </w:p>
        </w:tc>
        <w:tc>
          <w:tcPr>
            <w:tcW w:w="850" w:type="dxa"/>
          </w:tcPr>
          <w:p>
            <w:pPr>
              <w:widowControl/>
              <w:spacing w:line="240" w:lineRule="auto"/>
              <w:ind w:firstLine="0" w:firstLineChars="0"/>
              <w:jc w:val="center"/>
              <w:rPr>
                <w:rFonts w:hint="eastAsia" w:ascii="宋体" w:hAnsi="宋体" w:cs="宋体"/>
                <w:color w:val="auto"/>
                <w:kern w:val="0"/>
                <w:sz w:val="21"/>
                <w:szCs w:val="21"/>
              </w:rPr>
            </w:pPr>
          </w:p>
        </w:tc>
        <w:tc>
          <w:tcPr>
            <w:tcW w:w="993" w:type="dxa"/>
            <w:shd w:val="clear" w:color="auto" w:fill="auto"/>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60</w:t>
            </w:r>
          </w:p>
        </w:tc>
        <w:tc>
          <w:tcPr>
            <w:tcW w:w="992" w:type="dxa"/>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只</w:t>
            </w:r>
          </w:p>
        </w:tc>
        <w:tc>
          <w:tcPr>
            <w:tcW w:w="992" w:type="dxa"/>
          </w:tcPr>
          <w:p>
            <w:pPr>
              <w:widowControl/>
              <w:spacing w:line="240" w:lineRule="auto"/>
              <w:ind w:firstLine="0" w:firstLineChars="0"/>
              <w:jc w:val="center"/>
              <w:rPr>
                <w:rFonts w:hint="eastAsia" w:ascii="宋体" w:hAnsi="宋体" w:cs="宋体"/>
                <w:color w:val="auto"/>
                <w:kern w:val="0"/>
                <w:sz w:val="21"/>
                <w:szCs w:val="21"/>
              </w:rPr>
            </w:pP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b/>
                <w:color w:val="auto"/>
                <w:kern w:val="0"/>
                <w:sz w:val="21"/>
                <w:szCs w:val="21"/>
              </w:rPr>
              <w:t>（十九）小计</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2" w:type="dxa"/>
            <w:gridSpan w:val="7"/>
            <w:shd w:val="clear" w:color="auto" w:fill="auto"/>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投标总报价（一）</w:t>
            </w:r>
            <w:r>
              <w:rPr>
                <w:rFonts w:ascii="宋体" w:hAnsi="宋体" w:cs="宋体"/>
                <w:color w:val="auto"/>
                <w:kern w:val="0"/>
                <w:sz w:val="21"/>
                <w:szCs w:val="21"/>
              </w:rPr>
              <w:t>+</w:t>
            </w:r>
            <w:r>
              <w:rPr>
                <w:rFonts w:hint="eastAsia" w:ascii="宋体" w:hAnsi="宋体" w:cs="宋体"/>
                <w:color w:val="auto"/>
                <w:kern w:val="0"/>
                <w:sz w:val="21"/>
                <w:szCs w:val="21"/>
              </w:rPr>
              <w:t>（二）+</w:t>
            </w:r>
            <w:r>
              <w:rPr>
                <w:rFonts w:ascii="宋体" w:hAnsi="宋体" w:cs="宋体"/>
                <w:color w:val="auto"/>
                <w:kern w:val="0"/>
                <w:sz w:val="21"/>
                <w:szCs w:val="21"/>
              </w:rPr>
              <w:t>……+</w:t>
            </w:r>
            <w:r>
              <w:rPr>
                <w:rFonts w:hint="eastAsia" w:ascii="宋体" w:hAnsi="宋体" w:cs="宋体"/>
                <w:color w:val="auto"/>
                <w:kern w:val="0"/>
                <w:sz w:val="21"/>
                <w:szCs w:val="21"/>
              </w:rPr>
              <w:t>（十九）：</w:t>
            </w:r>
          </w:p>
        </w:tc>
        <w:tc>
          <w:tcPr>
            <w:tcW w:w="1049" w:type="dxa"/>
          </w:tcPr>
          <w:p>
            <w:pPr>
              <w:widowControl/>
              <w:spacing w:line="240" w:lineRule="auto"/>
              <w:ind w:firstLine="0" w:firstLineChars="0"/>
              <w:jc w:val="center"/>
              <w:rPr>
                <w:rFonts w:hint="eastAsia" w:ascii="宋体" w:hAnsi="宋体" w:cs="宋体"/>
                <w:color w:val="auto"/>
                <w:kern w:val="0"/>
                <w:sz w:val="21"/>
                <w:szCs w:val="21"/>
              </w:rPr>
            </w:pPr>
          </w:p>
        </w:tc>
      </w:tr>
    </w:tbl>
    <w:p>
      <w:pPr>
        <w:spacing w:line="276" w:lineRule="auto"/>
        <w:ind w:firstLine="480"/>
        <w:rPr>
          <w:rFonts w:ascii="宋体" w:hAnsi="宋体" w:cs="宋体"/>
          <w:szCs w:val="24"/>
        </w:rPr>
      </w:pPr>
      <w:r>
        <w:rPr>
          <w:rFonts w:hint="eastAsia" w:ascii="宋体" w:hAnsi="宋体" w:cs="宋体"/>
          <w:color w:val="000000"/>
          <w:szCs w:val="24"/>
        </w:rPr>
        <w:t>注：1.</w:t>
      </w:r>
      <w:r>
        <w:rPr>
          <w:rFonts w:hint="eastAsia" w:ascii="宋体" w:hAnsi="宋体" w:cs="宋体"/>
          <w:szCs w:val="24"/>
        </w:rPr>
        <w:t>投标报价是履行合同的最终价格，应包括完成项目</w:t>
      </w:r>
      <w:r>
        <w:rPr>
          <w:rFonts w:hint="eastAsia" w:ascii="宋体" w:hAnsi="宋体" w:cs="宋体"/>
        </w:rPr>
        <w:t>所需</w:t>
      </w:r>
      <w:r>
        <w:rPr>
          <w:rFonts w:hint="eastAsia" w:ascii="宋体" w:hAnsi="宋体" w:cs="宋体"/>
          <w:szCs w:val="24"/>
        </w:rPr>
        <w:t>货款、标准附件、</w:t>
      </w:r>
      <w:r>
        <w:rPr>
          <w:rFonts w:hint="eastAsia" w:ascii="宋体" w:hAnsi="宋体" w:cs="宋体"/>
          <w:szCs w:val="24"/>
          <w:lang w:val="zh-CN"/>
        </w:rPr>
        <w:t>备品备件、人员费用、专用工具、包装、运输、装卸、保险、</w:t>
      </w:r>
      <w:r>
        <w:rPr>
          <w:rFonts w:hint="eastAsia" w:ascii="宋体" w:hAnsi="宋体" w:cs="宋体"/>
          <w:szCs w:val="24"/>
        </w:rPr>
        <w:t>货到就位以及安装、调试、验收、培训、保修、税金、利润、招标代理服务费等一切费用。</w:t>
      </w:r>
    </w:p>
    <w:p>
      <w:pPr>
        <w:tabs>
          <w:tab w:val="left" w:pos="1418"/>
        </w:tabs>
        <w:snapToGrid w:val="0"/>
        <w:spacing w:line="276" w:lineRule="auto"/>
        <w:ind w:firstLine="560"/>
        <w:rPr>
          <w:rFonts w:ascii="宋体" w:hAnsi="宋体" w:cs="宋体"/>
          <w:color w:val="000000"/>
          <w:szCs w:val="24"/>
        </w:rPr>
      </w:pPr>
      <w:r>
        <w:rPr>
          <w:rFonts w:hint="eastAsia" w:ascii="宋体" w:hAnsi="宋体" w:cs="宋体"/>
          <w:spacing w:val="20"/>
          <w:szCs w:val="24"/>
        </w:rPr>
        <w:t>2.</w:t>
      </w:r>
      <w:r>
        <w:rPr>
          <w:rFonts w:hint="eastAsia" w:ascii="宋体" w:hAnsi="宋体" w:cs="宋体"/>
          <w:color w:val="000000"/>
          <w:szCs w:val="24"/>
        </w:rPr>
        <w:t>“投标报价明细表”为多页的，每页均需加盖投标人公章。</w:t>
      </w:r>
    </w:p>
    <w:p>
      <w:pPr>
        <w:spacing w:line="276" w:lineRule="auto"/>
        <w:ind w:firstLine="560"/>
        <w:rPr>
          <w:rFonts w:ascii="宋体" w:hAnsi="宋体" w:cs="宋体"/>
          <w:color w:val="000000"/>
          <w:szCs w:val="24"/>
        </w:rPr>
      </w:pPr>
      <w:r>
        <w:rPr>
          <w:rFonts w:hint="eastAsia" w:ascii="宋体" w:hAnsi="宋体" w:cs="宋体"/>
          <w:spacing w:val="20"/>
          <w:szCs w:val="24"/>
        </w:rPr>
        <w:t>3.</w:t>
      </w:r>
      <w:r>
        <w:rPr>
          <w:rFonts w:hint="eastAsia" w:ascii="宋体" w:hAnsi="宋体" w:cs="宋体"/>
          <w:color w:val="000000"/>
          <w:szCs w:val="24"/>
        </w:rPr>
        <w:t>投标报价明细表所填内容按采购需求为准。漏报的视同已包含在投标总价内。有重大缺项的将作无效标处理。</w:t>
      </w:r>
    </w:p>
    <w:p>
      <w:pPr>
        <w:spacing w:line="276" w:lineRule="auto"/>
        <w:ind w:firstLine="480"/>
        <w:rPr>
          <w:rFonts w:ascii="宋体" w:hAnsi="宋体" w:cs="宋体"/>
        </w:rPr>
      </w:pPr>
      <w:r>
        <w:rPr>
          <w:rFonts w:hint="eastAsia" w:ascii="宋体" w:hAnsi="宋体" w:cs="宋体"/>
        </w:rPr>
        <w:t>4.本项目单价固定，数量按实结算。</w:t>
      </w:r>
    </w:p>
    <w:p>
      <w:pPr>
        <w:spacing w:line="276" w:lineRule="auto"/>
        <w:ind w:firstLine="480"/>
        <w:rPr>
          <w:rFonts w:ascii="宋体" w:hAnsi="宋体" w:cs="宋体"/>
          <w:szCs w:val="24"/>
        </w:rPr>
      </w:pPr>
      <w:r>
        <w:rPr>
          <w:rFonts w:hint="eastAsia" w:ascii="宋体" w:hAnsi="宋体" w:cs="宋体"/>
          <w:szCs w:val="24"/>
        </w:rPr>
        <w:t>5.本表中“投标总报价”应与“开标一览表”中的投标总价一致。</w:t>
      </w:r>
    </w:p>
    <w:p>
      <w:pPr>
        <w:spacing w:line="300" w:lineRule="auto"/>
        <w:ind w:firstLine="480"/>
        <w:jc w:val="left"/>
        <w:rPr>
          <w:rFonts w:ascii="宋体" w:hAnsi="宋体" w:cs="宋体"/>
        </w:rPr>
      </w:pPr>
      <w:r>
        <w:rPr>
          <w:rFonts w:hint="eastAsia" w:ascii="宋体" w:hAnsi="宋体" w:cs="宋体"/>
        </w:rPr>
        <w:t>6.供应商承诺提供赠品、回扣、采购预算中本身不包含的其他商品或服务，视作无效承诺。</w:t>
      </w:r>
    </w:p>
    <w:p>
      <w:pPr>
        <w:pStyle w:val="16"/>
        <w:ind w:firstLine="480"/>
      </w:pPr>
      <w:r>
        <w:rPr>
          <w:rFonts w:hint="eastAsia" w:ascii="宋体" w:hAnsi="宋体" w:cs="宋体"/>
          <w:color w:val="000000"/>
        </w:rPr>
        <w:t>7.合同总价不得为零，报价明细表中部分产品、服务单价为零的，视作已包含在总价中。</w:t>
      </w:r>
    </w:p>
    <w:p>
      <w:pPr>
        <w:spacing w:line="276" w:lineRule="auto"/>
        <w:ind w:firstLine="3600" w:firstLineChars="1500"/>
        <w:rPr>
          <w:rFonts w:ascii="宋体" w:hAnsi="宋体" w:cs="宋体"/>
          <w:color w:val="000000"/>
          <w:szCs w:val="24"/>
        </w:rPr>
      </w:pPr>
    </w:p>
    <w:p>
      <w:pPr>
        <w:spacing w:line="276" w:lineRule="auto"/>
        <w:ind w:firstLine="3600" w:firstLineChars="1500"/>
        <w:rPr>
          <w:rFonts w:ascii="宋体" w:hAnsi="宋体" w:cs="宋体"/>
          <w:color w:val="000000"/>
          <w:szCs w:val="24"/>
        </w:rPr>
      </w:pPr>
      <w:r>
        <w:rPr>
          <w:rFonts w:hint="eastAsia" w:ascii="宋体" w:hAnsi="宋体" w:cs="宋体"/>
          <w:color w:val="000000"/>
          <w:szCs w:val="24"/>
        </w:rPr>
        <w:t>法定代表人或授权代表</w:t>
      </w:r>
      <w:r>
        <w:rPr>
          <w:rFonts w:hint="eastAsia" w:ascii="宋体" w:hAnsi="宋体" w:cs="宋体"/>
          <w:color w:val="000000"/>
          <w:spacing w:val="20"/>
          <w:szCs w:val="24"/>
        </w:rPr>
        <w:t>签字</w:t>
      </w:r>
      <w:r>
        <w:rPr>
          <w:rFonts w:hint="eastAsia" w:ascii="宋体" w:hAnsi="宋体" w:cs="宋体"/>
          <w:color w:val="000000"/>
          <w:szCs w:val="24"/>
        </w:rPr>
        <w:t>（或盖章）</w:t>
      </w:r>
      <w:r>
        <w:rPr>
          <w:rFonts w:hint="eastAsia" w:ascii="宋体" w:hAnsi="宋体" w:cs="宋体"/>
          <w:color w:val="000000"/>
          <w:spacing w:val="20"/>
          <w:szCs w:val="24"/>
        </w:rPr>
        <w:t>：</w:t>
      </w:r>
      <w:r>
        <w:rPr>
          <w:rFonts w:hint="eastAsia" w:ascii="宋体" w:hAnsi="宋体" w:cs="宋体"/>
          <w:color w:val="000000"/>
          <w:szCs w:val="24"/>
        </w:rPr>
        <w:t>___________</w:t>
      </w:r>
      <w:r>
        <w:rPr>
          <w:rFonts w:hint="eastAsia" w:ascii="宋体" w:hAnsi="宋体" w:cs="宋体"/>
          <w:color w:val="000000"/>
          <w:spacing w:val="20"/>
          <w:szCs w:val="24"/>
          <w:u w:val="single"/>
        </w:rPr>
        <w:t xml:space="preserve">      </w:t>
      </w:r>
      <w:r>
        <w:rPr>
          <w:rFonts w:hint="eastAsia" w:ascii="宋体" w:hAnsi="宋体" w:cs="宋体"/>
          <w:color w:val="000000"/>
          <w:szCs w:val="24"/>
          <w:u w:val="single"/>
        </w:rPr>
        <w:t xml:space="preserve"> </w:t>
      </w:r>
    </w:p>
    <w:p>
      <w:pPr>
        <w:spacing w:line="276" w:lineRule="auto"/>
        <w:ind w:firstLine="5280" w:firstLineChars="2200"/>
        <w:rPr>
          <w:rFonts w:ascii="宋体" w:hAnsi="宋体" w:cs="宋体"/>
          <w:color w:val="000000"/>
          <w:szCs w:val="24"/>
        </w:rPr>
      </w:pPr>
      <w:r>
        <w:rPr>
          <w:rFonts w:hint="eastAsia" w:ascii="宋体" w:hAnsi="宋体" w:cs="宋体"/>
          <w:color w:val="000000"/>
          <w:szCs w:val="24"/>
        </w:rPr>
        <w:t>投标人（盖章）：__________________</w:t>
      </w:r>
    </w:p>
    <w:p>
      <w:pPr>
        <w:pStyle w:val="109"/>
        <w:snapToGrid w:val="0"/>
        <w:spacing w:line="500" w:lineRule="exact"/>
        <w:rPr>
          <w:rFonts w:hint="default" w:hAnsi="宋体" w:eastAsia="宋体" w:cs="宋体"/>
          <w:color w:val="000000"/>
          <w:sz w:val="24"/>
          <w:szCs w:val="24"/>
        </w:rPr>
        <w:sectPr>
          <w:headerReference r:id="rId17" w:type="default"/>
          <w:pgSz w:w="11906" w:h="16838"/>
          <w:pgMar w:top="1418" w:right="1077" w:bottom="1418" w:left="1077" w:header="851" w:footer="992" w:gutter="340"/>
          <w:cols w:space="720" w:num="1"/>
          <w:docGrid w:linePitch="381" w:charSpace="0"/>
        </w:sectPr>
      </w:pPr>
      <w:r>
        <w:rPr>
          <w:rFonts w:hAnsi="宋体" w:eastAsia="宋体" w:cs="宋体"/>
          <w:color w:val="000000"/>
          <w:sz w:val="24"/>
          <w:szCs w:val="24"/>
        </w:rPr>
        <w:t xml:space="preserve">                                            日         期：_____年____月____日</w:t>
      </w:r>
    </w:p>
    <w:p>
      <w:pPr>
        <w:pStyle w:val="109"/>
        <w:snapToGrid w:val="0"/>
        <w:spacing w:line="500" w:lineRule="exact"/>
        <w:jc w:val="center"/>
        <w:rPr>
          <w:rFonts w:hint="default" w:hAnsi="宋体" w:eastAsia="宋体" w:cs="宋体"/>
          <w:b/>
          <w:bCs/>
          <w:color w:val="000000"/>
          <w:sz w:val="28"/>
          <w:szCs w:val="28"/>
        </w:rPr>
      </w:pPr>
      <w:r>
        <w:rPr>
          <w:rFonts w:hAnsi="宋体" w:eastAsia="宋体" w:cs="宋体"/>
          <w:b/>
          <w:bCs/>
          <w:color w:val="000000"/>
          <w:sz w:val="28"/>
          <w:szCs w:val="28"/>
        </w:rPr>
        <w:t>十八、政府采购活动现场确认声明书</w:t>
      </w:r>
    </w:p>
    <w:p>
      <w:pPr>
        <w:pStyle w:val="109"/>
        <w:snapToGrid w:val="0"/>
        <w:spacing w:line="360" w:lineRule="auto"/>
        <w:jc w:val="center"/>
        <w:rPr>
          <w:rFonts w:hint="default" w:hAnsi="宋体" w:eastAsia="宋体" w:cs="宋体"/>
          <w:color w:val="000000"/>
          <w:sz w:val="24"/>
          <w:szCs w:val="24"/>
        </w:rPr>
      </w:pPr>
      <w:r>
        <w:rPr>
          <w:rFonts w:hAnsi="宋体" w:eastAsia="宋体" w:cs="宋体"/>
          <w:color w:val="000000"/>
          <w:sz w:val="24"/>
          <w:szCs w:val="24"/>
        </w:rPr>
        <w:t>（要求在</w:t>
      </w:r>
      <w:r>
        <w:rPr>
          <w:rFonts w:hAnsi="宋体" w:eastAsia="宋体" w:cs="宋体"/>
          <w:sz w:val="24"/>
          <w:szCs w:val="24"/>
        </w:rPr>
        <w:t>2025年</w:t>
      </w:r>
      <w:r>
        <w:rPr>
          <w:rFonts w:hint="eastAsia" w:hAnsi="宋体" w:eastAsia="宋体" w:cs="宋体"/>
          <w:sz w:val="24"/>
          <w:szCs w:val="24"/>
          <w:lang w:val="en-US" w:eastAsia="zh-CN"/>
        </w:rPr>
        <w:t>7</w:t>
      </w:r>
      <w:r>
        <w:rPr>
          <w:rFonts w:hAnsi="宋体" w:eastAsia="宋体" w:cs="宋体"/>
          <w:sz w:val="24"/>
          <w:szCs w:val="24"/>
        </w:rPr>
        <w:t>月</w:t>
      </w:r>
      <w:r>
        <w:rPr>
          <w:rFonts w:hint="eastAsia" w:hAnsi="宋体" w:eastAsia="宋体" w:cs="宋体"/>
          <w:sz w:val="24"/>
          <w:szCs w:val="24"/>
          <w:lang w:val="en-US" w:eastAsia="zh-CN"/>
        </w:rPr>
        <w:t>22</w:t>
      </w:r>
      <w:r>
        <w:rPr>
          <w:rFonts w:hAnsi="宋体" w:eastAsia="宋体" w:cs="宋体"/>
          <w:sz w:val="24"/>
          <w:szCs w:val="24"/>
        </w:rPr>
        <w:t>日解密完成后填写并将扫描件发送至</w:t>
      </w:r>
      <w:r>
        <w:rPr>
          <w:rFonts w:hAnsi="宋体" w:eastAsia="宋体" w:cs="宋体"/>
          <w:color w:val="000000"/>
          <w:sz w:val="24"/>
          <w:szCs w:val="24"/>
        </w:rPr>
        <w:t>采购代理机构邮箱（913603887@qq.com），不需要制作在投标文件中）</w:t>
      </w:r>
    </w:p>
    <w:p>
      <w:pPr>
        <w:pStyle w:val="109"/>
        <w:snapToGrid w:val="0"/>
        <w:spacing w:line="400" w:lineRule="exact"/>
        <w:rPr>
          <w:rFonts w:hint="default" w:hAnsi="宋体" w:eastAsia="宋体" w:cs="宋体"/>
          <w:b/>
          <w:color w:val="000000"/>
          <w:sz w:val="24"/>
          <w:szCs w:val="24"/>
        </w:rPr>
      </w:pPr>
      <w:r>
        <w:rPr>
          <w:rFonts w:hAnsi="宋体" w:eastAsia="宋体" w:cs="宋体"/>
          <w:color w:val="000000"/>
          <w:kern w:val="0"/>
          <w:sz w:val="24"/>
          <w:szCs w:val="24"/>
        </w:rPr>
        <w:t xml:space="preserve"> </w:t>
      </w:r>
      <w:r>
        <w:rPr>
          <w:rFonts w:hAnsi="宋体" w:eastAsia="宋体" w:cs="宋体"/>
          <w:color w:val="000000"/>
          <w:spacing w:val="6"/>
          <w:sz w:val="24"/>
          <w:szCs w:val="24"/>
          <w:u w:val="single"/>
        </w:rPr>
        <w:t>嘉兴市宏泽招标咨询有限公司</w:t>
      </w:r>
      <w:r>
        <w:rPr>
          <w:rFonts w:hAnsi="宋体" w:eastAsia="宋体" w:cs="宋体"/>
          <w:color w:val="000000"/>
          <w:kern w:val="0"/>
          <w:sz w:val="24"/>
          <w:szCs w:val="24"/>
        </w:rPr>
        <w:t>（采购组织机构名称）：</w:t>
      </w:r>
    </w:p>
    <w:p>
      <w:pPr>
        <w:pStyle w:val="23"/>
        <w:snapToGrid w:val="0"/>
        <w:spacing w:beforeLines="0" w:afterLines="0" w:line="500" w:lineRule="exact"/>
        <w:ind w:firstLine="504"/>
        <w:rPr>
          <w:rFonts w:hAnsi="宋体" w:cs="宋体"/>
          <w:color w:val="000000"/>
          <w:spacing w:val="6"/>
          <w:sz w:val="24"/>
          <w:szCs w:val="24"/>
        </w:rPr>
      </w:pPr>
      <w:r>
        <w:rPr>
          <w:rFonts w:hint="eastAsia" w:hAnsi="宋体" w:cs="宋体"/>
          <w:color w:val="000000"/>
          <w:spacing w:val="6"/>
          <w:sz w:val="24"/>
          <w:szCs w:val="24"/>
        </w:rPr>
        <w:t>本人经由</w:t>
      </w:r>
      <w:r>
        <w:rPr>
          <w:rFonts w:hint="eastAsia" w:hAnsi="宋体" w:cs="宋体"/>
          <w:color w:val="000000"/>
          <w:spacing w:val="6"/>
          <w:sz w:val="24"/>
          <w:szCs w:val="24"/>
          <w:u w:val="single"/>
        </w:rPr>
        <w:t xml:space="preserve">                    （单位）</w:t>
      </w:r>
      <w:r>
        <w:rPr>
          <w:rFonts w:hint="eastAsia" w:hAnsi="宋体" w:cs="宋体"/>
          <w:color w:val="000000"/>
          <w:spacing w:val="6"/>
          <w:sz w:val="24"/>
          <w:szCs w:val="24"/>
        </w:rPr>
        <w:t>负责人</w:t>
      </w:r>
      <w:r>
        <w:rPr>
          <w:rFonts w:hint="eastAsia" w:hAnsi="宋体" w:cs="宋体"/>
          <w:color w:val="000000"/>
          <w:spacing w:val="6"/>
          <w:sz w:val="24"/>
          <w:szCs w:val="24"/>
          <w:u w:val="single"/>
        </w:rPr>
        <w:t xml:space="preserve">        （姓名）</w:t>
      </w:r>
      <w:r>
        <w:rPr>
          <w:rFonts w:hint="eastAsia" w:hAnsi="宋体" w:cs="宋体"/>
          <w:color w:val="000000"/>
          <w:spacing w:val="6"/>
          <w:sz w:val="24"/>
          <w:szCs w:val="24"/>
        </w:rPr>
        <w:t>合法授权参加</w:t>
      </w:r>
      <w:r>
        <w:rPr>
          <w:rFonts w:hint="eastAsia" w:hAnsi="宋体" w:cs="宋体"/>
          <w:sz w:val="24"/>
          <w:szCs w:val="24"/>
          <w:u w:val="single"/>
        </w:rPr>
        <w:t>2025年度校园食品安全保障项目</w:t>
      </w:r>
      <w:r>
        <w:rPr>
          <w:rFonts w:hint="eastAsia" w:hAnsi="宋体" w:cs="宋体"/>
          <w:color w:val="000000"/>
          <w:spacing w:val="6"/>
          <w:sz w:val="24"/>
          <w:szCs w:val="24"/>
        </w:rPr>
        <w:t>（编号：</w:t>
      </w:r>
      <w:r>
        <w:rPr>
          <w:rFonts w:hint="eastAsia" w:hAnsi="宋体" w:cs="宋体"/>
          <w:color w:val="000000"/>
          <w:spacing w:val="6"/>
          <w:sz w:val="24"/>
          <w:szCs w:val="24"/>
          <w:u w:val="single"/>
        </w:rPr>
        <w:t xml:space="preserve"> HZZX-2025-G33</w:t>
      </w:r>
      <w:r>
        <w:rPr>
          <w:rFonts w:hint="eastAsia" w:hAnsi="宋体" w:cs="宋体"/>
          <w:color w:val="000000"/>
          <w:spacing w:val="6"/>
          <w:sz w:val="24"/>
          <w:szCs w:val="24"/>
        </w:rPr>
        <w:t xml:space="preserve">）政府采购活动，经与本单位法人代表（负责人）联系确认，现就有关公平竞争事项郑重声明如下： </w:t>
      </w:r>
    </w:p>
    <w:p>
      <w:pPr>
        <w:pStyle w:val="100"/>
        <w:widowControl/>
        <w:numPr>
          <w:ilvl w:val="0"/>
          <w:numId w:val="4"/>
        </w:numPr>
        <w:snapToGrid w:val="0"/>
        <w:spacing w:line="400" w:lineRule="exact"/>
        <w:ind w:firstLine="453" w:firstLineChars="189"/>
        <w:rPr>
          <w:rFonts w:hint="default" w:ascii="宋体" w:hAnsi="宋体" w:cs="宋体"/>
          <w:color w:val="000000"/>
          <w:kern w:val="0"/>
          <w:sz w:val="24"/>
          <w:szCs w:val="24"/>
        </w:rPr>
      </w:pPr>
      <w:r>
        <w:rPr>
          <w:rFonts w:ascii="宋体" w:hAnsi="宋体" w:cs="宋体"/>
          <w:color w:val="000000"/>
          <w:kern w:val="0"/>
          <w:sz w:val="24"/>
          <w:szCs w:val="24"/>
        </w:rPr>
        <w:t>本单位与采购人之间 □不存在利害关系 □存在下列利害关系</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pPr>
        <w:pStyle w:val="100"/>
        <w:widowControl/>
        <w:snapToGrid w:val="0"/>
        <w:spacing w:line="400" w:lineRule="exact"/>
        <w:rPr>
          <w:rFonts w:hint="default" w:ascii="宋体" w:hAnsi="宋体" w:cs="宋体"/>
          <w:color w:val="000000"/>
          <w:kern w:val="0"/>
          <w:sz w:val="24"/>
          <w:szCs w:val="24"/>
        </w:rPr>
      </w:pPr>
      <w:r>
        <w:rPr>
          <w:rFonts w:ascii="宋体" w:hAnsi="宋体" w:cs="宋体"/>
          <w:color w:val="000000"/>
          <w:kern w:val="0"/>
          <w:sz w:val="24"/>
          <w:szCs w:val="24"/>
        </w:rPr>
        <w:t xml:space="preserve">  A.投资关系    B.行政隶属关系    C.业务指导关系</w:t>
      </w:r>
    </w:p>
    <w:p>
      <w:pPr>
        <w:pStyle w:val="100"/>
        <w:widowControl/>
        <w:snapToGrid w:val="0"/>
        <w:spacing w:line="400" w:lineRule="exact"/>
        <w:rPr>
          <w:rFonts w:hint="default" w:ascii="宋体" w:hAnsi="宋体" w:cs="宋体"/>
          <w:color w:val="000000"/>
          <w:kern w:val="0"/>
          <w:sz w:val="24"/>
          <w:szCs w:val="24"/>
        </w:rPr>
      </w:pPr>
      <w:r>
        <w:rPr>
          <w:rFonts w:ascii="宋体" w:hAnsi="宋体" w:cs="宋体"/>
          <w:color w:val="000000"/>
          <w:kern w:val="0"/>
          <w:sz w:val="24"/>
          <w:szCs w:val="24"/>
        </w:rPr>
        <w:t xml:space="preserve">  D.其他可能</w:t>
      </w:r>
      <w:r>
        <w:rPr>
          <w:rFonts w:ascii="宋体" w:hAnsi="宋体" w:cs="宋体"/>
          <w:color w:val="000000"/>
          <w:sz w:val="24"/>
          <w:szCs w:val="24"/>
        </w:rPr>
        <w:t>影响采购公正的</w:t>
      </w:r>
      <w:r>
        <w:rPr>
          <w:rFonts w:ascii="宋体" w:hAnsi="宋体" w:cs="宋体"/>
          <w:color w:val="000000"/>
          <w:kern w:val="0"/>
          <w:sz w:val="24"/>
          <w:szCs w:val="24"/>
        </w:rPr>
        <w:t>利害关系</w:t>
      </w:r>
      <w:r>
        <w:rPr>
          <w:rFonts w:ascii="宋体" w:hAnsi="宋体" w:cs="宋体"/>
          <w:color w:val="000000"/>
          <w:kern w:val="0"/>
          <w:sz w:val="24"/>
          <w:szCs w:val="24"/>
          <w:u w:val="single"/>
        </w:rPr>
        <w:t xml:space="preserve">（如有，请如实说明）                 </w:t>
      </w:r>
      <w:r>
        <w:rPr>
          <w:rFonts w:ascii="宋体" w:hAnsi="宋体" w:cs="宋体"/>
          <w:color w:val="000000"/>
          <w:kern w:val="0"/>
          <w:sz w:val="24"/>
          <w:szCs w:val="24"/>
        </w:rPr>
        <w:t>。</w:t>
      </w:r>
    </w:p>
    <w:p>
      <w:pPr>
        <w:pStyle w:val="100"/>
        <w:widowControl/>
        <w:snapToGrid w:val="0"/>
        <w:spacing w:line="400" w:lineRule="exact"/>
        <w:rPr>
          <w:rFonts w:hint="default" w:ascii="宋体" w:hAnsi="宋体" w:cs="宋体"/>
          <w:color w:val="000000"/>
          <w:kern w:val="0"/>
          <w:sz w:val="24"/>
          <w:szCs w:val="24"/>
        </w:rPr>
      </w:pPr>
      <w:r>
        <w:rPr>
          <w:rFonts w:ascii="宋体" w:hAnsi="宋体" w:cs="宋体"/>
          <w:color w:val="000000"/>
          <w:spacing w:val="6"/>
          <w:sz w:val="24"/>
          <w:szCs w:val="24"/>
        </w:rPr>
        <w:t xml:space="preserve">  二、</w:t>
      </w:r>
      <w:r>
        <w:rPr>
          <w:rFonts w:ascii="宋体" w:hAnsi="宋体" w:cs="宋体"/>
          <w:color w:val="000000"/>
          <w:kern w:val="0"/>
          <w:sz w:val="24"/>
          <w:szCs w:val="24"/>
        </w:rPr>
        <w:t>现已清楚知道参加本项目采购活动的其他所有供应商名称，本单位 □与其他所有供应商之间均不存在利害关系 □与</w:t>
      </w:r>
      <w:r>
        <w:rPr>
          <w:rFonts w:ascii="宋体" w:hAnsi="宋体" w:cs="宋体"/>
          <w:color w:val="000000"/>
          <w:kern w:val="0"/>
          <w:sz w:val="24"/>
          <w:szCs w:val="24"/>
          <w:u w:val="single"/>
        </w:rPr>
        <w:t xml:space="preserve">               （供应商名称）           </w:t>
      </w:r>
      <w:r>
        <w:rPr>
          <w:rFonts w:ascii="宋体" w:hAnsi="宋体" w:cs="宋体"/>
          <w:color w:val="000000"/>
          <w:kern w:val="0"/>
          <w:sz w:val="24"/>
          <w:szCs w:val="24"/>
        </w:rPr>
        <w:t>之间存在下列利害关系</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pPr>
        <w:pStyle w:val="109"/>
        <w:snapToGrid w:val="0"/>
        <w:spacing w:line="400" w:lineRule="exact"/>
        <w:rPr>
          <w:rFonts w:hint="default" w:hAnsi="宋体" w:eastAsia="宋体" w:cs="宋体"/>
          <w:color w:val="000000"/>
          <w:kern w:val="0"/>
          <w:sz w:val="24"/>
          <w:szCs w:val="24"/>
        </w:rPr>
      </w:pPr>
      <w:r>
        <w:rPr>
          <w:rFonts w:hAnsi="宋体" w:eastAsia="宋体" w:cs="宋体"/>
          <w:color w:val="000000"/>
          <w:kern w:val="0"/>
          <w:sz w:val="24"/>
          <w:szCs w:val="24"/>
        </w:rPr>
        <w:t xml:space="preserve">  A.法定代表人或负责人或实际控制人是同一人</w:t>
      </w:r>
    </w:p>
    <w:p>
      <w:pPr>
        <w:pStyle w:val="109"/>
        <w:snapToGrid w:val="0"/>
        <w:spacing w:line="400" w:lineRule="exact"/>
        <w:rPr>
          <w:rFonts w:hint="default" w:hAnsi="宋体" w:eastAsia="宋体" w:cs="宋体"/>
          <w:color w:val="000000"/>
          <w:spacing w:val="6"/>
          <w:sz w:val="24"/>
          <w:szCs w:val="24"/>
        </w:rPr>
      </w:pPr>
      <w:r>
        <w:rPr>
          <w:rFonts w:hAnsi="宋体" w:eastAsia="宋体" w:cs="宋体"/>
          <w:color w:val="000000"/>
          <w:kern w:val="0"/>
          <w:sz w:val="24"/>
          <w:szCs w:val="24"/>
        </w:rPr>
        <w:t xml:space="preserve">  B.法定代表人或负责人或实际控制人是夫妻关系</w:t>
      </w:r>
    </w:p>
    <w:p>
      <w:pPr>
        <w:pStyle w:val="109"/>
        <w:snapToGrid w:val="0"/>
        <w:spacing w:line="400" w:lineRule="exact"/>
        <w:rPr>
          <w:rFonts w:hint="default" w:hAnsi="宋体" w:eastAsia="宋体" w:cs="宋体"/>
          <w:color w:val="000000"/>
          <w:spacing w:val="6"/>
          <w:sz w:val="24"/>
          <w:szCs w:val="24"/>
        </w:rPr>
      </w:pPr>
      <w:r>
        <w:rPr>
          <w:rFonts w:hAnsi="宋体" w:eastAsia="宋体" w:cs="宋体"/>
          <w:color w:val="000000"/>
          <w:kern w:val="0"/>
          <w:sz w:val="24"/>
          <w:szCs w:val="24"/>
        </w:rPr>
        <w:t xml:space="preserve">  C.法定代表人或负责人或实际控制人是直系血亲关系</w:t>
      </w:r>
    </w:p>
    <w:p>
      <w:pPr>
        <w:pStyle w:val="109"/>
        <w:snapToGrid w:val="0"/>
        <w:spacing w:line="400" w:lineRule="exact"/>
        <w:rPr>
          <w:rFonts w:hint="default" w:hAnsi="宋体" w:eastAsia="宋体" w:cs="宋体"/>
          <w:color w:val="000000"/>
          <w:spacing w:val="6"/>
          <w:sz w:val="24"/>
          <w:szCs w:val="24"/>
        </w:rPr>
      </w:pPr>
      <w:r>
        <w:rPr>
          <w:rFonts w:hAnsi="宋体" w:eastAsia="宋体" w:cs="宋体"/>
          <w:color w:val="000000"/>
          <w:kern w:val="0"/>
          <w:sz w:val="24"/>
          <w:szCs w:val="24"/>
        </w:rPr>
        <w:t xml:space="preserve">  D.法定代表人或负责人或实际控制人存在三代以内旁系血亲关系</w:t>
      </w:r>
    </w:p>
    <w:p>
      <w:pPr>
        <w:pStyle w:val="109"/>
        <w:snapToGrid w:val="0"/>
        <w:spacing w:line="400" w:lineRule="exact"/>
        <w:rPr>
          <w:rFonts w:hint="default" w:hAnsi="宋体" w:eastAsia="宋体" w:cs="宋体"/>
          <w:color w:val="000000"/>
          <w:kern w:val="0"/>
          <w:sz w:val="24"/>
          <w:szCs w:val="24"/>
        </w:rPr>
      </w:pPr>
      <w:r>
        <w:rPr>
          <w:rFonts w:hAnsi="宋体" w:eastAsia="宋体" w:cs="宋体"/>
          <w:color w:val="000000"/>
          <w:kern w:val="0"/>
          <w:sz w:val="24"/>
          <w:szCs w:val="24"/>
        </w:rPr>
        <w:t xml:space="preserve">  E.法定代表人或负责人或实际控制人存在近姻亲关系</w:t>
      </w:r>
    </w:p>
    <w:p>
      <w:pPr>
        <w:pStyle w:val="109"/>
        <w:snapToGrid w:val="0"/>
        <w:spacing w:line="400" w:lineRule="exact"/>
        <w:rPr>
          <w:rFonts w:hint="default" w:hAnsi="宋体" w:eastAsia="宋体" w:cs="宋体"/>
          <w:color w:val="000000"/>
          <w:kern w:val="0"/>
          <w:sz w:val="24"/>
          <w:szCs w:val="24"/>
        </w:rPr>
      </w:pPr>
      <w:r>
        <w:rPr>
          <w:rFonts w:hAnsi="宋体" w:eastAsia="宋体" w:cs="宋体"/>
          <w:color w:val="000000"/>
          <w:kern w:val="0"/>
          <w:sz w:val="24"/>
          <w:szCs w:val="24"/>
        </w:rPr>
        <w:t xml:space="preserve">  F.法定代表人或负责人或实际控制人存在股份控制或实际控制关系</w:t>
      </w:r>
    </w:p>
    <w:p>
      <w:pPr>
        <w:pStyle w:val="109"/>
        <w:snapToGrid w:val="0"/>
        <w:spacing w:line="400" w:lineRule="exact"/>
        <w:rPr>
          <w:rFonts w:hint="default"/>
          <w:kern w:val="0"/>
        </w:rPr>
      </w:pPr>
      <w:r>
        <w:rPr>
          <w:kern w:val="0"/>
        </w:rPr>
        <w:t xml:space="preserve"> </w:t>
      </w:r>
      <w:r>
        <w:rPr>
          <w:rFonts w:hAnsi="宋体" w:eastAsia="宋体" w:cs="宋体"/>
          <w:color w:val="000000"/>
          <w:kern w:val="0"/>
          <w:sz w:val="24"/>
          <w:szCs w:val="24"/>
        </w:rPr>
        <w:t xml:space="preserve"> G.存在共同直接或间接投资设立子公司、联营企业和合营企业情况</w:t>
      </w:r>
    </w:p>
    <w:p>
      <w:pPr>
        <w:pStyle w:val="109"/>
        <w:snapToGrid w:val="0"/>
        <w:spacing w:line="400" w:lineRule="exact"/>
        <w:rPr>
          <w:rFonts w:hint="default" w:hAnsi="宋体" w:eastAsia="宋体" w:cs="宋体"/>
          <w:color w:val="000000"/>
          <w:sz w:val="24"/>
          <w:szCs w:val="24"/>
        </w:rPr>
      </w:pPr>
      <w:r>
        <w:rPr>
          <w:rFonts w:hAnsi="宋体" w:eastAsia="宋体" w:cs="宋体"/>
          <w:color w:val="000000"/>
          <w:kern w:val="0"/>
          <w:sz w:val="24"/>
          <w:szCs w:val="24"/>
        </w:rPr>
        <w:t xml:space="preserve">  H.存在分级代理或代销关系、同一生产制造商关系、</w:t>
      </w:r>
      <w:r>
        <w:rPr>
          <w:rFonts w:hAnsi="宋体" w:eastAsia="宋体" w:cs="宋体"/>
          <w:color w:val="000000"/>
          <w:sz w:val="24"/>
          <w:szCs w:val="24"/>
        </w:rPr>
        <w:t>管理关系、重要业务（占主营业务收入50%以上）或重要财务往来关系（如融资）等其他实质性控制关系</w:t>
      </w:r>
    </w:p>
    <w:p>
      <w:pPr>
        <w:pStyle w:val="109"/>
        <w:snapToGrid w:val="0"/>
        <w:spacing w:line="400" w:lineRule="exact"/>
        <w:rPr>
          <w:rFonts w:hint="default" w:hAnsi="宋体" w:eastAsia="宋体" w:cs="宋体"/>
          <w:color w:val="000000"/>
          <w:spacing w:val="6"/>
          <w:sz w:val="24"/>
          <w:szCs w:val="24"/>
        </w:rPr>
      </w:pPr>
      <w:r>
        <w:rPr>
          <w:rFonts w:hAnsi="宋体" w:eastAsia="宋体" w:cs="宋体"/>
          <w:color w:val="000000"/>
          <w:sz w:val="24"/>
          <w:szCs w:val="24"/>
        </w:rPr>
        <w:t xml:space="preserve">    I</w:t>
      </w:r>
      <w:r>
        <w:rPr>
          <w:rFonts w:hAnsi="宋体" w:eastAsia="宋体" w:cs="宋体"/>
          <w:color w:val="000000"/>
          <w:kern w:val="0"/>
          <w:sz w:val="24"/>
          <w:szCs w:val="24"/>
        </w:rPr>
        <w:t>.</w:t>
      </w:r>
      <w:r>
        <w:rPr>
          <w:rFonts w:hAnsi="宋体" w:eastAsia="宋体" w:cs="宋体"/>
          <w:color w:val="000000"/>
          <w:sz w:val="24"/>
          <w:szCs w:val="24"/>
        </w:rPr>
        <w:t>其他利害关系情况</w:t>
      </w:r>
      <w:r>
        <w:rPr>
          <w:rFonts w:hAnsi="宋体" w:eastAsia="宋体" w:cs="宋体"/>
          <w:color w:val="000000"/>
          <w:sz w:val="24"/>
          <w:szCs w:val="24"/>
          <w:u w:val="single"/>
        </w:rPr>
        <w:t xml:space="preserve">                              </w:t>
      </w:r>
      <w:r>
        <w:rPr>
          <w:rFonts w:hAnsi="宋体" w:eastAsia="宋体" w:cs="宋体"/>
          <w:color w:val="000000"/>
          <w:kern w:val="0"/>
          <w:sz w:val="24"/>
          <w:szCs w:val="24"/>
        </w:rPr>
        <w:t>。</w:t>
      </w:r>
    </w:p>
    <w:p>
      <w:pPr>
        <w:pStyle w:val="100"/>
        <w:widowControl/>
        <w:numPr>
          <w:ilvl w:val="0"/>
          <w:numId w:val="5"/>
        </w:numPr>
        <w:snapToGrid w:val="0"/>
        <w:spacing w:line="400" w:lineRule="exact"/>
        <w:ind w:firstLine="453" w:firstLineChars="189"/>
        <w:rPr>
          <w:rFonts w:hint="default" w:ascii="宋体" w:hAnsi="宋体" w:cs="宋体"/>
          <w:color w:val="000000"/>
          <w:kern w:val="0"/>
          <w:sz w:val="24"/>
          <w:szCs w:val="24"/>
        </w:rPr>
      </w:pPr>
      <w:r>
        <w:rPr>
          <w:rFonts w:ascii="宋体" w:hAnsi="宋体" w:cs="宋体"/>
          <w:color w:val="000000"/>
          <w:sz w:val="24"/>
          <w:szCs w:val="24"/>
        </w:rPr>
        <w:t>现已清楚知道并</w:t>
      </w:r>
      <w:r>
        <w:rPr>
          <w:rFonts w:ascii="宋体" w:hAnsi="宋体" w:cs="宋体"/>
          <w:color w:val="000000"/>
          <w:kern w:val="0"/>
          <w:sz w:val="24"/>
          <w:szCs w:val="24"/>
        </w:rPr>
        <w:t>严格遵守政府采购法律法规和现场纪律。</w:t>
      </w:r>
    </w:p>
    <w:p>
      <w:pPr>
        <w:pStyle w:val="100"/>
        <w:widowControl/>
        <w:numPr>
          <w:ilvl w:val="0"/>
          <w:numId w:val="5"/>
        </w:numPr>
        <w:snapToGrid w:val="0"/>
        <w:spacing w:line="400" w:lineRule="exact"/>
        <w:ind w:firstLine="453" w:firstLineChars="189"/>
        <w:rPr>
          <w:rFonts w:hint="default" w:ascii="宋体" w:hAnsi="宋体" w:cs="宋体"/>
          <w:color w:val="000000"/>
          <w:kern w:val="0"/>
          <w:sz w:val="24"/>
          <w:szCs w:val="24"/>
        </w:rPr>
      </w:pPr>
      <w:r>
        <w:rPr>
          <w:rFonts w:ascii="宋体" w:hAnsi="宋体" w:cs="宋体"/>
          <w:color w:val="000000"/>
          <w:kern w:val="0"/>
          <w:sz w:val="24"/>
          <w:szCs w:val="24"/>
        </w:rPr>
        <w:t>我发现</w:t>
      </w:r>
      <w:r>
        <w:rPr>
          <w:rFonts w:ascii="宋体" w:hAnsi="宋体" w:cs="宋体"/>
          <w:color w:val="000000"/>
          <w:kern w:val="0"/>
          <w:sz w:val="24"/>
          <w:szCs w:val="24"/>
          <w:u w:val="single"/>
        </w:rPr>
        <w:t xml:space="preserve">                                  </w:t>
      </w:r>
      <w:r>
        <w:rPr>
          <w:rFonts w:ascii="宋体" w:hAnsi="宋体" w:cs="宋体"/>
          <w:color w:val="000000"/>
          <w:kern w:val="0"/>
          <w:sz w:val="24"/>
          <w:szCs w:val="24"/>
        </w:rPr>
        <w:t>供应商之间存在或可能存在上述第二条第</w:t>
      </w:r>
      <w:r>
        <w:rPr>
          <w:rFonts w:ascii="宋体" w:hAnsi="宋体" w:cs="宋体"/>
          <w:color w:val="000000"/>
          <w:kern w:val="0"/>
          <w:sz w:val="24"/>
          <w:szCs w:val="24"/>
          <w:u w:val="single"/>
        </w:rPr>
        <w:t xml:space="preserve">        </w:t>
      </w:r>
      <w:r>
        <w:rPr>
          <w:rFonts w:ascii="宋体" w:hAnsi="宋体" w:cs="宋体"/>
          <w:color w:val="000000"/>
          <w:kern w:val="0"/>
          <w:sz w:val="24"/>
          <w:szCs w:val="24"/>
        </w:rPr>
        <w:t>项利害关系。</w:t>
      </w:r>
    </w:p>
    <w:p>
      <w:pPr>
        <w:pStyle w:val="109"/>
        <w:snapToGrid w:val="0"/>
        <w:spacing w:line="420" w:lineRule="exact"/>
        <w:ind w:firstLine="480" w:firstLineChars="200"/>
        <w:rPr>
          <w:rFonts w:hint="default" w:hAnsi="宋体" w:eastAsia="宋体" w:cs="宋体"/>
          <w:color w:val="000000"/>
          <w:sz w:val="24"/>
          <w:szCs w:val="24"/>
        </w:rPr>
      </w:pPr>
      <w:r>
        <w:rPr>
          <w:rFonts w:hAnsi="宋体" w:eastAsia="宋体" w:cs="宋体"/>
          <w:color w:val="000000"/>
          <w:sz w:val="24"/>
          <w:szCs w:val="24"/>
        </w:rPr>
        <w:t xml:space="preserve">                       </w:t>
      </w:r>
    </w:p>
    <w:p>
      <w:pPr>
        <w:pStyle w:val="109"/>
        <w:snapToGrid w:val="0"/>
        <w:spacing w:line="420" w:lineRule="exact"/>
        <w:ind w:firstLine="3480" w:firstLineChars="1450"/>
        <w:rPr>
          <w:rFonts w:hint="default" w:hAnsi="宋体" w:eastAsia="宋体" w:cs="宋体"/>
          <w:color w:val="000000"/>
          <w:sz w:val="24"/>
          <w:szCs w:val="24"/>
        </w:rPr>
      </w:pPr>
      <w:r>
        <w:rPr>
          <w:rFonts w:hAnsi="宋体" w:eastAsia="宋体" w:cs="宋体"/>
          <w:color w:val="000000"/>
          <w:sz w:val="24"/>
          <w:szCs w:val="24"/>
        </w:rPr>
        <w:t xml:space="preserve">  （供应商代表签名）:</w:t>
      </w:r>
    </w:p>
    <w:p>
      <w:pPr>
        <w:ind w:firstLine="480"/>
        <w:jc w:val="center"/>
        <w:rPr>
          <w:rFonts w:ascii="宋体" w:hAnsi="宋体" w:cs="宋体"/>
        </w:rPr>
      </w:pPr>
      <w:r>
        <w:rPr>
          <w:rFonts w:hint="eastAsia" w:ascii="宋体" w:hAnsi="宋体" w:cs="宋体"/>
          <w:color w:val="000000"/>
          <w:szCs w:val="24"/>
        </w:rPr>
        <w:t xml:space="preserve">                                      2025年  月   日</w:t>
      </w:r>
    </w:p>
    <w:p>
      <w:pPr>
        <w:ind w:firstLine="560"/>
        <w:rPr>
          <w:spacing w:val="20"/>
          <w:u w:val="single"/>
        </w:rPr>
      </w:pPr>
    </w:p>
    <w:sectPr>
      <w:pgSz w:w="11906" w:h="16838"/>
      <w:pgMar w:top="1418" w:right="1077" w:bottom="1418" w:left="1077" w:header="851" w:footer="992" w:gutter="34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A0000287" w:usb1="28C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top w:val="single" w:color="A5A5A5" w:sz="4" w:space="1"/>
      </w:pBdr>
      <w:ind w:firstLine="360"/>
      <w:rPr>
        <w:color w:val="7F7F7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top w:val="single" w:color="A5A5A5" w:sz="4" w:space="1"/>
      </w:pBdr>
      <w:ind w:firstLine="360"/>
      <w:rPr>
        <w:color w:val="7F7F7F"/>
      </w:rPr>
    </w:pPr>
    <w: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9"/>
                            <w:pBdr>
                              <w:top w:val="none" w:color="A5A5A5" w:sz="0" w:space="1"/>
                            </w:pBdr>
                            <w:ind w:firstLine="360"/>
                          </w:pPr>
                          <w:r>
                            <w:rPr>
                              <w:rFonts w:hint="eastAsia" w:cs="宋体"/>
                            </w:rPr>
                            <w:t>嘉兴市宏泽招标咨询有限公司</w:t>
                          </w:r>
                          <w:r>
                            <w:t xml:space="preserve">                    </w:t>
                          </w:r>
                          <w:r>
                            <w:rPr>
                              <w:rFonts w:hint="eastAsia" w:cs="宋体"/>
                            </w:rPr>
                            <w:t>联系电话：</w:t>
                          </w:r>
                          <w:r>
                            <w:rPr>
                              <w:rFonts w:hint="eastAsia"/>
                            </w:rPr>
                            <w:t>15726929685</w:t>
                          </w:r>
                          <w:r>
                            <w:t xml:space="preserve">    </w:t>
                          </w:r>
                          <w:r>
                            <w:rPr>
                              <w:rFonts w:hint="eastAsia"/>
                            </w:rPr>
                            <w:t xml:space="preserve">       </w:t>
                          </w:r>
                          <w:r>
                            <w:t xml:space="preserve">        </w:t>
                          </w:r>
                          <w:r>
                            <w:fldChar w:fldCharType="begin"/>
                          </w:r>
                          <w:r>
                            <w:instrText xml:space="preserve"> PAGE   \* MERGEFORMAT </w:instrText>
                          </w:r>
                          <w:r>
                            <w:fldChar w:fldCharType="separate"/>
                          </w:r>
                          <w:r>
                            <w:rPr>
                              <w:lang w:val="zh-CN"/>
                            </w:rPr>
                            <w:t>5</w:t>
                          </w:r>
                          <w:r>
                            <w:fldChar w:fldCharType="end"/>
                          </w:r>
                        </w:p>
                      </w:txbxContent>
                    </wps:txbx>
                    <wps:bodyPr wrap="none" lIns="0" tIns="0" rIns="0" bIns="0">
                      <a:spAutoFit/>
                    </wps:bodyPr>
                  </wps:wsp>
                </a:graphicData>
              </a:graphic>
            </wp:anchor>
          </w:drawing>
        </mc:Choice>
        <mc:Fallback>
          <w:pict>
            <v:shape id="文本框 5124" o:spid="_x0000_s1026" o:spt="202" type="#_x0000_t202" style="position:absolute;left:0pt;margin-top:0pt;height:144pt;width:144pt;mso-position-horizontal:left;mso-position-horizontal-relative:margin;mso-wrap-style:none;z-index:2516869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MZC5LvNAQAAmgMAAA4AAAAAAAAAAQAgAAAAIgEAAGRy&#10;cy9lMm9Eb2MueG1sUEsFBgAAAAAGAAYAWQEAAGEFAAAAAA==&#10;">
              <v:fill on="f" focussize="0,0"/>
              <v:stroke on="f" weight="1.25pt"/>
              <v:imagedata o:title=""/>
              <o:lock v:ext="edit" aspectratio="f"/>
              <v:textbox inset="0mm,0mm,0mm,0mm" style="mso-fit-shape-to-text:t;">
                <w:txbxContent>
                  <w:p>
                    <w:pPr>
                      <w:pStyle w:val="29"/>
                      <w:pBdr>
                        <w:top w:val="none" w:color="A5A5A5" w:sz="0" w:space="1"/>
                      </w:pBdr>
                      <w:ind w:firstLine="360"/>
                    </w:pPr>
                    <w:r>
                      <w:rPr>
                        <w:rFonts w:hint="eastAsia" w:cs="宋体"/>
                      </w:rPr>
                      <w:t>嘉兴市宏泽招标咨询有限公司</w:t>
                    </w:r>
                    <w:r>
                      <w:t xml:space="preserve">                    </w:t>
                    </w:r>
                    <w:r>
                      <w:rPr>
                        <w:rFonts w:hint="eastAsia" w:cs="宋体"/>
                      </w:rPr>
                      <w:t>联系电话：</w:t>
                    </w:r>
                    <w:r>
                      <w:rPr>
                        <w:rFonts w:hint="eastAsia"/>
                      </w:rPr>
                      <w:t>15726929685</w:t>
                    </w:r>
                    <w:r>
                      <w:t xml:space="preserve">    </w:t>
                    </w:r>
                    <w:r>
                      <w:rPr>
                        <w:rFonts w:hint="eastAsia"/>
                      </w:rPr>
                      <w:t xml:space="preserve">       </w:t>
                    </w:r>
                    <w:r>
                      <w:t xml:space="preserve">        </w:t>
                    </w:r>
                    <w:r>
                      <w:fldChar w:fldCharType="begin"/>
                    </w:r>
                    <w:r>
                      <w:instrText xml:space="preserve"> PAGE   \* MERGEFORMAT </w:instrText>
                    </w:r>
                    <w:r>
                      <w:fldChar w:fldCharType="separate"/>
                    </w:r>
                    <w:r>
                      <w:rPr>
                        <w:lang w:val="zh-CN"/>
                      </w:rP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top w:val="single" w:color="A5A5A5" w:sz="4" w:space="1"/>
      </w:pBdr>
      <w:ind w:firstLine="360"/>
      <w:rPr>
        <w:rFonts w:ascii="宋体" w:hAnsi="宋体" w:cs="宋体"/>
        <w:color w:val="7F7F7F"/>
      </w:rPr>
    </w:pPr>
    <w: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9"/>
                            <w:pBdr>
                              <w:top w:val="none" w:color="A5A5A5" w:sz="0" w:space="1"/>
                            </w:pBdr>
                            <w:ind w:firstLine="360"/>
                          </w:pPr>
                          <w:r>
                            <w:rPr>
                              <w:rFonts w:hint="eastAsia" w:ascii="宋体" w:hAnsi="宋体" w:cs="宋体"/>
                            </w:rPr>
                            <w:t xml:space="preserve">嘉兴市宏泽招标咨询有限公司                    联系电话：15726929685            </w:t>
                          </w: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lang w:val="zh-CN"/>
                            </w:rPr>
                            <w:t>133</w:t>
                          </w:r>
                          <w:r>
                            <w:rPr>
                              <w:rFonts w:hint="eastAsia" w:ascii="宋体" w:hAnsi="宋体" w:cs="宋体"/>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left;mso-position-horizontal-relative:margin;mso-wrap-style:none;z-index:2516858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NvasOzNAQAAmgMAAA4AAAAAAAAAAQAgAAAAIgEAAGRy&#10;cy9lMm9Eb2MueG1sUEsFBgAAAAAGAAYAWQEAAGEFAAAAAA==&#10;">
              <v:fill on="f" focussize="0,0"/>
              <v:stroke on="f" weight="1.25pt"/>
              <v:imagedata o:title=""/>
              <o:lock v:ext="edit" aspectratio="f"/>
              <v:textbox inset="0mm,0mm,0mm,0mm" style="mso-fit-shape-to-text:t;">
                <w:txbxContent>
                  <w:p>
                    <w:pPr>
                      <w:pStyle w:val="29"/>
                      <w:pBdr>
                        <w:top w:val="none" w:color="A5A5A5" w:sz="0" w:space="1"/>
                      </w:pBdr>
                      <w:ind w:firstLine="360"/>
                    </w:pPr>
                    <w:r>
                      <w:rPr>
                        <w:rFonts w:hint="eastAsia" w:ascii="宋体" w:hAnsi="宋体" w:cs="宋体"/>
                      </w:rPr>
                      <w:t xml:space="preserve">嘉兴市宏泽招标咨询有限公司                    联系电话：15726929685            </w:t>
                    </w: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lang w:val="zh-CN"/>
                      </w:rPr>
                      <w:t>133</w:t>
                    </w:r>
                    <w:r>
                      <w:rPr>
                        <w:rFonts w:hint="eastAsia" w:ascii="宋体" w:hAnsi="宋体" w:cs="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885"/>
        <w:tab w:val="clear" w:pos="4153"/>
        <w:tab w:val="clear" w:pos="8306"/>
      </w:tabs>
      <w:spacing w:line="240" w:lineRule="auto"/>
      <w:ind w:firstLine="0" w:firstLineChars="0"/>
      <w:contextualSpacing/>
      <w:jc w:val="left"/>
    </w:pPr>
    <w:r>
      <w:rPr>
        <w:rFonts w:hint="eastAsia" w:ascii="宋体" w:hAnsi="宋体" w:cs="宋体"/>
      </w:rPr>
      <w:t>2025年度校园食品安全保障项目公开招标采购文件</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885"/>
        <w:tab w:val="clear" w:pos="4153"/>
        <w:tab w:val="clear" w:pos="8306"/>
      </w:tabs>
      <w:spacing w:line="240" w:lineRule="auto"/>
      <w:ind w:firstLine="0" w:firstLineChars="0"/>
      <w:jc w:val="left"/>
    </w:pPr>
    <w:r>
      <w:rPr>
        <w:rFonts w:hint="eastAsia" w:ascii="宋体" w:hAnsi="宋体" w:cs="宋体"/>
      </w:rPr>
      <w:t>2025年度校园食品安全保障项目公开招标采购文件</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885"/>
        <w:tab w:val="clear" w:pos="4153"/>
        <w:tab w:val="clear" w:pos="8306"/>
      </w:tabs>
      <w:spacing w:line="240" w:lineRule="auto"/>
      <w:ind w:firstLine="0" w:firstLineChars="0"/>
      <w:jc w:val="left"/>
    </w:pPr>
    <w:r>
      <w:rPr>
        <w:rFonts w:hint="eastAsia" w:ascii="宋体" w:hAnsi="宋体" w:cs="宋体"/>
      </w:rPr>
      <w:t>2025年度校园食品安全保障项目公开招标采购文件</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885"/>
        <w:tab w:val="clear" w:pos="4153"/>
        <w:tab w:val="clear" w:pos="8306"/>
      </w:tabs>
      <w:spacing w:line="240" w:lineRule="auto"/>
      <w:ind w:firstLine="0" w:firstLineChars="0"/>
      <w:jc w:val="left"/>
    </w:pPr>
    <w:r>
      <w:rPr>
        <w:rFonts w:hint="eastAsia" w:ascii="宋体" w:hAnsi="宋体" w:cs="宋体"/>
      </w:rPr>
      <w:t>2025年度校园食品安全保障项目公开招标采购文件</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885"/>
        <w:tab w:val="clear" w:pos="4153"/>
        <w:tab w:val="clear" w:pos="8306"/>
      </w:tabs>
      <w:spacing w:line="240" w:lineRule="auto"/>
      <w:ind w:firstLine="0" w:firstLineChars="0"/>
      <w:jc w:val="left"/>
    </w:pPr>
    <w:r>
      <w:rPr>
        <w:rFonts w:hint="eastAsia" w:ascii="宋体" w:hAnsi="宋体" w:cs="宋体"/>
      </w:rPr>
      <w:t>2025年度校园食品安全保障项目公开招标采购文件</w: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885"/>
        <w:tab w:val="clear" w:pos="4153"/>
        <w:tab w:val="clear" w:pos="8306"/>
      </w:tabs>
      <w:spacing w:line="240" w:lineRule="auto"/>
      <w:ind w:firstLine="0" w:firstLineChars="0"/>
      <w:jc w:val="left"/>
    </w:pPr>
    <w:r>
      <w:rPr>
        <w:rFonts w:hint="eastAsia" w:ascii="宋体" w:hAnsi="宋体" w:cs="宋体"/>
      </w:rPr>
      <w:t>2025年度校园食品安全保障项目公开招标采购文件</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E52B2B"/>
    <w:multiLevelType w:val="singleLevel"/>
    <w:tmpl w:val="E8E52B2B"/>
    <w:lvl w:ilvl="0" w:tentative="0">
      <w:start w:val="1"/>
      <w:numFmt w:val="decimal"/>
      <w:lvlText w:val="%1."/>
      <w:lvlJc w:val="left"/>
      <w:pPr>
        <w:tabs>
          <w:tab w:val="left" w:pos="312"/>
        </w:tabs>
      </w:pPr>
    </w:lvl>
  </w:abstractNum>
  <w:abstractNum w:abstractNumId="1">
    <w:nsid w:val="422F3530"/>
    <w:multiLevelType w:val="singleLevel"/>
    <w:tmpl w:val="422F3530"/>
    <w:lvl w:ilvl="0" w:tentative="0">
      <w:start w:val="1"/>
      <w:numFmt w:val="decimal"/>
      <w:lvlText w:val="%1."/>
      <w:lvlJc w:val="left"/>
      <w:pPr>
        <w:tabs>
          <w:tab w:val="left" w:pos="312"/>
        </w:tabs>
      </w:pPr>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abstractNum w:abstractNumId="4">
    <w:nsid w:val="639E635C"/>
    <w:multiLevelType w:val="singleLevel"/>
    <w:tmpl w:val="639E635C"/>
    <w:lvl w:ilvl="0" w:tentative="0">
      <w:start w:val="1"/>
      <w:numFmt w:val="decimal"/>
      <w:lvlText w:val="%1."/>
      <w:lvlJc w:val="left"/>
      <w:pPr>
        <w:tabs>
          <w:tab w:val="left" w:pos="312"/>
        </w:tabs>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8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iNDgwZGVhYWI0ZjM2ODY5NjI0NDhhZmQxMDcyMDYifQ=="/>
    <w:docVar w:name="KSO_WPS_MARK_KEY" w:val="c43f9dcb-cbfa-440f-a6d9-0434df825afd"/>
  </w:docVars>
  <w:rsids>
    <w:rsidRoot w:val="00524E3B"/>
    <w:rsid w:val="000004EF"/>
    <w:rsid w:val="000005F8"/>
    <w:rsid w:val="00000E90"/>
    <w:rsid w:val="0000101F"/>
    <w:rsid w:val="00001205"/>
    <w:rsid w:val="00001894"/>
    <w:rsid w:val="00001937"/>
    <w:rsid w:val="000019E1"/>
    <w:rsid w:val="00002279"/>
    <w:rsid w:val="00002796"/>
    <w:rsid w:val="000029E1"/>
    <w:rsid w:val="00003058"/>
    <w:rsid w:val="000033B8"/>
    <w:rsid w:val="000037FA"/>
    <w:rsid w:val="000039C0"/>
    <w:rsid w:val="00004616"/>
    <w:rsid w:val="00004822"/>
    <w:rsid w:val="0000514E"/>
    <w:rsid w:val="000051F0"/>
    <w:rsid w:val="00005A88"/>
    <w:rsid w:val="00005CDF"/>
    <w:rsid w:val="00005E38"/>
    <w:rsid w:val="000062BD"/>
    <w:rsid w:val="000063FE"/>
    <w:rsid w:val="0000656D"/>
    <w:rsid w:val="0000662F"/>
    <w:rsid w:val="00007793"/>
    <w:rsid w:val="00007B04"/>
    <w:rsid w:val="00007C20"/>
    <w:rsid w:val="000100E4"/>
    <w:rsid w:val="000104F8"/>
    <w:rsid w:val="00010977"/>
    <w:rsid w:val="00010A90"/>
    <w:rsid w:val="00010BEF"/>
    <w:rsid w:val="00011166"/>
    <w:rsid w:val="00011687"/>
    <w:rsid w:val="0001183A"/>
    <w:rsid w:val="00011ED7"/>
    <w:rsid w:val="0001245E"/>
    <w:rsid w:val="000124B0"/>
    <w:rsid w:val="0001297E"/>
    <w:rsid w:val="00012D0E"/>
    <w:rsid w:val="0001377B"/>
    <w:rsid w:val="00014591"/>
    <w:rsid w:val="000145AC"/>
    <w:rsid w:val="00015644"/>
    <w:rsid w:val="000158F1"/>
    <w:rsid w:val="00015915"/>
    <w:rsid w:val="00015ACC"/>
    <w:rsid w:val="00015BFA"/>
    <w:rsid w:val="00016194"/>
    <w:rsid w:val="00016AD6"/>
    <w:rsid w:val="0001770A"/>
    <w:rsid w:val="00017B10"/>
    <w:rsid w:val="000211B5"/>
    <w:rsid w:val="0002126C"/>
    <w:rsid w:val="000214F7"/>
    <w:rsid w:val="00021794"/>
    <w:rsid w:val="00021BE0"/>
    <w:rsid w:val="00021D5C"/>
    <w:rsid w:val="00021DC7"/>
    <w:rsid w:val="000222A9"/>
    <w:rsid w:val="0002237A"/>
    <w:rsid w:val="00022723"/>
    <w:rsid w:val="0002338A"/>
    <w:rsid w:val="0002349B"/>
    <w:rsid w:val="0002382C"/>
    <w:rsid w:val="00023FA6"/>
    <w:rsid w:val="0002426C"/>
    <w:rsid w:val="00025298"/>
    <w:rsid w:val="00025331"/>
    <w:rsid w:val="00025A05"/>
    <w:rsid w:val="00026033"/>
    <w:rsid w:val="0002604E"/>
    <w:rsid w:val="00026175"/>
    <w:rsid w:val="000262DB"/>
    <w:rsid w:val="00026972"/>
    <w:rsid w:val="00026982"/>
    <w:rsid w:val="000272A4"/>
    <w:rsid w:val="00027390"/>
    <w:rsid w:val="000275DA"/>
    <w:rsid w:val="000276DE"/>
    <w:rsid w:val="00027E12"/>
    <w:rsid w:val="0003054F"/>
    <w:rsid w:val="00030D24"/>
    <w:rsid w:val="00030D57"/>
    <w:rsid w:val="00030FB1"/>
    <w:rsid w:val="00031383"/>
    <w:rsid w:val="00031525"/>
    <w:rsid w:val="000316BD"/>
    <w:rsid w:val="00031743"/>
    <w:rsid w:val="0003191D"/>
    <w:rsid w:val="00031C12"/>
    <w:rsid w:val="00031FC4"/>
    <w:rsid w:val="00032BF8"/>
    <w:rsid w:val="000338E2"/>
    <w:rsid w:val="00034034"/>
    <w:rsid w:val="0003434B"/>
    <w:rsid w:val="00034476"/>
    <w:rsid w:val="00034599"/>
    <w:rsid w:val="00034707"/>
    <w:rsid w:val="00034F25"/>
    <w:rsid w:val="000356E5"/>
    <w:rsid w:val="00035C86"/>
    <w:rsid w:val="00035C8C"/>
    <w:rsid w:val="00035CBE"/>
    <w:rsid w:val="00036397"/>
    <w:rsid w:val="00036C78"/>
    <w:rsid w:val="00036E5A"/>
    <w:rsid w:val="0003732E"/>
    <w:rsid w:val="000373C9"/>
    <w:rsid w:val="000376F9"/>
    <w:rsid w:val="00037700"/>
    <w:rsid w:val="0003779C"/>
    <w:rsid w:val="00037B4B"/>
    <w:rsid w:val="00037D0B"/>
    <w:rsid w:val="00037E78"/>
    <w:rsid w:val="00037EEE"/>
    <w:rsid w:val="00040B62"/>
    <w:rsid w:val="00040D37"/>
    <w:rsid w:val="000410EA"/>
    <w:rsid w:val="0004121C"/>
    <w:rsid w:val="00041CE7"/>
    <w:rsid w:val="00041D35"/>
    <w:rsid w:val="00042130"/>
    <w:rsid w:val="000422E5"/>
    <w:rsid w:val="00042ED0"/>
    <w:rsid w:val="00043170"/>
    <w:rsid w:val="000434AA"/>
    <w:rsid w:val="00043812"/>
    <w:rsid w:val="00043BF1"/>
    <w:rsid w:val="00044501"/>
    <w:rsid w:val="00044516"/>
    <w:rsid w:val="0004468B"/>
    <w:rsid w:val="00044CB0"/>
    <w:rsid w:val="00044CEB"/>
    <w:rsid w:val="00044D9A"/>
    <w:rsid w:val="00045141"/>
    <w:rsid w:val="000459BA"/>
    <w:rsid w:val="00045AEC"/>
    <w:rsid w:val="00045EA2"/>
    <w:rsid w:val="0004685E"/>
    <w:rsid w:val="0004705E"/>
    <w:rsid w:val="00047B22"/>
    <w:rsid w:val="00047B44"/>
    <w:rsid w:val="00047C05"/>
    <w:rsid w:val="00047FD3"/>
    <w:rsid w:val="000500F1"/>
    <w:rsid w:val="00050C6E"/>
    <w:rsid w:val="000513F0"/>
    <w:rsid w:val="0005237E"/>
    <w:rsid w:val="0005283A"/>
    <w:rsid w:val="00052939"/>
    <w:rsid w:val="000529CA"/>
    <w:rsid w:val="00052A2B"/>
    <w:rsid w:val="00052B15"/>
    <w:rsid w:val="000532E8"/>
    <w:rsid w:val="000533DB"/>
    <w:rsid w:val="000535BD"/>
    <w:rsid w:val="00053936"/>
    <w:rsid w:val="00053DF0"/>
    <w:rsid w:val="00054135"/>
    <w:rsid w:val="0005457F"/>
    <w:rsid w:val="0005470F"/>
    <w:rsid w:val="00054714"/>
    <w:rsid w:val="000547AC"/>
    <w:rsid w:val="00054B8E"/>
    <w:rsid w:val="00054FE1"/>
    <w:rsid w:val="0005540F"/>
    <w:rsid w:val="000554CF"/>
    <w:rsid w:val="00055B39"/>
    <w:rsid w:val="00055D38"/>
    <w:rsid w:val="0005697F"/>
    <w:rsid w:val="000569F0"/>
    <w:rsid w:val="00056FA6"/>
    <w:rsid w:val="000571CF"/>
    <w:rsid w:val="0005783D"/>
    <w:rsid w:val="000604A2"/>
    <w:rsid w:val="0006074A"/>
    <w:rsid w:val="00060A13"/>
    <w:rsid w:val="00060E2B"/>
    <w:rsid w:val="00060FF1"/>
    <w:rsid w:val="000611E0"/>
    <w:rsid w:val="000616A2"/>
    <w:rsid w:val="00061BD1"/>
    <w:rsid w:val="00061EB4"/>
    <w:rsid w:val="00061F02"/>
    <w:rsid w:val="00062443"/>
    <w:rsid w:val="0006252B"/>
    <w:rsid w:val="000625D9"/>
    <w:rsid w:val="00062DF8"/>
    <w:rsid w:val="00062EFE"/>
    <w:rsid w:val="000636DC"/>
    <w:rsid w:val="000641F9"/>
    <w:rsid w:val="00064278"/>
    <w:rsid w:val="000648FF"/>
    <w:rsid w:val="00064C01"/>
    <w:rsid w:val="00064DC5"/>
    <w:rsid w:val="0006532E"/>
    <w:rsid w:val="00065577"/>
    <w:rsid w:val="00065818"/>
    <w:rsid w:val="000659EF"/>
    <w:rsid w:val="000662F4"/>
    <w:rsid w:val="0006634B"/>
    <w:rsid w:val="000663E7"/>
    <w:rsid w:val="00066562"/>
    <w:rsid w:val="00066D6B"/>
    <w:rsid w:val="00066DD5"/>
    <w:rsid w:val="00067475"/>
    <w:rsid w:val="00067641"/>
    <w:rsid w:val="0007013F"/>
    <w:rsid w:val="000701F4"/>
    <w:rsid w:val="0007087F"/>
    <w:rsid w:val="00070EFB"/>
    <w:rsid w:val="00071423"/>
    <w:rsid w:val="0007146B"/>
    <w:rsid w:val="0007165F"/>
    <w:rsid w:val="00071740"/>
    <w:rsid w:val="00071D8A"/>
    <w:rsid w:val="00072054"/>
    <w:rsid w:val="00072337"/>
    <w:rsid w:val="0007246A"/>
    <w:rsid w:val="00072660"/>
    <w:rsid w:val="00072DE5"/>
    <w:rsid w:val="00073637"/>
    <w:rsid w:val="0007373F"/>
    <w:rsid w:val="00073817"/>
    <w:rsid w:val="00073C11"/>
    <w:rsid w:val="00074439"/>
    <w:rsid w:val="00074A43"/>
    <w:rsid w:val="00075091"/>
    <w:rsid w:val="0007541C"/>
    <w:rsid w:val="000754E6"/>
    <w:rsid w:val="0007556F"/>
    <w:rsid w:val="00075BB3"/>
    <w:rsid w:val="00075D8A"/>
    <w:rsid w:val="00075DD1"/>
    <w:rsid w:val="00075ECA"/>
    <w:rsid w:val="00076093"/>
    <w:rsid w:val="00076146"/>
    <w:rsid w:val="00076209"/>
    <w:rsid w:val="00076227"/>
    <w:rsid w:val="00076945"/>
    <w:rsid w:val="0007695A"/>
    <w:rsid w:val="00076969"/>
    <w:rsid w:val="0007708F"/>
    <w:rsid w:val="0007739B"/>
    <w:rsid w:val="000776D0"/>
    <w:rsid w:val="000779B3"/>
    <w:rsid w:val="00077E84"/>
    <w:rsid w:val="00080150"/>
    <w:rsid w:val="0008084F"/>
    <w:rsid w:val="00081050"/>
    <w:rsid w:val="00081242"/>
    <w:rsid w:val="000828E1"/>
    <w:rsid w:val="00082EA5"/>
    <w:rsid w:val="00082FBB"/>
    <w:rsid w:val="00083D5E"/>
    <w:rsid w:val="0008412F"/>
    <w:rsid w:val="00084396"/>
    <w:rsid w:val="000843AB"/>
    <w:rsid w:val="000846A9"/>
    <w:rsid w:val="000846C3"/>
    <w:rsid w:val="0008502D"/>
    <w:rsid w:val="0008525C"/>
    <w:rsid w:val="00085501"/>
    <w:rsid w:val="000855C7"/>
    <w:rsid w:val="00085640"/>
    <w:rsid w:val="0008577F"/>
    <w:rsid w:val="000865CA"/>
    <w:rsid w:val="00086614"/>
    <w:rsid w:val="00086B15"/>
    <w:rsid w:val="00087342"/>
    <w:rsid w:val="0008758B"/>
    <w:rsid w:val="00087684"/>
    <w:rsid w:val="0008769B"/>
    <w:rsid w:val="000876BA"/>
    <w:rsid w:val="0008785E"/>
    <w:rsid w:val="00087F06"/>
    <w:rsid w:val="0009022F"/>
    <w:rsid w:val="00090422"/>
    <w:rsid w:val="0009046D"/>
    <w:rsid w:val="00090D95"/>
    <w:rsid w:val="000910B4"/>
    <w:rsid w:val="000912FB"/>
    <w:rsid w:val="00092672"/>
    <w:rsid w:val="00092D33"/>
    <w:rsid w:val="00093D3D"/>
    <w:rsid w:val="00093E99"/>
    <w:rsid w:val="000946EC"/>
    <w:rsid w:val="00094BAD"/>
    <w:rsid w:val="00094D76"/>
    <w:rsid w:val="00094DAD"/>
    <w:rsid w:val="0009524E"/>
    <w:rsid w:val="000956A8"/>
    <w:rsid w:val="0009587D"/>
    <w:rsid w:val="00095FAB"/>
    <w:rsid w:val="00096086"/>
    <w:rsid w:val="00096197"/>
    <w:rsid w:val="0009651E"/>
    <w:rsid w:val="00096667"/>
    <w:rsid w:val="00096DF9"/>
    <w:rsid w:val="00096E20"/>
    <w:rsid w:val="00097713"/>
    <w:rsid w:val="000A067E"/>
    <w:rsid w:val="000A07C4"/>
    <w:rsid w:val="000A1107"/>
    <w:rsid w:val="000A11DE"/>
    <w:rsid w:val="000A1A7F"/>
    <w:rsid w:val="000A1B17"/>
    <w:rsid w:val="000A2135"/>
    <w:rsid w:val="000A24AD"/>
    <w:rsid w:val="000A2E6D"/>
    <w:rsid w:val="000A3255"/>
    <w:rsid w:val="000A3887"/>
    <w:rsid w:val="000A41B2"/>
    <w:rsid w:val="000A44E0"/>
    <w:rsid w:val="000A44F0"/>
    <w:rsid w:val="000A4572"/>
    <w:rsid w:val="000A4FDB"/>
    <w:rsid w:val="000A6758"/>
    <w:rsid w:val="000A6DFA"/>
    <w:rsid w:val="000A6FB9"/>
    <w:rsid w:val="000A74A9"/>
    <w:rsid w:val="000A7A05"/>
    <w:rsid w:val="000A7CBC"/>
    <w:rsid w:val="000B0036"/>
    <w:rsid w:val="000B0CBA"/>
    <w:rsid w:val="000B0FFC"/>
    <w:rsid w:val="000B11D7"/>
    <w:rsid w:val="000B129E"/>
    <w:rsid w:val="000B1AAA"/>
    <w:rsid w:val="000B1B1E"/>
    <w:rsid w:val="000B290D"/>
    <w:rsid w:val="000B2DF0"/>
    <w:rsid w:val="000B3092"/>
    <w:rsid w:val="000B31A4"/>
    <w:rsid w:val="000B3A28"/>
    <w:rsid w:val="000B3F9F"/>
    <w:rsid w:val="000B40C6"/>
    <w:rsid w:val="000B4D6C"/>
    <w:rsid w:val="000B519C"/>
    <w:rsid w:val="000B5361"/>
    <w:rsid w:val="000B5671"/>
    <w:rsid w:val="000B573C"/>
    <w:rsid w:val="000B5E8B"/>
    <w:rsid w:val="000B64A5"/>
    <w:rsid w:val="000B67CB"/>
    <w:rsid w:val="000B6882"/>
    <w:rsid w:val="000B6BD4"/>
    <w:rsid w:val="000B71A2"/>
    <w:rsid w:val="000B75CB"/>
    <w:rsid w:val="000B75F0"/>
    <w:rsid w:val="000B791C"/>
    <w:rsid w:val="000B7B7B"/>
    <w:rsid w:val="000B7F36"/>
    <w:rsid w:val="000C01EC"/>
    <w:rsid w:val="000C024E"/>
    <w:rsid w:val="000C042A"/>
    <w:rsid w:val="000C0ADC"/>
    <w:rsid w:val="000C181A"/>
    <w:rsid w:val="000C1D02"/>
    <w:rsid w:val="000C1D44"/>
    <w:rsid w:val="000C2499"/>
    <w:rsid w:val="000C318B"/>
    <w:rsid w:val="000C432C"/>
    <w:rsid w:val="000C43CD"/>
    <w:rsid w:val="000C446D"/>
    <w:rsid w:val="000C490E"/>
    <w:rsid w:val="000C4BC1"/>
    <w:rsid w:val="000C533D"/>
    <w:rsid w:val="000C5356"/>
    <w:rsid w:val="000C554E"/>
    <w:rsid w:val="000C5666"/>
    <w:rsid w:val="000C5B2E"/>
    <w:rsid w:val="000C63B8"/>
    <w:rsid w:val="000C6FA1"/>
    <w:rsid w:val="000C6FF1"/>
    <w:rsid w:val="000C722F"/>
    <w:rsid w:val="000C7D12"/>
    <w:rsid w:val="000D0457"/>
    <w:rsid w:val="000D04CB"/>
    <w:rsid w:val="000D04CD"/>
    <w:rsid w:val="000D053F"/>
    <w:rsid w:val="000D0816"/>
    <w:rsid w:val="000D0A5D"/>
    <w:rsid w:val="000D3251"/>
    <w:rsid w:val="000D3DE0"/>
    <w:rsid w:val="000D4384"/>
    <w:rsid w:val="000D44A5"/>
    <w:rsid w:val="000D477B"/>
    <w:rsid w:val="000D48B4"/>
    <w:rsid w:val="000D4B8D"/>
    <w:rsid w:val="000D4EF1"/>
    <w:rsid w:val="000D5117"/>
    <w:rsid w:val="000D53AD"/>
    <w:rsid w:val="000D5709"/>
    <w:rsid w:val="000D57DA"/>
    <w:rsid w:val="000D58F3"/>
    <w:rsid w:val="000D59D1"/>
    <w:rsid w:val="000D5C3B"/>
    <w:rsid w:val="000D5D3B"/>
    <w:rsid w:val="000D7025"/>
    <w:rsid w:val="000D71C9"/>
    <w:rsid w:val="000D75DD"/>
    <w:rsid w:val="000D77E4"/>
    <w:rsid w:val="000D7B51"/>
    <w:rsid w:val="000D7FC4"/>
    <w:rsid w:val="000E015A"/>
    <w:rsid w:val="000E080D"/>
    <w:rsid w:val="000E0D30"/>
    <w:rsid w:val="000E0D41"/>
    <w:rsid w:val="000E1009"/>
    <w:rsid w:val="000E12DC"/>
    <w:rsid w:val="000E18C0"/>
    <w:rsid w:val="000E1979"/>
    <w:rsid w:val="000E1E0A"/>
    <w:rsid w:val="000E1FE4"/>
    <w:rsid w:val="000E211B"/>
    <w:rsid w:val="000E26FD"/>
    <w:rsid w:val="000E3730"/>
    <w:rsid w:val="000E3D43"/>
    <w:rsid w:val="000E3DE8"/>
    <w:rsid w:val="000E3E38"/>
    <w:rsid w:val="000E474C"/>
    <w:rsid w:val="000E4D1D"/>
    <w:rsid w:val="000E508A"/>
    <w:rsid w:val="000E53FC"/>
    <w:rsid w:val="000E634E"/>
    <w:rsid w:val="000E644F"/>
    <w:rsid w:val="000E65B8"/>
    <w:rsid w:val="000E6B7B"/>
    <w:rsid w:val="000E7271"/>
    <w:rsid w:val="000E7A18"/>
    <w:rsid w:val="000E7FAB"/>
    <w:rsid w:val="000F0227"/>
    <w:rsid w:val="000F04AF"/>
    <w:rsid w:val="000F08A8"/>
    <w:rsid w:val="000F13E6"/>
    <w:rsid w:val="000F1575"/>
    <w:rsid w:val="000F15A4"/>
    <w:rsid w:val="000F1B19"/>
    <w:rsid w:val="000F1E4F"/>
    <w:rsid w:val="000F202E"/>
    <w:rsid w:val="000F2461"/>
    <w:rsid w:val="000F25E1"/>
    <w:rsid w:val="000F340F"/>
    <w:rsid w:val="000F37EF"/>
    <w:rsid w:val="000F3A4E"/>
    <w:rsid w:val="000F4101"/>
    <w:rsid w:val="000F425F"/>
    <w:rsid w:val="000F4DD5"/>
    <w:rsid w:val="000F51E6"/>
    <w:rsid w:val="000F5C70"/>
    <w:rsid w:val="000F5F15"/>
    <w:rsid w:val="000F5FC1"/>
    <w:rsid w:val="000F65FD"/>
    <w:rsid w:val="000F6627"/>
    <w:rsid w:val="000F68A8"/>
    <w:rsid w:val="000F6E31"/>
    <w:rsid w:val="000F6F6F"/>
    <w:rsid w:val="000F72E1"/>
    <w:rsid w:val="000F73DD"/>
    <w:rsid w:val="000F791E"/>
    <w:rsid w:val="00100137"/>
    <w:rsid w:val="0010059D"/>
    <w:rsid w:val="0010076A"/>
    <w:rsid w:val="0010094F"/>
    <w:rsid w:val="0010174D"/>
    <w:rsid w:val="001017DB"/>
    <w:rsid w:val="00101D7A"/>
    <w:rsid w:val="00101E17"/>
    <w:rsid w:val="00101F29"/>
    <w:rsid w:val="001023C8"/>
    <w:rsid w:val="001026A7"/>
    <w:rsid w:val="00102864"/>
    <w:rsid w:val="0010297B"/>
    <w:rsid w:val="00102A37"/>
    <w:rsid w:val="00102AE3"/>
    <w:rsid w:val="00102B5B"/>
    <w:rsid w:val="001030F1"/>
    <w:rsid w:val="0010316D"/>
    <w:rsid w:val="001033EA"/>
    <w:rsid w:val="0010358A"/>
    <w:rsid w:val="0010376A"/>
    <w:rsid w:val="001037E6"/>
    <w:rsid w:val="001038BB"/>
    <w:rsid w:val="00103C61"/>
    <w:rsid w:val="00103EDC"/>
    <w:rsid w:val="00103EEF"/>
    <w:rsid w:val="001048CE"/>
    <w:rsid w:val="00104E4B"/>
    <w:rsid w:val="001054E2"/>
    <w:rsid w:val="00105530"/>
    <w:rsid w:val="0010554D"/>
    <w:rsid w:val="00105C41"/>
    <w:rsid w:val="00105E8A"/>
    <w:rsid w:val="00106223"/>
    <w:rsid w:val="001069ED"/>
    <w:rsid w:val="00106A15"/>
    <w:rsid w:val="00107011"/>
    <w:rsid w:val="00107095"/>
    <w:rsid w:val="0010780C"/>
    <w:rsid w:val="00107C4B"/>
    <w:rsid w:val="001104B7"/>
    <w:rsid w:val="00110507"/>
    <w:rsid w:val="001105CA"/>
    <w:rsid w:val="001106C1"/>
    <w:rsid w:val="00110C32"/>
    <w:rsid w:val="00111B4A"/>
    <w:rsid w:val="00111C43"/>
    <w:rsid w:val="00112177"/>
    <w:rsid w:val="001121C1"/>
    <w:rsid w:val="001129EA"/>
    <w:rsid w:val="0011302D"/>
    <w:rsid w:val="00113B57"/>
    <w:rsid w:val="00113D0C"/>
    <w:rsid w:val="00114B63"/>
    <w:rsid w:val="00114E66"/>
    <w:rsid w:val="0011513E"/>
    <w:rsid w:val="00115471"/>
    <w:rsid w:val="0011552F"/>
    <w:rsid w:val="00115BC0"/>
    <w:rsid w:val="00115D15"/>
    <w:rsid w:val="00115D17"/>
    <w:rsid w:val="001168B4"/>
    <w:rsid w:val="00117537"/>
    <w:rsid w:val="00117ABD"/>
    <w:rsid w:val="00117AC0"/>
    <w:rsid w:val="00117B0C"/>
    <w:rsid w:val="00117D12"/>
    <w:rsid w:val="00117F6C"/>
    <w:rsid w:val="00120230"/>
    <w:rsid w:val="001205EB"/>
    <w:rsid w:val="00120C8D"/>
    <w:rsid w:val="001210E4"/>
    <w:rsid w:val="00121474"/>
    <w:rsid w:val="001217F4"/>
    <w:rsid w:val="0012182D"/>
    <w:rsid w:val="00121B14"/>
    <w:rsid w:val="00121C20"/>
    <w:rsid w:val="00121D20"/>
    <w:rsid w:val="0012212A"/>
    <w:rsid w:val="0012236C"/>
    <w:rsid w:val="001223E4"/>
    <w:rsid w:val="00122470"/>
    <w:rsid w:val="00122907"/>
    <w:rsid w:val="00122931"/>
    <w:rsid w:val="00122C4B"/>
    <w:rsid w:val="00123F7B"/>
    <w:rsid w:val="001240A0"/>
    <w:rsid w:val="00125098"/>
    <w:rsid w:val="001252D0"/>
    <w:rsid w:val="001253DF"/>
    <w:rsid w:val="00125522"/>
    <w:rsid w:val="001257B0"/>
    <w:rsid w:val="00125967"/>
    <w:rsid w:val="00126197"/>
    <w:rsid w:val="00126983"/>
    <w:rsid w:val="00126C16"/>
    <w:rsid w:val="00126C57"/>
    <w:rsid w:val="00126DEA"/>
    <w:rsid w:val="00126F55"/>
    <w:rsid w:val="00127A4B"/>
    <w:rsid w:val="00127AA2"/>
    <w:rsid w:val="00127F7E"/>
    <w:rsid w:val="00130006"/>
    <w:rsid w:val="001303D1"/>
    <w:rsid w:val="001307B2"/>
    <w:rsid w:val="00130BFC"/>
    <w:rsid w:val="00130C25"/>
    <w:rsid w:val="001311A6"/>
    <w:rsid w:val="00131593"/>
    <w:rsid w:val="001317DB"/>
    <w:rsid w:val="00131C33"/>
    <w:rsid w:val="00131F99"/>
    <w:rsid w:val="00132084"/>
    <w:rsid w:val="001323A6"/>
    <w:rsid w:val="001334FC"/>
    <w:rsid w:val="001347A7"/>
    <w:rsid w:val="001347FA"/>
    <w:rsid w:val="0013497C"/>
    <w:rsid w:val="001349C6"/>
    <w:rsid w:val="00134F60"/>
    <w:rsid w:val="0013516B"/>
    <w:rsid w:val="001357C6"/>
    <w:rsid w:val="00135A99"/>
    <w:rsid w:val="00135FDE"/>
    <w:rsid w:val="00136AA2"/>
    <w:rsid w:val="00136AC1"/>
    <w:rsid w:val="00136AC8"/>
    <w:rsid w:val="00136BBF"/>
    <w:rsid w:val="00137728"/>
    <w:rsid w:val="0013790C"/>
    <w:rsid w:val="00140981"/>
    <w:rsid w:val="00140A0B"/>
    <w:rsid w:val="00140CB3"/>
    <w:rsid w:val="00140FBF"/>
    <w:rsid w:val="00141970"/>
    <w:rsid w:val="00141A83"/>
    <w:rsid w:val="00141C4A"/>
    <w:rsid w:val="001422EF"/>
    <w:rsid w:val="00142437"/>
    <w:rsid w:val="00142511"/>
    <w:rsid w:val="001427ED"/>
    <w:rsid w:val="00142A67"/>
    <w:rsid w:val="00142B23"/>
    <w:rsid w:val="00142E0C"/>
    <w:rsid w:val="00143132"/>
    <w:rsid w:val="00143182"/>
    <w:rsid w:val="00143672"/>
    <w:rsid w:val="00144069"/>
    <w:rsid w:val="001440A0"/>
    <w:rsid w:val="0014440E"/>
    <w:rsid w:val="001446B8"/>
    <w:rsid w:val="00144757"/>
    <w:rsid w:val="001453DE"/>
    <w:rsid w:val="00145670"/>
    <w:rsid w:val="001459AD"/>
    <w:rsid w:val="00145AFB"/>
    <w:rsid w:val="00145B9F"/>
    <w:rsid w:val="00145BA3"/>
    <w:rsid w:val="001460B9"/>
    <w:rsid w:val="001467E5"/>
    <w:rsid w:val="001468EF"/>
    <w:rsid w:val="00146EAB"/>
    <w:rsid w:val="00147475"/>
    <w:rsid w:val="00147638"/>
    <w:rsid w:val="001476F6"/>
    <w:rsid w:val="0014780D"/>
    <w:rsid w:val="001478DD"/>
    <w:rsid w:val="00147FAC"/>
    <w:rsid w:val="001500F4"/>
    <w:rsid w:val="00150CA5"/>
    <w:rsid w:val="00150EBF"/>
    <w:rsid w:val="0015137E"/>
    <w:rsid w:val="00151EEB"/>
    <w:rsid w:val="00151EEC"/>
    <w:rsid w:val="00151F88"/>
    <w:rsid w:val="001525F2"/>
    <w:rsid w:val="00152632"/>
    <w:rsid w:val="00152A4F"/>
    <w:rsid w:val="00152A7B"/>
    <w:rsid w:val="00152FE3"/>
    <w:rsid w:val="00152FFE"/>
    <w:rsid w:val="00153336"/>
    <w:rsid w:val="00153396"/>
    <w:rsid w:val="00153486"/>
    <w:rsid w:val="001534BE"/>
    <w:rsid w:val="001536D7"/>
    <w:rsid w:val="00153CA0"/>
    <w:rsid w:val="00153E41"/>
    <w:rsid w:val="001545D7"/>
    <w:rsid w:val="00155571"/>
    <w:rsid w:val="00155A35"/>
    <w:rsid w:val="00155CFA"/>
    <w:rsid w:val="001561C1"/>
    <w:rsid w:val="00156FC1"/>
    <w:rsid w:val="001571B1"/>
    <w:rsid w:val="001572E4"/>
    <w:rsid w:val="00157718"/>
    <w:rsid w:val="001579F8"/>
    <w:rsid w:val="00157C21"/>
    <w:rsid w:val="00157E7A"/>
    <w:rsid w:val="00157F5A"/>
    <w:rsid w:val="001607B9"/>
    <w:rsid w:val="00160810"/>
    <w:rsid w:val="00160A07"/>
    <w:rsid w:val="00160DB1"/>
    <w:rsid w:val="00160EC8"/>
    <w:rsid w:val="001614A8"/>
    <w:rsid w:val="00161A86"/>
    <w:rsid w:val="00161EB9"/>
    <w:rsid w:val="00162029"/>
    <w:rsid w:val="00162D2D"/>
    <w:rsid w:val="00163397"/>
    <w:rsid w:val="00163652"/>
    <w:rsid w:val="0016473B"/>
    <w:rsid w:val="00164E77"/>
    <w:rsid w:val="00164F9B"/>
    <w:rsid w:val="0016534E"/>
    <w:rsid w:val="001654AE"/>
    <w:rsid w:val="001657F5"/>
    <w:rsid w:val="0016598F"/>
    <w:rsid w:val="001659B7"/>
    <w:rsid w:val="00165D4C"/>
    <w:rsid w:val="00165D90"/>
    <w:rsid w:val="0016618E"/>
    <w:rsid w:val="0016625E"/>
    <w:rsid w:val="00166B90"/>
    <w:rsid w:val="00166F5E"/>
    <w:rsid w:val="0016717B"/>
    <w:rsid w:val="0016741B"/>
    <w:rsid w:val="00167A06"/>
    <w:rsid w:val="00167BAF"/>
    <w:rsid w:val="0017058A"/>
    <w:rsid w:val="001706EB"/>
    <w:rsid w:val="0017077C"/>
    <w:rsid w:val="00171199"/>
    <w:rsid w:val="0017206C"/>
    <w:rsid w:val="0017272D"/>
    <w:rsid w:val="001728DC"/>
    <w:rsid w:val="0017300E"/>
    <w:rsid w:val="00174338"/>
    <w:rsid w:val="00174B84"/>
    <w:rsid w:val="001750A8"/>
    <w:rsid w:val="00175263"/>
    <w:rsid w:val="00175296"/>
    <w:rsid w:val="00175741"/>
    <w:rsid w:val="00175D01"/>
    <w:rsid w:val="00176C29"/>
    <w:rsid w:val="00176F02"/>
    <w:rsid w:val="0017779B"/>
    <w:rsid w:val="001778E8"/>
    <w:rsid w:val="00177E0D"/>
    <w:rsid w:val="00177E52"/>
    <w:rsid w:val="001802B7"/>
    <w:rsid w:val="0018054D"/>
    <w:rsid w:val="00180804"/>
    <w:rsid w:val="0018122C"/>
    <w:rsid w:val="001816D5"/>
    <w:rsid w:val="00182FE5"/>
    <w:rsid w:val="001835EB"/>
    <w:rsid w:val="00183F50"/>
    <w:rsid w:val="00184281"/>
    <w:rsid w:val="001845C9"/>
    <w:rsid w:val="001845F3"/>
    <w:rsid w:val="00184DD6"/>
    <w:rsid w:val="0018511F"/>
    <w:rsid w:val="00185727"/>
    <w:rsid w:val="001860AF"/>
    <w:rsid w:val="00186FD9"/>
    <w:rsid w:val="001872A8"/>
    <w:rsid w:val="00187C6F"/>
    <w:rsid w:val="00187FBA"/>
    <w:rsid w:val="001900FA"/>
    <w:rsid w:val="00190E42"/>
    <w:rsid w:val="001910B2"/>
    <w:rsid w:val="001911C3"/>
    <w:rsid w:val="00191832"/>
    <w:rsid w:val="001919C9"/>
    <w:rsid w:val="00191C0D"/>
    <w:rsid w:val="00191C66"/>
    <w:rsid w:val="00192364"/>
    <w:rsid w:val="001928E9"/>
    <w:rsid w:val="00192A08"/>
    <w:rsid w:val="00193144"/>
    <w:rsid w:val="00193154"/>
    <w:rsid w:val="00193340"/>
    <w:rsid w:val="00193D0A"/>
    <w:rsid w:val="00193D60"/>
    <w:rsid w:val="00194229"/>
    <w:rsid w:val="00194540"/>
    <w:rsid w:val="0019460F"/>
    <w:rsid w:val="00194D80"/>
    <w:rsid w:val="00194F94"/>
    <w:rsid w:val="00194FFE"/>
    <w:rsid w:val="00195437"/>
    <w:rsid w:val="00195474"/>
    <w:rsid w:val="0019573E"/>
    <w:rsid w:val="00195740"/>
    <w:rsid w:val="00195A26"/>
    <w:rsid w:val="00195F37"/>
    <w:rsid w:val="00195F5A"/>
    <w:rsid w:val="00195F6E"/>
    <w:rsid w:val="001960E0"/>
    <w:rsid w:val="0019692D"/>
    <w:rsid w:val="00196ACF"/>
    <w:rsid w:val="001A0266"/>
    <w:rsid w:val="001A071F"/>
    <w:rsid w:val="001A0A96"/>
    <w:rsid w:val="001A0D45"/>
    <w:rsid w:val="001A0D71"/>
    <w:rsid w:val="001A0F46"/>
    <w:rsid w:val="001A0F83"/>
    <w:rsid w:val="001A15C2"/>
    <w:rsid w:val="001A169F"/>
    <w:rsid w:val="001A19EE"/>
    <w:rsid w:val="001A1B0A"/>
    <w:rsid w:val="001A1E5C"/>
    <w:rsid w:val="001A29DE"/>
    <w:rsid w:val="001A3249"/>
    <w:rsid w:val="001A3443"/>
    <w:rsid w:val="001A368C"/>
    <w:rsid w:val="001A473A"/>
    <w:rsid w:val="001A4742"/>
    <w:rsid w:val="001A52F6"/>
    <w:rsid w:val="001A5BE3"/>
    <w:rsid w:val="001A60B1"/>
    <w:rsid w:val="001A6AED"/>
    <w:rsid w:val="001A6FCA"/>
    <w:rsid w:val="001A705C"/>
    <w:rsid w:val="001A7205"/>
    <w:rsid w:val="001A72CE"/>
    <w:rsid w:val="001A7328"/>
    <w:rsid w:val="001A74E7"/>
    <w:rsid w:val="001A7780"/>
    <w:rsid w:val="001A7957"/>
    <w:rsid w:val="001A7DFE"/>
    <w:rsid w:val="001A7E3E"/>
    <w:rsid w:val="001A7EDC"/>
    <w:rsid w:val="001A7F79"/>
    <w:rsid w:val="001B0079"/>
    <w:rsid w:val="001B02C2"/>
    <w:rsid w:val="001B0627"/>
    <w:rsid w:val="001B0878"/>
    <w:rsid w:val="001B0EF8"/>
    <w:rsid w:val="001B0F6A"/>
    <w:rsid w:val="001B0F70"/>
    <w:rsid w:val="001B0F8A"/>
    <w:rsid w:val="001B103D"/>
    <w:rsid w:val="001B12C2"/>
    <w:rsid w:val="001B1451"/>
    <w:rsid w:val="001B14FB"/>
    <w:rsid w:val="001B15D5"/>
    <w:rsid w:val="001B16E3"/>
    <w:rsid w:val="001B1E58"/>
    <w:rsid w:val="001B25EB"/>
    <w:rsid w:val="001B280B"/>
    <w:rsid w:val="001B2BDF"/>
    <w:rsid w:val="001B2D67"/>
    <w:rsid w:val="001B3192"/>
    <w:rsid w:val="001B36D7"/>
    <w:rsid w:val="001B38FD"/>
    <w:rsid w:val="001B4557"/>
    <w:rsid w:val="001B4ABF"/>
    <w:rsid w:val="001B4AED"/>
    <w:rsid w:val="001B500D"/>
    <w:rsid w:val="001B511F"/>
    <w:rsid w:val="001B5844"/>
    <w:rsid w:val="001B58E2"/>
    <w:rsid w:val="001B5CDD"/>
    <w:rsid w:val="001B5D13"/>
    <w:rsid w:val="001B5DE8"/>
    <w:rsid w:val="001B5F19"/>
    <w:rsid w:val="001B64D4"/>
    <w:rsid w:val="001B6795"/>
    <w:rsid w:val="001B68BF"/>
    <w:rsid w:val="001B6943"/>
    <w:rsid w:val="001B6E0F"/>
    <w:rsid w:val="001B7395"/>
    <w:rsid w:val="001B7404"/>
    <w:rsid w:val="001B7B3F"/>
    <w:rsid w:val="001B7C71"/>
    <w:rsid w:val="001C0059"/>
    <w:rsid w:val="001C00FD"/>
    <w:rsid w:val="001C071F"/>
    <w:rsid w:val="001C0894"/>
    <w:rsid w:val="001C0C3D"/>
    <w:rsid w:val="001C0E60"/>
    <w:rsid w:val="001C0F94"/>
    <w:rsid w:val="001C1281"/>
    <w:rsid w:val="001C14DD"/>
    <w:rsid w:val="001C1AB1"/>
    <w:rsid w:val="001C21BD"/>
    <w:rsid w:val="001C22AF"/>
    <w:rsid w:val="001C2BA5"/>
    <w:rsid w:val="001C348E"/>
    <w:rsid w:val="001C3758"/>
    <w:rsid w:val="001C3A7C"/>
    <w:rsid w:val="001C4675"/>
    <w:rsid w:val="001C47BE"/>
    <w:rsid w:val="001C515D"/>
    <w:rsid w:val="001C53CC"/>
    <w:rsid w:val="001C5526"/>
    <w:rsid w:val="001C5F23"/>
    <w:rsid w:val="001C60C7"/>
    <w:rsid w:val="001C667E"/>
    <w:rsid w:val="001C6702"/>
    <w:rsid w:val="001C670C"/>
    <w:rsid w:val="001C67DE"/>
    <w:rsid w:val="001C6846"/>
    <w:rsid w:val="001C6C89"/>
    <w:rsid w:val="001C77D0"/>
    <w:rsid w:val="001C7A97"/>
    <w:rsid w:val="001C7C37"/>
    <w:rsid w:val="001C7EB5"/>
    <w:rsid w:val="001D03B3"/>
    <w:rsid w:val="001D03E3"/>
    <w:rsid w:val="001D0CD7"/>
    <w:rsid w:val="001D1153"/>
    <w:rsid w:val="001D118B"/>
    <w:rsid w:val="001D1223"/>
    <w:rsid w:val="001D135A"/>
    <w:rsid w:val="001D1E4B"/>
    <w:rsid w:val="001D203C"/>
    <w:rsid w:val="001D265E"/>
    <w:rsid w:val="001D2F65"/>
    <w:rsid w:val="001D2FA7"/>
    <w:rsid w:val="001D3145"/>
    <w:rsid w:val="001D31CB"/>
    <w:rsid w:val="001D407D"/>
    <w:rsid w:val="001D40CF"/>
    <w:rsid w:val="001D450B"/>
    <w:rsid w:val="001D4E1D"/>
    <w:rsid w:val="001D5428"/>
    <w:rsid w:val="001D5C77"/>
    <w:rsid w:val="001D6A3E"/>
    <w:rsid w:val="001D6C11"/>
    <w:rsid w:val="001D71C9"/>
    <w:rsid w:val="001D748B"/>
    <w:rsid w:val="001D7529"/>
    <w:rsid w:val="001D7BE2"/>
    <w:rsid w:val="001E0309"/>
    <w:rsid w:val="001E0329"/>
    <w:rsid w:val="001E03AF"/>
    <w:rsid w:val="001E0CEE"/>
    <w:rsid w:val="001E0FEB"/>
    <w:rsid w:val="001E1C98"/>
    <w:rsid w:val="001E1E28"/>
    <w:rsid w:val="001E20AD"/>
    <w:rsid w:val="001E23AE"/>
    <w:rsid w:val="001E256E"/>
    <w:rsid w:val="001E2C9F"/>
    <w:rsid w:val="001E2CBF"/>
    <w:rsid w:val="001E2F04"/>
    <w:rsid w:val="001E30EB"/>
    <w:rsid w:val="001E323F"/>
    <w:rsid w:val="001E3AA8"/>
    <w:rsid w:val="001E3B9C"/>
    <w:rsid w:val="001E3BEF"/>
    <w:rsid w:val="001E4013"/>
    <w:rsid w:val="001E41A0"/>
    <w:rsid w:val="001E5B4F"/>
    <w:rsid w:val="001E5DB9"/>
    <w:rsid w:val="001E60BA"/>
    <w:rsid w:val="001E6782"/>
    <w:rsid w:val="001E718D"/>
    <w:rsid w:val="001E799B"/>
    <w:rsid w:val="001E7DCC"/>
    <w:rsid w:val="001E7E53"/>
    <w:rsid w:val="001F0028"/>
    <w:rsid w:val="001F038F"/>
    <w:rsid w:val="001F06CA"/>
    <w:rsid w:val="001F09F4"/>
    <w:rsid w:val="001F1062"/>
    <w:rsid w:val="001F1225"/>
    <w:rsid w:val="001F16A4"/>
    <w:rsid w:val="001F1841"/>
    <w:rsid w:val="001F1A48"/>
    <w:rsid w:val="001F1FF6"/>
    <w:rsid w:val="001F28B4"/>
    <w:rsid w:val="001F2FE9"/>
    <w:rsid w:val="001F310C"/>
    <w:rsid w:val="001F4FC6"/>
    <w:rsid w:val="001F552C"/>
    <w:rsid w:val="001F57F5"/>
    <w:rsid w:val="001F5C10"/>
    <w:rsid w:val="001F5C9D"/>
    <w:rsid w:val="001F5CF5"/>
    <w:rsid w:val="001F6967"/>
    <w:rsid w:val="001F6AB4"/>
    <w:rsid w:val="001F6BBD"/>
    <w:rsid w:val="001F7611"/>
    <w:rsid w:val="001F79EB"/>
    <w:rsid w:val="001F7AA5"/>
    <w:rsid w:val="002003ED"/>
    <w:rsid w:val="002006A3"/>
    <w:rsid w:val="0020084B"/>
    <w:rsid w:val="002008D6"/>
    <w:rsid w:val="00200AFD"/>
    <w:rsid w:val="00201CE7"/>
    <w:rsid w:val="00201D5C"/>
    <w:rsid w:val="00201FCC"/>
    <w:rsid w:val="0020287F"/>
    <w:rsid w:val="002031F6"/>
    <w:rsid w:val="0020378C"/>
    <w:rsid w:val="00203AA1"/>
    <w:rsid w:val="00203CAF"/>
    <w:rsid w:val="00203E3A"/>
    <w:rsid w:val="00204355"/>
    <w:rsid w:val="002043C7"/>
    <w:rsid w:val="00204D55"/>
    <w:rsid w:val="00205AD4"/>
    <w:rsid w:val="00205F9E"/>
    <w:rsid w:val="00206070"/>
    <w:rsid w:val="00206C14"/>
    <w:rsid w:val="00206D72"/>
    <w:rsid w:val="0020736A"/>
    <w:rsid w:val="00207A27"/>
    <w:rsid w:val="00210629"/>
    <w:rsid w:val="002106F6"/>
    <w:rsid w:val="00210797"/>
    <w:rsid w:val="00210986"/>
    <w:rsid w:val="00211157"/>
    <w:rsid w:val="00211427"/>
    <w:rsid w:val="00211485"/>
    <w:rsid w:val="00211BF6"/>
    <w:rsid w:val="00211FA8"/>
    <w:rsid w:val="0021314D"/>
    <w:rsid w:val="0021358A"/>
    <w:rsid w:val="00213BFE"/>
    <w:rsid w:val="00213EDF"/>
    <w:rsid w:val="002140B6"/>
    <w:rsid w:val="0021417F"/>
    <w:rsid w:val="00214B97"/>
    <w:rsid w:val="00215244"/>
    <w:rsid w:val="00215513"/>
    <w:rsid w:val="00215B0C"/>
    <w:rsid w:val="00215E6A"/>
    <w:rsid w:val="00215FD6"/>
    <w:rsid w:val="002169DC"/>
    <w:rsid w:val="00216BC4"/>
    <w:rsid w:val="00217632"/>
    <w:rsid w:val="00217708"/>
    <w:rsid w:val="002178A4"/>
    <w:rsid w:val="00217CC0"/>
    <w:rsid w:val="00217EF5"/>
    <w:rsid w:val="0022012C"/>
    <w:rsid w:val="0022071A"/>
    <w:rsid w:val="00220770"/>
    <w:rsid w:val="0022092D"/>
    <w:rsid w:val="00220A10"/>
    <w:rsid w:val="00220A92"/>
    <w:rsid w:val="00220C03"/>
    <w:rsid w:val="00220C7A"/>
    <w:rsid w:val="0022128A"/>
    <w:rsid w:val="00221778"/>
    <w:rsid w:val="00221DD4"/>
    <w:rsid w:val="0022238A"/>
    <w:rsid w:val="00222653"/>
    <w:rsid w:val="00222BF0"/>
    <w:rsid w:val="00222D42"/>
    <w:rsid w:val="00223343"/>
    <w:rsid w:val="00223694"/>
    <w:rsid w:val="0022625B"/>
    <w:rsid w:val="0022657A"/>
    <w:rsid w:val="002265D8"/>
    <w:rsid w:val="0022698C"/>
    <w:rsid w:val="0022699D"/>
    <w:rsid w:val="002273B2"/>
    <w:rsid w:val="0022740B"/>
    <w:rsid w:val="0022748C"/>
    <w:rsid w:val="002279D8"/>
    <w:rsid w:val="00230F1A"/>
    <w:rsid w:val="00230F45"/>
    <w:rsid w:val="00231290"/>
    <w:rsid w:val="00231318"/>
    <w:rsid w:val="00231444"/>
    <w:rsid w:val="00231A3A"/>
    <w:rsid w:val="00231FDC"/>
    <w:rsid w:val="00232102"/>
    <w:rsid w:val="002322C0"/>
    <w:rsid w:val="002324F2"/>
    <w:rsid w:val="00232F73"/>
    <w:rsid w:val="002338B7"/>
    <w:rsid w:val="002340AD"/>
    <w:rsid w:val="0023493C"/>
    <w:rsid w:val="00234DF2"/>
    <w:rsid w:val="00234E35"/>
    <w:rsid w:val="00234E60"/>
    <w:rsid w:val="00235236"/>
    <w:rsid w:val="0023538B"/>
    <w:rsid w:val="002356E0"/>
    <w:rsid w:val="002356E8"/>
    <w:rsid w:val="00235D3B"/>
    <w:rsid w:val="00236108"/>
    <w:rsid w:val="0023699A"/>
    <w:rsid w:val="002374A7"/>
    <w:rsid w:val="002374D0"/>
    <w:rsid w:val="00237675"/>
    <w:rsid w:val="00237791"/>
    <w:rsid w:val="002379A0"/>
    <w:rsid w:val="00237FF8"/>
    <w:rsid w:val="00240AD4"/>
    <w:rsid w:val="002415DF"/>
    <w:rsid w:val="00241BF1"/>
    <w:rsid w:val="00241C45"/>
    <w:rsid w:val="00242734"/>
    <w:rsid w:val="00242903"/>
    <w:rsid w:val="00243147"/>
    <w:rsid w:val="00243585"/>
    <w:rsid w:val="002435B8"/>
    <w:rsid w:val="0024478F"/>
    <w:rsid w:val="00244F32"/>
    <w:rsid w:val="00245256"/>
    <w:rsid w:val="00245589"/>
    <w:rsid w:val="00245A58"/>
    <w:rsid w:val="00245D73"/>
    <w:rsid w:val="00245E65"/>
    <w:rsid w:val="00245FC2"/>
    <w:rsid w:val="002461B3"/>
    <w:rsid w:val="0024641B"/>
    <w:rsid w:val="002468CB"/>
    <w:rsid w:val="002475E6"/>
    <w:rsid w:val="002476E1"/>
    <w:rsid w:val="00247A5D"/>
    <w:rsid w:val="00247DCE"/>
    <w:rsid w:val="00247E92"/>
    <w:rsid w:val="002501A3"/>
    <w:rsid w:val="002512AF"/>
    <w:rsid w:val="0025199C"/>
    <w:rsid w:val="002524A7"/>
    <w:rsid w:val="00252E06"/>
    <w:rsid w:val="00252E30"/>
    <w:rsid w:val="00252E60"/>
    <w:rsid w:val="002530D0"/>
    <w:rsid w:val="0025326D"/>
    <w:rsid w:val="00253670"/>
    <w:rsid w:val="002538D0"/>
    <w:rsid w:val="002538D6"/>
    <w:rsid w:val="00253A3E"/>
    <w:rsid w:val="00253E7D"/>
    <w:rsid w:val="002544E4"/>
    <w:rsid w:val="0025474D"/>
    <w:rsid w:val="00254A4E"/>
    <w:rsid w:val="002552E2"/>
    <w:rsid w:val="002557DE"/>
    <w:rsid w:val="00255967"/>
    <w:rsid w:val="00255F21"/>
    <w:rsid w:val="00256370"/>
    <w:rsid w:val="002566DE"/>
    <w:rsid w:val="002569FB"/>
    <w:rsid w:val="00257F1E"/>
    <w:rsid w:val="002600F8"/>
    <w:rsid w:val="0026011B"/>
    <w:rsid w:val="002607BF"/>
    <w:rsid w:val="00260D18"/>
    <w:rsid w:val="00260F14"/>
    <w:rsid w:val="0026104A"/>
    <w:rsid w:val="00261E56"/>
    <w:rsid w:val="00261FB6"/>
    <w:rsid w:val="00262124"/>
    <w:rsid w:val="00262935"/>
    <w:rsid w:val="0026302F"/>
    <w:rsid w:val="002635D2"/>
    <w:rsid w:val="002638E8"/>
    <w:rsid w:val="00264A4A"/>
    <w:rsid w:val="00264BA4"/>
    <w:rsid w:val="00264F34"/>
    <w:rsid w:val="00264FDF"/>
    <w:rsid w:val="002650F0"/>
    <w:rsid w:val="0026566D"/>
    <w:rsid w:val="00265A8C"/>
    <w:rsid w:val="00265F8F"/>
    <w:rsid w:val="0026627E"/>
    <w:rsid w:val="0026629E"/>
    <w:rsid w:val="002665FD"/>
    <w:rsid w:val="00266651"/>
    <w:rsid w:val="0026692F"/>
    <w:rsid w:val="0026708F"/>
    <w:rsid w:val="00267564"/>
    <w:rsid w:val="0026792E"/>
    <w:rsid w:val="00267A01"/>
    <w:rsid w:val="00267FB8"/>
    <w:rsid w:val="00270570"/>
    <w:rsid w:val="00270981"/>
    <w:rsid w:val="00270F98"/>
    <w:rsid w:val="002714BB"/>
    <w:rsid w:val="002717B6"/>
    <w:rsid w:val="00272082"/>
    <w:rsid w:val="00272381"/>
    <w:rsid w:val="00272A59"/>
    <w:rsid w:val="00272F9B"/>
    <w:rsid w:val="00273467"/>
    <w:rsid w:val="002737A3"/>
    <w:rsid w:val="00273C4D"/>
    <w:rsid w:val="00273E6E"/>
    <w:rsid w:val="00274685"/>
    <w:rsid w:val="00274948"/>
    <w:rsid w:val="00274D84"/>
    <w:rsid w:val="00275114"/>
    <w:rsid w:val="0027588E"/>
    <w:rsid w:val="00275A81"/>
    <w:rsid w:val="002760B1"/>
    <w:rsid w:val="00276815"/>
    <w:rsid w:val="00276843"/>
    <w:rsid w:val="002768ED"/>
    <w:rsid w:val="00276C82"/>
    <w:rsid w:val="00276D9E"/>
    <w:rsid w:val="00276DDB"/>
    <w:rsid w:val="00277471"/>
    <w:rsid w:val="002775A0"/>
    <w:rsid w:val="00280703"/>
    <w:rsid w:val="00280BC4"/>
    <w:rsid w:val="00280D58"/>
    <w:rsid w:val="0028126F"/>
    <w:rsid w:val="00281517"/>
    <w:rsid w:val="00281811"/>
    <w:rsid w:val="00281C07"/>
    <w:rsid w:val="00281D0B"/>
    <w:rsid w:val="0028288A"/>
    <w:rsid w:val="00282F64"/>
    <w:rsid w:val="00282F77"/>
    <w:rsid w:val="002836ED"/>
    <w:rsid w:val="00283A50"/>
    <w:rsid w:val="00283B2B"/>
    <w:rsid w:val="002844D7"/>
    <w:rsid w:val="00284A6B"/>
    <w:rsid w:val="002850BD"/>
    <w:rsid w:val="00285384"/>
    <w:rsid w:val="002855F5"/>
    <w:rsid w:val="002856CB"/>
    <w:rsid w:val="002857DD"/>
    <w:rsid w:val="00285BAC"/>
    <w:rsid w:val="002860C1"/>
    <w:rsid w:val="0028692B"/>
    <w:rsid w:val="00286C47"/>
    <w:rsid w:val="002870BE"/>
    <w:rsid w:val="00287349"/>
    <w:rsid w:val="00287572"/>
    <w:rsid w:val="00290093"/>
    <w:rsid w:val="00290240"/>
    <w:rsid w:val="002904CE"/>
    <w:rsid w:val="0029084C"/>
    <w:rsid w:val="00290ABD"/>
    <w:rsid w:val="002910AC"/>
    <w:rsid w:val="002914CE"/>
    <w:rsid w:val="00291980"/>
    <w:rsid w:val="00292E7E"/>
    <w:rsid w:val="00293228"/>
    <w:rsid w:val="0029345D"/>
    <w:rsid w:val="00293E4D"/>
    <w:rsid w:val="002941D9"/>
    <w:rsid w:val="00294AC6"/>
    <w:rsid w:val="00294DB6"/>
    <w:rsid w:val="00295333"/>
    <w:rsid w:val="00295FAE"/>
    <w:rsid w:val="0029679A"/>
    <w:rsid w:val="00297052"/>
    <w:rsid w:val="002975A9"/>
    <w:rsid w:val="00297E5C"/>
    <w:rsid w:val="002A0BE5"/>
    <w:rsid w:val="002A0E41"/>
    <w:rsid w:val="002A1454"/>
    <w:rsid w:val="002A1639"/>
    <w:rsid w:val="002A1928"/>
    <w:rsid w:val="002A1C47"/>
    <w:rsid w:val="002A2157"/>
    <w:rsid w:val="002A223F"/>
    <w:rsid w:val="002A2301"/>
    <w:rsid w:val="002A26B4"/>
    <w:rsid w:val="002A2990"/>
    <w:rsid w:val="002A2BA9"/>
    <w:rsid w:val="002A3D31"/>
    <w:rsid w:val="002A3F74"/>
    <w:rsid w:val="002A40F6"/>
    <w:rsid w:val="002A4A59"/>
    <w:rsid w:val="002A4EBC"/>
    <w:rsid w:val="002A51B0"/>
    <w:rsid w:val="002A52EA"/>
    <w:rsid w:val="002A550D"/>
    <w:rsid w:val="002A58B1"/>
    <w:rsid w:val="002A7159"/>
    <w:rsid w:val="002A724A"/>
    <w:rsid w:val="002A7B98"/>
    <w:rsid w:val="002B0007"/>
    <w:rsid w:val="002B02AA"/>
    <w:rsid w:val="002B0A25"/>
    <w:rsid w:val="002B117F"/>
    <w:rsid w:val="002B144A"/>
    <w:rsid w:val="002B1E26"/>
    <w:rsid w:val="002B2479"/>
    <w:rsid w:val="002B26F8"/>
    <w:rsid w:val="002B2891"/>
    <w:rsid w:val="002B28BF"/>
    <w:rsid w:val="002B2A35"/>
    <w:rsid w:val="002B2C35"/>
    <w:rsid w:val="002B31C2"/>
    <w:rsid w:val="002B3969"/>
    <w:rsid w:val="002B398A"/>
    <w:rsid w:val="002B3B3A"/>
    <w:rsid w:val="002B3CA5"/>
    <w:rsid w:val="002B402C"/>
    <w:rsid w:val="002B455A"/>
    <w:rsid w:val="002B47B7"/>
    <w:rsid w:val="002B48CB"/>
    <w:rsid w:val="002B4B74"/>
    <w:rsid w:val="002B4C67"/>
    <w:rsid w:val="002B5A27"/>
    <w:rsid w:val="002B5B2C"/>
    <w:rsid w:val="002B62C8"/>
    <w:rsid w:val="002B6925"/>
    <w:rsid w:val="002B6EAB"/>
    <w:rsid w:val="002B7934"/>
    <w:rsid w:val="002B7F6A"/>
    <w:rsid w:val="002C0CFA"/>
    <w:rsid w:val="002C1549"/>
    <w:rsid w:val="002C1A56"/>
    <w:rsid w:val="002C1D77"/>
    <w:rsid w:val="002C1DA9"/>
    <w:rsid w:val="002C20D4"/>
    <w:rsid w:val="002C2647"/>
    <w:rsid w:val="002C27DD"/>
    <w:rsid w:val="002C27FF"/>
    <w:rsid w:val="002C2A83"/>
    <w:rsid w:val="002C3314"/>
    <w:rsid w:val="002C379B"/>
    <w:rsid w:val="002C3D67"/>
    <w:rsid w:val="002C3E0F"/>
    <w:rsid w:val="002C3ED6"/>
    <w:rsid w:val="002C40BD"/>
    <w:rsid w:val="002C4449"/>
    <w:rsid w:val="002C45FF"/>
    <w:rsid w:val="002C487D"/>
    <w:rsid w:val="002C4C82"/>
    <w:rsid w:val="002C4EC2"/>
    <w:rsid w:val="002C51C0"/>
    <w:rsid w:val="002C5560"/>
    <w:rsid w:val="002C6614"/>
    <w:rsid w:val="002C68A2"/>
    <w:rsid w:val="002C74C8"/>
    <w:rsid w:val="002C75A2"/>
    <w:rsid w:val="002C76AE"/>
    <w:rsid w:val="002C79A5"/>
    <w:rsid w:val="002C7B91"/>
    <w:rsid w:val="002D04C0"/>
    <w:rsid w:val="002D0812"/>
    <w:rsid w:val="002D08C0"/>
    <w:rsid w:val="002D10BC"/>
    <w:rsid w:val="002D1233"/>
    <w:rsid w:val="002D142A"/>
    <w:rsid w:val="002D144E"/>
    <w:rsid w:val="002D17D1"/>
    <w:rsid w:val="002D17DA"/>
    <w:rsid w:val="002D2046"/>
    <w:rsid w:val="002D2103"/>
    <w:rsid w:val="002D2D3B"/>
    <w:rsid w:val="002D3176"/>
    <w:rsid w:val="002D32A2"/>
    <w:rsid w:val="002D37F6"/>
    <w:rsid w:val="002D3C23"/>
    <w:rsid w:val="002D4139"/>
    <w:rsid w:val="002D4A72"/>
    <w:rsid w:val="002D508B"/>
    <w:rsid w:val="002D57A1"/>
    <w:rsid w:val="002D5EC8"/>
    <w:rsid w:val="002D6608"/>
    <w:rsid w:val="002D6916"/>
    <w:rsid w:val="002D693D"/>
    <w:rsid w:val="002D6A37"/>
    <w:rsid w:val="002D6A67"/>
    <w:rsid w:val="002D6AF7"/>
    <w:rsid w:val="002D7C36"/>
    <w:rsid w:val="002D7EB6"/>
    <w:rsid w:val="002E0682"/>
    <w:rsid w:val="002E107A"/>
    <w:rsid w:val="002E1278"/>
    <w:rsid w:val="002E1440"/>
    <w:rsid w:val="002E1BA1"/>
    <w:rsid w:val="002E29EF"/>
    <w:rsid w:val="002E2C94"/>
    <w:rsid w:val="002E345F"/>
    <w:rsid w:val="002E4037"/>
    <w:rsid w:val="002E4669"/>
    <w:rsid w:val="002E4D47"/>
    <w:rsid w:val="002E4DE5"/>
    <w:rsid w:val="002E543D"/>
    <w:rsid w:val="002E5534"/>
    <w:rsid w:val="002E581D"/>
    <w:rsid w:val="002E5DBD"/>
    <w:rsid w:val="002E60D4"/>
    <w:rsid w:val="002E65D3"/>
    <w:rsid w:val="002E66B6"/>
    <w:rsid w:val="002E6FC1"/>
    <w:rsid w:val="002E723A"/>
    <w:rsid w:val="002E7307"/>
    <w:rsid w:val="002E7541"/>
    <w:rsid w:val="002F01DC"/>
    <w:rsid w:val="002F0619"/>
    <w:rsid w:val="002F071B"/>
    <w:rsid w:val="002F0734"/>
    <w:rsid w:val="002F171B"/>
    <w:rsid w:val="002F19F3"/>
    <w:rsid w:val="002F1CB5"/>
    <w:rsid w:val="002F21C8"/>
    <w:rsid w:val="002F2648"/>
    <w:rsid w:val="002F2750"/>
    <w:rsid w:val="002F2AB8"/>
    <w:rsid w:val="002F33D5"/>
    <w:rsid w:val="002F34FB"/>
    <w:rsid w:val="002F3966"/>
    <w:rsid w:val="002F3CCC"/>
    <w:rsid w:val="002F3D0E"/>
    <w:rsid w:val="002F3FE5"/>
    <w:rsid w:val="002F40E0"/>
    <w:rsid w:val="002F4490"/>
    <w:rsid w:val="002F46AB"/>
    <w:rsid w:val="002F493A"/>
    <w:rsid w:val="002F4F3E"/>
    <w:rsid w:val="002F5275"/>
    <w:rsid w:val="002F54FC"/>
    <w:rsid w:val="002F5573"/>
    <w:rsid w:val="002F5C1D"/>
    <w:rsid w:val="002F6AA0"/>
    <w:rsid w:val="002F731B"/>
    <w:rsid w:val="002F7675"/>
    <w:rsid w:val="002F76B7"/>
    <w:rsid w:val="002F7A92"/>
    <w:rsid w:val="002F7D30"/>
    <w:rsid w:val="002F7DA5"/>
    <w:rsid w:val="002F7FE9"/>
    <w:rsid w:val="00300AB1"/>
    <w:rsid w:val="00300D5E"/>
    <w:rsid w:val="003013F6"/>
    <w:rsid w:val="00301631"/>
    <w:rsid w:val="0030265F"/>
    <w:rsid w:val="003028AD"/>
    <w:rsid w:val="00302CFC"/>
    <w:rsid w:val="00303713"/>
    <w:rsid w:val="0030384D"/>
    <w:rsid w:val="003039BC"/>
    <w:rsid w:val="00303F7C"/>
    <w:rsid w:val="00304292"/>
    <w:rsid w:val="00304437"/>
    <w:rsid w:val="0030444D"/>
    <w:rsid w:val="00304543"/>
    <w:rsid w:val="00304613"/>
    <w:rsid w:val="003048D3"/>
    <w:rsid w:val="00304CED"/>
    <w:rsid w:val="0030516B"/>
    <w:rsid w:val="003061D2"/>
    <w:rsid w:val="003065AF"/>
    <w:rsid w:val="00306790"/>
    <w:rsid w:val="00306D07"/>
    <w:rsid w:val="00307011"/>
    <w:rsid w:val="00307C95"/>
    <w:rsid w:val="00310B64"/>
    <w:rsid w:val="00310E01"/>
    <w:rsid w:val="00311038"/>
    <w:rsid w:val="0031104B"/>
    <w:rsid w:val="00311117"/>
    <w:rsid w:val="003113A8"/>
    <w:rsid w:val="003113C7"/>
    <w:rsid w:val="00311987"/>
    <w:rsid w:val="00311C06"/>
    <w:rsid w:val="003120A0"/>
    <w:rsid w:val="003123C2"/>
    <w:rsid w:val="003123C4"/>
    <w:rsid w:val="0031251F"/>
    <w:rsid w:val="003129EB"/>
    <w:rsid w:val="00312D3A"/>
    <w:rsid w:val="00312DB4"/>
    <w:rsid w:val="00313135"/>
    <w:rsid w:val="003131AC"/>
    <w:rsid w:val="003134CC"/>
    <w:rsid w:val="003136E2"/>
    <w:rsid w:val="0031371A"/>
    <w:rsid w:val="00313D53"/>
    <w:rsid w:val="00313D71"/>
    <w:rsid w:val="003144F2"/>
    <w:rsid w:val="00314941"/>
    <w:rsid w:val="00314BB3"/>
    <w:rsid w:val="00314D85"/>
    <w:rsid w:val="00314F36"/>
    <w:rsid w:val="003150A8"/>
    <w:rsid w:val="003151D0"/>
    <w:rsid w:val="003151FE"/>
    <w:rsid w:val="00315E9F"/>
    <w:rsid w:val="003160FF"/>
    <w:rsid w:val="003164DC"/>
    <w:rsid w:val="00316B76"/>
    <w:rsid w:val="0031747A"/>
    <w:rsid w:val="003174CE"/>
    <w:rsid w:val="00317831"/>
    <w:rsid w:val="00317EF0"/>
    <w:rsid w:val="003204DC"/>
    <w:rsid w:val="00320CBF"/>
    <w:rsid w:val="00320D2C"/>
    <w:rsid w:val="003213AB"/>
    <w:rsid w:val="00321522"/>
    <w:rsid w:val="00321532"/>
    <w:rsid w:val="0032162E"/>
    <w:rsid w:val="003219EC"/>
    <w:rsid w:val="00321D26"/>
    <w:rsid w:val="00321D4D"/>
    <w:rsid w:val="00322683"/>
    <w:rsid w:val="0032272D"/>
    <w:rsid w:val="00322CB9"/>
    <w:rsid w:val="00322F78"/>
    <w:rsid w:val="00323069"/>
    <w:rsid w:val="003231A4"/>
    <w:rsid w:val="003232F5"/>
    <w:rsid w:val="003238B5"/>
    <w:rsid w:val="00323BD8"/>
    <w:rsid w:val="00324259"/>
    <w:rsid w:val="00324303"/>
    <w:rsid w:val="00324A35"/>
    <w:rsid w:val="00324C45"/>
    <w:rsid w:val="00325C1F"/>
    <w:rsid w:val="00325DA8"/>
    <w:rsid w:val="00326728"/>
    <w:rsid w:val="003267C3"/>
    <w:rsid w:val="00326810"/>
    <w:rsid w:val="003269B4"/>
    <w:rsid w:val="00326E66"/>
    <w:rsid w:val="00327929"/>
    <w:rsid w:val="00327C9B"/>
    <w:rsid w:val="00327EEE"/>
    <w:rsid w:val="003300B6"/>
    <w:rsid w:val="0033071E"/>
    <w:rsid w:val="00330BA1"/>
    <w:rsid w:val="003315AD"/>
    <w:rsid w:val="00331965"/>
    <w:rsid w:val="003319FB"/>
    <w:rsid w:val="003322C7"/>
    <w:rsid w:val="003323A1"/>
    <w:rsid w:val="00332425"/>
    <w:rsid w:val="00332D90"/>
    <w:rsid w:val="003331FE"/>
    <w:rsid w:val="003334B7"/>
    <w:rsid w:val="00333595"/>
    <w:rsid w:val="0033396E"/>
    <w:rsid w:val="00333B89"/>
    <w:rsid w:val="0033495A"/>
    <w:rsid w:val="00334B00"/>
    <w:rsid w:val="00334C3F"/>
    <w:rsid w:val="00334E33"/>
    <w:rsid w:val="00335013"/>
    <w:rsid w:val="00335183"/>
    <w:rsid w:val="003354AC"/>
    <w:rsid w:val="00335587"/>
    <w:rsid w:val="00335767"/>
    <w:rsid w:val="0033594F"/>
    <w:rsid w:val="00335B76"/>
    <w:rsid w:val="00335CC5"/>
    <w:rsid w:val="00336491"/>
    <w:rsid w:val="00336C37"/>
    <w:rsid w:val="0033730F"/>
    <w:rsid w:val="0033733B"/>
    <w:rsid w:val="003374BD"/>
    <w:rsid w:val="003374D0"/>
    <w:rsid w:val="003376D1"/>
    <w:rsid w:val="00337D32"/>
    <w:rsid w:val="00337F65"/>
    <w:rsid w:val="0034015A"/>
    <w:rsid w:val="0034040F"/>
    <w:rsid w:val="003407A3"/>
    <w:rsid w:val="00340A93"/>
    <w:rsid w:val="00340B7F"/>
    <w:rsid w:val="00340CC3"/>
    <w:rsid w:val="00340E52"/>
    <w:rsid w:val="00341865"/>
    <w:rsid w:val="00341B4D"/>
    <w:rsid w:val="00341DA0"/>
    <w:rsid w:val="00342271"/>
    <w:rsid w:val="003423AC"/>
    <w:rsid w:val="003425DE"/>
    <w:rsid w:val="0034283B"/>
    <w:rsid w:val="00342D41"/>
    <w:rsid w:val="00343317"/>
    <w:rsid w:val="00343754"/>
    <w:rsid w:val="0034375B"/>
    <w:rsid w:val="003437B2"/>
    <w:rsid w:val="003438AD"/>
    <w:rsid w:val="00343ADD"/>
    <w:rsid w:val="00343C75"/>
    <w:rsid w:val="00343CE0"/>
    <w:rsid w:val="00343E9B"/>
    <w:rsid w:val="00344094"/>
    <w:rsid w:val="00344430"/>
    <w:rsid w:val="003447F0"/>
    <w:rsid w:val="00345229"/>
    <w:rsid w:val="00346073"/>
    <w:rsid w:val="0034709B"/>
    <w:rsid w:val="00347422"/>
    <w:rsid w:val="0034792E"/>
    <w:rsid w:val="00347989"/>
    <w:rsid w:val="00350231"/>
    <w:rsid w:val="003503E8"/>
    <w:rsid w:val="0035089B"/>
    <w:rsid w:val="00350C7D"/>
    <w:rsid w:val="00350FA5"/>
    <w:rsid w:val="003513EF"/>
    <w:rsid w:val="00351906"/>
    <w:rsid w:val="00351F00"/>
    <w:rsid w:val="003523CD"/>
    <w:rsid w:val="003527A9"/>
    <w:rsid w:val="00352ABA"/>
    <w:rsid w:val="00352AE0"/>
    <w:rsid w:val="00352C7C"/>
    <w:rsid w:val="00352E24"/>
    <w:rsid w:val="003532F7"/>
    <w:rsid w:val="0035331E"/>
    <w:rsid w:val="0035341F"/>
    <w:rsid w:val="003537D4"/>
    <w:rsid w:val="00353946"/>
    <w:rsid w:val="00353CA1"/>
    <w:rsid w:val="003544A8"/>
    <w:rsid w:val="0035489F"/>
    <w:rsid w:val="00354AA4"/>
    <w:rsid w:val="00354EC5"/>
    <w:rsid w:val="00354FB9"/>
    <w:rsid w:val="003557D6"/>
    <w:rsid w:val="00355875"/>
    <w:rsid w:val="003559E6"/>
    <w:rsid w:val="00355AA6"/>
    <w:rsid w:val="00355D35"/>
    <w:rsid w:val="00356980"/>
    <w:rsid w:val="003570F9"/>
    <w:rsid w:val="00357204"/>
    <w:rsid w:val="003576EF"/>
    <w:rsid w:val="00357A04"/>
    <w:rsid w:val="00360BF3"/>
    <w:rsid w:val="00360EB5"/>
    <w:rsid w:val="0036103C"/>
    <w:rsid w:val="00361864"/>
    <w:rsid w:val="003619A1"/>
    <w:rsid w:val="00361A08"/>
    <w:rsid w:val="00361B0D"/>
    <w:rsid w:val="00361E78"/>
    <w:rsid w:val="003620AD"/>
    <w:rsid w:val="003621BC"/>
    <w:rsid w:val="00362630"/>
    <w:rsid w:val="003629E4"/>
    <w:rsid w:val="00362AA1"/>
    <w:rsid w:val="0036312C"/>
    <w:rsid w:val="00363871"/>
    <w:rsid w:val="0036390F"/>
    <w:rsid w:val="003641AC"/>
    <w:rsid w:val="003645B8"/>
    <w:rsid w:val="00364A7D"/>
    <w:rsid w:val="003650B6"/>
    <w:rsid w:val="003655EA"/>
    <w:rsid w:val="003656F4"/>
    <w:rsid w:val="003658EE"/>
    <w:rsid w:val="00365DE0"/>
    <w:rsid w:val="003662D9"/>
    <w:rsid w:val="00366734"/>
    <w:rsid w:val="00366901"/>
    <w:rsid w:val="00366A3B"/>
    <w:rsid w:val="0036705E"/>
    <w:rsid w:val="003674EB"/>
    <w:rsid w:val="00367EDD"/>
    <w:rsid w:val="00367FD9"/>
    <w:rsid w:val="0037024F"/>
    <w:rsid w:val="00370418"/>
    <w:rsid w:val="0037171A"/>
    <w:rsid w:val="0037183E"/>
    <w:rsid w:val="003721F1"/>
    <w:rsid w:val="003725B4"/>
    <w:rsid w:val="003728E1"/>
    <w:rsid w:val="00372D8E"/>
    <w:rsid w:val="00373582"/>
    <w:rsid w:val="00373897"/>
    <w:rsid w:val="00373CFB"/>
    <w:rsid w:val="00374130"/>
    <w:rsid w:val="0037475F"/>
    <w:rsid w:val="00374773"/>
    <w:rsid w:val="003749F8"/>
    <w:rsid w:val="00374A1B"/>
    <w:rsid w:val="003759C1"/>
    <w:rsid w:val="00375CA5"/>
    <w:rsid w:val="00375E61"/>
    <w:rsid w:val="00375F46"/>
    <w:rsid w:val="00376100"/>
    <w:rsid w:val="003764E1"/>
    <w:rsid w:val="00376EE4"/>
    <w:rsid w:val="00377018"/>
    <w:rsid w:val="00377AA1"/>
    <w:rsid w:val="00377BB0"/>
    <w:rsid w:val="00380E86"/>
    <w:rsid w:val="003810F7"/>
    <w:rsid w:val="00381579"/>
    <w:rsid w:val="003818E7"/>
    <w:rsid w:val="00382387"/>
    <w:rsid w:val="003825C0"/>
    <w:rsid w:val="00382E3F"/>
    <w:rsid w:val="003830B5"/>
    <w:rsid w:val="0038346A"/>
    <w:rsid w:val="0038369B"/>
    <w:rsid w:val="003838B9"/>
    <w:rsid w:val="00384208"/>
    <w:rsid w:val="00384807"/>
    <w:rsid w:val="00384D5B"/>
    <w:rsid w:val="003850DE"/>
    <w:rsid w:val="00385196"/>
    <w:rsid w:val="003857A6"/>
    <w:rsid w:val="00385E71"/>
    <w:rsid w:val="00385EBA"/>
    <w:rsid w:val="00385F13"/>
    <w:rsid w:val="00386E74"/>
    <w:rsid w:val="003871FA"/>
    <w:rsid w:val="00387201"/>
    <w:rsid w:val="00387476"/>
    <w:rsid w:val="00387715"/>
    <w:rsid w:val="00387724"/>
    <w:rsid w:val="00387769"/>
    <w:rsid w:val="003877A5"/>
    <w:rsid w:val="00387966"/>
    <w:rsid w:val="003879DD"/>
    <w:rsid w:val="003879F8"/>
    <w:rsid w:val="00387F5A"/>
    <w:rsid w:val="00390104"/>
    <w:rsid w:val="00390695"/>
    <w:rsid w:val="00390861"/>
    <w:rsid w:val="00390870"/>
    <w:rsid w:val="003908BF"/>
    <w:rsid w:val="00390AE4"/>
    <w:rsid w:val="00390C6B"/>
    <w:rsid w:val="00390CC9"/>
    <w:rsid w:val="00391462"/>
    <w:rsid w:val="0039158B"/>
    <w:rsid w:val="00391927"/>
    <w:rsid w:val="00391C23"/>
    <w:rsid w:val="00391F48"/>
    <w:rsid w:val="003920EC"/>
    <w:rsid w:val="00392249"/>
    <w:rsid w:val="00392C75"/>
    <w:rsid w:val="00392DCD"/>
    <w:rsid w:val="00392DCE"/>
    <w:rsid w:val="0039301B"/>
    <w:rsid w:val="00393448"/>
    <w:rsid w:val="0039366E"/>
    <w:rsid w:val="003936F7"/>
    <w:rsid w:val="00393878"/>
    <w:rsid w:val="003938E5"/>
    <w:rsid w:val="003948A2"/>
    <w:rsid w:val="003948AA"/>
    <w:rsid w:val="0039495E"/>
    <w:rsid w:val="00394A0D"/>
    <w:rsid w:val="00395284"/>
    <w:rsid w:val="003953AE"/>
    <w:rsid w:val="003955A6"/>
    <w:rsid w:val="00395B42"/>
    <w:rsid w:val="00395D93"/>
    <w:rsid w:val="00395E88"/>
    <w:rsid w:val="00396353"/>
    <w:rsid w:val="00396BC6"/>
    <w:rsid w:val="00397055"/>
    <w:rsid w:val="003976BF"/>
    <w:rsid w:val="003976D7"/>
    <w:rsid w:val="003978DB"/>
    <w:rsid w:val="00397C2B"/>
    <w:rsid w:val="00397DB3"/>
    <w:rsid w:val="003A0599"/>
    <w:rsid w:val="003A079C"/>
    <w:rsid w:val="003A0EBF"/>
    <w:rsid w:val="003A1657"/>
    <w:rsid w:val="003A1EC8"/>
    <w:rsid w:val="003A2501"/>
    <w:rsid w:val="003A262B"/>
    <w:rsid w:val="003A3A0A"/>
    <w:rsid w:val="003A3F15"/>
    <w:rsid w:val="003A414F"/>
    <w:rsid w:val="003A4453"/>
    <w:rsid w:val="003A4B05"/>
    <w:rsid w:val="003A4BB9"/>
    <w:rsid w:val="003A4EEA"/>
    <w:rsid w:val="003A5235"/>
    <w:rsid w:val="003A54D2"/>
    <w:rsid w:val="003A5A51"/>
    <w:rsid w:val="003A5D35"/>
    <w:rsid w:val="003A6240"/>
    <w:rsid w:val="003A6893"/>
    <w:rsid w:val="003A6DC6"/>
    <w:rsid w:val="003A6EAE"/>
    <w:rsid w:val="003A76B0"/>
    <w:rsid w:val="003A7D51"/>
    <w:rsid w:val="003B0147"/>
    <w:rsid w:val="003B0533"/>
    <w:rsid w:val="003B08D7"/>
    <w:rsid w:val="003B1572"/>
    <w:rsid w:val="003B1B1A"/>
    <w:rsid w:val="003B1E5D"/>
    <w:rsid w:val="003B1E7E"/>
    <w:rsid w:val="003B20F0"/>
    <w:rsid w:val="003B2116"/>
    <w:rsid w:val="003B2A29"/>
    <w:rsid w:val="003B2AEA"/>
    <w:rsid w:val="003B3720"/>
    <w:rsid w:val="003B4519"/>
    <w:rsid w:val="003B5101"/>
    <w:rsid w:val="003B55CC"/>
    <w:rsid w:val="003B5DBB"/>
    <w:rsid w:val="003B5EEF"/>
    <w:rsid w:val="003B5F78"/>
    <w:rsid w:val="003B6192"/>
    <w:rsid w:val="003B703E"/>
    <w:rsid w:val="003B7312"/>
    <w:rsid w:val="003B7B62"/>
    <w:rsid w:val="003B7D71"/>
    <w:rsid w:val="003C0A92"/>
    <w:rsid w:val="003C0E94"/>
    <w:rsid w:val="003C1030"/>
    <w:rsid w:val="003C1247"/>
    <w:rsid w:val="003C15D4"/>
    <w:rsid w:val="003C17C4"/>
    <w:rsid w:val="003C1AAB"/>
    <w:rsid w:val="003C1CBE"/>
    <w:rsid w:val="003C1F67"/>
    <w:rsid w:val="003C203B"/>
    <w:rsid w:val="003C26B4"/>
    <w:rsid w:val="003C2F6C"/>
    <w:rsid w:val="003C32C6"/>
    <w:rsid w:val="003C333A"/>
    <w:rsid w:val="003C3A52"/>
    <w:rsid w:val="003C3B86"/>
    <w:rsid w:val="003C3F91"/>
    <w:rsid w:val="003C443F"/>
    <w:rsid w:val="003C44F0"/>
    <w:rsid w:val="003C4A37"/>
    <w:rsid w:val="003C4DE8"/>
    <w:rsid w:val="003C560B"/>
    <w:rsid w:val="003C5845"/>
    <w:rsid w:val="003C5AE4"/>
    <w:rsid w:val="003C5FC3"/>
    <w:rsid w:val="003C60A8"/>
    <w:rsid w:val="003C623F"/>
    <w:rsid w:val="003C6C8F"/>
    <w:rsid w:val="003C7447"/>
    <w:rsid w:val="003C78AE"/>
    <w:rsid w:val="003C78C7"/>
    <w:rsid w:val="003C7A7E"/>
    <w:rsid w:val="003C7FC9"/>
    <w:rsid w:val="003D10A5"/>
    <w:rsid w:val="003D1B7D"/>
    <w:rsid w:val="003D1D29"/>
    <w:rsid w:val="003D1FA9"/>
    <w:rsid w:val="003D285C"/>
    <w:rsid w:val="003D28BC"/>
    <w:rsid w:val="003D2966"/>
    <w:rsid w:val="003D2D07"/>
    <w:rsid w:val="003D32FA"/>
    <w:rsid w:val="003D3BB6"/>
    <w:rsid w:val="003D3C89"/>
    <w:rsid w:val="003D4186"/>
    <w:rsid w:val="003D4527"/>
    <w:rsid w:val="003D4663"/>
    <w:rsid w:val="003D4B07"/>
    <w:rsid w:val="003D4BDF"/>
    <w:rsid w:val="003D5E3F"/>
    <w:rsid w:val="003D640C"/>
    <w:rsid w:val="003D68EF"/>
    <w:rsid w:val="003D7160"/>
    <w:rsid w:val="003D7928"/>
    <w:rsid w:val="003D7E33"/>
    <w:rsid w:val="003D7E8B"/>
    <w:rsid w:val="003E075F"/>
    <w:rsid w:val="003E1D4A"/>
    <w:rsid w:val="003E2444"/>
    <w:rsid w:val="003E3423"/>
    <w:rsid w:val="003E4682"/>
    <w:rsid w:val="003E46E0"/>
    <w:rsid w:val="003E486B"/>
    <w:rsid w:val="003E49A1"/>
    <w:rsid w:val="003E4B92"/>
    <w:rsid w:val="003E507F"/>
    <w:rsid w:val="003E5104"/>
    <w:rsid w:val="003E5118"/>
    <w:rsid w:val="003E52CE"/>
    <w:rsid w:val="003E5983"/>
    <w:rsid w:val="003E5AFE"/>
    <w:rsid w:val="003E5B0A"/>
    <w:rsid w:val="003E5BD2"/>
    <w:rsid w:val="003E5C3B"/>
    <w:rsid w:val="003E5E32"/>
    <w:rsid w:val="003E5FA6"/>
    <w:rsid w:val="003E6080"/>
    <w:rsid w:val="003E6084"/>
    <w:rsid w:val="003E61F6"/>
    <w:rsid w:val="003E696F"/>
    <w:rsid w:val="003E701C"/>
    <w:rsid w:val="003E729F"/>
    <w:rsid w:val="003E76CE"/>
    <w:rsid w:val="003E7C00"/>
    <w:rsid w:val="003F005B"/>
    <w:rsid w:val="003F08D7"/>
    <w:rsid w:val="003F11DF"/>
    <w:rsid w:val="003F194B"/>
    <w:rsid w:val="003F2247"/>
    <w:rsid w:val="003F288D"/>
    <w:rsid w:val="003F3273"/>
    <w:rsid w:val="003F331D"/>
    <w:rsid w:val="003F3329"/>
    <w:rsid w:val="003F3647"/>
    <w:rsid w:val="003F3FAA"/>
    <w:rsid w:val="003F4632"/>
    <w:rsid w:val="003F4AFA"/>
    <w:rsid w:val="003F578F"/>
    <w:rsid w:val="003F5B16"/>
    <w:rsid w:val="003F5F5D"/>
    <w:rsid w:val="003F609D"/>
    <w:rsid w:val="003F61F5"/>
    <w:rsid w:val="003F642D"/>
    <w:rsid w:val="003F70F5"/>
    <w:rsid w:val="004002F0"/>
    <w:rsid w:val="004003A2"/>
    <w:rsid w:val="004005BE"/>
    <w:rsid w:val="0040065F"/>
    <w:rsid w:val="004008C2"/>
    <w:rsid w:val="00400DD6"/>
    <w:rsid w:val="004012F9"/>
    <w:rsid w:val="00401AD0"/>
    <w:rsid w:val="00401CA2"/>
    <w:rsid w:val="004023C5"/>
    <w:rsid w:val="004026D8"/>
    <w:rsid w:val="00402B67"/>
    <w:rsid w:val="00402D2C"/>
    <w:rsid w:val="00402DA8"/>
    <w:rsid w:val="00402FA7"/>
    <w:rsid w:val="004030B1"/>
    <w:rsid w:val="00403662"/>
    <w:rsid w:val="00403677"/>
    <w:rsid w:val="00403773"/>
    <w:rsid w:val="0040459B"/>
    <w:rsid w:val="00404809"/>
    <w:rsid w:val="00404DDB"/>
    <w:rsid w:val="00405340"/>
    <w:rsid w:val="004054BF"/>
    <w:rsid w:val="004057FD"/>
    <w:rsid w:val="00405E04"/>
    <w:rsid w:val="00406BBC"/>
    <w:rsid w:val="00406CCE"/>
    <w:rsid w:val="00406FC1"/>
    <w:rsid w:val="00407AB4"/>
    <w:rsid w:val="00407D6C"/>
    <w:rsid w:val="00410CEF"/>
    <w:rsid w:val="0041136E"/>
    <w:rsid w:val="004116A8"/>
    <w:rsid w:val="00411C1F"/>
    <w:rsid w:val="00412ABA"/>
    <w:rsid w:val="0041337C"/>
    <w:rsid w:val="00413707"/>
    <w:rsid w:val="00413DC0"/>
    <w:rsid w:val="00414042"/>
    <w:rsid w:val="00414376"/>
    <w:rsid w:val="00414730"/>
    <w:rsid w:val="00414B11"/>
    <w:rsid w:val="0041538B"/>
    <w:rsid w:val="00415C22"/>
    <w:rsid w:val="00415E0F"/>
    <w:rsid w:val="004161DF"/>
    <w:rsid w:val="00416213"/>
    <w:rsid w:val="0041674F"/>
    <w:rsid w:val="00417308"/>
    <w:rsid w:val="00417B0F"/>
    <w:rsid w:val="00417E48"/>
    <w:rsid w:val="00417F41"/>
    <w:rsid w:val="0042045B"/>
    <w:rsid w:val="00420471"/>
    <w:rsid w:val="004209EC"/>
    <w:rsid w:val="00420C88"/>
    <w:rsid w:val="00421877"/>
    <w:rsid w:val="004218E7"/>
    <w:rsid w:val="00421E64"/>
    <w:rsid w:val="0042226C"/>
    <w:rsid w:val="004222CA"/>
    <w:rsid w:val="004223DE"/>
    <w:rsid w:val="00422596"/>
    <w:rsid w:val="004226C2"/>
    <w:rsid w:val="00423503"/>
    <w:rsid w:val="004235F1"/>
    <w:rsid w:val="004236FE"/>
    <w:rsid w:val="004247FA"/>
    <w:rsid w:val="00425345"/>
    <w:rsid w:val="004264AA"/>
    <w:rsid w:val="00426C52"/>
    <w:rsid w:val="00427136"/>
    <w:rsid w:val="004273C9"/>
    <w:rsid w:val="00427A21"/>
    <w:rsid w:val="004307AC"/>
    <w:rsid w:val="00430C70"/>
    <w:rsid w:val="0043112C"/>
    <w:rsid w:val="00431849"/>
    <w:rsid w:val="00431E0E"/>
    <w:rsid w:val="004325FA"/>
    <w:rsid w:val="0043276E"/>
    <w:rsid w:val="00432A56"/>
    <w:rsid w:val="00432AE4"/>
    <w:rsid w:val="00432FD3"/>
    <w:rsid w:val="0043343B"/>
    <w:rsid w:val="00433480"/>
    <w:rsid w:val="00433A59"/>
    <w:rsid w:val="00433DB8"/>
    <w:rsid w:val="00434378"/>
    <w:rsid w:val="00434623"/>
    <w:rsid w:val="004348A5"/>
    <w:rsid w:val="004351A9"/>
    <w:rsid w:val="00435352"/>
    <w:rsid w:val="004358F7"/>
    <w:rsid w:val="00435CDE"/>
    <w:rsid w:val="00435D92"/>
    <w:rsid w:val="00436E99"/>
    <w:rsid w:val="00436F28"/>
    <w:rsid w:val="00437D15"/>
    <w:rsid w:val="0044011C"/>
    <w:rsid w:val="004404E7"/>
    <w:rsid w:val="004406FF"/>
    <w:rsid w:val="00440C5B"/>
    <w:rsid w:val="00440EFD"/>
    <w:rsid w:val="004415D4"/>
    <w:rsid w:val="00441E4B"/>
    <w:rsid w:val="004420A0"/>
    <w:rsid w:val="00442BD9"/>
    <w:rsid w:val="004434E4"/>
    <w:rsid w:val="004435BD"/>
    <w:rsid w:val="00443745"/>
    <w:rsid w:val="00443921"/>
    <w:rsid w:val="004441BE"/>
    <w:rsid w:val="00444400"/>
    <w:rsid w:val="00444AE5"/>
    <w:rsid w:val="00444F98"/>
    <w:rsid w:val="004454D9"/>
    <w:rsid w:val="00445D4A"/>
    <w:rsid w:val="00445E0A"/>
    <w:rsid w:val="00446746"/>
    <w:rsid w:val="00446A7B"/>
    <w:rsid w:val="00446A98"/>
    <w:rsid w:val="0044767A"/>
    <w:rsid w:val="00447CB0"/>
    <w:rsid w:val="00447F39"/>
    <w:rsid w:val="004503B0"/>
    <w:rsid w:val="00450636"/>
    <w:rsid w:val="00450D9D"/>
    <w:rsid w:val="00450E1C"/>
    <w:rsid w:val="00451020"/>
    <w:rsid w:val="004515F5"/>
    <w:rsid w:val="004518FA"/>
    <w:rsid w:val="00452220"/>
    <w:rsid w:val="00452381"/>
    <w:rsid w:val="0045253F"/>
    <w:rsid w:val="00452E6F"/>
    <w:rsid w:val="00453242"/>
    <w:rsid w:val="00453CFD"/>
    <w:rsid w:val="00453E54"/>
    <w:rsid w:val="00453F83"/>
    <w:rsid w:val="004552AB"/>
    <w:rsid w:val="00455450"/>
    <w:rsid w:val="004557A5"/>
    <w:rsid w:val="00455B8C"/>
    <w:rsid w:val="00455C42"/>
    <w:rsid w:val="00455DC3"/>
    <w:rsid w:val="0045622E"/>
    <w:rsid w:val="00456931"/>
    <w:rsid w:val="00456EEA"/>
    <w:rsid w:val="0045717B"/>
    <w:rsid w:val="00457257"/>
    <w:rsid w:val="0045786A"/>
    <w:rsid w:val="00460284"/>
    <w:rsid w:val="00460B0D"/>
    <w:rsid w:val="00460B1A"/>
    <w:rsid w:val="00460E9F"/>
    <w:rsid w:val="00460EF4"/>
    <w:rsid w:val="0046111E"/>
    <w:rsid w:val="0046121F"/>
    <w:rsid w:val="00461A62"/>
    <w:rsid w:val="00461DDF"/>
    <w:rsid w:val="004620E7"/>
    <w:rsid w:val="004621A5"/>
    <w:rsid w:val="00462755"/>
    <w:rsid w:val="004628A9"/>
    <w:rsid w:val="0046451F"/>
    <w:rsid w:val="00465CD0"/>
    <w:rsid w:val="00466127"/>
    <w:rsid w:val="0046631F"/>
    <w:rsid w:val="00466808"/>
    <w:rsid w:val="00466E56"/>
    <w:rsid w:val="0046706D"/>
    <w:rsid w:val="00467141"/>
    <w:rsid w:val="004675D0"/>
    <w:rsid w:val="004675F5"/>
    <w:rsid w:val="00467630"/>
    <w:rsid w:val="00467A93"/>
    <w:rsid w:val="00467EE1"/>
    <w:rsid w:val="00470037"/>
    <w:rsid w:val="00470058"/>
    <w:rsid w:val="00470165"/>
    <w:rsid w:val="0047066E"/>
    <w:rsid w:val="00470F62"/>
    <w:rsid w:val="004713BD"/>
    <w:rsid w:val="00471EF4"/>
    <w:rsid w:val="004721CF"/>
    <w:rsid w:val="004725C9"/>
    <w:rsid w:val="00472831"/>
    <w:rsid w:val="004728CC"/>
    <w:rsid w:val="0047368E"/>
    <w:rsid w:val="00473DF8"/>
    <w:rsid w:val="00474346"/>
    <w:rsid w:val="00474717"/>
    <w:rsid w:val="0047478F"/>
    <w:rsid w:val="004748C8"/>
    <w:rsid w:val="00474904"/>
    <w:rsid w:val="00474C66"/>
    <w:rsid w:val="00475213"/>
    <w:rsid w:val="00475701"/>
    <w:rsid w:val="00475BA9"/>
    <w:rsid w:val="00475CC5"/>
    <w:rsid w:val="00476327"/>
    <w:rsid w:val="00476564"/>
    <w:rsid w:val="004766FF"/>
    <w:rsid w:val="0047684E"/>
    <w:rsid w:val="00476B3E"/>
    <w:rsid w:val="00476D9A"/>
    <w:rsid w:val="00476E4F"/>
    <w:rsid w:val="00476F2D"/>
    <w:rsid w:val="00477035"/>
    <w:rsid w:val="004772D6"/>
    <w:rsid w:val="0047745B"/>
    <w:rsid w:val="00477995"/>
    <w:rsid w:val="00477A0F"/>
    <w:rsid w:val="00477A8A"/>
    <w:rsid w:val="00477E65"/>
    <w:rsid w:val="00477F19"/>
    <w:rsid w:val="004812CF"/>
    <w:rsid w:val="00481399"/>
    <w:rsid w:val="004817AF"/>
    <w:rsid w:val="00481B78"/>
    <w:rsid w:val="00481D8C"/>
    <w:rsid w:val="00481F7F"/>
    <w:rsid w:val="00482995"/>
    <w:rsid w:val="00482C92"/>
    <w:rsid w:val="0048323A"/>
    <w:rsid w:val="00483D66"/>
    <w:rsid w:val="00484C14"/>
    <w:rsid w:val="00484C9F"/>
    <w:rsid w:val="00485574"/>
    <w:rsid w:val="00485FFC"/>
    <w:rsid w:val="00486027"/>
    <w:rsid w:val="00486930"/>
    <w:rsid w:val="00486B91"/>
    <w:rsid w:val="00486C02"/>
    <w:rsid w:val="00486CA0"/>
    <w:rsid w:val="00486E21"/>
    <w:rsid w:val="00486F16"/>
    <w:rsid w:val="00487072"/>
    <w:rsid w:val="00487492"/>
    <w:rsid w:val="00487644"/>
    <w:rsid w:val="00487D76"/>
    <w:rsid w:val="0049031D"/>
    <w:rsid w:val="00490B52"/>
    <w:rsid w:val="00490F83"/>
    <w:rsid w:val="004910CA"/>
    <w:rsid w:val="00491119"/>
    <w:rsid w:val="00492818"/>
    <w:rsid w:val="00492FA0"/>
    <w:rsid w:val="00493639"/>
    <w:rsid w:val="00493B9E"/>
    <w:rsid w:val="00493C05"/>
    <w:rsid w:val="0049409B"/>
    <w:rsid w:val="004941B5"/>
    <w:rsid w:val="00494938"/>
    <w:rsid w:val="004955A2"/>
    <w:rsid w:val="0049570C"/>
    <w:rsid w:val="00495714"/>
    <w:rsid w:val="00495CC9"/>
    <w:rsid w:val="00495F9C"/>
    <w:rsid w:val="00496828"/>
    <w:rsid w:val="00497EF0"/>
    <w:rsid w:val="004A0024"/>
    <w:rsid w:val="004A00A0"/>
    <w:rsid w:val="004A1876"/>
    <w:rsid w:val="004A26B6"/>
    <w:rsid w:val="004A2B5C"/>
    <w:rsid w:val="004A37D3"/>
    <w:rsid w:val="004A3902"/>
    <w:rsid w:val="004A4672"/>
    <w:rsid w:val="004A4767"/>
    <w:rsid w:val="004A4B0E"/>
    <w:rsid w:val="004A4B79"/>
    <w:rsid w:val="004A543E"/>
    <w:rsid w:val="004A5453"/>
    <w:rsid w:val="004A55B3"/>
    <w:rsid w:val="004A5F25"/>
    <w:rsid w:val="004A6213"/>
    <w:rsid w:val="004A6FDD"/>
    <w:rsid w:val="004A706A"/>
    <w:rsid w:val="004A70CD"/>
    <w:rsid w:val="004A73E8"/>
    <w:rsid w:val="004B03C2"/>
    <w:rsid w:val="004B03EC"/>
    <w:rsid w:val="004B104A"/>
    <w:rsid w:val="004B15CF"/>
    <w:rsid w:val="004B1700"/>
    <w:rsid w:val="004B17FD"/>
    <w:rsid w:val="004B18A4"/>
    <w:rsid w:val="004B1FA4"/>
    <w:rsid w:val="004B217B"/>
    <w:rsid w:val="004B2384"/>
    <w:rsid w:val="004B2528"/>
    <w:rsid w:val="004B26D0"/>
    <w:rsid w:val="004B26F5"/>
    <w:rsid w:val="004B2A38"/>
    <w:rsid w:val="004B2E5D"/>
    <w:rsid w:val="004B31A8"/>
    <w:rsid w:val="004B3208"/>
    <w:rsid w:val="004B3439"/>
    <w:rsid w:val="004B3823"/>
    <w:rsid w:val="004B3B1F"/>
    <w:rsid w:val="004B3C2D"/>
    <w:rsid w:val="004B4153"/>
    <w:rsid w:val="004B41DB"/>
    <w:rsid w:val="004B430F"/>
    <w:rsid w:val="004B433A"/>
    <w:rsid w:val="004B48BA"/>
    <w:rsid w:val="004B4EDE"/>
    <w:rsid w:val="004B5364"/>
    <w:rsid w:val="004B5939"/>
    <w:rsid w:val="004B5D94"/>
    <w:rsid w:val="004B6A2C"/>
    <w:rsid w:val="004B6E83"/>
    <w:rsid w:val="004B6EC5"/>
    <w:rsid w:val="004C0370"/>
    <w:rsid w:val="004C052B"/>
    <w:rsid w:val="004C0BC8"/>
    <w:rsid w:val="004C0DFB"/>
    <w:rsid w:val="004C1AE7"/>
    <w:rsid w:val="004C1B32"/>
    <w:rsid w:val="004C1F51"/>
    <w:rsid w:val="004C201F"/>
    <w:rsid w:val="004C2820"/>
    <w:rsid w:val="004C29F1"/>
    <w:rsid w:val="004C2E2E"/>
    <w:rsid w:val="004C2EB9"/>
    <w:rsid w:val="004C2FC2"/>
    <w:rsid w:val="004C3364"/>
    <w:rsid w:val="004C3583"/>
    <w:rsid w:val="004C3705"/>
    <w:rsid w:val="004C38C4"/>
    <w:rsid w:val="004C4796"/>
    <w:rsid w:val="004C496A"/>
    <w:rsid w:val="004C4E45"/>
    <w:rsid w:val="004C5C08"/>
    <w:rsid w:val="004C5E85"/>
    <w:rsid w:val="004C6CC1"/>
    <w:rsid w:val="004C6FC5"/>
    <w:rsid w:val="004C7106"/>
    <w:rsid w:val="004C7108"/>
    <w:rsid w:val="004C78ED"/>
    <w:rsid w:val="004D070B"/>
    <w:rsid w:val="004D0940"/>
    <w:rsid w:val="004D0982"/>
    <w:rsid w:val="004D0EF1"/>
    <w:rsid w:val="004D1D9B"/>
    <w:rsid w:val="004D1D9E"/>
    <w:rsid w:val="004D23A8"/>
    <w:rsid w:val="004D2A34"/>
    <w:rsid w:val="004D2BF8"/>
    <w:rsid w:val="004D2C13"/>
    <w:rsid w:val="004D2E6B"/>
    <w:rsid w:val="004D32CD"/>
    <w:rsid w:val="004D3620"/>
    <w:rsid w:val="004D3B6D"/>
    <w:rsid w:val="004D407B"/>
    <w:rsid w:val="004D4AAE"/>
    <w:rsid w:val="004D4C62"/>
    <w:rsid w:val="004D4EAB"/>
    <w:rsid w:val="004D506D"/>
    <w:rsid w:val="004D65DD"/>
    <w:rsid w:val="004D66D9"/>
    <w:rsid w:val="004D6EF0"/>
    <w:rsid w:val="004D7301"/>
    <w:rsid w:val="004D7493"/>
    <w:rsid w:val="004D75BD"/>
    <w:rsid w:val="004D7C62"/>
    <w:rsid w:val="004D7DBA"/>
    <w:rsid w:val="004D7F92"/>
    <w:rsid w:val="004E0086"/>
    <w:rsid w:val="004E05C8"/>
    <w:rsid w:val="004E0930"/>
    <w:rsid w:val="004E25EB"/>
    <w:rsid w:val="004E2899"/>
    <w:rsid w:val="004E31E8"/>
    <w:rsid w:val="004E371A"/>
    <w:rsid w:val="004E3B66"/>
    <w:rsid w:val="004E45CB"/>
    <w:rsid w:val="004E49CD"/>
    <w:rsid w:val="004E4CB0"/>
    <w:rsid w:val="004E4DEF"/>
    <w:rsid w:val="004E51CD"/>
    <w:rsid w:val="004E577C"/>
    <w:rsid w:val="004E63C8"/>
    <w:rsid w:val="004E651B"/>
    <w:rsid w:val="004E6CEC"/>
    <w:rsid w:val="004E6DC9"/>
    <w:rsid w:val="004E701F"/>
    <w:rsid w:val="004E7094"/>
    <w:rsid w:val="004E75AD"/>
    <w:rsid w:val="004E7828"/>
    <w:rsid w:val="004E7975"/>
    <w:rsid w:val="004F0363"/>
    <w:rsid w:val="004F03F8"/>
    <w:rsid w:val="004F0983"/>
    <w:rsid w:val="004F147D"/>
    <w:rsid w:val="004F157F"/>
    <w:rsid w:val="004F17C7"/>
    <w:rsid w:val="004F1808"/>
    <w:rsid w:val="004F1B51"/>
    <w:rsid w:val="004F1C42"/>
    <w:rsid w:val="004F2330"/>
    <w:rsid w:val="004F28C0"/>
    <w:rsid w:val="004F317E"/>
    <w:rsid w:val="004F3257"/>
    <w:rsid w:val="004F339E"/>
    <w:rsid w:val="004F3CAC"/>
    <w:rsid w:val="004F41FB"/>
    <w:rsid w:val="004F455D"/>
    <w:rsid w:val="004F461D"/>
    <w:rsid w:val="004F4877"/>
    <w:rsid w:val="004F4A45"/>
    <w:rsid w:val="004F507A"/>
    <w:rsid w:val="004F5112"/>
    <w:rsid w:val="004F51AB"/>
    <w:rsid w:val="004F52A0"/>
    <w:rsid w:val="004F5D46"/>
    <w:rsid w:val="004F606C"/>
    <w:rsid w:val="004F6595"/>
    <w:rsid w:val="004F66BA"/>
    <w:rsid w:val="004F698B"/>
    <w:rsid w:val="004F6A24"/>
    <w:rsid w:val="004F6A83"/>
    <w:rsid w:val="004F6E83"/>
    <w:rsid w:val="004F6EC4"/>
    <w:rsid w:val="004F7AE7"/>
    <w:rsid w:val="004F7C03"/>
    <w:rsid w:val="004F7E80"/>
    <w:rsid w:val="00500C4F"/>
    <w:rsid w:val="005010CE"/>
    <w:rsid w:val="0050158B"/>
    <w:rsid w:val="0050173E"/>
    <w:rsid w:val="00501B76"/>
    <w:rsid w:val="0050216D"/>
    <w:rsid w:val="00502D8F"/>
    <w:rsid w:val="00502E7C"/>
    <w:rsid w:val="00502F34"/>
    <w:rsid w:val="0050311D"/>
    <w:rsid w:val="005037A0"/>
    <w:rsid w:val="005043C9"/>
    <w:rsid w:val="00504D00"/>
    <w:rsid w:val="00504F8B"/>
    <w:rsid w:val="00505401"/>
    <w:rsid w:val="00505F4E"/>
    <w:rsid w:val="00505FF2"/>
    <w:rsid w:val="00506110"/>
    <w:rsid w:val="005063B7"/>
    <w:rsid w:val="0050642C"/>
    <w:rsid w:val="005068B3"/>
    <w:rsid w:val="00506C05"/>
    <w:rsid w:val="00506DEB"/>
    <w:rsid w:val="0050753D"/>
    <w:rsid w:val="00507CC2"/>
    <w:rsid w:val="005103C3"/>
    <w:rsid w:val="00510880"/>
    <w:rsid w:val="00510A58"/>
    <w:rsid w:val="00511330"/>
    <w:rsid w:val="00511515"/>
    <w:rsid w:val="00512730"/>
    <w:rsid w:val="005133BC"/>
    <w:rsid w:val="00513413"/>
    <w:rsid w:val="0051356E"/>
    <w:rsid w:val="00513882"/>
    <w:rsid w:val="005139EC"/>
    <w:rsid w:val="00513B7E"/>
    <w:rsid w:val="00513BD7"/>
    <w:rsid w:val="0051410C"/>
    <w:rsid w:val="0051470B"/>
    <w:rsid w:val="005148D8"/>
    <w:rsid w:val="00514CCB"/>
    <w:rsid w:val="00515283"/>
    <w:rsid w:val="0051535D"/>
    <w:rsid w:val="00515E00"/>
    <w:rsid w:val="00516665"/>
    <w:rsid w:val="005169F5"/>
    <w:rsid w:val="00517474"/>
    <w:rsid w:val="00517735"/>
    <w:rsid w:val="0051785C"/>
    <w:rsid w:val="00520082"/>
    <w:rsid w:val="005209BD"/>
    <w:rsid w:val="005210B8"/>
    <w:rsid w:val="00521C6C"/>
    <w:rsid w:val="00521E65"/>
    <w:rsid w:val="005222ED"/>
    <w:rsid w:val="005225E8"/>
    <w:rsid w:val="00522A36"/>
    <w:rsid w:val="00522C6F"/>
    <w:rsid w:val="0052308F"/>
    <w:rsid w:val="00523375"/>
    <w:rsid w:val="005233DE"/>
    <w:rsid w:val="00523F45"/>
    <w:rsid w:val="00523FDD"/>
    <w:rsid w:val="00524126"/>
    <w:rsid w:val="005241F8"/>
    <w:rsid w:val="00524E3B"/>
    <w:rsid w:val="00524F0D"/>
    <w:rsid w:val="005250EE"/>
    <w:rsid w:val="005258C4"/>
    <w:rsid w:val="00525F49"/>
    <w:rsid w:val="00526875"/>
    <w:rsid w:val="005274A3"/>
    <w:rsid w:val="00527665"/>
    <w:rsid w:val="00527B28"/>
    <w:rsid w:val="00530005"/>
    <w:rsid w:val="00530701"/>
    <w:rsid w:val="0053080D"/>
    <w:rsid w:val="00530F54"/>
    <w:rsid w:val="00531465"/>
    <w:rsid w:val="005315EF"/>
    <w:rsid w:val="00531870"/>
    <w:rsid w:val="00531C8D"/>
    <w:rsid w:val="005321A2"/>
    <w:rsid w:val="00532760"/>
    <w:rsid w:val="005328C8"/>
    <w:rsid w:val="00532D12"/>
    <w:rsid w:val="005337AD"/>
    <w:rsid w:val="0053478D"/>
    <w:rsid w:val="00534979"/>
    <w:rsid w:val="0053572E"/>
    <w:rsid w:val="005357B2"/>
    <w:rsid w:val="005359E7"/>
    <w:rsid w:val="00535E25"/>
    <w:rsid w:val="00535F0E"/>
    <w:rsid w:val="005360DD"/>
    <w:rsid w:val="0053629B"/>
    <w:rsid w:val="005363B1"/>
    <w:rsid w:val="00536B14"/>
    <w:rsid w:val="0053706E"/>
    <w:rsid w:val="005379F7"/>
    <w:rsid w:val="00537C7F"/>
    <w:rsid w:val="00537CBA"/>
    <w:rsid w:val="00540AB4"/>
    <w:rsid w:val="00540B53"/>
    <w:rsid w:val="00540E96"/>
    <w:rsid w:val="0054119B"/>
    <w:rsid w:val="0054169C"/>
    <w:rsid w:val="00541ACA"/>
    <w:rsid w:val="00541B32"/>
    <w:rsid w:val="005421C9"/>
    <w:rsid w:val="00542507"/>
    <w:rsid w:val="005429E2"/>
    <w:rsid w:val="00542F80"/>
    <w:rsid w:val="0054303B"/>
    <w:rsid w:val="005433ED"/>
    <w:rsid w:val="00543613"/>
    <w:rsid w:val="005438DC"/>
    <w:rsid w:val="005441ED"/>
    <w:rsid w:val="005452D8"/>
    <w:rsid w:val="00545520"/>
    <w:rsid w:val="005457CA"/>
    <w:rsid w:val="00545962"/>
    <w:rsid w:val="005461A9"/>
    <w:rsid w:val="005462FF"/>
    <w:rsid w:val="0054689E"/>
    <w:rsid w:val="00546DF1"/>
    <w:rsid w:val="00546F94"/>
    <w:rsid w:val="00547BD2"/>
    <w:rsid w:val="00547FF2"/>
    <w:rsid w:val="00550206"/>
    <w:rsid w:val="005504C9"/>
    <w:rsid w:val="0055107C"/>
    <w:rsid w:val="00551169"/>
    <w:rsid w:val="0055172A"/>
    <w:rsid w:val="00551824"/>
    <w:rsid w:val="00551903"/>
    <w:rsid w:val="00551A6F"/>
    <w:rsid w:val="00551EEC"/>
    <w:rsid w:val="00551F69"/>
    <w:rsid w:val="005522E1"/>
    <w:rsid w:val="0055238E"/>
    <w:rsid w:val="00552C7F"/>
    <w:rsid w:val="005535EA"/>
    <w:rsid w:val="0055365D"/>
    <w:rsid w:val="00553CDF"/>
    <w:rsid w:val="00553D0A"/>
    <w:rsid w:val="00554892"/>
    <w:rsid w:val="005548F1"/>
    <w:rsid w:val="0055503E"/>
    <w:rsid w:val="00555367"/>
    <w:rsid w:val="005554E3"/>
    <w:rsid w:val="00555B17"/>
    <w:rsid w:val="005562A7"/>
    <w:rsid w:val="0055692B"/>
    <w:rsid w:val="0055696F"/>
    <w:rsid w:val="00556D5A"/>
    <w:rsid w:val="0055759D"/>
    <w:rsid w:val="005578BD"/>
    <w:rsid w:val="0056016D"/>
    <w:rsid w:val="00560197"/>
    <w:rsid w:val="00560236"/>
    <w:rsid w:val="00560487"/>
    <w:rsid w:val="00560810"/>
    <w:rsid w:val="00560AA6"/>
    <w:rsid w:val="00560B49"/>
    <w:rsid w:val="00561338"/>
    <w:rsid w:val="0056170D"/>
    <w:rsid w:val="0056209A"/>
    <w:rsid w:val="00562512"/>
    <w:rsid w:val="00562588"/>
    <w:rsid w:val="00562639"/>
    <w:rsid w:val="00562733"/>
    <w:rsid w:val="00562A61"/>
    <w:rsid w:val="00562ACC"/>
    <w:rsid w:val="00562F27"/>
    <w:rsid w:val="00563166"/>
    <w:rsid w:val="00563615"/>
    <w:rsid w:val="00563D1A"/>
    <w:rsid w:val="00563D24"/>
    <w:rsid w:val="00564212"/>
    <w:rsid w:val="00564340"/>
    <w:rsid w:val="00564705"/>
    <w:rsid w:val="00564762"/>
    <w:rsid w:val="005648C9"/>
    <w:rsid w:val="0056498D"/>
    <w:rsid w:val="005649DB"/>
    <w:rsid w:val="00564A73"/>
    <w:rsid w:val="00564B13"/>
    <w:rsid w:val="00564B31"/>
    <w:rsid w:val="00564F33"/>
    <w:rsid w:val="00565333"/>
    <w:rsid w:val="00565437"/>
    <w:rsid w:val="0056586D"/>
    <w:rsid w:val="00565BEC"/>
    <w:rsid w:val="00565DD8"/>
    <w:rsid w:val="00566839"/>
    <w:rsid w:val="00567A3B"/>
    <w:rsid w:val="00567DD5"/>
    <w:rsid w:val="00567EAF"/>
    <w:rsid w:val="00567F3E"/>
    <w:rsid w:val="005702A7"/>
    <w:rsid w:val="00570593"/>
    <w:rsid w:val="0057112D"/>
    <w:rsid w:val="005715AF"/>
    <w:rsid w:val="00572D3A"/>
    <w:rsid w:val="00572F3F"/>
    <w:rsid w:val="00572FAF"/>
    <w:rsid w:val="00573419"/>
    <w:rsid w:val="005737AD"/>
    <w:rsid w:val="00574BA1"/>
    <w:rsid w:val="00574C92"/>
    <w:rsid w:val="00574ED8"/>
    <w:rsid w:val="005750C1"/>
    <w:rsid w:val="00575253"/>
    <w:rsid w:val="005753BB"/>
    <w:rsid w:val="0057571D"/>
    <w:rsid w:val="005758AC"/>
    <w:rsid w:val="00576472"/>
    <w:rsid w:val="005774F3"/>
    <w:rsid w:val="00577C15"/>
    <w:rsid w:val="00577F18"/>
    <w:rsid w:val="005805D3"/>
    <w:rsid w:val="00580858"/>
    <w:rsid w:val="00581216"/>
    <w:rsid w:val="00581485"/>
    <w:rsid w:val="00581725"/>
    <w:rsid w:val="00582937"/>
    <w:rsid w:val="005834A9"/>
    <w:rsid w:val="0058355E"/>
    <w:rsid w:val="005835FA"/>
    <w:rsid w:val="005836C7"/>
    <w:rsid w:val="00584134"/>
    <w:rsid w:val="00584258"/>
    <w:rsid w:val="00584677"/>
    <w:rsid w:val="00584769"/>
    <w:rsid w:val="005848C9"/>
    <w:rsid w:val="00585005"/>
    <w:rsid w:val="00585121"/>
    <w:rsid w:val="0058587F"/>
    <w:rsid w:val="005859B2"/>
    <w:rsid w:val="00590606"/>
    <w:rsid w:val="005913B5"/>
    <w:rsid w:val="0059154D"/>
    <w:rsid w:val="00592443"/>
    <w:rsid w:val="005926EF"/>
    <w:rsid w:val="00592B70"/>
    <w:rsid w:val="00592E00"/>
    <w:rsid w:val="0059380E"/>
    <w:rsid w:val="00593A8D"/>
    <w:rsid w:val="00593B47"/>
    <w:rsid w:val="00593BAB"/>
    <w:rsid w:val="00593DA8"/>
    <w:rsid w:val="00594204"/>
    <w:rsid w:val="00594AA9"/>
    <w:rsid w:val="00594E65"/>
    <w:rsid w:val="005950E6"/>
    <w:rsid w:val="00595A25"/>
    <w:rsid w:val="005960C1"/>
    <w:rsid w:val="005966F9"/>
    <w:rsid w:val="00596EFA"/>
    <w:rsid w:val="00596F21"/>
    <w:rsid w:val="00597450"/>
    <w:rsid w:val="00597563"/>
    <w:rsid w:val="005975A7"/>
    <w:rsid w:val="005975B2"/>
    <w:rsid w:val="00597834"/>
    <w:rsid w:val="005978EC"/>
    <w:rsid w:val="00597A3F"/>
    <w:rsid w:val="005A0039"/>
    <w:rsid w:val="005A048D"/>
    <w:rsid w:val="005A05F8"/>
    <w:rsid w:val="005A082C"/>
    <w:rsid w:val="005A0B83"/>
    <w:rsid w:val="005A0E13"/>
    <w:rsid w:val="005A17DB"/>
    <w:rsid w:val="005A1854"/>
    <w:rsid w:val="005A1948"/>
    <w:rsid w:val="005A1B31"/>
    <w:rsid w:val="005A1D46"/>
    <w:rsid w:val="005A2037"/>
    <w:rsid w:val="005A2039"/>
    <w:rsid w:val="005A226B"/>
    <w:rsid w:val="005A2A0E"/>
    <w:rsid w:val="005A2B83"/>
    <w:rsid w:val="005A2BFE"/>
    <w:rsid w:val="005A2D5B"/>
    <w:rsid w:val="005A2FAD"/>
    <w:rsid w:val="005A3120"/>
    <w:rsid w:val="005A3F36"/>
    <w:rsid w:val="005A3FD9"/>
    <w:rsid w:val="005A43D2"/>
    <w:rsid w:val="005A4977"/>
    <w:rsid w:val="005A4C9F"/>
    <w:rsid w:val="005A4DEB"/>
    <w:rsid w:val="005A51DF"/>
    <w:rsid w:val="005A5214"/>
    <w:rsid w:val="005A52B0"/>
    <w:rsid w:val="005A52DC"/>
    <w:rsid w:val="005A55F3"/>
    <w:rsid w:val="005A566E"/>
    <w:rsid w:val="005A5943"/>
    <w:rsid w:val="005A5E7B"/>
    <w:rsid w:val="005A6287"/>
    <w:rsid w:val="005A6433"/>
    <w:rsid w:val="005A65D9"/>
    <w:rsid w:val="005A6CDC"/>
    <w:rsid w:val="005A78DB"/>
    <w:rsid w:val="005B02B9"/>
    <w:rsid w:val="005B0337"/>
    <w:rsid w:val="005B059D"/>
    <w:rsid w:val="005B08C8"/>
    <w:rsid w:val="005B0A64"/>
    <w:rsid w:val="005B0FDC"/>
    <w:rsid w:val="005B16C6"/>
    <w:rsid w:val="005B16ED"/>
    <w:rsid w:val="005B16FB"/>
    <w:rsid w:val="005B1740"/>
    <w:rsid w:val="005B1D95"/>
    <w:rsid w:val="005B271B"/>
    <w:rsid w:val="005B2C4C"/>
    <w:rsid w:val="005B2FA3"/>
    <w:rsid w:val="005B35F9"/>
    <w:rsid w:val="005B35FA"/>
    <w:rsid w:val="005B393A"/>
    <w:rsid w:val="005B3AA1"/>
    <w:rsid w:val="005B3B21"/>
    <w:rsid w:val="005B4089"/>
    <w:rsid w:val="005B414D"/>
    <w:rsid w:val="005B431B"/>
    <w:rsid w:val="005B46A6"/>
    <w:rsid w:val="005B4CB4"/>
    <w:rsid w:val="005B4DF5"/>
    <w:rsid w:val="005B6007"/>
    <w:rsid w:val="005B6067"/>
    <w:rsid w:val="005B6458"/>
    <w:rsid w:val="005B6B19"/>
    <w:rsid w:val="005B6B4E"/>
    <w:rsid w:val="005B6C24"/>
    <w:rsid w:val="005B6E02"/>
    <w:rsid w:val="005B6EEB"/>
    <w:rsid w:val="005B6F01"/>
    <w:rsid w:val="005B756B"/>
    <w:rsid w:val="005B7A90"/>
    <w:rsid w:val="005C0023"/>
    <w:rsid w:val="005C01C2"/>
    <w:rsid w:val="005C0669"/>
    <w:rsid w:val="005C0EE6"/>
    <w:rsid w:val="005C0F1C"/>
    <w:rsid w:val="005C13B2"/>
    <w:rsid w:val="005C13F5"/>
    <w:rsid w:val="005C17E1"/>
    <w:rsid w:val="005C1925"/>
    <w:rsid w:val="005C19F0"/>
    <w:rsid w:val="005C2062"/>
    <w:rsid w:val="005C2241"/>
    <w:rsid w:val="005C2CCC"/>
    <w:rsid w:val="005C2F97"/>
    <w:rsid w:val="005C308B"/>
    <w:rsid w:val="005C30FE"/>
    <w:rsid w:val="005C3C5F"/>
    <w:rsid w:val="005C4443"/>
    <w:rsid w:val="005C44D4"/>
    <w:rsid w:val="005C471B"/>
    <w:rsid w:val="005C4792"/>
    <w:rsid w:val="005C4C9E"/>
    <w:rsid w:val="005C51DB"/>
    <w:rsid w:val="005C56EA"/>
    <w:rsid w:val="005C5A1D"/>
    <w:rsid w:val="005C5B19"/>
    <w:rsid w:val="005C5BE8"/>
    <w:rsid w:val="005C5F7B"/>
    <w:rsid w:val="005C5FA1"/>
    <w:rsid w:val="005C5FB0"/>
    <w:rsid w:val="005C6278"/>
    <w:rsid w:val="005C68F5"/>
    <w:rsid w:val="005C7077"/>
    <w:rsid w:val="005C764E"/>
    <w:rsid w:val="005C7758"/>
    <w:rsid w:val="005C78E1"/>
    <w:rsid w:val="005C7AF4"/>
    <w:rsid w:val="005C7E03"/>
    <w:rsid w:val="005C7EBC"/>
    <w:rsid w:val="005D028C"/>
    <w:rsid w:val="005D059A"/>
    <w:rsid w:val="005D11C8"/>
    <w:rsid w:val="005D1955"/>
    <w:rsid w:val="005D22C1"/>
    <w:rsid w:val="005D26C6"/>
    <w:rsid w:val="005D296D"/>
    <w:rsid w:val="005D2A07"/>
    <w:rsid w:val="005D2C4A"/>
    <w:rsid w:val="005D2F74"/>
    <w:rsid w:val="005D3745"/>
    <w:rsid w:val="005D3C6B"/>
    <w:rsid w:val="005D42FB"/>
    <w:rsid w:val="005D46D8"/>
    <w:rsid w:val="005D486B"/>
    <w:rsid w:val="005D4D32"/>
    <w:rsid w:val="005D563B"/>
    <w:rsid w:val="005D5A91"/>
    <w:rsid w:val="005D5B31"/>
    <w:rsid w:val="005D5D16"/>
    <w:rsid w:val="005D5FAB"/>
    <w:rsid w:val="005D60AC"/>
    <w:rsid w:val="005D62A0"/>
    <w:rsid w:val="005D634D"/>
    <w:rsid w:val="005D68AA"/>
    <w:rsid w:val="005D6C08"/>
    <w:rsid w:val="005D6C4B"/>
    <w:rsid w:val="005D6C8C"/>
    <w:rsid w:val="005D6F54"/>
    <w:rsid w:val="005D7D3E"/>
    <w:rsid w:val="005E0114"/>
    <w:rsid w:val="005E09D0"/>
    <w:rsid w:val="005E1184"/>
    <w:rsid w:val="005E197E"/>
    <w:rsid w:val="005E1D83"/>
    <w:rsid w:val="005E25D4"/>
    <w:rsid w:val="005E2DB4"/>
    <w:rsid w:val="005E3C04"/>
    <w:rsid w:val="005E3D27"/>
    <w:rsid w:val="005E3F25"/>
    <w:rsid w:val="005E4008"/>
    <w:rsid w:val="005E50B4"/>
    <w:rsid w:val="005E50E1"/>
    <w:rsid w:val="005E552F"/>
    <w:rsid w:val="005E56E6"/>
    <w:rsid w:val="005E5AF0"/>
    <w:rsid w:val="005E61DD"/>
    <w:rsid w:val="005E63EA"/>
    <w:rsid w:val="005E6CA2"/>
    <w:rsid w:val="005E6FD7"/>
    <w:rsid w:val="005E78F5"/>
    <w:rsid w:val="005E7AC8"/>
    <w:rsid w:val="005F087D"/>
    <w:rsid w:val="005F0944"/>
    <w:rsid w:val="005F0CB5"/>
    <w:rsid w:val="005F109D"/>
    <w:rsid w:val="005F12E4"/>
    <w:rsid w:val="005F1412"/>
    <w:rsid w:val="005F1849"/>
    <w:rsid w:val="005F1C67"/>
    <w:rsid w:val="005F1C8E"/>
    <w:rsid w:val="005F20CB"/>
    <w:rsid w:val="005F2336"/>
    <w:rsid w:val="005F275F"/>
    <w:rsid w:val="005F2D63"/>
    <w:rsid w:val="005F3415"/>
    <w:rsid w:val="005F34E0"/>
    <w:rsid w:val="005F4508"/>
    <w:rsid w:val="005F47E4"/>
    <w:rsid w:val="005F49F5"/>
    <w:rsid w:val="005F4C83"/>
    <w:rsid w:val="005F5898"/>
    <w:rsid w:val="005F5B7D"/>
    <w:rsid w:val="005F61DA"/>
    <w:rsid w:val="005F647D"/>
    <w:rsid w:val="005F6715"/>
    <w:rsid w:val="005F6C80"/>
    <w:rsid w:val="005F6D71"/>
    <w:rsid w:val="005F6F15"/>
    <w:rsid w:val="005F777B"/>
    <w:rsid w:val="0060001D"/>
    <w:rsid w:val="00600057"/>
    <w:rsid w:val="00600B2E"/>
    <w:rsid w:val="00600C86"/>
    <w:rsid w:val="00600D3B"/>
    <w:rsid w:val="00600E7F"/>
    <w:rsid w:val="006010F3"/>
    <w:rsid w:val="00601C03"/>
    <w:rsid w:val="00601D71"/>
    <w:rsid w:val="00602A8B"/>
    <w:rsid w:val="00603739"/>
    <w:rsid w:val="0060392D"/>
    <w:rsid w:val="006045D9"/>
    <w:rsid w:val="0060479C"/>
    <w:rsid w:val="006048D6"/>
    <w:rsid w:val="00604A08"/>
    <w:rsid w:val="0060577F"/>
    <w:rsid w:val="0060579E"/>
    <w:rsid w:val="00605935"/>
    <w:rsid w:val="0060624E"/>
    <w:rsid w:val="00606571"/>
    <w:rsid w:val="0060707E"/>
    <w:rsid w:val="00607537"/>
    <w:rsid w:val="00607910"/>
    <w:rsid w:val="00607B8E"/>
    <w:rsid w:val="00607E6B"/>
    <w:rsid w:val="0061042F"/>
    <w:rsid w:val="00610BEA"/>
    <w:rsid w:val="0061129C"/>
    <w:rsid w:val="0061131C"/>
    <w:rsid w:val="00611679"/>
    <w:rsid w:val="00611968"/>
    <w:rsid w:val="0061197C"/>
    <w:rsid w:val="006123AC"/>
    <w:rsid w:val="006125C6"/>
    <w:rsid w:val="00612CDA"/>
    <w:rsid w:val="00612F4D"/>
    <w:rsid w:val="006133D3"/>
    <w:rsid w:val="00613425"/>
    <w:rsid w:val="006144D0"/>
    <w:rsid w:val="00614659"/>
    <w:rsid w:val="00614675"/>
    <w:rsid w:val="0061473C"/>
    <w:rsid w:val="00614C0A"/>
    <w:rsid w:val="00614D42"/>
    <w:rsid w:val="00615251"/>
    <w:rsid w:val="00615910"/>
    <w:rsid w:val="00615B9B"/>
    <w:rsid w:val="00616805"/>
    <w:rsid w:val="00617029"/>
    <w:rsid w:val="00617534"/>
    <w:rsid w:val="00617852"/>
    <w:rsid w:val="0062059C"/>
    <w:rsid w:val="006205B0"/>
    <w:rsid w:val="0062071B"/>
    <w:rsid w:val="0062086F"/>
    <w:rsid w:val="00620B5B"/>
    <w:rsid w:val="00620C68"/>
    <w:rsid w:val="00620E59"/>
    <w:rsid w:val="00620EEE"/>
    <w:rsid w:val="00621231"/>
    <w:rsid w:val="00621A5F"/>
    <w:rsid w:val="00622734"/>
    <w:rsid w:val="00622CA0"/>
    <w:rsid w:val="00622FA8"/>
    <w:rsid w:val="006234B9"/>
    <w:rsid w:val="00624023"/>
    <w:rsid w:val="0062488F"/>
    <w:rsid w:val="006249A6"/>
    <w:rsid w:val="00624A8C"/>
    <w:rsid w:val="00624D19"/>
    <w:rsid w:val="00624F0B"/>
    <w:rsid w:val="0062533B"/>
    <w:rsid w:val="00625CA1"/>
    <w:rsid w:val="00626269"/>
    <w:rsid w:val="00626590"/>
    <w:rsid w:val="006268BA"/>
    <w:rsid w:val="0062797C"/>
    <w:rsid w:val="00627EBA"/>
    <w:rsid w:val="00630193"/>
    <w:rsid w:val="0063058C"/>
    <w:rsid w:val="006309FE"/>
    <w:rsid w:val="00630B2F"/>
    <w:rsid w:val="0063128A"/>
    <w:rsid w:val="00631C6A"/>
    <w:rsid w:val="0063226D"/>
    <w:rsid w:val="00632DB6"/>
    <w:rsid w:val="0063318C"/>
    <w:rsid w:val="006337B0"/>
    <w:rsid w:val="0063415E"/>
    <w:rsid w:val="00634226"/>
    <w:rsid w:val="00634849"/>
    <w:rsid w:val="00635416"/>
    <w:rsid w:val="006354CB"/>
    <w:rsid w:val="00635AD3"/>
    <w:rsid w:val="00635CF0"/>
    <w:rsid w:val="00636328"/>
    <w:rsid w:val="00636731"/>
    <w:rsid w:val="00637206"/>
    <w:rsid w:val="006373CA"/>
    <w:rsid w:val="0063757E"/>
    <w:rsid w:val="00637962"/>
    <w:rsid w:val="00640739"/>
    <w:rsid w:val="00640EF2"/>
    <w:rsid w:val="00640FF0"/>
    <w:rsid w:val="006416F0"/>
    <w:rsid w:val="00641841"/>
    <w:rsid w:val="0064185C"/>
    <w:rsid w:val="00641C18"/>
    <w:rsid w:val="006422D4"/>
    <w:rsid w:val="006425F6"/>
    <w:rsid w:val="006427BA"/>
    <w:rsid w:val="006429D9"/>
    <w:rsid w:val="00643EA7"/>
    <w:rsid w:val="00644D4B"/>
    <w:rsid w:val="00644E05"/>
    <w:rsid w:val="00644F00"/>
    <w:rsid w:val="00645586"/>
    <w:rsid w:val="00645C68"/>
    <w:rsid w:val="0064601D"/>
    <w:rsid w:val="00646065"/>
    <w:rsid w:val="00646768"/>
    <w:rsid w:val="00646B0E"/>
    <w:rsid w:val="00647349"/>
    <w:rsid w:val="006477F6"/>
    <w:rsid w:val="00647825"/>
    <w:rsid w:val="00647B76"/>
    <w:rsid w:val="00647C8F"/>
    <w:rsid w:val="00647E89"/>
    <w:rsid w:val="00650D4C"/>
    <w:rsid w:val="006513B8"/>
    <w:rsid w:val="006515FB"/>
    <w:rsid w:val="006519DA"/>
    <w:rsid w:val="00651D48"/>
    <w:rsid w:val="00652352"/>
    <w:rsid w:val="00652467"/>
    <w:rsid w:val="00652601"/>
    <w:rsid w:val="00652613"/>
    <w:rsid w:val="00652614"/>
    <w:rsid w:val="00652B22"/>
    <w:rsid w:val="00652DA6"/>
    <w:rsid w:val="00653323"/>
    <w:rsid w:val="00653803"/>
    <w:rsid w:val="00653F02"/>
    <w:rsid w:val="006542CC"/>
    <w:rsid w:val="00654529"/>
    <w:rsid w:val="006548DB"/>
    <w:rsid w:val="006549C0"/>
    <w:rsid w:val="00654AF2"/>
    <w:rsid w:val="00654DB1"/>
    <w:rsid w:val="0065569E"/>
    <w:rsid w:val="006560A2"/>
    <w:rsid w:val="006561BF"/>
    <w:rsid w:val="00656633"/>
    <w:rsid w:val="00656B67"/>
    <w:rsid w:val="00656DBB"/>
    <w:rsid w:val="00657000"/>
    <w:rsid w:val="006570A8"/>
    <w:rsid w:val="00657108"/>
    <w:rsid w:val="00657512"/>
    <w:rsid w:val="00657527"/>
    <w:rsid w:val="00657803"/>
    <w:rsid w:val="00657950"/>
    <w:rsid w:val="006579A3"/>
    <w:rsid w:val="00657FB0"/>
    <w:rsid w:val="00660353"/>
    <w:rsid w:val="00660447"/>
    <w:rsid w:val="0066106B"/>
    <w:rsid w:val="00661971"/>
    <w:rsid w:val="00662741"/>
    <w:rsid w:val="006630AE"/>
    <w:rsid w:val="006636E0"/>
    <w:rsid w:val="00663802"/>
    <w:rsid w:val="00663B06"/>
    <w:rsid w:val="00664C83"/>
    <w:rsid w:val="00664EBA"/>
    <w:rsid w:val="00664F75"/>
    <w:rsid w:val="0066526A"/>
    <w:rsid w:val="00665D1D"/>
    <w:rsid w:val="0066622C"/>
    <w:rsid w:val="0066694B"/>
    <w:rsid w:val="006669AF"/>
    <w:rsid w:val="00666A6C"/>
    <w:rsid w:val="00666AF3"/>
    <w:rsid w:val="00666EC6"/>
    <w:rsid w:val="00667392"/>
    <w:rsid w:val="00667A5F"/>
    <w:rsid w:val="00670033"/>
    <w:rsid w:val="00670498"/>
    <w:rsid w:val="00671AA9"/>
    <w:rsid w:val="00671FF9"/>
    <w:rsid w:val="006726B7"/>
    <w:rsid w:val="00672D3E"/>
    <w:rsid w:val="006735D7"/>
    <w:rsid w:val="00673863"/>
    <w:rsid w:val="00673B49"/>
    <w:rsid w:val="0067426E"/>
    <w:rsid w:val="006742C1"/>
    <w:rsid w:val="00674C28"/>
    <w:rsid w:val="0067545B"/>
    <w:rsid w:val="006755A4"/>
    <w:rsid w:val="0067593A"/>
    <w:rsid w:val="00675A2B"/>
    <w:rsid w:val="00676192"/>
    <w:rsid w:val="0067639A"/>
    <w:rsid w:val="00676467"/>
    <w:rsid w:val="00676529"/>
    <w:rsid w:val="0067686A"/>
    <w:rsid w:val="00676A9D"/>
    <w:rsid w:val="0067715E"/>
    <w:rsid w:val="006771D7"/>
    <w:rsid w:val="00677EA9"/>
    <w:rsid w:val="00680441"/>
    <w:rsid w:val="00680534"/>
    <w:rsid w:val="00680D3F"/>
    <w:rsid w:val="00681049"/>
    <w:rsid w:val="00681529"/>
    <w:rsid w:val="00681C1E"/>
    <w:rsid w:val="00681C63"/>
    <w:rsid w:val="00682AD0"/>
    <w:rsid w:val="006832DE"/>
    <w:rsid w:val="006832E5"/>
    <w:rsid w:val="00683C6D"/>
    <w:rsid w:val="00684217"/>
    <w:rsid w:val="006848F1"/>
    <w:rsid w:val="00685285"/>
    <w:rsid w:val="00685571"/>
    <w:rsid w:val="00685EBA"/>
    <w:rsid w:val="006864B3"/>
    <w:rsid w:val="00686619"/>
    <w:rsid w:val="00686727"/>
    <w:rsid w:val="006867AF"/>
    <w:rsid w:val="00686BAB"/>
    <w:rsid w:val="00686ED4"/>
    <w:rsid w:val="0068755D"/>
    <w:rsid w:val="00687882"/>
    <w:rsid w:val="0068799F"/>
    <w:rsid w:val="0069026E"/>
    <w:rsid w:val="00690D93"/>
    <w:rsid w:val="00690F7C"/>
    <w:rsid w:val="00691AD0"/>
    <w:rsid w:val="00691F4A"/>
    <w:rsid w:val="00692092"/>
    <w:rsid w:val="006921E4"/>
    <w:rsid w:val="00692718"/>
    <w:rsid w:val="006928EC"/>
    <w:rsid w:val="00692A2E"/>
    <w:rsid w:val="00693440"/>
    <w:rsid w:val="006937D7"/>
    <w:rsid w:val="0069381F"/>
    <w:rsid w:val="00693B1D"/>
    <w:rsid w:val="00693D37"/>
    <w:rsid w:val="0069443B"/>
    <w:rsid w:val="006945C2"/>
    <w:rsid w:val="00694655"/>
    <w:rsid w:val="006948A3"/>
    <w:rsid w:val="00694C87"/>
    <w:rsid w:val="0069534D"/>
    <w:rsid w:val="00695609"/>
    <w:rsid w:val="006958B9"/>
    <w:rsid w:val="00695C0C"/>
    <w:rsid w:val="00696050"/>
    <w:rsid w:val="00696318"/>
    <w:rsid w:val="006963A3"/>
    <w:rsid w:val="006964AA"/>
    <w:rsid w:val="00696955"/>
    <w:rsid w:val="00696A7B"/>
    <w:rsid w:val="0069732A"/>
    <w:rsid w:val="006973D1"/>
    <w:rsid w:val="00697692"/>
    <w:rsid w:val="00697846"/>
    <w:rsid w:val="006979A2"/>
    <w:rsid w:val="00697B22"/>
    <w:rsid w:val="00697C1E"/>
    <w:rsid w:val="006A0085"/>
    <w:rsid w:val="006A03AC"/>
    <w:rsid w:val="006A051A"/>
    <w:rsid w:val="006A0647"/>
    <w:rsid w:val="006A0738"/>
    <w:rsid w:val="006A0BFC"/>
    <w:rsid w:val="006A1634"/>
    <w:rsid w:val="006A28FF"/>
    <w:rsid w:val="006A371E"/>
    <w:rsid w:val="006A3ECD"/>
    <w:rsid w:val="006A475F"/>
    <w:rsid w:val="006A5193"/>
    <w:rsid w:val="006A541E"/>
    <w:rsid w:val="006A564C"/>
    <w:rsid w:val="006A5820"/>
    <w:rsid w:val="006A6471"/>
    <w:rsid w:val="006A668E"/>
    <w:rsid w:val="006A6730"/>
    <w:rsid w:val="006A6C24"/>
    <w:rsid w:val="006A6F0D"/>
    <w:rsid w:val="006A710C"/>
    <w:rsid w:val="006A724F"/>
    <w:rsid w:val="006A7656"/>
    <w:rsid w:val="006A7665"/>
    <w:rsid w:val="006A7C1D"/>
    <w:rsid w:val="006B0426"/>
    <w:rsid w:val="006B0D89"/>
    <w:rsid w:val="006B0F3C"/>
    <w:rsid w:val="006B1D8E"/>
    <w:rsid w:val="006B2292"/>
    <w:rsid w:val="006B29DB"/>
    <w:rsid w:val="006B2C08"/>
    <w:rsid w:val="006B2C56"/>
    <w:rsid w:val="006B2D43"/>
    <w:rsid w:val="006B323F"/>
    <w:rsid w:val="006B380F"/>
    <w:rsid w:val="006B47C3"/>
    <w:rsid w:val="006B4905"/>
    <w:rsid w:val="006B4C04"/>
    <w:rsid w:val="006B4F0A"/>
    <w:rsid w:val="006B509E"/>
    <w:rsid w:val="006B51F1"/>
    <w:rsid w:val="006B5799"/>
    <w:rsid w:val="006B634A"/>
    <w:rsid w:val="006B6469"/>
    <w:rsid w:val="006B649A"/>
    <w:rsid w:val="006B672E"/>
    <w:rsid w:val="006B6CA1"/>
    <w:rsid w:val="006B6E63"/>
    <w:rsid w:val="006B757E"/>
    <w:rsid w:val="006B7900"/>
    <w:rsid w:val="006B7C82"/>
    <w:rsid w:val="006C0317"/>
    <w:rsid w:val="006C0556"/>
    <w:rsid w:val="006C0602"/>
    <w:rsid w:val="006C0958"/>
    <w:rsid w:val="006C1000"/>
    <w:rsid w:val="006C1160"/>
    <w:rsid w:val="006C11D3"/>
    <w:rsid w:val="006C1A0D"/>
    <w:rsid w:val="006C1BA5"/>
    <w:rsid w:val="006C2039"/>
    <w:rsid w:val="006C2419"/>
    <w:rsid w:val="006C257F"/>
    <w:rsid w:val="006C2A3C"/>
    <w:rsid w:val="006C3805"/>
    <w:rsid w:val="006C4139"/>
    <w:rsid w:val="006C4DEB"/>
    <w:rsid w:val="006C4F72"/>
    <w:rsid w:val="006C4FB4"/>
    <w:rsid w:val="006C50E5"/>
    <w:rsid w:val="006C5108"/>
    <w:rsid w:val="006C51BF"/>
    <w:rsid w:val="006C5943"/>
    <w:rsid w:val="006C6166"/>
    <w:rsid w:val="006C6426"/>
    <w:rsid w:val="006C6620"/>
    <w:rsid w:val="006C6ABB"/>
    <w:rsid w:val="006C6B8D"/>
    <w:rsid w:val="006C71CB"/>
    <w:rsid w:val="006C73AB"/>
    <w:rsid w:val="006C750F"/>
    <w:rsid w:val="006C7792"/>
    <w:rsid w:val="006C7CDE"/>
    <w:rsid w:val="006C7DB3"/>
    <w:rsid w:val="006D0198"/>
    <w:rsid w:val="006D0D92"/>
    <w:rsid w:val="006D1077"/>
    <w:rsid w:val="006D11BE"/>
    <w:rsid w:val="006D153A"/>
    <w:rsid w:val="006D1710"/>
    <w:rsid w:val="006D199B"/>
    <w:rsid w:val="006D19B5"/>
    <w:rsid w:val="006D1AD6"/>
    <w:rsid w:val="006D268A"/>
    <w:rsid w:val="006D32D6"/>
    <w:rsid w:val="006D3A04"/>
    <w:rsid w:val="006D45CF"/>
    <w:rsid w:val="006D4694"/>
    <w:rsid w:val="006D498E"/>
    <w:rsid w:val="006D55A4"/>
    <w:rsid w:val="006D55F6"/>
    <w:rsid w:val="006D5AC6"/>
    <w:rsid w:val="006D6671"/>
    <w:rsid w:val="006D68AA"/>
    <w:rsid w:val="006D6B90"/>
    <w:rsid w:val="006D6EBC"/>
    <w:rsid w:val="006D6F5B"/>
    <w:rsid w:val="006D6FB6"/>
    <w:rsid w:val="006D746E"/>
    <w:rsid w:val="006D7EAA"/>
    <w:rsid w:val="006E02BF"/>
    <w:rsid w:val="006E0862"/>
    <w:rsid w:val="006E0AD0"/>
    <w:rsid w:val="006E0F81"/>
    <w:rsid w:val="006E0FDA"/>
    <w:rsid w:val="006E18F1"/>
    <w:rsid w:val="006E191D"/>
    <w:rsid w:val="006E1D07"/>
    <w:rsid w:val="006E1D14"/>
    <w:rsid w:val="006E1F7B"/>
    <w:rsid w:val="006E1F86"/>
    <w:rsid w:val="006E27D2"/>
    <w:rsid w:val="006E2B24"/>
    <w:rsid w:val="006E2E28"/>
    <w:rsid w:val="006E36CD"/>
    <w:rsid w:val="006E38D0"/>
    <w:rsid w:val="006E3A54"/>
    <w:rsid w:val="006E3FA6"/>
    <w:rsid w:val="006E4C10"/>
    <w:rsid w:val="006E5589"/>
    <w:rsid w:val="006E5AEB"/>
    <w:rsid w:val="006E630C"/>
    <w:rsid w:val="006E6C3F"/>
    <w:rsid w:val="006E6CDE"/>
    <w:rsid w:val="006E71A2"/>
    <w:rsid w:val="006E757E"/>
    <w:rsid w:val="006E75CD"/>
    <w:rsid w:val="006E7A08"/>
    <w:rsid w:val="006E7E11"/>
    <w:rsid w:val="006E7EA9"/>
    <w:rsid w:val="006F0356"/>
    <w:rsid w:val="006F081B"/>
    <w:rsid w:val="006F0FFA"/>
    <w:rsid w:val="006F2076"/>
    <w:rsid w:val="006F2570"/>
    <w:rsid w:val="006F2D7F"/>
    <w:rsid w:val="006F2DE6"/>
    <w:rsid w:val="006F2E21"/>
    <w:rsid w:val="006F30C2"/>
    <w:rsid w:val="006F30CA"/>
    <w:rsid w:val="006F3374"/>
    <w:rsid w:val="006F33E5"/>
    <w:rsid w:val="006F36E1"/>
    <w:rsid w:val="006F3738"/>
    <w:rsid w:val="006F39AF"/>
    <w:rsid w:val="006F3AEE"/>
    <w:rsid w:val="006F3D9C"/>
    <w:rsid w:val="006F504D"/>
    <w:rsid w:val="006F511F"/>
    <w:rsid w:val="006F54A8"/>
    <w:rsid w:val="006F5C56"/>
    <w:rsid w:val="006F5DB8"/>
    <w:rsid w:val="006F5E83"/>
    <w:rsid w:val="006F5FAA"/>
    <w:rsid w:val="006F64E7"/>
    <w:rsid w:val="006F67FF"/>
    <w:rsid w:val="006F6A44"/>
    <w:rsid w:val="006F7B34"/>
    <w:rsid w:val="007001E9"/>
    <w:rsid w:val="0070093F"/>
    <w:rsid w:val="00700C03"/>
    <w:rsid w:val="00700C0B"/>
    <w:rsid w:val="00701EA5"/>
    <w:rsid w:val="00701F53"/>
    <w:rsid w:val="00702160"/>
    <w:rsid w:val="0070264F"/>
    <w:rsid w:val="00702D17"/>
    <w:rsid w:val="00702EFC"/>
    <w:rsid w:val="00703194"/>
    <w:rsid w:val="00703B9C"/>
    <w:rsid w:val="007040BA"/>
    <w:rsid w:val="00704820"/>
    <w:rsid w:val="00704989"/>
    <w:rsid w:val="00704B1C"/>
    <w:rsid w:val="00704B3A"/>
    <w:rsid w:val="00704DF8"/>
    <w:rsid w:val="00705133"/>
    <w:rsid w:val="007051E7"/>
    <w:rsid w:val="007053E2"/>
    <w:rsid w:val="00705A26"/>
    <w:rsid w:val="00705D9C"/>
    <w:rsid w:val="00705DEE"/>
    <w:rsid w:val="0070667B"/>
    <w:rsid w:val="007069C6"/>
    <w:rsid w:val="00706F76"/>
    <w:rsid w:val="00707013"/>
    <w:rsid w:val="0070730B"/>
    <w:rsid w:val="0070786A"/>
    <w:rsid w:val="007113B1"/>
    <w:rsid w:val="00711560"/>
    <w:rsid w:val="00711645"/>
    <w:rsid w:val="00711780"/>
    <w:rsid w:val="00711C02"/>
    <w:rsid w:val="0071280D"/>
    <w:rsid w:val="00713142"/>
    <w:rsid w:val="0071334A"/>
    <w:rsid w:val="00713701"/>
    <w:rsid w:val="007138CA"/>
    <w:rsid w:val="00713AAD"/>
    <w:rsid w:val="007143C5"/>
    <w:rsid w:val="007146A2"/>
    <w:rsid w:val="007146C0"/>
    <w:rsid w:val="007148D2"/>
    <w:rsid w:val="00714A3B"/>
    <w:rsid w:val="00714DD5"/>
    <w:rsid w:val="00714E10"/>
    <w:rsid w:val="007153CC"/>
    <w:rsid w:val="007155A8"/>
    <w:rsid w:val="0071573A"/>
    <w:rsid w:val="00715BB1"/>
    <w:rsid w:val="00715BC2"/>
    <w:rsid w:val="00716306"/>
    <w:rsid w:val="00716733"/>
    <w:rsid w:val="00716A2C"/>
    <w:rsid w:val="00716E82"/>
    <w:rsid w:val="0071795A"/>
    <w:rsid w:val="00717A9B"/>
    <w:rsid w:val="00717AA4"/>
    <w:rsid w:val="00717BEF"/>
    <w:rsid w:val="00717D4F"/>
    <w:rsid w:val="0072058E"/>
    <w:rsid w:val="007207D8"/>
    <w:rsid w:val="00720954"/>
    <w:rsid w:val="007209DB"/>
    <w:rsid w:val="007209DE"/>
    <w:rsid w:val="00720B30"/>
    <w:rsid w:val="00721221"/>
    <w:rsid w:val="007212A7"/>
    <w:rsid w:val="007215A2"/>
    <w:rsid w:val="0072160D"/>
    <w:rsid w:val="00721D87"/>
    <w:rsid w:val="00721E27"/>
    <w:rsid w:val="00721EE9"/>
    <w:rsid w:val="007220E2"/>
    <w:rsid w:val="00722396"/>
    <w:rsid w:val="00722434"/>
    <w:rsid w:val="007224F3"/>
    <w:rsid w:val="00722677"/>
    <w:rsid w:val="00722DE8"/>
    <w:rsid w:val="00722E02"/>
    <w:rsid w:val="007236D0"/>
    <w:rsid w:val="007238CF"/>
    <w:rsid w:val="007239E6"/>
    <w:rsid w:val="0072412D"/>
    <w:rsid w:val="00724136"/>
    <w:rsid w:val="007242A0"/>
    <w:rsid w:val="0072447E"/>
    <w:rsid w:val="007244CC"/>
    <w:rsid w:val="007245EE"/>
    <w:rsid w:val="0072493E"/>
    <w:rsid w:val="007250BF"/>
    <w:rsid w:val="00725201"/>
    <w:rsid w:val="00726274"/>
    <w:rsid w:val="00726418"/>
    <w:rsid w:val="0072665D"/>
    <w:rsid w:val="007268A2"/>
    <w:rsid w:val="00726B0C"/>
    <w:rsid w:val="00726DCF"/>
    <w:rsid w:val="00727065"/>
    <w:rsid w:val="007270C3"/>
    <w:rsid w:val="007270D5"/>
    <w:rsid w:val="00727430"/>
    <w:rsid w:val="0072749B"/>
    <w:rsid w:val="0072752D"/>
    <w:rsid w:val="00727584"/>
    <w:rsid w:val="00727F8C"/>
    <w:rsid w:val="00730B78"/>
    <w:rsid w:val="00730F11"/>
    <w:rsid w:val="00730F50"/>
    <w:rsid w:val="00731276"/>
    <w:rsid w:val="00731B30"/>
    <w:rsid w:val="00731CA1"/>
    <w:rsid w:val="00731CFC"/>
    <w:rsid w:val="00731EC2"/>
    <w:rsid w:val="00732324"/>
    <w:rsid w:val="00732374"/>
    <w:rsid w:val="00732816"/>
    <w:rsid w:val="0073287E"/>
    <w:rsid w:val="007331B8"/>
    <w:rsid w:val="00733461"/>
    <w:rsid w:val="007340AA"/>
    <w:rsid w:val="00734624"/>
    <w:rsid w:val="00734B0B"/>
    <w:rsid w:val="00734CBB"/>
    <w:rsid w:val="00734CF1"/>
    <w:rsid w:val="00734EE1"/>
    <w:rsid w:val="007352D9"/>
    <w:rsid w:val="00735503"/>
    <w:rsid w:val="00735AEB"/>
    <w:rsid w:val="00735B97"/>
    <w:rsid w:val="00735DE7"/>
    <w:rsid w:val="00736FDA"/>
    <w:rsid w:val="00737B74"/>
    <w:rsid w:val="00737F0F"/>
    <w:rsid w:val="007404AC"/>
    <w:rsid w:val="00740777"/>
    <w:rsid w:val="0074087A"/>
    <w:rsid w:val="007415EE"/>
    <w:rsid w:val="00741A00"/>
    <w:rsid w:val="00741A6C"/>
    <w:rsid w:val="00741C91"/>
    <w:rsid w:val="00741D36"/>
    <w:rsid w:val="0074215D"/>
    <w:rsid w:val="007426F2"/>
    <w:rsid w:val="00743339"/>
    <w:rsid w:val="007442D1"/>
    <w:rsid w:val="00744535"/>
    <w:rsid w:val="00744577"/>
    <w:rsid w:val="007453AF"/>
    <w:rsid w:val="0074581B"/>
    <w:rsid w:val="00745AB7"/>
    <w:rsid w:val="007463B2"/>
    <w:rsid w:val="007476C0"/>
    <w:rsid w:val="0074797A"/>
    <w:rsid w:val="00750186"/>
    <w:rsid w:val="00750794"/>
    <w:rsid w:val="00750BFF"/>
    <w:rsid w:val="00750C60"/>
    <w:rsid w:val="00750E65"/>
    <w:rsid w:val="00750FDE"/>
    <w:rsid w:val="00751176"/>
    <w:rsid w:val="007511DE"/>
    <w:rsid w:val="0075199F"/>
    <w:rsid w:val="007519EB"/>
    <w:rsid w:val="00751C6A"/>
    <w:rsid w:val="007526A3"/>
    <w:rsid w:val="00752849"/>
    <w:rsid w:val="00752B71"/>
    <w:rsid w:val="00752C73"/>
    <w:rsid w:val="00752EE7"/>
    <w:rsid w:val="00753198"/>
    <w:rsid w:val="00753473"/>
    <w:rsid w:val="00753EBB"/>
    <w:rsid w:val="00754006"/>
    <w:rsid w:val="00754ABA"/>
    <w:rsid w:val="00754CAB"/>
    <w:rsid w:val="00755182"/>
    <w:rsid w:val="00755523"/>
    <w:rsid w:val="00755B08"/>
    <w:rsid w:val="00756031"/>
    <w:rsid w:val="007561CF"/>
    <w:rsid w:val="00756620"/>
    <w:rsid w:val="007567D6"/>
    <w:rsid w:val="007572D0"/>
    <w:rsid w:val="00757687"/>
    <w:rsid w:val="00757963"/>
    <w:rsid w:val="00757B9E"/>
    <w:rsid w:val="00757E44"/>
    <w:rsid w:val="0076011E"/>
    <w:rsid w:val="00760BFB"/>
    <w:rsid w:val="00760E79"/>
    <w:rsid w:val="00761501"/>
    <w:rsid w:val="00761549"/>
    <w:rsid w:val="00761CB9"/>
    <w:rsid w:val="007623D8"/>
    <w:rsid w:val="0076264B"/>
    <w:rsid w:val="00762BC6"/>
    <w:rsid w:val="007637E0"/>
    <w:rsid w:val="00763802"/>
    <w:rsid w:val="007639A5"/>
    <w:rsid w:val="00763E65"/>
    <w:rsid w:val="0076443C"/>
    <w:rsid w:val="007646F9"/>
    <w:rsid w:val="007648D1"/>
    <w:rsid w:val="00765CE0"/>
    <w:rsid w:val="00765D42"/>
    <w:rsid w:val="00765E66"/>
    <w:rsid w:val="00765FF0"/>
    <w:rsid w:val="00766039"/>
    <w:rsid w:val="007668DC"/>
    <w:rsid w:val="0076699D"/>
    <w:rsid w:val="00766A53"/>
    <w:rsid w:val="00766B64"/>
    <w:rsid w:val="00767173"/>
    <w:rsid w:val="0076741B"/>
    <w:rsid w:val="00767714"/>
    <w:rsid w:val="00767C45"/>
    <w:rsid w:val="00767D21"/>
    <w:rsid w:val="00770317"/>
    <w:rsid w:val="0077060B"/>
    <w:rsid w:val="00770C48"/>
    <w:rsid w:val="00770C99"/>
    <w:rsid w:val="00770CA4"/>
    <w:rsid w:val="00770DE3"/>
    <w:rsid w:val="00771895"/>
    <w:rsid w:val="00771C84"/>
    <w:rsid w:val="00772044"/>
    <w:rsid w:val="00772467"/>
    <w:rsid w:val="007724D4"/>
    <w:rsid w:val="00772561"/>
    <w:rsid w:val="00772C76"/>
    <w:rsid w:val="00772CF4"/>
    <w:rsid w:val="00773573"/>
    <w:rsid w:val="00773B44"/>
    <w:rsid w:val="00773DD6"/>
    <w:rsid w:val="0077491E"/>
    <w:rsid w:val="007749EA"/>
    <w:rsid w:val="00774AFB"/>
    <w:rsid w:val="00774B23"/>
    <w:rsid w:val="00774D7B"/>
    <w:rsid w:val="00774EC7"/>
    <w:rsid w:val="00775DC5"/>
    <w:rsid w:val="0077603F"/>
    <w:rsid w:val="007761A6"/>
    <w:rsid w:val="0077629D"/>
    <w:rsid w:val="007762C6"/>
    <w:rsid w:val="007766C0"/>
    <w:rsid w:val="00776C6E"/>
    <w:rsid w:val="00776F0F"/>
    <w:rsid w:val="00777264"/>
    <w:rsid w:val="00777612"/>
    <w:rsid w:val="0077787B"/>
    <w:rsid w:val="00777ADF"/>
    <w:rsid w:val="00777CA4"/>
    <w:rsid w:val="00777FF0"/>
    <w:rsid w:val="00780138"/>
    <w:rsid w:val="00780224"/>
    <w:rsid w:val="0078033F"/>
    <w:rsid w:val="007803B4"/>
    <w:rsid w:val="00780D66"/>
    <w:rsid w:val="00780E1E"/>
    <w:rsid w:val="00781151"/>
    <w:rsid w:val="00781931"/>
    <w:rsid w:val="00782081"/>
    <w:rsid w:val="0078253C"/>
    <w:rsid w:val="00782873"/>
    <w:rsid w:val="00782B73"/>
    <w:rsid w:val="00783D26"/>
    <w:rsid w:val="00783DB2"/>
    <w:rsid w:val="00783DE8"/>
    <w:rsid w:val="00784DFE"/>
    <w:rsid w:val="00784FC8"/>
    <w:rsid w:val="00785A21"/>
    <w:rsid w:val="00785AA5"/>
    <w:rsid w:val="00786429"/>
    <w:rsid w:val="007865F2"/>
    <w:rsid w:val="00786806"/>
    <w:rsid w:val="007868C4"/>
    <w:rsid w:val="00786B3A"/>
    <w:rsid w:val="00786FC7"/>
    <w:rsid w:val="007877D9"/>
    <w:rsid w:val="00787A24"/>
    <w:rsid w:val="00790266"/>
    <w:rsid w:val="0079034F"/>
    <w:rsid w:val="0079086B"/>
    <w:rsid w:val="007919CB"/>
    <w:rsid w:val="00791F18"/>
    <w:rsid w:val="00792A6C"/>
    <w:rsid w:val="007930B2"/>
    <w:rsid w:val="00793869"/>
    <w:rsid w:val="00793D5C"/>
    <w:rsid w:val="007949EB"/>
    <w:rsid w:val="00794B42"/>
    <w:rsid w:val="00794B94"/>
    <w:rsid w:val="00794FC0"/>
    <w:rsid w:val="00795839"/>
    <w:rsid w:val="007964B2"/>
    <w:rsid w:val="007968A3"/>
    <w:rsid w:val="00796DF4"/>
    <w:rsid w:val="00796EFE"/>
    <w:rsid w:val="00796FFE"/>
    <w:rsid w:val="00797250"/>
    <w:rsid w:val="007973DF"/>
    <w:rsid w:val="0079768A"/>
    <w:rsid w:val="0079772C"/>
    <w:rsid w:val="007A02A5"/>
    <w:rsid w:val="007A095B"/>
    <w:rsid w:val="007A0B0B"/>
    <w:rsid w:val="007A1064"/>
    <w:rsid w:val="007A11B4"/>
    <w:rsid w:val="007A1541"/>
    <w:rsid w:val="007A167B"/>
    <w:rsid w:val="007A18A1"/>
    <w:rsid w:val="007A22ED"/>
    <w:rsid w:val="007A2456"/>
    <w:rsid w:val="007A2737"/>
    <w:rsid w:val="007A2C71"/>
    <w:rsid w:val="007A3273"/>
    <w:rsid w:val="007A3287"/>
    <w:rsid w:val="007A3601"/>
    <w:rsid w:val="007A452A"/>
    <w:rsid w:val="007A45BF"/>
    <w:rsid w:val="007A4D0C"/>
    <w:rsid w:val="007A507B"/>
    <w:rsid w:val="007A50E5"/>
    <w:rsid w:val="007A51B2"/>
    <w:rsid w:val="007A5397"/>
    <w:rsid w:val="007A556E"/>
    <w:rsid w:val="007A55F6"/>
    <w:rsid w:val="007A5DBB"/>
    <w:rsid w:val="007B0972"/>
    <w:rsid w:val="007B1AEE"/>
    <w:rsid w:val="007B1C37"/>
    <w:rsid w:val="007B1CDF"/>
    <w:rsid w:val="007B21D6"/>
    <w:rsid w:val="007B2657"/>
    <w:rsid w:val="007B3454"/>
    <w:rsid w:val="007B4352"/>
    <w:rsid w:val="007B4C88"/>
    <w:rsid w:val="007B5576"/>
    <w:rsid w:val="007B5BBE"/>
    <w:rsid w:val="007B5D50"/>
    <w:rsid w:val="007B62FF"/>
    <w:rsid w:val="007B64C0"/>
    <w:rsid w:val="007B6712"/>
    <w:rsid w:val="007B6814"/>
    <w:rsid w:val="007B69F7"/>
    <w:rsid w:val="007B6BCE"/>
    <w:rsid w:val="007B6F82"/>
    <w:rsid w:val="007B7752"/>
    <w:rsid w:val="007B7981"/>
    <w:rsid w:val="007B7A9C"/>
    <w:rsid w:val="007C0149"/>
    <w:rsid w:val="007C0483"/>
    <w:rsid w:val="007C075D"/>
    <w:rsid w:val="007C0AD1"/>
    <w:rsid w:val="007C0D2B"/>
    <w:rsid w:val="007C136C"/>
    <w:rsid w:val="007C1B69"/>
    <w:rsid w:val="007C1EA2"/>
    <w:rsid w:val="007C1ED0"/>
    <w:rsid w:val="007C2518"/>
    <w:rsid w:val="007C26EA"/>
    <w:rsid w:val="007C28CA"/>
    <w:rsid w:val="007C2D0B"/>
    <w:rsid w:val="007C3AE0"/>
    <w:rsid w:val="007C439A"/>
    <w:rsid w:val="007C4929"/>
    <w:rsid w:val="007C55BF"/>
    <w:rsid w:val="007C5622"/>
    <w:rsid w:val="007C59C2"/>
    <w:rsid w:val="007C5C39"/>
    <w:rsid w:val="007C5F3C"/>
    <w:rsid w:val="007C621C"/>
    <w:rsid w:val="007C6A3A"/>
    <w:rsid w:val="007C6C38"/>
    <w:rsid w:val="007C6EED"/>
    <w:rsid w:val="007C6F71"/>
    <w:rsid w:val="007C72F9"/>
    <w:rsid w:val="007C738C"/>
    <w:rsid w:val="007C7BA6"/>
    <w:rsid w:val="007D0220"/>
    <w:rsid w:val="007D031A"/>
    <w:rsid w:val="007D090D"/>
    <w:rsid w:val="007D0C93"/>
    <w:rsid w:val="007D1664"/>
    <w:rsid w:val="007D1BF1"/>
    <w:rsid w:val="007D211A"/>
    <w:rsid w:val="007D2303"/>
    <w:rsid w:val="007D2692"/>
    <w:rsid w:val="007D2759"/>
    <w:rsid w:val="007D28B5"/>
    <w:rsid w:val="007D2958"/>
    <w:rsid w:val="007D2C79"/>
    <w:rsid w:val="007D3186"/>
    <w:rsid w:val="007D36AC"/>
    <w:rsid w:val="007D397F"/>
    <w:rsid w:val="007D3AEA"/>
    <w:rsid w:val="007D3DED"/>
    <w:rsid w:val="007D3F39"/>
    <w:rsid w:val="007D4133"/>
    <w:rsid w:val="007D4CB8"/>
    <w:rsid w:val="007D4F67"/>
    <w:rsid w:val="007D55BA"/>
    <w:rsid w:val="007D5AC3"/>
    <w:rsid w:val="007D60F4"/>
    <w:rsid w:val="007D6181"/>
    <w:rsid w:val="007D69DF"/>
    <w:rsid w:val="007D6AA6"/>
    <w:rsid w:val="007D6AB1"/>
    <w:rsid w:val="007D6DEA"/>
    <w:rsid w:val="007E06A7"/>
    <w:rsid w:val="007E0E2F"/>
    <w:rsid w:val="007E0F97"/>
    <w:rsid w:val="007E10F4"/>
    <w:rsid w:val="007E1294"/>
    <w:rsid w:val="007E1590"/>
    <w:rsid w:val="007E195B"/>
    <w:rsid w:val="007E1A49"/>
    <w:rsid w:val="007E1F56"/>
    <w:rsid w:val="007E1F5C"/>
    <w:rsid w:val="007E2FF1"/>
    <w:rsid w:val="007E39FB"/>
    <w:rsid w:val="007E3E0F"/>
    <w:rsid w:val="007E4425"/>
    <w:rsid w:val="007E44B6"/>
    <w:rsid w:val="007E45ED"/>
    <w:rsid w:val="007E4804"/>
    <w:rsid w:val="007E48C6"/>
    <w:rsid w:val="007E4D3E"/>
    <w:rsid w:val="007E5CF9"/>
    <w:rsid w:val="007E5DCB"/>
    <w:rsid w:val="007E5E08"/>
    <w:rsid w:val="007E61DF"/>
    <w:rsid w:val="007E61E6"/>
    <w:rsid w:val="007E63F0"/>
    <w:rsid w:val="007E6EE2"/>
    <w:rsid w:val="007E6F9E"/>
    <w:rsid w:val="007E7199"/>
    <w:rsid w:val="007E7476"/>
    <w:rsid w:val="007E75B6"/>
    <w:rsid w:val="007F000F"/>
    <w:rsid w:val="007F0995"/>
    <w:rsid w:val="007F164E"/>
    <w:rsid w:val="007F1671"/>
    <w:rsid w:val="007F17FB"/>
    <w:rsid w:val="007F2900"/>
    <w:rsid w:val="007F2A3C"/>
    <w:rsid w:val="007F328D"/>
    <w:rsid w:val="007F3491"/>
    <w:rsid w:val="007F3716"/>
    <w:rsid w:val="007F394C"/>
    <w:rsid w:val="007F3D71"/>
    <w:rsid w:val="007F3DDE"/>
    <w:rsid w:val="007F3ED6"/>
    <w:rsid w:val="007F3F90"/>
    <w:rsid w:val="007F4362"/>
    <w:rsid w:val="007F43AF"/>
    <w:rsid w:val="007F457B"/>
    <w:rsid w:val="007F4987"/>
    <w:rsid w:val="007F596C"/>
    <w:rsid w:val="007F5D2C"/>
    <w:rsid w:val="007F5FC4"/>
    <w:rsid w:val="007F601A"/>
    <w:rsid w:val="007F630F"/>
    <w:rsid w:val="007F6E02"/>
    <w:rsid w:val="007F74C4"/>
    <w:rsid w:val="007F7D53"/>
    <w:rsid w:val="007F7EF6"/>
    <w:rsid w:val="007F7F6F"/>
    <w:rsid w:val="0080013A"/>
    <w:rsid w:val="0080047A"/>
    <w:rsid w:val="00800D17"/>
    <w:rsid w:val="00800DA4"/>
    <w:rsid w:val="00800EA2"/>
    <w:rsid w:val="00800F7F"/>
    <w:rsid w:val="00801B4D"/>
    <w:rsid w:val="00801F50"/>
    <w:rsid w:val="00802B32"/>
    <w:rsid w:val="00802D2B"/>
    <w:rsid w:val="0080338E"/>
    <w:rsid w:val="00803550"/>
    <w:rsid w:val="00803809"/>
    <w:rsid w:val="008039F0"/>
    <w:rsid w:val="00803D67"/>
    <w:rsid w:val="00804DA6"/>
    <w:rsid w:val="00805064"/>
    <w:rsid w:val="00805246"/>
    <w:rsid w:val="008056BC"/>
    <w:rsid w:val="008059FD"/>
    <w:rsid w:val="00805C73"/>
    <w:rsid w:val="00805E8F"/>
    <w:rsid w:val="0080693F"/>
    <w:rsid w:val="00806CB4"/>
    <w:rsid w:val="00806F16"/>
    <w:rsid w:val="00807170"/>
    <w:rsid w:val="00807559"/>
    <w:rsid w:val="0080783F"/>
    <w:rsid w:val="00807B88"/>
    <w:rsid w:val="00807E50"/>
    <w:rsid w:val="00810335"/>
    <w:rsid w:val="0081071D"/>
    <w:rsid w:val="00810B18"/>
    <w:rsid w:val="00811024"/>
    <w:rsid w:val="00811150"/>
    <w:rsid w:val="0081187B"/>
    <w:rsid w:val="00811942"/>
    <w:rsid w:val="00811C0F"/>
    <w:rsid w:val="00811EA8"/>
    <w:rsid w:val="00812877"/>
    <w:rsid w:val="008131A1"/>
    <w:rsid w:val="0081374B"/>
    <w:rsid w:val="00813D6F"/>
    <w:rsid w:val="008140C7"/>
    <w:rsid w:val="0081463D"/>
    <w:rsid w:val="00814B70"/>
    <w:rsid w:val="00814C6E"/>
    <w:rsid w:val="00814CFE"/>
    <w:rsid w:val="00815230"/>
    <w:rsid w:val="00815255"/>
    <w:rsid w:val="0081528C"/>
    <w:rsid w:val="00815594"/>
    <w:rsid w:val="00815632"/>
    <w:rsid w:val="00815775"/>
    <w:rsid w:val="00815D58"/>
    <w:rsid w:val="008165DF"/>
    <w:rsid w:val="00816789"/>
    <w:rsid w:val="00816839"/>
    <w:rsid w:val="00816A22"/>
    <w:rsid w:val="00816BFE"/>
    <w:rsid w:val="00816F9E"/>
    <w:rsid w:val="00817006"/>
    <w:rsid w:val="008172BE"/>
    <w:rsid w:val="00817569"/>
    <w:rsid w:val="008177E5"/>
    <w:rsid w:val="008178E0"/>
    <w:rsid w:val="00820315"/>
    <w:rsid w:val="0082048E"/>
    <w:rsid w:val="0082059C"/>
    <w:rsid w:val="0082065E"/>
    <w:rsid w:val="0082079B"/>
    <w:rsid w:val="00820B09"/>
    <w:rsid w:val="00821792"/>
    <w:rsid w:val="00821A7A"/>
    <w:rsid w:val="00821E47"/>
    <w:rsid w:val="00822109"/>
    <w:rsid w:val="00822CEA"/>
    <w:rsid w:val="00822D8D"/>
    <w:rsid w:val="00822D8F"/>
    <w:rsid w:val="008230CA"/>
    <w:rsid w:val="008230D7"/>
    <w:rsid w:val="00823106"/>
    <w:rsid w:val="0082310D"/>
    <w:rsid w:val="0082326E"/>
    <w:rsid w:val="00823481"/>
    <w:rsid w:val="00824C62"/>
    <w:rsid w:val="00824D7B"/>
    <w:rsid w:val="00824F0F"/>
    <w:rsid w:val="008251A6"/>
    <w:rsid w:val="008252E5"/>
    <w:rsid w:val="008254D6"/>
    <w:rsid w:val="008259A6"/>
    <w:rsid w:val="00825CE5"/>
    <w:rsid w:val="0082613D"/>
    <w:rsid w:val="008266D0"/>
    <w:rsid w:val="008267DA"/>
    <w:rsid w:val="00826B05"/>
    <w:rsid w:val="008272FC"/>
    <w:rsid w:val="00827E82"/>
    <w:rsid w:val="00827EDE"/>
    <w:rsid w:val="00830801"/>
    <w:rsid w:val="00830B7B"/>
    <w:rsid w:val="00830C2B"/>
    <w:rsid w:val="008310D8"/>
    <w:rsid w:val="00831464"/>
    <w:rsid w:val="0083176A"/>
    <w:rsid w:val="00831DF9"/>
    <w:rsid w:val="008323AC"/>
    <w:rsid w:val="00832579"/>
    <w:rsid w:val="008327E5"/>
    <w:rsid w:val="0083369F"/>
    <w:rsid w:val="008337A3"/>
    <w:rsid w:val="008339F1"/>
    <w:rsid w:val="00833CE0"/>
    <w:rsid w:val="008340A4"/>
    <w:rsid w:val="008347FF"/>
    <w:rsid w:val="00835305"/>
    <w:rsid w:val="00835702"/>
    <w:rsid w:val="008359E7"/>
    <w:rsid w:val="00836027"/>
    <w:rsid w:val="00836250"/>
    <w:rsid w:val="0083657A"/>
    <w:rsid w:val="00836E18"/>
    <w:rsid w:val="00836EC1"/>
    <w:rsid w:val="00837015"/>
    <w:rsid w:val="008378A7"/>
    <w:rsid w:val="008378B2"/>
    <w:rsid w:val="00837C87"/>
    <w:rsid w:val="00840636"/>
    <w:rsid w:val="00840BA0"/>
    <w:rsid w:val="00840CA2"/>
    <w:rsid w:val="00841B53"/>
    <w:rsid w:val="00841C3F"/>
    <w:rsid w:val="00842316"/>
    <w:rsid w:val="008425DE"/>
    <w:rsid w:val="008427A0"/>
    <w:rsid w:val="008428E2"/>
    <w:rsid w:val="00842C0B"/>
    <w:rsid w:val="00843D0E"/>
    <w:rsid w:val="00843E4C"/>
    <w:rsid w:val="00843EAA"/>
    <w:rsid w:val="0084439C"/>
    <w:rsid w:val="00844768"/>
    <w:rsid w:val="00844A6E"/>
    <w:rsid w:val="00844AED"/>
    <w:rsid w:val="00844D24"/>
    <w:rsid w:val="00844E1E"/>
    <w:rsid w:val="0084515D"/>
    <w:rsid w:val="0084537E"/>
    <w:rsid w:val="00845471"/>
    <w:rsid w:val="0084566E"/>
    <w:rsid w:val="00845790"/>
    <w:rsid w:val="0084593B"/>
    <w:rsid w:val="00846B21"/>
    <w:rsid w:val="00847572"/>
    <w:rsid w:val="008512DB"/>
    <w:rsid w:val="008513E3"/>
    <w:rsid w:val="008515B4"/>
    <w:rsid w:val="0085197D"/>
    <w:rsid w:val="00851C36"/>
    <w:rsid w:val="00851C4B"/>
    <w:rsid w:val="00852266"/>
    <w:rsid w:val="008522B1"/>
    <w:rsid w:val="00852630"/>
    <w:rsid w:val="00852CCD"/>
    <w:rsid w:val="00852CFE"/>
    <w:rsid w:val="00852D52"/>
    <w:rsid w:val="008532B6"/>
    <w:rsid w:val="00853322"/>
    <w:rsid w:val="0085419F"/>
    <w:rsid w:val="0085437F"/>
    <w:rsid w:val="00854438"/>
    <w:rsid w:val="00854642"/>
    <w:rsid w:val="00854BCB"/>
    <w:rsid w:val="00855523"/>
    <w:rsid w:val="008555DD"/>
    <w:rsid w:val="00855DCE"/>
    <w:rsid w:val="00855E45"/>
    <w:rsid w:val="00856DDD"/>
    <w:rsid w:val="00856E52"/>
    <w:rsid w:val="008572F5"/>
    <w:rsid w:val="00857812"/>
    <w:rsid w:val="0085790E"/>
    <w:rsid w:val="00857C98"/>
    <w:rsid w:val="00860090"/>
    <w:rsid w:val="00860295"/>
    <w:rsid w:val="00860E69"/>
    <w:rsid w:val="00862084"/>
    <w:rsid w:val="00862D7C"/>
    <w:rsid w:val="00862D9A"/>
    <w:rsid w:val="00863357"/>
    <w:rsid w:val="00864218"/>
    <w:rsid w:val="00864250"/>
    <w:rsid w:val="0086432E"/>
    <w:rsid w:val="008644F3"/>
    <w:rsid w:val="008645A0"/>
    <w:rsid w:val="008649E4"/>
    <w:rsid w:val="0086512A"/>
    <w:rsid w:val="008659EF"/>
    <w:rsid w:val="00865BFE"/>
    <w:rsid w:val="00865D7A"/>
    <w:rsid w:val="008661BB"/>
    <w:rsid w:val="008663B3"/>
    <w:rsid w:val="0086641A"/>
    <w:rsid w:val="0086644F"/>
    <w:rsid w:val="00866A1E"/>
    <w:rsid w:val="00866B79"/>
    <w:rsid w:val="00866CC8"/>
    <w:rsid w:val="00867A3A"/>
    <w:rsid w:val="00867C77"/>
    <w:rsid w:val="00867CEA"/>
    <w:rsid w:val="008702E4"/>
    <w:rsid w:val="00870752"/>
    <w:rsid w:val="008707A9"/>
    <w:rsid w:val="00870A59"/>
    <w:rsid w:val="008710A1"/>
    <w:rsid w:val="00871244"/>
    <w:rsid w:val="008718A2"/>
    <w:rsid w:val="00871D1E"/>
    <w:rsid w:val="00872768"/>
    <w:rsid w:val="00872C74"/>
    <w:rsid w:val="0087312E"/>
    <w:rsid w:val="00873331"/>
    <w:rsid w:val="008738BA"/>
    <w:rsid w:val="00873B2D"/>
    <w:rsid w:val="00873D75"/>
    <w:rsid w:val="00873DDA"/>
    <w:rsid w:val="008747C0"/>
    <w:rsid w:val="00874E39"/>
    <w:rsid w:val="00874F9B"/>
    <w:rsid w:val="008751E3"/>
    <w:rsid w:val="00876DB8"/>
    <w:rsid w:val="008770ED"/>
    <w:rsid w:val="008772BB"/>
    <w:rsid w:val="008776DA"/>
    <w:rsid w:val="0087778C"/>
    <w:rsid w:val="00877BD1"/>
    <w:rsid w:val="008802E7"/>
    <w:rsid w:val="00880475"/>
    <w:rsid w:val="00880DE2"/>
    <w:rsid w:val="00881372"/>
    <w:rsid w:val="008813F3"/>
    <w:rsid w:val="00881A99"/>
    <w:rsid w:val="00882259"/>
    <w:rsid w:val="008827A9"/>
    <w:rsid w:val="00882825"/>
    <w:rsid w:val="0088295D"/>
    <w:rsid w:val="008829B0"/>
    <w:rsid w:val="00882A21"/>
    <w:rsid w:val="00882B4A"/>
    <w:rsid w:val="00882D9A"/>
    <w:rsid w:val="008839A4"/>
    <w:rsid w:val="00883C4F"/>
    <w:rsid w:val="008849D8"/>
    <w:rsid w:val="0088543A"/>
    <w:rsid w:val="00885507"/>
    <w:rsid w:val="00885BF8"/>
    <w:rsid w:val="00886393"/>
    <w:rsid w:val="008865AB"/>
    <w:rsid w:val="00886E88"/>
    <w:rsid w:val="008872C7"/>
    <w:rsid w:val="00887930"/>
    <w:rsid w:val="00890462"/>
    <w:rsid w:val="008904EB"/>
    <w:rsid w:val="00890B1B"/>
    <w:rsid w:val="00890B53"/>
    <w:rsid w:val="00890EF4"/>
    <w:rsid w:val="008915BE"/>
    <w:rsid w:val="008917ED"/>
    <w:rsid w:val="00891C8F"/>
    <w:rsid w:val="0089237B"/>
    <w:rsid w:val="008925CA"/>
    <w:rsid w:val="00892FF8"/>
    <w:rsid w:val="008937FD"/>
    <w:rsid w:val="00893A52"/>
    <w:rsid w:val="00893ACE"/>
    <w:rsid w:val="008946AD"/>
    <w:rsid w:val="00894749"/>
    <w:rsid w:val="0089576C"/>
    <w:rsid w:val="00897179"/>
    <w:rsid w:val="008973AC"/>
    <w:rsid w:val="008A015A"/>
    <w:rsid w:val="008A05A2"/>
    <w:rsid w:val="008A0CB7"/>
    <w:rsid w:val="008A1198"/>
    <w:rsid w:val="008A1259"/>
    <w:rsid w:val="008A1630"/>
    <w:rsid w:val="008A1764"/>
    <w:rsid w:val="008A1A6D"/>
    <w:rsid w:val="008A1EC9"/>
    <w:rsid w:val="008A2EBF"/>
    <w:rsid w:val="008A3324"/>
    <w:rsid w:val="008A35C4"/>
    <w:rsid w:val="008A3B8E"/>
    <w:rsid w:val="008A3CE8"/>
    <w:rsid w:val="008A3E7C"/>
    <w:rsid w:val="008A43B0"/>
    <w:rsid w:val="008A4593"/>
    <w:rsid w:val="008A46CE"/>
    <w:rsid w:val="008A47E8"/>
    <w:rsid w:val="008A5095"/>
    <w:rsid w:val="008A54C7"/>
    <w:rsid w:val="008A55A5"/>
    <w:rsid w:val="008A5974"/>
    <w:rsid w:val="008A5A22"/>
    <w:rsid w:val="008A5A89"/>
    <w:rsid w:val="008A638C"/>
    <w:rsid w:val="008A645B"/>
    <w:rsid w:val="008A7B40"/>
    <w:rsid w:val="008B005E"/>
    <w:rsid w:val="008B0335"/>
    <w:rsid w:val="008B0872"/>
    <w:rsid w:val="008B20B6"/>
    <w:rsid w:val="008B281A"/>
    <w:rsid w:val="008B3241"/>
    <w:rsid w:val="008B35FE"/>
    <w:rsid w:val="008B3832"/>
    <w:rsid w:val="008B419D"/>
    <w:rsid w:val="008B4482"/>
    <w:rsid w:val="008B47A7"/>
    <w:rsid w:val="008B49EC"/>
    <w:rsid w:val="008B4B36"/>
    <w:rsid w:val="008B50A1"/>
    <w:rsid w:val="008B51B1"/>
    <w:rsid w:val="008B60BE"/>
    <w:rsid w:val="008B6D8D"/>
    <w:rsid w:val="008B73FC"/>
    <w:rsid w:val="008C018A"/>
    <w:rsid w:val="008C0254"/>
    <w:rsid w:val="008C028C"/>
    <w:rsid w:val="008C040E"/>
    <w:rsid w:val="008C0FA0"/>
    <w:rsid w:val="008C14FC"/>
    <w:rsid w:val="008C1A24"/>
    <w:rsid w:val="008C25F9"/>
    <w:rsid w:val="008C271A"/>
    <w:rsid w:val="008C2A02"/>
    <w:rsid w:val="008C2AF7"/>
    <w:rsid w:val="008C2B17"/>
    <w:rsid w:val="008C3EB7"/>
    <w:rsid w:val="008C47AB"/>
    <w:rsid w:val="008C4EE2"/>
    <w:rsid w:val="008C61A7"/>
    <w:rsid w:val="008C6E31"/>
    <w:rsid w:val="008C6F9B"/>
    <w:rsid w:val="008C7116"/>
    <w:rsid w:val="008C768A"/>
    <w:rsid w:val="008C7709"/>
    <w:rsid w:val="008C7A74"/>
    <w:rsid w:val="008C7BBE"/>
    <w:rsid w:val="008D073B"/>
    <w:rsid w:val="008D1040"/>
    <w:rsid w:val="008D14F1"/>
    <w:rsid w:val="008D1575"/>
    <w:rsid w:val="008D1966"/>
    <w:rsid w:val="008D1981"/>
    <w:rsid w:val="008D1A2F"/>
    <w:rsid w:val="008D2118"/>
    <w:rsid w:val="008D221F"/>
    <w:rsid w:val="008D2229"/>
    <w:rsid w:val="008D251C"/>
    <w:rsid w:val="008D2540"/>
    <w:rsid w:val="008D28B3"/>
    <w:rsid w:val="008D331F"/>
    <w:rsid w:val="008D384C"/>
    <w:rsid w:val="008D3E49"/>
    <w:rsid w:val="008D3F67"/>
    <w:rsid w:val="008D4262"/>
    <w:rsid w:val="008D42DC"/>
    <w:rsid w:val="008D4795"/>
    <w:rsid w:val="008D47C7"/>
    <w:rsid w:val="008D4AA9"/>
    <w:rsid w:val="008D542E"/>
    <w:rsid w:val="008D5E52"/>
    <w:rsid w:val="008D6238"/>
    <w:rsid w:val="008D6C20"/>
    <w:rsid w:val="008D6D23"/>
    <w:rsid w:val="008D742F"/>
    <w:rsid w:val="008D7ECD"/>
    <w:rsid w:val="008E02B4"/>
    <w:rsid w:val="008E08A8"/>
    <w:rsid w:val="008E143E"/>
    <w:rsid w:val="008E22AD"/>
    <w:rsid w:val="008E26E5"/>
    <w:rsid w:val="008E383B"/>
    <w:rsid w:val="008E3EF1"/>
    <w:rsid w:val="008E40AB"/>
    <w:rsid w:val="008E40FE"/>
    <w:rsid w:val="008E5369"/>
    <w:rsid w:val="008E5DB1"/>
    <w:rsid w:val="008E615D"/>
    <w:rsid w:val="008E69A8"/>
    <w:rsid w:val="008E6D07"/>
    <w:rsid w:val="008E6DE0"/>
    <w:rsid w:val="008E6F5A"/>
    <w:rsid w:val="008E71B2"/>
    <w:rsid w:val="008E78E3"/>
    <w:rsid w:val="008F0975"/>
    <w:rsid w:val="008F09C2"/>
    <w:rsid w:val="008F0D51"/>
    <w:rsid w:val="008F0E8E"/>
    <w:rsid w:val="008F253E"/>
    <w:rsid w:val="008F2BE9"/>
    <w:rsid w:val="008F2E29"/>
    <w:rsid w:val="008F2E8F"/>
    <w:rsid w:val="008F3160"/>
    <w:rsid w:val="008F3443"/>
    <w:rsid w:val="008F3614"/>
    <w:rsid w:val="008F37CA"/>
    <w:rsid w:val="008F3D2E"/>
    <w:rsid w:val="008F3DA3"/>
    <w:rsid w:val="008F3F24"/>
    <w:rsid w:val="008F3FE1"/>
    <w:rsid w:val="008F49F5"/>
    <w:rsid w:val="008F4C37"/>
    <w:rsid w:val="008F5006"/>
    <w:rsid w:val="008F51A7"/>
    <w:rsid w:val="008F5529"/>
    <w:rsid w:val="008F593A"/>
    <w:rsid w:val="008F5ACF"/>
    <w:rsid w:val="008F5B18"/>
    <w:rsid w:val="008F5C1F"/>
    <w:rsid w:val="008F691D"/>
    <w:rsid w:val="008F78F8"/>
    <w:rsid w:val="008F7A25"/>
    <w:rsid w:val="00900AA2"/>
    <w:rsid w:val="00900B20"/>
    <w:rsid w:val="00900C24"/>
    <w:rsid w:val="009010BA"/>
    <w:rsid w:val="009011CA"/>
    <w:rsid w:val="00901285"/>
    <w:rsid w:val="00901760"/>
    <w:rsid w:val="00901BE3"/>
    <w:rsid w:val="00902414"/>
    <w:rsid w:val="00902692"/>
    <w:rsid w:val="00902E93"/>
    <w:rsid w:val="009030CF"/>
    <w:rsid w:val="0090316D"/>
    <w:rsid w:val="0090373A"/>
    <w:rsid w:val="0090393E"/>
    <w:rsid w:val="00903B54"/>
    <w:rsid w:val="00903FCA"/>
    <w:rsid w:val="009042AD"/>
    <w:rsid w:val="009042C0"/>
    <w:rsid w:val="009047C8"/>
    <w:rsid w:val="00904832"/>
    <w:rsid w:val="00904DE5"/>
    <w:rsid w:val="00904DF8"/>
    <w:rsid w:val="00905013"/>
    <w:rsid w:val="00905159"/>
    <w:rsid w:val="00905963"/>
    <w:rsid w:val="00905BC6"/>
    <w:rsid w:val="00905CF5"/>
    <w:rsid w:val="00905EA4"/>
    <w:rsid w:val="00906145"/>
    <w:rsid w:val="009061A8"/>
    <w:rsid w:val="00906556"/>
    <w:rsid w:val="0090698D"/>
    <w:rsid w:val="00906995"/>
    <w:rsid w:val="00907693"/>
    <w:rsid w:val="0090779D"/>
    <w:rsid w:val="00907B9F"/>
    <w:rsid w:val="00910057"/>
    <w:rsid w:val="00910157"/>
    <w:rsid w:val="00910D2C"/>
    <w:rsid w:val="00911598"/>
    <w:rsid w:val="009118BA"/>
    <w:rsid w:val="009119CF"/>
    <w:rsid w:val="009125C0"/>
    <w:rsid w:val="009132A7"/>
    <w:rsid w:val="0091347A"/>
    <w:rsid w:val="00913600"/>
    <w:rsid w:val="00913B6D"/>
    <w:rsid w:val="0091404F"/>
    <w:rsid w:val="009142DF"/>
    <w:rsid w:val="00914CD8"/>
    <w:rsid w:val="009154DD"/>
    <w:rsid w:val="00915EE4"/>
    <w:rsid w:val="00916170"/>
    <w:rsid w:val="009161E0"/>
    <w:rsid w:val="0091667C"/>
    <w:rsid w:val="00916D7A"/>
    <w:rsid w:val="00916FF6"/>
    <w:rsid w:val="00917161"/>
    <w:rsid w:val="0091717A"/>
    <w:rsid w:val="00917387"/>
    <w:rsid w:val="009201E1"/>
    <w:rsid w:val="00920270"/>
    <w:rsid w:val="00920B65"/>
    <w:rsid w:val="00921B66"/>
    <w:rsid w:val="0092242B"/>
    <w:rsid w:val="00922AD1"/>
    <w:rsid w:val="009231B4"/>
    <w:rsid w:val="00923FB4"/>
    <w:rsid w:val="009242BE"/>
    <w:rsid w:val="0092488C"/>
    <w:rsid w:val="009249A2"/>
    <w:rsid w:val="00925403"/>
    <w:rsid w:val="00925725"/>
    <w:rsid w:val="00926589"/>
    <w:rsid w:val="009265D3"/>
    <w:rsid w:val="00926817"/>
    <w:rsid w:val="00926CF7"/>
    <w:rsid w:val="00926FF7"/>
    <w:rsid w:val="009271AA"/>
    <w:rsid w:val="0092751D"/>
    <w:rsid w:val="00930379"/>
    <w:rsid w:val="00930388"/>
    <w:rsid w:val="0093042C"/>
    <w:rsid w:val="00930599"/>
    <w:rsid w:val="009308A0"/>
    <w:rsid w:val="00930FF6"/>
    <w:rsid w:val="009318B6"/>
    <w:rsid w:val="009321B1"/>
    <w:rsid w:val="009323CC"/>
    <w:rsid w:val="00932819"/>
    <w:rsid w:val="009329D1"/>
    <w:rsid w:val="009331B4"/>
    <w:rsid w:val="00933232"/>
    <w:rsid w:val="00933782"/>
    <w:rsid w:val="00933CBB"/>
    <w:rsid w:val="00933E9D"/>
    <w:rsid w:val="0093434B"/>
    <w:rsid w:val="00935AC0"/>
    <w:rsid w:val="00935B43"/>
    <w:rsid w:val="00935BA7"/>
    <w:rsid w:val="00936046"/>
    <w:rsid w:val="00936280"/>
    <w:rsid w:val="00936DB2"/>
    <w:rsid w:val="00936E7F"/>
    <w:rsid w:val="00936EC5"/>
    <w:rsid w:val="009371DF"/>
    <w:rsid w:val="00937956"/>
    <w:rsid w:val="00937D89"/>
    <w:rsid w:val="00937EB6"/>
    <w:rsid w:val="0094060D"/>
    <w:rsid w:val="0094088C"/>
    <w:rsid w:val="00940EC8"/>
    <w:rsid w:val="00940F9E"/>
    <w:rsid w:val="00941292"/>
    <w:rsid w:val="0094192C"/>
    <w:rsid w:val="00941972"/>
    <w:rsid w:val="00941B2E"/>
    <w:rsid w:val="00942740"/>
    <w:rsid w:val="009430CA"/>
    <w:rsid w:val="0094394B"/>
    <w:rsid w:val="009439E8"/>
    <w:rsid w:val="00943AC8"/>
    <w:rsid w:val="0094447F"/>
    <w:rsid w:val="00944954"/>
    <w:rsid w:val="00944A34"/>
    <w:rsid w:val="00944BA6"/>
    <w:rsid w:val="00944CD9"/>
    <w:rsid w:val="00945764"/>
    <w:rsid w:val="00945CDF"/>
    <w:rsid w:val="00947143"/>
    <w:rsid w:val="009472B2"/>
    <w:rsid w:val="009474CE"/>
    <w:rsid w:val="00947EA2"/>
    <w:rsid w:val="00947FCA"/>
    <w:rsid w:val="0095033D"/>
    <w:rsid w:val="009505BF"/>
    <w:rsid w:val="009505E7"/>
    <w:rsid w:val="00950746"/>
    <w:rsid w:val="00950F50"/>
    <w:rsid w:val="009514C2"/>
    <w:rsid w:val="00951A58"/>
    <w:rsid w:val="00951AAB"/>
    <w:rsid w:val="00951C45"/>
    <w:rsid w:val="00952858"/>
    <w:rsid w:val="00952EA8"/>
    <w:rsid w:val="00952EDF"/>
    <w:rsid w:val="00952F36"/>
    <w:rsid w:val="00954058"/>
    <w:rsid w:val="0095435B"/>
    <w:rsid w:val="0095474D"/>
    <w:rsid w:val="009547A9"/>
    <w:rsid w:val="009551B8"/>
    <w:rsid w:val="00955619"/>
    <w:rsid w:val="009559D7"/>
    <w:rsid w:val="00955D45"/>
    <w:rsid w:val="00957224"/>
    <w:rsid w:val="009578A0"/>
    <w:rsid w:val="00957D9B"/>
    <w:rsid w:val="009603F0"/>
    <w:rsid w:val="00960474"/>
    <w:rsid w:val="0096048A"/>
    <w:rsid w:val="0096049B"/>
    <w:rsid w:val="0096060F"/>
    <w:rsid w:val="0096079B"/>
    <w:rsid w:val="009607FE"/>
    <w:rsid w:val="00960B95"/>
    <w:rsid w:val="00960D61"/>
    <w:rsid w:val="00961D6B"/>
    <w:rsid w:val="0096255E"/>
    <w:rsid w:val="009636FA"/>
    <w:rsid w:val="00963A8B"/>
    <w:rsid w:val="00963B6C"/>
    <w:rsid w:val="00963DF2"/>
    <w:rsid w:val="00964357"/>
    <w:rsid w:val="00964407"/>
    <w:rsid w:val="009646BF"/>
    <w:rsid w:val="00964D94"/>
    <w:rsid w:val="00964F1F"/>
    <w:rsid w:val="00965327"/>
    <w:rsid w:val="0096584C"/>
    <w:rsid w:val="00965929"/>
    <w:rsid w:val="00965DBC"/>
    <w:rsid w:val="009662F3"/>
    <w:rsid w:val="0096642D"/>
    <w:rsid w:val="00966446"/>
    <w:rsid w:val="00966A49"/>
    <w:rsid w:val="00966B4A"/>
    <w:rsid w:val="00967212"/>
    <w:rsid w:val="00970B6D"/>
    <w:rsid w:val="0097118B"/>
    <w:rsid w:val="009711FC"/>
    <w:rsid w:val="00971224"/>
    <w:rsid w:val="009721E9"/>
    <w:rsid w:val="00972762"/>
    <w:rsid w:val="00972B79"/>
    <w:rsid w:val="009733CA"/>
    <w:rsid w:val="00973A73"/>
    <w:rsid w:val="00975078"/>
    <w:rsid w:val="009757B5"/>
    <w:rsid w:val="0097593D"/>
    <w:rsid w:val="00975973"/>
    <w:rsid w:val="00975AF4"/>
    <w:rsid w:val="00975C6E"/>
    <w:rsid w:val="009765A1"/>
    <w:rsid w:val="009767FE"/>
    <w:rsid w:val="00977949"/>
    <w:rsid w:val="00980B88"/>
    <w:rsid w:val="00980BF5"/>
    <w:rsid w:val="009810B1"/>
    <w:rsid w:val="009819EA"/>
    <w:rsid w:val="009826EE"/>
    <w:rsid w:val="00982DA1"/>
    <w:rsid w:val="00982F62"/>
    <w:rsid w:val="009833A4"/>
    <w:rsid w:val="00983543"/>
    <w:rsid w:val="009839BF"/>
    <w:rsid w:val="00983EFF"/>
    <w:rsid w:val="00983F59"/>
    <w:rsid w:val="00983FFB"/>
    <w:rsid w:val="009843B0"/>
    <w:rsid w:val="009843C2"/>
    <w:rsid w:val="00984B5F"/>
    <w:rsid w:val="00984BA7"/>
    <w:rsid w:val="00984CD9"/>
    <w:rsid w:val="00984F42"/>
    <w:rsid w:val="00985A9D"/>
    <w:rsid w:val="009868D7"/>
    <w:rsid w:val="00986D0A"/>
    <w:rsid w:val="00986EAD"/>
    <w:rsid w:val="009872AF"/>
    <w:rsid w:val="00987497"/>
    <w:rsid w:val="0099017C"/>
    <w:rsid w:val="009907D8"/>
    <w:rsid w:val="00990AF7"/>
    <w:rsid w:val="0099120D"/>
    <w:rsid w:val="009914CE"/>
    <w:rsid w:val="0099169B"/>
    <w:rsid w:val="009918CB"/>
    <w:rsid w:val="00991C38"/>
    <w:rsid w:val="00991C5B"/>
    <w:rsid w:val="00991C5C"/>
    <w:rsid w:val="0099211D"/>
    <w:rsid w:val="009923FF"/>
    <w:rsid w:val="00992679"/>
    <w:rsid w:val="009935B2"/>
    <w:rsid w:val="00993A6D"/>
    <w:rsid w:val="00993D6D"/>
    <w:rsid w:val="00993F1E"/>
    <w:rsid w:val="00993F2E"/>
    <w:rsid w:val="00994CBF"/>
    <w:rsid w:val="00994DF2"/>
    <w:rsid w:val="00994E95"/>
    <w:rsid w:val="00995212"/>
    <w:rsid w:val="009955DE"/>
    <w:rsid w:val="00995DB6"/>
    <w:rsid w:val="00995DB9"/>
    <w:rsid w:val="00995F21"/>
    <w:rsid w:val="0099618C"/>
    <w:rsid w:val="009961F3"/>
    <w:rsid w:val="009962CB"/>
    <w:rsid w:val="009967D0"/>
    <w:rsid w:val="00996A08"/>
    <w:rsid w:val="00996B12"/>
    <w:rsid w:val="009975E7"/>
    <w:rsid w:val="00997A6F"/>
    <w:rsid w:val="00997D81"/>
    <w:rsid w:val="009A01E8"/>
    <w:rsid w:val="009A0331"/>
    <w:rsid w:val="009A0629"/>
    <w:rsid w:val="009A0A1F"/>
    <w:rsid w:val="009A0E82"/>
    <w:rsid w:val="009A1762"/>
    <w:rsid w:val="009A1A72"/>
    <w:rsid w:val="009A255B"/>
    <w:rsid w:val="009A2855"/>
    <w:rsid w:val="009A3AF2"/>
    <w:rsid w:val="009A3E75"/>
    <w:rsid w:val="009A3EFE"/>
    <w:rsid w:val="009A4798"/>
    <w:rsid w:val="009A4A06"/>
    <w:rsid w:val="009A4E2F"/>
    <w:rsid w:val="009A57B0"/>
    <w:rsid w:val="009A651E"/>
    <w:rsid w:val="009A6E13"/>
    <w:rsid w:val="009A7688"/>
    <w:rsid w:val="009B0400"/>
    <w:rsid w:val="009B0526"/>
    <w:rsid w:val="009B07D0"/>
    <w:rsid w:val="009B07F6"/>
    <w:rsid w:val="009B0EE0"/>
    <w:rsid w:val="009B1204"/>
    <w:rsid w:val="009B126C"/>
    <w:rsid w:val="009B1315"/>
    <w:rsid w:val="009B201B"/>
    <w:rsid w:val="009B20B5"/>
    <w:rsid w:val="009B22EE"/>
    <w:rsid w:val="009B238E"/>
    <w:rsid w:val="009B2589"/>
    <w:rsid w:val="009B29F5"/>
    <w:rsid w:val="009B2A03"/>
    <w:rsid w:val="009B306E"/>
    <w:rsid w:val="009B3D12"/>
    <w:rsid w:val="009B4025"/>
    <w:rsid w:val="009B419C"/>
    <w:rsid w:val="009B4713"/>
    <w:rsid w:val="009B4755"/>
    <w:rsid w:val="009B4A43"/>
    <w:rsid w:val="009B4B3F"/>
    <w:rsid w:val="009B4B60"/>
    <w:rsid w:val="009B60C5"/>
    <w:rsid w:val="009B61A5"/>
    <w:rsid w:val="009B66C2"/>
    <w:rsid w:val="009B6716"/>
    <w:rsid w:val="009B687F"/>
    <w:rsid w:val="009B6E1A"/>
    <w:rsid w:val="009B6F02"/>
    <w:rsid w:val="009B721C"/>
    <w:rsid w:val="009B7B8D"/>
    <w:rsid w:val="009B7D5F"/>
    <w:rsid w:val="009B7EB3"/>
    <w:rsid w:val="009B7ED2"/>
    <w:rsid w:val="009B7FC7"/>
    <w:rsid w:val="009C068D"/>
    <w:rsid w:val="009C08FA"/>
    <w:rsid w:val="009C096E"/>
    <w:rsid w:val="009C0BD0"/>
    <w:rsid w:val="009C0C4A"/>
    <w:rsid w:val="009C0D7C"/>
    <w:rsid w:val="009C0F16"/>
    <w:rsid w:val="009C1854"/>
    <w:rsid w:val="009C1BD3"/>
    <w:rsid w:val="009C1DC9"/>
    <w:rsid w:val="009C308E"/>
    <w:rsid w:val="009C337D"/>
    <w:rsid w:val="009C3CCD"/>
    <w:rsid w:val="009C3E09"/>
    <w:rsid w:val="009C3F2C"/>
    <w:rsid w:val="009C40FA"/>
    <w:rsid w:val="009C4FDC"/>
    <w:rsid w:val="009C5088"/>
    <w:rsid w:val="009C5348"/>
    <w:rsid w:val="009C5CCB"/>
    <w:rsid w:val="009C654F"/>
    <w:rsid w:val="009C68B5"/>
    <w:rsid w:val="009C69F1"/>
    <w:rsid w:val="009C7082"/>
    <w:rsid w:val="009C7D17"/>
    <w:rsid w:val="009C7DBB"/>
    <w:rsid w:val="009C7FF6"/>
    <w:rsid w:val="009D0247"/>
    <w:rsid w:val="009D0D56"/>
    <w:rsid w:val="009D0E10"/>
    <w:rsid w:val="009D11F2"/>
    <w:rsid w:val="009D163F"/>
    <w:rsid w:val="009D1AF6"/>
    <w:rsid w:val="009D1D2C"/>
    <w:rsid w:val="009D1F0F"/>
    <w:rsid w:val="009D24A4"/>
    <w:rsid w:val="009D302E"/>
    <w:rsid w:val="009D332A"/>
    <w:rsid w:val="009D3711"/>
    <w:rsid w:val="009D3A0F"/>
    <w:rsid w:val="009D503E"/>
    <w:rsid w:val="009D5150"/>
    <w:rsid w:val="009D52E1"/>
    <w:rsid w:val="009D5BA9"/>
    <w:rsid w:val="009D72BA"/>
    <w:rsid w:val="009D748F"/>
    <w:rsid w:val="009D777F"/>
    <w:rsid w:val="009D7D71"/>
    <w:rsid w:val="009D7E5B"/>
    <w:rsid w:val="009E0002"/>
    <w:rsid w:val="009E0357"/>
    <w:rsid w:val="009E1011"/>
    <w:rsid w:val="009E1169"/>
    <w:rsid w:val="009E12FF"/>
    <w:rsid w:val="009E16E1"/>
    <w:rsid w:val="009E17D8"/>
    <w:rsid w:val="009E1B38"/>
    <w:rsid w:val="009E1D22"/>
    <w:rsid w:val="009E1D27"/>
    <w:rsid w:val="009E26C8"/>
    <w:rsid w:val="009E2A90"/>
    <w:rsid w:val="009E2EFE"/>
    <w:rsid w:val="009E32E2"/>
    <w:rsid w:val="009E38FB"/>
    <w:rsid w:val="009E3909"/>
    <w:rsid w:val="009E3A2C"/>
    <w:rsid w:val="009E3C58"/>
    <w:rsid w:val="009E3F0D"/>
    <w:rsid w:val="009E4037"/>
    <w:rsid w:val="009E4643"/>
    <w:rsid w:val="009E4B00"/>
    <w:rsid w:val="009E4F6D"/>
    <w:rsid w:val="009E5284"/>
    <w:rsid w:val="009E583A"/>
    <w:rsid w:val="009E5A34"/>
    <w:rsid w:val="009E5E9A"/>
    <w:rsid w:val="009E612B"/>
    <w:rsid w:val="009E6781"/>
    <w:rsid w:val="009E67A7"/>
    <w:rsid w:val="009F0144"/>
    <w:rsid w:val="009F01A3"/>
    <w:rsid w:val="009F0315"/>
    <w:rsid w:val="009F03E0"/>
    <w:rsid w:val="009F0CD9"/>
    <w:rsid w:val="009F0EBB"/>
    <w:rsid w:val="009F1437"/>
    <w:rsid w:val="009F15A2"/>
    <w:rsid w:val="009F1ADE"/>
    <w:rsid w:val="009F1ED6"/>
    <w:rsid w:val="009F21F8"/>
    <w:rsid w:val="009F2661"/>
    <w:rsid w:val="009F26E1"/>
    <w:rsid w:val="009F2957"/>
    <w:rsid w:val="009F29DF"/>
    <w:rsid w:val="009F2B91"/>
    <w:rsid w:val="009F2CCC"/>
    <w:rsid w:val="009F31D0"/>
    <w:rsid w:val="009F3A27"/>
    <w:rsid w:val="009F4136"/>
    <w:rsid w:val="009F4767"/>
    <w:rsid w:val="009F5643"/>
    <w:rsid w:val="009F5A23"/>
    <w:rsid w:val="009F60F3"/>
    <w:rsid w:val="009F643A"/>
    <w:rsid w:val="009F69E6"/>
    <w:rsid w:val="009F6C9F"/>
    <w:rsid w:val="009F73D8"/>
    <w:rsid w:val="009F7617"/>
    <w:rsid w:val="00A00152"/>
    <w:rsid w:val="00A00C9D"/>
    <w:rsid w:val="00A00FF0"/>
    <w:rsid w:val="00A01208"/>
    <w:rsid w:val="00A01290"/>
    <w:rsid w:val="00A016D5"/>
    <w:rsid w:val="00A019F4"/>
    <w:rsid w:val="00A0211D"/>
    <w:rsid w:val="00A02124"/>
    <w:rsid w:val="00A02231"/>
    <w:rsid w:val="00A02281"/>
    <w:rsid w:val="00A02FB3"/>
    <w:rsid w:val="00A03125"/>
    <w:rsid w:val="00A03353"/>
    <w:rsid w:val="00A03CF6"/>
    <w:rsid w:val="00A03D41"/>
    <w:rsid w:val="00A03E7D"/>
    <w:rsid w:val="00A04667"/>
    <w:rsid w:val="00A04784"/>
    <w:rsid w:val="00A04A14"/>
    <w:rsid w:val="00A04A87"/>
    <w:rsid w:val="00A04B03"/>
    <w:rsid w:val="00A059A6"/>
    <w:rsid w:val="00A05B12"/>
    <w:rsid w:val="00A05EEB"/>
    <w:rsid w:val="00A0634D"/>
    <w:rsid w:val="00A0684F"/>
    <w:rsid w:val="00A0685F"/>
    <w:rsid w:val="00A06D88"/>
    <w:rsid w:val="00A06E10"/>
    <w:rsid w:val="00A0785D"/>
    <w:rsid w:val="00A10619"/>
    <w:rsid w:val="00A109A6"/>
    <w:rsid w:val="00A10AA4"/>
    <w:rsid w:val="00A10DD7"/>
    <w:rsid w:val="00A10EC7"/>
    <w:rsid w:val="00A1136C"/>
    <w:rsid w:val="00A114A7"/>
    <w:rsid w:val="00A11667"/>
    <w:rsid w:val="00A11945"/>
    <w:rsid w:val="00A120C4"/>
    <w:rsid w:val="00A1281F"/>
    <w:rsid w:val="00A12B5A"/>
    <w:rsid w:val="00A12C2B"/>
    <w:rsid w:val="00A13F9F"/>
    <w:rsid w:val="00A14091"/>
    <w:rsid w:val="00A14098"/>
    <w:rsid w:val="00A143A0"/>
    <w:rsid w:val="00A1448C"/>
    <w:rsid w:val="00A14773"/>
    <w:rsid w:val="00A1497C"/>
    <w:rsid w:val="00A14BA7"/>
    <w:rsid w:val="00A15312"/>
    <w:rsid w:val="00A1537D"/>
    <w:rsid w:val="00A15B36"/>
    <w:rsid w:val="00A15C05"/>
    <w:rsid w:val="00A15E0C"/>
    <w:rsid w:val="00A16659"/>
    <w:rsid w:val="00A16E34"/>
    <w:rsid w:val="00A17366"/>
    <w:rsid w:val="00A17BBD"/>
    <w:rsid w:val="00A17D04"/>
    <w:rsid w:val="00A20019"/>
    <w:rsid w:val="00A20097"/>
    <w:rsid w:val="00A21208"/>
    <w:rsid w:val="00A2153D"/>
    <w:rsid w:val="00A2179A"/>
    <w:rsid w:val="00A21C0D"/>
    <w:rsid w:val="00A21CF4"/>
    <w:rsid w:val="00A21E99"/>
    <w:rsid w:val="00A2212E"/>
    <w:rsid w:val="00A22336"/>
    <w:rsid w:val="00A2250A"/>
    <w:rsid w:val="00A22FB4"/>
    <w:rsid w:val="00A24839"/>
    <w:rsid w:val="00A24AE0"/>
    <w:rsid w:val="00A24AE7"/>
    <w:rsid w:val="00A24B64"/>
    <w:rsid w:val="00A24DE4"/>
    <w:rsid w:val="00A25A6A"/>
    <w:rsid w:val="00A25B65"/>
    <w:rsid w:val="00A2601D"/>
    <w:rsid w:val="00A266F0"/>
    <w:rsid w:val="00A268E0"/>
    <w:rsid w:val="00A2729F"/>
    <w:rsid w:val="00A27AD4"/>
    <w:rsid w:val="00A27D26"/>
    <w:rsid w:val="00A303C7"/>
    <w:rsid w:val="00A30424"/>
    <w:rsid w:val="00A30913"/>
    <w:rsid w:val="00A30C56"/>
    <w:rsid w:val="00A30E4E"/>
    <w:rsid w:val="00A310FA"/>
    <w:rsid w:val="00A31141"/>
    <w:rsid w:val="00A31693"/>
    <w:rsid w:val="00A3178E"/>
    <w:rsid w:val="00A31A5D"/>
    <w:rsid w:val="00A324FA"/>
    <w:rsid w:val="00A32A22"/>
    <w:rsid w:val="00A32A34"/>
    <w:rsid w:val="00A33238"/>
    <w:rsid w:val="00A3324F"/>
    <w:rsid w:val="00A3347B"/>
    <w:rsid w:val="00A33514"/>
    <w:rsid w:val="00A33763"/>
    <w:rsid w:val="00A33981"/>
    <w:rsid w:val="00A33D81"/>
    <w:rsid w:val="00A34365"/>
    <w:rsid w:val="00A343E6"/>
    <w:rsid w:val="00A348CC"/>
    <w:rsid w:val="00A34EFB"/>
    <w:rsid w:val="00A351EE"/>
    <w:rsid w:val="00A357A1"/>
    <w:rsid w:val="00A358C4"/>
    <w:rsid w:val="00A359AC"/>
    <w:rsid w:val="00A368D7"/>
    <w:rsid w:val="00A36DFC"/>
    <w:rsid w:val="00A36F6D"/>
    <w:rsid w:val="00A371BD"/>
    <w:rsid w:val="00A37742"/>
    <w:rsid w:val="00A37743"/>
    <w:rsid w:val="00A37A6B"/>
    <w:rsid w:val="00A40036"/>
    <w:rsid w:val="00A402AF"/>
    <w:rsid w:val="00A4084F"/>
    <w:rsid w:val="00A412A5"/>
    <w:rsid w:val="00A41D74"/>
    <w:rsid w:val="00A41F90"/>
    <w:rsid w:val="00A42122"/>
    <w:rsid w:val="00A42FD8"/>
    <w:rsid w:val="00A43BD2"/>
    <w:rsid w:val="00A440DC"/>
    <w:rsid w:val="00A44266"/>
    <w:rsid w:val="00A4441E"/>
    <w:rsid w:val="00A446BE"/>
    <w:rsid w:val="00A447C5"/>
    <w:rsid w:val="00A4589C"/>
    <w:rsid w:val="00A45912"/>
    <w:rsid w:val="00A459FF"/>
    <w:rsid w:val="00A45AA4"/>
    <w:rsid w:val="00A45C42"/>
    <w:rsid w:val="00A45D09"/>
    <w:rsid w:val="00A45D19"/>
    <w:rsid w:val="00A45E5C"/>
    <w:rsid w:val="00A465F5"/>
    <w:rsid w:val="00A466D2"/>
    <w:rsid w:val="00A4686D"/>
    <w:rsid w:val="00A46AC8"/>
    <w:rsid w:val="00A46C71"/>
    <w:rsid w:val="00A4703D"/>
    <w:rsid w:val="00A47304"/>
    <w:rsid w:val="00A47712"/>
    <w:rsid w:val="00A47FD5"/>
    <w:rsid w:val="00A50282"/>
    <w:rsid w:val="00A5181B"/>
    <w:rsid w:val="00A519E7"/>
    <w:rsid w:val="00A51C53"/>
    <w:rsid w:val="00A51E09"/>
    <w:rsid w:val="00A520C3"/>
    <w:rsid w:val="00A52815"/>
    <w:rsid w:val="00A5290F"/>
    <w:rsid w:val="00A52BFD"/>
    <w:rsid w:val="00A52C4C"/>
    <w:rsid w:val="00A52FC1"/>
    <w:rsid w:val="00A53736"/>
    <w:rsid w:val="00A5411B"/>
    <w:rsid w:val="00A54168"/>
    <w:rsid w:val="00A54981"/>
    <w:rsid w:val="00A54A81"/>
    <w:rsid w:val="00A556C4"/>
    <w:rsid w:val="00A557A7"/>
    <w:rsid w:val="00A5616B"/>
    <w:rsid w:val="00A5697F"/>
    <w:rsid w:val="00A56D2C"/>
    <w:rsid w:val="00A5702A"/>
    <w:rsid w:val="00A570AC"/>
    <w:rsid w:val="00A5712A"/>
    <w:rsid w:val="00A5729A"/>
    <w:rsid w:val="00A57304"/>
    <w:rsid w:val="00A578D7"/>
    <w:rsid w:val="00A5796B"/>
    <w:rsid w:val="00A6088A"/>
    <w:rsid w:val="00A60D80"/>
    <w:rsid w:val="00A615E5"/>
    <w:rsid w:val="00A61689"/>
    <w:rsid w:val="00A622E2"/>
    <w:rsid w:val="00A6335B"/>
    <w:rsid w:val="00A6344C"/>
    <w:rsid w:val="00A6481E"/>
    <w:rsid w:val="00A64A37"/>
    <w:rsid w:val="00A64B80"/>
    <w:rsid w:val="00A654E3"/>
    <w:rsid w:val="00A6589B"/>
    <w:rsid w:val="00A66192"/>
    <w:rsid w:val="00A664A1"/>
    <w:rsid w:val="00A6671B"/>
    <w:rsid w:val="00A67B72"/>
    <w:rsid w:val="00A700E8"/>
    <w:rsid w:val="00A701AE"/>
    <w:rsid w:val="00A708B9"/>
    <w:rsid w:val="00A70AE4"/>
    <w:rsid w:val="00A70B45"/>
    <w:rsid w:val="00A70C49"/>
    <w:rsid w:val="00A71096"/>
    <w:rsid w:val="00A71290"/>
    <w:rsid w:val="00A713D8"/>
    <w:rsid w:val="00A71662"/>
    <w:rsid w:val="00A71A59"/>
    <w:rsid w:val="00A7256D"/>
    <w:rsid w:val="00A72AAB"/>
    <w:rsid w:val="00A72DA3"/>
    <w:rsid w:val="00A73183"/>
    <w:rsid w:val="00A731B7"/>
    <w:rsid w:val="00A732F9"/>
    <w:rsid w:val="00A736F2"/>
    <w:rsid w:val="00A73D79"/>
    <w:rsid w:val="00A74464"/>
    <w:rsid w:val="00A74B9F"/>
    <w:rsid w:val="00A759BD"/>
    <w:rsid w:val="00A75DFB"/>
    <w:rsid w:val="00A75F82"/>
    <w:rsid w:val="00A7605F"/>
    <w:rsid w:val="00A7609E"/>
    <w:rsid w:val="00A76613"/>
    <w:rsid w:val="00A76AAE"/>
    <w:rsid w:val="00A7703D"/>
    <w:rsid w:val="00A777BB"/>
    <w:rsid w:val="00A802C0"/>
    <w:rsid w:val="00A804AB"/>
    <w:rsid w:val="00A805E4"/>
    <w:rsid w:val="00A806FE"/>
    <w:rsid w:val="00A8095E"/>
    <w:rsid w:val="00A80C0B"/>
    <w:rsid w:val="00A80DFE"/>
    <w:rsid w:val="00A81238"/>
    <w:rsid w:val="00A8231D"/>
    <w:rsid w:val="00A82601"/>
    <w:rsid w:val="00A82951"/>
    <w:rsid w:val="00A82D5E"/>
    <w:rsid w:val="00A82E6F"/>
    <w:rsid w:val="00A83063"/>
    <w:rsid w:val="00A830AE"/>
    <w:rsid w:val="00A83AFE"/>
    <w:rsid w:val="00A83F0D"/>
    <w:rsid w:val="00A83F62"/>
    <w:rsid w:val="00A84AC7"/>
    <w:rsid w:val="00A84CF1"/>
    <w:rsid w:val="00A84E8A"/>
    <w:rsid w:val="00A857C8"/>
    <w:rsid w:val="00A85929"/>
    <w:rsid w:val="00A85DBE"/>
    <w:rsid w:val="00A85F66"/>
    <w:rsid w:val="00A8642A"/>
    <w:rsid w:val="00A86556"/>
    <w:rsid w:val="00A8669B"/>
    <w:rsid w:val="00A86719"/>
    <w:rsid w:val="00A86746"/>
    <w:rsid w:val="00A86CB6"/>
    <w:rsid w:val="00A86D1C"/>
    <w:rsid w:val="00A86F9D"/>
    <w:rsid w:val="00A87505"/>
    <w:rsid w:val="00A902D3"/>
    <w:rsid w:val="00A91138"/>
    <w:rsid w:val="00A919AB"/>
    <w:rsid w:val="00A91CBB"/>
    <w:rsid w:val="00A91D2F"/>
    <w:rsid w:val="00A9238B"/>
    <w:rsid w:val="00A92847"/>
    <w:rsid w:val="00A932E3"/>
    <w:rsid w:val="00A933F8"/>
    <w:rsid w:val="00A93C7D"/>
    <w:rsid w:val="00A93D4F"/>
    <w:rsid w:val="00A9401D"/>
    <w:rsid w:val="00A94216"/>
    <w:rsid w:val="00A9448D"/>
    <w:rsid w:val="00A945D8"/>
    <w:rsid w:val="00A94627"/>
    <w:rsid w:val="00A9483E"/>
    <w:rsid w:val="00A94E1B"/>
    <w:rsid w:val="00A95E3D"/>
    <w:rsid w:val="00A9632C"/>
    <w:rsid w:val="00A964B5"/>
    <w:rsid w:val="00A9662A"/>
    <w:rsid w:val="00A969FD"/>
    <w:rsid w:val="00A96CE6"/>
    <w:rsid w:val="00A9770F"/>
    <w:rsid w:val="00A97C13"/>
    <w:rsid w:val="00AA037E"/>
    <w:rsid w:val="00AA0421"/>
    <w:rsid w:val="00AA049B"/>
    <w:rsid w:val="00AA0A17"/>
    <w:rsid w:val="00AA0BE0"/>
    <w:rsid w:val="00AA0C87"/>
    <w:rsid w:val="00AA0DA1"/>
    <w:rsid w:val="00AA0E4B"/>
    <w:rsid w:val="00AA11D6"/>
    <w:rsid w:val="00AA12CE"/>
    <w:rsid w:val="00AA1309"/>
    <w:rsid w:val="00AA1433"/>
    <w:rsid w:val="00AA183F"/>
    <w:rsid w:val="00AA1B9C"/>
    <w:rsid w:val="00AA1D32"/>
    <w:rsid w:val="00AA1DB0"/>
    <w:rsid w:val="00AA20A9"/>
    <w:rsid w:val="00AA2AE1"/>
    <w:rsid w:val="00AA3529"/>
    <w:rsid w:val="00AA365B"/>
    <w:rsid w:val="00AA3B8E"/>
    <w:rsid w:val="00AA3F2F"/>
    <w:rsid w:val="00AA487E"/>
    <w:rsid w:val="00AA50A5"/>
    <w:rsid w:val="00AA5261"/>
    <w:rsid w:val="00AA55BB"/>
    <w:rsid w:val="00AA582A"/>
    <w:rsid w:val="00AA5D20"/>
    <w:rsid w:val="00AA5E95"/>
    <w:rsid w:val="00AA5F06"/>
    <w:rsid w:val="00AA624D"/>
    <w:rsid w:val="00AA66D8"/>
    <w:rsid w:val="00AA6FCA"/>
    <w:rsid w:val="00AA7509"/>
    <w:rsid w:val="00AA77B6"/>
    <w:rsid w:val="00AA7D2C"/>
    <w:rsid w:val="00AB0A31"/>
    <w:rsid w:val="00AB0D4D"/>
    <w:rsid w:val="00AB0F77"/>
    <w:rsid w:val="00AB1166"/>
    <w:rsid w:val="00AB1502"/>
    <w:rsid w:val="00AB19C1"/>
    <w:rsid w:val="00AB1FBA"/>
    <w:rsid w:val="00AB2206"/>
    <w:rsid w:val="00AB27B5"/>
    <w:rsid w:val="00AB2D42"/>
    <w:rsid w:val="00AB3873"/>
    <w:rsid w:val="00AB3A73"/>
    <w:rsid w:val="00AB3EA1"/>
    <w:rsid w:val="00AB4231"/>
    <w:rsid w:val="00AB4352"/>
    <w:rsid w:val="00AB4422"/>
    <w:rsid w:val="00AB44A3"/>
    <w:rsid w:val="00AB4896"/>
    <w:rsid w:val="00AB4F2D"/>
    <w:rsid w:val="00AB4FE0"/>
    <w:rsid w:val="00AB5103"/>
    <w:rsid w:val="00AB516A"/>
    <w:rsid w:val="00AB56D8"/>
    <w:rsid w:val="00AB5ABE"/>
    <w:rsid w:val="00AB61F8"/>
    <w:rsid w:val="00AB64F3"/>
    <w:rsid w:val="00AB650F"/>
    <w:rsid w:val="00AB7362"/>
    <w:rsid w:val="00AB7378"/>
    <w:rsid w:val="00AB78C9"/>
    <w:rsid w:val="00AB7AEA"/>
    <w:rsid w:val="00AB7B69"/>
    <w:rsid w:val="00AB7CFA"/>
    <w:rsid w:val="00AB7F34"/>
    <w:rsid w:val="00AC0118"/>
    <w:rsid w:val="00AC064D"/>
    <w:rsid w:val="00AC0DF0"/>
    <w:rsid w:val="00AC13DF"/>
    <w:rsid w:val="00AC16DD"/>
    <w:rsid w:val="00AC18D3"/>
    <w:rsid w:val="00AC2546"/>
    <w:rsid w:val="00AC2B4B"/>
    <w:rsid w:val="00AC310A"/>
    <w:rsid w:val="00AC340B"/>
    <w:rsid w:val="00AC366C"/>
    <w:rsid w:val="00AC3EDC"/>
    <w:rsid w:val="00AC4379"/>
    <w:rsid w:val="00AC4456"/>
    <w:rsid w:val="00AC4CA7"/>
    <w:rsid w:val="00AC50D8"/>
    <w:rsid w:val="00AC5276"/>
    <w:rsid w:val="00AC5307"/>
    <w:rsid w:val="00AC586C"/>
    <w:rsid w:val="00AC597A"/>
    <w:rsid w:val="00AC5B49"/>
    <w:rsid w:val="00AC5E10"/>
    <w:rsid w:val="00AC65D3"/>
    <w:rsid w:val="00AC6C4F"/>
    <w:rsid w:val="00AC72CC"/>
    <w:rsid w:val="00AC7804"/>
    <w:rsid w:val="00AD00AF"/>
    <w:rsid w:val="00AD05D3"/>
    <w:rsid w:val="00AD0DEE"/>
    <w:rsid w:val="00AD1232"/>
    <w:rsid w:val="00AD1440"/>
    <w:rsid w:val="00AD161A"/>
    <w:rsid w:val="00AD173F"/>
    <w:rsid w:val="00AD1AE2"/>
    <w:rsid w:val="00AD1B6F"/>
    <w:rsid w:val="00AD359B"/>
    <w:rsid w:val="00AD3879"/>
    <w:rsid w:val="00AD3A18"/>
    <w:rsid w:val="00AD3D0A"/>
    <w:rsid w:val="00AD4838"/>
    <w:rsid w:val="00AD51D3"/>
    <w:rsid w:val="00AD65C6"/>
    <w:rsid w:val="00AD6675"/>
    <w:rsid w:val="00AD66B2"/>
    <w:rsid w:val="00AD6774"/>
    <w:rsid w:val="00AD6D5E"/>
    <w:rsid w:val="00AD6E41"/>
    <w:rsid w:val="00AD73B5"/>
    <w:rsid w:val="00AD741C"/>
    <w:rsid w:val="00AD75A0"/>
    <w:rsid w:val="00AD7BE6"/>
    <w:rsid w:val="00AE0349"/>
    <w:rsid w:val="00AE03BB"/>
    <w:rsid w:val="00AE0578"/>
    <w:rsid w:val="00AE0A64"/>
    <w:rsid w:val="00AE0E25"/>
    <w:rsid w:val="00AE0EFE"/>
    <w:rsid w:val="00AE1C21"/>
    <w:rsid w:val="00AE2005"/>
    <w:rsid w:val="00AE2737"/>
    <w:rsid w:val="00AE2743"/>
    <w:rsid w:val="00AE27CD"/>
    <w:rsid w:val="00AE3128"/>
    <w:rsid w:val="00AE3259"/>
    <w:rsid w:val="00AE3510"/>
    <w:rsid w:val="00AE46DD"/>
    <w:rsid w:val="00AE4820"/>
    <w:rsid w:val="00AE4F75"/>
    <w:rsid w:val="00AE5C52"/>
    <w:rsid w:val="00AE5D7E"/>
    <w:rsid w:val="00AE641C"/>
    <w:rsid w:val="00AE6646"/>
    <w:rsid w:val="00AE681F"/>
    <w:rsid w:val="00AE69E3"/>
    <w:rsid w:val="00AE6DEE"/>
    <w:rsid w:val="00AE6ED4"/>
    <w:rsid w:val="00AE7040"/>
    <w:rsid w:val="00AE755A"/>
    <w:rsid w:val="00AE759A"/>
    <w:rsid w:val="00AE78D1"/>
    <w:rsid w:val="00AE7B53"/>
    <w:rsid w:val="00AE7BEB"/>
    <w:rsid w:val="00AF0160"/>
    <w:rsid w:val="00AF075A"/>
    <w:rsid w:val="00AF0F24"/>
    <w:rsid w:val="00AF1295"/>
    <w:rsid w:val="00AF136F"/>
    <w:rsid w:val="00AF15A8"/>
    <w:rsid w:val="00AF1B99"/>
    <w:rsid w:val="00AF2845"/>
    <w:rsid w:val="00AF2A93"/>
    <w:rsid w:val="00AF2B92"/>
    <w:rsid w:val="00AF4910"/>
    <w:rsid w:val="00AF4EAD"/>
    <w:rsid w:val="00AF592E"/>
    <w:rsid w:val="00AF5FAC"/>
    <w:rsid w:val="00AF65AE"/>
    <w:rsid w:val="00AF65EA"/>
    <w:rsid w:val="00AF6728"/>
    <w:rsid w:val="00AF6835"/>
    <w:rsid w:val="00AF6FF0"/>
    <w:rsid w:val="00AF7861"/>
    <w:rsid w:val="00B00302"/>
    <w:rsid w:val="00B00E8C"/>
    <w:rsid w:val="00B00EA1"/>
    <w:rsid w:val="00B012BC"/>
    <w:rsid w:val="00B012CC"/>
    <w:rsid w:val="00B015CA"/>
    <w:rsid w:val="00B02AA9"/>
    <w:rsid w:val="00B02B79"/>
    <w:rsid w:val="00B02CC9"/>
    <w:rsid w:val="00B02CD9"/>
    <w:rsid w:val="00B02DD8"/>
    <w:rsid w:val="00B03218"/>
    <w:rsid w:val="00B033E0"/>
    <w:rsid w:val="00B03515"/>
    <w:rsid w:val="00B04A15"/>
    <w:rsid w:val="00B04C4F"/>
    <w:rsid w:val="00B04D27"/>
    <w:rsid w:val="00B04ED7"/>
    <w:rsid w:val="00B04F32"/>
    <w:rsid w:val="00B051B8"/>
    <w:rsid w:val="00B0559B"/>
    <w:rsid w:val="00B05AD4"/>
    <w:rsid w:val="00B05F51"/>
    <w:rsid w:val="00B061D1"/>
    <w:rsid w:val="00B062BC"/>
    <w:rsid w:val="00B0657F"/>
    <w:rsid w:val="00B067ED"/>
    <w:rsid w:val="00B06A7E"/>
    <w:rsid w:val="00B06D5B"/>
    <w:rsid w:val="00B0763E"/>
    <w:rsid w:val="00B10148"/>
    <w:rsid w:val="00B10671"/>
    <w:rsid w:val="00B10951"/>
    <w:rsid w:val="00B10D5A"/>
    <w:rsid w:val="00B1131A"/>
    <w:rsid w:val="00B114E3"/>
    <w:rsid w:val="00B11727"/>
    <w:rsid w:val="00B11914"/>
    <w:rsid w:val="00B11ADF"/>
    <w:rsid w:val="00B11F10"/>
    <w:rsid w:val="00B12535"/>
    <w:rsid w:val="00B12A77"/>
    <w:rsid w:val="00B12EF2"/>
    <w:rsid w:val="00B13321"/>
    <w:rsid w:val="00B141E6"/>
    <w:rsid w:val="00B14321"/>
    <w:rsid w:val="00B146CA"/>
    <w:rsid w:val="00B15099"/>
    <w:rsid w:val="00B15400"/>
    <w:rsid w:val="00B15631"/>
    <w:rsid w:val="00B15742"/>
    <w:rsid w:val="00B15B49"/>
    <w:rsid w:val="00B15CC4"/>
    <w:rsid w:val="00B160C4"/>
    <w:rsid w:val="00B1611F"/>
    <w:rsid w:val="00B1651B"/>
    <w:rsid w:val="00B16639"/>
    <w:rsid w:val="00B170E0"/>
    <w:rsid w:val="00B1724B"/>
    <w:rsid w:val="00B17AFA"/>
    <w:rsid w:val="00B20188"/>
    <w:rsid w:val="00B20227"/>
    <w:rsid w:val="00B2028A"/>
    <w:rsid w:val="00B20846"/>
    <w:rsid w:val="00B21345"/>
    <w:rsid w:val="00B2134A"/>
    <w:rsid w:val="00B21759"/>
    <w:rsid w:val="00B217B3"/>
    <w:rsid w:val="00B21AFA"/>
    <w:rsid w:val="00B226F4"/>
    <w:rsid w:val="00B227FC"/>
    <w:rsid w:val="00B22A03"/>
    <w:rsid w:val="00B22C5C"/>
    <w:rsid w:val="00B23C5A"/>
    <w:rsid w:val="00B23E7A"/>
    <w:rsid w:val="00B23F7E"/>
    <w:rsid w:val="00B24946"/>
    <w:rsid w:val="00B249E2"/>
    <w:rsid w:val="00B24CBE"/>
    <w:rsid w:val="00B24CF1"/>
    <w:rsid w:val="00B2573C"/>
    <w:rsid w:val="00B257D6"/>
    <w:rsid w:val="00B259FC"/>
    <w:rsid w:val="00B25ABC"/>
    <w:rsid w:val="00B2691F"/>
    <w:rsid w:val="00B26E38"/>
    <w:rsid w:val="00B26F68"/>
    <w:rsid w:val="00B27DEA"/>
    <w:rsid w:val="00B27F24"/>
    <w:rsid w:val="00B3007A"/>
    <w:rsid w:val="00B301E6"/>
    <w:rsid w:val="00B30722"/>
    <w:rsid w:val="00B308AE"/>
    <w:rsid w:val="00B309FC"/>
    <w:rsid w:val="00B30A72"/>
    <w:rsid w:val="00B30BCC"/>
    <w:rsid w:val="00B31587"/>
    <w:rsid w:val="00B3161F"/>
    <w:rsid w:val="00B316C7"/>
    <w:rsid w:val="00B318C4"/>
    <w:rsid w:val="00B31BF6"/>
    <w:rsid w:val="00B32236"/>
    <w:rsid w:val="00B3231E"/>
    <w:rsid w:val="00B3242E"/>
    <w:rsid w:val="00B325CE"/>
    <w:rsid w:val="00B32D47"/>
    <w:rsid w:val="00B33345"/>
    <w:rsid w:val="00B3378E"/>
    <w:rsid w:val="00B33E5B"/>
    <w:rsid w:val="00B347D9"/>
    <w:rsid w:val="00B3485D"/>
    <w:rsid w:val="00B34940"/>
    <w:rsid w:val="00B34B9E"/>
    <w:rsid w:val="00B3518F"/>
    <w:rsid w:val="00B361AA"/>
    <w:rsid w:val="00B36295"/>
    <w:rsid w:val="00B36303"/>
    <w:rsid w:val="00B365BA"/>
    <w:rsid w:val="00B36FD9"/>
    <w:rsid w:val="00B372D0"/>
    <w:rsid w:val="00B376D4"/>
    <w:rsid w:val="00B37AA0"/>
    <w:rsid w:val="00B37DA1"/>
    <w:rsid w:val="00B37F89"/>
    <w:rsid w:val="00B408E1"/>
    <w:rsid w:val="00B40A4F"/>
    <w:rsid w:val="00B410DA"/>
    <w:rsid w:val="00B4131B"/>
    <w:rsid w:val="00B427CF"/>
    <w:rsid w:val="00B42876"/>
    <w:rsid w:val="00B428AF"/>
    <w:rsid w:val="00B428F3"/>
    <w:rsid w:val="00B42FFA"/>
    <w:rsid w:val="00B430BF"/>
    <w:rsid w:val="00B43CF2"/>
    <w:rsid w:val="00B44872"/>
    <w:rsid w:val="00B44CF5"/>
    <w:rsid w:val="00B45035"/>
    <w:rsid w:val="00B45148"/>
    <w:rsid w:val="00B452FF"/>
    <w:rsid w:val="00B45444"/>
    <w:rsid w:val="00B455B5"/>
    <w:rsid w:val="00B45933"/>
    <w:rsid w:val="00B45C14"/>
    <w:rsid w:val="00B45DC5"/>
    <w:rsid w:val="00B45EE5"/>
    <w:rsid w:val="00B463FC"/>
    <w:rsid w:val="00B467A7"/>
    <w:rsid w:val="00B473A1"/>
    <w:rsid w:val="00B47A88"/>
    <w:rsid w:val="00B507EB"/>
    <w:rsid w:val="00B50E06"/>
    <w:rsid w:val="00B50F00"/>
    <w:rsid w:val="00B51151"/>
    <w:rsid w:val="00B5125D"/>
    <w:rsid w:val="00B51288"/>
    <w:rsid w:val="00B5146D"/>
    <w:rsid w:val="00B51482"/>
    <w:rsid w:val="00B51576"/>
    <w:rsid w:val="00B53544"/>
    <w:rsid w:val="00B53E2C"/>
    <w:rsid w:val="00B54068"/>
    <w:rsid w:val="00B54194"/>
    <w:rsid w:val="00B5428A"/>
    <w:rsid w:val="00B5443F"/>
    <w:rsid w:val="00B544E0"/>
    <w:rsid w:val="00B5465A"/>
    <w:rsid w:val="00B54A69"/>
    <w:rsid w:val="00B54D24"/>
    <w:rsid w:val="00B54E27"/>
    <w:rsid w:val="00B55280"/>
    <w:rsid w:val="00B553CE"/>
    <w:rsid w:val="00B55433"/>
    <w:rsid w:val="00B55AC6"/>
    <w:rsid w:val="00B55D57"/>
    <w:rsid w:val="00B56349"/>
    <w:rsid w:val="00B56905"/>
    <w:rsid w:val="00B56D1E"/>
    <w:rsid w:val="00B56EBE"/>
    <w:rsid w:val="00B60130"/>
    <w:rsid w:val="00B60C07"/>
    <w:rsid w:val="00B6129F"/>
    <w:rsid w:val="00B61C0C"/>
    <w:rsid w:val="00B61E8E"/>
    <w:rsid w:val="00B61F61"/>
    <w:rsid w:val="00B62464"/>
    <w:rsid w:val="00B625AA"/>
    <w:rsid w:val="00B62603"/>
    <w:rsid w:val="00B62A75"/>
    <w:rsid w:val="00B62C1B"/>
    <w:rsid w:val="00B62D2E"/>
    <w:rsid w:val="00B62D38"/>
    <w:rsid w:val="00B63480"/>
    <w:rsid w:val="00B63C48"/>
    <w:rsid w:val="00B63C9A"/>
    <w:rsid w:val="00B64522"/>
    <w:rsid w:val="00B6456F"/>
    <w:rsid w:val="00B64F98"/>
    <w:rsid w:val="00B65077"/>
    <w:rsid w:val="00B6530B"/>
    <w:rsid w:val="00B656FD"/>
    <w:rsid w:val="00B65713"/>
    <w:rsid w:val="00B659F5"/>
    <w:rsid w:val="00B65F24"/>
    <w:rsid w:val="00B65FCA"/>
    <w:rsid w:val="00B66096"/>
    <w:rsid w:val="00B66170"/>
    <w:rsid w:val="00B67508"/>
    <w:rsid w:val="00B67808"/>
    <w:rsid w:val="00B678F0"/>
    <w:rsid w:val="00B67B00"/>
    <w:rsid w:val="00B70028"/>
    <w:rsid w:val="00B70429"/>
    <w:rsid w:val="00B7049C"/>
    <w:rsid w:val="00B71261"/>
    <w:rsid w:val="00B71305"/>
    <w:rsid w:val="00B72A61"/>
    <w:rsid w:val="00B72C34"/>
    <w:rsid w:val="00B72C68"/>
    <w:rsid w:val="00B72FAC"/>
    <w:rsid w:val="00B73255"/>
    <w:rsid w:val="00B735D8"/>
    <w:rsid w:val="00B73CD4"/>
    <w:rsid w:val="00B74195"/>
    <w:rsid w:val="00B74386"/>
    <w:rsid w:val="00B7456F"/>
    <w:rsid w:val="00B7459A"/>
    <w:rsid w:val="00B7479F"/>
    <w:rsid w:val="00B74A1E"/>
    <w:rsid w:val="00B74E16"/>
    <w:rsid w:val="00B751AF"/>
    <w:rsid w:val="00B75E23"/>
    <w:rsid w:val="00B76A82"/>
    <w:rsid w:val="00B76DB9"/>
    <w:rsid w:val="00B7780A"/>
    <w:rsid w:val="00B779AC"/>
    <w:rsid w:val="00B8046E"/>
    <w:rsid w:val="00B80477"/>
    <w:rsid w:val="00B807B9"/>
    <w:rsid w:val="00B808C1"/>
    <w:rsid w:val="00B809F1"/>
    <w:rsid w:val="00B80CBE"/>
    <w:rsid w:val="00B80E8E"/>
    <w:rsid w:val="00B8110F"/>
    <w:rsid w:val="00B813AE"/>
    <w:rsid w:val="00B81471"/>
    <w:rsid w:val="00B81898"/>
    <w:rsid w:val="00B81941"/>
    <w:rsid w:val="00B81D68"/>
    <w:rsid w:val="00B825DB"/>
    <w:rsid w:val="00B82AB5"/>
    <w:rsid w:val="00B82E90"/>
    <w:rsid w:val="00B83B1A"/>
    <w:rsid w:val="00B840F7"/>
    <w:rsid w:val="00B850CA"/>
    <w:rsid w:val="00B85151"/>
    <w:rsid w:val="00B852BC"/>
    <w:rsid w:val="00B85321"/>
    <w:rsid w:val="00B853E4"/>
    <w:rsid w:val="00B859C9"/>
    <w:rsid w:val="00B86134"/>
    <w:rsid w:val="00B8634C"/>
    <w:rsid w:val="00B86466"/>
    <w:rsid w:val="00B864F1"/>
    <w:rsid w:val="00B8692C"/>
    <w:rsid w:val="00B86FC5"/>
    <w:rsid w:val="00B87417"/>
    <w:rsid w:val="00B87603"/>
    <w:rsid w:val="00B9042F"/>
    <w:rsid w:val="00B9092F"/>
    <w:rsid w:val="00B9100A"/>
    <w:rsid w:val="00B9155A"/>
    <w:rsid w:val="00B9178B"/>
    <w:rsid w:val="00B919FD"/>
    <w:rsid w:val="00B91BD1"/>
    <w:rsid w:val="00B92632"/>
    <w:rsid w:val="00B93218"/>
    <w:rsid w:val="00B936CB"/>
    <w:rsid w:val="00B93957"/>
    <w:rsid w:val="00B940F3"/>
    <w:rsid w:val="00B947A1"/>
    <w:rsid w:val="00B9547D"/>
    <w:rsid w:val="00B95635"/>
    <w:rsid w:val="00B95778"/>
    <w:rsid w:val="00B9585B"/>
    <w:rsid w:val="00B95AD1"/>
    <w:rsid w:val="00B95CD2"/>
    <w:rsid w:val="00B95D3A"/>
    <w:rsid w:val="00B95DD2"/>
    <w:rsid w:val="00B964CD"/>
    <w:rsid w:val="00B964E0"/>
    <w:rsid w:val="00B966DD"/>
    <w:rsid w:val="00B96732"/>
    <w:rsid w:val="00B96A6A"/>
    <w:rsid w:val="00B96AE8"/>
    <w:rsid w:val="00B975AE"/>
    <w:rsid w:val="00B97691"/>
    <w:rsid w:val="00B97923"/>
    <w:rsid w:val="00BA071E"/>
    <w:rsid w:val="00BA07A7"/>
    <w:rsid w:val="00BA08DB"/>
    <w:rsid w:val="00BA0B9F"/>
    <w:rsid w:val="00BA0DAA"/>
    <w:rsid w:val="00BA0DCC"/>
    <w:rsid w:val="00BA162C"/>
    <w:rsid w:val="00BA1BB2"/>
    <w:rsid w:val="00BA2A45"/>
    <w:rsid w:val="00BA2EEE"/>
    <w:rsid w:val="00BA4713"/>
    <w:rsid w:val="00BA49A5"/>
    <w:rsid w:val="00BA4F64"/>
    <w:rsid w:val="00BA4FE6"/>
    <w:rsid w:val="00BA571A"/>
    <w:rsid w:val="00BA59C9"/>
    <w:rsid w:val="00BA5F3F"/>
    <w:rsid w:val="00BA6011"/>
    <w:rsid w:val="00BA6027"/>
    <w:rsid w:val="00BA6A0D"/>
    <w:rsid w:val="00BA6EA2"/>
    <w:rsid w:val="00BA78C9"/>
    <w:rsid w:val="00BA7DDA"/>
    <w:rsid w:val="00BA7EA6"/>
    <w:rsid w:val="00BB015E"/>
    <w:rsid w:val="00BB02E1"/>
    <w:rsid w:val="00BB07A5"/>
    <w:rsid w:val="00BB1206"/>
    <w:rsid w:val="00BB122A"/>
    <w:rsid w:val="00BB1379"/>
    <w:rsid w:val="00BB1460"/>
    <w:rsid w:val="00BB1655"/>
    <w:rsid w:val="00BB1F96"/>
    <w:rsid w:val="00BB2271"/>
    <w:rsid w:val="00BB2674"/>
    <w:rsid w:val="00BB2A30"/>
    <w:rsid w:val="00BB2C86"/>
    <w:rsid w:val="00BB34FC"/>
    <w:rsid w:val="00BB3507"/>
    <w:rsid w:val="00BB38D5"/>
    <w:rsid w:val="00BB3AFA"/>
    <w:rsid w:val="00BB3F15"/>
    <w:rsid w:val="00BB47CE"/>
    <w:rsid w:val="00BB4B1F"/>
    <w:rsid w:val="00BB4E00"/>
    <w:rsid w:val="00BB531E"/>
    <w:rsid w:val="00BB59F3"/>
    <w:rsid w:val="00BB5FD3"/>
    <w:rsid w:val="00BB614F"/>
    <w:rsid w:val="00BB6D86"/>
    <w:rsid w:val="00BB7312"/>
    <w:rsid w:val="00BB77F7"/>
    <w:rsid w:val="00BC0E2C"/>
    <w:rsid w:val="00BC12E1"/>
    <w:rsid w:val="00BC1793"/>
    <w:rsid w:val="00BC1A22"/>
    <w:rsid w:val="00BC1D35"/>
    <w:rsid w:val="00BC27ED"/>
    <w:rsid w:val="00BC2830"/>
    <w:rsid w:val="00BC2935"/>
    <w:rsid w:val="00BC2AB3"/>
    <w:rsid w:val="00BC3009"/>
    <w:rsid w:val="00BC33A8"/>
    <w:rsid w:val="00BC3F1C"/>
    <w:rsid w:val="00BC442A"/>
    <w:rsid w:val="00BC4AF3"/>
    <w:rsid w:val="00BC510B"/>
    <w:rsid w:val="00BC69DC"/>
    <w:rsid w:val="00BC6AA7"/>
    <w:rsid w:val="00BC6CC6"/>
    <w:rsid w:val="00BC6E31"/>
    <w:rsid w:val="00BC6F9B"/>
    <w:rsid w:val="00BC75F0"/>
    <w:rsid w:val="00BC770C"/>
    <w:rsid w:val="00BC7838"/>
    <w:rsid w:val="00BC798E"/>
    <w:rsid w:val="00BC7AD7"/>
    <w:rsid w:val="00BD0C25"/>
    <w:rsid w:val="00BD124D"/>
    <w:rsid w:val="00BD1450"/>
    <w:rsid w:val="00BD14E9"/>
    <w:rsid w:val="00BD165D"/>
    <w:rsid w:val="00BD170D"/>
    <w:rsid w:val="00BD1899"/>
    <w:rsid w:val="00BD1B78"/>
    <w:rsid w:val="00BD23F2"/>
    <w:rsid w:val="00BD2BD6"/>
    <w:rsid w:val="00BD2E67"/>
    <w:rsid w:val="00BD2FB7"/>
    <w:rsid w:val="00BD32AD"/>
    <w:rsid w:val="00BD41C6"/>
    <w:rsid w:val="00BD4373"/>
    <w:rsid w:val="00BD44FD"/>
    <w:rsid w:val="00BD46CB"/>
    <w:rsid w:val="00BD49D1"/>
    <w:rsid w:val="00BD4E18"/>
    <w:rsid w:val="00BD4FE6"/>
    <w:rsid w:val="00BD53CB"/>
    <w:rsid w:val="00BD5511"/>
    <w:rsid w:val="00BD57FD"/>
    <w:rsid w:val="00BD5F5B"/>
    <w:rsid w:val="00BD5F78"/>
    <w:rsid w:val="00BD650E"/>
    <w:rsid w:val="00BD6DC0"/>
    <w:rsid w:val="00BD6FC8"/>
    <w:rsid w:val="00BD7002"/>
    <w:rsid w:val="00BD7017"/>
    <w:rsid w:val="00BD75D8"/>
    <w:rsid w:val="00BD780A"/>
    <w:rsid w:val="00BE0CB8"/>
    <w:rsid w:val="00BE0E2A"/>
    <w:rsid w:val="00BE0F1C"/>
    <w:rsid w:val="00BE0F1E"/>
    <w:rsid w:val="00BE1230"/>
    <w:rsid w:val="00BE1587"/>
    <w:rsid w:val="00BE167C"/>
    <w:rsid w:val="00BE16C2"/>
    <w:rsid w:val="00BE16FD"/>
    <w:rsid w:val="00BE1A59"/>
    <w:rsid w:val="00BE1CC7"/>
    <w:rsid w:val="00BE216A"/>
    <w:rsid w:val="00BE2449"/>
    <w:rsid w:val="00BE3A0A"/>
    <w:rsid w:val="00BE3FDA"/>
    <w:rsid w:val="00BE429C"/>
    <w:rsid w:val="00BE42D6"/>
    <w:rsid w:val="00BE4B81"/>
    <w:rsid w:val="00BE4B98"/>
    <w:rsid w:val="00BE573D"/>
    <w:rsid w:val="00BE704A"/>
    <w:rsid w:val="00BE7075"/>
    <w:rsid w:val="00BE77E5"/>
    <w:rsid w:val="00BE79D2"/>
    <w:rsid w:val="00BE7EB5"/>
    <w:rsid w:val="00BE7EC4"/>
    <w:rsid w:val="00BF03BA"/>
    <w:rsid w:val="00BF045F"/>
    <w:rsid w:val="00BF04F7"/>
    <w:rsid w:val="00BF07F8"/>
    <w:rsid w:val="00BF0A64"/>
    <w:rsid w:val="00BF0AEB"/>
    <w:rsid w:val="00BF1111"/>
    <w:rsid w:val="00BF11C8"/>
    <w:rsid w:val="00BF15D0"/>
    <w:rsid w:val="00BF196F"/>
    <w:rsid w:val="00BF1C46"/>
    <w:rsid w:val="00BF228A"/>
    <w:rsid w:val="00BF23F5"/>
    <w:rsid w:val="00BF244D"/>
    <w:rsid w:val="00BF2474"/>
    <w:rsid w:val="00BF25B1"/>
    <w:rsid w:val="00BF33FC"/>
    <w:rsid w:val="00BF3732"/>
    <w:rsid w:val="00BF3DF3"/>
    <w:rsid w:val="00BF48E5"/>
    <w:rsid w:val="00BF4B7C"/>
    <w:rsid w:val="00BF54CC"/>
    <w:rsid w:val="00BF5ABF"/>
    <w:rsid w:val="00BF5ACC"/>
    <w:rsid w:val="00BF6117"/>
    <w:rsid w:val="00BF63C5"/>
    <w:rsid w:val="00BF6597"/>
    <w:rsid w:val="00BF665C"/>
    <w:rsid w:val="00BF6F6D"/>
    <w:rsid w:val="00BF749F"/>
    <w:rsid w:val="00BF7927"/>
    <w:rsid w:val="00BF799F"/>
    <w:rsid w:val="00BF7B3A"/>
    <w:rsid w:val="00BF7C31"/>
    <w:rsid w:val="00BF7DD7"/>
    <w:rsid w:val="00C00584"/>
    <w:rsid w:val="00C00E2C"/>
    <w:rsid w:val="00C02F87"/>
    <w:rsid w:val="00C033A6"/>
    <w:rsid w:val="00C034CA"/>
    <w:rsid w:val="00C03696"/>
    <w:rsid w:val="00C036ED"/>
    <w:rsid w:val="00C03924"/>
    <w:rsid w:val="00C039B0"/>
    <w:rsid w:val="00C03C3C"/>
    <w:rsid w:val="00C03D1A"/>
    <w:rsid w:val="00C03D78"/>
    <w:rsid w:val="00C045AA"/>
    <w:rsid w:val="00C045DD"/>
    <w:rsid w:val="00C048C1"/>
    <w:rsid w:val="00C04989"/>
    <w:rsid w:val="00C052CF"/>
    <w:rsid w:val="00C05617"/>
    <w:rsid w:val="00C05736"/>
    <w:rsid w:val="00C05993"/>
    <w:rsid w:val="00C05A93"/>
    <w:rsid w:val="00C05D58"/>
    <w:rsid w:val="00C06995"/>
    <w:rsid w:val="00C075CE"/>
    <w:rsid w:val="00C07721"/>
    <w:rsid w:val="00C10963"/>
    <w:rsid w:val="00C10AA4"/>
    <w:rsid w:val="00C10D52"/>
    <w:rsid w:val="00C10E3E"/>
    <w:rsid w:val="00C10FBA"/>
    <w:rsid w:val="00C11035"/>
    <w:rsid w:val="00C11173"/>
    <w:rsid w:val="00C11373"/>
    <w:rsid w:val="00C11CB5"/>
    <w:rsid w:val="00C12554"/>
    <w:rsid w:val="00C1293A"/>
    <w:rsid w:val="00C12ACF"/>
    <w:rsid w:val="00C13355"/>
    <w:rsid w:val="00C134B0"/>
    <w:rsid w:val="00C1353F"/>
    <w:rsid w:val="00C135A5"/>
    <w:rsid w:val="00C13803"/>
    <w:rsid w:val="00C14359"/>
    <w:rsid w:val="00C1498D"/>
    <w:rsid w:val="00C15C0D"/>
    <w:rsid w:val="00C15D89"/>
    <w:rsid w:val="00C16391"/>
    <w:rsid w:val="00C163DB"/>
    <w:rsid w:val="00C164C7"/>
    <w:rsid w:val="00C167D9"/>
    <w:rsid w:val="00C16A81"/>
    <w:rsid w:val="00C16C35"/>
    <w:rsid w:val="00C1742F"/>
    <w:rsid w:val="00C1797F"/>
    <w:rsid w:val="00C17A6F"/>
    <w:rsid w:val="00C17C7E"/>
    <w:rsid w:val="00C17D65"/>
    <w:rsid w:val="00C17F17"/>
    <w:rsid w:val="00C202A0"/>
    <w:rsid w:val="00C20972"/>
    <w:rsid w:val="00C20AAE"/>
    <w:rsid w:val="00C20ACF"/>
    <w:rsid w:val="00C210E1"/>
    <w:rsid w:val="00C2144A"/>
    <w:rsid w:val="00C217CF"/>
    <w:rsid w:val="00C22096"/>
    <w:rsid w:val="00C222EA"/>
    <w:rsid w:val="00C2236E"/>
    <w:rsid w:val="00C22842"/>
    <w:rsid w:val="00C22E19"/>
    <w:rsid w:val="00C22F40"/>
    <w:rsid w:val="00C22FA2"/>
    <w:rsid w:val="00C23054"/>
    <w:rsid w:val="00C236CB"/>
    <w:rsid w:val="00C236D1"/>
    <w:rsid w:val="00C236DC"/>
    <w:rsid w:val="00C2373F"/>
    <w:rsid w:val="00C23A41"/>
    <w:rsid w:val="00C23E0D"/>
    <w:rsid w:val="00C24627"/>
    <w:rsid w:val="00C24F9A"/>
    <w:rsid w:val="00C24FCC"/>
    <w:rsid w:val="00C2563B"/>
    <w:rsid w:val="00C25729"/>
    <w:rsid w:val="00C25CA6"/>
    <w:rsid w:val="00C25E83"/>
    <w:rsid w:val="00C25E97"/>
    <w:rsid w:val="00C26049"/>
    <w:rsid w:val="00C26634"/>
    <w:rsid w:val="00C26C3A"/>
    <w:rsid w:val="00C26C9F"/>
    <w:rsid w:val="00C26D49"/>
    <w:rsid w:val="00C27006"/>
    <w:rsid w:val="00C271EF"/>
    <w:rsid w:val="00C2757C"/>
    <w:rsid w:val="00C3068B"/>
    <w:rsid w:val="00C30AB5"/>
    <w:rsid w:val="00C30F5F"/>
    <w:rsid w:val="00C31025"/>
    <w:rsid w:val="00C31289"/>
    <w:rsid w:val="00C318A5"/>
    <w:rsid w:val="00C320AE"/>
    <w:rsid w:val="00C32B6E"/>
    <w:rsid w:val="00C32CC6"/>
    <w:rsid w:val="00C32E7E"/>
    <w:rsid w:val="00C34244"/>
    <w:rsid w:val="00C344CC"/>
    <w:rsid w:val="00C34707"/>
    <w:rsid w:val="00C3477C"/>
    <w:rsid w:val="00C34A01"/>
    <w:rsid w:val="00C3567D"/>
    <w:rsid w:val="00C36207"/>
    <w:rsid w:val="00C3695C"/>
    <w:rsid w:val="00C36AAB"/>
    <w:rsid w:val="00C36C30"/>
    <w:rsid w:val="00C36D06"/>
    <w:rsid w:val="00C37036"/>
    <w:rsid w:val="00C3758E"/>
    <w:rsid w:val="00C379CB"/>
    <w:rsid w:val="00C37E56"/>
    <w:rsid w:val="00C4078B"/>
    <w:rsid w:val="00C40C25"/>
    <w:rsid w:val="00C41236"/>
    <w:rsid w:val="00C41A16"/>
    <w:rsid w:val="00C4219E"/>
    <w:rsid w:val="00C42712"/>
    <w:rsid w:val="00C4278A"/>
    <w:rsid w:val="00C42A77"/>
    <w:rsid w:val="00C42D7B"/>
    <w:rsid w:val="00C43031"/>
    <w:rsid w:val="00C43061"/>
    <w:rsid w:val="00C432ED"/>
    <w:rsid w:val="00C43434"/>
    <w:rsid w:val="00C43514"/>
    <w:rsid w:val="00C43D0E"/>
    <w:rsid w:val="00C4447B"/>
    <w:rsid w:val="00C44B78"/>
    <w:rsid w:val="00C46236"/>
    <w:rsid w:val="00C46368"/>
    <w:rsid w:val="00C4674D"/>
    <w:rsid w:val="00C46889"/>
    <w:rsid w:val="00C46E86"/>
    <w:rsid w:val="00C4704E"/>
    <w:rsid w:val="00C470CF"/>
    <w:rsid w:val="00C473E5"/>
    <w:rsid w:val="00C47470"/>
    <w:rsid w:val="00C47934"/>
    <w:rsid w:val="00C50272"/>
    <w:rsid w:val="00C50552"/>
    <w:rsid w:val="00C50DF0"/>
    <w:rsid w:val="00C50FA1"/>
    <w:rsid w:val="00C5128B"/>
    <w:rsid w:val="00C5131A"/>
    <w:rsid w:val="00C51706"/>
    <w:rsid w:val="00C51B58"/>
    <w:rsid w:val="00C51DD2"/>
    <w:rsid w:val="00C53049"/>
    <w:rsid w:val="00C532AF"/>
    <w:rsid w:val="00C5362A"/>
    <w:rsid w:val="00C53716"/>
    <w:rsid w:val="00C540A6"/>
    <w:rsid w:val="00C542CD"/>
    <w:rsid w:val="00C549F3"/>
    <w:rsid w:val="00C54A08"/>
    <w:rsid w:val="00C54D70"/>
    <w:rsid w:val="00C55B13"/>
    <w:rsid w:val="00C55E27"/>
    <w:rsid w:val="00C561FC"/>
    <w:rsid w:val="00C562D9"/>
    <w:rsid w:val="00C56C9A"/>
    <w:rsid w:val="00C56CBF"/>
    <w:rsid w:val="00C56D9A"/>
    <w:rsid w:val="00C56DE8"/>
    <w:rsid w:val="00C576D6"/>
    <w:rsid w:val="00C57E33"/>
    <w:rsid w:val="00C6030C"/>
    <w:rsid w:val="00C608AD"/>
    <w:rsid w:val="00C60C8C"/>
    <w:rsid w:val="00C61163"/>
    <w:rsid w:val="00C611BF"/>
    <w:rsid w:val="00C6182F"/>
    <w:rsid w:val="00C62775"/>
    <w:rsid w:val="00C62A49"/>
    <w:rsid w:val="00C62B34"/>
    <w:rsid w:val="00C62CB8"/>
    <w:rsid w:val="00C62E06"/>
    <w:rsid w:val="00C6331B"/>
    <w:rsid w:val="00C63340"/>
    <w:rsid w:val="00C633ED"/>
    <w:rsid w:val="00C63459"/>
    <w:rsid w:val="00C63841"/>
    <w:rsid w:val="00C63DD1"/>
    <w:rsid w:val="00C643BA"/>
    <w:rsid w:val="00C643D7"/>
    <w:rsid w:val="00C64656"/>
    <w:rsid w:val="00C6465E"/>
    <w:rsid w:val="00C647FF"/>
    <w:rsid w:val="00C64820"/>
    <w:rsid w:val="00C64EBB"/>
    <w:rsid w:val="00C651BF"/>
    <w:rsid w:val="00C65261"/>
    <w:rsid w:val="00C65B18"/>
    <w:rsid w:val="00C65E21"/>
    <w:rsid w:val="00C6636C"/>
    <w:rsid w:val="00C66374"/>
    <w:rsid w:val="00C668CB"/>
    <w:rsid w:val="00C66B78"/>
    <w:rsid w:val="00C67603"/>
    <w:rsid w:val="00C70449"/>
    <w:rsid w:val="00C70759"/>
    <w:rsid w:val="00C70889"/>
    <w:rsid w:val="00C70AB2"/>
    <w:rsid w:val="00C70CE5"/>
    <w:rsid w:val="00C72893"/>
    <w:rsid w:val="00C72FC5"/>
    <w:rsid w:val="00C73045"/>
    <w:rsid w:val="00C7321C"/>
    <w:rsid w:val="00C73675"/>
    <w:rsid w:val="00C73D64"/>
    <w:rsid w:val="00C73DBC"/>
    <w:rsid w:val="00C73FBF"/>
    <w:rsid w:val="00C740B1"/>
    <w:rsid w:val="00C741DB"/>
    <w:rsid w:val="00C74DC3"/>
    <w:rsid w:val="00C750B2"/>
    <w:rsid w:val="00C75693"/>
    <w:rsid w:val="00C759DC"/>
    <w:rsid w:val="00C75AC4"/>
    <w:rsid w:val="00C75C34"/>
    <w:rsid w:val="00C761EF"/>
    <w:rsid w:val="00C763DB"/>
    <w:rsid w:val="00C76739"/>
    <w:rsid w:val="00C7700F"/>
    <w:rsid w:val="00C7726B"/>
    <w:rsid w:val="00C772B2"/>
    <w:rsid w:val="00C776F9"/>
    <w:rsid w:val="00C77A64"/>
    <w:rsid w:val="00C77D83"/>
    <w:rsid w:val="00C77F86"/>
    <w:rsid w:val="00C77FD4"/>
    <w:rsid w:val="00C8010C"/>
    <w:rsid w:val="00C80A7D"/>
    <w:rsid w:val="00C80D28"/>
    <w:rsid w:val="00C81B7B"/>
    <w:rsid w:val="00C81E48"/>
    <w:rsid w:val="00C830AD"/>
    <w:rsid w:val="00C8402F"/>
    <w:rsid w:val="00C84C3E"/>
    <w:rsid w:val="00C8506B"/>
    <w:rsid w:val="00C85A49"/>
    <w:rsid w:val="00C864E3"/>
    <w:rsid w:val="00C8658D"/>
    <w:rsid w:val="00C86B9E"/>
    <w:rsid w:val="00C86EB8"/>
    <w:rsid w:val="00C873A2"/>
    <w:rsid w:val="00C87ED3"/>
    <w:rsid w:val="00C9002A"/>
    <w:rsid w:val="00C90E23"/>
    <w:rsid w:val="00C90EE0"/>
    <w:rsid w:val="00C916DF"/>
    <w:rsid w:val="00C91979"/>
    <w:rsid w:val="00C91B58"/>
    <w:rsid w:val="00C91CEC"/>
    <w:rsid w:val="00C928BB"/>
    <w:rsid w:val="00C92CBB"/>
    <w:rsid w:val="00C93112"/>
    <w:rsid w:val="00C94194"/>
    <w:rsid w:val="00C94252"/>
    <w:rsid w:val="00C9426C"/>
    <w:rsid w:val="00C9445B"/>
    <w:rsid w:val="00C944ED"/>
    <w:rsid w:val="00C945E6"/>
    <w:rsid w:val="00C94B04"/>
    <w:rsid w:val="00C95164"/>
    <w:rsid w:val="00C95ED7"/>
    <w:rsid w:val="00C969BB"/>
    <w:rsid w:val="00C96A31"/>
    <w:rsid w:val="00C96B21"/>
    <w:rsid w:val="00C97061"/>
    <w:rsid w:val="00C9767F"/>
    <w:rsid w:val="00C97874"/>
    <w:rsid w:val="00C97AFF"/>
    <w:rsid w:val="00C97D97"/>
    <w:rsid w:val="00CA05FD"/>
    <w:rsid w:val="00CA07EC"/>
    <w:rsid w:val="00CA0973"/>
    <w:rsid w:val="00CA0AE7"/>
    <w:rsid w:val="00CA0B91"/>
    <w:rsid w:val="00CA0FF7"/>
    <w:rsid w:val="00CA135E"/>
    <w:rsid w:val="00CA142B"/>
    <w:rsid w:val="00CA1599"/>
    <w:rsid w:val="00CA15FE"/>
    <w:rsid w:val="00CA2015"/>
    <w:rsid w:val="00CA30AB"/>
    <w:rsid w:val="00CA3671"/>
    <w:rsid w:val="00CA36BC"/>
    <w:rsid w:val="00CA3702"/>
    <w:rsid w:val="00CA3A8A"/>
    <w:rsid w:val="00CA3CC7"/>
    <w:rsid w:val="00CA3FD8"/>
    <w:rsid w:val="00CA3FFC"/>
    <w:rsid w:val="00CA4CA1"/>
    <w:rsid w:val="00CA52DE"/>
    <w:rsid w:val="00CA57A7"/>
    <w:rsid w:val="00CA6403"/>
    <w:rsid w:val="00CA67C3"/>
    <w:rsid w:val="00CA6A5E"/>
    <w:rsid w:val="00CA75BB"/>
    <w:rsid w:val="00CA7B2F"/>
    <w:rsid w:val="00CB094D"/>
    <w:rsid w:val="00CB0A0F"/>
    <w:rsid w:val="00CB0A90"/>
    <w:rsid w:val="00CB10D8"/>
    <w:rsid w:val="00CB10F1"/>
    <w:rsid w:val="00CB1245"/>
    <w:rsid w:val="00CB12DB"/>
    <w:rsid w:val="00CB17A3"/>
    <w:rsid w:val="00CB194F"/>
    <w:rsid w:val="00CB1EA5"/>
    <w:rsid w:val="00CB1FAA"/>
    <w:rsid w:val="00CB2069"/>
    <w:rsid w:val="00CB2339"/>
    <w:rsid w:val="00CB249D"/>
    <w:rsid w:val="00CB2589"/>
    <w:rsid w:val="00CB25B8"/>
    <w:rsid w:val="00CB262A"/>
    <w:rsid w:val="00CB2670"/>
    <w:rsid w:val="00CB267D"/>
    <w:rsid w:val="00CB2898"/>
    <w:rsid w:val="00CB314A"/>
    <w:rsid w:val="00CB387A"/>
    <w:rsid w:val="00CB3DD1"/>
    <w:rsid w:val="00CB48DE"/>
    <w:rsid w:val="00CB4A1F"/>
    <w:rsid w:val="00CB4A50"/>
    <w:rsid w:val="00CB4B95"/>
    <w:rsid w:val="00CB5F63"/>
    <w:rsid w:val="00CB68D3"/>
    <w:rsid w:val="00CB7B67"/>
    <w:rsid w:val="00CB7D21"/>
    <w:rsid w:val="00CB7FCA"/>
    <w:rsid w:val="00CC0103"/>
    <w:rsid w:val="00CC02E9"/>
    <w:rsid w:val="00CC0866"/>
    <w:rsid w:val="00CC0E29"/>
    <w:rsid w:val="00CC0E4C"/>
    <w:rsid w:val="00CC0FF9"/>
    <w:rsid w:val="00CC1186"/>
    <w:rsid w:val="00CC1CCF"/>
    <w:rsid w:val="00CC1D2E"/>
    <w:rsid w:val="00CC1F62"/>
    <w:rsid w:val="00CC1F99"/>
    <w:rsid w:val="00CC201D"/>
    <w:rsid w:val="00CC2094"/>
    <w:rsid w:val="00CC2418"/>
    <w:rsid w:val="00CC3032"/>
    <w:rsid w:val="00CC3E18"/>
    <w:rsid w:val="00CC4065"/>
    <w:rsid w:val="00CC4241"/>
    <w:rsid w:val="00CC4C33"/>
    <w:rsid w:val="00CC514B"/>
    <w:rsid w:val="00CC5A1F"/>
    <w:rsid w:val="00CC5BDB"/>
    <w:rsid w:val="00CC64A4"/>
    <w:rsid w:val="00CC6ECA"/>
    <w:rsid w:val="00CC72E1"/>
    <w:rsid w:val="00CC7461"/>
    <w:rsid w:val="00CC755B"/>
    <w:rsid w:val="00CC77E3"/>
    <w:rsid w:val="00CD0341"/>
    <w:rsid w:val="00CD0C49"/>
    <w:rsid w:val="00CD0E25"/>
    <w:rsid w:val="00CD114D"/>
    <w:rsid w:val="00CD1441"/>
    <w:rsid w:val="00CD182D"/>
    <w:rsid w:val="00CD1D17"/>
    <w:rsid w:val="00CD1DCB"/>
    <w:rsid w:val="00CD1E92"/>
    <w:rsid w:val="00CD2491"/>
    <w:rsid w:val="00CD271D"/>
    <w:rsid w:val="00CD2C10"/>
    <w:rsid w:val="00CD3364"/>
    <w:rsid w:val="00CD352D"/>
    <w:rsid w:val="00CD3550"/>
    <w:rsid w:val="00CD35B6"/>
    <w:rsid w:val="00CD37EF"/>
    <w:rsid w:val="00CD411E"/>
    <w:rsid w:val="00CD52D5"/>
    <w:rsid w:val="00CD54D3"/>
    <w:rsid w:val="00CD55DF"/>
    <w:rsid w:val="00CD583D"/>
    <w:rsid w:val="00CD5934"/>
    <w:rsid w:val="00CD5AA2"/>
    <w:rsid w:val="00CD66F3"/>
    <w:rsid w:val="00CD6710"/>
    <w:rsid w:val="00CD6DAB"/>
    <w:rsid w:val="00CD75CF"/>
    <w:rsid w:val="00CD7792"/>
    <w:rsid w:val="00CD78EA"/>
    <w:rsid w:val="00CD79DA"/>
    <w:rsid w:val="00CD7CC4"/>
    <w:rsid w:val="00CD7E9F"/>
    <w:rsid w:val="00CE0030"/>
    <w:rsid w:val="00CE015D"/>
    <w:rsid w:val="00CE125D"/>
    <w:rsid w:val="00CE12CD"/>
    <w:rsid w:val="00CE14F5"/>
    <w:rsid w:val="00CE1568"/>
    <w:rsid w:val="00CE1C0E"/>
    <w:rsid w:val="00CE1D0E"/>
    <w:rsid w:val="00CE32AF"/>
    <w:rsid w:val="00CE393D"/>
    <w:rsid w:val="00CE3B77"/>
    <w:rsid w:val="00CE43F2"/>
    <w:rsid w:val="00CE45CD"/>
    <w:rsid w:val="00CE4E16"/>
    <w:rsid w:val="00CE52C8"/>
    <w:rsid w:val="00CE5F54"/>
    <w:rsid w:val="00CE6381"/>
    <w:rsid w:val="00CE6690"/>
    <w:rsid w:val="00CE6C57"/>
    <w:rsid w:val="00CE6FBC"/>
    <w:rsid w:val="00CE7383"/>
    <w:rsid w:val="00CE743D"/>
    <w:rsid w:val="00CE7732"/>
    <w:rsid w:val="00CE7C09"/>
    <w:rsid w:val="00CE7FB2"/>
    <w:rsid w:val="00CF009C"/>
    <w:rsid w:val="00CF097E"/>
    <w:rsid w:val="00CF0A3A"/>
    <w:rsid w:val="00CF0D10"/>
    <w:rsid w:val="00CF0E18"/>
    <w:rsid w:val="00CF14B7"/>
    <w:rsid w:val="00CF15C6"/>
    <w:rsid w:val="00CF1870"/>
    <w:rsid w:val="00CF1AFE"/>
    <w:rsid w:val="00CF1BEE"/>
    <w:rsid w:val="00CF1C94"/>
    <w:rsid w:val="00CF2315"/>
    <w:rsid w:val="00CF2733"/>
    <w:rsid w:val="00CF3001"/>
    <w:rsid w:val="00CF31BA"/>
    <w:rsid w:val="00CF352A"/>
    <w:rsid w:val="00CF375D"/>
    <w:rsid w:val="00CF47D3"/>
    <w:rsid w:val="00CF47D6"/>
    <w:rsid w:val="00CF4AAA"/>
    <w:rsid w:val="00CF4E14"/>
    <w:rsid w:val="00CF540C"/>
    <w:rsid w:val="00CF5792"/>
    <w:rsid w:val="00CF5E84"/>
    <w:rsid w:val="00CF664D"/>
    <w:rsid w:val="00CF6F51"/>
    <w:rsid w:val="00CF701F"/>
    <w:rsid w:val="00CF7050"/>
    <w:rsid w:val="00CF7806"/>
    <w:rsid w:val="00CF7B01"/>
    <w:rsid w:val="00CF7C01"/>
    <w:rsid w:val="00CF7C7C"/>
    <w:rsid w:val="00CF7EFC"/>
    <w:rsid w:val="00D005DA"/>
    <w:rsid w:val="00D00E23"/>
    <w:rsid w:val="00D01167"/>
    <w:rsid w:val="00D01176"/>
    <w:rsid w:val="00D0183F"/>
    <w:rsid w:val="00D018E5"/>
    <w:rsid w:val="00D01A61"/>
    <w:rsid w:val="00D02803"/>
    <w:rsid w:val="00D036D7"/>
    <w:rsid w:val="00D03C34"/>
    <w:rsid w:val="00D03D6F"/>
    <w:rsid w:val="00D042FD"/>
    <w:rsid w:val="00D04869"/>
    <w:rsid w:val="00D04E61"/>
    <w:rsid w:val="00D054CD"/>
    <w:rsid w:val="00D05548"/>
    <w:rsid w:val="00D06F2F"/>
    <w:rsid w:val="00D075A4"/>
    <w:rsid w:val="00D076B2"/>
    <w:rsid w:val="00D0779B"/>
    <w:rsid w:val="00D07ED9"/>
    <w:rsid w:val="00D1036B"/>
    <w:rsid w:val="00D10882"/>
    <w:rsid w:val="00D10925"/>
    <w:rsid w:val="00D10926"/>
    <w:rsid w:val="00D10A72"/>
    <w:rsid w:val="00D10E49"/>
    <w:rsid w:val="00D10F3D"/>
    <w:rsid w:val="00D118C5"/>
    <w:rsid w:val="00D11A84"/>
    <w:rsid w:val="00D11C31"/>
    <w:rsid w:val="00D11ED5"/>
    <w:rsid w:val="00D1230D"/>
    <w:rsid w:val="00D127DB"/>
    <w:rsid w:val="00D13CF6"/>
    <w:rsid w:val="00D13F9F"/>
    <w:rsid w:val="00D14547"/>
    <w:rsid w:val="00D14618"/>
    <w:rsid w:val="00D14788"/>
    <w:rsid w:val="00D15091"/>
    <w:rsid w:val="00D1545E"/>
    <w:rsid w:val="00D15BB4"/>
    <w:rsid w:val="00D16064"/>
    <w:rsid w:val="00D1634F"/>
    <w:rsid w:val="00D16BCE"/>
    <w:rsid w:val="00D16DF8"/>
    <w:rsid w:val="00D17218"/>
    <w:rsid w:val="00D1792C"/>
    <w:rsid w:val="00D17B66"/>
    <w:rsid w:val="00D20949"/>
    <w:rsid w:val="00D21030"/>
    <w:rsid w:val="00D212FB"/>
    <w:rsid w:val="00D215A2"/>
    <w:rsid w:val="00D21F8E"/>
    <w:rsid w:val="00D22468"/>
    <w:rsid w:val="00D228E9"/>
    <w:rsid w:val="00D229C6"/>
    <w:rsid w:val="00D22E86"/>
    <w:rsid w:val="00D22F32"/>
    <w:rsid w:val="00D2310C"/>
    <w:rsid w:val="00D23136"/>
    <w:rsid w:val="00D233F3"/>
    <w:rsid w:val="00D234F4"/>
    <w:rsid w:val="00D23820"/>
    <w:rsid w:val="00D23D44"/>
    <w:rsid w:val="00D24766"/>
    <w:rsid w:val="00D248BF"/>
    <w:rsid w:val="00D254EB"/>
    <w:rsid w:val="00D25653"/>
    <w:rsid w:val="00D2565A"/>
    <w:rsid w:val="00D25929"/>
    <w:rsid w:val="00D25996"/>
    <w:rsid w:val="00D26AE2"/>
    <w:rsid w:val="00D26BB6"/>
    <w:rsid w:val="00D2764A"/>
    <w:rsid w:val="00D277E0"/>
    <w:rsid w:val="00D27A7C"/>
    <w:rsid w:val="00D27F16"/>
    <w:rsid w:val="00D27FD8"/>
    <w:rsid w:val="00D30779"/>
    <w:rsid w:val="00D30971"/>
    <w:rsid w:val="00D30E01"/>
    <w:rsid w:val="00D31278"/>
    <w:rsid w:val="00D315DF"/>
    <w:rsid w:val="00D31642"/>
    <w:rsid w:val="00D316CF"/>
    <w:rsid w:val="00D31D23"/>
    <w:rsid w:val="00D324F8"/>
    <w:rsid w:val="00D3275A"/>
    <w:rsid w:val="00D3317A"/>
    <w:rsid w:val="00D33372"/>
    <w:rsid w:val="00D33675"/>
    <w:rsid w:val="00D336A2"/>
    <w:rsid w:val="00D336F4"/>
    <w:rsid w:val="00D337D9"/>
    <w:rsid w:val="00D3430E"/>
    <w:rsid w:val="00D34E73"/>
    <w:rsid w:val="00D34F32"/>
    <w:rsid w:val="00D355B4"/>
    <w:rsid w:val="00D35EB7"/>
    <w:rsid w:val="00D36B3E"/>
    <w:rsid w:val="00D3767C"/>
    <w:rsid w:val="00D3778F"/>
    <w:rsid w:val="00D4068E"/>
    <w:rsid w:val="00D40819"/>
    <w:rsid w:val="00D40A7B"/>
    <w:rsid w:val="00D40B57"/>
    <w:rsid w:val="00D40CA9"/>
    <w:rsid w:val="00D40FD6"/>
    <w:rsid w:val="00D41013"/>
    <w:rsid w:val="00D41149"/>
    <w:rsid w:val="00D41214"/>
    <w:rsid w:val="00D414A4"/>
    <w:rsid w:val="00D41689"/>
    <w:rsid w:val="00D427A0"/>
    <w:rsid w:val="00D42932"/>
    <w:rsid w:val="00D431B1"/>
    <w:rsid w:val="00D434A1"/>
    <w:rsid w:val="00D43E78"/>
    <w:rsid w:val="00D43ED1"/>
    <w:rsid w:val="00D44317"/>
    <w:rsid w:val="00D444B9"/>
    <w:rsid w:val="00D44722"/>
    <w:rsid w:val="00D44A94"/>
    <w:rsid w:val="00D464CE"/>
    <w:rsid w:val="00D4677A"/>
    <w:rsid w:val="00D4698F"/>
    <w:rsid w:val="00D46A0D"/>
    <w:rsid w:val="00D472D1"/>
    <w:rsid w:val="00D4768F"/>
    <w:rsid w:val="00D4784D"/>
    <w:rsid w:val="00D47D66"/>
    <w:rsid w:val="00D50752"/>
    <w:rsid w:val="00D50843"/>
    <w:rsid w:val="00D508CB"/>
    <w:rsid w:val="00D5096F"/>
    <w:rsid w:val="00D50AA4"/>
    <w:rsid w:val="00D50E3D"/>
    <w:rsid w:val="00D50F15"/>
    <w:rsid w:val="00D512F4"/>
    <w:rsid w:val="00D51365"/>
    <w:rsid w:val="00D5147E"/>
    <w:rsid w:val="00D51995"/>
    <w:rsid w:val="00D52DE3"/>
    <w:rsid w:val="00D53471"/>
    <w:rsid w:val="00D53B1A"/>
    <w:rsid w:val="00D53BD3"/>
    <w:rsid w:val="00D53FE5"/>
    <w:rsid w:val="00D5481E"/>
    <w:rsid w:val="00D5526D"/>
    <w:rsid w:val="00D56059"/>
    <w:rsid w:val="00D560FE"/>
    <w:rsid w:val="00D56850"/>
    <w:rsid w:val="00D5698A"/>
    <w:rsid w:val="00D5730F"/>
    <w:rsid w:val="00D57AC1"/>
    <w:rsid w:val="00D57D56"/>
    <w:rsid w:val="00D57EE0"/>
    <w:rsid w:val="00D609EE"/>
    <w:rsid w:val="00D60EBA"/>
    <w:rsid w:val="00D61C6B"/>
    <w:rsid w:val="00D62010"/>
    <w:rsid w:val="00D62142"/>
    <w:rsid w:val="00D62495"/>
    <w:rsid w:val="00D62F8C"/>
    <w:rsid w:val="00D632F8"/>
    <w:rsid w:val="00D63D81"/>
    <w:rsid w:val="00D6419F"/>
    <w:rsid w:val="00D652CD"/>
    <w:rsid w:val="00D65467"/>
    <w:rsid w:val="00D658B9"/>
    <w:rsid w:val="00D65CA9"/>
    <w:rsid w:val="00D66499"/>
    <w:rsid w:val="00D665A4"/>
    <w:rsid w:val="00D66BA4"/>
    <w:rsid w:val="00D66C00"/>
    <w:rsid w:val="00D66DEB"/>
    <w:rsid w:val="00D66FA2"/>
    <w:rsid w:val="00D66FEB"/>
    <w:rsid w:val="00D67115"/>
    <w:rsid w:val="00D679F0"/>
    <w:rsid w:val="00D67BE0"/>
    <w:rsid w:val="00D70652"/>
    <w:rsid w:val="00D70BF0"/>
    <w:rsid w:val="00D70F89"/>
    <w:rsid w:val="00D7151B"/>
    <w:rsid w:val="00D71B62"/>
    <w:rsid w:val="00D721D7"/>
    <w:rsid w:val="00D72664"/>
    <w:rsid w:val="00D727B6"/>
    <w:rsid w:val="00D72BA3"/>
    <w:rsid w:val="00D731DA"/>
    <w:rsid w:val="00D73AB1"/>
    <w:rsid w:val="00D7407E"/>
    <w:rsid w:val="00D74116"/>
    <w:rsid w:val="00D74585"/>
    <w:rsid w:val="00D748EC"/>
    <w:rsid w:val="00D74B22"/>
    <w:rsid w:val="00D74BE4"/>
    <w:rsid w:val="00D74F91"/>
    <w:rsid w:val="00D754B9"/>
    <w:rsid w:val="00D75DC7"/>
    <w:rsid w:val="00D75ED1"/>
    <w:rsid w:val="00D7607E"/>
    <w:rsid w:val="00D764DB"/>
    <w:rsid w:val="00D7669B"/>
    <w:rsid w:val="00D76C29"/>
    <w:rsid w:val="00D7733C"/>
    <w:rsid w:val="00D77C94"/>
    <w:rsid w:val="00D77FE3"/>
    <w:rsid w:val="00D803C9"/>
    <w:rsid w:val="00D80B9C"/>
    <w:rsid w:val="00D8120C"/>
    <w:rsid w:val="00D818CA"/>
    <w:rsid w:val="00D81A8E"/>
    <w:rsid w:val="00D81D80"/>
    <w:rsid w:val="00D81F56"/>
    <w:rsid w:val="00D82179"/>
    <w:rsid w:val="00D82853"/>
    <w:rsid w:val="00D82906"/>
    <w:rsid w:val="00D82E9E"/>
    <w:rsid w:val="00D82EA4"/>
    <w:rsid w:val="00D82F49"/>
    <w:rsid w:val="00D8332F"/>
    <w:rsid w:val="00D8365E"/>
    <w:rsid w:val="00D839D1"/>
    <w:rsid w:val="00D84004"/>
    <w:rsid w:val="00D841E0"/>
    <w:rsid w:val="00D84207"/>
    <w:rsid w:val="00D8460D"/>
    <w:rsid w:val="00D84B50"/>
    <w:rsid w:val="00D85D2D"/>
    <w:rsid w:val="00D85FE2"/>
    <w:rsid w:val="00D86A25"/>
    <w:rsid w:val="00D87275"/>
    <w:rsid w:val="00D8738B"/>
    <w:rsid w:val="00D87413"/>
    <w:rsid w:val="00D9094C"/>
    <w:rsid w:val="00D90D3E"/>
    <w:rsid w:val="00D913DB"/>
    <w:rsid w:val="00D916CF"/>
    <w:rsid w:val="00D91FB8"/>
    <w:rsid w:val="00D92978"/>
    <w:rsid w:val="00D92997"/>
    <w:rsid w:val="00D92F03"/>
    <w:rsid w:val="00D930D3"/>
    <w:rsid w:val="00D932AE"/>
    <w:rsid w:val="00D93A10"/>
    <w:rsid w:val="00D9425B"/>
    <w:rsid w:val="00D96073"/>
    <w:rsid w:val="00D96638"/>
    <w:rsid w:val="00D96C89"/>
    <w:rsid w:val="00D97280"/>
    <w:rsid w:val="00D972CE"/>
    <w:rsid w:val="00DA011A"/>
    <w:rsid w:val="00DA01E2"/>
    <w:rsid w:val="00DA0D1E"/>
    <w:rsid w:val="00DA1009"/>
    <w:rsid w:val="00DA2418"/>
    <w:rsid w:val="00DA2510"/>
    <w:rsid w:val="00DA2972"/>
    <w:rsid w:val="00DA327B"/>
    <w:rsid w:val="00DA3AE6"/>
    <w:rsid w:val="00DA3C6F"/>
    <w:rsid w:val="00DA3EE6"/>
    <w:rsid w:val="00DA4411"/>
    <w:rsid w:val="00DA4617"/>
    <w:rsid w:val="00DA4A1F"/>
    <w:rsid w:val="00DA5088"/>
    <w:rsid w:val="00DA57D3"/>
    <w:rsid w:val="00DA5AA1"/>
    <w:rsid w:val="00DA5B62"/>
    <w:rsid w:val="00DA5E26"/>
    <w:rsid w:val="00DA5F6D"/>
    <w:rsid w:val="00DA623C"/>
    <w:rsid w:val="00DA6AB6"/>
    <w:rsid w:val="00DA6B98"/>
    <w:rsid w:val="00DA7639"/>
    <w:rsid w:val="00DA792D"/>
    <w:rsid w:val="00DA7A25"/>
    <w:rsid w:val="00DB05F1"/>
    <w:rsid w:val="00DB0BCE"/>
    <w:rsid w:val="00DB13CE"/>
    <w:rsid w:val="00DB1E71"/>
    <w:rsid w:val="00DB2533"/>
    <w:rsid w:val="00DB2892"/>
    <w:rsid w:val="00DB2B76"/>
    <w:rsid w:val="00DB2DFB"/>
    <w:rsid w:val="00DB2EFD"/>
    <w:rsid w:val="00DB35AD"/>
    <w:rsid w:val="00DB3AF6"/>
    <w:rsid w:val="00DB3CB8"/>
    <w:rsid w:val="00DB3F34"/>
    <w:rsid w:val="00DB42B4"/>
    <w:rsid w:val="00DB43F2"/>
    <w:rsid w:val="00DB4468"/>
    <w:rsid w:val="00DB476F"/>
    <w:rsid w:val="00DB4A70"/>
    <w:rsid w:val="00DB4BC1"/>
    <w:rsid w:val="00DB4C72"/>
    <w:rsid w:val="00DB5076"/>
    <w:rsid w:val="00DB52BD"/>
    <w:rsid w:val="00DB536C"/>
    <w:rsid w:val="00DB573C"/>
    <w:rsid w:val="00DB5D1B"/>
    <w:rsid w:val="00DB605F"/>
    <w:rsid w:val="00DB6545"/>
    <w:rsid w:val="00DB6D94"/>
    <w:rsid w:val="00DB7105"/>
    <w:rsid w:val="00DB72A0"/>
    <w:rsid w:val="00DB75D9"/>
    <w:rsid w:val="00DB7BC7"/>
    <w:rsid w:val="00DB7C9E"/>
    <w:rsid w:val="00DB7FEC"/>
    <w:rsid w:val="00DC0381"/>
    <w:rsid w:val="00DC04D6"/>
    <w:rsid w:val="00DC090E"/>
    <w:rsid w:val="00DC0AAB"/>
    <w:rsid w:val="00DC0E92"/>
    <w:rsid w:val="00DC0F0E"/>
    <w:rsid w:val="00DC10B4"/>
    <w:rsid w:val="00DC1F35"/>
    <w:rsid w:val="00DC2229"/>
    <w:rsid w:val="00DC23E9"/>
    <w:rsid w:val="00DC2615"/>
    <w:rsid w:val="00DC275D"/>
    <w:rsid w:val="00DC2AFE"/>
    <w:rsid w:val="00DC2BCB"/>
    <w:rsid w:val="00DC2C20"/>
    <w:rsid w:val="00DC2C26"/>
    <w:rsid w:val="00DC2C53"/>
    <w:rsid w:val="00DC3087"/>
    <w:rsid w:val="00DC33FB"/>
    <w:rsid w:val="00DC351C"/>
    <w:rsid w:val="00DC3E61"/>
    <w:rsid w:val="00DC3FBC"/>
    <w:rsid w:val="00DC4E32"/>
    <w:rsid w:val="00DC5179"/>
    <w:rsid w:val="00DC5583"/>
    <w:rsid w:val="00DC5815"/>
    <w:rsid w:val="00DC5970"/>
    <w:rsid w:val="00DC6004"/>
    <w:rsid w:val="00DC64B2"/>
    <w:rsid w:val="00DC64BE"/>
    <w:rsid w:val="00DC64DE"/>
    <w:rsid w:val="00DC667B"/>
    <w:rsid w:val="00DC682C"/>
    <w:rsid w:val="00DC7427"/>
    <w:rsid w:val="00DC781C"/>
    <w:rsid w:val="00DC786C"/>
    <w:rsid w:val="00DC7A09"/>
    <w:rsid w:val="00DC7DF6"/>
    <w:rsid w:val="00DD03C4"/>
    <w:rsid w:val="00DD2332"/>
    <w:rsid w:val="00DD2620"/>
    <w:rsid w:val="00DD28E6"/>
    <w:rsid w:val="00DD2953"/>
    <w:rsid w:val="00DD2BD9"/>
    <w:rsid w:val="00DD2C3C"/>
    <w:rsid w:val="00DD319D"/>
    <w:rsid w:val="00DD3322"/>
    <w:rsid w:val="00DD380C"/>
    <w:rsid w:val="00DD3E3F"/>
    <w:rsid w:val="00DD4308"/>
    <w:rsid w:val="00DD436A"/>
    <w:rsid w:val="00DD4D2C"/>
    <w:rsid w:val="00DD4EE0"/>
    <w:rsid w:val="00DD562C"/>
    <w:rsid w:val="00DD603E"/>
    <w:rsid w:val="00DD6111"/>
    <w:rsid w:val="00DD65A1"/>
    <w:rsid w:val="00DD67A8"/>
    <w:rsid w:val="00DD6AB6"/>
    <w:rsid w:val="00DD6B67"/>
    <w:rsid w:val="00DD6D4B"/>
    <w:rsid w:val="00DD73D2"/>
    <w:rsid w:val="00DD784E"/>
    <w:rsid w:val="00DD799D"/>
    <w:rsid w:val="00DD7E4D"/>
    <w:rsid w:val="00DD7FF9"/>
    <w:rsid w:val="00DE06C8"/>
    <w:rsid w:val="00DE070E"/>
    <w:rsid w:val="00DE088D"/>
    <w:rsid w:val="00DE0D66"/>
    <w:rsid w:val="00DE1094"/>
    <w:rsid w:val="00DE20EB"/>
    <w:rsid w:val="00DE226C"/>
    <w:rsid w:val="00DE2435"/>
    <w:rsid w:val="00DE2B1D"/>
    <w:rsid w:val="00DE3293"/>
    <w:rsid w:val="00DE3A9F"/>
    <w:rsid w:val="00DE3D63"/>
    <w:rsid w:val="00DE454E"/>
    <w:rsid w:val="00DE48F7"/>
    <w:rsid w:val="00DE4921"/>
    <w:rsid w:val="00DE4C9D"/>
    <w:rsid w:val="00DE538D"/>
    <w:rsid w:val="00DE55EF"/>
    <w:rsid w:val="00DE55F6"/>
    <w:rsid w:val="00DE595C"/>
    <w:rsid w:val="00DE60B6"/>
    <w:rsid w:val="00DE64A2"/>
    <w:rsid w:val="00DE64F4"/>
    <w:rsid w:val="00DE6A27"/>
    <w:rsid w:val="00DF0AE0"/>
    <w:rsid w:val="00DF0C1B"/>
    <w:rsid w:val="00DF1965"/>
    <w:rsid w:val="00DF231C"/>
    <w:rsid w:val="00DF26B9"/>
    <w:rsid w:val="00DF2904"/>
    <w:rsid w:val="00DF2BC2"/>
    <w:rsid w:val="00DF2D56"/>
    <w:rsid w:val="00DF2ECD"/>
    <w:rsid w:val="00DF2F63"/>
    <w:rsid w:val="00DF2FED"/>
    <w:rsid w:val="00DF3BBB"/>
    <w:rsid w:val="00DF446E"/>
    <w:rsid w:val="00DF49D3"/>
    <w:rsid w:val="00DF4B9F"/>
    <w:rsid w:val="00DF4C20"/>
    <w:rsid w:val="00DF4C6F"/>
    <w:rsid w:val="00DF4E4C"/>
    <w:rsid w:val="00DF5946"/>
    <w:rsid w:val="00DF5CB8"/>
    <w:rsid w:val="00DF62CF"/>
    <w:rsid w:val="00DF6336"/>
    <w:rsid w:val="00DF64ED"/>
    <w:rsid w:val="00DF6B0F"/>
    <w:rsid w:val="00DF6B5E"/>
    <w:rsid w:val="00DF7A0C"/>
    <w:rsid w:val="00DF7DE1"/>
    <w:rsid w:val="00E000D2"/>
    <w:rsid w:val="00E004EA"/>
    <w:rsid w:val="00E00D89"/>
    <w:rsid w:val="00E01061"/>
    <w:rsid w:val="00E0111B"/>
    <w:rsid w:val="00E01164"/>
    <w:rsid w:val="00E01E48"/>
    <w:rsid w:val="00E0215F"/>
    <w:rsid w:val="00E02398"/>
    <w:rsid w:val="00E02DDA"/>
    <w:rsid w:val="00E035F2"/>
    <w:rsid w:val="00E0384D"/>
    <w:rsid w:val="00E0388C"/>
    <w:rsid w:val="00E03EA4"/>
    <w:rsid w:val="00E04148"/>
    <w:rsid w:val="00E04560"/>
    <w:rsid w:val="00E045E8"/>
    <w:rsid w:val="00E04602"/>
    <w:rsid w:val="00E0485E"/>
    <w:rsid w:val="00E0493E"/>
    <w:rsid w:val="00E04BFF"/>
    <w:rsid w:val="00E05131"/>
    <w:rsid w:val="00E05427"/>
    <w:rsid w:val="00E0586F"/>
    <w:rsid w:val="00E05C08"/>
    <w:rsid w:val="00E067B7"/>
    <w:rsid w:val="00E0688E"/>
    <w:rsid w:val="00E06BD0"/>
    <w:rsid w:val="00E07277"/>
    <w:rsid w:val="00E07311"/>
    <w:rsid w:val="00E07663"/>
    <w:rsid w:val="00E10137"/>
    <w:rsid w:val="00E1144C"/>
    <w:rsid w:val="00E11705"/>
    <w:rsid w:val="00E118CC"/>
    <w:rsid w:val="00E119C9"/>
    <w:rsid w:val="00E1271E"/>
    <w:rsid w:val="00E128F7"/>
    <w:rsid w:val="00E133A5"/>
    <w:rsid w:val="00E1342F"/>
    <w:rsid w:val="00E1395B"/>
    <w:rsid w:val="00E139FC"/>
    <w:rsid w:val="00E13A71"/>
    <w:rsid w:val="00E13C54"/>
    <w:rsid w:val="00E143C5"/>
    <w:rsid w:val="00E148ED"/>
    <w:rsid w:val="00E14A4A"/>
    <w:rsid w:val="00E14AA2"/>
    <w:rsid w:val="00E14C27"/>
    <w:rsid w:val="00E15254"/>
    <w:rsid w:val="00E15AD3"/>
    <w:rsid w:val="00E15BAC"/>
    <w:rsid w:val="00E15E84"/>
    <w:rsid w:val="00E171E4"/>
    <w:rsid w:val="00E1727E"/>
    <w:rsid w:val="00E17747"/>
    <w:rsid w:val="00E17C80"/>
    <w:rsid w:val="00E17D5D"/>
    <w:rsid w:val="00E17DB9"/>
    <w:rsid w:val="00E204D9"/>
    <w:rsid w:val="00E20B77"/>
    <w:rsid w:val="00E21363"/>
    <w:rsid w:val="00E21FAE"/>
    <w:rsid w:val="00E22731"/>
    <w:rsid w:val="00E22952"/>
    <w:rsid w:val="00E22BFC"/>
    <w:rsid w:val="00E22C7F"/>
    <w:rsid w:val="00E22D35"/>
    <w:rsid w:val="00E24CE0"/>
    <w:rsid w:val="00E24DA9"/>
    <w:rsid w:val="00E2519C"/>
    <w:rsid w:val="00E2528D"/>
    <w:rsid w:val="00E25558"/>
    <w:rsid w:val="00E25653"/>
    <w:rsid w:val="00E25D06"/>
    <w:rsid w:val="00E2683E"/>
    <w:rsid w:val="00E26A8F"/>
    <w:rsid w:val="00E26CA8"/>
    <w:rsid w:val="00E2758D"/>
    <w:rsid w:val="00E2787C"/>
    <w:rsid w:val="00E278A5"/>
    <w:rsid w:val="00E27990"/>
    <w:rsid w:val="00E27AF4"/>
    <w:rsid w:val="00E302FF"/>
    <w:rsid w:val="00E304AE"/>
    <w:rsid w:val="00E306C4"/>
    <w:rsid w:val="00E30D65"/>
    <w:rsid w:val="00E318A6"/>
    <w:rsid w:val="00E31C3F"/>
    <w:rsid w:val="00E329E3"/>
    <w:rsid w:val="00E32DEE"/>
    <w:rsid w:val="00E3362E"/>
    <w:rsid w:val="00E3387E"/>
    <w:rsid w:val="00E33AF9"/>
    <w:rsid w:val="00E34B94"/>
    <w:rsid w:val="00E3530A"/>
    <w:rsid w:val="00E35885"/>
    <w:rsid w:val="00E35C9B"/>
    <w:rsid w:val="00E35ED8"/>
    <w:rsid w:val="00E36410"/>
    <w:rsid w:val="00E36508"/>
    <w:rsid w:val="00E3658F"/>
    <w:rsid w:val="00E366CC"/>
    <w:rsid w:val="00E36A40"/>
    <w:rsid w:val="00E37310"/>
    <w:rsid w:val="00E37667"/>
    <w:rsid w:val="00E377C1"/>
    <w:rsid w:val="00E37B58"/>
    <w:rsid w:val="00E37C35"/>
    <w:rsid w:val="00E40AC8"/>
    <w:rsid w:val="00E40BB2"/>
    <w:rsid w:val="00E412BD"/>
    <w:rsid w:val="00E41716"/>
    <w:rsid w:val="00E417F5"/>
    <w:rsid w:val="00E41D61"/>
    <w:rsid w:val="00E41FDA"/>
    <w:rsid w:val="00E4228E"/>
    <w:rsid w:val="00E42B18"/>
    <w:rsid w:val="00E42BFF"/>
    <w:rsid w:val="00E42E5F"/>
    <w:rsid w:val="00E42FBD"/>
    <w:rsid w:val="00E440F1"/>
    <w:rsid w:val="00E44184"/>
    <w:rsid w:val="00E443D4"/>
    <w:rsid w:val="00E44CE1"/>
    <w:rsid w:val="00E452A3"/>
    <w:rsid w:val="00E455F6"/>
    <w:rsid w:val="00E45ED3"/>
    <w:rsid w:val="00E466B8"/>
    <w:rsid w:val="00E502AA"/>
    <w:rsid w:val="00E5073D"/>
    <w:rsid w:val="00E51F86"/>
    <w:rsid w:val="00E524F7"/>
    <w:rsid w:val="00E533A6"/>
    <w:rsid w:val="00E535D5"/>
    <w:rsid w:val="00E53FB1"/>
    <w:rsid w:val="00E543BC"/>
    <w:rsid w:val="00E54A2E"/>
    <w:rsid w:val="00E54D5F"/>
    <w:rsid w:val="00E5522C"/>
    <w:rsid w:val="00E5572B"/>
    <w:rsid w:val="00E56083"/>
    <w:rsid w:val="00E5611C"/>
    <w:rsid w:val="00E563C2"/>
    <w:rsid w:val="00E564E2"/>
    <w:rsid w:val="00E56BD7"/>
    <w:rsid w:val="00E57298"/>
    <w:rsid w:val="00E57655"/>
    <w:rsid w:val="00E578AF"/>
    <w:rsid w:val="00E57EF2"/>
    <w:rsid w:val="00E60065"/>
    <w:rsid w:val="00E60182"/>
    <w:rsid w:val="00E604FE"/>
    <w:rsid w:val="00E60E61"/>
    <w:rsid w:val="00E6100B"/>
    <w:rsid w:val="00E610A3"/>
    <w:rsid w:val="00E61341"/>
    <w:rsid w:val="00E6182F"/>
    <w:rsid w:val="00E61C74"/>
    <w:rsid w:val="00E62069"/>
    <w:rsid w:val="00E62307"/>
    <w:rsid w:val="00E6238E"/>
    <w:rsid w:val="00E625D8"/>
    <w:rsid w:val="00E6298C"/>
    <w:rsid w:val="00E63300"/>
    <w:rsid w:val="00E63AA5"/>
    <w:rsid w:val="00E63B2F"/>
    <w:rsid w:val="00E63DDD"/>
    <w:rsid w:val="00E64699"/>
    <w:rsid w:val="00E6517F"/>
    <w:rsid w:val="00E65A60"/>
    <w:rsid w:val="00E6621A"/>
    <w:rsid w:val="00E663C0"/>
    <w:rsid w:val="00E66824"/>
    <w:rsid w:val="00E66DA0"/>
    <w:rsid w:val="00E66F58"/>
    <w:rsid w:val="00E672FB"/>
    <w:rsid w:val="00E679AA"/>
    <w:rsid w:val="00E679CB"/>
    <w:rsid w:val="00E67CDB"/>
    <w:rsid w:val="00E704B5"/>
    <w:rsid w:val="00E709BB"/>
    <w:rsid w:val="00E70BF3"/>
    <w:rsid w:val="00E71AF7"/>
    <w:rsid w:val="00E71F65"/>
    <w:rsid w:val="00E72774"/>
    <w:rsid w:val="00E729BC"/>
    <w:rsid w:val="00E72C68"/>
    <w:rsid w:val="00E72CEE"/>
    <w:rsid w:val="00E72DEB"/>
    <w:rsid w:val="00E72E42"/>
    <w:rsid w:val="00E72E4B"/>
    <w:rsid w:val="00E73352"/>
    <w:rsid w:val="00E7337E"/>
    <w:rsid w:val="00E734E0"/>
    <w:rsid w:val="00E73929"/>
    <w:rsid w:val="00E73B62"/>
    <w:rsid w:val="00E73E7A"/>
    <w:rsid w:val="00E73E9B"/>
    <w:rsid w:val="00E74ED4"/>
    <w:rsid w:val="00E75774"/>
    <w:rsid w:val="00E75BEA"/>
    <w:rsid w:val="00E75F45"/>
    <w:rsid w:val="00E760C2"/>
    <w:rsid w:val="00E766F7"/>
    <w:rsid w:val="00E7673F"/>
    <w:rsid w:val="00E768E7"/>
    <w:rsid w:val="00E76E34"/>
    <w:rsid w:val="00E76E73"/>
    <w:rsid w:val="00E77316"/>
    <w:rsid w:val="00E77578"/>
    <w:rsid w:val="00E77F65"/>
    <w:rsid w:val="00E80B53"/>
    <w:rsid w:val="00E80E23"/>
    <w:rsid w:val="00E811B2"/>
    <w:rsid w:val="00E81288"/>
    <w:rsid w:val="00E81726"/>
    <w:rsid w:val="00E8335D"/>
    <w:rsid w:val="00E83770"/>
    <w:rsid w:val="00E83B1C"/>
    <w:rsid w:val="00E83B69"/>
    <w:rsid w:val="00E83EF0"/>
    <w:rsid w:val="00E83F9F"/>
    <w:rsid w:val="00E84644"/>
    <w:rsid w:val="00E84792"/>
    <w:rsid w:val="00E84FFD"/>
    <w:rsid w:val="00E851C1"/>
    <w:rsid w:val="00E8544C"/>
    <w:rsid w:val="00E85995"/>
    <w:rsid w:val="00E8599D"/>
    <w:rsid w:val="00E85EF4"/>
    <w:rsid w:val="00E861B2"/>
    <w:rsid w:val="00E8625E"/>
    <w:rsid w:val="00E86561"/>
    <w:rsid w:val="00E86601"/>
    <w:rsid w:val="00E87263"/>
    <w:rsid w:val="00E87A33"/>
    <w:rsid w:val="00E906A3"/>
    <w:rsid w:val="00E908AC"/>
    <w:rsid w:val="00E90C78"/>
    <w:rsid w:val="00E91047"/>
    <w:rsid w:val="00E911C6"/>
    <w:rsid w:val="00E91D5C"/>
    <w:rsid w:val="00E92424"/>
    <w:rsid w:val="00E927ED"/>
    <w:rsid w:val="00E92820"/>
    <w:rsid w:val="00E92CE5"/>
    <w:rsid w:val="00E9352B"/>
    <w:rsid w:val="00E93C07"/>
    <w:rsid w:val="00E946C4"/>
    <w:rsid w:val="00E94832"/>
    <w:rsid w:val="00E9483D"/>
    <w:rsid w:val="00E94B94"/>
    <w:rsid w:val="00E94BBA"/>
    <w:rsid w:val="00E95055"/>
    <w:rsid w:val="00E9527A"/>
    <w:rsid w:val="00E95419"/>
    <w:rsid w:val="00E95A76"/>
    <w:rsid w:val="00E95C25"/>
    <w:rsid w:val="00E95E07"/>
    <w:rsid w:val="00E964B1"/>
    <w:rsid w:val="00E96725"/>
    <w:rsid w:val="00E969EB"/>
    <w:rsid w:val="00E96AD8"/>
    <w:rsid w:val="00E96C7F"/>
    <w:rsid w:val="00E96D55"/>
    <w:rsid w:val="00E96D99"/>
    <w:rsid w:val="00E97824"/>
    <w:rsid w:val="00E97CC1"/>
    <w:rsid w:val="00EA0147"/>
    <w:rsid w:val="00EA05D3"/>
    <w:rsid w:val="00EA073C"/>
    <w:rsid w:val="00EA09AB"/>
    <w:rsid w:val="00EA09DB"/>
    <w:rsid w:val="00EA0E3F"/>
    <w:rsid w:val="00EA1B91"/>
    <w:rsid w:val="00EA22B1"/>
    <w:rsid w:val="00EA246E"/>
    <w:rsid w:val="00EA24DF"/>
    <w:rsid w:val="00EA3BB5"/>
    <w:rsid w:val="00EA47F5"/>
    <w:rsid w:val="00EA4B54"/>
    <w:rsid w:val="00EA5BB6"/>
    <w:rsid w:val="00EA5D87"/>
    <w:rsid w:val="00EA5FA4"/>
    <w:rsid w:val="00EA5FE8"/>
    <w:rsid w:val="00EA6404"/>
    <w:rsid w:val="00EA69EE"/>
    <w:rsid w:val="00EA6A2C"/>
    <w:rsid w:val="00EA6B5F"/>
    <w:rsid w:val="00EA6DDF"/>
    <w:rsid w:val="00EA7349"/>
    <w:rsid w:val="00EA7AE6"/>
    <w:rsid w:val="00EA7B76"/>
    <w:rsid w:val="00EB062B"/>
    <w:rsid w:val="00EB111A"/>
    <w:rsid w:val="00EB1344"/>
    <w:rsid w:val="00EB199D"/>
    <w:rsid w:val="00EB1B1F"/>
    <w:rsid w:val="00EB1EB1"/>
    <w:rsid w:val="00EB3071"/>
    <w:rsid w:val="00EB3416"/>
    <w:rsid w:val="00EB3A9F"/>
    <w:rsid w:val="00EB451E"/>
    <w:rsid w:val="00EB4CF0"/>
    <w:rsid w:val="00EB4E12"/>
    <w:rsid w:val="00EB5053"/>
    <w:rsid w:val="00EB5B7E"/>
    <w:rsid w:val="00EB5C8C"/>
    <w:rsid w:val="00EB63AA"/>
    <w:rsid w:val="00EB6928"/>
    <w:rsid w:val="00EB6A68"/>
    <w:rsid w:val="00EB6B7D"/>
    <w:rsid w:val="00EB6BE3"/>
    <w:rsid w:val="00EB797F"/>
    <w:rsid w:val="00EB7BFB"/>
    <w:rsid w:val="00EB7E59"/>
    <w:rsid w:val="00EC05E3"/>
    <w:rsid w:val="00EC06C9"/>
    <w:rsid w:val="00EC06D7"/>
    <w:rsid w:val="00EC08A5"/>
    <w:rsid w:val="00EC0DA9"/>
    <w:rsid w:val="00EC1137"/>
    <w:rsid w:val="00EC14F6"/>
    <w:rsid w:val="00EC1A40"/>
    <w:rsid w:val="00EC1A9D"/>
    <w:rsid w:val="00EC1FE3"/>
    <w:rsid w:val="00EC26C2"/>
    <w:rsid w:val="00EC2959"/>
    <w:rsid w:val="00EC2C34"/>
    <w:rsid w:val="00EC3678"/>
    <w:rsid w:val="00EC3D7C"/>
    <w:rsid w:val="00EC3DE5"/>
    <w:rsid w:val="00EC40ED"/>
    <w:rsid w:val="00EC45D3"/>
    <w:rsid w:val="00EC45FB"/>
    <w:rsid w:val="00EC4BEC"/>
    <w:rsid w:val="00EC4C5C"/>
    <w:rsid w:val="00EC4E3E"/>
    <w:rsid w:val="00EC5757"/>
    <w:rsid w:val="00EC579A"/>
    <w:rsid w:val="00EC5A85"/>
    <w:rsid w:val="00EC5AEB"/>
    <w:rsid w:val="00EC6374"/>
    <w:rsid w:val="00EC63AB"/>
    <w:rsid w:val="00EC6A15"/>
    <w:rsid w:val="00EC78B0"/>
    <w:rsid w:val="00EC793E"/>
    <w:rsid w:val="00EC7AC6"/>
    <w:rsid w:val="00EC7BA5"/>
    <w:rsid w:val="00EC7C50"/>
    <w:rsid w:val="00ED020F"/>
    <w:rsid w:val="00ED02DE"/>
    <w:rsid w:val="00ED0F6B"/>
    <w:rsid w:val="00ED1296"/>
    <w:rsid w:val="00ED135C"/>
    <w:rsid w:val="00ED14DB"/>
    <w:rsid w:val="00ED1908"/>
    <w:rsid w:val="00ED1A2A"/>
    <w:rsid w:val="00ED1A88"/>
    <w:rsid w:val="00ED1C98"/>
    <w:rsid w:val="00ED242F"/>
    <w:rsid w:val="00ED280D"/>
    <w:rsid w:val="00ED29EF"/>
    <w:rsid w:val="00ED2AEB"/>
    <w:rsid w:val="00ED3066"/>
    <w:rsid w:val="00ED3114"/>
    <w:rsid w:val="00ED3128"/>
    <w:rsid w:val="00ED338F"/>
    <w:rsid w:val="00ED3461"/>
    <w:rsid w:val="00ED3728"/>
    <w:rsid w:val="00ED434C"/>
    <w:rsid w:val="00ED44CB"/>
    <w:rsid w:val="00ED4A10"/>
    <w:rsid w:val="00ED4E8B"/>
    <w:rsid w:val="00ED518E"/>
    <w:rsid w:val="00ED54A0"/>
    <w:rsid w:val="00ED58DF"/>
    <w:rsid w:val="00ED5D20"/>
    <w:rsid w:val="00ED60DB"/>
    <w:rsid w:val="00ED60ED"/>
    <w:rsid w:val="00ED6208"/>
    <w:rsid w:val="00ED6A3C"/>
    <w:rsid w:val="00ED739C"/>
    <w:rsid w:val="00ED73A2"/>
    <w:rsid w:val="00ED74AF"/>
    <w:rsid w:val="00ED7574"/>
    <w:rsid w:val="00ED7DB1"/>
    <w:rsid w:val="00ED7ED6"/>
    <w:rsid w:val="00EE0227"/>
    <w:rsid w:val="00EE0C52"/>
    <w:rsid w:val="00EE0ECB"/>
    <w:rsid w:val="00EE12FF"/>
    <w:rsid w:val="00EE15F8"/>
    <w:rsid w:val="00EE1E32"/>
    <w:rsid w:val="00EE2D7D"/>
    <w:rsid w:val="00EE3F0E"/>
    <w:rsid w:val="00EE4947"/>
    <w:rsid w:val="00EE4F3A"/>
    <w:rsid w:val="00EE5BDB"/>
    <w:rsid w:val="00EE5F06"/>
    <w:rsid w:val="00EE5F68"/>
    <w:rsid w:val="00EE68E4"/>
    <w:rsid w:val="00EE68EB"/>
    <w:rsid w:val="00EE6970"/>
    <w:rsid w:val="00EE6C70"/>
    <w:rsid w:val="00EE7611"/>
    <w:rsid w:val="00EE7AF4"/>
    <w:rsid w:val="00EE7F13"/>
    <w:rsid w:val="00EF0548"/>
    <w:rsid w:val="00EF0796"/>
    <w:rsid w:val="00EF0BDD"/>
    <w:rsid w:val="00EF175A"/>
    <w:rsid w:val="00EF18E1"/>
    <w:rsid w:val="00EF241F"/>
    <w:rsid w:val="00EF2490"/>
    <w:rsid w:val="00EF31C9"/>
    <w:rsid w:val="00EF35EB"/>
    <w:rsid w:val="00EF36F3"/>
    <w:rsid w:val="00EF3B00"/>
    <w:rsid w:val="00EF3BCA"/>
    <w:rsid w:val="00EF3F0F"/>
    <w:rsid w:val="00EF491D"/>
    <w:rsid w:val="00EF56FB"/>
    <w:rsid w:val="00EF5F51"/>
    <w:rsid w:val="00EF6004"/>
    <w:rsid w:val="00EF7C8D"/>
    <w:rsid w:val="00F004D2"/>
    <w:rsid w:val="00F00AE7"/>
    <w:rsid w:val="00F01171"/>
    <w:rsid w:val="00F01193"/>
    <w:rsid w:val="00F0184B"/>
    <w:rsid w:val="00F0238B"/>
    <w:rsid w:val="00F031D3"/>
    <w:rsid w:val="00F0325F"/>
    <w:rsid w:val="00F03338"/>
    <w:rsid w:val="00F035DC"/>
    <w:rsid w:val="00F043CD"/>
    <w:rsid w:val="00F04437"/>
    <w:rsid w:val="00F04BEA"/>
    <w:rsid w:val="00F04CF7"/>
    <w:rsid w:val="00F04DF6"/>
    <w:rsid w:val="00F04FBE"/>
    <w:rsid w:val="00F04FF6"/>
    <w:rsid w:val="00F05055"/>
    <w:rsid w:val="00F059B7"/>
    <w:rsid w:val="00F05B4B"/>
    <w:rsid w:val="00F05ED2"/>
    <w:rsid w:val="00F05F4B"/>
    <w:rsid w:val="00F062C9"/>
    <w:rsid w:val="00F066BE"/>
    <w:rsid w:val="00F06780"/>
    <w:rsid w:val="00F06794"/>
    <w:rsid w:val="00F06843"/>
    <w:rsid w:val="00F069F2"/>
    <w:rsid w:val="00F070A0"/>
    <w:rsid w:val="00F07446"/>
    <w:rsid w:val="00F1014B"/>
    <w:rsid w:val="00F102A6"/>
    <w:rsid w:val="00F1082B"/>
    <w:rsid w:val="00F112AC"/>
    <w:rsid w:val="00F118C4"/>
    <w:rsid w:val="00F1197C"/>
    <w:rsid w:val="00F11EFD"/>
    <w:rsid w:val="00F128F3"/>
    <w:rsid w:val="00F12FC2"/>
    <w:rsid w:val="00F13608"/>
    <w:rsid w:val="00F137CD"/>
    <w:rsid w:val="00F13CB7"/>
    <w:rsid w:val="00F13E69"/>
    <w:rsid w:val="00F14046"/>
    <w:rsid w:val="00F143FC"/>
    <w:rsid w:val="00F147D9"/>
    <w:rsid w:val="00F14CF7"/>
    <w:rsid w:val="00F14DCB"/>
    <w:rsid w:val="00F15309"/>
    <w:rsid w:val="00F1549C"/>
    <w:rsid w:val="00F15AFC"/>
    <w:rsid w:val="00F1609A"/>
    <w:rsid w:val="00F160D3"/>
    <w:rsid w:val="00F1780C"/>
    <w:rsid w:val="00F17CCD"/>
    <w:rsid w:val="00F203DF"/>
    <w:rsid w:val="00F20909"/>
    <w:rsid w:val="00F20917"/>
    <w:rsid w:val="00F20B4B"/>
    <w:rsid w:val="00F20E0B"/>
    <w:rsid w:val="00F20E5F"/>
    <w:rsid w:val="00F2102E"/>
    <w:rsid w:val="00F2123D"/>
    <w:rsid w:val="00F21467"/>
    <w:rsid w:val="00F21991"/>
    <w:rsid w:val="00F23084"/>
    <w:rsid w:val="00F2315F"/>
    <w:rsid w:val="00F233EF"/>
    <w:rsid w:val="00F23479"/>
    <w:rsid w:val="00F23C8D"/>
    <w:rsid w:val="00F241DD"/>
    <w:rsid w:val="00F244BA"/>
    <w:rsid w:val="00F246EA"/>
    <w:rsid w:val="00F24F71"/>
    <w:rsid w:val="00F25B5D"/>
    <w:rsid w:val="00F26559"/>
    <w:rsid w:val="00F2718B"/>
    <w:rsid w:val="00F27AFC"/>
    <w:rsid w:val="00F30F53"/>
    <w:rsid w:val="00F31054"/>
    <w:rsid w:val="00F3138A"/>
    <w:rsid w:val="00F31EF9"/>
    <w:rsid w:val="00F32302"/>
    <w:rsid w:val="00F32392"/>
    <w:rsid w:val="00F32796"/>
    <w:rsid w:val="00F33D94"/>
    <w:rsid w:val="00F33FC6"/>
    <w:rsid w:val="00F3437A"/>
    <w:rsid w:val="00F346C8"/>
    <w:rsid w:val="00F34BD0"/>
    <w:rsid w:val="00F34EEC"/>
    <w:rsid w:val="00F356CB"/>
    <w:rsid w:val="00F35B12"/>
    <w:rsid w:val="00F3615F"/>
    <w:rsid w:val="00F36349"/>
    <w:rsid w:val="00F36440"/>
    <w:rsid w:val="00F37ED2"/>
    <w:rsid w:val="00F40195"/>
    <w:rsid w:val="00F401B0"/>
    <w:rsid w:val="00F40329"/>
    <w:rsid w:val="00F409DD"/>
    <w:rsid w:val="00F40D5D"/>
    <w:rsid w:val="00F42072"/>
    <w:rsid w:val="00F4251F"/>
    <w:rsid w:val="00F4359F"/>
    <w:rsid w:val="00F43CA9"/>
    <w:rsid w:val="00F43CEC"/>
    <w:rsid w:val="00F440CA"/>
    <w:rsid w:val="00F442CA"/>
    <w:rsid w:val="00F4434E"/>
    <w:rsid w:val="00F44624"/>
    <w:rsid w:val="00F44930"/>
    <w:rsid w:val="00F449CC"/>
    <w:rsid w:val="00F44DDB"/>
    <w:rsid w:val="00F45419"/>
    <w:rsid w:val="00F45699"/>
    <w:rsid w:val="00F4614E"/>
    <w:rsid w:val="00F46EF2"/>
    <w:rsid w:val="00F472F0"/>
    <w:rsid w:val="00F473B2"/>
    <w:rsid w:val="00F4752B"/>
    <w:rsid w:val="00F4771C"/>
    <w:rsid w:val="00F50025"/>
    <w:rsid w:val="00F50896"/>
    <w:rsid w:val="00F50DA8"/>
    <w:rsid w:val="00F50FC7"/>
    <w:rsid w:val="00F51003"/>
    <w:rsid w:val="00F5169D"/>
    <w:rsid w:val="00F51828"/>
    <w:rsid w:val="00F51934"/>
    <w:rsid w:val="00F522DA"/>
    <w:rsid w:val="00F524B0"/>
    <w:rsid w:val="00F526A2"/>
    <w:rsid w:val="00F53048"/>
    <w:rsid w:val="00F531CD"/>
    <w:rsid w:val="00F5369E"/>
    <w:rsid w:val="00F53872"/>
    <w:rsid w:val="00F53A2D"/>
    <w:rsid w:val="00F53C16"/>
    <w:rsid w:val="00F545D7"/>
    <w:rsid w:val="00F5471C"/>
    <w:rsid w:val="00F54833"/>
    <w:rsid w:val="00F54AA5"/>
    <w:rsid w:val="00F54DBD"/>
    <w:rsid w:val="00F553F9"/>
    <w:rsid w:val="00F5555C"/>
    <w:rsid w:val="00F5568B"/>
    <w:rsid w:val="00F55720"/>
    <w:rsid w:val="00F55CEB"/>
    <w:rsid w:val="00F55FEA"/>
    <w:rsid w:val="00F56DA4"/>
    <w:rsid w:val="00F5781C"/>
    <w:rsid w:val="00F57835"/>
    <w:rsid w:val="00F57EC7"/>
    <w:rsid w:val="00F60BB2"/>
    <w:rsid w:val="00F6209C"/>
    <w:rsid w:val="00F63D5D"/>
    <w:rsid w:val="00F63DE8"/>
    <w:rsid w:val="00F63FEE"/>
    <w:rsid w:val="00F6406F"/>
    <w:rsid w:val="00F6445D"/>
    <w:rsid w:val="00F64669"/>
    <w:rsid w:val="00F6480E"/>
    <w:rsid w:val="00F649F2"/>
    <w:rsid w:val="00F64EE5"/>
    <w:rsid w:val="00F6540D"/>
    <w:rsid w:val="00F65A92"/>
    <w:rsid w:val="00F65CFC"/>
    <w:rsid w:val="00F65F3D"/>
    <w:rsid w:val="00F65FDF"/>
    <w:rsid w:val="00F6600F"/>
    <w:rsid w:val="00F66763"/>
    <w:rsid w:val="00F67556"/>
    <w:rsid w:val="00F67AFB"/>
    <w:rsid w:val="00F67C5C"/>
    <w:rsid w:val="00F70341"/>
    <w:rsid w:val="00F7059C"/>
    <w:rsid w:val="00F706FD"/>
    <w:rsid w:val="00F70856"/>
    <w:rsid w:val="00F7092B"/>
    <w:rsid w:val="00F71622"/>
    <w:rsid w:val="00F7197A"/>
    <w:rsid w:val="00F7198D"/>
    <w:rsid w:val="00F7246C"/>
    <w:rsid w:val="00F72801"/>
    <w:rsid w:val="00F74261"/>
    <w:rsid w:val="00F751F2"/>
    <w:rsid w:val="00F76022"/>
    <w:rsid w:val="00F7692E"/>
    <w:rsid w:val="00F76A78"/>
    <w:rsid w:val="00F76E04"/>
    <w:rsid w:val="00F76F2E"/>
    <w:rsid w:val="00F771B0"/>
    <w:rsid w:val="00F77B5D"/>
    <w:rsid w:val="00F77BDA"/>
    <w:rsid w:val="00F802B5"/>
    <w:rsid w:val="00F803FD"/>
    <w:rsid w:val="00F809D2"/>
    <w:rsid w:val="00F816C6"/>
    <w:rsid w:val="00F81DBE"/>
    <w:rsid w:val="00F8208D"/>
    <w:rsid w:val="00F820EC"/>
    <w:rsid w:val="00F824E7"/>
    <w:rsid w:val="00F8252D"/>
    <w:rsid w:val="00F82567"/>
    <w:rsid w:val="00F82834"/>
    <w:rsid w:val="00F8289B"/>
    <w:rsid w:val="00F828C3"/>
    <w:rsid w:val="00F83006"/>
    <w:rsid w:val="00F8464C"/>
    <w:rsid w:val="00F84754"/>
    <w:rsid w:val="00F84F3E"/>
    <w:rsid w:val="00F857D7"/>
    <w:rsid w:val="00F858F5"/>
    <w:rsid w:val="00F859C5"/>
    <w:rsid w:val="00F85B15"/>
    <w:rsid w:val="00F868BE"/>
    <w:rsid w:val="00F86D9B"/>
    <w:rsid w:val="00F86EA0"/>
    <w:rsid w:val="00F87185"/>
    <w:rsid w:val="00F8735F"/>
    <w:rsid w:val="00F90053"/>
    <w:rsid w:val="00F90399"/>
    <w:rsid w:val="00F905C0"/>
    <w:rsid w:val="00F90DBC"/>
    <w:rsid w:val="00F90F09"/>
    <w:rsid w:val="00F91269"/>
    <w:rsid w:val="00F91301"/>
    <w:rsid w:val="00F91370"/>
    <w:rsid w:val="00F915F1"/>
    <w:rsid w:val="00F91D79"/>
    <w:rsid w:val="00F91DFE"/>
    <w:rsid w:val="00F91FAD"/>
    <w:rsid w:val="00F9211C"/>
    <w:rsid w:val="00F92636"/>
    <w:rsid w:val="00F92833"/>
    <w:rsid w:val="00F9386A"/>
    <w:rsid w:val="00F9430D"/>
    <w:rsid w:val="00F9468C"/>
    <w:rsid w:val="00F94776"/>
    <w:rsid w:val="00F94A82"/>
    <w:rsid w:val="00F958DB"/>
    <w:rsid w:val="00F9599E"/>
    <w:rsid w:val="00F95C96"/>
    <w:rsid w:val="00F95D38"/>
    <w:rsid w:val="00F96111"/>
    <w:rsid w:val="00F9624B"/>
    <w:rsid w:val="00F962F0"/>
    <w:rsid w:val="00F9691B"/>
    <w:rsid w:val="00F973E0"/>
    <w:rsid w:val="00F97850"/>
    <w:rsid w:val="00F97A45"/>
    <w:rsid w:val="00F97CED"/>
    <w:rsid w:val="00FA00A6"/>
    <w:rsid w:val="00FA0293"/>
    <w:rsid w:val="00FA043D"/>
    <w:rsid w:val="00FA0544"/>
    <w:rsid w:val="00FA07F4"/>
    <w:rsid w:val="00FA1105"/>
    <w:rsid w:val="00FA13C9"/>
    <w:rsid w:val="00FA152E"/>
    <w:rsid w:val="00FA16F6"/>
    <w:rsid w:val="00FA2277"/>
    <w:rsid w:val="00FA2AA0"/>
    <w:rsid w:val="00FA2AA9"/>
    <w:rsid w:val="00FA304B"/>
    <w:rsid w:val="00FA30B5"/>
    <w:rsid w:val="00FA32D8"/>
    <w:rsid w:val="00FA35F2"/>
    <w:rsid w:val="00FA3F19"/>
    <w:rsid w:val="00FA4774"/>
    <w:rsid w:val="00FA4C20"/>
    <w:rsid w:val="00FA5410"/>
    <w:rsid w:val="00FA6342"/>
    <w:rsid w:val="00FA66E4"/>
    <w:rsid w:val="00FA6EC4"/>
    <w:rsid w:val="00FA73AE"/>
    <w:rsid w:val="00FA74BE"/>
    <w:rsid w:val="00FB0716"/>
    <w:rsid w:val="00FB075E"/>
    <w:rsid w:val="00FB0A2C"/>
    <w:rsid w:val="00FB0ADA"/>
    <w:rsid w:val="00FB0B28"/>
    <w:rsid w:val="00FB0D8F"/>
    <w:rsid w:val="00FB0DF3"/>
    <w:rsid w:val="00FB0EF8"/>
    <w:rsid w:val="00FB1852"/>
    <w:rsid w:val="00FB1DB9"/>
    <w:rsid w:val="00FB2181"/>
    <w:rsid w:val="00FB2AE2"/>
    <w:rsid w:val="00FB2C71"/>
    <w:rsid w:val="00FB2EEF"/>
    <w:rsid w:val="00FB2EF6"/>
    <w:rsid w:val="00FB3B7F"/>
    <w:rsid w:val="00FB4213"/>
    <w:rsid w:val="00FB42EF"/>
    <w:rsid w:val="00FB46C8"/>
    <w:rsid w:val="00FB56D4"/>
    <w:rsid w:val="00FB571C"/>
    <w:rsid w:val="00FB58BD"/>
    <w:rsid w:val="00FB5C37"/>
    <w:rsid w:val="00FB5CA7"/>
    <w:rsid w:val="00FB5DC8"/>
    <w:rsid w:val="00FB66E7"/>
    <w:rsid w:val="00FB7004"/>
    <w:rsid w:val="00FB700B"/>
    <w:rsid w:val="00FB783C"/>
    <w:rsid w:val="00FB7CF0"/>
    <w:rsid w:val="00FC027D"/>
    <w:rsid w:val="00FC069A"/>
    <w:rsid w:val="00FC0892"/>
    <w:rsid w:val="00FC0CE0"/>
    <w:rsid w:val="00FC0DFA"/>
    <w:rsid w:val="00FC1E63"/>
    <w:rsid w:val="00FC238F"/>
    <w:rsid w:val="00FC23BE"/>
    <w:rsid w:val="00FC2C2A"/>
    <w:rsid w:val="00FC34A2"/>
    <w:rsid w:val="00FC3906"/>
    <w:rsid w:val="00FC3BDC"/>
    <w:rsid w:val="00FC410F"/>
    <w:rsid w:val="00FC41DC"/>
    <w:rsid w:val="00FC4202"/>
    <w:rsid w:val="00FC44B8"/>
    <w:rsid w:val="00FC4564"/>
    <w:rsid w:val="00FC4AB8"/>
    <w:rsid w:val="00FC5423"/>
    <w:rsid w:val="00FC5CBF"/>
    <w:rsid w:val="00FC5E72"/>
    <w:rsid w:val="00FC5FF9"/>
    <w:rsid w:val="00FC616D"/>
    <w:rsid w:val="00FC6293"/>
    <w:rsid w:val="00FC67F9"/>
    <w:rsid w:val="00FC73CC"/>
    <w:rsid w:val="00FC7A09"/>
    <w:rsid w:val="00FC7ADF"/>
    <w:rsid w:val="00FC7AEA"/>
    <w:rsid w:val="00FC7C68"/>
    <w:rsid w:val="00FD0225"/>
    <w:rsid w:val="00FD0C5C"/>
    <w:rsid w:val="00FD206B"/>
    <w:rsid w:val="00FD218E"/>
    <w:rsid w:val="00FD2881"/>
    <w:rsid w:val="00FD2F8E"/>
    <w:rsid w:val="00FD3360"/>
    <w:rsid w:val="00FD3505"/>
    <w:rsid w:val="00FD38C6"/>
    <w:rsid w:val="00FD4708"/>
    <w:rsid w:val="00FD4B85"/>
    <w:rsid w:val="00FD4D23"/>
    <w:rsid w:val="00FD5089"/>
    <w:rsid w:val="00FD50F2"/>
    <w:rsid w:val="00FD5231"/>
    <w:rsid w:val="00FD5652"/>
    <w:rsid w:val="00FD5CD4"/>
    <w:rsid w:val="00FD77E1"/>
    <w:rsid w:val="00FD7B08"/>
    <w:rsid w:val="00FD7CAA"/>
    <w:rsid w:val="00FD7E19"/>
    <w:rsid w:val="00FE04B7"/>
    <w:rsid w:val="00FE06EC"/>
    <w:rsid w:val="00FE1934"/>
    <w:rsid w:val="00FE1D69"/>
    <w:rsid w:val="00FE1EB0"/>
    <w:rsid w:val="00FE26F3"/>
    <w:rsid w:val="00FE299D"/>
    <w:rsid w:val="00FE361E"/>
    <w:rsid w:val="00FE36E2"/>
    <w:rsid w:val="00FE5235"/>
    <w:rsid w:val="00FE5501"/>
    <w:rsid w:val="00FE56A9"/>
    <w:rsid w:val="00FE5F7E"/>
    <w:rsid w:val="00FE6518"/>
    <w:rsid w:val="00FE6B0C"/>
    <w:rsid w:val="00FE6F06"/>
    <w:rsid w:val="00FE715F"/>
    <w:rsid w:val="00FE73D0"/>
    <w:rsid w:val="00FE7601"/>
    <w:rsid w:val="00FE7BAB"/>
    <w:rsid w:val="00FF050E"/>
    <w:rsid w:val="00FF0694"/>
    <w:rsid w:val="00FF0E83"/>
    <w:rsid w:val="00FF10E2"/>
    <w:rsid w:val="00FF11C3"/>
    <w:rsid w:val="00FF11E4"/>
    <w:rsid w:val="00FF1488"/>
    <w:rsid w:val="00FF14B5"/>
    <w:rsid w:val="00FF152B"/>
    <w:rsid w:val="00FF15B9"/>
    <w:rsid w:val="00FF1746"/>
    <w:rsid w:val="00FF1A15"/>
    <w:rsid w:val="00FF1AE0"/>
    <w:rsid w:val="00FF1B36"/>
    <w:rsid w:val="00FF1ECE"/>
    <w:rsid w:val="00FF1FD5"/>
    <w:rsid w:val="00FF219C"/>
    <w:rsid w:val="00FF21E6"/>
    <w:rsid w:val="00FF2663"/>
    <w:rsid w:val="00FF26D3"/>
    <w:rsid w:val="00FF270E"/>
    <w:rsid w:val="00FF2C5C"/>
    <w:rsid w:val="00FF2FAF"/>
    <w:rsid w:val="00FF3488"/>
    <w:rsid w:val="00FF3ACA"/>
    <w:rsid w:val="00FF4487"/>
    <w:rsid w:val="00FF4FBA"/>
    <w:rsid w:val="00FF5178"/>
    <w:rsid w:val="00FF572B"/>
    <w:rsid w:val="00FF5B6C"/>
    <w:rsid w:val="00FF5BA7"/>
    <w:rsid w:val="00FF5CAD"/>
    <w:rsid w:val="00FF5FF4"/>
    <w:rsid w:val="00FF6007"/>
    <w:rsid w:val="00FF6010"/>
    <w:rsid w:val="00FF6343"/>
    <w:rsid w:val="00FF6989"/>
    <w:rsid w:val="00FF6B71"/>
    <w:rsid w:val="00FF7508"/>
    <w:rsid w:val="00FF75FA"/>
    <w:rsid w:val="00FF770F"/>
    <w:rsid w:val="00FF7CA5"/>
    <w:rsid w:val="0134228D"/>
    <w:rsid w:val="013735F9"/>
    <w:rsid w:val="015A3EDE"/>
    <w:rsid w:val="016D3329"/>
    <w:rsid w:val="01700DB5"/>
    <w:rsid w:val="017B7436"/>
    <w:rsid w:val="01853BE4"/>
    <w:rsid w:val="01890DEC"/>
    <w:rsid w:val="01AC6C80"/>
    <w:rsid w:val="01C359E0"/>
    <w:rsid w:val="01CC279A"/>
    <w:rsid w:val="01D134FA"/>
    <w:rsid w:val="01D17056"/>
    <w:rsid w:val="01D45093"/>
    <w:rsid w:val="01D867AF"/>
    <w:rsid w:val="01D95F0B"/>
    <w:rsid w:val="01E22C9F"/>
    <w:rsid w:val="01E51D28"/>
    <w:rsid w:val="01FA0C29"/>
    <w:rsid w:val="020750DD"/>
    <w:rsid w:val="022612D9"/>
    <w:rsid w:val="022A49B8"/>
    <w:rsid w:val="0236335D"/>
    <w:rsid w:val="025074AA"/>
    <w:rsid w:val="02663C42"/>
    <w:rsid w:val="02685C0C"/>
    <w:rsid w:val="028C4D69"/>
    <w:rsid w:val="02D358B6"/>
    <w:rsid w:val="02E87294"/>
    <w:rsid w:val="02EA3D4F"/>
    <w:rsid w:val="032F66E9"/>
    <w:rsid w:val="03360276"/>
    <w:rsid w:val="034F1699"/>
    <w:rsid w:val="03655C72"/>
    <w:rsid w:val="03694D95"/>
    <w:rsid w:val="03874D77"/>
    <w:rsid w:val="038A0A36"/>
    <w:rsid w:val="038B4C21"/>
    <w:rsid w:val="038D7DAA"/>
    <w:rsid w:val="038E71EC"/>
    <w:rsid w:val="03A530EE"/>
    <w:rsid w:val="03AB0E87"/>
    <w:rsid w:val="03C51274"/>
    <w:rsid w:val="03D30C30"/>
    <w:rsid w:val="03DC00D0"/>
    <w:rsid w:val="03E10356"/>
    <w:rsid w:val="03E94297"/>
    <w:rsid w:val="03F337FC"/>
    <w:rsid w:val="04057262"/>
    <w:rsid w:val="04091DA4"/>
    <w:rsid w:val="0411272D"/>
    <w:rsid w:val="043D2FE0"/>
    <w:rsid w:val="043D31F3"/>
    <w:rsid w:val="04454D61"/>
    <w:rsid w:val="044E6290"/>
    <w:rsid w:val="044E6464"/>
    <w:rsid w:val="04633518"/>
    <w:rsid w:val="04673CA2"/>
    <w:rsid w:val="04713745"/>
    <w:rsid w:val="04726A1F"/>
    <w:rsid w:val="047C5003"/>
    <w:rsid w:val="048B3E34"/>
    <w:rsid w:val="048D1314"/>
    <w:rsid w:val="04975E6F"/>
    <w:rsid w:val="04AC3BEF"/>
    <w:rsid w:val="04AF4589"/>
    <w:rsid w:val="04B213C1"/>
    <w:rsid w:val="04B661D1"/>
    <w:rsid w:val="04C95EC8"/>
    <w:rsid w:val="04D53A1E"/>
    <w:rsid w:val="050D2A9B"/>
    <w:rsid w:val="051214CD"/>
    <w:rsid w:val="051E426E"/>
    <w:rsid w:val="05226002"/>
    <w:rsid w:val="052F6128"/>
    <w:rsid w:val="054227DB"/>
    <w:rsid w:val="055315D1"/>
    <w:rsid w:val="056C2F6B"/>
    <w:rsid w:val="05780245"/>
    <w:rsid w:val="057D3FDA"/>
    <w:rsid w:val="059F6BCD"/>
    <w:rsid w:val="05B46917"/>
    <w:rsid w:val="05C52E2E"/>
    <w:rsid w:val="05CA62A9"/>
    <w:rsid w:val="05D11DD1"/>
    <w:rsid w:val="05D12069"/>
    <w:rsid w:val="05D843C4"/>
    <w:rsid w:val="05D858FE"/>
    <w:rsid w:val="05F17AD2"/>
    <w:rsid w:val="05F50713"/>
    <w:rsid w:val="05F7184A"/>
    <w:rsid w:val="05FF330F"/>
    <w:rsid w:val="06055537"/>
    <w:rsid w:val="06146BE2"/>
    <w:rsid w:val="061C13DD"/>
    <w:rsid w:val="064F2805"/>
    <w:rsid w:val="065F5489"/>
    <w:rsid w:val="06607C0F"/>
    <w:rsid w:val="06935D11"/>
    <w:rsid w:val="06AE5E70"/>
    <w:rsid w:val="06D73364"/>
    <w:rsid w:val="06E0388A"/>
    <w:rsid w:val="06F449D1"/>
    <w:rsid w:val="070E48A8"/>
    <w:rsid w:val="07140111"/>
    <w:rsid w:val="07516E99"/>
    <w:rsid w:val="077D762E"/>
    <w:rsid w:val="0784238D"/>
    <w:rsid w:val="078A3AA3"/>
    <w:rsid w:val="078D1E52"/>
    <w:rsid w:val="07AB1CDC"/>
    <w:rsid w:val="07AC1AA3"/>
    <w:rsid w:val="07C808C8"/>
    <w:rsid w:val="07CC4C58"/>
    <w:rsid w:val="07E24397"/>
    <w:rsid w:val="08007B64"/>
    <w:rsid w:val="08034F4C"/>
    <w:rsid w:val="0816261C"/>
    <w:rsid w:val="08312907"/>
    <w:rsid w:val="08417D02"/>
    <w:rsid w:val="085668CB"/>
    <w:rsid w:val="086F06C6"/>
    <w:rsid w:val="087679C6"/>
    <w:rsid w:val="08856DEC"/>
    <w:rsid w:val="089654F8"/>
    <w:rsid w:val="08A13C26"/>
    <w:rsid w:val="08BB3458"/>
    <w:rsid w:val="08BE5661"/>
    <w:rsid w:val="08CB697C"/>
    <w:rsid w:val="08D77648"/>
    <w:rsid w:val="08E67B94"/>
    <w:rsid w:val="08EB5F92"/>
    <w:rsid w:val="08FD07BB"/>
    <w:rsid w:val="090B72F2"/>
    <w:rsid w:val="090F0736"/>
    <w:rsid w:val="092C3DD0"/>
    <w:rsid w:val="09345980"/>
    <w:rsid w:val="09357A62"/>
    <w:rsid w:val="093B3D23"/>
    <w:rsid w:val="09476E41"/>
    <w:rsid w:val="094F5AEA"/>
    <w:rsid w:val="095D52D8"/>
    <w:rsid w:val="09642E85"/>
    <w:rsid w:val="096A7084"/>
    <w:rsid w:val="098B6E4F"/>
    <w:rsid w:val="09BE6273"/>
    <w:rsid w:val="09D516AE"/>
    <w:rsid w:val="09DE3EF3"/>
    <w:rsid w:val="09E65607"/>
    <w:rsid w:val="09EF19D3"/>
    <w:rsid w:val="09F204B1"/>
    <w:rsid w:val="09F87DFA"/>
    <w:rsid w:val="09FA094E"/>
    <w:rsid w:val="0A0600E2"/>
    <w:rsid w:val="0A155AE0"/>
    <w:rsid w:val="0A1B1025"/>
    <w:rsid w:val="0A1C03B9"/>
    <w:rsid w:val="0A1D5803"/>
    <w:rsid w:val="0A2243BE"/>
    <w:rsid w:val="0A27015B"/>
    <w:rsid w:val="0A5C592B"/>
    <w:rsid w:val="0A6D0068"/>
    <w:rsid w:val="0A862810"/>
    <w:rsid w:val="0A8D0EB6"/>
    <w:rsid w:val="0A9B46A5"/>
    <w:rsid w:val="0AAD12F9"/>
    <w:rsid w:val="0AC534D0"/>
    <w:rsid w:val="0ACB4992"/>
    <w:rsid w:val="0ACC4C5B"/>
    <w:rsid w:val="0AD11383"/>
    <w:rsid w:val="0AD610C1"/>
    <w:rsid w:val="0AE72ED3"/>
    <w:rsid w:val="0AE85C74"/>
    <w:rsid w:val="0AEA7028"/>
    <w:rsid w:val="0AF60880"/>
    <w:rsid w:val="0AFD4060"/>
    <w:rsid w:val="0B211CEA"/>
    <w:rsid w:val="0B224DC6"/>
    <w:rsid w:val="0B3722EB"/>
    <w:rsid w:val="0B4130E5"/>
    <w:rsid w:val="0B435C0D"/>
    <w:rsid w:val="0B4E1B4B"/>
    <w:rsid w:val="0B536C61"/>
    <w:rsid w:val="0B5A2550"/>
    <w:rsid w:val="0B5E59BF"/>
    <w:rsid w:val="0B7078E0"/>
    <w:rsid w:val="0B91045B"/>
    <w:rsid w:val="0B9628E2"/>
    <w:rsid w:val="0B9A4CCF"/>
    <w:rsid w:val="0BAF1F99"/>
    <w:rsid w:val="0BB023D2"/>
    <w:rsid w:val="0BB4329D"/>
    <w:rsid w:val="0BC24F09"/>
    <w:rsid w:val="0BC70B38"/>
    <w:rsid w:val="0BD8492C"/>
    <w:rsid w:val="0C116A04"/>
    <w:rsid w:val="0C163DE3"/>
    <w:rsid w:val="0C357FBB"/>
    <w:rsid w:val="0C3F2AAA"/>
    <w:rsid w:val="0C480C6B"/>
    <w:rsid w:val="0C4851C9"/>
    <w:rsid w:val="0C523489"/>
    <w:rsid w:val="0C733348"/>
    <w:rsid w:val="0C7A5F19"/>
    <w:rsid w:val="0C7E7DDA"/>
    <w:rsid w:val="0CB570E1"/>
    <w:rsid w:val="0CB97065"/>
    <w:rsid w:val="0CBB2456"/>
    <w:rsid w:val="0CBC0D44"/>
    <w:rsid w:val="0CC0529A"/>
    <w:rsid w:val="0CC27C5E"/>
    <w:rsid w:val="0CD17425"/>
    <w:rsid w:val="0CD53B6E"/>
    <w:rsid w:val="0CDC153A"/>
    <w:rsid w:val="0CDF7504"/>
    <w:rsid w:val="0CE114E8"/>
    <w:rsid w:val="0CE55771"/>
    <w:rsid w:val="0CFA198E"/>
    <w:rsid w:val="0D0A2610"/>
    <w:rsid w:val="0D110C4F"/>
    <w:rsid w:val="0D165B07"/>
    <w:rsid w:val="0D24669F"/>
    <w:rsid w:val="0D2C4081"/>
    <w:rsid w:val="0D351E64"/>
    <w:rsid w:val="0D3D7C96"/>
    <w:rsid w:val="0D4B0440"/>
    <w:rsid w:val="0D4C5AFC"/>
    <w:rsid w:val="0D4C6307"/>
    <w:rsid w:val="0D4F03DA"/>
    <w:rsid w:val="0D6A6DAE"/>
    <w:rsid w:val="0D985744"/>
    <w:rsid w:val="0D997A8E"/>
    <w:rsid w:val="0D9B555D"/>
    <w:rsid w:val="0DAA3522"/>
    <w:rsid w:val="0DD21C91"/>
    <w:rsid w:val="0DFB4ADE"/>
    <w:rsid w:val="0DFF4F4B"/>
    <w:rsid w:val="0E001988"/>
    <w:rsid w:val="0E0A0581"/>
    <w:rsid w:val="0E145C0B"/>
    <w:rsid w:val="0E2A3DC1"/>
    <w:rsid w:val="0E38608B"/>
    <w:rsid w:val="0E432964"/>
    <w:rsid w:val="0E460DCC"/>
    <w:rsid w:val="0E460F3E"/>
    <w:rsid w:val="0E5913E2"/>
    <w:rsid w:val="0E5E7EC3"/>
    <w:rsid w:val="0E6902AD"/>
    <w:rsid w:val="0E6B09D9"/>
    <w:rsid w:val="0E7C2AEA"/>
    <w:rsid w:val="0E7C7503"/>
    <w:rsid w:val="0EA55AF2"/>
    <w:rsid w:val="0EA7186A"/>
    <w:rsid w:val="0EB1019F"/>
    <w:rsid w:val="0ED62686"/>
    <w:rsid w:val="0EE63683"/>
    <w:rsid w:val="0F0174BB"/>
    <w:rsid w:val="0F032ECA"/>
    <w:rsid w:val="0F050418"/>
    <w:rsid w:val="0F0B50A6"/>
    <w:rsid w:val="0F0C791F"/>
    <w:rsid w:val="0F110C78"/>
    <w:rsid w:val="0F2F1860"/>
    <w:rsid w:val="0F3F00B8"/>
    <w:rsid w:val="0F474DFC"/>
    <w:rsid w:val="0F5349A7"/>
    <w:rsid w:val="0F644451"/>
    <w:rsid w:val="0F8977DB"/>
    <w:rsid w:val="0F8A5245"/>
    <w:rsid w:val="0F9105DC"/>
    <w:rsid w:val="0FD218A9"/>
    <w:rsid w:val="0FDF75FB"/>
    <w:rsid w:val="0FEE45C3"/>
    <w:rsid w:val="0FFC054C"/>
    <w:rsid w:val="0FFC76CD"/>
    <w:rsid w:val="1001144E"/>
    <w:rsid w:val="100241CF"/>
    <w:rsid w:val="100930A0"/>
    <w:rsid w:val="100A0165"/>
    <w:rsid w:val="10164A08"/>
    <w:rsid w:val="101979C4"/>
    <w:rsid w:val="101E553F"/>
    <w:rsid w:val="103403E8"/>
    <w:rsid w:val="10385794"/>
    <w:rsid w:val="10393002"/>
    <w:rsid w:val="104A3065"/>
    <w:rsid w:val="104D7CFE"/>
    <w:rsid w:val="105C0433"/>
    <w:rsid w:val="106A2313"/>
    <w:rsid w:val="10790AA3"/>
    <w:rsid w:val="10857E58"/>
    <w:rsid w:val="108B429A"/>
    <w:rsid w:val="10942FBF"/>
    <w:rsid w:val="10964EF8"/>
    <w:rsid w:val="10977EA7"/>
    <w:rsid w:val="10A1186C"/>
    <w:rsid w:val="10AA73F0"/>
    <w:rsid w:val="10B0393A"/>
    <w:rsid w:val="10C46432"/>
    <w:rsid w:val="10D86C00"/>
    <w:rsid w:val="10DD5A17"/>
    <w:rsid w:val="10DF695A"/>
    <w:rsid w:val="10F25328"/>
    <w:rsid w:val="112355EC"/>
    <w:rsid w:val="113147B9"/>
    <w:rsid w:val="11511C03"/>
    <w:rsid w:val="11885720"/>
    <w:rsid w:val="119A267F"/>
    <w:rsid w:val="119C2FA7"/>
    <w:rsid w:val="11AD2466"/>
    <w:rsid w:val="11B30F31"/>
    <w:rsid w:val="11B33EF7"/>
    <w:rsid w:val="11BF41A1"/>
    <w:rsid w:val="11C85CC6"/>
    <w:rsid w:val="11D566EF"/>
    <w:rsid w:val="11DA3373"/>
    <w:rsid w:val="11E11036"/>
    <w:rsid w:val="11E132E5"/>
    <w:rsid w:val="11EA2C7E"/>
    <w:rsid w:val="11EB7CC0"/>
    <w:rsid w:val="11F70D4B"/>
    <w:rsid w:val="122A6D36"/>
    <w:rsid w:val="123352C9"/>
    <w:rsid w:val="12484B4C"/>
    <w:rsid w:val="124A2B01"/>
    <w:rsid w:val="124F564F"/>
    <w:rsid w:val="12535EF1"/>
    <w:rsid w:val="12697B12"/>
    <w:rsid w:val="12783D31"/>
    <w:rsid w:val="12805C0D"/>
    <w:rsid w:val="12815C9D"/>
    <w:rsid w:val="129C35A2"/>
    <w:rsid w:val="12AC235B"/>
    <w:rsid w:val="12AC2995"/>
    <w:rsid w:val="12BA18A3"/>
    <w:rsid w:val="12BE0E58"/>
    <w:rsid w:val="12CB7A50"/>
    <w:rsid w:val="12E00F8A"/>
    <w:rsid w:val="12E82BBB"/>
    <w:rsid w:val="12F000B6"/>
    <w:rsid w:val="12F4218D"/>
    <w:rsid w:val="131663DF"/>
    <w:rsid w:val="131813B5"/>
    <w:rsid w:val="1324080A"/>
    <w:rsid w:val="13374289"/>
    <w:rsid w:val="13413E8C"/>
    <w:rsid w:val="13427B1B"/>
    <w:rsid w:val="134879D8"/>
    <w:rsid w:val="134A310C"/>
    <w:rsid w:val="1353613D"/>
    <w:rsid w:val="13622C98"/>
    <w:rsid w:val="13623FB2"/>
    <w:rsid w:val="136A7E9A"/>
    <w:rsid w:val="137D070B"/>
    <w:rsid w:val="13806B2E"/>
    <w:rsid w:val="13826402"/>
    <w:rsid w:val="138B0DA5"/>
    <w:rsid w:val="13990BE8"/>
    <w:rsid w:val="139F1540"/>
    <w:rsid w:val="13A9216C"/>
    <w:rsid w:val="13B02513"/>
    <w:rsid w:val="13CD1D23"/>
    <w:rsid w:val="13CF716E"/>
    <w:rsid w:val="13D369E3"/>
    <w:rsid w:val="13D50411"/>
    <w:rsid w:val="13FF7A53"/>
    <w:rsid w:val="140A1D14"/>
    <w:rsid w:val="14207435"/>
    <w:rsid w:val="144651F1"/>
    <w:rsid w:val="146870E8"/>
    <w:rsid w:val="146C151C"/>
    <w:rsid w:val="147A7419"/>
    <w:rsid w:val="148D2D4C"/>
    <w:rsid w:val="14954AB4"/>
    <w:rsid w:val="14C55FF0"/>
    <w:rsid w:val="14F6421B"/>
    <w:rsid w:val="152B60A2"/>
    <w:rsid w:val="152E5EA1"/>
    <w:rsid w:val="15342CB2"/>
    <w:rsid w:val="153704C4"/>
    <w:rsid w:val="154222ED"/>
    <w:rsid w:val="155B64E1"/>
    <w:rsid w:val="15677C9D"/>
    <w:rsid w:val="157753A4"/>
    <w:rsid w:val="157C74D9"/>
    <w:rsid w:val="15A40B79"/>
    <w:rsid w:val="15A64FE6"/>
    <w:rsid w:val="15B76D25"/>
    <w:rsid w:val="15BF7054"/>
    <w:rsid w:val="15DA3E24"/>
    <w:rsid w:val="15E30196"/>
    <w:rsid w:val="15EE274B"/>
    <w:rsid w:val="15FD388C"/>
    <w:rsid w:val="15FE122E"/>
    <w:rsid w:val="16220FB0"/>
    <w:rsid w:val="162A6E78"/>
    <w:rsid w:val="1638282C"/>
    <w:rsid w:val="16393F3A"/>
    <w:rsid w:val="166059D4"/>
    <w:rsid w:val="166517B0"/>
    <w:rsid w:val="166B702A"/>
    <w:rsid w:val="1679104C"/>
    <w:rsid w:val="168B24C8"/>
    <w:rsid w:val="16B742C5"/>
    <w:rsid w:val="16BA20C3"/>
    <w:rsid w:val="16C53A03"/>
    <w:rsid w:val="16CA0FC1"/>
    <w:rsid w:val="16F13FCB"/>
    <w:rsid w:val="16F723A3"/>
    <w:rsid w:val="16F77E06"/>
    <w:rsid w:val="1702140C"/>
    <w:rsid w:val="17175B41"/>
    <w:rsid w:val="17312EEA"/>
    <w:rsid w:val="17321E6E"/>
    <w:rsid w:val="173739FB"/>
    <w:rsid w:val="175B0C35"/>
    <w:rsid w:val="1765171B"/>
    <w:rsid w:val="17680E23"/>
    <w:rsid w:val="177C39A7"/>
    <w:rsid w:val="178B0116"/>
    <w:rsid w:val="17977A78"/>
    <w:rsid w:val="17B5323C"/>
    <w:rsid w:val="17B607F9"/>
    <w:rsid w:val="17B76382"/>
    <w:rsid w:val="17B936E1"/>
    <w:rsid w:val="17C4336F"/>
    <w:rsid w:val="17C67D1F"/>
    <w:rsid w:val="17D45DF7"/>
    <w:rsid w:val="180F0BBA"/>
    <w:rsid w:val="18170A63"/>
    <w:rsid w:val="181B37DC"/>
    <w:rsid w:val="183414F1"/>
    <w:rsid w:val="183A1903"/>
    <w:rsid w:val="184C0855"/>
    <w:rsid w:val="18516E58"/>
    <w:rsid w:val="18561C0B"/>
    <w:rsid w:val="186F473B"/>
    <w:rsid w:val="18A1732B"/>
    <w:rsid w:val="18C50270"/>
    <w:rsid w:val="18D26527"/>
    <w:rsid w:val="18D70F67"/>
    <w:rsid w:val="18F03E0E"/>
    <w:rsid w:val="19211619"/>
    <w:rsid w:val="19264A04"/>
    <w:rsid w:val="19326A25"/>
    <w:rsid w:val="193A691F"/>
    <w:rsid w:val="19572B4C"/>
    <w:rsid w:val="195D3688"/>
    <w:rsid w:val="196547FC"/>
    <w:rsid w:val="19706CFD"/>
    <w:rsid w:val="197607B7"/>
    <w:rsid w:val="197611A4"/>
    <w:rsid w:val="197C58D6"/>
    <w:rsid w:val="198527A8"/>
    <w:rsid w:val="19AB5A4D"/>
    <w:rsid w:val="19AE2B52"/>
    <w:rsid w:val="19B2076C"/>
    <w:rsid w:val="19C35AB3"/>
    <w:rsid w:val="19CA0B03"/>
    <w:rsid w:val="19E93608"/>
    <w:rsid w:val="19F416DC"/>
    <w:rsid w:val="19FF7081"/>
    <w:rsid w:val="1A0E48E2"/>
    <w:rsid w:val="1A142B5C"/>
    <w:rsid w:val="1A190444"/>
    <w:rsid w:val="1A217672"/>
    <w:rsid w:val="1A2E248C"/>
    <w:rsid w:val="1A3A17E5"/>
    <w:rsid w:val="1A427322"/>
    <w:rsid w:val="1A476C0F"/>
    <w:rsid w:val="1A5C03A0"/>
    <w:rsid w:val="1A5C199A"/>
    <w:rsid w:val="1A7068E3"/>
    <w:rsid w:val="1A710F7F"/>
    <w:rsid w:val="1A72093E"/>
    <w:rsid w:val="1A7672D6"/>
    <w:rsid w:val="1A7867B1"/>
    <w:rsid w:val="1A792CB9"/>
    <w:rsid w:val="1A7E5C9D"/>
    <w:rsid w:val="1A8C46CF"/>
    <w:rsid w:val="1ABD556D"/>
    <w:rsid w:val="1ABE4616"/>
    <w:rsid w:val="1AC11F06"/>
    <w:rsid w:val="1AC94917"/>
    <w:rsid w:val="1ACD08FC"/>
    <w:rsid w:val="1AD746F8"/>
    <w:rsid w:val="1AE244B8"/>
    <w:rsid w:val="1AE545AC"/>
    <w:rsid w:val="1AEB42E1"/>
    <w:rsid w:val="1AED482B"/>
    <w:rsid w:val="1B081E0B"/>
    <w:rsid w:val="1B0D0CA7"/>
    <w:rsid w:val="1B0F77D8"/>
    <w:rsid w:val="1B133819"/>
    <w:rsid w:val="1B146B8F"/>
    <w:rsid w:val="1B175D03"/>
    <w:rsid w:val="1B26620D"/>
    <w:rsid w:val="1B326C4D"/>
    <w:rsid w:val="1B3D21AB"/>
    <w:rsid w:val="1B3F4FCE"/>
    <w:rsid w:val="1B414DF5"/>
    <w:rsid w:val="1B4A33FE"/>
    <w:rsid w:val="1B4A3861"/>
    <w:rsid w:val="1B4B22F1"/>
    <w:rsid w:val="1B6B159E"/>
    <w:rsid w:val="1B702498"/>
    <w:rsid w:val="1B7244F2"/>
    <w:rsid w:val="1B75684C"/>
    <w:rsid w:val="1B860A5A"/>
    <w:rsid w:val="1B957F2F"/>
    <w:rsid w:val="1B9D12F4"/>
    <w:rsid w:val="1B9E7B4E"/>
    <w:rsid w:val="1BAE4D2B"/>
    <w:rsid w:val="1BBF7504"/>
    <w:rsid w:val="1BC87652"/>
    <w:rsid w:val="1BCF0653"/>
    <w:rsid w:val="1BEA7699"/>
    <w:rsid w:val="1BF34341"/>
    <w:rsid w:val="1C0C2CEF"/>
    <w:rsid w:val="1C3042E8"/>
    <w:rsid w:val="1C4C3A51"/>
    <w:rsid w:val="1C5448D1"/>
    <w:rsid w:val="1C57568C"/>
    <w:rsid w:val="1C59726D"/>
    <w:rsid w:val="1C5F0EEF"/>
    <w:rsid w:val="1C635093"/>
    <w:rsid w:val="1C6A626C"/>
    <w:rsid w:val="1C732978"/>
    <w:rsid w:val="1C76198C"/>
    <w:rsid w:val="1C8A3A31"/>
    <w:rsid w:val="1C8C6544"/>
    <w:rsid w:val="1C9553F8"/>
    <w:rsid w:val="1C9B2B55"/>
    <w:rsid w:val="1CA02563"/>
    <w:rsid w:val="1CA814B4"/>
    <w:rsid w:val="1CC96E50"/>
    <w:rsid w:val="1CEE56E4"/>
    <w:rsid w:val="1CF55E97"/>
    <w:rsid w:val="1D0A51CC"/>
    <w:rsid w:val="1D0C4776"/>
    <w:rsid w:val="1D1F6E65"/>
    <w:rsid w:val="1D3F5364"/>
    <w:rsid w:val="1D4E76BA"/>
    <w:rsid w:val="1D52159B"/>
    <w:rsid w:val="1D6407BD"/>
    <w:rsid w:val="1D72118C"/>
    <w:rsid w:val="1D7A676B"/>
    <w:rsid w:val="1D8C71A4"/>
    <w:rsid w:val="1DA50210"/>
    <w:rsid w:val="1DAD57AD"/>
    <w:rsid w:val="1DB04E78"/>
    <w:rsid w:val="1DC1221D"/>
    <w:rsid w:val="1DCA09DC"/>
    <w:rsid w:val="1DD1342E"/>
    <w:rsid w:val="1DD75C24"/>
    <w:rsid w:val="1DDD4105"/>
    <w:rsid w:val="1DE5260B"/>
    <w:rsid w:val="1DF84F0F"/>
    <w:rsid w:val="1DFB190C"/>
    <w:rsid w:val="1E1351DE"/>
    <w:rsid w:val="1E156B3F"/>
    <w:rsid w:val="1E3576CC"/>
    <w:rsid w:val="1E426463"/>
    <w:rsid w:val="1E4271AA"/>
    <w:rsid w:val="1E4D738F"/>
    <w:rsid w:val="1E694D8D"/>
    <w:rsid w:val="1E713DF6"/>
    <w:rsid w:val="1E812E67"/>
    <w:rsid w:val="1E835238"/>
    <w:rsid w:val="1E8A1C67"/>
    <w:rsid w:val="1E8F11AF"/>
    <w:rsid w:val="1E934127"/>
    <w:rsid w:val="1E9F3DE7"/>
    <w:rsid w:val="1EA2204E"/>
    <w:rsid w:val="1EBA0BD2"/>
    <w:rsid w:val="1EBB4EBE"/>
    <w:rsid w:val="1ECA3890"/>
    <w:rsid w:val="1EDA6944"/>
    <w:rsid w:val="1EF84EEB"/>
    <w:rsid w:val="1EFA7794"/>
    <w:rsid w:val="1F042DEE"/>
    <w:rsid w:val="1F1F69F2"/>
    <w:rsid w:val="1F217946"/>
    <w:rsid w:val="1F3B2D75"/>
    <w:rsid w:val="1F455DA7"/>
    <w:rsid w:val="1F5C044F"/>
    <w:rsid w:val="1F6577E7"/>
    <w:rsid w:val="1F7472AE"/>
    <w:rsid w:val="1FC65F5C"/>
    <w:rsid w:val="1FC84169"/>
    <w:rsid w:val="1FD026C3"/>
    <w:rsid w:val="1FEB5DD4"/>
    <w:rsid w:val="1FEC6832"/>
    <w:rsid w:val="1FF03786"/>
    <w:rsid w:val="2010508C"/>
    <w:rsid w:val="203647FC"/>
    <w:rsid w:val="203C12D0"/>
    <w:rsid w:val="20436B38"/>
    <w:rsid w:val="2066127D"/>
    <w:rsid w:val="20676B1C"/>
    <w:rsid w:val="206F4531"/>
    <w:rsid w:val="208820D8"/>
    <w:rsid w:val="20B679DB"/>
    <w:rsid w:val="20BE1F9D"/>
    <w:rsid w:val="20BE31A2"/>
    <w:rsid w:val="20C03EE5"/>
    <w:rsid w:val="20EB452E"/>
    <w:rsid w:val="20F24AC1"/>
    <w:rsid w:val="20FC03B3"/>
    <w:rsid w:val="21017637"/>
    <w:rsid w:val="210B5C07"/>
    <w:rsid w:val="211C7E96"/>
    <w:rsid w:val="211F1734"/>
    <w:rsid w:val="212E630D"/>
    <w:rsid w:val="21617F9F"/>
    <w:rsid w:val="217A3457"/>
    <w:rsid w:val="21857C7A"/>
    <w:rsid w:val="2188552B"/>
    <w:rsid w:val="21891E61"/>
    <w:rsid w:val="218A5930"/>
    <w:rsid w:val="218B0B78"/>
    <w:rsid w:val="21941472"/>
    <w:rsid w:val="21A8722B"/>
    <w:rsid w:val="21AF31E0"/>
    <w:rsid w:val="21B22C5A"/>
    <w:rsid w:val="21B27825"/>
    <w:rsid w:val="21BE7C26"/>
    <w:rsid w:val="21C94DFE"/>
    <w:rsid w:val="21CE518E"/>
    <w:rsid w:val="21D00DD1"/>
    <w:rsid w:val="21D70261"/>
    <w:rsid w:val="21ED1832"/>
    <w:rsid w:val="21F51B25"/>
    <w:rsid w:val="21FD1D0F"/>
    <w:rsid w:val="22061E72"/>
    <w:rsid w:val="220D5A31"/>
    <w:rsid w:val="2220223C"/>
    <w:rsid w:val="22506882"/>
    <w:rsid w:val="225B2FB1"/>
    <w:rsid w:val="22607728"/>
    <w:rsid w:val="226D4721"/>
    <w:rsid w:val="22727C1C"/>
    <w:rsid w:val="2296450F"/>
    <w:rsid w:val="22A376ED"/>
    <w:rsid w:val="22B4600F"/>
    <w:rsid w:val="22C500B9"/>
    <w:rsid w:val="22CB0D30"/>
    <w:rsid w:val="22DD1922"/>
    <w:rsid w:val="22FB5E73"/>
    <w:rsid w:val="23036ECF"/>
    <w:rsid w:val="2305498F"/>
    <w:rsid w:val="23124414"/>
    <w:rsid w:val="23292DC0"/>
    <w:rsid w:val="232B5226"/>
    <w:rsid w:val="233924B2"/>
    <w:rsid w:val="234436D4"/>
    <w:rsid w:val="237A44F0"/>
    <w:rsid w:val="237D50F5"/>
    <w:rsid w:val="23830BB0"/>
    <w:rsid w:val="23841D23"/>
    <w:rsid w:val="23882726"/>
    <w:rsid w:val="238A5A48"/>
    <w:rsid w:val="23AC3027"/>
    <w:rsid w:val="23D77E88"/>
    <w:rsid w:val="24047159"/>
    <w:rsid w:val="24156E0A"/>
    <w:rsid w:val="24172B97"/>
    <w:rsid w:val="241C1F5B"/>
    <w:rsid w:val="241F37F9"/>
    <w:rsid w:val="242378B5"/>
    <w:rsid w:val="24390D52"/>
    <w:rsid w:val="24512C0A"/>
    <w:rsid w:val="245361AB"/>
    <w:rsid w:val="24910391"/>
    <w:rsid w:val="249D393C"/>
    <w:rsid w:val="24A110FB"/>
    <w:rsid w:val="24A40D43"/>
    <w:rsid w:val="24AF57DE"/>
    <w:rsid w:val="24B36C3D"/>
    <w:rsid w:val="24C26DBE"/>
    <w:rsid w:val="24C76CD2"/>
    <w:rsid w:val="24DF3BC1"/>
    <w:rsid w:val="24E664E2"/>
    <w:rsid w:val="24E92140"/>
    <w:rsid w:val="24FF6673"/>
    <w:rsid w:val="25253588"/>
    <w:rsid w:val="25333F20"/>
    <w:rsid w:val="253F23A5"/>
    <w:rsid w:val="25455AC6"/>
    <w:rsid w:val="25486AFC"/>
    <w:rsid w:val="25492E97"/>
    <w:rsid w:val="257537F7"/>
    <w:rsid w:val="25836B10"/>
    <w:rsid w:val="2591501C"/>
    <w:rsid w:val="25B05F47"/>
    <w:rsid w:val="25B51205"/>
    <w:rsid w:val="25B97125"/>
    <w:rsid w:val="25BE0347"/>
    <w:rsid w:val="25D67F91"/>
    <w:rsid w:val="25E02651"/>
    <w:rsid w:val="25E17B67"/>
    <w:rsid w:val="25EC3DE7"/>
    <w:rsid w:val="261A696E"/>
    <w:rsid w:val="26223444"/>
    <w:rsid w:val="263F7F9D"/>
    <w:rsid w:val="2642495F"/>
    <w:rsid w:val="265C3B44"/>
    <w:rsid w:val="26752398"/>
    <w:rsid w:val="26962CE8"/>
    <w:rsid w:val="26967BCA"/>
    <w:rsid w:val="26A70543"/>
    <w:rsid w:val="26A75044"/>
    <w:rsid w:val="26B422CD"/>
    <w:rsid w:val="26D43F07"/>
    <w:rsid w:val="26ED7CAC"/>
    <w:rsid w:val="26F42018"/>
    <w:rsid w:val="26F9507E"/>
    <w:rsid w:val="27117D71"/>
    <w:rsid w:val="271433BD"/>
    <w:rsid w:val="271514CB"/>
    <w:rsid w:val="27157B02"/>
    <w:rsid w:val="271A3471"/>
    <w:rsid w:val="272D5744"/>
    <w:rsid w:val="272E6AEF"/>
    <w:rsid w:val="272F7A19"/>
    <w:rsid w:val="27305F79"/>
    <w:rsid w:val="27365354"/>
    <w:rsid w:val="27426FB7"/>
    <w:rsid w:val="27457057"/>
    <w:rsid w:val="27734588"/>
    <w:rsid w:val="277631B9"/>
    <w:rsid w:val="279E773F"/>
    <w:rsid w:val="27B540A7"/>
    <w:rsid w:val="27BD648A"/>
    <w:rsid w:val="27CF7BC1"/>
    <w:rsid w:val="27D21953"/>
    <w:rsid w:val="27D36DD5"/>
    <w:rsid w:val="27DD4219"/>
    <w:rsid w:val="27E47BC7"/>
    <w:rsid w:val="27ED2E35"/>
    <w:rsid w:val="27F379B4"/>
    <w:rsid w:val="27F84A8D"/>
    <w:rsid w:val="280855FA"/>
    <w:rsid w:val="281A3FEF"/>
    <w:rsid w:val="2829733C"/>
    <w:rsid w:val="282F0269"/>
    <w:rsid w:val="283261F1"/>
    <w:rsid w:val="2837711A"/>
    <w:rsid w:val="28641733"/>
    <w:rsid w:val="28733F45"/>
    <w:rsid w:val="28793E20"/>
    <w:rsid w:val="28883B3E"/>
    <w:rsid w:val="288A72C9"/>
    <w:rsid w:val="288D3E4E"/>
    <w:rsid w:val="28B27332"/>
    <w:rsid w:val="28B655A4"/>
    <w:rsid w:val="28DA31DD"/>
    <w:rsid w:val="28DE1ED5"/>
    <w:rsid w:val="28EB275E"/>
    <w:rsid w:val="290A2815"/>
    <w:rsid w:val="291D0FC6"/>
    <w:rsid w:val="292444AB"/>
    <w:rsid w:val="292B6AA0"/>
    <w:rsid w:val="292D49D8"/>
    <w:rsid w:val="293958BB"/>
    <w:rsid w:val="293E0BFC"/>
    <w:rsid w:val="29534671"/>
    <w:rsid w:val="296C711A"/>
    <w:rsid w:val="297325D4"/>
    <w:rsid w:val="29787A45"/>
    <w:rsid w:val="297F3939"/>
    <w:rsid w:val="2988434F"/>
    <w:rsid w:val="29B200F9"/>
    <w:rsid w:val="29B4716C"/>
    <w:rsid w:val="29C3792D"/>
    <w:rsid w:val="29C40E68"/>
    <w:rsid w:val="29D24E8A"/>
    <w:rsid w:val="29D871E9"/>
    <w:rsid w:val="29E55151"/>
    <w:rsid w:val="29EF0A99"/>
    <w:rsid w:val="2A0442B7"/>
    <w:rsid w:val="2A077852"/>
    <w:rsid w:val="2A1060BE"/>
    <w:rsid w:val="2A1F0193"/>
    <w:rsid w:val="2A251D9B"/>
    <w:rsid w:val="2A30157C"/>
    <w:rsid w:val="2A353A76"/>
    <w:rsid w:val="2A3D5428"/>
    <w:rsid w:val="2A3E4665"/>
    <w:rsid w:val="2A423BE6"/>
    <w:rsid w:val="2A444FA7"/>
    <w:rsid w:val="2A4E18E6"/>
    <w:rsid w:val="2A8D0B59"/>
    <w:rsid w:val="2A8D6D8C"/>
    <w:rsid w:val="2A97058D"/>
    <w:rsid w:val="2AB148A4"/>
    <w:rsid w:val="2AB77282"/>
    <w:rsid w:val="2AB87CB7"/>
    <w:rsid w:val="2AC059AD"/>
    <w:rsid w:val="2AD359D3"/>
    <w:rsid w:val="2AD411AD"/>
    <w:rsid w:val="2AE808CF"/>
    <w:rsid w:val="2B0A6FB1"/>
    <w:rsid w:val="2B1B4747"/>
    <w:rsid w:val="2B2C3C1C"/>
    <w:rsid w:val="2B603075"/>
    <w:rsid w:val="2B7938DE"/>
    <w:rsid w:val="2B870602"/>
    <w:rsid w:val="2B8949D6"/>
    <w:rsid w:val="2BA26207"/>
    <w:rsid w:val="2BB86B45"/>
    <w:rsid w:val="2BC27E49"/>
    <w:rsid w:val="2BC27FDB"/>
    <w:rsid w:val="2BDA73BA"/>
    <w:rsid w:val="2BDE4F3E"/>
    <w:rsid w:val="2BDE5DDC"/>
    <w:rsid w:val="2BE55FA7"/>
    <w:rsid w:val="2BEB30D7"/>
    <w:rsid w:val="2BF104A7"/>
    <w:rsid w:val="2BF82335"/>
    <w:rsid w:val="2C303803"/>
    <w:rsid w:val="2C423E46"/>
    <w:rsid w:val="2C523EA6"/>
    <w:rsid w:val="2C5855D0"/>
    <w:rsid w:val="2C5F157F"/>
    <w:rsid w:val="2C6B1434"/>
    <w:rsid w:val="2C6C31F6"/>
    <w:rsid w:val="2C6E5C2B"/>
    <w:rsid w:val="2C756248"/>
    <w:rsid w:val="2C7B5D55"/>
    <w:rsid w:val="2C820DC9"/>
    <w:rsid w:val="2C8349FD"/>
    <w:rsid w:val="2C8621FE"/>
    <w:rsid w:val="2C8B4122"/>
    <w:rsid w:val="2C9318F0"/>
    <w:rsid w:val="2C9B36E8"/>
    <w:rsid w:val="2CB978D7"/>
    <w:rsid w:val="2CD31625"/>
    <w:rsid w:val="2CE33F5E"/>
    <w:rsid w:val="2CE91F2F"/>
    <w:rsid w:val="2CF55A62"/>
    <w:rsid w:val="2CFB7713"/>
    <w:rsid w:val="2D102BB9"/>
    <w:rsid w:val="2D113EE6"/>
    <w:rsid w:val="2D144117"/>
    <w:rsid w:val="2D265909"/>
    <w:rsid w:val="2D310A71"/>
    <w:rsid w:val="2D4863AF"/>
    <w:rsid w:val="2D595FCE"/>
    <w:rsid w:val="2D6B6D78"/>
    <w:rsid w:val="2D8755B3"/>
    <w:rsid w:val="2D9F55ED"/>
    <w:rsid w:val="2DC546BE"/>
    <w:rsid w:val="2DD336EC"/>
    <w:rsid w:val="2DDC305C"/>
    <w:rsid w:val="2DDD2AEF"/>
    <w:rsid w:val="2DDD2F9D"/>
    <w:rsid w:val="2DFF47C9"/>
    <w:rsid w:val="2E057F04"/>
    <w:rsid w:val="2E087536"/>
    <w:rsid w:val="2E0A19D1"/>
    <w:rsid w:val="2E404529"/>
    <w:rsid w:val="2E5262DE"/>
    <w:rsid w:val="2E586DFA"/>
    <w:rsid w:val="2E5A10A9"/>
    <w:rsid w:val="2E5B7B24"/>
    <w:rsid w:val="2E65092F"/>
    <w:rsid w:val="2E750704"/>
    <w:rsid w:val="2E7F7CAF"/>
    <w:rsid w:val="2E822D11"/>
    <w:rsid w:val="2E837D74"/>
    <w:rsid w:val="2E8A2E34"/>
    <w:rsid w:val="2E8C4181"/>
    <w:rsid w:val="2E8E6439"/>
    <w:rsid w:val="2E990DEB"/>
    <w:rsid w:val="2EA026D0"/>
    <w:rsid w:val="2EA12AD6"/>
    <w:rsid w:val="2EA817F3"/>
    <w:rsid w:val="2EA9088F"/>
    <w:rsid w:val="2EC05711"/>
    <w:rsid w:val="2ECF3B0F"/>
    <w:rsid w:val="2ED31DB0"/>
    <w:rsid w:val="2EDA2698"/>
    <w:rsid w:val="2EE3501E"/>
    <w:rsid w:val="2EF84F00"/>
    <w:rsid w:val="2F016D4D"/>
    <w:rsid w:val="2F087CAC"/>
    <w:rsid w:val="2F0B500D"/>
    <w:rsid w:val="2F1334F7"/>
    <w:rsid w:val="2F150591"/>
    <w:rsid w:val="2F2E610F"/>
    <w:rsid w:val="2F397E65"/>
    <w:rsid w:val="2F4B4CFE"/>
    <w:rsid w:val="2F5051AF"/>
    <w:rsid w:val="2F507CA9"/>
    <w:rsid w:val="2F762E67"/>
    <w:rsid w:val="2F7827A0"/>
    <w:rsid w:val="2F872550"/>
    <w:rsid w:val="2F874A53"/>
    <w:rsid w:val="2F8B6AC3"/>
    <w:rsid w:val="2F8D3501"/>
    <w:rsid w:val="2F906ACD"/>
    <w:rsid w:val="2F9F64AB"/>
    <w:rsid w:val="2FDE2016"/>
    <w:rsid w:val="30022B09"/>
    <w:rsid w:val="302973B8"/>
    <w:rsid w:val="302C3166"/>
    <w:rsid w:val="304E16D5"/>
    <w:rsid w:val="30507FC6"/>
    <w:rsid w:val="30536D05"/>
    <w:rsid w:val="308264F5"/>
    <w:rsid w:val="30850E88"/>
    <w:rsid w:val="3087356E"/>
    <w:rsid w:val="308A506E"/>
    <w:rsid w:val="30957C26"/>
    <w:rsid w:val="309A791F"/>
    <w:rsid w:val="309D4424"/>
    <w:rsid w:val="30A8101F"/>
    <w:rsid w:val="30B50652"/>
    <w:rsid w:val="30CA60AA"/>
    <w:rsid w:val="30DA427D"/>
    <w:rsid w:val="30DB0B8B"/>
    <w:rsid w:val="30E42053"/>
    <w:rsid w:val="30EE2DAA"/>
    <w:rsid w:val="30FA3624"/>
    <w:rsid w:val="30FB13FB"/>
    <w:rsid w:val="31004D17"/>
    <w:rsid w:val="3106021B"/>
    <w:rsid w:val="31077AEF"/>
    <w:rsid w:val="310F24B7"/>
    <w:rsid w:val="310F6051"/>
    <w:rsid w:val="31107923"/>
    <w:rsid w:val="31260E58"/>
    <w:rsid w:val="31324B03"/>
    <w:rsid w:val="313C64F9"/>
    <w:rsid w:val="31601805"/>
    <w:rsid w:val="316B4DCB"/>
    <w:rsid w:val="317348EE"/>
    <w:rsid w:val="31927E60"/>
    <w:rsid w:val="3195334D"/>
    <w:rsid w:val="319A3263"/>
    <w:rsid w:val="31A8144E"/>
    <w:rsid w:val="31A94B75"/>
    <w:rsid w:val="31D8693A"/>
    <w:rsid w:val="31DA4347"/>
    <w:rsid w:val="31DA58A8"/>
    <w:rsid w:val="31EA3699"/>
    <w:rsid w:val="31F008FB"/>
    <w:rsid w:val="31FD7F77"/>
    <w:rsid w:val="323047F2"/>
    <w:rsid w:val="323158B1"/>
    <w:rsid w:val="324F3411"/>
    <w:rsid w:val="32552F74"/>
    <w:rsid w:val="325B7E1A"/>
    <w:rsid w:val="32602AA4"/>
    <w:rsid w:val="327A27D0"/>
    <w:rsid w:val="32840341"/>
    <w:rsid w:val="3297595C"/>
    <w:rsid w:val="329B0615"/>
    <w:rsid w:val="32B74AD8"/>
    <w:rsid w:val="32BD07AC"/>
    <w:rsid w:val="32BD5557"/>
    <w:rsid w:val="32CE4D68"/>
    <w:rsid w:val="32E26574"/>
    <w:rsid w:val="32E4633A"/>
    <w:rsid w:val="32E75E2A"/>
    <w:rsid w:val="32FB0CB6"/>
    <w:rsid w:val="32FF3174"/>
    <w:rsid w:val="33004825"/>
    <w:rsid w:val="331D35FA"/>
    <w:rsid w:val="332A66C3"/>
    <w:rsid w:val="332F0B57"/>
    <w:rsid w:val="333577A1"/>
    <w:rsid w:val="33555178"/>
    <w:rsid w:val="336828E9"/>
    <w:rsid w:val="336F0DF4"/>
    <w:rsid w:val="33802506"/>
    <w:rsid w:val="339B3875"/>
    <w:rsid w:val="33BC3FE1"/>
    <w:rsid w:val="33D001EE"/>
    <w:rsid w:val="33D81ABB"/>
    <w:rsid w:val="33DA6B7A"/>
    <w:rsid w:val="33EC4309"/>
    <w:rsid w:val="33EF30E5"/>
    <w:rsid w:val="33F474A2"/>
    <w:rsid w:val="34046738"/>
    <w:rsid w:val="340547BA"/>
    <w:rsid w:val="34253971"/>
    <w:rsid w:val="34254555"/>
    <w:rsid w:val="34360AC1"/>
    <w:rsid w:val="34390907"/>
    <w:rsid w:val="34422E23"/>
    <w:rsid w:val="34452E08"/>
    <w:rsid w:val="344F3D37"/>
    <w:rsid w:val="345178CF"/>
    <w:rsid w:val="345B56A2"/>
    <w:rsid w:val="346B5D5F"/>
    <w:rsid w:val="346B6F71"/>
    <w:rsid w:val="346C36F4"/>
    <w:rsid w:val="34780B7D"/>
    <w:rsid w:val="348107B8"/>
    <w:rsid w:val="348B253B"/>
    <w:rsid w:val="34A10390"/>
    <w:rsid w:val="34A915E9"/>
    <w:rsid w:val="34BD32E6"/>
    <w:rsid w:val="34D91F08"/>
    <w:rsid w:val="34E04D28"/>
    <w:rsid w:val="34FA3790"/>
    <w:rsid w:val="350644E0"/>
    <w:rsid w:val="351548C5"/>
    <w:rsid w:val="35266EC4"/>
    <w:rsid w:val="35366B03"/>
    <w:rsid w:val="35382B67"/>
    <w:rsid w:val="35413A65"/>
    <w:rsid w:val="35453DC9"/>
    <w:rsid w:val="354B460C"/>
    <w:rsid w:val="354D466A"/>
    <w:rsid w:val="35502F57"/>
    <w:rsid w:val="35542933"/>
    <w:rsid w:val="355F239F"/>
    <w:rsid w:val="357409D4"/>
    <w:rsid w:val="35841669"/>
    <w:rsid w:val="35942138"/>
    <w:rsid w:val="35C3613B"/>
    <w:rsid w:val="35C65168"/>
    <w:rsid w:val="35DC2C65"/>
    <w:rsid w:val="35EF071F"/>
    <w:rsid w:val="35F920FC"/>
    <w:rsid w:val="36105B3F"/>
    <w:rsid w:val="3623361D"/>
    <w:rsid w:val="36282054"/>
    <w:rsid w:val="362A09BD"/>
    <w:rsid w:val="363300F0"/>
    <w:rsid w:val="3633690D"/>
    <w:rsid w:val="36381C4C"/>
    <w:rsid w:val="364D12F4"/>
    <w:rsid w:val="36626B8E"/>
    <w:rsid w:val="366E41AD"/>
    <w:rsid w:val="3676111D"/>
    <w:rsid w:val="367C6A04"/>
    <w:rsid w:val="368C11C2"/>
    <w:rsid w:val="369A0FD2"/>
    <w:rsid w:val="369E56BC"/>
    <w:rsid w:val="36AA6330"/>
    <w:rsid w:val="36B052BF"/>
    <w:rsid w:val="36B36BA8"/>
    <w:rsid w:val="36B93EB7"/>
    <w:rsid w:val="36BA40FA"/>
    <w:rsid w:val="36C26992"/>
    <w:rsid w:val="36E1045F"/>
    <w:rsid w:val="370D3758"/>
    <w:rsid w:val="37172031"/>
    <w:rsid w:val="372201F5"/>
    <w:rsid w:val="372C426A"/>
    <w:rsid w:val="37417111"/>
    <w:rsid w:val="37526FE9"/>
    <w:rsid w:val="376045B0"/>
    <w:rsid w:val="37751C56"/>
    <w:rsid w:val="3789014E"/>
    <w:rsid w:val="379310C3"/>
    <w:rsid w:val="37C21647"/>
    <w:rsid w:val="37FE466F"/>
    <w:rsid w:val="38142897"/>
    <w:rsid w:val="38163439"/>
    <w:rsid w:val="3825542A"/>
    <w:rsid w:val="382703ED"/>
    <w:rsid w:val="38491B3C"/>
    <w:rsid w:val="38592DE1"/>
    <w:rsid w:val="386341A5"/>
    <w:rsid w:val="38710DD3"/>
    <w:rsid w:val="387C1BDE"/>
    <w:rsid w:val="3881572F"/>
    <w:rsid w:val="38A55F51"/>
    <w:rsid w:val="38C71B6D"/>
    <w:rsid w:val="38CE5AC2"/>
    <w:rsid w:val="38EA6549"/>
    <w:rsid w:val="390B450A"/>
    <w:rsid w:val="39136B95"/>
    <w:rsid w:val="39154E19"/>
    <w:rsid w:val="39380B30"/>
    <w:rsid w:val="394634C4"/>
    <w:rsid w:val="394B0481"/>
    <w:rsid w:val="39561F96"/>
    <w:rsid w:val="395D6E46"/>
    <w:rsid w:val="395F671A"/>
    <w:rsid w:val="39622DAE"/>
    <w:rsid w:val="39767333"/>
    <w:rsid w:val="39804D6A"/>
    <w:rsid w:val="3985224C"/>
    <w:rsid w:val="39925970"/>
    <w:rsid w:val="399E5CC2"/>
    <w:rsid w:val="39A52A9C"/>
    <w:rsid w:val="39CB0C32"/>
    <w:rsid w:val="39F33193"/>
    <w:rsid w:val="3A4F7703"/>
    <w:rsid w:val="3A5D31CE"/>
    <w:rsid w:val="3A63048C"/>
    <w:rsid w:val="3A654C6D"/>
    <w:rsid w:val="3A963F52"/>
    <w:rsid w:val="3A9D28F7"/>
    <w:rsid w:val="3AA52853"/>
    <w:rsid w:val="3AA6350B"/>
    <w:rsid w:val="3AA913F4"/>
    <w:rsid w:val="3AB431AA"/>
    <w:rsid w:val="3ABB1BB9"/>
    <w:rsid w:val="3AC7454D"/>
    <w:rsid w:val="3ACB39F8"/>
    <w:rsid w:val="3ADA1BAD"/>
    <w:rsid w:val="3AE575AB"/>
    <w:rsid w:val="3AF44B4C"/>
    <w:rsid w:val="3B196D9D"/>
    <w:rsid w:val="3B1D0171"/>
    <w:rsid w:val="3B2163D1"/>
    <w:rsid w:val="3B241DA1"/>
    <w:rsid w:val="3B2E1D68"/>
    <w:rsid w:val="3B462E8A"/>
    <w:rsid w:val="3B532F34"/>
    <w:rsid w:val="3B8E1539"/>
    <w:rsid w:val="3B8F6A4B"/>
    <w:rsid w:val="3B903503"/>
    <w:rsid w:val="3B922359"/>
    <w:rsid w:val="3B92431B"/>
    <w:rsid w:val="3B99482E"/>
    <w:rsid w:val="3BAC19BF"/>
    <w:rsid w:val="3BAC1BCF"/>
    <w:rsid w:val="3BDB3FC9"/>
    <w:rsid w:val="3BE40231"/>
    <w:rsid w:val="3BE47CEA"/>
    <w:rsid w:val="3C153334"/>
    <w:rsid w:val="3C2C7706"/>
    <w:rsid w:val="3C454C24"/>
    <w:rsid w:val="3C4936B2"/>
    <w:rsid w:val="3C4F04BB"/>
    <w:rsid w:val="3C536DC3"/>
    <w:rsid w:val="3C5A766D"/>
    <w:rsid w:val="3C5B0AFA"/>
    <w:rsid w:val="3C686D41"/>
    <w:rsid w:val="3C6D4F97"/>
    <w:rsid w:val="3C76498D"/>
    <w:rsid w:val="3C7C75E3"/>
    <w:rsid w:val="3C7D0B51"/>
    <w:rsid w:val="3C98759B"/>
    <w:rsid w:val="3C9D608F"/>
    <w:rsid w:val="3CD15B81"/>
    <w:rsid w:val="3CD47347"/>
    <w:rsid w:val="3CE80C8F"/>
    <w:rsid w:val="3CFE26EE"/>
    <w:rsid w:val="3D153D3D"/>
    <w:rsid w:val="3D1B41E2"/>
    <w:rsid w:val="3D272CEA"/>
    <w:rsid w:val="3D2D6B2F"/>
    <w:rsid w:val="3D33545A"/>
    <w:rsid w:val="3D421A62"/>
    <w:rsid w:val="3D522F6E"/>
    <w:rsid w:val="3D5523C6"/>
    <w:rsid w:val="3D696F5B"/>
    <w:rsid w:val="3D7879BE"/>
    <w:rsid w:val="3D7B6706"/>
    <w:rsid w:val="3D7C0FDD"/>
    <w:rsid w:val="3D7C4597"/>
    <w:rsid w:val="3D86169D"/>
    <w:rsid w:val="3D9D7BE1"/>
    <w:rsid w:val="3DA32133"/>
    <w:rsid w:val="3DBB7FD1"/>
    <w:rsid w:val="3DCB445C"/>
    <w:rsid w:val="3DCE1A8F"/>
    <w:rsid w:val="3E091F77"/>
    <w:rsid w:val="3E22016C"/>
    <w:rsid w:val="3E2438C2"/>
    <w:rsid w:val="3E3B3B1B"/>
    <w:rsid w:val="3E463FB8"/>
    <w:rsid w:val="3E4A5376"/>
    <w:rsid w:val="3E5A2326"/>
    <w:rsid w:val="3E5E5F05"/>
    <w:rsid w:val="3E6B48FC"/>
    <w:rsid w:val="3E740153"/>
    <w:rsid w:val="3E8037EE"/>
    <w:rsid w:val="3E8F44E4"/>
    <w:rsid w:val="3E9C6F84"/>
    <w:rsid w:val="3EA628BF"/>
    <w:rsid w:val="3EB525DF"/>
    <w:rsid w:val="3EB834E4"/>
    <w:rsid w:val="3EBA2645"/>
    <w:rsid w:val="3EBE6B05"/>
    <w:rsid w:val="3ED97F08"/>
    <w:rsid w:val="3EDE672E"/>
    <w:rsid w:val="3EE7560E"/>
    <w:rsid w:val="3EEB00C0"/>
    <w:rsid w:val="3EF3621C"/>
    <w:rsid w:val="3EF7501E"/>
    <w:rsid w:val="3EFF24F6"/>
    <w:rsid w:val="3F185CE9"/>
    <w:rsid w:val="3F1A40D3"/>
    <w:rsid w:val="3F1E2BD3"/>
    <w:rsid w:val="3F27216B"/>
    <w:rsid w:val="3F3C376F"/>
    <w:rsid w:val="3F452E62"/>
    <w:rsid w:val="3F4C2EBD"/>
    <w:rsid w:val="3F5162D0"/>
    <w:rsid w:val="3F6430E7"/>
    <w:rsid w:val="3F770160"/>
    <w:rsid w:val="3F787B1C"/>
    <w:rsid w:val="3FAC2C4B"/>
    <w:rsid w:val="3FC11171"/>
    <w:rsid w:val="3FC6798A"/>
    <w:rsid w:val="3FCF2079"/>
    <w:rsid w:val="3FD51A42"/>
    <w:rsid w:val="3FE82B80"/>
    <w:rsid w:val="3FEA4181"/>
    <w:rsid w:val="3FEB0EF5"/>
    <w:rsid w:val="4007019D"/>
    <w:rsid w:val="40132525"/>
    <w:rsid w:val="4029142E"/>
    <w:rsid w:val="4031518A"/>
    <w:rsid w:val="403A3AEF"/>
    <w:rsid w:val="403B1563"/>
    <w:rsid w:val="405B2AAB"/>
    <w:rsid w:val="407409AE"/>
    <w:rsid w:val="40AF0BE9"/>
    <w:rsid w:val="40AF3630"/>
    <w:rsid w:val="40B56C94"/>
    <w:rsid w:val="40CD28F9"/>
    <w:rsid w:val="40D1511F"/>
    <w:rsid w:val="40DB3267"/>
    <w:rsid w:val="40E220E1"/>
    <w:rsid w:val="40F044EB"/>
    <w:rsid w:val="41036469"/>
    <w:rsid w:val="41123C58"/>
    <w:rsid w:val="412E36B4"/>
    <w:rsid w:val="4138399F"/>
    <w:rsid w:val="414A3ABE"/>
    <w:rsid w:val="416D78B4"/>
    <w:rsid w:val="417117E7"/>
    <w:rsid w:val="41993A9F"/>
    <w:rsid w:val="41A61CDB"/>
    <w:rsid w:val="41A66539"/>
    <w:rsid w:val="41BC0672"/>
    <w:rsid w:val="41C81D6A"/>
    <w:rsid w:val="41D659E7"/>
    <w:rsid w:val="41D93CCA"/>
    <w:rsid w:val="41F0145A"/>
    <w:rsid w:val="41F71F92"/>
    <w:rsid w:val="422369D2"/>
    <w:rsid w:val="423D2A59"/>
    <w:rsid w:val="424A1DAA"/>
    <w:rsid w:val="425459C7"/>
    <w:rsid w:val="42602E5F"/>
    <w:rsid w:val="426A7ED0"/>
    <w:rsid w:val="4283491E"/>
    <w:rsid w:val="4285159C"/>
    <w:rsid w:val="4285755C"/>
    <w:rsid w:val="429217D3"/>
    <w:rsid w:val="42A24789"/>
    <w:rsid w:val="42C30F55"/>
    <w:rsid w:val="42CE286D"/>
    <w:rsid w:val="42E672C9"/>
    <w:rsid w:val="42F35F03"/>
    <w:rsid w:val="42FC322C"/>
    <w:rsid w:val="42FD5F51"/>
    <w:rsid w:val="42FF2D1C"/>
    <w:rsid w:val="430538E7"/>
    <w:rsid w:val="430C436E"/>
    <w:rsid w:val="43287DD0"/>
    <w:rsid w:val="432F6282"/>
    <w:rsid w:val="43420F7E"/>
    <w:rsid w:val="435247BD"/>
    <w:rsid w:val="436B215F"/>
    <w:rsid w:val="436D7DFD"/>
    <w:rsid w:val="437F1B4B"/>
    <w:rsid w:val="43810DB0"/>
    <w:rsid w:val="43924CDC"/>
    <w:rsid w:val="43980FC0"/>
    <w:rsid w:val="43A12207"/>
    <w:rsid w:val="43CF1632"/>
    <w:rsid w:val="43D14A7A"/>
    <w:rsid w:val="43D456A0"/>
    <w:rsid w:val="43D47D05"/>
    <w:rsid w:val="43D8251B"/>
    <w:rsid w:val="43DA29B1"/>
    <w:rsid w:val="43DA3792"/>
    <w:rsid w:val="43EE213F"/>
    <w:rsid w:val="43F323CE"/>
    <w:rsid w:val="440B249A"/>
    <w:rsid w:val="44281D9A"/>
    <w:rsid w:val="44446C38"/>
    <w:rsid w:val="44496945"/>
    <w:rsid w:val="44502957"/>
    <w:rsid w:val="446217B4"/>
    <w:rsid w:val="44775855"/>
    <w:rsid w:val="447875A3"/>
    <w:rsid w:val="4482686A"/>
    <w:rsid w:val="448F2CD7"/>
    <w:rsid w:val="44A668B8"/>
    <w:rsid w:val="44B3389B"/>
    <w:rsid w:val="44B9640E"/>
    <w:rsid w:val="44E51ABD"/>
    <w:rsid w:val="44FB10C8"/>
    <w:rsid w:val="45042613"/>
    <w:rsid w:val="45054F9E"/>
    <w:rsid w:val="45164373"/>
    <w:rsid w:val="451A6000"/>
    <w:rsid w:val="453C1D44"/>
    <w:rsid w:val="45413196"/>
    <w:rsid w:val="45413869"/>
    <w:rsid w:val="454B1998"/>
    <w:rsid w:val="457B63BA"/>
    <w:rsid w:val="459950F8"/>
    <w:rsid w:val="459B0CE9"/>
    <w:rsid w:val="45C35E78"/>
    <w:rsid w:val="45D109A0"/>
    <w:rsid w:val="45D6072E"/>
    <w:rsid w:val="45E345A9"/>
    <w:rsid w:val="45EE0CEB"/>
    <w:rsid w:val="45F64B7F"/>
    <w:rsid w:val="45FF6070"/>
    <w:rsid w:val="462130F8"/>
    <w:rsid w:val="462946BC"/>
    <w:rsid w:val="462C487D"/>
    <w:rsid w:val="463740A9"/>
    <w:rsid w:val="46473997"/>
    <w:rsid w:val="46503D2B"/>
    <w:rsid w:val="4654512D"/>
    <w:rsid w:val="46644AC6"/>
    <w:rsid w:val="46767799"/>
    <w:rsid w:val="467950D1"/>
    <w:rsid w:val="46866250"/>
    <w:rsid w:val="4689676F"/>
    <w:rsid w:val="469B1D28"/>
    <w:rsid w:val="46A15423"/>
    <w:rsid w:val="46AA555C"/>
    <w:rsid w:val="46AD65F0"/>
    <w:rsid w:val="46BC481E"/>
    <w:rsid w:val="46EE39CC"/>
    <w:rsid w:val="46F72688"/>
    <w:rsid w:val="46F952EF"/>
    <w:rsid w:val="46FF1772"/>
    <w:rsid w:val="4700526F"/>
    <w:rsid w:val="47075668"/>
    <w:rsid w:val="471D7B5D"/>
    <w:rsid w:val="471F637D"/>
    <w:rsid w:val="472455AE"/>
    <w:rsid w:val="4730080C"/>
    <w:rsid w:val="473C2076"/>
    <w:rsid w:val="474833BA"/>
    <w:rsid w:val="474D43C2"/>
    <w:rsid w:val="475734F9"/>
    <w:rsid w:val="47613FA5"/>
    <w:rsid w:val="47644718"/>
    <w:rsid w:val="47712A1C"/>
    <w:rsid w:val="47745A86"/>
    <w:rsid w:val="477E2285"/>
    <w:rsid w:val="47824940"/>
    <w:rsid w:val="47A602C9"/>
    <w:rsid w:val="47A90FF5"/>
    <w:rsid w:val="47AB571B"/>
    <w:rsid w:val="47C12A39"/>
    <w:rsid w:val="47CD7B56"/>
    <w:rsid w:val="47E244E7"/>
    <w:rsid w:val="47E334DF"/>
    <w:rsid w:val="47E83F78"/>
    <w:rsid w:val="47F20E02"/>
    <w:rsid w:val="480E15E3"/>
    <w:rsid w:val="480F713A"/>
    <w:rsid w:val="48205C0E"/>
    <w:rsid w:val="48244FBC"/>
    <w:rsid w:val="48344057"/>
    <w:rsid w:val="483C20D3"/>
    <w:rsid w:val="484A42F6"/>
    <w:rsid w:val="484B0320"/>
    <w:rsid w:val="484E5CBC"/>
    <w:rsid w:val="485338EE"/>
    <w:rsid w:val="486368FF"/>
    <w:rsid w:val="48743010"/>
    <w:rsid w:val="48815313"/>
    <w:rsid w:val="489D706D"/>
    <w:rsid w:val="489F2FD7"/>
    <w:rsid w:val="48A2602D"/>
    <w:rsid w:val="48AB73B6"/>
    <w:rsid w:val="48AD0C52"/>
    <w:rsid w:val="48BA1BBF"/>
    <w:rsid w:val="48C137DE"/>
    <w:rsid w:val="48C4311B"/>
    <w:rsid w:val="48C626B1"/>
    <w:rsid w:val="48D306A1"/>
    <w:rsid w:val="48D52555"/>
    <w:rsid w:val="48D9750E"/>
    <w:rsid w:val="48DD6B99"/>
    <w:rsid w:val="4942146E"/>
    <w:rsid w:val="494653E2"/>
    <w:rsid w:val="494D3301"/>
    <w:rsid w:val="495140ED"/>
    <w:rsid w:val="4968395A"/>
    <w:rsid w:val="497A0F95"/>
    <w:rsid w:val="498003A3"/>
    <w:rsid w:val="49865916"/>
    <w:rsid w:val="498B1443"/>
    <w:rsid w:val="4997589C"/>
    <w:rsid w:val="499B3B23"/>
    <w:rsid w:val="499C2F21"/>
    <w:rsid w:val="49AF226E"/>
    <w:rsid w:val="49CD0576"/>
    <w:rsid w:val="49F7474D"/>
    <w:rsid w:val="4A023AC7"/>
    <w:rsid w:val="4A1445C4"/>
    <w:rsid w:val="4A363CAF"/>
    <w:rsid w:val="4A3B7E6E"/>
    <w:rsid w:val="4A3E1E95"/>
    <w:rsid w:val="4A566E6F"/>
    <w:rsid w:val="4A63446D"/>
    <w:rsid w:val="4A742776"/>
    <w:rsid w:val="4A755A76"/>
    <w:rsid w:val="4A8018B7"/>
    <w:rsid w:val="4A8665BE"/>
    <w:rsid w:val="4A8E78F6"/>
    <w:rsid w:val="4A932334"/>
    <w:rsid w:val="4A9621B8"/>
    <w:rsid w:val="4AA272E0"/>
    <w:rsid w:val="4AA320E8"/>
    <w:rsid w:val="4AA344D5"/>
    <w:rsid w:val="4ABB577A"/>
    <w:rsid w:val="4AE051E1"/>
    <w:rsid w:val="4AE75AB4"/>
    <w:rsid w:val="4AFE38DE"/>
    <w:rsid w:val="4B1E313A"/>
    <w:rsid w:val="4B293BB2"/>
    <w:rsid w:val="4B333C02"/>
    <w:rsid w:val="4B482E15"/>
    <w:rsid w:val="4B495E06"/>
    <w:rsid w:val="4B4D1ACC"/>
    <w:rsid w:val="4B886A9D"/>
    <w:rsid w:val="4BA0548E"/>
    <w:rsid w:val="4BB52B12"/>
    <w:rsid w:val="4BCA3058"/>
    <w:rsid w:val="4BD300C3"/>
    <w:rsid w:val="4BE26707"/>
    <w:rsid w:val="4BEA15F4"/>
    <w:rsid w:val="4BF2341E"/>
    <w:rsid w:val="4BF52F0E"/>
    <w:rsid w:val="4C0751D1"/>
    <w:rsid w:val="4C08150D"/>
    <w:rsid w:val="4C1B025C"/>
    <w:rsid w:val="4C252FA3"/>
    <w:rsid w:val="4C2E1662"/>
    <w:rsid w:val="4C325F10"/>
    <w:rsid w:val="4C5E3264"/>
    <w:rsid w:val="4C617861"/>
    <w:rsid w:val="4C637FE0"/>
    <w:rsid w:val="4C6D6F48"/>
    <w:rsid w:val="4C716A38"/>
    <w:rsid w:val="4C762BA5"/>
    <w:rsid w:val="4C8A48C3"/>
    <w:rsid w:val="4CA27465"/>
    <w:rsid w:val="4CAF4C0C"/>
    <w:rsid w:val="4CBA4BAD"/>
    <w:rsid w:val="4CC415B6"/>
    <w:rsid w:val="4CC65BC1"/>
    <w:rsid w:val="4CCE366C"/>
    <w:rsid w:val="4CEE666D"/>
    <w:rsid w:val="4CF626C6"/>
    <w:rsid w:val="4CFB65A9"/>
    <w:rsid w:val="4D046DD3"/>
    <w:rsid w:val="4D0F1823"/>
    <w:rsid w:val="4D112DB7"/>
    <w:rsid w:val="4D3B79B5"/>
    <w:rsid w:val="4D4306C8"/>
    <w:rsid w:val="4D464ADC"/>
    <w:rsid w:val="4D477B55"/>
    <w:rsid w:val="4D485C7F"/>
    <w:rsid w:val="4D594595"/>
    <w:rsid w:val="4DA712FA"/>
    <w:rsid w:val="4DA77604"/>
    <w:rsid w:val="4DAA2DBC"/>
    <w:rsid w:val="4DAB41CC"/>
    <w:rsid w:val="4DB64C5C"/>
    <w:rsid w:val="4DB86720"/>
    <w:rsid w:val="4DCA38C5"/>
    <w:rsid w:val="4DD728A2"/>
    <w:rsid w:val="4DF35CFB"/>
    <w:rsid w:val="4E167C21"/>
    <w:rsid w:val="4E660D6D"/>
    <w:rsid w:val="4E7E368F"/>
    <w:rsid w:val="4E7F3F8C"/>
    <w:rsid w:val="4EA61152"/>
    <w:rsid w:val="4EB451CD"/>
    <w:rsid w:val="4EBF0F32"/>
    <w:rsid w:val="4EE71234"/>
    <w:rsid w:val="4EE8345F"/>
    <w:rsid w:val="4EEA5553"/>
    <w:rsid w:val="4F0A7596"/>
    <w:rsid w:val="4F1025C0"/>
    <w:rsid w:val="4F29184C"/>
    <w:rsid w:val="4F2A5C04"/>
    <w:rsid w:val="4F425A9E"/>
    <w:rsid w:val="4F563276"/>
    <w:rsid w:val="4F6F01EF"/>
    <w:rsid w:val="4F9A3EBD"/>
    <w:rsid w:val="4FAD422B"/>
    <w:rsid w:val="4FC84D09"/>
    <w:rsid w:val="4FC85AA4"/>
    <w:rsid w:val="4FD444A3"/>
    <w:rsid w:val="4FD8345A"/>
    <w:rsid w:val="4FE339F2"/>
    <w:rsid w:val="4FE94FD4"/>
    <w:rsid w:val="4FEE15B4"/>
    <w:rsid w:val="50037723"/>
    <w:rsid w:val="501A7051"/>
    <w:rsid w:val="50302767"/>
    <w:rsid w:val="50570BD8"/>
    <w:rsid w:val="505A2C34"/>
    <w:rsid w:val="505E61FB"/>
    <w:rsid w:val="50651E52"/>
    <w:rsid w:val="506C4EAE"/>
    <w:rsid w:val="507368DD"/>
    <w:rsid w:val="50744682"/>
    <w:rsid w:val="50753CC1"/>
    <w:rsid w:val="507E1724"/>
    <w:rsid w:val="509D5F8C"/>
    <w:rsid w:val="50AA2604"/>
    <w:rsid w:val="50AC2A18"/>
    <w:rsid w:val="50AC51E9"/>
    <w:rsid w:val="50C77B6A"/>
    <w:rsid w:val="50D10993"/>
    <w:rsid w:val="50D40CD5"/>
    <w:rsid w:val="50E1514F"/>
    <w:rsid w:val="510A4025"/>
    <w:rsid w:val="51165E00"/>
    <w:rsid w:val="51256043"/>
    <w:rsid w:val="5131597E"/>
    <w:rsid w:val="513A6667"/>
    <w:rsid w:val="51452242"/>
    <w:rsid w:val="5153698B"/>
    <w:rsid w:val="516010A7"/>
    <w:rsid w:val="516109FB"/>
    <w:rsid w:val="516E5DCE"/>
    <w:rsid w:val="51A55368"/>
    <w:rsid w:val="51AB787F"/>
    <w:rsid w:val="51AE28CC"/>
    <w:rsid w:val="51BE5771"/>
    <w:rsid w:val="51F9528D"/>
    <w:rsid w:val="52012FFE"/>
    <w:rsid w:val="52173BDE"/>
    <w:rsid w:val="52267B59"/>
    <w:rsid w:val="5229652A"/>
    <w:rsid w:val="523567FA"/>
    <w:rsid w:val="52450625"/>
    <w:rsid w:val="52585AF8"/>
    <w:rsid w:val="526409A7"/>
    <w:rsid w:val="526B7B49"/>
    <w:rsid w:val="52725A08"/>
    <w:rsid w:val="527A302F"/>
    <w:rsid w:val="527E1B3C"/>
    <w:rsid w:val="528672BE"/>
    <w:rsid w:val="5287421D"/>
    <w:rsid w:val="528D18A0"/>
    <w:rsid w:val="52AD5656"/>
    <w:rsid w:val="52C30863"/>
    <w:rsid w:val="52C55B5C"/>
    <w:rsid w:val="52D23681"/>
    <w:rsid w:val="52F93B9B"/>
    <w:rsid w:val="52FC4B82"/>
    <w:rsid w:val="530243FB"/>
    <w:rsid w:val="53073C53"/>
    <w:rsid w:val="530D2C13"/>
    <w:rsid w:val="534E5AA8"/>
    <w:rsid w:val="53656C55"/>
    <w:rsid w:val="537C7E04"/>
    <w:rsid w:val="539F3E8B"/>
    <w:rsid w:val="53B11E10"/>
    <w:rsid w:val="53B349ED"/>
    <w:rsid w:val="53D14261"/>
    <w:rsid w:val="53E64970"/>
    <w:rsid w:val="53F342B2"/>
    <w:rsid w:val="54032253"/>
    <w:rsid w:val="54102C67"/>
    <w:rsid w:val="54231EC5"/>
    <w:rsid w:val="54267E6A"/>
    <w:rsid w:val="542B395A"/>
    <w:rsid w:val="542B552C"/>
    <w:rsid w:val="54464BBC"/>
    <w:rsid w:val="544E7F31"/>
    <w:rsid w:val="54836392"/>
    <w:rsid w:val="549444D8"/>
    <w:rsid w:val="54962C4C"/>
    <w:rsid w:val="54C771CC"/>
    <w:rsid w:val="54E12461"/>
    <w:rsid w:val="54E63DB5"/>
    <w:rsid w:val="54F621D1"/>
    <w:rsid w:val="54FA1B14"/>
    <w:rsid w:val="55284E03"/>
    <w:rsid w:val="554927D3"/>
    <w:rsid w:val="55657192"/>
    <w:rsid w:val="557120C2"/>
    <w:rsid w:val="55845F53"/>
    <w:rsid w:val="558A5361"/>
    <w:rsid w:val="558D5599"/>
    <w:rsid w:val="55A85294"/>
    <w:rsid w:val="55B237A3"/>
    <w:rsid w:val="55C503DB"/>
    <w:rsid w:val="55D51417"/>
    <w:rsid w:val="55E55DA1"/>
    <w:rsid w:val="5610122D"/>
    <w:rsid w:val="56160288"/>
    <w:rsid w:val="5628664A"/>
    <w:rsid w:val="562B67B1"/>
    <w:rsid w:val="563C5040"/>
    <w:rsid w:val="5654125A"/>
    <w:rsid w:val="5664694E"/>
    <w:rsid w:val="566C5A93"/>
    <w:rsid w:val="566E2566"/>
    <w:rsid w:val="56755377"/>
    <w:rsid w:val="56822CF4"/>
    <w:rsid w:val="568B7738"/>
    <w:rsid w:val="568E5E60"/>
    <w:rsid w:val="5697709C"/>
    <w:rsid w:val="569A67BA"/>
    <w:rsid w:val="56AB388F"/>
    <w:rsid w:val="56AF3844"/>
    <w:rsid w:val="56B343E9"/>
    <w:rsid w:val="56B539C6"/>
    <w:rsid w:val="56B874D0"/>
    <w:rsid w:val="56BC35DD"/>
    <w:rsid w:val="56C45121"/>
    <w:rsid w:val="56D46542"/>
    <w:rsid w:val="56D92559"/>
    <w:rsid w:val="56E0464E"/>
    <w:rsid w:val="56E542AB"/>
    <w:rsid w:val="56EA2AD6"/>
    <w:rsid w:val="56EF57DA"/>
    <w:rsid w:val="56FE7492"/>
    <w:rsid w:val="57050E9D"/>
    <w:rsid w:val="570F757A"/>
    <w:rsid w:val="57225C3A"/>
    <w:rsid w:val="57280416"/>
    <w:rsid w:val="572E2719"/>
    <w:rsid w:val="573869A1"/>
    <w:rsid w:val="57520404"/>
    <w:rsid w:val="57577B43"/>
    <w:rsid w:val="57686B39"/>
    <w:rsid w:val="577218B7"/>
    <w:rsid w:val="5774783B"/>
    <w:rsid w:val="57926E1F"/>
    <w:rsid w:val="579C4060"/>
    <w:rsid w:val="57A348C8"/>
    <w:rsid w:val="57C27BC3"/>
    <w:rsid w:val="57C63E30"/>
    <w:rsid w:val="57C96C4F"/>
    <w:rsid w:val="57CA617B"/>
    <w:rsid w:val="57DF5F9E"/>
    <w:rsid w:val="57F97E5F"/>
    <w:rsid w:val="57FF0A89"/>
    <w:rsid w:val="5827661B"/>
    <w:rsid w:val="58276F3B"/>
    <w:rsid w:val="5833138A"/>
    <w:rsid w:val="58356142"/>
    <w:rsid w:val="583A75B5"/>
    <w:rsid w:val="583B2948"/>
    <w:rsid w:val="583D735C"/>
    <w:rsid w:val="584138AE"/>
    <w:rsid w:val="584938F8"/>
    <w:rsid w:val="584B0036"/>
    <w:rsid w:val="584E48C4"/>
    <w:rsid w:val="58501FC0"/>
    <w:rsid w:val="58606389"/>
    <w:rsid w:val="5876698B"/>
    <w:rsid w:val="587830F6"/>
    <w:rsid w:val="58960D98"/>
    <w:rsid w:val="589D6A03"/>
    <w:rsid w:val="58A41922"/>
    <w:rsid w:val="58B60DFB"/>
    <w:rsid w:val="58CA2D21"/>
    <w:rsid w:val="58E33D06"/>
    <w:rsid w:val="58ED2228"/>
    <w:rsid w:val="59242DF5"/>
    <w:rsid w:val="59526646"/>
    <w:rsid w:val="595F0DAA"/>
    <w:rsid w:val="596651CA"/>
    <w:rsid w:val="59683016"/>
    <w:rsid w:val="597331FA"/>
    <w:rsid w:val="59C35108"/>
    <w:rsid w:val="59C4289D"/>
    <w:rsid w:val="59C503C4"/>
    <w:rsid w:val="59D112FE"/>
    <w:rsid w:val="59DF0C90"/>
    <w:rsid w:val="59EA607C"/>
    <w:rsid w:val="59EA6E71"/>
    <w:rsid w:val="59EC1A09"/>
    <w:rsid w:val="59F6399F"/>
    <w:rsid w:val="5A0E25EE"/>
    <w:rsid w:val="5A143FB5"/>
    <w:rsid w:val="5A20384C"/>
    <w:rsid w:val="5A2D6EF5"/>
    <w:rsid w:val="5A2F4D07"/>
    <w:rsid w:val="5A6B568E"/>
    <w:rsid w:val="5A7D0C9E"/>
    <w:rsid w:val="5A8B430E"/>
    <w:rsid w:val="5A8C41EC"/>
    <w:rsid w:val="5A934734"/>
    <w:rsid w:val="5A952392"/>
    <w:rsid w:val="5A9D4E9D"/>
    <w:rsid w:val="5AB91B43"/>
    <w:rsid w:val="5AC271F7"/>
    <w:rsid w:val="5AC638AA"/>
    <w:rsid w:val="5ACB747D"/>
    <w:rsid w:val="5AEB217F"/>
    <w:rsid w:val="5B0000F2"/>
    <w:rsid w:val="5B093FB4"/>
    <w:rsid w:val="5B0942E0"/>
    <w:rsid w:val="5B0D0CCA"/>
    <w:rsid w:val="5B2034EA"/>
    <w:rsid w:val="5B21344E"/>
    <w:rsid w:val="5B2B4DD7"/>
    <w:rsid w:val="5B860025"/>
    <w:rsid w:val="5B9242D5"/>
    <w:rsid w:val="5B967D98"/>
    <w:rsid w:val="5B975D90"/>
    <w:rsid w:val="5B9779A7"/>
    <w:rsid w:val="5BA83421"/>
    <w:rsid w:val="5BAD110F"/>
    <w:rsid w:val="5BB32A61"/>
    <w:rsid w:val="5BB34F83"/>
    <w:rsid w:val="5BB90117"/>
    <w:rsid w:val="5BBD57F6"/>
    <w:rsid w:val="5BD448EE"/>
    <w:rsid w:val="5BED59B0"/>
    <w:rsid w:val="5BF94602"/>
    <w:rsid w:val="5C1A5FEB"/>
    <w:rsid w:val="5C4715C5"/>
    <w:rsid w:val="5C57044F"/>
    <w:rsid w:val="5C585375"/>
    <w:rsid w:val="5C642116"/>
    <w:rsid w:val="5C645633"/>
    <w:rsid w:val="5C73411C"/>
    <w:rsid w:val="5C9C1F8A"/>
    <w:rsid w:val="5CC31912"/>
    <w:rsid w:val="5CCE4445"/>
    <w:rsid w:val="5CD87FCE"/>
    <w:rsid w:val="5CE21CAF"/>
    <w:rsid w:val="5CE450FE"/>
    <w:rsid w:val="5CE8554B"/>
    <w:rsid w:val="5CEE3424"/>
    <w:rsid w:val="5CF02063"/>
    <w:rsid w:val="5CFE752C"/>
    <w:rsid w:val="5D224CD9"/>
    <w:rsid w:val="5D34581D"/>
    <w:rsid w:val="5D3503EA"/>
    <w:rsid w:val="5D442CD9"/>
    <w:rsid w:val="5D4F2C34"/>
    <w:rsid w:val="5D6F347F"/>
    <w:rsid w:val="5D715265"/>
    <w:rsid w:val="5D75301D"/>
    <w:rsid w:val="5D85579C"/>
    <w:rsid w:val="5D97555B"/>
    <w:rsid w:val="5D9B549E"/>
    <w:rsid w:val="5DA07512"/>
    <w:rsid w:val="5DA70E62"/>
    <w:rsid w:val="5DAD3649"/>
    <w:rsid w:val="5DB55EA6"/>
    <w:rsid w:val="5DB9334F"/>
    <w:rsid w:val="5DBF2F2C"/>
    <w:rsid w:val="5DCA5FA9"/>
    <w:rsid w:val="5DDE158C"/>
    <w:rsid w:val="5DE2034D"/>
    <w:rsid w:val="5DE2243A"/>
    <w:rsid w:val="5DE66B5A"/>
    <w:rsid w:val="5DF16612"/>
    <w:rsid w:val="5E01163E"/>
    <w:rsid w:val="5E06116D"/>
    <w:rsid w:val="5E0C16C2"/>
    <w:rsid w:val="5E117FEB"/>
    <w:rsid w:val="5E2362AB"/>
    <w:rsid w:val="5E2A49B3"/>
    <w:rsid w:val="5E460C00"/>
    <w:rsid w:val="5E6462ED"/>
    <w:rsid w:val="5E671A49"/>
    <w:rsid w:val="5E8E2726"/>
    <w:rsid w:val="5EB053AB"/>
    <w:rsid w:val="5EB77BF4"/>
    <w:rsid w:val="5EF233E3"/>
    <w:rsid w:val="5EF70725"/>
    <w:rsid w:val="5F116334"/>
    <w:rsid w:val="5F167628"/>
    <w:rsid w:val="5F187367"/>
    <w:rsid w:val="5F347134"/>
    <w:rsid w:val="5F460512"/>
    <w:rsid w:val="5F4D40ED"/>
    <w:rsid w:val="5F5B6097"/>
    <w:rsid w:val="5F672E5B"/>
    <w:rsid w:val="5F702B80"/>
    <w:rsid w:val="5F704C52"/>
    <w:rsid w:val="5F8435C6"/>
    <w:rsid w:val="5FBB3692"/>
    <w:rsid w:val="5FBD1A76"/>
    <w:rsid w:val="5FCC4A9B"/>
    <w:rsid w:val="5FCF0476"/>
    <w:rsid w:val="5FDD542D"/>
    <w:rsid w:val="5FE343FF"/>
    <w:rsid w:val="5FE652CC"/>
    <w:rsid w:val="602B6F2E"/>
    <w:rsid w:val="603E133A"/>
    <w:rsid w:val="60440EA7"/>
    <w:rsid w:val="60567FC7"/>
    <w:rsid w:val="605A663F"/>
    <w:rsid w:val="608907C7"/>
    <w:rsid w:val="608C23DE"/>
    <w:rsid w:val="608F4B22"/>
    <w:rsid w:val="609D2B3A"/>
    <w:rsid w:val="60A63145"/>
    <w:rsid w:val="60A9309F"/>
    <w:rsid w:val="60B13425"/>
    <w:rsid w:val="60B96C94"/>
    <w:rsid w:val="60BA7212"/>
    <w:rsid w:val="60C80A52"/>
    <w:rsid w:val="60D94755"/>
    <w:rsid w:val="60E330AD"/>
    <w:rsid w:val="60E370E1"/>
    <w:rsid w:val="6113155D"/>
    <w:rsid w:val="6115743B"/>
    <w:rsid w:val="611B650A"/>
    <w:rsid w:val="611C2FBF"/>
    <w:rsid w:val="611C7E2F"/>
    <w:rsid w:val="614147D4"/>
    <w:rsid w:val="6142165C"/>
    <w:rsid w:val="6181590D"/>
    <w:rsid w:val="61856723"/>
    <w:rsid w:val="61882537"/>
    <w:rsid w:val="618B5A4F"/>
    <w:rsid w:val="618F19E3"/>
    <w:rsid w:val="61942D9E"/>
    <w:rsid w:val="619854B0"/>
    <w:rsid w:val="61C10180"/>
    <w:rsid w:val="61C55405"/>
    <w:rsid w:val="61DF65A1"/>
    <w:rsid w:val="61E829FD"/>
    <w:rsid w:val="61EF52E1"/>
    <w:rsid w:val="61F26BF6"/>
    <w:rsid w:val="620879B6"/>
    <w:rsid w:val="62165B70"/>
    <w:rsid w:val="62354B71"/>
    <w:rsid w:val="62471778"/>
    <w:rsid w:val="624A6D69"/>
    <w:rsid w:val="62511E62"/>
    <w:rsid w:val="625D6EB4"/>
    <w:rsid w:val="62647983"/>
    <w:rsid w:val="62853F63"/>
    <w:rsid w:val="629D15BD"/>
    <w:rsid w:val="62A60AF3"/>
    <w:rsid w:val="62A72D5C"/>
    <w:rsid w:val="62BA0D1B"/>
    <w:rsid w:val="62D43425"/>
    <w:rsid w:val="62D5155F"/>
    <w:rsid w:val="62F14BDD"/>
    <w:rsid w:val="62F404E6"/>
    <w:rsid w:val="6300329D"/>
    <w:rsid w:val="631A0AF4"/>
    <w:rsid w:val="63357CF9"/>
    <w:rsid w:val="633C3E81"/>
    <w:rsid w:val="63417443"/>
    <w:rsid w:val="634718F8"/>
    <w:rsid w:val="6351493F"/>
    <w:rsid w:val="639805E5"/>
    <w:rsid w:val="63B5037F"/>
    <w:rsid w:val="63C26FC8"/>
    <w:rsid w:val="63CA5038"/>
    <w:rsid w:val="63D62EDA"/>
    <w:rsid w:val="63D916CE"/>
    <w:rsid w:val="63DF412E"/>
    <w:rsid w:val="63F20007"/>
    <w:rsid w:val="63F611BE"/>
    <w:rsid w:val="63F9320D"/>
    <w:rsid w:val="6411441D"/>
    <w:rsid w:val="641309D4"/>
    <w:rsid w:val="643E4803"/>
    <w:rsid w:val="64404CE4"/>
    <w:rsid w:val="644305A9"/>
    <w:rsid w:val="646605FD"/>
    <w:rsid w:val="646A5C3F"/>
    <w:rsid w:val="64813AEA"/>
    <w:rsid w:val="64925E0B"/>
    <w:rsid w:val="64926803"/>
    <w:rsid w:val="649D5D22"/>
    <w:rsid w:val="64A354D6"/>
    <w:rsid w:val="64A44582"/>
    <w:rsid w:val="64AE177E"/>
    <w:rsid w:val="64C7269B"/>
    <w:rsid w:val="64D02D32"/>
    <w:rsid w:val="64D21B54"/>
    <w:rsid w:val="64D60666"/>
    <w:rsid w:val="64DB3EBD"/>
    <w:rsid w:val="64E77431"/>
    <w:rsid w:val="64F60F67"/>
    <w:rsid w:val="65036FA9"/>
    <w:rsid w:val="6512148E"/>
    <w:rsid w:val="651346D9"/>
    <w:rsid w:val="65157717"/>
    <w:rsid w:val="65223BFC"/>
    <w:rsid w:val="6532064B"/>
    <w:rsid w:val="65400C77"/>
    <w:rsid w:val="65443396"/>
    <w:rsid w:val="657D6AE7"/>
    <w:rsid w:val="65935C2B"/>
    <w:rsid w:val="65A643DB"/>
    <w:rsid w:val="65AB0FF3"/>
    <w:rsid w:val="65AD4FE1"/>
    <w:rsid w:val="65B64924"/>
    <w:rsid w:val="65CB0B10"/>
    <w:rsid w:val="65CD72D9"/>
    <w:rsid w:val="65E61E52"/>
    <w:rsid w:val="65E82064"/>
    <w:rsid w:val="65F169BF"/>
    <w:rsid w:val="66154489"/>
    <w:rsid w:val="66234A68"/>
    <w:rsid w:val="662B4B5B"/>
    <w:rsid w:val="66524C20"/>
    <w:rsid w:val="66586F0F"/>
    <w:rsid w:val="666B40AB"/>
    <w:rsid w:val="66AF05D0"/>
    <w:rsid w:val="66C11349"/>
    <w:rsid w:val="66CC4B63"/>
    <w:rsid w:val="66D76EDB"/>
    <w:rsid w:val="66DD782D"/>
    <w:rsid w:val="66E71594"/>
    <w:rsid w:val="67097F61"/>
    <w:rsid w:val="670A3E3E"/>
    <w:rsid w:val="671C19A2"/>
    <w:rsid w:val="67240BA6"/>
    <w:rsid w:val="67361909"/>
    <w:rsid w:val="673D11D9"/>
    <w:rsid w:val="6761151E"/>
    <w:rsid w:val="67777A7E"/>
    <w:rsid w:val="6779514F"/>
    <w:rsid w:val="678658D4"/>
    <w:rsid w:val="67915CC9"/>
    <w:rsid w:val="67937A78"/>
    <w:rsid w:val="67A93075"/>
    <w:rsid w:val="67AC67D9"/>
    <w:rsid w:val="67B13D58"/>
    <w:rsid w:val="67B505D6"/>
    <w:rsid w:val="67BF6CE6"/>
    <w:rsid w:val="67C646E4"/>
    <w:rsid w:val="67CE19EE"/>
    <w:rsid w:val="67CF78E2"/>
    <w:rsid w:val="67D53EC8"/>
    <w:rsid w:val="67D65FBA"/>
    <w:rsid w:val="67F12023"/>
    <w:rsid w:val="67F26828"/>
    <w:rsid w:val="67FF38D2"/>
    <w:rsid w:val="68061691"/>
    <w:rsid w:val="68203D10"/>
    <w:rsid w:val="682D5AB2"/>
    <w:rsid w:val="683728A9"/>
    <w:rsid w:val="68407CCF"/>
    <w:rsid w:val="68454692"/>
    <w:rsid w:val="68492CF6"/>
    <w:rsid w:val="684A7926"/>
    <w:rsid w:val="684F6624"/>
    <w:rsid w:val="6857653B"/>
    <w:rsid w:val="685A261F"/>
    <w:rsid w:val="685E0845"/>
    <w:rsid w:val="68617D8F"/>
    <w:rsid w:val="68953657"/>
    <w:rsid w:val="68A8338A"/>
    <w:rsid w:val="68B24209"/>
    <w:rsid w:val="68C046B7"/>
    <w:rsid w:val="68CF4A0E"/>
    <w:rsid w:val="68E424F2"/>
    <w:rsid w:val="68E456C8"/>
    <w:rsid w:val="68EB0259"/>
    <w:rsid w:val="69050843"/>
    <w:rsid w:val="691E73F0"/>
    <w:rsid w:val="69236EB5"/>
    <w:rsid w:val="69283B12"/>
    <w:rsid w:val="69372A61"/>
    <w:rsid w:val="694170DA"/>
    <w:rsid w:val="69431305"/>
    <w:rsid w:val="69451A1A"/>
    <w:rsid w:val="69594684"/>
    <w:rsid w:val="696B12FB"/>
    <w:rsid w:val="69843605"/>
    <w:rsid w:val="69861312"/>
    <w:rsid w:val="699456BD"/>
    <w:rsid w:val="699F29DF"/>
    <w:rsid w:val="69B00DC6"/>
    <w:rsid w:val="69B66B69"/>
    <w:rsid w:val="69D5604B"/>
    <w:rsid w:val="69D65CD5"/>
    <w:rsid w:val="69F02990"/>
    <w:rsid w:val="69FE44F1"/>
    <w:rsid w:val="69FF65C7"/>
    <w:rsid w:val="6A212703"/>
    <w:rsid w:val="6A3F387A"/>
    <w:rsid w:val="6A400F60"/>
    <w:rsid w:val="6A576D32"/>
    <w:rsid w:val="6A5A06B4"/>
    <w:rsid w:val="6A701C86"/>
    <w:rsid w:val="6AA9234F"/>
    <w:rsid w:val="6AB37558"/>
    <w:rsid w:val="6AB8557D"/>
    <w:rsid w:val="6ABD2874"/>
    <w:rsid w:val="6AD476DD"/>
    <w:rsid w:val="6AD631B3"/>
    <w:rsid w:val="6ADA17F5"/>
    <w:rsid w:val="6ADF3C04"/>
    <w:rsid w:val="6AE85714"/>
    <w:rsid w:val="6AE90F7A"/>
    <w:rsid w:val="6AF10E44"/>
    <w:rsid w:val="6AF13EB3"/>
    <w:rsid w:val="6AF9354E"/>
    <w:rsid w:val="6B0E3C44"/>
    <w:rsid w:val="6B161C09"/>
    <w:rsid w:val="6B1718A3"/>
    <w:rsid w:val="6B1D0D4E"/>
    <w:rsid w:val="6B2036AC"/>
    <w:rsid w:val="6B2527AA"/>
    <w:rsid w:val="6B3E0AFB"/>
    <w:rsid w:val="6B4C6371"/>
    <w:rsid w:val="6B5E68AE"/>
    <w:rsid w:val="6B88227B"/>
    <w:rsid w:val="6B89230B"/>
    <w:rsid w:val="6B8F3DAE"/>
    <w:rsid w:val="6B9F3DD3"/>
    <w:rsid w:val="6BAC1986"/>
    <w:rsid w:val="6BAD1F0C"/>
    <w:rsid w:val="6BB9397F"/>
    <w:rsid w:val="6BB97F4C"/>
    <w:rsid w:val="6BC019B7"/>
    <w:rsid w:val="6BCD0996"/>
    <w:rsid w:val="6BEC1AB1"/>
    <w:rsid w:val="6C0836A0"/>
    <w:rsid w:val="6C095FFD"/>
    <w:rsid w:val="6C0E79A8"/>
    <w:rsid w:val="6C3C26F7"/>
    <w:rsid w:val="6C442F83"/>
    <w:rsid w:val="6C4F292A"/>
    <w:rsid w:val="6C7672FB"/>
    <w:rsid w:val="6C784968"/>
    <w:rsid w:val="6C9F70F4"/>
    <w:rsid w:val="6CAA0AE7"/>
    <w:rsid w:val="6CC36FD4"/>
    <w:rsid w:val="6CD67939"/>
    <w:rsid w:val="6CE16A99"/>
    <w:rsid w:val="6CEB5A19"/>
    <w:rsid w:val="6D035033"/>
    <w:rsid w:val="6D077A1E"/>
    <w:rsid w:val="6D132BAE"/>
    <w:rsid w:val="6D1B154C"/>
    <w:rsid w:val="6D2D3814"/>
    <w:rsid w:val="6D2F7BD6"/>
    <w:rsid w:val="6D4C39E0"/>
    <w:rsid w:val="6D886ACB"/>
    <w:rsid w:val="6D8A6E3B"/>
    <w:rsid w:val="6DB4611F"/>
    <w:rsid w:val="6DBA30A2"/>
    <w:rsid w:val="6E0765D6"/>
    <w:rsid w:val="6E186368"/>
    <w:rsid w:val="6E1D7EFA"/>
    <w:rsid w:val="6E2A65EF"/>
    <w:rsid w:val="6E5D3B9C"/>
    <w:rsid w:val="6E686CFA"/>
    <w:rsid w:val="6E84119E"/>
    <w:rsid w:val="6E912F62"/>
    <w:rsid w:val="6E9F4578"/>
    <w:rsid w:val="6EA47B25"/>
    <w:rsid w:val="6EAD7D17"/>
    <w:rsid w:val="6ECB00EB"/>
    <w:rsid w:val="6EEF7CD4"/>
    <w:rsid w:val="6F277243"/>
    <w:rsid w:val="6F3068BF"/>
    <w:rsid w:val="6F4E7B0E"/>
    <w:rsid w:val="6F516AC1"/>
    <w:rsid w:val="6F5C0008"/>
    <w:rsid w:val="6F6A133A"/>
    <w:rsid w:val="6F7C2AB0"/>
    <w:rsid w:val="6F7F6D96"/>
    <w:rsid w:val="6F8C423B"/>
    <w:rsid w:val="6F931117"/>
    <w:rsid w:val="6FC4081A"/>
    <w:rsid w:val="6FCA3605"/>
    <w:rsid w:val="6FE65625"/>
    <w:rsid w:val="7000585A"/>
    <w:rsid w:val="70066C14"/>
    <w:rsid w:val="70066CFB"/>
    <w:rsid w:val="701279FC"/>
    <w:rsid w:val="701724AD"/>
    <w:rsid w:val="701E0F27"/>
    <w:rsid w:val="70232CE3"/>
    <w:rsid w:val="703C239F"/>
    <w:rsid w:val="70473489"/>
    <w:rsid w:val="704A0E9A"/>
    <w:rsid w:val="704F2F30"/>
    <w:rsid w:val="706D1456"/>
    <w:rsid w:val="70777DE6"/>
    <w:rsid w:val="707E6971"/>
    <w:rsid w:val="708C2304"/>
    <w:rsid w:val="708D2CE9"/>
    <w:rsid w:val="709656FC"/>
    <w:rsid w:val="70A479F5"/>
    <w:rsid w:val="70A53478"/>
    <w:rsid w:val="70B22275"/>
    <w:rsid w:val="70B23373"/>
    <w:rsid w:val="70DB1BC1"/>
    <w:rsid w:val="70E41B98"/>
    <w:rsid w:val="7113730F"/>
    <w:rsid w:val="712A66F9"/>
    <w:rsid w:val="713702C2"/>
    <w:rsid w:val="71397F1F"/>
    <w:rsid w:val="713F2AFD"/>
    <w:rsid w:val="71535A71"/>
    <w:rsid w:val="71952910"/>
    <w:rsid w:val="71981217"/>
    <w:rsid w:val="71AA3D32"/>
    <w:rsid w:val="71AB1B77"/>
    <w:rsid w:val="71B84ACA"/>
    <w:rsid w:val="71BC32BD"/>
    <w:rsid w:val="71C16CF1"/>
    <w:rsid w:val="71C9770B"/>
    <w:rsid w:val="71D17C92"/>
    <w:rsid w:val="71DC6DEC"/>
    <w:rsid w:val="71DD1334"/>
    <w:rsid w:val="71FD2A9C"/>
    <w:rsid w:val="71FE0FF4"/>
    <w:rsid w:val="71FE5FDB"/>
    <w:rsid w:val="72077373"/>
    <w:rsid w:val="720D62FA"/>
    <w:rsid w:val="722B6288"/>
    <w:rsid w:val="722B7F7E"/>
    <w:rsid w:val="72326B0E"/>
    <w:rsid w:val="7242693D"/>
    <w:rsid w:val="72472E01"/>
    <w:rsid w:val="72662CEC"/>
    <w:rsid w:val="7268775B"/>
    <w:rsid w:val="727147ED"/>
    <w:rsid w:val="72B35F16"/>
    <w:rsid w:val="72C708B1"/>
    <w:rsid w:val="72D93FE7"/>
    <w:rsid w:val="72E71779"/>
    <w:rsid w:val="72F35B4A"/>
    <w:rsid w:val="72FD2525"/>
    <w:rsid w:val="73093CE5"/>
    <w:rsid w:val="730A3279"/>
    <w:rsid w:val="730E7F44"/>
    <w:rsid w:val="73265B82"/>
    <w:rsid w:val="732832DD"/>
    <w:rsid w:val="732B5CFC"/>
    <w:rsid w:val="73410FF4"/>
    <w:rsid w:val="734C1047"/>
    <w:rsid w:val="73520AC2"/>
    <w:rsid w:val="735A1499"/>
    <w:rsid w:val="73666ABD"/>
    <w:rsid w:val="738810BD"/>
    <w:rsid w:val="738A5D60"/>
    <w:rsid w:val="738B3F56"/>
    <w:rsid w:val="73912024"/>
    <w:rsid w:val="73916994"/>
    <w:rsid w:val="73AF5200"/>
    <w:rsid w:val="73B1192F"/>
    <w:rsid w:val="73CE2E29"/>
    <w:rsid w:val="73D971D9"/>
    <w:rsid w:val="73DA0609"/>
    <w:rsid w:val="73E075D3"/>
    <w:rsid w:val="73ED63C4"/>
    <w:rsid w:val="74063A0F"/>
    <w:rsid w:val="74085DBE"/>
    <w:rsid w:val="740B2A1F"/>
    <w:rsid w:val="740C668D"/>
    <w:rsid w:val="74120C20"/>
    <w:rsid w:val="7419604D"/>
    <w:rsid w:val="741B029F"/>
    <w:rsid w:val="741D3F96"/>
    <w:rsid w:val="7422753E"/>
    <w:rsid w:val="74275EEF"/>
    <w:rsid w:val="74277859"/>
    <w:rsid w:val="74311C74"/>
    <w:rsid w:val="743A3238"/>
    <w:rsid w:val="743A62CF"/>
    <w:rsid w:val="74417D9A"/>
    <w:rsid w:val="7442265A"/>
    <w:rsid w:val="74460B51"/>
    <w:rsid w:val="744F3B9A"/>
    <w:rsid w:val="74640AAD"/>
    <w:rsid w:val="747A6B56"/>
    <w:rsid w:val="7486218D"/>
    <w:rsid w:val="74A130CB"/>
    <w:rsid w:val="74A847D8"/>
    <w:rsid w:val="74B65081"/>
    <w:rsid w:val="74BF79E8"/>
    <w:rsid w:val="74CA68AB"/>
    <w:rsid w:val="74CC76AA"/>
    <w:rsid w:val="74CD7D3E"/>
    <w:rsid w:val="74E46DE7"/>
    <w:rsid w:val="74EC5BC2"/>
    <w:rsid w:val="74FB2A94"/>
    <w:rsid w:val="74FF1F41"/>
    <w:rsid w:val="75186034"/>
    <w:rsid w:val="753F5076"/>
    <w:rsid w:val="7546513A"/>
    <w:rsid w:val="75642786"/>
    <w:rsid w:val="756E76CB"/>
    <w:rsid w:val="757D1402"/>
    <w:rsid w:val="75B9710E"/>
    <w:rsid w:val="75C34064"/>
    <w:rsid w:val="75C625B2"/>
    <w:rsid w:val="75CB690A"/>
    <w:rsid w:val="75F760D0"/>
    <w:rsid w:val="75F80D03"/>
    <w:rsid w:val="75FF1C9D"/>
    <w:rsid w:val="7610431D"/>
    <w:rsid w:val="761651E1"/>
    <w:rsid w:val="76193CFE"/>
    <w:rsid w:val="762761CC"/>
    <w:rsid w:val="76281370"/>
    <w:rsid w:val="76363FDC"/>
    <w:rsid w:val="764A3CD3"/>
    <w:rsid w:val="764B5B94"/>
    <w:rsid w:val="765B5268"/>
    <w:rsid w:val="765D278B"/>
    <w:rsid w:val="765D642D"/>
    <w:rsid w:val="765F62F7"/>
    <w:rsid w:val="766E1673"/>
    <w:rsid w:val="76796A38"/>
    <w:rsid w:val="76814719"/>
    <w:rsid w:val="76982C90"/>
    <w:rsid w:val="76C375E1"/>
    <w:rsid w:val="76C43B6A"/>
    <w:rsid w:val="76C84BB4"/>
    <w:rsid w:val="76DC70E2"/>
    <w:rsid w:val="770A75E9"/>
    <w:rsid w:val="770F655C"/>
    <w:rsid w:val="7714306C"/>
    <w:rsid w:val="77333F13"/>
    <w:rsid w:val="77387F4E"/>
    <w:rsid w:val="77420C0F"/>
    <w:rsid w:val="774775C9"/>
    <w:rsid w:val="77944A0C"/>
    <w:rsid w:val="77C632D1"/>
    <w:rsid w:val="77D07F79"/>
    <w:rsid w:val="77DC410A"/>
    <w:rsid w:val="77EF1EFC"/>
    <w:rsid w:val="77FA5F44"/>
    <w:rsid w:val="78082EA5"/>
    <w:rsid w:val="78191973"/>
    <w:rsid w:val="783A2570"/>
    <w:rsid w:val="785C0E4F"/>
    <w:rsid w:val="785D0C51"/>
    <w:rsid w:val="78670B6C"/>
    <w:rsid w:val="787A2FA2"/>
    <w:rsid w:val="787B0173"/>
    <w:rsid w:val="787E5EB6"/>
    <w:rsid w:val="788875C7"/>
    <w:rsid w:val="789F729D"/>
    <w:rsid w:val="78A332F6"/>
    <w:rsid w:val="78AC2C1A"/>
    <w:rsid w:val="78BA77AD"/>
    <w:rsid w:val="78D36201"/>
    <w:rsid w:val="78D76289"/>
    <w:rsid w:val="78FA6091"/>
    <w:rsid w:val="78FE02F9"/>
    <w:rsid w:val="79055C32"/>
    <w:rsid w:val="7918120A"/>
    <w:rsid w:val="791D484E"/>
    <w:rsid w:val="792B7ADB"/>
    <w:rsid w:val="796055BB"/>
    <w:rsid w:val="79673907"/>
    <w:rsid w:val="7972455A"/>
    <w:rsid w:val="797942B1"/>
    <w:rsid w:val="797C6B77"/>
    <w:rsid w:val="79843AB5"/>
    <w:rsid w:val="79962D89"/>
    <w:rsid w:val="79BC2705"/>
    <w:rsid w:val="79BC4352"/>
    <w:rsid w:val="79F556E7"/>
    <w:rsid w:val="79F93A46"/>
    <w:rsid w:val="79FA5EC6"/>
    <w:rsid w:val="79FD3647"/>
    <w:rsid w:val="7A1B6439"/>
    <w:rsid w:val="7A2C5BF0"/>
    <w:rsid w:val="7A3D4FF8"/>
    <w:rsid w:val="7A510DA8"/>
    <w:rsid w:val="7A567F1F"/>
    <w:rsid w:val="7A5A200A"/>
    <w:rsid w:val="7A62009D"/>
    <w:rsid w:val="7A6816FC"/>
    <w:rsid w:val="7A6B4218"/>
    <w:rsid w:val="7A6D2632"/>
    <w:rsid w:val="7A707A0C"/>
    <w:rsid w:val="7A7F1012"/>
    <w:rsid w:val="7A991F5F"/>
    <w:rsid w:val="7AA95331"/>
    <w:rsid w:val="7AA957C3"/>
    <w:rsid w:val="7AD41BFE"/>
    <w:rsid w:val="7AE10070"/>
    <w:rsid w:val="7AE101C7"/>
    <w:rsid w:val="7AE57976"/>
    <w:rsid w:val="7AEF6319"/>
    <w:rsid w:val="7B055211"/>
    <w:rsid w:val="7B183A55"/>
    <w:rsid w:val="7B244E36"/>
    <w:rsid w:val="7B274214"/>
    <w:rsid w:val="7B312EFE"/>
    <w:rsid w:val="7B333296"/>
    <w:rsid w:val="7B5529ED"/>
    <w:rsid w:val="7B716015"/>
    <w:rsid w:val="7B83131D"/>
    <w:rsid w:val="7B856539"/>
    <w:rsid w:val="7B8E4662"/>
    <w:rsid w:val="7BA12481"/>
    <w:rsid w:val="7BA15215"/>
    <w:rsid w:val="7BA557B9"/>
    <w:rsid w:val="7BA7367B"/>
    <w:rsid w:val="7BB10658"/>
    <w:rsid w:val="7BDD4B02"/>
    <w:rsid w:val="7BEC1388"/>
    <w:rsid w:val="7BFA65BD"/>
    <w:rsid w:val="7C1E1019"/>
    <w:rsid w:val="7C216A93"/>
    <w:rsid w:val="7C5B1B71"/>
    <w:rsid w:val="7C8E33C2"/>
    <w:rsid w:val="7C916D05"/>
    <w:rsid w:val="7CA440A9"/>
    <w:rsid w:val="7CC85508"/>
    <w:rsid w:val="7CC952AA"/>
    <w:rsid w:val="7CD62495"/>
    <w:rsid w:val="7CE64F77"/>
    <w:rsid w:val="7CE9059B"/>
    <w:rsid w:val="7CF02947"/>
    <w:rsid w:val="7D00333D"/>
    <w:rsid w:val="7D032647"/>
    <w:rsid w:val="7D2F6CD1"/>
    <w:rsid w:val="7D312C84"/>
    <w:rsid w:val="7D553317"/>
    <w:rsid w:val="7D5D566D"/>
    <w:rsid w:val="7D7004C3"/>
    <w:rsid w:val="7D8A7BB3"/>
    <w:rsid w:val="7DA7312C"/>
    <w:rsid w:val="7DAB14FB"/>
    <w:rsid w:val="7DBD1C4E"/>
    <w:rsid w:val="7DDF73F6"/>
    <w:rsid w:val="7DE33872"/>
    <w:rsid w:val="7E024E93"/>
    <w:rsid w:val="7E025E1B"/>
    <w:rsid w:val="7E065218"/>
    <w:rsid w:val="7E351709"/>
    <w:rsid w:val="7E372D8F"/>
    <w:rsid w:val="7E4A2CB2"/>
    <w:rsid w:val="7E593A65"/>
    <w:rsid w:val="7E6358D9"/>
    <w:rsid w:val="7E653615"/>
    <w:rsid w:val="7E6F5FE6"/>
    <w:rsid w:val="7E7D50EC"/>
    <w:rsid w:val="7E8A55B4"/>
    <w:rsid w:val="7E8B43F6"/>
    <w:rsid w:val="7EA4511D"/>
    <w:rsid w:val="7EB77ECD"/>
    <w:rsid w:val="7EDC3C5E"/>
    <w:rsid w:val="7F0B6E9D"/>
    <w:rsid w:val="7F123E41"/>
    <w:rsid w:val="7F1C3DA0"/>
    <w:rsid w:val="7F271E86"/>
    <w:rsid w:val="7F29028D"/>
    <w:rsid w:val="7F3B26BE"/>
    <w:rsid w:val="7F464B7B"/>
    <w:rsid w:val="7F547970"/>
    <w:rsid w:val="7F64033C"/>
    <w:rsid w:val="7F745F2F"/>
    <w:rsid w:val="7F7B15F0"/>
    <w:rsid w:val="7F8206A0"/>
    <w:rsid w:val="7F8C2962"/>
    <w:rsid w:val="7F9973B0"/>
    <w:rsid w:val="7FA919BF"/>
    <w:rsid w:val="7FB606F2"/>
    <w:rsid w:val="7FCA13CF"/>
    <w:rsid w:val="7FD42C52"/>
    <w:rsid w:val="7FE140DD"/>
    <w:rsid w:val="7FE80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qFormat="1" w:unhideWhenUsed="0" w:uiPriority="0" w:semiHidden="0"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qFormat="1" w:uiPriority="39" w:semiHidden="0" w:name="toc 6"/>
    <w:lsdException w:uiPriority="0" w:name="toc 7"/>
    <w:lsdException w:uiPriority="0" w:name="toc 8"/>
    <w:lsdException w:uiPriority="0" w:name="toc 9"/>
    <w:lsdException w:qFormat="1" w:unhideWhenUsed="0" w:uiPriority="0" w:semiHidden="0" w:name="Normal Indent"/>
    <w:lsdException w:uiPriority="99" w:name="footnote text" w:locked="1"/>
    <w:lsdException w:qFormat="1" w:unhideWhenUsed="0" w:uiPriority="0"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0" w:name="annotation reference" w:locked="1"/>
    <w:lsdException w:qFormat="1" w:unhideWhenUsed="0" w:uiPriority="99" w:name="line number"/>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qFormat="1" w:uiPriority="0" w:semiHidden="0" w:name="toa heading" w:locked="1"/>
    <w:lsdException w:qFormat="1" w:unhideWhenUsed="0" w:uiPriority="99" w:name="List"/>
    <w:lsdException w:uiPriority="99" w:name="List Bullet" w:locked="1"/>
    <w:lsdException w:qFormat="1" w:unhideWhenUsed="0" w:uiPriority="99" w:name="List Number"/>
    <w:lsdException w:qFormat="1" w:unhideWhenUsed="0" w:uiPriority="99"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qFormat="1" w:unhideWhenUsed="0" w:uiPriority="99" w:name="List Number 3"/>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iPriority="99"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ocked="1"/>
    <w:lsdException w:qFormat="1"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paragraph" w:styleId="3">
    <w:name w:val="heading 1"/>
    <w:basedOn w:val="1"/>
    <w:next w:val="1"/>
    <w:link w:val="69"/>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76"/>
    <w:qFormat/>
    <w:uiPriority w:val="9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58"/>
    <w:qFormat/>
    <w:uiPriority w:val="99"/>
    <w:pPr>
      <w:keepNext/>
      <w:keepLines/>
      <w:spacing w:before="260" w:after="260" w:line="416" w:lineRule="auto"/>
      <w:outlineLvl w:val="2"/>
    </w:pPr>
    <w:rPr>
      <w:b/>
      <w:bCs/>
      <w:sz w:val="32"/>
      <w:szCs w:val="32"/>
    </w:rPr>
  </w:style>
  <w:style w:type="paragraph" w:styleId="5">
    <w:name w:val="heading 4"/>
    <w:basedOn w:val="1"/>
    <w:next w:val="6"/>
    <w:link w:val="55"/>
    <w:qFormat/>
    <w:uiPriority w:val="0"/>
    <w:pPr>
      <w:keepNext/>
      <w:keepLines/>
      <w:spacing w:before="280" w:after="290" w:line="376" w:lineRule="auto"/>
      <w:outlineLvl w:val="3"/>
    </w:pPr>
    <w:rPr>
      <w:rFonts w:ascii="Cambria" w:hAnsi="Cambria"/>
      <w:b/>
      <w:bCs/>
      <w:sz w:val="28"/>
    </w:rPr>
  </w:style>
  <w:style w:type="paragraph" w:styleId="7">
    <w:name w:val="heading 6"/>
    <w:basedOn w:val="1"/>
    <w:next w:val="1"/>
    <w:qFormat/>
    <w:uiPriority w:val="0"/>
    <w:pPr>
      <w:keepNext/>
      <w:jc w:val="center"/>
      <w:outlineLvl w:val="5"/>
    </w:pPr>
    <w:rPr>
      <w:color w:val="000000"/>
      <w:sz w:val="32"/>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6">
    <w:name w:val="正文首缩两字"/>
    <w:basedOn w:val="1"/>
    <w:qFormat/>
    <w:uiPriority w:val="0"/>
    <w:pPr>
      <w:spacing w:afterLines="30"/>
      <w:ind w:left="210" w:right="210" w:firstLine="480"/>
      <w:jc w:val="left"/>
    </w:pPr>
    <w:rPr>
      <w:rFonts w:ascii="宋体" w:hAnsi="宋体" w:eastAsia="仿宋_GB2312"/>
      <w:kern w:val="0"/>
      <w:szCs w:val="24"/>
    </w:rPr>
  </w:style>
  <w:style w:type="paragraph" w:styleId="8">
    <w:name w:val="List Number"/>
    <w:basedOn w:val="1"/>
    <w:semiHidden/>
    <w:qFormat/>
    <w:uiPriority w:val="99"/>
    <w:pPr>
      <w:widowControl/>
      <w:tabs>
        <w:tab w:val="left" w:pos="900"/>
      </w:tabs>
      <w:spacing w:afterLines="50"/>
      <w:ind w:left="900" w:hanging="720"/>
      <w:jc w:val="left"/>
    </w:pPr>
    <w:rPr>
      <w:kern w:val="0"/>
      <w:szCs w:val="24"/>
    </w:rPr>
  </w:style>
  <w:style w:type="paragraph" w:styleId="9">
    <w:name w:val="Normal Indent"/>
    <w:basedOn w:val="1"/>
    <w:next w:val="1"/>
    <w:link w:val="74"/>
    <w:qFormat/>
    <w:uiPriority w:val="0"/>
    <w:pPr>
      <w:ind w:firstLine="420"/>
    </w:pPr>
    <w:rPr>
      <w:sz w:val="21"/>
      <w:szCs w:val="21"/>
    </w:rPr>
  </w:style>
  <w:style w:type="paragraph" w:styleId="10">
    <w:name w:val="caption"/>
    <w:basedOn w:val="1"/>
    <w:next w:val="1"/>
    <w:qFormat/>
    <w:uiPriority w:val="99"/>
    <w:pPr>
      <w:spacing w:before="152" w:after="160"/>
    </w:pPr>
    <w:rPr>
      <w:rFonts w:ascii="Arial" w:hAnsi="Arial" w:eastAsia="黑体" w:cs="Arial"/>
      <w:sz w:val="20"/>
      <w:szCs w:val="20"/>
    </w:rPr>
  </w:style>
  <w:style w:type="paragraph" w:styleId="11">
    <w:name w:val="index 5"/>
    <w:basedOn w:val="1"/>
    <w:next w:val="1"/>
    <w:qFormat/>
    <w:locked/>
    <w:uiPriority w:val="0"/>
    <w:pPr>
      <w:ind w:left="1680"/>
    </w:pPr>
  </w:style>
  <w:style w:type="paragraph" w:styleId="12">
    <w:name w:val="Document Map"/>
    <w:basedOn w:val="1"/>
    <w:link w:val="81"/>
    <w:semiHidden/>
    <w:qFormat/>
    <w:uiPriority w:val="99"/>
    <w:rPr>
      <w:rFonts w:ascii="宋体"/>
      <w:sz w:val="18"/>
      <w:szCs w:val="18"/>
    </w:rPr>
  </w:style>
  <w:style w:type="paragraph" w:styleId="13">
    <w:name w:val="toa heading"/>
    <w:basedOn w:val="1"/>
    <w:next w:val="1"/>
    <w:unhideWhenUsed/>
    <w:qFormat/>
    <w:locked/>
    <w:uiPriority w:val="0"/>
    <w:pPr>
      <w:spacing w:before="120"/>
    </w:pPr>
    <w:rPr>
      <w:rFonts w:ascii="Arial" w:hAnsi="Arial" w:cs="Arial"/>
    </w:rPr>
  </w:style>
  <w:style w:type="paragraph" w:styleId="14">
    <w:name w:val="annotation text"/>
    <w:basedOn w:val="1"/>
    <w:link w:val="57"/>
    <w:qFormat/>
    <w:locked/>
    <w:uiPriority w:val="0"/>
    <w:pPr>
      <w:jc w:val="left"/>
    </w:pPr>
    <w:rPr>
      <w:sz w:val="21"/>
      <w:szCs w:val="22"/>
    </w:rPr>
  </w:style>
  <w:style w:type="paragraph" w:styleId="15">
    <w:name w:val="Body Text 3"/>
    <w:basedOn w:val="1"/>
    <w:link w:val="70"/>
    <w:qFormat/>
    <w:uiPriority w:val="99"/>
    <w:pPr>
      <w:snapToGrid w:val="0"/>
      <w:spacing w:before="50" w:after="50"/>
    </w:pPr>
    <w:rPr>
      <w:kern w:val="0"/>
      <w:sz w:val="16"/>
      <w:szCs w:val="16"/>
    </w:rPr>
  </w:style>
  <w:style w:type="paragraph" w:styleId="16">
    <w:name w:val="Body Text"/>
    <w:basedOn w:val="1"/>
    <w:next w:val="17"/>
    <w:link w:val="67"/>
    <w:qFormat/>
    <w:uiPriority w:val="99"/>
    <w:pPr>
      <w:spacing w:after="120"/>
    </w:pPr>
    <w:rPr>
      <w:kern w:val="0"/>
      <w:szCs w:val="24"/>
    </w:rPr>
  </w:style>
  <w:style w:type="paragraph" w:styleId="17">
    <w:name w:val="Body Text 2"/>
    <w:basedOn w:val="1"/>
    <w:next w:val="1"/>
    <w:link w:val="71"/>
    <w:qFormat/>
    <w:uiPriority w:val="99"/>
    <w:pPr>
      <w:widowControl/>
      <w:snapToGrid w:val="0"/>
      <w:spacing w:before="50" w:afterLines="50" w:line="400" w:lineRule="atLeast"/>
      <w:jc w:val="left"/>
    </w:pPr>
    <w:rPr>
      <w:kern w:val="0"/>
      <w:szCs w:val="24"/>
    </w:rPr>
  </w:style>
  <w:style w:type="paragraph" w:styleId="18">
    <w:name w:val="Body Text Indent"/>
    <w:basedOn w:val="1"/>
    <w:next w:val="1"/>
    <w:link w:val="79"/>
    <w:qFormat/>
    <w:uiPriority w:val="99"/>
    <w:pPr>
      <w:spacing w:line="200" w:lineRule="atLeast"/>
      <w:ind w:firstLine="301"/>
    </w:pPr>
    <w:rPr>
      <w:kern w:val="0"/>
      <w:szCs w:val="24"/>
    </w:rPr>
  </w:style>
  <w:style w:type="paragraph" w:styleId="19">
    <w:name w:val="List Number 3"/>
    <w:basedOn w:val="1"/>
    <w:semiHidden/>
    <w:qFormat/>
    <w:uiPriority w:val="99"/>
    <w:pPr>
      <w:tabs>
        <w:tab w:val="left" w:pos="1480"/>
      </w:tabs>
      <w:ind w:left="720" w:leftChars="400" w:hanging="200" w:hangingChars="200"/>
    </w:pPr>
    <w:rPr>
      <w:sz w:val="21"/>
      <w:szCs w:val="21"/>
    </w:rPr>
  </w:style>
  <w:style w:type="paragraph" w:styleId="20">
    <w:name w:val="List 2"/>
    <w:basedOn w:val="1"/>
    <w:semiHidden/>
    <w:qFormat/>
    <w:uiPriority w:val="99"/>
    <w:pPr>
      <w:ind w:left="200" w:leftChars="200" w:hanging="200" w:hangingChars="200"/>
    </w:pPr>
  </w:style>
  <w:style w:type="paragraph" w:styleId="21">
    <w:name w:val="Block Text"/>
    <w:basedOn w:val="1"/>
    <w:qFormat/>
    <w:locked/>
    <w:uiPriority w:val="0"/>
    <w:pPr>
      <w:adjustRightInd w:val="0"/>
      <w:ind w:left="420" w:right="33"/>
      <w:jc w:val="left"/>
      <w:textAlignment w:val="baseline"/>
    </w:pPr>
    <w:rPr>
      <w:kern w:val="0"/>
      <w:szCs w:val="20"/>
    </w:rPr>
  </w:style>
  <w:style w:type="paragraph" w:styleId="22">
    <w:name w:val="toc 3"/>
    <w:basedOn w:val="1"/>
    <w:next w:val="1"/>
    <w:qFormat/>
    <w:uiPriority w:val="39"/>
    <w:pPr>
      <w:ind w:left="840" w:leftChars="400"/>
    </w:pPr>
  </w:style>
  <w:style w:type="paragraph" w:styleId="23">
    <w:name w:val="Plain Text"/>
    <w:basedOn w:val="1"/>
    <w:next w:val="1"/>
    <w:link w:val="72"/>
    <w:qFormat/>
    <w:uiPriority w:val="0"/>
    <w:pPr>
      <w:spacing w:beforeLines="50" w:afterLines="50" w:line="400" w:lineRule="atLeast"/>
    </w:pPr>
    <w:rPr>
      <w:rFonts w:ascii="宋体" w:hAnsi="Courier New"/>
      <w:kern w:val="0"/>
      <w:sz w:val="21"/>
      <w:szCs w:val="21"/>
    </w:rPr>
  </w:style>
  <w:style w:type="paragraph" w:styleId="24">
    <w:name w:val="Date"/>
    <w:basedOn w:val="1"/>
    <w:next w:val="1"/>
    <w:link w:val="78"/>
    <w:qFormat/>
    <w:uiPriority w:val="99"/>
    <w:pPr>
      <w:ind w:left="2500" w:leftChars="2500"/>
    </w:pPr>
    <w:rPr>
      <w:kern w:val="0"/>
      <w:szCs w:val="24"/>
    </w:rPr>
  </w:style>
  <w:style w:type="paragraph" w:styleId="25">
    <w:name w:val="Body Text Indent 2"/>
    <w:basedOn w:val="1"/>
    <w:next w:val="26"/>
    <w:link w:val="56"/>
    <w:semiHidden/>
    <w:qFormat/>
    <w:uiPriority w:val="99"/>
    <w:pPr>
      <w:snapToGrid w:val="0"/>
      <w:ind w:firstLine="542" w:firstLineChars="225"/>
    </w:pPr>
    <w:rPr>
      <w:rFonts w:ascii="仿宋_GB2312" w:hAnsi="宋体"/>
      <w:b/>
      <w:bCs/>
      <w:color w:val="000000"/>
      <w:szCs w:val="24"/>
    </w:rPr>
  </w:style>
  <w:style w:type="paragraph" w:styleId="26">
    <w:name w:val="Body Text First Indent 2"/>
    <w:basedOn w:val="18"/>
    <w:next w:val="27"/>
    <w:link w:val="63"/>
    <w:unhideWhenUsed/>
    <w:qFormat/>
    <w:locked/>
    <w:uiPriority w:val="99"/>
    <w:pPr>
      <w:spacing w:after="120" w:line="360" w:lineRule="auto"/>
      <w:ind w:left="420" w:leftChars="200" w:firstLine="420"/>
    </w:pPr>
    <w:rPr>
      <w:kern w:val="2"/>
      <w:szCs w:val="28"/>
    </w:rPr>
  </w:style>
  <w:style w:type="paragraph" w:customStyle="1" w:styleId="27">
    <w:name w:val="xl53"/>
    <w:basedOn w:val="1"/>
    <w:next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styleId="28">
    <w:name w:val="Balloon Text"/>
    <w:basedOn w:val="1"/>
    <w:link w:val="75"/>
    <w:qFormat/>
    <w:uiPriority w:val="0"/>
    <w:rPr>
      <w:sz w:val="18"/>
      <w:szCs w:val="18"/>
    </w:rPr>
  </w:style>
  <w:style w:type="paragraph" w:styleId="29">
    <w:name w:val="footer"/>
    <w:basedOn w:val="1"/>
    <w:next w:val="30"/>
    <w:link w:val="59"/>
    <w:qFormat/>
    <w:uiPriority w:val="99"/>
    <w:pPr>
      <w:tabs>
        <w:tab w:val="center" w:pos="4153"/>
        <w:tab w:val="right" w:pos="8306"/>
      </w:tabs>
      <w:snapToGrid w:val="0"/>
      <w:jc w:val="left"/>
    </w:pPr>
    <w:rPr>
      <w:sz w:val="18"/>
      <w:szCs w:val="18"/>
    </w:rPr>
  </w:style>
  <w:style w:type="paragraph" w:styleId="30">
    <w:name w:val="toc 2"/>
    <w:basedOn w:val="1"/>
    <w:next w:val="1"/>
    <w:qFormat/>
    <w:uiPriority w:val="39"/>
    <w:pPr>
      <w:ind w:left="420" w:leftChars="200"/>
    </w:pPr>
  </w:style>
  <w:style w:type="paragraph" w:styleId="31">
    <w:name w:val="envelope return"/>
    <w:basedOn w:val="1"/>
    <w:qFormat/>
    <w:locked/>
    <w:uiPriority w:val="0"/>
    <w:pPr>
      <w:widowControl/>
      <w:adjustRightInd w:val="0"/>
      <w:snapToGrid w:val="0"/>
      <w:spacing w:after="200"/>
      <w:jc w:val="left"/>
    </w:pPr>
    <w:rPr>
      <w:rFonts w:ascii="Arial" w:hAnsi="Arial" w:eastAsia="微软雅黑"/>
      <w:kern w:val="0"/>
      <w:sz w:val="22"/>
      <w:szCs w:val="22"/>
    </w:rPr>
  </w:style>
  <w:style w:type="paragraph" w:styleId="32">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rPr>
      <w:sz w:val="21"/>
      <w:szCs w:val="21"/>
    </w:rPr>
  </w:style>
  <w:style w:type="paragraph" w:styleId="34">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5">
    <w:name w:val="List"/>
    <w:basedOn w:val="1"/>
    <w:semiHidden/>
    <w:qFormat/>
    <w:uiPriority w:val="99"/>
    <w:pPr>
      <w:ind w:left="200" w:hanging="200" w:hangingChars="200"/>
    </w:pPr>
  </w:style>
  <w:style w:type="paragraph" w:styleId="36">
    <w:name w:val="toc 6"/>
    <w:basedOn w:val="1"/>
    <w:next w:val="1"/>
    <w:unhideWhenUsed/>
    <w:qFormat/>
    <w:uiPriority w:val="39"/>
    <w:pPr>
      <w:ind w:left="1049"/>
      <w:jc w:val="left"/>
    </w:pPr>
    <w:rPr>
      <w:rFonts w:ascii="Calibri" w:hAnsi="Calibri" w:cs="Calibri"/>
      <w:szCs w:val="18"/>
    </w:rPr>
  </w:style>
  <w:style w:type="paragraph" w:styleId="37">
    <w:name w:val="Body Text Indent 3"/>
    <w:basedOn w:val="1"/>
    <w:link w:val="82"/>
    <w:qFormat/>
    <w:uiPriority w:val="99"/>
    <w:pPr>
      <w:spacing w:after="120"/>
      <w:ind w:left="420" w:leftChars="200"/>
    </w:pPr>
    <w:rPr>
      <w:sz w:val="16"/>
      <w:szCs w:val="16"/>
    </w:rPr>
  </w:style>
  <w:style w:type="paragraph" w:styleId="38">
    <w:name w:val="Normal (Web)"/>
    <w:basedOn w:val="1"/>
    <w:unhideWhenUsed/>
    <w:qFormat/>
    <w:locked/>
    <w:uiPriority w:val="0"/>
  </w:style>
  <w:style w:type="paragraph" w:styleId="39">
    <w:name w:val="Title"/>
    <w:basedOn w:val="1"/>
    <w:next w:val="1"/>
    <w:link w:val="68"/>
    <w:qFormat/>
    <w:uiPriority w:val="0"/>
    <w:pPr>
      <w:spacing w:before="240" w:after="60"/>
      <w:jc w:val="center"/>
      <w:outlineLvl w:val="0"/>
    </w:pPr>
    <w:rPr>
      <w:rFonts w:ascii="Cambria" w:hAnsi="Cambria"/>
      <w:b/>
      <w:bCs/>
      <w:sz w:val="32"/>
      <w:szCs w:val="32"/>
    </w:rPr>
  </w:style>
  <w:style w:type="paragraph" w:styleId="40">
    <w:name w:val="annotation subject"/>
    <w:basedOn w:val="14"/>
    <w:next w:val="14"/>
    <w:semiHidden/>
    <w:qFormat/>
    <w:locked/>
    <w:uiPriority w:val="0"/>
    <w:rPr>
      <w:b/>
      <w:bCs/>
      <w:sz w:val="28"/>
      <w:szCs w:val="28"/>
    </w:rPr>
  </w:style>
  <w:style w:type="paragraph" w:styleId="41">
    <w:name w:val="Body Text First Indent"/>
    <w:basedOn w:val="16"/>
    <w:next w:val="36"/>
    <w:link w:val="132"/>
    <w:qFormat/>
    <w:locked/>
    <w:uiPriority w:val="0"/>
    <w:pPr>
      <w:ind w:firstLine="420"/>
    </w:pPr>
    <w:rPr>
      <w:rFonts w:eastAsia="楷体_GB2312"/>
      <w:b/>
      <w:bCs/>
      <w:sz w:val="32"/>
      <w:szCs w:val="20"/>
    </w:rPr>
  </w:style>
  <w:style w:type="table" w:styleId="43">
    <w:name w:val="Table Grid"/>
    <w:basedOn w:val="4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5">
    <w:name w:val="Strong"/>
    <w:qFormat/>
    <w:uiPriority w:val="0"/>
    <w:rPr>
      <w:b/>
    </w:rPr>
  </w:style>
  <w:style w:type="character" w:styleId="46">
    <w:name w:val="page number"/>
    <w:basedOn w:val="44"/>
    <w:qFormat/>
    <w:locked/>
    <w:uiPriority w:val="0"/>
  </w:style>
  <w:style w:type="character" w:styleId="47">
    <w:name w:val="FollowedHyperlink"/>
    <w:basedOn w:val="44"/>
    <w:semiHidden/>
    <w:unhideWhenUsed/>
    <w:qFormat/>
    <w:locked/>
    <w:uiPriority w:val="99"/>
    <w:rPr>
      <w:color w:val="800080" w:themeColor="followedHyperlink"/>
      <w:u w:val="single"/>
      <w14:textFill>
        <w14:solidFill>
          <w14:schemeClr w14:val="folHlink"/>
        </w14:solidFill>
      </w14:textFill>
    </w:rPr>
  </w:style>
  <w:style w:type="character" w:styleId="48">
    <w:name w:val="line number"/>
    <w:semiHidden/>
    <w:qFormat/>
    <w:uiPriority w:val="99"/>
    <w:rPr>
      <w:rFonts w:cs="Times New Roman"/>
    </w:rPr>
  </w:style>
  <w:style w:type="character" w:styleId="49">
    <w:name w:val="Hyperlink"/>
    <w:basedOn w:val="44"/>
    <w:qFormat/>
    <w:uiPriority w:val="99"/>
    <w:rPr>
      <w:rFonts w:cs="Times New Roman"/>
      <w:color w:val="0000FF"/>
      <w:u w:val="single"/>
    </w:rPr>
  </w:style>
  <w:style w:type="character" w:styleId="50">
    <w:name w:val="annotation reference"/>
    <w:semiHidden/>
    <w:qFormat/>
    <w:locked/>
    <w:uiPriority w:val="0"/>
    <w:rPr>
      <w:sz w:val="21"/>
      <w:szCs w:val="21"/>
    </w:rPr>
  </w:style>
  <w:style w:type="paragraph" w:customStyle="1" w:styleId="51">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52">
    <w:name w:val="正文首行缩进1"/>
    <w:basedOn w:val="16"/>
    <w:qFormat/>
    <w:uiPriority w:val="0"/>
    <w:pPr>
      <w:ind w:firstLine="420" w:firstLineChars="100"/>
    </w:pPr>
    <w:rPr>
      <w:sz w:val="21"/>
    </w:rPr>
  </w:style>
  <w:style w:type="paragraph" w:customStyle="1" w:styleId="53">
    <w:name w:val="Default"/>
    <w:next w:val="29"/>
    <w:qFormat/>
    <w:uiPriority w:val="0"/>
    <w:pPr>
      <w:widowControl w:val="0"/>
      <w:autoSpaceDE w:val="0"/>
      <w:autoSpaceDN w:val="0"/>
      <w:adjustRightInd w:val="0"/>
      <w:spacing w:before="120" w:after="120"/>
    </w:pPr>
    <w:rPr>
      <w:rFonts w:ascii="宋体" w:hAnsi="Times New Roman" w:eastAsia="宋体" w:cs="宋体"/>
      <w:color w:val="000000"/>
      <w:sz w:val="24"/>
      <w:szCs w:val="24"/>
      <w:lang w:val="en-US" w:eastAsia="zh-CN" w:bidi="ar-SA"/>
    </w:rPr>
  </w:style>
  <w:style w:type="paragraph" w:customStyle="1" w:styleId="54">
    <w:name w:val="标准正文"/>
    <w:basedOn w:val="1"/>
    <w:qFormat/>
    <w:uiPriority w:val="0"/>
    <w:rPr>
      <w:szCs w:val="20"/>
    </w:rPr>
  </w:style>
  <w:style w:type="character" w:customStyle="1" w:styleId="55">
    <w:name w:val="标题 4 字符"/>
    <w:link w:val="5"/>
    <w:qFormat/>
    <w:uiPriority w:val="0"/>
    <w:rPr>
      <w:rFonts w:ascii="Cambria" w:hAnsi="Cambria" w:eastAsia="宋体" w:cs="Times New Roman"/>
      <w:b/>
      <w:bCs/>
      <w:kern w:val="2"/>
      <w:sz w:val="28"/>
      <w:szCs w:val="28"/>
    </w:rPr>
  </w:style>
  <w:style w:type="character" w:customStyle="1" w:styleId="56">
    <w:name w:val="正文文本缩进 2 字符"/>
    <w:link w:val="25"/>
    <w:semiHidden/>
    <w:qFormat/>
    <w:locked/>
    <w:uiPriority w:val="99"/>
    <w:rPr>
      <w:rFonts w:ascii="仿宋_GB2312" w:hAnsi="宋体" w:cs="仿宋_GB2312"/>
      <w:b/>
      <w:bCs/>
      <w:color w:val="000000"/>
      <w:kern w:val="2"/>
      <w:sz w:val="24"/>
      <w:szCs w:val="24"/>
    </w:rPr>
  </w:style>
  <w:style w:type="character" w:customStyle="1" w:styleId="57">
    <w:name w:val="批注文字 字符"/>
    <w:link w:val="14"/>
    <w:qFormat/>
    <w:uiPriority w:val="0"/>
    <w:rPr>
      <w:kern w:val="2"/>
      <w:sz w:val="21"/>
      <w:szCs w:val="22"/>
    </w:rPr>
  </w:style>
  <w:style w:type="character" w:customStyle="1" w:styleId="58">
    <w:name w:val="标题 3 字符"/>
    <w:link w:val="4"/>
    <w:semiHidden/>
    <w:qFormat/>
    <w:locked/>
    <w:uiPriority w:val="99"/>
    <w:rPr>
      <w:rFonts w:cs="Times New Roman"/>
      <w:b/>
      <w:bCs/>
      <w:kern w:val="2"/>
      <w:sz w:val="32"/>
      <w:szCs w:val="32"/>
    </w:rPr>
  </w:style>
  <w:style w:type="character" w:customStyle="1" w:styleId="59">
    <w:name w:val="页脚 字符"/>
    <w:link w:val="29"/>
    <w:qFormat/>
    <w:locked/>
    <w:uiPriority w:val="99"/>
    <w:rPr>
      <w:rFonts w:cs="Times New Roman"/>
      <w:kern w:val="2"/>
      <w:sz w:val="18"/>
      <w:szCs w:val="18"/>
    </w:rPr>
  </w:style>
  <w:style w:type="character" w:customStyle="1" w:styleId="60">
    <w:name w:val="font01"/>
    <w:basedOn w:val="44"/>
    <w:qFormat/>
    <w:uiPriority w:val="0"/>
    <w:rPr>
      <w:rFonts w:hint="eastAsia" w:ascii="宋体" w:hAnsi="宋体" w:eastAsia="宋体" w:cs="宋体"/>
      <w:color w:val="000000"/>
      <w:sz w:val="24"/>
      <w:szCs w:val="24"/>
      <w:u w:val="none"/>
    </w:rPr>
  </w:style>
  <w:style w:type="character" w:customStyle="1" w:styleId="61">
    <w:name w:val="正文2 Char Char"/>
    <w:link w:val="62"/>
    <w:qFormat/>
    <w:uiPriority w:val="0"/>
    <w:rPr>
      <w:kern w:val="2"/>
      <w:sz w:val="24"/>
    </w:rPr>
  </w:style>
  <w:style w:type="paragraph" w:customStyle="1" w:styleId="62">
    <w:name w:val="正文2"/>
    <w:basedOn w:val="1"/>
    <w:link w:val="61"/>
    <w:qFormat/>
    <w:uiPriority w:val="0"/>
    <w:pPr>
      <w:spacing w:before="156"/>
      <w:ind w:firstLine="510"/>
    </w:pPr>
    <w:rPr>
      <w:szCs w:val="20"/>
    </w:rPr>
  </w:style>
  <w:style w:type="character" w:customStyle="1" w:styleId="63">
    <w:name w:val="正文首行缩进 2 字符"/>
    <w:link w:val="26"/>
    <w:qFormat/>
    <w:uiPriority w:val="99"/>
    <w:rPr>
      <w:rFonts w:cs="Times New Roman"/>
      <w:kern w:val="2"/>
      <w:sz w:val="24"/>
      <w:szCs w:val="28"/>
    </w:rPr>
  </w:style>
  <w:style w:type="character" w:customStyle="1" w:styleId="64">
    <w:name w:val="纯文本 Char2"/>
    <w:qFormat/>
    <w:uiPriority w:val="0"/>
    <w:rPr>
      <w:rFonts w:ascii="宋体" w:hAnsi="Courier New"/>
      <w:kern w:val="2"/>
      <w:sz w:val="24"/>
      <w:szCs w:val="24"/>
    </w:rPr>
  </w:style>
  <w:style w:type="character" w:customStyle="1" w:styleId="65">
    <w:name w:val="页眉 字符"/>
    <w:link w:val="32"/>
    <w:qFormat/>
    <w:locked/>
    <w:uiPriority w:val="99"/>
    <w:rPr>
      <w:rFonts w:cs="Times New Roman"/>
      <w:kern w:val="2"/>
      <w:sz w:val="18"/>
      <w:szCs w:val="18"/>
    </w:rPr>
  </w:style>
  <w:style w:type="character" w:customStyle="1" w:styleId="66">
    <w:name w:val="副标题 字符"/>
    <w:link w:val="34"/>
    <w:qFormat/>
    <w:uiPriority w:val="0"/>
    <w:rPr>
      <w:rFonts w:ascii="Cambria" w:hAnsi="Cambria" w:cs="Times New Roman"/>
      <w:b/>
      <w:bCs/>
      <w:kern w:val="28"/>
      <w:sz w:val="32"/>
      <w:szCs w:val="32"/>
    </w:rPr>
  </w:style>
  <w:style w:type="character" w:customStyle="1" w:styleId="67">
    <w:name w:val="正文文本 字符"/>
    <w:link w:val="16"/>
    <w:qFormat/>
    <w:locked/>
    <w:uiPriority w:val="99"/>
    <w:rPr>
      <w:rFonts w:cs="Times New Roman"/>
      <w:sz w:val="24"/>
      <w:szCs w:val="24"/>
    </w:rPr>
  </w:style>
  <w:style w:type="character" w:customStyle="1" w:styleId="68">
    <w:name w:val="标题 字符"/>
    <w:link w:val="39"/>
    <w:qFormat/>
    <w:uiPriority w:val="0"/>
    <w:rPr>
      <w:rFonts w:ascii="Cambria" w:hAnsi="Cambria" w:cs="Times New Roman"/>
      <w:b/>
      <w:bCs/>
      <w:kern w:val="2"/>
      <w:sz w:val="32"/>
      <w:szCs w:val="32"/>
    </w:rPr>
  </w:style>
  <w:style w:type="character" w:customStyle="1" w:styleId="69">
    <w:name w:val="标题 1 字符"/>
    <w:link w:val="3"/>
    <w:qFormat/>
    <w:locked/>
    <w:uiPriority w:val="9"/>
    <w:rPr>
      <w:rFonts w:cs="Times New Roman"/>
      <w:b/>
      <w:bCs/>
      <w:kern w:val="44"/>
      <w:sz w:val="44"/>
      <w:szCs w:val="44"/>
    </w:rPr>
  </w:style>
  <w:style w:type="character" w:customStyle="1" w:styleId="70">
    <w:name w:val="正文文本 3 字符"/>
    <w:link w:val="15"/>
    <w:semiHidden/>
    <w:qFormat/>
    <w:locked/>
    <w:uiPriority w:val="99"/>
    <w:rPr>
      <w:rFonts w:cs="Times New Roman"/>
      <w:sz w:val="16"/>
      <w:szCs w:val="16"/>
    </w:rPr>
  </w:style>
  <w:style w:type="character" w:customStyle="1" w:styleId="71">
    <w:name w:val="正文文本 2 字符"/>
    <w:link w:val="17"/>
    <w:semiHidden/>
    <w:qFormat/>
    <w:locked/>
    <w:uiPriority w:val="99"/>
    <w:rPr>
      <w:rFonts w:cs="Times New Roman"/>
      <w:sz w:val="24"/>
      <w:szCs w:val="24"/>
    </w:rPr>
  </w:style>
  <w:style w:type="character" w:customStyle="1" w:styleId="72">
    <w:name w:val="纯文本 字符"/>
    <w:link w:val="23"/>
    <w:qFormat/>
    <w:locked/>
    <w:uiPriority w:val="0"/>
    <w:rPr>
      <w:rFonts w:ascii="宋体" w:hAnsi="Courier New" w:cs="宋体"/>
      <w:sz w:val="21"/>
      <w:szCs w:val="21"/>
    </w:rPr>
  </w:style>
  <w:style w:type="character" w:customStyle="1" w:styleId="73">
    <w:name w:val="so-ask-best"/>
    <w:basedOn w:val="44"/>
    <w:qFormat/>
    <w:uiPriority w:val="0"/>
  </w:style>
  <w:style w:type="character" w:customStyle="1" w:styleId="74">
    <w:name w:val="正文缩进 字符"/>
    <w:link w:val="9"/>
    <w:qFormat/>
    <w:uiPriority w:val="0"/>
    <w:rPr>
      <w:kern w:val="2"/>
      <w:sz w:val="21"/>
      <w:szCs w:val="21"/>
    </w:rPr>
  </w:style>
  <w:style w:type="character" w:customStyle="1" w:styleId="75">
    <w:name w:val="批注框文本 字符"/>
    <w:link w:val="28"/>
    <w:qFormat/>
    <w:locked/>
    <w:uiPriority w:val="0"/>
    <w:rPr>
      <w:rFonts w:cs="Times New Roman"/>
      <w:kern w:val="2"/>
      <w:sz w:val="18"/>
      <w:szCs w:val="18"/>
    </w:rPr>
  </w:style>
  <w:style w:type="character" w:customStyle="1" w:styleId="76">
    <w:name w:val="标题 2 字符"/>
    <w:link w:val="2"/>
    <w:qFormat/>
    <w:locked/>
    <w:uiPriority w:val="99"/>
    <w:rPr>
      <w:rFonts w:ascii="Arial" w:hAnsi="Arial" w:eastAsia="黑体" w:cs="Arial"/>
      <w:b/>
      <w:bCs/>
      <w:kern w:val="2"/>
      <w:sz w:val="32"/>
      <w:szCs w:val="32"/>
    </w:rPr>
  </w:style>
  <w:style w:type="character" w:customStyle="1" w:styleId="77">
    <w:name w:val="纯文本 Char1"/>
    <w:qFormat/>
    <w:uiPriority w:val="0"/>
    <w:rPr>
      <w:rFonts w:ascii="宋体" w:hAnsi="Courier New"/>
      <w:sz w:val="24"/>
      <w:szCs w:val="24"/>
    </w:rPr>
  </w:style>
  <w:style w:type="character" w:customStyle="1" w:styleId="78">
    <w:name w:val="日期 字符"/>
    <w:link w:val="24"/>
    <w:semiHidden/>
    <w:qFormat/>
    <w:locked/>
    <w:uiPriority w:val="99"/>
    <w:rPr>
      <w:rFonts w:cs="Times New Roman"/>
      <w:sz w:val="24"/>
      <w:szCs w:val="24"/>
    </w:rPr>
  </w:style>
  <w:style w:type="character" w:customStyle="1" w:styleId="79">
    <w:name w:val="正文文本缩进 字符"/>
    <w:link w:val="18"/>
    <w:semiHidden/>
    <w:qFormat/>
    <w:locked/>
    <w:uiPriority w:val="99"/>
    <w:rPr>
      <w:rFonts w:cs="Times New Roman"/>
      <w:sz w:val="24"/>
      <w:szCs w:val="24"/>
    </w:rPr>
  </w:style>
  <w:style w:type="character" w:customStyle="1" w:styleId="80">
    <w:name w:val="op-map-singlepoint-info-right1"/>
    <w:basedOn w:val="44"/>
    <w:qFormat/>
    <w:uiPriority w:val="0"/>
  </w:style>
  <w:style w:type="character" w:customStyle="1" w:styleId="81">
    <w:name w:val="文档结构图 字符"/>
    <w:link w:val="12"/>
    <w:semiHidden/>
    <w:qFormat/>
    <w:locked/>
    <w:uiPriority w:val="99"/>
    <w:rPr>
      <w:rFonts w:ascii="宋体" w:cs="宋体"/>
      <w:kern w:val="2"/>
      <w:sz w:val="18"/>
      <w:szCs w:val="18"/>
    </w:rPr>
  </w:style>
  <w:style w:type="character" w:customStyle="1" w:styleId="82">
    <w:name w:val="正文文本缩进 3 字符"/>
    <w:link w:val="37"/>
    <w:qFormat/>
    <w:locked/>
    <w:uiPriority w:val="99"/>
    <w:rPr>
      <w:rFonts w:cs="Times New Roman"/>
      <w:kern w:val="2"/>
      <w:sz w:val="16"/>
      <w:szCs w:val="16"/>
    </w:rPr>
  </w:style>
  <w:style w:type="character" w:customStyle="1" w:styleId="83">
    <w:name w:val="font21"/>
    <w:qFormat/>
    <w:uiPriority w:val="0"/>
    <w:rPr>
      <w:rFonts w:hint="eastAsia" w:ascii="宋体" w:hAnsi="宋体" w:eastAsia="宋体" w:cs="宋体"/>
      <w:color w:val="FF0000"/>
      <w:sz w:val="24"/>
      <w:szCs w:val="24"/>
      <w:u w:val="none"/>
    </w:rPr>
  </w:style>
  <w:style w:type="paragraph" w:customStyle="1" w:styleId="84">
    <w:name w:val="BZ_正文"/>
    <w:basedOn w:val="1"/>
    <w:qFormat/>
    <w:uiPriority w:val="0"/>
    <w:rPr>
      <w:szCs w:val="24"/>
    </w:rPr>
  </w:style>
  <w:style w:type="paragraph" w:customStyle="1" w:styleId="85">
    <w:name w:val="列出段落1"/>
    <w:basedOn w:val="1"/>
    <w:qFormat/>
    <w:uiPriority w:val="99"/>
    <w:pPr>
      <w:ind w:firstLine="420"/>
    </w:pPr>
  </w:style>
  <w:style w:type="paragraph" w:customStyle="1" w:styleId="86">
    <w:name w:val="正文段"/>
    <w:basedOn w:val="1"/>
    <w:qFormat/>
    <w:uiPriority w:val="99"/>
    <w:pPr>
      <w:widowControl/>
      <w:snapToGrid w:val="0"/>
      <w:spacing w:afterLines="50"/>
    </w:pPr>
    <w:rPr>
      <w:kern w:val="0"/>
      <w:szCs w:val="24"/>
    </w:rPr>
  </w:style>
  <w:style w:type="paragraph" w:customStyle="1" w:styleId="87">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88">
    <w:name w:val="msoplaintextcxsplast"/>
    <w:basedOn w:val="1"/>
    <w:qFormat/>
    <w:uiPriority w:val="0"/>
    <w:pPr>
      <w:widowControl/>
      <w:spacing w:before="100" w:beforeAutospacing="1" w:after="100" w:afterAutospacing="1"/>
      <w:jc w:val="left"/>
    </w:pPr>
    <w:rPr>
      <w:rFonts w:ascii="宋体" w:hAnsi="宋体" w:cs="宋体"/>
      <w:kern w:val="0"/>
      <w:szCs w:val="24"/>
    </w:rPr>
  </w:style>
  <w:style w:type="paragraph" w:customStyle="1" w:styleId="89">
    <w:name w:val="_Style 76"/>
    <w:unhideWhenUsed/>
    <w:qFormat/>
    <w:uiPriority w:val="99"/>
    <w:rPr>
      <w:rFonts w:ascii="Times New Roman" w:hAnsi="Times New Roman" w:eastAsia="宋体" w:cs="Times New Roman"/>
      <w:kern w:val="2"/>
      <w:sz w:val="28"/>
      <w:szCs w:val="28"/>
      <w:lang w:val="en-US" w:eastAsia="zh-CN" w:bidi="ar-SA"/>
    </w:rPr>
  </w:style>
  <w:style w:type="paragraph" w:customStyle="1" w:styleId="90">
    <w:name w:val="表格正文"/>
    <w:basedOn w:val="1"/>
    <w:qFormat/>
    <w:uiPriority w:val="0"/>
    <w:rPr>
      <w:rFonts w:ascii="宋体" w:hAnsi="宋体"/>
      <w:kern w:val="0"/>
      <w:sz w:val="21"/>
      <w:szCs w:val="20"/>
    </w:rPr>
  </w:style>
  <w:style w:type="paragraph" w:customStyle="1" w:styleId="91">
    <w:name w:val="Char Char4 Char Char Char Char Char Char Char Char"/>
    <w:basedOn w:val="1"/>
    <w:qFormat/>
    <w:uiPriority w:val="0"/>
    <w:rPr>
      <w:sz w:val="21"/>
      <w:szCs w:val="20"/>
    </w:rPr>
  </w:style>
  <w:style w:type="paragraph" w:customStyle="1" w:styleId="92">
    <w:name w:val="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93">
    <w:name w:val="Char Char Char Char Char Char Char Char Char Char Char Char Char Char Char Char"/>
    <w:basedOn w:val="1"/>
    <w:qFormat/>
    <w:uiPriority w:val="99"/>
    <w:rPr>
      <w:sz w:val="21"/>
      <w:szCs w:val="21"/>
    </w:rPr>
  </w:style>
  <w:style w:type="paragraph" w:customStyle="1" w:styleId="94">
    <w:name w:val="正文1"/>
    <w:basedOn w:val="1"/>
    <w:qFormat/>
    <w:uiPriority w:val="0"/>
    <w:pPr>
      <w:tabs>
        <w:tab w:val="left" w:pos="0"/>
      </w:tabs>
    </w:pPr>
    <w:rPr>
      <w:rFonts w:ascii="Arial" w:hAnsi="Arial" w:eastAsia="仿宋_GB2312" w:cs="Arial"/>
      <w:b/>
      <w:szCs w:val="24"/>
    </w:rPr>
  </w:style>
  <w:style w:type="paragraph" w:customStyle="1" w:styleId="95">
    <w:name w:val="表内文字"/>
    <w:basedOn w:val="1"/>
    <w:qFormat/>
    <w:uiPriority w:val="0"/>
    <w:pPr>
      <w:tabs>
        <w:tab w:val="left" w:pos="1418"/>
      </w:tabs>
      <w:spacing w:before="100" w:beforeAutospacing="1" w:after="100" w:afterAutospacing="1"/>
      <w:ind w:firstLine="400"/>
    </w:pPr>
    <w:rPr>
      <w:rFonts w:ascii="宋体" w:hAnsi="宋体" w:cs="仿宋_GB2312"/>
      <w:spacing w:val="-20"/>
      <w:kern w:val="0"/>
      <w:szCs w:val="24"/>
    </w:rPr>
  </w:style>
  <w:style w:type="paragraph" w:customStyle="1" w:styleId="96">
    <w:name w:val="Char Char3 Char Char"/>
    <w:basedOn w:val="1"/>
    <w:qFormat/>
    <w:uiPriority w:val="0"/>
    <w:rPr>
      <w:sz w:val="21"/>
      <w:szCs w:val="22"/>
    </w:rPr>
  </w:style>
  <w:style w:type="paragraph" w:customStyle="1" w:styleId="97">
    <w:name w:val="_Style 84"/>
    <w:basedOn w:val="3"/>
    <w:next w:val="1"/>
    <w:qFormat/>
    <w:uiPriority w:val="39"/>
    <w:pPr>
      <w:widowControl/>
      <w:spacing w:before="480" w:after="0" w:line="276" w:lineRule="auto"/>
      <w:jc w:val="left"/>
      <w:outlineLvl w:val="9"/>
    </w:pPr>
    <w:rPr>
      <w:rFonts w:ascii="Cambria" w:hAnsi="Cambria" w:cs="Cambria"/>
      <w:color w:val="365F91"/>
      <w:kern w:val="0"/>
      <w:sz w:val="28"/>
      <w:szCs w:val="28"/>
    </w:rPr>
  </w:style>
  <w:style w:type="paragraph" w:customStyle="1" w:styleId="98">
    <w:name w:val="Char2"/>
    <w:basedOn w:val="1"/>
    <w:qFormat/>
    <w:uiPriority w:val="99"/>
    <w:rPr>
      <w:rFonts w:ascii="仿宋_GB2312" w:eastAsia="仿宋_GB2312" w:cs="仿宋_GB2312"/>
      <w:b/>
      <w:bCs/>
      <w:sz w:val="32"/>
      <w:szCs w:val="32"/>
    </w:rPr>
  </w:style>
  <w:style w:type="paragraph" w:customStyle="1" w:styleId="99">
    <w:name w:val="默认段落字体 Para Char Char Char Char Char Char Char Char Char1 Char Char Char Char"/>
    <w:basedOn w:val="1"/>
    <w:qFormat/>
    <w:uiPriority w:val="0"/>
    <w:rPr>
      <w:rFonts w:ascii="Tahoma" w:hAnsi="Tahoma" w:cs="Tahoma"/>
      <w:szCs w:val="24"/>
    </w:rPr>
  </w:style>
  <w:style w:type="paragraph" w:customStyle="1" w:styleId="100">
    <w:name w:val="正文3"/>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01">
    <w:name w:val="_Style 2"/>
    <w:basedOn w:val="1"/>
    <w:qFormat/>
    <w:uiPriority w:val="0"/>
    <w:pPr>
      <w:ind w:firstLine="420"/>
    </w:pPr>
    <w:rPr>
      <w:rFonts w:ascii="Calibri" w:hAnsi="Calibri"/>
      <w:szCs w:val="22"/>
    </w:rPr>
  </w:style>
  <w:style w:type="paragraph" w:customStyle="1" w:styleId="102">
    <w:name w:val="Char1"/>
    <w:basedOn w:val="1"/>
    <w:qFormat/>
    <w:uiPriority w:val="0"/>
    <w:pPr>
      <w:spacing w:line="380" w:lineRule="exact"/>
      <w:jc w:val="center"/>
      <w:outlineLvl w:val="1"/>
    </w:pPr>
    <w:rPr>
      <w:rFonts w:ascii="宋体" w:hAnsi="宋体"/>
      <w:b/>
      <w:bCs/>
      <w:sz w:val="30"/>
      <w:szCs w:val="30"/>
    </w:rPr>
  </w:style>
  <w:style w:type="paragraph" w:customStyle="1" w:styleId="103">
    <w:name w:val="p0"/>
    <w:basedOn w:val="1"/>
    <w:qFormat/>
    <w:uiPriority w:val="99"/>
    <w:pPr>
      <w:widowControl/>
    </w:pPr>
    <w:rPr>
      <w:kern w:val="0"/>
      <w:sz w:val="21"/>
      <w:szCs w:val="21"/>
    </w:rPr>
  </w:style>
  <w:style w:type="paragraph" w:customStyle="1" w:styleId="104">
    <w:name w:val="列出段落11"/>
    <w:basedOn w:val="1"/>
    <w:qFormat/>
    <w:uiPriority w:val="34"/>
    <w:pPr>
      <w:ind w:firstLine="420"/>
    </w:pPr>
    <w:rPr>
      <w:rFonts w:ascii="Calibri" w:hAnsi="Calibri"/>
      <w:sz w:val="21"/>
      <w:szCs w:val="22"/>
    </w:rPr>
  </w:style>
  <w:style w:type="paragraph" w:customStyle="1" w:styleId="105">
    <w:name w:val="Char Char Char Char Char Char Char Char Char"/>
    <w:basedOn w:val="1"/>
    <w:qFormat/>
    <w:uiPriority w:val="0"/>
    <w:pPr>
      <w:widowControl/>
      <w:spacing w:after="160" w:line="240" w:lineRule="exact"/>
      <w:jc w:val="left"/>
    </w:pPr>
    <w:rPr>
      <w:sz w:val="21"/>
      <w:szCs w:val="20"/>
    </w:rPr>
  </w:style>
  <w:style w:type="paragraph" w:customStyle="1" w:styleId="106">
    <w:name w:val="标书正文"/>
    <w:basedOn w:val="1"/>
    <w:qFormat/>
    <w:uiPriority w:val="0"/>
    <w:pPr>
      <w:widowControl/>
    </w:pPr>
    <w:rPr>
      <w:rFonts w:ascii="宋体" w:hAnsi="宋体"/>
      <w:color w:val="000000"/>
      <w:kern w:val="0"/>
      <w:szCs w:val="24"/>
    </w:rPr>
  </w:style>
  <w:style w:type="paragraph" w:customStyle="1" w:styleId="107">
    <w:name w:val="Char Char Char Char Char Char"/>
    <w:basedOn w:val="1"/>
    <w:qFormat/>
    <w:uiPriority w:val="99"/>
    <w:rPr>
      <w:rFonts w:ascii="Tahoma" w:hAnsi="Tahoma" w:cs="Tahoma"/>
      <w:szCs w:val="24"/>
    </w:rPr>
  </w:style>
  <w:style w:type="paragraph" w:customStyle="1" w:styleId="108">
    <w:name w:val="acxspmiddle"/>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09">
    <w:name w:val="纯文本1"/>
    <w:basedOn w:val="100"/>
    <w:qFormat/>
    <w:uiPriority w:val="0"/>
    <w:pPr>
      <w:adjustRightInd w:val="0"/>
      <w:textAlignment w:val="baseline"/>
    </w:pPr>
    <w:rPr>
      <w:rFonts w:ascii="宋体" w:hAnsi="Courier New" w:eastAsia="楷体_GB2312"/>
      <w:sz w:val="26"/>
      <w:szCs w:val="20"/>
    </w:rPr>
  </w:style>
  <w:style w:type="paragraph" w:customStyle="1" w:styleId="110">
    <w:name w:val="Char"/>
    <w:basedOn w:val="1"/>
    <w:qFormat/>
    <w:uiPriority w:val="99"/>
    <w:rPr>
      <w:rFonts w:ascii="仿宋_GB2312" w:eastAsia="仿宋_GB2312" w:cs="仿宋_GB2312"/>
      <w:b/>
      <w:bCs/>
      <w:sz w:val="32"/>
      <w:szCs w:val="32"/>
    </w:rPr>
  </w:style>
  <w:style w:type="paragraph" w:styleId="111">
    <w:name w:val="List Paragraph"/>
    <w:basedOn w:val="1"/>
    <w:qFormat/>
    <w:uiPriority w:val="34"/>
    <w:pPr>
      <w:ind w:firstLine="420"/>
    </w:pPr>
    <w:rPr>
      <w:sz w:val="21"/>
      <w:szCs w:val="21"/>
    </w:rPr>
  </w:style>
  <w:style w:type="paragraph" w:customStyle="1" w:styleId="112">
    <w:name w:val="Char Char Char Char Char Char Char1 Char"/>
    <w:basedOn w:val="1"/>
    <w:qFormat/>
    <w:uiPriority w:val="0"/>
    <w:rPr>
      <w:rFonts w:ascii="Tahoma" w:hAnsi="Tahoma"/>
      <w:szCs w:val="20"/>
    </w:rPr>
  </w:style>
  <w:style w:type="paragraph" w:customStyle="1" w:styleId="113">
    <w:name w:val="首行缩进"/>
    <w:basedOn w:val="1"/>
    <w:qFormat/>
    <w:uiPriority w:val="0"/>
    <w:rPr>
      <w:lang w:val="zh-CN"/>
    </w:rPr>
  </w:style>
  <w:style w:type="paragraph" w:customStyle="1" w:styleId="114">
    <w:name w:val="Table Paragraph"/>
    <w:basedOn w:val="1"/>
    <w:qFormat/>
    <w:uiPriority w:val="1"/>
  </w:style>
  <w:style w:type="table" w:customStyle="1" w:styleId="115">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16">
    <w:name w:val="表"/>
    <w:basedOn w:val="1"/>
    <w:next w:val="1"/>
    <w:qFormat/>
    <w:uiPriority w:val="0"/>
    <w:pPr>
      <w:spacing w:line="240" w:lineRule="auto"/>
      <w:ind w:firstLine="0" w:firstLineChars="0"/>
      <w:jc w:val="center"/>
    </w:pPr>
  </w:style>
  <w:style w:type="paragraph" w:customStyle="1" w:styleId="117">
    <w:name w:val="表 靠左"/>
    <w:basedOn w:val="1"/>
    <w:qFormat/>
    <w:uiPriority w:val="0"/>
    <w:pPr>
      <w:spacing w:line="240" w:lineRule="auto"/>
      <w:ind w:firstLine="0" w:firstLineChars="0"/>
    </w:pPr>
    <w:rPr>
      <w:rFonts w:asciiTheme="minorEastAsia" w:hAnsiTheme="minorEastAsia" w:eastAsiaTheme="minorEastAsia"/>
    </w:rPr>
  </w:style>
  <w:style w:type="paragraph" w:customStyle="1" w:styleId="118">
    <w:name w:val="_Style 3"/>
    <w:qFormat/>
    <w:uiPriority w:val="1"/>
    <w:pPr>
      <w:widowControl w:val="0"/>
      <w:jc w:val="both"/>
    </w:pPr>
    <w:rPr>
      <w:rFonts w:ascii="Calibri" w:hAnsi="Calibri" w:eastAsia="宋体" w:cs="Times New Roman"/>
      <w:kern w:val="2"/>
      <w:sz w:val="21"/>
      <w:szCs w:val="21"/>
      <w:lang w:val="en-US" w:eastAsia="zh-CN" w:bidi="ar-SA"/>
    </w:rPr>
  </w:style>
  <w:style w:type="paragraph" w:customStyle="1" w:styleId="11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120">
    <w:name w:val="font71"/>
    <w:basedOn w:val="44"/>
    <w:qFormat/>
    <w:uiPriority w:val="0"/>
    <w:rPr>
      <w:rFonts w:hint="eastAsia" w:ascii="宋体" w:hAnsi="宋体" w:eastAsia="宋体" w:cs="宋体"/>
      <w:color w:val="000000"/>
      <w:sz w:val="21"/>
      <w:szCs w:val="21"/>
      <w:u w:val="none"/>
    </w:rPr>
  </w:style>
  <w:style w:type="paragraph" w:customStyle="1" w:styleId="121">
    <w:name w:val="正文缩进1"/>
    <w:basedOn w:val="1"/>
    <w:next w:val="18"/>
    <w:qFormat/>
    <w:uiPriority w:val="0"/>
    <w:pPr>
      <w:autoSpaceDE w:val="0"/>
      <w:autoSpaceDN w:val="0"/>
      <w:snapToGrid w:val="0"/>
      <w:spacing w:line="240" w:lineRule="auto"/>
      <w:ind w:firstLine="0" w:firstLineChars="0"/>
      <w:contextualSpacing/>
    </w:pPr>
    <w:rPr>
      <w:rFonts w:ascii="宋体" w:hAnsi="宋体" w:cs="宋体"/>
      <w:color w:val="000000" w:themeColor="text1"/>
      <w:szCs w:val="24"/>
      <w14:textFill>
        <w14:solidFill>
          <w14:schemeClr w14:val="tx1"/>
        </w14:solidFill>
      </w14:textFill>
    </w:rPr>
  </w:style>
  <w:style w:type="paragraph" w:customStyle="1" w:styleId="122">
    <w:name w:val="Heading1"/>
    <w:basedOn w:val="1"/>
    <w:next w:val="1"/>
    <w:qFormat/>
    <w:uiPriority w:val="0"/>
    <w:pPr>
      <w:keepNext/>
      <w:keepLines/>
      <w:widowControl/>
      <w:spacing w:before="340" w:after="330" w:line="578" w:lineRule="auto"/>
      <w:ind w:firstLine="0" w:firstLineChars="0"/>
      <w:textAlignment w:val="baseline"/>
    </w:pPr>
    <w:rPr>
      <w:kern w:val="44"/>
      <w:sz w:val="44"/>
      <w:szCs w:val="44"/>
    </w:rPr>
  </w:style>
  <w:style w:type="character" w:customStyle="1" w:styleId="123">
    <w:name w:val="font51"/>
    <w:basedOn w:val="44"/>
    <w:qFormat/>
    <w:uiPriority w:val="0"/>
    <w:rPr>
      <w:rFonts w:hint="eastAsia" w:ascii="宋体" w:hAnsi="宋体" w:eastAsia="宋体" w:cs="宋体"/>
      <w:color w:val="000000"/>
      <w:sz w:val="22"/>
      <w:szCs w:val="22"/>
      <w:u w:val="none"/>
    </w:rPr>
  </w:style>
  <w:style w:type="paragraph" w:customStyle="1" w:styleId="124">
    <w:name w:val="正文缩进2格"/>
    <w:basedOn w:val="1"/>
    <w:qFormat/>
    <w:uiPriority w:val="0"/>
    <w:pPr>
      <w:spacing w:line="600" w:lineRule="exact"/>
      <w:ind w:firstLine="639" w:firstLineChars="206"/>
    </w:pPr>
    <w:rPr>
      <w:rFonts w:ascii="仿宋_GB2312" w:hAnsi="宋体" w:eastAsia="仿宋_GB2312"/>
      <w:sz w:val="31"/>
    </w:rPr>
  </w:style>
  <w:style w:type="character" w:customStyle="1" w:styleId="125">
    <w:name w:val="font101"/>
    <w:basedOn w:val="44"/>
    <w:qFormat/>
    <w:uiPriority w:val="0"/>
    <w:rPr>
      <w:rFonts w:hint="eastAsia" w:ascii="宋体" w:hAnsi="宋体" w:eastAsia="宋体" w:cs="宋体"/>
      <w:color w:val="000000"/>
      <w:sz w:val="20"/>
      <w:szCs w:val="20"/>
      <w:u w:val="none"/>
    </w:rPr>
  </w:style>
  <w:style w:type="character" w:customStyle="1" w:styleId="126">
    <w:name w:val="font31"/>
    <w:basedOn w:val="44"/>
    <w:qFormat/>
    <w:uiPriority w:val="0"/>
    <w:rPr>
      <w:rFonts w:hint="eastAsia" w:ascii="宋体" w:hAnsi="宋体" w:eastAsia="宋体" w:cs="宋体"/>
      <w:color w:val="000000"/>
      <w:sz w:val="20"/>
      <w:szCs w:val="20"/>
      <w:u w:val="none"/>
    </w:rPr>
  </w:style>
  <w:style w:type="character" w:customStyle="1" w:styleId="127">
    <w:name w:val="font91"/>
    <w:basedOn w:val="44"/>
    <w:qFormat/>
    <w:uiPriority w:val="0"/>
    <w:rPr>
      <w:rFonts w:hint="eastAsia" w:ascii="宋体" w:hAnsi="宋体" w:eastAsia="宋体" w:cs="宋体"/>
      <w:color w:val="333333"/>
      <w:sz w:val="20"/>
      <w:szCs w:val="20"/>
      <w:u w:val="none"/>
    </w:rPr>
  </w:style>
  <w:style w:type="character" w:customStyle="1" w:styleId="128">
    <w:name w:val="font41"/>
    <w:basedOn w:val="44"/>
    <w:qFormat/>
    <w:uiPriority w:val="0"/>
    <w:rPr>
      <w:rFonts w:hint="eastAsia" w:ascii="微软雅黑" w:hAnsi="微软雅黑" w:eastAsia="微软雅黑" w:cs="微软雅黑"/>
      <w:color w:val="000000"/>
      <w:sz w:val="20"/>
      <w:szCs w:val="20"/>
      <w:u w:val="none"/>
    </w:rPr>
  </w:style>
  <w:style w:type="character" w:customStyle="1" w:styleId="129">
    <w:name w:val="font81"/>
    <w:basedOn w:val="44"/>
    <w:qFormat/>
    <w:uiPriority w:val="0"/>
    <w:rPr>
      <w:rFonts w:hint="eastAsia" w:ascii="微软雅黑" w:hAnsi="微软雅黑" w:eastAsia="微软雅黑" w:cs="微软雅黑"/>
      <w:color w:val="FF0000"/>
      <w:sz w:val="18"/>
      <w:szCs w:val="18"/>
      <w:u w:val="none"/>
    </w:rPr>
  </w:style>
  <w:style w:type="paragraph" w:customStyle="1" w:styleId="130">
    <w:name w:val="BodyText1I2"/>
    <w:basedOn w:val="131"/>
    <w:qFormat/>
    <w:uiPriority w:val="0"/>
    <w:pPr>
      <w:ind w:firstLine="420" w:firstLineChars="200"/>
    </w:pPr>
  </w:style>
  <w:style w:type="paragraph" w:customStyle="1" w:styleId="131">
    <w:name w:val="BodyTextIndent"/>
    <w:basedOn w:val="1"/>
    <w:qFormat/>
    <w:uiPriority w:val="0"/>
    <w:pPr>
      <w:spacing w:after="120" w:line="240" w:lineRule="auto"/>
      <w:ind w:left="420" w:leftChars="200" w:firstLine="0" w:firstLineChars="0"/>
      <w:textAlignment w:val="baseline"/>
    </w:pPr>
    <w:rPr>
      <w:rFonts w:cs="宋体"/>
      <w:color w:val="000000"/>
      <w:sz w:val="21"/>
      <w:szCs w:val="24"/>
    </w:rPr>
  </w:style>
  <w:style w:type="character" w:customStyle="1" w:styleId="132">
    <w:name w:val="正文首行缩进 字符"/>
    <w:basedOn w:val="67"/>
    <w:link w:val="41"/>
    <w:qFormat/>
    <w:uiPriority w:val="0"/>
    <w:rPr>
      <w:rFonts w:eastAsia="楷体_GB2312" w:cs="Times New Roman"/>
      <w:b/>
      <w:bCs/>
      <w:sz w:val="32"/>
      <w:szCs w:val="24"/>
    </w:rPr>
  </w:style>
  <w:style w:type="paragraph" w:customStyle="1" w:styleId="133">
    <w:name w:val="列出段落2"/>
    <w:basedOn w:val="1"/>
    <w:qFormat/>
    <w:uiPriority w:val="34"/>
    <w:pPr>
      <w:ind w:firstLine="420"/>
    </w:pPr>
    <w:rPr>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81.png"/><Relationship Id="rId98" Type="http://schemas.openxmlformats.org/officeDocument/2006/relationships/image" Target="media/image80.png"/><Relationship Id="rId97" Type="http://schemas.openxmlformats.org/officeDocument/2006/relationships/image" Target="media/image79.png"/><Relationship Id="rId96" Type="http://schemas.openxmlformats.org/officeDocument/2006/relationships/image" Target="media/image78.png"/><Relationship Id="rId95" Type="http://schemas.openxmlformats.org/officeDocument/2006/relationships/image" Target="media/image77.png"/><Relationship Id="rId94" Type="http://schemas.openxmlformats.org/officeDocument/2006/relationships/image" Target="media/image76.png"/><Relationship Id="rId93" Type="http://schemas.openxmlformats.org/officeDocument/2006/relationships/image" Target="media/image75.png"/><Relationship Id="rId92" Type="http://schemas.openxmlformats.org/officeDocument/2006/relationships/image" Target="media/image74.png"/><Relationship Id="rId91" Type="http://schemas.openxmlformats.org/officeDocument/2006/relationships/image" Target="media/image73.png"/><Relationship Id="rId90" Type="http://schemas.openxmlformats.org/officeDocument/2006/relationships/image" Target="media/image72.png"/><Relationship Id="rId9" Type="http://schemas.openxmlformats.org/officeDocument/2006/relationships/header" Target="header4.xml"/><Relationship Id="rId89" Type="http://schemas.openxmlformats.org/officeDocument/2006/relationships/image" Target="media/image71.jpe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jpe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jpeg"/><Relationship Id="rId8" Type="http://schemas.openxmlformats.org/officeDocument/2006/relationships/footer" Target="footer3.xml"/><Relationship Id="rId79" Type="http://schemas.openxmlformats.org/officeDocument/2006/relationships/image" Target="media/image61.jpe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jpeg"/><Relationship Id="rId7" Type="http://schemas.openxmlformats.org/officeDocument/2006/relationships/footer" Target="footer2.xml"/><Relationship Id="rId69" Type="http://schemas.openxmlformats.org/officeDocument/2006/relationships/image" Target="media/image51.jpe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jpe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footer" Target="footer1.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jpeg"/><Relationship Id="rId50" Type="http://schemas.openxmlformats.org/officeDocument/2006/relationships/image" Target="media/image32.png"/><Relationship Id="rId5" Type="http://schemas.openxmlformats.org/officeDocument/2006/relationships/header" Target="header3.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jpeg"/><Relationship Id="rId4" Type="http://schemas.openxmlformats.org/officeDocument/2006/relationships/header" Target="head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jpe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6" Type="http://schemas.openxmlformats.org/officeDocument/2006/relationships/fontTable" Target="fontTable.xml"/><Relationship Id="rId115" Type="http://schemas.openxmlformats.org/officeDocument/2006/relationships/numbering" Target="numbering.xml"/><Relationship Id="rId114" Type="http://schemas.openxmlformats.org/officeDocument/2006/relationships/customXml" Target="../customXml/item1.xml"/><Relationship Id="rId113" Type="http://schemas.openxmlformats.org/officeDocument/2006/relationships/image" Target="media/image95.png"/><Relationship Id="rId112" Type="http://schemas.openxmlformats.org/officeDocument/2006/relationships/image" Target="media/image94.png"/><Relationship Id="rId111" Type="http://schemas.openxmlformats.org/officeDocument/2006/relationships/image" Target="media/image93.png"/><Relationship Id="rId110" Type="http://schemas.openxmlformats.org/officeDocument/2006/relationships/image" Target="media/image92.png"/><Relationship Id="rId11" Type="http://schemas.openxmlformats.org/officeDocument/2006/relationships/footer" Target="footer5.xml"/><Relationship Id="rId109" Type="http://schemas.openxmlformats.org/officeDocument/2006/relationships/image" Target="media/image91.png"/><Relationship Id="rId108" Type="http://schemas.openxmlformats.org/officeDocument/2006/relationships/image" Target="media/image90.png"/><Relationship Id="rId107" Type="http://schemas.openxmlformats.org/officeDocument/2006/relationships/image" Target="media/image89.png"/><Relationship Id="rId106" Type="http://schemas.openxmlformats.org/officeDocument/2006/relationships/image" Target="media/image88.jpeg"/><Relationship Id="rId105" Type="http://schemas.openxmlformats.org/officeDocument/2006/relationships/image" Target="media/image87.png"/><Relationship Id="rId104" Type="http://schemas.openxmlformats.org/officeDocument/2006/relationships/image" Target="media/image86.jpeg"/><Relationship Id="rId103" Type="http://schemas.openxmlformats.org/officeDocument/2006/relationships/image" Target="media/image85.jpeg"/><Relationship Id="rId102" Type="http://schemas.openxmlformats.org/officeDocument/2006/relationships/image" Target="media/image84.png"/><Relationship Id="rId101" Type="http://schemas.openxmlformats.org/officeDocument/2006/relationships/image" Target="media/image83.png"/><Relationship Id="rId100" Type="http://schemas.openxmlformats.org/officeDocument/2006/relationships/image" Target="media/image82.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3704</Words>
  <Characters>4200</Characters>
  <Lines>701</Lines>
  <Paragraphs>197</Paragraphs>
  <TotalTime>10</TotalTime>
  <ScaleCrop>false</ScaleCrop>
  <LinksUpToDate>false</LinksUpToDate>
  <CharactersWithSpaces>4290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2024-04-21T10:10:00Z</dcterms:created>
  <cp:lastPrinted>2025-06-27T05:27:00Z</cp:lastPrinted>
  <dcterms:modified xsi:type="dcterms:W3CDTF">2025-06-30T03:34:19Z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47582448333F4C7591845F1B0F3A2E7E_13</vt:lpwstr>
  </property>
  <property fmtid="{D5CDD505-2E9C-101B-9397-08002B2CF9AE}" pid="4" name="KSOTemplateDocerSaveRecord">
    <vt:lpwstr>eyJoZGlkIjoiOGYyOTZjOTczOGRlZTIyZjkwYWRjMzhiMmI5YjdmZjgiLCJ1c2VySWQiOiI2NDg1MzgwNDcifQ==</vt:lpwstr>
  </property>
</Properties>
</file>