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835" w:rsidRPr="00CB5A01" w:rsidRDefault="00511835">
      <w:pPr>
        <w:spacing w:line="360" w:lineRule="auto"/>
        <w:ind w:rightChars="20" w:right="42"/>
        <w:jc w:val="center"/>
        <w:rPr>
          <w:rFonts w:asciiTheme="minorEastAsia" w:eastAsiaTheme="minorEastAsia" w:hAnsiTheme="minorEastAsia"/>
          <w:b/>
          <w:bCs/>
          <w:sz w:val="36"/>
          <w:szCs w:val="36"/>
        </w:rPr>
      </w:pPr>
    </w:p>
    <w:p w:rsidR="00511835" w:rsidRPr="00CB5A01" w:rsidRDefault="00FA6D37">
      <w:pPr>
        <w:spacing w:line="360" w:lineRule="auto"/>
        <w:ind w:rightChars="20" w:right="42"/>
        <w:jc w:val="center"/>
        <w:rPr>
          <w:rFonts w:asciiTheme="minorEastAsia" w:eastAsiaTheme="minorEastAsia" w:hAnsiTheme="minorEastAsia"/>
          <w:b/>
          <w:bCs/>
          <w:sz w:val="32"/>
          <w:szCs w:val="32"/>
        </w:rPr>
      </w:pPr>
      <w:r w:rsidRPr="00CB5A01">
        <w:rPr>
          <w:rFonts w:asciiTheme="minorEastAsia" w:eastAsiaTheme="minorEastAsia" w:hAnsiTheme="minorEastAsia" w:hint="eastAsia"/>
          <w:b/>
          <w:bCs/>
          <w:sz w:val="32"/>
          <w:szCs w:val="32"/>
        </w:rPr>
        <w:t>嘉兴南湖学院应用心理</w:t>
      </w:r>
      <w:r w:rsidR="00332232" w:rsidRPr="00CB5A01">
        <w:rPr>
          <w:rFonts w:asciiTheme="minorEastAsia" w:eastAsiaTheme="minorEastAsia" w:hAnsiTheme="minorEastAsia" w:hint="eastAsia"/>
          <w:b/>
          <w:bCs/>
          <w:sz w:val="32"/>
          <w:szCs w:val="32"/>
        </w:rPr>
        <w:t>学</w:t>
      </w:r>
      <w:r w:rsidRPr="00CB5A01">
        <w:rPr>
          <w:rFonts w:asciiTheme="minorEastAsia" w:eastAsiaTheme="minorEastAsia" w:hAnsiTheme="minorEastAsia" w:hint="eastAsia"/>
          <w:b/>
          <w:bCs/>
          <w:sz w:val="32"/>
          <w:szCs w:val="32"/>
        </w:rPr>
        <w:t>研究院设备家具采购项目</w:t>
      </w: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spacing w:line="360" w:lineRule="auto"/>
        <w:ind w:rightChars="20" w:right="42"/>
        <w:jc w:val="center"/>
        <w:rPr>
          <w:rFonts w:asciiTheme="minorEastAsia" w:eastAsiaTheme="minorEastAsia" w:hAnsiTheme="minorEastAsia"/>
          <w:b/>
          <w:sz w:val="52"/>
          <w:szCs w:val="52"/>
        </w:rPr>
      </w:pPr>
    </w:p>
    <w:p w:rsidR="00511835" w:rsidRPr="00CB5A01" w:rsidRDefault="00511835">
      <w:pPr>
        <w:spacing w:line="360" w:lineRule="auto"/>
        <w:ind w:rightChars="20" w:right="42"/>
        <w:jc w:val="center"/>
        <w:rPr>
          <w:rFonts w:asciiTheme="minorEastAsia" w:eastAsiaTheme="minorEastAsia" w:hAnsiTheme="minorEastAsia"/>
          <w:b/>
          <w:sz w:val="52"/>
          <w:szCs w:val="52"/>
        </w:rPr>
      </w:pPr>
    </w:p>
    <w:p w:rsidR="00511835" w:rsidRPr="00CB5A01" w:rsidRDefault="00FA6D37">
      <w:pPr>
        <w:spacing w:line="360" w:lineRule="auto"/>
        <w:ind w:rightChars="20" w:right="42"/>
        <w:jc w:val="center"/>
        <w:rPr>
          <w:rFonts w:asciiTheme="minorEastAsia" w:eastAsiaTheme="minorEastAsia" w:hAnsiTheme="minorEastAsia"/>
          <w:b/>
          <w:sz w:val="52"/>
          <w:szCs w:val="52"/>
        </w:rPr>
      </w:pPr>
      <w:r w:rsidRPr="00CB5A01">
        <w:rPr>
          <w:rFonts w:asciiTheme="minorEastAsia" w:eastAsiaTheme="minorEastAsia" w:hAnsiTheme="minorEastAsia" w:hint="eastAsia"/>
          <w:b/>
          <w:sz w:val="52"/>
          <w:szCs w:val="52"/>
        </w:rPr>
        <w:t>公</w:t>
      </w:r>
    </w:p>
    <w:p w:rsidR="00511835" w:rsidRPr="00CB5A01" w:rsidRDefault="00FA6D37">
      <w:pPr>
        <w:spacing w:line="360" w:lineRule="auto"/>
        <w:ind w:rightChars="20" w:right="42"/>
        <w:jc w:val="center"/>
        <w:rPr>
          <w:rFonts w:asciiTheme="minorEastAsia" w:eastAsiaTheme="minorEastAsia" w:hAnsiTheme="minorEastAsia"/>
          <w:b/>
          <w:sz w:val="52"/>
          <w:szCs w:val="52"/>
        </w:rPr>
      </w:pPr>
      <w:r w:rsidRPr="00CB5A01">
        <w:rPr>
          <w:rFonts w:asciiTheme="minorEastAsia" w:eastAsiaTheme="minorEastAsia" w:hAnsiTheme="minorEastAsia" w:hint="eastAsia"/>
          <w:b/>
          <w:sz w:val="52"/>
          <w:szCs w:val="52"/>
        </w:rPr>
        <w:t>开</w:t>
      </w:r>
    </w:p>
    <w:p w:rsidR="00511835" w:rsidRPr="00CB5A01" w:rsidRDefault="00FA6D37">
      <w:pPr>
        <w:spacing w:line="360" w:lineRule="auto"/>
        <w:ind w:rightChars="20" w:right="42"/>
        <w:jc w:val="center"/>
        <w:rPr>
          <w:rFonts w:asciiTheme="minorEastAsia" w:eastAsiaTheme="minorEastAsia" w:hAnsiTheme="minorEastAsia"/>
          <w:b/>
          <w:sz w:val="52"/>
          <w:szCs w:val="52"/>
        </w:rPr>
      </w:pPr>
      <w:r w:rsidRPr="00CB5A01">
        <w:rPr>
          <w:rFonts w:asciiTheme="minorEastAsia" w:eastAsiaTheme="minorEastAsia" w:hAnsiTheme="minorEastAsia" w:hint="eastAsia"/>
          <w:b/>
          <w:sz w:val="52"/>
          <w:szCs w:val="52"/>
        </w:rPr>
        <w:t>招</w:t>
      </w:r>
    </w:p>
    <w:p w:rsidR="00511835" w:rsidRPr="00CB5A01" w:rsidRDefault="00FA6D37">
      <w:pPr>
        <w:spacing w:line="360" w:lineRule="auto"/>
        <w:ind w:rightChars="20" w:right="42"/>
        <w:jc w:val="center"/>
        <w:rPr>
          <w:rFonts w:asciiTheme="minorEastAsia" w:eastAsiaTheme="minorEastAsia" w:hAnsiTheme="minorEastAsia"/>
          <w:b/>
          <w:sz w:val="52"/>
          <w:szCs w:val="52"/>
        </w:rPr>
      </w:pPr>
      <w:r w:rsidRPr="00CB5A01">
        <w:rPr>
          <w:rFonts w:asciiTheme="minorEastAsia" w:eastAsiaTheme="minorEastAsia" w:hAnsiTheme="minorEastAsia" w:hint="eastAsia"/>
          <w:b/>
          <w:sz w:val="52"/>
          <w:szCs w:val="52"/>
        </w:rPr>
        <w:t>标</w:t>
      </w:r>
    </w:p>
    <w:p w:rsidR="00511835" w:rsidRPr="00CB5A01" w:rsidRDefault="00FA6D37">
      <w:pPr>
        <w:spacing w:line="360" w:lineRule="auto"/>
        <w:ind w:rightChars="20" w:right="42"/>
        <w:jc w:val="center"/>
        <w:rPr>
          <w:rFonts w:asciiTheme="minorEastAsia" w:eastAsiaTheme="minorEastAsia" w:hAnsiTheme="minorEastAsia"/>
          <w:b/>
          <w:sz w:val="52"/>
          <w:szCs w:val="52"/>
        </w:rPr>
      </w:pPr>
      <w:r w:rsidRPr="00CB5A01">
        <w:rPr>
          <w:rFonts w:asciiTheme="minorEastAsia" w:eastAsiaTheme="minorEastAsia" w:hAnsiTheme="minorEastAsia" w:hint="eastAsia"/>
          <w:b/>
          <w:sz w:val="52"/>
          <w:szCs w:val="52"/>
        </w:rPr>
        <w:t>文</w:t>
      </w:r>
    </w:p>
    <w:p w:rsidR="00511835" w:rsidRPr="00CB5A01" w:rsidRDefault="00FA6D37">
      <w:pPr>
        <w:spacing w:line="360" w:lineRule="auto"/>
        <w:ind w:rightChars="20" w:right="42"/>
        <w:jc w:val="center"/>
        <w:rPr>
          <w:rFonts w:asciiTheme="minorEastAsia" w:eastAsiaTheme="minorEastAsia" w:hAnsiTheme="minorEastAsia"/>
          <w:b/>
          <w:sz w:val="52"/>
          <w:szCs w:val="52"/>
        </w:rPr>
      </w:pPr>
      <w:r w:rsidRPr="00CB5A01">
        <w:rPr>
          <w:rFonts w:asciiTheme="minorEastAsia" w:eastAsiaTheme="minorEastAsia" w:hAnsiTheme="minorEastAsia" w:hint="eastAsia"/>
          <w:b/>
          <w:sz w:val="52"/>
          <w:szCs w:val="52"/>
        </w:rPr>
        <w:t>件</w:t>
      </w: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a5"/>
        <w:spacing w:after="0" w:line="360" w:lineRule="auto"/>
        <w:ind w:rightChars="20" w:right="42"/>
        <w:rPr>
          <w:rFonts w:asciiTheme="minorEastAsia" w:eastAsiaTheme="minorEastAsia" w:hAnsiTheme="minorEastAsia"/>
          <w:sz w:val="28"/>
          <w:szCs w:val="28"/>
        </w:rPr>
      </w:pPr>
    </w:p>
    <w:p w:rsidR="00511835" w:rsidRPr="00CB5A01" w:rsidRDefault="00FA6D37">
      <w:pPr>
        <w:pStyle w:val="ad"/>
        <w:spacing w:line="360" w:lineRule="auto"/>
        <w:ind w:rightChars="20" w:right="42" w:firstLineChars="400" w:firstLine="1072"/>
        <w:jc w:val="left"/>
        <w:rPr>
          <w:rFonts w:asciiTheme="minorEastAsia" w:eastAsiaTheme="minorEastAsia" w:hAnsiTheme="minorEastAsia"/>
          <w:b/>
          <w:bCs/>
          <w:w w:val="95"/>
          <w:sz w:val="28"/>
          <w:szCs w:val="28"/>
        </w:rPr>
      </w:pPr>
      <w:r w:rsidRPr="00CB5A01">
        <w:rPr>
          <w:rFonts w:asciiTheme="minorEastAsia" w:eastAsiaTheme="minorEastAsia" w:hAnsiTheme="minorEastAsia" w:hint="eastAsia"/>
          <w:b/>
          <w:bCs/>
          <w:w w:val="95"/>
          <w:sz w:val="28"/>
          <w:szCs w:val="28"/>
        </w:rPr>
        <w:t>招标编号：</w:t>
      </w:r>
      <w:r w:rsidRPr="00CB5A01">
        <w:rPr>
          <w:rFonts w:asciiTheme="minorEastAsia" w:eastAsiaTheme="minorEastAsia" w:hAnsiTheme="minorEastAsia" w:hint="eastAsia"/>
          <w:b/>
          <w:sz w:val="28"/>
          <w:szCs w:val="28"/>
        </w:rPr>
        <w:t>ZJJY-2022-035</w:t>
      </w:r>
    </w:p>
    <w:p w:rsidR="00511835" w:rsidRPr="00CB5A01" w:rsidRDefault="00FA6D37">
      <w:pPr>
        <w:pStyle w:val="ad"/>
        <w:spacing w:line="360" w:lineRule="auto"/>
        <w:ind w:rightChars="20" w:right="42" w:firstLineChars="400" w:firstLine="1072"/>
        <w:jc w:val="left"/>
        <w:rPr>
          <w:rFonts w:asciiTheme="minorEastAsia" w:eastAsiaTheme="minorEastAsia" w:hAnsiTheme="minorEastAsia"/>
          <w:b/>
          <w:bCs/>
          <w:w w:val="95"/>
          <w:sz w:val="28"/>
          <w:szCs w:val="28"/>
        </w:rPr>
      </w:pPr>
      <w:r w:rsidRPr="00CB5A01">
        <w:rPr>
          <w:rFonts w:asciiTheme="minorEastAsia" w:eastAsiaTheme="minorEastAsia" w:hAnsiTheme="minorEastAsia" w:hint="eastAsia"/>
          <w:b/>
          <w:bCs/>
          <w:w w:val="95"/>
          <w:sz w:val="28"/>
          <w:szCs w:val="28"/>
        </w:rPr>
        <w:t>采购单位：</w:t>
      </w:r>
      <w:r w:rsidRPr="00CB5A01">
        <w:rPr>
          <w:rFonts w:asciiTheme="minorEastAsia" w:eastAsiaTheme="minorEastAsia" w:hAnsiTheme="minorEastAsia" w:hint="eastAsia"/>
          <w:b/>
          <w:sz w:val="28"/>
          <w:szCs w:val="28"/>
        </w:rPr>
        <w:t>嘉兴南湖学院</w:t>
      </w:r>
    </w:p>
    <w:p w:rsidR="00511835" w:rsidRPr="00CB5A01" w:rsidRDefault="00FA6D37">
      <w:pPr>
        <w:pStyle w:val="ad"/>
        <w:spacing w:line="360" w:lineRule="auto"/>
        <w:ind w:rightChars="20" w:right="42" w:firstLineChars="400" w:firstLine="1072"/>
        <w:jc w:val="left"/>
        <w:rPr>
          <w:rFonts w:asciiTheme="minorEastAsia" w:eastAsiaTheme="minorEastAsia" w:hAnsiTheme="minorEastAsia"/>
          <w:b/>
          <w:bCs/>
          <w:w w:val="95"/>
          <w:sz w:val="28"/>
          <w:szCs w:val="28"/>
        </w:rPr>
      </w:pPr>
      <w:r w:rsidRPr="00CB5A01">
        <w:rPr>
          <w:rFonts w:asciiTheme="minorEastAsia" w:eastAsiaTheme="minorEastAsia" w:hAnsiTheme="minorEastAsia" w:hint="eastAsia"/>
          <w:b/>
          <w:bCs/>
          <w:w w:val="95"/>
          <w:sz w:val="28"/>
          <w:szCs w:val="28"/>
        </w:rPr>
        <w:t>代理机构：浙江槿阳建设管理有限公司</w:t>
      </w:r>
    </w:p>
    <w:p w:rsidR="00511835" w:rsidRPr="00CB5A01" w:rsidRDefault="00FA6D37">
      <w:pPr>
        <w:pStyle w:val="ad"/>
        <w:spacing w:line="360" w:lineRule="auto"/>
        <w:ind w:rightChars="20" w:right="42" w:firstLineChars="400" w:firstLine="1072"/>
        <w:jc w:val="left"/>
        <w:rPr>
          <w:rFonts w:asciiTheme="minorEastAsia" w:eastAsiaTheme="minorEastAsia" w:hAnsiTheme="minorEastAsia"/>
          <w:b/>
          <w:bCs/>
          <w:w w:val="95"/>
          <w:sz w:val="28"/>
          <w:szCs w:val="28"/>
        </w:rPr>
      </w:pPr>
      <w:r w:rsidRPr="00CB5A01">
        <w:rPr>
          <w:rFonts w:asciiTheme="minorEastAsia" w:eastAsiaTheme="minorEastAsia" w:hAnsiTheme="minorEastAsia" w:hint="eastAsia"/>
          <w:b/>
          <w:bCs/>
          <w:w w:val="95"/>
          <w:sz w:val="28"/>
          <w:szCs w:val="28"/>
        </w:rPr>
        <w:t>备案单位：嘉兴市财政局</w:t>
      </w:r>
    </w:p>
    <w:p w:rsidR="00511835" w:rsidRPr="00CB5A01" w:rsidRDefault="00511835">
      <w:pPr>
        <w:pStyle w:val="ad"/>
        <w:spacing w:line="360" w:lineRule="auto"/>
        <w:ind w:rightChars="20" w:right="42" w:firstLineChars="400" w:firstLine="1072"/>
        <w:jc w:val="left"/>
        <w:rPr>
          <w:rFonts w:asciiTheme="minorEastAsia" w:eastAsiaTheme="minorEastAsia" w:hAnsiTheme="minorEastAsia"/>
          <w:b/>
          <w:bCs/>
          <w:w w:val="95"/>
          <w:sz w:val="28"/>
          <w:szCs w:val="28"/>
        </w:rPr>
      </w:pPr>
    </w:p>
    <w:p w:rsidR="00511835" w:rsidRPr="00CB5A01" w:rsidRDefault="00FA6D37">
      <w:pPr>
        <w:spacing w:line="360" w:lineRule="auto"/>
        <w:ind w:rightChars="20" w:right="42" w:firstLineChars="200" w:firstLine="536"/>
        <w:jc w:val="center"/>
        <w:rPr>
          <w:rFonts w:asciiTheme="minorEastAsia" w:eastAsiaTheme="minorEastAsia" w:hAnsiTheme="minorEastAsia"/>
          <w:szCs w:val="21"/>
          <w:lang w:val="zh-CN"/>
        </w:rPr>
        <w:sectPr w:rsidR="00511835" w:rsidRPr="00CB5A01">
          <w:pgSz w:w="11906" w:h="16838"/>
          <w:pgMar w:top="1474" w:right="1842" w:bottom="1247" w:left="1797" w:header="851" w:footer="851" w:gutter="0"/>
          <w:pgNumType w:start="0"/>
          <w:cols w:space="720"/>
          <w:docGrid w:linePitch="312"/>
        </w:sectPr>
      </w:pPr>
      <w:bookmarkStart w:id="0" w:name="_Toc493511539"/>
      <w:bookmarkStart w:id="1" w:name="_Toc50012812"/>
      <w:bookmarkStart w:id="2" w:name="_Toc427915753"/>
      <w:r w:rsidRPr="00CB5A01">
        <w:rPr>
          <w:rFonts w:asciiTheme="minorEastAsia" w:eastAsiaTheme="minorEastAsia" w:hAnsiTheme="minorEastAsia" w:hint="eastAsia"/>
          <w:b/>
          <w:bCs/>
          <w:w w:val="95"/>
          <w:sz w:val="28"/>
          <w:szCs w:val="28"/>
        </w:rPr>
        <w:t>2022年</w:t>
      </w:r>
      <w:bookmarkEnd w:id="0"/>
      <w:bookmarkEnd w:id="1"/>
      <w:bookmarkEnd w:id="2"/>
      <w:r w:rsidRPr="00CB5A01">
        <w:rPr>
          <w:rFonts w:asciiTheme="minorEastAsia" w:eastAsiaTheme="minorEastAsia" w:hAnsiTheme="minorEastAsia" w:hint="eastAsia"/>
          <w:b/>
          <w:bCs/>
          <w:w w:val="95"/>
          <w:sz w:val="28"/>
          <w:szCs w:val="28"/>
        </w:rPr>
        <w:t>7月</w:t>
      </w:r>
    </w:p>
    <w:p w:rsidR="00511835" w:rsidRPr="00CB5A01" w:rsidRDefault="00511835">
      <w:pPr>
        <w:spacing w:line="360" w:lineRule="auto"/>
        <w:ind w:rightChars="20" w:right="42"/>
        <w:rPr>
          <w:rFonts w:asciiTheme="minorEastAsia" w:eastAsiaTheme="minorEastAsia" w:hAnsiTheme="minorEastAsia"/>
          <w:sz w:val="28"/>
          <w:szCs w:val="28"/>
        </w:rPr>
      </w:pPr>
    </w:p>
    <w:p w:rsidR="00511835" w:rsidRPr="00CB5A01" w:rsidRDefault="00FA6D37">
      <w:pPr>
        <w:pStyle w:val="TOC1"/>
        <w:spacing w:before="0" w:line="360" w:lineRule="auto"/>
        <w:ind w:rightChars="20" w:right="42" w:firstLineChars="200" w:firstLine="562"/>
        <w:jc w:val="center"/>
        <w:rPr>
          <w:rFonts w:asciiTheme="minorEastAsia" w:eastAsiaTheme="minorEastAsia" w:hAnsiTheme="minorEastAsia"/>
          <w:color w:val="auto"/>
        </w:rPr>
      </w:pPr>
      <w:bookmarkStart w:id="3" w:name="_Toc28810"/>
      <w:r w:rsidRPr="00CB5A01">
        <w:rPr>
          <w:rFonts w:asciiTheme="minorEastAsia" w:eastAsiaTheme="minorEastAsia" w:hAnsiTheme="minorEastAsia"/>
          <w:color w:val="auto"/>
          <w:lang w:val="zh-CN"/>
        </w:rPr>
        <w:t>目录</w:t>
      </w:r>
      <w:bookmarkEnd w:id="3"/>
    </w:p>
    <w:p w:rsidR="00511835" w:rsidRPr="00CB5A01" w:rsidRDefault="00C04B69">
      <w:pPr>
        <w:pStyle w:val="10"/>
        <w:tabs>
          <w:tab w:val="right" w:leader="dot" w:pos="8988"/>
        </w:tabs>
        <w:spacing w:line="480" w:lineRule="auto"/>
        <w:rPr>
          <w:rFonts w:ascii="宋体" w:hAnsi="宋体" w:cs="宋体"/>
          <w:b/>
          <w:bCs/>
          <w:noProof/>
          <w:sz w:val="28"/>
          <w:szCs w:val="28"/>
        </w:rPr>
      </w:pPr>
      <w:r w:rsidRPr="00CB5A01">
        <w:rPr>
          <w:rFonts w:asciiTheme="minorEastAsia" w:eastAsiaTheme="minorEastAsia" w:hAnsiTheme="minorEastAsia" w:cs="微软雅黑" w:hint="eastAsia"/>
          <w:szCs w:val="21"/>
        </w:rPr>
        <w:fldChar w:fldCharType="begin"/>
      </w:r>
      <w:r w:rsidR="00FA6D37" w:rsidRPr="00CB5A01">
        <w:rPr>
          <w:rFonts w:asciiTheme="minorEastAsia" w:eastAsiaTheme="minorEastAsia" w:hAnsiTheme="minorEastAsia" w:cs="微软雅黑" w:hint="eastAsia"/>
          <w:szCs w:val="21"/>
        </w:rPr>
        <w:instrText xml:space="preserve"> TOC \o "1-3" \h \z \u </w:instrText>
      </w:r>
      <w:r w:rsidRPr="00CB5A01">
        <w:rPr>
          <w:rFonts w:asciiTheme="minorEastAsia" w:eastAsiaTheme="minorEastAsia" w:hAnsiTheme="minorEastAsia" w:cs="微软雅黑" w:hint="eastAsia"/>
          <w:szCs w:val="21"/>
        </w:rPr>
        <w:fldChar w:fldCharType="separate"/>
      </w:r>
      <w:hyperlink w:anchor="_Toc17511" w:history="1">
        <w:r w:rsidR="00FA6D37" w:rsidRPr="00CB5A01">
          <w:rPr>
            <w:rFonts w:ascii="宋体" w:hAnsi="宋体" w:cs="宋体" w:hint="eastAsia"/>
            <w:b/>
            <w:bCs/>
            <w:noProof/>
            <w:sz w:val="28"/>
            <w:szCs w:val="28"/>
          </w:rPr>
          <w:t>第一章  公开招标采购公告</w:t>
        </w:r>
        <w:r w:rsidR="00FA6D37" w:rsidRPr="00CB5A01">
          <w:rPr>
            <w:rFonts w:ascii="宋体" w:hAnsi="宋体" w:cs="宋体" w:hint="eastAsia"/>
            <w:b/>
            <w:bCs/>
            <w:noProof/>
            <w:sz w:val="28"/>
            <w:szCs w:val="28"/>
          </w:rPr>
          <w:tab/>
        </w:r>
        <w:r w:rsidRPr="00CB5A01">
          <w:rPr>
            <w:rFonts w:ascii="宋体" w:hAnsi="宋体" w:cs="宋体" w:hint="eastAsia"/>
            <w:b/>
            <w:bCs/>
            <w:noProof/>
            <w:sz w:val="28"/>
            <w:szCs w:val="28"/>
          </w:rPr>
          <w:fldChar w:fldCharType="begin"/>
        </w:r>
        <w:r w:rsidR="00FA6D37" w:rsidRPr="00CB5A01">
          <w:rPr>
            <w:rFonts w:ascii="宋体" w:hAnsi="宋体" w:cs="宋体" w:hint="eastAsia"/>
            <w:b/>
            <w:bCs/>
            <w:noProof/>
            <w:sz w:val="28"/>
            <w:szCs w:val="28"/>
          </w:rPr>
          <w:instrText xml:space="preserve"> PAGEREF _Toc17511 \h </w:instrText>
        </w:r>
        <w:r w:rsidRPr="00CB5A01">
          <w:rPr>
            <w:rFonts w:ascii="宋体" w:hAnsi="宋体" w:cs="宋体" w:hint="eastAsia"/>
            <w:b/>
            <w:bCs/>
            <w:noProof/>
            <w:sz w:val="28"/>
            <w:szCs w:val="28"/>
          </w:rPr>
        </w:r>
        <w:r w:rsidRPr="00CB5A01">
          <w:rPr>
            <w:rFonts w:ascii="宋体" w:hAnsi="宋体" w:cs="宋体" w:hint="eastAsia"/>
            <w:b/>
            <w:bCs/>
            <w:noProof/>
            <w:sz w:val="28"/>
            <w:szCs w:val="28"/>
          </w:rPr>
          <w:fldChar w:fldCharType="separate"/>
        </w:r>
        <w:r w:rsidR="00331227" w:rsidRPr="00CB5A01">
          <w:rPr>
            <w:rFonts w:ascii="宋体" w:hAnsi="宋体" w:cs="宋体"/>
            <w:b/>
            <w:bCs/>
            <w:noProof/>
            <w:sz w:val="28"/>
            <w:szCs w:val="28"/>
          </w:rPr>
          <w:t>2</w:t>
        </w:r>
        <w:r w:rsidRPr="00CB5A01">
          <w:rPr>
            <w:rFonts w:ascii="宋体" w:hAnsi="宋体" w:cs="宋体" w:hint="eastAsia"/>
            <w:b/>
            <w:bCs/>
            <w:noProof/>
            <w:sz w:val="28"/>
            <w:szCs w:val="28"/>
          </w:rPr>
          <w:fldChar w:fldCharType="end"/>
        </w:r>
      </w:hyperlink>
    </w:p>
    <w:p w:rsidR="00511835" w:rsidRPr="00CB5A01" w:rsidRDefault="00C04B69">
      <w:pPr>
        <w:pStyle w:val="10"/>
        <w:tabs>
          <w:tab w:val="right" w:leader="dot" w:pos="8988"/>
        </w:tabs>
        <w:spacing w:line="480" w:lineRule="auto"/>
        <w:rPr>
          <w:rFonts w:ascii="宋体" w:hAnsi="宋体" w:cs="宋体"/>
          <w:b/>
          <w:bCs/>
          <w:noProof/>
          <w:sz w:val="28"/>
          <w:szCs w:val="28"/>
        </w:rPr>
      </w:pPr>
      <w:hyperlink w:anchor="_Toc14553" w:history="1">
        <w:r w:rsidR="00FA6D37" w:rsidRPr="00CB5A01">
          <w:rPr>
            <w:rFonts w:ascii="宋体" w:hAnsi="宋体" w:cs="宋体" w:hint="eastAsia"/>
            <w:b/>
            <w:bCs/>
            <w:noProof/>
            <w:sz w:val="28"/>
            <w:szCs w:val="28"/>
          </w:rPr>
          <w:t>第二章  采购需求</w:t>
        </w:r>
        <w:r w:rsidR="00FA6D37" w:rsidRPr="00CB5A01">
          <w:rPr>
            <w:rFonts w:ascii="宋体" w:hAnsi="宋体" w:cs="宋体" w:hint="eastAsia"/>
            <w:b/>
            <w:bCs/>
            <w:noProof/>
            <w:sz w:val="28"/>
            <w:szCs w:val="28"/>
          </w:rPr>
          <w:tab/>
        </w:r>
        <w:r w:rsidRPr="00CB5A01">
          <w:rPr>
            <w:rFonts w:ascii="宋体" w:hAnsi="宋体" w:cs="宋体" w:hint="eastAsia"/>
            <w:b/>
            <w:bCs/>
            <w:noProof/>
            <w:sz w:val="28"/>
            <w:szCs w:val="28"/>
          </w:rPr>
          <w:fldChar w:fldCharType="begin"/>
        </w:r>
        <w:r w:rsidR="00FA6D37" w:rsidRPr="00CB5A01">
          <w:rPr>
            <w:rFonts w:ascii="宋体" w:hAnsi="宋体" w:cs="宋体" w:hint="eastAsia"/>
            <w:b/>
            <w:bCs/>
            <w:noProof/>
            <w:sz w:val="28"/>
            <w:szCs w:val="28"/>
          </w:rPr>
          <w:instrText xml:space="preserve"> PAGEREF _Toc14553 \h </w:instrText>
        </w:r>
        <w:r w:rsidRPr="00CB5A01">
          <w:rPr>
            <w:rFonts w:ascii="宋体" w:hAnsi="宋体" w:cs="宋体" w:hint="eastAsia"/>
            <w:b/>
            <w:bCs/>
            <w:noProof/>
            <w:sz w:val="28"/>
            <w:szCs w:val="28"/>
          </w:rPr>
        </w:r>
        <w:r w:rsidRPr="00CB5A01">
          <w:rPr>
            <w:rFonts w:ascii="宋体" w:hAnsi="宋体" w:cs="宋体" w:hint="eastAsia"/>
            <w:b/>
            <w:bCs/>
            <w:noProof/>
            <w:sz w:val="28"/>
            <w:szCs w:val="28"/>
          </w:rPr>
          <w:fldChar w:fldCharType="separate"/>
        </w:r>
        <w:r w:rsidR="00331227" w:rsidRPr="00CB5A01">
          <w:rPr>
            <w:rFonts w:ascii="宋体" w:hAnsi="宋体" w:cs="宋体"/>
            <w:b/>
            <w:bCs/>
            <w:noProof/>
            <w:sz w:val="28"/>
            <w:szCs w:val="28"/>
          </w:rPr>
          <w:t>5</w:t>
        </w:r>
        <w:r w:rsidRPr="00CB5A01">
          <w:rPr>
            <w:rFonts w:ascii="宋体" w:hAnsi="宋体" w:cs="宋体" w:hint="eastAsia"/>
            <w:b/>
            <w:bCs/>
            <w:noProof/>
            <w:sz w:val="28"/>
            <w:szCs w:val="28"/>
          </w:rPr>
          <w:fldChar w:fldCharType="end"/>
        </w:r>
      </w:hyperlink>
    </w:p>
    <w:p w:rsidR="00511835" w:rsidRPr="00CB5A01" w:rsidRDefault="00C04B69">
      <w:pPr>
        <w:pStyle w:val="10"/>
        <w:tabs>
          <w:tab w:val="right" w:leader="dot" w:pos="8988"/>
        </w:tabs>
        <w:spacing w:line="480" w:lineRule="auto"/>
        <w:rPr>
          <w:rFonts w:ascii="宋体" w:hAnsi="宋体" w:cs="宋体"/>
          <w:b/>
          <w:bCs/>
          <w:noProof/>
          <w:sz w:val="28"/>
          <w:szCs w:val="28"/>
        </w:rPr>
      </w:pPr>
      <w:hyperlink w:anchor="_Toc18189" w:history="1">
        <w:r w:rsidR="00FA6D37" w:rsidRPr="00CB5A01">
          <w:rPr>
            <w:rFonts w:ascii="宋体" w:hAnsi="宋体" w:cs="宋体" w:hint="eastAsia"/>
            <w:b/>
            <w:bCs/>
            <w:noProof/>
            <w:sz w:val="28"/>
            <w:szCs w:val="28"/>
          </w:rPr>
          <w:t>第三章  投标人须知</w:t>
        </w:r>
        <w:r w:rsidR="00FA6D37" w:rsidRPr="00CB5A01">
          <w:rPr>
            <w:rFonts w:ascii="宋体" w:hAnsi="宋体" w:cs="宋体" w:hint="eastAsia"/>
            <w:b/>
            <w:bCs/>
            <w:noProof/>
            <w:sz w:val="28"/>
            <w:szCs w:val="28"/>
          </w:rPr>
          <w:tab/>
        </w:r>
        <w:r w:rsidRPr="00CB5A01">
          <w:rPr>
            <w:rFonts w:ascii="宋体" w:hAnsi="宋体" w:cs="宋体" w:hint="eastAsia"/>
            <w:b/>
            <w:bCs/>
            <w:noProof/>
            <w:sz w:val="28"/>
            <w:szCs w:val="28"/>
          </w:rPr>
          <w:fldChar w:fldCharType="begin"/>
        </w:r>
        <w:r w:rsidR="00FA6D37" w:rsidRPr="00CB5A01">
          <w:rPr>
            <w:rFonts w:ascii="宋体" w:hAnsi="宋体" w:cs="宋体" w:hint="eastAsia"/>
            <w:b/>
            <w:bCs/>
            <w:noProof/>
            <w:sz w:val="28"/>
            <w:szCs w:val="28"/>
          </w:rPr>
          <w:instrText xml:space="preserve"> PAGEREF _Toc18189 \h </w:instrText>
        </w:r>
        <w:r w:rsidRPr="00CB5A01">
          <w:rPr>
            <w:rFonts w:ascii="宋体" w:hAnsi="宋体" w:cs="宋体" w:hint="eastAsia"/>
            <w:b/>
            <w:bCs/>
            <w:noProof/>
            <w:sz w:val="28"/>
            <w:szCs w:val="28"/>
          </w:rPr>
        </w:r>
        <w:r w:rsidRPr="00CB5A01">
          <w:rPr>
            <w:rFonts w:ascii="宋体" w:hAnsi="宋体" w:cs="宋体" w:hint="eastAsia"/>
            <w:b/>
            <w:bCs/>
            <w:noProof/>
            <w:sz w:val="28"/>
            <w:szCs w:val="28"/>
          </w:rPr>
          <w:fldChar w:fldCharType="separate"/>
        </w:r>
        <w:r w:rsidR="00331227" w:rsidRPr="00CB5A01">
          <w:rPr>
            <w:rFonts w:ascii="宋体" w:hAnsi="宋体" w:cs="宋体"/>
            <w:b/>
            <w:bCs/>
            <w:noProof/>
            <w:sz w:val="28"/>
            <w:szCs w:val="28"/>
          </w:rPr>
          <w:t>82</w:t>
        </w:r>
        <w:r w:rsidRPr="00CB5A01">
          <w:rPr>
            <w:rFonts w:ascii="宋体" w:hAnsi="宋体" w:cs="宋体" w:hint="eastAsia"/>
            <w:b/>
            <w:bCs/>
            <w:noProof/>
            <w:sz w:val="28"/>
            <w:szCs w:val="28"/>
          </w:rPr>
          <w:fldChar w:fldCharType="end"/>
        </w:r>
      </w:hyperlink>
    </w:p>
    <w:p w:rsidR="00511835" w:rsidRPr="00CB5A01" w:rsidRDefault="00C04B69">
      <w:pPr>
        <w:pStyle w:val="10"/>
        <w:tabs>
          <w:tab w:val="right" w:leader="dot" w:pos="8988"/>
        </w:tabs>
        <w:spacing w:line="480" w:lineRule="auto"/>
        <w:rPr>
          <w:rFonts w:ascii="宋体" w:hAnsi="宋体" w:cs="宋体"/>
          <w:b/>
          <w:bCs/>
          <w:noProof/>
          <w:sz w:val="28"/>
          <w:szCs w:val="28"/>
        </w:rPr>
      </w:pPr>
      <w:hyperlink w:anchor="_Toc13117" w:history="1">
        <w:r w:rsidR="00FA6D37" w:rsidRPr="00CB5A01">
          <w:rPr>
            <w:rFonts w:ascii="宋体" w:hAnsi="宋体" w:cs="宋体" w:hint="eastAsia"/>
            <w:b/>
            <w:bCs/>
            <w:noProof/>
            <w:sz w:val="28"/>
            <w:szCs w:val="28"/>
          </w:rPr>
          <w:t>第四章  评标办法及评分标准</w:t>
        </w:r>
        <w:r w:rsidR="00FA6D37" w:rsidRPr="00CB5A01">
          <w:rPr>
            <w:rFonts w:ascii="宋体" w:hAnsi="宋体" w:cs="宋体" w:hint="eastAsia"/>
            <w:b/>
            <w:bCs/>
            <w:noProof/>
            <w:sz w:val="28"/>
            <w:szCs w:val="28"/>
          </w:rPr>
          <w:tab/>
        </w:r>
        <w:r w:rsidRPr="00CB5A01">
          <w:rPr>
            <w:rFonts w:ascii="宋体" w:hAnsi="宋体" w:cs="宋体" w:hint="eastAsia"/>
            <w:b/>
            <w:bCs/>
            <w:noProof/>
            <w:sz w:val="28"/>
            <w:szCs w:val="28"/>
          </w:rPr>
          <w:fldChar w:fldCharType="begin"/>
        </w:r>
        <w:r w:rsidR="00FA6D37" w:rsidRPr="00CB5A01">
          <w:rPr>
            <w:rFonts w:ascii="宋体" w:hAnsi="宋体" w:cs="宋体" w:hint="eastAsia"/>
            <w:b/>
            <w:bCs/>
            <w:noProof/>
            <w:sz w:val="28"/>
            <w:szCs w:val="28"/>
          </w:rPr>
          <w:instrText xml:space="preserve"> PAGEREF _Toc13117 \h </w:instrText>
        </w:r>
        <w:r w:rsidRPr="00CB5A01">
          <w:rPr>
            <w:rFonts w:ascii="宋体" w:hAnsi="宋体" w:cs="宋体" w:hint="eastAsia"/>
            <w:b/>
            <w:bCs/>
            <w:noProof/>
            <w:sz w:val="28"/>
            <w:szCs w:val="28"/>
          </w:rPr>
        </w:r>
        <w:r w:rsidRPr="00CB5A01">
          <w:rPr>
            <w:rFonts w:ascii="宋体" w:hAnsi="宋体" w:cs="宋体" w:hint="eastAsia"/>
            <w:b/>
            <w:bCs/>
            <w:noProof/>
            <w:sz w:val="28"/>
            <w:szCs w:val="28"/>
          </w:rPr>
          <w:fldChar w:fldCharType="separate"/>
        </w:r>
        <w:r w:rsidR="00331227" w:rsidRPr="00CB5A01">
          <w:rPr>
            <w:rFonts w:ascii="宋体" w:hAnsi="宋体" w:cs="宋体"/>
            <w:b/>
            <w:bCs/>
            <w:noProof/>
            <w:sz w:val="28"/>
            <w:szCs w:val="28"/>
          </w:rPr>
          <w:t>96</w:t>
        </w:r>
        <w:r w:rsidRPr="00CB5A01">
          <w:rPr>
            <w:rFonts w:ascii="宋体" w:hAnsi="宋体" w:cs="宋体" w:hint="eastAsia"/>
            <w:b/>
            <w:bCs/>
            <w:noProof/>
            <w:sz w:val="28"/>
            <w:szCs w:val="28"/>
          </w:rPr>
          <w:fldChar w:fldCharType="end"/>
        </w:r>
      </w:hyperlink>
    </w:p>
    <w:p w:rsidR="00511835" w:rsidRPr="00CB5A01" w:rsidRDefault="00C04B69">
      <w:pPr>
        <w:pStyle w:val="10"/>
        <w:tabs>
          <w:tab w:val="right" w:leader="dot" w:pos="8988"/>
        </w:tabs>
        <w:spacing w:line="480" w:lineRule="auto"/>
        <w:rPr>
          <w:rFonts w:ascii="宋体" w:hAnsi="宋体" w:cs="宋体"/>
          <w:b/>
          <w:bCs/>
          <w:noProof/>
          <w:sz w:val="28"/>
          <w:szCs w:val="28"/>
        </w:rPr>
      </w:pPr>
      <w:hyperlink w:anchor="_Toc32409" w:history="1">
        <w:r w:rsidR="00FA6D37" w:rsidRPr="00CB5A01">
          <w:rPr>
            <w:rFonts w:ascii="宋体" w:hAnsi="宋体" w:cs="宋体" w:hint="eastAsia"/>
            <w:b/>
            <w:bCs/>
            <w:noProof/>
            <w:sz w:val="28"/>
            <w:szCs w:val="28"/>
          </w:rPr>
          <w:t>第五章  政府采购合同</w:t>
        </w:r>
        <w:r w:rsidR="00FA6D37" w:rsidRPr="00CB5A01">
          <w:rPr>
            <w:rFonts w:ascii="宋体" w:hAnsi="宋体" w:cs="宋体" w:hint="eastAsia"/>
            <w:b/>
            <w:bCs/>
            <w:noProof/>
            <w:sz w:val="28"/>
            <w:szCs w:val="28"/>
          </w:rPr>
          <w:tab/>
        </w:r>
        <w:r w:rsidRPr="00CB5A01">
          <w:rPr>
            <w:rFonts w:ascii="宋体" w:hAnsi="宋体" w:cs="宋体" w:hint="eastAsia"/>
            <w:b/>
            <w:bCs/>
            <w:noProof/>
            <w:sz w:val="28"/>
            <w:szCs w:val="28"/>
          </w:rPr>
          <w:fldChar w:fldCharType="begin"/>
        </w:r>
        <w:r w:rsidR="00FA6D37" w:rsidRPr="00CB5A01">
          <w:rPr>
            <w:rFonts w:ascii="宋体" w:hAnsi="宋体" w:cs="宋体" w:hint="eastAsia"/>
            <w:b/>
            <w:bCs/>
            <w:noProof/>
            <w:sz w:val="28"/>
            <w:szCs w:val="28"/>
          </w:rPr>
          <w:instrText xml:space="preserve"> PAGEREF _Toc32409 \h </w:instrText>
        </w:r>
        <w:r w:rsidRPr="00CB5A01">
          <w:rPr>
            <w:rFonts w:ascii="宋体" w:hAnsi="宋体" w:cs="宋体" w:hint="eastAsia"/>
            <w:b/>
            <w:bCs/>
            <w:noProof/>
            <w:sz w:val="28"/>
            <w:szCs w:val="28"/>
          </w:rPr>
        </w:r>
        <w:r w:rsidRPr="00CB5A01">
          <w:rPr>
            <w:rFonts w:ascii="宋体" w:hAnsi="宋体" w:cs="宋体" w:hint="eastAsia"/>
            <w:b/>
            <w:bCs/>
            <w:noProof/>
            <w:sz w:val="28"/>
            <w:szCs w:val="28"/>
          </w:rPr>
          <w:fldChar w:fldCharType="separate"/>
        </w:r>
        <w:r w:rsidR="00331227" w:rsidRPr="00CB5A01">
          <w:rPr>
            <w:rFonts w:ascii="宋体" w:hAnsi="宋体" w:cs="宋体"/>
            <w:b/>
            <w:bCs/>
            <w:noProof/>
            <w:sz w:val="28"/>
            <w:szCs w:val="28"/>
          </w:rPr>
          <w:t>99</w:t>
        </w:r>
        <w:r w:rsidRPr="00CB5A01">
          <w:rPr>
            <w:rFonts w:ascii="宋体" w:hAnsi="宋体" w:cs="宋体" w:hint="eastAsia"/>
            <w:b/>
            <w:bCs/>
            <w:noProof/>
            <w:sz w:val="28"/>
            <w:szCs w:val="28"/>
          </w:rPr>
          <w:fldChar w:fldCharType="end"/>
        </w:r>
      </w:hyperlink>
    </w:p>
    <w:p w:rsidR="00511835" w:rsidRPr="00CB5A01" w:rsidRDefault="00C04B69">
      <w:pPr>
        <w:pStyle w:val="10"/>
        <w:tabs>
          <w:tab w:val="right" w:leader="dot" w:pos="8988"/>
        </w:tabs>
        <w:spacing w:line="480" w:lineRule="auto"/>
        <w:rPr>
          <w:rFonts w:ascii="宋体" w:hAnsi="宋体" w:cs="宋体"/>
          <w:b/>
          <w:bCs/>
          <w:noProof/>
          <w:sz w:val="28"/>
          <w:szCs w:val="28"/>
        </w:rPr>
      </w:pPr>
      <w:hyperlink w:anchor="_Toc17538" w:history="1">
        <w:r w:rsidR="00FA6D37" w:rsidRPr="00CB5A01">
          <w:rPr>
            <w:rFonts w:ascii="宋体" w:hAnsi="宋体" w:cs="宋体" w:hint="eastAsia"/>
            <w:b/>
            <w:bCs/>
            <w:noProof/>
            <w:sz w:val="28"/>
            <w:szCs w:val="28"/>
          </w:rPr>
          <w:t>第六章　投标文件相关格式</w:t>
        </w:r>
        <w:r w:rsidR="00FA6D37" w:rsidRPr="00CB5A01">
          <w:rPr>
            <w:rFonts w:ascii="宋体" w:hAnsi="宋体" w:cs="宋体" w:hint="eastAsia"/>
            <w:b/>
            <w:bCs/>
            <w:noProof/>
            <w:sz w:val="28"/>
            <w:szCs w:val="28"/>
          </w:rPr>
          <w:tab/>
        </w:r>
        <w:r w:rsidRPr="00CB5A01">
          <w:rPr>
            <w:rFonts w:ascii="宋体" w:hAnsi="宋体" w:cs="宋体" w:hint="eastAsia"/>
            <w:b/>
            <w:bCs/>
            <w:noProof/>
            <w:sz w:val="28"/>
            <w:szCs w:val="28"/>
          </w:rPr>
          <w:fldChar w:fldCharType="begin"/>
        </w:r>
        <w:r w:rsidR="00FA6D37" w:rsidRPr="00CB5A01">
          <w:rPr>
            <w:rFonts w:ascii="宋体" w:hAnsi="宋体" w:cs="宋体" w:hint="eastAsia"/>
            <w:b/>
            <w:bCs/>
            <w:noProof/>
            <w:sz w:val="28"/>
            <w:szCs w:val="28"/>
          </w:rPr>
          <w:instrText xml:space="preserve"> PAGEREF _Toc17538 \h </w:instrText>
        </w:r>
        <w:r w:rsidRPr="00CB5A01">
          <w:rPr>
            <w:rFonts w:ascii="宋体" w:hAnsi="宋体" w:cs="宋体" w:hint="eastAsia"/>
            <w:b/>
            <w:bCs/>
            <w:noProof/>
            <w:sz w:val="28"/>
            <w:szCs w:val="28"/>
          </w:rPr>
        </w:r>
        <w:r w:rsidRPr="00CB5A01">
          <w:rPr>
            <w:rFonts w:ascii="宋体" w:hAnsi="宋体" w:cs="宋体" w:hint="eastAsia"/>
            <w:b/>
            <w:bCs/>
            <w:noProof/>
            <w:sz w:val="28"/>
            <w:szCs w:val="28"/>
          </w:rPr>
          <w:fldChar w:fldCharType="separate"/>
        </w:r>
        <w:r w:rsidR="00331227" w:rsidRPr="00CB5A01">
          <w:rPr>
            <w:rFonts w:ascii="宋体" w:hAnsi="宋体" w:cs="宋体"/>
            <w:b/>
            <w:bCs/>
            <w:noProof/>
            <w:sz w:val="28"/>
            <w:szCs w:val="28"/>
          </w:rPr>
          <w:t>103</w:t>
        </w:r>
        <w:r w:rsidRPr="00CB5A01">
          <w:rPr>
            <w:rFonts w:ascii="宋体" w:hAnsi="宋体" w:cs="宋体" w:hint="eastAsia"/>
            <w:b/>
            <w:bCs/>
            <w:noProof/>
            <w:sz w:val="28"/>
            <w:szCs w:val="28"/>
          </w:rPr>
          <w:fldChar w:fldCharType="end"/>
        </w:r>
      </w:hyperlink>
    </w:p>
    <w:p w:rsidR="00511835" w:rsidRPr="00CB5A01" w:rsidRDefault="00511835">
      <w:pPr>
        <w:pStyle w:val="10"/>
        <w:tabs>
          <w:tab w:val="right" w:leader="dot" w:pos="8988"/>
        </w:tabs>
        <w:rPr>
          <w:noProof/>
        </w:rPr>
      </w:pPr>
    </w:p>
    <w:p w:rsidR="00511835" w:rsidRPr="00CB5A01" w:rsidRDefault="00C04B69">
      <w:pPr>
        <w:spacing w:line="360" w:lineRule="auto"/>
        <w:ind w:rightChars="20" w:right="42" w:firstLineChars="200" w:firstLine="420"/>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fldChar w:fldCharType="end"/>
      </w:r>
    </w:p>
    <w:p w:rsidR="00511835" w:rsidRPr="00CB5A01" w:rsidRDefault="00511835">
      <w:pPr>
        <w:spacing w:line="360" w:lineRule="auto"/>
        <w:ind w:rightChars="20" w:right="42" w:firstLineChars="200" w:firstLine="420"/>
        <w:jc w:val="left"/>
        <w:rPr>
          <w:rFonts w:asciiTheme="minorEastAsia" w:eastAsiaTheme="minorEastAsia" w:hAnsiTheme="minorEastAsia"/>
          <w:szCs w:val="21"/>
        </w:rPr>
      </w:pPr>
    </w:p>
    <w:p w:rsidR="00511835" w:rsidRPr="00CB5A01" w:rsidRDefault="00FA6D37">
      <w:pPr>
        <w:pStyle w:val="61"/>
        <w:ind w:rightChars="20" w:right="42"/>
        <w:outlineLvl w:val="0"/>
        <w:rPr>
          <w:rFonts w:asciiTheme="minorEastAsia" w:eastAsiaTheme="minorEastAsia" w:hAnsiTheme="minorEastAsia"/>
          <w:b w:val="0"/>
        </w:rPr>
      </w:pPr>
      <w:bookmarkStart w:id="4" w:name="_Toc493511540"/>
      <w:r w:rsidRPr="00CB5A01">
        <w:rPr>
          <w:rFonts w:asciiTheme="minorEastAsia" w:eastAsiaTheme="minorEastAsia" w:hAnsiTheme="minorEastAsia" w:hint="eastAsia"/>
        </w:rPr>
        <w:br w:type="page"/>
      </w:r>
      <w:bookmarkStart w:id="5" w:name="_Toc17511"/>
      <w:r w:rsidRPr="00CB5A01">
        <w:rPr>
          <w:rStyle w:val="2Char"/>
          <w:rFonts w:asciiTheme="minorEastAsia" w:eastAsiaTheme="minorEastAsia" w:hAnsiTheme="minorEastAsia" w:cs="微软雅黑" w:hint="eastAsia"/>
          <w:b/>
        </w:rPr>
        <w:lastRenderedPageBreak/>
        <w:t>第一章  公开招标采购公告</w:t>
      </w:r>
      <w:bookmarkEnd w:id="4"/>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4"/>
      </w:tblGrid>
      <w:tr w:rsidR="00511835" w:rsidRPr="00CB5A01">
        <w:trPr>
          <w:jc w:val="center"/>
        </w:trPr>
        <w:tc>
          <w:tcPr>
            <w:tcW w:w="9286" w:type="dxa"/>
            <w:noWrap/>
          </w:tcPr>
          <w:p w:rsidR="00511835" w:rsidRPr="00CB5A01" w:rsidRDefault="00FA6D37" w:rsidP="00050B49">
            <w:pPr>
              <w:snapToGrid w:val="0"/>
              <w:spacing w:afterLines="25" w:line="360" w:lineRule="exact"/>
              <w:ind w:firstLineChars="200" w:firstLine="420"/>
              <w:contextualSpacing/>
              <w:rPr>
                <w:rFonts w:ascii="宋体" w:hAnsi="宋体"/>
                <w:szCs w:val="21"/>
              </w:rPr>
            </w:pPr>
            <w:bookmarkStart w:id="6" w:name="_Toc493511541"/>
            <w:bookmarkStart w:id="7" w:name="_Toc177870534"/>
            <w:r w:rsidRPr="00CB5A01">
              <w:rPr>
                <w:rFonts w:ascii="宋体" w:hAnsi="宋体"/>
                <w:szCs w:val="21"/>
              </w:rPr>
              <w:t>项目概况</w:t>
            </w:r>
          </w:p>
          <w:p w:rsidR="00511835" w:rsidRPr="00CB5A01" w:rsidRDefault="00FA6D37" w:rsidP="00050B49">
            <w:pPr>
              <w:snapToGrid w:val="0"/>
              <w:spacing w:afterLines="25" w:line="360" w:lineRule="exact"/>
              <w:ind w:firstLineChars="200" w:firstLine="420"/>
              <w:contextualSpacing/>
              <w:rPr>
                <w:rFonts w:ascii="宋体" w:hAnsi="宋体"/>
                <w:szCs w:val="21"/>
              </w:rPr>
            </w:pPr>
            <w:r w:rsidRPr="00CB5A01">
              <w:rPr>
                <w:rFonts w:ascii="宋体" w:hAnsi="宋体" w:hint="eastAsia"/>
                <w:szCs w:val="21"/>
              </w:rPr>
              <w:t>嘉兴南湖学院应用心理</w:t>
            </w:r>
            <w:r w:rsidR="00332232" w:rsidRPr="00CB5A01">
              <w:rPr>
                <w:rFonts w:ascii="宋体" w:hAnsi="宋体" w:hint="eastAsia"/>
                <w:szCs w:val="21"/>
              </w:rPr>
              <w:t>学</w:t>
            </w:r>
            <w:r w:rsidRPr="00CB5A01">
              <w:rPr>
                <w:rFonts w:ascii="宋体" w:hAnsi="宋体" w:hint="eastAsia"/>
                <w:szCs w:val="21"/>
              </w:rPr>
              <w:t>研究院设备家具采购项目招标项目</w:t>
            </w:r>
            <w:r w:rsidRPr="00CB5A01">
              <w:rPr>
                <w:rFonts w:ascii="宋体" w:hAnsi="宋体"/>
                <w:szCs w:val="21"/>
              </w:rPr>
              <w:t>的潜在供应商应在浙江政府采购网https：//zfcg.czt.zj.gov.cn/获取（下载）招标文件，并于2022年0</w:t>
            </w:r>
            <w:r w:rsidRPr="00CB5A01">
              <w:rPr>
                <w:rFonts w:ascii="宋体" w:hAnsi="宋体" w:hint="eastAsia"/>
                <w:szCs w:val="21"/>
              </w:rPr>
              <w:t>7</w:t>
            </w:r>
            <w:r w:rsidRPr="00CB5A01">
              <w:rPr>
                <w:rFonts w:ascii="宋体" w:hAnsi="宋体"/>
                <w:szCs w:val="21"/>
              </w:rPr>
              <w:t>月</w:t>
            </w:r>
            <w:r w:rsidR="00101635" w:rsidRPr="00CB5A01">
              <w:rPr>
                <w:rFonts w:ascii="宋体" w:hAnsi="宋体" w:hint="eastAsia"/>
                <w:szCs w:val="21"/>
              </w:rPr>
              <w:t>29</w:t>
            </w:r>
            <w:r w:rsidRPr="00CB5A01">
              <w:rPr>
                <w:rFonts w:ascii="宋体" w:hAnsi="宋体"/>
                <w:szCs w:val="21"/>
              </w:rPr>
              <w:t>日</w:t>
            </w:r>
            <w:r w:rsidRPr="00CB5A01">
              <w:rPr>
                <w:rFonts w:ascii="宋体" w:hAnsi="宋体" w:hint="eastAsia"/>
                <w:szCs w:val="21"/>
              </w:rPr>
              <w:t>09</w:t>
            </w:r>
            <w:r w:rsidRPr="00CB5A01">
              <w:rPr>
                <w:rFonts w:ascii="宋体" w:hAnsi="宋体"/>
                <w:szCs w:val="21"/>
              </w:rPr>
              <w:t>：</w:t>
            </w:r>
            <w:r w:rsidRPr="00CB5A01">
              <w:rPr>
                <w:rFonts w:ascii="宋体" w:hAnsi="宋体" w:hint="eastAsia"/>
                <w:szCs w:val="21"/>
              </w:rPr>
              <w:t>00</w:t>
            </w:r>
            <w:r w:rsidRPr="00CB5A01">
              <w:rPr>
                <w:rFonts w:ascii="宋体" w:hAnsi="宋体"/>
                <w:szCs w:val="21"/>
              </w:rPr>
              <w:t>（北京时间）前递交（上传）投标文件。</w:t>
            </w:r>
          </w:p>
        </w:tc>
      </w:tr>
    </w:tbl>
    <w:p w:rsidR="00511835" w:rsidRPr="00CB5A01" w:rsidRDefault="00FA6D37" w:rsidP="00050B49">
      <w:pPr>
        <w:snapToGrid w:val="0"/>
        <w:spacing w:beforeLines="50" w:line="360" w:lineRule="auto"/>
        <w:contextualSpacing/>
        <w:rPr>
          <w:rFonts w:ascii="宋体" w:hAnsi="宋体"/>
          <w:szCs w:val="21"/>
        </w:rPr>
      </w:pPr>
      <w:r w:rsidRPr="00CB5A01">
        <w:rPr>
          <w:rFonts w:ascii="宋体" w:hAnsi="宋体" w:hint="eastAsia"/>
          <w:b/>
          <w:bCs/>
          <w:szCs w:val="21"/>
        </w:rPr>
        <w:t>一、项目基本情况</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项目编号：</w:t>
      </w:r>
      <w:r w:rsidRPr="00CB5A01">
        <w:rPr>
          <w:rFonts w:ascii="宋体" w:hAnsi="宋体" w:hint="eastAsia"/>
          <w:szCs w:val="21"/>
        </w:rPr>
        <w:t>ZJJY-2022-035</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项目名称：</w:t>
      </w:r>
      <w:r w:rsidRPr="00CB5A01">
        <w:rPr>
          <w:rFonts w:ascii="宋体" w:hAnsi="宋体" w:hint="eastAsia"/>
          <w:szCs w:val="21"/>
        </w:rPr>
        <w:t>嘉兴南湖学院应用</w:t>
      </w:r>
      <w:r w:rsidR="00332232" w:rsidRPr="00CB5A01">
        <w:rPr>
          <w:rFonts w:ascii="宋体" w:hAnsi="宋体" w:hint="eastAsia"/>
          <w:szCs w:val="21"/>
        </w:rPr>
        <w:t>心理学</w:t>
      </w:r>
      <w:r w:rsidRPr="00CB5A01">
        <w:rPr>
          <w:rFonts w:ascii="宋体" w:hAnsi="宋体" w:hint="eastAsia"/>
          <w:szCs w:val="21"/>
        </w:rPr>
        <w:t>研究院设备家具采购项目</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预算金额（元）：</w:t>
      </w:r>
      <w:r w:rsidR="002C2497" w:rsidRPr="00CB5A01">
        <w:rPr>
          <w:rFonts w:ascii="宋体" w:hAnsi="宋体" w:hint="eastAsia"/>
          <w:szCs w:val="21"/>
        </w:rPr>
        <w:t>5537100</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最高限价（元）：</w:t>
      </w:r>
      <w:r w:rsidR="002C2497" w:rsidRPr="00CB5A01">
        <w:rPr>
          <w:rFonts w:ascii="宋体" w:hAnsi="宋体" w:hint="eastAsia"/>
          <w:szCs w:val="21"/>
        </w:rPr>
        <w:t>5537100</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采购需求：</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hint="eastAsia"/>
          <w:szCs w:val="21"/>
        </w:rPr>
        <w:t>标项</w:t>
      </w:r>
      <w:r w:rsidRPr="00CB5A01">
        <w:rPr>
          <w:rFonts w:ascii="宋体" w:hAnsi="宋体"/>
          <w:szCs w:val="21"/>
        </w:rPr>
        <w:t>名称：</w:t>
      </w:r>
      <w:r w:rsidRPr="00CB5A01">
        <w:rPr>
          <w:rFonts w:ascii="宋体" w:hAnsi="宋体" w:hint="eastAsia"/>
          <w:szCs w:val="21"/>
        </w:rPr>
        <w:t>嘉兴南湖学院应用</w:t>
      </w:r>
      <w:r w:rsidR="00332232" w:rsidRPr="00CB5A01">
        <w:rPr>
          <w:rFonts w:ascii="宋体" w:hAnsi="宋体" w:hint="eastAsia"/>
          <w:szCs w:val="21"/>
        </w:rPr>
        <w:t>心理学</w:t>
      </w:r>
      <w:r w:rsidRPr="00CB5A01">
        <w:rPr>
          <w:rFonts w:ascii="宋体" w:hAnsi="宋体" w:hint="eastAsia"/>
          <w:szCs w:val="21"/>
        </w:rPr>
        <w:t>研究院设备家具采购项目</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hint="eastAsia"/>
          <w:szCs w:val="21"/>
        </w:rPr>
        <w:t>数量：不限</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预算金额（元）：</w:t>
      </w:r>
      <w:r w:rsidR="002C2497" w:rsidRPr="00CB5A01">
        <w:rPr>
          <w:rFonts w:ascii="宋体" w:hAnsi="宋体" w:hint="eastAsia"/>
          <w:szCs w:val="21"/>
        </w:rPr>
        <w:t>5537100</w:t>
      </w:r>
    </w:p>
    <w:p w:rsidR="00511835" w:rsidRPr="00CB5A01" w:rsidRDefault="00FA6D37">
      <w:pPr>
        <w:spacing w:line="360" w:lineRule="auto"/>
        <w:ind w:firstLine="420"/>
        <w:rPr>
          <w:rFonts w:ascii="宋体" w:hAnsi="宋体"/>
          <w:iCs/>
        </w:rPr>
      </w:pPr>
      <w:r w:rsidRPr="00CB5A01">
        <w:rPr>
          <w:rFonts w:ascii="宋体" w:hAnsi="宋体" w:cs="宋体"/>
          <w:iCs/>
        </w:rPr>
        <w:t>简要规格描述或项目基本概况介绍、用途：</w:t>
      </w:r>
      <w:r w:rsidRPr="00CB5A01">
        <w:rPr>
          <w:rFonts w:ascii="宋体" w:hAnsi="宋体" w:cs="宋体" w:hint="eastAsia"/>
          <w:iCs/>
        </w:rPr>
        <w:t>详见采购文件。</w:t>
      </w:r>
    </w:p>
    <w:p w:rsidR="00511835" w:rsidRPr="00CB5A01" w:rsidRDefault="00FA6D37">
      <w:pPr>
        <w:spacing w:line="360" w:lineRule="auto"/>
        <w:ind w:firstLine="420"/>
        <w:rPr>
          <w:rFonts w:ascii="宋体" w:hAnsi="宋体"/>
          <w:szCs w:val="21"/>
        </w:rPr>
      </w:pPr>
      <w:r w:rsidRPr="00CB5A01">
        <w:rPr>
          <w:rFonts w:ascii="宋体" w:hAnsi="宋体"/>
          <w:szCs w:val="21"/>
        </w:rPr>
        <w:t>备注：</w:t>
      </w:r>
      <w:r w:rsidRPr="00CB5A01">
        <w:rPr>
          <w:rFonts w:ascii="宋体" w:hAnsi="宋体" w:hint="eastAsia"/>
          <w:szCs w:val="21"/>
        </w:rPr>
        <w:t>/</w:t>
      </w:r>
    </w:p>
    <w:p w:rsidR="00511835" w:rsidRPr="00CB5A01" w:rsidRDefault="00FA6D37">
      <w:pPr>
        <w:spacing w:line="360" w:lineRule="auto"/>
        <w:ind w:firstLine="420"/>
        <w:rPr>
          <w:rFonts w:ascii="宋体" w:hAnsi="宋体"/>
          <w:iCs/>
        </w:rPr>
      </w:pPr>
      <w:r w:rsidRPr="00CB5A01">
        <w:rPr>
          <w:rFonts w:ascii="宋体" w:hAnsi="宋体"/>
          <w:iCs/>
        </w:rPr>
        <w:t>合同履约期限：标项1，</w:t>
      </w:r>
      <w:r w:rsidRPr="00CB5A01">
        <w:rPr>
          <w:rFonts w:ascii="宋体" w:hAnsi="宋体" w:hint="eastAsia"/>
          <w:iCs/>
        </w:rPr>
        <w:t>详见采购文件</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本项目（否）接受联合体投标。</w:t>
      </w:r>
    </w:p>
    <w:p w:rsidR="00511835" w:rsidRPr="00CB5A01" w:rsidRDefault="00FA6D37">
      <w:pPr>
        <w:snapToGrid w:val="0"/>
        <w:spacing w:line="360" w:lineRule="auto"/>
        <w:contextualSpacing/>
        <w:rPr>
          <w:rFonts w:ascii="宋体" w:hAnsi="宋体"/>
          <w:b/>
          <w:bCs/>
          <w:szCs w:val="21"/>
        </w:rPr>
      </w:pPr>
      <w:r w:rsidRPr="00CB5A01">
        <w:rPr>
          <w:rFonts w:ascii="宋体" w:hAnsi="宋体" w:hint="eastAsia"/>
          <w:b/>
          <w:bCs/>
          <w:szCs w:val="21"/>
        </w:rPr>
        <w:t>二、申请人的资格要求：</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1.满足《中华人民共和国政府采购法》第二十二条规定；未被“信用中国”（www.creditchina.gov.cn)、中国政府采购网（www.ccgp.gov.cn）列入失信被执行人、重大税收违法案件当事人名单、政府采购严重违法失信行为记录名单。</w:t>
      </w:r>
    </w:p>
    <w:p w:rsidR="00511835" w:rsidRPr="00CB5A01" w:rsidRDefault="00FA6D37">
      <w:pPr>
        <w:spacing w:line="360" w:lineRule="auto"/>
        <w:ind w:firstLine="420"/>
        <w:rPr>
          <w:rFonts w:ascii="宋体" w:hAnsi="宋体" w:cs="宋体"/>
          <w:iCs/>
        </w:rPr>
      </w:pPr>
      <w:r w:rsidRPr="00CB5A01">
        <w:rPr>
          <w:rFonts w:ascii="宋体" w:hAnsi="宋体" w:cs="宋体"/>
          <w:iCs/>
        </w:rPr>
        <w:t>2.落实政府采购政策需满足的资格要求：标项1：</w:t>
      </w:r>
      <w:r w:rsidRPr="00CB5A01">
        <w:rPr>
          <w:rFonts w:ascii="宋体" w:hAnsi="宋体" w:cs="宋体" w:hint="eastAsia"/>
          <w:iCs/>
        </w:rPr>
        <w:t>无</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3.本项目的特定资格要求：</w:t>
      </w:r>
      <w:r w:rsidRPr="00CB5A01">
        <w:rPr>
          <w:rFonts w:ascii="宋体" w:hAnsi="宋体" w:hint="eastAsia"/>
          <w:szCs w:val="21"/>
        </w:rPr>
        <w:t>无</w:t>
      </w:r>
    </w:p>
    <w:p w:rsidR="00511835" w:rsidRPr="00CB5A01" w:rsidRDefault="00FA6D37">
      <w:pPr>
        <w:snapToGrid w:val="0"/>
        <w:spacing w:line="360" w:lineRule="auto"/>
        <w:contextualSpacing/>
        <w:rPr>
          <w:rFonts w:ascii="宋体" w:hAnsi="宋体"/>
          <w:b/>
          <w:bCs/>
          <w:szCs w:val="21"/>
        </w:rPr>
      </w:pPr>
      <w:r w:rsidRPr="00CB5A01">
        <w:rPr>
          <w:rFonts w:ascii="宋体" w:hAnsi="宋体" w:hint="eastAsia"/>
          <w:b/>
          <w:bCs/>
          <w:szCs w:val="21"/>
        </w:rPr>
        <w:t>三、获取招标文件</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时间：/至2022年</w:t>
      </w:r>
      <w:r w:rsidRPr="00CB5A01">
        <w:rPr>
          <w:rFonts w:ascii="宋体" w:hAnsi="宋体" w:hint="eastAsia"/>
          <w:szCs w:val="21"/>
        </w:rPr>
        <w:t>07</w:t>
      </w:r>
      <w:r w:rsidRPr="00CB5A01">
        <w:rPr>
          <w:rFonts w:ascii="宋体" w:hAnsi="宋体"/>
          <w:szCs w:val="21"/>
        </w:rPr>
        <w:t>月</w:t>
      </w:r>
      <w:r w:rsidR="00101635" w:rsidRPr="00CB5A01">
        <w:rPr>
          <w:rFonts w:ascii="宋体" w:hAnsi="宋体" w:hint="eastAsia"/>
          <w:szCs w:val="21"/>
        </w:rPr>
        <w:t>29</w:t>
      </w:r>
      <w:r w:rsidRPr="00CB5A01">
        <w:rPr>
          <w:rFonts w:ascii="宋体" w:hAnsi="宋体"/>
          <w:szCs w:val="21"/>
        </w:rPr>
        <w:t>日，每天上午00：00至12：00，下午12：00至23：59（北京时间，线上获取法定节假日均可，线下获取文件法定节假日除外）</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地点（网址）：浙江政府采购网</w:t>
      </w:r>
      <w:hyperlink r:id="rId9" w:history="1">
        <w:r w:rsidRPr="00CB5A01">
          <w:rPr>
            <w:rStyle w:val="5Char1"/>
            <w:rFonts w:ascii="宋体" w:hAnsi="宋体"/>
            <w:sz w:val="21"/>
            <w:szCs w:val="21"/>
          </w:rPr>
          <w:t>https：//zfcg.czt.zj.gov.cn/</w:t>
        </w:r>
      </w:hyperlink>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方式：供应商登录政采云平台https：//www.zcygov.cn/在线申请获取采购文件（进入“项目采购”应用，在获取采购文件菜单中选择项目，申请获取采购文件）</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售价（元）：0</w:t>
      </w:r>
    </w:p>
    <w:p w:rsidR="00511835" w:rsidRPr="00CB5A01" w:rsidRDefault="00FA6D37">
      <w:pPr>
        <w:snapToGrid w:val="0"/>
        <w:spacing w:line="360" w:lineRule="auto"/>
        <w:contextualSpacing/>
        <w:rPr>
          <w:rFonts w:ascii="宋体" w:hAnsi="宋体"/>
          <w:b/>
          <w:bCs/>
          <w:szCs w:val="21"/>
        </w:rPr>
      </w:pPr>
      <w:r w:rsidRPr="00CB5A01">
        <w:rPr>
          <w:rFonts w:ascii="宋体" w:hAnsi="宋体" w:hint="eastAsia"/>
          <w:b/>
          <w:bCs/>
          <w:szCs w:val="21"/>
        </w:rPr>
        <w:t>四、提交投标文件截止时间、开标时间和地点</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提交投标文件截止时间：2022年0</w:t>
      </w:r>
      <w:r w:rsidRPr="00CB5A01">
        <w:rPr>
          <w:rFonts w:ascii="宋体" w:hAnsi="宋体" w:hint="eastAsia"/>
          <w:szCs w:val="21"/>
        </w:rPr>
        <w:t>7</w:t>
      </w:r>
      <w:r w:rsidRPr="00CB5A01">
        <w:rPr>
          <w:rFonts w:ascii="宋体" w:hAnsi="宋体"/>
          <w:szCs w:val="21"/>
        </w:rPr>
        <w:t>月</w:t>
      </w:r>
      <w:r w:rsidR="00101635" w:rsidRPr="00CB5A01">
        <w:rPr>
          <w:rFonts w:ascii="宋体" w:hAnsi="宋体" w:hint="eastAsia"/>
          <w:szCs w:val="21"/>
        </w:rPr>
        <w:t>29</w:t>
      </w:r>
      <w:r w:rsidRPr="00CB5A01">
        <w:rPr>
          <w:rFonts w:ascii="宋体" w:hAnsi="宋体"/>
          <w:szCs w:val="21"/>
        </w:rPr>
        <w:t>日</w:t>
      </w:r>
      <w:r w:rsidRPr="00CB5A01">
        <w:rPr>
          <w:rFonts w:ascii="宋体" w:hAnsi="宋体" w:hint="eastAsia"/>
          <w:szCs w:val="21"/>
        </w:rPr>
        <w:t>09</w:t>
      </w:r>
      <w:r w:rsidRPr="00CB5A01">
        <w:rPr>
          <w:rFonts w:ascii="宋体" w:hAnsi="宋体"/>
          <w:szCs w:val="21"/>
        </w:rPr>
        <w:t>：</w:t>
      </w:r>
      <w:r w:rsidRPr="00CB5A01">
        <w:rPr>
          <w:rFonts w:ascii="宋体" w:hAnsi="宋体" w:hint="eastAsia"/>
          <w:szCs w:val="21"/>
        </w:rPr>
        <w:t>00</w:t>
      </w:r>
      <w:r w:rsidRPr="00CB5A01">
        <w:rPr>
          <w:rFonts w:ascii="宋体" w:hAnsi="宋体"/>
          <w:szCs w:val="21"/>
        </w:rPr>
        <w:t>（北京时间）</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投标地点（网址）：</w:t>
      </w:r>
      <w:r w:rsidRPr="00CB5A01">
        <w:rPr>
          <w:rFonts w:ascii="宋体" w:hAnsi="宋体" w:hint="eastAsia"/>
          <w:szCs w:val="21"/>
        </w:rPr>
        <w:t>政采云线上投标</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lastRenderedPageBreak/>
        <w:t>开标时间：2022年</w:t>
      </w:r>
      <w:r w:rsidRPr="00CB5A01">
        <w:rPr>
          <w:rFonts w:ascii="宋体" w:hAnsi="宋体" w:hint="eastAsia"/>
          <w:szCs w:val="21"/>
        </w:rPr>
        <w:t>07</w:t>
      </w:r>
      <w:r w:rsidRPr="00CB5A01">
        <w:rPr>
          <w:rFonts w:ascii="宋体" w:hAnsi="宋体"/>
          <w:szCs w:val="21"/>
        </w:rPr>
        <w:t>月</w:t>
      </w:r>
      <w:r w:rsidR="00101635" w:rsidRPr="00CB5A01">
        <w:rPr>
          <w:rFonts w:ascii="宋体" w:hAnsi="宋体" w:hint="eastAsia"/>
          <w:szCs w:val="21"/>
        </w:rPr>
        <w:t>29</w:t>
      </w:r>
      <w:r w:rsidRPr="00CB5A01">
        <w:rPr>
          <w:rFonts w:ascii="宋体" w:hAnsi="宋体"/>
          <w:szCs w:val="21"/>
        </w:rPr>
        <w:t>日</w:t>
      </w:r>
      <w:r w:rsidRPr="00CB5A01">
        <w:rPr>
          <w:rFonts w:ascii="宋体" w:hAnsi="宋体" w:hint="eastAsia"/>
          <w:szCs w:val="21"/>
        </w:rPr>
        <w:t>09</w:t>
      </w:r>
      <w:r w:rsidRPr="00CB5A01">
        <w:rPr>
          <w:rFonts w:ascii="宋体" w:hAnsi="宋体"/>
          <w:szCs w:val="21"/>
        </w:rPr>
        <w:t>：</w:t>
      </w:r>
      <w:r w:rsidRPr="00CB5A01">
        <w:rPr>
          <w:rFonts w:ascii="宋体" w:hAnsi="宋体" w:hint="eastAsia"/>
          <w:szCs w:val="21"/>
        </w:rPr>
        <w:t>00</w:t>
      </w:r>
    </w:p>
    <w:p w:rsidR="002C77E6" w:rsidRPr="00F807A8" w:rsidRDefault="00FA6D37" w:rsidP="002C77E6">
      <w:pPr>
        <w:snapToGrid w:val="0"/>
        <w:spacing w:line="360" w:lineRule="auto"/>
        <w:ind w:firstLineChars="200" w:firstLine="420"/>
        <w:contextualSpacing/>
      </w:pPr>
      <w:r w:rsidRPr="00CB5A01">
        <w:rPr>
          <w:rFonts w:ascii="宋体" w:hAnsi="宋体"/>
          <w:szCs w:val="21"/>
        </w:rPr>
        <w:t>开标地点（网址）：</w:t>
      </w:r>
      <w:r w:rsidR="002C77E6" w:rsidRPr="00F807A8">
        <w:rPr>
          <w:rFonts w:hint="eastAsia"/>
        </w:rPr>
        <w:t>浙江槿阳建设管理有限公司（</w:t>
      </w:r>
      <w:r w:rsidR="002C77E6" w:rsidRPr="00F807A8">
        <w:rPr>
          <w:rFonts w:hint="eastAsia"/>
          <w:lang w:val="zh-CN"/>
        </w:rPr>
        <w:t>浙江省</w:t>
      </w:r>
      <w:r w:rsidR="002C77E6" w:rsidRPr="00F807A8">
        <w:rPr>
          <w:rFonts w:hint="eastAsia"/>
        </w:rPr>
        <w:t>嘉兴市秀洲区成秀路</w:t>
      </w:r>
      <w:r w:rsidR="002C77E6" w:rsidRPr="00F807A8">
        <w:rPr>
          <w:rFonts w:hint="eastAsia"/>
        </w:rPr>
        <w:t>205</w:t>
      </w:r>
      <w:r w:rsidR="002C77E6" w:rsidRPr="00F807A8">
        <w:rPr>
          <w:rFonts w:hint="eastAsia"/>
        </w:rPr>
        <w:t>号鼎盛大厦四楼开标室）</w:t>
      </w:r>
    </w:p>
    <w:p w:rsidR="00511835" w:rsidRPr="00CB5A01" w:rsidRDefault="00FA6D37" w:rsidP="002C77E6">
      <w:pPr>
        <w:snapToGrid w:val="0"/>
        <w:spacing w:line="360" w:lineRule="auto"/>
        <w:ind w:firstLineChars="200" w:firstLine="422"/>
        <w:contextualSpacing/>
        <w:rPr>
          <w:rFonts w:ascii="宋体" w:hAnsi="宋体"/>
          <w:b/>
          <w:bCs/>
          <w:szCs w:val="21"/>
        </w:rPr>
      </w:pPr>
      <w:r w:rsidRPr="00CB5A01">
        <w:rPr>
          <w:rFonts w:ascii="宋体" w:hAnsi="宋体" w:hint="eastAsia"/>
          <w:b/>
          <w:bCs/>
          <w:szCs w:val="21"/>
        </w:rPr>
        <w:t>五、公告期限</w:t>
      </w:r>
    </w:p>
    <w:p w:rsidR="00511835" w:rsidRPr="00CB5A01" w:rsidRDefault="00FA6D37">
      <w:pPr>
        <w:snapToGrid w:val="0"/>
        <w:spacing w:line="360" w:lineRule="auto"/>
        <w:ind w:firstLineChars="200" w:firstLine="420"/>
        <w:contextualSpacing/>
        <w:rPr>
          <w:rFonts w:ascii="宋体" w:hAnsi="宋体"/>
          <w:szCs w:val="21"/>
        </w:rPr>
      </w:pPr>
      <w:r w:rsidRPr="00CB5A01">
        <w:rPr>
          <w:rFonts w:ascii="宋体" w:hAnsi="宋体"/>
          <w:szCs w:val="21"/>
        </w:rPr>
        <w:t>自本公告发布之日起5个工作日。</w:t>
      </w:r>
    </w:p>
    <w:p w:rsidR="00511835" w:rsidRPr="00CB5A01" w:rsidRDefault="00FA6D37">
      <w:pPr>
        <w:snapToGrid w:val="0"/>
        <w:spacing w:line="360" w:lineRule="auto"/>
        <w:contextualSpacing/>
        <w:rPr>
          <w:rFonts w:ascii="宋体" w:hAnsi="宋体"/>
          <w:b/>
          <w:bCs/>
          <w:szCs w:val="21"/>
        </w:rPr>
      </w:pPr>
      <w:r w:rsidRPr="00CB5A01">
        <w:rPr>
          <w:rFonts w:ascii="宋体" w:hAnsi="宋体" w:hint="eastAsia"/>
          <w:b/>
          <w:bCs/>
          <w:szCs w:val="21"/>
        </w:rPr>
        <w:t>六、其他补充事宜</w:t>
      </w:r>
    </w:p>
    <w:p w:rsidR="00511835" w:rsidRPr="00CB5A01" w:rsidRDefault="00FA6D37">
      <w:pPr>
        <w:pStyle w:val="af6"/>
        <w:spacing w:before="40" w:beforeAutospacing="0" w:after="160" w:afterAutospacing="0" w:line="300" w:lineRule="exact"/>
        <w:rPr>
          <w:rFonts w:asciiTheme="minorEastAsia" w:eastAsiaTheme="minorEastAsia" w:hAnsiTheme="minorEastAsia" w:cstheme="minorEastAsia"/>
          <w:sz w:val="21"/>
          <w:szCs w:val="21"/>
        </w:rPr>
      </w:pPr>
      <w:r w:rsidRPr="00CB5A01">
        <w:rPr>
          <w:rFonts w:asciiTheme="minorEastAsia" w:eastAsiaTheme="minorEastAsia" w:hAnsiTheme="minorEastAsia" w:cstheme="minorEastAsia" w:hint="eastAsia"/>
          <w:sz w:val="21"/>
          <w:szCs w:val="21"/>
        </w:rPr>
        <w:t>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rsidR="00511835" w:rsidRPr="00CB5A01" w:rsidRDefault="00FA6D37">
      <w:pPr>
        <w:pStyle w:val="af6"/>
        <w:spacing w:before="40" w:beforeAutospacing="0" w:after="160" w:afterAutospacing="0" w:line="300" w:lineRule="exact"/>
        <w:rPr>
          <w:rFonts w:asciiTheme="minorEastAsia" w:eastAsiaTheme="minorEastAsia" w:hAnsiTheme="minorEastAsia" w:cstheme="minorEastAsia"/>
          <w:sz w:val="21"/>
          <w:szCs w:val="21"/>
        </w:rPr>
      </w:pPr>
      <w:r w:rsidRPr="00CB5A01">
        <w:rPr>
          <w:rFonts w:asciiTheme="minorEastAsia" w:eastAsiaTheme="minorEastAsia" w:hAnsiTheme="minorEastAsia" w:cstheme="minorEastAsia" w:hint="eastAsia"/>
          <w:sz w:val="21"/>
          <w:szCs w:val="21"/>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511835" w:rsidRPr="00CB5A01" w:rsidRDefault="00FA6D37">
      <w:pPr>
        <w:pStyle w:val="af6"/>
        <w:spacing w:before="40" w:beforeAutospacing="0" w:after="160" w:afterAutospacing="0" w:line="300" w:lineRule="exact"/>
        <w:rPr>
          <w:rFonts w:asciiTheme="minorEastAsia" w:eastAsiaTheme="minorEastAsia" w:hAnsiTheme="minorEastAsia" w:cstheme="minorEastAsia"/>
          <w:sz w:val="21"/>
          <w:szCs w:val="21"/>
        </w:rPr>
      </w:pPr>
      <w:r w:rsidRPr="00CB5A01">
        <w:rPr>
          <w:rFonts w:asciiTheme="minorEastAsia" w:eastAsiaTheme="minorEastAsia" w:hAnsiTheme="minorEastAsia" w:cstheme="minorEastAsia" w:hint="eastAsia"/>
          <w:sz w:val="21"/>
          <w:szCs w:val="21"/>
        </w:rPr>
        <w:t>    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sidRPr="00CB5A01">
        <w:rPr>
          <w:rFonts w:asciiTheme="minorEastAsia" w:eastAsiaTheme="minorEastAsia" w:hAnsiTheme="minorEastAsia" w:cstheme="minorEastAsia" w:hint="eastAsia"/>
          <w:sz w:val="21"/>
          <w:szCs w:val="21"/>
        </w:rPr>
        <w:br/>
        <w:t>    4.其他事项：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sidRPr="00CB5A01">
        <w:rPr>
          <w:rFonts w:asciiTheme="minorEastAsia" w:eastAsiaTheme="minorEastAsia" w:hAnsiTheme="minorEastAsia" w:cstheme="minorEastAsia" w:hint="eastAsia"/>
          <w:sz w:val="21"/>
          <w:szCs w:val="21"/>
        </w:rPr>
        <w:br/>
        <w:t>4.其他事项：（1）《浙江省财政厅关于进一步发挥政府采购政策功能全力推动经济稳进提质的通知》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r w:rsidRPr="00CB5A01">
        <w:rPr>
          <w:rFonts w:asciiTheme="minorEastAsia" w:eastAsiaTheme="minorEastAsia" w:hAnsiTheme="minorEastAsia" w:cstheme="minorEastAsia" w:hint="eastAsia"/>
          <w:sz w:val="21"/>
          <w:szCs w:val="21"/>
        </w:rPr>
        <w:br/>
        <w:t>（2）采购项目需要落实的政府采购政策：《政府采购促进中小企业发展管理办法》（财库﹝2020﹞46号）、《关于促进残疾人就业政府采购政策的通知》（财库〔2017〕141号）、《关于政府采购支持监狱企业发展有关问题的通知》（财库[2014]68号）、《关于调整优化节能产品环境标志产品政府采购执行机制的通知》（财库[2019]9号）。</w:t>
      </w:r>
      <w:r w:rsidRPr="00CB5A01">
        <w:rPr>
          <w:rFonts w:asciiTheme="minorEastAsia" w:eastAsiaTheme="minorEastAsia" w:hAnsiTheme="minorEastAsia" w:cstheme="minorEastAsia" w:hint="eastAsia"/>
          <w:sz w:val="21"/>
          <w:szCs w:val="21"/>
        </w:rPr>
        <w:br/>
        <w:t>（3）本项目采取电子招投标，电子招投标有关事项说明：</w:t>
      </w:r>
      <w:r w:rsidRPr="00CB5A01">
        <w:rPr>
          <w:rFonts w:asciiTheme="minorEastAsia" w:eastAsiaTheme="minorEastAsia" w:hAnsiTheme="minorEastAsia" w:cstheme="minorEastAsia" w:hint="eastAsia"/>
          <w:sz w:val="21"/>
          <w:szCs w:val="21"/>
        </w:rPr>
        <w:br/>
        <w:t>A.本项目通过“浙江政府采购网（http://zfcg.czt.zj.gov.cn）”实行电子投标，供应商须安装客户端软件，并按照采购文件和电子交易平台的要求制作投标文件。</w:t>
      </w:r>
      <w:r w:rsidRPr="00CB5A01">
        <w:rPr>
          <w:rFonts w:asciiTheme="minorEastAsia" w:eastAsiaTheme="minorEastAsia" w:hAnsiTheme="minorEastAsia" w:cstheme="minorEastAsia" w:hint="eastAsia"/>
          <w:sz w:val="21"/>
          <w:szCs w:val="21"/>
        </w:rPr>
        <w:br/>
        <w:t>客户端软件下载方式：供应商可通过“浙江政府采购网-下载专区-电子交易客户端”进行下载。</w:t>
      </w:r>
      <w:r w:rsidRPr="00CB5A01">
        <w:rPr>
          <w:rFonts w:asciiTheme="minorEastAsia" w:eastAsiaTheme="minorEastAsia" w:hAnsiTheme="minorEastAsia" w:cstheme="minorEastAsia" w:hint="eastAsia"/>
          <w:sz w:val="21"/>
          <w:szCs w:val="21"/>
        </w:rPr>
        <w:br/>
        <w:t>B.供应商须申领CA，并在浙江政府采购网完成绑定方可进行投标文件的编制，CA相关操作可参考“浙江政府采购网-下载专区-电子交易客户端-CA驱动和申领流程”。</w:t>
      </w:r>
      <w:r w:rsidRPr="00CB5A01">
        <w:rPr>
          <w:rFonts w:asciiTheme="minorEastAsia" w:eastAsiaTheme="minorEastAsia" w:hAnsiTheme="minorEastAsia" w:cstheme="minorEastAsia" w:hint="eastAsia"/>
          <w:sz w:val="21"/>
          <w:szCs w:val="21"/>
        </w:rPr>
        <w:br/>
        <w:t>若对项目采购电子交易系统操作有疑问，可登录政采云。</w:t>
      </w:r>
      <w:r w:rsidRPr="00CB5A01">
        <w:rPr>
          <w:rFonts w:asciiTheme="minorEastAsia" w:eastAsiaTheme="minorEastAsia" w:hAnsiTheme="minorEastAsia" w:cstheme="minorEastAsia" w:hint="eastAsia"/>
          <w:sz w:val="21"/>
          <w:szCs w:val="21"/>
        </w:rPr>
        <w:br/>
        <w:t>（5）本采购项目，中标单位与采购人签订的政府采购合同适用于嘉兴市政府采购贷款政策，简称</w:t>
      </w:r>
      <w:r w:rsidRPr="00CB5A01">
        <w:rPr>
          <w:rFonts w:asciiTheme="minorEastAsia" w:eastAsiaTheme="minorEastAsia" w:hAnsiTheme="minorEastAsia" w:cstheme="minorEastAsia" w:hint="eastAsia"/>
          <w:sz w:val="21"/>
          <w:szCs w:val="21"/>
        </w:rPr>
        <w:lastRenderedPageBreak/>
        <w:t>“政采贷”，具体内容可参阅政府采购贷款流程：http：//www.jxzbtb.cn/zxfw/005012/20181016/7e541bf4-ad29-4286-ace8-d12c1b2c54fc.html</w:t>
      </w:r>
    </w:p>
    <w:p w:rsidR="00511835" w:rsidRPr="00CB5A01" w:rsidRDefault="00FA6D37">
      <w:pPr>
        <w:snapToGrid w:val="0"/>
        <w:spacing w:line="360" w:lineRule="auto"/>
        <w:contextualSpacing/>
        <w:rPr>
          <w:rFonts w:ascii="宋体" w:hAnsi="宋体"/>
          <w:b/>
          <w:bCs/>
          <w:szCs w:val="21"/>
        </w:rPr>
      </w:pPr>
      <w:r w:rsidRPr="00CB5A01">
        <w:rPr>
          <w:rFonts w:ascii="宋体" w:hAnsi="宋体" w:hint="eastAsia"/>
          <w:b/>
          <w:bCs/>
          <w:szCs w:val="21"/>
        </w:rPr>
        <w:t>七、对本次采购提出询问、质疑、投诉，请按以下方式联系</w:t>
      </w:r>
    </w:p>
    <w:p w:rsidR="00511835" w:rsidRPr="00CB5A01" w:rsidRDefault="00FA6D37">
      <w:pPr>
        <w:pStyle w:val="af6"/>
        <w:spacing w:before="0" w:beforeAutospacing="0" w:after="0" w:afterAutospacing="0" w:line="400" w:lineRule="exact"/>
        <w:ind w:firstLineChars="300" w:firstLine="630"/>
        <w:rPr>
          <w:rFonts w:cs="宋体"/>
          <w:sz w:val="21"/>
          <w:szCs w:val="21"/>
        </w:rPr>
      </w:pPr>
      <w:r w:rsidRPr="00CB5A01">
        <w:rPr>
          <w:rFonts w:cs="宋体" w:hint="eastAsia"/>
          <w:sz w:val="21"/>
          <w:szCs w:val="21"/>
        </w:rPr>
        <w:t xml:space="preserve"> 1、采购人信息</w:t>
      </w: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名    称：嘉兴南湖学院</w:t>
      </w: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地    址：浙江省嘉兴市南湖区越秀南路572号</w:t>
      </w: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xml:space="preserve">    传     真：/  　　</w:t>
      </w: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xml:space="preserve">    项目联系人（询问）：  </w:t>
      </w:r>
      <w:r w:rsidR="00101635" w:rsidRPr="00CB5A01">
        <w:rPr>
          <w:rFonts w:cs="宋体" w:hint="eastAsia"/>
          <w:sz w:val="21"/>
          <w:szCs w:val="21"/>
        </w:rPr>
        <w:t>程老师</w:t>
      </w:r>
      <w:r w:rsidRPr="00CB5A01">
        <w:rPr>
          <w:rFonts w:cs="宋体" w:hint="eastAsia"/>
          <w:sz w:val="21"/>
          <w:szCs w:val="21"/>
        </w:rPr>
        <w:t xml:space="preserve">       </w:t>
      </w: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项目联系方式（询问）：</w:t>
      </w:r>
      <w:r w:rsidR="00101635" w:rsidRPr="00CB5A01">
        <w:rPr>
          <w:rFonts w:cs="宋体"/>
          <w:sz w:val="21"/>
          <w:szCs w:val="21"/>
        </w:rPr>
        <w:t>13867367622</w:t>
      </w:r>
      <w:r w:rsidRPr="00CB5A01">
        <w:rPr>
          <w:rFonts w:cs="宋体" w:hint="eastAsia"/>
          <w:sz w:val="21"/>
          <w:szCs w:val="21"/>
        </w:rPr>
        <w:br/>
        <w:t xml:space="preserve">    质疑联系人： 张蕾  </w:t>
      </w:r>
    </w:p>
    <w:p w:rsidR="00511835" w:rsidRPr="00CB5A01" w:rsidRDefault="00FA6D37">
      <w:pPr>
        <w:pStyle w:val="af6"/>
        <w:spacing w:before="0" w:beforeAutospacing="0" w:after="0" w:afterAutospacing="0" w:line="400" w:lineRule="exact"/>
        <w:ind w:firstLine="630"/>
        <w:rPr>
          <w:rFonts w:cs="宋体"/>
          <w:sz w:val="21"/>
          <w:szCs w:val="21"/>
        </w:rPr>
      </w:pPr>
      <w:r w:rsidRPr="00CB5A01">
        <w:rPr>
          <w:rFonts w:cs="宋体" w:hint="eastAsia"/>
          <w:sz w:val="21"/>
          <w:szCs w:val="21"/>
        </w:rPr>
        <w:t>质疑联系方式：13606831622</w:t>
      </w:r>
    </w:p>
    <w:p w:rsidR="00511835" w:rsidRPr="00CB5A01" w:rsidRDefault="00FA6D37">
      <w:pPr>
        <w:pStyle w:val="af6"/>
        <w:spacing w:before="0" w:beforeAutospacing="0" w:after="0" w:afterAutospacing="0" w:line="400" w:lineRule="exact"/>
        <w:ind w:firstLine="630"/>
        <w:rPr>
          <w:rFonts w:cs="宋体"/>
          <w:sz w:val="21"/>
          <w:szCs w:val="21"/>
        </w:rPr>
      </w:pPr>
      <w:r w:rsidRPr="00CB5A01">
        <w:rPr>
          <w:rFonts w:cs="宋体" w:hint="eastAsia"/>
          <w:kern w:val="2"/>
          <w:sz w:val="21"/>
          <w:szCs w:val="21"/>
        </w:rPr>
        <w:br/>
      </w:r>
      <w:r w:rsidRPr="00CB5A01">
        <w:rPr>
          <w:rFonts w:cs="宋体" w:hint="eastAsia"/>
          <w:sz w:val="21"/>
          <w:szCs w:val="21"/>
        </w:rPr>
        <w:t>    2、采购代理机构信息</w:t>
      </w: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名    称：浙江槿阳建设管理有限公司</w:t>
      </w:r>
    </w:p>
    <w:p w:rsidR="00511835" w:rsidRPr="00CB5A01" w:rsidRDefault="00FA6D37">
      <w:pPr>
        <w:pStyle w:val="af6"/>
        <w:spacing w:before="0" w:beforeAutospacing="0" w:after="0" w:afterAutospacing="0" w:line="400" w:lineRule="exact"/>
        <w:ind w:firstLine="630"/>
        <w:rPr>
          <w:rFonts w:cs="宋体"/>
          <w:sz w:val="21"/>
          <w:szCs w:val="21"/>
        </w:rPr>
      </w:pPr>
      <w:r w:rsidRPr="00CB5A01">
        <w:rPr>
          <w:rFonts w:cs="宋体" w:hint="eastAsia"/>
          <w:sz w:val="21"/>
          <w:szCs w:val="21"/>
        </w:rPr>
        <w:t xml:space="preserve">地    址：嘉兴市秀洲区成秀路205号鼎盛大厦四楼   </w:t>
      </w:r>
    </w:p>
    <w:p w:rsidR="00511835" w:rsidRPr="00CB5A01" w:rsidRDefault="00FA6D37">
      <w:pPr>
        <w:pStyle w:val="af6"/>
        <w:spacing w:before="0" w:beforeAutospacing="0" w:after="0" w:afterAutospacing="0" w:line="400" w:lineRule="exact"/>
        <w:ind w:firstLine="630"/>
        <w:rPr>
          <w:rFonts w:cs="宋体"/>
          <w:sz w:val="21"/>
          <w:szCs w:val="21"/>
        </w:rPr>
      </w:pPr>
      <w:r w:rsidRPr="00CB5A01">
        <w:rPr>
          <w:rFonts w:cs="宋体" w:hint="eastAsia"/>
          <w:sz w:val="21"/>
          <w:szCs w:val="21"/>
        </w:rPr>
        <w:t>传     真：/</w:t>
      </w: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项 目 联系人（询问）：</w:t>
      </w:r>
      <w:r w:rsidRPr="00CB5A01">
        <w:rPr>
          <w:rStyle w:val="bookmark-item"/>
          <w:rFonts w:cs="宋体" w:hint="eastAsia"/>
          <w:sz w:val="21"/>
          <w:szCs w:val="21"/>
        </w:rPr>
        <w:t>吴女士</w:t>
      </w: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项目联系方式（询问）：</w:t>
      </w:r>
      <w:r w:rsidRPr="00CB5A01">
        <w:rPr>
          <w:rStyle w:val="bookmark-item"/>
          <w:rFonts w:cs="宋体" w:hint="eastAsia"/>
          <w:sz w:val="21"/>
          <w:szCs w:val="21"/>
        </w:rPr>
        <w:t>13758072149</w:t>
      </w: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质 疑 联系人：</w:t>
      </w:r>
      <w:r w:rsidRPr="00CB5A01">
        <w:rPr>
          <w:rStyle w:val="bookmark-item"/>
          <w:rFonts w:cs="宋体" w:hint="eastAsia"/>
          <w:sz w:val="21"/>
          <w:szCs w:val="21"/>
        </w:rPr>
        <w:t xml:space="preserve">万丹燕 </w:t>
      </w:r>
    </w:p>
    <w:p w:rsidR="00511835" w:rsidRPr="00CB5A01" w:rsidRDefault="00FA6D37">
      <w:pPr>
        <w:pStyle w:val="af6"/>
        <w:spacing w:before="0" w:beforeAutospacing="0" w:after="0" w:afterAutospacing="0" w:line="400" w:lineRule="exact"/>
        <w:ind w:firstLine="630"/>
        <w:rPr>
          <w:rStyle w:val="bookmark-item"/>
          <w:rFonts w:cs="宋体"/>
          <w:sz w:val="21"/>
          <w:szCs w:val="21"/>
        </w:rPr>
      </w:pPr>
      <w:r w:rsidRPr="00CB5A01">
        <w:rPr>
          <w:rFonts w:cs="宋体" w:hint="eastAsia"/>
          <w:sz w:val="21"/>
          <w:szCs w:val="21"/>
        </w:rPr>
        <w:t>质疑联系方式：0573-83807698</w:t>
      </w:r>
    </w:p>
    <w:p w:rsidR="00511835" w:rsidRPr="00CB5A01" w:rsidRDefault="00511835">
      <w:pPr>
        <w:pStyle w:val="af6"/>
        <w:spacing w:before="0" w:beforeAutospacing="0" w:after="0" w:afterAutospacing="0" w:line="400" w:lineRule="exact"/>
        <w:ind w:firstLine="630"/>
        <w:rPr>
          <w:rStyle w:val="bookmark-item"/>
          <w:rFonts w:cs="宋体"/>
          <w:sz w:val="21"/>
          <w:szCs w:val="21"/>
        </w:rPr>
      </w:pP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3、同级政府采购监督管理部门</w:t>
      </w:r>
    </w:p>
    <w:p w:rsidR="00511835" w:rsidRPr="00CB5A01" w:rsidRDefault="00FA6D37">
      <w:pPr>
        <w:pStyle w:val="af6"/>
        <w:spacing w:before="0" w:beforeAutospacing="0" w:after="0" w:afterAutospacing="0" w:line="400" w:lineRule="exact"/>
        <w:rPr>
          <w:rStyle w:val="bookmark-item"/>
          <w:rFonts w:cs="宋体"/>
          <w:sz w:val="21"/>
          <w:szCs w:val="21"/>
        </w:rPr>
      </w:pPr>
      <w:r w:rsidRPr="00CB5A01">
        <w:rPr>
          <w:rFonts w:cs="宋体" w:hint="eastAsia"/>
          <w:sz w:val="21"/>
          <w:szCs w:val="21"/>
        </w:rPr>
        <w:t>    名    称：嘉兴市财政局</w:t>
      </w: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xml:space="preserve">    地    址：/　　</w:t>
      </w: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传     真： </w:t>
      </w:r>
      <w:r w:rsidRPr="00CB5A01">
        <w:rPr>
          <w:rStyle w:val="bookmark-item"/>
          <w:rFonts w:cs="宋体" w:hint="eastAsia"/>
          <w:sz w:val="21"/>
          <w:szCs w:val="21"/>
        </w:rPr>
        <w:t>/</w:t>
      </w:r>
      <w:r w:rsidRPr="00CB5A01">
        <w:rPr>
          <w:rFonts w:cs="宋体" w:hint="eastAsia"/>
          <w:sz w:val="21"/>
          <w:szCs w:val="21"/>
        </w:rPr>
        <w:t> 　   </w:t>
      </w: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联  系   人：姚先生</w:t>
      </w:r>
    </w:p>
    <w:p w:rsidR="00511835" w:rsidRPr="00CB5A01" w:rsidRDefault="00FA6D37">
      <w:pPr>
        <w:pStyle w:val="af6"/>
        <w:spacing w:before="0" w:beforeAutospacing="0" w:after="0" w:afterAutospacing="0" w:line="400" w:lineRule="exact"/>
        <w:rPr>
          <w:rFonts w:cs="宋体"/>
          <w:sz w:val="21"/>
          <w:szCs w:val="21"/>
        </w:rPr>
      </w:pPr>
      <w:r w:rsidRPr="00CB5A01">
        <w:rPr>
          <w:rFonts w:cs="宋体" w:hint="eastAsia"/>
          <w:sz w:val="21"/>
          <w:szCs w:val="21"/>
        </w:rPr>
        <w:t xml:space="preserve">      监督投诉电话：0573-82031217 　</w:t>
      </w:r>
    </w:p>
    <w:p w:rsidR="00511835" w:rsidRPr="00CB5A01" w:rsidRDefault="00511835">
      <w:pPr>
        <w:snapToGrid w:val="0"/>
        <w:ind w:firstLineChars="200" w:firstLine="420"/>
        <w:contextualSpacing/>
        <w:rPr>
          <w:rFonts w:ascii="宋体" w:hAnsi="宋体"/>
          <w:szCs w:val="21"/>
        </w:rPr>
      </w:pPr>
    </w:p>
    <w:p w:rsidR="00511835" w:rsidRPr="00CB5A01" w:rsidRDefault="00FA6D37">
      <w:pPr>
        <w:snapToGrid w:val="0"/>
        <w:ind w:firstLineChars="200" w:firstLine="360"/>
        <w:contextualSpacing/>
        <w:rPr>
          <w:rFonts w:ascii="宋体" w:hAnsi="宋体"/>
          <w:sz w:val="18"/>
          <w:szCs w:val="18"/>
        </w:rPr>
      </w:pPr>
      <w:r w:rsidRPr="00CB5A01">
        <w:rPr>
          <w:rFonts w:ascii="宋体" w:hAnsi="宋体"/>
          <w:sz w:val="18"/>
          <w:szCs w:val="18"/>
        </w:rPr>
        <w:t>若对项目采购电子交易系统操作有疑问，可登录政采云（https：//www.zcygov.cn/），点击右侧咨询小采，获取采小蜜智能服务管家帮助，或拨打政采云服务热线400-881-7190获取热线服务帮助。</w:t>
      </w:r>
    </w:p>
    <w:p w:rsidR="00511835" w:rsidRPr="00CB5A01" w:rsidRDefault="00511835">
      <w:pPr>
        <w:snapToGrid w:val="0"/>
        <w:contextualSpacing/>
        <w:rPr>
          <w:rFonts w:ascii="宋体" w:hAnsi="宋体"/>
          <w:sz w:val="18"/>
          <w:szCs w:val="18"/>
        </w:rPr>
      </w:pPr>
    </w:p>
    <w:p w:rsidR="00511835" w:rsidRPr="00CB5A01" w:rsidRDefault="00FA6D37">
      <w:pPr>
        <w:snapToGrid w:val="0"/>
        <w:contextualSpacing/>
        <w:rPr>
          <w:rFonts w:ascii="宋体" w:hAnsi="宋体"/>
          <w:szCs w:val="21"/>
        </w:rPr>
      </w:pPr>
      <w:r w:rsidRPr="00CB5A01">
        <w:rPr>
          <w:rFonts w:ascii="宋体" w:hAnsi="宋体"/>
          <w:sz w:val="18"/>
          <w:szCs w:val="18"/>
        </w:rPr>
        <w:t>CA问题联系电话（人工）：汇信CA400-888-4636；天谷CA400-087-8198。</w:t>
      </w:r>
    </w:p>
    <w:p w:rsidR="00511835" w:rsidRPr="00CB5A01" w:rsidRDefault="00511835">
      <w:pPr>
        <w:widowControl/>
        <w:jc w:val="left"/>
        <w:rPr>
          <w:rFonts w:asciiTheme="minorEastAsia" w:eastAsiaTheme="minorEastAsia" w:hAnsiTheme="minorEastAsia" w:cs="宋体"/>
          <w:szCs w:val="21"/>
        </w:rPr>
      </w:pPr>
    </w:p>
    <w:p w:rsidR="00511835" w:rsidRPr="00CB5A01" w:rsidRDefault="00511835">
      <w:pPr>
        <w:widowControl/>
        <w:spacing w:before="55" w:after="55"/>
        <w:ind w:rightChars="20" w:right="42"/>
        <w:jc w:val="left"/>
        <w:rPr>
          <w:rFonts w:ascii="Arial" w:hAnsi="Arial" w:cs="Arial"/>
          <w:kern w:val="0"/>
          <w:sz w:val="18"/>
          <w:szCs w:val="18"/>
        </w:rPr>
      </w:pPr>
      <w:bookmarkStart w:id="8" w:name="_Toc493511542"/>
      <w:bookmarkEnd w:id="6"/>
    </w:p>
    <w:p w:rsidR="00511835" w:rsidRPr="00CB5A01" w:rsidRDefault="00FA6D37">
      <w:pPr>
        <w:pStyle w:val="af6"/>
        <w:snapToGrid w:val="0"/>
        <w:spacing w:before="60" w:beforeAutospacing="0" w:after="60" w:afterAutospacing="0" w:line="360" w:lineRule="auto"/>
        <w:ind w:rightChars="20" w:right="42"/>
        <w:contextualSpacing/>
        <w:rPr>
          <w:rFonts w:ascii="Arial" w:hAnsi="Arial" w:cs="Arial"/>
          <w:sz w:val="19"/>
          <w:szCs w:val="19"/>
        </w:rPr>
      </w:pPr>
      <w:r w:rsidRPr="00CB5A01">
        <w:rPr>
          <w:rFonts w:ascii="Arial" w:hAnsi="Arial" w:cs="Arial"/>
          <w:sz w:val="18"/>
          <w:szCs w:val="18"/>
        </w:rPr>
        <w:t>    </w:t>
      </w:r>
      <w:r w:rsidRPr="00CB5A01">
        <w:rPr>
          <w:rFonts w:ascii="Arial" w:hAnsi="Arial" w:cs="Arial"/>
          <w:sz w:val="19"/>
          <w:szCs w:val="19"/>
        </w:rPr>
        <w:t> </w:t>
      </w:r>
    </w:p>
    <w:p w:rsidR="00511835" w:rsidRPr="00CB5A01" w:rsidRDefault="00511835">
      <w:pPr>
        <w:pStyle w:val="af6"/>
        <w:snapToGrid w:val="0"/>
        <w:spacing w:before="60" w:beforeAutospacing="0" w:after="60" w:afterAutospacing="0" w:line="360" w:lineRule="auto"/>
        <w:ind w:rightChars="20" w:right="42"/>
        <w:contextualSpacing/>
        <w:rPr>
          <w:rFonts w:ascii="Arial" w:hAnsi="Arial" w:cs="Arial"/>
          <w:sz w:val="19"/>
          <w:szCs w:val="19"/>
        </w:rPr>
      </w:pPr>
    </w:p>
    <w:p w:rsidR="00511835" w:rsidRPr="00CB5A01" w:rsidRDefault="00511835">
      <w:pPr>
        <w:widowControl/>
        <w:spacing w:before="55" w:after="55"/>
        <w:ind w:rightChars="20" w:right="42"/>
        <w:jc w:val="left"/>
        <w:rPr>
          <w:rFonts w:ascii="Arial" w:hAnsi="Arial" w:cs="Arial"/>
          <w:kern w:val="0"/>
          <w:sz w:val="18"/>
          <w:szCs w:val="18"/>
        </w:rPr>
      </w:pPr>
    </w:p>
    <w:p w:rsidR="00511835" w:rsidRPr="00CB5A01" w:rsidRDefault="00FA6D37">
      <w:pPr>
        <w:pStyle w:val="af6"/>
        <w:spacing w:before="0" w:beforeAutospacing="0" w:after="0" w:afterAutospacing="0" w:line="360" w:lineRule="auto"/>
        <w:ind w:rightChars="20" w:right="42"/>
        <w:jc w:val="center"/>
        <w:outlineLvl w:val="0"/>
        <w:rPr>
          <w:rStyle w:val="2Char"/>
          <w:rFonts w:asciiTheme="minorEastAsia" w:eastAsiaTheme="minorEastAsia" w:hAnsiTheme="minorEastAsia" w:cs="微软雅黑"/>
          <w:bCs/>
          <w:kern w:val="2"/>
          <w:szCs w:val="52"/>
        </w:rPr>
      </w:pPr>
      <w:bookmarkStart w:id="9" w:name="_Toc14553"/>
      <w:r w:rsidRPr="00CB5A01">
        <w:rPr>
          <w:rStyle w:val="2Char"/>
          <w:rFonts w:asciiTheme="minorEastAsia" w:eastAsiaTheme="minorEastAsia" w:hAnsiTheme="minorEastAsia" w:cs="微软雅黑" w:hint="eastAsia"/>
          <w:bCs/>
          <w:kern w:val="2"/>
          <w:szCs w:val="52"/>
        </w:rPr>
        <w:lastRenderedPageBreak/>
        <w:t>第二章  采购需求</w:t>
      </w:r>
      <w:bookmarkEnd w:id="9"/>
    </w:p>
    <w:p w:rsidR="00511835" w:rsidRPr="00CB5A01" w:rsidRDefault="00511835">
      <w:pPr>
        <w:pStyle w:val="af6"/>
        <w:spacing w:before="0" w:beforeAutospacing="0" w:after="0" w:afterAutospacing="0" w:line="360" w:lineRule="auto"/>
        <w:ind w:rightChars="20" w:right="42"/>
        <w:jc w:val="center"/>
        <w:outlineLvl w:val="0"/>
        <w:rPr>
          <w:rStyle w:val="2Char"/>
          <w:rFonts w:asciiTheme="minorEastAsia" w:eastAsiaTheme="minorEastAsia" w:hAnsiTheme="minorEastAsia" w:cs="微软雅黑"/>
          <w:bCs/>
          <w:kern w:val="2"/>
          <w:szCs w:val="52"/>
        </w:rPr>
      </w:pPr>
    </w:p>
    <w:p w:rsidR="00511835" w:rsidRPr="00CB5A01" w:rsidRDefault="00FA6D37">
      <w:pPr>
        <w:pStyle w:val="ad"/>
        <w:numPr>
          <w:ilvl w:val="0"/>
          <w:numId w:val="1"/>
        </w:numPr>
        <w:snapToGrid w:val="0"/>
        <w:spacing w:line="360" w:lineRule="auto"/>
        <w:outlineLvl w:val="0"/>
        <w:rPr>
          <w:rFonts w:hAnsi="宋体" w:cs="宋体"/>
          <w:b/>
          <w:szCs w:val="21"/>
        </w:rPr>
      </w:pPr>
      <w:bookmarkStart w:id="10" w:name="_Toc6641"/>
      <w:r w:rsidRPr="00CB5A01">
        <w:rPr>
          <w:rFonts w:hAnsi="宋体" w:cs="宋体" w:hint="eastAsia"/>
          <w:b/>
          <w:szCs w:val="21"/>
        </w:rPr>
        <w:t>项目建设主要内容</w:t>
      </w:r>
    </w:p>
    <w:p w:rsidR="00511835" w:rsidRPr="00CB5A01" w:rsidRDefault="00FA6D37">
      <w:pPr>
        <w:spacing w:line="360" w:lineRule="auto"/>
        <w:ind w:firstLineChars="200" w:firstLine="420"/>
        <w:rPr>
          <w:rFonts w:ascii="宋体" w:hAnsi="宋体"/>
        </w:rPr>
      </w:pPr>
      <w:r w:rsidRPr="00CB5A01">
        <w:rPr>
          <w:rFonts w:ascii="宋体" w:hAnsi="宋体" w:hint="eastAsia"/>
        </w:rPr>
        <w:t>嘉兴南湖学院应用心理学研究院建筑面积约1600平方米，规划建设成为集教学科研、心理服务、办公于一体的综合性大楼。主要建设心理辅导中心、心理教育培训基地等。</w:t>
      </w:r>
    </w:p>
    <w:p w:rsidR="00511835" w:rsidRPr="00CB5A01" w:rsidRDefault="00FA6D37">
      <w:pPr>
        <w:spacing w:line="360" w:lineRule="auto"/>
        <w:ind w:firstLineChars="200" w:firstLine="420"/>
        <w:rPr>
          <w:rFonts w:ascii="宋体" w:hAnsi="宋体"/>
        </w:rPr>
      </w:pPr>
      <w:r w:rsidRPr="00CB5A01">
        <w:rPr>
          <w:rFonts w:ascii="宋体" w:hAnsi="宋体" w:hint="eastAsia"/>
        </w:rPr>
        <w:t>1.心理辅导中心。学校心理辅导中心需要给来访者提供安全隐私的空间，通过功能分区实现多项功能，包括预约接待室、反馈训练室和大型团辅室等，同时还设有个体咨询室、团体谈心室和情绪宣泄室等。</w:t>
      </w:r>
    </w:p>
    <w:p w:rsidR="00511835" w:rsidRPr="00CB5A01" w:rsidRDefault="00FA6D37">
      <w:pPr>
        <w:spacing w:line="360" w:lineRule="auto"/>
        <w:ind w:firstLineChars="200" w:firstLine="420"/>
      </w:pPr>
      <w:r w:rsidRPr="00CB5A01">
        <w:rPr>
          <w:rFonts w:ascii="宋体" w:hAnsi="宋体" w:hint="eastAsia"/>
        </w:rPr>
        <w:t>2.培训基地。依托浙江大学——嘉兴心理健康联合研究中心的专家团队、嘉兴心理顾问精英团队和校内师资力量，为社区网格员和教师开展规模化和专业化的培训，打造满足嘉兴需求的社会心理服务人员培训方案和特色课程，助推嘉兴市社会心理服务体系建设。</w:t>
      </w:r>
    </w:p>
    <w:p w:rsidR="00511835" w:rsidRPr="00CB5A01" w:rsidRDefault="00FA6D37">
      <w:pPr>
        <w:pStyle w:val="ad"/>
        <w:numPr>
          <w:ilvl w:val="0"/>
          <w:numId w:val="1"/>
        </w:numPr>
        <w:snapToGrid w:val="0"/>
        <w:spacing w:line="360" w:lineRule="auto"/>
        <w:outlineLvl w:val="0"/>
        <w:rPr>
          <w:rFonts w:hAnsi="宋体" w:cs="宋体"/>
          <w:b/>
          <w:szCs w:val="21"/>
        </w:rPr>
      </w:pPr>
      <w:r w:rsidRPr="00CB5A01">
        <w:rPr>
          <w:rFonts w:hAnsi="宋体" w:cs="宋体" w:hint="eastAsia"/>
          <w:b/>
          <w:szCs w:val="21"/>
        </w:rPr>
        <w:t>采购清单</w:t>
      </w:r>
      <w:bookmarkEnd w:id="10"/>
    </w:p>
    <w:tbl>
      <w:tblPr>
        <w:tblW w:w="10526"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5"/>
        <w:gridCol w:w="1055"/>
        <w:gridCol w:w="929"/>
        <w:gridCol w:w="3686"/>
        <w:gridCol w:w="537"/>
        <w:gridCol w:w="739"/>
        <w:gridCol w:w="2835"/>
      </w:tblGrid>
      <w:tr w:rsidR="00511835" w:rsidRPr="00CB5A01" w:rsidTr="002D1067">
        <w:trPr>
          <w:trHeight w:val="330"/>
          <w:jc w:val="center"/>
        </w:trPr>
        <w:tc>
          <w:tcPr>
            <w:tcW w:w="7691" w:type="dxa"/>
            <w:gridSpan w:val="6"/>
            <w:noWrap/>
            <w:vAlign w:val="center"/>
          </w:tcPr>
          <w:p w:rsidR="00511835" w:rsidRPr="00CB5A01" w:rsidRDefault="00FA6D37">
            <w:pPr>
              <w:widowControl/>
              <w:jc w:val="center"/>
              <w:textAlignment w:val="center"/>
              <w:rPr>
                <w:rFonts w:ascii="微软雅黑" w:eastAsia="微软雅黑" w:hAnsi="微软雅黑" w:cs="微软雅黑"/>
                <w:b/>
                <w:bCs/>
                <w:szCs w:val="21"/>
              </w:rPr>
            </w:pPr>
            <w:bookmarkStart w:id="11" w:name="_Hlk107950693"/>
            <w:r w:rsidRPr="00CB5A01">
              <w:rPr>
                <w:rFonts w:ascii="微软雅黑" w:eastAsia="微软雅黑" w:hAnsi="微软雅黑" w:cs="微软雅黑" w:hint="eastAsia"/>
                <w:b/>
                <w:bCs/>
                <w:kern w:val="0"/>
                <w:szCs w:val="21"/>
              </w:rPr>
              <w:t>一、门禁网络监控系统</w:t>
            </w:r>
          </w:p>
        </w:tc>
        <w:tc>
          <w:tcPr>
            <w:tcW w:w="2835" w:type="dxa"/>
          </w:tcPr>
          <w:p w:rsidR="00511835" w:rsidRPr="00CB5A01" w:rsidRDefault="00FA6D37">
            <w:pPr>
              <w:widowControl/>
              <w:jc w:val="center"/>
              <w:textAlignment w:val="center"/>
              <w:rPr>
                <w:rFonts w:ascii="微软雅黑" w:eastAsia="微软雅黑" w:hAnsi="微软雅黑" w:cs="微软雅黑"/>
                <w:b/>
                <w:bCs/>
                <w:kern w:val="0"/>
                <w:szCs w:val="21"/>
              </w:rPr>
            </w:pPr>
            <w:r w:rsidRPr="00CB5A01">
              <w:rPr>
                <w:rFonts w:ascii="微软雅黑" w:eastAsia="微软雅黑" w:hAnsi="微软雅黑" w:cs="微软雅黑" w:hint="eastAsia"/>
                <w:b/>
                <w:bCs/>
                <w:kern w:val="0"/>
                <w:szCs w:val="21"/>
              </w:rPr>
              <w:t>参考图片</w:t>
            </w:r>
          </w:p>
        </w:tc>
      </w:tr>
      <w:tr w:rsidR="00511835" w:rsidRPr="00CB5A01" w:rsidTr="002D1067">
        <w:trPr>
          <w:trHeight w:val="300"/>
          <w:jc w:val="center"/>
        </w:trPr>
        <w:tc>
          <w:tcPr>
            <w:tcW w:w="745"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序号</w:t>
            </w:r>
          </w:p>
        </w:tc>
        <w:tc>
          <w:tcPr>
            <w:tcW w:w="1055"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区域</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名称</w:t>
            </w:r>
          </w:p>
        </w:tc>
        <w:tc>
          <w:tcPr>
            <w:tcW w:w="3686" w:type="dxa"/>
            <w:noWrap/>
            <w:vAlign w:val="center"/>
          </w:tcPr>
          <w:p w:rsidR="00511835" w:rsidRPr="00CB5A01" w:rsidRDefault="00FA6D37">
            <w:pPr>
              <w:widowControl/>
              <w:jc w:val="left"/>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技术规格</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单位</w:t>
            </w:r>
          </w:p>
        </w:tc>
        <w:tc>
          <w:tcPr>
            <w:tcW w:w="739"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数量</w:t>
            </w:r>
          </w:p>
        </w:tc>
        <w:tc>
          <w:tcPr>
            <w:tcW w:w="2835" w:type="dxa"/>
          </w:tcPr>
          <w:p w:rsidR="00511835" w:rsidRPr="00CB5A01" w:rsidRDefault="00511835">
            <w:pPr>
              <w:widowControl/>
              <w:jc w:val="center"/>
              <w:textAlignment w:val="center"/>
              <w:rPr>
                <w:rFonts w:ascii="微软雅黑" w:eastAsia="微软雅黑" w:hAnsi="微软雅黑" w:cs="微软雅黑"/>
                <w:b/>
                <w:bCs/>
                <w:kern w:val="0"/>
                <w:sz w:val="18"/>
                <w:szCs w:val="18"/>
              </w:rPr>
            </w:pPr>
          </w:p>
        </w:tc>
      </w:tr>
      <w:tr w:rsidR="00511835" w:rsidRPr="00CB5A01" w:rsidTr="002D1067">
        <w:trPr>
          <w:trHeight w:val="23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大楼整体</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半球型网络摄像机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1、400万 1/1.8" CMOS 半球型网络摄像机；</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2、宽动态: 120 dB；</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3、调节角度: 水平：0°~360°，垂直：0°~75°，旋转：0°~360°；</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4、补光灯类型: 柔光灯；</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5、补光距离: 最远可达30 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6、音频: 1个内置麦克风；</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7、防护: IP66。</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19</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筒型网络摄像机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1、400万 1/1.8" CMOS 筒型网络摄像机；</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2、智能侦测：支持越界侦测，区域入侵侦测；</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3、补光距离: 最远可达30 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4、补光灯类型: 柔光灯；</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5、音频: 1个内置麦克风；</w:t>
            </w:r>
          </w:p>
          <w:p w:rsidR="00511835" w:rsidRPr="00CB5A01" w:rsidRDefault="00FA6D37">
            <w:pPr>
              <w:widowControl/>
              <w:jc w:val="left"/>
              <w:textAlignment w:val="center"/>
              <w:rPr>
                <w:rFonts w:ascii="微软雅黑" w:eastAsia="微软雅黑" w:hAnsi="微软雅黑" w:cs="微软雅黑"/>
                <w:sz w:val="16"/>
                <w:szCs w:val="16"/>
              </w:rPr>
            </w:pPr>
            <w:r w:rsidRPr="00CB5A01">
              <w:rPr>
                <w:rStyle w:val="font31"/>
                <w:rFonts w:hint="default"/>
                <w:color w:val="auto"/>
              </w:rPr>
              <w:t>6、防护IP66。</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摄像机配件管线辅料</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包含：网线、网络跳线、电源线、网络模块、水晶头、桥架及相关辅料、PVC管材、施工辅材等。弱电系统均按六类标准。</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053"/>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支架</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Style w:val="font31"/>
                <w:rFonts w:hint="default"/>
                <w:color w:val="auto"/>
              </w:rPr>
              <w:t>1、适用范围适合枪型、筒型、一体型摄像机安装；</w:t>
            </w:r>
          </w:p>
          <w:p w:rsidR="00511835" w:rsidRPr="00CB5A01" w:rsidRDefault="00FA6D37">
            <w:pPr>
              <w:widowControl/>
              <w:jc w:val="left"/>
              <w:textAlignment w:val="center"/>
              <w:rPr>
                <w:rFonts w:ascii="微软雅黑" w:eastAsia="微软雅黑" w:hAnsi="微软雅黑" w:cs="微软雅黑"/>
                <w:sz w:val="16"/>
                <w:szCs w:val="16"/>
              </w:rPr>
            </w:pPr>
            <w:r w:rsidRPr="00CB5A01">
              <w:rPr>
                <w:rStyle w:val="font31"/>
                <w:rFonts w:hint="default"/>
                <w:color w:val="auto"/>
              </w:rPr>
              <w:t>2、调整角度水平：360°，垂直：-45°~45°。</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259"/>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通用型NVR</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1、支持陌生人报警 ；支持人脸1V1比对 ；支持以脸搜脸、按姓名检索、按属性检索 ；支持人脸属性识别 ；支持人脸评分功能；</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2、2U标准机架式 、2个HDMI，2个VGA、内置8块4T盘；</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3、32路H.264、H.265混合接入；</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4、最大支持16×1080P解码；</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5、支持H.265、H.264解码。</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523"/>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人脸门禁一体机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1、屏幕参数： 7英寸触摸显示屏，屏幕比例9:16、屏幕分辨率600*1024；</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2、摄像头参数：采用宽动态200万双目摄像头；</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3、支持 IC 卡识读；支持识读模块的扩展功能，模块支持热插拔连接；</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4、人脸识别：采用深度学习算法，支持单人或多人识别（最多5人同时认证）功能；支持照片、视频防假；1:N人脸识别速度≤0.2s，人脸验证准确率≥99%；</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5、存储容量：本地支持 10 万人脸库、50 万张卡，15 万条事件记录；</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6、使用环境：IP65、室内外环境。</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30</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87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门禁一体机配件管线辅料</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包含：网线、网络跳线、电源线、网络模块、水晶头、桥架及相关辅料、PVC管材、施工辅材等。弱电系统均按六类标准。</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30</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451"/>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门禁开关电源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1、输入电压：100-240VAC；</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2、输出电压：12VDC；</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3、输出功率：50W；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4、支持蓄电池接入（设备本身不含蓄电池）；</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5、工作温度：-10℃-+70℃；</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30</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20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门禁-开门按钮</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1、结构：塑料面板；</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2、性能：最大耐电流1.25A，电压250V；</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3、输出：常开；</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4、类型：适合埋入式电器盒使用。</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30</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51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单门磁力锁</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1、最大静态直线拉力：280kg ± 5%；</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2、断电开锁，满足消防要求；</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3、具有电锁状态指示灯；</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4、支持锁状态侦测信号(门磁)输出：NO/NC/COM接点；</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5、工作电压/电流：12V/500mA 或 24V/250mA。</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20</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20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单门磁力锁配件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1、选用材料：高强铝合金，表面喷沙；</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2、外壳处理：阳极硬化电镀处理；</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3、适用门型：木门、金属门；</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4、开门方式：90度内开式门。</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20</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51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双门磁力锁</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1、最大静态直线拉力：280kg ± 5%*2；</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2、断电开锁，满足消防要求；</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3、具有电锁状态指示灯；</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4、支持锁状态侦测信号(门磁)输出：NO/NC/COM接点；</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5、工作电压/电流：12V/1040mA 或 24V/520mA。</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10</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20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双门磁力锁配件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1、选用材料：高强铝合金，表面喷沙；</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2、外壳处理：阳极硬化电镀处理；</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3、适用门型：木门、金属门；</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4、开门方式：90度内开式门。</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10</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37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有线室内双鉴探测器</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1、探测方式：被动红外+微波；</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2、探测范围：12m / 90° ；全范围PIR辅以24GHz微波探测；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3、测速范围：0.2～3m/s；</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4、支持自动灵敏度和数字温度补偿；光学密封，下视窗保护；</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5、支持下视窗保护；支持数字温度补偿；支持智能算法；</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6、防拆保护：开盖；报警输出：常闭；</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7、使用场景：室内。</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87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报警探测器配件管线辅料</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包含：网线、网络跳线、电源线、网络模块、水晶头、桥架及相关辅料、PVC管材、施工辅材等。弱电系统均按六类标准。</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无线紧急按钮</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1、通信频率：433MHz，并具备防止无线数据冲突功能；3V干电池供电, 正常供电约2年；</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2、RF传输距离：800m(空旷区域)。</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12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报警控制键盘</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1、LCD报警键盘；（可通过遥控器和刷卡布撤防） 连接到报警主机，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2、支持刷卡布撤防，但刷卡不支持消警功能，卡片数量由主机限制，目前网络主机最大可添加32张卡片；</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3、主机状态指示灯：支持</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 xml:space="preserve">4、防拆功能：支持；与主机通讯：485；键盘警情输出：蜂鸣器；  </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5、功能特性：对主机编程、撤布防、消警、旁路/旁路恢复、工程测试、子系统操作、继电器操作、主机状态查询。</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警灯警号</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声光报警器，声压≥108分贝,电流≤250毫安,防水。</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97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总线报警主机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1、总线式网络报警主机（支持新国标GB12663-2019）；</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2、≥8个板载有线防区；≥4个板载触发器输出；支持外置蓄电池，蓄电池电压实时监测，主辅电源可自动切换；</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3、功耗：≤60W（负载供电≤40W）；电源：AC220V；工作温度：–10℃～+55℃。</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总线扩展模块</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总线网络报警主机八防区扩展模块/8个扩展防区数/31最大级联数。</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48口接入交换机</w:t>
            </w:r>
          </w:p>
        </w:tc>
        <w:tc>
          <w:tcPr>
            <w:tcW w:w="3686" w:type="dxa"/>
            <w:vAlign w:val="center"/>
          </w:tcPr>
          <w:p w:rsidR="00511835" w:rsidRPr="00CB5A01" w:rsidRDefault="00FA6D37">
            <w:pPr>
              <w:widowControl/>
              <w:adjustRightInd w:val="0"/>
              <w:snapToGrid w:val="0"/>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三层接入交换机，交换容量432Gbps/4.32Tbps，包转发率87Mpps/166Mpps，48个10/100/1000M自适应电口，4个1G SFP光口，固化交流电源和风扇。</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24口接入交换机</w:t>
            </w:r>
          </w:p>
        </w:tc>
        <w:tc>
          <w:tcPr>
            <w:tcW w:w="3686" w:type="dxa"/>
            <w:vAlign w:val="center"/>
          </w:tcPr>
          <w:p w:rsidR="00511835" w:rsidRPr="00CB5A01" w:rsidRDefault="00FA6D37">
            <w:pPr>
              <w:widowControl/>
              <w:adjustRightInd w:val="0"/>
              <w:snapToGrid w:val="0"/>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三层接入交换机，交换容量</w:t>
            </w:r>
            <w:r w:rsidRPr="00CB5A01">
              <w:rPr>
                <w:rFonts w:ascii="微软雅黑" w:eastAsia="微软雅黑" w:hAnsi="微软雅黑" w:cs="微软雅黑"/>
                <w:szCs w:val="21"/>
                <w:shd w:val="clear" w:color="auto" w:fill="FFFFFF"/>
              </w:rPr>
              <w:t>3</w:t>
            </w:r>
            <w:r w:rsidRPr="00CB5A01">
              <w:rPr>
                <w:rFonts w:ascii="微软雅黑" w:eastAsia="微软雅黑" w:hAnsi="微软雅黑" w:cs="微软雅黑" w:hint="eastAsia"/>
                <w:kern w:val="0"/>
                <w:sz w:val="16"/>
                <w:szCs w:val="16"/>
              </w:rPr>
              <w:t>36Gbps/3.36Tbps，包转发率51Mpps/126Mpps，24个10/100/1000M自适应电口，4个1G SFP光口，固化交流电源和风扇。</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24口POE交换机</w:t>
            </w:r>
          </w:p>
        </w:tc>
        <w:tc>
          <w:tcPr>
            <w:tcW w:w="3686" w:type="dxa"/>
            <w:vAlign w:val="center"/>
          </w:tcPr>
          <w:p w:rsidR="00511835" w:rsidRPr="00CB5A01" w:rsidRDefault="00FA6D37">
            <w:pPr>
              <w:widowControl/>
              <w:adjustRightInd w:val="0"/>
              <w:snapToGrid w:val="0"/>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三层接入交换机，交换容量</w:t>
            </w:r>
            <w:r w:rsidRPr="00CB5A01">
              <w:rPr>
                <w:rFonts w:ascii="微软雅黑" w:eastAsia="微软雅黑" w:hAnsi="微软雅黑" w:cs="微软雅黑"/>
                <w:szCs w:val="21"/>
                <w:shd w:val="clear" w:color="auto" w:fill="FFFFFF"/>
              </w:rPr>
              <w:t>3</w:t>
            </w:r>
            <w:r w:rsidRPr="00CB5A01">
              <w:rPr>
                <w:rFonts w:ascii="微软雅黑" w:eastAsia="微软雅黑" w:hAnsi="微软雅黑" w:cs="微软雅黑" w:hint="eastAsia"/>
                <w:kern w:val="0"/>
                <w:sz w:val="16"/>
                <w:szCs w:val="16"/>
              </w:rPr>
              <w:t>36Gbps/3.36Tbps，包转发率51Mpps/126Mpps，24个10/100/1000M自适应电口，4个1G SFP光口，1-24口支持PoE+/PoE，固化交流电源和风扇，整机PoE最大输出370W。</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8口POE交换机</w:t>
            </w:r>
          </w:p>
        </w:tc>
        <w:tc>
          <w:tcPr>
            <w:tcW w:w="3686" w:type="dxa"/>
            <w:vAlign w:val="center"/>
          </w:tcPr>
          <w:p w:rsidR="00511835" w:rsidRPr="00CB5A01" w:rsidRDefault="00FA6D37">
            <w:pPr>
              <w:widowControl/>
              <w:adjustRightInd w:val="0"/>
              <w:snapToGrid w:val="0"/>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8个10/100/1000M自适应电口，交换容量256Gbps，包转发率37.2Mpps，2个100M/1G SFP光口，固化单交流电源，无风扇，支持PoE/PoE+远程供电，125W POE供电。</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汇聚交换机</w:t>
            </w:r>
          </w:p>
        </w:tc>
        <w:tc>
          <w:tcPr>
            <w:tcW w:w="3686" w:type="dxa"/>
            <w:vAlign w:val="center"/>
          </w:tcPr>
          <w:p w:rsidR="00511835" w:rsidRPr="00CB5A01" w:rsidRDefault="00FA6D37">
            <w:pPr>
              <w:widowControl/>
              <w:adjustRightInd w:val="0"/>
              <w:snapToGrid w:val="0"/>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24个SFP接口（SFP为千兆/百兆口），交换容量672Gbps/6.72Tbps，包转发率228Mpps，4个1G/10G SFP+光口，2个模块化电源插槽，固化风扇。</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交流电源模块</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70W交流电源模块。</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千兆光模块</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1000BASE-LX mini GBIC转换模块（1310nm），10km。</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18</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5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放装AP</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802.11ax双路双频通用级放装型无线接入点；整机最大支持4条空间流，整机最高接入速率2.97Gbps，可支持802.11a/b/g/n/ac和802.11ax工作， 802.3af供电和本地供电。</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17</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AP配件管线辅料</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包含：网线、网络跳线、电源线、网络模块、水晶头、桥架及相关辅料、PVC管材、施工辅材等。弱电系统均按六类标准。</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17</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5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无线控制器</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多业务无线控制器，8-1000BASE-T网口；1个独立10G SFP+光口，1个独立1000BASE-X光口；内置超大容量1T硬盘，4G内存；通过升级，最大可支持128个(A系列面板256个)AP的管理。AC完全本地转发模式下，通过升级，最大可支持800个AP(A系列面板1600个)的管理。</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31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PC终端网络管线辅料</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包含：网线、网络跳线、电源线、网络模块、水晶头、桥架及相关辅料、PVC管材、施工辅材等。弱电系统均按六类标准。</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139</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门禁网络系统集成</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门禁网络系统集成。</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项</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30"/>
          <w:jc w:val="center"/>
        </w:trPr>
        <w:tc>
          <w:tcPr>
            <w:tcW w:w="7691" w:type="dxa"/>
            <w:gridSpan w:val="6"/>
            <w:noWrap/>
            <w:vAlign w:val="center"/>
          </w:tcPr>
          <w:p w:rsidR="00511835" w:rsidRPr="00CB5A01" w:rsidRDefault="00FA6D37">
            <w:pPr>
              <w:widowControl/>
              <w:jc w:val="center"/>
              <w:textAlignment w:val="center"/>
              <w:rPr>
                <w:rFonts w:ascii="微软雅黑" w:eastAsia="微软雅黑" w:hAnsi="微软雅黑" w:cs="微软雅黑"/>
                <w:b/>
                <w:bCs/>
                <w:szCs w:val="21"/>
              </w:rPr>
            </w:pPr>
            <w:r w:rsidRPr="00CB5A01">
              <w:rPr>
                <w:rFonts w:ascii="微软雅黑" w:eastAsia="微软雅黑" w:hAnsi="微软雅黑" w:cs="微软雅黑" w:hint="eastAsia"/>
                <w:b/>
                <w:bCs/>
                <w:kern w:val="0"/>
                <w:szCs w:val="21"/>
              </w:rPr>
              <w:t>二、心理研究院各功能室</w:t>
            </w:r>
          </w:p>
        </w:tc>
        <w:tc>
          <w:tcPr>
            <w:tcW w:w="2835" w:type="dxa"/>
          </w:tcPr>
          <w:p w:rsidR="00511835" w:rsidRPr="00CB5A01" w:rsidRDefault="00511835">
            <w:pPr>
              <w:widowControl/>
              <w:jc w:val="center"/>
              <w:textAlignment w:val="center"/>
              <w:rPr>
                <w:rFonts w:ascii="微软雅黑" w:eastAsia="微软雅黑" w:hAnsi="微软雅黑" w:cs="微软雅黑"/>
                <w:b/>
                <w:bCs/>
                <w:kern w:val="0"/>
                <w:szCs w:val="21"/>
              </w:rPr>
            </w:pPr>
          </w:p>
        </w:tc>
      </w:tr>
      <w:tr w:rsidR="00511835" w:rsidRPr="00CB5A01" w:rsidTr="002D1067">
        <w:trPr>
          <w:trHeight w:val="300"/>
          <w:jc w:val="center"/>
        </w:trPr>
        <w:tc>
          <w:tcPr>
            <w:tcW w:w="745"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序号</w:t>
            </w:r>
          </w:p>
        </w:tc>
        <w:tc>
          <w:tcPr>
            <w:tcW w:w="1055"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区域</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产品类别</w:t>
            </w:r>
          </w:p>
        </w:tc>
        <w:tc>
          <w:tcPr>
            <w:tcW w:w="3686" w:type="dxa"/>
            <w:noWrap/>
            <w:vAlign w:val="center"/>
          </w:tcPr>
          <w:p w:rsidR="00511835" w:rsidRPr="00CB5A01" w:rsidRDefault="00FA6D37">
            <w:pPr>
              <w:widowControl/>
              <w:jc w:val="left"/>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技术规格</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单位</w:t>
            </w:r>
          </w:p>
        </w:tc>
        <w:tc>
          <w:tcPr>
            <w:tcW w:w="739"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数量</w:t>
            </w:r>
          </w:p>
        </w:tc>
        <w:tc>
          <w:tcPr>
            <w:tcW w:w="2835" w:type="dxa"/>
          </w:tcPr>
          <w:p w:rsidR="00511835" w:rsidRPr="00CB5A01" w:rsidRDefault="00511835">
            <w:pPr>
              <w:widowControl/>
              <w:jc w:val="center"/>
              <w:textAlignment w:val="center"/>
              <w:rPr>
                <w:rFonts w:ascii="微软雅黑" w:eastAsia="微软雅黑" w:hAnsi="微软雅黑" w:cs="微软雅黑"/>
                <w:b/>
                <w:bCs/>
                <w:kern w:val="0"/>
                <w:sz w:val="18"/>
                <w:szCs w:val="18"/>
              </w:rPr>
            </w:pPr>
          </w:p>
        </w:tc>
      </w:tr>
      <w:tr w:rsidR="00511835" w:rsidRPr="00CB5A01" w:rsidTr="002D1067">
        <w:trPr>
          <w:trHeight w:val="363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智慧教室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98寸触摸一体机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1、PC模块配置： CPU i5-10500/内存DDR4 8G /固态硬盘128G/CPU，高清晰立体音效声卡；I/O接口：≥3路USB3.0；≥1路HDMI输出；≥1路LAN口；≥1路麦克风输入；正版Win10企业版操作系统；整机屏幕采用98英寸UHD超高清LCD液晶屏，显示比例16:9，屏幕图像分辨率达3840*2160，色彩度10bit ,可视角度≥178°，全高清4K系统图标显示；采用红外触控技术，支持20点或以上触控，支持高精度红外被动笔书写，整机屏幕触摸有效识别高度≤3mm，单点触摸响应时间≤10ms，90%以上触摸区域精度为±1mm。书写精度可达±1mm，书写延时≤30ms；内置8个麦克风，8米有效拾音距离，内置独立4核高性能独立DSP，AI降噪+混响抑制；白板内可一键打开协同白板，可多人同时扫码，从手机端及大板端同时在白板内进行创作，并支持语音通话；整机内置千兆路由模块，支持双频（2.4G/5G）2T2R AP，最多支持40个端接入；内置WI-FI6无线STA模块，支持802.11a/b/g/n/ac/ax协议；支持多人同时将文件上传至大板，并可以选择所有上传文件切换播放；产品具备3c及节能认证证书（中标后需提供认证证书复印件）；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2、色域达到 90%NTSC；支持≥5种色彩空间，选择在色彩空间sRGB模式下达到△E≤1.5；（提供国家级第三方认证机构测试报告）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整机内置正面上居中4K、4800W像素及以上高清摄像头，水平视场角≥92°；Autoframing智能取景，保证人物视角；支持声源定位；支持电子云台，可通过程序设置，在摄像机内部控制镜头的视角和变焦；支持WDR功能，过曝环境下自动调整画面亮度；（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4、采用2.1声道，2*10W（中高音）+20W（低音）缝隙发声扬声器；（提供国家级第三方认证机构测试报告）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5、支持空间感应，内置光线传感器/微波传感器，人体靠近屏幕自动开机唤醒；（提供国家级第三方认证机构测试报告）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6、支持应用界面一键进入在线客服；（提供国家级第三方认证机构测试报告）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7、可以仅对一个窗口进行无线投屏，其他窗口内容不做展示；（提供国家级第三方认证机构测试报告）</w:t>
            </w:r>
          </w:p>
          <w:p w:rsidR="00511835" w:rsidRPr="00CB5A01" w:rsidRDefault="00FA6D37">
            <w:pPr>
              <w:widowControl/>
              <w:adjustRightInd w:val="0"/>
              <w:snapToGrid w:val="0"/>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8、支持多应用的窗口在同一屏展示，可任意拉伸大小，可支持4分屏；（提供国家级第三方认证机构测试报告）</w:t>
            </w:r>
          </w:p>
          <w:p w:rsidR="00511835" w:rsidRPr="00CB5A01" w:rsidRDefault="00FA6D37">
            <w:pPr>
              <w:widowControl/>
              <w:jc w:val="left"/>
              <w:textAlignment w:val="center"/>
            </w:pPr>
            <w:r w:rsidRPr="00CB5A01">
              <w:rPr>
                <w:rFonts w:ascii="微软雅黑" w:eastAsia="微软雅黑" w:hAnsi="微软雅黑" w:cs="微软雅黑" w:hint="eastAsia"/>
                <w:kern w:val="0"/>
                <w:sz w:val="16"/>
                <w:szCs w:val="16"/>
              </w:rPr>
              <w:t>9、提供时钟、会议、连接码、单日程、日程组等组件，可自由编辑桌面内容。（提供国家级第三方认证机构测试报告）</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55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65寸分组研讨触摸一体机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1、PC模块配置： CPU i5-10500/内存DDR4 8G /固态硬盘128G/CPU，高清晰立体音效声卡；I/O接口：≥3路USB3.0；≥1路HDMI输出；≥1路LAN口；≥1路麦克风输入；正版Win10企业版操作系统；整机屏幕采用65英寸UHD超高清LCD液晶屏，显示比例16:9，屏幕图像分辨率达3840*2160，色彩度10bit ,可视角度≥178°，全高清4K系统图标显示；采用红外触控技术，支持20点或以上触控，支持高精度红外被动笔书写，整机屏幕触摸有效识别高度≤3mm，单点触摸响应时间≤10ms，90%以上触摸区域精度为±1mm。书写精度可达±1mm，书写延时≤30ms；整机内置千兆路由模块，支持双频（2.4G/5G）2T2R AP，最多支持40个端接入；内置WI-FI6无线STA模块，支持802.11a/b/g/n/ac/ax协议；内置8个麦克风，8米有效拾音距离，内置独立4核高性能独立DSP，AI降噪+混响抑制，声音清晰通透；白板内可一键打开协同白板，可多人同时扫码，从手机端及大板端同时在白板内进行创作，并支持语音通话；支持多人同时将文件上传至大板，并可以选择所有上传文件切换播放；产品具备3c及节能认证证书（需提供认证证书复印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2、色域达到 90%NTSC；支持≥5种色彩空间，选择在色彩空间sRGB模式下达到△E≤1.5；（提供国家级第三方认证机构测试报告）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整机内置正面上居中4K、4800W像素及以上高清摄像头，水平视场角≥92°；Autoframing智能取景，保证人物视角；支持声源定位；支持电子云台，可通过程序设置，在摄像机内部控制镜头的视角和变焦；支持WDR功能，过曝环境下自动调整画面亮度；（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4、采用2.1声道，2*10W（中高音）+20W（低音）缝隙发声扬声器；（提供国家级第三方认证机构测试报告）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5、支持空间感应，内置光线传感器/微波传感器，人体靠近屏幕自动开机唤醒；（提供国家级第三方</w:t>
            </w:r>
            <w:r w:rsidRPr="00CB5A01">
              <w:rPr>
                <w:rFonts w:ascii="微软雅黑" w:eastAsia="微软雅黑" w:hAnsi="微软雅黑" w:cs="微软雅黑" w:hint="eastAsia"/>
                <w:kern w:val="0"/>
                <w:sz w:val="16"/>
                <w:szCs w:val="16"/>
              </w:rPr>
              <w:lastRenderedPageBreak/>
              <w:t>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6、支持应用界面一键进入在线客服，即可接入线上客服服务，及时解答产品疑问；（提供国家级第三方认证机构测试报告）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7、可以仅对一个窗口进行无线投屏，其他窗口内容不做展示，保证沉浸式+个人端隐私，能避免如微信弹窗的尴尬；（提供国家级第三方认证机构测试报告）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8、支持多应用的窗口在同一屏展示，可任意拉伸大小，可支持4分屏；（提供国家级第三方认证机构测试报告）</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9、提供时钟、会议、连接码、单日程、日程组等组件，可自由编辑桌面内容；（提供国家级第三方认证机构测试报告）</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电源时序管理器</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1、内嵌芯片记忆功能，记录人为的关机前工作行为，可手动或通过电脑控制软件2种方式操作；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 xml:space="preserve">2、前面板自带一路分断空开保护装置；前面板配1路常开万用电源座及1路USB直流供电接口，连接USB应急LED进行显示，2.1寸液晶显示屏。 </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3、通过软件进行编程定时每一路电源的启动与关闭，全天24小时DIY自由定制；</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1路标准RS232数控接口，可受第三方智能控制主机控制，开放式控制协议，内置2路RJ45网口，可通过网口将需要控制的电源控制进行互联；8路大电流设计供电输出，每路采用50A继电器，每路输出采用16A万能插座，适用大功率使用场合；</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44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功放</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1、应用PFC技术设计，有效的抑制电源谐波，达到国家绿色电源标准,有MONO、V-BRIDGE、I-SHARE、QUAD4种输出方式供调节选择链接音箱；</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2、功放开机自动软启动，无音源输入时功放自动切换为待机状态；</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3、配备LED工作状态指示具有短路保护、直流保护、电源通断多种保护和告警功能；内设输入浪涌限制，输出短路、直流、过载保护，主保险丝保护，开关机哑音保护，射频干扰保护；功率与音响匹配。</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377"/>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数字音频矩阵</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可支持8路平衡式话筒/LINE凤凰口输入，8路平衡式凤凰口输出，支持+48V幻像供电，每路麦克风输入带9级灵敏度调节；每路输入带反馈抑制功能开关，两档调节；采用LAN口网络数据传输及控制端口，支持多台网络同步或异步调节并同步使用，可设置本机IP地址，支持远程控制、多台集群控制；可视OLED屏显示工作通道INPUT8、OUTPUT8状态，直观显示用户操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1路RS-232、1路RS-485控制接口，兼容网络型中央控制系统；8路凤凰插头平衡输入，每个输入通过控制软件可调输入31段均衡器、独立可调输入极性、静音、输入模式、测试信号、反馈抑制、噪声门、高低通滤波器、延时、自动混音、矩阵混音；8路凤凰插头平衡输出，每个输出通道通过软件可调输出10段均衡器、高低通滤波器、延时、压缩、限幅、输出通道的极性及静音设置；</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3、设备支持安卓手机APP控制，通过APP可实现对设备进行控制，可调节每个输入输出通道的音量大小、自动混音、矩阵混音等，支持场景存档。</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音箱</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1、内置精确分频器优化中频以及高频部分的表现力；</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2、内置10寸全频专业音箱，配置LFunit1*10英寸，HFdriver1*1.75英寸钛PK复合膜压缩高音单元；</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3、音箱覆盖范围90°H×60°VCMD；频率响应(±10dB)：50Hz-20KHz,灵敏度(1W/1m)：96dB/1W；峰值声压级：123dB,阻抗：8Ω；输入功率：峰值400W。</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对</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21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手持话筒（一拖四）</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1、内置3编组叠机频率,一键调取. 同一频段叠机三套使用；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2、具有IR红外线自动对频功能,一键自动对频锁定；</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3、四通道音量独立可调. 提供4+1音频输出.四通道各音频音量输出独立可控；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4、提供多种发射器可选. 发射器中会议/手持/领夹 可以混搭使用. 互不干忧；</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5、背光式LED显示屏指示了RF和AF信号强度，频率，频率组/频道等工作状态。</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251"/>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无线领夹式话筒</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1、具有IR红外线自动对频功能,一键自动对频锁定；</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2、两通道音量独立可调,提供2+1音频输出,两通道各音频音量输出独立可控；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3、提供多种发射器可选.发射器中会议/手持/领夹可以混搭使用.互不干忧；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4、背光式LBD显示屏指示了RP和AF信号强度,频率,频率组/频道等工作状态；</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5、采用2通道相同的工作频率,发射器之间可以随时互换。</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34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数字会议系统主控机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1、信号覆盖范围内支持255个会议单元连接使用,同时发言人数1-6人可选,主席单元和代表单元可以自由组合使用；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2、连接摄像头可实现发言实时视像追踪功能，支持4路摄像头信号输入，2路视频输出；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3、多种云台球机控制协议；支持Pelco_P/VISCA_SONY-D70/Pelco _D摄像头协议，方便应用于视频会议；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4、智能电源管理系统，主机关闭电源后，各单元将自动关机，降低电池消耗；</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5、240*128LCD大显示屏工作内容,菜单分级设计。</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主席单元</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1、单元IP地址码人性化设置，配合预设点，带视像跟踪功能；</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2、具备防手机干扰功能，具有多种发言模式；</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3、防止窃听可实现多路语音信号和数据的双向传输及控制；</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4、LCD液晶显示屏，可显示电池电量、话筒ID号、系统控制信息等工作状态；</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5、主席单元具有优先功能，不受限制功能的限制，可切断代表发言。</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21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代表单元</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1、单元IP地址码人性化设置，配合预设点，带视像跟踪功能；</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2、具备防手机干扰功能，具有多种发言模式，操作简明、功能齐全，具有高度保密性；</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3、防止窃听可实现多路语音信号和数据的双向传输及控制；</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4、LCD液晶显示屏，可显示电池电量、话筒ID号、系统控制信息等工作状态。</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19</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54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多功能办公本</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 处理器：≥八核2.3GHz；储存：≥64GB；显示屏：≥10.3英寸，EINK墨水屏1872*1404像素；触控笔：磁吸无源电磁笔；麦克风阵列：双麦克风阵列；无线连接方式：4G 双屏Wifi+蓝牙4.2；</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2、支持12方言的智能识别及翻译成普通话； 分角色转写功能，支持三方角色语音记录； 中英互译功能。</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58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★演讲型智慧教室主机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一、整体要求</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1、高度集成，一机多能，讲台或机架安装，满足多元化、常态化的教学使用；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采用嵌入式架构软硬件一体化设计，包含必须的支撑常态化教学的业务：双目景深真人智能身份识别、多点触摸控制屏、智能高清直播录播、远程互动教学、音频处理、多媒体控制、功放、千兆交换机、无线投屏、吊麦扩音、物联网控制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3、具有对教室信息发布、高清音视频广播、远程巡课双屏教学、分组教学等功能；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4、本地可视化的触摸操控界面，包括：登录信息、网络状态、地址信息、Wifi接入密码信息、教室信息、课堂录播状态、导播预览状态、多方互动状态信息等；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5、跨平台多终端接入支持，支持 PC、Web、iOS、Android 等多平台终端的接入。</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二、主机硬件性能参数要求</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支持7*24小时工作，教室智慧终端高度内置集成各业务模块。</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1、采用工业级嵌入式AI主板，支持扫码、刷卡、密码等多种开机方式；</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2、内置智能音频处理模块：具备7X2音频矩阵，具备噪音抑制、反馈抑制、自动增益等功能；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3、自带立体声功放输出及AUX线性输出接口，具备2路音频输入及4路48V幻象供电有线话筒输入；</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4、具备1路电源输入和3路智能强电输出，具备对教室多媒体教学设备的供电远程管理；</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5、内置4*2路HDMI交叉矩阵；</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 xml:space="preserve"> 6、具备3路可编程RS232通信串口，3路前置USB3.0接口，板载千兆网络接口，支持POE 供电。</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三、主机多媒体教学功能要求</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1、一块讲台触控屏同时支持课件电脑显示与设备控制操作，支持多点触控（不低于10点）、支持1080P高清双屏显示。；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2、通过触摸拨拉触摸屏实现控制桌面与PC桌面间切换，实现双屏教学功能；（该功能需提供功能演示视频）</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3、内置多路无线投屏功能，支持iOS、Android手机或PAD平板同屏到大屏显示，可一键启动同屏互联平台；</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4、教师可以对教师电脑、自带笔记本、无线投屏、远程主讲等几路信号源进行一键选择；</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5、板载100W*2智能功放，独立的供电模块，接入音箱即可支持本地扩声；</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6、要求配置的讲台触控屏不小于23寸。</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四、主机直、录播功能要求</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1、内置录播模块，支持老师特写、全景、学生特写、全景、课件电脑等五路高清画面自动导播、录</w:t>
            </w:r>
            <w:r w:rsidRPr="00CB5A01">
              <w:rPr>
                <w:rFonts w:ascii="微软雅黑" w:eastAsia="微软雅黑" w:hAnsi="微软雅黑" w:cs="微软雅黑" w:hint="eastAsia"/>
                <w:kern w:val="0"/>
                <w:sz w:val="16"/>
                <w:szCs w:val="16"/>
              </w:rPr>
              <w:lastRenderedPageBreak/>
              <w:t>制和直播；</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2、控制界面自带导播画面，支持画中画布局一键选取，支持老师特写、全景、学生全景、课件4种画中画组合布局的一键选取；（该功能需提供功能演示视频）</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3、支持一键实现直播教学，同时生成直播二维码，支持推送至第三方云平台，实现全网直播；可采用移动终端在公网环境下通过微信、QQ、浏览器等方式观看课堂直播；</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4、具备一键录制、暂停、加时等常用控制，具备录制状态首页显示；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5、具备触控屏直接对录制历史记录快速查看预览，录制视频自动上传至平台的视频中心。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五、主机物联控制功能要求</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1、内置物联网关，实现对无线智能门禁、灯光、空调、风扇、空气净化设备和电动窗帘等物联设备的控制；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2、具备一键搜索环境设备，搜索后自动添加，同时具备对教室的环境监控，包括温度、光照度、湿度、空气质量等等 ，可定义教室环境自动策略；</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3、通过平台配合实现针对教师个人习惯的环境策略学习。教室环境根据教师身份自动匹配，无需教师操作；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4、可远程进行对接入教室内的物联网设备进行开关控制。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六、主机远程交互功能要求</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1、支持多方互动教学，远程视频会议功能，兼容国际标准H.323/SIP互动协议，可直接与支持H.323协议的视频会议终端或MCU设备实现互联互通；具备H.239双流协议；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2、教师可以通过终端直接创建或加入课堂，创建课堂后会生成相应的教室码，加入端直接填写教室码直接参与互动；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3、主讲教室授课视频以画中画形式显示在听课教室。听课教室可将主讲教室画面调至主屏显示；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4、主讲教室支持远程互动控制，实现互动过程中的一键静音等。（该功能需提供功能演示视频）</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七、主机分组教学功能要求</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1、屏幕广播：具备教师通过屏幕广播将各种形式的教学内容广播给小组屏及学生端；</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2、学生示范：具备教师通过学生飞屏调用任意一个学生端的屏幕，并广播至其它学生终端上。支持不少于4个小组讨论画面同屏对比教学；（需提供演示视频等证明材料）</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3、无线投屏：教学大屏端和小组端的软件需可以将移动设备实时投射教学大屏端/小组端显示，支持IOS/Android/Windows等系统环境，每一个投屏的内容都以非独占的方式显示，支持≤6个屏幕的同时投屏与显示；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4、分组研讨：可以实现各小组屏快速对教师下发</w:t>
            </w:r>
            <w:r w:rsidRPr="00CB5A01">
              <w:rPr>
                <w:rFonts w:ascii="微软雅黑" w:eastAsia="微软雅黑" w:hAnsi="微软雅黑" w:cs="微软雅黑" w:hint="eastAsia"/>
                <w:kern w:val="0"/>
                <w:sz w:val="16"/>
                <w:szCs w:val="16"/>
              </w:rPr>
              <w:lastRenderedPageBreak/>
              <w:t>的讨论主题进行讨论，讨论方法支持小组投屏、动态批注、摄像头调取、屏幕录制、思维导图总结等；（该功能需提供功能演示视频）</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成果展示：教师可通过教师大屏或教师移动终端调取小组的展示成果到教师大屏上进行展示和讲评，并可将该小组的成果广播至其他小组屏上进行同步显示；另外，教师还可同时调取多个小组的成果进行多屏展示对比；（该功能需提供功能演示视频）</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全媒体教学板：教学大屏端和小组端的软件都需提供全媒体教学板，可内嵌PPT、pdf阅读器、媒体播放器、图片查看器、IP网络摄像机、USB摄像头、小组屏等影像接入到同一画板。每个影像可以实现双指缩放、旋转、拖动、甩屏等手势操作；可以在每个影像内实现批注，且批注内容随着单个影像的缩放而同步等比例缩放；</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文档支持：教学大屏端和小组端的软件需支持通用的Office文档格式、pdf、图片、视频等格式，打开的文档同时支持全屏展示和教学板内展示二种状态；持二种状态下的相互切换，并保持文档原有的版式、内容、动画效果不变，如PPT；支持多个文档的同时开启与操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PPT连动与复制：播放PPT时，需支持双屏同步显示，也可以支持一屏播放PPT动画，另一屏显示PPT上一页的内容，且保持PPT原有的版式、内容、动画效果一致，当PPT播放到下一页/切换到上一页后，另一屏屏幕内容会自动跟随切换；</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9、 动态批注：可以动态的在教学大屏端和小组端上对讨论内容（包含图片、视频、APP等）进行批注，并可以将批注的书写过程同步到所有学生屏幕；</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10、文件共享：教师可将课堂相关文件，如备课资料、课堂笔记、课后作业等通过共享文件快速发送给学生；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11、小组互动：需提供抢答、抽答、弹幕等课中互动工具；</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12、 教学工具：需提供包括白板、绘笔、聚光灯、放大镜、屏幕快照、视频录制等互动教学工具，可以在任何时候特别是PPT放映状态下直接调出并使用这些工具；</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13、移动教学：需支持教师通过移动终端实现移动教学，实现教室大屏内容投射到教师移动终端上，通过教师移动终端操控教室大屏，亦可实现教师移动终端上的内容如PPT课件、视频、电子素材等投射到教学大屏端上，并可动态分享到小组屏、学生端设备；</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14、BYOD支持：需支持老师和学生自带移动终端，且可以使用Android、windows操作系统，适应各种大小的屏幕和分辨率。</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八、主机双屏教学功能要求</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1、智慧教室主机可连接二个触控屏幕，主副屏均可触控，终端以硬件方式将二个屏幕融合为一个整体使用，也可以独自显示不同的教学内容。形成独立使用、联动使用等多种教学组合。单独使用时两个屏幕信号源可独立各自选择；</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2、快捷工具栏，主副屏同时出现，操作所见即所得；</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3、电子粉笔以快捷的侧边工具栏形式显示，同时侧边工具栏支持打开课件、截图、思维导图等操作，教师可以随意拖曳、展开、缩小等操作；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4、支持多种文件格式：教师可根据教学内容需要打开多个不同类型的文件，如：ppt、word、图片、视频等等。教师可以同时对不同的教学内容进行操作，包括放大拉伸、旋转、拖曳、圈点勾画等等；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5、PPT联动：打开 PPT 后，左屏显示第n页，则右屏显示PPT第n-1页，两个PPT页面会一直保持这样的连动方式；</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6、当副屏不需要和主屏联动时，可以单独启用画板，画笔批注，截屏，录制，思维导图等功能, 副屏进行板书教学；</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7、文件甩屏：在左屏打开的文件，可甩到右屏显示，在右屏打开的文件，也可以甩到左屏显示；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8、思维导图：教师可根据教学内容及重点难点构建思维导图；思维导图的每个节点可以是文字、图片、嵌入授课课件、音视频等文件；</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9、一键保存，随时调用：根据教学实际情况，教师也可导入已有的思维导图，也可将正在制作的思维导图导出。</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2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分组教学终端</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1、CPU处理器：双服务器级核Cortex-A72 + 四核Cortex-A53的大小架构，主频≥1.8GHz、具有高性能低能耗的工业控制板卡。板载资源集成多种外设接口；</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2、支持高速TF卡；运行内存：2GB；EMMC：16GB；</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3、音频接口：1路MIC，双声道8R/3W功放 PH2.0-4P接插件；百兆以太网接口：1路10/100Mbps自适应网络接口；HDMI接口：1路HDMI2.0接口。</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57"/>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高清摄像机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1、特写摄像机：图像传感器：1/2.8英寸CMOS, 214万像素； 焦距：f=4.7mm-94.0mm；光圈：F1.6 - F3.5； 光学变焦：12倍；数字变焦：12倍 ；</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 xml:space="preserve">2、全景摄像机：图像传感器：1/2.8" CMOS，214万像素；白平衡：自动；                                                       </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 xml:space="preserve">曝光：自动；镜头：手动定焦； 焦距：8mm；                                       </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3、云台参数：预置点数目：256个；控制接口：RS-485、RS-232。</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4、分辨率：1920*1080@60fps；视频格式：1080p/60,1080p/50,1080p/30,1080p/25、</w:t>
            </w:r>
            <w:r w:rsidRPr="00CB5A01">
              <w:rPr>
                <w:rFonts w:ascii="微软雅黑" w:eastAsia="微软雅黑" w:hAnsi="微软雅黑" w:cs="微软雅黑" w:hint="eastAsia"/>
                <w:kern w:val="0"/>
                <w:sz w:val="16"/>
                <w:szCs w:val="16"/>
              </w:rPr>
              <w:lastRenderedPageBreak/>
              <w:t xml:space="preserve">1080i/60,1080i/50,720p/60, 720p/50。                                    </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4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智慧麦克风</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1、支持用户账号绑定麦克风硬件，刷麦克风实现身份智能认证与账号自动登录，无需手动登录软件；</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2、支持一键录制、暂停、长按停止，有指示灯区分录制与暂停状态；</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3、兼容教室主流扩音设备，支持扩音音量大小按键调节及扩音/静音控制；</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4、具备啸叫抑制、电流音消除机制；</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5、内置锂电池，支持发射功率智能调整技术，降低功耗；</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6、支持超长连接距离，可支持15米超长距离稳定连接，覆盖大部分教室环境；</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7、内置双天线，连接稳定可靠，支持智能选择优质信道及自动跳频技术，抗干扰能力强，连接更稳定；</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8、采用自有通讯协议，麦克风与接收器一对一通讯。</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麦克风接收盒</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1、内置声卡，支持电脑声音及MIC声音同时接入；</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2、预留line-in 与 line-out接口支持音频输入、输出功能，兼容教室主流扩音设备接入，实现扩音及混音功能；</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3、具有防啸叫，回音消除等关键特性；支持收音与扩音分离功能；</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4、采用USB供电，电压范围：4.5V-5.5V，工作电流 &lt; 80mA。</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12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智慧微课（智能语音翻译）</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一、微课录制工具</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 支持用户账号绑定麦克风硬件，实现刷麦克风实现身份智能认证与账号自动登录，无需手动登录；</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2、具备健全的麦克风连接保护机制，确保A用户在使用的情况下避免被B用户无意识干扰，同时支持B用户根据需要主动强行踢掉A用户；</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3、支持通过麦克风硬件一键开启/暂停/停止微课的录制；</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4、支持根据场景需要灵活设置字幕条的位置、高度、字幕条透明度、文字的字体、字幕条的显示/隐藏状态；</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 支持结束微课录制时出现二维码，支持用户通过微信/QQ扫码获取微课视频。支持优先上传音频、文本、关键帧确保在视频没有上传的情况下，用户能够针对微课进行预览、分享、下载操作；</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6、支持通过图片智能比对实现任意授课内容（PPT、电子书、网页、文档等）的关键帧的自动提取，提取准确率&gt;90%；</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7、支持主界面显示麦克风硬件的音量、电量、网络连接信息，并在网络连接不稳定、麦克风电量不足时进行异常友好提示；</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8、具备稳健的升级机制，支持用户主动手动进行</w:t>
            </w:r>
            <w:r w:rsidRPr="00CB5A01">
              <w:rPr>
                <w:rFonts w:ascii="微软雅黑" w:eastAsia="微软雅黑" w:hAnsi="微软雅黑" w:cs="微软雅黑" w:hint="eastAsia"/>
                <w:kern w:val="0"/>
                <w:sz w:val="16"/>
                <w:szCs w:val="16"/>
              </w:rPr>
              <w:lastRenderedPageBreak/>
              <w:t>软件升级，也支持必要情况下系统在非授课时间段静默下载升级。</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二、微课云服务</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1、支持教师日常教学过程中产生的微课自动上传到云端并进行视频结构化处理，形成个人微课库，并支持分享。支持将微课分享到微信、微博和QQ空间等社交空间，进行快速传播；</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个人微课服务：支持微课结构化展示，包括微课视频+文本+关键帧，支持点击文本区域、关键帧、语音或者文本方式输入关键词、关键要点红色标识等方式快速精准定位视频内容；提供点击文本内容自动播放对应音频、批量替换文字等功能，帮助用户快速高效修改文本；支持用户增减关键帧大纲视图；</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3、课堂微课服务：支持教师用户将微课分享给所有课堂内的学生，学生可通过手机端查看微课及下载微课文档；</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校级微课服务：支持教师用户将微课分享到学校，形成校本微课库，校本微课库内的微课支持全校老师使用，支持按照微课的观看次数、微课上传时间进行排序；支持用户按照用户姓名和微课名称进行关键词搜索；</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 生成课堂实录：形成结构化视频的同时并行生成WORD版本、图文混合的课堂实录，包含：授课基础信息（授课、时间、地点、老师…）以及授课内容与讲述过程语音对应文本。</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三、语音笔记</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1、通过实时采集老师的语言信息，快速将老师的课堂语音转写成文字，并实时展示，同时生成WORD版本课堂语言教学实录，供教师及学生下载使用；</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2、课堂语言实录过程中，教师可实时对转写生成的文字进行编辑（包括删除、调整字体颜色、设置字体大小等），并可调整文字显示屏幕的大小及背景透明度。</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四、核心转写引擎服务</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1、支持中文、英文连续语音识别与实时转写，支持实时中译英，中文转写准确率≥93%，转写英文转写准确率≥80%；</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 支持自动提取出转写文字中的重点和关键点并形成微课标签；</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3、具备热词功能，可优先匹配词库中的词汇，提升对特定词语的识别效果；</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4、支持实时转写时根据上下文语义自动校正，以及实现文本的自然分段，支持对语气词等口语化词语进行自动过滤。</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11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拾音麦克风</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1、频率范围：40-18000 Hz；</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2、灵敏度：-35dB（18mV/Pa）；指向性：超窄指向；拾音角度：100°；</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3、阻抗：200Ω；</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4、最大声压级：132dB；</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5、工作电压：48V幻象供电；</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6、信噪比65DB；</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7、可隐藏式安装。</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249"/>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空调控制套件</w:t>
            </w:r>
          </w:p>
        </w:tc>
        <w:tc>
          <w:tcPr>
            <w:tcW w:w="3686" w:type="dxa"/>
          </w:tcPr>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通信接口：ZigBee，外部遥控器对准后可以进行红外学习；可改造普通二三插座,实现远程控制和计量功能；可实时检测用电器（负载）的电量、实时电流、实时有功功率等用电参数信息，并在手机上显示，停电后保留电能累计值。</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66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电动窗帘套件</w:t>
            </w:r>
          </w:p>
        </w:tc>
        <w:tc>
          <w:tcPr>
            <w:tcW w:w="3686" w:type="dxa"/>
          </w:tcPr>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通信接口：ZigBee；配合轨道使用。</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8</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25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灯光控制套件</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通信接口：ZigBee；本地及远程控制照明、监控运行状态；支持场景控制；</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支持物理按键，非触摸式按键；支持按键指示灯，标识当前开关物理状态。</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智慧班牌</w:t>
            </w:r>
          </w:p>
        </w:tc>
        <w:tc>
          <w:tcPr>
            <w:tcW w:w="3686" w:type="dxa"/>
          </w:tcPr>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智慧教室配套班牌，分辨率：1920*1080；操作系统：安卓5.1以上；:支持10点以上电容触摸；内置高清摄像头、麦克风和蓝牙模块；扬声器：2个。</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智慧教室专用台式电脑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CPU：I7-12700；主板：B660；内存：16G；硬盘容量：1T机械+512G SSD；显卡：4G独显；电源：300W；系统：WIN11；屏幕尺寸：≥23.8寸屏幕；  三年原厂保修。</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88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智慧教室专用笔记本</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CPU：I7-1165G7；内存：32G；硬盘容量：1024G固态；显卡：MX350 2G独显；系统：WIN11；屏幕尺寸：≥14”IPS；含鼠标 包三年原厂保修。</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87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智慧教室设备安装管线辅料</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包含：网线、网络跳线、电源线、网络模块、水晶头、桥架及相关辅料、PVC管材、施工辅材等。弱电系统均按六类标准。</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项</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智慧教室系统集成</w:t>
            </w:r>
          </w:p>
        </w:tc>
        <w:tc>
          <w:tcPr>
            <w:tcW w:w="3686" w:type="dxa"/>
            <w:noWrap/>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系统集成。</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项</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智慧教室专用演讲台</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规格：880*640*1160mm；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1、框架：白蜡木实木；台面厚度3cm，白蜡木密度为0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2、层板，面板，侧板：实木多层板贴白蜡木皮，环保等级E0级；讲台内侧放2层层板。</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B15DF4"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strike/>
                <w:kern w:val="0"/>
                <w:sz w:val="16"/>
                <w:szCs w:val="16"/>
              </w:rPr>
              <w:t>产品应符合GB/T 35607-2017《绿色产</w:t>
            </w:r>
            <w:r w:rsidR="00D04190" w:rsidRPr="00CB5A01">
              <w:rPr>
                <w:rFonts w:ascii="微软雅黑" w:eastAsia="微软雅黑" w:hAnsi="微软雅黑" w:cs="微软雅黑" w:hint="eastAsia"/>
                <w:strike/>
                <w:kern w:val="0"/>
                <w:sz w:val="16"/>
                <w:szCs w:val="16"/>
              </w:rPr>
              <w:lastRenderedPageBreak/>
              <w:t>品评价 家具》中规定的要求。</w:t>
            </w:r>
            <w:r w:rsidRPr="00CB5A01">
              <w:rPr>
                <w:rFonts w:ascii="微软雅黑" w:eastAsia="微软雅黑" w:hAnsi="微软雅黑" w:cs="微软雅黑" w:hint="eastAsia"/>
                <w:kern w:val="0"/>
                <w:sz w:val="16"/>
                <w:szCs w:val="16"/>
              </w:rPr>
              <w:t>。</w:t>
            </w:r>
          </w:p>
          <w:p w:rsidR="00511835" w:rsidRPr="00CB5A01" w:rsidRDefault="00B15DF4">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产品应符合GB/T 35607-2017《绿色产品评价 家具》中规定的要求。</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819150" cy="1009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19150" cy="1009650"/>
                          </a:xfrm>
                          <a:prstGeom prst="rect">
                            <a:avLst/>
                          </a:prstGeom>
                          <a:noFill/>
                        </pic:spPr>
                      </pic:pic>
                    </a:graphicData>
                  </a:graphic>
                </wp:inline>
              </w:drawing>
            </w:r>
            <w:r w:rsidRPr="00CB5A01">
              <w:rPr>
                <w:rFonts w:hint="eastAsia"/>
                <w:noProof/>
              </w:rPr>
              <w:drawing>
                <wp:inline distT="0" distB="0" distL="0" distR="0">
                  <wp:extent cx="809625" cy="1009650"/>
                  <wp:effectExtent l="0" t="0" r="9525" b="0"/>
                  <wp:docPr id="5" name="图片 5" descr="2aff7b40365bf180d1ab00cff26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aff7b40365bf180d1ab00cff26341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177" t="12045" r="15266"/>
                          <a:stretch>
                            <a:fillRect/>
                          </a:stretch>
                        </pic:blipFill>
                        <pic:spPr>
                          <a:xfrm>
                            <a:off x="0" y="0"/>
                            <a:ext cx="809625" cy="1009650"/>
                          </a:xfrm>
                          <a:prstGeom prst="rect">
                            <a:avLst/>
                          </a:prstGeom>
                          <a:noFill/>
                          <a:ln>
                            <a:noFill/>
                          </a:ln>
                          <a:effectLst/>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有扶手椅子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规格：560*460*1000mm；座面厚度3cm，椅腿为圆形，3cm*3cm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1、框架，扶手，椅腿，靠背都采用榆木实木,隼牟结构；靠背采用牛角造型，密度≥0.68g/cm³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2、座椅面板：实木多层板贴榆木实木木皮，环保等级E0级；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942975" cy="12192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42975" cy="1219200"/>
                          </a:xfrm>
                          <a:prstGeom prst="rect">
                            <a:avLst/>
                          </a:prstGeom>
                          <a:noFill/>
                        </pic:spPr>
                      </pic:pic>
                    </a:graphicData>
                  </a:graphic>
                </wp:inline>
              </w:drawing>
            </w:r>
          </w:p>
        </w:tc>
      </w:tr>
      <w:tr w:rsidR="00511835" w:rsidRPr="00CB5A01" w:rsidTr="002D1067">
        <w:trPr>
          <w:trHeight w:val="1967"/>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桌子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规格：1200*600*760mm；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1、框架，桌腿，采用杨木实木；台面厚度4cm，桌腿为4.5cm*5cm方形密度≥0.68g/cm³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2、课桌面板：实木多层板贴榆木实木木皮，环保等级E0级；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cm钢制螺帽，螺丝,折叠链接处五金；</w:t>
            </w:r>
          </w:p>
          <w:p w:rsidR="00D04190"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p>
          <w:p w:rsidR="00511835" w:rsidRPr="00CB5A01" w:rsidRDefault="00D04190">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5</w:t>
            </w:r>
            <w:r w:rsidRPr="00CB5A01">
              <w:rPr>
                <w:rFonts w:ascii="微软雅黑" w:eastAsia="微软雅黑" w:hAnsi="微软雅黑" w:cs="微软雅黑" w:hint="eastAsia"/>
                <w:kern w:val="0"/>
                <w:sz w:val="16"/>
                <w:szCs w:val="16"/>
              </w:rPr>
              <w:t>、</w:t>
            </w:r>
            <w:r w:rsidR="00FA6D37" w:rsidRPr="00CB5A01">
              <w:rPr>
                <w:rFonts w:ascii="微软雅黑" w:eastAsia="微软雅黑" w:hAnsi="微软雅黑" w:cs="微软雅黑" w:hint="eastAsia"/>
                <w:kern w:val="0"/>
                <w:sz w:val="16"/>
                <w:szCs w:val="16"/>
              </w:rPr>
              <w:t>颜色根据采购方需求待定。</w:t>
            </w:r>
          </w:p>
        </w:tc>
        <w:tc>
          <w:tcPr>
            <w:tcW w:w="537" w:type="dxa"/>
            <w:vMerge w:val="restart"/>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一桌二椅</w:t>
            </w:r>
          </w:p>
        </w:tc>
        <w:tc>
          <w:tcPr>
            <w:tcW w:w="739" w:type="dxa"/>
            <w:vMerge w:val="restart"/>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30</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150620" cy="942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152502" cy="944412"/>
                          </a:xfrm>
                          <a:prstGeom prst="rect">
                            <a:avLst/>
                          </a:prstGeom>
                          <a:noFill/>
                        </pic:spPr>
                      </pic:pic>
                    </a:graphicData>
                  </a:graphic>
                </wp:inline>
              </w:drawing>
            </w:r>
          </w:p>
        </w:tc>
      </w:tr>
      <w:tr w:rsidR="00511835" w:rsidRPr="00CB5A01" w:rsidTr="002D1067">
        <w:trPr>
          <w:trHeight w:val="9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无扶手椅子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规格：400*340*600mm；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1、框架，腿，面板：橡胶木全实木；座面厚度3cm，椅腿为3cm*3cm圆形加边造型，，椅靠背采用牛角造型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2、隼牟结构，直径为0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，颜色根据采购方需求待定。</w:t>
            </w:r>
          </w:p>
        </w:tc>
        <w:tc>
          <w:tcPr>
            <w:tcW w:w="537" w:type="dxa"/>
            <w:vMerge/>
            <w:vAlign w:val="center"/>
          </w:tcPr>
          <w:p w:rsidR="00511835" w:rsidRPr="00CB5A01" w:rsidRDefault="00511835">
            <w:pPr>
              <w:jc w:val="center"/>
              <w:rPr>
                <w:rFonts w:ascii="微软雅黑" w:eastAsia="微软雅黑" w:hAnsi="微软雅黑" w:cs="微软雅黑"/>
                <w:sz w:val="16"/>
                <w:szCs w:val="16"/>
              </w:rPr>
            </w:pPr>
          </w:p>
        </w:tc>
        <w:tc>
          <w:tcPr>
            <w:tcW w:w="739" w:type="dxa"/>
            <w:vMerge/>
            <w:vAlign w:val="center"/>
          </w:tcPr>
          <w:p w:rsidR="00511835" w:rsidRPr="00CB5A01" w:rsidRDefault="00511835">
            <w:pPr>
              <w:jc w:val="center"/>
              <w:rPr>
                <w:rFonts w:ascii="微软雅黑" w:eastAsia="微软雅黑" w:hAnsi="微软雅黑" w:cs="微软雅黑"/>
                <w:sz w:val="16"/>
                <w:szCs w:val="16"/>
              </w:rPr>
            </w:pPr>
          </w:p>
        </w:tc>
        <w:tc>
          <w:tcPr>
            <w:tcW w:w="2835" w:type="dxa"/>
          </w:tcPr>
          <w:p w:rsidR="00511835" w:rsidRPr="00CB5A01" w:rsidRDefault="00FA6D37">
            <w:pPr>
              <w:jc w:val="left"/>
              <w:rPr>
                <w:rFonts w:ascii="微软雅黑" w:eastAsia="微软雅黑" w:hAnsi="微软雅黑" w:cs="微软雅黑"/>
                <w:sz w:val="16"/>
                <w:szCs w:val="16"/>
              </w:rPr>
            </w:pPr>
            <w:r w:rsidRPr="00CB5A01">
              <w:rPr>
                <w:rFonts w:ascii="微软雅黑" w:eastAsia="微软雅黑" w:hAnsi="微软雅黑" w:cs="微软雅黑"/>
                <w:noProof/>
                <w:sz w:val="16"/>
                <w:szCs w:val="16"/>
              </w:rPr>
              <w:drawing>
                <wp:inline distT="0" distB="0" distL="0" distR="0">
                  <wp:extent cx="1104900" cy="1104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104900" cy="1104900"/>
                          </a:xfrm>
                          <a:prstGeom prst="rect">
                            <a:avLst/>
                          </a:prstGeom>
                          <a:noFill/>
                        </pic:spPr>
                      </pic:pic>
                    </a:graphicData>
                  </a:graphic>
                </wp:inline>
              </w:drawing>
            </w:r>
          </w:p>
        </w:tc>
      </w:tr>
      <w:tr w:rsidR="00511835" w:rsidRPr="00CB5A01" w:rsidTr="002D1067">
        <w:trPr>
          <w:trHeight w:val="841"/>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茶水间</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茶桌</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规格：1400*700*760mm；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1、框架，桌腿，采用榆木实木；台面厚度4cm，桌腿为4.5cm*5cm方形，密度≥0</w:t>
            </w:r>
            <w:r w:rsidRPr="00CB5A01">
              <w:rPr>
                <w:rFonts w:ascii="微软雅黑" w:eastAsia="微软雅黑" w:hAnsi="微软雅黑" w:cs="微软雅黑"/>
                <w:kern w:val="0"/>
                <w:sz w:val="16"/>
                <w:szCs w:val="16"/>
              </w:rPr>
              <w:t>.68</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2、茶桌面板：实木多层板贴榆木实木木皮，环保等级E0级；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cm钢制螺帽，螺丝，隼牟结构；</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left"/>
              <w:textAlignment w:val="center"/>
              <w:rPr>
                <w:rFonts w:ascii="微软雅黑" w:eastAsia="微软雅黑" w:hAnsi="微软雅黑" w:cs="微软雅黑"/>
                <w:kern w:val="0"/>
                <w:sz w:val="16"/>
                <w:szCs w:val="16"/>
              </w:rPr>
            </w:pPr>
          </w:p>
          <w:p w:rsidR="00511835" w:rsidRPr="00CB5A01" w:rsidRDefault="00FA6D37">
            <w:pPr>
              <w:pStyle w:val="a0"/>
              <w:ind w:firstLineChars="0" w:firstLine="0"/>
              <w:jc w:val="left"/>
              <w:rPr>
                <w:lang w:val="en-US"/>
              </w:rPr>
            </w:pPr>
            <w:r w:rsidRPr="00CB5A01">
              <w:rPr>
                <w:noProof/>
                <w:lang w:val="en-US"/>
              </w:rPr>
              <w:drawing>
                <wp:inline distT="0" distB="0" distL="0" distR="0">
                  <wp:extent cx="1428750" cy="1047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428750" cy="1047750"/>
                          </a:xfrm>
                          <a:prstGeom prst="rect">
                            <a:avLst/>
                          </a:prstGeom>
                          <a:noFill/>
                          <a:ln>
                            <a:noFill/>
                          </a:ln>
                        </pic:spPr>
                      </pic:pic>
                    </a:graphicData>
                  </a:graphic>
                </wp:inline>
              </w:drawing>
            </w:r>
          </w:p>
        </w:tc>
      </w:tr>
      <w:tr w:rsidR="00511835" w:rsidRPr="00CB5A01" w:rsidTr="002D1067">
        <w:trPr>
          <w:trHeight w:val="1937"/>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茶水台</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规格：600*400*650mm；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1、框架，桌腿，采用榆木实木；腿型为4.5*4.5方形，面板厚度为3cm，密度≥0</w:t>
            </w:r>
            <w:r w:rsidRPr="00CB5A01">
              <w:rPr>
                <w:rFonts w:ascii="微软雅黑" w:eastAsia="微软雅黑" w:hAnsi="微软雅黑" w:cs="微软雅黑"/>
                <w:kern w:val="0"/>
                <w:sz w:val="16"/>
                <w:szCs w:val="16"/>
              </w:rPr>
              <w:t>.68</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2、面板和下部层板采用实木多层板贴榆木木皮，环保等级E0级；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cm钢制螺帽，螺丝，隼牟结构；</w:t>
            </w:r>
          </w:p>
          <w:p w:rsidR="00D04190"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p>
          <w:p w:rsidR="00511835" w:rsidRPr="00CB5A01" w:rsidRDefault="00D04190">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5</w:t>
            </w:r>
            <w:r w:rsidRPr="00CB5A01">
              <w:rPr>
                <w:rFonts w:ascii="微软雅黑" w:eastAsia="微软雅黑" w:hAnsi="微软雅黑" w:cs="微软雅黑" w:hint="eastAsia"/>
                <w:kern w:val="0"/>
                <w:sz w:val="16"/>
                <w:szCs w:val="16"/>
              </w:rPr>
              <w:t>、</w:t>
            </w:r>
            <w:r w:rsidR="00FA6D37"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857250" cy="10382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57250" cy="1038225"/>
                          </a:xfrm>
                          <a:prstGeom prst="rect">
                            <a:avLst/>
                          </a:prstGeom>
                          <a:noFill/>
                          <a:ln>
                            <a:noFill/>
                          </a:ln>
                        </pic:spPr>
                      </pic:pic>
                    </a:graphicData>
                  </a:graphic>
                </wp:inline>
              </w:drawing>
            </w:r>
          </w:p>
        </w:tc>
      </w:tr>
      <w:tr w:rsidR="00511835" w:rsidRPr="00CB5A01" w:rsidTr="002D1067">
        <w:trPr>
          <w:trHeight w:val="283"/>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主位椅</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1、规格620*590*720mm；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框架，扶手，椅腿，靠背都采用榆木实木,隼牟结构；座面厚度3cm，椅腿为3cm*3cm圆形，密度≥0.68g/cm³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2、座椅面板：实木多层板贴榆木实木木皮，环保等级E0级；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3、布艺部分采用棉麻材质；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D04190"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p>
          <w:p w:rsidR="00511835" w:rsidRPr="00CB5A01" w:rsidRDefault="00D04190">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w:t>
            </w:r>
            <w:r w:rsidR="00FA6D37" w:rsidRPr="00CB5A01">
              <w:rPr>
                <w:rFonts w:ascii="微软雅黑" w:eastAsia="微软雅黑" w:hAnsi="微软雅黑" w:cs="微软雅黑" w:hint="eastAsia"/>
                <w:kern w:val="0"/>
                <w:sz w:val="16"/>
                <w:szCs w:val="16"/>
              </w:rPr>
              <w:t>颜色根据采购方需求待定。</w:t>
            </w:r>
          </w:p>
          <w:p w:rsidR="00511835" w:rsidRPr="00CB5A01" w:rsidRDefault="00511835">
            <w:pPr>
              <w:widowControl/>
              <w:jc w:val="left"/>
              <w:textAlignment w:val="center"/>
              <w:rPr>
                <w:rFonts w:ascii="微软雅黑" w:eastAsia="微软雅黑" w:hAnsi="微软雅黑" w:cs="微软雅黑"/>
                <w:sz w:val="16"/>
                <w:szCs w:val="16"/>
              </w:rPr>
            </w:pP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047750" cy="1257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7750" cy="1257300"/>
                          </a:xfrm>
                          <a:prstGeom prst="rect">
                            <a:avLst/>
                          </a:prstGeom>
                          <a:noFill/>
                          <a:ln>
                            <a:noFill/>
                          </a:ln>
                        </pic:spPr>
                      </pic:pic>
                    </a:graphicData>
                  </a:graphic>
                </wp:inline>
              </w:drawing>
            </w:r>
          </w:p>
        </w:tc>
      </w:tr>
      <w:tr w:rsidR="00511835" w:rsidRPr="00CB5A01" w:rsidTr="002D1067">
        <w:trPr>
          <w:trHeight w:val="274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客位凳</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规格：400*300*450mm；座面厚度3cm，椅腿为4cm*4cm方形</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1、框架，椅腿，采用榆木实木,隼牟结构；密度≥0.68g/cm³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2、座椅面板：实木多层板贴榆木实木木皮，环保等级E0级；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3、布艺部分采用棉麻材质；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D04190" w:rsidRPr="00CB5A01" w:rsidRDefault="00FA6D37">
            <w:pPr>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p>
          <w:p w:rsidR="00511835" w:rsidRPr="00CB5A01" w:rsidRDefault="00D04190">
            <w:pPr>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w:t>
            </w:r>
            <w:r w:rsidR="00FA6D37"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000125" cy="10477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00125" cy="1047750"/>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水吧柜地柜</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规格：3760*600*800mm；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1、柜体主材：E0级实木颗粒，厚度18mm，背板厚度9mm；pur封边，表面贴三聚氰胺饰面</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2、柜门E0级实木颗粒，厚度18mm；pur封边</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3、台面采用15mm石英石；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4、五金：三合一拆装式连接件，结构简单，连接牢固。半拉式隐藏导轨，不锈钢铰链。</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Merge w:val="restart"/>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组</w:t>
            </w:r>
          </w:p>
        </w:tc>
        <w:tc>
          <w:tcPr>
            <w:tcW w:w="739" w:type="dxa"/>
            <w:vMerge w:val="restart"/>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ind w:firstLineChars="0" w:firstLine="0"/>
              <w:rPr>
                <w:lang w:val="en-US"/>
              </w:rPr>
            </w:pPr>
            <w:r w:rsidRPr="00CB5A01">
              <w:rPr>
                <w:noProof/>
                <w:lang w:val="en-US"/>
              </w:rPr>
              <w:drawing>
                <wp:inline distT="0" distB="0" distL="0" distR="0">
                  <wp:extent cx="1704975" cy="8096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704975" cy="809625"/>
                          </a:xfrm>
                          <a:prstGeom prst="rect">
                            <a:avLst/>
                          </a:prstGeom>
                          <a:noFill/>
                          <a:ln>
                            <a:noFill/>
                          </a:ln>
                        </pic:spPr>
                      </pic:pic>
                    </a:graphicData>
                  </a:graphic>
                </wp:inline>
              </w:drawing>
            </w:r>
          </w:p>
        </w:tc>
      </w:tr>
      <w:tr w:rsidR="00511835" w:rsidRPr="00CB5A01" w:rsidTr="002D1067">
        <w:trPr>
          <w:trHeight w:val="1563"/>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水吧柜吊柜</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规格：3760*300*800mm；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1、柜体主材：E0级实木颗粒，厚度18mm，背板厚度9mm；pur封边，表面贴三聚氰胺饰面</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2、柜门E0级实木颗粒，厚度18mm；pur封边</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3、五金：三合一拆装式连接件，结构简单，连接牢固。半拉式隐藏导轨，不锈钢铰链。</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lastRenderedPageBreak/>
              <w:t>4</w:t>
            </w:r>
            <w:r w:rsidRPr="00CB5A01">
              <w:rPr>
                <w:rFonts w:ascii="微软雅黑" w:eastAsia="微软雅黑" w:hAnsi="微软雅黑" w:cs="微软雅黑" w:hint="eastAsia"/>
                <w:kern w:val="0"/>
                <w:sz w:val="16"/>
                <w:szCs w:val="16"/>
              </w:rPr>
              <w:t>、颜色根据采购方需求待定</w:t>
            </w:r>
          </w:p>
        </w:tc>
        <w:tc>
          <w:tcPr>
            <w:tcW w:w="537" w:type="dxa"/>
            <w:vMerge/>
            <w:vAlign w:val="center"/>
          </w:tcPr>
          <w:p w:rsidR="00511835" w:rsidRPr="00CB5A01" w:rsidRDefault="00511835">
            <w:pPr>
              <w:jc w:val="center"/>
              <w:rPr>
                <w:rFonts w:ascii="微软雅黑" w:eastAsia="微软雅黑" w:hAnsi="微软雅黑" w:cs="微软雅黑"/>
                <w:sz w:val="16"/>
                <w:szCs w:val="16"/>
              </w:rPr>
            </w:pPr>
          </w:p>
        </w:tc>
        <w:tc>
          <w:tcPr>
            <w:tcW w:w="739" w:type="dxa"/>
            <w:vMerge/>
            <w:vAlign w:val="center"/>
          </w:tcPr>
          <w:p w:rsidR="00511835" w:rsidRPr="00CB5A01" w:rsidRDefault="00511835">
            <w:pPr>
              <w:jc w:val="center"/>
              <w:rPr>
                <w:rFonts w:ascii="微软雅黑" w:eastAsia="微软雅黑" w:hAnsi="微软雅黑" w:cs="微软雅黑"/>
                <w:sz w:val="16"/>
                <w:szCs w:val="16"/>
              </w:rPr>
            </w:pPr>
          </w:p>
        </w:tc>
        <w:tc>
          <w:tcPr>
            <w:tcW w:w="2835" w:type="dxa"/>
          </w:tcPr>
          <w:p w:rsidR="00511835" w:rsidRPr="00CB5A01" w:rsidRDefault="00511835">
            <w:pPr>
              <w:jc w:val="center"/>
              <w:rPr>
                <w:rFonts w:ascii="微软雅黑" w:eastAsia="微软雅黑" w:hAnsi="微软雅黑" w:cs="微软雅黑"/>
                <w:sz w:val="16"/>
                <w:szCs w:val="16"/>
              </w:rPr>
            </w:pPr>
          </w:p>
          <w:p w:rsidR="00511835" w:rsidRPr="00CB5A01" w:rsidRDefault="00FA6D37">
            <w:pPr>
              <w:pStyle w:val="a0"/>
              <w:ind w:firstLineChars="0" w:firstLine="0"/>
              <w:rPr>
                <w:lang w:val="en-US"/>
              </w:rPr>
            </w:pPr>
            <w:r w:rsidRPr="00CB5A01">
              <w:rPr>
                <w:noProof/>
                <w:lang w:val="en-US"/>
              </w:rPr>
              <w:drawing>
                <wp:inline distT="0" distB="0" distL="0" distR="0">
                  <wp:extent cx="1485900" cy="6191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485900" cy="619125"/>
                          </a:xfrm>
                          <a:prstGeom prst="rect">
                            <a:avLst/>
                          </a:prstGeom>
                          <a:noFill/>
                          <a:ln>
                            <a:noFill/>
                          </a:ln>
                        </pic:spPr>
                      </pic:pic>
                    </a:graphicData>
                  </a:graphic>
                </wp:inline>
              </w:drawing>
            </w:r>
          </w:p>
        </w:tc>
      </w:tr>
      <w:tr w:rsidR="00511835" w:rsidRPr="00CB5A01" w:rsidTr="002D1067">
        <w:trPr>
          <w:trHeight w:val="152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不锈钢水槽全铜龙头</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规格：580*430*210mm；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1、水槽尺寸580*430*210，材质采用304不锈钢，厚度4mm；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2、水龙头，304不锈钢材质；</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3、配套静音落水器。</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942975" cy="9906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42975" cy="990600"/>
                          </a:xfrm>
                          <a:prstGeom prst="rect">
                            <a:avLst/>
                          </a:prstGeom>
                          <a:noFill/>
                          <a:ln>
                            <a:noFill/>
                          </a:ln>
                        </pic:spPr>
                      </pic:pic>
                    </a:graphicData>
                  </a:graphic>
                </wp:inline>
              </w:drawing>
            </w:r>
          </w:p>
        </w:tc>
      </w:tr>
      <w:tr w:rsidR="00511835" w:rsidRPr="00CB5A01" w:rsidTr="002D1067">
        <w:trPr>
          <w:trHeight w:val="181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直饮机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规格：310*310*1050mm；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1、耗电量：0.16kw.h/24h</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2、适用人数5-10人</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3、额定电压：220v-50Hz；</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4、功率：1000W；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5、制热能力（出水，温度）：5L/h≥90℃。</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619125" cy="10191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9125" cy="1019175"/>
                          </a:xfrm>
                          <a:prstGeom prst="rect">
                            <a:avLst/>
                          </a:prstGeom>
                          <a:noFill/>
                          <a:ln>
                            <a:noFill/>
                          </a:ln>
                        </pic:spPr>
                      </pic:pic>
                    </a:graphicData>
                  </a:graphic>
                </wp:inline>
              </w:drawing>
            </w:r>
          </w:p>
        </w:tc>
      </w:tr>
      <w:tr w:rsidR="00511835" w:rsidRPr="00CB5A01" w:rsidTr="002D1067">
        <w:trPr>
          <w:trHeight w:val="181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水杯消毒柜</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规格：432*335*525mm；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1、层架尺寸：370*225*30</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2、层架承重6.5kg</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3、额定电压：220v-50Hz；</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4、功率：  600 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5、消毒温度：125℃。</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219200" cy="10096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219200" cy="1009650"/>
                          </a:xfrm>
                          <a:prstGeom prst="rect">
                            <a:avLst/>
                          </a:prstGeom>
                          <a:noFill/>
                          <a:ln>
                            <a:noFill/>
                          </a:ln>
                        </pic:spPr>
                      </pic:pic>
                    </a:graphicData>
                  </a:graphic>
                </wp:inline>
              </w:drawing>
            </w:r>
          </w:p>
        </w:tc>
      </w:tr>
      <w:tr w:rsidR="00511835" w:rsidRPr="00CB5A01" w:rsidTr="002D1067">
        <w:trPr>
          <w:trHeight w:val="151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微波炉</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规格：271*457*395mm；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1、内腔尺寸：108*315*329</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2、额定频率50Hz</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3、额定电压：220v-50Hz；</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4、功率：700W；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5、容量：20L。</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238250" cy="8191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238250" cy="819150"/>
                          </a:xfrm>
                          <a:prstGeom prst="rect">
                            <a:avLst/>
                          </a:prstGeom>
                          <a:noFill/>
                          <a:ln>
                            <a:noFill/>
                          </a:ln>
                        </pic:spPr>
                      </pic:pic>
                    </a:graphicData>
                  </a:graphic>
                </wp:inline>
              </w:drawing>
            </w:r>
          </w:p>
        </w:tc>
      </w:tr>
      <w:tr w:rsidR="00511835" w:rsidRPr="00CB5A01" w:rsidTr="002D1067">
        <w:trPr>
          <w:trHeight w:val="30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冰箱</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规格：470*495*1400mm；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1、冷藏温度：3-15度</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2、微冷冻：-2-8度</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3、额定电压：220v-50Hz；</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4、功率：160W；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5、容量：238LL。</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552450" cy="10287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52450" cy="1028700"/>
                          </a:xfrm>
                          <a:prstGeom prst="rect">
                            <a:avLst/>
                          </a:prstGeom>
                          <a:noFill/>
                          <a:ln>
                            <a:noFill/>
                          </a:ln>
                        </pic:spPr>
                      </pic:pic>
                    </a:graphicData>
                  </a:graphic>
                </wp:inline>
              </w:drawing>
            </w:r>
          </w:p>
        </w:tc>
      </w:tr>
      <w:tr w:rsidR="00511835" w:rsidRPr="00CB5A01" w:rsidTr="002D1067">
        <w:trPr>
          <w:trHeight w:val="90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铁壶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规格：155*230H；</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1、炉功率：1000W；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2、炉规格：壶身生铁铸造，纯铜壶盖，纯铜摘钮，电炉为陶制外壳。</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038225" cy="10763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38225" cy="1076325"/>
                          </a:xfrm>
                          <a:prstGeom prst="rect">
                            <a:avLst/>
                          </a:prstGeom>
                          <a:noFill/>
                          <a:ln>
                            <a:noFill/>
                          </a:ln>
                        </pic:spPr>
                      </pic:pic>
                    </a:graphicData>
                  </a:graphic>
                </wp:inline>
              </w:drawing>
            </w:r>
          </w:p>
        </w:tc>
      </w:tr>
      <w:tr w:rsidR="00511835" w:rsidRPr="00CB5A01" w:rsidTr="002D1067">
        <w:trPr>
          <w:trHeight w:val="35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w:t>
            </w:r>
            <w:r w:rsidRPr="00CB5A01">
              <w:rPr>
                <w:rFonts w:ascii="Arial" w:eastAsia="微软雅黑" w:hAnsi="Arial" w:cs="Arial"/>
                <w:kern w:val="0"/>
                <w:sz w:val="16"/>
                <w:szCs w:val="16"/>
              </w:rPr>
              <w:t>≥</w:t>
            </w:r>
            <w:r w:rsidRPr="00CB5A01">
              <w:rPr>
                <w:rFonts w:ascii="微软雅黑" w:eastAsia="微软雅黑" w:hAnsi="微软雅黑" w:cs="微软雅黑" w:hint="eastAsia"/>
                <w:kern w:val="0"/>
                <w:sz w:val="16"/>
                <w:szCs w:val="16"/>
              </w:rPr>
              <w:t>300mm，静音扫秒、钟面数字清楚，木纹边框、金属指针、静音机芯、颜色根据采购方需求待定。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1057275" cy="9334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57275" cy="933450"/>
                          </a:xfrm>
                          <a:prstGeom prst="rect">
                            <a:avLst/>
                          </a:prstGeom>
                          <a:noFill/>
                        </pic:spPr>
                      </pic:pic>
                    </a:graphicData>
                  </a:graphic>
                </wp:inline>
              </w:drawing>
            </w:r>
          </w:p>
        </w:tc>
      </w:tr>
      <w:tr w:rsidR="00511835" w:rsidRPr="00CB5A01" w:rsidTr="002D1067">
        <w:trPr>
          <w:trHeight w:val="771"/>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接待室+专家团队办公室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台式电脑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CPU：I5-12400；内存：8G；硬盘容量：512G SSD；电源：180W；系统：WIN11；屏幕尺寸：≥23.8寸屏幕；  三年原厂保修。</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打印机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A4黑白激光一体机；打印速度≥29页/分；鼓粉一体；标配自动双面打印，标配40页自动输稿器；有线网络，USB连接；打印分辨率600*600。</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97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直饮机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规格：310*310*1050mm；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1、耗电量：0.16kw.h/24h</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2、适用人数5-10人</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3、额定电压：220v-50Hz；</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4、功率：1000W；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5、制热能力（出水，温度）：5L/h≥90℃。</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619125" cy="10191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9125" cy="1019175"/>
                          </a:xfrm>
                          <a:prstGeom prst="rect">
                            <a:avLst/>
                          </a:prstGeom>
                          <a:noFill/>
                          <a:ln>
                            <a:noFill/>
                          </a:ln>
                        </pic:spPr>
                      </pic:pic>
                    </a:graphicData>
                  </a:graphic>
                </wp:inline>
              </w:drawing>
            </w:r>
          </w:p>
        </w:tc>
      </w:tr>
      <w:tr w:rsidR="00511835" w:rsidRPr="00CB5A01" w:rsidTr="002D1067">
        <w:trPr>
          <w:trHeight w:val="153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接待桌</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规格：3200*800*760mm；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1、桌面，桌腿均采用松木全实木；台面厚度4.5cm-5cm，底座为2个5cm*5cm可移动方形桌腿。</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362075" cy="10287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62075" cy="1028700"/>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椅子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规格：600*550*920mm；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1、框架，椅腿，靠背，扶手采用胡桃木实木,座面厚度3cm，椅腿为3cm*3cm圆形实木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2、座椅面板：实木多层板贴胡桃木实木木皮，环保等级E0级；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8</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752475" cy="10287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752475" cy="1028700"/>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茶水台</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规格：660*370*640mm；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1、框架，腿，采用胡桃木实木,面厚度3cm，椅腿为4cm*4cm方形实木；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2、面板及层板，抽屉板：实木多层板贴胡桃木实木木皮，环保等级E0级；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cm钢制螺帽，螺丝,不锈钢镀铜拉手；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w:t>
            </w:r>
            <w:r w:rsidR="00D04190" w:rsidRPr="00CB5A01">
              <w:rPr>
                <w:rFonts w:ascii="微软雅黑" w:eastAsia="微软雅黑" w:hAnsi="微软雅黑" w:cs="微软雅黑" w:hint="eastAsia"/>
                <w:kern w:val="0"/>
                <w:sz w:val="16"/>
                <w:szCs w:val="16"/>
              </w:rPr>
              <w:lastRenderedPageBreak/>
              <w:t>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971550" cy="1047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71550" cy="1047750"/>
                          </a:xfrm>
                          <a:prstGeom prst="rect">
                            <a:avLst/>
                          </a:prstGeom>
                          <a:noFill/>
                          <a:ln>
                            <a:noFill/>
                          </a:ln>
                        </pic:spPr>
                      </pic:pic>
                    </a:graphicData>
                  </a:graphic>
                </wp:inline>
              </w:drawing>
            </w:r>
          </w:p>
        </w:tc>
      </w:tr>
      <w:tr w:rsidR="00511835" w:rsidRPr="00CB5A01" w:rsidTr="002D1067">
        <w:trPr>
          <w:trHeight w:val="341"/>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博古架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规格：990*350*1960mm；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2、面板，层板，抽屉板：实木多层板贴榆木实木木皮，环保等级E0级；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cm钢制螺帽，螺丝,不锈钢拉手；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5、上柜分别分4层层板，中间柜第二层为柜门形势，下柜为双开柜门，中间为抽屉</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ind w:firstLineChars="0" w:firstLine="0"/>
              <w:rPr>
                <w:lang w:val="en-US"/>
              </w:rPr>
            </w:pPr>
            <w:r w:rsidRPr="00CB5A01">
              <w:rPr>
                <w:noProof/>
                <w:lang w:val="en-US"/>
              </w:rPr>
              <w:drawing>
                <wp:inline distT="0" distB="0" distL="0" distR="0">
                  <wp:extent cx="1362075" cy="9525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62075" cy="952500"/>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花架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规格：290*290*930mm；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1、框架采用榆木实木；面板层板厚度3cm，腿为4cm*4cm方形实木</w:t>
            </w:r>
            <w:r w:rsidR="00B15DF4" w:rsidRPr="00CB5A01">
              <w:rPr>
                <w:rFonts w:ascii="微软雅黑" w:eastAsia="微软雅黑" w:hAnsi="微软雅黑" w:cs="微软雅黑" w:hint="eastAsia"/>
                <w:kern w:val="0"/>
                <w:sz w:val="16"/>
                <w:szCs w:val="16"/>
              </w:rPr>
              <w:t>，</w:t>
            </w:r>
            <w:r w:rsidRPr="00CB5A01">
              <w:rPr>
                <w:rFonts w:ascii="微软雅黑" w:eastAsia="微软雅黑" w:hAnsi="微软雅黑" w:cs="微软雅黑" w:hint="eastAsia"/>
                <w:kern w:val="0"/>
                <w:sz w:val="16"/>
                <w:szCs w:val="16"/>
              </w:rPr>
              <w:t>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514350" cy="11620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406"/>
                          <a:stretch>
                            <a:fillRect/>
                          </a:stretch>
                        </pic:blipFill>
                        <pic:spPr>
                          <a:xfrm>
                            <a:off x="0" y="0"/>
                            <a:ext cx="514350" cy="1162050"/>
                          </a:xfrm>
                          <a:prstGeom prst="rect">
                            <a:avLst/>
                          </a:prstGeom>
                          <a:noFill/>
                          <a:ln>
                            <a:noFill/>
                          </a:ln>
                          <a:effectLst/>
                        </pic:spPr>
                      </pic:pic>
                    </a:graphicData>
                  </a:graphic>
                </wp:inline>
              </w:drawing>
            </w:r>
          </w:p>
        </w:tc>
      </w:tr>
      <w:tr w:rsidR="00511835" w:rsidRPr="00CB5A01" w:rsidTr="002D1067">
        <w:trPr>
          <w:trHeight w:val="199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桌子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规格：1800*1600*760mm；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1、框架采用白蜡木实木；面板厚度为4.5cm，白蜡木密度为0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2、面板，层板：实木多层板贴白蜡木实木木皮，环保等级E0级；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cm钢制螺帽，螺丝，铜配件；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4，主桌两个抽屉，侧柜两个抽屉两个柜门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kern w:val="0"/>
                <w:sz w:val="16"/>
                <w:szCs w:val="16"/>
              </w:rPr>
              <w:t>5</w:t>
            </w:r>
            <w:r w:rsidRPr="00CB5A01">
              <w:rPr>
                <w:rFonts w:ascii="微软雅黑" w:eastAsia="微软雅黑" w:hAnsi="微软雅黑" w:cs="微软雅黑" w:hint="eastAsia"/>
                <w:kern w:val="0"/>
                <w:sz w:val="16"/>
                <w:szCs w:val="16"/>
              </w:rPr>
              <w:t>、油漆：采用品牌水性木器环保漆、光滑耐磨、无气味，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位</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581785" cy="842645"/>
                  <wp:effectExtent l="0" t="0" r="0" b="0"/>
                  <wp:docPr id="115" name="图片 115" descr="C:\Users\ADMINI~1\AppData\Local\Temp\WeChat Files\0c70226f9ce33485eeffd0bd8af2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Users\ADMINI~1\AppData\Local\Temp\WeChat Files\0c70226f9ce33485eeffd0bd8af271a.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22196" cy="864404"/>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椅子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w:t>
            </w:r>
            <w:r w:rsidRPr="00CB5A01">
              <w:rPr>
                <w:rFonts w:ascii="微软雅黑" w:eastAsia="微软雅黑" w:hAnsi="微软雅黑" w:cs="微软雅黑"/>
                <w:kern w:val="0"/>
                <w:sz w:val="16"/>
                <w:szCs w:val="16"/>
              </w:rPr>
              <w:t>690*630*115</w:t>
            </w:r>
            <w:r w:rsidRPr="00CB5A01">
              <w:rPr>
                <w:rFonts w:ascii="微软雅黑" w:eastAsia="微软雅黑" w:hAnsi="微软雅黑" w:cs="微软雅黑" w:hint="eastAsia"/>
                <w:kern w:val="0"/>
                <w:sz w:val="16"/>
                <w:szCs w:val="16"/>
              </w:rPr>
              <w:t>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1、框架，椅腿，靠背，扶手采用白蜡木实木；椅面厚度3cm，椅腿上部分直径4cm，下部分直径为2cm白蜡木密度为0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2、座椅面板：实木多层板贴白蜡木实木木皮，环保等级E0级；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781175" cy="11715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518"/>
                          <a:stretch>
                            <a:fillRect/>
                          </a:stretch>
                        </pic:blipFill>
                        <pic:spPr>
                          <a:xfrm rot="-5400000">
                            <a:off x="0" y="0"/>
                            <a:ext cx="1781175" cy="1171575"/>
                          </a:xfrm>
                          <a:prstGeom prst="rect">
                            <a:avLst/>
                          </a:prstGeom>
                          <a:noFill/>
                          <a:ln>
                            <a:noFill/>
                          </a:ln>
                        </pic:spPr>
                      </pic:pic>
                    </a:graphicData>
                  </a:graphic>
                </wp:inline>
              </w:drawing>
            </w:r>
          </w:p>
        </w:tc>
      </w:tr>
      <w:tr w:rsidR="00511835" w:rsidRPr="00CB5A01" w:rsidTr="002D1067">
        <w:trPr>
          <w:trHeight w:val="152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规格：800*400*1700mm；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1、主材采用榆木；挂架直径2.5cm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438150" cy="7905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38150" cy="790575"/>
                          </a:xfrm>
                          <a:prstGeom prst="rect">
                            <a:avLst/>
                          </a:prstGeom>
                          <a:noFill/>
                        </pic:spPr>
                      </pic:pic>
                    </a:graphicData>
                  </a:graphic>
                </wp:inline>
              </w:drawing>
            </w:r>
          </w:p>
        </w:tc>
      </w:tr>
      <w:tr w:rsidR="00511835" w:rsidRPr="00CB5A01" w:rsidTr="002D1067">
        <w:trPr>
          <w:trHeight w:val="126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茶水柜</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规格：1010*330*760mm；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1、框架采用榆木实木；腿型为4cm*4cm方形，面板，层板厚度为3cm密度≥0.68g/cm³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2、面板，层板，抽屉板：实木多层板贴榆木实木木皮，环保等级E0级；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cm钢制螺帽，螺丝,不锈钢拉手；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kern w:val="0"/>
                <w:sz w:val="16"/>
                <w:szCs w:val="16"/>
              </w:rPr>
              <w:t>5</w:t>
            </w:r>
            <w:r w:rsidRPr="00CB5A01">
              <w:rPr>
                <w:rFonts w:ascii="微软雅黑" w:eastAsia="微软雅黑" w:hAnsi="微软雅黑" w:cs="微软雅黑" w:hint="eastAsia"/>
                <w:kern w:val="0"/>
                <w:sz w:val="16"/>
                <w:szCs w:val="16"/>
              </w:rPr>
              <w:t>、柜体为两开格栅柜门，，拉手为不锈钢镀铜拉手，上部分做镂空设计。柜腿部为不锈钢镀铜五金镶嵌</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284605" cy="1284605"/>
                  <wp:effectExtent l="0" t="0" r="0" b="0"/>
                  <wp:docPr id="119" name="图片 119" descr="C:\Users\ADMINI~1\AppData\Local\Temp\WeChat Files\4b869cdffe1f2182b94b2efad533f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C:\Users\ADMINI~1\AppData\Local\Temp\WeChat Files\4b869cdffe1f2182b94b2efad533fce.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flipH="1">
                            <a:off x="0" y="0"/>
                            <a:ext cx="1305071" cy="1305071"/>
                          </a:xfrm>
                          <a:prstGeom prst="rect">
                            <a:avLst/>
                          </a:prstGeom>
                          <a:noFill/>
                          <a:ln>
                            <a:noFill/>
                          </a:ln>
                        </pic:spPr>
                      </pic:pic>
                    </a:graphicData>
                  </a:graphic>
                </wp:inline>
              </w:drawing>
            </w:r>
          </w:p>
        </w:tc>
      </w:tr>
      <w:tr w:rsidR="00511835" w:rsidRPr="00CB5A01" w:rsidTr="002D1067">
        <w:trPr>
          <w:trHeight w:val="90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铁壶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规格：155*230H；</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1、炉功率：1000W；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2、炉规格：壶身生铁铸造，纯铜壶盖，纯铜摘钮，电炉为陶制外壳。</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038225" cy="10763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38225" cy="1076325"/>
                          </a:xfrm>
                          <a:prstGeom prst="rect">
                            <a:avLst/>
                          </a:prstGeom>
                          <a:noFill/>
                          <a:ln>
                            <a:noFill/>
                          </a:ln>
                        </pic:spPr>
                      </pic:pic>
                    </a:graphicData>
                  </a:graphic>
                </wp:inline>
              </w:drawing>
            </w:r>
          </w:p>
        </w:tc>
      </w:tr>
      <w:tr w:rsidR="00511835" w:rsidRPr="00CB5A01" w:rsidTr="002D1067">
        <w:trPr>
          <w:trHeight w:val="47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w:t>
            </w:r>
            <w:r w:rsidRPr="00CB5A01">
              <w:rPr>
                <w:rFonts w:ascii="Arial" w:eastAsia="微软雅黑" w:hAnsi="Arial" w:cs="Arial"/>
                <w:kern w:val="0"/>
                <w:sz w:val="16"/>
                <w:szCs w:val="16"/>
              </w:rPr>
              <w:t>≥</w:t>
            </w:r>
            <w:r w:rsidRPr="00CB5A01">
              <w:rPr>
                <w:rFonts w:ascii="微软雅黑" w:eastAsia="微软雅黑" w:hAnsi="微软雅黑" w:cs="微软雅黑" w:hint="eastAsia"/>
                <w:kern w:val="0"/>
                <w:sz w:val="16"/>
                <w:szCs w:val="16"/>
              </w:rPr>
              <w:t>300mm，静音扫秒、钟面数字清楚，木纹边框、金属指针、静音机芯、颜色根据采购方需求待定。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047750" cy="9239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7750" cy="923925"/>
                          </a:xfrm>
                          <a:prstGeom prst="rect">
                            <a:avLst/>
                          </a:prstGeom>
                          <a:noFill/>
                          <a:ln>
                            <a:noFill/>
                          </a:ln>
                        </pic:spPr>
                      </pic:pic>
                    </a:graphicData>
                  </a:graphic>
                </wp:inline>
              </w:drawing>
            </w:r>
          </w:p>
        </w:tc>
      </w:tr>
      <w:tr w:rsidR="00511835" w:rsidRPr="00CB5A01" w:rsidTr="002D1067">
        <w:trPr>
          <w:trHeight w:val="183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团体HRV生物反馈室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复合生物反馈训练系统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一、零重力音乐按摩放松椅</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1、按摩功能：可使用揉捏，按压，拍打，指压，叩击等手法对颈部，臀部，腿部，足底，腰背，手臂等部位进行零重力按摩，腿部可伸缩自如，增加使用舒适性；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2、颜色：黑色、白色；</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3、尺寸：约145*80*116cm，平躺尺寸:约185*80*90cm。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二、智能身心反馈音乐调节软件系统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1、系统组成：身心反馈调节软件；生理采集器；模块生物转化器；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2、训练步骤：压力测评；放松训练；自助调节；</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3、系统介绍：</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系统包括：教程中心、检测中心、训练中心、放松中心、记录中心等功能模块，功能模块数不低于5个；</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教程中心：配置不低于3种自主训练课程，不低于3种教程训练课程；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检测中心：可实时检测、记录HRV心率变异性、频谱、脉搏等生理数据；可对检测时发生事件实时进行记录；可自主选择检测背景音乐；可根据需求选择不同的检测时长（预设包含不限时检测、5分钟检测、10分钟检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训练中心：包含调节训练、认知训练、仿真训练3种训练模式，配置不低于16款训练游戏；</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放松中心：包含冥想放松、肌肉放松、音乐放松3种音乐放松模式，可自主导入放松音乐、视频，并根据不同的检测结果自动推荐训练方式；</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记录中心：对检测中心、训练中心、放松中心数据进行记录，可实时查阅、导出、打印；</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系统采用一体化设计，配置7寸以上触摸平板，可对放松椅进行自由控制，包括按摩放松、气囊力度、音乐大小、放松模式等进行个性化调整放松训练；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采用PPG的方式采集人体脉搏信号，通过RR间期的变化精确计算心率变异性；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可实时输出心率变异性曲线、脉搏曲线，并在功率谱上动态的呈现自主神经系统中VLF、LF、HF的变化；</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HRV监测过程中可同步记录监测过程中的事件信息，便于管理员在查看历史记录时做个案分析；</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传感器佩戴不准确或HRV信号不稳定时，系统提示调整信号采集器，使数据采集更加真实有效；</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HRV监测时可任意选择背景音乐，辅助学员进行HRV协调训练，掌握协调方法；</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配置动态呼吸助手，辅助学员进行呼吸调节，呼吸频率可根据自身条件自由选择；</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配置多种自主协调训练方案及认知训练方案，可提高使用者抗压能力，并看从观察力、记忆力、意志力、思维方式、情绪情感五个维度对使用者进行针对性训练，可记录自主神经系统协调状态与认知能力的关系；</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配置音乐放松模块，将音乐、指导语和生物反馈进行结合，使心理老师更加客观的了解各种音乐的放松的效果。音乐放松模块预置冥想放松、肌肉放松及多种类型的纯音乐，也可导入本地音乐进行放松训练；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数据报告通过记录中心在云端进行保存，可通过手机移动端扫描二维码进行查看，二维码长期有效，用户可保存永久使用，或通过客户端使用用户名和密码登录后查看；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数据报告提供时域和频域的14项数据，通过对SDNN、RMSSD、HF、LF等数据的精确分析，得出调节指数、稳定指数及压力指数。学员通过对TP值的纵向比也可了解长期训练给自身状态带来的改变；</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管理员在后台可批量创建、导入用户，并对用户进行分组管理，可分别设置不同组别的权限，可对使用者的每一项使用功能进行精确管理；</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4、音乐个案存档功能：系统即时记录测试人员训练的整个流程，以波形、柱状等图形呈现，可自动生成报告、导出报告结果、打印纸质材料存档；</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5、主机配置：处理器不低于i5、内存不低于4G，固态硬盘容量不低于120G，主板B250,配机箱、电源线等相关附件；</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6、移动推车：ABS塑料材质，带四个万象轮，外径尺寸：宽52厘米，长62厘米，高92厘米，可移动。</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心理设备专用台式电脑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CPU：I7-12700；主板：B660；内存：16G；硬盘容量：1T机械+512G SSD；显卡：4G独显；电源：300W；系统：WIN11；屏幕尺寸：≥23.8寸屏幕  三年原厂保修。</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打印机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A4黑白激光一体机；打印速度≥29页/分；鼓粉一体；标配自动双面打印，标配40页自动输稿器；有线网络，USB连接；打印分辨率600*600。</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13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心理咨询专用桌子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规格：1800*1600*760mm；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1、框架采用白蜡木实木；面板厚度为4.5cm，白蜡木密度为0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2、面板，层板：实木多层板贴白蜡木实木木皮，环保等级E0级；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cm钢制螺帽，螺丝，铜配件；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4，主桌两个抽屉，侧柜两个抽屉两个柜门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kern w:val="0"/>
                <w:sz w:val="16"/>
                <w:szCs w:val="16"/>
              </w:rPr>
              <w:t>5</w:t>
            </w:r>
            <w:r w:rsidRPr="00CB5A01">
              <w:rPr>
                <w:rFonts w:ascii="微软雅黑" w:eastAsia="微软雅黑" w:hAnsi="微软雅黑" w:cs="微软雅黑" w:hint="eastAsia"/>
                <w:kern w:val="0"/>
                <w:sz w:val="16"/>
                <w:szCs w:val="16"/>
              </w:rPr>
              <w:t>、油漆：采用品牌水性木器环保漆、光滑耐磨、无气味，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位</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581785" cy="842645"/>
                  <wp:effectExtent l="0" t="0" r="0" b="0"/>
                  <wp:docPr id="116" name="图片 116" descr="C:\Users\ADMINI~1\AppData\Local\Temp\WeChat Files\0c70226f9ce33485eeffd0bd8af2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ADMINI~1\AppData\Local\Temp\WeChat Files\0c70226f9ce33485eeffd0bd8af271a.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22196" cy="864404"/>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心理咨询专用椅子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w:t>
            </w:r>
            <w:r w:rsidRPr="00CB5A01">
              <w:rPr>
                <w:rFonts w:ascii="微软雅黑" w:eastAsia="微软雅黑" w:hAnsi="微软雅黑" w:cs="微软雅黑"/>
                <w:kern w:val="0"/>
                <w:sz w:val="16"/>
                <w:szCs w:val="16"/>
              </w:rPr>
              <w:t>690*630*115</w:t>
            </w:r>
            <w:r w:rsidRPr="00CB5A01">
              <w:rPr>
                <w:rFonts w:ascii="微软雅黑" w:eastAsia="微软雅黑" w:hAnsi="微软雅黑" w:cs="微软雅黑" w:hint="eastAsia"/>
                <w:kern w:val="0"/>
                <w:sz w:val="16"/>
                <w:szCs w:val="16"/>
              </w:rPr>
              <w:t>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1、框架，椅腿，靠背，扶手采用白蜡木实木；椅面厚度3cm，椅腿上部分直径4cm，下部分直径为2cm白蜡木密度为0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2、座椅面板：实木多层板贴白蜡木实木木皮，环保等级E0级；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781175" cy="11715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518"/>
                          <a:stretch>
                            <a:fillRect/>
                          </a:stretch>
                        </pic:blipFill>
                        <pic:spPr>
                          <a:xfrm rot="-5400000">
                            <a:off x="0" y="0"/>
                            <a:ext cx="1781175" cy="1171575"/>
                          </a:xfrm>
                          <a:prstGeom prst="rect">
                            <a:avLst/>
                          </a:prstGeom>
                          <a:noFill/>
                          <a:ln>
                            <a:noFill/>
                          </a:ln>
                        </pic:spPr>
                      </pic:pic>
                    </a:graphicData>
                  </a:graphic>
                </wp:inline>
              </w:drawing>
            </w:r>
          </w:p>
        </w:tc>
      </w:tr>
      <w:tr w:rsidR="00511835" w:rsidRPr="00CB5A01" w:rsidTr="002D1067">
        <w:trPr>
          <w:trHeight w:val="5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w:t>
            </w:r>
            <w:r w:rsidRPr="00CB5A01">
              <w:rPr>
                <w:rFonts w:ascii="Arial" w:eastAsia="微软雅黑" w:hAnsi="Arial" w:cs="Arial"/>
                <w:kern w:val="0"/>
                <w:sz w:val="16"/>
                <w:szCs w:val="16"/>
              </w:rPr>
              <w:t>≥</w:t>
            </w:r>
            <w:r w:rsidRPr="00CB5A01">
              <w:rPr>
                <w:rFonts w:ascii="微软雅黑" w:eastAsia="微软雅黑" w:hAnsi="微软雅黑" w:cs="微软雅黑" w:hint="eastAsia"/>
                <w:kern w:val="0"/>
                <w:sz w:val="16"/>
                <w:szCs w:val="16"/>
              </w:rPr>
              <w:t>300mm，静音扫秒、钟面数字清楚，木纹边框、金属指针、静音机芯、颜色根据采购方需求待定。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047750" cy="9239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7750" cy="923925"/>
                          </a:xfrm>
                          <a:prstGeom prst="rect">
                            <a:avLst/>
                          </a:prstGeom>
                          <a:noFill/>
                          <a:ln>
                            <a:noFill/>
                          </a:ln>
                        </pic:spPr>
                      </pic:pic>
                    </a:graphicData>
                  </a:graphic>
                </wp:inline>
              </w:drawing>
            </w:r>
          </w:p>
        </w:tc>
      </w:tr>
      <w:tr w:rsidR="00511835" w:rsidRPr="00CB5A01" w:rsidTr="002D1067">
        <w:trPr>
          <w:trHeight w:val="274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家庭咨询室/档案室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★心理数据云平台</w:t>
            </w:r>
          </w:p>
        </w:tc>
        <w:tc>
          <w:tcPr>
            <w:tcW w:w="3686" w:type="dxa"/>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一、人员信息采集系统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1、支持人员自由注册，支持通过人员导入模版，批量导入人员信息；</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2、可手工设置多级学校机构信息，可自动生成组织架构，节省大量人力、时间；</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3、可自由设置审核状态，人员注册后可以即刻通过审核，也可以由管理员进行确认审核；</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4、对人员可进行角色和权限管理，快速分配功能和数据访问权限，支持多角色定义，可将参与心理工作的人员、部门纳入一个平台进行管理。通过完善的权限管理，可极大地确保系统平稳运行与数据安全；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5、可导出人员详细个人档案，并支持批量导出；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6、可对个人填写心理总评，并设置人员状态，如：人员离校、在校等；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7、具备数据备份以及恢复功能，软件可以通过网页界面进行数据库备份与恢复。</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二、人口学普查系统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1、自主添加普查类别，并可设置开放/关闭普查项目；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2、自定义普查项目，支持填空、单选、多选、是否、问答等题目类型，并可设置是否必答和是否开放；</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3、普查项目可批量绑定受测人员，有针对性的对不同人员的背景资料进行调查；</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4、普查信息可汇总统计，输出普查项目统计报表，整体把握全体人员背景分布状况；</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5、人员信息采集系统中涉及的项目都可以作为数据因子输出分析报表。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三、心理健康测评系统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测评分析系统提供包含scl-90症状自测量表，MBTI性格类型测试问卷，艾森克人格问卷，霍兰德职业兴趣测试，SAS焦虑自测量表，中国大学生适应量表，卡特尔16种人格因素测验，明尼苏达多相人格测验，大学生人格问卷等90多个专用心理量表，可以对心理健康、人格、情绪、智力、职业生涯、人际关系、学习压力等多个方面展开测评，可满足在不同环境下的测评需求；</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2、测评数据上传系统支持在局域网和因特网上进行大规模的团体测评，根据服务器状态，最低可满足上千人的同一时间段的测评需求；</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3、系统可以自动生成心理测试报告，以HTML、WORD、EXCEL多种格式显示，并可直接进行编辑修改。且报告根据不同的使用者权限，显示不同的报告类型，如简易报告、标准报告、完整报告等；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4、心理测评报告在经过授权后，通过发送的方式反馈给受测者，授权可设置为自动批量授权和测试后手动授权，并可随时取消授权操作；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5、测评进度可以随时进行查看，根据测评进度输出已测和未测人员报表，以此及时进行补测，避免</w:t>
            </w:r>
            <w:r w:rsidRPr="00CB5A01">
              <w:rPr>
                <w:rFonts w:ascii="微软雅黑" w:eastAsia="微软雅黑" w:hAnsi="微软雅黑" w:cs="微软雅黑" w:hint="eastAsia"/>
                <w:kern w:val="0"/>
                <w:sz w:val="16"/>
                <w:szCs w:val="16"/>
              </w:rPr>
              <w:lastRenderedPageBreak/>
              <w:t>漏测；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6、自动统计测评次数，便于后期预警筛查分析。</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四、心理档案管理系统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1、依托权限管理系统，可以为心理档案设置不同的查阅权限，不同的使用者角色，分别对应不同的查阅范围；</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心理档案的查询功能分为基本条件查询和高级条件查询。基本条件查询为通过如：编号、姓名、性别、年龄、民族、年级等信息进行人员查询；高级条件查询为自定义查询，将用户自定义的普查项目，如：来源地、是否独生子女、是否为党员、是否进行过心理咨询等信息，引入查询分析进行查询，通过对查询条件的自定义，用户能够根据需求，获得对应的人员信息样本；</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3、档案系统将人员的全部信息进行整合，并根据需求，可以将人员档案分类输出为：基本信息、普查档案、测评档案等类型，也可以输出综合档案；</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4、档案可直接进行打印，可选择性打印报告内容，包含测评说明、测评结果、测评结果图像、测评结果解释、专家建议、报告高阅读说明。可单人报告打印也可多人报告批量打印。</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五、数据分析管理系统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数据统计功能：可根据人员机构、测评量表及不同程度的预警因子分值范围、测评时间、测评次数等查询条件，自动筛查出符合条件的需要干预的人员。同时出具内容完备的心理健康水平综合评估报告，用于全校心理健康水平的评估与统计。系统支持分别导出选项、分值、因子等心理测查原始数据报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心理筛查功能：可根据预警因子信息，自动筛查需要干预的人员，并出具预警团体报告。后台可自由查看被预警人员的被预警因子信息、预警因子包含的题目答题选项和分值情况，生成个人异常心理报告，便于展开后续的个性化的心理干预辅导。所有报告均支持打印输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综合分析功能：支持单个测试量表或者多个测试量表的多因子分值范围、多题目组合条件（或和且）查询。自动生成多量表筛查报告，满足咨询师深层次的筛查需求，为展开专题研究提供必需的筛查测试样本数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4、样本分析功能：可针对两个样本，作差异性t检验/Z检验。输出样本统计报告，包含平均数、标准差、最小值等信息。</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六、量表管理系统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1、可自主添加、修改、删除量表，并将量表设置为显示/隐藏，所有量表为完全开放量表，可进行两表修订及科研；</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2、可导出量表和对应答题卡，便于开展个体化测试；</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3、可新建量表及自定义量表，可自由定义量表名</w:t>
            </w:r>
            <w:r w:rsidRPr="00CB5A01">
              <w:rPr>
                <w:rFonts w:ascii="微软雅黑" w:eastAsia="微软雅黑" w:hAnsi="微软雅黑" w:cs="微软雅黑" w:hint="eastAsia"/>
                <w:kern w:val="0"/>
                <w:sz w:val="16"/>
                <w:szCs w:val="16"/>
              </w:rPr>
              <w:lastRenderedPageBreak/>
              <w:t>称、量表介绍、测试指导语、选项计分、因子计分、原始分和标准分的转换、因子图表项目的控制、常模范围、结果分析解释、指导建议、预警分值等量表信息，同时可以进一步设置量表的控制条件，如性别、年龄范围、答题时间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4、可进行多级题目的导入，可批量添加量表题目、批量生成题目选项，支持逻辑条件题目跳转，支持单选、多选、填空、问答、图片形式的量表，可对测评后的数据进行自组因子分析；</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5、可设置测评量表的开放/关闭状态，是否立即计算结果，是否允许重复测试，测评报告开放状态等；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6、可根据角色进行量表绑定，可将不同量表绑定不同的人员群体，并支持同时开展测试。</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七、权限管理及角色定义系统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1、权限管理：用于自定义系统角色或用户的权限，开放/关闭对应功能模块，确保不同角色或用户使用系统的安全性与保密性；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2、机构管理：用于自定义机构类别，添加、修改、删除机构类别；设置与调整机构结构关系、层级；完善与调整机构信息；</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3、角色管理：用于自定义系统内角色，添加、修改、删除不同角色，以及变更与调整不同角色的详细设置。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八、危机预警干预系统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1、可以定义预警方案，可通过多量表，多因子的组合进行分级预警，生成预警报表及团体报告。根据预警人员不通进行危机干预，危机干预分为事件记录及危机干预流程记录。并可批量导出危机干预记录。</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九、手机端</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使用者可以随时随地进行测评、实时预约咨询，以及查看相关心理动态。</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1、心理自测：手机端和pc端数据实时同步，使用者可根据现有量表进行心理自测，也可通过手机端完成上级布置的测评任务，测评结果可在后台设置是否对受测者可见；</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2、交流广场：交流问答板块-所有注册人员及中心师资可进行通过本板块进行在线交流、问答，提问者可选择是否允许评论、是否匿名发布，预设问题分类包含家庭、热点、婚姻、恋爱、情绪、成长、人际等；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咨询预约：展示所有咨询师的相关信息，包括个人简介、咨询时间、教育背景、受训经历等，咨询师可上传自己的相片作为展示头像，来访者可以在板块内进行咨询预约与线上交流，并对咨询师的工作进行评价与点赞；</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4、调节训练：包含音乐舒缓、视频调节、语音指导、阅读修养四个功能模块，使用者可以在不同的模块通过相关资源进行自我调节及相关心理知识学习；</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5、心情日记：使用者可以记录自己的心情动态，可根据自己当天的心情状态选择描述心情的表情，包含：忧伤、不快、平静、开心、兴奋，后台可对相关信息进行查询，了解使用者的心情动态；</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6、我的中心：将个人信息进行汇总，包含：我的问答、我的咨询、我的收藏、测评档案、调查问卷、我的量表、关于我们等功能模块。</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十、团体辅导管理系统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 xml:space="preserve">团体活动管理系统是为满足团体活动设计及活动管理等工作需求而设计的信息化管理软件。团体辅导管理系统：人员招募管理系统、活动设计管理系统（含团体活动知识库）。  </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1、成员招募管理系统：成员招募包含咨询师对招募信息的发布、对所招募报名成员进行考核以及对报名人员进行接纳等；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活动设计管理系统：咨询师可以通过团体活动设计管理模块实时自行组织活动项目（包括团体活动类别、活动主题、活动目的、活动时间、活动所用道具、活动场地、活动过程、活动注意事项等进行编写及对编写的活动进行发布等）；咨询师也可随对发布的活动或系统内置的活动项目进行管理与维护。</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十一、心理督导管理系统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 xml:space="preserve">1、心理督导管理系统是为满足咨询师个人及团体成长而设计的信息化管理软件。主要功能模块：人员信息采集系统、参与人员管理系统、督导类别管理系统（个体或团体）、档案管理系统。  </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 xml:space="preserve">十二、朋辈心理辅导管理系统  </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朋辈辅导管理系统是为满足学校学生心理辅导及大学班级心理委员成长而设计的信息化管理软件。主要功能模块：班级心理委员信息采集系统、班级心理委员各项参与培训管理系统（MOOC培训、学校培训、其他培训）、班级心理委员心理辅导档案管理系统（个体及团体）。</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十三、心理健康教育课程管理系统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大学生心理健康教育课程管理系统是保证在校大学生接受心理健康教育主渠道的信息化管理软件。主要功能模块：学校课程标准、课时设置、学生上课情况、考试情况统计、上课教师信息采集及管理系统、教师上课资料档案管理系统（大纲、教案、课件、考试分析）、教学精品课管理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十四、数据展示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1、系统登入后，第一界面展示系统整体数据情况，包含：今日新增、系统人数、男士人数、女士人数、量表测试人数、未测试人数、咨询师人数、预警人数、精品资源、热线数据、资源数据等详细数据。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十五、数据管理</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1、系统真实记录了受测者测评的所有原始数据。除对测验数据进行查询、打印等基本操作外，管理者可以通过系统专门设计的数据统计和统计报表</w:t>
            </w:r>
            <w:r w:rsidRPr="00CB5A01">
              <w:rPr>
                <w:rFonts w:ascii="微软雅黑" w:eastAsia="微软雅黑" w:hAnsi="微软雅黑" w:cs="微软雅黑" w:hint="eastAsia"/>
                <w:kern w:val="0"/>
                <w:sz w:val="16"/>
                <w:szCs w:val="16"/>
              </w:rPr>
              <w:lastRenderedPageBreak/>
              <w:t>功能进行数据统计，测试数据可以以Excel格式导出，或导入到SPSS等专业统计软件，进行更深入的统计分析，并且可以非常方便的对数据进行备份和恢复。</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82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心理数据运算处理专用台式电脑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CPU：I9-12900；内存：32G；硬盘容量：512G固态+2T机械；显卡：RTX3070；电源：500W；系统：WIN11；屏幕尺寸：≥27”屏幕；  三年原厂保修。</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打印机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A4黑白激光一体机；打印速度≥29页/分；鼓粉一体；标配自动双面打印，标配40页自动输稿器；有线网络，USB连接；打印分辨率600*600。</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97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心理咨询专用桌子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规格：1800*1600*760mm；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1、框架采用白蜡木实木；面板厚度为4.5cm，白蜡木密度为0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2、面板，层板：实木多层板贴白蜡木实木木皮，环保等级E0级；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cm钢制螺帽，螺丝，铜配件；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4，主桌两个抽屉，侧柜两个抽屉两个柜门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kern w:val="0"/>
                <w:sz w:val="16"/>
                <w:szCs w:val="16"/>
              </w:rPr>
              <w:t>5</w:t>
            </w:r>
            <w:r w:rsidRPr="00CB5A01">
              <w:rPr>
                <w:rFonts w:ascii="微软雅黑" w:eastAsia="微软雅黑" w:hAnsi="微软雅黑" w:cs="微软雅黑" w:hint="eastAsia"/>
                <w:kern w:val="0"/>
                <w:sz w:val="16"/>
                <w:szCs w:val="16"/>
              </w:rPr>
              <w:t>、油漆：采用品牌水性木器环保漆、光滑耐磨、无气味，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位</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ind w:firstLineChars="0" w:firstLine="0"/>
              <w:rPr>
                <w:lang w:val="en-US"/>
              </w:rPr>
            </w:pPr>
            <w:r w:rsidRPr="00CB5A01">
              <w:rPr>
                <w:noProof/>
                <w:lang w:val="en-US"/>
              </w:rPr>
              <w:drawing>
                <wp:inline distT="0" distB="0" distL="0" distR="0">
                  <wp:extent cx="1581785" cy="842645"/>
                  <wp:effectExtent l="0" t="0" r="0" b="0"/>
                  <wp:docPr id="114" name="图片 114" descr="C:\Users\ADMINI~1\AppData\Local\Temp\WeChat Files\0c70226f9ce33485eeffd0bd8af2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Users\ADMINI~1\AppData\Local\Temp\WeChat Files\0c70226f9ce33485eeffd0bd8af271a.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22196" cy="864404"/>
                          </a:xfrm>
                          <a:prstGeom prst="rect">
                            <a:avLst/>
                          </a:prstGeom>
                          <a:noFill/>
                          <a:ln>
                            <a:noFill/>
                          </a:ln>
                        </pic:spPr>
                      </pic:pic>
                    </a:graphicData>
                  </a:graphic>
                </wp:inline>
              </w:drawing>
            </w:r>
          </w:p>
        </w:tc>
      </w:tr>
      <w:tr w:rsidR="00511835" w:rsidRPr="00CB5A01" w:rsidTr="002D1067">
        <w:trPr>
          <w:trHeight w:val="4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心理咨询专用椅子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w:t>
            </w:r>
            <w:r w:rsidRPr="00CB5A01">
              <w:rPr>
                <w:rFonts w:ascii="微软雅黑" w:eastAsia="微软雅黑" w:hAnsi="微软雅黑" w:cs="微软雅黑"/>
                <w:kern w:val="0"/>
                <w:sz w:val="16"/>
                <w:szCs w:val="16"/>
              </w:rPr>
              <w:t>690*630*115</w:t>
            </w:r>
            <w:r w:rsidRPr="00CB5A01">
              <w:rPr>
                <w:rFonts w:ascii="微软雅黑" w:eastAsia="微软雅黑" w:hAnsi="微软雅黑" w:cs="微软雅黑" w:hint="eastAsia"/>
                <w:kern w:val="0"/>
                <w:sz w:val="16"/>
                <w:szCs w:val="16"/>
              </w:rPr>
              <w:t>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1、框架，椅腿，靠背，扶手采用白蜡木实木；椅面厚度3cm，椅腿上部分直径4cm，下部分直径为2cm白蜡木密度为0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2、座椅面板：实木多层板贴白蜡木实木木皮，环保等级E0级；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A23D8E">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noProof/>
                <w:kern w:val="0"/>
                <w:sz w:val="16"/>
                <w:szCs w:val="16"/>
              </w:rPr>
              <w:drawing>
                <wp:anchor distT="0" distB="0" distL="114300" distR="114300" simplePos="0" relativeHeight="251658240" behindDoc="0" locked="0" layoutInCell="1" allowOverlap="1">
                  <wp:simplePos x="0" y="0"/>
                  <wp:positionH relativeFrom="column">
                    <wp:posOffset>272415</wp:posOffset>
                  </wp:positionH>
                  <wp:positionV relativeFrom="paragraph">
                    <wp:posOffset>-81915</wp:posOffset>
                  </wp:positionV>
                  <wp:extent cx="1533525" cy="1010285"/>
                  <wp:effectExtent l="0" t="266700" r="0" b="24701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518"/>
                          <a:stretch>
                            <a:fillRect/>
                          </a:stretch>
                        </pic:blipFill>
                        <pic:spPr>
                          <a:xfrm rot="-5400000">
                            <a:off x="0" y="0"/>
                            <a:ext cx="1533525" cy="1010285"/>
                          </a:xfrm>
                          <a:prstGeom prst="rect">
                            <a:avLst/>
                          </a:prstGeom>
                          <a:noFill/>
                          <a:ln>
                            <a:noFill/>
                          </a:ln>
                        </pic:spPr>
                      </pic:pic>
                    </a:graphicData>
                  </a:graphic>
                </wp:anchor>
              </w:drawing>
            </w:r>
            <w:r w:rsidR="00FA6D37" w:rsidRPr="00CB5A01">
              <w:rPr>
                <w:rFonts w:ascii="微软雅黑" w:eastAsia="微软雅黑" w:hAnsi="微软雅黑" w:cs="微软雅黑" w:hint="eastAsia"/>
                <w:kern w:val="0"/>
                <w:sz w:val="16"/>
                <w:szCs w:val="16"/>
              </w:rPr>
              <w:t>1</w:t>
            </w:r>
          </w:p>
        </w:tc>
        <w:tc>
          <w:tcPr>
            <w:tcW w:w="2835" w:type="dxa"/>
          </w:tcPr>
          <w:p w:rsidR="00511835" w:rsidRPr="00CB5A01" w:rsidRDefault="00511835">
            <w:pPr>
              <w:pStyle w:val="a0"/>
              <w:rPr>
                <w:lang w:val="en-US"/>
              </w:rPr>
            </w:pPr>
          </w:p>
        </w:tc>
      </w:tr>
      <w:tr w:rsidR="00511835" w:rsidRPr="00CB5A01" w:rsidTr="002D1067">
        <w:trPr>
          <w:trHeight w:val="152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规格：800*400*1700mm；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1、主材采用榆木,隼牟结构；挂架直径2.5cm密度≥0.68g/cm³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4、颜色根据采购方需求待定。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428625" cy="78105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28625" cy="781050"/>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茶水柜</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规格：1010*330*760mm；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1、框架采用榆木实木；腿型为4cm*4cm方形，面板，层板厚度为3cm密度≥0.68g/cm³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2、面板，层板，抽屉板：实木多层板贴榆木实木木皮，环保等级E0级；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cm钢制螺帽，螺丝,不锈钢拉手；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kern w:val="0"/>
                <w:sz w:val="16"/>
                <w:szCs w:val="16"/>
              </w:rPr>
              <w:t>5</w:t>
            </w:r>
            <w:r w:rsidRPr="00CB5A01">
              <w:rPr>
                <w:rFonts w:ascii="微软雅黑" w:eastAsia="微软雅黑" w:hAnsi="微软雅黑" w:cs="微软雅黑" w:hint="eastAsia"/>
                <w:kern w:val="0"/>
                <w:sz w:val="16"/>
                <w:szCs w:val="16"/>
              </w:rPr>
              <w:t>、柜体为两开格栅柜门，，拉手为不锈钢镀铜拉手，上部分做镂空设计。柜腿部为不锈钢镀铜五金镶嵌</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284605" cy="1284605"/>
                  <wp:effectExtent l="0" t="0" r="0" b="0"/>
                  <wp:docPr id="120" name="图片 120" descr="C:\Users\ADMINI~1\AppData\Local\Temp\WeChat Files\4b869cdffe1f2182b94b2efad533f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ADMINI~1\AppData\Local\Temp\WeChat Files\4b869cdffe1f2182b94b2efad533fce.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flipH="1">
                            <a:off x="0" y="0"/>
                            <a:ext cx="1305071" cy="1305071"/>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心理咨询材料档案柜 带锁</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规格：800*320*1900mm；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2、面板，层板，抽屉板：实木多层板贴榆木实木木皮，环保等级E0级；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 xml:space="preserve">cm钢制螺帽，螺丝,不锈钢拉手； </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5、上柜为玻璃柜门，内部分两层层板，下柜为木质柜门，表面做凸凹造型，</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组</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548640" cy="1005840"/>
                  <wp:effectExtent l="0" t="0" r="381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48640" cy="1005840"/>
                          </a:xfrm>
                          <a:prstGeom prst="rect">
                            <a:avLst/>
                          </a:prstGeom>
                          <a:noFill/>
                          <a:ln>
                            <a:noFill/>
                          </a:ln>
                        </pic:spPr>
                      </pic:pic>
                    </a:graphicData>
                  </a:graphic>
                </wp:inline>
              </w:drawing>
            </w:r>
          </w:p>
        </w:tc>
      </w:tr>
      <w:tr w:rsidR="00511835" w:rsidRPr="00CB5A01" w:rsidTr="002D1067">
        <w:trPr>
          <w:trHeight w:val="152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心理咨询材料档案柜 带锁</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规格：1200*320*1900mm；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2、面板，层板，抽屉板：实木多层板贴榆木实木木皮，环保等级E0级；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cm钢制螺帽，螺丝,不锈钢拉手；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5、上柜为玻璃柜门，内部分两层层板，下柜为木质柜门，表面做凸凹造型，</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组</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771525" cy="10572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771525" cy="1057275"/>
                          </a:xfrm>
                          <a:prstGeom prst="rect">
                            <a:avLst/>
                          </a:prstGeom>
                          <a:noFill/>
                          <a:ln>
                            <a:noFill/>
                          </a:ln>
                        </pic:spPr>
                      </pic:pic>
                    </a:graphicData>
                  </a:graphic>
                </wp:inline>
              </w:drawing>
            </w:r>
          </w:p>
        </w:tc>
      </w:tr>
      <w:tr w:rsidR="00511835" w:rsidRPr="00CB5A01" w:rsidTr="002D1067">
        <w:trPr>
          <w:trHeight w:val="30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心理咨询沙发（三人位）</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规格：2190*850*800mm；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1、框架，扶手，腿，靠背都采用白蜡木实木；白蜡木密度为0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2、面料采用高级超纤，弹性好，强度高，手感柔软，透气性好；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3、内部填充采用45D高密度海绵，舒适度高，不塌陷；</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4、五金：直径为0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cm钢制螺帽，螺丝,铜配件；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D04190">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00FA6D37" w:rsidRPr="00CB5A01">
              <w:rPr>
                <w:rFonts w:ascii="微软雅黑" w:eastAsia="微软雅黑" w:hAnsi="微软雅黑" w:cs="微软雅黑" w:hint="eastAsia"/>
                <w:kern w:val="0"/>
                <w:sz w:val="16"/>
                <w:szCs w:val="16"/>
              </w:rPr>
              <w:t>、颜色根据采购方需求待定。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511835">
            <w:pPr>
              <w:pStyle w:val="a0"/>
              <w:ind w:firstLineChars="0" w:firstLine="0"/>
              <w:rPr>
                <w:lang w:val="en-US"/>
              </w:rPr>
            </w:pPr>
          </w:p>
          <w:p w:rsidR="00511835" w:rsidRPr="00CB5A01" w:rsidRDefault="00FA6D37">
            <w:pPr>
              <w:pStyle w:val="a0"/>
              <w:ind w:firstLineChars="0" w:firstLine="0"/>
              <w:rPr>
                <w:lang w:val="en-US"/>
              </w:rPr>
            </w:pPr>
            <w:r w:rsidRPr="00CB5A01">
              <w:rPr>
                <w:noProof/>
                <w:lang w:val="en-US"/>
              </w:rPr>
              <w:lastRenderedPageBreak/>
              <w:drawing>
                <wp:inline distT="0" distB="0" distL="0" distR="0">
                  <wp:extent cx="1571625" cy="10287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71625" cy="1028700"/>
                          </a:xfrm>
                          <a:prstGeom prst="rect">
                            <a:avLst/>
                          </a:prstGeom>
                          <a:noFill/>
                          <a:ln>
                            <a:noFill/>
                          </a:ln>
                        </pic:spPr>
                      </pic:pic>
                    </a:graphicData>
                  </a:graphic>
                </wp:inline>
              </w:drawing>
            </w:r>
          </w:p>
        </w:tc>
      </w:tr>
      <w:tr w:rsidR="00511835" w:rsidRPr="00CB5A01" w:rsidTr="002D1067">
        <w:trPr>
          <w:trHeight w:val="212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心理咨询沙发（单人位）</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规格：1490*850*800mm；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1、框架，扶手，腿，靠背都采用白蜡木实木；白蜡木密度为0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2、面料采用高级超纤，弹性好，强度高，手感柔软，透气性好；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3、内部填充采用45D高密度海绵，舒适度高，不塌陷；</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cm钢制螺帽，螺丝,铜配件；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171575" cy="105727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171575" cy="1057275"/>
                          </a:xfrm>
                          <a:prstGeom prst="rect">
                            <a:avLst/>
                          </a:prstGeom>
                          <a:noFill/>
                          <a:ln>
                            <a:noFill/>
                          </a:ln>
                          <a:effectLst/>
                        </pic:spPr>
                      </pic:pic>
                    </a:graphicData>
                  </a:graphic>
                </wp:inline>
              </w:drawing>
            </w:r>
          </w:p>
        </w:tc>
      </w:tr>
      <w:tr w:rsidR="00511835" w:rsidRPr="00CB5A01" w:rsidTr="002D1067">
        <w:trPr>
          <w:trHeight w:val="152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茶几</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规格：1200*600*450mm；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1、主材采用榆木纯实木；台面厚度5cm，茶几腿为4.5cm*5cm的U型腿密度≥0.68g/cm³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D04190">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4</w:t>
            </w:r>
            <w:r w:rsidR="00FA6D37" w:rsidRPr="00CB5A01">
              <w:rPr>
                <w:rFonts w:ascii="微软雅黑" w:eastAsia="微软雅黑" w:hAnsi="微软雅黑" w:cs="微软雅黑" w:hint="eastAsia"/>
                <w:kern w:val="0"/>
                <w:sz w:val="16"/>
                <w:szCs w:val="16"/>
              </w:rPr>
              <w:t>、颜色根据采购方需求待定。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ind w:firstLineChars="0" w:firstLine="0"/>
              <w:rPr>
                <w:lang w:val="en-US"/>
              </w:rPr>
            </w:pPr>
            <w:r w:rsidRPr="00CB5A01">
              <w:rPr>
                <w:noProof/>
                <w:lang w:val="en-US"/>
              </w:rPr>
              <w:drawing>
                <wp:inline distT="0" distB="0" distL="0" distR="0">
                  <wp:extent cx="1533525" cy="9906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33525" cy="990600"/>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花架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规格：高330*300*950mm； 中330*330*800mm；低330*330*650mm；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1、框架采用榆木实木；面板层板厚度3cm，腿为4cm*4cm方形实木密度≥0.68g/cm³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511835">
            <w:pPr>
              <w:pStyle w:val="a0"/>
              <w:rPr>
                <w:lang w:val="en-US"/>
              </w:rPr>
            </w:pPr>
          </w:p>
          <w:p w:rsidR="00511835" w:rsidRPr="00CB5A01" w:rsidRDefault="00FA6D37">
            <w:pPr>
              <w:pStyle w:val="a5"/>
            </w:pPr>
            <w:r w:rsidRPr="00CB5A01">
              <w:rPr>
                <w:noProof/>
              </w:rPr>
              <w:drawing>
                <wp:inline distT="0" distB="0" distL="0" distR="0">
                  <wp:extent cx="1257300" cy="10477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257300" cy="1047750"/>
                          </a:xfrm>
                          <a:prstGeom prst="rect">
                            <a:avLst/>
                          </a:prstGeom>
                          <a:noFill/>
                          <a:ln>
                            <a:noFill/>
                          </a:ln>
                        </pic:spPr>
                      </pic:pic>
                    </a:graphicData>
                  </a:graphic>
                </wp:inline>
              </w:drawing>
            </w:r>
          </w:p>
        </w:tc>
      </w:tr>
      <w:tr w:rsidR="00511835" w:rsidRPr="00CB5A01" w:rsidTr="002D1067">
        <w:trPr>
          <w:trHeight w:val="90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铁壶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规格：155*230H；</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1、炉功率：1000W；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2、炉规格：壶身生铁铸造，纯铜壶盖，纯铜摘钮，电炉为陶制外壳。</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038225" cy="107632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38225" cy="1076325"/>
                          </a:xfrm>
                          <a:prstGeom prst="rect">
                            <a:avLst/>
                          </a:prstGeom>
                          <a:noFill/>
                          <a:ln>
                            <a:noFill/>
                          </a:ln>
                        </pic:spPr>
                      </pic:pic>
                    </a:graphicData>
                  </a:graphic>
                </wp:inline>
              </w:drawing>
            </w:r>
          </w:p>
        </w:tc>
      </w:tr>
      <w:tr w:rsidR="00511835" w:rsidRPr="00CB5A01" w:rsidTr="002D1067">
        <w:trPr>
          <w:trHeight w:val="403"/>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w:t>
            </w:r>
            <w:r w:rsidRPr="00CB5A01">
              <w:rPr>
                <w:rFonts w:ascii="Arial" w:eastAsia="微软雅黑" w:hAnsi="Arial" w:cs="Arial"/>
                <w:kern w:val="0"/>
                <w:sz w:val="16"/>
                <w:szCs w:val="16"/>
              </w:rPr>
              <w:t>≥</w:t>
            </w:r>
            <w:r w:rsidRPr="00CB5A01">
              <w:rPr>
                <w:rFonts w:ascii="微软雅黑" w:eastAsia="微软雅黑" w:hAnsi="微软雅黑" w:cs="微软雅黑" w:hint="eastAsia"/>
                <w:kern w:val="0"/>
                <w:sz w:val="16"/>
                <w:szCs w:val="16"/>
              </w:rPr>
              <w:t>300mm，静音扫秒、钟面数字清楚，木纹边框、金属指针、静音机芯、颜色根据采购方需求待定。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lastRenderedPageBreak/>
              <w:drawing>
                <wp:inline distT="0" distB="0" distL="0" distR="0">
                  <wp:extent cx="1047750" cy="92392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7750" cy="923925"/>
                          </a:xfrm>
                          <a:prstGeom prst="rect">
                            <a:avLst/>
                          </a:prstGeom>
                          <a:noFill/>
                          <a:ln>
                            <a:noFill/>
                          </a:ln>
                        </pic:spPr>
                      </pic:pic>
                    </a:graphicData>
                  </a:graphic>
                </wp:inline>
              </w:drawing>
            </w:r>
          </w:p>
        </w:tc>
      </w:tr>
      <w:tr w:rsidR="00511835" w:rsidRPr="00CB5A01" w:rsidTr="002D1067">
        <w:trPr>
          <w:trHeight w:val="23877"/>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心理咨询预约接待室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心理自助服务系统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1、心理自助服务系统本着助人自助的原则，配备了心理学知识、心理问题解决方案、心理学专业测评、心理咨询预约等多个自助模块，可通过文字、图片、音乐、视频、游戏等形式帮助使用者；</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2、系统内存储了大量的心理学方面的信息，以图文并茂的形式为不同年龄阶段、不同文化差异的来访者提供全面、专业的心理健康服务，改善心理问题；</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3、系统包含11大模块：心理知识、心理测评、心理音乐、心理图库、心理游戏、心理影视、放松训练、人格发展、中心介绍、师资介绍、测评档案；</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4、心理知识：配备了多种主题心理知识文章和热门话题内容，不低于400篇。后台可自由删除更换；</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心理测评：配备了不低于九种测评量表类型，包含：情感、职场、人际、亲子、性格、健康、能力、趣味、其他等。汇集国内外全部通用性量表（SCL-90症状自测量表、社会适应能力诊断量表等，不低于150种）量表范围涵盖了各个行业，适用于各类人群进行测试。后台可根据需求自由编辑和添加量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6、心理音乐：配备了舒缓放松、减压助眠、静谧私享、正念冥想四种放松模式，不低于160余首音乐疗法。舒服的音乐节奏使来访者放下防备，便于后期正常的心理咨询；</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7、心理图库：配备了不低于四大模块的图库内容，通过色彩斑斓的图片，使来访者赏心悦目，通过趣味心理图片，使来访者了解相关心理知识，后台可对图库内容进行修改和删除；</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8、心理游戏：配备了精心选择的八个心理游戏，游戏涵盖：益智、休闲、挑战、创造、解密等类型，使来访者通过人机交互，在游戏的过程中放松心理压力；</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9、心理影视：配备了四大类别的影视资源，包含：心理健康，放松视频，心理动画，心理电影。后台可对视频资源进行添加更换；</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10、放松训练：是一个通过语音描述，使来访者放松心安，获得自我成长与情绪疗愈。后台可添加修改电台内容；</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11、人格发展：根据埃里克森的生命周期理论，将生命划分为八个不同的周期，列举了不同时期的常见的心理困惑，针对于困惑原因进行分析，最终提供解决方法；本展项邀请心理行业专家精心策划相关阶段的内容，定制化设计交互程序，参与者可通过角模屏进行人机交互，可查询、解决相关困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信任和不信任的冲突:系统提供基于婴儿前期的心理困惑相关问题:提供相关困惑在发展孩子的安全感方面，家长需要注意什么，遇到问题如何处理等；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自主与怀疑的冲突:系统提供该期的主要影响者，孩子主要的发展任务，孩子在本期发展的核心关键</w:t>
            </w:r>
            <w:r w:rsidRPr="00CB5A01">
              <w:rPr>
                <w:rFonts w:ascii="微软雅黑" w:eastAsia="微软雅黑" w:hAnsi="微软雅黑" w:cs="微软雅黑" w:hint="eastAsia"/>
                <w:kern w:val="0"/>
                <w:sz w:val="16"/>
                <w:szCs w:val="16"/>
              </w:rPr>
              <w:lastRenderedPageBreak/>
              <w:t>要点；</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主动对内疚的冲突:提供本期的核心影响者，本阶段的发展任务，如何增强孩子的主动意识，如何克服内疚感等类问题的说明；</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勤奋对自卑的冲突:展示本期影响者勤奋与自卑的冲突，本阶段孩子的关键要点，孩子对于勤奋与自卑的冲突的解决方法与技巧；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自我同一性和角色混乱的冲突:主要影响者展示，自我形象与之前的差异是什么，青春期“我”的冲突与交流，如何调和本我与超我的关系；</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亲密对孤独的冲突:主要影响者展示，本阶段的主要工作展示，当这个问题无法解决时，如何处理如何协调；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生育对自我专注的冲突:本阶段的主要影响者展示，关于生育问题与自我专注的冲突解决方案，处理方式和问要解决；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自我调整与绝望的冲突:主要影响者展示，本阶段的核心问题说明，相关矛盾的解决方式与技巧；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12、中心介绍：以图文并茂的形式介绍心理中心，让来访者更好的了解中心，后台可自由编辑；师资介绍：介绍中心的师资力量，展示中心师资风采，后台可自由编辑；</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w:t>
            </w:r>
            <w:r w:rsidRPr="00CB5A01">
              <w:rPr>
                <w:rFonts w:ascii="微软雅黑" w:eastAsia="微软雅黑" w:hAnsi="微软雅黑" w:cs="微软雅黑"/>
                <w:kern w:val="0"/>
                <w:sz w:val="16"/>
                <w:szCs w:val="16"/>
              </w:rPr>
              <w:t>3</w:t>
            </w:r>
            <w:r w:rsidRPr="00CB5A01">
              <w:rPr>
                <w:rFonts w:ascii="微软雅黑" w:eastAsia="微软雅黑" w:hAnsi="微软雅黑" w:cs="微软雅黑" w:hint="eastAsia"/>
                <w:kern w:val="0"/>
                <w:sz w:val="16"/>
                <w:szCs w:val="16"/>
              </w:rPr>
              <w:t>、测评档案：可查看测评结果和数据；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w:t>
            </w:r>
            <w:r w:rsidRPr="00CB5A01">
              <w:rPr>
                <w:rFonts w:ascii="微软雅黑" w:eastAsia="微软雅黑" w:hAnsi="微软雅黑" w:cs="微软雅黑"/>
                <w:kern w:val="0"/>
                <w:sz w:val="16"/>
                <w:szCs w:val="16"/>
              </w:rPr>
              <w:t>4</w:t>
            </w:r>
            <w:r w:rsidRPr="00CB5A01">
              <w:rPr>
                <w:rFonts w:ascii="微软雅黑" w:eastAsia="微软雅黑" w:hAnsi="微软雅黑" w:cs="微软雅黑" w:hint="eastAsia"/>
                <w:kern w:val="0"/>
                <w:sz w:val="16"/>
                <w:szCs w:val="16"/>
              </w:rPr>
              <w:t>、控制主板：CPU:支持笔记本4代CPU、内存：支持DDR3、硬盘：提供2个SATA接口，1个MSATA模式接口；</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w:t>
            </w:r>
            <w:r w:rsidRPr="00CB5A01">
              <w:rPr>
                <w:rFonts w:ascii="微软雅黑" w:eastAsia="微软雅黑" w:hAnsi="微软雅黑" w:cs="微软雅黑"/>
                <w:kern w:val="0"/>
                <w:sz w:val="16"/>
                <w:szCs w:val="16"/>
              </w:rPr>
              <w:t>5</w:t>
            </w:r>
            <w:r w:rsidRPr="00CB5A01">
              <w:rPr>
                <w:rFonts w:ascii="微软雅黑" w:eastAsia="微软雅黑" w:hAnsi="微软雅黑" w:cs="微软雅黑" w:hint="eastAsia"/>
                <w:kern w:val="0"/>
                <w:sz w:val="16"/>
                <w:szCs w:val="16"/>
              </w:rPr>
              <w:t>、液晶屏：背光一体化；色彩16.7M、显示比例：16：9；屏幕分辨率：1920*1080；显示面积：1209*680mm；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、背光寿命：60000H；角度：可视角度170°/178°；解像度：1080P；对比度：4000：1。</w:t>
            </w:r>
          </w:p>
        </w:tc>
        <w:tc>
          <w:tcPr>
            <w:tcW w:w="537" w:type="dxa"/>
            <w:vAlign w:val="center"/>
          </w:tcPr>
          <w:p w:rsidR="00511835" w:rsidRPr="00CB5A01" w:rsidRDefault="00FA6D37">
            <w:pPr>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jc w:val="center"/>
              <w:textAlignment w:val="center"/>
              <w:rPr>
                <w:rFonts w:ascii="微软雅黑" w:eastAsia="微软雅黑" w:hAnsi="微软雅黑" w:cs="微软雅黑"/>
                <w:kern w:val="0"/>
                <w:sz w:val="16"/>
                <w:szCs w:val="16"/>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智能心理AI引导系统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1、系统包含：主动迎宾、视频播放、人脸识别、咨询讲解、语音交互、远程控制、周边服务、人工后台等功能；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2、主动接待：识别到人可主动问好，并播报欢迎语、欢送语，支持自定义展示语音图片信息；</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3、视频播放：胸前显示屏可播放视频，高清触摸，可展示移动广告、文化宣传、地图显示等内容，并支持产品信息查询；</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4、心理咨询：自定义语音对话，可根据来访者需求自定义导入对话内容；</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5、人脸识别：通过摄像头自动检测识别人脸，主动进行欢迎；</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6、语音交互：机器人可以与顾客进行语音交互问题；</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7、内容讲解：通过将产品知识进行录入，机器人可以给来访者讲解对应内容。</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sz w:val="16"/>
                <w:szCs w:val="16"/>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kern w:val="0"/>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kern w:val="0"/>
                <w:sz w:val="18"/>
                <w:szCs w:val="18"/>
              </w:rPr>
            </w:pPr>
            <w:r w:rsidRPr="00CB5A01">
              <w:rPr>
                <w:rFonts w:ascii="微软雅黑" w:eastAsia="微软雅黑" w:hAnsi="微软雅黑" w:cs="微软雅黑" w:hint="eastAsia"/>
                <w:b/>
                <w:bCs/>
                <w:kern w:val="0"/>
                <w:sz w:val="18"/>
                <w:szCs w:val="18"/>
              </w:rPr>
              <w:t>心理图书</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100本心理学各类专业书籍，适合各类人群学习阅读。</w:t>
            </w:r>
          </w:p>
        </w:tc>
        <w:tc>
          <w:tcPr>
            <w:tcW w:w="537" w:type="dxa"/>
            <w:vAlign w:val="center"/>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6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台式电脑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CPU：I5-12400；内存：8G；硬盘容量：512G SSD；电源：180W；系统：WIN11；屏幕尺寸：≥23.8寸屏幕；  三年原厂保修。</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6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打印机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A4黑白激光一体机；打印速度≥29页/分；鼓粉一体；标配自动双面打印，标配40页自动输稿器；有线网络，USB连接；打印分辨率600*600。</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11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直饮机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规格：310*310*1050mm；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1、耗电量：0.16kw.h/24h</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2、适用人数5-10人</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3、额定电压：220v-50Hz；</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4、功率：1000W；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5、制热能力（出水，温度）：5L/h≥90℃。</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6、额定净水量2000L。</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619125" cy="10191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9125" cy="1019175"/>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心理咨询预约接待前台</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规格：2400*800*1050mm；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1、主材：白蜡木，仿岩板板材；板材厚度1.2cm白蜡木密度为0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3、内嵌入灯带；</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1666875" cy="9429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66875" cy="942975"/>
                          </a:xfrm>
                          <a:prstGeom prst="rect">
                            <a:avLst/>
                          </a:prstGeom>
                          <a:noFill/>
                        </pic:spPr>
                      </pic:pic>
                    </a:graphicData>
                  </a:graphic>
                </wp:inline>
              </w:drawing>
            </w:r>
          </w:p>
        </w:tc>
      </w:tr>
      <w:tr w:rsidR="00511835" w:rsidRPr="00CB5A01" w:rsidTr="002D1067">
        <w:trPr>
          <w:trHeight w:val="1833"/>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椅子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规格：550*450*800mm；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1、框架，椅腿，靠背，扶手采用白蜡木实木；椅面厚度3cm，椅腿直径2.5cm白蜡木密度为0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2、座椅面板：实木多层板贴白蜡木实木木皮，环保等级E0级；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229235</wp:posOffset>
                  </wp:positionV>
                  <wp:extent cx="1268095" cy="1133475"/>
                  <wp:effectExtent l="19050" t="0" r="8255" b="0"/>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268095" cy="1133475"/>
                          </a:xfrm>
                          <a:prstGeom prst="rect">
                            <a:avLst/>
                          </a:prstGeom>
                          <a:noFill/>
                        </pic:spPr>
                      </pic:pic>
                    </a:graphicData>
                  </a:graphic>
                </wp:anchor>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博古架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规格：990*350*1960mm；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2、面板，层板，抽屉板：实木多层板贴榆木实木木皮，环保等级E0级；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cm钢制螺帽，螺丝,不锈钢拉手；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5、上柜分别分4层层板，中间柜第二层为柜门形势，下柜为双开柜门，中间为抽屉</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ind w:firstLineChars="0" w:firstLine="0"/>
              <w:jc w:val="center"/>
              <w:rPr>
                <w:lang w:val="en-US"/>
              </w:rPr>
            </w:pPr>
            <w:r w:rsidRPr="00CB5A01">
              <w:rPr>
                <w:noProof/>
                <w:lang w:val="en-US"/>
              </w:rPr>
              <w:drawing>
                <wp:inline distT="0" distB="0" distL="0" distR="0">
                  <wp:extent cx="1362075" cy="95250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62075" cy="952500"/>
                          </a:xfrm>
                          <a:prstGeom prst="rect">
                            <a:avLst/>
                          </a:prstGeom>
                          <a:noFill/>
                          <a:ln>
                            <a:noFill/>
                          </a:ln>
                        </pic:spPr>
                      </pic:pic>
                    </a:graphicData>
                  </a:graphic>
                </wp:inline>
              </w:drawing>
            </w:r>
          </w:p>
        </w:tc>
      </w:tr>
      <w:tr w:rsidR="00511835" w:rsidRPr="00CB5A01" w:rsidTr="002D1067">
        <w:trPr>
          <w:trHeight w:val="6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心理咨询沙发（三人位）</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规格：2380*900*8701mm、框架，扶手，腿，靠背都采用白蜡木实木；白蜡木密度为0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1、面料采用高级超纤，弹性好，强度高，手感柔软，透气性好；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2、内部填充采用45D高密度海绵，舒适度高，不塌陷；</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511835">
            <w:pPr>
              <w:pStyle w:val="a0"/>
              <w:rPr>
                <w:lang w:val="en-US"/>
              </w:rPr>
            </w:pPr>
          </w:p>
          <w:p w:rsidR="00511835" w:rsidRPr="00CB5A01" w:rsidRDefault="00FA6D37">
            <w:pPr>
              <w:pStyle w:val="a5"/>
              <w:jc w:val="center"/>
            </w:pPr>
            <w:r w:rsidRPr="00CB5A01">
              <w:rPr>
                <w:noProof/>
              </w:rPr>
              <w:drawing>
                <wp:inline distT="0" distB="0" distL="0" distR="0">
                  <wp:extent cx="1314450" cy="8572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14450" cy="857250"/>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圆茶几</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规格：φ550*550；</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762000" cy="8763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762000" cy="876300"/>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花架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规格：290*290*930mm；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1、框架采用榆木实木；面板层板厚度3cm，腿为4cm*4cm方形实木密度≥0.68g/cm³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511835">
            <w:pPr>
              <w:pStyle w:val="a0"/>
              <w:rPr>
                <w:lang w:val="en-US"/>
              </w:rPr>
            </w:pPr>
          </w:p>
          <w:p w:rsidR="00511835" w:rsidRPr="00CB5A01" w:rsidRDefault="00FA6D37">
            <w:pPr>
              <w:pStyle w:val="a5"/>
              <w:jc w:val="center"/>
            </w:pPr>
            <w:r w:rsidRPr="00CB5A01">
              <w:rPr>
                <w:noProof/>
              </w:rPr>
              <w:lastRenderedPageBreak/>
              <w:drawing>
                <wp:inline distT="0" distB="0" distL="0" distR="0">
                  <wp:extent cx="523875" cy="100965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023"/>
                          <a:stretch>
                            <a:fillRect/>
                          </a:stretch>
                        </pic:blipFill>
                        <pic:spPr>
                          <a:xfrm>
                            <a:off x="0" y="0"/>
                            <a:ext cx="523875" cy="1009650"/>
                          </a:xfrm>
                          <a:prstGeom prst="rect">
                            <a:avLst/>
                          </a:prstGeom>
                          <a:noFill/>
                          <a:ln>
                            <a:noFill/>
                          </a:ln>
                        </pic:spPr>
                      </pic:pic>
                    </a:graphicData>
                  </a:graphic>
                </wp:inline>
              </w:drawing>
            </w:r>
          </w:p>
        </w:tc>
      </w:tr>
      <w:tr w:rsidR="00511835" w:rsidRPr="00CB5A01" w:rsidTr="002D1067">
        <w:trPr>
          <w:trHeight w:val="90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铁壶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规格：155*230H；</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1、炉功率：1000W；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2、炉规格：壶身生铁铸造，纯铜壶盖，纯铜摘钮，电炉为陶制外壳。</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038225" cy="107632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38225" cy="1076325"/>
                          </a:xfrm>
                          <a:prstGeom prst="rect">
                            <a:avLst/>
                          </a:prstGeom>
                          <a:noFill/>
                          <a:ln>
                            <a:noFill/>
                          </a:ln>
                        </pic:spPr>
                      </pic:pic>
                    </a:graphicData>
                  </a:graphic>
                </wp:inline>
              </w:drawing>
            </w:r>
          </w:p>
        </w:tc>
      </w:tr>
      <w:tr w:rsidR="00511835" w:rsidRPr="00CB5A01" w:rsidTr="002D1067">
        <w:trPr>
          <w:trHeight w:val="6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规格：直径≥300mm，静音扫秒、钟面数字清楚，木纹边框、金属指针、静音机芯、颜色根据采购方需求待定。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1057275" cy="93345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57275" cy="933450"/>
                          </a:xfrm>
                          <a:prstGeom prst="rect">
                            <a:avLst/>
                          </a:prstGeom>
                          <a:noFill/>
                        </pic:spPr>
                      </pic:pic>
                    </a:graphicData>
                  </a:graphic>
                </wp:inline>
              </w:drawing>
            </w:r>
          </w:p>
        </w:tc>
      </w:tr>
      <w:tr w:rsidR="00511835" w:rsidRPr="00CB5A01" w:rsidTr="002D1067">
        <w:trPr>
          <w:trHeight w:val="38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个体咨询室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音乐放松系统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一、智能音乐放松系统加强版</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全电动音乐放松椅：人体工学结构设计，靠背柔软度AAA级，头部预置可调节方枕，睡眠设计8小时。内置超静音电机，可通过遥控器控制椅子的升降角度。满足来访者躺、仰、坐等不同姿势。角度调节范围：靠背110度-180度，腿部90度-180度。尺寸约：靠背高80cm，座深60cm，座高55cm，总长约175cm，总高约110c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2、数码播放器：配置不低于7英寸液晶数码播放器，采用悬挂式结构设计，支持播放音乐、心理图片、心理文章、心理电影等多媒体内容，支持自由遥控控制；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8大类音乐放松训练处方：系统提供8类音乐训练处方：心理能量（α波）训练、中国古乐（引导调整）训练、外国古乐（镇静安神）训练、专业减压放松训练、专业催眠训练、中国五行音乐训练、中国民乐放松训练及大自然背景声音放松训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4、3大音乐放松训练方法：系统提供3类放松训练方法：呼吸放松训练、意象想象放松训练、渐进式肌肉放松训练；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5、音响系统：配置重、低音音响，适合个体、团体使用。配置低音通路系统，使音质更具现场感；配置高清晰扬声系统，提升音色品质；适用于个体和团体训练；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6、存储系统：配置2G高速存储卡，可无限扩充，支持SD卡及USB存储设备等；</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7、音乐低音通路控制系统：配置前置音频控制面板，可智能切换外接音频播放设备，低音通路系统使音质更具现场感，高清晰扬声系统，提升音色品质。通信频率范围：20Hz-20,000Hz  灵敏度：108dB S.P.L.at 1KHz。</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心理设备专用台式电脑</w:t>
            </w:r>
          </w:p>
        </w:tc>
        <w:tc>
          <w:tcPr>
            <w:tcW w:w="3686" w:type="dxa"/>
            <w:vAlign w:val="center"/>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CPU：I7-12700；主板：B660；内存：16G；硬盘容量：1T机械+512G SSD；显卡：4G独显；电源：300W；系统：WIN11；屏幕尺寸：≥23.8寸屏幕  三年原厂保修。</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打印机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A4黑白激光一体机；打印速度≥29页/分；鼓粉一体；标配自动双面打印，标配40页自动输稿器；有线网络，USB连接；打印分辨率600*600。</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12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心理咨询沙发（三人位）</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规格：2500*940*850mm；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1、框架，扶手，腿，靠背都采用白蜡木实木白蜡木密度为0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2、面料采用高级超纤，弹性好，强度高，手感柔软，透气性好；</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3、内部填充采用45D高密度海绵，舒适度高，不塌陷；</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A23D8E">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noProof/>
                <w:kern w:val="0"/>
                <w:sz w:val="16"/>
                <w:szCs w:val="16"/>
              </w:rPr>
              <w:drawing>
                <wp:anchor distT="0" distB="0" distL="114300" distR="114300" simplePos="0" relativeHeight="251662336" behindDoc="0" locked="0" layoutInCell="1" allowOverlap="1">
                  <wp:simplePos x="0" y="0"/>
                  <wp:positionH relativeFrom="column">
                    <wp:posOffset>361315</wp:posOffset>
                  </wp:positionH>
                  <wp:positionV relativeFrom="paragraph">
                    <wp:posOffset>-467360</wp:posOffset>
                  </wp:positionV>
                  <wp:extent cx="1485900" cy="876300"/>
                  <wp:effectExtent l="57150" t="95250" r="57150" b="7620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rot="435772">
                            <a:off x="0" y="0"/>
                            <a:ext cx="1485900" cy="876300"/>
                          </a:xfrm>
                          <a:prstGeom prst="rect">
                            <a:avLst/>
                          </a:prstGeom>
                          <a:noFill/>
                          <a:ln>
                            <a:noFill/>
                          </a:ln>
                        </pic:spPr>
                      </pic:pic>
                    </a:graphicData>
                  </a:graphic>
                </wp:anchor>
              </w:drawing>
            </w:r>
            <w:r w:rsidR="00FA6D37"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511835">
            <w:pPr>
              <w:pStyle w:val="a0"/>
              <w:ind w:firstLineChars="0" w:firstLine="0"/>
              <w:jc w:val="center"/>
              <w:rPr>
                <w:lang w:val="en-US"/>
              </w:rPr>
            </w:pPr>
          </w:p>
        </w:tc>
      </w:tr>
      <w:tr w:rsidR="00511835" w:rsidRPr="00CB5A01" w:rsidTr="002D1067">
        <w:trPr>
          <w:trHeight w:val="243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心理咨询沙发（单人位）</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规格：900*940*850mm；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1、框架，扶手，腿，靠背都采用白蜡木实木；白蜡木密度为0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2、面料采用高级超纤，弹性好，强度高，手感柔软，透气性好；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3、内部填充采用45D高密度海绵，舒适度高，不塌陷；</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anchor distT="0" distB="0" distL="114300" distR="114300" simplePos="0" relativeHeight="251661312" behindDoc="0" locked="0" layoutInCell="1" allowOverlap="1">
                  <wp:simplePos x="0" y="0"/>
                  <wp:positionH relativeFrom="column">
                    <wp:posOffset>-57150</wp:posOffset>
                  </wp:positionH>
                  <wp:positionV relativeFrom="paragraph">
                    <wp:posOffset>259715</wp:posOffset>
                  </wp:positionV>
                  <wp:extent cx="1152525" cy="971550"/>
                  <wp:effectExtent l="19050" t="0" r="9525"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152525" cy="971550"/>
                          </a:xfrm>
                          <a:prstGeom prst="rect">
                            <a:avLst/>
                          </a:prstGeom>
                          <a:noFill/>
                          <a:ln>
                            <a:noFill/>
                          </a:ln>
                        </pic:spPr>
                      </pic:pic>
                    </a:graphicData>
                  </a:graphic>
                </wp:anchor>
              </w:drawing>
            </w:r>
          </w:p>
        </w:tc>
      </w:tr>
      <w:tr w:rsidR="00511835" w:rsidRPr="00CB5A01" w:rsidTr="002D1067">
        <w:trPr>
          <w:trHeight w:val="395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心理咨询功能沙发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规格：尺寸见图片；</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1、实木材质、结实稳固、防腐防蛀、进口松木框架；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2、沙发内部木材采用无结落叶松(树龄达到30年左右)取材优良，无虫害、密度高、强度好；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3、高密度、高回弹、寿命长久；</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4、高密度海绵 ·进口原料，采用进口原料原生海绵，具有吸收外力、手感细腻、柔软舒适的特点，气孔小密度高，不易塌陷使用寿命长久；</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5、负载达180KG；</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6、碳素结构钢、功能架、回弹快、安全无害、膨松度强；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7、恩派碳素结构钢时用、转靠包填充棉、三维PP棉；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8、动灵活，零件精准度高，稳定性好，防锈能力</w:t>
            </w:r>
            <w:r w:rsidRPr="00CB5A01">
              <w:rPr>
                <w:rFonts w:ascii="微软雅黑" w:eastAsia="微软雅黑" w:hAnsi="微软雅黑" w:cs="微软雅黑" w:hint="eastAsia"/>
                <w:kern w:val="0"/>
                <w:sz w:val="16"/>
                <w:szCs w:val="16"/>
              </w:rPr>
              <w:lastRenderedPageBreak/>
              <w:t>强，油漆不易脱落环保健康 选用优质PP棉填充靠包更柔软舒适，弹性好，无污染。 松度强，不怕挤压，造型，安全无害；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9、通过测试，连续开关25000次，空展26万次无任何异常。</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10、颜色根据采购方需求待定。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张</w:t>
            </w:r>
          </w:p>
        </w:tc>
        <w:tc>
          <w:tcPr>
            <w:tcW w:w="739" w:type="dxa"/>
            <w:vAlign w:val="center"/>
          </w:tcPr>
          <w:p w:rsidR="00511835" w:rsidRPr="00CB5A01" w:rsidRDefault="00A23D8E">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noProof/>
                <w:kern w:val="0"/>
                <w:sz w:val="16"/>
                <w:szCs w:val="16"/>
              </w:rPr>
              <w:drawing>
                <wp:anchor distT="0" distB="0" distL="114300" distR="114300" simplePos="0" relativeHeight="251660288" behindDoc="0" locked="0" layoutInCell="1" allowOverlap="1">
                  <wp:simplePos x="0" y="0"/>
                  <wp:positionH relativeFrom="column">
                    <wp:posOffset>242570</wp:posOffset>
                  </wp:positionH>
                  <wp:positionV relativeFrom="paragraph">
                    <wp:posOffset>-701040</wp:posOffset>
                  </wp:positionV>
                  <wp:extent cx="1885950" cy="1504950"/>
                  <wp:effectExtent l="19050" t="0" r="0" b="0"/>
                  <wp:wrapNone/>
                  <wp:docPr id="57" name="图片 57" descr="208640bba390f9ac80513fe0b6fa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08640bba390f9ac80513fe0b6fa41c"/>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885950" cy="1504950"/>
                          </a:xfrm>
                          <a:prstGeom prst="rect">
                            <a:avLst/>
                          </a:prstGeom>
                          <a:noFill/>
                          <a:ln>
                            <a:noFill/>
                          </a:ln>
                        </pic:spPr>
                      </pic:pic>
                    </a:graphicData>
                  </a:graphic>
                </wp:anchor>
              </w:drawing>
            </w:r>
            <w:r w:rsidR="00FA6D37"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511835">
            <w:pPr>
              <w:pStyle w:val="a0"/>
              <w:rPr>
                <w:lang w:val="en-US"/>
              </w:rPr>
            </w:pPr>
          </w:p>
          <w:p w:rsidR="00511835" w:rsidRPr="00CB5A01" w:rsidRDefault="00511835">
            <w:pPr>
              <w:pStyle w:val="a5"/>
            </w:pPr>
          </w:p>
        </w:tc>
      </w:tr>
      <w:tr w:rsidR="00511835" w:rsidRPr="00CB5A01" w:rsidTr="002D1067">
        <w:trPr>
          <w:trHeight w:val="121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茶几</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规格：600*600*450mm；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1、框架采用白蜡木实木；台面厚度3cm，腿为4cm*4cm方形白蜡木密度为0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511835">
            <w:pPr>
              <w:widowControl/>
              <w:jc w:val="left"/>
              <w:textAlignment w:val="center"/>
              <w:rPr>
                <w:rFonts w:ascii="微软雅黑" w:eastAsia="微软雅黑" w:hAnsi="微软雅黑" w:cs="微软雅黑"/>
                <w:kern w:val="0"/>
                <w:sz w:val="16"/>
                <w:szCs w:val="16"/>
              </w:rPr>
            </w:pP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2、面板，层板：实木多层板贴白蜡木实木木皮，环保等级E0级；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876300" cy="10287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76300" cy="1028700"/>
                          </a:xfrm>
                          <a:prstGeom prst="rect">
                            <a:avLst/>
                          </a:prstGeom>
                          <a:noFill/>
                          <a:ln>
                            <a:noFill/>
                          </a:ln>
                        </pic:spPr>
                      </pic:pic>
                    </a:graphicData>
                  </a:graphic>
                </wp:inline>
              </w:drawing>
            </w:r>
          </w:p>
        </w:tc>
      </w:tr>
      <w:tr w:rsidR="00511835" w:rsidRPr="00CB5A01" w:rsidTr="002D1067">
        <w:trPr>
          <w:trHeight w:val="30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咨询记录存储7斗柜带锁</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规格：500*400*1040mm；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1、框架采用白蜡木实木；白蜡木密度为0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2、面板，层板，抽屉板：实木多层板贴白蜡木木皮；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cm钢制螺帽，螺丝,不锈钢拉手；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组</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038225" cy="106680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38225" cy="1066800"/>
                          </a:xfrm>
                          <a:prstGeom prst="rect">
                            <a:avLst/>
                          </a:prstGeom>
                          <a:noFill/>
                          <a:ln>
                            <a:noFill/>
                          </a:ln>
                        </pic:spPr>
                      </pic:pic>
                    </a:graphicData>
                  </a:graphic>
                </wp:inline>
              </w:drawing>
            </w:r>
          </w:p>
        </w:tc>
      </w:tr>
      <w:tr w:rsidR="00511835" w:rsidRPr="00CB5A01" w:rsidTr="002D1067">
        <w:trPr>
          <w:trHeight w:val="152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心理咨询专用桌子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规格：1200*600*760mm；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1、主材采用榆木纯实木；桌面厚度5cm，桌腿4.5*5cm的U 型腿，密度≥0.68g/cm³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D04190">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4</w:t>
            </w:r>
            <w:r w:rsidR="00FA6D37" w:rsidRPr="00CB5A01">
              <w:rPr>
                <w:rFonts w:ascii="微软雅黑" w:eastAsia="微软雅黑" w:hAnsi="微软雅黑" w:cs="微软雅黑" w:hint="eastAsia"/>
                <w:kern w:val="0"/>
                <w:sz w:val="16"/>
                <w:szCs w:val="16"/>
              </w:rPr>
              <w:t>、颜色根据采购方需求待定。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anchor distT="0" distB="0" distL="114300" distR="114300" simplePos="0" relativeHeight="251663360" behindDoc="0" locked="0" layoutInCell="1" allowOverlap="1">
                  <wp:simplePos x="0" y="0"/>
                  <wp:positionH relativeFrom="column">
                    <wp:posOffset>95250</wp:posOffset>
                  </wp:positionH>
                  <wp:positionV relativeFrom="paragraph">
                    <wp:posOffset>55245</wp:posOffset>
                  </wp:positionV>
                  <wp:extent cx="1285875" cy="1038225"/>
                  <wp:effectExtent l="19050" t="0" r="9525"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285875" cy="1038225"/>
                          </a:xfrm>
                          <a:prstGeom prst="rect">
                            <a:avLst/>
                          </a:prstGeom>
                          <a:noFill/>
                          <a:ln>
                            <a:noFill/>
                          </a:ln>
                        </pic:spPr>
                      </pic:pic>
                    </a:graphicData>
                  </a:graphic>
                </wp:anchor>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心理咨询专用椅子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椅子：510*490*760mm；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1、框架，椅腿，靠背，扶手采用白蜡木实木；椅面厚度3cm，椅腿直径2.5cm白蜡木密度为0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2、座椅面板：实木多层板贴白蜡木实木木皮，环保等级E0级。超纤皮座面；</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511835">
            <w:pPr>
              <w:pStyle w:val="a0"/>
              <w:rPr>
                <w:lang w:val="en-US"/>
              </w:rPr>
            </w:pPr>
          </w:p>
          <w:p w:rsidR="00511835" w:rsidRPr="00CB5A01" w:rsidRDefault="00FA6D37">
            <w:pPr>
              <w:pStyle w:val="a5"/>
              <w:jc w:val="center"/>
            </w:pPr>
            <w:r w:rsidRPr="00CB5A01">
              <w:rPr>
                <w:noProof/>
              </w:rPr>
              <w:drawing>
                <wp:inline distT="0" distB="0" distL="0" distR="0">
                  <wp:extent cx="981075" cy="10858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81075" cy="1085850"/>
                          </a:xfrm>
                          <a:prstGeom prst="rect">
                            <a:avLst/>
                          </a:prstGeom>
                          <a:noFill/>
                          <a:ln>
                            <a:noFill/>
                          </a:ln>
                        </pic:spPr>
                      </pic:pic>
                    </a:graphicData>
                  </a:graphic>
                </wp:inline>
              </w:drawing>
            </w:r>
          </w:p>
        </w:tc>
      </w:tr>
      <w:tr w:rsidR="00511835" w:rsidRPr="00CB5A01" w:rsidTr="002D1067">
        <w:trPr>
          <w:trHeight w:val="4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花架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规格：290*290*930mm；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1、框架采用榆木实木；面板层板厚度3cm，腿为4cm*4cm方形实木密度≥0.68g/cm³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523875" cy="1323975"/>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023"/>
                          <a:stretch>
                            <a:fillRect/>
                          </a:stretch>
                        </pic:blipFill>
                        <pic:spPr>
                          <a:xfrm>
                            <a:off x="0" y="0"/>
                            <a:ext cx="523875" cy="1323975"/>
                          </a:xfrm>
                          <a:prstGeom prst="rect">
                            <a:avLst/>
                          </a:prstGeom>
                          <a:noFill/>
                          <a:ln>
                            <a:noFill/>
                          </a:ln>
                        </pic:spPr>
                      </pic:pic>
                    </a:graphicData>
                  </a:graphic>
                </wp:inline>
              </w:drawing>
            </w:r>
          </w:p>
        </w:tc>
      </w:tr>
      <w:tr w:rsidR="00511835" w:rsidRPr="00CB5A01" w:rsidTr="002D1067">
        <w:trPr>
          <w:trHeight w:val="5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规格：直径≥300mm，静音扫秒、钟面数字清楚，木纹边框、金属指针、静音机芯、颜色根据采购方需求待定。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047750" cy="923925"/>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7750" cy="923925"/>
                          </a:xfrm>
                          <a:prstGeom prst="rect">
                            <a:avLst/>
                          </a:prstGeom>
                          <a:noFill/>
                          <a:ln>
                            <a:noFill/>
                          </a:ln>
                        </pic:spPr>
                      </pic:pic>
                    </a:graphicData>
                  </a:graphic>
                </wp:inline>
              </w:drawing>
            </w:r>
          </w:p>
        </w:tc>
      </w:tr>
      <w:tr w:rsidR="00511835" w:rsidRPr="00CB5A01" w:rsidTr="002D1067">
        <w:trPr>
          <w:trHeight w:val="465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沙盘辅导室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3D虚拟沙盘管理系统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一、硬件参数</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1、屏幕尺寸：长不低于102.5cm×61.5cm，底座不低于：50cm×50cm；净重不低于：88KG；</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2、电动升降机：自动升降高度700mm至1100mm，可自定义2个记忆高度设置，屏幕距地高度调节范围：70cm至110cm；功率：≥350W；</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3、工控触摸屏：43寸高清10点电容触摸屏，面板符合工业级IP65/NEMA 4防水防尘强固标准，屏幕分辨率不低于1960*1080，屏比：16:9；亮度：350cd/m2；颜色素：16.7M色；点距：0.681mm/0.4845MM；响应时间：8ms；透光率：98％以上；厚度：4mm；响应速度:&lt;5ms；表面硬度：化学钢化，莫氏六级防爆玻璃；触摸屏单点触摸寿命超过5000万次以上；操作电压：DC 12V，操作温度：-20℃ ～60℃；操作电流：85mA；通讯控制：USB接口；</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4、记忆电动升降机：保证立柱强度和稳定性；管壁无孔设计；最大负载：800N，自锁力：1200N；空载&amp;负载保持稳定速度：40mm/s；低噪音水平：＜50dB；最大侧向力：150N.m；标准行程：650mm；双霍尔反馈；</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5、工艺：表面处理：采用进口汽车金属烤漆，金属光面漆，防锈、防磁、防静电；冷轧钢材料。</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二、功能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1、平台采用比传统加密狗更为稳定安全的独立服务器网络登陆验证方式进行加密登陆，用户凭账号密码激活软件，1个账号密码只允许1台对应设备登陆操作，网络验证后可断网操作，极大增强了用户的隐私性、保密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可记忆电动升降平台：采用工业等级硬件设备，质感精良，具有记忆升降高度功能，一键控制电动升降屏幕组，可自定义设定2个常用固定高度值，一键直达记忆高度，整体机身高度最低至80cm，最高可达145cm，在此范围内可根据不同身高人群自定义升降平台高度；</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次世代级别3D画面：以实体沙具为基础，采用次世代3D技术真实、立体的还原了各大类型沙具，具备物理碰撞效果；所有沙具模型基于PBR材质流程进行独立开发，可以三维的视觉效果表现出细节的凹凸变化、不同颜色和纹理样式；光线系统可模拟出沙具真实的影子、反射亮度等不同效果，创造出栩栩如生的沉浸式3D画面体验；</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4、支持多个沙具同时选中放入场景内，并支持多个沙具同时移动且无数量上限，沙具移动时支持视角的拉近、拉远、360度旋转，并能实时观看到沙具按来访者指定轨迹移动的过程；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5、次世代级别3D动态沙具模型：所有沙具均可进行自由缩放大小比例、360度自由旋转，删除等操作；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沙具可基于物理模拟，实现：根据指定区域自动进行行走、飞行、驾驶、游动、跳跃、蠕动、随风而动、悬空、拔地而起、拖放变换位置等动态拟真。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沙具模型具备以下基本特点：</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人物类沙具具有行走等动作效果，可以真实行走姿态手脚并用行进，并可拖放入车辆内当作驾驶员；</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动物类沙具具有相应的姿态，如青蛙跳跃、蛇S形前进、乌龟爬行、兔子跳跃、大猩猩捶胸口、鲨鱼游动、麋鹿吃草、大象伸鼻等动作；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人物、动物类沙具停留原地时具有默认动作，如左顾右盼、叉腰、抖腿、抬头、摆尾、捶胸、游动、吃草等微动作；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交通类沙具具有物理碰撞效果，车辆行进时轮胎可转动、转向、可撞飞、撞翻车，并可拖放人物沙具作为驾驶员；</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飞行类沙具具有起飞、降落的动作行径，鸟类可在空中以反复扇动翅膀的真实姿态飞行，客机起飞降落时伴有收放起落架的拟真效果；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植物类沙具具有随风而动、风吹草动的自然效果；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建筑类沙具拖放入场景时具有拔地而起特效；</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食物类沙具可叠加摆放至家具桌上；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所有类型沙具模型均可水路两栖摆放移动；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自然物质类沙具，如：太阳、星星、月亮等，可悬空于场景之中并支持移动位置。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6、次世代级别3D场景构建：通过模拟，可展示</w:t>
            </w:r>
            <w:r w:rsidRPr="00CB5A01">
              <w:rPr>
                <w:rFonts w:ascii="微软雅黑" w:eastAsia="微软雅黑" w:hAnsi="微软雅黑" w:cs="微软雅黑" w:hint="eastAsia"/>
                <w:kern w:val="0"/>
                <w:sz w:val="16"/>
                <w:szCs w:val="16"/>
              </w:rPr>
              <w:lastRenderedPageBreak/>
              <w:t>多达上千亩精美、宏大又真实的3D场景，可对场景进行拖拉，变换操作位置。预设五大真实场景，包含：山峰、沙漠、草原、雪地、岛屿、森林、海洋、沙滩等多种自然风貌、包含：寒带、温带、热带三大基本气候带；可等比例还原实体沙盘及心理咨询室场景，不同场景均支持任意调整视角，提供拉远、拉近、360°旋转等操作，支持一键鸟瞰整体场景界面，鸟瞰时可点击任意场景区域，转换成第三人称视角进行沙盘游戏操作，极大的提升了操作的便捷性，同时可使来访者全景无死角的进行沙盘游戏操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24h昼夜全景模拟：配置可自由变换的昼夜模拟模块，根据用户设置，可实时看到不同时间下的光线效果，以及物品对应的光影效果；可模拟真实的光线，如清晨、晌午、傍晚、黄昏、黑夜、凌晨等不同时段的光线效果；物体光影能随时间推移表现出拉长、拉短的自然特效；光影效果可在后台进行自定义设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高拟真动态天气系统：配置可完全模拟真实天气的天气模块，由晴天、阴雨天、雷雨天、雪天四大天气系统组成，可360度展现风、晴、雨、雪、雷电交加特效；天气采用渐进式的微变化、微转换，天气转变无生硬感，如：雨转晴、晴转雨、雷雨转晴、晴转雷雨等天气转换时，在40秒内渐进式完成乌云密布散开、光影浮现、消失、光线照射强弱、地面干湿等变化；雨点打在地面有滴溅效果，同时伴随雨点声；雷雨天气每隔15-20秒打一次雷，并伴随远近不同立体环绕的雷声效果，每隔60-70秒能随机看见一次闪电；</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9、3D拟真高自由度地形编辑系统：可对任意场景原有地形进行高自由度的编辑，系统由堆沙、挖沙、挖水、抹平四大操作方式组成，可实现填海造陆、挖河、挖湖、造岛、造山、造峡谷等多种功能；其中堆沙高度可达海平面数十米高，并可在顶峰摆放沙具操作；挖水的水面可根据深浅不一显示不同水面颜色；原有的沙具操作功能不受地形编辑影响；通过地形编辑功能可实现沙具的填埋、挖掘效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10、评估报告与精准的数据采集：当来访者完成沙盘制作后，系统会记录所有信息，内容包括：来访者的基本信息、分析结果、象征寓意、鸟瞰图和4个不同视角全景图片、沙盘制作总时长、九大类沙具类别使用时长，九大类沙具使用数量统计图、隐性类沙具数量使用数量、占比列表和整体分析统计表等；沿用沙盘游戏疗法的原理和相关技术，分析沙盘游戏内的投射性信息，构建沙盘使用过程的电子档案，为心理咨询师提供更便捷、更系统、更全面的评估参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11、360度全景视频回放系统：具有全景视频回放功能，可自动记录来访者制作沙盘游戏全过程，将制作过程重新呈现，支持回放进度条自由快进、快</w:t>
            </w:r>
            <w:r w:rsidRPr="00CB5A01">
              <w:rPr>
                <w:rFonts w:ascii="微软雅黑" w:eastAsia="微软雅黑" w:hAnsi="微软雅黑" w:cs="微软雅黑" w:hint="eastAsia"/>
                <w:kern w:val="0"/>
                <w:sz w:val="16"/>
                <w:szCs w:val="16"/>
              </w:rPr>
              <w:lastRenderedPageBreak/>
              <w:t>退播放与总时长显示功能，回放过程中能够以第三人称视角调整观察角度的高、低、远、近并进行360度旋转，视频可作为咨询师的沙盘资料进行存档，便于仔细分析；</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12、内置优质高保真音响，且具有音量调节功能，搭配沙盘游戏制作专用背景音乐使用，使场景更加真实化、立体化，通过音频营造置身其中的效果，让用户更好的表达内心世界，带来更佳的体验感；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13、画质可设置高、中、低显示效果，可一键隐藏所有功能键，使操作界面干净整洁；</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14、支持定制化沙具拓展与系统升级；</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22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沙盘辅助管理系统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团体版：</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一、系统介绍</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1、用户管理：角色类型分为来访者和治疗师，可根据用户角色自由添加用户信息；</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2、沙具管理：沙具管理实现对沙具的类别管理、次类别管理、沙具的添加、象征意义；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3、个体沙盘记录：个体沙盘记录包含个案基本情况、沙盘制作基本信息、沙具使用记录，可上传沙盘作品图片、记录沙盘制作过程；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4、团体沙盘记录：团体沙盘记录包含团体小组的成员信息，团体小组名称，可上传沙盘作品图片、记录沙盘制作过程；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5、文库管理：支持自定义文档上传，可上传心理工作相关文档，可通过文库分类，对文档进行分类管理，技术资料查阅、管理提供便利。</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二、沙盘系列组合介绍</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沙具摆放架：全实木材质，采用5层10阶设计（不同类别沙具可按不同阶层分类摆放，便于来访者清晰地看到全部沙具）；结构稳定大方、天然木纹色、外观考究（表面清漆涂层），单体可容纳800件-1000件玩具，尺寸不低于（宽120*高160*深30c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沙盘：全实木材质，四角为榫卯结构；外侧自然木纹色，内侧海蓝色设计，表面光滑不伤手，耐磨不掉色；内侧做防水处理，可做湿沙治疗，任意添水不泄露；底部安装防滑胶垫，在动沙过程中稳定不移动；尺寸为国际标准尺寸（内径：长72*宽57*高7c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沙盘桌：全实木材质，沙盘高度适合来访者以站立或坐姿来摆放作品，长度预留来访者选取玩具空间，结构稳定、大方，尺寸为国际标准尺寸（长69宽54高63cm）,底部加一层加固底面；带四个万象轮，可方便进行沙盘移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4、沙具：自主开模百余种沙具。沙具大类和次类别包括:人物、动物、植物、建筑物、食品果实、家具生活用品、交通工具、宇宙天体、自然景观等10大类\40次类别,沙具采用陶瓷、树脂、木质、塑料、塑胶、泥质等多种材料，可满足不同群体的应用要求；</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5、沙盘沙子：采用精选天然细沙、颗粒光滑、大小均匀，经高温消毒处理，保障使用安全；</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6、附清洁工具、整沙工具；</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87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图像处理专用台式电脑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CPU：I9-12900；内存：32G；硬盘容量：512G固态+2T机械；显卡：RTX3070；电源：500W；系统：WIN11；屏幕尺寸：≥27”屏幕；  三年原厂保修。</w:t>
            </w:r>
          </w:p>
          <w:p w:rsidR="00511835" w:rsidRPr="00CB5A01" w:rsidRDefault="00FA6D37">
            <w:pPr>
              <w:widowControl/>
              <w:jc w:val="left"/>
              <w:textAlignment w:val="cente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彩色打印机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 xml:space="preserve"> A4彩色激光一体机；打印速度≥16页，黑彩同速；鼓粉一体，带有线网络接口，USB连接；打印分辨率600*600。</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841"/>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心理咨询沙发（单人）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1、框架，扶手，腿，靠背都采用白蜡木实木白蜡木密度为0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2、面料采用高级棉麻材质手感柔软，透气性好；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3、内部填充采用45D高密度海绵，舒适度高，不塌陷；</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076325" cy="102870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76325" cy="1028700"/>
                          </a:xfrm>
                          <a:prstGeom prst="rect">
                            <a:avLst/>
                          </a:prstGeom>
                          <a:noFill/>
                          <a:ln>
                            <a:noFill/>
                          </a:ln>
                        </pic:spPr>
                      </pic:pic>
                    </a:graphicData>
                  </a:graphic>
                </wp:inline>
              </w:drawing>
            </w:r>
          </w:p>
        </w:tc>
      </w:tr>
      <w:tr w:rsidR="00511835" w:rsidRPr="00CB5A01" w:rsidTr="002D1067">
        <w:trPr>
          <w:trHeight w:val="30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圆茶几</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规格：φ550*550mm；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1、框架采用榆木实木；面板厚底4cm，腿为2cm*4cm实木交叉型密度≥0.68g/cm³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762000" cy="8763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762000" cy="876300"/>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花架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规格：290*290*930mm；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1、框架采用榆木实木；面板层板厚度3cm，腿为4cm*4cm方形实木，密度≥0.68g/cm³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524510" cy="1322705"/>
                  <wp:effectExtent l="0" t="0" r="889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4510" cy="1322705"/>
                          </a:xfrm>
                          <a:prstGeom prst="rect">
                            <a:avLst/>
                          </a:prstGeom>
                          <a:noFill/>
                        </pic:spPr>
                      </pic:pic>
                    </a:graphicData>
                  </a:graphic>
                </wp:inline>
              </w:drawing>
            </w:r>
          </w:p>
        </w:tc>
      </w:tr>
      <w:tr w:rsidR="00511835" w:rsidRPr="00CB5A01" w:rsidTr="002D1067">
        <w:trPr>
          <w:trHeight w:val="1907"/>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心理咨询专用桌子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规格：1800*1600*760mm；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1、框架采用白蜡木实木；面板厚度为4.5cm白蜡木密度为0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2、面板，层板：实木多层板贴白蜡木实木木皮，环保等级E0级；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cm钢制螺帽，螺丝，铜配件；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位</w:t>
            </w:r>
          </w:p>
        </w:tc>
        <w:tc>
          <w:tcPr>
            <w:tcW w:w="739" w:type="dxa"/>
            <w:vAlign w:val="center"/>
          </w:tcPr>
          <w:p w:rsidR="00511835" w:rsidRPr="00CB5A01" w:rsidRDefault="00A23D8E">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noProof/>
                <w:kern w:val="0"/>
                <w:sz w:val="16"/>
                <w:szCs w:val="16"/>
              </w:rPr>
              <w:drawing>
                <wp:anchor distT="0" distB="0" distL="114300" distR="114300" simplePos="0" relativeHeight="251665408" behindDoc="0" locked="0" layoutInCell="1" allowOverlap="1">
                  <wp:simplePos x="0" y="0"/>
                  <wp:positionH relativeFrom="column">
                    <wp:posOffset>433070</wp:posOffset>
                  </wp:positionH>
                  <wp:positionV relativeFrom="paragraph">
                    <wp:posOffset>-481965</wp:posOffset>
                  </wp:positionV>
                  <wp:extent cx="1581150" cy="838200"/>
                  <wp:effectExtent l="19050" t="0" r="0" b="0"/>
                  <wp:wrapNone/>
                  <wp:docPr id="117" name="图片 117" descr="C:\Users\ADMINI~1\AppData\Local\Temp\WeChat Files\0c70226f9ce33485eeffd0bd8af2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Users\ADMINI~1\AppData\Local\Temp\WeChat Files\0c70226f9ce33485eeffd0bd8af271a.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81150" cy="838200"/>
                          </a:xfrm>
                          <a:prstGeom prst="rect">
                            <a:avLst/>
                          </a:prstGeom>
                          <a:noFill/>
                          <a:ln>
                            <a:noFill/>
                          </a:ln>
                        </pic:spPr>
                      </pic:pic>
                    </a:graphicData>
                  </a:graphic>
                </wp:anchor>
              </w:drawing>
            </w:r>
            <w:r w:rsidR="00FA6D37"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心理咨询专用椅子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w:t>
            </w:r>
            <w:r w:rsidRPr="00CB5A01">
              <w:rPr>
                <w:rFonts w:ascii="微软雅黑" w:eastAsia="微软雅黑" w:hAnsi="微软雅黑" w:cs="微软雅黑"/>
                <w:kern w:val="0"/>
                <w:sz w:val="16"/>
                <w:szCs w:val="16"/>
              </w:rPr>
              <w:t>690*630*115</w:t>
            </w:r>
            <w:r w:rsidRPr="00CB5A01">
              <w:rPr>
                <w:rFonts w:ascii="微软雅黑" w:eastAsia="微软雅黑" w:hAnsi="微软雅黑" w:cs="微软雅黑" w:hint="eastAsia"/>
                <w:kern w:val="0"/>
                <w:sz w:val="16"/>
                <w:szCs w:val="16"/>
              </w:rPr>
              <w:t>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1、框架，椅腿，靠背，扶手采用白蜡木实木；椅面厚度3cm，椅腿上部分直径4cm，下部分直径为2cm白蜡木密度为0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2、座椅面板：实木多层板贴白蜡木实木木皮，环保等级E0级；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A23D8E">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noProof/>
                <w:kern w:val="0"/>
                <w:sz w:val="16"/>
                <w:szCs w:val="16"/>
              </w:rPr>
              <w:drawing>
                <wp:anchor distT="0" distB="0" distL="114300" distR="114300" simplePos="0" relativeHeight="251664384" behindDoc="0" locked="0" layoutInCell="1" allowOverlap="1">
                  <wp:simplePos x="0" y="0"/>
                  <wp:positionH relativeFrom="column">
                    <wp:posOffset>163195</wp:posOffset>
                  </wp:positionH>
                  <wp:positionV relativeFrom="paragraph">
                    <wp:posOffset>274320</wp:posOffset>
                  </wp:positionV>
                  <wp:extent cx="1781175" cy="1171575"/>
                  <wp:effectExtent l="0" t="304800" r="0" b="295275"/>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518"/>
                          <a:stretch>
                            <a:fillRect/>
                          </a:stretch>
                        </pic:blipFill>
                        <pic:spPr>
                          <a:xfrm rot="-5400000">
                            <a:off x="0" y="0"/>
                            <a:ext cx="1781175" cy="1171575"/>
                          </a:xfrm>
                          <a:prstGeom prst="rect">
                            <a:avLst/>
                          </a:prstGeom>
                          <a:noFill/>
                          <a:ln>
                            <a:noFill/>
                          </a:ln>
                        </pic:spPr>
                      </pic:pic>
                    </a:graphicData>
                  </a:graphic>
                </wp:anchor>
              </w:drawing>
            </w:r>
            <w:r w:rsidR="00FA6D37"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511835">
            <w:pPr>
              <w:pStyle w:val="a0"/>
              <w:rPr>
                <w:lang w:val="en-US"/>
              </w:rPr>
            </w:pPr>
          </w:p>
        </w:tc>
      </w:tr>
      <w:tr w:rsidR="00511835" w:rsidRPr="00CB5A01" w:rsidTr="002D1067">
        <w:trPr>
          <w:trHeight w:val="52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规格：直径≥300mm，静音扫秒、钟面数字清楚，木纹边框、金属指针、静音机芯、颜色根据采购方需求待定。</w:t>
            </w:r>
          </w:p>
        </w:tc>
        <w:tc>
          <w:tcPr>
            <w:tcW w:w="537" w:type="dxa"/>
            <w:tcBorders>
              <w:bottom w:val="single" w:sz="4" w:space="0" w:color="auto"/>
            </w:tcBorders>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tcBorders>
              <w:bottom w:val="single" w:sz="4" w:space="0" w:color="auto"/>
            </w:tcBorders>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Borders>
              <w:bottom w:val="single" w:sz="4" w:space="0" w:color="auto"/>
            </w:tcBorders>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1057275" cy="93345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57275" cy="933450"/>
                          </a:xfrm>
                          <a:prstGeom prst="rect">
                            <a:avLst/>
                          </a:prstGeom>
                          <a:noFill/>
                        </pic:spPr>
                      </pic:pic>
                    </a:graphicData>
                  </a:graphic>
                </wp:inline>
              </w:drawing>
            </w:r>
          </w:p>
        </w:tc>
      </w:tr>
      <w:tr w:rsidR="00511835" w:rsidRPr="00CB5A01" w:rsidTr="002D1067">
        <w:trPr>
          <w:trHeight w:val="10429"/>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kern w:val="0"/>
                <w:sz w:val="18"/>
                <w:szCs w:val="18"/>
              </w:rPr>
            </w:pPr>
            <w:r w:rsidRPr="00CB5A01">
              <w:rPr>
                <w:rFonts w:ascii="微软雅黑" w:eastAsia="微软雅黑" w:hAnsi="微软雅黑" w:cs="微软雅黑" w:hint="eastAsia"/>
                <w:b/>
                <w:bCs/>
                <w:kern w:val="0"/>
                <w:sz w:val="18"/>
                <w:szCs w:val="18"/>
              </w:rPr>
              <w:lastRenderedPageBreak/>
              <w:t>1</w:t>
            </w:r>
          </w:p>
          <w:p w:rsidR="00511835" w:rsidRPr="00CB5A01" w:rsidRDefault="00511835">
            <w:pPr>
              <w:widowControl/>
              <w:jc w:val="center"/>
              <w:textAlignment w:val="center"/>
              <w:rPr>
                <w:rFonts w:ascii="微软雅黑" w:eastAsia="微软雅黑" w:hAnsi="微软雅黑" w:cs="微软雅黑"/>
                <w:b/>
                <w:bCs/>
                <w:sz w:val="18"/>
                <w:szCs w:val="18"/>
              </w:rPr>
            </w:pP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绘画/生涯规划室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kern w:val="0"/>
                <w:sz w:val="18"/>
                <w:szCs w:val="18"/>
              </w:rPr>
            </w:pPr>
            <w:r w:rsidRPr="00CB5A01">
              <w:rPr>
                <w:rFonts w:ascii="微软雅黑" w:eastAsia="微软雅黑" w:hAnsi="微软雅黑" w:cs="微软雅黑" w:hint="eastAsia"/>
                <w:b/>
                <w:bCs/>
                <w:kern w:val="0"/>
                <w:sz w:val="18"/>
                <w:szCs w:val="18"/>
              </w:rPr>
              <w:t>房树人检测辅助系统</w:t>
            </w:r>
          </w:p>
          <w:p w:rsidR="00511835" w:rsidRPr="00CB5A01" w:rsidRDefault="00511835">
            <w:pPr>
              <w:widowControl/>
              <w:jc w:val="center"/>
              <w:textAlignment w:val="center"/>
              <w:rPr>
                <w:rFonts w:ascii="微软雅黑" w:eastAsia="微软雅黑" w:hAnsi="微软雅黑" w:cs="微软雅黑"/>
                <w:b/>
                <w:bCs/>
                <w:sz w:val="18"/>
                <w:szCs w:val="18"/>
              </w:rPr>
            </w:pP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1、测验过程采用软件统计一选择管理，数据统计一电脑汇总统计，报告自动生成；</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2、测验采用专业的绘画投射测验，可突破语言交流的局限，避开受测者的理性意识，适用于不善于语言表达、不愿意表达、防御性强的来访者；</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3、测验包含自由联想提问，专业化应用房树人测验，进一步了解受测者内心和潜意识，充分发挥投射测验功效。其中“房”联想题目、“树”联想题目、“人”联想题目均不少于20道；</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测验完成后可根据大量实证研究得到的数据资料生成心理报告，心理报告分为图形描述性报告和心理分析报告两种，包含被测者信息、实验特征描述、对受测者的人格特征描述和测验结论等信息，咨询师也可以添加各种对来访者情况的评判；心理报告在删除前永久保存；</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测验可以在线绘画形式进行，也可将画好的图上传到系统中，在线绘画除手动绘画外，提供100多项房树人模型，可根据模型直接进行选择，所有模型均采用实木材质，坚固耐用。分别包含：房子拼板、房顶拼板、窗户拼板、门拼板、墙拼板等；树拼板包含：树冠拼板、树干拼板、树枝拼板、果实拼板；人拼板包含：头部拼板、躯干拼板、手拼板、腿拼板等，不少于120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档案管理模块：详细记录受测者的房树人测试、色彩人格测试的结果，方便随时查看，报告内容包括：基本信息、房树人绘图色彩人格卡、测试结果及结果解释。活动数据全部储存，并支持将数据导出为word存档或直接打印；</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7、心理话题模块：介绍各类心理艺术治疗的相关心理知识，初带30条心理主题知识，管理员可以在后台进行增减，操作简单；</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8、画册整理模块：同步记录所有房树人测试时上传或者是在线绘制的房树人图画，直观记录学员的心灵成长路程；</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9、硬件加密模块：系统采用硬件加密的方式对测评数据进行加密，最大程度的保证用户数据的安全性。每套软件所配有的加密锁均为该套软件专用且唯一的硬件加密锁。</w:t>
            </w:r>
          </w:p>
        </w:tc>
        <w:tc>
          <w:tcPr>
            <w:tcW w:w="537" w:type="dxa"/>
            <w:shd w:val="clear" w:color="auto" w:fill="auto"/>
            <w:vAlign w:val="center"/>
          </w:tcPr>
          <w:p w:rsidR="00511835" w:rsidRPr="00CB5A01" w:rsidRDefault="00FA6D37">
            <w:pPr>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套</w:t>
            </w:r>
          </w:p>
        </w:tc>
        <w:tc>
          <w:tcPr>
            <w:tcW w:w="739" w:type="dxa"/>
            <w:shd w:val="clear" w:color="auto" w:fill="auto"/>
            <w:vAlign w:val="center"/>
          </w:tcPr>
          <w:p w:rsidR="00511835" w:rsidRPr="00CB5A01" w:rsidRDefault="00FA6D37">
            <w:pPr>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w:t>
            </w:r>
          </w:p>
        </w:tc>
        <w:tc>
          <w:tcPr>
            <w:tcW w:w="2835" w:type="dxa"/>
            <w:shd w:val="clear" w:color="auto" w:fill="auto"/>
          </w:tcPr>
          <w:p w:rsidR="00511835" w:rsidRPr="00CB5A01" w:rsidRDefault="00511835">
            <w:pPr>
              <w:widowControl/>
              <w:jc w:val="left"/>
              <w:textAlignment w:val="center"/>
              <w:rPr>
                <w:rFonts w:ascii="微软雅黑" w:eastAsia="微软雅黑" w:hAnsi="微软雅黑" w:cs="微软雅黑"/>
                <w:kern w:val="0"/>
                <w:sz w:val="16"/>
                <w:szCs w:val="16"/>
              </w:rPr>
            </w:pPr>
          </w:p>
        </w:tc>
      </w:tr>
      <w:tr w:rsidR="00511835" w:rsidRPr="00CB5A01" w:rsidTr="002D1067">
        <w:trPr>
          <w:trHeight w:val="312"/>
          <w:jc w:val="center"/>
        </w:trPr>
        <w:tc>
          <w:tcPr>
            <w:tcW w:w="745" w:type="dxa"/>
            <w:vAlign w:val="center"/>
          </w:tcPr>
          <w:p w:rsidR="00511835" w:rsidRPr="00CB5A01" w:rsidRDefault="00511835">
            <w:pPr>
              <w:widowControl/>
              <w:jc w:val="center"/>
              <w:textAlignment w:val="center"/>
              <w:rPr>
                <w:rFonts w:ascii="微软雅黑" w:eastAsia="微软雅黑" w:hAnsi="微软雅黑" w:cs="微软雅黑"/>
                <w:b/>
                <w:bCs/>
                <w:kern w:val="0"/>
                <w:sz w:val="18"/>
                <w:szCs w:val="18"/>
              </w:rPr>
            </w:pP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tabs>
                <w:tab w:val="left" w:pos="389"/>
              </w:tabs>
              <w:jc w:val="left"/>
              <w:textAlignment w:val="center"/>
              <w:rPr>
                <w:rFonts w:ascii="微软雅黑" w:eastAsia="微软雅黑" w:hAnsi="微软雅黑" w:cs="微软雅黑"/>
                <w:b/>
                <w:bCs/>
                <w:kern w:val="0"/>
                <w:sz w:val="18"/>
                <w:szCs w:val="18"/>
              </w:rPr>
            </w:pPr>
            <w:r w:rsidRPr="00CB5A01">
              <w:rPr>
                <w:rFonts w:ascii="微软雅黑" w:eastAsia="微软雅黑" w:hAnsi="微软雅黑" w:cs="微软雅黑" w:hint="eastAsia"/>
                <w:b/>
                <w:bCs/>
                <w:kern w:val="0"/>
                <w:sz w:val="18"/>
                <w:szCs w:val="18"/>
              </w:rPr>
              <w:t>职业生涯规划训练系统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一、系统说明</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1、用户管理：支持自定义用户生成规则、支持EXCEL表格一次性导入、支持扫码注册；</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2、生涯测评：生涯测评采用专业的“能力测验”、“性格测评”、“职业能力测试”、“职业价值观”、“职业兴趣”、“职业锚”等测评工具，全面评估被测者的职业生涯；</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3、院校信息库：支持院校查询，提供不少于33个（包含省、直辖市），院校类型不少于12个，办学性质不少于2种，院校特色不少于5种。院校内容包含院校简介、师资力量、院系设置、专业介绍、就业状况等；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4、专业信息库：支持学科门类查询，包含哲学、经济学、法学、教育学、文学、历史学、理学、工学、农学、医学、管理学、艺术学等不少于12种，且每门学科都有详细介绍；</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职业分类字典：包含八大类别，涉及国家机关、党群组织、企业、事业单位负责人、专业技术人员、办事人员和有关人员、商业、服务业人员，农、林、牧、渔、水利业生产人员，生产、运输设备操作人员及有关人员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6、职业代码字典：包含120种职业代码，可以对应匹配适合的专业和职业；</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7、选科决策：对来访者的学科兴趣、学科能力、未来的专业方向进行综合评估，快速为来访者挑选最佳科目提供选科建议；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8、考试规划：系统支持来访者自行制定自己的考试计划，班主任及心理老师可以根据来访者的规划给予指导与评价；</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9、成长记录：用于根据来访者的校内活动、校外实践、选修课、实验课、社团、研究性学习、游学体验、荣誉称号、担任职务等多方面详细记录学生的个人成长轨迹，帮助教师对学生的成长发展给予指导与评价；</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10、测评管理：支持语音读题、断电测评、断点测评、扫码测评、移动端测评；</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11、报告管理：支持生成团体报告，批量导出报告，自定义修改报告内容；</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12、二维码扫码系统：支持生成应用二维码，系统可以自动将每个用户以及每个量表等生成不同类型及不同权限的二维码。用户只需通过手机扫码即可实现登录、测试、查看报告、预约等功能；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13、BMI指标查询：支持BMI指标查询，能结合营养库自动匹配营养饮食标准及早中晚餐的搭配；</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14、心理咨询预约：用户可在线预约心理辅导，可选择匿名咨询，保护用户隐私。个人辅导记录支持多种格式内容的上传（如音频、图片、文件等），个人辅导记录档案支持实时记录、查看等功能；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15、咨询师排班管理：管理心理老师值班安排，拥有单日排班和快速排班两种方式。用户可在线给心理老师留言，进行在线沟通和求助；</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16、职业探索应用：包含盗梦空间、分秒必争、风雨同舟、动物意象盒、家族职业树等职业探索应用；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17、危机预警：预警分级功能，系统支持对测试结果进行智能分级，可以将测试结果按照红、橙、黄、绿自动分级，便于管理员快速定位和查找到重度预警人员；</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18、邮件消息通知：系统支持管理员设置开启邮件发送和电子邮件通知功能，功能开启后，系统将根据管理员的设置将用户的测试结果提醒、测试报告（既支持预警报告发送也支持常规报告要送）等各类信息通过电子邮件发送给测评用户或发送给测</w:t>
            </w:r>
            <w:r w:rsidRPr="00CB5A01">
              <w:rPr>
                <w:rFonts w:ascii="微软雅黑" w:eastAsia="微软雅黑" w:hAnsi="微软雅黑" w:cs="微软雅黑" w:hint="eastAsia"/>
                <w:kern w:val="0"/>
                <w:sz w:val="16"/>
                <w:szCs w:val="16"/>
              </w:rPr>
              <w:lastRenderedPageBreak/>
              <w:t>试者的监护人；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19、站内消息：系统具有站内消息功能，各级管理员及用户之间可以互相发送站内消息（支持匿名发送），管理员可通过站内消息及时向测试者提供测试注意事项以及通知信息等；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20、数据回收站：为防止出现数据误删除，系统支持管理员设置删除缓冲（数据回收站）。管理员在删除重要数据时，系统将把所删除的数据保留在系统回收站中，在需要时可以进行一键恢复。防止出现数据误操作误删除；</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21、一键锁屏及皮肤功能：为保障数据安全，支持管理员一键锁定屏幕，支持管理员及用户切换使用；</w:t>
            </w:r>
          </w:p>
        </w:tc>
        <w:tc>
          <w:tcPr>
            <w:tcW w:w="537" w:type="dxa"/>
            <w:vAlign w:val="center"/>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807"/>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台式电脑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CPU：I5-12400；内存：8G；硬盘容量：512G SSD；电源：180W；系统：WIN11；屏幕尺寸：≥23.8寸屏幕；  三年原厂保修。</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pPr>
            <w:r w:rsidRPr="00CB5A01">
              <w:rPr>
                <w:rFonts w:hint="eastAsia"/>
              </w:rPr>
              <w:t>1</w:t>
            </w:r>
          </w:p>
        </w:tc>
        <w:tc>
          <w:tcPr>
            <w:tcW w:w="2835" w:type="dxa"/>
          </w:tcPr>
          <w:p w:rsidR="00511835" w:rsidRPr="00CB5A01" w:rsidRDefault="00511835">
            <w:pPr>
              <w:widowControl/>
              <w:jc w:val="center"/>
              <w:textAlignment w:val="cente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打印机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A4黑白激光一体机；打印速度≥29页/分；鼓粉一体；标配自动双面打印，标配40页自动输稿器；有线网络，USB连接；打印分辨率600*600。</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12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心理咨询沙发（三人位）</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规格：2390*930*860mm；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1、框架，扶手，腿，靠背都采用白蜡木实木；白蜡木密度为0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2、面料采用高级超纤，弹性好，强度高，手感柔软，透气性好；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3、内部填充采用45D高密度海绵，舒适度高，不塌陷；</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A23D8E">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noProof/>
                <w:kern w:val="0"/>
                <w:sz w:val="16"/>
                <w:szCs w:val="16"/>
              </w:rPr>
              <w:drawing>
                <wp:anchor distT="0" distB="0" distL="114300" distR="114300" simplePos="0" relativeHeight="251666432" behindDoc="0" locked="0" layoutInCell="1" allowOverlap="1">
                  <wp:simplePos x="0" y="0"/>
                  <wp:positionH relativeFrom="column">
                    <wp:posOffset>442595</wp:posOffset>
                  </wp:positionH>
                  <wp:positionV relativeFrom="paragraph">
                    <wp:posOffset>-672465</wp:posOffset>
                  </wp:positionV>
                  <wp:extent cx="1685925" cy="923925"/>
                  <wp:effectExtent l="19050" t="0" r="9525"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85925" cy="923925"/>
                          </a:xfrm>
                          <a:prstGeom prst="rect">
                            <a:avLst/>
                          </a:prstGeom>
                          <a:noFill/>
                          <a:ln>
                            <a:noFill/>
                          </a:ln>
                        </pic:spPr>
                      </pic:pic>
                    </a:graphicData>
                  </a:graphic>
                </wp:anchor>
              </w:drawing>
            </w:r>
            <w:r w:rsidR="00FA6D37"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511835">
            <w:pPr>
              <w:pStyle w:val="a0"/>
              <w:ind w:firstLineChars="0" w:firstLine="0"/>
              <w:rPr>
                <w:lang w:val="en-US"/>
              </w:rPr>
            </w:pPr>
          </w:p>
        </w:tc>
      </w:tr>
      <w:tr w:rsidR="00511835" w:rsidRPr="00CB5A01" w:rsidTr="002D1067">
        <w:trPr>
          <w:trHeight w:val="2231"/>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心理咨询沙发（单人位）</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规格：1150*930*860mm；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1、框架，扶手，腿，靠背都采用白蜡木实木白蜡木密度为0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2、面料采用高级超纤，弹性好，强度高，手感柔软，透气性好；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3、内部填充采用45D高密度海绵，舒适度高，不塌陷；</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511835">
            <w:pPr>
              <w:pStyle w:val="a0"/>
              <w:rPr>
                <w:lang w:val="en-US"/>
              </w:rPr>
            </w:pPr>
          </w:p>
          <w:p w:rsidR="00511835" w:rsidRPr="00CB5A01" w:rsidRDefault="00FA6D37">
            <w:pPr>
              <w:pStyle w:val="a5"/>
              <w:jc w:val="center"/>
            </w:pPr>
            <w:r w:rsidRPr="00CB5A01">
              <w:rPr>
                <w:noProof/>
              </w:rPr>
              <w:drawing>
                <wp:inline distT="0" distB="0" distL="0" distR="0">
                  <wp:extent cx="1019175" cy="971550"/>
                  <wp:effectExtent l="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19175" cy="971550"/>
                          </a:xfrm>
                          <a:prstGeom prst="rect">
                            <a:avLst/>
                          </a:prstGeom>
                          <a:noFill/>
                          <a:ln>
                            <a:noFill/>
                          </a:ln>
                        </pic:spPr>
                      </pic:pic>
                    </a:graphicData>
                  </a:graphic>
                </wp:inline>
              </w:drawing>
            </w:r>
          </w:p>
        </w:tc>
      </w:tr>
      <w:tr w:rsidR="00511835" w:rsidRPr="00CB5A01" w:rsidTr="002D1067">
        <w:trPr>
          <w:trHeight w:val="39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茶几</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规格：φ800*400mm；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1、框架采用榆木实木；茶几面厚度3cm，面板厚底4cm，腿为2cm*4cm实木交叉型密度≥</w:t>
            </w:r>
            <w:r w:rsidRPr="00CB5A01">
              <w:rPr>
                <w:rFonts w:ascii="微软雅黑" w:eastAsia="微软雅黑" w:hAnsi="微软雅黑" w:cs="微软雅黑" w:hint="eastAsia"/>
                <w:kern w:val="0"/>
                <w:sz w:val="16"/>
                <w:szCs w:val="16"/>
              </w:rPr>
              <w:lastRenderedPageBreak/>
              <w:t>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ind w:firstLineChars="0" w:firstLine="0"/>
              <w:jc w:val="center"/>
              <w:rPr>
                <w:lang w:val="en-US"/>
              </w:rPr>
            </w:pPr>
            <w:r w:rsidRPr="00CB5A01">
              <w:rPr>
                <w:noProof/>
                <w:lang w:val="en-US"/>
              </w:rPr>
              <w:lastRenderedPageBreak/>
              <w:drawing>
                <wp:inline distT="0" distB="0" distL="0" distR="0">
                  <wp:extent cx="1352550" cy="1085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52550" cy="1085850"/>
                          </a:xfrm>
                          <a:prstGeom prst="rect">
                            <a:avLst/>
                          </a:prstGeom>
                          <a:noFill/>
                          <a:ln>
                            <a:noFill/>
                          </a:ln>
                        </pic:spPr>
                      </pic:pic>
                    </a:graphicData>
                  </a:graphic>
                </wp:inline>
              </w:drawing>
            </w:r>
          </w:p>
        </w:tc>
      </w:tr>
      <w:tr w:rsidR="00511835" w:rsidRPr="00CB5A01" w:rsidTr="002D1067">
        <w:trPr>
          <w:trHeight w:val="152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心理咨询专用桌子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规格：1200*600*760mm；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1、主材采用榆木纯实木；桌面厚度5cm，桌腿4.5*5cm的U 型腿密度≥0.68g/cm³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285875" cy="1038225"/>
                  <wp:effectExtent l="0" t="0" r="952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285875" cy="1038225"/>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心理咨询专用椅子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椅子：510*490*760mm；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1、框架，椅腿，靠背，扶手采用白蜡木实木；椅面厚度3cm，椅腿直径2.5cm白蜡木密度为0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2、座椅面板：实木多层板贴白蜡木实木木皮，环保等级E0级。超纤皮座面；</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981075" cy="108585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81075" cy="1085850"/>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花架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规格：290*290*930mm；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1、框架采用榆木实木；面板层板厚度3cm，腿为4cm*4cm方形实木密度≥0.68g/cm³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b/>
                <w:lang w:val="en-US"/>
              </w:rPr>
            </w:pPr>
            <w:r w:rsidRPr="00CB5A01">
              <w:rPr>
                <w:noProof/>
                <w:lang w:val="en-US"/>
              </w:rPr>
              <w:drawing>
                <wp:inline distT="0" distB="0" distL="0" distR="0">
                  <wp:extent cx="523875" cy="1323975"/>
                  <wp:effectExtent l="0" t="0" r="9525"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023"/>
                          <a:stretch>
                            <a:fillRect/>
                          </a:stretch>
                        </pic:blipFill>
                        <pic:spPr>
                          <a:xfrm>
                            <a:off x="0" y="0"/>
                            <a:ext cx="523875" cy="1323975"/>
                          </a:xfrm>
                          <a:prstGeom prst="rect">
                            <a:avLst/>
                          </a:prstGeom>
                          <a:noFill/>
                          <a:ln>
                            <a:noFill/>
                          </a:ln>
                        </pic:spPr>
                      </pic:pic>
                    </a:graphicData>
                  </a:graphic>
                </wp:inline>
              </w:drawing>
            </w:r>
          </w:p>
        </w:tc>
      </w:tr>
      <w:tr w:rsidR="00511835" w:rsidRPr="00CB5A01" w:rsidTr="002D1067">
        <w:trPr>
          <w:trHeight w:val="6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规格：直径≥300mm，静音扫秒、钟面数字清楚，木纹边框、金属指针、静音机芯、颜色根据采购方需求待定。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047750" cy="923925"/>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7750" cy="923925"/>
                          </a:xfrm>
                          <a:prstGeom prst="rect">
                            <a:avLst/>
                          </a:prstGeom>
                          <a:noFill/>
                          <a:ln>
                            <a:noFill/>
                          </a:ln>
                        </pic:spPr>
                      </pic:pic>
                    </a:graphicData>
                  </a:graphic>
                </wp:inline>
              </w:drawing>
            </w:r>
          </w:p>
        </w:tc>
      </w:tr>
      <w:tr w:rsidR="00511835" w:rsidRPr="00CB5A01" w:rsidTr="002D1067">
        <w:trPr>
          <w:trHeight w:val="651"/>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教授办公室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台式电脑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CPU：I5-12400；内存：8G；硬盘容量：512G SSD；电源：180W；系统：WIN11；屏幕尺寸：≥23.8寸屏幕；  三年原厂保修。</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打印机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A4黑白激光一体机；打印速度≥29页/分；鼓粉一体；标配自动双面打印，标配40页自动输稿器；有线网络，USB连接；打印分辨率600*600。</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6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笔记本电脑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CPU：I5-1135G7；内存：16G；硬盘容量：512G固态；系统：WIN11；屏幕尺寸：≥14”IPS ；含鼠标 包 三年原厂保修。</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11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直饮机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规格：310*310*1050mm；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1、耗电量：0.16kw.h/24h</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2、适用人数5-10人</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3、额定电压：220v-50Hz；</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4、功率：1000W；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5、制热能力（出水，温度）：5L/h≥90℃。</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6、额定净水量2000L。</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619125" cy="101917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9125" cy="1019175"/>
                          </a:xfrm>
                          <a:prstGeom prst="rect">
                            <a:avLst/>
                          </a:prstGeom>
                          <a:noFill/>
                          <a:ln>
                            <a:noFill/>
                          </a:ln>
                        </pic:spPr>
                      </pic:pic>
                    </a:graphicData>
                  </a:graphic>
                </wp:inline>
              </w:drawing>
            </w:r>
          </w:p>
        </w:tc>
      </w:tr>
      <w:tr w:rsidR="00511835" w:rsidRPr="00CB5A01" w:rsidTr="002D1067">
        <w:trPr>
          <w:trHeight w:val="152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花架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规格：290*290*930mm；面板层板厚度3cm，腿为4cm*4cm方形实木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523875" cy="1323975"/>
                  <wp:effectExtent l="0" t="0" r="9525"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023"/>
                          <a:stretch>
                            <a:fillRect/>
                          </a:stretch>
                        </pic:blipFill>
                        <pic:spPr>
                          <a:xfrm>
                            <a:off x="0" y="0"/>
                            <a:ext cx="523875" cy="1323975"/>
                          </a:xfrm>
                          <a:prstGeom prst="rect">
                            <a:avLst/>
                          </a:prstGeom>
                          <a:noFill/>
                          <a:ln>
                            <a:noFill/>
                          </a:ln>
                        </pic:spPr>
                      </pic:pic>
                    </a:graphicData>
                  </a:graphic>
                </wp:inline>
              </w:drawing>
            </w:r>
          </w:p>
        </w:tc>
      </w:tr>
      <w:tr w:rsidR="00511835" w:rsidRPr="00CB5A01" w:rsidTr="002D1067">
        <w:trPr>
          <w:trHeight w:val="30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挂钟</w:t>
            </w:r>
          </w:p>
        </w:tc>
        <w:tc>
          <w:tcPr>
            <w:tcW w:w="3686" w:type="dxa"/>
          </w:tcPr>
          <w:p w:rsidR="00511835" w:rsidRPr="00CB5A01" w:rsidRDefault="00FA6D37">
            <w:pP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规格：直径≥300mm，静音扫秒、钟面数字清楚，木纹边框、金属指针、静音机芯、颜色根据采购方需求待定。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1057275" cy="933450"/>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57275" cy="933450"/>
                          </a:xfrm>
                          <a:prstGeom prst="rect">
                            <a:avLst/>
                          </a:prstGeom>
                          <a:noFill/>
                        </pic:spPr>
                      </pic:pic>
                    </a:graphicData>
                  </a:graphic>
                </wp:inline>
              </w:drawing>
            </w:r>
          </w:p>
        </w:tc>
      </w:tr>
      <w:tr w:rsidR="00511835" w:rsidRPr="00CB5A01" w:rsidTr="002D1067">
        <w:trPr>
          <w:trHeight w:val="54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心理督导室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75寸触摸一体机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1、PC模块配置： CPU i5-10500/内存DDR4 8G /固态硬盘128G/CPU，高清晰立体音效声卡；I/O接口：≥3路USB3.0；≥1路HDMI输出；≥1路LAN口；≥1路麦克风输入；为保证系统兼容性，电脑模块要求与整机生产厂家为同一品牌，正版Win10企业版操作系统。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2、整机屏幕采用≥75英寸UHD超高清LCD液晶屏，显示比例16:9，屏幕图像分辨率达3840*2160，色彩度10bit ,可视角度178°，全高清4K系统图标显示；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3、采用红外触控技术，支持20点或以上触控，支持高精度红外被动笔书写，整机屏幕触摸有效识别高度≤3mm，单点触摸响应时间≤10ms，90%以上触摸区域精度为±1mm。书写精度可达±1mm，书写延时≤30ms。；</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4、色域达到 90%NTSC， 可显示更真实更鲜艳的色；支持≥5种色彩空间，选择在色彩空间sRGB</w:t>
            </w:r>
            <w:r w:rsidRPr="00CB5A01">
              <w:rPr>
                <w:rFonts w:ascii="微软雅黑" w:eastAsia="微软雅黑" w:hAnsi="微软雅黑" w:cs="微软雅黑" w:hint="eastAsia"/>
                <w:kern w:val="0"/>
                <w:sz w:val="16"/>
                <w:szCs w:val="16"/>
              </w:rPr>
              <w:lastRenderedPageBreak/>
              <w:t>模式下达到△E≤1.5；</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5、整机内置千兆路由模块，支持双频（2.4G/5G）2T2R AP，最多支持40个端接入；内置WI-FI6无线STA模块，支持802.11a/b/g/n/ac/ax协议；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整机内置正面上居中4K、4800W像素及以上高清摄像头，水平视场角≥92°；Autoframing智能取景，保证人物视角；支持声源定位；支持电子云台，无需机械转动部分，可通过程序设置，在摄像机内部控制镜头的视角和变焦；支持WDR功能，过曝环境下自动调整画面亮度。</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7、内置8个麦克风，8米有效拾音距离，内置独立4核高性能独立DSP，AI降噪+混响抑制，声音清晰通透。；</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8、采用2.1声道，2*10W（中高音）+20W（低音）缝隙发声扬声器；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9、支持空间感应，内置光线传感器/微波传感器，人体靠近屏幕自动开机唤醒；</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10、支持应用界面一键进入在线客服，即可接入线上客服服务，及时解答产品疑问；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11、可以仅对一个窗口进行无线投屏，其他窗口内容不做展示；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12、白板内可一键打开协同白板，可多人同时扫码，从手机端及大板端同时在白板内进行创作，并支持语音通话；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13、支持多应用的窗口在同一屏展示，可任意拉伸大小，可支持4分屏；</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14、提供时钟、会议、连接码、单日程、日程组等组件，可自由编辑桌面内容；</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15、支持多人同时将文件上传至大板，并可以选择所有上传文件切换播放；</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16、产品具备3c及节能认证证书。</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8"/>
                <w:szCs w:val="18"/>
              </w:rPr>
            </w:pPr>
            <w:r w:rsidRPr="00CB5A01">
              <w:rPr>
                <w:rFonts w:ascii="微软雅黑" w:eastAsia="微软雅黑" w:hAnsi="微软雅黑" w:cs="微软雅黑" w:hint="eastAsia"/>
                <w:kern w:val="0"/>
                <w:sz w:val="18"/>
                <w:szCs w:val="18"/>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8"/>
                <w:szCs w:val="18"/>
              </w:rPr>
            </w:pPr>
          </w:p>
        </w:tc>
      </w:tr>
      <w:tr w:rsidR="00511835" w:rsidRPr="00CB5A01" w:rsidTr="002D1067">
        <w:trPr>
          <w:trHeight w:val="61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心理督导专用长桌</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规格：3000*1200*760mm；桌面厚度5cm，桌腿5.5xm*5.5cmm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1、桌面，桌腿均采用松木全实木，木质感强；</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8"/>
                <w:szCs w:val="18"/>
              </w:rPr>
            </w:pPr>
            <w:r w:rsidRPr="00CB5A01">
              <w:rPr>
                <w:rFonts w:ascii="微软雅黑" w:eastAsia="微软雅黑" w:hAnsi="微软雅黑" w:cs="微软雅黑" w:hint="eastAsia"/>
                <w:kern w:val="0"/>
                <w:sz w:val="18"/>
                <w:szCs w:val="18"/>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8"/>
                <w:szCs w:val="18"/>
              </w:rPr>
            </w:pPr>
          </w:p>
          <w:p w:rsidR="00511835" w:rsidRPr="00CB5A01" w:rsidRDefault="00FA6D37">
            <w:pPr>
              <w:pStyle w:val="a0"/>
              <w:ind w:firstLineChars="0" w:firstLine="0"/>
              <w:jc w:val="center"/>
              <w:rPr>
                <w:lang w:val="en-US"/>
              </w:rPr>
            </w:pPr>
            <w:r w:rsidRPr="00CB5A01">
              <w:rPr>
                <w:noProof/>
                <w:lang w:val="en-US"/>
              </w:rPr>
              <w:drawing>
                <wp:inline distT="0" distB="0" distL="0" distR="0">
                  <wp:extent cx="1543050" cy="11049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43050" cy="1104900"/>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心理督导专用椅子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规格：550*450*800mm；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1、框架，椅腿，靠背，扶手采用白蜡木实木；椅面厚度3cm，椅腿上部分直径4cm，下部分直径为2cm白蜡木密度为0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2、座椅面板：实木多层板贴白蜡木实木木皮，环保等级E0级；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8"/>
                <w:szCs w:val="18"/>
              </w:rPr>
            </w:pPr>
            <w:r w:rsidRPr="00CB5A01">
              <w:rPr>
                <w:rFonts w:ascii="微软雅黑" w:eastAsia="微软雅黑" w:hAnsi="微软雅黑" w:cs="微软雅黑" w:hint="eastAsia"/>
                <w:kern w:val="0"/>
                <w:sz w:val="18"/>
                <w:szCs w:val="18"/>
              </w:rPr>
              <w:t>10</w:t>
            </w:r>
          </w:p>
        </w:tc>
        <w:tc>
          <w:tcPr>
            <w:tcW w:w="2835" w:type="dxa"/>
          </w:tcPr>
          <w:p w:rsidR="00511835" w:rsidRPr="00CB5A01" w:rsidRDefault="00511835">
            <w:pPr>
              <w:widowControl/>
              <w:jc w:val="center"/>
              <w:textAlignment w:val="center"/>
              <w:rPr>
                <w:rFonts w:ascii="微软雅黑" w:eastAsia="微软雅黑" w:hAnsi="微软雅黑" w:cs="微软雅黑"/>
                <w:kern w:val="0"/>
                <w:sz w:val="18"/>
                <w:szCs w:val="18"/>
              </w:rPr>
            </w:pPr>
          </w:p>
          <w:p w:rsidR="00511835" w:rsidRPr="00CB5A01" w:rsidRDefault="00FA6D37">
            <w:pPr>
              <w:pStyle w:val="a0"/>
              <w:rPr>
                <w:lang w:val="en-US"/>
              </w:rPr>
            </w:pPr>
            <w:r w:rsidRPr="00CB5A01">
              <w:rPr>
                <w:noProof/>
                <w:lang w:val="en-US"/>
              </w:rPr>
              <w:drawing>
                <wp:inline distT="0" distB="0" distL="0" distR="0">
                  <wp:extent cx="1171575" cy="1047750"/>
                  <wp:effectExtent l="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171575" cy="1047750"/>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花架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规格：290*290*930mm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1、框架采用榆木实木,面板层板厚度3cm，腿为4cm*4cm方形实木密度≥0.68g/cm³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8"/>
                <w:szCs w:val="18"/>
              </w:rPr>
            </w:pPr>
            <w:r w:rsidRPr="00CB5A01">
              <w:rPr>
                <w:rFonts w:ascii="微软雅黑" w:eastAsia="微软雅黑" w:hAnsi="微软雅黑" w:cs="微软雅黑" w:hint="eastAsia"/>
                <w:kern w:val="0"/>
                <w:sz w:val="18"/>
                <w:szCs w:val="18"/>
              </w:rPr>
              <w:t>4</w:t>
            </w:r>
          </w:p>
        </w:tc>
        <w:tc>
          <w:tcPr>
            <w:tcW w:w="2835" w:type="dxa"/>
          </w:tcPr>
          <w:p w:rsidR="00511835" w:rsidRPr="00CB5A01" w:rsidRDefault="00511835">
            <w:pPr>
              <w:widowControl/>
              <w:jc w:val="center"/>
              <w:textAlignment w:val="center"/>
              <w:rPr>
                <w:rFonts w:ascii="微软雅黑" w:eastAsia="微软雅黑" w:hAnsi="微软雅黑" w:cs="微软雅黑"/>
                <w:kern w:val="0"/>
                <w:sz w:val="18"/>
                <w:szCs w:val="18"/>
              </w:rPr>
            </w:pPr>
          </w:p>
          <w:p w:rsidR="00511835" w:rsidRPr="00CB5A01" w:rsidRDefault="00FA6D37">
            <w:pPr>
              <w:pStyle w:val="a0"/>
              <w:rPr>
                <w:lang w:val="en-US"/>
              </w:rPr>
            </w:pPr>
            <w:r w:rsidRPr="00CB5A01">
              <w:rPr>
                <w:noProof/>
                <w:lang w:val="en-US"/>
              </w:rPr>
              <w:drawing>
                <wp:inline distT="0" distB="0" distL="0" distR="0">
                  <wp:extent cx="523875" cy="132397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023"/>
                          <a:stretch>
                            <a:fillRect/>
                          </a:stretch>
                        </pic:blipFill>
                        <pic:spPr>
                          <a:xfrm>
                            <a:off x="0" y="0"/>
                            <a:ext cx="523875" cy="1323975"/>
                          </a:xfrm>
                          <a:prstGeom prst="rect">
                            <a:avLst/>
                          </a:prstGeom>
                          <a:noFill/>
                          <a:ln>
                            <a:noFill/>
                          </a:ln>
                        </pic:spPr>
                      </pic:pic>
                    </a:graphicData>
                  </a:graphic>
                </wp:inline>
              </w:drawing>
            </w:r>
          </w:p>
        </w:tc>
      </w:tr>
      <w:tr w:rsidR="00511835" w:rsidRPr="00CB5A01" w:rsidTr="002D1067">
        <w:trPr>
          <w:trHeight w:val="519"/>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规格：直径≥300mm，静音扫秒、钟面数字清楚，木纹边框、金属指针、静音机芯、颜色根据采购方需求待定。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047750" cy="923925"/>
                  <wp:effectExtent l="0" t="0" r="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7750" cy="923925"/>
                          </a:xfrm>
                          <a:prstGeom prst="rect">
                            <a:avLst/>
                          </a:prstGeom>
                          <a:noFill/>
                          <a:ln>
                            <a:noFill/>
                          </a:ln>
                        </pic:spPr>
                      </pic:pic>
                    </a:graphicData>
                  </a:graphic>
                </wp:inline>
              </w:drawing>
            </w:r>
          </w:p>
        </w:tc>
      </w:tr>
      <w:tr w:rsidR="00511835" w:rsidRPr="00CB5A01" w:rsidTr="002D1067">
        <w:trPr>
          <w:trHeight w:val="183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露天阳台</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户外桌</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规格：1400*600*700mm；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1、主材：防腐木纯天然实木，无异味，耐腐蚀，不开裂。腿部尺寸80*80mm，面板厚度4.5cm；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095375" cy="981075"/>
                  <wp:effectExtent l="0" t="0" r="9525"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95375" cy="981075"/>
                          </a:xfrm>
                          <a:prstGeom prst="rect">
                            <a:avLst/>
                          </a:prstGeom>
                          <a:noFill/>
                          <a:ln>
                            <a:noFill/>
                          </a:ln>
                        </pic:spPr>
                      </pic:pic>
                    </a:graphicData>
                  </a:graphic>
                </wp:inline>
              </w:drawing>
            </w:r>
          </w:p>
        </w:tc>
      </w:tr>
      <w:tr w:rsidR="00511835" w:rsidRPr="00CB5A01" w:rsidTr="002D1067">
        <w:trPr>
          <w:trHeight w:val="152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户外椅</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规格：1400*370*750mm；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1、主材：防腐木纯天然实木，无异味，耐腐蚀，不开裂。腿部尺寸80*80mm，面板厚度4.5cm；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019175" cy="1028700"/>
                  <wp:effectExtent l="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19175" cy="1028700"/>
                          </a:xfrm>
                          <a:prstGeom prst="rect">
                            <a:avLst/>
                          </a:prstGeom>
                          <a:noFill/>
                          <a:ln>
                            <a:noFill/>
                          </a:ln>
                        </pic:spPr>
                      </pic:pic>
                    </a:graphicData>
                  </a:graphic>
                </wp:inline>
              </w:drawing>
            </w:r>
          </w:p>
        </w:tc>
      </w:tr>
      <w:tr w:rsidR="00511835" w:rsidRPr="00CB5A01" w:rsidTr="002D1067">
        <w:trPr>
          <w:trHeight w:val="181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户外伞</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规格：3000*3000mm；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1、新型铝合金把手，不生锈；</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2、99%防雨；</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3、280G加厚色织布，色牢度高；</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4、铝合金伞骨，不生锈；</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5、底座配大理石，安全牢固。</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066800" cy="10287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66800" cy="1028700"/>
                          </a:xfrm>
                          <a:prstGeom prst="rect">
                            <a:avLst/>
                          </a:prstGeom>
                          <a:noFill/>
                          <a:ln>
                            <a:noFill/>
                          </a:ln>
                        </pic:spPr>
                      </pic:pic>
                    </a:graphicData>
                  </a:graphic>
                </wp:inline>
              </w:drawing>
            </w:r>
          </w:p>
        </w:tc>
      </w:tr>
      <w:tr w:rsidR="00511835" w:rsidRPr="00CB5A01" w:rsidTr="002D1067">
        <w:trPr>
          <w:trHeight w:val="151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户外花架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规格：1120*180*410mm；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1、加粗高山松木，质地均匀，碳化处理，防水防霉；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2、300度高温火烤，破坏营养成分，防潮防蛀；</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3、最高尺寸420mm，低层板230mm，深度180mm；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组</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ind w:firstLineChars="0" w:firstLine="0"/>
              <w:rPr>
                <w:lang w:val="en-US"/>
              </w:rPr>
            </w:pPr>
            <w:r w:rsidRPr="00CB5A01">
              <w:rPr>
                <w:noProof/>
                <w:lang w:val="en-US"/>
              </w:rPr>
              <w:drawing>
                <wp:inline distT="0" distB="0" distL="0" distR="0">
                  <wp:extent cx="1724025" cy="914400"/>
                  <wp:effectExtent l="0" t="0" r="952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724025" cy="914400"/>
                          </a:xfrm>
                          <a:prstGeom prst="rect">
                            <a:avLst/>
                          </a:prstGeom>
                          <a:noFill/>
                          <a:ln>
                            <a:noFill/>
                          </a:ln>
                        </pic:spPr>
                      </pic:pic>
                    </a:graphicData>
                  </a:graphic>
                </wp:inline>
              </w:drawing>
            </w:r>
          </w:p>
        </w:tc>
      </w:tr>
      <w:tr w:rsidR="00511835" w:rsidRPr="00CB5A01" w:rsidTr="002D1067">
        <w:trPr>
          <w:trHeight w:val="719"/>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综合办公室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台式电脑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CPU：I5-12400；内存：8G；硬盘容量：512G SSD；电源：180W；系统：WIN11；屏幕尺寸：≥23.8寸屏幕；  三年原厂保修。</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lastRenderedPageBreak/>
              <w:t>▲纳入强制采购清单，投标时须提供有效的认证证书。</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打印机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A4黑白激光一体机；打印速度≥29页/分；鼓粉一体；标配自动双面打印，标配40页自动输稿器；有线网络，USB连接；打印分辨率600*600。</w:t>
            </w:r>
          </w:p>
          <w:p w:rsidR="00511835" w:rsidRPr="00CB5A01" w:rsidRDefault="00FA6D37">
            <w:pPr>
              <w:widowControl/>
              <w:jc w:val="left"/>
              <w:textAlignment w:val="center"/>
              <w:rPr>
                <w:rFonts w:ascii="宋体" w:hAnsi="宋体" w:cs="宋体"/>
                <w:b/>
                <w:bCs/>
                <w:sz w:val="20"/>
                <w:szCs w:val="20"/>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06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平板电脑</w:t>
            </w:r>
          </w:p>
        </w:tc>
        <w:tc>
          <w:tcPr>
            <w:tcW w:w="3686" w:type="dxa"/>
          </w:tcPr>
          <w:p w:rsidR="00511835" w:rsidRPr="00CB5A01" w:rsidRDefault="00FA6D37">
            <w:pPr>
              <w:widowControl/>
              <w:jc w:val="left"/>
              <w:textAlignment w:val="top"/>
              <w:rPr>
                <w:rFonts w:ascii="微软雅黑" w:eastAsia="微软雅黑" w:hAnsi="微软雅黑" w:cs="微软雅黑"/>
                <w:sz w:val="18"/>
                <w:szCs w:val="18"/>
              </w:rPr>
            </w:pPr>
            <w:r w:rsidRPr="00CB5A01">
              <w:rPr>
                <w:rFonts w:ascii="微软雅黑" w:eastAsia="微软雅黑" w:hAnsi="微软雅黑" w:cs="微软雅黑" w:hint="eastAsia"/>
                <w:kern w:val="0"/>
                <w:sz w:val="16"/>
                <w:szCs w:val="16"/>
              </w:rPr>
              <w:t>屏幕：≥10英寸，120Hz，2560*1600；8核；6GB+128GB。</w:t>
            </w:r>
          </w:p>
          <w:p w:rsidR="00511835" w:rsidRPr="00CB5A01" w:rsidRDefault="00FA6D37">
            <w:pPr>
              <w:jc w:val="left"/>
              <w:textAlignment w:val="top"/>
              <w:rPr>
                <w:rFonts w:ascii="微软雅黑" w:eastAsia="微软雅黑" w:hAnsi="微软雅黑" w:cs="微软雅黑"/>
                <w:sz w:val="18"/>
                <w:szCs w:val="18"/>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861"/>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桌子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规格：1800*1600*760mm；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1、框架采用白蜡木实木；面板厚度为4.5cm，白蜡木密度为0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2、面板，层板：实木多层板贴白蜡木实木木皮，环保等级E0级；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cm钢制螺帽，螺丝，铜配件；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4，主桌两个抽屉，侧柜两个抽屉两个柜门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kern w:val="0"/>
                <w:sz w:val="16"/>
                <w:szCs w:val="16"/>
              </w:rPr>
              <w:t>5</w:t>
            </w:r>
            <w:r w:rsidRPr="00CB5A01">
              <w:rPr>
                <w:rFonts w:ascii="微软雅黑" w:eastAsia="微软雅黑" w:hAnsi="微软雅黑" w:cs="微软雅黑" w:hint="eastAsia"/>
                <w:kern w:val="0"/>
                <w:sz w:val="16"/>
                <w:szCs w:val="16"/>
              </w:rPr>
              <w:t>、油漆：采用品牌水性木器环保漆、光滑耐磨、无气味，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581785" cy="842645"/>
                  <wp:effectExtent l="0" t="0" r="0" b="0"/>
                  <wp:docPr id="118" name="图片 118" descr="C:\Users\ADMINI~1\AppData\Local\Temp\WeChat Files\0c70226f9ce33485eeffd0bd8af2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ADMINI~1\AppData\Local\Temp\WeChat Files\0c70226f9ce33485eeffd0bd8af271a.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22196" cy="864404"/>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椅子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w:t>
            </w:r>
            <w:r w:rsidRPr="00CB5A01">
              <w:rPr>
                <w:rFonts w:ascii="微软雅黑" w:eastAsia="微软雅黑" w:hAnsi="微软雅黑" w:cs="微软雅黑"/>
                <w:kern w:val="0"/>
                <w:sz w:val="16"/>
                <w:szCs w:val="16"/>
              </w:rPr>
              <w:t>690*630*115</w:t>
            </w:r>
            <w:r w:rsidRPr="00CB5A01">
              <w:rPr>
                <w:rFonts w:ascii="微软雅黑" w:eastAsia="微软雅黑" w:hAnsi="微软雅黑" w:cs="微软雅黑" w:hint="eastAsia"/>
                <w:kern w:val="0"/>
                <w:sz w:val="16"/>
                <w:szCs w:val="16"/>
              </w:rPr>
              <w:t>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1、框架，椅腿，靠背，扶手采用白蜡木实木；椅面厚度3cm，椅腿上部分直径4cm，下部分直径为2cm白蜡木密度为0</w:t>
            </w:r>
            <w:r w:rsidRPr="00CB5A01">
              <w:rPr>
                <w:rFonts w:ascii="微软雅黑" w:eastAsia="微软雅黑" w:hAnsi="微软雅黑" w:cs="微软雅黑"/>
                <w:kern w:val="0"/>
                <w:sz w:val="16"/>
                <w:szCs w:val="16"/>
              </w:rPr>
              <w:t>.6-0.72</w:t>
            </w:r>
            <w:r w:rsidRPr="00CB5A01">
              <w:rPr>
                <w:rFonts w:ascii="微软雅黑" w:eastAsia="微软雅黑" w:hAnsi="微软雅黑" w:cs="微软雅黑" w:hint="eastAsia"/>
                <w:kern w:val="0"/>
                <w:sz w:val="16"/>
                <w:szCs w:val="16"/>
              </w:rPr>
              <w:t>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2、座椅面板：实木多层板贴白蜡木实木木皮，环保等级E0级；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rsidP="00061660">
            <w:pPr>
              <w:pStyle w:val="a0"/>
              <w:ind w:firstLineChars="0" w:firstLine="0"/>
              <w:rPr>
                <w:lang w:val="en-US"/>
              </w:rPr>
            </w:pPr>
            <w:r w:rsidRPr="00CB5A01">
              <w:rPr>
                <w:noProof/>
                <w:lang w:val="en-US"/>
              </w:rPr>
              <w:drawing>
                <wp:anchor distT="0" distB="0" distL="114300" distR="114300" simplePos="0" relativeHeight="251667456" behindDoc="0" locked="0" layoutInCell="1" allowOverlap="1">
                  <wp:simplePos x="0" y="0"/>
                  <wp:positionH relativeFrom="column">
                    <wp:posOffset>-43855</wp:posOffset>
                  </wp:positionH>
                  <wp:positionV relativeFrom="paragraph">
                    <wp:posOffset>287060</wp:posOffset>
                  </wp:positionV>
                  <wp:extent cx="1647825" cy="1083864"/>
                  <wp:effectExtent l="0" t="285750" r="0" b="268686"/>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518"/>
                          <a:stretch>
                            <a:fillRect/>
                          </a:stretch>
                        </pic:blipFill>
                        <pic:spPr>
                          <a:xfrm rot="-5400000">
                            <a:off x="0" y="0"/>
                            <a:ext cx="1647825" cy="1083864"/>
                          </a:xfrm>
                          <a:prstGeom prst="rect">
                            <a:avLst/>
                          </a:prstGeom>
                          <a:noFill/>
                          <a:ln>
                            <a:noFill/>
                          </a:ln>
                          <a:effectLst/>
                        </pic:spPr>
                      </pic:pic>
                    </a:graphicData>
                  </a:graphic>
                </wp:anchor>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书柜 带锁</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规格：1200*320*1900mm；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2、面板，层板，抽屉板：实木多层板贴榆木实木木皮，环保等级E0级；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cm钢制螺帽，螺丝,不锈钢拉手；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5、上柜为玻璃柜门，内部分两层层板，下柜为木质柜门，表面做凸凹造型，</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657225" cy="99060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57225" cy="990600"/>
                          </a:xfrm>
                          <a:prstGeom prst="rect">
                            <a:avLst/>
                          </a:prstGeom>
                          <a:noFill/>
                          <a:ln>
                            <a:noFill/>
                          </a:ln>
                        </pic:spPr>
                      </pic:pic>
                    </a:graphicData>
                  </a:graphic>
                </wp:inline>
              </w:drawing>
            </w:r>
          </w:p>
        </w:tc>
      </w:tr>
      <w:tr w:rsidR="00511835" w:rsidRPr="00CB5A01" w:rsidTr="002D1067">
        <w:trPr>
          <w:trHeight w:val="181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直饮机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规格：310*310*1050mm；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1、耗电量：0.16kw.h/24h</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2、适用人数5-10人</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3、额定电压：220v-50Hz；</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4、功率：1000W；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5、制热能力（出水，温度）：5L/h≥90℃。</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647700" cy="1114425"/>
                  <wp:effectExtent l="0" t="0" r="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47700" cy="1114425"/>
                          </a:xfrm>
                          <a:prstGeom prst="rect">
                            <a:avLst/>
                          </a:prstGeom>
                          <a:noFill/>
                          <a:ln>
                            <a:noFill/>
                          </a:ln>
                        </pic:spPr>
                      </pic:pic>
                    </a:graphicData>
                  </a:graphic>
                </wp:inline>
              </w:drawing>
            </w:r>
          </w:p>
        </w:tc>
      </w:tr>
      <w:tr w:rsidR="00511835" w:rsidRPr="00CB5A01" w:rsidTr="002D1067">
        <w:trPr>
          <w:trHeight w:val="182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茶水柜</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规格：1010*330*760mm；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1、框架采用榆木实木；腿型为4cm*4cm方形，面板，层板厚度为3cm密度≥0.68g/cm³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2、面板，层板，抽屉板：实木多层板贴榆木实木木皮，环保等级E0级；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cm钢制螺帽，螺丝,不锈钢拉手；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kern w:val="0"/>
                <w:sz w:val="16"/>
                <w:szCs w:val="16"/>
              </w:rPr>
              <w:t>5</w:t>
            </w:r>
            <w:r w:rsidRPr="00CB5A01">
              <w:rPr>
                <w:rFonts w:ascii="微软雅黑" w:eastAsia="微软雅黑" w:hAnsi="微软雅黑" w:cs="微软雅黑" w:hint="eastAsia"/>
                <w:kern w:val="0"/>
                <w:sz w:val="16"/>
                <w:szCs w:val="16"/>
              </w:rPr>
              <w:t>、柜体为两开格栅柜门，，拉手为不锈钢镀铜拉手，上部分做镂空设计。柜腿部为不锈钢镀铜五金镶嵌</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284605" cy="1284605"/>
                  <wp:effectExtent l="0" t="0" r="0" b="0"/>
                  <wp:docPr id="121" name="图片 121" descr="C:\Users\ADMINI~1\AppData\Local\Temp\WeChat Files\4b869cdffe1f2182b94b2efad533f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Users\ADMINI~1\AppData\Local\Temp\WeChat Files\4b869cdffe1f2182b94b2efad533fce.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flipH="1">
                            <a:off x="0" y="0"/>
                            <a:ext cx="1305071" cy="1305071"/>
                          </a:xfrm>
                          <a:prstGeom prst="rect">
                            <a:avLst/>
                          </a:prstGeom>
                          <a:noFill/>
                          <a:ln>
                            <a:noFill/>
                          </a:ln>
                        </pic:spPr>
                      </pic:pic>
                    </a:graphicData>
                  </a:graphic>
                </wp:inline>
              </w:drawing>
            </w:r>
          </w:p>
        </w:tc>
      </w:tr>
      <w:tr w:rsidR="00511835" w:rsidRPr="00CB5A01" w:rsidTr="002D1067">
        <w:trPr>
          <w:trHeight w:val="214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研究成果展示区</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移动电子屏（98寸带移动支架）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1、整机采用Android 9.0系统，内置CPU性能≥四核A73、内置GPU性能≥双核Mali G52、RAM≥6G，ROM≥64G；</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2、为保证显示色彩效果及可视角度，整机屏幕需采用98英寸IPS液晶屏，整机尺寸不小于2204mm×1297mm；显示比例16:9，屏幕分辨率≥3840*2160，色彩度≥10bit ,可视角度≥178°；</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3、整机外边框采用弧形转角设计，边框和背壳采用金属材质，防止塑料老化。超薄窄边框设计，整机屏占比≥92%以上，整机最薄处≤25mm，带移动支架；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4、顶部 2.2 超强环绕声道，内置2*7W+2*18W扬声器；</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5、I/O接口:≥3路HDMI IN；≥6路 USB 2.0（侧置≥4路USB 2.0，前置≥2路USB 2.0）；≥1路VGA IN；≥1路AUDIO IN；≥1路AUDIO OUT；≥1路SPDIF；≥1路RS232；≥1路RJ45。</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3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展示台</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规格：4000*1800*750mm；</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1、桌面是采用E0级高密度中纤板材，厚度2cm，架子是五金铁艺架；</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2、椅子采用pu皮，底板是1.5厚实木夹板。</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1455420" cy="922655"/>
                  <wp:effectExtent l="0" t="0" r="0" b="0"/>
                  <wp:docPr id="122" name="图片 122" descr="C:\Users\ADMINI~1\AppData\Local\Temp\WeChat Files\d1c29d642dc0c73e42d757fb6f8c8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ADMINI~1\AppData\Local\Temp\WeChat Files\d1c29d642dc0c73e42d757fb6f8c8fc.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470568" cy="932305"/>
                          </a:xfrm>
                          <a:prstGeom prst="rect">
                            <a:avLst/>
                          </a:prstGeom>
                          <a:noFill/>
                          <a:ln>
                            <a:noFill/>
                          </a:ln>
                        </pic:spPr>
                      </pic:pic>
                    </a:graphicData>
                  </a:graphic>
                </wp:inline>
              </w:drawing>
            </w: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椅子</w:t>
            </w:r>
          </w:p>
        </w:tc>
        <w:tc>
          <w:tcPr>
            <w:tcW w:w="3686" w:type="dxa"/>
          </w:tcPr>
          <w:p w:rsidR="00CD07B7" w:rsidRPr="00CB5A01" w:rsidRDefault="00CD07B7" w:rsidP="00CD07B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1、规格480*480*720</w:t>
            </w:r>
          </w:p>
          <w:p w:rsidR="00CD07B7" w:rsidRPr="00CB5A01" w:rsidRDefault="00CD07B7" w:rsidP="00CD07B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2、椅子采用耐磨油蜡pu皮，底板是1.5厚实木夹板。</w:t>
            </w:r>
          </w:p>
          <w:p w:rsidR="00CD07B7" w:rsidRPr="00CB5A01" w:rsidRDefault="00CD07B7" w:rsidP="00CD07B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填充为45D高密度海绵坐垫。3底架为铁艺底架磨砂漆面，椅腿加防滑胶垫</w:t>
            </w:r>
          </w:p>
          <w:p w:rsidR="00511835" w:rsidRPr="00CB5A01" w:rsidRDefault="00CD07B7" w:rsidP="00CD07B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kern w:val="0"/>
                <w:sz w:val="16"/>
                <w:szCs w:val="16"/>
              </w:rPr>
              <w:t>3</w:t>
            </w:r>
            <w:r w:rsidRPr="00CB5A01">
              <w:rPr>
                <w:rFonts w:ascii="微软雅黑" w:eastAsia="微软雅黑" w:hAnsi="微软雅黑" w:cs="微软雅黑" w:hint="eastAsia"/>
                <w:kern w:val="0"/>
                <w:sz w:val="16"/>
                <w:szCs w:val="16"/>
              </w:rPr>
              <w:t>、</w:t>
            </w:r>
            <w:bookmarkStart w:id="12" w:name="_GoBack"/>
            <w:bookmarkEnd w:id="12"/>
            <w:r w:rsidR="00D04190" w:rsidRPr="00CB5A01">
              <w:rPr>
                <w:rFonts w:ascii="微软雅黑" w:eastAsia="微软雅黑" w:hAnsi="微软雅黑" w:cs="微软雅黑" w:hint="eastAsia"/>
                <w:kern w:val="0"/>
                <w:sz w:val="16"/>
                <w:szCs w:val="16"/>
              </w:rPr>
              <w:t>产品应符合GB/T 35607-2017《绿色产品评</w:t>
            </w:r>
            <w:r w:rsidR="00D04190" w:rsidRPr="00CB5A01">
              <w:rPr>
                <w:rFonts w:ascii="微软雅黑" w:eastAsia="微软雅黑" w:hAnsi="微软雅黑" w:cs="微软雅黑" w:hint="eastAsia"/>
                <w:kern w:val="0"/>
                <w:sz w:val="16"/>
                <w:szCs w:val="16"/>
              </w:rPr>
              <w:lastRenderedPageBreak/>
              <w:t>价 家具》中规定的要求。</w:t>
            </w:r>
            <w:r w:rsidR="00FA6D37" w:rsidRPr="00CB5A01">
              <w:rPr>
                <w:rFonts w:ascii="微软雅黑" w:eastAsia="微软雅黑" w:hAnsi="微软雅黑" w:cs="微软雅黑" w:hint="eastAsia"/>
                <w:kern w:val="0"/>
                <w:sz w:val="16"/>
                <w:szCs w:val="16"/>
              </w:rPr>
              <w:t>。</w:t>
            </w:r>
          </w:p>
        </w:tc>
        <w:tc>
          <w:tcPr>
            <w:tcW w:w="537" w:type="dxa"/>
            <w:vAlign w:val="center"/>
          </w:tcPr>
          <w:p w:rsidR="00511835" w:rsidRPr="00CB5A01" w:rsidRDefault="00FA6D37">
            <w:pPr>
              <w:jc w:val="center"/>
              <w:rPr>
                <w:rFonts w:ascii="微软雅黑" w:eastAsia="微软雅黑" w:hAnsi="微软雅黑" w:cs="微软雅黑"/>
                <w:sz w:val="16"/>
                <w:szCs w:val="16"/>
              </w:rPr>
            </w:pPr>
            <w:r w:rsidRPr="00CB5A01">
              <w:rPr>
                <w:rFonts w:ascii="微软雅黑" w:eastAsia="微软雅黑" w:hAnsi="微软雅黑" w:cs="微软雅黑" w:hint="eastAsia"/>
                <w:sz w:val="16"/>
                <w:szCs w:val="16"/>
              </w:rPr>
              <w:lastRenderedPageBreak/>
              <w:t>把</w:t>
            </w:r>
          </w:p>
        </w:tc>
        <w:tc>
          <w:tcPr>
            <w:tcW w:w="739" w:type="dxa"/>
            <w:vAlign w:val="center"/>
          </w:tcPr>
          <w:p w:rsidR="00511835" w:rsidRPr="00CB5A01" w:rsidRDefault="00FA6D37">
            <w:pPr>
              <w:jc w:val="center"/>
              <w:rPr>
                <w:rFonts w:ascii="微软雅黑" w:eastAsia="微软雅黑" w:hAnsi="微软雅黑" w:cs="微软雅黑"/>
                <w:sz w:val="16"/>
                <w:szCs w:val="16"/>
              </w:rPr>
            </w:pPr>
            <w:r w:rsidRPr="00CB5A01">
              <w:rPr>
                <w:rFonts w:ascii="微软雅黑" w:eastAsia="微软雅黑" w:hAnsi="微软雅黑" w:cs="微软雅黑" w:hint="eastAsia"/>
                <w:sz w:val="16"/>
                <w:szCs w:val="16"/>
              </w:rPr>
              <w:t>8</w:t>
            </w:r>
          </w:p>
        </w:tc>
        <w:tc>
          <w:tcPr>
            <w:tcW w:w="2835" w:type="dxa"/>
          </w:tcPr>
          <w:p w:rsidR="00511835" w:rsidRPr="00CB5A01" w:rsidRDefault="00FA6D37">
            <w:pPr>
              <w:jc w:val="center"/>
              <w:rPr>
                <w:rFonts w:ascii="微软雅黑" w:eastAsia="微软雅黑" w:hAnsi="微软雅黑" w:cs="微软雅黑"/>
                <w:sz w:val="16"/>
                <w:szCs w:val="16"/>
              </w:rPr>
            </w:pPr>
            <w:r w:rsidRPr="00CB5A01">
              <w:rPr>
                <w:rFonts w:ascii="微软雅黑" w:eastAsia="微软雅黑" w:hAnsi="微软雅黑" w:cs="微软雅黑"/>
                <w:noProof/>
                <w:sz w:val="16"/>
                <w:szCs w:val="16"/>
              </w:rPr>
              <w:drawing>
                <wp:inline distT="0" distB="0" distL="0" distR="0">
                  <wp:extent cx="686435" cy="95313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89303" cy="957084"/>
                          </a:xfrm>
                          <a:prstGeom prst="rect">
                            <a:avLst/>
                          </a:prstGeom>
                          <a:noFill/>
                        </pic:spPr>
                      </pic:pic>
                    </a:graphicData>
                  </a:graphic>
                </wp:inline>
              </w:drawing>
            </w:r>
            <w:r w:rsidRPr="00CB5A01">
              <w:rPr>
                <w:noProof/>
              </w:rPr>
              <w:drawing>
                <wp:inline distT="0" distB="0" distL="0" distR="0">
                  <wp:extent cx="734060" cy="874395"/>
                  <wp:effectExtent l="0" t="0" r="8890" b="1905"/>
                  <wp:docPr id="127" name="图片 127" descr="C:\Users\ADMINI~1\AppData\Local\Temp\WeChat Files\8fb986ae293d504b966346e44cd9e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Users\ADMINI~1\AppData\Local\Temp\WeChat Files\8fb986ae293d504b966346e44cd9e0f.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557" b="25768"/>
                          <a:stretch>
                            <a:fillRect/>
                          </a:stretch>
                        </pic:blipFill>
                        <pic:spPr>
                          <a:xfrm flipH="1">
                            <a:off x="0" y="0"/>
                            <a:ext cx="752036" cy="895197"/>
                          </a:xfrm>
                          <a:prstGeom prst="rect">
                            <a:avLst/>
                          </a:prstGeom>
                          <a:noFill/>
                          <a:ln>
                            <a:noFill/>
                          </a:ln>
                        </pic:spPr>
                      </pic:pic>
                    </a:graphicData>
                  </a:graphic>
                </wp:inline>
              </w:drawing>
            </w:r>
          </w:p>
        </w:tc>
      </w:tr>
      <w:tr w:rsidR="00511835" w:rsidRPr="00CB5A01" w:rsidTr="002D1067">
        <w:trPr>
          <w:trHeight w:val="152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资料室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定制书柜</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1、单排规格：4800*350*2900mm，共两排定制柜；</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2、柜体主材：E0级实木颗粒，厚度18mm，背板厚度9mm；pur封边</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3、柜门E0级实木颗粒，厚度18mm；pur封边</w:t>
            </w:r>
          </w:p>
          <w:p w:rsidR="00D04190"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4、五金：三合一拆装式连接件，结构简单，连接牢固。按压式反弹器，简约，时尚，不锈钢铰链。</w:t>
            </w:r>
          </w:p>
          <w:p w:rsidR="00D04190" w:rsidRPr="00CB5A01" w:rsidRDefault="00D04190">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5、产品应符合GB/T 35607-2017《绿色产品评价 家具》中规定的要求</w:t>
            </w:r>
          </w:p>
          <w:p w:rsidR="00511835" w:rsidRPr="00CB5A01" w:rsidRDefault="00D04190">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Pr="00CB5A01">
              <w:rPr>
                <w:rFonts w:ascii="微软雅黑" w:eastAsia="微软雅黑" w:hAnsi="微软雅黑" w:cs="微软雅黑" w:hint="eastAsia"/>
                <w:kern w:val="0"/>
                <w:sz w:val="16"/>
                <w:szCs w:val="16"/>
              </w:rPr>
              <w:t>、</w:t>
            </w:r>
            <w:r w:rsidR="00FA6D37"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2排</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104900" cy="1428750"/>
                  <wp:effectExtent l="0" t="0" r="0" b="0"/>
                  <wp:docPr id="91" name="图片 91" descr="63455ff01ee7147d88dbc7e3501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63455ff01ee7147d88dbc7e3501ad0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104900" cy="1428750"/>
                          </a:xfrm>
                          <a:prstGeom prst="rect">
                            <a:avLst/>
                          </a:prstGeom>
                          <a:noFill/>
                          <a:ln>
                            <a:noFill/>
                          </a:ln>
                        </pic:spPr>
                      </pic:pic>
                    </a:graphicData>
                  </a:graphic>
                </wp:inline>
              </w:drawing>
            </w:r>
          </w:p>
        </w:tc>
      </w:tr>
      <w:tr w:rsidR="00511835" w:rsidRPr="00CB5A01" w:rsidTr="002D1067">
        <w:trPr>
          <w:trHeight w:val="151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现代茶桌</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规格：1400*600*750mm；</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1、组合：一桌四椅，一个主椅，炉，烧水壶；</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2、茶桌台面岩板材质，耐高温，耐热，防刮花，防水；</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3、底座为铁艺喷油漆；</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4、茶凳材质为实木框架，面料为超纤皮，透气耐磨。</w:t>
            </w:r>
          </w:p>
          <w:p w:rsidR="00D04190" w:rsidRPr="00CB5A01" w:rsidRDefault="00D04190" w:rsidP="00D04190">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5、产品应符合GB/T 35607-2017《绿色产品评价 家具》中规定的要求</w:t>
            </w:r>
          </w:p>
          <w:p w:rsidR="00511835" w:rsidRPr="00CB5A01" w:rsidRDefault="00D04190">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00FA6D37"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anchor distT="0" distB="0" distL="114300" distR="114300" simplePos="0" relativeHeight="251668480" behindDoc="0" locked="0" layoutInCell="1" allowOverlap="1">
                  <wp:simplePos x="0" y="0"/>
                  <wp:positionH relativeFrom="column">
                    <wp:posOffset>219075</wp:posOffset>
                  </wp:positionH>
                  <wp:positionV relativeFrom="paragraph">
                    <wp:posOffset>409575</wp:posOffset>
                  </wp:positionV>
                  <wp:extent cx="1066800" cy="1219200"/>
                  <wp:effectExtent l="19050" t="0" r="0" b="0"/>
                  <wp:wrapNone/>
                  <wp:docPr id="92" name="图片 92" descr="8ecef1e1bdcdd5ef6b48084a962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8ecef1e1bdcdd5ef6b48084a9629937"/>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66800" cy="1219200"/>
                          </a:xfrm>
                          <a:prstGeom prst="rect">
                            <a:avLst/>
                          </a:prstGeom>
                          <a:noFill/>
                          <a:ln>
                            <a:noFill/>
                          </a:ln>
                        </pic:spPr>
                      </pic:pic>
                    </a:graphicData>
                  </a:graphic>
                </wp:anchor>
              </w:drawing>
            </w:r>
          </w:p>
        </w:tc>
      </w:tr>
      <w:tr w:rsidR="00511835" w:rsidRPr="00CB5A01" w:rsidTr="002D1067">
        <w:trPr>
          <w:trHeight w:val="6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研讨区+表达治疗区</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台式电脑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CPU：I5-12400；内存：8G；硬盘容量：512G SSD；电源：180W；系统：WIN11；屏幕尺寸：≥23.8寸屏幕；  三年原厂保修。</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b/>
                <w:bCs/>
                <w:kern w:val="0"/>
                <w:sz w:val="16"/>
                <w:szCs w:val="16"/>
              </w:rPr>
              <w:t xml:space="preserve"> ▲纳入强制采购清单，投标时须提供有效的认证证书。</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257"/>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多功能办公本</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 处理器：≥八核2.3GHz；储存：≥64GB；显示屏：≥10.3英寸，EINK墨水屏1872*1404像素；触控笔：磁吸无源电磁笔；麦克风阵列：双麦克风阵列；无线连接方式：4G 双屏Wifi+蓝牙4.2；</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2、支持12方言的智能识别及翻译成普通话； 分角色转写功能，支持三方角色语音记录； 中英互译功能。</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4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打印机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A4黑白激光一体机；打印速度≥29页/分；鼓粉一体；标配自动双面打印，标配40页自动输稿器；有线网络，USB连接；打印分辨率600*600。</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5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移动电子屏（98寸带移动支架）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1、整机采用Android 9.0系统，内置CPU性能≥四核A73、内置GPU性能≥双核Mali G52、RAM≥6G，ROM≥64G；</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2、为保证显示色彩效果及可视角度，整机屏幕需采用98英寸IPS液晶屏，整机尺寸不小于2204mm×1297mm；显示比例16:9，屏幕分辨率≥3840*2160，色彩度≥10bit ,可视角度≥178°；</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3、整机外边框采用弧形转角设计，边框和背壳采用金属材质，防止塑料老化。超薄窄边框设计，整机屏占比≥92%以上，整机最薄处≤25mm，带移动支架；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4、顶部 2.2 超强环绕声道，内置2*7W+2*18W扬声器；</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5、I/O接口:≥3路HDMI IN；≥6路 USB 2.0（侧置≥4路USB 2.0，前置≥2路USB 2.0）；≥1路VGA IN；≥1路AUDIO IN；≥1路AUDIO OUT；≥1路SPDIF；≥1路RS232；≥1路RJ45。</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会议桌</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1、规格：3600*1400*750mm；</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2、5*3碳素钢架，E0级高密度中纤板材，3cm加厚板材，防水防锈，承重性好；</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ind w:firstLineChars="0" w:firstLine="0"/>
              <w:rPr>
                <w:lang w:val="en-US"/>
              </w:rPr>
            </w:pPr>
            <w:r w:rsidRPr="00CB5A01">
              <w:rPr>
                <w:noProof/>
                <w:lang w:val="en-US"/>
              </w:rPr>
              <w:drawing>
                <wp:inline distT="0" distB="0" distL="0" distR="0">
                  <wp:extent cx="1447800" cy="1114425"/>
                  <wp:effectExtent l="0" t="0" r="0"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447800" cy="1114425"/>
                          </a:xfrm>
                          <a:prstGeom prst="rect">
                            <a:avLst/>
                          </a:prstGeom>
                          <a:noFill/>
                          <a:ln>
                            <a:noFill/>
                          </a:ln>
                        </pic:spPr>
                      </pic:pic>
                    </a:graphicData>
                  </a:graphic>
                </wp:inline>
              </w:drawing>
            </w:r>
          </w:p>
        </w:tc>
      </w:tr>
      <w:tr w:rsidR="00511835" w:rsidRPr="00CB5A01" w:rsidTr="002D1067">
        <w:trPr>
          <w:trHeight w:val="216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培训椅</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1、阻燃网布：ph值范围为6.0-7.0；耐酸汗渍染色牢度变色、沾色≥4-5级；耐碱汗渍染色牢度变色、沾色≥4-5级；耐干摩擦染色牢度沾色≥4-5级；</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2、阻燃海绵：其中回弹率（%）≥35；拉伸强度（kpa）≥110;伸长率（%）≥130；撕裂强度（N/cm）≥2.5；钢架：“宝钢”、“鞍钢”、“马钢”或其他同档；次品牌，符合GB/T 3325-2017《金属家具通用技术条件》标准；其中管材，焊接件，喷涂层均符合要求；金属喷漆（塑）涂层硬度≥3H；金属喷漆（塑）涂层冲击强度，耐腐蚀均符合要求；</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把</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40</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511835">
            <w:pPr>
              <w:pStyle w:val="a0"/>
              <w:rPr>
                <w:lang w:val="en-US"/>
              </w:rPr>
            </w:pPr>
          </w:p>
          <w:p w:rsidR="00511835" w:rsidRPr="00CB5A01" w:rsidRDefault="00FA6D37">
            <w:pPr>
              <w:pStyle w:val="a5"/>
            </w:pPr>
            <w:r w:rsidRPr="00CB5A01">
              <w:rPr>
                <w:noProof/>
              </w:rPr>
              <w:drawing>
                <wp:inline distT="0" distB="0" distL="0" distR="0">
                  <wp:extent cx="876300" cy="11049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76300" cy="1104900"/>
                          </a:xfrm>
                          <a:prstGeom prst="rect">
                            <a:avLst/>
                          </a:prstGeom>
                          <a:noFill/>
                          <a:ln>
                            <a:noFill/>
                          </a:ln>
                          <a:effectLst/>
                        </pic:spPr>
                      </pic:pic>
                    </a:graphicData>
                  </a:graphic>
                </wp:inline>
              </w:drawing>
            </w:r>
          </w:p>
        </w:tc>
      </w:tr>
      <w:tr w:rsidR="00511835" w:rsidRPr="00CB5A01" w:rsidTr="002D1067">
        <w:trPr>
          <w:trHeight w:val="128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茶水柜</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1、规格1300*880*400mm；</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2、E0级板材环保健康，铝合金屏风，不锈钢拉手；</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552575" cy="105727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52575" cy="1057275"/>
                          </a:xfrm>
                          <a:prstGeom prst="rect">
                            <a:avLst/>
                          </a:prstGeom>
                          <a:noFill/>
                          <a:ln>
                            <a:noFill/>
                          </a:ln>
                        </pic:spPr>
                      </pic:pic>
                    </a:graphicData>
                  </a:graphic>
                </wp:inline>
              </w:drawing>
            </w:r>
          </w:p>
        </w:tc>
      </w:tr>
      <w:tr w:rsidR="00511835" w:rsidRPr="00CB5A01" w:rsidTr="002D1067">
        <w:trPr>
          <w:trHeight w:val="153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专用桌子</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1、规格1200*1200*1100mm；</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2、E0级板材台面环保健康，PC阳光板隔音隔断，铝合金框架防锈处理，优质脚垫稳固防滑；</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3、油漆：采用品牌水性木器环保漆，、光滑耐磨、无气味，</w:t>
            </w:r>
            <w:r w:rsidR="00D04190" w:rsidRPr="00CB5A01">
              <w:rPr>
                <w:rFonts w:ascii="微软雅黑" w:eastAsia="微软雅黑" w:hAnsi="微软雅黑" w:cs="微软雅黑" w:hint="eastAsia"/>
                <w:kern w:val="0"/>
                <w:sz w:val="16"/>
                <w:szCs w:val="16"/>
              </w:rPr>
              <w:t>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2工位</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533525" cy="1266825"/>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33525" cy="1266825"/>
                          </a:xfrm>
                          <a:prstGeom prst="rect">
                            <a:avLst/>
                          </a:prstGeom>
                          <a:noFill/>
                          <a:ln>
                            <a:noFill/>
                          </a:ln>
                        </pic:spPr>
                      </pic:pic>
                    </a:graphicData>
                  </a:graphic>
                </wp:inline>
              </w:drawing>
            </w:r>
          </w:p>
        </w:tc>
      </w:tr>
      <w:tr w:rsidR="00511835" w:rsidRPr="00CB5A01" w:rsidTr="002D1067">
        <w:trPr>
          <w:trHeight w:val="151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专用椅子</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规格：480*460*900mm；</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1、旋转升降扶手，钢制脚；</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2、靠背90-120度角度；</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3、扶手可以翻转；</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4、腿脚滚轮设计。</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819150" cy="10668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19150" cy="1066800"/>
                          </a:xfrm>
                          <a:prstGeom prst="rect">
                            <a:avLst/>
                          </a:prstGeom>
                          <a:noFill/>
                          <a:ln>
                            <a:noFill/>
                          </a:ln>
                        </pic:spPr>
                      </pic:pic>
                    </a:graphicData>
                  </a:graphic>
                </wp:inline>
              </w:drawing>
            </w:r>
          </w:p>
        </w:tc>
      </w:tr>
      <w:tr w:rsidR="00511835" w:rsidRPr="00CB5A01" w:rsidTr="002D1067">
        <w:trPr>
          <w:trHeight w:val="90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打印机架</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规格：500*400*880mm；</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1、主材，三聚氰胺板，铁艺框架；</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2、圆弧倒角，更加安全，滚轮设计，方便移动，铁艺框架，结构稳定。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lastRenderedPageBreak/>
              <w:drawing>
                <wp:inline distT="0" distB="0" distL="0" distR="0">
                  <wp:extent cx="962025" cy="1209675"/>
                  <wp:effectExtent l="0" t="0" r="9525" b="9525"/>
                  <wp:docPr id="98" name="图片 98" descr="d65edc78168d7266f11e8e2453a4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d65edc78168d7266f11e8e2453a4fe0"/>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62025" cy="1209675"/>
                          </a:xfrm>
                          <a:prstGeom prst="rect">
                            <a:avLst/>
                          </a:prstGeom>
                          <a:noFill/>
                          <a:ln>
                            <a:noFill/>
                          </a:ln>
                        </pic:spPr>
                      </pic:pic>
                    </a:graphicData>
                  </a:graphic>
                </wp:inline>
              </w:drawing>
            </w:r>
          </w:p>
        </w:tc>
      </w:tr>
      <w:tr w:rsidR="00511835" w:rsidRPr="00CB5A01" w:rsidTr="002D1067">
        <w:trPr>
          <w:trHeight w:val="6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活动舞台</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规格：4000*2000*200mm；</w:t>
            </w:r>
          </w:p>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钢架结构，家用地板面，环保安全。</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457325" cy="1095375"/>
                  <wp:effectExtent l="0" t="0" r="9525"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457325" cy="1095375"/>
                          </a:xfrm>
                          <a:prstGeom prst="rect">
                            <a:avLst/>
                          </a:prstGeom>
                          <a:noFill/>
                          <a:ln>
                            <a:noFill/>
                          </a:ln>
                        </pic:spPr>
                      </pic:pic>
                    </a:graphicData>
                  </a:graphic>
                </wp:inline>
              </w:drawing>
            </w:r>
          </w:p>
        </w:tc>
      </w:tr>
      <w:tr w:rsidR="00511835" w:rsidRPr="00CB5A01" w:rsidTr="002D1067">
        <w:trPr>
          <w:trHeight w:val="181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微波炉</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规格：271*457*395mm；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1、内腔尺寸：108*315*329mm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2、额定频率50Hz</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3、额定电压：220v-50Hz；</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4、功率：700W；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5、容量：20L。</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019175" cy="666750"/>
                  <wp:effectExtent l="0" t="0" r="952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19175" cy="666750"/>
                          </a:xfrm>
                          <a:prstGeom prst="rect">
                            <a:avLst/>
                          </a:prstGeom>
                          <a:noFill/>
                          <a:ln>
                            <a:noFill/>
                          </a:ln>
                        </pic:spPr>
                      </pic:pic>
                    </a:graphicData>
                  </a:graphic>
                </wp:inline>
              </w:drawing>
            </w:r>
          </w:p>
        </w:tc>
      </w:tr>
      <w:tr w:rsidR="00511835" w:rsidRPr="00CB5A01" w:rsidTr="002D1067">
        <w:trPr>
          <w:trHeight w:val="90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消毒柜</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规格：432*335*525mm；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1、层架尺寸：370*225*30</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2、层架承重6.5kg</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3、额定电压：220v-50Hz；</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4、功率：  600 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5、消毒温度：125℃。</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1009650" cy="8382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09650" cy="838200"/>
                          </a:xfrm>
                          <a:prstGeom prst="rect">
                            <a:avLst/>
                          </a:prstGeom>
                          <a:noFill/>
                          <a:ln>
                            <a:noFill/>
                          </a:ln>
                        </pic:spPr>
                      </pic:pic>
                    </a:graphicData>
                  </a:graphic>
                </wp:inline>
              </w:drawing>
            </w: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白板</w:t>
            </w:r>
          </w:p>
        </w:tc>
        <w:tc>
          <w:tcPr>
            <w:tcW w:w="3686" w:type="dxa"/>
          </w:tcPr>
          <w:p w:rsidR="00511835" w:rsidRPr="00CB5A01" w:rsidRDefault="00FA6D37">
            <w:pPr>
              <w:widowControl/>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 xml:space="preserve"> 1、常规尺寸：100*150cm 单面.</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81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直饮机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规格：310*310*1050mm；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1、耗电量：0.16kw.h/24h</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2、适用人数5-10人</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3、额定电压：220v-50Hz；</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4、功率：1000W；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5、制热能力（出水，温度）：5L/h≥90℃。</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rPr>
                <w:lang w:val="en-US"/>
              </w:rPr>
            </w:pPr>
            <w:r w:rsidRPr="00CB5A01">
              <w:rPr>
                <w:noProof/>
                <w:lang w:val="en-US"/>
              </w:rPr>
              <w:drawing>
                <wp:inline distT="0" distB="0" distL="0" distR="0">
                  <wp:extent cx="619125" cy="101917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9125" cy="1019175"/>
                          </a:xfrm>
                          <a:prstGeom prst="rect">
                            <a:avLst/>
                          </a:prstGeom>
                          <a:noFill/>
                          <a:ln>
                            <a:noFill/>
                          </a:ln>
                        </pic:spPr>
                      </pic:pic>
                    </a:graphicData>
                  </a:graphic>
                </wp:inline>
              </w:drawing>
            </w:r>
          </w:p>
        </w:tc>
      </w:tr>
      <w:tr w:rsidR="00511835" w:rsidRPr="00CB5A01" w:rsidTr="002D1067">
        <w:trPr>
          <w:trHeight w:val="412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无线麦克风（座位式）</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1、内置2*3编组叠机频率,一键调取. 同一频段可同时轻松叠机2套使用；</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2、具有IR红外线自动对频功能,一键自动对频锁定；</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3、八通道音量独立可调. 提供8+1音频输出.八通道各音频音量输出独立可控；</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4、提供多种发射器可选. 发射器中会议/手持/领夹 可以混搭使用. 互不干忧；</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5、背光式LED显示屏指示了RF和AF信号强度，频率，频率组/频道等工作状态；</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6、采用8通道相同的工作频率,使得发射器之间可以随时互换,极大地增强了操作的灵活性；</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7、采用最新的UHF波段无线音频发射芯片模块IC. 具有优越的RF性能和音频性能，为客户提供专业级的音质体验；</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8、配合杂讯锁定静噪控制与数码导频技术, 当发射器关闭时，导频控制将AF信号静音以抑制噪声，同时将接收机对应通道静音；保证了对干忧信号的有效阻隔；</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9、为保证不受5G信号影响，频率范围需在：UHF600MHz～699MHz；</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8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无线麦克风（手持）</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1、具有IR红外线自动对频功能,一键自动对频锁定；</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2、两通道音量独立可调,提供2+1音频输出,两通道各音频音量输出独立可控；</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3、提供多种发射器可选.发射器中会议/手持/领夹可以混搭使用.互不干忧；</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4、背光式LBD显示屏指示了RP和AF信号强度,频率,频率组/频道等工作状态；</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5、采用2通道相同的工作频率,使得发射器之间可以随时互换；</w:t>
            </w:r>
          </w:p>
          <w:p w:rsidR="00511835" w:rsidRPr="00CB5A01" w:rsidRDefault="00511835">
            <w:pPr>
              <w:widowControl/>
              <w:jc w:val="left"/>
              <w:textAlignment w:val="center"/>
              <w:rPr>
                <w:rFonts w:ascii="微软雅黑" w:eastAsia="微软雅黑" w:hAnsi="微软雅黑" w:cs="微软雅黑"/>
                <w:sz w:val="16"/>
                <w:szCs w:val="16"/>
              </w:rPr>
            </w:pP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51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专业音箱</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1、箱体采用12mm桦木制作，高质量耐磨黑色油性漆处理，内贴防尘网棉；</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2、内置精确分频器优化中频以及高频部分的表现力；</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3、内置10寸全频专业音箱，配置LFunit1*10英寸，HFdriver1*1.75英寸钛PK复合膜压缩高音单元；</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4、音箱覆盖范围90°H×60°VCMD；</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5、频率响应(±10dB)：50Hz-20KHz,灵敏度(1W/1m)：96dB/1W；</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6、峰值声压级：123dB,阻抗：8Ω；</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7、输入功率：峰值400W。</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专业功放</w:t>
            </w:r>
          </w:p>
        </w:tc>
        <w:tc>
          <w:tcPr>
            <w:tcW w:w="3686" w:type="dxa"/>
            <w:vAlign w:val="center"/>
          </w:tcPr>
          <w:p w:rsidR="009150AB" w:rsidRPr="00CB5A01" w:rsidRDefault="009150AB" w:rsidP="009150AB">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1、应用PFC技术设计，有效的抑制电源谐波，达到国家绿色电源标准,有MONO、V-BRIDGE、I-SHARE、QUAD4种输出方式供调节选择链接音箱；</w:t>
            </w:r>
          </w:p>
          <w:p w:rsidR="009150AB" w:rsidRPr="00CB5A01" w:rsidRDefault="009150AB" w:rsidP="009150AB">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2、功放开机自动软启动，无音源输入时功放自动切换为待机状态；</w:t>
            </w:r>
          </w:p>
          <w:p w:rsidR="00511835" w:rsidRPr="00CB5A01" w:rsidRDefault="009150AB" w:rsidP="009150AB">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3、配备LED工作状态指示具有短路保护、直流保护、电源通断多种保护和告警功能；内设输入浪涌限制，输出短路、直流、过载保护，主保险丝保护，开关机哑音保护，射频干扰保护；功率与音响匹配。</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614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数字音频处理器</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1、可支持8路平衡式话筒/LINE凤凰口输入，8路平衡式凤凰口输出，支持+48V幻像供电，每路麦克风输入带9级灵敏度调节；</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2、每路输入带反馈抑制功能开关，两档调节；</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3、采用LAN口网络数据传输及控制端口，支持多台网络同步或异步调节并同步使用，可设置本机IP地址，支持远程控制、多台集群控制；</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4、可视OLED屏显示工作通道INPUT8、OUTPUT8状态，直观显示用户操作；</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5、1路RS-232、1路RS-485控制接口，兼容网络型中央控制系统；</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6、8路凤凰插头平衡输入，每个输入通过控制软件可调输入31段均衡器、独立可调输入极性、静音、输入模式、测试信号、反馈抑制、噪声门、高低通滤波器、延时、自动混音、矩阵混音；</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7、8路凤凰插头平衡输出，每个输出通道通过软件可调输出10段均衡器、高低通滤波器、延时、压缩、限幅、输出通道的极性及静音设置；</w:t>
            </w:r>
          </w:p>
          <w:p w:rsidR="00511835" w:rsidRPr="00CB5A01" w:rsidRDefault="00005161">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8</w:t>
            </w:r>
            <w:r w:rsidR="00FA6D37" w:rsidRPr="00CB5A01">
              <w:rPr>
                <w:rFonts w:ascii="微软雅黑" w:eastAsia="微软雅黑" w:hAnsi="微软雅黑" w:cs="微软雅黑" w:hint="eastAsia"/>
                <w:kern w:val="0"/>
                <w:sz w:val="16"/>
                <w:szCs w:val="16"/>
              </w:rPr>
              <w:t>、设备支持安卓手机APP控制，通过APP可实现对设备进行控制，可调节每个输入输出通道的音量大小、自动混音、矩阵混音等，支持场景存档。</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6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电源时序器</w:t>
            </w:r>
          </w:p>
        </w:tc>
        <w:tc>
          <w:tcPr>
            <w:tcW w:w="3686" w:type="dxa"/>
            <w:vAlign w:val="center"/>
          </w:tcPr>
          <w:p w:rsidR="00AC2BA0" w:rsidRPr="00CB5A01" w:rsidRDefault="00AC2BA0" w:rsidP="00AC2BA0">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1、内嵌芯片记忆功能，可手动或通过电脑控制软件操作；</w:t>
            </w:r>
          </w:p>
          <w:p w:rsidR="00AC2BA0" w:rsidRPr="00CB5A01" w:rsidRDefault="00AC2BA0" w:rsidP="00AC2BA0">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 xml:space="preserve">2、前面板自带一路分断空开保护装置；前面板配1路常开万用电源座及1路USB直流供电接口，连接USB应急LED进行显示，2.1寸液晶显示屏。 </w:t>
            </w:r>
          </w:p>
          <w:p w:rsidR="00AC2BA0" w:rsidRPr="00CB5A01" w:rsidRDefault="00AC2BA0" w:rsidP="00AC2BA0">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3、通过软件进行编程定时每一路电源的启动与关闭，全天24小时DIY自由定制；</w:t>
            </w:r>
          </w:p>
          <w:p w:rsidR="00511835" w:rsidRPr="00CB5A01" w:rsidRDefault="00AC2BA0" w:rsidP="00AC2BA0">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1路标准RS232数控接口，可受第三方智能控制主机控制，开放式控制协议，内置2路RJ45网口，可通过网口将需要控制的电源控制进行互联；8路大电流设计供电输出，每路采用50A继电器，每路输出采用16A万能插座，适用大功率使用场合；提供针对电源时序器依据GB8898-2011安全要求质量检验报告复印件。</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会议系统配件辅料</w:t>
            </w:r>
          </w:p>
        </w:tc>
        <w:tc>
          <w:tcPr>
            <w:tcW w:w="3686" w:type="dxa"/>
          </w:tcPr>
          <w:p w:rsidR="00511835" w:rsidRPr="00CB5A01" w:rsidRDefault="00FA6D37">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音箱壁挂架、6.35插头音频信号线、带莲花座6.35插头、机柜、音箱插头、卡侬头音频信号线、管材、线材等。</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项</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68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思想交流功能室（书画室）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大板桌</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规格：8000*2400*760mm；</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1、主材：阔叶黄檀全实木；大板厚度5cm，密度0</w:t>
            </w:r>
            <w:r w:rsidRPr="00CB5A01">
              <w:rPr>
                <w:rFonts w:ascii="微软雅黑" w:eastAsia="微软雅黑" w:hAnsi="微软雅黑" w:cs="微软雅黑"/>
                <w:kern w:val="0"/>
                <w:sz w:val="16"/>
                <w:szCs w:val="16"/>
              </w:rPr>
              <w:t>.75-0.82</w:t>
            </w:r>
            <w:r w:rsidRPr="00CB5A01">
              <w:rPr>
                <w:rFonts w:ascii="微软雅黑" w:eastAsia="微软雅黑" w:hAnsi="微软雅黑" w:cs="微软雅黑" w:hint="eastAsia"/>
                <w:kern w:val="0"/>
                <w:sz w:val="16"/>
                <w:szCs w:val="16"/>
              </w:rPr>
              <w:t xml:space="preserve"> 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³为分4个4000*1200组合而成，共8组5*5方形实木腿</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2、五金：直径为0</w:t>
            </w:r>
            <w:r w:rsidRPr="00CB5A01">
              <w:rPr>
                <w:rFonts w:ascii="微软雅黑" w:eastAsia="微软雅黑" w:hAnsi="微软雅黑" w:cs="微软雅黑"/>
                <w:kern w:val="0"/>
                <w:sz w:val="16"/>
                <w:szCs w:val="16"/>
              </w:rPr>
              <w:t>.8</w:t>
            </w:r>
            <w:r w:rsidRPr="00CB5A01">
              <w:rPr>
                <w:rFonts w:ascii="微软雅黑" w:eastAsia="微软雅黑" w:hAnsi="微软雅黑" w:cs="微软雅黑" w:hint="eastAsia"/>
                <w:kern w:val="0"/>
                <w:sz w:val="16"/>
                <w:szCs w:val="16"/>
              </w:rPr>
              <w:t>cm钢制螺帽，螺丝；</w:t>
            </w:r>
          </w:p>
          <w:p w:rsidR="00FA38C5" w:rsidRPr="00CB5A01" w:rsidRDefault="00FA6D37" w:rsidP="00FA38C5">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3、油漆：采用品牌水性木器环保漆，光滑耐磨、无气味，</w:t>
            </w:r>
          </w:p>
          <w:p w:rsidR="00FA38C5" w:rsidRPr="00CB5A01" w:rsidRDefault="00FA38C5" w:rsidP="00FA38C5">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4、产品应符合GB/T 35607-2017《绿色产品评价 家具》中规定的要求</w:t>
            </w:r>
          </w:p>
          <w:p w:rsidR="00511835" w:rsidRPr="00CB5A01" w:rsidRDefault="00FA38C5" w:rsidP="00FA38C5">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kern w:val="0"/>
                <w:sz w:val="16"/>
                <w:szCs w:val="16"/>
              </w:rPr>
              <w:t>5</w:t>
            </w:r>
            <w:r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pStyle w:val="a0"/>
              <w:ind w:firstLineChars="0" w:firstLine="0"/>
              <w:rPr>
                <w:lang w:val="en-US"/>
              </w:rPr>
            </w:pPr>
            <w:r w:rsidRPr="00CB5A01">
              <w:rPr>
                <w:noProof/>
                <w:lang w:val="en-US"/>
              </w:rPr>
              <w:lastRenderedPageBreak/>
              <w:drawing>
                <wp:inline distT="0" distB="0" distL="0" distR="0">
                  <wp:extent cx="1657350" cy="2028825"/>
                  <wp:effectExtent l="0" t="0" r="0"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57350" cy="2028825"/>
                          </a:xfrm>
                          <a:prstGeom prst="rect">
                            <a:avLst/>
                          </a:prstGeom>
                          <a:noFill/>
                          <a:ln>
                            <a:noFill/>
                          </a:ln>
                        </pic:spPr>
                      </pic:pic>
                    </a:graphicData>
                  </a:graphic>
                </wp:inline>
              </w:drawing>
            </w:r>
          </w:p>
        </w:tc>
      </w:tr>
      <w:tr w:rsidR="00511835" w:rsidRPr="00CB5A01" w:rsidTr="002D1067">
        <w:trPr>
          <w:trHeight w:val="121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椅子</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主材：阔叶黄檀全实木；密度0</w:t>
            </w:r>
            <w:r w:rsidRPr="00CB5A01">
              <w:rPr>
                <w:rFonts w:ascii="微软雅黑" w:eastAsia="微软雅黑" w:hAnsi="微软雅黑" w:cs="微软雅黑"/>
                <w:kern w:val="0"/>
                <w:sz w:val="16"/>
                <w:szCs w:val="16"/>
              </w:rPr>
              <w:t>.75-0.82</w:t>
            </w:r>
            <w:r w:rsidRPr="00CB5A01">
              <w:rPr>
                <w:rFonts w:ascii="微软雅黑" w:eastAsia="微软雅黑" w:hAnsi="微软雅黑" w:cs="微软雅黑" w:hint="eastAsia"/>
                <w:kern w:val="0"/>
                <w:sz w:val="16"/>
                <w:szCs w:val="16"/>
              </w:rPr>
              <w:t xml:space="preserve"> 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³，椅面厚度为3.5公分，椅腿为直接3cm圆型</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1、隼牟结构</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2、油漆：采用品牌水性木器环保漆，光滑耐磨、无气味。</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3、座椅靠背为牛角型设计，座椅背中间部分为圆形凸凹图案设计，扶手为圆形原木</w:t>
            </w:r>
          </w:p>
          <w:p w:rsidR="00FA38C5" w:rsidRPr="00CB5A01" w:rsidRDefault="00FA38C5" w:rsidP="00FA38C5">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4、产品应符合GB/T 35607-2017《绿色产品评价 家具》中规定的要求</w:t>
            </w:r>
          </w:p>
          <w:p w:rsidR="00511835" w:rsidRPr="00CB5A01" w:rsidRDefault="00FA38C5">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kern w:val="0"/>
                <w:sz w:val="16"/>
                <w:szCs w:val="16"/>
              </w:rPr>
              <w:t>5</w:t>
            </w:r>
            <w:r w:rsidR="00FA6D37"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16</w:t>
            </w:r>
          </w:p>
        </w:tc>
        <w:tc>
          <w:tcPr>
            <w:tcW w:w="2835" w:type="dxa"/>
          </w:tcPr>
          <w:p w:rsidR="00511835" w:rsidRPr="00CB5A01" w:rsidRDefault="00A23D8E">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anchor distT="0" distB="0" distL="114300" distR="114300" simplePos="0" relativeHeight="251669504" behindDoc="0" locked="0" layoutInCell="1" allowOverlap="1">
                  <wp:simplePos x="0" y="0"/>
                  <wp:positionH relativeFrom="column">
                    <wp:posOffset>437833</wp:posOffset>
                  </wp:positionH>
                  <wp:positionV relativeFrom="paragraph">
                    <wp:posOffset>118745</wp:posOffset>
                  </wp:positionV>
                  <wp:extent cx="857885" cy="1733550"/>
                  <wp:effectExtent l="457200" t="0" r="437515" b="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rot="-5400000">
                            <a:off x="0" y="0"/>
                            <a:ext cx="857885" cy="1733550"/>
                          </a:xfrm>
                          <a:prstGeom prst="rect">
                            <a:avLst/>
                          </a:prstGeom>
                          <a:noFill/>
                          <a:ln>
                            <a:noFill/>
                          </a:ln>
                          <a:effectLst/>
                        </pic:spPr>
                      </pic:pic>
                    </a:graphicData>
                  </a:graphic>
                </wp:anchor>
              </w:drawing>
            </w:r>
          </w:p>
          <w:p w:rsidR="00511835" w:rsidRPr="00CB5A01" w:rsidRDefault="00511835">
            <w:pPr>
              <w:pStyle w:val="a0"/>
              <w:ind w:firstLineChars="0" w:firstLine="0"/>
              <w:rPr>
                <w:lang w:val="en-US"/>
              </w:rPr>
            </w:pPr>
          </w:p>
        </w:tc>
      </w:tr>
      <w:tr w:rsidR="00511835" w:rsidRPr="00CB5A01" w:rsidTr="002D1067">
        <w:trPr>
          <w:trHeight w:val="152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博古架</w:t>
            </w:r>
          </w:p>
        </w:tc>
        <w:tc>
          <w:tcPr>
            <w:tcW w:w="3686" w:type="dxa"/>
          </w:tcPr>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规格：990*350*1960mm；</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1、主材阔叶黄檀全实木；密度0</w:t>
            </w:r>
            <w:r w:rsidRPr="00CB5A01">
              <w:rPr>
                <w:rFonts w:ascii="微软雅黑" w:eastAsia="微软雅黑" w:hAnsi="微软雅黑" w:cs="微软雅黑"/>
                <w:kern w:val="0"/>
                <w:sz w:val="16"/>
                <w:szCs w:val="16"/>
              </w:rPr>
              <w:t>.75-0.82</w:t>
            </w:r>
            <w:r w:rsidRPr="00CB5A01">
              <w:rPr>
                <w:rFonts w:ascii="微软雅黑" w:eastAsia="微软雅黑" w:hAnsi="微软雅黑" w:cs="微软雅黑" w:hint="eastAsia"/>
                <w:kern w:val="0"/>
                <w:sz w:val="16"/>
                <w:szCs w:val="16"/>
              </w:rPr>
              <w:t xml:space="preserve"> g</w:t>
            </w:r>
            <w:r w:rsidRPr="00CB5A01">
              <w:rPr>
                <w:rFonts w:ascii="微软雅黑" w:eastAsia="微软雅黑" w:hAnsi="微软雅黑" w:cs="微软雅黑"/>
                <w:kern w:val="0"/>
                <w:sz w:val="16"/>
                <w:szCs w:val="16"/>
              </w:rPr>
              <w:t>/cm</w:t>
            </w:r>
            <w:r w:rsidRPr="00CB5A01">
              <w:rPr>
                <w:rFonts w:ascii="微软雅黑" w:eastAsia="微软雅黑" w:hAnsi="微软雅黑" w:cs="微软雅黑" w:hint="eastAsia"/>
                <w:kern w:val="0"/>
                <w:sz w:val="16"/>
                <w:szCs w:val="16"/>
              </w:rPr>
              <w:t>³</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2、五金：钢制螺帽，螺丝，不锈钢拉手，铜配件；</w:t>
            </w:r>
          </w:p>
          <w:p w:rsidR="00511835" w:rsidRPr="00CB5A01" w:rsidRDefault="00FA6D37">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3、油漆：采用品牌水性木器环保漆，光滑耐磨、无气味</w:t>
            </w:r>
          </w:p>
          <w:p w:rsidR="00511835" w:rsidRPr="00CB5A01" w:rsidRDefault="00FA6D37" w:rsidP="00FA38C5">
            <w:pPr>
              <w:widowControl/>
              <w:jc w:val="left"/>
              <w:textAlignment w:val="top"/>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4、柜体上半部分为陈列架，造型不规则，下半部分为双开柜门设计，柜门采用浮雕纹理，拉手为纯铜，铰链为不锈钢镀铜，柜体中间为双抽屉，抽屉板面板浮雕花纹，配纯铜拉手</w:t>
            </w:r>
          </w:p>
          <w:p w:rsidR="00D04190" w:rsidRPr="00CB5A01" w:rsidRDefault="00D04190" w:rsidP="00FA38C5">
            <w:pPr>
              <w:pStyle w:val="a0"/>
              <w:spacing w:line="240" w:lineRule="auto"/>
              <w:ind w:firstLineChars="0" w:firstLine="0"/>
              <w:rPr>
                <w:lang w:val="en-US"/>
              </w:rPr>
            </w:pPr>
            <w:r w:rsidRPr="00CB5A01">
              <w:rPr>
                <w:rFonts w:ascii="微软雅黑" w:eastAsia="微软雅黑" w:hAnsi="微软雅黑" w:cs="微软雅黑" w:hint="eastAsia"/>
                <w:kern w:val="0"/>
                <w:sz w:val="16"/>
                <w:szCs w:val="16"/>
                <w:lang w:val="en-US"/>
              </w:rPr>
              <w:t>5、产品应符合GB/T 35607-2017《绿色产品评价 家具》中规定的要求</w:t>
            </w:r>
            <w:r w:rsidRPr="00CB5A01">
              <w:rPr>
                <w:rFonts w:ascii="微软雅黑" w:eastAsia="微软雅黑" w:hAnsi="微软雅黑" w:cs="微软雅黑" w:hint="eastAsia"/>
                <w:kern w:val="0"/>
                <w:sz w:val="16"/>
                <w:szCs w:val="16"/>
              </w:rPr>
              <w:t>。</w:t>
            </w:r>
          </w:p>
          <w:p w:rsidR="00511835" w:rsidRPr="00CB5A01" w:rsidRDefault="00D04190" w:rsidP="00FA38C5">
            <w:pPr>
              <w:widowControl/>
              <w:jc w:val="left"/>
              <w:textAlignment w:val="top"/>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r w:rsidR="00FA6D37" w:rsidRPr="00CB5A01">
              <w:rPr>
                <w:rFonts w:ascii="微软雅黑" w:eastAsia="微软雅黑" w:hAnsi="微软雅黑" w:cs="微软雅黑" w:hint="eastAsia"/>
                <w:kern w:val="0"/>
                <w:sz w:val="16"/>
                <w:szCs w:val="16"/>
              </w:rPr>
              <w:t>，颜色根据采购方需求待定。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A23D8E">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anchor distT="0" distB="0" distL="114300" distR="114300" simplePos="0" relativeHeight="251670528" behindDoc="0" locked="0" layoutInCell="1" allowOverlap="1">
                  <wp:simplePos x="0" y="0"/>
                  <wp:positionH relativeFrom="column">
                    <wp:posOffset>268605</wp:posOffset>
                  </wp:positionH>
                  <wp:positionV relativeFrom="paragraph">
                    <wp:posOffset>131445</wp:posOffset>
                  </wp:positionV>
                  <wp:extent cx="1162685" cy="1466850"/>
                  <wp:effectExtent l="171450" t="0" r="151765" b="0"/>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rot="-5400000">
                            <a:off x="0" y="0"/>
                            <a:ext cx="1162685" cy="1466850"/>
                          </a:xfrm>
                          <a:prstGeom prst="rect">
                            <a:avLst/>
                          </a:prstGeom>
                          <a:noFill/>
                          <a:ln>
                            <a:noFill/>
                          </a:ln>
                          <a:effectLst/>
                        </pic:spPr>
                      </pic:pic>
                    </a:graphicData>
                  </a:graphic>
                </wp:anchor>
              </w:drawing>
            </w:r>
          </w:p>
          <w:p w:rsidR="00511835" w:rsidRPr="00CB5A01" w:rsidRDefault="00511835">
            <w:pPr>
              <w:pStyle w:val="a0"/>
              <w:ind w:firstLineChars="0" w:firstLine="0"/>
              <w:rPr>
                <w:lang w:val="en-US"/>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花瓶</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1、根据甲方要求选购。陶瓷花瓶。一组6个。</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组</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2</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1504950" cy="1209675"/>
                  <wp:effectExtent l="0" t="0" r="0" b="9525"/>
                  <wp:docPr id="30" name="图片 30" descr="C:\Users\ADMINI~1\AppData\Local\Temp\WeChat Files\b18c15edf861729ff280fb1ac867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1\AppData\Local\Temp\WeChat Files\b18c15edf861729ff280fb1ac867354.jp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04950" cy="1209675"/>
                          </a:xfrm>
                          <a:prstGeom prst="rect">
                            <a:avLst/>
                          </a:prstGeom>
                          <a:noFill/>
                          <a:ln>
                            <a:noFill/>
                          </a:ln>
                        </pic:spPr>
                      </pic:pic>
                    </a:graphicData>
                  </a:graphic>
                </wp:inline>
              </w:drawing>
            </w: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装饰画</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1、根据甲方要求选购。中式风格装饰画、</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sz w:val="16"/>
                <w:szCs w:val="16"/>
              </w:rPr>
              <w:t>幅</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6</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1454785" cy="847725"/>
                  <wp:effectExtent l="0" t="0" r="0" b="9525"/>
                  <wp:docPr id="37" name="图片 37" descr="C:\Users\ADMINI~1\AppData\Local\Temp\WeChat Files\7d0cfd65590cb057db44a519dfd0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1\AppData\Local\Temp\WeChat Files\7d0cfd65590cb057db44a519dfd0d72.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473560" cy="858947"/>
                          </a:xfrm>
                          <a:prstGeom prst="rect">
                            <a:avLst/>
                          </a:prstGeom>
                          <a:noFill/>
                          <a:ln>
                            <a:noFill/>
                          </a:ln>
                        </pic:spPr>
                      </pic:pic>
                    </a:graphicData>
                  </a:graphic>
                </wp:inline>
              </w:drawing>
            </w:r>
          </w:p>
        </w:tc>
      </w:tr>
      <w:tr w:rsidR="00511835" w:rsidRPr="00CB5A01" w:rsidTr="002D1067">
        <w:trPr>
          <w:trHeight w:val="300"/>
          <w:jc w:val="center"/>
        </w:trPr>
        <w:tc>
          <w:tcPr>
            <w:tcW w:w="745"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序号</w:t>
            </w:r>
          </w:p>
        </w:tc>
        <w:tc>
          <w:tcPr>
            <w:tcW w:w="1055"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区域</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产品类别</w:t>
            </w:r>
          </w:p>
        </w:tc>
        <w:tc>
          <w:tcPr>
            <w:tcW w:w="3686" w:type="dxa"/>
            <w:noWrap/>
            <w:vAlign w:val="center"/>
          </w:tcPr>
          <w:p w:rsidR="00511835" w:rsidRPr="00CB5A01" w:rsidRDefault="00FA6D37">
            <w:pPr>
              <w:widowControl/>
              <w:jc w:val="left"/>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技术规格</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单位</w:t>
            </w:r>
          </w:p>
        </w:tc>
        <w:tc>
          <w:tcPr>
            <w:tcW w:w="739"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数量</w:t>
            </w:r>
          </w:p>
        </w:tc>
        <w:tc>
          <w:tcPr>
            <w:tcW w:w="2835" w:type="dxa"/>
          </w:tcPr>
          <w:p w:rsidR="00511835" w:rsidRPr="00CB5A01" w:rsidRDefault="00511835">
            <w:pPr>
              <w:widowControl/>
              <w:jc w:val="center"/>
              <w:textAlignment w:val="center"/>
              <w:rPr>
                <w:rFonts w:ascii="微软雅黑" w:eastAsia="微软雅黑" w:hAnsi="微软雅黑" w:cs="微软雅黑"/>
                <w:b/>
                <w:bCs/>
                <w:kern w:val="0"/>
                <w:sz w:val="18"/>
                <w:szCs w:val="18"/>
              </w:rPr>
            </w:pPr>
          </w:p>
        </w:tc>
      </w:tr>
      <w:tr w:rsidR="00511835" w:rsidRPr="00CB5A01" w:rsidTr="002D1067">
        <w:trPr>
          <w:trHeight w:val="490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冥想放松室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放松减压助眠系统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b/>
                <w:bCs/>
                <w:kern w:val="0"/>
                <w:sz w:val="18"/>
                <w:szCs w:val="18"/>
              </w:rPr>
            </w:pPr>
            <w:r w:rsidRPr="00CB5A01">
              <w:rPr>
                <w:rFonts w:ascii="微软雅黑" w:eastAsia="微软雅黑" w:hAnsi="微软雅黑" w:cs="微软雅黑" w:hint="eastAsia"/>
                <w:b/>
                <w:bCs/>
                <w:kern w:val="0"/>
                <w:sz w:val="18"/>
                <w:szCs w:val="18"/>
              </w:rPr>
              <w:t>（脑波舱）</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系统由硬件设备和APP软件组成。硬件设备为一个整体，由脑波灯和WIFI音箱底座组成，脑波灯和音箱为分离结构，脑波灯放置在音箱的顶部。在脑电反馈控制状态下，使用者可通过脑电的放松度参数控制脑波灯从音箱顶部悬浮升起和降落，并可以根据脑波参数的数值强度控制悬浮升起的高度；</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2、通过便携式脑波仪实时采集脑电数据，脑电数据以无线方式发送；</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3、在脑电反馈控制状态下，使用者可以通过脑电的放松度参数控制脑波灯从音箱顶部悬浮升起和降落，并可以根据脑波参数的数值强度控制悬浮升起的高度；</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4、通过脑电数据控制全彩色LED脑波灯的色彩变化，实现脑电生物反馈训练；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5、自带WIFI高保真音箱，音箱同时是磁悬浮的底座；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6、使用者可在APP上或通过音箱上的按键播放冥想课程、冥想指导语或放松音乐；</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7、使用者可在APP上设置音箱的闹钟功能，可以通过播放唤醒音乐或点亮唤醒灯光的形式实现唤醒，并支持贪睡功能；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8、使用者可在APP上自定义助眠音乐、唤醒音乐和闹钟；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9、使用者可通过音箱上的一键助眠按键实现一键助眠功能；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10、产品内置存储器，存储了多种正念冥想等课程，通过音箱上的按键可控制音乐播放，包括开始、停止、上一首、下一首、音量调节等功能；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11、系统支持WIFI联网功能，可将训练过程中的脑电数据、冥想数据和助眠数据自动上传云端服务器；</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12、通过手机APP可实现对系统的配置、管理和控制，包括搜索和添加设备、配置设备参数、管理训练数据、管理音乐文件、控制训练过程等；</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2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98寸触摸一体机</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1、PC模块配置： CPU i5-10500/内存DDR4 8G /固态硬盘128G/CPU，高清晰立体音效声卡；I/O接口：≥3路USB3.0；≥1路HDMI输出；≥1路LAN口；≥1路麦克风输入；正版Win10企业版操作系统；整机屏幕采用98英寸UHD超高清LCD液晶屏，显示比例16:9，屏幕图像分辨率≥3840*2160，色彩度10bit ,可视角度178°，全高清4K系统图标显示；采用红外触控技术，支持20点或以上触控，支持高精度红外被动笔书写，整机屏幕触摸有效识别高度≤3mm，单点触摸响应时间≤10ms，90%以上触摸区域精度为±1mm。书写精度可达±1mm，书写延时≤30ms；内置8个麦克风，8米有效拾音距离，内置独立4核高性能独立DSP，AI降噪+混响抑制；白板内可一键打</w:t>
            </w:r>
            <w:r w:rsidRPr="00CB5A01">
              <w:rPr>
                <w:rFonts w:ascii="微软雅黑" w:eastAsia="微软雅黑" w:hAnsi="微软雅黑" w:cs="微软雅黑" w:hint="eastAsia"/>
                <w:kern w:val="0"/>
                <w:sz w:val="16"/>
                <w:szCs w:val="16"/>
              </w:rPr>
              <w:lastRenderedPageBreak/>
              <w:t>开协同白板，可多人同时扫码，从手机端及大板端同时在白板内进行创作，并支持语音通话；整机内置千兆路由模块，支持双频（2.4G/5G）2T2R AP，最多支持40个端接入；内置WI-FI6无线STA模块，支持802.11a/b/g/n/ac/ax协议；支持多人同时将文件上传至大板，并可以选择所有上传文件切换播放；产品具备3c及节能认证证书（中标后需提供认证证书复印件）；</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2、色域≥ 90%NTSC；支持≥5种色彩空间，选择在色彩空间sRGB模式下达到△E≤1.5；（提供国家级第三方认证机构测试报告）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整机内置正面上居中4K、4800W像素及以上高清摄像头，水平视场角≥92°；Autoframing智能取景，保证人物视角；支持声源定位；支持电子云台，无需机械转动部分，可通过程序设置，在摄像机内部控制镜头的视角和变焦；支持WDR功能，过曝环境下自动调整画面亮度；（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4、采用2.1声道，2*10W（中高音）+20W（低音）缝隙发声扬声器；（提供国家级第三方认证机构测试报告）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5、支持空间感应，内置光线传感器/微波传感器，人体靠近屏幕自动开机唤醒；（提供国家级第三方认证机构测试报告）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6、支持应用界面一键进入在线客服；（提供国家级第三方认证机构测试报告）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7、可以仅对一个窗口进行无线投屏，其他窗口内容不做展示；（提供国家级第三方认证机构测试报告）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8、支持多应用的窗口在同一屏展示，可任意拉伸大小，可支持4分屏；（提供国家级第三方认证机构测试报告）</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9、提供时钟、会议、连接码、单日程、日程组等组件，可自由编辑桌面内容。（提供国家级第三方认证机构测试报告</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8"/>
                <w:szCs w:val="18"/>
              </w:rPr>
            </w:pPr>
            <w:r w:rsidRPr="00CB5A01">
              <w:rPr>
                <w:rFonts w:ascii="微软雅黑" w:eastAsia="微软雅黑" w:hAnsi="微软雅黑" w:cs="微软雅黑" w:hint="eastAsia"/>
                <w:kern w:val="0"/>
                <w:sz w:val="18"/>
                <w:szCs w:val="18"/>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冥想室专用笔记本</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CPU：I7-1165G7；内存：32G；硬盘容量：1024G固态；显卡：MX350 2G独显；系统：WIN11；屏幕尺寸：≥14”IPS；含鼠标 包三年原厂保修。</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6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瑜珈垫</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规格：1850*680*50mm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TPE材质，材质环保，双面防滑，减震回弹，亲肤舒适，容易打理。</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16</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91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蒲团</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规格：φ600*300mm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内部填充EPE，高回弹，不塌陷，最高承重300公斤，天然蒲草，环保耐用，方便打理，草面饱满。</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30</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矮凳</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规格：1000*400*400mm</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内部松木实木框架，结实耐用，表面棉麻布艺面料，透气，舒适。填充物为45D高密度海绵</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123950" cy="10096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123950" cy="1009650"/>
                          </a:xfrm>
                          <a:prstGeom prst="rect">
                            <a:avLst/>
                          </a:prstGeom>
                          <a:noFill/>
                          <a:ln>
                            <a:noFill/>
                          </a:ln>
                        </pic:spPr>
                      </pic:pic>
                    </a:graphicData>
                  </a:graphic>
                </wp:inline>
              </w:drawing>
            </w:r>
          </w:p>
        </w:tc>
      </w:tr>
      <w:tr w:rsidR="00511835" w:rsidRPr="00CB5A01" w:rsidTr="002D1067">
        <w:trPr>
          <w:trHeight w:val="459"/>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规格：直径≥300mm，静音扫秒、钟面数字清楚，木纹边框、金属指针、静音机芯、颜色根据采购方需求待定。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047750" cy="923925"/>
                  <wp:effectExtent l="0" t="0" r="0"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7750" cy="923925"/>
                          </a:xfrm>
                          <a:prstGeom prst="rect">
                            <a:avLst/>
                          </a:prstGeom>
                          <a:noFill/>
                          <a:ln>
                            <a:noFill/>
                          </a:ln>
                        </pic:spPr>
                      </pic:pic>
                    </a:graphicData>
                  </a:graphic>
                </wp:inline>
              </w:drawing>
            </w:r>
          </w:p>
        </w:tc>
      </w:tr>
      <w:tr w:rsidR="00511835" w:rsidRPr="00CB5A01" w:rsidTr="002D1067">
        <w:trPr>
          <w:trHeight w:val="841"/>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VR互动训练室（团体版 ）</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VR虚拟现实认知调节训练系统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一、系统包含：身心检测、训练中心、放松中心、心理测评、教学中心、档案记录六大模块。</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身心检测：实时检测HRV心率变异性，配有呼吸训练球，以进行呼吸训练，训练过程中可切换不低于四个放松场景，并实时显示HRV曲线图，即时心率，放松指数，压力指数，协调状态。测试中可自动切换使用音乐；检测结束后出具详细报告，包含：用户、年龄、性别、记录时间、检测类型、训练时长、平均心率、检测指数：疲劳指数、压力指数、稳定指数、放松指数、自主神经平衡状态，评价建议等，测试完成后自动推荐训练方案；</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2、训练中心：训练中心包含：调节训练、能力提升、脱敏训练、心理干预、对抗训练，绘画训练；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调节训练：包含不低于四款训练游戏，通过虚拟游戏训练的方式强化HRV训练效果，让体验者在趣味游戏中，轻松达到自主平衡状态。游戏训练模式为意念训练，训练者在训练开始后，按照自主平衡法进行调节训练，训练中可打开游戏中的“呼吸助手”，跟随呼吸助手进行调节训练。游戏训练时间为五分钟，在训练时场景根据HRV训练的情况进行变化，训练状态好可提前完成游戏训练，游戏难度分为高、中、低三级，训练结束后出具详细结果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能力提升：包含注意力训练、记忆力训练、空间思维训练等不低于三款能力提升训练游戏。通过训练，提升体验者的注意力、短时记忆能力、及时反应能力、空间思维能力、自我认知能力；</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脱敏训练：包含密集恐惧训练、幽闭恐惧训练、恐高训练、恐水训练、恐火训练、舞台演讲训练，来访者结合虚拟现实中的游戏进行不同的脱敏治疗训练，心理老师可后台进行游戏场景控制，控制游戏进度及难度，通过由简到难的训练方式让来访者能够对恐惧的事物进行脱敏，训练过程中实时采集来访者的心率状况，以了解其训练时的心理状态，训练结束出具详细训练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心理干预：心理干预为视觉影视干预，根据不同的干预对象，进行选择性干预治疗，设计场景为电影剧场，包含不同种类的心理干预影视短片；</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对抗训练：通过VR虚拟游戏场景，以第三视角进</w:t>
            </w:r>
            <w:r w:rsidRPr="00CB5A01">
              <w:rPr>
                <w:rFonts w:ascii="微软雅黑" w:eastAsia="微软雅黑" w:hAnsi="微软雅黑" w:cs="微软雅黑" w:hint="eastAsia"/>
                <w:kern w:val="0"/>
                <w:sz w:val="16"/>
                <w:szCs w:val="16"/>
              </w:rPr>
              <w:lastRenderedPageBreak/>
              <w:t>入游戏进行对抗训练，可进行个体之间的对抗训练及团体对抗训练，根据后台设置进行对抗训练。后台显示并记录团队HRV训练整体数据及个人训练数据；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绘画训练：通过虚拟现实方式在空间内进行绘画，可自由选择绘画空间、绘画颜色、画笔粗细，可对绘画的产品进行移动，绘画结束后可生成绘画图片进行保存；</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3、放松中心：包含：音乐放松、呼吸训练、压力调试、身心疲劳放松、肌肉放松、冥想放松等不少于六种放松模式，包含多种音乐及引导语；</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心理测评：包含5个专业测试量表，可在虚拟场景中进行测试答题，答题场景包含海边、清晨及湖泊，测试结束后出具测试报告及辅导建议，系统自动屏蔽超出预警范围的测试结果，提示测评人员需联系专业心理老师进行咨询；</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5、教学中心：包含教学音视频、放松训练方式、方法等视频、语音教程；</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档案记录：系统登录方式分为用户登录和游客登录两种，用户账号可在线注册或后台批量导入，用户通过自己的账户及密码登录后，系统实时储存用户的详细数据，数据实时上传至心理数据云端，可根据时间及训练项进行查询。游客登录可直接登录软件进行测试训练，不进行档案储存；</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7、后台管理系统：后台管理系统包含数据中心、机构管理、用户管理、监控中心、任务管理、场景权限、量表管理、报告管理、心理预警等模块；</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数据中心：实时显示系统使用人数及当前训练人数、预警人数及男女数量、比例、常用训练模块统计、测试内容比重等详细数据，并包含身心检测、训练中心、放松中心、心理测评、视频管理模块的详细使用信息记录；</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机构管理：可自由添加删减使用机构、单位、部门等相关信息；</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用户管理：后台可自由添加用户、批量导入用户，可根据编号、姓名等条件对用户信息进行查询；</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监控中心：实时监控在线人数及训练人数，可实时对在线人员训练进行后台监控，查看训练人员所训练的内容及训练情况，管理人员可在后台对训练人员的训练内容进行操作、查看详细数据及终止训练；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任务管理：创建训练任务，后台可选择创建的训练内容，每个队伍的最高限制人数为10人，用户进入游戏后，后台可控制开始训练，后台可实时显示两队的训练综合分值、放松指数、压力指数、调节指数，也可查询个人的详细训练情况。如训练出现不适，后台可随时终止训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场景管理：控制前端显示的内容模块，针对内容模块进行控制，包含添加、删除等功能；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量表管理：控制前端显示的量表，记录测试人数及</w:t>
            </w:r>
            <w:r w:rsidRPr="00CB5A01">
              <w:rPr>
                <w:rFonts w:ascii="微软雅黑" w:eastAsia="微软雅黑" w:hAnsi="微软雅黑" w:cs="微软雅黑" w:hint="eastAsia"/>
                <w:kern w:val="0"/>
                <w:sz w:val="16"/>
                <w:szCs w:val="16"/>
              </w:rPr>
              <w:lastRenderedPageBreak/>
              <w:t>测试数量，可查看量表详细内容、介绍及数据分析；</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报告管理：报告分为个体报告及团体报告，后台可查看所有训练内容的详细报告，具有报告查看、下载导出等功能；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心理预警：显示预警人数及男女数量，后台可设置预警值，包含压力预警、疲劳预警，可随时查看预警人员的信息、档案及详细报告。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二、硬件参数</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1、无线生物采集器：耳夹式佩戴，无线生理采集仪发射器，无线WIFI方式连接；锂电池充电方式；续航能力：待机≧36小时，连续使用≧12小时；电源线缆供电方式；接收端接口：USB 2.0接口；</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2、VR虚拟现实头盔：处理器：不低于高通骁龙845 八核2.8GHz，64位，Kryo385 CPU，10nm制程工艺。Adreno 630 GPU，Hexagon 685 DSP。屏幕及光学：屏幕：3840*2160 4K 75Hz快速响应LCD显示屏，镜片：菲涅尔镜片，视场角：101°可佩戴眼镜设计，无需视力调节，55-71mm自适应瞳距，通过TUV 低蓝光认证 ，可在系统设置中开启“护眼模式”。存储：内存：≥4GB LPDDR4X 1866MHz，闪存：≥128GB UFS2.1、最高支持256GB Micro-SD卡扩展。机身传感器：第三代双目式头部6DoF定位系统，电磁式双手6DoF定位系统，高精度九轴传感器，距离传感器；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手柄及传感器：电磁传感器，用于手部6DoF空间定位，九轴姿态传感器，震动触感反馈。电池及无线：一体机电池：≥4500mAh电池，≥3小时游戏、影音连续使用时间6DoF手柄：2600mAh电池，≥8小时使用时间；一体机无线功能：802.11 a/b/g/n/ac 2.4G/5G WIFI连接，2X2MIMO技术，双频双天线Bluetooth 5.0，支持影音无线投屏，支持通过Pico无线串流助手进行游戏和应用串流，手柄无线功能：Bluetooth 4.2+DLE；</w:t>
            </w:r>
          </w:p>
          <w:p w:rsidR="00511835" w:rsidRPr="00CB5A01" w:rsidRDefault="00FA6D37">
            <w:pPr>
              <w:pStyle w:val="a0"/>
              <w:spacing w:line="240" w:lineRule="auto"/>
              <w:ind w:firstLine="320"/>
              <w:rPr>
                <w:rFonts w:ascii="微软雅黑" w:eastAsia="微软雅黑" w:hAnsi="微软雅黑" w:cs="微软雅黑"/>
                <w:kern w:val="0"/>
                <w:sz w:val="16"/>
                <w:szCs w:val="16"/>
                <w:lang w:val="en-US"/>
              </w:rPr>
            </w:pPr>
            <w:r w:rsidRPr="00CB5A01">
              <w:rPr>
                <w:rFonts w:ascii="微软雅黑" w:eastAsia="微软雅黑" w:hAnsi="微软雅黑" w:cs="微软雅黑" w:hint="eastAsia"/>
                <w:kern w:val="0"/>
                <w:sz w:val="16"/>
                <w:szCs w:val="16"/>
                <w:lang w:val="en-US"/>
              </w:rPr>
              <w:t>（演示：1、身心检测2、能力提升 3、对抗训练4、脱敏训练5、后台管理系统模块内容。）</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笔记本电脑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CPU：I5-1135G7；内存：16G；硬盘容量：512G固态；系统：WIN11；屏幕尺寸：≥14”IPS ；含鼠标 包 三年原厂保修。</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6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规格：直径≥300mm，静音扫秒、钟面数字清楚，木纹边框、金属指针、静音机芯、颜色根据采购方需求待定。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047750" cy="923925"/>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7750" cy="923925"/>
                          </a:xfrm>
                          <a:prstGeom prst="rect">
                            <a:avLst/>
                          </a:prstGeom>
                          <a:noFill/>
                          <a:ln>
                            <a:noFill/>
                          </a:ln>
                        </pic:spPr>
                      </pic:pic>
                    </a:graphicData>
                  </a:graphic>
                </wp:inline>
              </w:drawing>
            </w:r>
          </w:p>
        </w:tc>
      </w:tr>
      <w:tr w:rsidR="00511835" w:rsidRPr="00CB5A01" w:rsidTr="002D1067">
        <w:trPr>
          <w:trHeight w:val="106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VR智能宣泄训练室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VR虚拟现实运动放松</w:t>
            </w:r>
            <w:r w:rsidRPr="00CB5A01">
              <w:rPr>
                <w:rFonts w:ascii="微软雅黑" w:eastAsia="微软雅黑" w:hAnsi="微软雅黑" w:cs="微软雅黑" w:hint="eastAsia"/>
                <w:b/>
                <w:bCs/>
                <w:kern w:val="0"/>
                <w:sz w:val="18"/>
                <w:szCs w:val="18"/>
              </w:rPr>
              <w:lastRenderedPageBreak/>
              <w:t>训练系统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一、技术参数</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1、功率自行车：产品展开尺寸：不低于950*500*1355mm；净重：不低于25kg；使用者最大负荷重量≧：140kg；超静音皮带传动，可</w:t>
            </w:r>
            <w:r w:rsidRPr="00CB5A01">
              <w:rPr>
                <w:rFonts w:ascii="微软雅黑" w:eastAsia="微软雅黑" w:hAnsi="微软雅黑" w:cs="微软雅黑" w:hint="eastAsia"/>
                <w:kern w:val="0"/>
                <w:sz w:val="16"/>
                <w:szCs w:val="16"/>
              </w:rPr>
              <w:lastRenderedPageBreak/>
              <w:t>自由调节坐垫、可调节握把、无级变阻系统；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2、VR一体机：显示屏：TFT5.5英寸显示屏；镜片：高通透清晰镜片分辨率2160*1200，刷新率90Hz，延迟〈20ms；主要性能：久带无眩晕，Windows应用系统；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万向操控把：通过万向把可控制系统游戏场景中的方向，锁定目标，通过扳机键、确认键进行攻击。车把左右旋转角度：两侧旋转30度，车把前后旋转角度：前后旋转10度，可操作握柄数量2个，握柄按键数量2个，万向导杆2个；</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4、运行一体机：CPU≥Intel® Core™i5-4590/AMD FX™8350或以上，GPU NVIDIA® GeForce® GTX970，AMD Radeon™R9 290或以上，内存不低于8GB，视频输出兼容HDMI 1.3、USB 2x USB3.0 &amp; 1x USB 2.0，操作系统不低于Windows®10（64位操作系统）；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5、全景VR运动放松系统：包含：心理测试、VR游戏骑行、VR骑行旅游、呐喊放松训练、心灵音乐、后台管理等模块；操作系统为Windows操作系统；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心理测试：可通过VR虚拟现实头盔进行心理素质测试，根据头盔所看题目答案进行选择操作（无需手动操作），使用者可选择不同的答题环境，场景包含：草原、森林、春天、夏天、秋天、冬天等场景，可选择场景不低于六个；答题结束后自动出具结果报告（抑郁自评量表可自动屏蔽抑郁人员），心理老师后台自动提示相关信息；</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7、VR骑行游戏：配置不低于四款VR骑行游戏，骑行过程中可通过人机互动进行手、脑、眼协调训练，达到训练来访者的反应速度及放松度的效果；</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8、VR骑行旅游：包含不低于8个骑行旅游场景，让使用者足不出户即可环游世界著名景点，感受大自然的风光；</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9、呐喊放松训练：包含不少于2款呐喊场景，通过虚拟现实技术，使使用者在不同呐喊音贝下展现不同的场景效果，以调整呐喊的力度及时间，达到呐喊放松的训练效果，并出具呐喊报告；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10、心灵音乐：包含8个不同的放松场景，及不低于五大类 100 首放松音乐，，可根据需求进行场景与音乐的搭配；</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11、心率采集：使用手腕式心率采集器（可无线充电）在骑行的过程中实时采集训练人员的心率，心率超出预警值时后台自动结束训练；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12、档案管理：骑行过程中，收集骑行里程、消耗卡路里、运动时间等运动数据，并出具相应的训练报告，训练报告可进行打印及导出；</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演示：心理测试、VR骑行游戏、VR骑行旅游、VR骑行旅游模块内容。</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673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智能心理认知击打呐喊互动宣泄系统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一、硬件配置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43寸LED液晶触控屏，尺寸≥1750mm*1050mm，可触摸范围≥990*580mm，I5处理器，内存≥8G，固态硬盘容量≥256G。分辨率≥1920*1080，触摸寿命60万次以上。移动式无线击打靶：2.4G无线传输模式，内置无线传感器，自动将力度模拟信号转为数字信号。外部采用高档PU皮，内部填充干净环保材料。</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二、系统功能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1、档案管理系统：用户档案信息可从智慧心理云平台下载进行批量导入或通过单点注册进行录入。系统为所有使用者分别建立训练档案，使用者只能查看自己的训练档案记录，确保信息安全；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心理测评：提供心理健康临床症状自评测验（SCL-90）、抑郁自评测验、贝克抑郁量表（BDI）、自我控制能力测试、焦虑自评量表（SAS）、压力应对方式测验等不少于6个国际标准测评量表，测评后，自动生成测评报告，并提示是否达进行危机预警。所有训练报告均可上传至智慧心理云平台；</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3、击打力度分析系统：移动式击打靶内置高灵敏加速度传感器，采用2.4G无线传输模式，自动将力度模拟信号转为数字信号；</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4、十大宣泄主题：提供“学习工作、恋爱情感、人际交往、环境适应、情绪管理、自知自省、生命认知、挫折成败、家庭关系、应激调节”十大宣泄主题；</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5、智能语音互动系统：配置男声、女声互动语音库，可自由切换语音指导模式，根据击打力度，自动匹配不同的正向语音指导，给予训练者积极正向引导；</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情境游戏互动系统：配置“划船出游、旭日东升、春暖花开、火箭起飞、萝卜丰收、心花怒放、番茄生长、宣泄地雷”八款互动训练游戏，拥有简单、普通、困难三级难度设置，训练者可通过分阶段的训练提升自身能力；</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7、音乐放松系统：配置音乐放松功能，可添加、管理音乐文件，可设置随机播放、顺序播放等多种方式；</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8、训练指导系统：系统内置训练教程，配置图片、文字、语音等内容，指导训练者如何把握自我情绪，掌握合理宣泄的方式方法；</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9、心理科普：管理员可通过系统后台自主发布心理文字，案例，教材等科普类知识；</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52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多维体感游戏互动训练系统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一、硬件系统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1、显示屏：42寸液晶显示屏；外置接口：USB*2、音频输入、音频输出接口；</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2、机身尺寸： 113cm*170cm、操作台：40cm*30cm、底座：60cm*57；</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3、材质：ABS塑料；</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4、最大功耗：220W；</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lastRenderedPageBreak/>
              <w:t>5、音响：立体声音响系统。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二、功能模块</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1、人机互动韵律训练系统：系统提供多种一对一韵律互动训练，在韵律互动的过程中，调用心智同步训练，实现心理情绪疏导，身心协调功能；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自主平衡训练系统：包含瑜伽训练及肌肉训练功能，配置互动式一对一真人教学视频，训练中可同步显示动作标准程度。通过循序渐进的训练，实现身心协调。无线智能感应系统：采用无线智能传感系统，内置红外热感应人体骨架扫描仪，训练者在规定感应范围内，通过肢体动作控制互动游戏，可无拘束进行游戏训练等活动，系统可精准接收并实时反馈各种姿态信号；</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2、3D影像互动系统：系统通过3D技术实现与使用者的不同场景、不同主题下的实时互动，并支持同台竞技，提升互动趣味性；</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3、系统包含：切水果、脑力训练、穿墙越洞、注意力训练、体育运动、健身训练、舞蹈训练等60项以上互动活动；</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59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★VR心理生物反馈系统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一、系统</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1、系统包含5个模块，分别为：VR场景音乐放松模块、VR心灵陪护宣泄模块、VR校园应激事件训练模块、VR虚拟沙盘游戏模块及VR歌唱减压放松模块；</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2、来访者可进入任意模块进行VR体验放松游戏，系统内置一个全程陪伴的虚拟宠物机器人作为心灵伙伴，在虚拟环境中通过动作和语音实施正向引导，让使用者在身心放松的同时增强自我肯定的信心。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二、功能说明</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VR场景音乐放松模块：帮助使用者缓解压力、增加积极情绪、改善生理机能协调性，通过不同的模拟场景进行实时调节训练与放松训练；调节训练模块：训练使用者控制情绪的能力，使情绪保持稳定；内置四种可选择的开阔虚拟场景，场景连续生动，且包含多个交互游戏：雪山场景包含爬阶梯、独木桥、坐缆车三个交互游戏；草原场景包含找羊、喂马、打地鼠三个交互游戏；古镇场景包含扔石子、喂鱼、游览花园、指罐子四个交互游戏；森林场景包含吸引蝴蝶、找金币、射击小游戏三个交互游戏；内置多种放松模式，包含肌肉放松训练、呼吸放松训练、自由放松训练、情绪放松训练等系列放松训练。</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VR心灵陪护宣泄模块：依据心理学原理，帮助来访者进行情绪宣泄，并在情绪的感受和宣泄后进行语音正向引导让来访者有感触、反馈；根据性别分别设置情绪放松模块，更加有针对性；整套系统包含6个清晰的过程：虚拟伙伴陪伴引导→呼吸调整→开始宣泄→正向引导→冥想放松→聆听虚拟伙伴的总结；配置草原、雪山、海洋三个虚拟场景，</w:t>
            </w:r>
            <w:r w:rsidRPr="00CB5A01">
              <w:rPr>
                <w:rFonts w:ascii="微软雅黑" w:eastAsia="微软雅黑" w:hAnsi="微软雅黑" w:cs="微软雅黑" w:hint="eastAsia"/>
                <w:kern w:val="0"/>
                <w:sz w:val="16"/>
                <w:szCs w:val="16"/>
              </w:rPr>
              <w:lastRenderedPageBreak/>
              <w:t>让来访者可以身临其境的宣泄情绪。高山场景包含爬阶梯、攀岩、点燃篝火三个交互游戏；草原场景包含呐喊天气放晴，一个交互游戏；大海场景包含放烟花、点燃篝火以及呐喊后给出相应场景反馈三个交互游戏；根据不同的来访者，设置不少于10个不同的宣泄类别：克服自卑，挑战自我；学习、考试焦虑；学习压力；陌生环境适应；人际交往适应；家庭关系；受委屈后情绪调节,清除抑郁感；感情问题心理波动调节；工作、就业压力；应激事件后心理调节。</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VR校园应激事件训练模块：再现学校应激场景，运用虚拟现实技术，让来访者身临其境，通过良好的沉浸感，引导来访者进行系统脱敏；系统主要包含登录模块、自习室学习模块、考试模块、校园霸凌模块、办公室对话模块、宿舍冲突模块、霸凌事件模块和放松训练学习8个模块。不同的模块中包含对应情境的相关情境模拟，通过沉浸式体验引导来访者进行系统脱敏；放松训练学习模块中包含冥想放松、呼吸放松和肌肉放松3种放松方式。通过该模块的训练，让每个来访者可以在训练后，获得随时随地进行自我的调适和修整的能力。</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VR虚拟沙盘游戏模块：3D立体界面，具有旋转、调整视角远近、位移等功能，方便从不同角度摆放沙具，更接近现实情景；真实的沙盘体验，操作简单，可以简单的选中、摆放、移动、旋转、移除沙具；虚拟沙具放置架两组（虚拟尺寸：不少于120*160cm，层数不少于5层），虚拟沙盘一组（虚拟尺寸：不少于57*72*7cm）；提供用户信息的录入、保存、批量清除等功能，同时可以方便查看用户的使用时间，以及历次沙盘作品分析报告；通过虚拟现实技术可实现沙具的动态效果呈现，包括：月亮、太阳、星星、起飞的飞机、动物动态等效果，并可模拟雷、雨、雪等自然现象；通过虚拟现实技术可实现动画场景的模拟，并可根据需要，不断添加新的场景；拥有不少于200个立体沙具，含人物、动物、植物、食品果实、家具生活用品、标志、公共标识、交通工具、公共建筑、自然景观等类别。</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VR歌唱减压放松模块：歌唱系统包含各类流行音乐，各类歌曲不少于500首；利用虚拟现实设备为演唱者提供不同的演唱环境，营造身临其境的体验，包含四种演唱场景：歌剧殿堂、宁静山谷、阳光海滩、草原星空；每种场景均有不低于10个人物伴舞；不低于八种歌曲演唱类型：伤感、温暖、开心、寂寞、励志、治愈、疲惫、安静。</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三、硬件配置</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1、PC控制端（操作电脑主机）1套；操作系統:不低于Windows 10；CPU：不低于I7-6700K；内存：不低于16G；硬盘：机械硬盘不低于1TB；固态硬盘：不低于120G；显卡：不低于6G；电</w:t>
            </w:r>
            <w:r w:rsidRPr="00CB5A01">
              <w:rPr>
                <w:rFonts w:ascii="微软雅黑" w:eastAsia="微软雅黑" w:hAnsi="微软雅黑" w:cs="微软雅黑" w:hint="eastAsia"/>
                <w:kern w:val="0"/>
                <w:sz w:val="16"/>
                <w:szCs w:val="16"/>
              </w:rPr>
              <w:lastRenderedPageBreak/>
              <w:t>源：600W；</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外接式头戴设备1套。分辨率单眼：不低于1200*1080，双眼：不低于2160x1200；刷新率：90fps；主要性能位置追踪的游戏控制器、Steambox主机、内置陀螺仪、加速度计和激光定位传感器，追踪精度0.1度。追踪位置：4.5*4.5m；体感控制器 2个；</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3、VR支架1台。落地式，高度不低于2米，横长不低于1.5米；</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4、43寸液晶显示1套，用于场景拓展，含支架。</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96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★VR虚拟现实反馈训练系统（VR舱)</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w:t>
            </w:r>
            <w:r w:rsidR="00AC2BA0" w:rsidRPr="00CB5A01">
              <w:rPr>
                <w:rFonts w:ascii="微软雅黑" w:eastAsia="微软雅黑" w:hAnsi="微软雅黑" w:cs="微软雅黑" w:hint="eastAsia"/>
                <w:kern w:val="0"/>
                <w:sz w:val="16"/>
                <w:szCs w:val="16"/>
              </w:rPr>
              <w:t>系统功能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VR心理认知调节放松训练系统采用最新的VR技术，借助高性能计算机的海量数据处理，输出虚拟现实场景到训练者佩戴的虚拟现实头显，为训练者构建高沉浸度的虚拟现实体验，训练者通过与虚拟场景身临其境的实时交互训练，能够提升对应激事件的耐受力，从而实现心理危机干预、特定心理能力提升的功能。</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系统由虚拟现实训练软件、虚拟现实训练舱、虚拟现实头显、主控台等组成。通过构建高沉浸度的虚拟现实环境，呈现实时的计算机动画、双通道立体声和触觉刺激，为训练者带来逼真的三维视觉、听觉、触觉等身临其境的感受；</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2、系统具有游戏训练、场景放松等功能模块；</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提供至少20款虚拟现实3D场景放松训练项目，为训练者构建如：静美草地、宇宙星空、神秘极光、美丽沙滩、深海体验、城市漫游、宽阔山顶、神秘森林、美丽烟花、萤火飞舞等多种虚拟体验场景，使训练者在逼真的虚拟场景中进行自我探索和放松，有效增强训练者的自我认知、提升心理健康水平。</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二、</w:t>
            </w:r>
            <w:r w:rsidR="00AC2BA0" w:rsidRPr="00CB5A01">
              <w:rPr>
                <w:rFonts w:ascii="微软雅黑" w:eastAsia="微软雅黑" w:hAnsi="微软雅黑" w:cs="微软雅黑" w:hint="eastAsia"/>
                <w:kern w:val="0"/>
                <w:sz w:val="16"/>
                <w:szCs w:val="16"/>
              </w:rPr>
              <w:t>部件组成</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训练舱1台：采用高级玻璃钢材质，人体工程学设计，体验舒适安全；外形颜色为蓝白相间，内置高保真音响设备，环绕立体声效果，采用自动控制技术，动作模拟细腻精准，能模拟俯冲、跳跃、旋转、爬升等多种姿态，带来完美的真实体验。尺寸约74cm*90cm*180cm，电源：220V-50Hz10A，重量约150KG；</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2、虚拟现实头显1个：分辨率：≥2560*1440，</w:t>
            </w:r>
            <w:r w:rsidRPr="00CB5A01">
              <w:rPr>
                <w:rFonts w:ascii="微软雅黑" w:eastAsia="微软雅黑" w:hAnsi="微软雅黑" w:cs="微软雅黑" w:hint="eastAsia"/>
                <w:kern w:val="0"/>
                <w:sz w:val="16"/>
                <w:szCs w:val="16"/>
              </w:rPr>
              <w:lastRenderedPageBreak/>
              <w:t>LED屏幕、视场角：110°、9轴陀螺仪、延迟率：≤20ms；</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3、主控台1套：19英寸液晶显示移动操作台1台，屏幕尺寸19.5英寸，屏幕比例16：9，接口类型VGA，分辨率1440*900。主控电脑1台，英特尔（Intel）i3。</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7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规格：直径≥300mm，静音扫秒、钟面数字清楚，木纹边框、金属指针、静音机芯、颜色根据采购方需求待定。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noProof/>
              </w:rPr>
              <w:drawing>
                <wp:inline distT="0" distB="0" distL="0" distR="0">
                  <wp:extent cx="1047750" cy="923925"/>
                  <wp:effectExtent l="0" t="0" r="0"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7750" cy="923925"/>
                          </a:xfrm>
                          <a:prstGeom prst="rect">
                            <a:avLst/>
                          </a:prstGeom>
                          <a:noFill/>
                          <a:ln>
                            <a:noFill/>
                          </a:ln>
                        </pic:spPr>
                      </pic:pic>
                    </a:graphicData>
                  </a:graphic>
                </wp:inline>
              </w:drawing>
            </w:r>
          </w:p>
        </w:tc>
      </w:tr>
      <w:tr w:rsidR="00511835" w:rsidRPr="00CB5A01" w:rsidTr="002D1067">
        <w:trPr>
          <w:trHeight w:val="368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小团辅室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98寸显示屏（配套国产定制黑板）</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1、整机采用Android 9.0系统，内置CPU性能≥四核A73、内置GPU性能≥双核Mali G52、RAM≥6G，ROM≥64G；</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2、为保证显示色彩效果及可视角度，整机屏幕需采用98英寸IPS液晶屏，整机尺寸≥2204mm×1297mm；显示比例16:9，屏幕分辨率≥3840*2160，色彩度≥10bit ,可视角度≥178°；</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3、整机外边框采用弧形转角设计，边框和背壳采用金属材质，防止塑料老化。超薄窄边框设计，整机屏占比≥92%以上，整机最薄处≤25mm，右侧配备同尺寸黑板一块；</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4、顶部 2.2 超强环绕声道，内置2*7W+2*18W扬声器；</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5、I/O接口:≥3路HDMI IN；≥6路 USB 2.0（侧置≥4路USB 2.0，前置≥2路USB 2.0）；≥1路VGA IN；≥1路AUDIO IN；≥1路AUDIO OUT；≥1路SPDIF；≥1路RS232；≥1路RJ45。</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15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可折叠带桌板椅子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规格：500*540*850mm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1、阻燃网布：ph值范围为6.0-7.0；耐酸汗渍染色牢度变色、沾色≥4-5级；耐碱汗渍染色牢度变色、沾色≥4-5级；耐干摩擦染色牢度沾色≥4-5级；</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2、阻燃海绵：45D其中回弹率（%）≥35；拉伸强度（kpa）≥110;伸长率（%）≥130；撕裂强度（N/cm）≥2.5； 钢架：符合GB/T 3325-2017《金属家具通用技术条件》标准；其中管材，焊接件，喷涂层均符合要求；金属喷漆（塑）涂层硬度≥3H；金属喷漆（塑）涂层冲击强度，耐腐蚀均符合要求。</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3、颜色根据采购方需求待定。</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张</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40</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511835">
            <w:pPr>
              <w:pStyle w:val="a0"/>
              <w:rPr>
                <w:lang w:val="en-US"/>
              </w:rPr>
            </w:pPr>
          </w:p>
          <w:p w:rsidR="00511835" w:rsidRPr="00CB5A01" w:rsidRDefault="00FA6D37">
            <w:pPr>
              <w:pStyle w:val="a5"/>
              <w:jc w:val="center"/>
            </w:pPr>
            <w:r w:rsidRPr="00CB5A01">
              <w:rPr>
                <w:noProof/>
              </w:rPr>
              <w:drawing>
                <wp:inline distT="0" distB="0" distL="0" distR="0">
                  <wp:extent cx="876300" cy="10668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76300" cy="1066800"/>
                          </a:xfrm>
                          <a:prstGeom prst="rect">
                            <a:avLst/>
                          </a:prstGeom>
                          <a:noFill/>
                          <a:ln>
                            <a:noFill/>
                          </a:ln>
                        </pic:spPr>
                      </pic:pic>
                    </a:graphicData>
                  </a:graphic>
                </wp:inline>
              </w:drawing>
            </w:r>
          </w:p>
        </w:tc>
      </w:tr>
      <w:tr w:rsidR="00511835" w:rsidRPr="00CB5A01" w:rsidTr="002D1067">
        <w:trPr>
          <w:trHeight w:val="55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规格：直径≥300mm，静音扫秒、钟面数字清楚，木纹边框、金属指针、静音机芯、颜色根据采购方需求待定。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1048385" cy="926465"/>
                  <wp:effectExtent l="0" t="0" r="0" b="698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8385" cy="926465"/>
                          </a:xfrm>
                          <a:prstGeom prst="rect">
                            <a:avLst/>
                          </a:prstGeom>
                          <a:noFill/>
                        </pic:spPr>
                      </pic:pic>
                    </a:graphicData>
                  </a:graphic>
                </wp:inline>
              </w:drawing>
            </w:r>
          </w:p>
        </w:tc>
      </w:tr>
      <w:tr w:rsidR="00511835" w:rsidRPr="00CB5A01" w:rsidTr="002D1067">
        <w:trPr>
          <w:trHeight w:val="155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大团辅室</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110平方团活室110商显＋黑板</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1、整机屏幕需采用110英寸IPS液晶屏，显示比例16:9，屏幕分辨率≥3840*2160，色彩度≥10bit ,可视角度≥178°;，屏亮度≥400cd/㎡，对比度≥1200:1，色域达到95%NTSC，可显示更鲜艳的色彩;超薄窄边框设计，整机屏占比≥92%以上，整机最薄处≤25mm，整机采用Android 9.0系统，内置CPU性能≥四核A73，内置GPU性能≥双核Mali G52，RAM≥6G，ROM≥64G，采用2.2声道，顶部发声设计，内置2×7W+2×18W扬声器；无线模块支持802.11 a/b/g/n/ac，工作频率2.4GHz/5GHz；可支持插拔；I/O接口:≥3路HDMI IN，≥5路 USB接口（前置≥2路，后置≥3路，至少包含2路USB3.0），≥1路TYPE-C接口，≥1路AUDIO OUT，≥1路RJ45 IN，≥1路RJ45 OUT，≥1路RS232;产品符合强制性产品认证制度，需具备CCC认证;产品经过中国节能产品认证，需具备节能认证证书（提供国家级第三方认证机构测试报告）；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2、支持手机投屏软件操控大屏，小屏控大屏满足近端操控需求;支持手机和电脑支持混合投屏展示，可支持4个画面同屏展示（提供国家级第三方认证机构测试报告）；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3、无线传屏软硬件均支持win10系统/MAC系统扩展屏显示；可以仅对一个窗口进行无线投屏，其他窗口内容不做展示，保证数据的隐私；传屏之后，在笔记本屏幕上部中间部分显示工具栏，可以进行基本的操作（具体包括勿扰模式，暂停投屏等）；传屏开启勿扰模式之后，不允许其他人再进行传屏，避免在使用过程中，用户被其他人传屏顶替掉，造成使用中断；可通过传屏工具栏暂停投屏功能进行画面冻结暂停，投屏电脑可自主进行其他操作，不影响整机的冻结画面内容显示（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4、手机扫描整机传屏二维码即可完成连接整机热点，无需单独在手机上输入WIFI账号密码（提供国家级第三方认证机构测试报告）；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5、采用更加符合遥控操作习惯的主页面，在主页面的底部显示≥4个图标（提供国家级第三方认证机构测试报告），内置功能强大欢迎界面，内置多种模板，并支持手机编辑欢迎界面（提供国家级第三方认证机构测试报告）；</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6、整机无需外接任何视频会议终端，仅用整机即可召开视频会议，实现远端互联（提供国家级第三方认证机构测试报告）；</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7、支持手机、电脑等多终端通过连接码连接整机，进行传屏、文件传输等操作；支持并快速传输PPT、PDF及图片等文件（提供国家级第三方认证机构测试报告），支持手机、电脑通过客户端对整机展示内容进行实时录屏，并最终保存到手机、电脑上（提供国家级第三方认证机构测试报告）。</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笔记本电脑</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CPU：I5-1135G7；内存：16G；硬盘容量：512G固态；系统：WIN11；屏幕尺寸：≥14”IPS ；含鼠标 包 三年原厂保修。</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b/>
                <w:bCs/>
                <w:kern w:val="0"/>
                <w:sz w:val="16"/>
                <w:szCs w:val="16"/>
              </w:rPr>
              <w:t>▲纳入强制采购清单，投标时须提供有效的认证证书。</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44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团体活动桌椅</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1、采用环形组合桌，八个扇形组成，8种颜色（或原木色）。能够根据团体活动需要，组合成圆形、扇形、方形、S形、C形、X形等十几项排列方式；</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2、技术规格：组合方式：圆形、半圆形、S形、X形、平行等几十种组合方式；</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3、颜色：红、蓝、绿、黄、粉、橙、棕、白；</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4、材质：纯橡木实木材质，防划烤漆桌面；</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5、产品组成：8个扇形组合，扇形桌尺寸约：60cm（内环和外环的宽度），桌子高约75cm，组合后，外圆直径约170cm。圆形彩色团辅凳8把，铁艺凳腿不变形，高级塑料凳面轻便不褪色（或团体活动椅）。</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8</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2558"/>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心理拓展器材</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一、相依为命</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1、技术规格：长管约200mm*40mm，6根；梯形木块：约230mm*135mm*170mm，12块；</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2、产品组成：器材主要由金属管与木块组成。</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二、有轨电车</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1、技术规格：材质松木喷漆，尺寸长约1.85m，宽约20cm，厚约3cm，重量约19.00kg；</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2、产品组成：10根2米绳子+10个绳环+20套五金件+2块1.85m木板。</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三、突破雷阵</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1、技术规格：约5000mm*4800mm雷阵图，120格组成；</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2、产品组成：该项目由雷阵图、眼罩、秒表组成。</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四、造房子</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1、技术规格：材质pvc木板，重量约10.30kg，拼接好后高约180cm长200cm宽10cm厚1.9cm；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2、产品组成：15块长度不同木板+1份说明书。</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五、法柜骑兵</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1、技术规格：涤纶布材质，颜色彩色，尺寸约70*58cm，重量：约0.15kg；</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2、产品组成：袋鼠服一套（不低于十件）。</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六、穿越电网</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1、技术规格：不锈钢材质钢管组成，尺寸约：长3.1m高1.7m宽54cm，钢管直径约2.5cm，重量约:7.00kg；</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2、产品组成：器材主要由钢结构和网绳组成，手工绳网一套+1.7米钢管2根+1.5米钢管4根+2米钢管1个+打孔钢管3根+直通1个+弯头2个+三通6个+底座6个，挂件25只组成。</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七、不倒森林</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1、技术参数：材质PPR杆，尺寸长约1m直径约0.7cm，重量约1.20kg；</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2、产品组成：10根不倒森林+收纳袋。</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八、能量传输</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1、技术参数：PPR材质，颜色分为红、黄、蓝、绿、粉，尺寸长约50cm直径约7.5cm，重量约2.39kg；</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2、产品组成：10片30cm 能量传输+接球杯1个+1个高尔夫球+1个弹力球+40cm能量传输收纳袋+1份说明书。</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九、无敌风火轮</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1、技术参数：绸子布颜色分为黄、蓝、绿、桔，尺寸约1000*35cm；</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2、产品组成：无敌风火轮2个。</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十、同心鼓</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1、技术参数：头层牛皮白鼓，直径约45cm高约22cm，重约4.25kg；</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2、产品组成：45cm白鼓1个+白鼓绳20根+一个排球+打气筒1个+同心鼓收纳袋1个+说明书1份。</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十一、齐眉棍</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1、技术参数：材质彩色玻璃钢，颜色分为红、黄、白；</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2、产品组成：齐眉棍6/12节+1个专用收纳袋+1份说明书。</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3、产品组成：有轨电车、相依为命、突破雷阵、造房子、法柜奇兵、穿越电网、不倒森林、能量传输、无敌烽火轮、同心鼓、齐眉棍等游戏。</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lastRenderedPageBreak/>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841"/>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团体活动箱</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1、产品概述：团体辅导器材包含环境适应、沟通交往、竞争合作、自我意识、创新实践、学习管理、意志责任、心灵成长等8大主题20种活动游戏。活动游戏由室内和室外两部分组成；</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活动游戏名称：个性名片、寻人行动、变形虫、我说你画、最佳配图、“啄木鸟”行动、造房子、价值拍卖、遵从指导、传球夺秒、比比谁高、平面魔方、于无声处、举手仪式、承担责任、寻宝记、感恩父母、命运之牌、体验放松、解开手链；</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3、产品组成：120个团体活动道具1套、团体活动专用器材箱 1个。</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604"/>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挂钟</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规格：直径≥300mm，静音扫秒、钟面数字清楚，木纹边框、金属指针、静音机芯、颜色根据采购方需求待定。</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个</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1057275" cy="933450"/>
                  <wp:effectExtent l="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57275" cy="933450"/>
                          </a:xfrm>
                          <a:prstGeom prst="rect">
                            <a:avLst/>
                          </a:prstGeom>
                          <a:noFill/>
                        </pic:spPr>
                      </pic:pic>
                    </a:graphicData>
                  </a:graphic>
                </wp:inline>
              </w:drawing>
            </w:r>
          </w:p>
        </w:tc>
      </w:tr>
      <w:tr w:rsidR="00511835" w:rsidRPr="00CB5A01" w:rsidTr="002D1067">
        <w:trPr>
          <w:trHeight w:val="300"/>
          <w:jc w:val="center"/>
        </w:trPr>
        <w:tc>
          <w:tcPr>
            <w:tcW w:w="745"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序号</w:t>
            </w:r>
          </w:p>
        </w:tc>
        <w:tc>
          <w:tcPr>
            <w:tcW w:w="1055"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区域</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产品类别</w:t>
            </w:r>
          </w:p>
        </w:tc>
        <w:tc>
          <w:tcPr>
            <w:tcW w:w="3686" w:type="dxa"/>
            <w:noWrap/>
            <w:vAlign w:val="center"/>
          </w:tcPr>
          <w:p w:rsidR="00511835" w:rsidRPr="00CB5A01" w:rsidRDefault="00FA6D37">
            <w:pPr>
              <w:widowControl/>
              <w:jc w:val="left"/>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技术规格</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单位</w:t>
            </w:r>
          </w:p>
        </w:tc>
        <w:tc>
          <w:tcPr>
            <w:tcW w:w="739"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数量</w:t>
            </w:r>
          </w:p>
        </w:tc>
        <w:tc>
          <w:tcPr>
            <w:tcW w:w="2835" w:type="dxa"/>
          </w:tcPr>
          <w:p w:rsidR="00511835" w:rsidRPr="00CB5A01" w:rsidRDefault="00511835">
            <w:pPr>
              <w:widowControl/>
              <w:jc w:val="center"/>
              <w:textAlignment w:val="center"/>
              <w:rPr>
                <w:rFonts w:ascii="微软雅黑" w:eastAsia="微软雅黑" w:hAnsi="微软雅黑" w:cs="微软雅黑"/>
                <w:b/>
                <w:bCs/>
                <w:kern w:val="0"/>
                <w:sz w:val="18"/>
                <w:szCs w:val="18"/>
              </w:rPr>
            </w:pPr>
          </w:p>
        </w:tc>
      </w:tr>
      <w:tr w:rsidR="00511835" w:rsidRPr="00CB5A01" w:rsidTr="002D1067">
        <w:trPr>
          <w:trHeight w:val="246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二级辅导站</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音乐放松系统</w:t>
            </w:r>
          </w:p>
        </w:tc>
        <w:tc>
          <w:tcPr>
            <w:tcW w:w="3686" w:type="dxa"/>
            <w:vAlign w:val="center"/>
          </w:tcPr>
          <w:p w:rsidR="00511835" w:rsidRPr="00CB5A01" w:rsidRDefault="00FA6D37">
            <w:pPr>
              <w:widowControl/>
              <w:jc w:val="left"/>
              <w:textAlignment w:val="center"/>
              <w:rPr>
                <w:rFonts w:ascii="微软雅黑" w:eastAsia="微软雅黑" w:hAnsi="微软雅黑" w:cs="微软雅黑"/>
                <w:b/>
                <w:bCs/>
                <w:kern w:val="0"/>
                <w:sz w:val="18"/>
                <w:szCs w:val="18"/>
              </w:rPr>
            </w:pPr>
            <w:r w:rsidRPr="00CB5A01">
              <w:rPr>
                <w:rFonts w:ascii="微软雅黑" w:eastAsia="微软雅黑" w:hAnsi="微软雅黑" w:cs="微软雅黑" w:hint="eastAsia"/>
                <w:b/>
                <w:bCs/>
                <w:kern w:val="0"/>
                <w:sz w:val="18"/>
                <w:szCs w:val="18"/>
              </w:rPr>
              <w:t>（标准版）</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1、主要功能: 减压、放松、体感音乐震动；</w:t>
            </w:r>
          </w:p>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2、产品参数：电动真皮沙发(背部、腿部可升降调节，调节角度在90度到180度之间任意调整)＋数字播放系统（液晶播放仪+无线遥控，支持播放音乐、心理图片、心理文章、心理电影等多媒体内容）＋音乐放松系统（配置背景指导语、专业减压、放松、催眠系列音乐）＋音响系统（配置内置式高音、低音音响、高保真耳戴式耳机）＋存储系统（配置不低于8G高速存储卡，可无限扩充，支持SD、CF卡及USB存储设备）+4位音乐体感震动系统；</w:t>
            </w:r>
          </w:p>
          <w:p w:rsidR="00511835" w:rsidRPr="00CB5A01" w:rsidRDefault="00FA6D37">
            <w:pPr>
              <w:widowControl/>
              <w:ind w:firstLine="320"/>
              <w:jc w:val="left"/>
              <w:textAlignment w:val="center"/>
            </w:pPr>
            <w:r w:rsidRPr="00CB5A01">
              <w:rPr>
                <w:rFonts w:ascii="微软雅黑" w:eastAsia="微软雅黑" w:hAnsi="微软雅黑" w:cs="微软雅黑" w:hint="eastAsia"/>
                <w:kern w:val="0"/>
                <w:sz w:val="16"/>
                <w:szCs w:val="16"/>
              </w:rPr>
              <w:t>平板电脑：存储容量：3G+32G内存；接口类型：USB；分辨率：1280*800；核数：四核；CPU主频：1.4GHz；触摸屏类型：电容屏；屏幕尺寸不低于：9寸。</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3、需配备音乐放松椅1台、9英寸平板电脑1台、使用说明书1册。</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8</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1832"/>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心理预约学院联动平台软件</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1、预约模块；</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2、填写咨询记录模块：超级管理员，能看到所以咨询详细记录；心理咨询师，能看到自己的咨询记录；关于心理咨询记录的填写，可在预约记录中填写，也可手动馊学号添加；</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3、心理月报表模块：二级学院：自己学院关注学生信息信息填写，包括服药、复诊、外住、何时发现等。每月与学生谈话后填写学生当月现状。；心理中心：能看到整个学校关注学生的信息；</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4、能自选字段统计各类数据。</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花瓶</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颜色、形状根据采购人要求选购。一组6个。</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组</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3</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1409700" cy="1060450"/>
                  <wp:effectExtent l="0" t="0" r="0" b="6350"/>
                  <wp:docPr id="48" name="图片 48" descr="C:\Users\ADMINI~1\AppData\Local\Temp\WeChat Files\ce1130e19451725f4bfc77d1f6749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1\AppData\Local\Temp\WeChat Files\ce1130e19451725f4bfc77d1f67496d.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1506"/>
                          <a:stretch>
                            <a:fillRect/>
                          </a:stretch>
                        </pic:blipFill>
                        <pic:spPr>
                          <a:xfrm>
                            <a:off x="0" y="0"/>
                            <a:ext cx="1409767" cy="1060500"/>
                          </a:xfrm>
                          <a:prstGeom prst="rect">
                            <a:avLst/>
                          </a:prstGeom>
                          <a:noFill/>
                          <a:ln>
                            <a:noFill/>
                          </a:ln>
                        </pic:spPr>
                      </pic:pic>
                    </a:graphicData>
                  </a:graphic>
                </wp:inline>
              </w:drawing>
            </w: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装饰画</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根据采购人要求选购、心理室装饰画。</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sz w:val="16"/>
                <w:szCs w:val="16"/>
              </w:rPr>
              <w:t>幅</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kern w:val="0"/>
                <w:sz w:val="16"/>
                <w:szCs w:val="16"/>
              </w:rPr>
              <w:t>15</w:t>
            </w:r>
          </w:p>
        </w:tc>
        <w:tc>
          <w:tcPr>
            <w:tcW w:w="2835" w:type="dxa"/>
          </w:tcPr>
          <w:p w:rsidR="00511835" w:rsidRPr="00CB5A01" w:rsidRDefault="00FA6D37">
            <w:pPr>
              <w:widowControl/>
              <w:jc w:val="center"/>
              <w:textAlignment w:val="center"/>
              <w:rPr>
                <w:rFonts w:ascii="微软雅黑" w:eastAsia="微软雅黑" w:hAnsi="微软雅黑" w:cs="微软雅黑"/>
                <w:kern w:val="0"/>
                <w:sz w:val="16"/>
                <w:szCs w:val="16"/>
              </w:rPr>
            </w:pPr>
            <w:r w:rsidRPr="00CB5A01">
              <w:rPr>
                <w:rFonts w:ascii="微软雅黑" w:eastAsia="微软雅黑" w:hAnsi="微软雅黑" w:cs="微软雅黑"/>
                <w:noProof/>
                <w:kern w:val="0"/>
                <w:sz w:val="16"/>
                <w:szCs w:val="16"/>
              </w:rPr>
              <w:drawing>
                <wp:inline distT="0" distB="0" distL="0" distR="0">
                  <wp:extent cx="969010" cy="823595"/>
                  <wp:effectExtent l="0" t="0" r="2540" b="0"/>
                  <wp:docPr id="89" name="图片 89" descr="C:\Users\ADMINI~1\AppData\Local\Temp\WeChat Files\a55ceee80e183af73bdf2c42662d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ADMINI~1\AppData\Local\Temp\WeChat Files\a55ceee80e183af73bdf2c42662d295.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85505" cy="837779"/>
                          </a:xfrm>
                          <a:prstGeom prst="rect">
                            <a:avLst/>
                          </a:prstGeom>
                          <a:noFill/>
                          <a:ln>
                            <a:noFill/>
                          </a:ln>
                        </pic:spPr>
                      </pic:pic>
                    </a:graphicData>
                  </a:graphic>
                </wp:inline>
              </w:drawing>
            </w:r>
          </w:p>
        </w:tc>
      </w:tr>
      <w:tr w:rsidR="00511835" w:rsidRPr="00CB5A01" w:rsidTr="002D1067">
        <w:trPr>
          <w:trHeight w:val="330"/>
          <w:jc w:val="center"/>
        </w:trPr>
        <w:tc>
          <w:tcPr>
            <w:tcW w:w="7691" w:type="dxa"/>
            <w:gridSpan w:val="6"/>
            <w:noWrap/>
            <w:vAlign w:val="center"/>
          </w:tcPr>
          <w:p w:rsidR="00511835" w:rsidRPr="00CB5A01" w:rsidRDefault="00FA6D37">
            <w:pPr>
              <w:widowControl/>
              <w:jc w:val="center"/>
              <w:textAlignment w:val="center"/>
              <w:rPr>
                <w:rFonts w:ascii="微软雅黑" w:eastAsia="微软雅黑" w:hAnsi="微软雅黑" w:cs="微软雅黑"/>
                <w:b/>
                <w:bCs/>
                <w:szCs w:val="21"/>
              </w:rPr>
            </w:pPr>
            <w:r w:rsidRPr="00CB5A01">
              <w:rPr>
                <w:rFonts w:ascii="微软雅黑" w:eastAsia="微软雅黑" w:hAnsi="微软雅黑" w:cs="微软雅黑" w:hint="eastAsia"/>
                <w:b/>
                <w:bCs/>
                <w:kern w:val="0"/>
                <w:szCs w:val="21"/>
              </w:rPr>
              <w:t>三、机房</w:t>
            </w:r>
          </w:p>
        </w:tc>
        <w:tc>
          <w:tcPr>
            <w:tcW w:w="2835" w:type="dxa"/>
          </w:tcPr>
          <w:p w:rsidR="00511835" w:rsidRPr="00CB5A01" w:rsidRDefault="00511835">
            <w:pPr>
              <w:widowControl/>
              <w:jc w:val="center"/>
              <w:textAlignment w:val="center"/>
              <w:rPr>
                <w:rFonts w:ascii="微软雅黑" w:eastAsia="微软雅黑" w:hAnsi="微软雅黑" w:cs="微软雅黑"/>
                <w:b/>
                <w:bCs/>
                <w:kern w:val="0"/>
                <w:szCs w:val="21"/>
              </w:rPr>
            </w:pPr>
          </w:p>
        </w:tc>
      </w:tr>
      <w:tr w:rsidR="00511835" w:rsidRPr="00CB5A01" w:rsidTr="002D1067">
        <w:trPr>
          <w:trHeight w:val="300"/>
          <w:jc w:val="center"/>
        </w:trPr>
        <w:tc>
          <w:tcPr>
            <w:tcW w:w="745"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序号</w:t>
            </w:r>
          </w:p>
        </w:tc>
        <w:tc>
          <w:tcPr>
            <w:tcW w:w="1055"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区域</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产品类别</w:t>
            </w:r>
          </w:p>
        </w:tc>
        <w:tc>
          <w:tcPr>
            <w:tcW w:w="3686" w:type="dxa"/>
            <w:noWrap/>
            <w:vAlign w:val="center"/>
          </w:tcPr>
          <w:p w:rsidR="00511835" w:rsidRPr="00CB5A01" w:rsidRDefault="00FA6D37">
            <w:pPr>
              <w:widowControl/>
              <w:jc w:val="left"/>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技术规格</w:t>
            </w:r>
          </w:p>
        </w:tc>
        <w:tc>
          <w:tcPr>
            <w:tcW w:w="537"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单位</w:t>
            </w:r>
          </w:p>
        </w:tc>
        <w:tc>
          <w:tcPr>
            <w:tcW w:w="739" w:type="dxa"/>
            <w:noWrap/>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数量</w:t>
            </w:r>
          </w:p>
        </w:tc>
        <w:tc>
          <w:tcPr>
            <w:tcW w:w="2835" w:type="dxa"/>
          </w:tcPr>
          <w:p w:rsidR="00511835" w:rsidRPr="00CB5A01" w:rsidRDefault="00511835">
            <w:pPr>
              <w:widowControl/>
              <w:jc w:val="center"/>
              <w:textAlignment w:val="center"/>
              <w:rPr>
                <w:rFonts w:ascii="微软雅黑" w:eastAsia="微软雅黑" w:hAnsi="微软雅黑" w:cs="微软雅黑"/>
                <w:b/>
                <w:bCs/>
                <w:kern w:val="0"/>
                <w:sz w:val="18"/>
                <w:szCs w:val="18"/>
              </w:rPr>
            </w:pPr>
          </w:p>
        </w:tc>
      </w:tr>
      <w:tr w:rsidR="00511835" w:rsidRPr="00CB5A01" w:rsidTr="002D1067">
        <w:trPr>
          <w:trHeight w:val="926"/>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w:t>
            </w:r>
          </w:p>
        </w:tc>
        <w:tc>
          <w:tcPr>
            <w:tcW w:w="1055" w:type="dxa"/>
            <w:vMerge w:val="restart"/>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大楼1层</w:t>
            </w: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防静电地板（约8平方）</w:t>
            </w:r>
          </w:p>
        </w:tc>
        <w:tc>
          <w:tcPr>
            <w:tcW w:w="3686" w:type="dxa"/>
            <w:vAlign w:val="center"/>
          </w:tcPr>
          <w:p w:rsidR="00511835" w:rsidRPr="00CB5A01" w:rsidRDefault="00FA6D37">
            <w:pPr>
              <w:widowControl/>
              <w:jc w:val="left"/>
              <w:textAlignment w:val="center"/>
              <w:rPr>
                <w:rFonts w:ascii="微软雅黑" w:eastAsia="微软雅黑" w:hAnsi="微软雅黑" w:cs="微软雅黑"/>
                <w:kern w:val="0"/>
                <w:sz w:val="16"/>
                <w:szCs w:val="16"/>
              </w:rPr>
            </w:pPr>
            <w:r w:rsidRPr="00CB5A01">
              <w:rPr>
                <w:rFonts w:ascii="微软雅黑" w:eastAsia="微软雅黑" w:hAnsi="微软雅黑" w:cs="微软雅黑" w:hint="eastAsia"/>
                <w:kern w:val="0"/>
                <w:sz w:val="16"/>
                <w:szCs w:val="16"/>
              </w:rPr>
              <w:t>1、规格600mm*600mm*35mm，无边钢制静电地板硫酸钙；</w:t>
            </w:r>
          </w:p>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2、参照SJ/T 10796-200１《防静电活动地板通用规范》满足集中荷载CQ≧1900N、Q≧2900N、B≧4400N、Z≧5500N，极限集中荷载CQ≧5800N、Q≧8800N、B≧13300N、Z≧16600N。</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项</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lastRenderedPageBreak/>
              <w:t>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配套机房管线辅料</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1.2厚不锈钢制作。</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项</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强弱电下走线槽</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镀锌W150mm*H100mm。</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项</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4</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UPS输入输出</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ZR-YJV5*10mm</w:t>
            </w:r>
            <w:r w:rsidRPr="00CB5A01">
              <w:rPr>
                <w:rFonts w:ascii="微软雅黑" w:eastAsia="微软雅黑" w:hAnsi="微软雅黑" w:cs="微软雅黑" w:hint="eastAsia"/>
                <w:kern w:val="0"/>
                <w:sz w:val="16"/>
                <w:szCs w:val="16"/>
                <w:vertAlign w:val="superscript"/>
              </w:rPr>
              <w:t>2</w:t>
            </w:r>
            <w:r w:rsidRPr="00CB5A01">
              <w:rPr>
                <w:rFonts w:ascii="微软雅黑" w:eastAsia="微软雅黑" w:hAnsi="微软雅黑" w:cs="微软雅黑" w:hint="eastAsia"/>
                <w:kern w:val="0"/>
                <w:sz w:val="16"/>
                <w:szCs w:val="16"/>
              </w:rPr>
              <w:t>，30米。</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项</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5</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UPS</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10KVA，机架式高频UPS单进单出。</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6</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电池</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12V/100AH免维护铅酸蓄电池。</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节</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16</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7</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电池箱</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满足16节蓄电安装。</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8</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配套静电接地</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符合国家相关标准和相关使用要求，响应≦25ns。</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项</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9</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空调</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3P 三相380V,50Hz 额定能力制冷7.11kw制热7.8kw ，2级能效，1850*600*270mm。</w:t>
            </w:r>
            <w:r w:rsidRPr="00CB5A01">
              <w:rPr>
                <w:rFonts w:ascii="宋体" w:hAnsi="宋体" w:cs="宋体" w:hint="eastAsia"/>
                <w:b/>
                <w:bCs/>
                <w:kern w:val="0"/>
                <w:sz w:val="20"/>
                <w:szCs w:val="20"/>
              </w:rPr>
              <w:t>▲纳入强制采购清单，投标时须提供有效的认证证书。</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10</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配套墙面处理</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按采购人要求进行墙面处理。</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项</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11</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配套顶底处理</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按采购人要求进行顶层及底部处理。</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项</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1</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300"/>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12</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机柜</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600*1000*2055mm。</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台</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r w:rsidR="00511835" w:rsidRPr="00CB5A01" w:rsidTr="002D1067">
        <w:trPr>
          <w:trHeight w:val="585"/>
          <w:jc w:val="center"/>
        </w:trPr>
        <w:tc>
          <w:tcPr>
            <w:tcW w:w="745"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13</w:t>
            </w:r>
          </w:p>
        </w:tc>
        <w:tc>
          <w:tcPr>
            <w:tcW w:w="1055" w:type="dxa"/>
            <w:vMerge/>
            <w:vAlign w:val="center"/>
          </w:tcPr>
          <w:p w:rsidR="00511835" w:rsidRPr="00CB5A01" w:rsidRDefault="00511835">
            <w:pPr>
              <w:jc w:val="center"/>
              <w:rPr>
                <w:rFonts w:ascii="微软雅黑" w:eastAsia="微软雅黑" w:hAnsi="微软雅黑" w:cs="微软雅黑"/>
                <w:b/>
                <w:bCs/>
                <w:sz w:val="18"/>
                <w:szCs w:val="18"/>
              </w:rPr>
            </w:pPr>
          </w:p>
        </w:tc>
        <w:tc>
          <w:tcPr>
            <w:tcW w:w="929" w:type="dxa"/>
            <w:vAlign w:val="center"/>
          </w:tcPr>
          <w:p w:rsidR="00511835" w:rsidRPr="00CB5A01" w:rsidRDefault="00FA6D37">
            <w:pPr>
              <w:widowControl/>
              <w:jc w:val="center"/>
              <w:textAlignment w:val="center"/>
              <w:rPr>
                <w:rFonts w:ascii="微软雅黑" w:eastAsia="微软雅黑" w:hAnsi="微软雅黑" w:cs="微软雅黑"/>
                <w:b/>
                <w:bCs/>
                <w:sz w:val="18"/>
                <w:szCs w:val="18"/>
              </w:rPr>
            </w:pPr>
            <w:r w:rsidRPr="00CB5A01">
              <w:rPr>
                <w:rFonts w:ascii="微软雅黑" w:eastAsia="微软雅黑" w:hAnsi="微软雅黑" w:cs="微软雅黑" w:hint="eastAsia"/>
                <w:b/>
                <w:bCs/>
                <w:kern w:val="0"/>
                <w:sz w:val="18"/>
                <w:szCs w:val="18"/>
              </w:rPr>
              <w:t>机柜配件辅料</w:t>
            </w:r>
          </w:p>
        </w:tc>
        <w:tc>
          <w:tcPr>
            <w:tcW w:w="3686" w:type="dxa"/>
            <w:vAlign w:val="center"/>
          </w:tcPr>
          <w:p w:rsidR="00511835" w:rsidRPr="00CB5A01" w:rsidRDefault="00FA6D37">
            <w:pPr>
              <w:widowControl/>
              <w:jc w:val="left"/>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包含：配线架、理线架、条线、网线、网络模块、水晶头、桥架及相关辅料、PVC管材、施工辅材等。弱电系统均按六类标准。</w:t>
            </w:r>
          </w:p>
        </w:tc>
        <w:tc>
          <w:tcPr>
            <w:tcW w:w="537"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套</w:t>
            </w:r>
          </w:p>
        </w:tc>
        <w:tc>
          <w:tcPr>
            <w:tcW w:w="739" w:type="dxa"/>
            <w:vAlign w:val="center"/>
          </w:tcPr>
          <w:p w:rsidR="00511835" w:rsidRPr="00CB5A01" w:rsidRDefault="00FA6D37">
            <w:pPr>
              <w:widowControl/>
              <w:jc w:val="center"/>
              <w:textAlignment w:val="center"/>
              <w:rPr>
                <w:rFonts w:ascii="微软雅黑" w:eastAsia="微软雅黑" w:hAnsi="微软雅黑" w:cs="微软雅黑"/>
                <w:sz w:val="16"/>
                <w:szCs w:val="16"/>
              </w:rPr>
            </w:pPr>
            <w:r w:rsidRPr="00CB5A01">
              <w:rPr>
                <w:rFonts w:ascii="微软雅黑" w:eastAsia="微软雅黑" w:hAnsi="微软雅黑" w:cs="微软雅黑" w:hint="eastAsia"/>
                <w:kern w:val="0"/>
                <w:sz w:val="16"/>
                <w:szCs w:val="16"/>
              </w:rPr>
              <w:t>5</w:t>
            </w:r>
          </w:p>
        </w:tc>
        <w:tc>
          <w:tcPr>
            <w:tcW w:w="2835" w:type="dxa"/>
          </w:tcPr>
          <w:p w:rsidR="00511835" w:rsidRPr="00CB5A01" w:rsidRDefault="00511835">
            <w:pPr>
              <w:widowControl/>
              <w:jc w:val="center"/>
              <w:textAlignment w:val="center"/>
              <w:rPr>
                <w:rFonts w:ascii="微软雅黑" w:eastAsia="微软雅黑" w:hAnsi="微软雅黑" w:cs="微软雅黑"/>
                <w:kern w:val="0"/>
                <w:sz w:val="16"/>
                <w:szCs w:val="16"/>
              </w:rPr>
            </w:pPr>
          </w:p>
        </w:tc>
      </w:tr>
    </w:tbl>
    <w:bookmarkEnd w:id="11"/>
    <w:p w:rsidR="00511835" w:rsidRPr="00CB5A01" w:rsidRDefault="00FA6D37">
      <w:pPr>
        <w:pStyle w:val="af5"/>
        <w:ind w:left="0" w:rightChars="20" w:right="42" w:firstLine="0"/>
        <w:contextualSpacing/>
        <w:rPr>
          <w:rFonts w:asciiTheme="minorEastAsia" w:eastAsiaTheme="minorEastAsia" w:hAnsiTheme="minorEastAsia" w:cs="Times New Roman"/>
          <w:b/>
          <w:smallCaps w:val="0"/>
          <w:sz w:val="21"/>
          <w:szCs w:val="21"/>
        </w:rPr>
      </w:pPr>
      <w:r w:rsidRPr="00CB5A01">
        <w:rPr>
          <w:rFonts w:asciiTheme="minorEastAsia" w:eastAsiaTheme="minorEastAsia" w:hAnsiTheme="minorEastAsia" w:cs="Times New Roman" w:hint="eastAsia"/>
          <w:b/>
          <w:smallCaps w:val="0"/>
          <w:sz w:val="21"/>
          <w:szCs w:val="21"/>
        </w:rPr>
        <w:t>三、商务条款</w:t>
      </w:r>
    </w:p>
    <w:tbl>
      <w:tblPr>
        <w:tblW w:w="0" w:type="auto"/>
        <w:jc w:val="center"/>
        <w:tblLayout w:type="fixed"/>
        <w:tblCellMar>
          <w:left w:w="0" w:type="dxa"/>
          <w:right w:w="0" w:type="dxa"/>
        </w:tblCellMar>
        <w:tblLook w:val="04A0"/>
      </w:tblPr>
      <w:tblGrid>
        <w:gridCol w:w="1809"/>
        <w:gridCol w:w="7563"/>
      </w:tblGrid>
      <w:tr w:rsidR="00511835" w:rsidRPr="00CB5A01">
        <w:trPr>
          <w:trHeight w:val="421"/>
          <w:jc w:val="center"/>
        </w:trPr>
        <w:tc>
          <w:tcPr>
            <w:tcW w:w="180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snapToGrid w:val="0"/>
              <w:spacing w:line="360" w:lineRule="auto"/>
              <w:jc w:val="center"/>
              <w:rPr>
                <w:rFonts w:ascii="宋体" w:hAnsi="宋体" w:cs="宋体"/>
                <w:b/>
                <w:szCs w:val="21"/>
              </w:rPr>
            </w:pPr>
            <w:r w:rsidRPr="00CB5A01">
              <w:rPr>
                <w:rFonts w:ascii="宋体" w:hAnsi="宋体" w:cs="宋体" w:hint="eastAsia"/>
                <w:b/>
                <w:szCs w:val="21"/>
              </w:rPr>
              <w:t>质保期</w:t>
            </w:r>
          </w:p>
        </w:tc>
        <w:tc>
          <w:tcPr>
            <w:tcW w:w="756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rPr>
                <w:rFonts w:ascii="宋体" w:hAnsi="宋体" w:cs="宋体"/>
                <w:szCs w:val="21"/>
              </w:rPr>
            </w:pPr>
            <w:r w:rsidRPr="00CB5A01">
              <w:rPr>
                <w:rFonts w:ascii="宋体" w:hAnsi="宋体" w:cs="宋体" w:hint="eastAsia"/>
                <w:szCs w:val="21"/>
              </w:rPr>
              <w:t>1、所有软件终身免费升级、设备质保3年、定制家具类质保5年。验收时须提供原厂质保证明材料。质保期内出现无法解决的故障，中标人需无条件予以调换更换同型号产品。</w:t>
            </w:r>
          </w:p>
          <w:p w:rsidR="00511835" w:rsidRPr="00CB5A01" w:rsidRDefault="00FA6D37">
            <w:pPr>
              <w:rPr>
                <w:rFonts w:ascii="宋体" w:hAnsi="宋体" w:cs="宋体"/>
                <w:szCs w:val="21"/>
              </w:rPr>
            </w:pPr>
            <w:r w:rsidRPr="00CB5A01">
              <w:rPr>
                <w:rFonts w:ascii="宋体" w:hAnsi="宋体" w:cs="宋体" w:hint="eastAsia"/>
                <w:szCs w:val="21"/>
              </w:rPr>
              <w:t>2、验收不符合采购方要求的产品，供应商负责更换产品。超过质保期的产品实行终身维修，维修时只收部件成本费。</w:t>
            </w:r>
          </w:p>
        </w:tc>
      </w:tr>
      <w:tr w:rsidR="00511835" w:rsidRPr="00CB5A01">
        <w:trPr>
          <w:trHeight w:val="421"/>
          <w:jc w:val="center"/>
        </w:trPr>
        <w:tc>
          <w:tcPr>
            <w:tcW w:w="180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snapToGrid w:val="0"/>
              <w:spacing w:line="360" w:lineRule="auto"/>
              <w:jc w:val="center"/>
              <w:rPr>
                <w:rFonts w:ascii="宋体" w:hAnsi="宋体" w:cs="宋体"/>
                <w:b/>
                <w:szCs w:val="21"/>
              </w:rPr>
            </w:pPr>
            <w:r w:rsidRPr="00CB5A01">
              <w:rPr>
                <w:rFonts w:ascii="宋体" w:hAnsi="宋体" w:cs="宋体" w:hint="eastAsia"/>
                <w:b/>
                <w:szCs w:val="21"/>
              </w:rPr>
              <w:t>实施要求</w:t>
            </w:r>
          </w:p>
        </w:tc>
        <w:tc>
          <w:tcPr>
            <w:tcW w:w="756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rPr>
                <w:rFonts w:ascii="宋体" w:hAnsi="宋体" w:cs="宋体"/>
                <w:szCs w:val="21"/>
              </w:rPr>
            </w:pPr>
            <w:r w:rsidRPr="00CB5A01">
              <w:rPr>
                <w:rFonts w:ascii="宋体" w:hAnsi="宋体" w:cs="宋体" w:hint="eastAsia"/>
                <w:szCs w:val="21"/>
              </w:rPr>
              <w:t>1、供应商须向校方推荐有经验的实施人员承担现场实施任务，现场项目实施人员的指派须满足校方的要求，校方认为不满足要求的可以要求承建方更换人员，由此产生的工期延误等后果由承建方承担。</w:t>
            </w:r>
          </w:p>
          <w:p w:rsidR="00511835" w:rsidRPr="00CB5A01" w:rsidRDefault="00FA6D37">
            <w:pPr>
              <w:rPr>
                <w:rFonts w:ascii="宋体" w:hAnsi="宋体" w:cs="宋体"/>
                <w:szCs w:val="21"/>
              </w:rPr>
            </w:pPr>
            <w:r w:rsidRPr="00CB5A01">
              <w:rPr>
                <w:rFonts w:ascii="宋体" w:hAnsi="宋体" w:cs="宋体" w:hint="eastAsia"/>
                <w:szCs w:val="21"/>
              </w:rPr>
              <w:t>2、项目实施团队须常驻现场，并根据校方疫情防控要求，做好防疫相关工作。</w:t>
            </w:r>
          </w:p>
          <w:p w:rsidR="00511835" w:rsidRPr="00CB5A01" w:rsidRDefault="00FA6D37">
            <w:pPr>
              <w:rPr>
                <w:rFonts w:ascii="宋体" w:hAnsi="宋体" w:cs="宋体"/>
                <w:szCs w:val="21"/>
              </w:rPr>
            </w:pPr>
            <w:r w:rsidRPr="00CB5A01">
              <w:rPr>
                <w:rFonts w:ascii="宋体" w:hAnsi="宋体" w:cs="宋体" w:hint="eastAsia"/>
                <w:szCs w:val="21"/>
              </w:rPr>
              <w:t>3、项目正式交付后，供应商须向校方提供完整的文档资料、图集、部署手册、操作手册等（包括电子版）。根据校方要求起草系统管理制度、操作规程、系统使用说明、培训推广材料等。对校方系统管理人员、操作人员进行系统现场培训，全面掌握系统安装、操作、调试、优化等内容。验收时定制家具类产品要求提供原材料检测报告、合格证。</w:t>
            </w:r>
          </w:p>
        </w:tc>
      </w:tr>
      <w:tr w:rsidR="00511835" w:rsidRPr="00CB5A01">
        <w:trPr>
          <w:trHeight w:val="421"/>
          <w:jc w:val="center"/>
        </w:trPr>
        <w:tc>
          <w:tcPr>
            <w:tcW w:w="180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snapToGrid w:val="0"/>
              <w:spacing w:line="360" w:lineRule="auto"/>
              <w:jc w:val="center"/>
              <w:rPr>
                <w:rFonts w:ascii="宋体" w:hAnsi="宋体" w:cs="宋体"/>
                <w:b/>
                <w:szCs w:val="21"/>
              </w:rPr>
            </w:pPr>
            <w:r w:rsidRPr="00CB5A01">
              <w:rPr>
                <w:rFonts w:ascii="宋体" w:hAnsi="宋体" w:cs="宋体" w:hint="eastAsia"/>
                <w:b/>
                <w:szCs w:val="21"/>
              </w:rPr>
              <w:t>售后技术服务</w:t>
            </w:r>
          </w:p>
        </w:tc>
        <w:tc>
          <w:tcPr>
            <w:tcW w:w="756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rPr>
                <w:rFonts w:ascii="宋体" w:hAnsi="宋体" w:cs="宋体"/>
                <w:szCs w:val="21"/>
              </w:rPr>
            </w:pPr>
            <w:r w:rsidRPr="00CB5A01">
              <w:rPr>
                <w:rFonts w:ascii="宋体" w:hAnsi="宋体" w:cs="宋体" w:hint="eastAsia"/>
                <w:szCs w:val="21"/>
              </w:rPr>
              <w:t>供应商须按照校方要求，</w:t>
            </w:r>
            <w:r w:rsidR="009A422E">
              <w:rPr>
                <w:rFonts w:ascii="宋体" w:hAnsi="宋体" w:cs="宋体" w:hint="eastAsia"/>
                <w:szCs w:val="21"/>
              </w:rPr>
              <w:t>设备</w:t>
            </w:r>
            <w:r w:rsidRPr="00CB5A01">
              <w:rPr>
                <w:rFonts w:ascii="宋体" w:hAnsi="宋体" w:cs="宋体" w:hint="eastAsia"/>
                <w:szCs w:val="21"/>
              </w:rPr>
              <w:t>质保期内指派至少一人驻场负责系统维护工作，提供7*24小时服务响应支持，并提供每年不少于四次的现场系统全面检查、系统升级、漏洞修补、系统优化等（要求出具详细的检测报告、系统升级报告、漏洞修补说明、系统优化说明等），每年不少于十次的现场一般巡查（了解用户需求、修正错误、改进系统、系统调优等）。并按照校方实际情况，为校方制定一整套应急处理预案。</w:t>
            </w:r>
          </w:p>
          <w:p w:rsidR="00511835" w:rsidRPr="00CB5A01" w:rsidRDefault="00FA6D37">
            <w:pPr>
              <w:rPr>
                <w:rFonts w:ascii="宋体" w:hAnsi="宋体" w:cs="宋体"/>
                <w:szCs w:val="21"/>
              </w:rPr>
            </w:pPr>
            <w:r w:rsidRPr="00CB5A01">
              <w:rPr>
                <w:rFonts w:ascii="宋体" w:hAnsi="宋体" w:cs="宋体" w:hint="eastAsia"/>
                <w:szCs w:val="21"/>
              </w:rPr>
              <w:t>供应商承诺24小时的电话技术支持，接到货物故障通知后，供应商1小时内做</w:t>
            </w:r>
            <w:r w:rsidRPr="00CB5A01">
              <w:rPr>
                <w:rFonts w:ascii="宋体" w:hAnsi="宋体" w:cs="宋体" w:hint="eastAsia"/>
                <w:szCs w:val="21"/>
              </w:rPr>
              <w:lastRenderedPageBreak/>
              <w:t>出反应，如采购方需要，供应商技术人员2小时内到达现场。如设备24小时内无法修复，供应商应提供不低于故障设备规格型号档次的替代设备作为备用机给采购人使用，直至故障设备修复。</w:t>
            </w:r>
          </w:p>
        </w:tc>
      </w:tr>
      <w:tr w:rsidR="00511835" w:rsidRPr="00CB5A01">
        <w:trPr>
          <w:trHeight w:val="421"/>
          <w:jc w:val="center"/>
        </w:trPr>
        <w:tc>
          <w:tcPr>
            <w:tcW w:w="180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snapToGrid w:val="0"/>
              <w:spacing w:line="360" w:lineRule="auto"/>
              <w:jc w:val="center"/>
              <w:rPr>
                <w:rFonts w:ascii="宋体" w:hAnsi="宋体" w:cs="宋体"/>
                <w:b/>
                <w:szCs w:val="21"/>
              </w:rPr>
            </w:pPr>
            <w:r w:rsidRPr="00CB5A01">
              <w:rPr>
                <w:rFonts w:ascii="宋体" w:hAnsi="宋体" w:cs="宋体" w:hint="eastAsia"/>
                <w:b/>
                <w:szCs w:val="21"/>
              </w:rPr>
              <w:lastRenderedPageBreak/>
              <w:t>安装调试</w:t>
            </w:r>
          </w:p>
        </w:tc>
        <w:tc>
          <w:tcPr>
            <w:tcW w:w="756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rPr>
                <w:rFonts w:ascii="宋体" w:hAnsi="宋体" w:cs="宋体"/>
                <w:szCs w:val="21"/>
              </w:rPr>
            </w:pPr>
            <w:r w:rsidRPr="00CB5A01">
              <w:rPr>
                <w:rFonts w:ascii="宋体" w:hAnsi="宋体" w:cs="宋体" w:hint="eastAsia"/>
                <w:szCs w:val="21"/>
              </w:rPr>
              <w:t>提供的货物在使用前需进行安装、调试的，供应商需负责安装、调试并培训采购方的使用操作人员，直到符合技术要求，采购方才做最终验收。中标供应商交货时须连同设备相关资料(说明书等)一同交给采购方。</w:t>
            </w:r>
          </w:p>
        </w:tc>
      </w:tr>
      <w:tr w:rsidR="00511835" w:rsidRPr="00CB5A01">
        <w:trPr>
          <w:trHeight w:val="421"/>
          <w:jc w:val="center"/>
        </w:trPr>
        <w:tc>
          <w:tcPr>
            <w:tcW w:w="180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snapToGrid w:val="0"/>
              <w:spacing w:line="360" w:lineRule="auto"/>
              <w:jc w:val="center"/>
              <w:rPr>
                <w:rFonts w:ascii="宋体" w:hAnsi="宋体" w:cs="宋体"/>
                <w:b/>
                <w:szCs w:val="21"/>
              </w:rPr>
            </w:pPr>
            <w:r w:rsidRPr="00CB5A01">
              <w:rPr>
                <w:rFonts w:ascii="宋体" w:hAnsi="宋体" w:cs="宋体" w:hint="eastAsia"/>
                <w:b/>
                <w:szCs w:val="21"/>
              </w:rPr>
              <w:t>培训</w:t>
            </w:r>
          </w:p>
        </w:tc>
        <w:tc>
          <w:tcPr>
            <w:tcW w:w="756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rPr>
                <w:rFonts w:ascii="宋体" w:hAnsi="宋体" w:cs="宋体"/>
                <w:szCs w:val="21"/>
              </w:rPr>
            </w:pPr>
            <w:r w:rsidRPr="00CB5A01">
              <w:rPr>
                <w:rFonts w:ascii="宋体" w:hAnsi="宋体" w:cs="宋体" w:hint="eastAsia"/>
                <w:szCs w:val="21"/>
              </w:rPr>
              <w:t>验收前提供免费操作和培训。</w:t>
            </w:r>
          </w:p>
        </w:tc>
      </w:tr>
      <w:tr w:rsidR="00511835" w:rsidRPr="00CB5A01">
        <w:trPr>
          <w:trHeight w:val="421"/>
          <w:jc w:val="center"/>
        </w:trPr>
        <w:tc>
          <w:tcPr>
            <w:tcW w:w="180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snapToGrid w:val="0"/>
              <w:spacing w:line="360" w:lineRule="auto"/>
              <w:jc w:val="center"/>
              <w:rPr>
                <w:rFonts w:ascii="宋体" w:hAnsi="宋体" w:cs="宋体"/>
                <w:b/>
                <w:szCs w:val="21"/>
              </w:rPr>
            </w:pPr>
            <w:r w:rsidRPr="00CB5A01">
              <w:rPr>
                <w:rFonts w:ascii="宋体" w:hAnsi="宋体" w:cs="宋体" w:hint="eastAsia"/>
                <w:b/>
                <w:szCs w:val="21"/>
              </w:rPr>
              <w:t>交货时间及地点</w:t>
            </w:r>
          </w:p>
        </w:tc>
        <w:tc>
          <w:tcPr>
            <w:tcW w:w="756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rPr>
                <w:rFonts w:ascii="宋体" w:hAnsi="宋体" w:cs="宋体"/>
                <w:szCs w:val="21"/>
              </w:rPr>
            </w:pPr>
            <w:r w:rsidRPr="00CB5A01">
              <w:rPr>
                <w:rFonts w:ascii="宋体" w:hAnsi="宋体" w:cs="宋体" w:hint="eastAsia"/>
                <w:szCs w:val="21"/>
              </w:rPr>
              <w:t>2022年8月20日前完成所有设备（物品）的交货并安装调试集成完毕，交付采购单位验收；</w:t>
            </w:r>
          </w:p>
          <w:p w:rsidR="00511835" w:rsidRPr="00CB5A01" w:rsidRDefault="00FA6D37">
            <w:pPr>
              <w:rPr>
                <w:rFonts w:ascii="宋体" w:hAnsi="宋体" w:cs="宋体"/>
                <w:szCs w:val="21"/>
              </w:rPr>
            </w:pPr>
            <w:r w:rsidRPr="00CB5A01">
              <w:rPr>
                <w:rFonts w:ascii="宋体" w:hAnsi="宋体" w:cs="宋体" w:hint="eastAsia"/>
                <w:szCs w:val="21"/>
              </w:rPr>
              <w:t>地点：采购人指定地点。</w:t>
            </w:r>
          </w:p>
        </w:tc>
      </w:tr>
      <w:tr w:rsidR="00511835" w:rsidRPr="00CB5A01">
        <w:trPr>
          <w:trHeight w:val="1050"/>
          <w:jc w:val="center"/>
        </w:trPr>
        <w:tc>
          <w:tcPr>
            <w:tcW w:w="180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snapToGrid w:val="0"/>
              <w:spacing w:line="360" w:lineRule="auto"/>
              <w:jc w:val="center"/>
              <w:rPr>
                <w:rFonts w:ascii="宋体" w:hAnsi="宋体" w:cs="宋体"/>
                <w:b/>
                <w:szCs w:val="21"/>
              </w:rPr>
            </w:pPr>
            <w:r w:rsidRPr="00CB5A01">
              <w:rPr>
                <w:rFonts w:ascii="宋体" w:hAnsi="宋体" w:cs="宋体" w:hint="eastAsia"/>
                <w:b/>
                <w:szCs w:val="21"/>
              </w:rPr>
              <w:t>履约保证金</w:t>
            </w:r>
          </w:p>
        </w:tc>
        <w:tc>
          <w:tcPr>
            <w:tcW w:w="756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spacing w:line="360" w:lineRule="auto"/>
              <w:rPr>
                <w:rFonts w:ascii="宋体" w:hAnsi="宋体" w:cs="宋体"/>
                <w:szCs w:val="21"/>
              </w:rPr>
            </w:pPr>
            <w:r w:rsidRPr="00CB5A01">
              <w:t>签订合同后</w:t>
            </w:r>
            <w:r w:rsidRPr="00CB5A01">
              <w:t>5</w:t>
            </w:r>
            <w:r w:rsidRPr="00CB5A01">
              <w:t>个工作日内，中标供应商向采购人缴纳</w:t>
            </w:r>
            <w:r w:rsidRPr="00CB5A01">
              <w:rPr>
                <w:rFonts w:hint="eastAsia"/>
              </w:rPr>
              <w:t>合同</w:t>
            </w:r>
            <w:r w:rsidRPr="00CB5A01">
              <w:t>金额</w:t>
            </w:r>
            <w:r w:rsidRPr="00CB5A01">
              <w:rPr>
                <w:rFonts w:hint="eastAsia"/>
              </w:rPr>
              <w:t>1</w:t>
            </w:r>
            <w:r w:rsidRPr="00CB5A01">
              <w:t>%</w:t>
            </w:r>
            <w:r w:rsidRPr="00CB5A01">
              <w:t>作为本项目的履约保证金（</w:t>
            </w:r>
            <w:r w:rsidRPr="00CB5A01">
              <w:rPr>
                <w:rFonts w:hint="eastAsia"/>
              </w:rPr>
              <w:t>收到履约保证金时合同生效，可以以银行、保险公司出具保函形式提交</w:t>
            </w:r>
            <w:r w:rsidRPr="00CB5A01">
              <w:t>），验收合格后</w:t>
            </w:r>
            <w:r w:rsidRPr="00CB5A01">
              <w:rPr>
                <w:rFonts w:ascii="宋体" w:hAnsi="宋体" w:hint="eastAsia"/>
              </w:rPr>
              <w:t>5个工作日内</w:t>
            </w:r>
            <w:r w:rsidRPr="00CB5A01">
              <w:t>无息退还。</w:t>
            </w:r>
          </w:p>
        </w:tc>
      </w:tr>
      <w:tr w:rsidR="00511835" w:rsidRPr="00CB5A01">
        <w:trPr>
          <w:trHeight w:val="421"/>
          <w:jc w:val="center"/>
        </w:trPr>
        <w:tc>
          <w:tcPr>
            <w:tcW w:w="180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snapToGrid w:val="0"/>
              <w:spacing w:line="360" w:lineRule="auto"/>
              <w:jc w:val="center"/>
              <w:rPr>
                <w:rFonts w:ascii="宋体" w:hAnsi="宋体" w:cs="宋体"/>
                <w:b/>
                <w:szCs w:val="21"/>
              </w:rPr>
            </w:pPr>
            <w:r w:rsidRPr="00CB5A01">
              <w:rPr>
                <w:rFonts w:ascii="宋体" w:hAnsi="宋体" w:cs="宋体" w:hint="eastAsia"/>
                <w:b/>
                <w:szCs w:val="21"/>
              </w:rPr>
              <w:t>付款方式</w:t>
            </w:r>
          </w:p>
        </w:tc>
        <w:tc>
          <w:tcPr>
            <w:tcW w:w="756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spacing w:line="360" w:lineRule="auto"/>
              <w:rPr>
                <w:rFonts w:ascii="宋体" w:hAnsi="宋体" w:cs="宋体"/>
                <w:szCs w:val="21"/>
              </w:rPr>
            </w:pPr>
            <w:r w:rsidRPr="00CB5A01">
              <w:rPr>
                <w:rFonts w:ascii="宋体" w:hAnsi="宋体" w:cs="宋体" w:hint="eastAsia"/>
                <w:szCs w:val="21"/>
              </w:rPr>
              <w:t>合同生效后，校方向供应商支付合同价40%的预付款，安装调试完成后并验收合格后按合同价付清。</w:t>
            </w:r>
          </w:p>
        </w:tc>
      </w:tr>
      <w:tr w:rsidR="00511835" w:rsidRPr="00CB5A01">
        <w:trPr>
          <w:trHeight w:val="421"/>
          <w:jc w:val="center"/>
        </w:trPr>
        <w:tc>
          <w:tcPr>
            <w:tcW w:w="180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snapToGrid w:val="0"/>
              <w:spacing w:line="360" w:lineRule="auto"/>
              <w:jc w:val="center"/>
              <w:rPr>
                <w:rFonts w:ascii="宋体" w:hAnsi="宋体" w:cs="宋体"/>
                <w:b/>
                <w:szCs w:val="21"/>
              </w:rPr>
            </w:pPr>
            <w:r w:rsidRPr="00CB5A01">
              <w:rPr>
                <w:rFonts w:ascii="宋体" w:hAnsi="宋体" w:cs="宋体" w:hint="eastAsia"/>
                <w:b/>
                <w:szCs w:val="21"/>
              </w:rPr>
              <w:t>责任认定</w:t>
            </w:r>
          </w:p>
        </w:tc>
        <w:tc>
          <w:tcPr>
            <w:tcW w:w="756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rPr>
                <w:rFonts w:ascii="宋体" w:hAnsi="宋体" w:cs="宋体"/>
                <w:szCs w:val="21"/>
              </w:rPr>
            </w:pPr>
            <w:r w:rsidRPr="00CB5A01">
              <w:rPr>
                <w:rFonts w:ascii="宋体" w:hAnsi="宋体" w:cs="宋体" w:hint="eastAsia"/>
                <w:szCs w:val="21"/>
              </w:rPr>
              <w:t>在服务期内，因服务商原因，未能完全履行服务承诺，采购方有权追究中标单位的责任。</w:t>
            </w:r>
          </w:p>
        </w:tc>
      </w:tr>
      <w:tr w:rsidR="00511835" w:rsidRPr="00CB5A01">
        <w:trPr>
          <w:trHeight w:val="421"/>
          <w:jc w:val="center"/>
        </w:trPr>
        <w:tc>
          <w:tcPr>
            <w:tcW w:w="180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snapToGrid w:val="0"/>
              <w:spacing w:line="360" w:lineRule="auto"/>
              <w:jc w:val="center"/>
              <w:rPr>
                <w:rFonts w:ascii="宋体" w:hAnsi="宋体" w:cs="宋体"/>
                <w:b/>
                <w:szCs w:val="21"/>
              </w:rPr>
            </w:pPr>
            <w:r w:rsidRPr="00CB5A01">
              <w:rPr>
                <w:rFonts w:ascii="宋体" w:hAnsi="宋体" w:cs="宋体" w:hint="eastAsia"/>
                <w:b/>
                <w:szCs w:val="21"/>
              </w:rPr>
              <w:t>节能产品、环境标志产品</w:t>
            </w:r>
          </w:p>
        </w:tc>
        <w:tc>
          <w:tcPr>
            <w:tcW w:w="756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rPr>
                <w:rFonts w:ascii="宋体" w:hAnsi="宋体" w:cs="宋体"/>
                <w:szCs w:val="21"/>
              </w:rPr>
            </w:pPr>
            <w:r w:rsidRPr="00CB5A01">
              <w:rPr>
                <w:rFonts w:ascii="宋体" w:hAnsi="宋体" w:cs="宋体" w:hint="eastAsia"/>
                <w:szCs w:val="21"/>
              </w:rPr>
              <w:t>按《节能产品政府采购品目清单》财库〔2019〕19号执行；政府采购节能产品、环境标志产品实施品目清单管理：投标产品符合财库〔2019〕9号《关于调整优化节能产品、环境标志产品政府采购执行机制的通知》条件</w:t>
            </w:r>
          </w:p>
        </w:tc>
      </w:tr>
      <w:tr w:rsidR="00511835" w:rsidRPr="00CB5A01">
        <w:trPr>
          <w:trHeight w:val="421"/>
          <w:jc w:val="center"/>
        </w:trPr>
        <w:tc>
          <w:tcPr>
            <w:tcW w:w="180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jc w:val="center"/>
            </w:pPr>
            <w:r w:rsidRPr="00CB5A01">
              <w:rPr>
                <w:rFonts w:ascii="宋体" w:hAnsi="宋体" w:cs="宋体" w:hint="eastAsia"/>
                <w:b/>
                <w:szCs w:val="21"/>
              </w:rPr>
              <w:t>采购人的其他要求及说明</w:t>
            </w:r>
          </w:p>
        </w:tc>
        <w:tc>
          <w:tcPr>
            <w:tcW w:w="756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511835" w:rsidRPr="00CB5A01" w:rsidRDefault="00FA6D37">
            <w:pPr>
              <w:ind w:firstLineChars="100" w:firstLine="210"/>
            </w:pPr>
            <w:r w:rsidRPr="00CB5A01">
              <w:rPr>
                <w:rFonts w:hint="eastAsia"/>
              </w:rPr>
              <w:t>本项目为交钥匙工程，报价为一次性报价，投标报价包括但不限于完成招标需求内容的一切费用。</w:t>
            </w:r>
          </w:p>
        </w:tc>
      </w:tr>
    </w:tbl>
    <w:p w:rsidR="00511835" w:rsidRPr="00CB5A01" w:rsidRDefault="00511835">
      <w:pPr>
        <w:pStyle w:val="af6"/>
        <w:spacing w:before="0" w:beforeAutospacing="0" w:after="0" w:afterAutospacing="0" w:line="360" w:lineRule="auto"/>
        <w:ind w:rightChars="20" w:right="42"/>
        <w:contextualSpacing/>
        <w:rPr>
          <w:rFonts w:asciiTheme="minorEastAsia" w:eastAsiaTheme="minorEastAsia" w:hAnsiTheme="minorEastAsia"/>
          <w:bCs/>
          <w:szCs w:val="21"/>
        </w:rPr>
      </w:pPr>
    </w:p>
    <w:p w:rsidR="00511835" w:rsidRPr="00CB5A01" w:rsidRDefault="00511835">
      <w:pPr>
        <w:widowControl/>
        <w:spacing w:line="460" w:lineRule="exact"/>
        <w:ind w:rightChars="20" w:right="42" w:firstLine="480"/>
        <w:sectPr w:rsidR="00511835" w:rsidRPr="00CB5A01">
          <w:footerReference w:type="default" r:id="rId94"/>
          <w:pgSz w:w="11910" w:h="16840"/>
          <w:pgMar w:top="1440" w:right="1842" w:bottom="1440" w:left="1080" w:header="0" w:footer="0" w:gutter="0"/>
          <w:pgNumType w:start="1"/>
          <w:cols w:space="425"/>
          <w:docGrid w:linePitch="326"/>
        </w:sectPr>
      </w:pPr>
    </w:p>
    <w:p w:rsidR="00511835" w:rsidRPr="00CB5A01" w:rsidRDefault="00FA6D37">
      <w:pPr>
        <w:pStyle w:val="af6"/>
        <w:spacing w:before="0" w:beforeAutospacing="0" w:after="0" w:afterAutospacing="0" w:line="360" w:lineRule="auto"/>
        <w:ind w:rightChars="20" w:right="42"/>
        <w:jc w:val="center"/>
        <w:outlineLvl w:val="0"/>
        <w:rPr>
          <w:rStyle w:val="2Char"/>
          <w:rFonts w:asciiTheme="minorEastAsia" w:eastAsiaTheme="minorEastAsia" w:hAnsiTheme="minorEastAsia" w:cs="微软雅黑"/>
          <w:bCs/>
          <w:kern w:val="2"/>
          <w:szCs w:val="52"/>
        </w:rPr>
      </w:pPr>
      <w:bookmarkStart w:id="13" w:name="_Toc18189"/>
      <w:r w:rsidRPr="00CB5A01">
        <w:rPr>
          <w:rStyle w:val="2Char"/>
          <w:rFonts w:asciiTheme="minorEastAsia" w:eastAsiaTheme="minorEastAsia" w:hAnsiTheme="minorEastAsia" w:cs="微软雅黑" w:hint="eastAsia"/>
          <w:bCs/>
          <w:kern w:val="2"/>
          <w:szCs w:val="52"/>
        </w:rPr>
        <w:lastRenderedPageBreak/>
        <w:t>第三章  投标人须知</w:t>
      </w:r>
      <w:bookmarkEnd w:id="7"/>
      <w:bookmarkEnd w:id="8"/>
      <w:bookmarkEnd w:id="13"/>
    </w:p>
    <w:p w:rsidR="00511835" w:rsidRPr="00CB5A01" w:rsidRDefault="00FA6D37">
      <w:pPr>
        <w:spacing w:line="360" w:lineRule="auto"/>
        <w:ind w:rightChars="20" w:right="42" w:firstLineChars="200" w:firstLine="562"/>
        <w:jc w:val="center"/>
        <w:rPr>
          <w:rFonts w:asciiTheme="minorEastAsia" w:eastAsiaTheme="minorEastAsia" w:hAnsiTheme="minorEastAsia"/>
          <w:b/>
          <w:bCs/>
          <w:sz w:val="28"/>
          <w:szCs w:val="28"/>
        </w:rPr>
      </w:pPr>
      <w:bookmarkStart w:id="14" w:name="_Toc177870535"/>
      <w:bookmarkStart w:id="15" w:name="_Toc50012816"/>
      <w:bookmarkStart w:id="16" w:name="_Toc493511543"/>
      <w:bookmarkStart w:id="17" w:name="_Toc17413"/>
      <w:r w:rsidRPr="00CB5A01">
        <w:rPr>
          <w:rFonts w:asciiTheme="minorEastAsia" w:eastAsiaTheme="minorEastAsia" w:hAnsiTheme="minorEastAsia" w:cs="宋体" w:hint="eastAsia"/>
          <w:b/>
          <w:bCs/>
          <w:sz w:val="28"/>
          <w:szCs w:val="28"/>
        </w:rPr>
        <w:t>电子交易注意事项</w:t>
      </w:r>
    </w:p>
    <w:p w:rsidR="00511835" w:rsidRPr="00CB5A01" w:rsidRDefault="00FA6D37">
      <w:pPr>
        <w:spacing w:line="360" w:lineRule="auto"/>
        <w:ind w:rightChars="20" w:right="42" w:firstLineChars="100" w:firstLine="210"/>
        <w:jc w:val="left"/>
        <w:rPr>
          <w:rFonts w:asciiTheme="minorEastAsia" w:eastAsiaTheme="minorEastAsia" w:hAnsiTheme="minorEastAsia"/>
          <w:szCs w:val="21"/>
          <w:shd w:val="clear" w:color="auto" w:fill="FFFFFF"/>
        </w:rPr>
      </w:pPr>
      <w:r w:rsidRPr="00CB5A01">
        <w:rPr>
          <w:rFonts w:asciiTheme="minorEastAsia" w:eastAsiaTheme="minorEastAsia" w:hAnsiTheme="minorEastAsia" w:cs="宋体" w:hint="eastAsia"/>
          <w:szCs w:val="21"/>
          <w:shd w:val="clear" w:color="auto" w:fill="FFFFFF"/>
        </w:rPr>
        <w:t xml:space="preserve">　政府采购项目电子交易活动适用《浙江省政府采购项目电子交易管理暂行办法》，现将相关注意事项告知如下：</w:t>
      </w:r>
    </w:p>
    <w:p w:rsidR="00511835" w:rsidRPr="00CB5A01" w:rsidRDefault="00FA6D37">
      <w:pPr>
        <w:spacing w:line="360" w:lineRule="auto"/>
        <w:ind w:rightChars="20" w:right="42" w:firstLineChars="100" w:firstLine="210"/>
        <w:jc w:val="left"/>
        <w:rPr>
          <w:rFonts w:asciiTheme="minorEastAsia" w:eastAsiaTheme="minorEastAsia" w:hAnsiTheme="minorEastAsia"/>
          <w:szCs w:val="21"/>
        </w:rPr>
      </w:pPr>
      <w:r w:rsidRPr="00CB5A01">
        <w:rPr>
          <w:rFonts w:asciiTheme="minorEastAsia" w:eastAsiaTheme="minorEastAsia" w:hAnsiTheme="minorEastAsia" w:cs="宋体" w:hint="eastAsia"/>
          <w:szCs w:val="21"/>
        </w:rPr>
        <w:t xml:space="preserve">　1.集中采购机构按照招标文件规定的时间通过电子交易平台组织开标、开启投标文件、开启报价文件，所有投标人均应当准时在线参加，直至评审结束。</w:t>
      </w:r>
    </w:p>
    <w:p w:rsidR="00511835" w:rsidRPr="00CB5A01" w:rsidRDefault="00FA6D37">
      <w:pPr>
        <w:pStyle w:val="af6"/>
        <w:spacing w:beforeAutospacing="0" w:afterAutospacing="0" w:line="360" w:lineRule="auto"/>
        <w:ind w:rightChars="20" w:right="42" w:firstLineChars="100" w:firstLine="210"/>
        <w:rPr>
          <w:rFonts w:asciiTheme="minorEastAsia" w:eastAsiaTheme="minorEastAsia" w:hAnsiTheme="minorEastAsia"/>
          <w:kern w:val="2"/>
          <w:sz w:val="21"/>
          <w:szCs w:val="21"/>
        </w:rPr>
      </w:pPr>
      <w:r w:rsidRPr="00CB5A01">
        <w:rPr>
          <w:rFonts w:asciiTheme="minorEastAsia" w:eastAsiaTheme="minorEastAsia" w:hAnsiTheme="minorEastAsia" w:cs="宋体" w:hint="eastAsia"/>
          <w:kern w:val="2"/>
          <w:sz w:val="21"/>
          <w:szCs w:val="21"/>
        </w:rPr>
        <w:t xml:space="preserve">　2. 投标文件未按时解密，投标人如提供备份投标文件的，以符合要求的备份投标文件作为依据，否则视为投标文件撤回。投标文件已按时解密的，备份投标文件自动失效。</w:t>
      </w:r>
    </w:p>
    <w:p w:rsidR="00511835" w:rsidRPr="00CB5A01" w:rsidRDefault="00FA6D37">
      <w:pPr>
        <w:pStyle w:val="af6"/>
        <w:spacing w:beforeAutospacing="0" w:afterAutospacing="0" w:line="360" w:lineRule="auto"/>
        <w:ind w:rightChars="20" w:right="42" w:firstLineChars="100" w:firstLine="210"/>
        <w:rPr>
          <w:rFonts w:asciiTheme="minorEastAsia" w:eastAsiaTheme="minorEastAsia" w:hAnsiTheme="minorEastAsia"/>
          <w:kern w:val="2"/>
          <w:sz w:val="21"/>
          <w:szCs w:val="21"/>
        </w:rPr>
      </w:pPr>
      <w:r w:rsidRPr="00CB5A01">
        <w:rPr>
          <w:rFonts w:asciiTheme="minorEastAsia" w:eastAsiaTheme="minorEastAsia" w:hAnsiTheme="minorEastAsia" w:cs="宋体" w:hint="eastAsia"/>
          <w:kern w:val="2"/>
          <w:sz w:val="21"/>
          <w:szCs w:val="21"/>
        </w:rPr>
        <w:t xml:space="preserve">　3. 采购过程中出现以下情形，导致电子交易平台无法正常运行，或者无法保证电子交易的公平、公正和安全时，采购代理机构可中止电子交易活动：</w:t>
      </w:r>
    </w:p>
    <w:p w:rsidR="00511835" w:rsidRPr="00CB5A01" w:rsidRDefault="00FA6D37">
      <w:pPr>
        <w:pStyle w:val="af6"/>
        <w:spacing w:beforeAutospacing="0" w:afterAutospacing="0" w:line="360" w:lineRule="auto"/>
        <w:ind w:rightChars="20" w:right="42" w:firstLine="645"/>
        <w:rPr>
          <w:rFonts w:asciiTheme="minorEastAsia" w:eastAsiaTheme="minorEastAsia" w:hAnsiTheme="minorEastAsia"/>
          <w:kern w:val="2"/>
          <w:sz w:val="21"/>
          <w:szCs w:val="21"/>
        </w:rPr>
      </w:pPr>
      <w:r w:rsidRPr="00CB5A01">
        <w:rPr>
          <w:rFonts w:asciiTheme="minorEastAsia" w:eastAsiaTheme="minorEastAsia" w:hAnsiTheme="minorEastAsia" w:cs="宋体" w:hint="eastAsia"/>
          <w:kern w:val="2"/>
          <w:sz w:val="21"/>
          <w:szCs w:val="21"/>
        </w:rPr>
        <w:t>（一）电子交易平台发生故障而无法登录访问的； </w:t>
      </w:r>
    </w:p>
    <w:p w:rsidR="00511835" w:rsidRPr="00CB5A01" w:rsidRDefault="00FA6D37">
      <w:pPr>
        <w:pStyle w:val="af6"/>
        <w:spacing w:beforeAutospacing="0" w:afterAutospacing="0" w:line="360" w:lineRule="auto"/>
        <w:ind w:rightChars="20" w:right="42" w:firstLine="645"/>
        <w:rPr>
          <w:rFonts w:asciiTheme="minorEastAsia" w:eastAsiaTheme="minorEastAsia" w:hAnsiTheme="minorEastAsia"/>
          <w:kern w:val="2"/>
          <w:sz w:val="21"/>
          <w:szCs w:val="21"/>
        </w:rPr>
      </w:pPr>
      <w:r w:rsidRPr="00CB5A01">
        <w:rPr>
          <w:rFonts w:asciiTheme="minorEastAsia" w:eastAsiaTheme="minorEastAsia" w:hAnsiTheme="minorEastAsia" w:cs="宋体" w:hint="eastAsia"/>
          <w:kern w:val="2"/>
          <w:sz w:val="21"/>
          <w:szCs w:val="21"/>
        </w:rPr>
        <w:t>（二）电子交易平台应用或数据库出现错误，不能进行正常操作的；</w:t>
      </w:r>
    </w:p>
    <w:p w:rsidR="00511835" w:rsidRPr="00CB5A01" w:rsidRDefault="00FA6D37">
      <w:pPr>
        <w:pStyle w:val="af6"/>
        <w:spacing w:beforeAutospacing="0" w:afterAutospacing="0" w:line="360" w:lineRule="auto"/>
        <w:ind w:rightChars="20" w:right="42" w:firstLine="645"/>
        <w:rPr>
          <w:rFonts w:asciiTheme="minorEastAsia" w:eastAsiaTheme="minorEastAsia" w:hAnsiTheme="minorEastAsia"/>
          <w:kern w:val="2"/>
          <w:sz w:val="21"/>
          <w:szCs w:val="21"/>
        </w:rPr>
      </w:pPr>
      <w:r w:rsidRPr="00CB5A01">
        <w:rPr>
          <w:rFonts w:asciiTheme="minorEastAsia" w:eastAsiaTheme="minorEastAsia" w:hAnsiTheme="minorEastAsia" w:cs="宋体" w:hint="eastAsia"/>
          <w:kern w:val="2"/>
          <w:sz w:val="21"/>
          <w:szCs w:val="21"/>
        </w:rPr>
        <w:t>（三）电子交易平台发现严重安全漏洞，有潜在泄密危险的；</w:t>
      </w:r>
    </w:p>
    <w:p w:rsidR="00511835" w:rsidRPr="00CB5A01" w:rsidRDefault="00FA6D37">
      <w:pPr>
        <w:pStyle w:val="af6"/>
        <w:spacing w:beforeAutospacing="0" w:afterAutospacing="0" w:line="360" w:lineRule="auto"/>
        <w:ind w:rightChars="20" w:right="42" w:firstLine="645"/>
        <w:rPr>
          <w:rFonts w:asciiTheme="minorEastAsia" w:eastAsiaTheme="minorEastAsia" w:hAnsiTheme="minorEastAsia"/>
          <w:kern w:val="2"/>
          <w:sz w:val="21"/>
          <w:szCs w:val="21"/>
        </w:rPr>
      </w:pPr>
      <w:r w:rsidRPr="00CB5A01">
        <w:rPr>
          <w:rFonts w:asciiTheme="minorEastAsia" w:eastAsiaTheme="minorEastAsia" w:hAnsiTheme="minorEastAsia" w:cs="宋体" w:hint="eastAsia"/>
          <w:kern w:val="2"/>
          <w:sz w:val="21"/>
          <w:szCs w:val="21"/>
        </w:rPr>
        <w:t>（四）病毒发作导致不能进行正常操作的； </w:t>
      </w:r>
    </w:p>
    <w:p w:rsidR="00511835" w:rsidRPr="00CB5A01" w:rsidRDefault="00FA6D37">
      <w:pPr>
        <w:pStyle w:val="af6"/>
        <w:spacing w:beforeAutospacing="0" w:afterAutospacing="0" w:line="360" w:lineRule="auto"/>
        <w:ind w:rightChars="20" w:right="42" w:firstLine="645"/>
        <w:rPr>
          <w:rFonts w:asciiTheme="minorEastAsia" w:eastAsiaTheme="minorEastAsia" w:hAnsiTheme="minorEastAsia"/>
          <w:kern w:val="2"/>
          <w:sz w:val="21"/>
          <w:szCs w:val="21"/>
        </w:rPr>
      </w:pPr>
      <w:r w:rsidRPr="00CB5A01">
        <w:rPr>
          <w:rFonts w:asciiTheme="minorEastAsia" w:eastAsiaTheme="minorEastAsia" w:hAnsiTheme="minorEastAsia" w:cs="宋体" w:hint="eastAsia"/>
          <w:kern w:val="2"/>
          <w:sz w:val="21"/>
          <w:szCs w:val="21"/>
        </w:rPr>
        <w:t>（五）其他无法保证电子交易的公平、公正和安全的情况。</w:t>
      </w:r>
    </w:p>
    <w:p w:rsidR="00511835" w:rsidRPr="00CB5A01" w:rsidRDefault="00FA6D37">
      <w:pPr>
        <w:pStyle w:val="af6"/>
        <w:spacing w:beforeAutospacing="0" w:afterAutospacing="0" w:line="360" w:lineRule="auto"/>
        <w:ind w:rightChars="20" w:right="42" w:firstLine="210"/>
        <w:rPr>
          <w:rFonts w:asciiTheme="minorEastAsia" w:eastAsiaTheme="minorEastAsia" w:hAnsiTheme="minorEastAsia"/>
          <w:kern w:val="2"/>
          <w:sz w:val="21"/>
          <w:szCs w:val="21"/>
        </w:rPr>
      </w:pPr>
      <w:r w:rsidRPr="00CB5A01">
        <w:rPr>
          <w:rFonts w:asciiTheme="minorEastAsia" w:eastAsiaTheme="minorEastAsia" w:hAnsiTheme="minorEastAsia" w:cs="宋体" w:hint="eastAsia"/>
          <w:kern w:val="2"/>
          <w:sz w:val="21"/>
          <w:szCs w:val="21"/>
        </w:rPr>
        <w:t>出现前款规定情形，不影响采购公平、公正性的，集中采购机构可以待上述情形消除后继续组织电子交易活动，也可以决定某些环节以纸质形式进行；影响或可能影响采购公平、公正性的，应当重新采购。</w:t>
      </w:r>
    </w:p>
    <w:p w:rsidR="00511835" w:rsidRPr="00CB5A01" w:rsidRDefault="00FA6D37">
      <w:pPr>
        <w:spacing w:line="360" w:lineRule="auto"/>
        <w:ind w:rightChars="20" w:right="42" w:firstLineChars="200" w:firstLine="420"/>
        <w:jc w:val="left"/>
        <w:outlineLvl w:val="1"/>
        <w:rPr>
          <w:rFonts w:asciiTheme="minorEastAsia" w:eastAsiaTheme="minorEastAsia" w:hAnsiTheme="minorEastAsia" w:cs="宋体"/>
          <w:szCs w:val="21"/>
          <w:shd w:val="clear" w:color="auto" w:fill="FFFFFF"/>
        </w:rPr>
      </w:pPr>
      <w:bookmarkStart w:id="18" w:name="_Toc27521"/>
      <w:r w:rsidRPr="00CB5A01">
        <w:rPr>
          <w:rFonts w:asciiTheme="minorEastAsia" w:eastAsiaTheme="minorEastAsia" w:hAnsiTheme="minorEastAsia" w:cs="宋体" w:hint="eastAsia"/>
          <w:szCs w:val="21"/>
          <w:shd w:val="clear" w:color="auto" w:fill="FFFFFF"/>
        </w:rPr>
        <w:t>4、评审中需要投标人对投标文件作出澄清、说明或者补正的，评审小组和投标人应当通过电子交易平台交换数据电文。投标人需在半小时内提交澄清说明或补正，投标人已经明确表示澄清说明或补正完毕的除外。</w:t>
      </w:r>
      <w:bookmarkEnd w:id="18"/>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511835">
      <w:pPr>
        <w:pStyle w:val="Style3"/>
        <w:ind w:rightChars="20" w:right="42"/>
        <w:rPr>
          <w:rFonts w:asciiTheme="minorEastAsia" w:eastAsiaTheme="minorEastAsia" w:hAnsiTheme="minorEastAsia"/>
        </w:rPr>
      </w:pPr>
    </w:p>
    <w:p w:rsidR="00511835" w:rsidRPr="00CB5A01" w:rsidRDefault="00FA6D37">
      <w:pPr>
        <w:spacing w:line="360" w:lineRule="auto"/>
        <w:ind w:rightChars="20" w:right="42" w:firstLineChars="200" w:firstLine="422"/>
        <w:jc w:val="center"/>
        <w:outlineLvl w:val="1"/>
        <w:rPr>
          <w:rFonts w:asciiTheme="minorEastAsia" w:eastAsiaTheme="minorEastAsia" w:hAnsiTheme="minorEastAsia"/>
          <w:b/>
          <w:szCs w:val="21"/>
        </w:rPr>
      </w:pPr>
      <w:bookmarkStart w:id="19" w:name="_Toc25597"/>
      <w:r w:rsidRPr="00CB5A01">
        <w:rPr>
          <w:rFonts w:asciiTheme="minorEastAsia" w:eastAsiaTheme="minorEastAsia" w:hAnsiTheme="minorEastAsia" w:hint="eastAsia"/>
          <w:b/>
          <w:szCs w:val="21"/>
        </w:rPr>
        <w:t>前附表</w:t>
      </w:r>
      <w:bookmarkEnd w:id="14"/>
      <w:bookmarkEnd w:id="15"/>
      <w:bookmarkEnd w:id="16"/>
      <w:bookmarkEnd w:id="17"/>
      <w:bookmarkEnd w:id="19"/>
    </w:p>
    <w:tbl>
      <w:tblPr>
        <w:tblW w:w="9288" w:type="dxa"/>
        <w:tblInd w:w="-102" w:type="dxa"/>
        <w:tblBorders>
          <w:top w:val="single" w:sz="4" w:space="0" w:color="auto"/>
          <w:left w:val="single" w:sz="4" w:space="0" w:color="auto"/>
          <w:bottom w:val="single" w:sz="4" w:space="0" w:color="auto"/>
          <w:right w:val="single" w:sz="4" w:space="0" w:color="auto"/>
        </w:tblBorders>
        <w:tblLook w:val="04A0"/>
      </w:tblPr>
      <w:tblGrid>
        <w:gridCol w:w="777"/>
        <w:gridCol w:w="8511"/>
      </w:tblGrid>
      <w:tr w:rsidR="00511835" w:rsidRPr="00CB5A01">
        <w:trPr>
          <w:trHeight w:val="188"/>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序号</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内容、要求</w:t>
            </w:r>
          </w:p>
        </w:tc>
      </w:tr>
      <w:tr w:rsidR="00511835" w:rsidRPr="00CB5A01">
        <w:trPr>
          <w:trHeight w:val="137"/>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1</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项目名称：</w:t>
            </w:r>
            <w:r w:rsidRPr="00CB5A01">
              <w:rPr>
                <w:rFonts w:asciiTheme="minorEastAsia" w:eastAsiaTheme="minorEastAsia" w:hAnsiTheme="minorEastAsia" w:cs="微软雅黑" w:hint="eastAsia"/>
                <w:b/>
                <w:szCs w:val="21"/>
              </w:rPr>
              <w:t>嘉兴南湖学院应用心理</w:t>
            </w:r>
            <w:r w:rsidR="00332232" w:rsidRPr="00CB5A01">
              <w:rPr>
                <w:rFonts w:asciiTheme="minorEastAsia" w:eastAsiaTheme="minorEastAsia" w:hAnsiTheme="minorEastAsia" w:cs="微软雅黑" w:hint="eastAsia"/>
                <w:b/>
                <w:szCs w:val="21"/>
              </w:rPr>
              <w:t>学</w:t>
            </w:r>
            <w:r w:rsidRPr="00CB5A01">
              <w:rPr>
                <w:rFonts w:asciiTheme="minorEastAsia" w:eastAsiaTheme="minorEastAsia" w:hAnsiTheme="minorEastAsia" w:cs="微软雅黑" w:hint="eastAsia"/>
                <w:b/>
                <w:szCs w:val="21"/>
              </w:rPr>
              <w:t>研究院设备家具采购项目</w:t>
            </w:r>
          </w:p>
        </w:tc>
      </w:tr>
      <w:tr w:rsidR="00511835" w:rsidRPr="00CB5A01">
        <w:trPr>
          <w:trHeight w:val="411"/>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2</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招标编号：ZJJY-2022-035</w:t>
            </w:r>
          </w:p>
        </w:tc>
      </w:tr>
      <w:tr w:rsidR="00511835" w:rsidRPr="00CB5A01">
        <w:trPr>
          <w:trHeight w:val="533"/>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3</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投标报价及费用：1、本项目投标应以人民币报价；2、不论投标结果如何，投标人均应自行承担所有与投标有关的全部费用。</w:t>
            </w:r>
          </w:p>
        </w:tc>
      </w:tr>
      <w:tr w:rsidR="00511835" w:rsidRPr="00CB5A01">
        <w:trPr>
          <w:trHeight w:val="274"/>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4</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rsidP="00A23D8E">
            <w:pPr>
              <w:snapToGrid w:val="0"/>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 xml:space="preserve">▲预算金额： </w:t>
            </w:r>
            <w:r w:rsidRPr="00CB5A01">
              <w:rPr>
                <w:rFonts w:asciiTheme="minorEastAsia" w:eastAsiaTheme="minorEastAsia" w:hAnsiTheme="minorEastAsia" w:cs="微软雅黑" w:hint="eastAsia"/>
                <w:b/>
                <w:szCs w:val="21"/>
              </w:rPr>
              <w:t>人民币</w:t>
            </w:r>
            <w:r w:rsidR="00A23D8E" w:rsidRPr="00CB5A01">
              <w:rPr>
                <w:rFonts w:asciiTheme="minorEastAsia" w:eastAsiaTheme="minorEastAsia" w:hAnsiTheme="minorEastAsia" w:cs="微软雅黑" w:hint="eastAsia"/>
                <w:b/>
                <w:szCs w:val="21"/>
              </w:rPr>
              <w:t>553.7100</w:t>
            </w:r>
            <w:r w:rsidRPr="00CB5A01">
              <w:rPr>
                <w:rFonts w:asciiTheme="minorEastAsia" w:eastAsiaTheme="minorEastAsia" w:hAnsiTheme="minorEastAsia" w:cs="微软雅黑" w:hint="eastAsia"/>
                <w:b/>
                <w:szCs w:val="21"/>
              </w:rPr>
              <w:t>万元，</w:t>
            </w:r>
            <w:r w:rsidRPr="00CB5A01">
              <w:rPr>
                <w:rFonts w:asciiTheme="minorEastAsia" w:eastAsiaTheme="minorEastAsia" w:hAnsiTheme="minorEastAsia" w:cs="宋体" w:hint="eastAsia"/>
                <w:b/>
                <w:szCs w:val="21"/>
              </w:rPr>
              <w:t>高于预算金额其投标文件作无效标处理</w:t>
            </w:r>
          </w:p>
        </w:tc>
      </w:tr>
      <w:tr w:rsidR="00511835" w:rsidRPr="00CB5A01">
        <w:trPr>
          <w:trHeight w:val="199"/>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5</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投标保证金：无</w:t>
            </w:r>
          </w:p>
        </w:tc>
      </w:tr>
      <w:tr w:rsidR="00511835" w:rsidRPr="00CB5A01">
        <w:trPr>
          <w:trHeight w:val="70"/>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6</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r w:rsidRPr="00CB5A01">
              <w:rPr>
                <w:rFonts w:hint="eastAsia"/>
              </w:rPr>
              <w:t>现场踏勘：</w:t>
            </w:r>
            <w:r w:rsidRPr="00CB5A01">
              <w:rPr>
                <w:rFonts w:hint="eastAsia"/>
              </w:rPr>
              <w:t>1</w:t>
            </w:r>
            <w:r w:rsidRPr="00CB5A01">
              <w:rPr>
                <w:rFonts w:hint="eastAsia"/>
              </w:rPr>
              <w:t>）本项目须进行现场踏勘（招标文件中不能详细表述的不可预见费用、招标需求等，投标供应商需通过现场踏勘后考虑在最终报价内，否则后果由中标供应商自负），现场踏勘时间：</w:t>
            </w:r>
            <w:r w:rsidRPr="00CB5A01">
              <w:rPr>
                <w:rFonts w:hint="eastAsia"/>
              </w:rPr>
              <w:t>2022</w:t>
            </w:r>
            <w:r w:rsidRPr="00CB5A01">
              <w:rPr>
                <w:rFonts w:hint="eastAsia"/>
              </w:rPr>
              <w:t>年</w:t>
            </w:r>
            <w:r w:rsidR="00F619BC" w:rsidRPr="00CB5A01">
              <w:rPr>
                <w:rFonts w:hint="eastAsia"/>
              </w:rPr>
              <w:t>7</w:t>
            </w:r>
            <w:r w:rsidRPr="00CB5A01">
              <w:rPr>
                <w:rFonts w:hint="eastAsia"/>
              </w:rPr>
              <w:t>月</w:t>
            </w:r>
            <w:r w:rsidR="00F619BC" w:rsidRPr="00CB5A01">
              <w:rPr>
                <w:rFonts w:hint="eastAsia"/>
              </w:rPr>
              <w:t>18</w:t>
            </w:r>
            <w:r w:rsidRPr="00CB5A01">
              <w:rPr>
                <w:rFonts w:hint="eastAsia"/>
              </w:rPr>
              <w:t>日</w:t>
            </w:r>
            <w:r w:rsidR="00F619BC" w:rsidRPr="00CB5A01">
              <w:rPr>
                <w:rFonts w:hint="eastAsia"/>
              </w:rPr>
              <w:t>9</w:t>
            </w:r>
            <w:r w:rsidRPr="00CB5A01">
              <w:rPr>
                <w:rFonts w:hint="eastAsia"/>
              </w:rPr>
              <w:t>：</w:t>
            </w:r>
            <w:r w:rsidR="00F619BC" w:rsidRPr="00CB5A01">
              <w:rPr>
                <w:rFonts w:hint="eastAsia"/>
              </w:rPr>
              <w:t>00</w:t>
            </w:r>
            <w:r w:rsidR="00F619BC" w:rsidRPr="00CB5A01">
              <w:rPr>
                <w:rFonts w:hint="eastAsia"/>
              </w:rPr>
              <w:t>，地点：嘉兴南湖学院东大门（越秀南路</w:t>
            </w:r>
            <w:r w:rsidR="00F619BC" w:rsidRPr="00CB5A01">
              <w:rPr>
                <w:rFonts w:hint="eastAsia"/>
              </w:rPr>
              <w:t>572</w:t>
            </w:r>
            <w:r w:rsidR="00F619BC" w:rsidRPr="00CB5A01">
              <w:rPr>
                <w:rFonts w:hint="eastAsia"/>
              </w:rPr>
              <w:t>号），</w:t>
            </w:r>
            <w:r w:rsidRPr="00CB5A01">
              <w:rPr>
                <w:rFonts w:hint="eastAsia"/>
              </w:rPr>
              <w:t>联系人：</w:t>
            </w:r>
            <w:r w:rsidR="00F619BC" w:rsidRPr="00CB5A01">
              <w:rPr>
                <w:rFonts w:hint="eastAsia"/>
              </w:rPr>
              <w:t>程老师</w:t>
            </w:r>
            <w:r w:rsidRPr="00CB5A01">
              <w:rPr>
                <w:rFonts w:hint="eastAsia"/>
              </w:rPr>
              <w:t>，联系电话：</w:t>
            </w:r>
            <w:r w:rsidR="00F619BC" w:rsidRPr="00CB5A01">
              <w:t>13867367622</w:t>
            </w:r>
            <w:r w:rsidRPr="00CB5A01">
              <w:rPr>
                <w:rFonts w:hint="eastAsia"/>
              </w:rPr>
              <w:t>。各供应商进校踏勘前应及时和采购方联系人确认采购方现行防疫政策，并按采购方防疫相关规定先进行报备方可入校。未按照规定进行提前报备导致不能按时进校参加踏勘的后果由供应商承担。所发生的费用由供应商自理。</w:t>
            </w:r>
          </w:p>
          <w:p w:rsidR="00511835" w:rsidRPr="00CB5A01" w:rsidRDefault="00FA6D37">
            <w:r w:rsidRPr="00CB5A01">
              <w:rPr>
                <w:rFonts w:hint="eastAsia"/>
              </w:rPr>
              <w:t>2</w:t>
            </w:r>
            <w:r w:rsidRPr="00CB5A01">
              <w:rPr>
                <w:rFonts w:hint="eastAsia"/>
              </w:rPr>
              <w:t>）开标时采购人将一律视为各供应商已确认现场条件和预计到了可能发生的异常情况，供应商或中标供应商不得以不了解或不完全了解现场为理由而提出额外费用。</w:t>
            </w:r>
          </w:p>
        </w:tc>
      </w:tr>
      <w:tr w:rsidR="00511835" w:rsidRPr="00CB5A01" w:rsidTr="0072745D">
        <w:trPr>
          <w:trHeight w:val="1651"/>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7</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ind w:rightChars="20" w:right="42"/>
            </w:pPr>
            <w:r w:rsidRPr="00CB5A01">
              <w:rPr>
                <w:rFonts w:hint="eastAsia"/>
              </w:rPr>
              <w:t>演示：需要。</w:t>
            </w:r>
          </w:p>
          <w:p w:rsidR="0072745D" w:rsidRPr="002F4279" w:rsidRDefault="00556E6D" w:rsidP="00556E6D">
            <w:pPr>
              <w:snapToGrid w:val="0"/>
              <w:ind w:rightChars="20" w:right="42"/>
              <w:rPr>
                <w:b/>
                <w:lang w:val="zh-CN"/>
              </w:rPr>
            </w:pPr>
            <w:r w:rsidRPr="00CB5A01">
              <w:rPr>
                <w:rFonts w:hint="eastAsia"/>
                <w:lang w:val="zh-CN"/>
              </w:rPr>
              <w:t>1</w:t>
            </w:r>
            <w:r w:rsidRPr="00CB5A01">
              <w:rPr>
                <w:rFonts w:hint="eastAsia"/>
                <w:lang w:val="zh-CN"/>
              </w:rPr>
              <w:t>、</w:t>
            </w:r>
            <w:r w:rsidR="0072745D" w:rsidRPr="00CB5A01">
              <w:rPr>
                <w:rFonts w:hint="eastAsia"/>
                <w:lang w:val="zh-CN"/>
              </w:rPr>
              <w:t>演示方式：</w:t>
            </w:r>
            <w:r w:rsidRPr="00CB5A01">
              <w:rPr>
                <w:rFonts w:hint="eastAsia"/>
                <w:b/>
                <w:lang w:val="zh-CN"/>
              </w:rPr>
              <w:t>各投标供应商需在投标截止时间前（考虑到疫情相关因素，建议提前送达）递交以介质（</w:t>
            </w:r>
            <w:r w:rsidRPr="00CB5A01">
              <w:rPr>
                <w:rFonts w:hint="eastAsia"/>
                <w:b/>
                <w:lang w:val="zh-CN"/>
              </w:rPr>
              <w:t>U</w:t>
            </w:r>
            <w:r w:rsidRPr="00CB5A01">
              <w:rPr>
                <w:rFonts w:hint="eastAsia"/>
                <w:b/>
                <w:lang w:val="zh-CN"/>
              </w:rPr>
              <w:t>盘）存储的</w:t>
            </w:r>
            <w:r w:rsidRPr="00CB5A01">
              <w:rPr>
                <w:rFonts w:hint="eastAsia"/>
                <w:b/>
                <w:lang w:val="zh-CN"/>
              </w:rPr>
              <w:t xml:space="preserve"> </w:t>
            </w:r>
            <w:r w:rsidRPr="00CB5A01">
              <w:rPr>
                <w:rFonts w:hint="eastAsia"/>
                <w:b/>
                <w:lang w:val="zh-CN"/>
              </w:rPr>
              <w:t>“演示视频”</w:t>
            </w:r>
            <w:r w:rsidR="002D1067" w:rsidRPr="00CB5A01">
              <w:rPr>
                <w:rFonts w:hint="eastAsia"/>
                <w:b/>
                <w:lang w:val="zh-CN"/>
              </w:rPr>
              <w:t>一份</w:t>
            </w:r>
            <w:r w:rsidR="00E53706">
              <w:rPr>
                <w:rFonts w:hint="eastAsia"/>
                <w:b/>
                <w:lang w:val="zh-CN"/>
              </w:rPr>
              <w:t>（</w:t>
            </w:r>
            <w:r w:rsidR="00E53706" w:rsidRPr="00CB5A01">
              <w:rPr>
                <w:rFonts w:hint="eastAsia"/>
                <w:b/>
                <w:lang w:val="zh-CN"/>
              </w:rPr>
              <w:t>MP4</w:t>
            </w:r>
            <w:r w:rsidR="00E53706" w:rsidRPr="00CB5A01">
              <w:rPr>
                <w:rFonts w:hint="eastAsia"/>
                <w:b/>
                <w:lang w:val="zh-CN"/>
              </w:rPr>
              <w:t>格式</w:t>
            </w:r>
            <w:r w:rsidR="00E53706">
              <w:rPr>
                <w:rFonts w:hint="eastAsia"/>
                <w:b/>
                <w:lang w:val="zh-CN"/>
              </w:rPr>
              <w:t>，</w:t>
            </w:r>
            <w:r w:rsidR="00E53706" w:rsidRPr="00E53706">
              <w:rPr>
                <w:rFonts w:hint="eastAsia"/>
                <w:b/>
                <w:lang w:val="zh-CN"/>
              </w:rPr>
              <w:t>时长</w:t>
            </w:r>
            <w:r w:rsidR="00E53706" w:rsidRPr="00E53706">
              <w:rPr>
                <w:rFonts w:hint="eastAsia"/>
                <w:b/>
              </w:rPr>
              <w:t>控制在</w:t>
            </w:r>
            <w:r w:rsidR="00E53706" w:rsidRPr="00E53706">
              <w:rPr>
                <w:rFonts w:hint="eastAsia"/>
                <w:b/>
              </w:rPr>
              <w:t>10</w:t>
            </w:r>
            <w:r w:rsidR="00E53706" w:rsidRPr="00E53706">
              <w:rPr>
                <w:rFonts w:hint="eastAsia"/>
                <w:b/>
              </w:rPr>
              <w:t>分钟左右</w:t>
            </w:r>
            <w:r w:rsidR="00E53706">
              <w:rPr>
                <w:rFonts w:hint="eastAsia"/>
                <w:b/>
                <w:lang w:val="zh-CN"/>
              </w:rPr>
              <w:t>）</w:t>
            </w:r>
            <w:r w:rsidRPr="00CB5A01">
              <w:rPr>
                <w:rFonts w:hint="eastAsia"/>
                <w:b/>
                <w:lang w:val="zh-CN"/>
              </w:rPr>
              <w:t>，应当密封包装，并在包装上标注投标项目名称、投标单位名称并加盖公章。没有密封包装或者逾期邮寄送达至邮寄地点的“演示视频”将不予接收。邮寄地点：浙江省</w:t>
            </w:r>
            <w:r w:rsidRPr="00CB5A01">
              <w:rPr>
                <w:rFonts w:hint="eastAsia"/>
                <w:b/>
              </w:rPr>
              <w:t>嘉兴市秀洲区成秀路</w:t>
            </w:r>
            <w:r w:rsidRPr="00CB5A01">
              <w:rPr>
                <w:rFonts w:hint="eastAsia"/>
                <w:b/>
              </w:rPr>
              <w:t>205</w:t>
            </w:r>
            <w:r w:rsidRPr="00CB5A01">
              <w:rPr>
                <w:rFonts w:hint="eastAsia"/>
                <w:b/>
              </w:rPr>
              <w:t>号鼎盛大厦四楼</w:t>
            </w:r>
            <w:r w:rsidRPr="00CB5A01">
              <w:rPr>
                <w:rFonts w:hint="eastAsia"/>
                <w:b/>
              </w:rPr>
              <w:t>402</w:t>
            </w:r>
            <w:r w:rsidRPr="00CB5A01">
              <w:rPr>
                <w:rFonts w:hint="eastAsia"/>
                <w:b/>
              </w:rPr>
              <w:t>室（浙江槿阳建设管理有限公司），联系人：吴女士，联系方式：</w:t>
            </w:r>
            <w:r w:rsidRPr="00CB5A01">
              <w:rPr>
                <w:rFonts w:hint="eastAsia"/>
                <w:b/>
              </w:rPr>
              <w:t>13758072149</w:t>
            </w:r>
            <w:r w:rsidRPr="00CB5A01">
              <w:rPr>
                <w:rFonts w:hint="eastAsia"/>
                <w:b/>
                <w:lang w:val="zh-CN"/>
              </w:rPr>
              <w:t>，因未提交“演示视频”或提供的视频</w:t>
            </w:r>
            <w:r w:rsidR="00CB5A01">
              <w:rPr>
                <w:rFonts w:hint="eastAsia"/>
                <w:b/>
                <w:lang w:val="zh-CN"/>
              </w:rPr>
              <w:t>格式</w:t>
            </w:r>
            <w:r w:rsidRPr="00CB5A01">
              <w:rPr>
                <w:rFonts w:hint="eastAsia"/>
                <w:b/>
                <w:lang w:val="zh-CN"/>
              </w:rPr>
              <w:t>无法播放的责任由供应商自负。到付的邮寄形式拒收。</w:t>
            </w:r>
          </w:p>
          <w:p w:rsidR="00511835" w:rsidRPr="00CB5A01" w:rsidRDefault="00556E6D" w:rsidP="00556E6D">
            <w:pPr>
              <w:snapToGrid w:val="0"/>
              <w:ind w:rightChars="20" w:right="42"/>
              <w:rPr>
                <w:lang w:val="zh-CN"/>
              </w:rPr>
            </w:pPr>
            <w:r w:rsidRPr="00CB5A01">
              <w:rPr>
                <w:rFonts w:hint="eastAsia"/>
                <w:lang w:val="zh-CN"/>
              </w:rPr>
              <w:t>2</w:t>
            </w:r>
            <w:r w:rsidRPr="00CB5A01">
              <w:rPr>
                <w:rFonts w:hint="eastAsia"/>
                <w:lang w:val="zh-CN"/>
              </w:rPr>
              <w:t>、</w:t>
            </w:r>
            <w:r w:rsidR="00FA6D37" w:rsidRPr="00CB5A01">
              <w:rPr>
                <w:rFonts w:hint="eastAsia"/>
                <w:lang w:val="zh-CN"/>
              </w:rPr>
              <w:t>演示内容。</w:t>
            </w:r>
          </w:p>
          <w:p w:rsidR="00511835" w:rsidRPr="00CB5A01" w:rsidRDefault="00FA6D37" w:rsidP="0072745D">
            <w:pPr>
              <w:pStyle w:val="aff4"/>
              <w:numPr>
                <w:ilvl w:val="0"/>
                <w:numId w:val="11"/>
              </w:numPr>
              <w:snapToGrid w:val="0"/>
              <w:ind w:rightChars="20" w:right="42" w:firstLineChars="0"/>
            </w:pPr>
            <w:r w:rsidRPr="00CB5A01">
              <w:rPr>
                <w:rFonts w:hint="eastAsia"/>
              </w:rPr>
              <w:t>VR</w:t>
            </w:r>
            <w:r w:rsidRPr="00CB5A01">
              <w:rPr>
                <w:rFonts w:hint="eastAsia"/>
              </w:rPr>
              <w:t>虚拟现实运动放松训练系统；</w:t>
            </w:r>
          </w:p>
          <w:p w:rsidR="00511835" w:rsidRPr="00CB5A01" w:rsidRDefault="0072745D" w:rsidP="0072745D">
            <w:pPr>
              <w:snapToGrid w:val="0"/>
              <w:ind w:rightChars="20" w:right="42"/>
            </w:pPr>
            <w:r w:rsidRPr="00CB5A01">
              <w:rPr>
                <w:rFonts w:hint="eastAsia"/>
              </w:rPr>
              <w:t>（</w:t>
            </w:r>
            <w:r w:rsidRPr="00CB5A01">
              <w:rPr>
                <w:rFonts w:hint="eastAsia"/>
              </w:rPr>
              <w:t>2</w:t>
            </w:r>
            <w:r w:rsidRPr="00CB5A01">
              <w:rPr>
                <w:rFonts w:hint="eastAsia"/>
              </w:rPr>
              <w:t>）</w:t>
            </w:r>
            <w:r w:rsidR="00FA6D37" w:rsidRPr="00CB5A01">
              <w:rPr>
                <w:rFonts w:hint="eastAsia"/>
              </w:rPr>
              <w:t>VR</w:t>
            </w:r>
            <w:r w:rsidR="00FA6D37" w:rsidRPr="00CB5A01">
              <w:rPr>
                <w:rFonts w:hint="eastAsia"/>
              </w:rPr>
              <w:t>虚拟现实认知调节训练系统；</w:t>
            </w:r>
          </w:p>
          <w:p w:rsidR="00511835" w:rsidRPr="00CB5A01" w:rsidRDefault="0072745D">
            <w:pPr>
              <w:pStyle w:val="a0"/>
              <w:ind w:firstLineChars="0" w:firstLine="0"/>
              <w:rPr>
                <w:lang w:val="en-US"/>
              </w:rPr>
            </w:pPr>
            <w:r w:rsidRPr="00CB5A01">
              <w:rPr>
                <w:rFonts w:hint="eastAsia"/>
                <w:sz w:val="21"/>
                <w:lang w:val="en-US"/>
              </w:rPr>
              <w:t>（</w:t>
            </w:r>
            <w:r w:rsidRPr="00CB5A01">
              <w:rPr>
                <w:rFonts w:hint="eastAsia"/>
                <w:sz w:val="21"/>
                <w:lang w:val="en-US"/>
              </w:rPr>
              <w:t>3</w:t>
            </w:r>
            <w:r w:rsidRPr="00CB5A01">
              <w:rPr>
                <w:rFonts w:hint="eastAsia"/>
                <w:sz w:val="21"/>
                <w:lang w:val="en-US"/>
              </w:rPr>
              <w:t>）</w:t>
            </w:r>
            <w:r w:rsidR="00FA6D37" w:rsidRPr="00CB5A01">
              <w:rPr>
                <w:rFonts w:hint="eastAsia"/>
                <w:sz w:val="21"/>
                <w:lang w:val="en-US"/>
              </w:rPr>
              <w:t>演讲型智慧教室主机相应模块演示。</w:t>
            </w:r>
          </w:p>
        </w:tc>
      </w:tr>
      <w:tr w:rsidR="00511835" w:rsidRPr="00CB5A01">
        <w:trPr>
          <w:trHeight w:val="75"/>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8</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答疑与澄清：无</w:t>
            </w:r>
          </w:p>
        </w:tc>
      </w:tr>
      <w:tr w:rsidR="00511835" w:rsidRPr="00CB5A01">
        <w:trPr>
          <w:trHeight w:val="435"/>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9</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autoSpaceDE w:val="0"/>
              <w:autoSpaceDN w:val="0"/>
              <w:snapToGrid w:val="0"/>
              <w:spacing w:line="360" w:lineRule="auto"/>
              <w:ind w:rightChars="20" w:right="42"/>
              <w:jc w:val="left"/>
              <w:textAlignment w:val="bottom"/>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投标文件组成：</w:t>
            </w:r>
            <w:r w:rsidRPr="00CB5A01">
              <w:rPr>
                <w:rFonts w:asciiTheme="minorEastAsia" w:eastAsiaTheme="minorEastAsia" w:hAnsiTheme="minorEastAsia" w:cs="微软雅黑" w:hint="eastAsia"/>
                <w:bCs/>
                <w:szCs w:val="21"/>
              </w:rPr>
              <w:t>完整的《投标文件》由</w:t>
            </w:r>
            <w:r w:rsidRPr="00CB5A01">
              <w:rPr>
                <w:rFonts w:asciiTheme="minorEastAsia" w:eastAsiaTheme="minorEastAsia" w:hAnsiTheme="minorEastAsia" w:cs="微软雅黑" w:hint="eastAsia"/>
                <w:b/>
                <w:szCs w:val="21"/>
              </w:rPr>
              <w:t>资格投标文件、商务技术文件、报价文件三部份组成</w:t>
            </w:r>
            <w:r w:rsidRPr="00CB5A01">
              <w:rPr>
                <w:rFonts w:asciiTheme="minorEastAsia" w:eastAsiaTheme="minorEastAsia" w:hAnsiTheme="minorEastAsia" w:cs="微软雅黑" w:hint="eastAsia"/>
                <w:bCs/>
                <w:szCs w:val="21"/>
              </w:rPr>
              <w:t>。样品要求详见第二章采购需求。</w:t>
            </w:r>
          </w:p>
        </w:tc>
      </w:tr>
      <w:tr w:rsidR="00511835" w:rsidRPr="00CB5A01">
        <w:trPr>
          <w:trHeight w:val="679"/>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10</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投标文件的编制：投标人应先安装“政采云电子交易客户端”，并按照本招标文件和“政府采购云平台”的要求，通过“政采云电子交易客户端”编制并加密投标文件。</w:t>
            </w:r>
          </w:p>
        </w:tc>
      </w:tr>
      <w:tr w:rsidR="00511835" w:rsidRPr="00CB5A01">
        <w:trPr>
          <w:trHeight w:val="70"/>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11</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投标文件的签章：电子签章。</w:t>
            </w:r>
          </w:p>
        </w:tc>
      </w:tr>
      <w:tr w:rsidR="00511835" w:rsidRPr="00CB5A01">
        <w:trPr>
          <w:trHeight w:val="679"/>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12</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pacing w:line="360" w:lineRule="auto"/>
              <w:ind w:rightChars="20" w:right="42"/>
              <w:jc w:val="left"/>
              <w:rPr>
                <w:rFonts w:asciiTheme="minorEastAsia" w:eastAsiaTheme="minorEastAsia" w:hAnsiTheme="minorEastAsia" w:cs="微软雅黑"/>
                <w:bCs/>
                <w:szCs w:val="21"/>
              </w:rPr>
            </w:pPr>
            <w:r w:rsidRPr="00CB5A01">
              <w:rPr>
                <w:rFonts w:asciiTheme="minorEastAsia" w:eastAsiaTheme="minorEastAsia" w:hAnsiTheme="minorEastAsia" w:cs="微软雅黑" w:hint="eastAsia"/>
                <w:szCs w:val="21"/>
              </w:rPr>
              <w:t>投标文件的形式：</w:t>
            </w:r>
            <w:r w:rsidRPr="00CB5A01">
              <w:rPr>
                <w:rFonts w:ascii="MS Mincho" w:eastAsia="MS Mincho" w:hAnsi="MS Mincho" w:cs="MS Mincho" w:hint="eastAsia"/>
                <w:bCs/>
                <w:szCs w:val="21"/>
              </w:rPr>
              <w:t>☑</w:t>
            </w:r>
            <w:r w:rsidRPr="00CB5A01">
              <w:rPr>
                <w:rFonts w:ascii="宋体" w:hAnsi="宋体" w:cs="宋体" w:hint="eastAsia"/>
                <w:bCs/>
                <w:szCs w:val="21"/>
              </w:rPr>
              <w:t>电子投标文件（包括“电子加密投标文件”和“备份投标文件”，在投标文件编制完成后同时生成）；</w:t>
            </w:r>
          </w:p>
          <w:p w:rsidR="00511835" w:rsidRPr="00CB5A01" w:rsidRDefault="00FA6D37">
            <w:pPr>
              <w:spacing w:line="360" w:lineRule="auto"/>
              <w:ind w:rightChars="20" w:right="42"/>
              <w:jc w:val="left"/>
              <w:rPr>
                <w:rFonts w:asciiTheme="minorEastAsia" w:eastAsiaTheme="minorEastAsia" w:hAnsiTheme="minorEastAsia" w:cs="微软雅黑"/>
                <w:bCs/>
                <w:szCs w:val="21"/>
              </w:rPr>
            </w:pPr>
            <w:r w:rsidRPr="00CB5A01">
              <w:rPr>
                <w:rFonts w:asciiTheme="minorEastAsia" w:eastAsiaTheme="minorEastAsia" w:hAnsiTheme="minorEastAsia" w:cs="微软雅黑" w:hint="eastAsia"/>
                <w:bCs/>
                <w:szCs w:val="21"/>
              </w:rPr>
              <w:t>（1）“电子加密投标文件”是指通过“政采云电子交易客户端”完成投标文件编制后生成并加密的数据电文形式的投标文件。</w:t>
            </w:r>
          </w:p>
          <w:p w:rsidR="00511835" w:rsidRPr="00CB5A01" w:rsidRDefault="00FA6D37">
            <w:pPr>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bCs/>
                <w:szCs w:val="21"/>
              </w:rPr>
              <w:lastRenderedPageBreak/>
              <w:t>（2）“备份投标文件”是指与“电子加密投标文件”同时生成的数据电文形式的电子文件（备份标书），其他方式编制的备份投标文件视为无效备份投标文件。</w:t>
            </w:r>
          </w:p>
        </w:tc>
      </w:tr>
      <w:tr w:rsidR="00511835" w:rsidRPr="00CB5A01">
        <w:trPr>
          <w:trHeight w:val="679"/>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lastRenderedPageBreak/>
              <w:t>13</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pacing w:line="360" w:lineRule="auto"/>
              <w:ind w:rightChars="20" w:right="42" w:firstLineChars="200" w:firstLine="420"/>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投标文件份数：</w:t>
            </w:r>
            <w:r w:rsidRPr="00CB5A01">
              <w:rPr>
                <w:rFonts w:asciiTheme="minorEastAsia" w:eastAsiaTheme="minorEastAsia" w:hAnsiTheme="minorEastAsia" w:cs="微软雅黑" w:hint="eastAsia"/>
                <w:bCs/>
                <w:szCs w:val="21"/>
              </w:rPr>
              <w:t>（1）“电子加密投标文件”：在线上传递交一份。（2）“备份投标文件”：密封包装后（邮寄形式）投标截止时间前递交一份（邮寄地址：（浙江槿阳建设管理有限公司）嘉兴市秀洲区成秀路205号鼎盛大厦四楼（吴海燕 电话：13758072149）。</w:t>
            </w:r>
          </w:p>
        </w:tc>
      </w:tr>
      <w:tr w:rsidR="00511835" w:rsidRPr="00CB5A01">
        <w:trPr>
          <w:trHeight w:val="679"/>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14</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投标文件的上传和递交：</w:t>
            </w:r>
          </w:p>
          <w:p w:rsidR="00511835" w:rsidRPr="00CB5A01" w:rsidRDefault="00FA6D37">
            <w:pPr>
              <w:spacing w:line="360" w:lineRule="auto"/>
              <w:ind w:rightChars="20" w:right="42"/>
              <w:jc w:val="left"/>
              <w:rPr>
                <w:rFonts w:asciiTheme="minorEastAsia" w:eastAsiaTheme="minorEastAsia" w:hAnsiTheme="minorEastAsia" w:cs="微软雅黑"/>
                <w:bCs/>
                <w:szCs w:val="21"/>
              </w:rPr>
            </w:pPr>
            <w:r w:rsidRPr="00CB5A01">
              <w:rPr>
                <w:rFonts w:asciiTheme="minorEastAsia" w:eastAsiaTheme="minorEastAsia" w:hAnsiTheme="minorEastAsia" w:cs="微软雅黑" w:hint="eastAsia"/>
                <w:bCs/>
                <w:szCs w:val="21"/>
              </w:rPr>
              <w:t>（1）“电子加密投标文件”的上传、递交：</w:t>
            </w:r>
          </w:p>
          <w:p w:rsidR="00511835" w:rsidRPr="00CB5A01" w:rsidRDefault="00FA6D37">
            <w:pPr>
              <w:spacing w:line="360" w:lineRule="auto"/>
              <w:ind w:rightChars="20" w:right="42" w:firstLineChars="200" w:firstLine="420"/>
              <w:jc w:val="left"/>
              <w:rPr>
                <w:rFonts w:asciiTheme="minorEastAsia" w:eastAsiaTheme="minorEastAsia" w:hAnsiTheme="minorEastAsia" w:cs="微软雅黑"/>
                <w:bCs/>
                <w:szCs w:val="21"/>
              </w:rPr>
            </w:pPr>
            <w:r w:rsidRPr="00CB5A01">
              <w:rPr>
                <w:rFonts w:asciiTheme="minorEastAsia" w:eastAsiaTheme="minorEastAsia" w:hAnsiTheme="minorEastAsia" w:cs="微软雅黑" w:hint="eastAsia"/>
                <w:bCs/>
                <w:szCs w:val="21"/>
              </w:rPr>
              <w:t>a.投标人应在投标截止时间前将“电子加密投标文件”成功上传递交至“政府采购云平台”，否则投标无效。</w:t>
            </w:r>
          </w:p>
          <w:p w:rsidR="00511835" w:rsidRPr="00CB5A01" w:rsidRDefault="00FA6D37">
            <w:pPr>
              <w:spacing w:line="360" w:lineRule="auto"/>
              <w:ind w:rightChars="20" w:right="42" w:firstLineChars="200" w:firstLine="420"/>
              <w:jc w:val="left"/>
              <w:rPr>
                <w:rFonts w:asciiTheme="minorEastAsia" w:eastAsiaTheme="minorEastAsia" w:hAnsiTheme="minorEastAsia" w:cs="微软雅黑"/>
                <w:bCs/>
                <w:szCs w:val="21"/>
              </w:rPr>
            </w:pPr>
            <w:r w:rsidRPr="00CB5A01">
              <w:rPr>
                <w:rFonts w:asciiTheme="minorEastAsia" w:eastAsiaTheme="minorEastAsia" w:hAnsiTheme="minorEastAsia" w:cs="微软雅黑" w:hint="eastAsia"/>
                <w:bCs/>
                <w:szCs w:val="21"/>
              </w:rPr>
              <w:t>b.“电子加密投标文件”成功上传递交后，投标人可自行打印投标文件接收回执。</w:t>
            </w:r>
          </w:p>
          <w:p w:rsidR="00511835" w:rsidRPr="00CB5A01" w:rsidRDefault="00FA6D37">
            <w:pPr>
              <w:spacing w:line="360" w:lineRule="auto"/>
              <w:ind w:rightChars="20" w:right="42"/>
              <w:jc w:val="left"/>
              <w:rPr>
                <w:rFonts w:asciiTheme="minorEastAsia" w:eastAsiaTheme="minorEastAsia" w:hAnsiTheme="minorEastAsia" w:cs="微软雅黑"/>
                <w:bCs/>
                <w:szCs w:val="21"/>
              </w:rPr>
            </w:pPr>
            <w:r w:rsidRPr="00CB5A01">
              <w:rPr>
                <w:rFonts w:asciiTheme="minorEastAsia" w:eastAsiaTheme="minorEastAsia" w:hAnsiTheme="minorEastAsia" w:cs="微软雅黑" w:hint="eastAsia"/>
                <w:bCs/>
                <w:szCs w:val="21"/>
              </w:rPr>
              <w:t>（2）“备份投标文件”的密封包装、递交：</w:t>
            </w:r>
          </w:p>
          <w:p w:rsidR="00511835" w:rsidRPr="00CB5A01" w:rsidRDefault="00FA6D37">
            <w:pPr>
              <w:spacing w:line="360" w:lineRule="auto"/>
              <w:ind w:rightChars="20" w:right="42" w:firstLineChars="200" w:firstLine="420"/>
              <w:jc w:val="left"/>
              <w:rPr>
                <w:rFonts w:asciiTheme="minorEastAsia" w:eastAsiaTheme="minorEastAsia" w:hAnsiTheme="minorEastAsia" w:cs="微软雅黑"/>
                <w:bCs/>
                <w:szCs w:val="21"/>
              </w:rPr>
            </w:pPr>
            <w:r w:rsidRPr="00CB5A01">
              <w:rPr>
                <w:rFonts w:asciiTheme="minorEastAsia" w:eastAsiaTheme="minorEastAsia" w:hAnsiTheme="minorEastAsia" w:cs="微软雅黑" w:hint="eastAsia"/>
                <w:bCs/>
                <w:szCs w:val="21"/>
              </w:rPr>
              <w:t>a.投标人在“政府采购云平台”完成“电子加密投标文件”的上传递交后，还可以（邮寄形式）在投标截止时间前递交以介质（U盘）存储的 “备份投标文件”（一份）；</w:t>
            </w:r>
          </w:p>
          <w:p w:rsidR="00511835" w:rsidRPr="00CB5A01" w:rsidRDefault="00FA6D37">
            <w:pPr>
              <w:spacing w:line="360" w:lineRule="auto"/>
              <w:ind w:rightChars="20" w:right="42" w:firstLineChars="200" w:firstLine="422"/>
              <w:jc w:val="left"/>
              <w:rPr>
                <w:rFonts w:asciiTheme="minorEastAsia" w:eastAsiaTheme="minorEastAsia" w:hAnsiTheme="minorEastAsia" w:cs="微软雅黑"/>
                <w:b/>
                <w:bCs/>
                <w:szCs w:val="21"/>
              </w:rPr>
            </w:pPr>
            <w:r w:rsidRPr="00CB5A01">
              <w:rPr>
                <w:rFonts w:asciiTheme="minorEastAsia" w:eastAsiaTheme="minorEastAsia" w:hAnsiTheme="minorEastAsia" w:cs="微软雅黑" w:hint="eastAsia"/>
                <w:b/>
                <w:bCs/>
                <w:szCs w:val="21"/>
              </w:rPr>
              <w:t>b.“备份投标文件”应当密封包装，并在包装上标注投标项目名称、投标单位名称并加盖公章。没有密封包装或者逾期邮寄送达至上述邮寄地点的“备份投标文件”将不予接收；（非强制递交）</w:t>
            </w:r>
          </w:p>
          <w:p w:rsidR="00511835" w:rsidRPr="00CB5A01" w:rsidRDefault="00FA6D37">
            <w:pPr>
              <w:spacing w:line="360" w:lineRule="auto"/>
              <w:ind w:rightChars="20" w:right="42" w:firstLineChars="200" w:firstLine="420"/>
              <w:jc w:val="left"/>
              <w:rPr>
                <w:rFonts w:asciiTheme="minorEastAsia" w:eastAsiaTheme="minorEastAsia" w:hAnsiTheme="minorEastAsia" w:cs="微软雅黑"/>
                <w:bCs/>
                <w:szCs w:val="21"/>
              </w:rPr>
            </w:pPr>
            <w:r w:rsidRPr="00CB5A01">
              <w:rPr>
                <w:rFonts w:asciiTheme="minorEastAsia" w:eastAsiaTheme="minorEastAsia" w:hAnsiTheme="minorEastAsia" w:cs="微软雅黑" w:hint="eastAsia"/>
                <w:bCs/>
                <w:szCs w:val="21"/>
              </w:rPr>
              <w:t>c.通过“政府采购云平台”成功上传递交的“电子加密投标文件”已按时解密的，“备份投标文件”自动失效。投标截止时间前，投标人仅递交了“备份投标文件”而未将“电子加密投标文件”成功上传至“政府采购云平台”的，投标无效。</w:t>
            </w:r>
          </w:p>
          <w:p w:rsidR="00511835" w:rsidRPr="00CB5A01" w:rsidRDefault="00FA6D37">
            <w:pPr>
              <w:spacing w:line="360" w:lineRule="auto"/>
              <w:ind w:rightChars="20" w:right="42" w:firstLineChars="200" w:firstLine="420"/>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bCs/>
                <w:szCs w:val="21"/>
                <w:lang w:val="zh-CN"/>
              </w:rPr>
              <w:t>d.中标通知书发出前，成交供应商须向招标人（采购代理机构）提供纸质资格文件、资信商务及技术文件、报价文件正本各1份；副本各2份。</w:t>
            </w:r>
          </w:p>
        </w:tc>
      </w:tr>
      <w:tr w:rsidR="00511835" w:rsidRPr="00CB5A01">
        <w:trPr>
          <w:trHeight w:val="679"/>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15</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电子加密投标文件的解密和异常情况处理：</w:t>
            </w:r>
          </w:p>
          <w:p w:rsidR="00511835" w:rsidRPr="00CB5A01" w:rsidRDefault="00FA6D37">
            <w:pPr>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（1）开标后，采购组织机构将向各投标人发出“电子加密投标文件”的解密通知，各投标人代表应当在接到解密通知后30分钟内自行完成“电子加密投标文件”的在线解密。</w:t>
            </w:r>
          </w:p>
          <w:p w:rsidR="00511835" w:rsidRPr="00CB5A01" w:rsidRDefault="00FA6D37">
            <w:pPr>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2）通过“政府采购云平台”成功上传递交的“电子加密投标文件”无法按时解密，投标人如按规定递交了“备份投标文件”的，以“备份投标文件”为依据（由采购组织机构按“政府采购云平台”操作规范将“备份投标文件”上传至“政府采购云平台”，上传成功后，“电子加密投标文件”自动失效），否则视为投标文件撤回。</w:t>
            </w:r>
          </w:p>
          <w:p w:rsidR="00511835" w:rsidRPr="00CB5A01" w:rsidRDefault="00FA6D37">
            <w:pPr>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（3）投标截止时间前，投标人仅递交了“备份投标文件”而未将电子加密投标文件上传至“政府采购云平台”的，投标无效。</w:t>
            </w:r>
          </w:p>
        </w:tc>
      </w:tr>
      <w:tr w:rsidR="00511835" w:rsidRPr="00CB5A01">
        <w:trPr>
          <w:trHeight w:val="687"/>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16</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投标截止时间及地点：</w:t>
            </w:r>
            <w:r w:rsidRPr="00CB5A01">
              <w:rPr>
                <w:rFonts w:asciiTheme="minorEastAsia" w:eastAsiaTheme="minorEastAsia" w:hAnsiTheme="minorEastAsia" w:cs="宋体"/>
                <w:kern w:val="0"/>
                <w:szCs w:val="21"/>
              </w:rPr>
              <w:t>2022年</w:t>
            </w:r>
            <w:r w:rsidRPr="00CB5A01">
              <w:rPr>
                <w:rFonts w:asciiTheme="minorEastAsia" w:eastAsiaTheme="minorEastAsia" w:hAnsiTheme="minorEastAsia" w:cs="宋体" w:hint="eastAsia"/>
                <w:kern w:val="0"/>
                <w:szCs w:val="21"/>
              </w:rPr>
              <w:t>07</w:t>
            </w:r>
            <w:r w:rsidRPr="00CB5A01">
              <w:rPr>
                <w:rFonts w:asciiTheme="minorEastAsia" w:eastAsiaTheme="minorEastAsia" w:hAnsiTheme="minorEastAsia" w:cs="宋体"/>
                <w:kern w:val="0"/>
                <w:szCs w:val="21"/>
              </w:rPr>
              <w:t>月</w:t>
            </w:r>
            <w:r w:rsidR="002C77E6" w:rsidRPr="00CB5A01">
              <w:rPr>
                <w:rFonts w:asciiTheme="minorEastAsia" w:eastAsiaTheme="minorEastAsia" w:hAnsiTheme="minorEastAsia" w:cs="宋体" w:hint="eastAsia"/>
                <w:kern w:val="0"/>
                <w:szCs w:val="21"/>
              </w:rPr>
              <w:t>29</w:t>
            </w:r>
            <w:r w:rsidRPr="00CB5A01">
              <w:rPr>
                <w:rFonts w:asciiTheme="minorEastAsia" w:eastAsiaTheme="minorEastAsia" w:hAnsiTheme="minorEastAsia" w:cs="宋体"/>
                <w:kern w:val="0"/>
                <w:szCs w:val="21"/>
              </w:rPr>
              <w:t>日</w:t>
            </w:r>
            <w:r w:rsidRPr="00CB5A01">
              <w:rPr>
                <w:rFonts w:asciiTheme="minorEastAsia" w:eastAsiaTheme="minorEastAsia" w:hAnsiTheme="minorEastAsia" w:cs="Arial" w:hint="eastAsia"/>
                <w:kern w:val="0"/>
                <w:szCs w:val="21"/>
              </w:rPr>
              <w:t>09</w:t>
            </w:r>
            <w:r w:rsidRPr="00CB5A01">
              <w:rPr>
                <w:rFonts w:asciiTheme="minorEastAsia" w:eastAsiaTheme="minorEastAsia" w:hAnsiTheme="minorEastAsia" w:cs="Arial"/>
                <w:kern w:val="0"/>
                <w:szCs w:val="21"/>
              </w:rPr>
              <w:t>:</w:t>
            </w:r>
            <w:r w:rsidRPr="00CB5A01">
              <w:rPr>
                <w:rFonts w:asciiTheme="minorEastAsia" w:eastAsiaTheme="minorEastAsia" w:hAnsiTheme="minorEastAsia" w:cs="Arial" w:hint="eastAsia"/>
                <w:kern w:val="0"/>
                <w:szCs w:val="21"/>
              </w:rPr>
              <w:t>0</w:t>
            </w:r>
            <w:r w:rsidRPr="00CB5A01">
              <w:rPr>
                <w:rFonts w:asciiTheme="minorEastAsia" w:eastAsiaTheme="minorEastAsia" w:hAnsiTheme="minorEastAsia" w:cs="Arial"/>
                <w:kern w:val="0"/>
                <w:szCs w:val="21"/>
              </w:rPr>
              <w:t>0</w:t>
            </w:r>
          </w:p>
          <w:p w:rsidR="00511835" w:rsidRPr="00CB5A01" w:rsidRDefault="00FA6D37">
            <w:pPr>
              <w:snapToGrid w:val="0"/>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kern w:val="0"/>
                <w:szCs w:val="21"/>
              </w:rPr>
              <w:t xml:space="preserve">                     政采云线上投标</w:t>
            </w:r>
          </w:p>
        </w:tc>
      </w:tr>
      <w:tr w:rsidR="00511835" w:rsidRPr="00CB5A01">
        <w:trPr>
          <w:trHeight w:val="598"/>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17</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开标时间及地点：</w:t>
            </w:r>
            <w:r w:rsidRPr="00CB5A01">
              <w:rPr>
                <w:rFonts w:asciiTheme="minorEastAsia" w:eastAsiaTheme="minorEastAsia" w:hAnsiTheme="minorEastAsia" w:cs="宋体"/>
                <w:kern w:val="0"/>
                <w:szCs w:val="21"/>
              </w:rPr>
              <w:t>2022年</w:t>
            </w:r>
            <w:r w:rsidRPr="00CB5A01">
              <w:rPr>
                <w:rFonts w:asciiTheme="minorEastAsia" w:eastAsiaTheme="minorEastAsia" w:hAnsiTheme="minorEastAsia" w:cs="宋体" w:hint="eastAsia"/>
                <w:kern w:val="0"/>
                <w:szCs w:val="21"/>
              </w:rPr>
              <w:t>07</w:t>
            </w:r>
            <w:r w:rsidRPr="00CB5A01">
              <w:rPr>
                <w:rFonts w:asciiTheme="minorEastAsia" w:eastAsiaTheme="minorEastAsia" w:hAnsiTheme="minorEastAsia" w:cs="宋体"/>
                <w:kern w:val="0"/>
                <w:szCs w:val="21"/>
              </w:rPr>
              <w:t>月</w:t>
            </w:r>
            <w:r w:rsidR="002C77E6" w:rsidRPr="00CB5A01">
              <w:rPr>
                <w:rFonts w:asciiTheme="minorEastAsia" w:eastAsiaTheme="minorEastAsia" w:hAnsiTheme="minorEastAsia" w:cs="宋体" w:hint="eastAsia"/>
                <w:kern w:val="0"/>
                <w:szCs w:val="21"/>
              </w:rPr>
              <w:t>29</w:t>
            </w:r>
            <w:r w:rsidRPr="00CB5A01">
              <w:rPr>
                <w:rFonts w:asciiTheme="minorEastAsia" w:eastAsiaTheme="minorEastAsia" w:hAnsiTheme="minorEastAsia" w:cs="宋体"/>
                <w:kern w:val="0"/>
                <w:szCs w:val="21"/>
              </w:rPr>
              <w:t>日</w:t>
            </w:r>
            <w:r w:rsidRPr="00CB5A01">
              <w:rPr>
                <w:rFonts w:asciiTheme="minorEastAsia" w:eastAsiaTheme="minorEastAsia" w:hAnsiTheme="minorEastAsia" w:cs="Arial" w:hint="eastAsia"/>
                <w:kern w:val="0"/>
                <w:szCs w:val="21"/>
              </w:rPr>
              <w:t>09</w:t>
            </w:r>
            <w:r w:rsidRPr="00CB5A01">
              <w:rPr>
                <w:rFonts w:asciiTheme="minorEastAsia" w:eastAsiaTheme="minorEastAsia" w:hAnsiTheme="minorEastAsia" w:cs="Arial"/>
                <w:kern w:val="0"/>
                <w:szCs w:val="21"/>
              </w:rPr>
              <w:t>:</w:t>
            </w:r>
            <w:r w:rsidRPr="00CB5A01">
              <w:rPr>
                <w:rFonts w:asciiTheme="minorEastAsia" w:eastAsiaTheme="minorEastAsia" w:hAnsiTheme="minorEastAsia" w:cs="Arial" w:hint="eastAsia"/>
                <w:kern w:val="0"/>
                <w:szCs w:val="21"/>
              </w:rPr>
              <w:t>0</w:t>
            </w:r>
            <w:r w:rsidRPr="00CB5A01">
              <w:rPr>
                <w:rFonts w:asciiTheme="minorEastAsia" w:eastAsiaTheme="minorEastAsia" w:hAnsiTheme="minorEastAsia" w:cs="Arial"/>
                <w:kern w:val="0"/>
                <w:szCs w:val="21"/>
              </w:rPr>
              <w:t>0</w:t>
            </w:r>
          </w:p>
          <w:p w:rsidR="00511835" w:rsidRPr="00CB5A01" w:rsidRDefault="00FA6D37" w:rsidP="002C77E6">
            <w:pPr>
              <w:snapToGrid w:val="0"/>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Arial"/>
                <w:kern w:val="0"/>
                <w:szCs w:val="21"/>
              </w:rPr>
              <w:lastRenderedPageBreak/>
              <w:t>开标地点（</w:t>
            </w:r>
            <w:r w:rsidRPr="00CB5A01">
              <w:rPr>
                <w:rFonts w:asciiTheme="minorEastAsia" w:eastAsiaTheme="minorEastAsia" w:hAnsiTheme="minorEastAsia" w:cs="Arial" w:hint="eastAsia"/>
                <w:kern w:val="0"/>
                <w:szCs w:val="21"/>
              </w:rPr>
              <w:t>线下</w:t>
            </w:r>
            <w:r w:rsidRPr="00CB5A01">
              <w:rPr>
                <w:rFonts w:asciiTheme="minorEastAsia" w:eastAsiaTheme="minorEastAsia" w:hAnsiTheme="minorEastAsia" w:cs="Arial"/>
                <w:kern w:val="0"/>
                <w:szCs w:val="21"/>
              </w:rPr>
              <w:t>）：</w:t>
            </w:r>
            <w:r w:rsidR="002C77E6" w:rsidRPr="00F807A8">
              <w:rPr>
                <w:rFonts w:hint="eastAsia"/>
              </w:rPr>
              <w:t>浙江槿阳建设管理有限公司（</w:t>
            </w:r>
            <w:r w:rsidR="002C77E6" w:rsidRPr="00F807A8">
              <w:rPr>
                <w:rFonts w:hint="eastAsia"/>
                <w:lang w:val="zh-CN"/>
              </w:rPr>
              <w:t>浙江省</w:t>
            </w:r>
            <w:r w:rsidR="002C77E6" w:rsidRPr="00F807A8">
              <w:rPr>
                <w:rFonts w:hint="eastAsia"/>
              </w:rPr>
              <w:t>嘉兴市秀洲区成秀路</w:t>
            </w:r>
            <w:r w:rsidR="002C77E6" w:rsidRPr="00F807A8">
              <w:rPr>
                <w:rFonts w:hint="eastAsia"/>
              </w:rPr>
              <w:t>205</w:t>
            </w:r>
            <w:r w:rsidR="002C77E6" w:rsidRPr="00F807A8">
              <w:rPr>
                <w:rFonts w:hint="eastAsia"/>
              </w:rPr>
              <w:t>号鼎盛大厦四楼开标室）</w:t>
            </w:r>
          </w:p>
        </w:tc>
      </w:tr>
      <w:tr w:rsidR="00511835" w:rsidRPr="00CB5A01">
        <w:trPr>
          <w:trHeight w:val="469"/>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lastRenderedPageBreak/>
              <w:t>18</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autoSpaceDE w:val="0"/>
              <w:autoSpaceDN w:val="0"/>
              <w:snapToGrid w:val="0"/>
              <w:spacing w:line="360" w:lineRule="auto"/>
              <w:ind w:rightChars="20" w:right="42"/>
              <w:jc w:val="left"/>
              <w:textAlignment w:val="bottom"/>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签订合同时间：中标通知书发出后30日内。</w:t>
            </w:r>
          </w:p>
        </w:tc>
      </w:tr>
      <w:tr w:rsidR="00511835" w:rsidRPr="00CB5A01">
        <w:trPr>
          <w:trHeight w:val="308"/>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19</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autoSpaceDE w:val="0"/>
              <w:autoSpaceDN w:val="0"/>
              <w:snapToGrid w:val="0"/>
              <w:spacing w:line="360" w:lineRule="auto"/>
              <w:ind w:rightChars="20" w:right="42"/>
              <w:jc w:val="left"/>
              <w:textAlignment w:val="bottom"/>
              <w:rPr>
                <w:rFonts w:asciiTheme="minorEastAsia" w:eastAsiaTheme="minorEastAsia" w:hAnsiTheme="minorEastAsia" w:cs="微软雅黑"/>
                <w:szCs w:val="21"/>
              </w:rPr>
            </w:pPr>
            <w:r w:rsidRPr="00CB5A01">
              <w:rPr>
                <w:rFonts w:asciiTheme="minorEastAsia" w:eastAsiaTheme="minorEastAsia" w:hAnsiTheme="minorEastAsia" w:hint="eastAsia"/>
                <w:szCs w:val="21"/>
              </w:rPr>
              <w:t>履约保证金的收取及退还：</w:t>
            </w:r>
            <w:r w:rsidRPr="00CB5A01">
              <w:t>签订合同后</w:t>
            </w:r>
            <w:r w:rsidRPr="00CB5A01">
              <w:t>5</w:t>
            </w:r>
            <w:r w:rsidRPr="00CB5A01">
              <w:t>个工作日内，中标供应商向采购人缴纳</w:t>
            </w:r>
            <w:r w:rsidRPr="00CB5A01">
              <w:rPr>
                <w:rFonts w:hint="eastAsia"/>
              </w:rPr>
              <w:t>合同</w:t>
            </w:r>
            <w:r w:rsidRPr="00CB5A01">
              <w:t>金额</w:t>
            </w:r>
            <w:r w:rsidRPr="00CB5A01">
              <w:rPr>
                <w:rFonts w:hint="eastAsia"/>
              </w:rPr>
              <w:t>1</w:t>
            </w:r>
            <w:r w:rsidRPr="00CB5A01">
              <w:t>%</w:t>
            </w:r>
            <w:r w:rsidRPr="00CB5A01">
              <w:t>作为本项目的履约保证金（</w:t>
            </w:r>
            <w:r w:rsidRPr="00CB5A01">
              <w:rPr>
                <w:rFonts w:hint="eastAsia"/>
              </w:rPr>
              <w:t>收到履约保证金时合同生效，可以以银行、保险公司出具保函形式提交</w:t>
            </w:r>
            <w:r w:rsidRPr="00CB5A01">
              <w:t>），验收合格后</w:t>
            </w:r>
            <w:r w:rsidRPr="00CB5A01">
              <w:rPr>
                <w:rFonts w:ascii="宋体" w:hAnsi="宋体" w:hint="eastAsia"/>
              </w:rPr>
              <w:t>5个工作日内</w:t>
            </w:r>
            <w:r w:rsidRPr="00CB5A01">
              <w:t>无息退还。</w:t>
            </w:r>
          </w:p>
        </w:tc>
      </w:tr>
      <w:tr w:rsidR="00511835" w:rsidRPr="00CB5A01">
        <w:trPr>
          <w:trHeight w:val="71"/>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20</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投标文件有效期：</w:t>
            </w:r>
            <w:r w:rsidRPr="00CB5A01">
              <w:rPr>
                <w:rFonts w:asciiTheme="minorEastAsia" w:eastAsiaTheme="minorEastAsia" w:hAnsiTheme="minorEastAsia" w:cs="微软雅黑" w:hint="eastAsia"/>
                <w:szCs w:val="21"/>
                <w:u w:val="single"/>
              </w:rPr>
              <w:t>60</w:t>
            </w:r>
            <w:r w:rsidRPr="00CB5A01">
              <w:rPr>
                <w:rFonts w:asciiTheme="minorEastAsia" w:eastAsiaTheme="minorEastAsia" w:hAnsiTheme="minorEastAsia" w:cs="微软雅黑" w:hint="eastAsia"/>
                <w:szCs w:val="21"/>
              </w:rPr>
              <w:t>天</w:t>
            </w:r>
          </w:p>
        </w:tc>
      </w:tr>
      <w:tr w:rsidR="00511835" w:rsidRPr="00CB5A01">
        <w:trPr>
          <w:trHeight w:val="70"/>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21</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kern w:val="0"/>
                <w:szCs w:val="21"/>
              </w:rPr>
              <w:t>网上注册：</w:t>
            </w:r>
            <w:r w:rsidRPr="00CB5A01">
              <w:rPr>
                <w:rFonts w:asciiTheme="minorEastAsia" w:eastAsiaTheme="minorEastAsia" w:hAnsiTheme="minorEastAsia" w:cs="微软雅黑" w:hint="eastAsia"/>
                <w:kern w:val="0"/>
                <w:szCs w:val="21"/>
              </w:rPr>
              <w:br/>
              <w:t>本项目不接受现场报名，须注册后进行网上报名。在浙江政府采购网进行投标人注册后完成报名；（详情请见第一章公告报名及招标文件的获取）</w:t>
            </w:r>
          </w:p>
        </w:tc>
      </w:tr>
      <w:tr w:rsidR="00511835" w:rsidRPr="00CB5A01">
        <w:trPr>
          <w:trHeight w:val="672"/>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22</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autoSpaceDE w:val="0"/>
              <w:autoSpaceDN w:val="0"/>
              <w:snapToGrid w:val="0"/>
              <w:spacing w:line="360" w:lineRule="auto"/>
              <w:ind w:rightChars="20" w:right="42"/>
              <w:textAlignment w:val="bottom"/>
              <w:rPr>
                <w:rFonts w:asciiTheme="minorEastAsia" w:eastAsiaTheme="minorEastAsia" w:hAnsiTheme="minorEastAsia" w:cs="微软雅黑"/>
                <w:kern w:val="0"/>
                <w:szCs w:val="21"/>
              </w:rPr>
            </w:pPr>
            <w:r w:rsidRPr="00CB5A01">
              <w:rPr>
                <w:rFonts w:ascii="宋体" w:hAnsi="宋体" w:cs="宋体" w:hint="eastAsia"/>
                <w:szCs w:val="21"/>
              </w:rPr>
              <w:t>信用记录：根据财库</w:t>
            </w:r>
            <w:r w:rsidRPr="00CB5A01">
              <w:rPr>
                <w:rFonts w:ascii="宋体" w:hAnsi="宋体" w:cs="宋体"/>
                <w:szCs w:val="21"/>
              </w:rPr>
              <w:t>[2016]125</w:t>
            </w:r>
            <w:r w:rsidRPr="00CB5A01">
              <w:rPr>
                <w:rFonts w:ascii="宋体" w:hAnsi="宋体" w:cs="宋体" w:hint="eastAsia"/>
                <w:szCs w:val="21"/>
              </w:rPr>
              <w:t>号文件，通过“信用中国”网站（</w:t>
            </w:r>
            <w:r w:rsidRPr="00CB5A01">
              <w:rPr>
                <w:rFonts w:ascii="宋体" w:hAnsi="宋体" w:cs="宋体"/>
                <w:szCs w:val="21"/>
              </w:rPr>
              <w:t>www.creditchina.gov.cn</w:t>
            </w:r>
            <w:r w:rsidRPr="00CB5A01">
              <w:rPr>
                <w:rFonts w:ascii="宋体" w:hAnsi="宋体" w:cs="宋体" w:hint="eastAsia"/>
                <w:szCs w:val="21"/>
              </w:rPr>
              <w:t>）、中国政府采购网（</w:t>
            </w:r>
            <w:r w:rsidRPr="00CB5A01">
              <w:rPr>
                <w:rFonts w:ascii="宋体" w:hAnsi="宋体" w:cs="宋体"/>
                <w:szCs w:val="21"/>
              </w:rPr>
              <w:t>www.ccgp.gov.cn</w:t>
            </w:r>
            <w:r w:rsidRPr="00CB5A01">
              <w:rPr>
                <w:rFonts w:ascii="宋体" w:hAnsi="宋体" w:cs="宋体" w:hint="eastAsia"/>
                <w:szCs w:val="21"/>
              </w:rPr>
              <w:t>），以投标截止当日网页查询记录为准。对列入失信被执行人、重大税收违法案件当事人名单、政府采购严重违法失信行为记录名单的供应商，其投标文件将作无效标处理。</w:t>
            </w:r>
          </w:p>
        </w:tc>
      </w:tr>
      <w:tr w:rsidR="00511835" w:rsidRPr="00CB5A01">
        <w:trPr>
          <w:trHeight w:val="672"/>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23</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pStyle w:val="ad"/>
              <w:tabs>
                <w:tab w:val="left" w:pos="630"/>
              </w:tabs>
              <w:spacing w:line="360" w:lineRule="auto"/>
              <w:ind w:rightChars="20" w:right="42"/>
              <w:jc w:val="left"/>
              <w:rPr>
                <w:rFonts w:asciiTheme="minorEastAsia" w:eastAsiaTheme="minorEastAsia" w:hAnsiTheme="minorEastAsia" w:cs="微软雅黑"/>
                <w:szCs w:val="21"/>
              </w:rPr>
            </w:pPr>
            <w:r w:rsidRPr="00CB5A01">
              <w:rPr>
                <w:rFonts w:asciiTheme="minorEastAsia" w:eastAsiaTheme="minorEastAsia" w:hAnsiTheme="minorEastAsia" w:cs="微软雅黑" w:hint="eastAsia"/>
                <w:b/>
                <w:bCs/>
                <w:szCs w:val="21"/>
              </w:rPr>
              <w:t>核心产品：演讲型智慧教室主机、心理数据云平台、VR心理生物反馈系统、VR虚拟现实反馈训练系统（VR舱)</w:t>
            </w:r>
          </w:p>
        </w:tc>
      </w:tr>
      <w:tr w:rsidR="00511835" w:rsidRPr="00CB5A01">
        <w:trPr>
          <w:trHeight w:val="672"/>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bookmarkStart w:id="20" w:name="_Toc493511580"/>
            <w:bookmarkStart w:id="21" w:name="_Toc50012817"/>
            <w:bookmarkStart w:id="22" w:name="_Toc177870536"/>
            <w:r w:rsidRPr="00CB5A01">
              <w:rPr>
                <w:rFonts w:asciiTheme="minorEastAsia" w:eastAsiaTheme="minorEastAsia" w:hAnsiTheme="minorEastAsia" w:cs="微软雅黑" w:hint="eastAsia"/>
                <w:szCs w:val="21"/>
              </w:rPr>
              <w:t>24</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pStyle w:val="ad"/>
              <w:tabs>
                <w:tab w:val="left" w:pos="630"/>
              </w:tabs>
              <w:spacing w:line="360" w:lineRule="auto"/>
              <w:ind w:rightChars="20" w:right="42"/>
              <w:jc w:val="left"/>
              <w:rPr>
                <w:rFonts w:asciiTheme="minorEastAsia" w:hAnsiTheme="minorEastAsia"/>
                <w:b/>
                <w:bCs/>
                <w:szCs w:val="21"/>
              </w:rPr>
            </w:pPr>
            <w:r w:rsidRPr="00CB5A01">
              <w:rPr>
                <w:rFonts w:hAnsi="宋体" w:hint="eastAsia"/>
                <w:b/>
              </w:rPr>
              <w:t>采购标的对应的中小企业划分标准所属行业：</w:t>
            </w:r>
          </w:p>
          <w:p w:rsidR="00511835" w:rsidRPr="00CB5A01" w:rsidRDefault="00FA6D37" w:rsidP="00791AE1">
            <w:pPr>
              <w:pStyle w:val="ad"/>
              <w:tabs>
                <w:tab w:val="left" w:pos="630"/>
              </w:tabs>
              <w:jc w:val="left"/>
              <w:rPr>
                <w:rFonts w:asciiTheme="minorEastAsia" w:eastAsiaTheme="minorEastAsia" w:hAnsiTheme="minorEastAsia"/>
                <w:b/>
                <w:bCs/>
                <w:szCs w:val="21"/>
              </w:rPr>
            </w:pPr>
            <w:r w:rsidRPr="00CB5A01">
              <w:rPr>
                <w:rFonts w:asciiTheme="minorEastAsia" w:eastAsiaTheme="minorEastAsia" w:hAnsiTheme="minorEastAsia" w:hint="eastAsia"/>
                <w:b/>
                <w:bCs/>
                <w:szCs w:val="21"/>
              </w:rPr>
              <w:t>标的：</w:t>
            </w:r>
            <w:r w:rsidR="00791AE1" w:rsidRPr="00791AE1">
              <w:rPr>
                <w:rFonts w:asciiTheme="minorEastAsia" w:eastAsiaTheme="minorEastAsia" w:hAnsiTheme="minorEastAsia" w:hint="eastAsia"/>
                <w:b/>
                <w:bCs/>
                <w:szCs w:val="21"/>
              </w:rPr>
              <w:t>嘉兴南湖学院应用心理学研究院设备家具采购项目</w:t>
            </w:r>
            <w:r w:rsidRPr="00CB5A01">
              <w:rPr>
                <w:rFonts w:asciiTheme="minorEastAsia" w:eastAsiaTheme="minorEastAsia" w:hAnsiTheme="minorEastAsia" w:hint="eastAsia"/>
                <w:b/>
                <w:bCs/>
                <w:szCs w:val="21"/>
              </w:rPr>
              <w:t>，所属行业：工业，项目属性：货物类</w:t>
            </w:r>
          </w:p>
        </w:tc>
      </w:tr>
      <w:tr w:rsidR="00511835" w:rsidRPr="00CB5A01">
        <w:trPr>
          <w:trHeight w:val="672"/>
        </w:trPr>
        <w:tc>
          <w:tcPr>
            <w:tcW w:w="777"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snapToGrid w:val="0"/>
              <w:spacing w:line="360" w:lineRule="auto"/>
              <w:ind w:rightChars="20" w:right="42"/>
              <w:jc w:val="center"/>
              <w:rPr>
                <w:rFonts w:asciiTheme="minorEastAsia" w:eastAsiaTheme="minorEastAsia" w:hAnsiTheme="minorEastAsia" w:cs="微软雅黑"/>
                <w:szCs w:val="21"/>
              </w:rPr>
            </w:pPr>
            <w:r w:rsidRPr="00CB5A01">
              <w:rPr>
                <w:rFonts w:asciiTheme="minorEastAsia" w:eastAsiaTheme="minorEastAsia" w:hAnsiTheme="minorEastAsia" w:cs="微软雅黑" w:hint="eastAsia"/>
                <w:szCs w:val="21"/>
              </w:rPr>
              <w:t>25</w:t>
            </w:r>
          </w:p>
        </w:tc>
        <w:tc>
          <w:tcPr>
            <w:tcW w:w="8511" w:type="dxa"/>
            <w:tcBorders>
              <w:top w:val="single" w:sz="4" w:space="0" w:color="auto"/>
              <w:left w:val="single" w:sz="4" w:space="0" w:color="auto"/>
              <w:bottom w:val="single" w:sz="4" w:space="0" w:color="auto"/>
              <w:right w:val="single" w:sz="4" w:space="0" w:color="auto"/>
            </w:tcBorders>
            <w:vAlign w:val="center"/>
          </w:tcPr>
          <w:p w:rsidR="00511835" w:rsidRPr="00CB5A01" w:rsidRDefault="00FA6D37">
            <w:pPr>
              <w:pStyle w:val="ad"/>
              <w:tabs>
                <w:tab w:val="left" w:pos="630"/>
              </w:tabs>
              <w:spacing w:line="360" w:lineRule="auto"/>
              <w:ind w:rightChars="20" w:right="42"/>
              <w:jc w:val="left"/>
              <w:rPr>
                <w:rFonts w:asciiTheme="minorEastAsia" w:eastAsiaTheme="minorEastAsia" w:hAnsiTheme="minorEastAsia"/>
                <w:b/>
                <w:bCs/>
                <w:szCs w:val="21"/>
              </w:rPr>
            </w:pPr>
            <w:r w:rsidRPr="00CB5A01">
              <w:rPr>
                <w:rFonts w:asciiTheme="minorEastAsia" w:eastAsiaTheme="minorEastAsia" w:hAnsiTheme="minorEastAsia" w:cs="微软雅黑" w:hint="eastAsia"/>
                <w:szCs w:val="21"/>
              </w:rPr>
              <w:t>解释：本招标文件的解释权属于招标采购单位。</w:t>
            </w:r>
          </w:p>
        </w:tc>
      </w:tr>
    </w:tbl>
    <w:p w:rsidR="00511835" w:rsidRPr="00CB5A01" w:rsidRDefault="00511835">
      <w:pPr>
        <w:snapToGrid w:val="0"/>
        <w:spacing w:line="360" w:lineRule="auto"/>
        <w:ind w:rightChars="20" w:right="42" w:firstLineChars="200" w:firstLine="422"/>
        <w:jc w:val="left"/>
        <w:outlineLvl w:val="1"/>
        <w:rPr>
          <w:rFonts w:asciiTheme="minorEastAsia" w:eastAsiaTheme="minorEastAsia" w:hAnsiTheme="minorEastAsia"/>
          <w:b/>
          <w:szCs w:val="21"/>
        </w:rPr>
      </w:pPr>
    </w:p>
    <w:p w:rsidR="00511835" w:rsidRPr="00CB5A01" w:rsidRDefault="00FA6D37">
      <w:pPr>
        <w:snapToGrid w:val="0"/>
        <w:spacing w:line="360" w:lineRule="auto"/>
        <w:ind w:rightChars="20" w:right="42" w:firstLineChars="200" w:firstLine="422"/>
        <w:jc w:val="left"/>
        <w:outlineLvl w:val="1"/>
        <w:rPr>
          <w:rFonts w:asciiTheme="minorEastAsia" w:eastAsiaTheme="minorEastAsia" w:hAnsiTheme="minorEastAsia"/>
          <w:b/>
          <w:szCs w:val="21"/>
        </w:rPr>
      </w:pPr>
      <w:bookmarkStart w:id="23" w:name="_Toc19829"/>
      <w:bookmarkStart w:id="24" w:name="_Toc2096"/>
      <w:r w:rsidRPr="00CB5A01">
        <w:rPr>
          <w:rFonts w:asciiTheme="minorEastAsia" w:eastAsiaTheme="minorEastAsia" w:hAnsiTheme="minorEastAsia" w:hint="eastAsia"/>
          <w:b/>
          <w:szCs w:val="21"/>
        </w:rPr>
        <w:t>一、总  则</w:t>
      </w:r>
      <w:bookmarkEnd w:id="20"/>
      <w:bookmarkEnd w:id="21"/>
      <w:bookmarkEnd w:id="22"/>
      <w:bookmarkEnd w:id="23"/>
      <w:bookmarkEnd w:id="24"/>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25" w:name="_Toc177824872"/>
      <w:bookmarkStart w:id="26" w:name="_Toc19189"/>
      <w:bookmarkStart w:id="27" w:name="_Toc50012818"/>
      <w:bookmarkStart w:id="28" w:name="_Toc177824939"/>
      <w:bookmarkStart w:id="29" w:name="_Toc427915759"/>
      <w:bookmarkStart w:id="30" w:name="_Toc177870537"/>
      <w:bookmarkStart w:id="31" w:name="_Toc493511581"/>
      <w:bookmarkStart w:id="32" w:name="_Toc8394"/>
      <w:bookmarkStart w:id="33" w:name="_Toc177825120"/>
      <w:r w:rsidRPr="00CB5A01">
        <w:rPr>
          <w:rFonts w:asciiTheme="minorEastAsia" w:eastAsiaTheme="minorEastAsia" w:hAnsiTheme="minorEastAsia" w:hint="eastAsia"/>
          <w:szCs w:val="21"/>
        </w:rPr>
        <w:t>1、 适用范围</w:t>
      </w:r>
      <w:bookmarkEnd w:id="25"/>
      <w:bookmarkEnd w:id="26"/>
      <w:bookmarkEnd w:id="27"/>
      <w:bookmarkEnd w:id="28"/>
      <w:bookmarkEnd w:id="29"/>
      <w:bookmarkEnd w:id="30"/>
      <w:bookmarkEnd w:id="31"/>
      <w:bookmarkEnd w:id="32"/>
      <w:bookmarkEnd w:id="33"/>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34" w:name="_Toc19627"/>
      <w:bookmarkStart w:id="35" w:name="_Toc493511582"/>
      <w:bookmarkStart w:id="36" w:name="_Toc30106"/>
      <w:bookmarkStart w:id="37" w:name="_Toc50012819"/>
      <w:r w:rsidRPr="00CB5A01">
        <w:rPr>
          <w:rFonts w:asciiTheme="minorEastAsia" w:eastAsiaTheme="minorEastAsia" w:hAnsiTheme="minorEastAsia" w:hint="eastAsia"/>
          <w:szCs w:val="21"/>
        </w:rPr>
        <w:t>1.1、本招标文件适用于本次所述项目的招标。</w:t>
      </w:r>
      <w:bookmarkStart w:id="38" w:name="_Toc177870538"/>
      <w:bookmarkStart w:id="39" w:name="_Toc427915760"/>
      <w:bookmarkStart w:id="40" w:name="_Toc177825121"/>
      <w:bookmarkStart w:id="41" w:name="_Toc177824873"/>
      <w:bookmarkStart w:id="42" w:name="_Toc177824940"/>
      <w:bookmarkEnd w:id="34"/>
      <w:bookmarkEnd w:id="35"/>
      <w:bookmarkEnd w:id="36"/>
      <w:bookmarkEnd w:id="37"/>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43" w:name="_Toc29052"/>
      <w:bookmarkStart w:id="44" w:name="_Toc50012820"/>
      <w:bookmarkStart w:id="45" w:name="_Toc493511583"/>
      <w:bookmarkStart w:id="46" w:name="_Toc8477"/>
      <w:r w:rsidRPr="00CB5A01">
        <w:rPr>
          <w:rFonts w:asciiTheme="minorEastAsia" w:eastAsiaTheme="minorEastAsia" w:hAnsiTheme="minorEastAsia" w:hint="eastAsia"/>
          <w:szCs w:val="21"/>
        </w:rPr>
        <w:t>2、定义</w:t>
      </w:r>
      <w:bookmarkEnd w:id="38"/>
      <w:bookmarkEnd w:id="39"/>
      <w:bookmarkEnd w:id="40"/>
      <w:bookmarkEnd w:id="41"/>
      <w:bookmarkEnd w:id="42"/>
      <w:bookmarkEnd w:id="43"/>
      <w:bookmarkEnd w:id="44"/>
      <w:bookmarkEnd w:id="45"/>
      <w:bookmarkEnd w:id="46"/>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47" w:name="_Toc493511584"/>
      <w:bookmarkStart w:id="48" w:name="_Toc32381"/>
      <w:bookmarkStart w:id="49" w:name="_Toc50012821"/>
      <w:bookmarkStart w:id="50" w:name="_Toc19542"/>
      <w:r w:rsidRPr="00CB5A01">
        <w:rPr>
          <w:rFonts w:asciiTheme="minorEastAsia" w:eastAsiaTheme="minorEastAsia" w:hAnsiTheme="minorEastAsia" w:hint="eastAsia"/>
          <w:szCs w:val="21"/>
        </w:rPr>
        <w:t>2.1、“招标人”系指组织本次招标的代理机构或采购人。</w:t>
      </w:r>
      <w:bookmarkEnd w:id="47"/>
      <w:bookmarkEnd w:id="48"/>
      <w:bookmarkEnd w:id="49"/>
      <w:bookmarkEnd w:id="50"/>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51" w:name="_Toc24551"/>
      <w:bookmarkStart w:id="52" w:name="_Toc50012822"/>
      <w:bookmarkStart w:id="53" w:name="_Toc493511585"/>
      <w:bookmarkStart w:id="54" w:name="_Toc22525"/>
      <w:r w:rsidRPr="00CB5A01">
        <w:rPr>
          <w:rFonts w:asciiTheme="minorEastAsia" w:eastAsiaTheme="minorEastAsia" w:hAnsiTheme="minorEastAsia" w:hint="eastAsia"/>
          <w:szCs w:val="21"/>
        </w:rPr>
        <w:t>2.2、“投标人”系指向招标方提交投标文件的投标人。</w:t>
      </w:r>
      <w:bookmarkEnd w:id="51"/>
      <w:bookmarkEnd w:id="52"/>
      <w:bookmarkEnd w:id="53"/>
      <w:bookmarkEnd w:id="54"/>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55" w:name="_Toc50012823"/>
      <w:bookmarkStart w:id="56" w:name="_Toc2392"/>
      <w:bookmarkStart w:id="57" w:name="_Toc493511586"/>
      <w:bookmarkStart w:id="58" w:name="_Toc29173"/>
      <w:r w:rsidRPr="00CB5A01">
        <w:rPr>
          <w:rFonts w:asciiTheme="minorEastAsia" w:eastAsiaTheme="minorEastAsia" w:hAnsiTheme="minorEastAsia" w:hint="eastAsia"/>
          <w:szCs w:val="21"/>
        </w:rPr>
        <w:t>2.3、“产品”系指供方按招标文件规定，须向采购人提供的一切设备、保险、税金、备品备件、工具、手册及其它有关技术资料和材料。</w:t>
      </w:r>
      <w:bookmarkEnd w:id="55"/>
      <w:bookmarkEnd w:id="56"/>
      <w:bookmarkEnd w:id="57"/>
      <w:bookmarkEnd w:id="58"/>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59" w:name="_Toc28696"/>
      <w:bookmarkStart w:id="60" w:name="_Toc50012824"/>
      <w:bookmarkStart w:id="61" w:name="_Toc493511587"/>
      <w:bookmarkStart w:id="62" w:name="_Toc15752"/>
      <w:r w:rsidRPr="00CB5A01">
        <w:rPr>
          <w:rFonts w:asciiTheme="minorEastAsia" w:eastAsiaTheme="minorEastAsia" w:hAnsiTheme="minorEastAsia" w:hint="eastAsia"/>
          <w:szCs w:val="21"/>
        </w:rPr>
        <w:t>2.4、“服务”系指招标文件规定投标人须承担的安装、调试、技术协助、校准、培训、技术指导以及其他类似的义务。</w:t>
      </w:r>
      <w:bookmarkEnd w:id="59"/>
      <w:bookmarkEnd w:id="60"/>
      <w:bookmarkEnd w:id="61"/>
      <w:bookmarkEnd w:id="62"/>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63" w:name="_Toc493511588"/>
      <w:bookmarkStart w:id="64" w:name="_Toc50012825"/>
      <w:bookmarkStart w:id="65" w:name="_Toc4923"/>
      <w:bookmarkStart w:id="66" w:name="_Toc14499"/>
      <w:r w:rsidRPr="00CB5A01">
        <w:rPr>
          <w:rFonts w:asciiTheme="minorEastAsia" w:eastAsiaTheme="minorEastAsia" w:hAnsiTheme="minorEastAsia" w:hint="eastAsia"/>
          <w:szCs w:val="21"/>
        </w:rPr>
        <w:t>2.5、“项目”系指投标人按招标文件规定向采购人提供的产品和服务。</w:t>
      </w:r>
      <w:bookmarkEnd w:id="63"/>
      <w:bookmarkEnd w:id="64"/>
      <w:bookmarkEnd w:id="65"/>
      <w:bookmarkEnd w:id="66"/>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67" w:name="_Toc28414"/>
      <w:bookmarkStart w:id="68" w:name="_Toc493511589"/>
      <w:bookmarkStart w:id="69" w:name="_Toc50012826"/>
      <w:bookmarkStart w:id="70" w:name="_Toc25054"/>
      <w:r w:rsidRPr="00CB5A01">
        <w:rPr>
          <w:rFonts w:asciiTheme="minorEastAsia" w:eastAsiaTheme="minorEastAsia" w:hAnsiTheme="minorEastAsia" w:hint="eastAsia"/>
          <w:szCs w:val="21"/>
        </w:rPr>
        <w:t>2.6、“书面形式”包括信函、传真、电报、电子文档等。</w:t>
      </w:r>
      <w:bookmarkEnd w:id="67"/>
      <w:bookmarkEnd w:id="68"/>
      <w:bookmarkEnd w:id="69"/>
      <w:bookmarkEnd w:id="70"/>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71" w:name="_Toc23493"/>
      <w:bookmarkStart w:id="72" w:name="_Toc50012827"/>
      <w:bookmarkStart w:id="73" w:name="_Toc18649"/>
      <w:bookmarkStart w:id="74" w:name="_Toc493511590"/>
      <w:r w:rsidRPr="00CB5A01">
        <w:rPr>
          <w:rFonts w:asciiTheme="minorEastAsia" w:eastAsiaTheme="minorEastAsia" w:hAnsiTheme="minorEastAsia" w:hint="eastAsia"/>
          <w:szCs w:val="21"/>
        </w:rPr>
        <w:lastRenderedPageBreak/>
        <w:t>2.7、</w:t>
      </w:r>
      <w:bookmarkStart w:id="75" w:name="_Toc427915761"/>
      <w:bookmarkStart w:id="76" w:name="_Toc177870539"/>
      <w:bookmarkEnd w:id="71"/>
      <w:bookmarkEnd w:id="72"/>
      <w:bookmarkEnd w:id="73"/>
      <w:bookmarkEnd w:id="74"/>
      <w:r w:rsidRPr="00CB5A01">
        <w:rPr>
          <w:rFonts w:asciiTheme="minorEastAsia" w:eastAsiaTheme="minorEastAsia" w:hAnsiTheme="minorEastAsia" w:hint="eastAsia"/>
          <w:szCs w:val="21"/>
        </w:rPr>
        <w:t>“▲”系指实质性要求条款，不满足实质性条款的投标文件无效。“★”系指产品采购项目中核心产品。</w:t>
      </w:r>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77" w:name="_Toc10422"/>
      <w:bookmarkStart w:id="78" w:name="_Toc493511591"/>
      <w:bookmarkStart w:id="79" w:name="_Toc50012828"/>
      <w:bookmarkStart w:id="80" w:name="_Toc21199"/>
      <w:r w:rsidRPr="00CB5A01">
        <w:rPr>
          <w:rFonts w:asciiTheme="minorEastAsia" w:eastAsiaTheme="minorEastAsia" w:hAnsiTheme="minorEastAsia" w:hint="eastAsia"/>
          <w:szCs w:val="21"/>
        </w:rPr>
        <w:t>3、招标方式</w:t>
      </w:r>
      <w:bookmarkEnd w:id="75"/>
      <w:bookmarkEnd w:id="76"/>
      <w:bookmarkEnd w:id="77"/>
      <w:bookmarkEnd w:id="78"/>
      <w:bookmarkEnd w:id="79"/>
      <w:bookmarkEnd w:id="80"/>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81" w:name="_Toc493511592"/>
      <w:bookmarkStart w:id="82" w:name="_Toc15584"/>
      <w:bookmarkStart w:id="83" w:name="_Toc50012829"/>
      <w:bookmarkStart w:id="84" w:name="_Toc21572"/>
      <w:r w:rsidRPr="00CB5A01">
        <w:rPr>
          <w:rFonts w:asciiTheme="minorEastAsia" w:eastAsiaTheme="minorEastAsia" w:hAnsiTheme="minorEastAsia" w:hint="eastAsia"/>
          <w:szCs w:val="21"/>
        </w:rPr>
        <w:t>3.1、本次招标采用公开招标方式进行。</w:t>
      </w:r>
      <w:bookmarkEnd w:id="81"/>
      <w:bookmarkEnd w:id="82"/>
      <w:bookmarkEnd w:id="83"/>
      <w:bookmarkEnd w:id="84"/>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85" w:name="_Toc493511593"/>
      <w:bookmarkStart w:id="86" w:name="_Toc30170"/>
      <w:bookmarkStart w:id="87" w:name="_Toc22738"/>
      <w:bookmarkStart w:id="88" w:name="_Toc50012830"/>
      <w:r w:rsidRPr="00CB5A01">
        <w:rPr>
          <w:rFonts w:asciiTheme="minorEastAsia" w:eastAsiaTheme="minorEastAsia" w:hAnsiTheme="minorEastAsia" w:hint="eastAsia"/>
          <w:szCs w:val="21"/>
        </w:rPr>
        <w:t>3.2、本次招标设定上限价为预算价。</w:t>
      </w:r>
      <w:bookmarkStart w:id="89" w:name="_Toc177824941"/>
      <w:bookmarkStart w:id="90" w:name="_Toc427915762"/>
      <w:bookmarkStart w:id="91" w:name="_Toc177824874"/>
      <w:bookmarkStart w:id="92" w:name="_Toc177870540"/>
      <w:bookmarkStart w:id="93" w:name="_Toc177825122"/>
      <w:bookmarkEnd w:id="85"/>
      <w:bookmarkEnd w:id="86"/>
      <w:bookmarkEnd w:id="87"/>
      <w:bookmarkEnd w:id="88"/>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94" w:name="_Toc50012831"/>
      <w:bookmarkStart w:id="95" w:name="_Toc21323"/>
      <w:bookmarkStart w:id="96" w:name="_Toc24442"/>
      <w:bookmarkStart w:id="97" w:name="_Toc493511594"/>
      <w:r w:rsidRPr="00CB5A01">
        <w:rPr>
          <w:rFonts w:asciiTheme="minorEastAsia" w:eastAsiaTheme="minorEastAsia" w:hAnsiTheme="minorEastAsia" w:hint="eastAsia"/>
          <w:szCs w:val="21"/>
        </w:rPr>
        <w:t>4、投标委托</w:t>
      </w:r>
      <w:bookmarkEnd w:id="89"/>
      <w:bookmarkEnd w:id="90"/>
      <w:bookmarkEnd w:id="91"/>
      <w:bookmarkEnd w:id="92"/>
      <w:bookmarkEnd w:id="93"/>
      <w:bookmarkEnd w:id="94"/>
      <w:bookmarkEnd w:id="95"/>
      <w:bookmarkEnd w:id="96"/>
      <w:bookmarkEnd w:id="97"/>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98" w:name="_Toc493511595"/>
      <w:bookmarkStart w:id="99" w:name="_Toc10126"/>
      <w:bookmarkStart w:id="100" w:name="_Toc50012832"/>
      <w:bookmarkStart w:id="101" w:name="_Toc16693"/>
      <w:r w:rsidRPr="00CB5A01">
        <w:rPr>
          <w:rFonts w:asciiTheme="minorEastAsia" w:eastAsiaTheme="minorEastAsia" w:hAnsiTheme="minorEastAsia" w:hint="eastAsia"/>
          <w:szCs w:val="21"/>
        </w:rPr>
        <w:t>投标人代表须携带居民身份证。如投标人代表不是法定代表人，须有法定代表人出具的授权委托书。（正本用原件，副本可用复印件，格式见第六部分）。</w:t>
      </w:r>
      <w:bookmarkStart w:id="102" w:name="_Toc177870541"/>
      <w:bookmarkStart w:id="103" w:name="_Toc427915763"/>
      <w:bookmarkStart w:id="104" w:name="_Toc177824875"/>
      <w:bookmarkStart w:id="105" w:name="_Toc177824942"/>
      <w:bookmarkStart w:id="106" w:name="_Toc177825123"/>
      <w:bookmarkEnd w:id="98"/>
      <w:bookmarkEnd w:id="99"/>
      <w:bookmarkEnd w:id="100"/>
      <w:bookmarkEnd w:id="101"/>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107" w:name="_Toc2927"/>
      <w:bookmarkStart w:id="108" w:name="_Toc50012833"/>
      <w:bookmarkStart w:id="109" w:name="_Toc493511596"/>
      <w:bookmarkStart w:id="110" w:name="_Toc27489"/>
      <w:r w:rsidRPr="00CB5A01">
        <w:rPr>
          <w:rFonts w:asciiTheme="minorEastAsia" w:eastAsiaTheme="minorEastAsia" w:hAnsiTheme="minorEastAsia" w:hint="eastAsia"/>
          <w:szCs w:val="21"/>
        </w:rPr>
        <w:t>5、投标费用</w:t>
      </w:r>
      <w:bookmarkEnd w:id="102"/>
      <w:bookmarkEnd w:id="103"/>
      <w:bookmarkEnd w:id="104"/>
      <w:bookmarkEnd w:id="105"/>
      <w:bookmarkEnd w:id="106"/>
      <w:bookmarkEnd w:id="107"/>
      <w:bookmarkEnd w:id="108"/>
      <w:bookmarkEnd w:id="109"/>
      <w:bookmarkEnd w:id="110"/>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111" w:name="_Toc493511597"/>
      <w:bookmarkStart w:id="112" w:name="_Toc50012834"/>
      <w:bookmarkStart w:id="113" w:name="_Toc2682"/>
      <w:bookmarkStart w:id="114" w:name="_Toc11640"/>
      <w:r w:rsidRPr="00CB5A01">
        <w:rPr>
          <w:rFonts w:asciiTheme="minorEastAsia" w:eastAsiaTheme="minorEastAsia" w:hAnsiTheme="minorEastAsia" w:hint="eastAsia"/>
          <w:szCs w:val="21"/>
        </w:rPr>
        <w:t>不论投标结果如何，投标人均应自行承担所有与投标有关的全部费用。</w:t>
      </w:r>
      <w:bookmarkEnd w:id="111"/>
      <w:bookmarkEnd w:id="112"/>
      <w:bookmarkEnd w:id="113"/>
      <w:bookmarkEnd w:id="114"/>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115" w:name="_Toc50012835"/>
      <w:bookmarkStart w:id="116" w:name="_Toc26432"/>
      <w:bookmarkStart w:id="117" w:name="_Toc22864"/>
      <w:bookmarkStart w:id="118" w:name="_Toc493511598"/>
      <w:r w:rsidRPr="00CB5A01">
        <w:rPr>
          <w:rFonts w:asciiTheme="minorEastAsia" w:eastAsiaTheme="minorEastAsia" w:hAnsiTheme="minorEastAsia" w:hint="eastAsia"/>
          <w:szCs w:val="21"/>
        </w:rPr>
        <w:t>6、联合体投标</w:t>
      </w:r>
      <w:bookmarkEnd w:id="115"/>
      <w:bookmarkEnd w:id="116"/>
      <w:bookmarkEnd w:id="117"/>
      <w:bookmarkEnd w:id="118"/>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119" w:name="_Toc9125"/>
      <w:bookmarkStart w:id="120" w:name="_Toc30057"/>
      <w:bookmarkStart w:id="121" w:name="_Toc493511599"/>
      <w:bookmarkStart w:id="122" w:name="_Toc50012836"/>
      <w:r w:rsidRPr="00CB5A01">
        <w:rPr>
          <w:rFonts w:asciiTheme="minorEastAsia" w:eastAsiaTheme="minorEastAsia" w:hAnsiTheme="minorEastAsia" w:hint="eastAsia"/>
          <w:szCs w:val="21"/>
        </w:rPr>
        <w:t>本项目不接受联合体投标。</w:t>
      </w:r>
      <w:bookmarkStart w:id="123" w:name="_Toc177870544"/>
      <w:bookmarkEnd w:id="119"/>
      <w:bookmarkEnd w:id="120"/>
      <w:bookmarkEnd w:id="121"/>
      <w:bookmarkEnd w:id="122"/>
    </w:p>
    <w:p w:rsidR="00511835" w:rsidRPr="00CB5A01" w:rsidRDefault="00FA6D37">
      <w:pPr>
        <w:snapToGrid w:val="0"/>
        <w:spacing w:line="360" w:lineRule="auto"/>
        <w:ind w:rightChars="20" w:right="42" w:firstLineChars="200" w:firstLine="422"/>
        <w:jc w:val="left"/>
        <w:outlineLvl w:val="1"/>
        <w:rPr>
          <w:rFonts w:asciiTheme="minorEastAsia" w:eastAsiaTheme="minorEastAsia" w:hAnsiTheme="minorEastAsia"/>
          <w:b/>
          <w:szCs w:val="21"/>
        </w:rPr>
      </w:pPr>
      <w:bookmarkStart w:id="124" w:name="_Toc11899"/>
      <w:bookmarkStart w:id="125" w:name="_Toc50012837"/>
      <w:bookmarkStart w:id="126" w:name="_Toc1772"/>
      <w:r w:rsidRPr="00CB5A01">
        <w:rPr>
          <w:rFonts w:asciiTheme="minorEastAsia" w:eastAsiaTheme="minorEastAsia" w:hAnsiTheme="minorEastAsia" w:hint="eastAsia"/>
          <w:b/>
          <w:szCs w:val="21"/>
        </w:rPr>
        <w:t>7.转包与分包</w:t>
      </w:r>
      <w:bookmarkEnd w:id="124"/>
      <w:bookmarkEnd w:id="125"/>
      <w:bookmarkEnd w:id="126"/>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127" w:name="_Toc25115"/>
      <w:bookmarkStart w:id="128" w:name="_Toc5672"/>
      <w:bookmarkStart w:id="129" w:name="_Toc50012838"/>
      <w:r w:rsidRPr="00CB5A01">
        <w:rPr>
          <w:rFonts w:asciiTheme="minorEastAsia" w:eastAsiaTheme="minorEastAsia" w:hAnsiTheme="minorEastAsia" w:hint="eastAsia"/>
          <w:szCs w:val="21"/>
        </w:rPr>
        <w:t>7.1本项目不允许转包；</w:t>
      </w:r>
      <w:bookmarkEnd w:id="127"/>
      <w:bookmarkEnd w:id="128"/>
      <w:bookmarkEnd w:id="129"/>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cs="宋体"/>
          <w:kern w:val="0"/>
          <w:szCs w:val="21"/>
        </w:rPr>
      </w:pPr>
      <w:bookmarkStart w:id="130" w:name="_Toc50012839"/>
      <w:bookmarkStart w:id="131" w:name="_Toc5717"/>
      <w:bookmarkStart w:id="132" w:name="_Toc13699"/>
      <w:r w:rsidRPr="00CB5A01">
        <w:rPr>
          <w:rFonts w:asciiTheme="minorEastAsia" w:eastAsiaTheme="minorEastAsia" w:hAnsiTheme="minorEastAsia" w:cs="宋体" w:hint="eastAsia"/>
          <w:kern w:val="0"/>
          <w:szCs w:val="21"/>
        </w:rPr>
        <w:t>7.2</w:t>
      </w:r>
      <w:r w:rsidRPr="00CB5A01">
        <w:rPr>
          <w:rFonts w:asciiTheme="minorEastAsia" w:eastAsiaTheme="minorEastAsia" w:hAnsiTheme="minorEastAsia" w:hint="eastAsia"/>
          <w:szCs w:val="21"/>
        </w:rPr>
        <w:t>本项目不允许分包</w:t>
      </w:r>
      <w:r w:rsidRPr="00CB5A01">
        <w:rPr>
          <w:rFonts w:asciiTheme="minorEastAsia" w:eastAsiaTheme="minorEastAsia" w:hAnsiTheme="minorEastAsia" w:cs="宋体" w:hint="eastAsia"/>
          <w:kern w:val="0"/>
          <w:szCs w:val="21"/>
        </w:rPr>
        <w:t>。</w:t>
      </w:r>
      <w:bookmarkStart w:id="133" w:name="_Toc430786267"/>
      <w:bookmarkStart w:id="134" w:name="_Toc177870542"/>
      <w:bookmarkEnd w:id="130"/>
      <w:bookmarkEnd w:id="131"/>
      <w:bookmarkEnd w:id="132"/>
    </w:p>
    <w:p w:rsidR="00511835" w:rsidRPr="00CB5A01" w:rsidRDefault="00FA6D37">
      <w:pPr>
        <w:snapToGrid w:val="0"/>
        <w:spacing w:line="360" w:lineRule="auto"/>
        <w:ind w:rightChars="20" w:right="42" w:firstLineChars="200" w:firstLine="422"/>
        <w:jc w:val="left"/>
        <w:outlineLvl w:val="1"/>
        <w:rPr>
          <w:rFonts w:asciiTheme="minorEastAsia" w:eastAsiaTheme="minorEastAsia" w:hAnsiTheme="minorEastAsia"/>
          <w:b/>
          <w:szCs w:val="21"/>
        </w:rPr>
      </w:pPr>
      <w:bookmarkStart w:id="135" w:name="_Toc18297"/>
      <w:bookmarkStart w:id="136" w:name="_Toc50012840"/>
      <w:bookmarkStart w:id="137" w:name="_Toc2435"/>
      <w:r w:rsidRPr="00CB5A01">
        <w:rPr>
          <w:rFonts w:asciiTheme="minorEastAsia" w:eastAsiaTheme="minorEastAsia" w:hAnsiTheme="minorEastAsia" w:hint="eastAsia"/>
          <w:b/>
          <w:szCs w:val="21"/>
        </w:rPr>
        <w:t>8.特别说明：</w:t>
      </w:r>
      <w:bookmarkEnd w:id="133"/>
      <w:bookmarkEnd w:id="134"/>
      <w:bookmarkEnd w:id="135"/>
      <w:bookmarkEnd w:id="136"/>
      <w:bookmarkEnd w:id="137"/>
    </w:p>
    <w:p w:rsidR="00511835" w:rsidRPr="00CB5A01" w:rsidRDefault="00FA6D37">
      <w:pPr>
        <w:pStyle w:val="ab"/>
        <w:snapToGrid w:val="0"/>
        <w:spacing w:line="360" w:lineRule="auto"/>
        <w:ind w:rightChars="20" w:right="42" w:firstLineChars="200" w:firstLine="420"/>
        <w:jc w:val="left"/>
        <w:rPr>
          <w:rFonts w:asciiTheme="minorEastAsia" w:eastAsiaTheme="minorEastAsia" w:hAnsiTheme="minorEastAsia"/>
          <w:spacing w:val="0"/>
          <w:sz w:val="21"/>
          <w:szCs w:val="21"/>
        </w:rPr>
      </w:pPr>
      <w:bookmarkStart w:id="138" w:name="_Toc430786268"/>
      <w:bookmarkStart w:id="139" w:name="_Toc177870543"/>
      <w:bookmarkStart w:id="140" w:name="_Toc495603533"/>
      <w:r w:rsidRPr="00CB5A01">
        <w:rPr>
          <w:rFonts w:asciiTheme="minorEastAsia" w:eastAsiaTheme="minorEastAsia" w:hAnsiTheme="minorEastAsia" w:hint="eastAsia"/>
          <w:spacing w:val="0"/>
          <w:sz w:val="21"/>
          <w:szCs w:val="21"/>
        </w:rPr>
        <w:t>8.1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511835" w:rsidRPr="00CB5A01" w:rsidRDefault="00FA6D37">
      <w:pPr>
        <w:pStyle w:val="ab"/>
        <w:snapToGrid w:val="0"/>
        <w:spacing w:line="360" w:lineRule="auto"/>
        <w:ind w:rightChars="20" w:right="42" w:firstLineChars="200" w:firstLine="420"/>
        <w:jc w:val="left"/>
        <w:rPr>
          <w:rFonts w:asciiTheme="minorEastAsia" w:eastAsiaTheme="minorEastAsia" w:hAnsiTheme="minorEastAsia"/>
          <w:spacing w:val="0"/>
          <w:sz w:val="21"/>
          <w:szCs w:val="21"/>
        </w:rPr>
      </w:pPr>
      <w:r w:rsidRPr="00CB5A01">
        <w:rPr>
          <w:rFonts w:asciiTheme="minorEastAsia" w:eastAsiaTheme="minorEastAsia" w:hAnsiTheme="minorEastAsia" w:hint="eastAsia"/>
          <w:spacing w:val="0"/>
          <w:sz w:val="21"/>
          <w:szCs w:val="21"/>
        </w:rPr>
        <w:t>8.2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511835" w:rsidRPr="00CB5A01" w:rsidRDefault="00FA6D37">
      <w:pPr>
        <w:pStyle w:val="ab"/>
        <w:snapToGrid w:val="0"/>
        <w:spacing w:line="360" w:lineRule="auto"/>
        <w:ind w:rightChars="20" w:right="42" w:firstLineChars="200" w:firstLine="420"/>
        <w:jc w:val="left"/>
        <w:rPr>
          <w:rFonts w:asciiTheme="minorEastAsia" w:eastAsiaTheme="minorEastAsia" w:hAnsiTheme="minorEastAsia"/>
          <w:spacing w:val="0"/>
          <w:sz w:val="21"/>
          <w:szCs w:val="21"/>
        </w:rPr>
      </w:pPr>
      <w:r w:rsidRPr="00CB5A01">
        <w:rPr>
          <w:rFonts w:asciiTheme="minorEastAsia" w:eastAsiaTheme="minorEastAsia" w:hAnsiTheme="minorEastAsia" w:hint="eastAsia"/>
          <w:spacing w:val="0"/>
          <w:sz w:val="21"/>
          <w:szCs w:val="21"/>
        </w:rPr>
        <w:t>8.3、非单一产品采购项目，采购人应当根据采购项目技术构成、产品价格比重等合理确定核心产品，并在招标文件中载明。多家投标人提供的核心产品品牌相同的，按前两款规定处理。</w:t>
      </w:r>
    </w:p>
    <w:p w:rsidR="00511835" w:rsidRPr="00CB5A01" w:rsidRDefault="00FA6D37">
      <w:pPr>
        <w:snapToGrid w:val="0"/>
        <w:spacing w:line="360" w:lineRule="auto"/>
        <w:ind w:rightChars="20" w:right="42" w:firstLineChars="200" w:firstLine="422"/>
        <w:jc w:val="left"/>
        <w:outlineLvl w:val="1"/>
        <w:rPr>
          <w:rFonts w:asciiTheme="minorEastAsia" w:eastAsiaTheme="minorEastAsia" w:hAnsiTheme="minorEastAsia"/>
          <w:b/>
          <w:szCs w:val="21"/>
        </w:rPr>
      </w:pPr>
      <w:bookmarkStart w:id="141" w:name="_Toc7381"/>
      <w:bookmarkStart w:id="142" w:name="_Toc10229"/>
      <w:bookmarkStart w:id="143" w:name="_Toc50012841"/>
      <w:r w:rsidRPr="00CB5A01">
        <w:rPr>
          <w:rFonts w:asciiTheme="minorEastAsia" w:eastAsiaTheme="minorEastAsia" w:hAnsiTheme="minorEastAsia" w:hint="eastAsia"/>
          <w:b/>
          <w:szCs w:val="21"/>
        </w:rPr>
        <w:t>9.质疑</w:t>
      </w:r>
      <w:bookmarkEnd w:id="138"/>
      <w:bookmarkEnd w:id="139"/>
      <w:bookmarkEnd w:id="140"/>
      <w:bookmarkEnd w:id="141"/>
      <w:bookmarkEnd w:id="142"/>
      <w:bookmarkEnd w:id="143"/>
    </w:p>
    <w:p w:rsidR="00511835" w:rsidRPr="00CB5A01" w:rsidRDefault="00FA6D37">
      <w:pPr>
        <w:pStyle w:val="ad"/>
        <w:spacing w:line="360" w:lineRule="auto"/>
        <w:ind w:rightChars="20" w:right="42" w:firstLineChars="200" w:firstLine="422"/>
        <w:jc w:val="left"/>
        <w:outlineLvl w:val="1"/>
        <w:rPr>
          <w:rFonts w:asciiTheme="minorEastAsia" w:eastAsiaTheme="minorEastAsia" w:hAnsiTheme="minorEastAsia"/>
          <w:b/>
          <w:szCs w:val="21"/>
        </w:rPr>
      </w:pPr>
      <w:bookmarkStart w:id="144" w:name="_Toc20510"/>
      <w:bookmarkStart w:id="145" w:name="_Toc50012842"/>
      <w:bookmarkStart w:id="146" w:name="_Toc1791"/>
      <w:bookmarkStart w:id="147" w:name="_Toc495603534"/>
      <w:r w:rsidRPr="00CB5A01">
        <w:rPr>
          <w:rFonts w:asciiTheme="minorEastAsia" w:eastAsiaTheme="minorEastAsia" w:hAnsiTheme="minorEastAsia" w:hint="eastAsia"/>
          <w:b/>
          <w:szCs w:val="21"/>
        </w:rPr>
        <w:t>9.</w:t>
      </w:r>
      <w:r w:rsidRPr="00CB5A01">
        <w:rPr>
          <w:rFonts w:asciiTheme="minorEastAsia" w:eastAsiaTheme="minorEastAsia" w:hAnsiTheme="minorEastAsia"/>
          <w:b/>
          <w:szCs w:val="21"/>
        </w:rPr>
        <w:t>1</w:t>
      </w:r>
      <w:r w:rsidRPr="00CB5A01">
        <w:rPr>
          <w:rFonts w:asciiTheme="minorEastAsia" w:eastAsiaTheme="minorEastAsia" w:hAnsiTheme="minorEastAsia" w:hint="eastAsia"/>
          <w:b/>
          <w:szCs w:val="21"/>
        </w:rPr>
        <w:t>、</w:t>
      </w:r>
      <w:r w:rsidRPr="00CB5A01">
        <w:rPr>
          <w:rFonts w:asciiTheme="minorEastAsia" w:eastAsiaTheme="minorEastAsia" w:hAnsiTheme="minorEastAsia"/>
          <w:b/>
          <w:szCs w:val="21"/>
        </w:rPr>
        <w:t>投标人认为招标文件、招标过程</w:t>
      </w:r>
      <w:r w:rsidRPr="00CB5A01">
        <w:rPr>
          <w:rFonts w:asciiTheme="minorEastAsia" w:eastAsiaTheme="minorEastAsia" w:hAnsiTheme="minorEastAsia" w:hint="eastAsia"/>
          <w:b/>
          <w:szCs w:val="21"/>
        </w:rPr>
        <w:t>或</w:t>
      </w:r>
      <w:r w:rsidRPr="00CB5A01">
        <w:rPr>
          <w:rFonts w:asciiTheme="minorEastAsia" w:eastAsiaTheme="minorEastAsia" w:hAnsiTheme="minorEastAsia"/>
          <w:b/>
          <w:szCs w:val="21"/>
        </w:rPr>
        <w:t>中标结果使自己的合法权益受到损害的，应当在知道或者应知其权益受到损害之日起七个工作日内，以书面形式向采购人、</w:t>
      </w:r>
      <w:r w:rsidRPr="00CB5A01">
        <w:rPr>
          <w:rFonts w:asciiTheme="minorEastAsia" w:eastAsiaTheme="minorEastAsia" w:hAnsiTheme="minorEastAsia" w:hint="eastAsia"/>
          <w:b/>
          <w:szCs w:val="21"/>
        </w:rPr>
        <w:t>代理机构</w:t>
      </w:r>
      <w:r w:rsidRPr="00CB5A01">
        <w:rPr>
          <w:rFonts w:asciiTheme="minorEastAsia" w:eastAsiaTheme="minorEastAsia" w:hAnsiTheme="minorEastAsia"/>
          <w:b/>
          <w:szCs w:val="21"/>
        </w:rPr>
        <w:t>提出质疑。投标人对招标采购单位的质疑答复不满意或者招标采购单位未在规定时间内作出答复的，可以在答复期满后十五个工作日内向同级采购监管部门投诉。</w:t>
      </w:r>
      <w:bookmarkStart w:id="148" w:name="_Toc495603535"/>
      <w:bookmarkEnd w:id="144"/>
      <w:bookmarkEnd w:id="145"/>
      <w:bookmarkEnd w:id="146"/>
      <w:bookmarkEnd w:id="147"/>
    </w:p>
    <w:p w:rsidR="00511835" w:rsidRPr="00CB5A01" w:rsidRDefault="00FA6D37">
      <w:pPr>
        <w:pStyle w:val="ad"/>
        <w:spacing w:line="360" w:lineRule="auto"/>
        <w:ind w:rightChars="20" w:right="42" w:firstLineChars="200" w:firstLine="422"/>
        <w:jc w:val="left"/>
        <w:outlineLvl w:val="1"/>
        <w:rPr>
          <w:rFonts w:asciiTheme="minorEastAsia" w:eastAsiaTheme="minorEastAsia" w:hAnsiTheme="minorEastAsia"/>
          <w:b/>
          <w:szCs w:val="21"/>
        </w:rPr>
      </w:pPr>
      <w:bookmarkStart w:id="149" w:name="_Toc50012843"/>
      <w:bookmarkStart w:id="150" w:name="_Toc5304"/>
      <w:bookmarkStart w:id="151" w:name="_Toc23570"/>
      <w:r w:rsidRPr="00CB5A01">
        <w:rPr>
          <w:rFonts w:asciiTheme="minorEastAsia" w:eastAsiaTheme="minorEastAsia" w:hAnsiTheme="minorEastAsia" w:hint="eastAsia"/>
          <w:b/>
          <w:szCs w:val="21"/>
        </w:rPr>
        <w:t>9.</w:t>
      </w:r>
      <w:r w:rsidRPr="00CB5A01">
        <w:rPr>
          <w:rFonts w:asciiTheme="minorEastAsia" w:eastAsiaTheme="minorEastAsia" w:hAnsiTheme="minorEastAsia"/>
          <w:b/>
          <w:szCs w:val="21"/>
        </w:rPr>
        <w:t>2</w:t>
      </w:r>
      <w:r w:rsidRPr="00CB5A01">
        <w:rPr>
          <w:rFonts w:asciiTheme="minorEastAsia" w:eastAsiaTheme="minorEastAsia" w:hAnsiTheme="minorEastAsia" w:hint="eastAsia"/>
          <w:b/>
          <w:szCs w:val="21"/>
        </w:rPr>
        <w:t>、</w:t>
      </w:r>
      <w:r w:rsidRPr="00CB5A01">
        <w:rPr>
          <w:rFonts w:asciiTheme="minorEastAsia" w:eastAsiaTheme="minorEastAsia" w:hAnsiTheme="minorEastAsia"/>
          <w:b/>
          <w:szCs w:val="21"/>
        </w:rPr>
        <w:t>质疑、投诉应当采用书面形式，质疑书、投诉书均应明确阐述招标文件、招标</w:t>
      </w:r>
      <w:r w:rsidRPr="00CB5A01">
        <w:rPr>
          <w:rFonts w:asciiTheme="minorEastAsia" w:eastAsiaTheme="minorEastAsia" w:hAnsiTheme="minorEastAsia"/>
          <w:b/>
          <w:szCs w:val="21"/>
        </w:rPr>
        <w:lastRenderedPageBreak/>
        <w:t>过程</w:t>
      </w:r>
      <w:r w:rsidRPr="00CB5A01">
        <w:rPr>
          <w:rFonts w:asciiTheme="minorEastAsia" w:eastAsiaTheme="minorEastAsia" w:hAnsiTheme="minorEastAsia" w:hint="eastAsia"/>
          <w:b/>
          <w:szCs w:val="21"/>
        </w:rPr>
        <w:t>或</w:t>
      </w:r>
      <w:r w:rsidRPr="00CB5A01">
        <w:rPr>
          <w:rFonts w:asciiTheme="minorEastAsia" w:eastAsiaTheme="minorEastAsia" w:hAnsiTheme="minorEastAsia"/>
          <w:b/>
          <w:szCs w:val="21"/>
        </w:rPr>
        <w:t>中标结果中使自己合法权益受到损害的实质性内容，提供相关事实、依据和证据及其来源或线索，便于有关单位调查、答复和处理</w:t>
      </w:r>
      <w:r w:rsidRPr="00CB5A01">
        <w:rPr>
          <w:rFonts w:asciiTheme="minorEastAsia" w:eastAsiaTheme="minorEastAsia" w:hAnsiTheme="minorEastAsia" w:hint="eastAsia"/>
          <w:b/>
          <w:szCs w:val="21"/>
        </w:rPr>
        <w:t>。</w:t>
      </w:r>
      <w:bookmarkEnd w:id="148"/>
      <w:bookmarkEnd w:id="149"/>
      <w:bookmarkEnd w:id="150"/>
      <w:bookmarkEnd w:id="151"/>
    </w:p>
    <w:p w:rsidR="00511835" w:rsidRPr="00CB5A01" w:rsidRDefault="00FA6D37">
      <w:pPr>
        <w:snapToGrid w:val="0"/>
        <w:spacing w:line="360" w:lineRule="auto"/>
        <w:ind w:rightChars="20" w:right="42" w:firstLineChars="200" w:firstLine="422"/>
        <w:jc w:val="left"/>
        <w:outlineLvl w:val="1"/>
        <w:rPr>
          <w:rFonts w:asciiTheme="minorEastAsia" w:eastAsiaTheme="minorEastAsia" w:hAnsiTheme="minorEastAsia"/>
          <w:b/>
          <w:szCs w:val="21"/>
        </w:rPr>
      </w:pPr>
      <w:bookmarkStart w:id="152" w:name="_Toc50012844"/>
      <w:bookmarkStart w:id="153" w:name="_Toc472"/>
      <w:bookmarkStart w:id="154" w:name="_Toc493511613"/>
      <w:bookmarkStart w:id="155" w:name="_Toc25169"/>
      <w:r w:rsidRPr="00CB5A01">
        <w:rPr>
          <w:rFonts w:asciiTheme="minorEastAsia" w:eastAsiaTheme="minorEastAsia" w:hAnsiTheme="minorEastAsia" w:hint="eastAsia"/>
          <w:b/>
          <w:szCs w:val="21"/>
        </w:rPr>
        <w:t>二 、招标文件</w:t>
      </w:r>
      <w:bookmarkEnd w:id="123"/>
      <w:bookmarkEnd w:id="152"/>
      <w:bookmarkEnd w:id="153"/>
      <w:bookmarkEnd w:id="154"/>
      <w:bookmarkEnd w:id="155"/>
    </w:p>
    <w:p w:rsidR="00511835" w:rsidRPr="00CB5A01" w:rsidRDefault="00FA6D37">
      <w:pPr>
        <w:snapToGrid w:val="0"/>
        <w:spacing w:line="360" w:lineRule="auto"/>
        <w:ind w:rightChars="20" w:right="42" w:firstLineChars="200" w:firstLine="422"/>
        <w:jc w:val="left"/>
        <w:outlineLvl w:val="1"/>
        <w:rPr>
          <w:rFonts w:asciiTheme="minorEastAsia" w:eastAsiaTheme="minorEastAsia" w:hAnsiTheme="minorEastAsia"/>
          <w:b/>
          <w:szCs w:val="21"/>
        </w:rPr>
      </w:pPr>
      <w:bookmarkStart w:id="156" w:name="_Toc16026"/>
      <w:bookmarkStart w:id="157" w:name="_Toc29477"/>
      <w:bookmarkStart w:id="158" w:name="_Toc50012845"/>
      <w:bookmarkStart w:id="159" w:name="_Toc493511614"/>
      <w:r w:rsidRPr="00CB5A01">
        <w:rPr>
          <w:rFonts w:asciiTheme="minorEastAsia" w:eastAsiaTheme="minorEastAsia" w:hAnsiTheme="minorEastAsia" w:hint="eastAsia"/>
          <w:b/>
          <w:szCs w:val="21"/>
        </w:rPr>
        <w:t>1、招标文件的构成</w:t>
      </w:r>
      <w:bookmarkEnd w:id="156"/>
      <w:bookmarkEnd w:id="157"/>
      <w:bookmarkEnd w:id="158"/>
      <w:bookmarkEnd w:id="159"/>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160" w:name="_Toc30950"/>
      <w:bookmarkStart w:id="161" w:name="_Toc7778"/>
      <w:bookmarkStart w:id="162" w:name="_Toc493511615"/>
      <w:bookmarkStart w:id="163" w:name="_Toc50012846"/>
      <w:r w:rsidRPr="00CB5A01">
        <w:rPr>
          <w:rFonts w:asciiTheme="minorEastAsia" w:eastAsiaTheme="minorEastAsia" w:hAnsiTheme="minorEastAsia" w:hint="eastAsia"/>
          <w:szCs w:val="21"/>
        </w:rPr>
        <w:t>1.1、公开招标采购公告</w:t>
      </w:r>
      <w:bookmarkEnd w:id="160"/>
      <w:bookmarkEnd w:id="161"/>
      <w:bookmarkEnd w:id="162"/>
      <w:bookmarkEnd w:id="163"/>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164" w:name="_Toc3992"/>
      <w:bookmarkStart w:id="165" w:name="_Toc7186"/>
      <w:bookmarkStart w:id="166" w:name="_Toc50012847"/>
      <w:bookmarkStart w:id="167" w:name="_Toc493511616"/>
      <w:r w:rsidRPr="00CB5A01">
        <w:rPr>
          <w:rFonts w:asciiTheme="minorEastAsia" w:eastAsiaTheme="minorEastAsia" w:hAnsiTheme="minorEastAsia" w:hint="eastAsia"/>
          <w:szCs w:val="21"/>
        </w:rPr>
        <w:t>1.2、采购需求</w:t>
      </w:r>
      <w:bookmarkEnd w:id="164"/>
      <w:bookmarkEnd w:id="165"/>
      <w:bookmarkEnd w:id="166"/>
      <w:bookmarkEnd w:id="167"/>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168" w:name="_Toc29903"/>
      <w:bookmarkStart w:id="169" w:name="_Toc6933"/>
      <w:bookmarkStart w:id="170" w:name="_Toc50012848"/>
      <w:bookmarkStart w:id="171" w:name="_Toc493511617"/>
      <w:r w:rsidRPr="00CB5A01">
        <w:rPr>
          <w:rFonts w:asciiTheme="minorEastAsia" w:eastAsiaTheme="minorEastAsia" w:hAnsiTheme="minorEastAsia" w:hint="eastAsia"/>
          <w:szCs w:val="21"/>
        </w:rPr>
        <w:t>1.3、投标人须知</w:t>
      </w:r>
      <w:bookmarkEnd w:id="168"/>
      <w:bookmarkEnd w:id="169"/>
      <w:bookmarkEnd w:id="170"/>
      <w:bookmarkEnd w:id="171"/>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172" w:name="_Toc493511618"/>
      <w:bookmarkStart w:id="173" w:name="_Toc2119"/>
      <w:bookmarkStart w:id="174" w:name="_Toc9653"/>
      <w:bookmarkStart w:id="175" w:name="_Toc50012849"/>
      <w:r w:rsidRPr="00CB5A01">
        <w:rPr>
          <w:rFonts w:asciiTheme="minorEastAsia" w:eastAsiaTheme="minorEastAsia" w:hAnsiTheme="minorEastAsia" w:hint="eastAsia"/>
          <w:szCs w:val="21"/>
        </w:rPr>
        <w:t>1.4、评标办法</w:t>
      </w:r>
      <w:bookmarkEnd w:id="172"/>
      <w:bookmarkEnd w:id="173"/>
      <w:bookmarkEnd w:id="174"/>
      <w:bookmarkEnd w:id="175"/>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176" w:name="_Toc23998"/>
      <w:bookmarkStart w:id="177" w:name="_Toc493511619"/>
      <w:bookmarkStart w:id="178" w:name="_Toc19120"/>
      <w:bookmarkStart w:id="179" w:name="_Toc50012850"/>
      <w:r w:rsidRPr="00CB5A01">
        <w:rPr>
          <w:rFonts w:asciiTheme="minorEastAsia" w:eastAsiaTheme="minorEastAsia" w:hAnsiTheme="minorEastAsia" w:hint="eastAsia"/>
          <w:szCs w:val="21"/>
        </w:rPr>
        <w:t>1.5、政府采购合同</w:t>
      </w:r>
      <w:bookmarkEnd w:id="176"/>
      <w:bookmarkEnd w:id="177"/>
      <w:bookmarkEnd w:id="178"/>
      <w:bookmarkEnd w:id="179"/>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180" w:name="_Toc50012851"/>
      <w:bookmarkStart w:id="181" w:name="_Toc493511620"/>
      <w:bookmarkStart w:id="182" w:name="_Toc10915"/>
      <w:bookmarkStart w:id="183" w:name="_Toc19300"/>
      <w:r w:rsidRPr="00CB5A01">
        <w:rPr>
          <w:rFonts w:asciiTheme="minorEastAsia" w:eastAsiaTheme="minorEastAsia" w:hAnsiTheme="minorEastAsia" w:hint="eastAsia"/>
          <w:szCs w:val="21"/>
        </w:rPr>
        <w:t>1.6、投标文件相关文件格式</w:t>
      </w:r>
      <w:bookmarkStart w:id="184" w:name="_Toc482363722"/>
      <w:bookmarkEnd w:id="180"/>
      <w:bookmarkEnd w:id="181"/>
      <w:bookmarkEnd w:id="182"/>
      <w:bookmarkEnd w:id="183"/>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185" w:name="_Toc50012852"/>
      <w:bookmarkStart w:id="186" w:name="_Toc32687"/>
      <w:bookmarkStart w:id="187" w:name="_Toc19879"/>
      <w:bookmarkStart w:id="188" w:name="_Toc493511621"/>
      <w:r w:rsidRPr="00CB5A01">
        <w:rPr>
          <w:rFonts w:asciiTheme="minorEastAsia" w:eastAsiaTheme="minorEastAsia" w:hAnsiTheme="minorEastAsia"/>
          <w:szCs w:val="21"/>
        </w:rPr>
        <w:t>1.7、本项目招标文件的澄清、答复、修改、补充的内容（所有内容将以电子文档形式上传于浙江省政府采购网网站（https://zfcg.czt.zj.gov.cn/）。澄清、答复、修改、补充的内容均作为招标文件的组成部分，具有约束作用。投标人必须自行下载。）</w:t>
      </w:r>
      <w:bookmarkEnd w:id="184"/>
      <w:bookmarkEnd w:id="185"/>
      <w:bookmarkEnd w:id="186"/>
      <w:bookmarkEnd w:id="187"/>
      <w:bookmarkEnd w:id="188"/>
    </w:p>
    <w:p w:rsidR="00511835" w:rsidRPr="00CB5A01" w:rsidRDefault="00FA6D37">
      <w:pPr>
        <w:snapToGrid w:val="0"/>
        <w:spacing w:line="360" w:lineRule="auto"/>
        <w:ind w:rightChars="20" w:right="42" w:firstLineChars="200" w:firstLine="422"/>
        <w:jc w:val="left"/>
        <w:outlineLvl w:val="1"/>
        <w:rPr>
          <w:rFonts w:asciiTheme="minorEastAsia" w:eastAsiaTheme="minorEastAsia" w:hAnsiTheme="minorEastAsia"/>
          <w:b/>
          <w:szCs w:val="21"/>
        </w:rPr>
      </w:pPr>
      <w:bookmarkStart w:id="189" w:name="_Toc50012853"/>
      <w:bookmarkStart w:id="190" w:name="_Toc493511622"/>
      <w:bookmarkStart w:id="191" w:name="_Toc21770"/>
      <w:bookmarkStart w:id="192" w:name="_Toc18734"/>
      <w:r w:rsidRPr="00CB5A01">
        <w:rPr>
          <w:rFonts w:asciiTheme="minorEastAsia" w:eastAsiaTheme="minorEastAsia" w:hAnsiTheme="minorEastAsia" w:hint="eastAsia"/>
          <w:b/>
          <w:szCs w:val="21"/>
        </w:rPr>
        <w:t>2、存在的风险</w:t>
      </w:r>
      <w:bookmarkEnd w:id="189"/>
      <w:bookmarkEnd w:id="190"/>
      <w:bookmarkEnd w:id="191"/>
      <w:bookmarkEnd w:id="192"/>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193" w:name="_Toc50012854"/>
      <w:bookmarkStart w:id="194" w:name="_Toc32245"/>
      <w:bookmarkStart w:id="195" w:name="_Toc493511623"/>
      <w:bookmarkStart w:id="196" w:name="_Toc25555"/>
      <w:r w:rsidRPr="00CB5A01">
        <w:rPr>
          <w:rFonts w:asciiTheme="minorEastAsia" w:eastAsiaTheme="minorEastAsia" w:hAnsiTheme="minorEastAsia" w:hint="eastAsia"/>
          <w:szCs w:val="21"/>
        </w:rPr>
        <w:t>投标人没有按照招标文件要求提供全部资料，或者投标人没有对招标文件在各方面作出实质性响应是投标人的风险，并可能导致其投标无效。</w:t>
      </w:r>
      <w:bookmarkEnd w:id="193"/>
      <w:bookmarkEnd w:id="194"/>
      <w:bookmarkEnd w:id="195"/>
      <w:bookmarkEnd w:id="196"/>
    </w:p>
    <w:p w:rsidR="00511835" w:rsidRPr="00CB5A01" w:rsidRDefault="00FA6D37">
      <w:pPr>
        <w:snapToGrid w:val="0"/>
        <w:spacing w:line="360" w:lineRule="auto"/>
        <w:ind w:rightChars="20" w:right="42" w:firstLineChars="200" w:firstLine="422"/>
        <w:jc w:val="left"/>
        <w:outlineLvl w:val="1"/>
        <w:rPr>
          <w:rFonts w:asciiTheme="minorEastAsia" w:eastAsiaTheme="minorEastAsia" w:hAnsiTheme="minorEastAsia"/>
          <w:b/>
          <w:szCs w:val="21"/>
        </w:rPr>
      </w:pPr>
      <w:bookmarkStart w:id="197" w:name="_Toc31590"/>
      <w:bookmarkStart w:id="198" w:name="_Toc18736"/>
      <w:bookmarkStart w:id="199" w:name="_Toc50012855"/>
      <w:bookmarkStart w:id="200" w:name="_Toc493511624"/>
      <w:r w:rsidRPr="00CB5A01">
        <w:rPr>
          <w:rFonts w:asciiTheme="minorEastAsia" w:eastAsiaTheme="minorEastAsia" w:hAnsiTheme="minorEastAsia" w:hint="eastAsia"/>
          <w:b/>
          <w:szCs w:val="21"/>
        </w:rPr>
        <w:t>3、招标文件的澄清与修改</w:t>
      </w:r>
      <w:bookmarkEnd w:id="197"/>
      <w:bookmarkEnd w:id="198"/>
      <w:bookmarkEnd w:id="199"/>
      <w:bookmarkEnd w:id="200"/>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201" w:name="_Toc493511625"/>
      <w:bookmarkStart w:id="202" w:name="_Toc50012856"/>
      <w:bookmarkStart w:id="203" w:name="_Toc4790"/>
      <w:bookmarkStart w:id="204" w:name="_Toc4247"/>
      <w:r w:rsidRPr="00CB5A01">
        <w:rPr>
          <w:rFonts w:asciiTheme="minorEastAsia" w:eastAsiaTheme="minorEastAsia" w:hAnsiTheme="minorEastAsia" w:hint="eastAsia"/>
          <w:szCs w:val="21"/>
        </w:rPr>
        <w:t>3.1、投标人应认真阅读本招标文件，发现其中有误或有要求不合理的，投标人必须在知道或者应当知道之日起七个工作日内以书面形式要求采购代理机构澄清，否则，由此产生的后果由投标人负责。</w:t>
      </w:r>
      <w:bookmarkEnd w:id="201"/>
      <w:bookmarkEnd w:id="202"/>
      <w:bookmarkEnd w:id="203"/>
      <w:bookmarkEnd w:id="204"/>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205" w:name="_Toc31984"/>
      <w:bookmarkStart w:id="206" w:name="_Toc17910"/>
      <w:bookmarkStart w:id="207" w:name="_Toc50012857"/>
      <w:bookmarkStart w:id="208" w:name="_Toc493511626"/>
      <w:r w:rsidRPr="00CB5A01">
        <w:rPr>
          <w:rFonts w:asciiTheme="minorEastAsia" w:eastAsiaTheme="minorEastAsia" w:hAnsiTheme="minorEastAsia" w:hint="eastAsia"/>
          <w:szCs w:val="21"/>
        </w:rPr>
        <w:t>3.2、采购代理机构必须以书面形式答复所有购买招标文件的投标人（答复中不包含问题的来源）要求澄清的问题，同时认定其他澄清方式为无效。</w:t>
      </w:r>
      <w:bookmarkEnd w:id="205"/>
      <w:bookmarkEnd w:id="206"/>
      <w:bookmarkEnd w:id="207"/>
      <w:bookmarkEnd w:id="208"/>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209" w:name="_Toc27895"/>
      <w:bookmarkStart w:id="210" w:name="_Toc50012858"/>
      <w:bookmarkStart w:id="211" w:name="_Toc493511627"/>
      <w:bookmarkStart w:id="212" w:name="_Toc20629"/>
      <w:r w:rsidRPr="00CB5A01">
        <w:rPr>
          <w:rFonts w:asciiTheme="minorEastAsia" w:eastAsiaTheme="minorEastAsia" w:hAnsiTheme="minorEastAsia" w:hint="eastAsia"/>
          <w:szCs w:val="21"/>
        </w:rPr>
        <w:t>3.3、采购代理机构对已发出的招标文件进行必要澄清或者修改的，应当在招标文件要求提交投标文件截止时间十五日前，在财政部门指定的政府采购信息发布媒体上发布更正公告，并以书面形式通知所有招标文件收受人。该澄清或者修改的内容为招标文件的组成部分。</w:t>
      </w:r>
      <w:bookmarkEnd w:id="209"/>
      <w:bookmarkEnd w:id="210"/>
      <w:bookmarkEnd w:id="211"/>
      <w:bookmarkEnd w:id="212"/>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213" w:name="_Toc493511628"/>
      <w:bookmarkStart w:id="214" w:name="_Toc50012859"/>
      <w:bookmarkStart w:id="215" w:name="_Toc10910"/>
      <w:bookmarkStart w:id="216" w:name="_Toc28873"/>
      <w:r w:rsidRPr="00CB5A01">
        <w:rPr>
          <w:rFonts w:asciiTheme="minorEastAsia" w:eastAsiaTheme="minorEastAsia" w:hAnsiTheme="minorEastAsia" w:hint="eastAsia"/>
          <w:szCs w:val="21"/>
        </w:rPr>
        <w:t>3.4、采购代理机构和采购单位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bookmarkEnd w:id="213"/>
      <w:bookmarkEnd w:id="214"/>
      <w:bookmarkEnd w:id="215"/>
      <w:bookmarkEnd w:id="216"/>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217" w:name="_Toc14791"/>
      <w:bookmarkStart w:id="218" w:name="_Toc20544"/>
      <w:bookmarkStart w:id="219" w:name="_Toc50012860"/>
      <w:bookmarkStart w:id="220" w:name="_Toc493511629"/>
      <w:r w:rsidRPr="00CB5A01">
        <w:rPr>
          <w:rFonts w:asciiTheme="minorEastAsia" w:eastAsiaTheme="minorEastAsia" w:hAnsiTheme="minorEastAsia" w:hint="eastAsia"/>
          <w:szCs w:val="21"/>
        </w:rPr>
        <w:t>3.5、招标文件的澄清或者修改都应该通过本代理机构以法定形式发布，采购人非通过本机构，不得擅自澄清或者修改招标文件。</w:t>
      </w:r>
      <w:bookmarkEnd w:id="217"/>
      <w:bookmarkEnd w:id="218"/>
      <w:bookmarkEnd w:id="219"/>
      <w:bookmarkEnd w:id="220"/>
    </w:p>
    <w:p w:rsidR="00511835" w:rsidRPr="00CB5A01" w:rsidRDefault="00FA6D37">
      <w:pPr>
        <w:snapToGrid w:val="0"/>
        <w:spacing w:line="360" w:lineRule="auto"/>
        <w:ind w:rightChars="20" w:right="42" w:firstLineChars="200" w:firstLine="422"/>
        <w:jc w:val="left"/>
        <w:outlineLvl w:val="1"/>
        <w:rPr>
          <w:rFonts w:asciiTheme="minorEastAsia" w:eastAsiaTheme="minorEastAsia" w:hAnsiTheme="minorEastAsia"/>
          <w:b/>
          <w:szCs w:val="21"/>
        </w:rPr>
      </w:pPr>
      <w:bookmarkStart w:id="221" w:name="_Toc493511630"/>
      <w:bookmarkStart w:id="222" w:name="_Toc12486"/>
      <w:bookmarkStart w:id="223" w:name="_Toc8175"/>
      <w:bookmarkStart w:id="224" w:name="_Toc177870545"/>
      <w:bookmarkStart w:id="225" w:name="_Toc50012861"/>
      <w:r w:rsidRPr="00CB5A01">
        <w:rPr>
          <w:rFonts w:asciiTheme="minorEastAsia" w:eastAsiaTheme="minorEastAsia" w:hAnsiTheme="minorEastAsia" w:hint="eastAsia"/>
          <w:b/>
          <w:szCs w:val="21"/>
        </w:rPr>
        <w:t>三、 投标文件的编制</w:t>
      </w:r>
      <w:bookmarkEnd w:id="221"/>
      <w:bookmarkEnd w:id="222"/>
      <w:bookmarkEnd w:id="223"/>
      <w:bookmarkEnd w:id="224"/>
      <w:bookmarkEnd w:id="225"/>
    </w:p>
    <w:p w:rsidR="00511835" w:rsidRPr="00CB5A01" w:rsidRDefault="00FA6D37">
      <w:pPr>
        <w:pStyle w:val="ad"/>
        <w:snapToGrid w:val="0"/>
        <w:spacing w:line="360" w:lineRule="auto"/>
        <w:ind w:rightChars="20" w:right="42" w:firstLineChars="200" w:firstLine="422"/>
        <w:jc w:val="left"/>
        <w:outlineLvl w:val="1"/>
        <w:rPr>
          <w:rFonts w:asciiTheme="minorEastAsia" w:eastAsiaTheme="minorEastAsia" w:hAnsiTheme="minorEastAsia" w:cs="宋体"/>
          <w:b/>
          <w:szCs w:val="21"/>
        </w:rPr>
      </w:pPr>
      <w:bookmarkStart w:id="226" w:name="_Toc50012862"/>
      <w:bookmarkStart w:id="227" w:name="_Toc12349"/>
      <w:bookmarkStart w:id="228" w:name="_Toc33535356"/>
      <w:bookmarkStart w:id="229" w:name="_Toc4963"/>
      <w:bookmarkStart w:id="230" w:name="_Toc493511643"/>
      <w:bookmarkStart w:id="231" w:name="_Toc177824944"/>
      <w:bookmarkStart w:id="232" w:name="_Toc177824877"/>
      <w:bookmarkStart w:id="233" w:name="_Toc177825125"/>
      <w:bookmarkStart w:id="234" w:name="_Toc177870547"/>
      <w:r w:rsidRPr="00CB5A01">
        <w:rPr>
          <w:rFonts w:asciiTheme="minorEastAsia" w:eastAsiaTheme="minorEastAsia" w:hAnsiTheme="minorEastAsia" w:cs="宋体" w:hint="eastAsia"/>
          <w:b/>
          <w:szCs w:val="21"/>
        </w:rPr>
        <w:t>本项目所涉投标文件格式请详见第六章，未给出的格式请自拟。资信商务及技术文件中不得出现报价，否则投标文件将被视为无效。</w:t>
      </w:r>
      <w:bookmarkEnd w:id="226"/>
      <w:bookmarkEnd w:id="227"/>
      <w:bookmarkEnd w:id="228"/>
      <w:bookmarkEnd w:id="229"/>
    </w:p>
    <w:p w:rsidR="00511835" w:rsidRPr="00CB5A01" w:rsidRDefault="00FA6D37">
      <w:pPr>
        <w:pStyle w:val="ad"/>
        <w:snapToGrid w:val="0"/>
        <w:spacing w:line="360" w:lineRule="auto"/>
        <w:ind w:rightChars="20" w:right="42" w:firstLineChars="200" w:firstLine="422"/>
        <w:jc w:val="left"/>
        <w:outlineLvl w:val="1"/>
        <w:rPr>
          <w:rFonts w:asciiTheme="minorEastAsia" w:eastAsiaTheme="minorEastAsia" w:hAnsiTheme="minorEastAsia" w:cs="宋体"/>
          <w:b/>
          <w:szCs w:val="21"/>
        </w:rPr>
      </w:pPr>
      <w:bookmarkStart w:id="235" w:name="_Toc33535357"/>
      <w:bookmarkStart w:id="236" w:name="_Toc32243"/>
      <w:bookmarkStart w:id="237" w:name="_Toc7217"/>
      <w:bookmarkStart w:id="238" w:name="_Toc50012863"/>
      <w:r w:rsidRPr="00CB5A01">
        <w:rPr>
          <w:rFonts w:asciiTheme="minorEastAsia" w:eastAsiaTheme="minorEastAsia" w:hAnsiTheme="minorEastAsia" w:cs="宋体" w:hint="eastAsia"/>
          <w:b/>
          <w:szCs w:val="21"/>
        </w:rPr>
        <w:lastRenderedPageBreak/>
        <w:t>总体要求：</w:t>
      </w:r>
      <w:bookmarkEnd w:id="235"/>
      <w:bookmarkEnd w:id="236"/>
      <w:bookmarkEnd w:id="237"/>
      <w:bookmarkEnd w:id="238"/>
    </w:p>
    <w:p w:rsidR="00511835" w:rsidRPr="00CB5A01" w:rsidRDefault="00FA6D37">
      <w:pPr>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1、投标人</w:t>
      </w:r>
      <w:r w:rsidRPr="00CB5A01">
        <w:rPr>
          <w:rFonts w:asciiTheme="minorEastAsia" w:eastAsiaTheme="minorEastAsia" w:hAnsiTheme="minorEastAsia"/>
          <w:szCs w:val="21"/>
        </w:rPr>
        <w:t xml:space="preserve">应仔细阅读招标文件的所有内容，按本文件的要求提供投标文件，并保证所提供的全部资料的真实性，以使其投标文件对招标文件作出实质性响应，否则，投标文件可能视为无效投标文件。 </w:t>
      </w:r>
    </w:p>
    <w:p w:rsidR="00511835" w:rsidRPr="00CB5A01" w:rsidRDefault="00FA6D37">
      <w:pPr>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2、投标文件及投标人与采购有关的来往通知，函件和文件均应使用中文。</w:t>
      </w:r>
    </w:p>
    <w:p w:rsidR="00511835" w:rsidRPr="00CB5A01" w:rsidRDefault="00FA6D37">
      <w:pPr>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3、投标人应按本文件中提供的文件格式、内容和要求制作投标文件。</w:t>
      </w:r>
    </w:p>
    <w:p w:rsidR="00511835" w:rsidRPr="00CB5A01" w:rsidRDefault="00FA6D37">
      <w:pPr>
        <w:spacing w:line="360" w:lineRule="auto"/>
        <w:ind w:rightChars="20" w:right="42" w:firstLineChars="200" w:firstLine="422"/>
        <w:jc w:val="left"/>
        <w:rPr>
          <w:rFonts w:asciiTheme="minorEastAsia" w:eastAsiaTheme="minorEastAsia" w:hAnsiTheme="minorEastAsia" w:cs="宋体"/>
          <w:bCs/>
          <w:szCs w:val="21"/>
        </w:rPr>
      </w:pPr>
      <w:r w:rsidRPr="00CB5A01">
        <w:rPr>
          <w:rFonts w:asciiTheme="minorEastAsia" w:eastAsiaTheme="minorEastAsia" w:hAnsiTheme="minorEastAsia" w:hint="eastAsia"/>
          <w:b/>
          <w:szCs w:val="21"/>
        </w:rPr>
        <w:t>4、投标文件的效力：投标文件的启用，按先后顺位分别为电子投标文件、电子</w:t>
      </w:r>
      <w:r w:rsidRPr="00CB5A01">
        <w:rPr>
          <w:rFonts w:asciiTheme="minorEastAsia" w:eastAsiaTheme="minorEastAsia" w:hAnsiTheme="minorEastAsia" w:cs="宋体" w:hint="eastAsia"/>
          <w:bCs/>
          <w:szCs w:val="21"/>
        </w:rPr>
        <w:t>备份投标文件</w:t>
      </w:r>
      <w:r w:rsidRPr="00CB5A01">
        <w:rPr>
          <w:rFonts w:asciiTheme="minorEastAsia" w:eastAsiaTheme="minorEastAsia" w:hAnsiTheme="minorEastAsia" w:hint="eastAsia"/>
          <w:b/>
          <w:szCs w:val="21"/>
        </w:rPr>
        <w:t>。</w:t>
      </w:r>
      <w:r w:rsidRPr="00CB5A01">
        <w:rPr>
          <w:rFonts w:asciiTheme="minorEastAsia" w:eastAsiaTheme="minorEastAsia" w:hAnsiTheme="minorEastAsia" w:cs="宋体" w:hint="eastAsia"/>
          <w:bCs/>
          <w:szCs w:val="21"/>
        </w:rPr>
        <w:t>通过“政府采购云平台”成功上传递交的“电子加密投标文件”无法按时解密，投标人如按规定递交了“备份投标文件”的，以“备份投标文件”为依据（由采购组织机构按“政府采购云平台”操作规范将“备份投标文件”上传至“政府采购云平台”，上传成功后，“电子加密投标文件”自动失效），否则视为投标文件撤回。</w:t>
      </w:r>
    </w:p>
    <w:p w:rsidR="00511835" w:rsidRPr="00CB5A01" w:rsidRDefault="00FA6D37">
      <w:pPr>
        <w:snapToGrid w:val="0"/>
        <w:spacing w:line="360" w:lineRule="auto"/>
        <w:ind w:rightChars="20" w:right="42" w:firstLineChars="200" w:firstLine="422"/>
        <w:jc w:val="left"/>
        <w:outlineLvl w:val="0"/>
        <w:rPr>
          <w:rFonts w:asciiTheme="minorEastAsia" w:eastAsiaTheme="minorEastAsia" w:hAnsiTheme="minorEastAsia"/>
          <w:b/>
          <w:szCs w:val="21"/>
        </w:rPr>
      </w:pPr>
      <w:bookmarkStart w:id="239" w:name="_Toc1053"/>
      <w:bookmarkStart w:id="240" w:name="_Toc406402988"/>
      <w:bookmarkStart w:id="241" w:name="_Toc30786"/>
      <w:bookmarkStart w:id="242" w:name="_Toc33535358"/>
      <w:bookmarkStart w:id="243" w:name="_Toc50012864"/>
      <w:bookmarkStart w:id="244" w:name="_Toc406402944"/>
      <w:r w:rsidRPr="00CB5A01">
        <w:rPr>
          <w:rFonts w:asciiTheme="minorEastAsia" w:eastAsiaTheme="minorEastAsia" w:hAnsiTheme="minorEastAsia" w:hint="eastAsia"/>
          <w:b/>
          <w:szCs w:val="21"/>
        </w:rPr>
        <w:t>（一）投标文件的组成</w:t>
      </w:r>
      <w:bookmarkEnd w:id="239"/>
      <w:bookmarkEnd w:id="240"/>
      <w:bookmarkEnd w:id="241"/>
      <w:bookmarkEnd w:id="242"/>
      <w:bookmarkEnd w:id="243"/>
      <w:bookmarkEnd w:id="244"/>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包括电子投标文件和电子</w:t>
      </w:r>
      <w:r w:rsidRPr="00CB5A01">
        <w:rPr>
          <w:rFonts w:asciiTheme="minorEastAsia" w:eastAsiaTheme="minorEastAsia" w:hAnsiTheme="minorEastAsia" w:cs="宋体" w:hint="eastAsia"/>
          <w:bCs/>
          <w:szCs w:val="21"/>
        </w:rPr>
        <w:t>备份投标文件（选送）</w:t>
      </w:r>
      <w:r w:rsidRPr="00CB5A01">
        <w:rPr>
          <w:rFonts w:asciiTheme="minorEastAsia" w:eastAsiaTheme="minorEastAsia" w:hAnsiTheme="minorEastAsia" w:hint="eastAsia"/>
          <w:b/>
          <w:szCs w:val="21"/>
        </w:rPr>
        <w:t>，均由资格投标文件、商务技术文件及投标报价文件三部份组成。其中电子投标文件中所须加盖公章部分均采用CA签章。</w:t>
      </w:r>
    </w:p>
    <w:p w:rsidR="00511835" w:rsidRPr="00CB5A01" w:rsidRDefault="00FA6D37">
      <w:pPr>
        <w:numPr>
          <w:ilvl w:val="0"/>
          <w:numId w:val="4"/>
        </w:numPr>
        <w:snapToGrid w:val="0"/>
        <w:spacing w:line="360" w:lineRule="auto"/>
        <w:ind w:left="0" w:rightChars="20" w:right="42" w:firstLineChars="200" w:firstLine="422"/>
        <w:jc w:val="left"/>
        <w:rPr>
          <w:rFonts w:asciiTheme="minorEastAsia" w:eastAsiaTheme="minorEastAsia" w:hAnsiTheme="minorEastAsia"/>
          <w:szCs w:val="21"/>
        </w:rPr>
      </w:pPr>
      <w:r w:rsidRPr="00CB5A01">
        <w:rPr>
          <w:rFonts w:asciiTheme="minorEastAsia" w:eastAsiaTheme="minorEastAsia" w:hAnsiTheme="minorEastAsia" w:hint="eastAsia"/>
          <w:b/>
          <w:szCs w:val="21"/>
        </w:rPr>
        <w:t>资格投标文件：</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w:t>
      </w:r>
      <w:r w:rsidRPr="00CB5A01">
        <w:rPr>
          <w:rFonts w:asciiTheme="minorEastAsia" w:eastAsiaTheme="minorEastAsia" w:hAnsiTheme="minorEastAsia"/>
          <w:szCs w:val="21"/>
        </w:rPr>
        <w:t>.</w:t>
      </w:r>
      <w:r w:rsidRPr="00CB5A01">
        <w:rPr>
          <w:rFonts w:asciiTheme="minorEastAsia" w:eastAsiaTheme="minorEastAsia" w:hAnsiTheme="minorEastAsia" w:hint="eastAsia"/>
          <w:szCs w:val="21"/>
        </w:rPr>
        <w:t>1具有独立承担民事责任的能力（投标人营业执照副本复印件）；</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w:t>
      </w:r>
      <w:r w:rsidRPr="00CB5A01">
        <w:rPr>
          <w:rFonts w:asciiTheme="minorEastAsia" w:eastAsiaTheme="minorEastAsia" w:hAnsiTheme="minorEastAsia" w:hint="eastAsia"/>
          <w:szCs w:val="21"/>
        </w:rPr>
        <w:t>2提供自招标公告发布之日起至投标截止日内任意时间的“信用中国”网站（www.creditchina.gov.cn）（未被信用中国网站</w:t>
      </w:r>
      <w:hyperlink w:tgtFrame="_blank" w:history="1">
        <w:r w:rsidRPr="00CB5A01">
          <w:rPr>
            <w:rStyle w:val="afe"/>
            <w:rFonts w:asciiTheme="minorEastAsia" w:eastAsiaTheme="minorEastAsia" w:hAnsiTheme="minorEastAsia" w:hint="eastAsia"/>
            <w:color w:val="auto"/>
            <w:szCs w:val="21"/>
          </w:rPr>
          <w:t>列入失信被执行人、重大税收违法案件当事人名单</w:t>
        </w:r>
      </w:hyperlink>
      <w:r w:rsidRPr="00CB5A01">
        <w:rPr>
          <w:rFonts w:asciiTheme="minorEastAsia" w:eastAsiaTheme="minorEastAsia" w:hAnsiTheme="minorEastAsia"/>
          <w:szCs w:val="21"/>
        </w:rPr>
        <w:t>的</w:t>
      </w:r>
      <w:r w:rsidRPr="00CB5A01">
        <w:rPr>
          <w:rFonts w:asciiTheme="minorEastAsia" w:eastAsiaTheme="minorEastAsia" w:hAnsiTheme="minorEastAsia" w:hint="eastAsia"/>
          <w:szCs w:val="21"/>
        </w:rPr>
        <w:t>查询网页截图</w:t>
      </w:r>
      <w:r w:rsidRPr="00CB5A01">
        <w:rPr>
          <w:rFonts w:asciiTheme="minorEastAsia" w:eastAsiaTheme="minorEastAsia" w:hAnsiTheme="minorEastAsia"/>
          <w:szCs w:val="21"/>
        </w:rPr>
        <w:t>）</w:t>
      </w:r>
      <w:r w:rsidRPr="00CB5A01">
        <w:rPr>
          <w:rFonts w:asciiTheme="minorEastAsia" w:eastAsiaTheme="minorEastAsia" w:hAnsiTheme="minorEastAsia" w:hint="eastAsia"/>
          <w:szCs w:val="21"/>
        </w:rPr>
        <w:t>、中国政府采购网（www.ccgp.gov.cn）（未被中国政府采购网</w:t>
      </w:r>
      <w:hyperlink w:tgtFrame="_blank" w:history="1">
        <w:r w:rsidRPr="00CB5A01">
          <w:rPr>
            <w:rStyle w:val="afe"/>
            <w:rFonts w:asciiTheme="minorEastAsia" w:eastAsiaTheme="minorEastAsia" w:hAnsiTheme="minorEastAsia" w:hint="eastAsia"/>
            <w:color w:val="auto"/>
            <w:szCs w:val="21"/>
          </w:rPr>
          <w:t>列入政府采购严重违法失信行为记录名单</w:t>
        </w:r>
      </w:hyperlink>
      <w:r w:rsidRPr="00CB5A01">
        <w:rPr>
          <w:rFonts w:asciiTheme="minorEastAsia" w:eastAsiaTheme="minorEastAsia" w:hAnsiTheme="minorEastAsia"/>
          <w:szCs w:val="21"/>
        </w:rPr>
        <w:t>的</w:t>
      </w:r>
      <w:r w:rsidRPr="00CB5A01">
        <w:rPr>
          <w:rFonts w:asciiTheme="minorEastAsia" w:eastAsiaTheme="minorEastAsia" w:hAnsiTheme="minorEastAsia" w:hint="eastAsia"/>
          <w:szCs w:val="21"/>
        </w:rPr>
        <w:t>查询网页截图）（以开标当日采购单位或由采购单位委托的评标委员会核实的查询结果为准）。</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1.3供应商符合参与政府采购活动资格条件书面承诺函（格式见附件）</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1.4</w:t>
      </w:r>
      <w:r w:rsidRPr="00CB5A01">
        <w:rPr>
          <w:rFonts w:asciiTheme="minorEastAsia" w:eastAsiaTheme="minorEastAsia" w:hAnsiTheme="minorEastAsia"/>
          <w:szCs w:val="21"/>
        </w:rPr>
        <w:t>法定代表人授权委托书</w:t>
      </w:r>
      <w:r w:rsidRPr="00CB5A01">
        <w:rPr>
          <w:rFonts w:asciiTheme="minorEastAsia" w:eastAsiaTheme="minorEastAsia" w:hAnsiTheme="minorEastAsia" w:hint="eastAsia"/>
          <w:szCs w:val="21"/>
        </w:rPr>
        <w:t>；</w:t>
      </w:r>
    </w:p>
    <w:p w:rsidR="00511835" w:rsidRPr="00CB5A01" w:rsidRDefault="00FA6D37">
      <w:pPr>
        <w:spacing w:line="360" w:lineRule="auto"/>
        <w:ind w:rightChars="20" w:right="42" w:firstLineChars="200" w:firstLine="422"/>
        <w:jc w:val="left"/>
        <w:rPr>
          <w:rFonts w:asciiTheme="minorEastAsia" w:eastAsiaTheme="minorEastAsia" w:hAnsiTheme="minorEastAsia"/>
          <w:szCs w:val="21"/>
        </w:rPr>
      </w:pPr>
      <w:r w:rsidRPr="00CB5A01">
        <w:rPr>
          <w:rFonts w:asciiTheme="minorEastAsia" w:eastAsiaTheme="minorEastAsia" w:hAnsiTheme="minorEastAsia" w:hint="eastAsia"/>
          <w:b/>
          <w:szCs w:val="21"/>
        </w:rPr>
        <w:t>2、商务技术文件</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2.1投标产品详细清单（不含报价）及技术响应表，详细列明所投项目主要采购清单，完整配置方案及技术指标，项目的核心产品必须明确所投品牌、规格型号及具体技术指标。任何含糊不清的表述对评标结果的影响将是投标人的责任。</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2.2对本项目系统总体要求的理解；</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2.3投标人建议的安装、调试、验收方法或方案；</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2.4技术服务、技术培训、售后服务的内容和措施；</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2.5项目实施人员一览表；</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2.6投入本项目的设备一览表；</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2.7投标人采购需求要求的承诺</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2.8优惠条件：投标人承诺给予采购人的各种优惠条件，包括售后服务、备品备件、</w:t>
      </w:r>
      <w:r w:rsidRPr="00CB5A01">
        <w:rPr>
          <w:rFonts w:asciiTheme="minorEastAsia" w:eastAsiaTheme="minorEastAsia" w:hAnsiTheme="minorEastAsia" w:hint="eastAsia"/>
          <w:szCs w:val="21"/>
        </w:rPr>
        <w:lastRenderedPageBreak/>
        <w:t>专用耗材等方面的优惠；</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2.9服务承诺方案：1、免费质保期，2、质保期内服务措施，3、质保期外服务措施，4、售后响应时间，5、配件及耗材优惠，供应价格清单，6、其他服务承诺。</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2.10投标人需要说明的其他内容（未尽事宜可按评分细则部分制作）。</w:t>
      </w:r>
    </w:p>
    <w:p w:rsidR="00511835" w:rsidRPr="00CB5A01" w:rsidRDefault="00FA6D37">
      <w:pPr>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3、投标报价文件：</w:t>
      </w:r>
    </w:p>
    <w:p w:rsidR="00511835" w:rsidRPr="00CB5A01" w:rsidRDefault="00FA6D37">
      <w:pPr>
        <w:tabs>
          <w:tab w:val="left" w:pos="3870"/>
          <w:tab w:val="left" w:pos="4085"/>
        </w:tabs>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 xml:space="preserve">3.1、投标函； </w:t>
      </w:r>
    </w:p>
    <w:p w:rsidR="00511835" w:rsidRPr="00CB5A01" w:rsidRDefault="00FA6D37">
      <w:pPr>
        <w:tabs>
          <w:tab w:val="left" w:pos="3870"/>
          <w:tab w:val="left" w:pos="4085"/>
        </w:tabs>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3.2、开标一览表；</w:t>
      </w:r>
    </w:p>
    <w:p w:rsidR="00511835" w:rsidRPr="00CB5A01" w:rsidRDefault="00FA6D37">
      <w:pPr>
        <w:tabs>
          <w:tab w:val="left" w:pos="3870"/>
          <w:tab w:val="left" w:pos="4085"/>
        </w:tabs>
        <w:snapToGrid w:val="0"/>
        <w:spacing w:line="360" w:lineRule="auto"/>
        <w:ind w:rightChars="20" w:right="42" w:firstLineChars="200" w:firstLine="420"/>
        <w:jc w:val="left"/>
        <w:rPr>
          <w:rFonts w:asciiTheme="minorEastAsia" w:eastAsiaTheme="minorEastAsia" w:hAnsiTheme="minorEastAsia"/>
        </w:rPr>
      </w:pPr>
      <w:r w:rsidRPr="00CB5A01">
        <w:rPr>
          <w:rFonts w:asciiTheme="minorEastAsia" w:eastAsiaTheme="minorEastAsia" w:hAnsiTheme="minorEastAsia" w:hint="eastAsia"/>
          <w:szCs w:val="21"/>
        </w:rPr>
        <w:t>3.3、</w:t>
      </w:r>
      <w:r w:rsidRPr="00CB5A01">
        <w:rPr>
          <w:rFonts w:asciiTheme="minorEastAsia" w:eastAsiaTheme="minorEastAsia" w:hAnsiTheme="minorEastAsia" w:hint="eastAsia"/>
          <w:bCs/>
          <w:szCs w:val="21"/>
        </w:rPr>
        <w:t>投标报价明细表；</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3.4中小企业声明函、残疾人福利性单位声明函及其他符合政策性加分条件的承诺函或证明材料；</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3.5、投标人针对报价需要说明的其他文件和说明。</w:t>
      </w:r>
    </w:p>
    <w:p w:rsidR="00511835" w:rsidRPr="00CB5A01" w:rsidRDefault="00FA6D37">
      <w:pPr>
        <w:snapToGrid w:val="0"/>
        <w:spacing w:line="360" w:lineRule="auto"/>
        <w:ind w:rightChars="20" w:right="42" w:firstLineChars="200" w:firstLine="420"/>
        <w:jc w:val="left"/>
        <w:outlineLvl w:val="1"/>
        <w:rPr>
          <w:rFonts w:asciiTheme="minorEastAsia" w:eastAsiaTheme="minorEastAsia" w:hAnsiTheme="minorEastAsia"/>
          <w:szCs w:val="21"/>
        </w:rPr>
      </w:pPr>
      <w:bookmarkStart w:id="245" w:name="_Toc493511656"/>
      <w:bookmarkStart w:id="246" w:name="_Toc8745"/>
      <w:bookmarkStart w:id="247" w:name="_Toc50012865"/>
      <w:bookmarkStart w:id="248" w:name="_Toc10065"/>
      <w:bookmarkEnd w:id="230"/>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注：法定代表人授权委托书、投标声明书、投标函、开标一览表必须由法定代表人</w:t>
      </w:r>
      <w:r w:rsidRPr="00CB5A01">
        <w:rPr>
          <w:rFonts w:asciiTheme="minorEastAsia" w:eastAsiaTheme="minorEastAsia" w:hAnsiTheme="minorEastAsia" w:hint="eastAsia"/>
          <w:szCs w:val="21"/>
        </w:rPr>
        <w:t>或负责人或授权代表</w:t>
      </w:r>
      <w:r w:rsidRPr="00CB5A01">
        <w:rPr>
          <w:rFonts w:asciiTheme="minorEastAsia" w:eastAsiaTheme="minorEastAsia" w:hAnsiTheme="minorEastAsia"/>
          <w:szCs w:val="21"/>
        </w:rPr>
        <w:t>签名并加盖单位公章。</w:t>
      </w:r>
      <w:bookmarkEnd w:id="245"/>
      <w:bookmarkEnd w:id="246"/>
      <w:bookmarkEnd w:id="247"/>
      <w:bookmarkEnd w:id="248"/>
    </w:p>
    <w:p w:rsidR="00511835" w:rsidRPr="00CB5A01" w:rsidRDefault="00FA6D37">
      <w:pPr>
        <w:snapToGrid w:val="0"/>
        <w:spacing w:line="360" w:lineRule="auto"/>
        <w:ind w:rightChars="20" w:right="42" w:firstLineChars="200" w:firstLine="422"/>
        <w:jc w:val="left"/>
        <w:outlineLvl w:val="0"/>
        <w:rPr>
          <w:rFonts w:asciiTheme="minorEastAsia" w:eastAsiaTheme="minorEastAsia" w:hAnsiTheme="minorEastAsia"/>
          <w:b/>
          <w:szCs w:val="21"/>
        </w:rPr>
      </w:pPr>
      <w:bookmarkStart w:id="249" w:name="_Toc33535360"/>
      <w:bookmarkStart w:id="250" w:name="_Toc402963117"/>
      <w:bookmarkStart w:id="251" w:name="_Toc406402946"/>
      <w:bookmarkStart w:id="252" w:name="_Toc31513"/>
      <w:bookmarkStart w:id="253" w:name="_Toc7245"/>
      <w:bookmarkStart w:id="254" w:name="_Toc385854146"/>
      <w:bookmarkStart w:id="255" w:name="_Toc50012866"/>
      <w:bookmarkStart w:id="256" w:name="_Toc402963084"/>
      <w:bookmarkStart w:id="257" w:name="_Toc385854100"/>
      <w:bookmarkStart w:id="258" w:name="_Toc406402990"/>
      <w:bookmarkStart w:id="259" w:name="_Toc493511751"/>
      <w:bookmarkEnd w:id="231"/>
      <w:bookmarkEnd w:id="232"/>
      <w:bookmarkEnd w:id="233"/>
      <w:bookmarkEnd w:id="234"/>
      <w:r w:rsidRPr="00CB5A01">
        <w:rPr>
          <w:rFonts w:asciiTheme="minorEastAsia" w:eastAsiaTheme="minorEastAsia" w:hAnsiTheme="minorEastAsia" w:hint="eastAsia"/>
          <w:b/>
          <w:szCs w:val="21"/>
        </w:rPr>
        <w:t>（二）投标文件的语言及计量</w:t>
      </w:r>
      <w:bookmarkEnd w:id="249"/>
      <w:bookmarkEnd w:id="250"/>
      <w:bookmarkEnd w:id="251"/>
      <w:bookmarkEnd w:id="252"/>
      <w:bookmarkEnd w:id="253"/>
      <w:bookmarkEnd w:id="254"/>
      <w:bookmarkEnd w:id="255"/>
      <w:bookmarkEnd w:id="256"/>
      <w:bookmarkEnd w:id="257"/>
      <w:bookmarkEnd w:id="258"/>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投标文件以及投标方与招标方就有关投标事宜的所有来往函电，均应以中文汉语书写。除签名、盖章、专用名称等特殊情形外，以中文汉语以外的文字表述的投标文件视同未提供。</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2</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投标计量单位，招标文件已有明确规定的，使用招标文件规定的计量单位；招标文件没有规定的，应采用中华人民共和国法定计量单位（货币单位：人民币元），否则视同未响应。</w:t>
      </w:r>
    </w:p>
    <w:p w:rsidR="00511835" w:rsidRPr="00CB5A01" w:rsidRDefault="00FA6D37">
      <w:pPr>
        <w:snapToGrid w:val="0"/>
        <w:spacing w:line="360" w:lineRule="auto"/>
        <w:ind w:rightChars="20" w:right="42" w:firstLineChars="200" w:firstLine="422"/>
        <w:contextualSpacing/>
        <w:jc w:val="left"/>
        <w:outlineLvl w:val="0"/>
        <w:rPr>
          <w:rFonts w:asciiTheme="minorEastAsia" w:eastAsiaTheme="minorEastAsia" w:hAnsiTheme="minorEastAsia"/>
          <w:b/>
          <w:szCs w:val="21"/>
        </w:rPr>
      </w:pPr>
      <w:bookmarkStart w:id="260" w:name="_Toc406402991"/>
      <w:bookmarkStart w:id="261" w:name="_Toc50012867"/>
      <w:bookmarkStart w:id="262" w:name="_Toc33535361"/>
      <w:bookmarkStart w:id="263" w:name="_Toc385854101"/>
      <w:bookmarkStart w:id="264" w:name="_Toc402963118"/>
      <w:bookmarkStart w:id="265" w:name="_Toc4877"/>
      <w:bookmarkStart w:id="266" w:name="_Toc402963085"/>
      <w:bookmarkStart w:id="267" w:name="_Toc406402947"/>
      <w:bookmarkStart w:id="268" w:name="_Toc385854147"/>
      <w:bookmarkStart w:id="269" w:name="_Toc18686"/>
      <w:r w:rsidRPr="00CB5A01">
        <w:rPr>
          <w:rFonts w:asciiTheme="minorEastAsia" w:eastAsiaTheme="minorEastAsia" w:hAnsiTheme="minorEastAsia" w:hint="eastAsia"/>
          <w:b/>
          <w:szCs w:val="21"/>
        </w:rPr>
        <w:t>（三）投标报价</w:t>
      </w:r>
      <w:bookmarkEnd w:id="260"/>
      <w:bookmarkEnd w:id="261"/>
      <w:bookmarkEnd w:id="262"/>
      <w:bookmarkEnd w:id="263"/>
      <w:bookmarkEnd w:id="264"/>
      <w:bookmarkEnd w:id="265"/>
      <w:bookmarkEnd w:id="266"/>
      <w:bookmarkEnd w:id="267"/>
      <w:bookmarkEnd w:id="268"/>
      <w:bookmarkEnd w:id="269"/>
    </w:p>
    <w:p w:rsidR="00511835" w:rsidRPr="00CB5A01" w:rsidRDefault="00FA6D37">
      <w:pPr>
        <w:pStyle w:val="ad"/>
        <w:snapToGrid w:val="0"/>
        <w:spacing w:line="360" w:lineRule="auto"/>
        <w:ind w:rightChars="20" w:right="42" w:firstLineChars="200" w:firstLine="420"/>
        <w:contextualSpacing/>
        <w:jc w:val="left"/>
        <w:rPr>
          <w:rFonts w:asciiTheme="minorEastAsia" w:eastAsiaTheme="minorEastAsia" w:hAnsiTheme="minorEastAsia"/>
          <w:szCs w:val="21"/>
        </w:rPr>
      </w:pPr>
      <w:r w:rsidRPr="00CB5A01">
        <w:rPr>
          <w:rFonts w:asciiTheme="minorEastAsia" w:eastAsiaTheme="minorEastAsia" w:hAnsiTheme="minorEastAsia"/>
          <w:szCs w:val="21"/>
        </w:rPr>
        <w:t>1</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投标报价应按招标文件中相关附表格式填写。</w:t>
      </w:r>
    </w:p>
    <w:p w:rsidR="00511835" w:rsidRPr="00CB5A01" w:rsidRDefault="00FA6D37">
      <w:pPr>
        <w:widowControl/>
        <w:spacing w:line="360" w:lineRule="auto"/>
        <w:ind w:rightChars="20" w:right="42" w:firstLine="480"/>
        <w:contextualSpacing/>
        <w:rPr>
          <w:rFonts w:asciiTheme="minorEastAsia" w:eastAsiaTheme="minorEastAsia" w:hAnsiTheme="minorEastAsia"/>
          <w:szCs w:val="21"/>
        </w:rPr>
      </w:pPr>
      <w:r w:rsidRPr="00CB5A01">
        <w:rPr>
          <w:rFonts w:asciiTheme="minorEastAsia" w:eastAsiaTheme="minorEastAsia" w:hAnsiTheme="minorEastAsia"/>
          <w:szCs w:val="21"/>
        </w:rPr>
        <w:t>2</w:t>
      </w:r>
      <w:r w:rsidRPr="00CB5A01">
        <w:rPr>
          <w:rFonts w:asciiTheme="minorEastAsia" w:eastAsiaTheme="minorEastAsia" w:hAnsiTheme="minorEastAsia" w:hint="eastAsia"/>
          <w:szCs w:val="21"/>
        </w:rPr>
        <w:t>、投标报价是履行合同的最终价格，应包括货款、标准附件、备品备件、专用工具、包装、运输、装卸、保险、税金、货到就位以及安装、调试、培训、保修和前期方案编制、招投标等一切税金和费用。</w:t>
      </w:r>
    </w:p>
    <w:p w:rsidR="00511835" w:rsidRPr="00CB5A01" w:rsidRDefault="00FA6D37">
      <w:pPr>
        <w:pStyle w:val="ad"/>
        <w:snapToGrid w:val="0"/>
        <w:spacing w:line="360" w:lineRule="auto"/>
        <w:ind w:rightChars="20" w:right="42" w:firstLineChars="200" w:firstLine="420"/>
        <w:contextualSpacing/>
        <w:jc w:val="left"/>
        <w:rPr>
          <w:rFonts w:asciiTheme="minorEastAsia" w:eastAsiaTheme="minorEastAsia" w:hAnsiTheme="minorEastAsia"/>
          <w:szCs w:val="21"/>
        </w:rPr>
      </w:pPr>
      <w:r w:rsidRPr="00CB5A01">
        <w:rPr>
          <w:rFonts w:asciiTheme="minorEastAsia" w:eastAsiaTheme="minorEastAsia" w:hAnsiTheme="minorEastAsia"/>
          <w:szCs w:val="21"/>
        </w:rPr>
        <w:t>3</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投标文件只允许有一个报价，有选择的</w:t>
      </w:r>
      <w:r w:rsidRPr="00CB5A01">
        <w:rPr>
          <w:rFonts w:asciiTheme="minorEastAsia" w:eastAsiaTheme="minorEastAsia" w:hAnsiTheme="minorEastAsia" w:hint="eastAsia"/>
          <w:szCs w:val="21"/>
        </w:rPr>
        <w:t>或有条件的</w:t>
      </w:r>
      <w:r w:rsidRPr="00CB5A01">
        <w:rPr>
          <w:rFonts w:asciiTheme="minorEastAsia" w:eastAsiaTheme="minorEastAsia" w:hAnsiTheme="minorEastAsia"/>
          <w:szCs w:val="21"/>
        </w:rPr>
        <w:t>报价将不予接受。</w:t>
      </w:r>
    </w:p>
    <w:p w:rsidR="00511835" w:rsidRPr="00CB5A01" w:rsidRDefault="00FA6D37">
      <w:pPr>
        <w:pStyle w:val="a6"/>
        <w:widowControl w:val="0"/>
        <w:tabs>
          <w:tab w:val="clear" w:pos="454"/>
        </w:tabs>
        <w:snapToGrid w:val="0"/>
        <w:spacing w:afterLines="0" w:line="360" w:lineRule="auto"/>
        <w:ind w:left="0" w:rightChars="20" w:right="42" w:firstLineChars="200" w:firstLine="422"/>
        <w:contextualSpacing/>
        <w:rPr>
          <w:rFonts w:asciiTheme="minorEastAsia" w:eastAsiaTheme="minorEastAsia" w:hAnsiTheme="minorEastAsia"/>
          <w:b/>
          <w:sz w:val="21"/>
          <w:szCs w:val="21"/>
        </w:rPr>
      </w:pPr>
      <w:r w:rsidRPr="00CB5A01">
        <w:rPr>
          <w:rFonts w:asciiTheme="minorEastAsia" w:eastAsiaTheme="minorEastAsia" w:hAnsiTheme="minorEastAsia" w:hint="eastAsia"/>
          <w:b/>
          <w:sz w:val="21"/>
          <w:szCs w:val="21"/>
        </w:rPr>
        <w:t>（四）投标文件的有效期</w:t>
      </w:r>
    </w:p>
    <w:p w:rsidR="00511835" w:rsidRPr="00CB5A01" w:rsidRDefault="00FA6D37">
      <w:pPr>
        <w:pStyle w:val="a6"/>
        <w:widowControl w:val="0"/>
        <w:tabs>
          <w:tab w:val="clear" w:pos="454"/>
          <w:tab w:val="left" w:pos="4500"/>
        </w:tabs>
        <w:snapToGrid w:val="0"/>
        <w:spacing w:afterLines="0" w:line="360" w:lineRule="auto"/>
        <w:ind w:left="0" w:rightChars="20" w:right="42" w:firstLineChars="200" w:firstLine="420"/>
        <w:contextualSpacing/>
        <w:rPr>
          <w:rFonts w:asciiTheme="minorEastAsia" w:eastAsiaTheme="minorEastAsia" w:hAnsiTheme="minorEastAsia"/>
          <w:sz w:val="21"/>
          <w:szCs w:val="21"/>
        </w:rPr>
      </w:pPr>
      <w:r w:rsidRPr="00CB5A01">
        <w:rPr>
          <w:rFonts w:asciiTheme="minorEastAsia" w:eastAsiaTheme="minorEastAsia" w:hAnsiTheme="minorEastAsia"/>
          <w:sz w:val="21"/>
          <w:szCs w:val="21"/>
        </w:rPr>
        <w:t>1</w:t>
      </w:r>
      <w:r w:rsidRPr="00CB5A01">
        <w:rPr>
          <w:rFonts w:asciiTheme="minorEastAsia" w:eastAsiaTheme="minorEastAsia" w:hAnsiTheme="minorEastAsia" w:hint="eastAsia"/>
          <w:sz w:val="21"/>
          <w:szCs w:val="21"/>
        </w:rPr>
        <w:t>、</w:t>
      </w:r>
      <w:r w:rsidRPr="00CB5A01">
        <w:rPr>
          <w:rFonts w:asciiTheme="minorEastAsia" w:eastAsiaTheme="minorEastAsia" w:hAnsiTheme="minorEastAsia"/>
          <w:sz w:val="21"/>
          <w:szCs w:val="21"/>
        </w:rPr>
        <w:t>自投标截止日起</w:t>
      </w:r>
      <w:r w:rsidRPr="00CB5A01">
        <w:rPr>
          <w:rFonts w:asciiTheme="minorEastAsia" w:eastAsiaTheme="minorEastAsia" w:hAnsiTheme="minorEastAsia" w:hint="eastAsia"/>
          <w:sz w:val="21"/>
          <w:szCs w:val="21"/>
          <w:u w:val="single"/>
        </w:rPr>
        <w:t>60</w:t>
      </w:r>
      <w:r w:rsidRPr="00CB5A01">
        <w:rPr>
          <w:rFonts w:asciiTheme="minorEastAsia" w:eastAsiaTheme="minorEastAsia" w:hAnsiTheme="minorEastAsia"/>
          <w:sz w:val="21"/>
          <w:szCs w:val="21"/>
        </w:rPr>
        <w:t>天投标</w:t>
      </w:r>
      <w:r w:rsidRPr="00CB5A01">
        <w:rPr>
          <w:rFonts w:asciiTheme="minorEastAsia" w:eastAsiaTheme="minorEastAsia" w:hAnsiTheme="minorEastAsia" w:hint="eastAsia"/>
          <w:sz w:val="21"/>
          <w:szCs w:val="21"/>
        </w:rPr>
        <w:t>文件</w:t>
      </w:r>
      <w:r w:rsidRPr="00CB5A01">
        <w:rPr>
          <w:rFonts w:asciiTheme="minorEastAsia" w:eastAsiaTheme="minorEastAsia" w:hAnsiTheme="minorEastAsia"/>
          <w:sz w:val="21"/>
          <w:szCs w:val="21"/>
        </w:rPr>
        <w:t>应保持有效。有效期</w:t>
      </w:r>
      <w:r w:rsidRPr="00CB5A01">
        <w:rPr>
          <w:rFonts w:asciiTheme="minorEastAsia" w:eastAsiaTheme="minorEastAsia" w:hAnsiTheme="minorEastAsia" w:hint="eastAsia"/>
          <w:sz w:val="21"/>
          <w:szCs w:val="21"/>
        </w:rPr>
        <w:t>不足</w:t>
      </w:r>
      <w:r w:rsidRPr="00CB5A01">
        <w:rPr>
          <w:rFonts w:asciiTheme="minorEastAsia" w:eastAsiaTheme="minorEastAsia" w:hAnsiTheme="minorEastAsia"/>
          <w:sz w:val="21"/>
          <w:szCs w:val="21"/>
        </w:rPr>
        <w:t>的投标</w:t>
      </w:r>
      <w:r w:rsidRPr="00CB5A01">
        <w:rPr>
          <w:rFonts w:asciiTheme="minorEastAsia" w:eastAsiaTheme="minorEastAsia" w:hAnsiTheme="minorEastAsia" w:hint="eastAsia"/>
          <w:sz w:val="21"/>
          <w:szCs w:val="21"/>
        </w:rPr>
        <w:t>文件</w:t>
      </w:r>
      <w:r w:rsidRPr="00CB5A01">
        <w:rPr>
          <w:rFonts w:asciiTheme="minorEastAsia" w:eastAsiaTheme="minorEastAsia" w:hAnsiTheme="minorEastAsia"/>
          <w:sz w:val="21"/>
          <w:szCs w:val="21"/>
        </w:rPr>
        <w:t>将被拒绝。</w:t>
      </w:r>
    </w:p>
    <w:p w:rsidR="00511835" w:rsidRPr="00CB5A01" w:rsidRDefault="00FA6D37">
      <w:pPr>
        <w:pStyle w:val="a6"/>
        <w:widowControl w:val="0"/>
        <w:tabs>
          <w:tab w:val="clear" w:pos="454"/>
        </w:tabs>
        <w:snapToGrid w:val="0"/>
        <w:spacing w:afterLines="0" w:line="360" w:lineRule="auto"/>
        <w:ind w:left="0" w:rightChars="20" w:right="42" w:firstLineChars="200" w:firstLine="420"/>
        <w:contextualSpacing/>
        <w:rPr>
          <w:rFonts w:asciiTheme="minorEastAsia" w:eastAsiaTheme="minorEastAsia" w:hAnsiTheme="minorEastAsia"/>
          <w:sz w:val="21"/>
          <w:szCs w:val="21"/>
        </w:rPr>
      </w:pPr>
      <w:r w:rsidRPr="00CB5A01">
        <w:rPr>
          <w:rFonts w:asciiTheme="minorEastAsia" w:eastAsiaTheme="minorEastAsia" w:hAnsiTheme="minorEastAsia"/>
          <w:sz w:val="21"/>
          <w:szCs w:val="21"/>
        </w:rPr>
        <w:t>2</w:t>
      </w:r>
      <w:r w:rsidRPr="00CB5A01">
        <w:rPr>
          <w:rFonts w:asciiTheme="minorEastAsia" w:eastAsiaTheme="minorEastAsia" w:hAnsiTheme="minorEastAsia" w:hint="eastAsia"/>
          <w:sz w:val="21"/>
          <w:szCs w:val="21"/>
        </w:rPr>
        <w:t>、</w:t>
      </w:r>
      <w:r w:rsidRPr="00CB5A01">
        <w:rPr>
          <w:rFonts w:asciiTheme="minorEastAsia" w:eastAsiaTheme="minorEastAsia" w:hAnsiTheme="minorEastAsia"/>
          <w:sz w:val="21"/>
          <w:szCs w:val="21"/>
        </w:rPr>
        <w:t>在特殊情况下，</w:t>
      </w:r>
      <w:r w:rsidRPr="00CB5A01">
        <w:rPr>
          <w:rFonts w:asciiTheme="minorEastAsia" w:eastAsiaTheme="minorEastAsia" w:hAnsiTheme="minorEastAsia" w:hint="eastAsia"/>
          <w:sz w:val="21"/>
          <w:szCs w:val="21"/>
        </w:rPr>
        <w:t>采购人</w:t>
      </w:r>
      <w:r w:rsidRPr="00CB5A01">
        <w:rPr>
          <w:rFonts w:asciiTheme="minorEastAsia" w:eastAsiaTheme="minorEastAsia" w:hAnsiTheme="minorEastAsia"/>
          <w:sz w:val="21"/>
          <w:szCs w:val="21"/>
        </w:rPr>
        <w:t>可与投标人协商延长投标书的有效期，这种要求和答复均以书面形式进行。</w:t>
      </w:r>
    </w:p>
    <w:p w:rsidR="00511835" w:rsidRPr="00CB5A01" w:rsidRDefault="00FA6D37">
      <w:pPr>
        <w:pStyle w:val="a6"/>
        <w:widowControl w:val="0"/>
        <w:tabs>
          <w:tab w:val="clear" w:pos="454"/>
          <w:tab w:val="left" w:pos="4500"/>
        </w:tabs>
        <w:snapToGrid w:val="0"/>
        <w:spacing w:afterLines="0" w:line="360" w:lineRule="auto"/>
        <w:ind w:left="0" w:rightChars="20" w:right="42" w:firstLineChars="200" w:firstLine="420"/>
        <w:contextualSpacing/>
        <w:rPr>
          <w:rFonts w:asciiTheme="minorEastAsia" w:eastAsiaTheme="minorEastAsia" w:hAnsiTheme="minorEastAsia"/>
          <w:sz w:val="21"/>
          <w:szCs w:val="21"/>
        </w:rPr>
      </w:pPr>
      <w:bookmarkStart w:id="270" w:name="_Toc406402948"/>
      <w:bookmarkStart w:id="271" w:name="_Toc385854148"/>
      <w:bookmarkStart w:id="272" w:name="_Toc402963086"/>
      <w:bookmarkStart w:id="273" w:name="_Toc406402992"/>
      <w:bookmarkStart w:id="274" w:name="_Toc33535362"/>
      <w:bookmarkStart w:id="275" w:name="_Toc385854102"/>
      <w:bookmarkStart w:id="276" w:name="_Toc50012868"/>
      <w:bookmarkStart w:id="277" w:name="_Toc402963119"/>
      <w:r w:rsidRPr="00CB5A01">
        <w:rPr>
          <w:rFonts w:asciiTheme="minorEastAsia" w:eastAsiaTheme="minorEastAsia" w:hAnsiTheme="minorEastAsia"/>
          <w:sz w:val="21"/>
          <w:szCs w:val="21"/>
        </w:rPr>
        <w:t>3</w:t>
      </w:r>
      <w:r w:rsidRPr="00CB5A01">
        <w:rPr>
          <w:rFonts w:asciiTheme="minorEastAsia" w:eastAsiaTheme="minorEastAsia" w:hAnsiTheme="minorEastAsia" w:hint="eastAsia"/>
          <w:sz w:val="21"/>
          <w:szCs w:val="21"/>
        </w:rPr>
        <w:t>、</w:t>
      </w:r>
      <w:r w:rsidRPr="00CB5A01">
        <w:rPr>
          <w:rFonts w:asciiTheme="minorEastAsia" w:eastAsiaTheme="minorEastAsia" w:hAnsiTheme="minorEastAsia"/>
          <w:sz w:val="21"/>
          <w:szCs w:val="21"/>
        </w:rPr>
        <w:t>投标人可拒绝接受延期要求。同意延长有效期的投标人不能修改投标文件。</w:t>
      </w:r>
      <w:bookmarkEnd w:id="270"/>
      <w:bookmarkEnd w:id="271"/>
      <w:bookmarkEnd w:id="272"/>
      <w:bookmarkEnd w:id="273"/>
      <w:bookmarkEnd w:id="274"/>
      <w:bookmarkEnd w:id="275"/>
      <w:bookmarkEnd w:id="276"/>
      <w:bookmarkEnd w:id="277"/>
    </w:p>
    <w:p w:rsidR="00511835" w:rsidRPr="00CB5A01" w:rsidRDefault="00FA6D37">
      <w:pPr>
        <w:pStyle w:val="a6"/>
        <w:widowControl w:val="0"/>
        <w:tabs>
          <w:tab w:val="clear" w:pos="454"/>
          <w:tab w:val="left" w:pos="4500"/>
        </w:tabs>
        <w:snapToGrid w:val="0"/>
        <w:spacing w:afterLines="0" w:line="360" w:lineRule="auto"/>
        <w:ind w:left="0" w:rightChars="20" w:right="42" w:firstLineChars="200" w:firstLine="420"/>
        <w:contextualSpacing/>
        <w:rPr>
          <w:rFonts w:asciiTheme="minorEastAsia" w:eastAsiaTheme="minorEastAsia" w:hAnsiTheme="minorEastAsia"/>
          <w:sz w:val="21"/>
          <w:szCs w:val="21"/>
        </w:rPr>
      </w:pPr>
      <w:bookmarkStart w:id="278" w:name="_Toc402963087"/>
      <w:bookmarkStart w:id="279" w:name="_Toc406402993"/>
      <w:bookmarkStart w:id="280" w:name="_Toc402963120"/>
      <w:bookmarkStart w:id="281" w:name="_Toc385854103"/>
      <w:bookmarkStart w:id="282" w:name="_Toc33535363"/>
      <w:bookmarkStart w:id="283" w:name="_Toc406402949"/>
      <w:bookmarkStart w:id="284" w:name="_Toc385854149"/>
      <w:bookmarkStart w:id="285" w:name="_Toc50012869"/>
      <w:r w:rsidRPr="00CB5A01">
        <w:rPr>
          <w:rFonts w:asciiTheme="minorEastAsia" w:eastAsiaTheme="minorEastAsia" w:hAnsiTheme="minorEastAsia"/>
          <w:sz w:val="21"/>
          <w:szCs w:val="21"/>
        </w:rPr>
        <w:t>4</w:t>
      </w:r>
      <w:r w:rsidRPr="00CB5A01">
        <w:rPr>
          <w:rFonts w:asciiTheme="minorEastAsia" w:eastAsiaTheme="minorEastAsia" w:hAnsiTheme="minorEastAsia" w:hint="eastAsia"/>
          <w:sz w:val="21"/>
          <w:szCs w:val="21"/>
        </w:rPr>
        <w:t>、</w:t>
      </w:r>
      <w:r w:rsidRPr="00CB5A01">
        <w:rPr>
          <w:rFonts w:asciiTheme="minorEastAsia" w:eastAsiaTheme="minorEastAsia" w:hAnsiTheme="minorEastAsia"/>
          <w:sz w:val="21"/>
          <w:szCs w:val="21"/>
        </w:rPr>
        <w:t>中标人的投标文件自开标之日起至合同履行完毕止均应保持有效。</w:t>
      </w:r>
      <w:bookmarkEnd w:id="278"/>
      <w:bookmarkEnd w:id="279"/>
      <w:bookmarkEnd w:id="280"/>
      <w:bookmarkEnd w:id="281"/>
      <w:bookmarkEnd w:id="282"/>
      <w:bookmarkEnd w:id="283"/>
      <w:bookmarkEnd w:id="284"/>
      <w:bookmarkEnd w:id="285"/>
    </w:p>
    <w:p w:rsidR="00511835" w:rsidRPr="00CB5A01" w:rsidRDefault="00FA6D37">
      <w:pPr>
        <w:snapToGrid w:val="0"/>
        <w:spacing w:line="360" w:lineRule="auto"/>
        <w:ind w:rightChars="20" w:right="42" w:firstLineChars="200" w:firstLine="422"/>
        <w:contextualSpacing/>
        <w:jc w:val="left"/>
        <w:outlineLvl w:val="0"/>
        <w:rPr>
          <w:rFonts w:asciiTheme="minorEastAsia" w:eastAsiaTheme="minorEastAsia" w:hAnsiTheme="minorEastAsia"/>
          <w:b/>
          <w:szCs w:val="21"/>
        </w:rPr>
      </w:pPr>
      <w:bookmarkStart w:id="286" w:name="_Toc385854105"/>
      <w:bookmarkStart w:id="287" w:name="_Toc16226"/>
      <w:bookmarkStart w:id="288" w:name="_Toc402963089"/>
      <w:bookmarkStart w:id="289" w:name="_Toc402963122"/>
      <w:bookmarkStart w:id="290" w:name="_Toc406402951"/>
      <w:bookmarkStart w:id="291" w:name="_Toc22819"/>
      <w:bookmarkStart w:id="292" w:name="_Toc406402995"/>
      <w:bookmarkStart w:id="293" w:name="_Toc33535364"/>
      <w:bookmarkStart w:id="294" w:name="_Toc50012870"/>
      <w:bookmarkStart w:id="295" w:name="_Toc385854151"/>
      <w:r w:rsidRPr="00CB5A01">
        <w:rPr>
          <w:rFonts w:asciiTheme="minorEastAsia" w:eastAsiaTheme="minorEastAsia" w:hAnsiTheme="minorEastAsia" w:hint="eastAsia"/>
          <w:b/>
          <w:szCs w:val="21"/>
        </w:rPr>
        <w:t>（五）投标文件的签署和份数</w:t>
      </w:r>
      <w:bookmarkEnd w:id="286"/>
      <w:bookmarkEnd w:id="287"/>
      <w:bookmarkEnd w:id="288"/>
      <w:bookmarkEnd w:id="289"/>
      <w:bookmarkEnd w:id="290"/>
      <w:bookmarkEnd w:id="291"/>
      <w:bookmarkEnd w:id="292"/>
      <w:bookmarkEnd w:id="293"/>
      <w:bookmarkEnd w:id="294"/>
      <w:bookmarkEnd w:id="295"/>
    </w:p>
    <w:p w:rsidR="00511835" w:rsidRPr="00CB5A01" w:rsidRDefault="00FA6D37">
      <w:pPr>
        <w:snapToGrid w:val="0"/>
        <w:spacing w:line="360" w:lineRule="auto"/>
        <w:ind w:rightChars="20" w:right="42" w:firstLineChars="200" w:firstLine="420"/>
        <w:contextualSpacing/>
        <w:jc w:val="left"/>
        <w:outlineLvl w:val="0"/>
        <w:rPr>
          <w:rFonts w:asciiTheme="minorEastAsia" w:eastAsiaTheme="minorEastAsia" w:hAnsiTheme="minorEastAsia" w:cs="微软雅黑"/>
          <w:b/>
          <w:bCs/>
          <w:szCs w:val="21"/>
        </w:rPr>
      </w:pPr>
      <w:bookmarkStart w:id="296" w:name="_Toc17814"/>
      <w:bookmarkStart w:id="297" w:name="_Toc50012871"/>
      <w:bookmarkStart w:id="298" w:name="_Toc15727"/>
      <w:r w:rsidRPr="00CB5A01">
        <w:rPr>
          <w:rFonts w:asciiTheme="minorEastAsia" w:eastAsiaTheme="minorEastAsia" w:hAnsiTheme="minorEastAsia" w:cs="宋体" w:hint="eastAsia"/>
          <w:szCs w:val="21"/>
        </w:rPr>
        <w:t>投标文件的形式：</w:t>
      </w:r>
      <w:r w:rsidRPr="00CB5A01">
        <w:rPr>
          <w:rFonts w:asciiTheme="minorEastAsia" w:eastAsia="MS Mincho" w:hAnsiTheme="minorEastAsia" w:cs="MS Mincho" w:hint="eastAsia"/>
          <w:b/>
          <w:bCs/>
          <w:szCs w:val="21"/>
        </w:rPr>
        <w:t>☑</w:t>
      </w:r>
      <w:r w:rsidRPr="00CB5A01">
        <w:rPr>
          <w:rFonts w:asciiTheme="minorEastAsia" w:eastAsiaTheme="minorEastAsia" w:hAnsiTheme="minorEastAsia" w:cs="微软雅黑" w:hint="eastAsia"/>
          <w:b/>
          <w:bCs/>
          <w:szCs w:val="21"/>
        </w:rPr>
        <w:t>电子投标文件（包括“电子加密投标文件”和“备份投标文件”，</w:t>
      </w:r>
      <w:r w:rsidRPr="00CB5A01">
        <w:rPr>
          <w:rFonts w:asciiTheme="minorEastAsia" w:eastAsiaTheme="minorEastAsia" w:hAnsiTheme="minorEastAsia" w:cs="微软雅黑" w:hint="eastAsia"/>
          <w:b/>
          <w:bCs/>
          <w:szCs w:val="21"/>
        </w:rPr>
        <w:lastRenderedPageBreak/>
        <w:t>在投标文件编制完成后同时生成）；</w:t>
      </w:r>
      <w:bookmarkEnd w:id="296"/>
      <w:bookmarkEnd w:id="297"/>
      <w:bookmarkEnd w:id="298"/>
    </w:p>
    <w:p w:rsidR="00511835" w:rsidRPr="00CB5A01" w:rsidRDefault="00FA6D37">
      <w:pPr>
        <w:snapToGrid w:val="0"/>
        <w:spacing w:line="360" w:lineRule="auto"/>
        <w:ind w:rightChars="20" w:right="42" w:firstLineChars="200" w:firstLine="422"/>
        <w:contextualSpacing/>
        <w:jc w:val="left"/>
        <w:outlineLvl w:val="0"/>
        <w:rPr>
          <w:rFonts w:asciiTheme="minorEastAsia" w:eastAsiaTheme="minorEastAsia" w:hAnsiTheme="minorEastAsia" w:cs="宋体"/>
          <w:b/>
          <w:bCs/>
          <w:szCs w:val="21"/>
        </w:rPr>
      </w:pPr>
      <w:bookmarkStart w:id="299" w:name="_Toc50012872"/>
      <w:bookmarkStart w:id="300" w:name="_Toc23368"/>
      <w:bookmarkStart w:id="301" w:name="_Toc19212"/>
      <w:r w:rsidRPr="00CB5A01">
        <w:rPr>
          <w:rFonts w:asciiTheme="minorEastAsia" w:eastAsiaTheme="minorEastAsia" w:hAnsiTheme="minorEastAsia" w:cs="宋体" w:hint="eastAsia"/>
          <w:b/>
          <w:bCs/>
          <w:szCs w:val="21"/>
        </w:rPr>
        <w:t>（1）“电子加密投标文件”是指通过“政采云电子交易客户端”完成投标文件编制后生成并加密的数据电文形式的投标文件。</w:t>
      </w:r>
      <w:bookmarkEnd w:id="299"/>
      <w:bookmarkEnd w:id="300"/>
      <w:bookmarkEnd w:id="301"/>
    </w:p>
    <w:p w:rsidR="00511835" w:rsidRPr="00CB5A01" w:rsidRDefault="00FA6D37">
      <w:pPr>
        <w:snapToGrid w:val="0"/>
        <w:spacing w:line="360" w:lineRule="auto"/>
        <w:ind w:rightChars="20" w:right="42" w:firstLineChars="200" w:firstLine="422"/>
        <w:contextualSpacing/>
        <w:jc w:val="left"/>
        <w:outlineLvl w:val="0"/>
        <w:rPr>
          <w:rFonts w:asciiTheme="minorEastAsia" w:eastAsiaTheme="minorEastAsia" w:hAnsiTheme="minorEastAsia" w:cs="宋体"/>
          <w:b/>
          <w:bCs/>
          <w:szCs w:val="21"/>
        </w:rPr>
      </w:pPr>
      <w:bookmarkStart w:id="302" w:name="_Toc50012873"/>
      <w:bookmarkStart w:id="303" w:name="_Toc1382"/>
      <w:bookmarkStart w:id="304" w:name="_Toc18098"/>
      <w:r w:rsidRPr="00CB5A01">
        <w:rPr>
          <w:rFonts w:asciiTheme="minorEastAsia" w:eastAsiaTheme="minorEastAsia" w:hAnsiTheme="minorEastAsia" w:cs="宋体" w:hint="eastAsia"/>
          <w:b/>
          <w:bCs/>
          <w:szCs w:val="21"/>
        </w:rPr>
        <w:t>（2）“备份投标文件”是指与“电子加密投标文件”同时生成的数据电文形式的电子文件（备份标书），其他方式编制的备份投标文件视为无效备份投标文件。</w:t>
      </w:r>
      <w:bookmarkEnd w:id="302"/>
      <w:bookmarkEnd w:id="303"/>
      <w:bookmarkEnd w:id="304"/>
    </w:p>
    <w:p w:rsidR="00511835" w:rsidRPr="00CB5A01" w:rsidRDefault="00FA6D37">
      <w:pPr>
        <w:snapToGrid w:val="0"/>
        <w:spacing w:line="360" w:lineRule="auto"/>
        <w:ind w:rightChars="20" w:right="42" w:firstLineChars="200" w:firstLine="422"/>
        <w:contextualSpacing/>
        <w:jc w:val="left"/>
        <w:outlineLvl w:val="0"/>
        <w:rPr>
          <w:rFonts w:asciiTheme="minorEastAsia" w:eastAsiaTheme="minorEastAsia" w:hAnsiTheme="minorEastAsia" w:cs="宋体"/>
          <w:b/>
          <w:bCs/>
          <w:szCs w:val="21"/>
        </w:rPr>
      </w:pPr>
      <w:bookmarkStart w:id="305" w:name="_Toc20165"/>
      <w:bookmarkStart w:id="306" w:name="_Toc50012874"/>
      <w:bookmarkStart w:id="307" w:name="_Toc13459"/>
      <w:r w:rsidRPr="00CB5A01">
        <w:rPr>
          <w:rFonts w:asciiTheme="minorEastAsia" w:eastAsiaTheme="minorEastAsia" w:hAnsiTheme="minorEastAsia" w:cs="宋体" w:hint="eastAsia"/>
          <w:b/>
          <w:bCs/>
          <w:szCs w:val="21"/>
        </w:rPr>
        <w:t>（六）</w:t>
      </w:r>
      <w:bookmarkStart w:id="308" w:name="_Toc33535368"/>
      <w:r w:rsidRPr="00CB5A01">
        <w:rPr>
          <w:rFonts w:asciiTheme="minorEastAsia" w:eastAsiaTheme="minorEastAsia" w:hAnsiTheme="minorEastAsia" w:cs="宋体" w:hint="eastAsia"/>
          <w:b/>
          <w:bCs/>
          <w:szCs w:val="21"/>
        </w:rPr>
        <w:t>投标文件的上传和递交：</w:t>
      </w:r>
      <w:bookmarkEnd w:id="305"/>
      <w:bookmarkEnd w:id="306"/>
      <w:bookmarkEnd w:id="307"/>
    </w:p>
    <w:p w:rsidR="00511835" w:rsidRPr="00CB5A01" w:rsidRDefault="00FA6D37">
      <w:pPr>
        <w:snapToGrid w:val="0"/>
        <w:spacing w:line="360" w:lineRule="auto"/>
        <w:ind w:rightChars="20" w:right="42" w:firstLineChars="200" w:firstLine="422"/>
        <w:contextualSpacing/>
        <w:jc w:val="left"/>
        <w:outlineLvl w:val="0"/>
        <w:rPr>
          <w:rFonts w:asciiTheme="minorEastAsia" w:eastAsiaTheme="minorEastAsia" w:hAnsiTheme="minorEastAsia" w:cs="宋体"/>
          <w:b/>
          <w:bCs/>
          <w:szCs w:val="21"/>
        </w:rPr>
      </w:pPr>
      <w:bookmarkStart w:id="309" w:name="_Toc50012875"/>
      <w:bookmarkStart w:id="310" w:name="_Toc4368"/>
      <w:bookmarkStart w:id="311" w:name="_Toc19460"/>
      <w:r w:rsidRPr="00CB5A01">
        <w:rPr>
          <w:rFonts w:asciiTheme="minorEastAsia" w:eastAsiaTheme="minorEastAsia" w:hAnsiTheme="minorEastAsia" w:cs="宋体" w:hint="eastAsia"/>
          <w:b/>
          <w:bCs/>
          <w:szCs w:val="21"/>
        </w:rPr>
        <w:t>（1）“电子加密投标文件”的上传、递交：</w:t>
      </w:r>
      <w:bookmarkEnd w:id="309"/>
      <w:bookmarkEnd w:id="310"/>
      <w:bookmarkEnd w:id="311"/>
    </w:p>
    <w:p w:rsidR="00511835" w:rsidRPr="00CB5A01" w:rsidRDefault="00FA6D37">
      <w:pPr>
        <w:snapToGrid w:val="0"/>
        <w:spacing w:line="360" w:lineRule="auto"/>
        <w:ind w:rightChars="20" w:right="42" w:firstLineChars="200" w:firstLine="422"/>
        <w:jc w:val="left"/>
        <w:outlineLvl w:val="0"/>
        <w:rPr>
          <w:rFonts w:asciiTheme="minorEastAsia" w:eastAsiaTheme="minorEastAsia" w:hAnsiTheme="minorEastAsia" w:cs="宋体"/>
          <w:b/>
          <w:bCs/>
          <w:szCs w:val="21"/>
        </w:rPr>
      </w:pPr>
      <w:bookmarkStart w:id="312" w:name="_Toc28541"/>
      <w:bookmarkStart w:id="313" w:name="_Toc30349"/>
      <w:bookmarkStart w:id="314" w:name="_Toc50012876"/>
      <w:r w:rsidRPr="00CB5A01">
        <w:rPr>
          <w:rFonts w:asciiTheme="minorEastAsia" w:eastAsiaTheme="minorEastAsia" w:hAnsiTheme="minorEastAsia" w:cs="宋体"/>
          <w:b/>
          <w:bCs/>
          <w:szCs w:val="21"/>
        </w:rPr>
        <w:t>A</w:t>
      </w:r>
      <w:r w:rsidRPr="00CB5A01">
        <w:rPr>
          <w:rFonts w:asciiTheme="minorEastAsia" w:eastAsiaTheme="minorEastAsia" w:hAnsiTheme="minorEastAsia" w:cs="宋体" w:hint="eastAsia"/>
          <w:b/>
          <w:bCs/>
          <w:szCs w:val="21"/>
        </w:rPr>
        <w:t>、投标人应在投标截止时间前将“电子加密投标文件”成功上传递交至“政府采购云平台”，否则投标无效。</w:t>
      </w:r>
      <w:bookmarkEnd w:id="312"/>
      <w:bookmarkEnd w:id="313"/>
      <w:bookmarkEnd w:id="314"/>
    </w:p>
    <w:p w:rsidR="00511835" w:rsidRPr="00CB5A01" w:rsidRDefault="00FA6D37">
      <w:pPr>
        <w:snapToGrid w:val="0"/>
        <w:spacing w:line="360" w:lineRule="auto"/>
        <w:ind w:rightChars="20" w:right="42" w:firstLineChars="200" w:firstLine="422"/>
        <w:jc w:val="left"/>
        <w:outlineLvl w:val="0"/>
        <w:rPr>
          <w:rFonts w:asciiTheme="minorEastAsia" w:eastAsiaTheme="minorEastAsia" w:hAnsiTheme="minorEastAsia" w:cs="宋体"/>
          <w:b/>
          <w:bCs/>
          <w:szCs w:val="21"/>
        </w:rPr>
      </w:pPr>
      <w:bookmarkStart w:id="315" w:name="_Toc8887"/>
      <w:bookmarkStart w:id="316" w:name="_Toc50012877"/>
      <w:bookmarkStart w:id="317" w:name="_Toc10260"/>
      <w:r w:rsidRPr="00CB5A01">
        <w:rPr>
          <w:rFonts w:asciiTheme="minorEastAsia" w:eastAsiaTheme="minorEastAsia" w:hAnsiTheme="minorEastAsia" w:cs="宋体"/>
          <w:b/>
          <w:bCs/>
          <w:szCs w:val="21"/>
        </w:rPr>
        <w:t>B</w:t>
      </w:r>
      <w:r w:rsidRPr="00CB5A01">
        <w:rPr>
          <w:rFonts w:asciiTheme="minorEastAsia" w:eastAsiaTheme="minorEastAsia" w:hAnsiTheme="minorEastAsia" w:cs="宋体" w:hint="eastAsia"/>
          <w:b/>
          <w:bCs/>
          <w:szCs w:val="21"/>
        </w:rPr>
        <w:t>、“电子加密投标文件”成功上传递交后，投标人可自行打印投标文件接收回执。</w:t>
      </w:r>
      <w:bookmarkEnd w:id="315"/>
      <w:bookmarkEnd w:id="316"/>
      <w:bookmarkEnd w:id="317"/>
    </w:p>
    <w:p w:rsidR="00511835" w:rsidRPr="00CB5A01" w:rsidRDefault="00FA6D37">
      <w:pPr>
        <w:snapToGrid w:val="0"/>
        <w:spacing w:line="360" w:lineRule="auto"/>
        <w:ind w:rightChars="20" w:right="42" w:firstLineChars="200" w:firstLine="422"/>
        <w:jc w:val="left"/>
        <w:outlineLvl w:val="0"/>
        <w:rPr>
          <w:rFonts w:asciiTheme="minorEastAsia" w:eastAsiaTheme="minorEastAsia" w:hAnsiTheme="minorEastAsia" w:cs="宋体"/>
          <w:b/>
          <w:bCs/>
          <w:szCs w:val="21"/>
        </w:rPr>
      </w:pPr>
      <w:bookmarkStart w:id="318" w:name="_Toc30797"/>
      <w:bookmarkStart w:id="319" w:name="_Toc50012878"/>
      <w:bookmarkStart w:id="320" w:name="_Toc24308"/>
      <w:r w:rsidRPr="00CB5A01">
        <w:rPr>
          <w:rFonts w:asciiTheme="minorEastAsia" w:eastAsiaTheme="minorEastAsia" w:hAnsiTheme="minorEastAsia" w:cs="宋体" w:hint="eastAsia"/>
          <w:b/>
          <w:bCs/>
          <w:szCs w:val="21"/>
        </w:rPr>
        <w:t>（2）“备份投标文件”的密封包装、递交：</w:t>
      </w:r>
      <w:bookmarkEnd w:id="318"/>
      <w:bookmarkEnd w:id="319"/>
      <w:r w:rsidRPr="00CB5A01">
        <w:rPr>
          <w:rFonts w:asciiTheme="minorEastAsia" w:eastAsiaTheme="minorEastAsia" w:hAnsiTheme="minorEastAsia" w:cs="宋体" w:hint="eastAsia"/>
          <w:b/>
          <w:bCs/>
          <w:szCs w:val="21"/>
        </w:rPr>
        <w:t>（备份文件非强制）</w:t>
      </w:r>
      <w:bookmarkEnd w:id="320"/>
    </w:p>
    <w:p w:rsidR="00511835" w:rsidRPr="00CB5A01" w:rsidRDefault="00FA6D37">
      <w:pPr>
        <w:snapToGrid w:val="0"/>
        <w:spacing w:line="360" w:lineRule="auto"/>
        <w:ind w:rightChars="20" w:right="42" w:firstLineChars="200" w:firstLine="422"/>
        <w:jc w:val="left"/>
        <w:outlineLvl w:val="0"/>
        <w:rPr>
          <w:rFonts w:asciiTheme="minorEastAsia" w:eastAsiaTheme="minorEastAsia" w:hAnsiTheme="minorEastAsia" w:cs="宋体"/>
          <w:b/>
          <w:bCs/>
          <w:szCs w:val="21"/>
        </w:rPr>
      </w:pPr>
      <w:bookmarkStart w:id="321" w:name="_Toc12452"/>
      <w:bookmarkStart w:id="322" w:name="_Toc50012879"/>
      <w:bookmarkStart w:id="323" w:name="_Toc9261"/>
      <w:r w:rsidRPr="00CB5A01">
        <w:rPr>
          <w:rFonts w:asciiTheme="minorEastAsia" w:eastAsiaTheme="minorEastAsia" w:hAnsiTheme="minorEastAsia" w:cs="宋体"/>
          <w:b/>
          <w:bCs/>
          <w:szCs w:val="21"/>
        </w:rPr>
        <w:t>A</w:t>
      </w:r>
      <w:r w:rsidRPr="00CB5A01">
        <w:rPr>
          <w:rFonts w:asciiTheme="minorEastAsia" w:eastAsiaTheme="minorEastAsia" w:hAnsiTheme="minorEastAsia" w:cs="宋体" w:hint="eastAsia"/>
          <w:b/>
          <w:bCs/>
          <w:szCs w:val="21"/>
        </w:rPr>
        <w:t>、投标人在“政府采购云平台”完成“电子加密投标文件”的上传递交后，还可以（邮寄形式）在投标截止时间前递交以介质（U盘）存储的 “备份投标文件”（一份）；</w:t>
      </w:r>
      <w:bookmarkEnd w:id="321"/>
      <w:bookmarkEnd w:id="322"/>
      <w:bookmarkEnd w:id="323"/>
    </w:p>
    <w:p w:rsidR="00511835" w:rsidRPr="00CB5A01" w:rsidRDefault="00FA6D37">
      <w:pPr>
        <w:snapToGrid w:val="0"/>
        <w:spacing w:line="360" w:lineRule="auto"/>
        <w:ind w:rightChars="20" w:right="42" w:firstLineChars="200" w:firstLine="422"/>
        <w:jc w:val="left"/>
        <w:outlineLvl w:val="0"/>
        <w:rPr>
          <w:rFonts w:asciiTheme="minorEastAsia" w:eastAsiaTheme="minorEastAsia" w:hAnsiTheme="minorEastAsia" w:cs="宋体"/>
          <w:b/>
          <w:bCs/>
          <w:szCs w:val="21"/>
        </w:rPr>
      </w:pPr>
      <w:bookmarkStart w:id="324" w:name="_Toc13221"/>
      <w:bookmarkStart w:id="325" w:name="_Toc50012880"/>
      <w:bookmarkStart w:id="326" w:name="_Toc17991"/>
      <w:r w:rsidRPr="00CB5A01">
        <w:rPr>
          <w:rFonts w:asciiTheme="minorEastAsia" w:eastAsiaTheme="minorEastAsia" w:hAnsiTheme="minorEastAsia" w:cs="宋体"/>
          <w:b/>
          <w:bCs/>
          <w:szCs w:val="21"/>
        </w:rPr>
        <w:t>B</w:t>
      </w:r>
      <w:r w:rsidRPr="00CB5A01">
        <w:rPr>
          <w:rFonts w:asciiTheme="minorEastAsia" w:eastAsiaTheme="minorEastAsia" w:hAnsiTheme="minorEastAsia" w:cs="宋体" w:hint="eastAsia"/>
          <w:b/>
          <w:bCs/>
          <w:szCs w:val="21"/>
        </w:rPr>
        <w:t>、“备份投标文件”应当密封包装，并在包装上标注投标项目名称、投标单位名称并加盖公章。没有密封包装或者逾期邮寄送达至邮寄接收地点的“备份投标文件”将不予接收；</w:t>
      </w:r>
      <w:bookmarkEnd w:id="324"/>
      <w:bookmarkEnd w:id="325"/>
      <w:bookmarkEnd w:id="326"/>
    </w:p>
    <w:p w:rsidR="00511835" w:rsidRPr="00CB5A01" w:rsidRDefault="00FA6D37">
      <w:pPr>
        <w:snapToGrid w:val="0"/>
        <w:spacing w:line="360" w:lineRule="auto"/>
        <w:ind w:rightChars="20" w:right="42" w:firstLineChars="200" w:firstLine="422"/>
        <w:jc w:val="left"/>
        <w:outlineLvl w:val="0"/>
        <w:rPr>
          <w:rFonts w:asciiTheme="minorEastAsia" w:eastAsiaTheme="minorEastAsia" w:hAnsiTheme="minorEastAsia" w:cs="宋体"/>
          <w:b/>
          <w:bCs/>
          <w:szCs w:val="21"/>
        </w:rPr>
      </w:pPr>
      <w:bookmarkStart w:id="327" w:name="_Toc50012881"/>
      <w:bookmarkStart w:id="328" w:name="_Toc16640"/>
      <w:bookmarkStart w:id="329" w:name="_Toc23640"/>
      <w:r w:rsidRPr="00CB5A01">
        <w:rPr>
          <w:rFonts w:asciiTheme="minorEastAsia" w:eastAsiaTheme="minorEastAsia" w:hAnsiTheme="minorEastAsia" w:cs="宋体"/>
          <w:b/>
          <w:bCs/>
          <w:szCs w:val="21"/>
        </w:rPr>
        <w:t>C</w:t>
      </w:r>
      <w:r w:rsidRPr="00CB5A01">
        <w:rPr>
          <w:rFonts w:asciiTheme="minorEastAsia" w:eastAsiaTheme="minorEastAsia" w:hAnsiTheme="minorEastAsia" w:cs="宋体" w:hint="eastAsia"/>
          <w:b/>
          <w:bCs/>
          <w:szCs w:val="21"/>
        </w:rPr>
        <w:t>、通过“政府采购云平台”成功上传递交的“电子加密投标文件”已按时解密的，“备份投标文件”自动失效。投标截止时间前，投标人仅递交了“备份投标文件”而未将“电子加密投标文件”成功上传至“政府采购云平台”的，投标无效。</w:t>
      </w:r>
      <w:bookmarkEnd w:id="327"/>
      <w:bookmarkEnd w:id="328"/>
      <w:bookmarkEnd w:id="329"/>
    </w:p>
    <w:p w:rsidR="00511835" w:rsidRPr="00CB5A01" w:rsidRDefault="00FA6D37">
      <w:pPr>
        <w:snapToGrid w:val="0"/>
        <w:spacing w:line="360" w:lineRule="auto"/>
        <w:ind w:rightChars="20" w:right="42" w:firstLineChars="200" w:firstLine="422"/>
        <w:jc w:val="left"/>
        <w:outlineLvl w:val="0"/>
        <w:rPr>
          <w:rFonts w:asciiTheme="minorEastAsia" w:eastAsiaTheme="minorEastAsia" w:hAnsiTheme="minorEastAsia"/>
          <w:b/>
          <w:szCs w:val="21"/>
        </w:rPr>
      </w:pPr>
      <w:bookmarkStart w:id="330" w:name="_Toc50012882"/>
      <w:bookmarkStart w:id="331" w:name="_Toc7277"/>
      <w:bookmarkStart w:id="332" w:name="_Toc6681"/>
      <w:r w:rsidRPr="00CB5A01">
        <w:rPr>
          <w:rFonts w:asciiTheme="minorEastAsia" w:eastAsiaTheme="minorEastAsia" w:hAnsiTheme="minorEastAsia" w:hint="eastAsia"/>
          <w:b/>
          <w:szCs w:val="21"/>
        </w:rPr>
        <w:t>（七）投标无效的情形</w:t>
      </w:r>
      <w:bookmarkEnd w:id="308"/>
      <w:bookmarkEnd w:id="330"/>
      <w:bookmarkEnd w:id="331"/>
      <w:bookmarkEnd w:id="332"/>
    </w:p>
    <w:p w:rsidR="00511835" w:rsidRPr="00CB5A01" w:rsidRDefault="00FA6D37">
      <w:pPr>
        <w:snapToGrid w:val="0"/>
        <w:spacing w:line="360" w:lineRule="auto"/>
        <w:ind w:rightChars="20" w:right="42" w:firstLineChars="200" w:firstLine="420"/>
        <w:jc w:val="left"/>
        <w:outlineLvl w:val="0"/>
        <w:rPr>
          <w:rFonts w:asciiTheme="minorEastAsia" w:eastAsiaTheme="minorEastAsia" w:hAnsiTheme="minorEastAsia"/>
          <w:szCs w:val="21"/>
        </w:rPr>
      </w:pPr>
      <w:bookmarkStart w:id="333" w:name="_Toc11778"/>
      <w:bookmarkStart w:id="334" w:name="_Toc50012883"/>
      <w:bookmarkStart w:id="335" w:name="_Toc32709"/>
      <w:r w:rsidRPr="00CB5A01">
        <w:rPr>
          <w:rFonts w:asciiTheme="minorEastAsia" w:eastAsiaTheme="minorEastAsia" w:hAnsiTheme="minorEastAsia" w:hint="eastAsia"/>
          <w:szCs w:val="21"/>
        </w:rPr>
        <w:t>根据《政府采购货物和服务招标投标管理办法》有下列情形之一的，视为投标人串通投标，其投标无效：</w:t>
      </w:r>
      <w:bookmarkEnd w:id="333"/>
      <w:bookmarkEnd w:id="334"/>
      <w:bookmarkEnd w:id="335"/>
    </w:p>
    <w:p w:rsidR="00511835" w:rsidRPr="00CB5A01" w:rsidRDefault="00FA6D37">
      <w:pPr>
        <w:snapToGrid w:val="0"/>
        <w:spacing w:line="360" w:lineRule="auto"/>
        <w:ind w:rightChars="20" w:right="42" w:firstLineChars="200" w:firstLine="420"/>
        <w:jc w:val="left"/>
        <w:outlineLvl w:val="0"/>
        <w:rPr>
          <w:rFonts w:asciiTheme="minorEastAsia" w:eastAsiaTheme="minorEastAsia" w:hAnsiTheme="minorEastAsia"/>
          <w:szCs w:val="21"/>
        </w:rPr>
      </w:pPr>
      <w:bookmarkStart w:id="336" w:name="_Toc27800"/>
      <w:bookmarkStart w:id="337" w:name="_Toc11171"/>
      <w:bookmarkStart w:id="338" w:name="_Toc50012884"/>
      <w:r w:rsidRPr="00CB5A01">
        <w:rPr>
          <w:rFonts w:asciiTheme="minorEastAsia" w:eastAsiaTheme="minorEastAsia" w:hAnsiTheme="minorEastAsia" w:hint="eastAsia"/>
          <w:szCs w:val="21"/>
        </w:rPr>
        <w:t>(一)不同投标人的投标文件由同一单位或者个人编制;</w:t>
      </w:r>
      <w:bookmarkEnd w:id="336"/>
      <w:bookmarkEnd w:id="337"/>
      <w:bookmarkEnd w:id="338"/>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(二)不同投标人委托同一单位或者个人办理投标事宜;</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(三)不同投标人的投标文件载明的项目管理成员或者联系人员为同一人;</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(四)不同投标人的投标文件异常一致或者投标报价呈规律性差异;</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(五)不同投标人的投标文件相互混装;</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t>实质上没有响应招标文件要求的投标将被视为无效投标。</w:t>
      </w:r>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b/>
          <w:bCs/>
          <w:szCs w:val="21"/>
        </w:rPr>
      </w:pPr>
      <w:r w:rsidRPr="00CB5A01">
        <w:rPr>
          <w:rFonts w:asciiTheme="minorEastAsia" w:eastAsiaTheme="minorEastAsia" w:hAnsiTheme="minorEastAsia" w:hint="eastAsia"/>
          <w:b/>
          <w:bCs/>
          <w:szCs w:val="21"/>
        </w:rPr>
        <w:t>1、</w:t>
      </w:r>
      <w:r w:rsidRPr="00CB5A01">
        <w:rPr>
          <w:rFonts w:asciiTheme="minorEastAsia" w:eastAsiaTheme="minorEastAsia" w:hAnsiTheme="minorEastAsia"/>
          <w:b/>
          <w:bCs/>
          <w:szCs w:val="21"/>
        </w:rPr>
        <w:t>电子投标文件解密失败的，且未在规定时间内提交备份投标文件的</w:t>
      </w:r>
      <w:r w:rsidRPr="00CB5A01">
        <w:rPr>
          <w:rFonts w:asciiTheme="minorEastAsia" w:eastAsiaTheme="minorEastAsia" w:hAnsiTheme="minorEastAsia" w:hint="eastAsia"/>
          <w:b/>
          <w:bCs/>
          <w:szCs w:val="21"/>
        </w:rPr>
        <w:t>。</w:t>
      </w:r>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b/>
          <w:bCs/>
          <w:szCs w:val="21"/>
        </w:rPr>
      </w:pPr>
      <w:r w:rsidRPr="00CB5A01">
        <w:rPr>
          <w:rFonts w:asciiTheme="minorEastAsia" w:eastAsiaTheme="minorEastAsia" w:hAnsiTheme="minorEastAsia"/>
          <w:b/>
          <w:bCs/>
          <w:szCs w:val="21"/>
        </w:rPr>
        <w:t>2</w:t>
      </w:r>
      <w:r w:rsidRPr="00CB5A01">
        <w:rPr>
          <w:rFonts w:asciiTheme="minorEastAsia" w:eastAsiaTheme="minorEastAsia" w:hAnsiTheme="minorEastAsia" w:hint="eastAsia"/>
          <w:b/>
          <w:bCs/>
          <w:szCs w:val="21"/>
        </w:rPr>
        <w:t>、没有通过资格审查的，</w:t>
      </w:r>
      <w:r w:rsidRPr="00CB5A01">
        <w:rPr>
          <w:rFonts w:asciiTheme="minorEastAsia" w:eastAsiaTheme="minorEastAsia" w:hAnsiTheme="minorEastAsia"/>
          <w:b/>
          <w:bCs/>
          <w:szCs w:val="21"/>
        </w:rPr>
        <w:t>投标文件将被视为无效。</w:t>
      </w:r>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b/>
          <w:bCs/>
          <w:szCs w:val="21"/>
        </w:rPr>
      </w:pPr>
      <w:r w:rsidRPr="00CB5A01">
        <w:rPr>
          <w:rFonts w:asciiTheme="minorEastAsia" w:eastAsiaTheme="minorEastAsia" w:hAnsiTheme="minorEastAsia"/>
          <w:b/>
          <w:bCs/>
          <w:szCs w:val="21"/>
        </w:rPr>
        <w:t>3</w:t>
      </w:r>
      <w:r w:rsidRPr="00CB5A01">
        <w:rPr>
          <w:rFonts w:asciiTheme="minorEastAsia" w:eastAsiaTheme="minorEastAsia" w:hAnsiTheme="minorEastAsia" w:hint="eastAsia"/>
          <w:b/>
          <w:bCs/>
          <w:szCs w:val="21"/>
        </w:rPr>
        <w:t>、</w:t>
      </w:r>
      <w:r w:rsidRPr="00CB5A01">
        <w:rPr>
          <w:rFonts w:asciiTheme="minorEastAsia" w:eastAsiaTheme="minorEastAsia" w:hAnsiTheme="minorEastAsia"/>
          <w:b/>
          <w:bCs/>
          <w:szCs w:val="21"/>
        </w:rPr>
        <w:t>在符合性审查和商务评审时，如发现下列情形之一的，投标文件将被视为无效：</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bCs/>
          <w:szCs w:val="21"/>
        </w:rPr>
        <w:t>（1）</w:t>
      </w:r>
      <w:r w:rsidRPr="00CB5A01">
        <w:rPr>
          <w:rFonts w:asciiTheme="minorEastAsia" w:eastAsiaTheme="minorEastAsia" w:hAnsiTheme="minorEastAsia"/>
          <w:szCs w:val="21"/>
        </w:rPr>
        <w:t>电子投标文件未按规定要求提供电子签章的</w:t>
      </w:r>
      <w:r w:rsidRPr="00CB5A01">
        <w:rPr>
          <w:rFonts w:asciiTheme="minorEastAsia" w:eastAsiaTheme="minorEastAsia" w:hAnsiTheme="minorEastAsia" w:hint="eastAsia"/>
          <w:szCs w:val="21"/>
        </w:rPr>
        <w:t>；</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w:t>
      </w:r>
      <w:r w:rsidRPr="00CB5A01">
        <w:rPr>
          <w:rFonts w:asciiTheme="minorEastAsia" w:eastAsiaTheme="minorEastAsia" w:hAnsiTheme="minorEastAsia"/>
          <w:szCs w:val="21"/>
        </w:rPr>
        <w:t>）</w:t>
      </w:r>
      <w:r w:rsidRPr="00CB5A01">
        <w:rPr>
          <w:rFonts w:asciiTheme="minorEastAsia" w:eastAsiaTheme="minorEastAsia" w:hAnsiTheme="minorEastAsia" w:hint="eastAsia"/>
          <w:szCs w:val="21"/>
        </w:rPr>
        <w:t>在资信商务技术文件中出现报价的；</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（3</w:t>
      </w:r>
      <w:r w:rsidRPr="00CB5A01">
        <w:rPr>
          <w:rFonts w:asciiTheme="minorEastAsia" w:eastAsiaTheme="minorEastAsia" w:hAnsiTheme="minorEastAsia"/>
          <w:szCs w:val="21"/>
        </w:rPr>
        <w:t>）资格证明文件不全的，或者不符合招标文件标明的资格要求的</w:t>
      </w:r>
      <w:r w:rsidRPr="00CB5A01">
        <w:rPr>
          <w:rFonts w:asciiTheme="minorEastAsia" w:eastAsiaTheme="minorEastAsia" w:hAnsiTheme="minorEastAsia" w:hint="eastAsia"/>
          <w:szCs w:val="21"/>
        </w:rPr>
        <w:t>；</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bCs/>
          <w:kern w:val="0"/>
          <w:szCs w:val="21"/>
        </w:rPr>
      </w:pPr>
      <w:r w:rsidRPr="00CB5A01">
        <w:rPr>
          <w:rFonts w:asciiTheme="minorEastAsia" w:eastAsiaTheme="minorEastAsia" w:hAnsiTheme="minorEastAsia" w:hint="eastAsia"/>
          <w:szCs w:val="21"/>
        </w:rPr>
        <w:lastRenderedPageBreak/>
        <w:t>（4</w:t>
      </w:r>
      <w:r w:rsidRPr="00CB5A01">
        <w:rPr>
          <w:rFonts w:asciiTheme="minorEastAsia" w:eastAsiaTheme="minorEastAsia" w:hAnsiTheme="minorEastAsia"/>
          <w:szCs w:val="21"/>
        </w:rPr>
        <w:t>）投标文件无法定代表人签字</w:t>
      </w:r>
      <w:r w:rsidRPr="00CB5A01">
        <w:rPr>
          <w:rFonts w:asciiTheme="minorEastAsia" w:eastAsiaTheme="minorEastAsia" w:hAnsiTheme="minorEastAsia" w:hint="eastAsia"/>
          <w:szCs w:val="21"/>
        </w:rPr>
        <w:t>（或盖章）</w:t>
      </w:r>
      <w:r w:rsidRPr="00CB5A01">
        <w:rPr>
          <w:rFonts w:asciiTheme="minorEastAsia" w:eastAsiaTheme="minorEastAsia" w:hAnsiTheme="minorEastAsia"/>
          <w:szCs w:val="21"/>
        </w:rPr>
        <w:t>,或未</w:t>
      </w:r>
      <w:r w:rsidRPr="00CB5A01">
        <w:rPr>
          <w:rFonts w:asciiTheme="minorEastAsia" w:eastAsiaTheme="minorEastAsia" w:hAnsiTheme="minorEastAsia" w:hint="eastAsia"/>
          <w:bCs/>
          <w:kern w:val="0"/>
          <w:szCs w:val="21"/>
        </w:rPr>
        <w:t>提供法定代表人授权委托书、投标声明书或者填写项目不齐全的；</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w:t>
      </w:r>
      <w:r w:rsidRPr="00CB5A01">
        <w:rPr>
          <w:rFonts w:asciiTheme="minorEastAsia" w:eastAsiaTheme="minorEastAsia" w:hAnsiTheme="minorEastAsia" w:hint="eastAsia"/>
          <w:snapToGrid w:val="0"/>
          <w:szCs w:val="21"/>
        </w:rPr>
        <w:t>5</w:t>
      </w:r>
      <w:r w:rsidRPr="00CB5A01">
        <w:rPr>
          <w:rFonts w:asciiTheme="minorEastAsia" w:eastAsiaTheme="minorEastAsia" w:hAnsiTheme="minorEastAsia"/>
          <w:snapToGrid w:val="0"/>
          <w:szCs w:val="21"/>
        </w:rPr>
        <w:t>）</w:t>
      </w:r>
      <w:r w:rsidRPr="00CB5A01">
        <w:rPr>
          <w:rFonts w:asciiTheme="minorEastAsia" w:eastAsiaTheme="minorEastAsia" w:hAnsiTheme="minorEastAsia"/>
          <w:szCs w:val="21"/>
        </w:rPr>
        <w:t>投标文件格式不规范、项目不齐全或者内容虚假的；</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w:t>
      </w:r>
      <w:r w:rsidRPr="00CB5A01">
        <w:rPr>
          <w:rFonts w:asciiTheme="minorEastAsia" w:eastAsiaTheme="minorEastAsia" w:hAnsiTheme="minorEastAsia" w:hint="eastAsia"/>
          <w:szCs w:val="21"/>
        </w:rPr>
        <w:t>6</w:t>
      </w:r>
      <w:r w:rsidRPr="00CB5A01">
        <w:rPr>
          <w:rFonts w:asciiTheme="minorEastAsia" w:eastAsiaTheme="minorEastAsia" w:hAnsiTheme="minorEastAsia"/>
          <w:szCs w:val="21"/>
        </w:rPr>
        <w:t>）投标文件的实质性内容未使用中文表述、意思表述不明确、前后矛盾或者使用计量单位不符合招标文件要求的（经评标委员会认定</w:t>
      </w:r>
      <w:r w:rsidRPr="00CB5A01">
        <w:rPr>
          <w:rFonts w:asciiTheme="minorEastAsia" w:eastAsiaTheme="minorEastAsia" w:hAnsiTheme="minorEastAsia" w:hint="eastAsia"/>
          <w:szCs w:val="21"/>
        </w:rPr>
        <w:t>并</w:t>
      </w:r>
      <w:r w:rsidRPr="00CB5A01">
        <w:rPr>
          <w:rFonts w:asciiTheme="minorEastAsia" w:eastAsiaTheme="minorEastAsia" w:hAnsiTheme="minorEastAsia"/>
          <w:szCs w:val="21"/>
        </w:rPr>
        <w:t>允许其当场更正的笔误除外）</w:t>
      </w:r>
      <w:r w:rsidRPr="00CB5A01">
        <w:rPr>
          <w:rFonts w:asciiTheme="minorEastAsia" w:eastAsiaTheme="minorEastAsia" w:hAnsiTheme="minorEastAsia" w:hint="eastAsia"/>
          <w:szCs w:val="21"/>
        </w:rPr>
        <w:t>；</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napToGrid w:val="0"/>
          <w:szCs w:val="21"/>
        </w:rPr>
      </w:pPr>
      <w:r w:rsidRPr="00CB5A01">
        <w:rPr>
          <w:rFonts w:asciiTheme="minorEastAsia" w:eastAsiaTheme="minorEastAsia" w:hAnsiTheme="minorEastAsia"/>
          <w:szCs w:val="21"/>
        </w:rPr>
        <w:t>（</w:t>
      </w:r>
      <w:r w:rsidRPr="00CB5A01">
        <w:rPr>
          <w:rFonts w:asciiTheme="minorEastAsia" w:eastAsiaTheme="minorEastAsia" w:hAnsiTheme="minorEastAsia" w:hint="eastAsia"/>
          <w:snapToGrid w:val="0"/>
          <w:szCs w:val="21"/>
        </w:rPr>
        <w:t>7</w:t>
      </w:r>
      <w:r w:rsidRPr="00CB5A01">
        <w:rPr>
          <w:rFonts w:asciiTheme="minorEastAsia" w:eastAsiaTheme="minorEastAsia" w:hAnsiTheme="minorEastAsia"/>
          <w:snapToGrid w:val="0"/>
          <w:szCs w:val="21"/>
        </w:rPr>
        <w:t>）投标有效期、交货时间、质保期等商务条款不能满足招标文件要求的；</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w:t>
      </w:r>
      <w:r w:rsidRPr="00CB5A01">
        <w:rPr>
          <w:rFonts w:asciiTheme="minorEastAsia" w:eastAsiaTheme="minorEastAsia" w:hAnsiTheme="minorEastAsia" w:hint="eastAsia"/>
          <w:szCs w:val="21"/>
        </w:rPr>
        <w:t>8</w:t>
      </w:r>
      <w:r w:rsidRPr="00CB5A01">
        <w:rPr>
          <w:rFonts w:asciiTheme="minorEastAsia" w:eastAsiaTheme="minorEastAsia" w:hAnsiTheme="minorEastAsia"/>
          <w:szCs w:val="21"/>
        </w:rPr>
        <w:t>）</w:t>
      </w:r>
      <w:r w:rsidRPr="00CB5A01">
        <w:rPr>
          <w:rFonts w:asciiTheme="minorEastAsia" w:eastAsiaTheme="minorEastAsia" w:hAnsiTheme="minorEastAsia" w:hint="eastAsia"/>
          <w:szCs w:val="21"/>
        </w:rPr>
        <w:t>未实质性</w:t>
      </w:r>
      <w:r w:rsidRPr="00CB5A01">
        <w:rPr>
          <w:rFonts w:asciiTheme="minorEastAsia" w:eastAsiaTheme="minorEastAsia" w:hAnsiTheme="minorEastAsia"/>
          <w:szCs w:val="21"/>
        </w:rPr>
        <w:t>响应招标文件要求或者投标文件有招标方不能接受的附加条件的</w:t>
      </w:r>
      <w:r w:rsidRPr="00CB5A01">
        <w:rPr>
          <w:rFonts w:asciiTheme="minorEastAsia" w:eastAsiaTheme="minorEastAsia" w:hAnsiTheme="minorEastAsia" w:hint="eastAsia"/>
          <w:szCs w:val="21"/>
        </w:rPr>
        <w:t>；</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（9）不符合本招标文件中的实质性要求条款。</w:t>
      </w:r>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b/>
          <w:bCs/>
          <w:szCs w:val="21"/>
        </w:rPr>
      </w:pPr>
      <w:r w:rsidRPr="00CB5A01">
        <w:rPr>
          <w:rFonts w:asciiTheme="minorEastAsia" w:eastAsiaTheme="minorEastAsia" w:hAnsiTheme="minorEastAsia" w:hint="eastAsia"/>
          <w:b/>
          <w:bCs/>
          <w:szCs w:val="21"/>
        </w:rPr>
        <w:t>3、</w:t>
      </w:r>
      <w:r w:rsidRPr="00CB5A01">
        <w:rPr>
          <w:rFonts w:asciiTheme="minorEastAsia" w:eastAsiaTheme="minorEastAsia" w:hAnsiTheme="minorEastAsia"/>
          <w:b/>
          <w:bCs/>
          <w:szCs w:val="21"/>
        </w:rPr>
        <w:t>在技术评审时，如发现下列情形之一的，投标文件将被视为无效：</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（1）未提供或未如实提供投标货物的技术参数，或者投标文件标明的响应或偏离与事实不符或虚假投标的；</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（2）</w:t>
      </w:r>
      <w:r w:rsidRPr="00CB5A01">
        <w:rPr>
          <w:rFonts w:asciiTheme="minorEastAsia" w:eastAsiaTheme="minorEastAsia" w:hAnsiTheme="minorEastAsia"/>
          <w:snapToGrid w:val="0"/>
          <w:szCs w:val="21"/>
        </w:rPr>
        <w:t>明显不符合招标文件</w:t>
      </w:r>
      <w:r w:rsidRPr="00CB5A01">
        <w:rPr>
          <w:rFonts w:asciiTheme="minorEastAsia" w:eastAsiaTheme="minorEastAsia" w:hAnsiTheme="minorEastAsia" w:hint="eastAsia"/>
          <w:snapToGrid w:val="0"/>
          <w:szCs w:val="21"/>
        </w:rPr>
        <w:t>要求</w:t>
      </w:r>
      <w:r w:rsidRPr="00CB5A01">
        <w:rPr>
          <w:rFonts w:asciiTheme="minorEastAsia" w:eastAsiaTheme="minorEastAsia" w:hAnsiTheme="minorEastAsia"/>
          <w:snapToGrid w:val="0"/>
          <w:szCs w:val="21"/>
        </w:rPr>
        <w:t>的规格型号、质量标准，或者</w:t>
      </w:r>
      <w:r w:rsidRPr="00CB5A01">
        <w:rPr>
          <w:rFonts w:asciiTheme="minorEastAsia" w:eastAsiaTheme="minorEastAsia" w:hAnsiTheme="minorEastAsia" w:hint="eastAsia"/>
          <w:snapToGrid w:val="0"/>
          <w:szCs w:val="21"/>
        </w:rPr>
        <w:t>与</w:t>
      </w:r>
      <w:r w:rsidRPr="00CB5A01">
        <w:rPr>
          <w:rFonts w:asciiTheme="minorEastAsia" w:eastAsiaTheme="minorEastAsia" w:hAnsiTheme="minorEastAsia"/>
          <w:szCs w:val="21"/>
        </w:rPr>
        <w:t>招标文件中标“▲”的技术指标、主要功能项目发生实质性偏离的；</w:t>
      </w:r>
    </w:p>
    <w:p w:rsidR="00511835" w:rsidRPr="00CB5A01" w:rsidRDefault="00FA6D37">
      <w:pPr>
        <w:pStyle w:val="ab"/>
        <w:snapToGrid w:val="0"/>
        <w:spacing w:line="360" w:lineRule="auto"/>
        <w:ind w:rightChars="20" w:right="42" w:firstLineChars="200" w:firstLine="404"/>
        <w:jc w:val="left"/>
        <w:rPr>
          <w:rFonts w:asciiTheme="minorEastAsia" w:eastAsiaTheme="minorEastAsia" w:hAnsiTheme="minorEastAsia"/>
          <w:sz w:val="21"/>
          <w:szCs w:val="21"/>
        </w:rPr>
      </w:pPr>
      <w:r w:rsidRPr="00CB5A01">
        <w:rPr>
          <w:rFonts w:asciiTheme="minorEastAsia" w:eastAsiaTheme="minorEastAsia" w:hAnsiTheme="minorEastAsia"/>
          <w:snapToGrid w:val="0"/>
          <w:sz w:val="21"/>
          <w:szCs w:val="21"/>
        </w:rPr>
        <w:t>（</w:t>
      </w:r>
      <w:r w:rsidRPr="00CB5A01">
        <w:rPr>
          <w:rFonts w:asciiTheme="minorEastAsia" w:eastAsiaTheme="minorEastAsia" w:hAnsiTheme="minorEastAsia" w:hint="eastAsia"/>
          <w:snapToGrid w:val="0"/>
          <w:sz w:val="21"/>
          <w:szCs w:val="21"/>
        </w:rPr>
        <w:t>3</w:t>
      </w:r>
      <w:r w:rsidRPr="00CB5A01">
        <w:rPr>
          <w:rFonts w:asciiTheme="minorEastAsia" w:eastAsiaTheme="minorEastAsia" w:hAnsiTheme="minorEastAsia"/>
          <w:snapToGrid w:val="0"/>
          <w:sz w:val="21"/>
          <w:szCs w:val="21"/>
        </w:rPr>
        <w:t>）</w:t>
      </w:r>
      <w:r w:rsidRPr="00CB5A01">
        <w:rPr>
          <w:rFonts w:asciiTheme="minorEastAsia" w:eastAsiaTheme="minorEastAsia" w:hAnsiTheme="minorEastAsia"/>
          <w:sz w:val="21"/>
          <w:szCs w:val="21"/>
        </w:rPr>
        <w:t>投标技术方案不明确，存在一个或一个以上备选（替代）投标方案的；</w:t>
      </w:r>
    </w:p>
    <w:p w:rsidR="00511835" w:rsidRPr="00CB5A01" w:rsidRDefault="00FA6D37">
      <w:pPr>
        <w:pStyle w:val="ab"/>
        <w:snapToGrid w:val="0"/>
        <w:spacing w:line="360" w:lineRule="auto"/>
        <w:ind w:rightChars="20" w:right="42" w:firstLineChars="200" w:firstLine="406"/>
        <w:jc w:val="left"/>
        <w:rPr>
          <w:rFonts w:asciiTheme="minorEastAsia" w:eastAsiaTheme="minorEastAsia" w:hAnsiTheme="minorEastAsia"/>
          <w:b/>
          <w:bCs/>
          <w:sz w:val="21"/>
          <w:szCs w:val="21"/>
        </w:rPr>
      </w:pPr>
      <w:r w:rsidRPr="00CB5A01">
        <w:rPr>
          <w:rFonts w:asciiTheme="minorEastAsia" w:eastAsiaTheme="minorEastAsia" w:hAnsiTheme="minorEastAsia" w:hint="eastAsia"/>
          <w:b/>
          <w:bCs/>
          <w:sz w:val="21"/>
          <w:szCs w:val="21"/>
        </w:rPr>
        <w:t>4、</w:t>
      </w:r>
      <w:r w:rsidRPr="00CB5A01">
        <w:rPr>
          <w:rFonts w:asciiTheme="minorEastAsia" w:eastAsiaTheme="minorEastAsia" w:hAnsiTheme="minorEastAsia"/>
          <w:b/>
          <w:bCs/>
          <w:sz w:val="21"/>
          <w:szCs w:val="21"/>
        </w:rPr>
        <w:t>在报价评审时，如发现下列情形之一的，投标文件将被视为无效：</w:t>
      </w:r>
    </w:p>
    <w:p w:rsidR="00511835" w:rsidRPr="00CB5A01" w:rsidRDefault="00FA6D37">
      <w:pPr>
        <w:pStyle w:val="ab"/>
        <w:snapToGrid w:val="0"/>
        <w:spacing w:line="360" w:lineRule="auto"/>
        <w:ind w:rightChars="20" w:right="42" w:firstLineChars="200" w:firstLine="404"/>
        <w:jc w:val="left"/>
        <w:rPr>
          <w:rFonts w:asciiTheme="minorEastAsia" w:eastAsiaTheme="minorEastAsia" w:hAnsiTheme="minorEastAsia"/>
          <w:sz w:val="21"/>
          <w:szCs w:val="21"/>
        </w:rPr>
      </w:pPr>
      <w:r w:rsidRPr="00CB5A01">
        <w:rPr>
          <w:rFonts w:asciiTheme="minorEastAsia" w:eastAsiaTheme="minorEastAsia" w:hAnsiTheme="minorEastAsia"/>
          <w:sz w:val="21"/>
          <w:szCs w:val="21"/>
        </w:rPr>
        <w:t>（1）未采用人民币报价或者未按照招标文件标明的币种报价的；</w:t>
      </w:r>
    </w:p>
    <w:p w:rsidR="00511835" w:rsidRPr="00CB5A01" w:rsidRDefault="00FA6D37">
      <w:pPr>
        <w:pStyle w:val="ab"/>
        <w:snapToGrid w:val="0"/>
        <w:spacing w:line="360" w:lineRule="auto"/>
        <w:ind w:rightChars="20" w:right="42" w:firstLineChars="200" w:firstLine="404"/>
        <w:jc w:val="left"/>
        <w:rPr>
          <w:rFonts w:asciiTheme="minorEastAsia" w:eastAsiaTheme="minorEastAsia" w:hAnsiTheme="minorEastAsia"/>
          <w:sz w:val="21"/>
          <w:szCs w:val="21"/>
        </w:rPr>
      </w:pPr>
      <w:r w:rsidRPr="00CB5A01">
        <w:rPr>
          <w:rFonts w:asciiTheme="minorEastAsia" w:eastAsiaTheme="minorEastAsia" w:hAnsiTheme="minorEastAsia"/>
          <w:sz w:val="21"/>
          <w:szCs w:val="21"/>
        </w:rPr>
        <w:t>（2）报价超出最高限价</w:t>
      </w:r>
      <w:r w:rsidRPr="00CB5A01">
        <w:rPr>
          <w:rFonts w:asciiTheme="minorEastAsia" w:eastAsiaTheme="minorEastAsia" w:hAnsiTheme="minorEastAsia" w:hint="eastAsia"/>
          <w:sz w:val="21"/>
          <w:szCs w:val="21"/>
        </w:rPr>
        <w:t>；</w:t>
      </w:r>
    </w:p>
    <w:p w:rsidR="00511835" w:rsidRPr="00CB5A01" w:rsidRDefault="00FA6D37">
      <w:pPr>
        <w:pStyle w:val="ab"/>
        <w:snapToGrid w:val="0"/>
        <w:spacing w:line="360" w:lineRule="auto"/>
        <w:ind w:rightChars="20" w:right="42" w:firstLineChars="200" w:firstLine="404"/>
        <w:jc w:val="left"/>
        <w:rPr>
          <w:rFonts w:asciiTheme="minorEastAsia" w:eastAsiaTheme="minorEastAsia" w:hAnsiTheme="minorEastAsia"/>
          <w:sz w:val="21"/>
          <w:szCs w:val="21"/>
        </w:rPr>
      </w:pPr>
      <w:r w:rsidRPr="00CB5A01">
        <w:rPr>
          <w:rFonts w:asciiTheme="minorEastAsia" w:eastAsiaTheme="minorEastAsia" w:hAnsiTheme="minorEastAsia" w:hint="eastAsia"/>
          <w:sz w:val="21"/>
          <w:szCs w:val="21"/>
        </w:rPr>
        <w:t xml:space="preserve">（3）投标报价具有选择性，或者开标价格与投标文件承诺的优惠（折扣）价格不一致的。                                                                                            </w:t>
      </w:r>
    </w:p>
    <w:p w:rsidR="00511835" w:rsidRPr="00CB5A01" w:rsidRDefault="00FA6D37">
      <w:pPr>
        <w:pStyle w:val="ab"/>
        <w:snapToGrid w:val="0"/>
        <w:spacing w:line="360" w:lineRule="auto"/>
        <w:ind w:rightChars="20" w:right="42" w:firstLineChars="200" w:firstLine="406"/>
        <w:jc w:val="left"/>
        <w:rPr>
          <w:rFonts w:asciiTheme="minorEastAsia" w:eastAsiaTheme="minorEastAsia" w:hAnsiTheme="minorEastAsia"/>
          <w:b/>
          <w:snapToGrid w:val="0"/>
          <w:sz w:val="21"/>
          <w:szCs w:val="21"/>
        </w:rPr>
      </w:pPr>
      <w:r w:rsidRPr="00CB5A01">
        <w:rPr>
          <w:rFonts w:asciiTheme="minorEastAsia" w:eastAsiaTheme="minorEastAsia" w:hAnsiTheme="minorEastAsia" w:hint="eastAsia"/>
          <w:b/>
          <w:sz w:val="21"/>
          <w:szCs w:val="21"/>
        </w:rPr>
        <w:t>5、</w:t>
      </w:r>
      <w:r w:rsidRPr="00CB5A01">
        <w:rPr>
          <w:rFonts w:asciiTheme="minorEastAsia" w:eastAsiaTheme="minorEastAsia" w:hAnsiTheme="minorEastAsia"/>
          <w:b/>
          <w:sz w:val="21"/>
          <w:szCs w:val="21"/>
        </w:rPr>
        <w:t>被拒绝的投标文件为无效。</w:t>
      </w:r>
    </w:p>
    <w:p w:rsidR="00511835" w:rsidRPr="00CB5A01" w:rsidRDefault="00FA6D37">
      <w:pPr>
        <w:pStyle w:val="ab"/>
        <w:snapToGrid w:val="0"/>
        <w:spacing w:line="360" w:lineRule="auto"/>
        <w:ind w:rightChars="20" w:right="42" w:firstLineChars="200" w:firstLine="406"/>
        <w:jc w:val="left"/>
        <w:outlineLvl w:val="1"/>
        <w:rPr>
          <w:rFonts w:asciiTheme="minorEastAsia" w:eastAsiaTheme="minorEastAsia" w:hAnsiTheme="minorEastAsia"/>
          <w:b/>
          <w:snapToGrid w:val="0"/>
          <w:sz w:val="21"/>
          <w:szCs w:val="21"/>
        </w:rPr>
      </w:pPr>
      <w:bookmarkStart w:id="339" w:name="_Toc9286"/>
      <w:bookmarkStart w:id="340" w:name="_Toc33535369"/>
      <w:bookmarkStart w:id="341" w:name="_Toc31254"/>
      <w:bookmarkStart w:id="342" w:name="_Toc50012885"/>
      <w:r w:rsidRPr="00CB5A01">
        <w:rPr>
          <w:rFonts w:asciiTheme="minorEastAsia" w:eastAsiaTheme="minorEastAsia" w:hAnsiTheme="minorEastAsia" w:hint="eastAsia"/>
          <w:b/>
          <w:sz w:val="21"/>
          <w:szCs w:val="21"/>
        </w:rPr>
        <w:t>四、开标</w:t>
      </w:r>
      <w:bookmarkEnd w:id="339"/>
      <w:bookmarkEnd w:id="340"/>
      <w:bookmarkEnd w:id="341"/>
      <w:bookmarkEnd w:id="342"/>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bCs/>
          <w:szCs w:val="21"/>
        </w:rPr>
      </w:pPr>
      <w:r w:rsidRPr="00CB5A01">
        <w:rPr>
          <w:rFonts w:asciiTheme="minorEastAsia" w:eastAsiaTheme="minorEastAsia" w:hAnsiTheme="minorEastAsia"/>
          <w:b/>
          <w:bCs/>
          <w:szCs w:val="21"/>
        </w:rPr>
        <w:t>（一）开标准备</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t>1、开标的准备工作由采购组织机构负责落实；</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t>2、采购组织机构将按照招标文件规定的时间通过“政府采购云平台”组织开标、开启投标文件，所有投标人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bCs/>
          <w:szCs w:val="21"/>
        </w:rPr>
      </w:pPr>
      <w:r w:rsidRPr="00CB5A01">
        <w:rPr>
          <w:rFonts w:asciiTheme="minorEastAsia" w:eastAsiaTheme="minorEastAsia" w:hAnsiTheme="minorEastAsia" w:hint="eastAsia"/>
          <w:b/>
          <w:bCs/>
          <w:szCs w:val="21"/>
        </w:rPr>
        <w:t>(二 ) 采购人或者采购代理机构职责</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t>采购人或者采购代理机构负责组织评标工作，并履行下列职责：</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t>1、核对评审专家身份和采购人代表授权函，对评审专家在政府采购活动中的职责履行情况予以记录，并及时将有关违法违规行为向财政部门报告;</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t>2、宣布评标纪律;</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t>3、公布投标人名单，告知评审专家应当回避的情形;</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t>4、组织评标委员会推选评标组长，采购人代表不得担任组长;</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t>5、在评标期间采取必要的通讯管理措施，保证评标活动不受外界干扰;</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lastRenderedPageBreak/>
        <w:t>6、根据评标委员会的要求介绍政府采购相关政策法规、招标文件;</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t>7、维护评标秩序，监督评标委员会依照招标文件规定的评标程序、方法和标准进行独立评审，及时制止和纠正采购人代表、评审专家的倾向性言论或者违法违规行为;</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t>8、核对评标结果，根据《政府采购货物和服务招标投标管理办法》，如有第六十四条规定情形的，要求评标委员会复核或者书面说明理由，评标委员会拒绝的，应予记录并向本级财政部门报告;</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t>9、评审工作完成后，按照规定向评审专家支付劳务报酬和异地评审差旅费，不得向评审专家以外的其他人员支付评审劳务报酬;</w:t>
      </w:r>
    </w:p>
    <w:p w:rsidR="00511835" w:rsidRPr="00CB5A01" w:rsidRDefault="00FA6D37">
      <w:pPr>
        <w:pStyle w:val="ad"/>
        <w:snapToGrid w:val="0"/>
        <w:spacing w:line="360" w:lineRule="auto"/>
        <w:ind w:rightChars="20" w:right="42" w:firstLineChars="200" w:firstLine="404"/>
        <w:jc w:val="left"/>
        <w:rPr>
          <w:rFonts w:asciiTheme="minorEastAsia" w:eastAsiaTheme="minorEastAsia" w:hAnsiTheme="minorEastAsia"/>
          <w:spacing w:val="-4"/>
          <w:szCs w:val="21"/>
        </w:rPr>
      </w:pPr>
      <w:r w:rsidRPr="00CB5A01">
        <w:rPr>
          <w:rFonts w:asciiTheme="minorEastAsia" w:eastAsiaTheme="minorEastAsia" w:hAnsiTheme="minorEastAsia" w:hint="eastAsia"/>
          <w:spacing w:val="-4"/>
          <w:szCs w:val="21"/>
        </w:rPr>
        <w:t>10、处理与评标有关的其他事项。</w:t>
      </w:r>
    </w:p>
    <w:p w:rsidR="00511835" w:rsidRPr="00CB5A01" w:rsidRDefault="00FA6D37">
      <w:pPr>
        <w:pStyle w:val="ad"/>
        <w:snapToGrid w:val="0"/>
        <w:spacing w:line="360" w:lineRule="auto"/>
        <w:ind w:rightChars="20" w:right="42" w:firstLineChars="200" w:firstLine="406"/>
        <w:jc w:val="left"/>
        <w:rPr>
          <w:rFonts w:asciiTheme="minorEastAsia" w:eastAsiaTheme="minorEastAsia" w:hAnsiTheme="minorEastAsia"/>
          <w:b/>
          <w:spacing w:val="-4"/>
          <w:szCs w:val="21"/>
        </w:rPr>
      </w:pPr>
      <w:r w:rsidRPr="00CB5A01">
        <w:rPr>
          <w:rFonts w:asciiTheme="minorEastAsia" w:eastAsiaTheme="minorEastAsia" w:hAnsiTheme="minorEastAsia"/>
          <w:b/>
          <w:spacing w:val="-4"/>
          <w:szCs w:val="21"/>
        </w:rPr>
        <w:t>（</w:t>
      </w:r>
      <w:r w:rsidRPr="00CB5A01">
        <w:rPr>
          <w:rFonts w:asciiTheme="minorEastAsia" w:eastAsiaTheme="minorEastAsia" w:hAnsiTheme="minorEastAsia" w:hint="eastAsia"/>
          <w:b/>
          <w:spacing w:val="-4"/>
          <w:szCs w:val="21"/>
        </w:rPr>
        <w:t>三</w:t>
      </w:r>
      <w:r w:rsidRPr="00CB5A01">
        <w:rPr>
          <w:rFonts w:asciiTheme="minorEastAsia" w:eastAsiaTheme="minorEastAsia" w:hAnsiTheme="minorEastAsia"/>
          <w:b/>
          <w:spacing w:val="-4"/>
          <w:szCs w:val="21"/>
        </w:rPr>
        <w:t>）</w:t>
      </w:r>
      <w:r w:rsidRPr="00CB5A01">
        <w:rPr>
          <w:rFonts w:asciiTheme="minorEastAsia" w:eastAsiaTheme="minorEastAsia" w:hAnsiTheme="minorEastAsia" w:hint="eastAsia"/>
          <w:b/>
          <w:spacing w:val="-4"/>
          <w:szCs w:val="21"/>
        </w:rPr>
        <w:t>开标流程（两阶段）</w:t>
      </w:r>
    </w:p>
    <w:p w:rsidR="00511835" w:rsidRPr="00CB5A01" w:rsidRDefault="00FA6D37">
      <w:pPr>
        <w:pStyle w:val="ab"/>
        <w:snapToGrid w:val="0"/>
        <w:spacing w:line="360" w:lineRule="auto"/>
        <w:ind w:rightChars="20" w:right="42" w:firstLineChars="200" w:firstLine="406"/>
        <w:jc w:val="left"/>
        <w:rPr>
          <w:rFonts w:asciiTheme="minorEastAsia" w:eastAsiaTheme="minorEastAsia" w:hAnsiTheme="minorEastAsia"/>
          <w:b/>
          <w:sz w:val="21"/>
          <w:szCs w:val="21"/>
        </w:rPr>
      </w:pPr>
      <w:r w:rsidRPr="00CB5A01">
        <w:rPr>
          <w:rFonts w:asciiTheme="minorEastAsia" w:eastAsiaTheme="minorEastAsia" w:hAnsiTheme="minorEastAsia" w:hint="eastAsia"/>
          <w:b/>
          <w:sz w:val="21"/>
          <w:szCs w:val="21"/>
        </w:rPr>
        <w:t>1、开标第一阶段</w:t>
      </w:r>
    </w:p>
    <w:p w:rsidR="00511835" w:rsidRPr="00CB5A01" w:rsidRDefault="00FA6D37">
      <w:pPr>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1）向各投标人发出电子加密投标文件【开始解密】通知，由投标人按招标文件规定的时间内自行进行投标文件解密。投标人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rsidR="00511835" w:rsidRPr="00CB5A01" w:rsidRDefault="00FA6D37">
      <w:pPr>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（2）投标文件解密，解密成功后，招标代理将与投标人建立钉钉联系请各投标单位在投标截止时间前注册完成钉钉联系方式；（如需评审时有需要建立钉钉联系方式则建立）</w:t>
      </w:r>
    </w:p>
    <w:p w:rsidR="00511835" w:rsidRPr="00CB5A01" w:rsidRDefault="00FA6D37">
      <w:pPr>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（3）开启投标文件，进入资格审查；</w:t>
      </w:r>
    </w:p>
    <w:p w:rsidR="00511835" w:rsidRPr="00CB5A01" w:rsidRDefault="00FA6D37">
      <w:pPr>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（4）开启资格审查通过的投标人的商务技术文件进入符合性审查、商务技术评审；</w:t>
      </w:r>
    </w:p>
    <w:p w:rsidR="00511835" w:rsidRPr="00CB5A01" w:rsidRDefault="00FA6D37">
      <w:pPr>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（5）第一阶段开标结束。</w:t>
      </w:r>
    </w:p>
    <w:p w:rsidR="00511835" w:rsidRPr="00CB5A01" w:rsidRDefault="00FA6D37">
      <w:pPr>
        <w:spacing w:line="360" w:lineRule="auto"/>
        <w:ind w:rightChars="20" w:right="42" w:firstLineChars="200" w:firstLine="406"/>
        <w:jc w:val="left"/>
        <w:rPr>
          <w:rFonts w:asciiTheme="minorEastAsia" w:eastAsiaTheme="minorEastAsia" w:hAnsiTheme="minorEastAsia"/>
          <w:b/>
          <w:spacing w:val="-4"/>
          <w:szCs w:val="21"/>
        </w:rPr>
      </w:pPr>
      <w:r w:rsidRPr="00CB5A01">
        <w:rPr>
          <w:rFonts w:asciiTheme="minorEastAsia" w:eastAsiaTheme="minorEastAsia" w:hAnsiTheme="minorEastAsia" w:hint="eastAsia"/>
          <w:b/>
          <w:spacing w:val="-4"/>
          <w:szCs w:val="21"/>
        </w:rPr>
        <w:t>备注：开标大会的第一阶段结束后，采购人或采购代理机构将对依法对投标人的资格进行审查，资格审查结束后进入符合性审查和商务技术的评审工作，具体见本章节“投标人资格审查”相关规定。</w:t>
      </w:r>
    </w:p>
    <w:p w:rsidR="00511835" w:rsidRPr="00CB5A01" w:rsidRDefault="00FA6D37">
      <w:pPr>
        <w:spacing w:line="360" w:lineRule="auto"/>
        <w:ind w:rightChars="20" w:right="42" w:firstLineChars="200" w:firstLine="406"/>
        <w:jc w:val="left"/>
        <w:rPr>
          <w:rFonts w:asciiTheme="minorEastAsia" w:eastAsiaTheme="minorEastAsia" w:hAnsiTheme="minorEastAsia"/>
          <w:b/>
          <w:spacing w:val="-4"/>
          <w:szCs w:val="21"/>
        </w:rPr>
      </w:pPr>
      <w:r w:rsidRPr="00CB5A01">
        <w:rPr>
          <w:rFonts w:asciiTheme="minorEastAsia" w:eastAsiaTheme="minorEastAsia" w:hAnsiTheme="minorEastAsia" w:hint="eastAsia"/>
          <w:b/>
          <w:spacing w:val="-4"/>
          <w:szCs w:val="21"/>
        </w:rPr>
        <w:t>2、开标大会第二阶段</w:t>
      </w:r>
    </w:p>
    <w:p w:rsidR="00511835" w:rsidRPr="00CB5A01" w:rsidRDefault="00FA6D37">
      <w:pPr>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（1）符合性审查、商务技术评审结束后，举行开标大会第二阶段会议。</w:t>
      </w:r>
    </w:p>
    <w:p w:rsidR="00511835" w:rsidRPr="00CB5A01" w:rsidRDefault="00FA6D37">
      <w:pPr>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（2）开启符合性审查、商务技术评审有效投标人的《报价文件》，唱标结束后，由评标委员会对报价的合理性、准确性等进行审查核实。</w:t>
      </w:r>
    </w:p>
    <w:p w:rsidR="00511835" w:rsidRPr="00CB5A01" w:rsidRDefault="00FA6D37">
      <w:pPr>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（3）评审结束后通过政采云系统公布最终结果。</w:t>
      </w:r>
    </w:p>
    <w:p w:rsidR="00511835" w:rsidRPr="00CB5A01" w:rsidRDefault="00FA6D37">
      <w:pPr>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特别说明：如遇“政府采购云平台”电子化开标或评审程序调整的，按调整后程序执行。</w:t>
      </w:r>
    </w:p>
    <w:p w:rsidR="00511835" w:rsidRPr="00CB5A01" w:rsidRDefault="00FA6D37">
      <w:pPr>
        <w:spacing w:line="360" w:lineRule="auto"/>
        <w:ind w:rightChars="20" w:right="42" w:firstLineChars="200" w:firstLine="422"/>
        <w:jc w:val="left"/>
        <w:rPr>
          <w:rFonts w:asciiTheme="minorEastAsia" w:eastAsiaTheme="minorEastAsia" w:hAnsiTheme="minorEastAsia"/>
          <w:b/>
          <w:szCs w:val="21"/>
        </w:rPr>
      </w:pPr>
      <w:bookmarkStart w:id="343" w:name="_Toc33194393"/>
      <w:bookmarkStart w:id="344" w:name="_Toc24550037"/>
      <w:r w:rsidRPr="00CB5A01">
        <w:rPr>
          <w:rFonts w:asciiTheme="minorEastAsia" w:eastAsiaTheme="minorEastAsia" w:hAnsiTheme="minorEastAsia" w:hint="eastAsia"/>
          <w:b/>
          <w:szCs w:val="21"/>
        </w:rPr>
        <w:t>（四）投标人资格审查</w:t>
      </w:r>
      <w:bookmarkEnd w:id="343"/>
      <w:bookmarkEnd w:id="344"/>
    </w:p>
    <w:p w:rsidR="00511835" w:rsidRPr="00CB5A01" w:rsidRDefault="00FA6D37">
      <w:pPr>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1、开标大会第一阶段结束后，采购人或采购代理机构首先依法对各投标人的资格进行审查，审查各投标人的资格是否满足招标文件的要求。采购人或采购代理机构对投标人所</w:t>
      </w:r>
      <w:r w:rsidRPr="00CB5A01">
        <w:rPr>
          <w:rFonts w:asciiTheme="minorEastAsia" w:eastAsiaTheme="minorEastAsia" w:hAnsiTheme="minorEastAsia" w:cs="宋体" w:hint="eastAsia"/>
          <w:kern w:val="0"/>
          <w:szCs w:val="21"/>
        </w:rPr>
        <w:lastRenderedPageBreak/>
        <w:t>提交的资格证明材料仅负审核的责任。如发现投标人所提交的资格证明材料不合法或与事实不符，采购人可取消其中标资格并追究投标人的法律责任。</w:t>
      </w:r>
    </w:p>
    <w:p w:rsidR="00511835" w:rsidRPr="00CB5A01" w:rsidRDefault="00FA6D37">
      <w:pPr>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2、投标人提交的资格证明材料无法证明其符合招标文件规定的“投标人资格要求”的，采购人或采购代理机构将对其作资格审查不通过处理（无效投标），并不再将其投标提交评标委员会进行后续评审。</w:t>
      </w:r>
    </w:p>
    <w:p w:rsidR="00511835" w:rsidRPr="00CB5A01" w:rsidRDefault="00FA6D37">
      <w:pPr>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3、单位负责人为同一人或者存在直接控股、管理关系的不同投标人参加同一合同项下的政府采购活动的，相关投标人均作资格无效处理。</w:t>
      </w:r>
    </w:p>
    <w:p w:rsidR="00511835" w:rsidRPr="00CB5A01" w:rsidRDefault="00FA6D37">
      <w:pPr>
        <w:pStyle w:val="ad"/>
        <w:snapToGrid w:val="0"/>
        <w:spacing w:line="360" w:lineRule="auto"/>
        <w:ind w:rightChars="20" w:right="42" w:firstLineChars="200" w:firstLine="422"/>
        <w:jc w:val="left"/>
        <w:outlineLvl w:val="1"/>
        <w:rPr>
          <w:rFonts w:asciiTheme="minorEastAsia" w:eastAsiaTheme="minorEastAsia" w:hAnsiTheme="minorEastAsia"/>
          <w:b/>
          <w:szCs w:val="21"/>
        </w:rPr>
      </w:pPr>
      <w:bookmarkStart w:id="345" w:name="_Toc33535370"/>
      <w:bookmarkStart w:id="346" w:name="_Toc50012886"/>
      <w:bookmarkStart w:id="347" w:name="_Toc3032"/>
      <w:bookmarkStart w:id="348" w:name="_Toc3406"/>
      <w:r w:rsidRPr="00CB5A01">
        <w:rPr>
          <w:rFonts w:asciiTheme="minorEastAsia" w:eastAsiaTheme="minorEastAsia" w:hAnsiTheme="minorEastAsia" w:hint="eastAsia"/>
          <w:b/>
          <w:szCs w:val="21"/>
        </w:rPr>
        <w:t>五、评标</w:t>
      </w:r>
      <w:bookmarkEnd w:id="345"/>
      <w:bookmarkEnd w:id="346"/>
      <w:bookmarkEnd w:id="347"/>
      <w:bookmarkEnd w:id="348"/>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b/>
          <w:szCs w:val="21"/>
        </w:rPr>
        <w:t>（一）组建评标委员会</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cs="宋体" w:hint="eastAsia"/>
          <w:kern w:val="0"/>
          <w:szCs w:val="21"/>
        </w:rPr>
        <w:t>评标委员会由采购人代表和评审专家组成，</w:t>
      </w:r>
      <w:r w:rsidRPr="00CB5A01">
        <w:rPr>
          <w:rFonts w:asciiTheme="minorEastAsia" w:eastAsiaTheme="minorEastAsia" w:hAnsiTheme="minorEastAsia"/>
          <w:szCs w:val="21"/>
        </w:rPr>
        <w:t>政府采购评审专家</w:t>
      </w:r>
      <w:r w:rsidRPr="00CB5A01">
        <w:rPr>
          <w:rFonts w:asciiTheme="minorEastAsia" w:eastAsiaTheme="minorEastAsia" w:hAnsiTheme="minorEastAsia" w:hint="eastAsia"/>
          <w:szCs w:val="21"/>
          <w:u w:val="single"/>
        </w:rPr>
        <w:t>4</w:t>
      </w:r>
      <w:r w:rsidRPr="00CB5A01">
        <w:rPr>
          <w:rFonts w:asciiTheme="minorEastAsia" w:eastAsiaTheme="minorEastAsia" w:hAnsiTheme="minorEastAsia"/>
          <w:szCs w:val="21"/>
        </w:rPr>
        <w:t>人和采购人代表</w:t>
      </w:r>
      <w:r w:rsidRPr="00CB5A01">
        <w:rPr>
          <w:rFonts w:asciiTheme="minorEastAsia" w:eastAsiaTheme="minorEastAsia" w:hAnsiTheme="minorEastAsia" w:hint="eastAsia"/>
          <w:szCs w:val="21"/>
          <w:u w:val="single"/>
        </w:rPr>
        <w:t>1</w:t>
      </w:r>
      <w:r w:rsidRPr="00CB5A01">
        <w:rPr>
          <w:rFonts w:asciiTheme="minorEastAsia" w:eastAsiaTheme="minorEastAsia" w:hAnsiTheme="minorEastAsia"/>
          <w:szCs w:val="21"/>
        </w:rPr>
        <w:t>人,共</w:t>
      </w:r>
      <w:r w:rsidRPr="00CB5A01">
        <w:rPr>
          <w:rFonts w:asciiTheme="minorEastAsia" w:eastAsiaTheme="minorEastAsia" w:hAnsiTheme="minorEastAsia" w:hint="eastAsia"/>
          <w:szCs w:val="21"/>
          <w:u w:val="single"/>
        </w:rPr>
        <w:t>5</w:t>
      </w:r>
      <w:r w:rsidRPr="00CB5A01">
        <w:rPr>
          <w:rFonts w:asciiTheme="minorEastAsia" w:eastAsiaTheme="minorEastAsia" w:hAnsiTheme="minorEastAsia"/>
          <w:szCs w:val="21"/>
        </w:rPr>
        <w:t>人组成。</w:t>
      </w:r>
    </w:p>
    <w:p w:rsidR="00511835" w:rsidRPr="00CB5A01" w:rsidRDefault="00FA6D37">
      <w:pPr>
        <w:widowControl/>
        <w:shd w:val="clear" w:color="auto" w:fill="FFFFFF"/>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评标委员会负责具体评标事务，并独立履行下列职责：</w:t>
      </w:r>
    </w:p>
    <w:p w:rsidR="00511835" w:rsidRPr="00CB5A01" w:rsidRDefault="00FA6D37">
      <w:pPr>
        <w:widowControl/>
        <w:shd w:val="clear" w:color="auto" w:fill="FFFFFF"/>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1、审查、评价投标文件是否符合招标文件的商务、技术等实质性要求;</w:t>
      </w:r>
    </w:p>
    <w:p w:rsidR="00511835" w:rsidRPr="00CB5A01" w:rsidRDefault="00FA6D37">
      <w:pPr>
        <w:widowControl/>
        <w:shd w:val="clear" w:color="auto" w:fill="FFFFFF"/>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2、要求投标人对投标文件有关事项作出澄清或者说明;</w:t>
      </w:r>
    </w:p>
    <w:p w:rsidR="00511835" w:rsidRPr="00CB5A01" w:rsidRDefault="00FA6D37">
      <w:pPr>
        <w:widowControl/>
        <w:shd w:val="clear" w:color="auto" w:fill="FFFFFF"/>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3、对投标文件进行比较和评价;</w:t>
      </w:r>
    </w:p>
    <w:p w:rsidR="00511835" w:rsidRPr="00CB5A01" w:rsidRDefault="00FA6D37">
      <w:pPr>
        <w:widowControl/>
        <w:shd w:val="clear" w:color="auto" w:fill="FFFFFF"/>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4、确定中标候选人名单，以及根据采购人委托直接确定中标人;</w:t>
      </w:r>
    </w:p>
    <w:p w:rsidR="00511835" w:rsidRPr="00CB5A01" w:rsidRDefault="00FA6D37">
      <w:pPr>
        <w:widowControl/>
        <w:shd w:val="clear" w:color="auto" w:fill="FFFFFF"/>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cs="宋体" w:hint="eastAsia"/>
          <w:kern w:val="0"/>
          <w:szCs w:val="21"/>
        </w:rPr>
        <w:t>5、向采购人、采购代理机构或者有关部门报告评标中发现的违法行为。</w:t>
      </w:r>
    </w:p>
    <w:p w:rsidR="00511835" w:rsidRPr="00CB5A01" w:rsidRDefault="00FA6D37">
      <w:pPr>
        <w:widowControl/>
        <w:shd w:val="clear" w:color="auto" w:fill="FFFFFF"/>
        <w:spacing w:line="360" w:lineRule="auto"/>
        <w:ind w:rightChars="20" w:right="42" w:firstLineChars="200" w:firstLine="422"/>
        <w:jc w:val="left"/>
        <w:rPr>
          <w:rFonts w:asciiTheme="minorEastAsia" w:eastAsiaTheme="minorEastAsia" w:hAnsiTheme="minorEastAsia" w:cs="宋体"/>
          <w:b/>
          <w:kern w:val="0"/>
          <w:szCs w:val="21"/>
        </w:rPr>
      </w:pPr>
      <w:r w:rsidRPr="00CB5A01">
        <w:rPr>
          <w:rFonts w:asciiTheme="minorEastAsia" w:eastAsiaTheme="minorEastAsia" w:hAnsiTheme="minorEastAsia" w:cs="宋体" w:hint="eastAsia"/>
          <w:b/>
          <w:kern w:val="0"/>
          <w:szCs w:val="21"/>
        </w:rPr>
        <w:t>除采购人代表、评标现场组织人员外，采购人的其他工作人员以及与评标工作无关的人员不得进入评标现场。</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b/>
          <w:szCs w:val="21"/>
        </w:rPr>
        <w:t>（二）评标的方式</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本项目采用不公开方式评标，评标的依据为招标文件和投标文件。</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bCs/>
          <w:szCs w:val="21"/>
        </w:rPr>
      </w:pPr>
      <w:r w:rsidRPr="00CB5A01">
        <w:rPr>
          <w:rFonts w:asciiTheme="minorEastAsia" w:eastAsiaTheme="minorEastAsia" w:hAnsiTheme="minorEastAsia"/>
          <w:b/>
          <w:szCs w:val="21"/>
        </w:rPr>
        <w:t>（三）</w:t>
      </w:r>
      <w:r w:rsidRPr="00CB5A01">
        <w:rPr>
          <w:rFonts w:asciiTheme="minorEastAsia" w:eastAsiaTheme="minorEastAsia" w:hAnsiTheme="minorEastAsia"/>
          <w:b/>
          <w:bCs/>
          <w:szCs w:val="21"/>
        </w:rPr>
        <w:t>评标程序</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bCs/>
          <w:szCs w:val="21"/>
        </w:rPr>
        <w:t>采购人可以在评标前说明项目背景和采购需求，说明内容不得含有歧视性、倾向性意见，不得超出招标文件所述范围。说明应当提交书面材料，并随采购文件一并存档。</w:t>
      </w:r>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b/>
          <w:bCs/>
          <w:szCs w:val="21"/>
        </w:rPr>
      </w:pPr>
      <w:r w:rsidRPr="00CB5A01">
        <w:rPr>
          <w:rFonts w:asciiTheme="minorEastAsia" w:eastAsiaTheme="minorEastAsia" w:hAnsiTheme="minorEastAsia"/>
          <w:b/>
          <w:bCs/>
          <w:szCs w:val="21"/>
        </w:rPr>
        <w:t>1</w:t>
      </w:r>
      <w:r w:rsidRPr="00CB5A01">
        <w:rPr>
          <w:rFonts w:asciiTheme="minorEastAsia" w:eastAsiaTheme="minorEastAsia" w:hAnsiTheme="minorEastAsia" w:hint="eastAsia"/>
          <w:b/>
          <w:bCs/>
          <w:szCs w:val="21"/>
        </w:rPr>
        <w:t>、</w:t>
      </w:r>
      <w:r w:rsidRPr="00CB5A01">
        <w:rPr>
          <w:rFonts w:asciiTheme="minorEastAsia" w:eastAsiaTheme="minorEastAsia" w:hAnsiTheme="minorEastAsia"/>
          <w:b/>
          <w:bCs/>
          <w:szCs w:val="21"/>
        </w:rPr>
        <w:t>形式审查</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bCs/>
          <w:szCs w:val="21"/>
        </w:rPr>
        <w:t>形式审查</w:t>
      </w:r>
      <w:r w:rsidRPr="00CB5A01">
        <w:rPr>
          <w:rFonts w:asciiTheme="minorEastAsia" w:eastAsiaTheme="minorEastAsia" w:hAnsiTheme="minorEastAsia" w:hint="eastAsia"/>
          <w:bCs/>
          <w:szCs w:val="21"/>
        </w:rPr>
        <w:t>包括资格审查（除符合性审查以外的关于投标人资格条件等内容）和符合性审查，即对投标人的资格</w:t>
      </w:r>
      <w:r w:rsidRPr="00CB5A01">
        <w:rPr>
          <w:rFonts w:asciiTheme="minorEastAsia" w:eastAsiaTheme="minorEastAsia" w:hAnsiTheme="minorEastAsia"/>
          <w:bCs/>
          <w:szCs w:val="21"/>
        </w:rPr>
        <w:t>和投标文件的完整性、合法性等进行审查。</w:t>
      </w:r>
      <w:r w:rsidRPr="00CB5A01">
        <w:rPr>
          <w:rFonts w:asciiTheme="minorEastAsia" w:eastAsiaTheme="minorEastAsia" w:hAnsiTheme="minorEastAsia" w:hint="eastAsia"/>
          <w:bCs/>
          <w:szCs w:val="21"/>
        </w:rPr>
        <w:t>投标文件形式审查未通过的投标人，其投标文件将不再评审。</w:t>
      </w:r>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b/>
          <w:bCs/>
          <w:szCs w:val="21"/>
        </w:rPr>
      </w:pPr>
      <w:r w:rsidRPr="00CB5A01">
        <w:rPr>
          <w:rFonts w:asciiTheme="minorEastAsia" w:eastAsiaTheme="minorEastAsia" w:hAnsiTheme="minorEastAsia"/>
          <w:b/>
          <w:bCs/>
          <w:szCs w:val="21"/>
        </w:rPr>
        <w:t>2</w:t>
      </w:r>
      <w:r w:rsidRPr="00CB5A01">
        <w:rPr>
          <w:rFonts w:asciiTheme="minorEastAsia" w:eastAsiaTheme="minorEastAsia" w:hAnsiTheme="minorEastAsia" w:hint="eastAsia"/>
          <w:b/>
          <w:bCs/>
          <w:szCs w:val="21"/>
        </w:rPr>
        <w:t>、</w:t>
      </w:r>
      <w:r w:rsidRPr="00CB5A01">
        <w:rPr>
          <w:rFonts w:asciiTheme="minorEastAsia" w:eastAsiaTheme="minorEastAsia" w:hAnsiTheme="minorEastAsia"/>
          <w:b/>
          <w:bCs/>
          <w:szCs w:val="21"/>
        </w:rPr>
        <w:t>实质审查与比较</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1）评标委员会审查投标文件的实质性内容是否符合招标文件的实质性要求。</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2）评标委员会将根据投标人的投标文件进行审查、核对,如有疑问,将对投标人进行询标,投标人要向评标委员会澄清有关问题,并最终以书面形式进行答复。</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询标</w:t>
      </w:r>
      <w:r w:rsidRPr="00CB5A01">
        <w:rPr>
          <w:rFonts w:asciiTheme="minorEastAsia" w:eastAsiaTheme="minorEastAsia" w:hAnsiTheme="minorEastAsia" w:hint="eastAsia"/>
          <w:szCs w:val="21"/>
        </w:rPr>
        <w:t>时，投标人代表未到场或者拒绝澄清或者澄清的内容改变了投标文件的实质性内容的，评标委员会有权对该投标文件作出不利于投标人的评判。</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lastRenderedPageBreak/>
        <w:t>（</w:t>
      </w:r>
      <w:r w:rsidRPr="00CB5A01">
        <w:rPr>
          <w:rFonts w:asciiTheme="minorEastAsia" w:eastAsiaTheme="minorEastAsia" w:hAnsiTheme="minorEastAsia"/>
          <w:szCs w:val="21"/>
        </w:rPr>
        <w:t>3）各投标人的</w:t>
      </w:r>
      <w:r w:rsidRPr="00CB5A01">
        <w:rPr>
          <w:rFonts w:asciiTheme="minorEastAsia" w:eastAsiaTheme="minorEastAsia" w:hAnsiTheme="minorEastAsia" w:hint="eastAsia"/>
          <w:szCs w:val="21"/>
        </w:rPr>
        <w:t>资信商务及技术分按照评标委员会成员的独立评分结果汇后的算术平均分计算</w:t>
      </w:r>
      <w:r w:rsidRPr="00CB5A01">
        <w:rPr>
          <w:rFonts w:asciiTheme="minorEastAsia" w:eastAsiaTheme="minorEastAsia" w:hAnsiTheme="minorEastAsia"/>
          <w:szCs w:val="21"/>
        </w:rPr>
        <w:t>。</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4）</w:t>
      </w:r>
      <w:r w:rsidRPr="00CB5A01">
        <w:rPr>
          <w:rFonts w:asciiTheme="minorEastAsia" w:eastAsiaTheme="minorEastAsia" w:hAnsiTheme="minorEastAsia" w:hint="eastAsia"/>
          <w:szCs w:val="21"/>
        </w:rPr>
        <w:t>采购代理机构工作人员协助</w:t>
      </w:r>
      <w:r w:rsidRPr="00CB5A01">
        <w:rPr>
          <w:rFonts w:asciiTheme="minorEastAsia" w:eastAsiaTheme="minorEastAsia" w:hAnsiTheme="minorEastAsia"/>
          <w:szCs w:val="21"/>
        </w:rPr>
        <w:t>评标委员会根据</w:t>
      </w:r>
      <w:r w:rsidRPr="00CB5A01">
        <w:rPr>
          <w:rFonts w:asciiTheme="minorEastAsia" w:eastAsiaTheme="minorEastAsia" w:hAnsiTheme="minorEastAsia" w:hint="eastAsia"/>
          <w:szCs w:val="21"/>
        </w:rPr>
        <w:t>本项目的评分标准操作政府采购业务系统，由系统</w:t>
      </w:r>
      <w:r w:rsidRPr="00CB5A01">
        <w:rPr>
          <w:rFonts w:asciiTheme="minorEastAsia" w:eastAsiaTheme="minorEastAsia" w:hAnsiTheme="minorEastAsia"/>
          <w:szCs w:val="21"/>
        </w:rPr>
        <w:t>计算各投标人的商务报价得分</w:t>
      </w:r>
      <w:r w:rsidRPr="00CB5A01">
        <w:rPr>
          <w:rFonts w:asciiTheme="minorEastAsia" w:eastAsiaTheme="minorEastAsia" w:hAnsiTheme="minorEastAsia" w:hint="eastAsia"/>
          <w:szCs w:val="21"/>
        </w:rPr>
        <w:t>。</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5）评标委员会完成评标后,评委对各部分得分汇总,</w:t>
      </w:r>
      <w:r w:rsidRPr="00CB5A01">
        <w:rPr>
          <w:rFonts w:asciiTheme="minorEastAsia" w:eastAsiaTheme="minorEastAsia" w:hAnsiTheme="minorEastAsia" w:hint="eastAsia"/>
          <w:szCs w:val="21"/>
        </w:rPr>
        <w:t>计算</w:t>
      </w:r>
      <w:r w:rsidRPr="00CB5A01">
        <w:rPr>
          <w:rFonts w:asciiTheme="minorEastAsia" w:eastAsiaTheme="minorEastAsia" w:hAnsiTheme="minorEastAsia"/>
          <w:szCs w:val="21"/>
        </w:rPr>
        <w:t>出本项目</w:t>
      </w:r>
      <w:r w:rsidRPr="00CB5A01">
        <w:rPr>
          <w:rFonts w:asciiTheme="minorEastAsia" w:eastAsiaTheme="minorEastAsia" w:hAnsiTheme="minorEastAsia" w:hint="eastAsia"/>
          <w:szCs w:val="21"/>
        </w:rPr>
        <w:t>最终得分、性价比、评标价等</w:t>
      </w:r>
      <w:r w:rsidRPr="00CB5A01">
        <w:rPr>
          <w:rFonts w:asciiTheme="minorEastAsia" w:eastAsiaTheme="minorEastAsia" w:hAnsiTheme="minorEastAsia"/>
          <w:szCs w:val="21"/>
        </w:rPr>
        <w:t>。评标委员会按评标原则推荐中标候选人同时起草评标报告。</w:t>
      </w:r>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（四）澄清问题的形式</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hint="eastAsia"/>
          <w:szCs w:val="21"/>
        </w:rPr>
        <w:t>（1</w:t>
      </w:r>
      <w:r w:rsidRPr="00CB5A01">
        <w:rPr>
          <w:rFonts w:asciiTheme="minorEastAsia" w:eastAsiaTheme="minorEastAsia" w:hAnsiTheme="minorEastAsia"/>
          <w:szCs w:val="21"/>
        </w:rPr>
        <w:t>）</w:t>
      </w:r>
      <w:r w:rsidRPr="00CB5A01">
        <w:rPr>
          <w:rFonts w:asciiTheme="minorEastAsia" w:eastAsiaTheme="minorEastAsia" w:hAnsiTheme="minorEastAsia" w:cs="宋体" w:hint="eastAsia"/>
          <w:kern w:val="0"/>
          <w:szCs w:val="21"/>
        </w:rPr>
        <w:t>对于投标文件中含义不明确、同类问题表述不一致或者有明显文字和计算错误的内容，评标委员会将以书面形式（或通过“政府采购云平台”在线询标）的形式要求投标人在规定的时间内作出必要的澄清、说明或者补正，投标人澄清、说明或补正时间为30分钟。</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cs="宋体"/>
          <w:kern w:val="0"/>
          <w:szCs w:val="21"/>
        </w:rPr>
      </w:pPr>
      <w:r w:rsidRPr="00CB5A01">
        <w:rPr>
          <w:rFonts w:asciiTheme="minorEastAsia" w:eastAsiaTheme="minorEastAsia" w:hAnsiTheme="minorEastAsia" w:hint="eastAsia"/>
          <w:szCs w:val="21"/>
        </w:rPr>
        <w:t>（2</w:t>
      </w:r>
      <w:r w:rsidRPr="00CB5A01">
        <w:rPr>
          <w:rFonts w:asciiTheme="minorEastAsia" w:eastAsiaTheme="minorEastAsia" w:hAnsiTheme="minorEastAsia"/>
          <w:szCs w:val="21"/>
        </w:rPr>
        <w:t>）</w:t>
      </w:r>
      <w:r w:rsidRPr="00CB5A01">
        <w:rPr>
          <w:rFonts w:asciiTheme="minorEastAsia" w:eastAsiaTheme="minorEastAsia" w:hAnsiTheme="minorEastAsia" w:cs="宋体" w:hint="eastAsia"/>
          <w:kern w:val="0"/>
          <w:szCs w:val="21"/>
        </w:rPr>
        <w:t>投标人的澄清、说明或者补正应当采用书面（或通过“政府采购云平台”在线答复）形式提交，并加盖CA签章，或者由法定代表人或其授权的代表签字或盖章。投标人的澄清、说明或者补正不得超出投标文件的范围或者改变投标文件的实质性内容。</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b/>
          <w:szCs w:val="21"/>
        </w:rPr>
        <w:t>（五）错误修正</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投标文件如果出现计算或表达上的错误，修正错误的原则如下：</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w:t>
      </w:r>
      <w:r w:rsidRPr="00CB5A01">
        <w:rPr>
          <w:rFonts w:asciiTheme="minorEastAsia" w:eastAsiaTheme="minorEastAsia" w:hAnsiTheme="minorEastAsia"/>
          <w:szCs w:val="21"/>
        </w:rPr>
        <w:t>投标文件的大写金额和小写金额不一致的，以大写金额为准；</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w:t>
      </w:r>
      <w:r w:rsidRPr="00CB5A01">
        <w:rPr>
          <w:rFonts w:asciiTheme="minorEastAsia" w:eastAsiaTheme="minorEastAsia" w:hAnsiTheme="minorEastAsia"/>
          <w:szCs w:val="21"/>
        </w:rPr>
        <w:t>总价金额与按单价汇总金额不一致的，以单价金额计算结果为准；</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3、</w:t>
      </w:r>
      <w:r w:rsidRPr="00CB5A01">
        <w:rPr>
          <w:rFonts w:asciiTheme="minorEastAsia" w:eastAsiaTheme="minorEastAsia" w:hAnsiTheme="minorEastAsia"/>
          <w:szCs w:val="21"/>
        </w:rPr>
        <w:t>对不同文字文本投标文件的解释发生异议的，以中文文本为准。</w:t>
      </w:r>
    </w:p>
    <w:p w:rsidR="00511835" w:rsidRPr="00CB5A01" w:rsidRDefault="00FA6D37">
      <w:pPr>
        <w:pStyle w:val="ad"/>
        <w:tabs>
          <w:tab w:val="left" w:pos="630"/>
        </w:tabs>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b/>
          <w:szCs w:val="21"/>
        </w:rPr>
        <w:t>（六）评标原则和评标办法</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2</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评标办法。本项目评标办法是</w:t>
      </w:r>
      <w:r w:rsidRPr="00CB5A01">
        <w:rPr>
          <w:rFonts w:asciiTheme="minorEastAsia" w:eastAsiaTheme="minorEastAsia" w:hAnsiTheme="minorEastAsia" w:hint="eastAsia"/>
          <w:szCs w:val="21"/>
        </w:rPr>
        <w:t xml:space="preserve"> 综合评标法</w:t>
      </w:r>
      <w:r w:rsidRPr="00CB5A01">
        <w:rPr>
          <w:rFonts w:asciiTheme="minorEastAsia" w:eastAsiaTheme="minorEastAsia" w:hAnsiTheme="minorEastAsia"/>
          <w:szCs w:val="21"/>
        </w:rPr>
        <w:t xml:space="preserve"> ，具体评标内容及评分标准等详见《第四章：评标办法及评分标准》。</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b/>
          <w:szCs w:val="21"/>
        </w:rPr>
        <w:t>（七）评标过程的监控</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本项目评标过程实行全程录音、录像监控</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投标人在评标过程中所进行的</w:t>
      </w:r>
      <w:r w:rsidRPr="00CB5A01">
        <w:rPr>
          <w:rFonts w:asciiTheme="minorEastAsia" w:eastAsiaTheme="minorEastAsia" w:hAnsiTheme="minorEastAsia" w:hint="eastAsia"/>
          <w:szCs w:val="21"/>
        </w:rPr>
        <w:t>试</w:t>
      </w:r>
      <w:r w:rsidRPr="00CB5A01">
        <w:rPr>
          <w:rFonts w:asciiTheme="minorEastAsia" w:eastAsiaTheme="minorEastAsia" w:hAnsiTheme="minorEastAsia"/>
          <w:szCs w:val="21"/>
        </w:rPr>
        <w:t>图影响评标结果的不公正活动，可能导致其投标被拒绝。</w:t>
      </w:r>
    </w:p>
    <w:p w:rsidR="00511835" w:rsidRPr="00CB5A01" w:rsidRDefault="00FA6D37">
      <w:pPr>
        <w:pStyle w:val="ad"/>
        <w:snapToGrid w:val="0"/>
        <w:spacing w:line="360" w:lineRule="auto"/>
        <w:ind w:rightChars="20" w:right="42" w:firstLineChars="200" w:firstLine="422"/>
        <w:jc w:val="left"/>
        <w:outlineLvl w:val="1"/>
        <w:rPr>
          <w:rFonts w:asciiTheme="minorEastAsia" w:eastAsiaTheme="minorEastAsia" w:hAnsiTheme="minorEastAsia"/>
          <w:b/>
          <w:szCs w:val="21"/>
        </w:rPr>
      </w:pPr>
      <w:bookmarkStart w:id="349" w:name="_Toc6717"/>
      <w:bookmarkStart w:id="350" w:name="_Toc19997"/>
      <w:bookmarkStart w:id="351" w:name="_Toc33535371"/>
      <w:bookmarkStart w:id="352" w:name="_Toc50012887"/>
      <w:r w:rsidRPr="00CB5A01">
        <w:rPr>
          <w:rFonts w:asciiTheme="minorEastAsia" w:eastAsiaTheme="minorEastAsia" w:hAnsiTheme="minorEastAsia" w:hint="eastAsia"/>
          <w:b/>
          <w:szCs w:val="21"/>
        </w:rPr>
        <w:t>六、定标</w:t>
      </w:r>
      <w:bookmarkEnd w:id="349"/>
      <w:bookmarkEnd w:id="350"/>
      <w:bookmarkEnd w:id="351"/>
      <w:bookmarkEnd w:id="352"/>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bCs/>
          <w:szCs w:val="21"/>
        </w:rPr>
      </w:pPr>
      <w:r w:rsidRPr="00CB5A01">
        <w:rPr>
          <w:rFonts w:asciiTheme="minorEastAsia" w:eastAsiaTheme="minorEastAsia" w:hAnsiTheme="minorEastAsia" w:hint="eastAsia"/>
          <w:b/>
          <w:bCs/>
          <w:szCs w:val="21"/>
        </w:rPr>
        <w:t>（一）确定中标人。</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w:t>
      </w:r>
      <w:r w:rsidRPr="00CB5A01">
        <w:rPr>
          <w:rFonts w:asciiTheme="minorEastAsia" w:eastAsiaTheme="minorEastAsia" w:hAnsiTheme="minorEastAsia" w:hint="eastAsia"/>
          <w:szCs w:val="21"/>
        </w:rPr>
        <w:t>、采购代理机构</w:t>
      </w:r>
      <w:r w:rsidRPr="00CB5A01">
        <w:rPr>
          <w:rFonts w:asciiTheme="minorEastAsia" w:eastAsiaTheme="minorEastAsia" w:hAnsiTheme="minorEastAsia"/>
          <w:szCs w:val="21"/>
        </w:rPr>
        <w:t>在评标结束后2个工作日内将评标报告交采购人确认，同时在发布招标公告的网站上对评标结果进行</w:t>
      </w:r>
      <w:r w:rsidRPr="00CB5A01">
        <w:rPr>
          <w:rFonts w:asciiTheme="minorEastAsia" w:eastAsiaTheme="minorEastAsia" w:hAnsiTheme="minorEastAsia" w:hint="eastAsia"/>
          <w:szCs w:val="21"/>
        </w:rPr>
        <w:t>公告</w:t>
      </w:r>
      <w:r w:rsidRPr="00CB5A01">
        <w:rPr>
          <w:rFonts w:asciiTheme="minorEastAsia" w:eastAsiaTheme="minorEastAsia" w:hAnsiTheme="minorEastAsia"/>
          <w:szCs w:val="21"/>
        </w:rPr>
        <w:t>。</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2</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投标人对评标结果无异议的，采购人应在收到评标报告后5个工作日内对评标结果进行确认。如有投标人对评标结果提出质疑的，采购人可在质疑处理完毕后确定中标人。</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lastRenderedPageBreak/>
        <w:t>3. 在公告中标结果的同时，采购代理机构向中标人发出中标通知书。</w:t>
      </w:r>
    </w:p>
    <w:p w:rsidR="00511835" w:rsidRPr="00CB5A01" w:rsidRDefault="00FA6D37">
      <w:pPr>
        <w:pStyle w:val="ad"/>
        <w:snapToGrid w:val="0"/>
        <w:spacing w:line="360" w:lineRule="auto"/>
        <w:ind w:rightChars="20" w:right="42" w:firstLineChars="200" w:firstLine="422"/>
        <w:jc w:val="left"/>
        <w:outlineLvl w:val="1"/>
        <w:rPr>
          <w:rFonts w:asciiTheme="minorEastAsia" w:eastAsiaTheme="minorEastAsia" w:hAnsiTheme="minorEastAsia"/>
          <w:b/>
          <w:szCs w:val="21"/>
        </w:rPr>
      </w:pPr>
      <w:bookmarkStart w:id="353" w:name="_Toc5136"/>
      <w:bookmarkStart w:id="354" w:name="_Toc29337"/>
      <w:bookmarkStart w:id="355" w:name="_Toc33535372"/>
      <w:bookmarkStart w:id="356" w:name="_Toc50012888"/>
      <w:r w:rsidRPr="00CB5A01">
        <w:rPr>
          <w:rFonts w:asciiTheme="minorEastAsia" w:eastAsiaTheme="minorEastAsia" w:hAnsiTheme="minorEastAsia" w:hint="eastAsia"/>
          <w:b/>
          <w:szCs w:val="21"/>
        </w:rPr>
        <w:t>七、合同授予</w:t>
      </w:r>
      <w:bookmarkEnd w:id="353"/>
      <w:bookmarkEnd w:id="354"/>
      <w:bookmarkEnd w:id="355"/>
      <w:bookmarkEnd w:id="356"/>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bCs/>
          <w:szCs w:val="21"/>
        </w:rPr>
      </w:pPr>
      <w:r w:rsidRPr="00CB5A01">
        <w:rPr>
          <w:rFonts w:asciiTheme="minorEastAsia" w:eastAsiaTheme="minorEastAsia" w:hAnsiTheme="minorEastAsia" w:hint="eastAsia"/>
          <w:b/>
          <w:bCs/>
          <w:szCs w:val="21"/>
        </w:rPr>
        <w:t>（一）签订合同</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w:t>
      </w:r>
      <w:r w:rsidRPr="00CB5A01">
        <w:rPr>
          <w:rFonts w:asciiTheme="minorEastAsia" w:eastAsiaTheme="minorEastAsia" w:hAnsiTheme="minorEastAsia" w:hint="eastAsia"/>
          <w:szCs w:val="21"/>
        </w:rPr>
        <w:t>、采购人与</w:t>
      </w:r>
      <w:r w:rsidRPr="00CB5A01">
        <w:rPr>
          <w:rFonts w:asciiTheme="minorEastAsia" w:eastAsiaTheme="minorEastAsia" w:hAnsiTheme="minorEastAsia"/>
          <w:szCs w:val="21"/>
        </w:rPr>
        <w:t>中标人应</w:t>
      </w:r>
      <w:r w:rsidRPr="00CB5A01">
        <w:rPr>
          <w:rFonts w:asciiTheme="minorEastAsia" w:eastAsiaTheme="minorEastAsia" w:hAnsiTheme="minorEastAsia" w:hint="eastAsia"/>
          <w:szCs w:val="21"/>
        </w:rPr>
        <w:t>当在中标公示发出之日起30日内签订政府采购合同。同时，采购机构对合同内容进行审查，如发现与采购结果和投标承诺内容不一致的，将予以纠正。</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2</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中标人拖延、拒签合同的,将被取消中标资格</w:t>
      </w:r>
      <w:r w:rsidRPr="00CB5A01">
        <w:rPr>
          <w:rFonts w:asciiTheme="minorEastAsia" w:eastAsiaTheme="minorEastAsia" w:hAnsiTheme="minorEastAsia" w:hint="eastAsia"/>
          <w:szCs w:val="21"/>
        </w:rPr>
        <w:t>，并报监督管理部门</w:t>
      </w:r>
      <w:r w:rsidRPr="00CB5A01">
        <w:rPr>
          <w:rFonts w:asciiTheme="minorEastAsia" w:eastAsiaTheme="minorEastAsia" w:hAnsiTheme="minorEastAsia"/>
          <w:szCs w:val="21"/>
        </w:rPr>
        <w:t>。</w:t>
      </w:r>
    </w:p>
    <w:p w:rsidR="00511835" w:rsidRPr="00CB5A01" w:rsidRDefault="00FA6D37">
      <w:pPr>
        <w:snapToGrid w:val="0"/>
        <w:spacing w:line="360" w:lineRule="auto"/>
        <w:ind w:firstLineChars="200" w:firstLine="480"/>
        <w:jc w:val="center"/>
        <w:rPr>
          <w:rFonts w:ascii="微软雅黑" w:eastAsia="微软雅黑" w:hAnsi="微软雅黑"/>
          <w:b/>
          <w:sz w:val="24"/>
        </w:rPr>
      </w:pPr>
      <w:bookmarkStart w:id="357" w:name="_Toc493511776"/>
      <w:bookmarkStart w:id="358" w:name="_Toc177870559"/>
      <w:bookmarkStart w:id="359" w:name="_Toc170792807"/>
      <w:bookmarkEnd w:id="259"/>
      <w:r w:rsidRPr="00CB5A01">
        <w:rPr>
          <w:rFonts w:ascii="微软雅黑" w:eastAsia="微软雅黑" w:hAnsi="微软雅黑" w:hint="eastAsia"/>
          <w:b/>
          <w:sz w:val="24"/>
        </w:rPr>
        <w:t>八、招标代理费</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1、根据“国家发展和改革委员会办公厅《关于招标代理服务收费有关问题的通知》（发改办价格【2003】857号）”规定，招标代理机构向中标人收取招标代理服务费。</w:t>
      </w:r>
      <w:r w:rsidRPr="00CB5A01">
        <w:rPr>
          <w:rFonts w:asciiTheme="minorEastAsia" w:eastAsiaTheme="minorEastAsia" w:hAnsiTheme="minorEastAsia"/>
          <w:szCs w:val="21"/>
        </w:rPr>
        <w:br/>
        <w:t xml:space="preserve">    2、</w:t>
      </w:r>
      <w:r w:rsidRPr="00CB5A01">
        <w:rPr>
          <w:rFonts w:asciiTheme="minorEastAsia" w:eastAsiaTheme="minorEastAsia" w:hAnsiTheme="minorEastAsia" w:hint="eastAsia"/>
          <w:szCs w:val="21"/>
        </w:rPr>
        <w:t>每个标段的</w:t>
      </w:r>
      <w:r w:rsidRPr="00CB5A01">
        <w:rPr>
          <w:rFonts w:asciiTheme="minorEastAsia" w:eastAsiaTheme="minorEastAsia" w:hAnsiTheme="minorEastAsia"/>
          <w:szCs w:val="21"/>
        </w:rPr>
        <w:t>中标人应在收取《中标通知书》时向采购代理机构交纳招标代理服务费，服务费的收费标准按浙价服〔2003〕77号文规定计算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2852"/>
      </w:tblGrid>
      <w:tr w:rsidR="00511835" w:rsidRPr="00CB5A01">
        <w:trPr>
          <w:trHeight w:val="384"/>
          <w:jc w:val="center"/>
        </w:trPr>
        <w:tc>
          <w:tcPr>
            <w:tcW w:w="2160" w:type="dxa"/>
            <w:shd w:val="clear" w:color="auto" w:fill="D9D9D9"/>
            <w:noWrap/>
            <w:vAlign w:val="center"/>
          </w:tcPr>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中标金额（万元）</w:t>
            </w:r>
          </w:p>
        </w:tc>
        <w:tc>
          <w:tcPr>
            <w:tcW w:w="2852" w:type="dxa"/>
            <w:shd w:val="clear" w:color="auto" w:fill="D9D9D9"/>
            <w:noWrap/>
          </w:tcPr>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货物类招标收费费率</w:t>
            </w:r>
          </w:p>
        </w:tc>
      </w:tr>
      <w:tr w:rsidR="00511835" w:rsidRPr="00CB5A01">
        <w:trPr>
          <w:jc w:val="center"/>
        </w:trPr>
        <w:tc>
          <w:tcPr>
            <w:tcW w:w="2160" w:type="dxa"/>
            <w:noWrap/>
          </w:tcPr>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100以下</w:t>
            </w:r>
          </w:p>
        </w:tc>
        <w:tc>
          <w:tcPr>
            <w:tcW w:w="2852" w:type="dxa"/>
            <w:noWrap/>
            <w:vAlign w:val="center"/>
          </w:tcPr>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1.5％</w:t>
            </w:r>
          </w:p>
        </w:tc>
      </w:tr>
      <w:tr w:rsidR="00511835" w:rsidRPr="00CB5A01">
        <w:trPr>
          <w:jc w:val="center"/>
        </w:trPr>
        <w:tc>
          <w:tcPr>
            <w:tcW w:w="2160" w:type="dxa"/>
            <w:noWrap/>
          </w:tcPr>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100-500</w:t>
            </w:r>
          </w:p>
        </w:tc>
        <w:tc>
          <w:tcPr>
            <w:tcW w:w="2852" w:type="dxa"/>
            <w:noWrap/>
            <w:vAlign w:val="center"/>
          </w:tcPr>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1.1％</w:t>
            </w:r>
          </w:p>
        </w:tc>
      </w:tr>
    </w:tbl>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招标代理服务收费按差额定率累进法计算。</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3、本项目以货物类招标收费标准的</w:t>
      </w:r>
      <w:r w:rsidRPr="00CB5A01">
        <w:rPr>
          <w:rFonts w:asciiTheme="minorEastAsia" w:eastAsiaTheme="minorEastAsia" w:hAnsiTheme="minorEastAsia" w:hint="eastAsia"/>
          <w:szCs w:val="21"/>
        </w:rPr>
        <w:t>70</w:t>
      </w:r>
      <w:r w:rsidRPr="00CB5A01">
        <w:rPr>
          <w:rFonts w:asciiTheme="minorEastAsia" w:eastAsiaTheme="minorEastAsia" w:hAnsiTheme="minorEastAsia"/>
          <w:szCs w:val="21"/>
        </w:rPr>
        <w:t>%收取中标服务费，不足人民币</w:t>
      </w:r>
      <w:r w:rsidRPr="00CB5A01">
        <w:rPr>
          <w:rFonts w:asciiTheme="minorEastAsia" w:eastAsiaTheme="minorEastAsia" w:hAnsiTheme="minorEastAsia" w:hint="eastAsia"/>
          <w:szCs w:val="21"/>
        </w:rPr>
        <w:t>3300</w:t>
      </w:r>
      <w:r w:rsidRPr="00CB5A01">
        <w:rPr>
          <w:rFonts w:asciiTheme="minorEastAsia" w:eastAsiaTheme="minorEastAsia" w:hAnsiTheme="minorEastAsia"/>
          <w:szCs w:val="21"/>
        </w:rPr>
        <w:t>元按</w:t>
      </w:r>
      <w:r w:rsidRPr="00CB5A01">
        <w:rPr>
          <w:rFonts w:asciiTheme="minorEastAsia" w:eastAsiaTheme="minorEastAsia" w:hAnsiTheme="minorEastAsia" w:hint="eastAsia"/>
          <w:szCs w:val="21"/>
        </w:rPr>
        <w:t>3300</w:t>
      </w:r>
      <w:r w:rsidRPr="00CB5A01">
        <w:rPr>
          <w:rFonts w:asciiTheme="minorEastAsia" w:eastAsiaTheme="minorEastAsia" w:hAnsiTheme="minorEastAsia"/>
          <w:szCs w:val="21"/>
        </w:rPr>
        <w:t>元计取。</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4、服务费的货币为人民币。</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5、服务费支付方式：</w:t>
      </w:r>
      <w:r w:rsidRPr="00CB5A01">
        <w:rPr>
          <w:rFonts w:ascii="宋体" w:hAnsi="宋体" w:cs="宋体" w:hint="eastAsia"/>
          <w:szCs w:val="21"/>
        </w:rPr>
        <w:t>一次性以银行划账、电汇、汇票或支票的形式支付。</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6、服务费以银行划账方式按下列要求提交：</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户名：</w:t>
      </w:r>
      <w:r w:rsidRPr="00CB5A01">
        <w:rPr>
          <w:rFonts w:asciiTheme="minorEastAsia" w:eastAsiaTheme="minorEastAsia" w:hAnsiTheme="minorEastAsia" w:hint="eastAsia"/>
          <w:szCs w:val="21"/>
        </w:rPr>
        <w:t>浙江槿阳建设管理有限公司</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开户银行：</w:t>
      </w:r>
      <w:r w:rsidRPr="00CB5A01">
        <w:rPr>
          <w:rFonts w:ascii="宋体" w:hAnsi="宋体" w:cs="宋体" w:hint="eastAsia"/>
          <w:szCs w:val="21"/>
        </w:rPr>
        <w:t>中国建设银行股份有限公司嘉兴秀洲支行</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银行账号：</w:t>
      </w:r>
      <w:r w:rsidRPr="00CB5A01">
        <w:rPr>
          <w:rFonts w:ascii="宋体" w:hAnsi="宋体" w:cs="宋体" w:hint="eastAsia"/>
          <w:szCs w:val="21"/>
        </w:rPr>
        <w:t>33050163803500001451</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7、服务费支付时间：服务费必须在中标人领取《中标通知书》时一次性付清，如果中标人未能按时交纳服务费，采购代理机构/采购人保留取消其中标资格并追究其法律责任的权利。</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8、服务费不在投标报价中单列。</w:t>
      </w:r>
    </w:p>
    <w:p w:rsidR="00511835" w:rsidRPr="00CB5A01" w:rsidRDefault="00511835">
      <w:pPr>
        <w:pStyle w:val="af6"/>
        <w:spacing w:before="0" w:beforeAutospacing="0" w:after="0" w:afterAutospacing="0" w:line="360" w:lineRule="auto"/>
        <w:ind w:rightChars="20" w:right="42"/>
        <w:jc w:val="both"/>
        <w:outlineLvl w:val="0"/>
        <w:rPr>
          <w:rStyle w:val="2Char"/>
          <w:rFonts w:asciiTheme="minorEastAsia" w:eastAsiaTheme="minorEastAsia" w:hAnsiTheme="minorEastAsia" w:cs="微软雅黑"/>
          <w:bCs/>
          <w:kern w:val="2"/>
          <w:szCs w:val="52"/>
        </w:rPr>
      </w:pPr>
    </w:p>
    <w:p w:rsidR="002C77E6" w:rsidRPr="00CB5A01" w:rsidRDefault="002C77E6">
      <w:pPr>
        <w:pStyle w:val="af6"/>
        <w:spacing w:before="0" w:beforeAutospacing="0" w:after="0" w:afterAutospacing="0" w:line="360" w:lineRule="auto"/>
        <w:ind w:rightChars="20" w:right="42"/>
        <w:jc w:val="both"/>
        <w:outlineLvl w:val="0"/>
        <w:rPr>
          <w:rStyle w:val="2Char"/>
          <w:rFonts w:asciiTheme="minorEastAsia" w:eastAsiaTheme="minorEastAsia" w:hAnsiTheme="minorEastAsia" w:cs="微软雅黑"/>
          <w:bCs/>
          <w:kern w:val="2"/>
          <w:szCs w:val="52"/>
        </w:rPr>
      </w:pPr>
    </w:p>
    <w:p w:rsidR="00511835" w:rsidRPr="00CB5A01" w:rsidRDefault="00511835">
      <w:pPr>
        <w:pStyle w:val="af6"/>
        <w:spacing w:before="0" w:beforeAutospacing="0" w:after="0" w:afterAutospacing="0" w:line="360" w:lineRule="auto"/>
        <w:ind w:rightChars="20" w:right="42"/>
        <w:jc w:val="both"/>
        <w:outlineLvl w:val="0"/>
        <w:rPr>
          <w:rStyle w:val="2Char"/>
          <w:rFonts w:asciiTheme="minorEastAsia" w:eastAsiaTheme="minorEastAsia" w:hAnsiTheme="minorEastAsia" w:cs="微软雅黑"/>
          <w:bCs/>
          <w:kern w:val="2"/>
          <w:szCs w:val="52"/>
        </w:rPr>
      </w:pPr>
    </w:p>
    <w:p w:rsidR="00511835" w:rsidRPr="00CB5A01" w:rsidRDefault="00FA6D37">
      <w:pPr>
        <w:pStyle w:val="af6"/>
        <w:spacing w:before="0" w:beforeAutospacing="0" w:after="0" w:afterAutospacing="0" w:line="360" w:lineRule="auto"/>
        <w:ind w:rightChars="20" w:right="42"/>
        <w:jc w:val="center"/>
        <w:outlineLvl w:val="0"/>
        <w:rPr>
          <w:rStyle w:val="2Char"/>
          <w:rFonts w:asciiTheme="minorEastAsia" w:eastAsiaTheme="minorEastAsia" w:hAnsiTheme="minorEastAsia" w:cs="微软雅黑"/>
          <w:bCs/>
          <w:kern w:val="2"/>
          <w:szCs w:val="52"/>
        </w:rPr>
      </w:pPr>
      <w:bookmarkStart w:id="360" w:name="_Toc13117"/>
      <w:r w:rsidRPr="00CB5A01">
        <w:rPr>
          <w:rStyle w:val="2Char"/>
          <w:rFonts w:asciiTheme="minorEastAsia" w:eastAsiaTheme="minorEastAsia" w:hAnsiTheme="minorEastAsia" w:cs="微软雅黑" w:hint="eastAsia"/>
          <w:bCs/>
          <w:kern w:val="2"/>
          <w:szCs w:val="52"/>
        </w:rPr>
        <w:lastRenderedPageBreak/>
        <w:t>第四章  评标办法及评分标准</w:t>
      </w:r>
      <w:bookmarkEnd w:id="357"/>
      <w:bookmarkEnd w:id="360"/>
    </w:p>
    <w:p w:rsidR="00511835" w:rsidRPr="00CB5A01" w:rsidRDefault="00FA6D37">
      <w:pPr>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为公正、公平、科学地选择中标人，根据《中华人民共和国政府采购法》等有关法律法规的规定，并结合本项目的实际，制定本办法。</w:t>
      </w:r>
    </w:p>
    <w:p w:rsidR="00511835" w:rsidRPr="00CB5A01" w:rsidRDefault="00FA6D37">
      <w:pPr>
        <w:spacing w:line="360" w:lineRule="auto"/>
        <w:ind w:rightChars="20" w:right="42" w:firstLineChars="200" w:firstLine="422"/>
        <w:jc w:val="left"/>
        <w:rPr>
          <w:rFonts w:asciiTheme="minorEastAsia" w:eastAsiaTheme="minorEastAsia" w:hAnsiTheme="minorEastAsia"/>
          <w:b/>
          <w:szCs w:val="21"/>
        </w:rPr>
      </w:pPr>
      <w:bookmarkStart w:id="361" w:name="_Toc170792802"/>
      <w:bookmarkEnd w:id="358"/>
      <w:bookmarkEnd w:id="359"/>
      <w:r w:rsidRPr="00CB5A01">
        <w:rPr>
          <w:rFonts w:asciiTheme="minorEastAsia" w:eastAsiaTheme="minorEastAsia" w:hAnsiTheme="minorEastAsia" w:hint="eastAsia"/>
          <w:b/>
          <w:szCs w:val="21"/>
        </w:rPr>
        <w:t>一、总则</w:t>
      </w:r>
    </w:p>
    <w:p w:rsidR="00511835" w:rsidRPr="00CB5A01" w:rsidRDefault="00FA6D37">
      <w:pPr>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szCs w:val="21"/>
        </w:rPr>
        <w:t>（一）本次评标采用综合评分法，总分为100分，其中价格分30分，技术资信及商务分70分。合格投标人的评标得分为各项目汇总得分，中标候选资格按评标得分由高到低顺序排列，得分相同的，按投标报价由低到高顺序排列；得分且投标报价相同的，按技术得分由高到低顺序排列。排名</w:t>
      </w:r>
      <w:r w:rsidRPr="00CB5A01">
        <w:rPr>
          <w:rFonts w:asciiTheme="minorEastAsia" w:eastAsiaTheme="minorEastAsia" w:hAnsiTheme="minorEastAsia" w:hint="eastAsia"/>
          <w:b/>
          <w:szCs w:val="21"/>
        </w:rPr>
        <w:t>第一</w:t>
      </w:r>
      <w:r w:rsidRPr="00CB5A01">
        <w:rPr>
          <w:rFonts w:asciiTheme="minorEastAsia" w:eastAsiaTheme="minorEastAsia" w:hAnsiTheme="minorEastAsia" w:hint="eastAsia"/>
          <w:szCs w:val="21"/>
        </w:rPr>
        <w:t>的投标人为中标候选人，排名第二的投标人为候补中标候选人……其他投标人中标候选资格依此类推。</w:t>
      </w:r>
      <w:r w:rsidRPr="00CB5A01">
        <w:rPr>
          <w:rFonts w:asciiTheme="minorEastAsia" w:eastAsiaTheme="minorEastAsia" w:hAnsiTheme="minorEastAsia" w:hint="eastAsia"/>
          <w:bCs/>
          <w:szCs w:val="21"/>
        </w:rPr>
        <w:t>评分过程中采用四舍五入法，并保留小数2位。</w:t>
      </w:r>
    </w:p>
    <w:p w:rsidR="00511835" w:rsidRPr="00CB5A01" w:rsidRDefault="00FA6D37">
      <w:pPr>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供应商评标综合得分=价格分+技术资信商务分</w:t>
      </w:r>
    </w:p>
    <w:p w:rsidR="00511835" w:rsidRPr="00CB5A01" w:rsidRDefault="00FA6D37">
      <w:pPr>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二、评标内容及标准</w:t>
      </w:r>
    </w:p>
    <w:p w:rsidR="00511835" w:rsidRPr="00CB5A01" w:rsidRDefault="00FA6D37">
      <w:pPr>
        <w:pStyle w:val="ad"/>
        <w:tabs>
          <w:tab w:val="left" w:pos="630"/>
        </w:tabs>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（一）价格分（30分）</w:t>
      </w:r>
    </w:p>
    <w:p w:rsidR="00511835" w:rsidRPr="00CB5A01" w:rsidRDefault="00FA6D37">
      <w:pPr>
        <w:pStyle w:val="ad"/>
        <w:tabs>
          <w:tab w:val="left" w:pos="630"/>
        </w:tabs>
        <w:spacing w:line="360" w:lineRule="auto"/>
        <w:ind w:rightChars="20" w:right="42" w:firstLineChars="200" w:firstLine="420"/>
        <w:jc w:val="left"/>
        <w:rPr>
          <w:rFonts w:hAnsi="宋体" w:cs="宋体"/>
          <w:lang w:val="zh-CN"/>
        </w:rPr>
      </w:pPr>
      <w:r w:rsidRPr="00CB5A01">
        <w:rPr>
          <w:rFonts w:asciiTheme="minorEastAsia" w:eastAsiaTheme="minorEastAsia" w:hAnsiTheme="minorEastAsia" w:hint="eastAsia"/>
          <w:bCs/>
          <w:szCs w:val="21"/>
        </w:rPr>
        <w:t>1、价格分采用低价优先法计算，即满足招标文件要求且投标价格最低的投标报价为评标基准价</w:t>
      </w:r>
      <w:r w:rsidRPr="00CB5A01">
        <w:rPr>
          <w:rFonts w:hAnsi="宋体" w:cs="宋体" w:hint="eastAsia"/>
          <w:lang w:val="zh-CN"/>
        </w:rPr>
        <w:t>，其价格分为满分。其他的报价分统一按下列公式计算：</w:t>
      </w:r>
    </w:p>
    <w:p w:rsidR="00511835" w:rsidRPr="00CB5A01" w:rsidRDefault="00FA6D37">
      <w:pPr>
        <w:pStyle w:val="ad"/>
        <w:tabs>
          <w:tab w:val="left" w:pos="630"/>
        </w:tabs>
        <w:spacing w:line="360" w:lineRule="auto"/>
        <w:ind w:rightChars="20" w:right="42" w:firstLineChars="200" w:firstLine="420"/>
        <w:jc w:val="left"/>
        <w:rPr>
          <w:rFonts w:asciiTheme="minorEastAsia" w:eastAsiaTheme="minorEastAsia" w:hAnsiTheme="minorEastAsia"/>
          <w:szCs w:val="21"/>
        </w:rPr>
      </w:pPr>
      <w:r w:rsidRPr="00CB5A01">
        <w:rPr>
          <w:rFonts w:hAnsi="宋体" w:cs="宋体" w:hint="eastAsia"/>
          <w:lang w:val="zh-CN"/>
        </w:rPr>
        <w:t>投标报价得分=(评标基准价／投标报价)×价格权值（</w:t>
      </w:r>
      <w:r w:rsidRPr="00CB5A01">
        <w:rPr>
          <w:rFonts w:hAnsi="宋体" w:cs="宋体" w:hint="eastAsia"/>
        </w:rPr>
        <w:t>30</w:t>
      </w:r>
      <w:r w:rsidRPr="00CB5A01">
        <w:rPr>
          <w:rFonts w:hAnsi="宋体" w:cs="宋体" w:hint="eastAsia"/>
          <w:lang w:val="zh-CN"/>
        </w:rPr>
        <w:t>%）×100。</w:t>
      </w:r>
    </w:p>
    <w:p w:rsidR="00511835" w:rsidRPr="00CB5A01" w:rsidRDefault="00FA6D37">
      <w:pPr>
        <w:pStyle w:val="ad"/>
        <w:tabs>
          <w:tab w:val="left" w:pos="630"/>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2、投标人的投标报价超过采购人设定的最高限价（总价及单价），将作为无效标。</w:t>
      </w:r>
    </w:p>
    <w:p w:rsidR="00511835" w:rsidRPr="00CB5A01" w:rsidRDefault="00FA6D37">
      <w:pPr>
        <w:pStyle w:val="ad"/>
        <w:tabs>
          <w:tab w:val="left" w:pos="630"/>
        </w:tabs>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hint="eastAsia"/>
          <w:szCs w:val="21"/>
        </w:rPr>
        <w:t>3、评标委员会认为投标人的报价明显低于其他通过符合性审查投标人的报价，有可能影响产品质量或者不能诚信履约的，应当要求其在评标现场合理的时间内提供书面说明，必要时提交相关证明材料;投标人不能证明</w:t>
      </w:r>
      <w:r w:rsidRPr="00CB5A01">
        <w:rPr>
          <w:rFonts w:asciiTheme="minorEastAsia" w:eastAsiaTheme="minorEastAsia" w:hAnsiTheme="minorEastAsia" w:hint="eastAsia"/>
          <w:bCs/>
          <w:szCs w:val="21"/>
        </w:rPr>
        <w:t>其报价合理性的，评标委员会应当将其作为无效投标处理。</w:t>
      </w:r>
    </w:p>
    <w:p w:rsidR="00511835" w:rsidRPr="00CB5A01" w:rsidRDefault="00FA6D37">
      <w:pPr>
        <w:pStyle w:val="ad"/>
        <w:tabs>
          <w:tab w:val="left" w:pos="630"/>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4、扶持政策说明：</w:t>
      </w:r>
    </w:p>
    <w:p w:rsidR="00511835" w:rsidRPr="00CB5A01" w:rsidRDefault="00FA6D37">
      <w:pPr>
        <w:pStyle w:val="ad"/>
        <w:tabs>
          <w:tab w:val="left" w:pos="630"/>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根据财库〔2020〕46号和浙财采监（2022）8号的相关规定，在评审时对小微企业的投标报价给予20%的扣除，取扣除后的价格作为最终投标报价（此最终投标报价仅作为价格分计算）。属于中小微企业的，投标文件必须提供《中小企业声明函》（模板见第六章）。</w:t>
      </w:r>
    </w:p>
    <w:p w:rsidR="00511835" w:rsidRPr="00CB5A01" w:rsidRDefault="00FA6D37">
      <w:pPr>
        <w:pStyle w:val="ad"/>
        <w:tabs>
          <w:tab w:val="left" w:pos="630"/>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根据〔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rsidR="00511835" w:rsidRPr="00CB5A01" w:rsidRDefault="00FA6D37">
      <w:pPr>
        <w:pStyle w:val="ad"/>
        <w:tabs>
          <w:tab w:val="left" w:pos="630"/>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3）.监狱企业同视为小型、微型企业，享受中小企业政策扶持。</w:t>
      </w:r>
    </w:p>
    <w:p w:rsidR="00511835" w:rsidRPr="00CB5A01" w:rsidRDefault="00FA6D37">
      <w:pPr>
        <w:numPr>
          <w:ilvl w:val="0"/>
          <w:numId w:val="5"/>
        </w:numPr>
        <w:spacing w:line="360" w:lineRule="auto"/>
        <w:ind w:rightChars="20" w:right="42" w:firstLineChars="200" w:firstLine="422"/>
        <w:jc w:val="left"/>
        <w:rPr>
          <w:rFonts w:asciiTheme="minorEastAsia" w:eastAsiaTheme="minorEastAsia" w:hAnsiTheme="minorEastAsia"/>
          <w:b/>
          <w:bCs/>
          <w:szCs w:val="21"/>
        </w:rPr>
      </w:pPr>
      <w:r w:rsidRPr="00CB5A01">
        <w:rPr>
          <w:rFonts w:asciiTheme="minorEastAsia" w:eastAsiaTheme="minorEastAsia" w:hAnsiTheme="minorEastAsia" w:hint="eastAsia"/>
          <w:b/>
          <w:bCs/>
          <w:szCs w:val="21"/>
        </w:rPr>
        <w:t>技术资信分：</w:t>
      </w:r>
      <w:bookmarkStart w:id="362" w:name="_Toc493511826"/>
      <w:bookmarkStart w:id="363" w:name="_Toc416422800"/>
      <w:bookmarkStart w:id="364" w:name="_Toc417992896"/>
      <w:r w:rsidRPr="00CB5A01">
        <w:rPr>
          <w:rFonts w:asciiTheme="minorEastAsia" w:eastAsiaTheme="minorEastAsia" w:hAnsiTheme="minorEastAsia" w:hint="eastAsia"/>
          <w:b/>
          <w:bCs/>
          <w:szCs w:val="21"/>
        </w:rPr>
        <w:t>（70分）</w:t>
      </w:r>
    </w:p>
    <w:tbl>
      <w:tblPr>
        <w:tblW w:w="53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
        <w:gridCol w:w="1094"/>
        <w:gridCol w:w="6660"/>
        <w:gridCol w:w="789"/>
      </w:tblGrid>
      <w:tr w:rsidR="00511835" w:rsidRPr="00CB5A01">
        <w:trPr>
          <w:trHeight w:val="797"/>
        </w:trPr>
        <w:tc>
          <w:tcPr>
            <w:tcW w:w="265" w:type="pct"/>
            <w:noWrap/>
            <w:vAlign w:val="center"/>
          </w:tcPr>
          <w:p w:rsidR="00511835" w:rsidRPr="00CB5A01" w:rsidRDefault="00FA6D37">
            <w:pPr>
              <w:adjustRightInd w:val="0"/>
              <w:snapToGrid w:val="0"/>
              <w:jc w:val="center"/>
              <w:rPr>
                <w:rFonts w:ascii="宋体" w:hAnsi="宋体" w:cs="宋体"/>
                <w:spacing w:val="4"/>
                <w:szCs w:val="21"/>
              </w:rPr>
            </w:pPr>
            <w:bookmarkStart w:id="365" w:name="_Hlk107951018"/>
            <w:r w:rsidRPr="00CB5A01">
              <w:rPr>
                <w:rFonts w:ascii="宋体" w:hAnsi="宋体" w:cs="宋体" w:hint="eastAsia"/>
                <w:spacing w:val="4"/>
                <w:szCs w:val="21"/>
              </w:rPr>
              <w:lastRenderedPageBreak/>
              <w:t>序号</w:t>
            </w:r>
          </w:p>
        </w:tc>
        <w:tc>
          <w:tcPr>
            <w:tcW w:w="606" w:type="pct"/>
            <w:noWrap/>
            <w:vAlign w:val="center"/>
          </w:tcPr>
          <w:p w:rsidR="00511835" w:rsidRPr="00CB5A01" w:rsidRDefault="00FA6D37">
            <w:pPr>
              <w:adjustRightInd w:val="0"/>
              <w:snapToGrid w:val="0"/>
              <w:jc w:val="center"/>
              <w:rPr>
                <w:rFonts w:ascii="宋体" w:hAnsi="宋体" w:cs="宋体"/>
                <w:spacing w:val="4"/>
                <w:szCs w:val="21"/>
              </w:rPr>
            </w:pPr>
            <w:r w:rsidRPr="00CB5A01">
              <w:rPr>
                <w:rFonts w:ascii="宋体" w:hAnsi="宋体" w:cs="宋体" w:hint="eastAsia"/>
                <w:spacing w:val="4"/>
                <w:szCs w:val="21"/>
              </w:rPr>
              <w:t>评分项目</w:t>
            </w:r>
          </w:p>
        </w:tc>
        <w:tc>
          <w:tcPr>
            <w:tcW w:w="3690" w:type="pct"/>
            <w:noWrap/>
            <w:vAlign w:val="center"/>
          </w:tcPr>
          <w:p w:rsidR="00511835" w:rsidRPr="00CB5A01" w:rsidRDefault="00FA6D37">
            <w:pPr>
              <w:adjustRightInd w:val="0"/>
              <w:snapToGrid w:val="0"/>
              <w:jc w:val="center"/>
              <w:rPr>
                <w:rFonts w:ascii="宋体" w:hAnsi="宋体" w:cs="宋体"/>
                <w:spacing w:val="4"/>
                <w:szCs w:val="21"/>
              </w:rPr>
            </w:pPr>
            <w:r w:rsidRPr="00CB5A01">
              <w:rPr>
                <w:rFonts w:ascii="宋体" w:hAnsi="宋体" w:cs="宋体" w:hint="eastAsia"/>
                <w:spacing w:val="4"/>
                <w:szCs w:val="21"/>
              </w:rPr>
              <w:t>评分内容和标准</w:t>
            </w:r>
          </w:p>
        </w:tc>
        <w:tc>
          <w:tcPr>
            <w:tcW w:w="437" w:type="pct"/>
            <w:noWrap/>
            <w:vAlign w:val="center"/>
          </w:tcPr>
          <w:p w:rsidR="00511835" w:rsidRPr="00CB5A01" w:rsidRDefault="00FA6D37">
            <w:pPr>
              <w:adjustRightInd w:val="0"/>
              <w:snapToGrid w:val="0"/>
              <w:jc w:val="center"/>
              <w:rPr>
                <w:rFonts w:ascii="宋体" w:hAnsi="宋体" w:cs="宋体"/>
                <w:spacing w:val="4"/>
                <w:szCs w:val="21"/>
              </w:rPr>
            </w:pPr>
            <w:r w:rsidRPr="00CB5A01">
              <w:rPr>
                <w:rFonts w:ascii="宋体" w:hAnsi="宋体" w:cs="宋体" w:hint="eastAsia"/>
                <w:spacing w:val="4"/>
                <w:szCs w:val="21"/>
              </w:rPr>
              <w:t>分值</w:t>
            </w:r>
          </w:p>
        </w:tc>
      </w:tr>
      <w:tr w:rsidR="00511835" w:rsidRPr="00CB5A01">
        <w:trPr>
          <w:trHeight w:val="980"/>
        </w:trPr>
        <w:tc>
          <w:tcPr>
            <w:tcW w:w="265" w:type="pct"/>
            <w:noWrap/>
            <w:vAlign w:val="center"/>
          </w:tcPr>
          <w:p w:rsidR="00511835" w:rsidRPr="00CB5A01" w:rsidRDefault="00FA6D37">
            <w:pPr>
              <w:widowControl/>
              <w:adjustRightInd w:val="0"/>
              <w:snapToGrid w:val="0"/>
              <w:jc w:val="center"/>
              <w:rPr>
                <w:rFonts w:ascii="宋体" w:hAnsi="宋体" w:cs="宋体"/>
                <w:kern w:val="0"/>
                <w:szCs w:val="21"/>
              </w:rPr>
            </w:pPr>
            <w:r w:rsidRPr="00CB5A01">
              <w:rPr>
                <w:rFonts w:ascii="宋体" w:hAnsi="宋体" w:cs="宋体" w:hint="eastAsia"/>
                <w:kern w:val="0"/>
                <w:szCs w:val="21"/>
              </w:rPr>
              <w:t>1</w:t>
            </w:r>
          </w:p>
        </w:tc>
        <w:tc>
          <w:tcPr>
            <w:tcW w:w="606" w:type="pct"/>
            <w:noWrap/>
            <w:vAlign w:val="center"/>
          </w:tcPr>
          <w:p w:rsidR="00511835" w:rsidRPr="00CB5A01" w:rsidRDefault="00FA6D37">
            <w:pPr>
              <w:widowControl/>
              <w:adjustRightInd w:val="0"/>
              <w:snapToGrid w:val="0"/>
              <w:jc w:val="center"/>
              <w:rPr>
                <w:rFonts w:ascii="宋体" w:hAnsi="宋体" w:cs="宋体"/>
                <w:kern w:val="0"/>
                <w:szCs w:val="21"/>
              </w:rPr>
            </w:pPr>
            <w:r w:rsidRPr="00CB5A01">
              <w:rPr>
                <w:rFonts w:ascii="宋体" w:hAnsi="宋体" w:cs="宋体" w:hint="eastAsia"/>
                <w:kern w:val="0"/>
                <w:szCs w:val="21"/>
              </w:rPr>
              <w:t>同类项目业绩</w:t>
            </w:r>
          </w:p>
        </w:tc>
        <w:tc>
          <w:tcPr>
            <w:tcW w:w="3690" w:type="pct"/>
            <w:noWrap/>
            <w:vAlign w:val="center"/>
          </w:tcPr>
          <w:p w:rsidR="00511835" w:rsidRPr="00CB5A01" w:rsidRDefault="00FA6D37">
            <w:pPr>
              <w:widowControl/>
              <w:adjustRightInd w:val="0"/>
              <w:snapToGrid w:val="0"/>
            </w:pPr>
            <w:r w:rsidRPr="00CB5A01">
              <w:rPr>
                <w:rFonts w:hint="eastAsia"/>
              </w:rPr>
              <w:t>供应商自</w:t>
            </w:r>
            <w:r w:rsidRPr="00CB5A01">
              <w:rPr>
                <w:rFonts w:hint="eastAsia"/>
              </w:rPr>
              <w:t>2019</w:t>
            </w:r>
            <w:r w:rsidRPr="00CB5A01">
              <w:rPr>
                <w:rFonts w:hint="eastAsia"/>
              </w:rPr>
              <w:t>年</w:t>
            </w:r>
            <w:r w:rsidRPr="00CB5A01">
              <w:rPr>
                <w:rFonts w:hint="eastAsia"/>
              </w:rPr>
              <w:t>6</w:t>
            </w:r>
            <w:r w:rsidRPr="00CB5A01">
              <w:rPr>
                <w:rFonts w:hint="eastAsia"/>
              </w:rPr>
              <w:t>月</w:t>
            </w:r>
            <w:r w:rsidRPr="00CB5A01">
              <w:rPr>
                <w:rFonts w:hint="eastAsia"/>
              </w:rPr>
              <w:t>1</w:t>
            </w:r>
            <w:r w:rsidRPr="00CB5A01">
              <w:rPr>
                <w:rFonts w:hint="eastAsia"/>
              </w:rPr>
              <w:t>日至今（以合同签订时间为准）完成过同类项目业绩的，每有</w:t>
            </w:r>
            <w:r w:rsidRPr="00CB5A01">
              <w:rPr>
                <w:rFonts w:hint="eastAsia"/>
              </w:rPr>
              <w:t>1</w:t>
            </w:r>
            <w:r w:rsidRPr="00CB5A01">
              <w:rPr>
                <w:rFonts w:hint="eastAsia"/>
              </w:rPr>
              <w:t>个业绩得</w:t>
            </w:r>
            <w:r w:rsidRPr="00CB5A01">
              <w:rPr>
                <w:rFonts w:hint="eastAsia"/>
              </w:rPr>
              <w:t>1</w:t>
            </w:r>
            <w:r w:rsidRPr="00CB5A01">
              <w:rPr>
                <w:rFonts w:hint="eastAsia"/>
              </w:rPr>
              <w:t>分，最多得</w:t>
            </w:r>
            <w:r w:rsidRPr="00CB5A01">
              <w:t>2</w:t>
            </w:r>
            <w:r w:rsidRPr="00CB5A01">
              <w:rPr>
                <w:rFonts w:hint="eastAsia"/>
              </w:rPr>
              <w:t>分。（须提供合同复印件并加盖公章，合同内容无法体现评分点的须另行提供业主证明材料）</w:t>
            </w:r>
          </w:p>
        </w:tc>
        <w:tc>
          <w:tcPr>
            <w:tcW w:w="437" w:type="pct"/>
            <w:noWrap/>
            <w:vAlign w:val="center"/>
          </w:tcPr>
          <w:p w:rsidR="00511835" w:rsidRPr="00CB5A01" w:rsidRDefault="00FA6D37">
            <w:pPr>
              <w:adjustRightInd w:val="0"/>
              <w:snapToGrid w:val="0"/>
              <w:jc w:val="center"/>
              <w:rPr>
                <w:rFonts w:ascii="宋体" w:hAnsi="宋体" w:cs="宋体"/>
                <w:szCs w:val="21"/>
              </w:rPr>
            </w:pPr>
            <w:r w:rsidRPr="00CB5A01">
              <w:rPr>
                <w:rFonts w:ascii="宋体" w:hAnsi="宋体" w:cs="宋体"/>
                <w:szCs w:val="21"/>
              </w:rPr>
              <w:t>2</w:t>
            </w:r>
          </w:p>
        </w:tc>
      </w:tr>
      <w:tr w:rsidR="00511835" w:rsidRPr="00CB5A01">
        <w:trPr>
          <w:trHeight w:val="1498"/>
        </w:trPr>
        <w:tc>
          <w:tcPr>
            <w:tcW w:w="265" w:type="pct"/>
            <w:noWrap/>
            <w:vAlign w:val="center"/>
          </w:tcPr>
          <w:p w:rsidR="00511835" w:rsidRPr="00CB5A01" w:rsidRDefault="00FA6D37">
            <w:pPr>
              <w:widowControl/>
              <w:adjustRightInd w:val="0"/>
              <w:snapToGrid w:val="0"/>
              <w:jc w:val="center"/>
              <w:rPr>
                <w:rFonts w:ascii="宋体" w:hAnsi="宋体" w:cs="宋体"/>
                <w:kern w:val="0"/>
                <w:szCs w:val="21"/>
              </w:rPr>
            </w:pPr>
            <w:r w:rsidRPr="00CB5A01">
              <w:rPr>
                <w:rFonts w:ascii="宋体" w:hAnsi="宋体" w:cs="宋体" w:hint="eastAsia"/>
                <w:kern w:val="0"/>
                <w:szCs w:val="21"/>
              </w:rPr>
              <w:t>2</w:t>
            </w:r>
          </w:p>
        </w:tc>
        <w:tc>
          <w:tcPr>
            <w:tcW w:w="606" w:type="pct"/>
            <w:noWrap/>
            <w:vAlign w:val="center"/>
          </w:tcPr>
          <w:p w:rsidR="00511835" w:rsidRPr="00CB5A01" w:rsidRDefault="00FA6D37">
            <w:pPr>
              <w:widowControl/>
              <w:adjustRightInd w:val="0"/>
              <w:snapToGrid w:val="0"/>
              <w:jc w:val="center"/>
              <w:rPr>
                <w:rFonts w:ascii="宋体" w:hAnsi="宋体" w:cs="宋体"/>
                <w:kern w:val="0"/>
                <w:szCs w:val="21"/>
              </w:rPr>
            </w:pPr>
            <w:r w:rsidRPr="00CB5A01">
              <w:rPr>
                <w:rFonts w:ascii="宋体" w:hAnsi="宋体" w:cs="宋体" w:hint="eastAsia"/>
                <w:kern w:val="0"/>
                <w:szCs w:val="21"/>
              </w:rPr>
              <w:t>供应商认证证书和资质</w:t>
            </w:r>
          </w:p>
        </w:tc>
        <w:tc>
          <w:tcPr>
            <w:tcW w:w="3690" w:type="pct"/>
            <w:noWrap/>
            <w:vAlign w:val="center"/>
          </w:tcPr>
          <w:p w:rsidR="00511835" w:rsidRPr="00CB5A01" w:rsidRDefault="00FA6D37">
            <w:pPr>
              <w:widowControl/>
              <w:adjustRightInd w:val="0"/>
              <w:snapToGrid w:val="0"/>
            </w:pPr>
            <w:r w:rsidRPr="00CB5A01">
              <w:rPr>
                <w:rFonts w:hint="eastAsia"/>
              </w:rPr>
              <w:t>1</w:t>
            </w:r>
            <w:r w:rsidRPr="00CB5A01">
              <w:rPr>
                <w:rFonts w:hint="eastAsia"/>
              </w:rPr>
              <w:t>、投标人具有有效的质量管理体系认证证书、信息安全管理体系认证证书、安全生产标准化三级及以上证书的，每项得</w:t>
            </w:r>
            <w:r w:rsidRPr="00CB5A01">
              <w:rPr>
                <w:rFonts w:hint="eastAsia"/>
              </w:rPr>
              <w:t>0.5</w:t>
            </w:r>
            <w:r w:rsidRPr="00CB5A01">
              <w:rPr>
                <w:rFonts w:hint="eastAsia"/>
              </w:rPr>
              <w:t>分，最高得</w:t>
            </w:r>
            <w:r w:rsidRPr="00CB5A01">
              <w:t>1.5</w:t>
            </w:r>
            <w:r w:rsidRPr="00CB5A01">
              <w:rPr>
                <w:rFonts w:hint="eastAsia"/>
              </w:rPr>
              <w:t>分。（提供证书复印件）</w:t>
            </w:r>
          </w:p>
          <w:p w:rsidR="00511835" w:rsidRPr="00CB5A01" w:rsidRDefault="00FA6D37">
            <w:pPr>
              <w:widowControl/>
              <w:adjustRightInd w:val="0"/>
              <w:snapToGrid w:val="0"/>
            </w:pPr>
            <w:r w:rsidRPr="00CB5A01">
              <w:rPr>
                <w:rFonts w:hint="eastAsia"/>
              </w:rPr>
              <w:t>2</w:t>
            </w:r>
            <w:r w:rsidRPr="00CB5A01">
              <w:rPr>
                <w:rFonts w:hint="eastAsia"/>
              </w:rPr>
              <w:t>、供应商具有</w:t>
            </w:r>
            <w:r w:rsidRPr="00CB5A01">
              <w:rPr>
                <w:rFonts w:cs="宋体" w:hint="eastAsia"/>
              </w:rPr>
              <w:t>电子与智能化工程专业承包二级及以上资质得</w:t>
            </w:r>
            <w:r w:rsidRPr="00CB5A01">
              <w:rPr>
                <w:rFonts w:cs="宋体" w:hint="eastAsia"/>
              </w:rPr>
              <w:t>1</w:t>
            </w:r>
            <w:r w:rsidRPr="00CB5A01">
              <w:rPr>
                <w:rFonts w:cs="宋体" w:hint="eastAsia"/>
              </w:rPr>
              <w:t>分，最高</w:t>
            </w:r>
            <w:r w:rsidRPr="00CB5A01">
              <w:rPr>
                <w:rFonts w:cs="宋体"/>
              </w:rPr>
              <w:t>1</w:t>
            </w:r>
            <w:r w:rsidRPr="00CB5A01">
              <w:rPr>
                <w:rFonts w:cs="宋体" w:hint="eastAsia"/>
              </w:rPr>
              <w:t>分。（</w:t>
            </w:r>
            <w:r w:rsidRPr="00CB5A01">
              <w:rPr>
                <w:rFonts w:hint="eastAsia"/>
              </w:rPr>
              <w:t>提供资质证书复印件）</w:t>
            </w:r>
          </w:p>
        </w:tc>
        <w:tc>
          <w:tcPr>
            <w:tcW w:w="437" w:type="pct"/>
            <w:noWrap/>
            <w:vAlign w:val="center"/>
          </w:tcPr>
          <w:p w:rsidR="00511835" w:rsidRPr="00CB5A01" w:rsidRDefault="00FA6D37">
            <w:pPr>
              <w:adjustRightInd w:val="0"/>
              <w:snapToGrid w:val="0"/>
              <w:jc w:val="center"/>
              <w:rPr>
                <w:rFonts w:ascii="宋体" w:hAnsi="宋体" w:cs="宋体"/>
                <w:szCs w:val="21"/>
              </w:rPr>
            </w:pPr>
            <w:r w:rsidRPr="00CB5A01">
              <w:rPr>
                <w:rFonts w:ascii="宋体" w:hAnsi="宋体" w:cs="宋体" w:hint="eastAsia"/>
                <w:szCs w:val="21"/>
              </w:rPr>
              <w:t>2.5</w:t>
            </w:r>
          </w:p>
        </w:tc>
      </w:tr>
      <w:tr w:rsidR="00511835" w:rsidRPr="00CB5A01">
        <w:trPr>
          <w:trHeight w:val="288"/>
        </w:trPr>
        <w:tc>
          <w:tcPr>
            <w:tcW w:w="265" w:type="pct"/>
            <w:noWrap/>
            <w:vAlign w:val="center"/>
          </w:tcPr>
          <w:p w:rsidR="00511835" w:rsidRPr="00CB5A01" w:rsidRDefault="00FA6D37">
            <w:pPr>
              <w:widowControl/>
              <w:adjustRightInd w:val="0"/>
              <w:snapToGrid w:val="0"/>
              <w:jc w:val="center"/>
              <w:rPr>
                <w:rFonts w:ascii="宋体" w:hAnsi="宋体" w:cs="宋体"/>
                <w:kern w:val="0"/>
                <w:szCs w:val="21"/>
              </w:rPr>
            </w:pPr>
            <w:r w:rsidRPr="00CB5A01">
              <w:rPr>
                <w:rFonts w:ascii="宋体" w:hAnsi="宋体" w:cs="宋体" w:hint="eastAsia"/>
                <w:kern w:val="0"/>
                <w:szCs w:val="21"/>
              </w:rPr>
              <w:t>3</w:t>
            </w:r>
          </w:p>
        </w:tc>
        <w:tc>
          <w:tcPr>
            <w:tcW w:w="606" w:type="pct"/>
            <w:noWrap/>
            <w:vAlign w:val="center"/>
          </w:tcPr>
          <w:p w:rsidR="00511835" w:rsidRPr="00CB5A01" w:rsidRDefault="00FA6D37">
            <w:pPr>
              <w:adjustRightInd w:val="0"/>
              <w:snapToGrid w:val="0"/>
              <w:jc w:val="center"/>
              <w:rPr>
                <w:rFonts w:ascii="宋体" w:hAnsi="宋体" w:cs="宋体"/>
                <w:szCs w:val="21"/>
              </w:rPr>
            </w:pPr>
            <w:r w:rsidRPr="00CB5A01">
              <w:rPr>
                <w:rFonts w:ascii="宋体" w:hAnsi="宋体" w:cs="宋体" w:hint="eastAsia"/>
                <w:szCs w:val="21"/>
              </w:rPr>
              <w:t>节能环保</w:t>
            </w:r>
          </w:p>
        </w:tc>
        <w:tc>
          <w:tcPr>
            <w:tcW w:w="3690" w:type="pct"/>
            <w:noWrap/>
            <w:vAlign w:val="center"/>
          </w:tcPr>
          <w:p w:rsidR="00511835" w:rsidRPr="00CB5A01" w:rsidRDefault="00FA6D37">
            <w:pPr>
              <w:adjustRightInd w:val="0"/>
              <w:snapToGrid w:val="0"/>
              <w:jc w:val="left"/>
              <w:rPr>
                <w:rFonts w:ascii="宋体" w:hAnsi="宋体" w:cs="宋体"/>
                <w:szCs w:val="21"/>
              </w:rPr>
            </w:pPr>
            <w:r w:rsidRPr="00CB5A01">
              <w:rPr>
                <w:rFonts w:ascii="宋体" w:hAnsi="宋体" w:cs="宋体" w:hint="eastAsia"/>
                <w:szCs w:val="21"/>
              </w:rPr>
              <w:t>投标产品符合财库〔2019〕9号《关于调整优化节能产品、环境标志产品政府采购执行机制的通知》条件，不属于强制采购的产品鼓励使用节能产品，每样得0.5分，最高得1分（投标时提供证明材料复印件）。</w:t>
            </w:r>
          </w:p>
        </w:tc>
        <w:tc>
          <w:tcPr>
            <w:tcW w:w="437" w:type="pct"/>
            <w:noWrap/>
            <w:vAlign w:val="center"/>
          </w:tcPr>
          <w:p w:rsidR="00511835" w:rsidRPr="00CB5A01" w:rsidRDefault="00FA6D37">
            <w:pPr>
              <w:adjustRightInd w:val="0"/>
              <w:snapToGrid w:val="0"/>
              <w:jc w:val="center"/>
              <w:rPr>
                <w:rFonts w:ascii="宋体" w:hAnsi="宋体" w:cs="宋体"/>
                <w:szCs w:val="21"/>
              </w:rPr>
            </w:pPr>
            <w:r w:rsidRPr="00CB5A01">
              <w:rPr>
                <w:rFonts w:ascii="宋体" w:hAnsi="宋体" w:cs="宋体" w:hint="eastAsia"/>
                <w:szCs w:val="21"/>
              </w:rPr>
              <w:t>1</w:t>
            </w:r>
          </w:p>
        </w:tc>
      </w:tr>
      <w:tr w:rsidR="00511835" w:rsidRPr="00CB5A01">
        <w:trPr>
          <w:trHeight w:val="1440"/>
        </w:trPr>
        <w:tc>
          <w:tcPr>
            <w:tcW w:w="265" w:type="pct"/>
            <w:vMerge w:val="restart"/>
            <w:noWrap/>
            <w:vAlign w:val="center"/>
          </w:tcPr>
          <w:p w:rsidR="00511835" w:rsidRPr="00CB5A01" w:rsidRDefault="00FA6D37">
            <w:pPr>
              <w:adjustRightInd w:val="0"/>
              <w:snapToGrid w:val="0"/>
              <w:jc w:val="center"/>
              <w:rPr>
                <w:rFonts w:ascii="宋体" w:hAnsi="宋体" w:cs="宋体"/>
                <w:kern w:val="0"/>
                <w:szCs w:val="21"/>
              </w:rPr>
            </w:pPr>
            <w:r w:rsidRPr="00CB5A01">
              <w:rPr>
                <w:rFonts w:ascii="宋体" w:hAnsi="宋体" w:cs="宋体" w:hint="eastAsia"/>
                <w:kern w:val="0"/>
                <w:szCs w:val="21"/>
              </w:rPr>
              <w:t>4</w:t>
            </w:r>
          </w:p>
        </w:tc>
        <w:tc>
          <w:tcPr>
            <w:tcW w:w="606" w:type="pct"/>
            <w:vMerge w:val="restart"/>
            <w:noWrap/>
            <w:vAlign w:val="center"/>
          </w:tcPr>
          <w:p w:rsidR="00511835" w:rsidRPr="00CB5A01" w:rsidRDefault="00FA6D37">
            <w:pPr>
              <w:widowControl/>
              <w:adjustRightInd w:val="0"/>
              <w:snapToGrid w:val="0"/>
              <w:jc w:val="center"/>
              <w:rPr>
                <w:rFonts w:ascii="宋体" w:hAnsi="宋体" w:cs="宋体"/>
                <w:szCs w:val="21"/>
                <w:u w:val="double"/>
              </w:rPr>
            </w:pPr>
            <w:r w:rsidRPr="00CB5A01">
              <w:rPr>
                <w:rFonts w:ascii="宋体" w:hAnsi="宋体" w:cs="宋体" w:hint="eastAsia"/>
                <w:szCs w:val="21"/>
              </w:rPr>
              <w:t>产品技术指标及功能吻合程度</w:t>
            </w:r>
            <w:r w:rsidRPr="00CB5A01">
              <w:rPr>
                <w:rFonts w:ascii="宋体" w:hAnsi="宋体" w:cs="宋体" w:hint="eastAsia"/>
                <w:szCs w:val="20"/>
              </w:rPr>
              <w:t>和偏差情况</w:t>
            </w:r>
          </w:p>
        </w:tc>
        <w:tc>
          <w:tcPr>
            <w:tcW w:w="3690" w:type="pct"/>
            <w:noWrap/>
            <w:vAlign w:val="center"/>
          </w:tcPr>
          <w:p w:rsidR="00511835" w:rsidRPr="00CB5A01" w:rsidRDefault="00FA6D37">
            <w:pPr>
              <w:widowControl/>
              <w:adjustRightInd w:val="0"/>
              <w:snapToGrid w:val="0"/>
              <w:rPr>
                <w:rFonts w:ascii="宋体" w:hAnsi="宋体" w:cs="宋体"/>
              </w:rPr>
            </w:pPr>
            <w:r w:rsidRPr="00CB5A01">
              <w:rPr>
                <w:rFonts w:ascii="宋体" w:hAnsi="宋体" w:cs="宋体" w:hint="eastAsia"/>
              </w:rPr>
              <w:t>1、带★核心产品：满足</w:t>
            </w:r>
            <w:r w:rsidRPr="00CB5A01">
              <w:rPr>
                <w:rFonts w:ascii="宋体" w:hAnsi="宋体" w:cs="宋体" w:hint="eastAsia"/>
                <w:b/>
                <w:szCs w:val="21"/>
              </w:rPr>
              <w:t>演讲型智慧教室主机、</w:t>
            </w:r>
            <w:r w:rsidRPr="00CB5A01">
              <w:rPr>
                <w:rFonts w:ascii="微软雅黑" w:eastAsia="微软雅黑" w:hAnsi="微软雅黑" w:cs="微软雅黑" w:hint="eastAsia"/>
                <w:b/>
                <w:bCs/>
                <w:kern w:val="0"/>
                <w:szCs w:val="21"/>
              </w:rPr>
              <w:t>心理数据云平台、VR心理生物反馈系统、VR虚拟现实反馈训练系统（VR舱)合计29大项</w:t>
            </w:r>
            <w:r w:rsidRPr="00CB5A01">
              <w:rPr>
                <w:rFonts w:ascii="宋体" w:hAnsi="宋体" w:hint="eastAsia"/>
                <w:szCs w:val="21"/>
              </w:rPr>
              <w:t>所有功能、性能及技术指标要求的各得0.5分，总计14.5分；各大项中允许偏离的指标低于招标需求（负偏离）的，每一项扣1分，直至14.5分扣完为止。</w:t>
            </w:r>
          </w:p>
        </w:tc>
        <w:tc>
          <w:tcPr>
            <w:tcW w:w="437" w:type="pct"/>
            <w:noWrap/>
            <w:vAlign w:val="center"/>
          </w:tcPr>
          <w:p w:rsidR="00511835" w:rsidRPr="00CB5A01" w:rsidRDefault="00FA6D37">
            <w:pPr>
              <w:adjustRightInd w:val="0"/>
              <w:snapToGrid w:val="0"/>
              <w:jc w:val="center"/>
              <w:rPr>
                <w:rFonts w:ascii="宋体" w:hAnsi="宋体" w:cs="宋体"/>
                <w:szCs w:val="21"/>
              </w:rPr>
            </w:pPr>
            <w:r w:rsidRPr="00CB5A01">
              <w:rPr>
                <w:rFonts w:ascii="宋体" w:hAnsi="宋体" w:cs="宋体" w:hint="eastAsia"/>
                <w:szCs w:val="21"/>
              </w:rPr>
              <w:t>14.5</w:t>
            </w:r>
          </w:p>
        </w:tc>
      </w:tr>
      <w:tr w:rsidR="00511835" w:rsidRPr="00CB5A01">
        <w:trPr>
          <w:trHeight w:val="90"/>
        </w:trPr>
        <w:tc>
          <w:tcPr>
            <w:tcW w:w="265" w:type="pct"/>
            <w:vMerge/>
            <w:noWrap/>
            <w:vAlign w:val="center"/>
          </w:tcPr>
          <w:p w:rsidR="00511835" w:rsidRPr="00CB5A01" w:rsidRDefault="00511835">
            <w:pPr>
              <w:adjustRightInd w:val="0"/>
              <w:snapToGrid w:val="0"/>
              <w:jc w:val="center"/>
              <w:rPr>
                <w:rFonts w:ascii="宋体" w:hAnsi="宋体" w:cs="宋体"/>
                <w:kern w:val="0"/>
                <w:szCs w:val="21"/>
              </w:rPr>
            </w:pPr>
          </w:p>
        </w:tc>
        <w:tc>
          <w:tcPr>
            <w:tcW w:w="606" w:type="pct"/>
            <w:vMerge/>
            <w:noWrap/>
            <w:vAlign w:val="center"/>
          </w:tcPr>
          <w:p w:rsidR="00511835" w:rsidRPr="00CB5A01" w:rsidRDefault="00511835">
            <w:pPr>
              <w:widowControl/>
              <w:adjustRightInd w:val="0"/>
              <w:snapToGrid w:val="0"/>
              <w:jc w:val="center"/>
              <w:rPr>
                <w:rFonts w:ascii="宋体" w:hAnsi="宋体" w:cs="宋体"/>
                <w:szCs w:val="21"/>
              </w:rPr>
            </w:pPr>
          </w:p>
        </w:tc>
        <w:tc>
          <w:tcPr>
            <w:tcW w:w="3690" w:type="pct"/>
            <w:noWrap/>
            <w:vAlign w:val="center"/>
          </w:tcPr>
          <w:p w:rsidR="00511835" w:rsidRPr="00CB5A01" w:rsidRDefault="00FA6D37">
            <w:pPr>
              <w:widowControl/>
              <w:adjustRightInd w:val="0"/>
              <w:snapToGrid w:val="0"/>
              <w:rPr>
                <w:rFonts w:ascii="宋体" w:hAnsi="宋体"/>
                <w:szCs w:val="21"/>
              </w:rPr>
            </w:pPr>
            <w:r w:rsidRPr="00CB5A01">
              <w:rPr>
                <w:rFonts w:ascii="宋体" w:hAnsi="宋体" w:cs="宋体" w:hint="eastAsia"/>
                <w:szCs w:val="20"/>
              </w:rPr>
              <w:t>2、</w:t>
            </w:r>
            <w:r w:rsidRPr="00CB5A01">
              <w:rPr>
                <w:rFonts w:ascii="宋体" w:hAnsi="宋体" w:hint="eastAsia"/>
                <w:szCs w:val="21"/>
              </w:rPr>
              <w:t>非核心产品：</w:t>
            </w:r>
            <w:r w:rsidRPr="00CB5A01">
              <w:rPr>
                <w:rFonts w:ascii="宋体" w:hAnsi="宋体" w:cs="宋体" w:hint="eastAsia"/>
              </w:rPr>
              <w:t>满足</w:t>
            </w:r>
            <w:r w:rsidRPr="00CA0468">
              <w:rPr>
                <w:rFonts w:ascii="微软雅黑" w:eastAsia="微软雅黑" w:hAnsi="微软雅黑" w:cs="微软雅黑" w:hint="eastAsia"/>
                <w:b/>
                <w:bCs/>
                <w:kern w:val="0"/>
                <w:szCs w:val="21"/>
              </w:rPr>
              <w:t>98寸触摸一体机、心理自助服务系统、智能心理AI引导系统、房树人检测辅助系统、放松减压助眠系统、110商显＋黑板合计</w:t>
            </w:r>
            <w:r w:rsidRPr="00CA0468">
              <w:rPr>
                <w:rFonts w:ascii="微软雅黑" w:eastAsia="微软雅黑" w:hAnsi="微软雅黑" w:cs="微软雅黑"/>
                <w:b/>
                <w:bCs/>
                <w:kern w:val="0"/>
                <w:szCs w:val="21"/>
              </w:rPr>
              <w:t>60</w:t>
            </w:r>
            <w:r w:rsidRPr="00CA0468">
              <w:rPr>
                <w:rFonts w:ascii="微软雅黑" w:eastAsia="微软雅黑" w:hAnsi="微软雅黑" w:cs="微软雅黑" w:hint="eastAsia"/>
                <w:b/>
                <w:bCs/>
                <w:kern w:val="0"/>
                <w:szCs w:val="21"/>
              </w:rPr>
              <w:t>条</w:t>
            </w:r>
            <w:r w:rsidRPr="00CB5A01">
              <w:rPr>
                <w:rFonts w:ascii="宋体" w:hAnsi="宋体" w:cs="宋体" w:hint="eastAsia"/>
                <w:b/>
                <w:bCs/>
              </w:rPr>
              <w:t>所有</w:t>
            </w:r>
            <w:r w:rsidRPr="00CB5A01">
              <w:rPr>
                <w:rFonts w:ascii="宋体" w:hAnsi="宋体" w:hint="eastAsia"/>
                <w:szCs w:val="21"/>
              </w:rPr>
              <w:t>功能、性能及技术指标要求的各得0.1分，总计</w:t>
            </w:r>
            <w:r w:rsidRPr="00CB5A01">
              <w:rPr>
                <w:rFonts w:ascii="宋体" w:hAnsi="宋体"/>
                <w:szCs w:val="21"/>
              </w:rPr>
              <w:t>6</w:t>
            </w:r>
            <w:r w:rsidRPr="00CB5A01">
              <w:rPr>
                <w:rFonts w:ascii="宋体" w:hAnsi="宋体" w:hint="eastAsia"/>
                <w:szCs w:val="21"/>
              </w:rPr>
              <w:t>分；各产品中允许偏离的指标低于招标需求（负偏离）的，每偏离一条扣0.2分，直至</w:t>
            </w:r>
            <w:r w:rsidRPr="00CB5A01">
              <w:rPr>
                <w:rFonts w:ascii="宋体" w:hAnsi="宋体"/>
                <w:szCs w:val="21"/>
              </w:rPr>
              <w:t>6</w:t>
            </w:r>
            <w:r w:rsidRPr="00CB5A01">
              <w:rPr>
                <w:rFonts w:ascii="宋体" w:hAnsi="宋体" w:hint="eastAsia"/>
                <w:szCs w:val="21"/>
              </w:rPr>
              <w:t>分扣完为止。</w:t>
            </w:r>
            <w:r w:rsidRPr="00CB5A01">
              <w:rPr>
                <w:rFonts w:ascii="微软雅黑" w:eastAsia="微软雅黑" w:hAnsi="微软雅黑" w:cs="微软雅黑" w:hint="eastAsia"/>
                <w:bCs/>
                <w:kern w:val="0"/>
                <w:sz w:val="18"/>
                <w:szCs w:val="18"/>
              </w:rPr>
              <w:t>满足</w:t>
            </w:r>
            <w:r w:rsidRPr="00CA0468">
              <w:rPr>
                <w:rFonts w:ascii="微软雅黑" w:eastAsia="微软雅黑" w:hAnsi="微软雅黑" w:cs="微软雅黑" w:hint="eastAsia"/>
                <w:b/>
                <w:bCs/>
                <w:kern w:val="0"/>
                <w:szCs w:val="21"/>
              </w:rPr>
              <w:t>智慧微课（智能语音翻译）、复合生物反馈训练系统、音乐放松系统、3D虚拟沙盘管理系统、沙盘辅助管理系统、职业生涯规划训练系统、VR虚拟现实认知调节训练系统、VR虚拟现实运动放松训练系统、智能心理认知击打呐喊互动宣泄系统、多维体感游戏互动训练系统</w:t>
            </w:r>
            <w:r w:rsidRPr="00CB5A01">
              <w:rPr>
                <w:rFonts w:ascii="宋体" w:hAnsi="宋体" w:cs="宋体" w:hint="eastAsia"/>
                <w:b/>
                <w:bCs/>
              </w:rPr>
              <w:t>合计19大项所有</w:t>
            </w:r>
            <w:r w:rsidRPr="00CB5A01">
              <w:rPr>
                <w:rFonts w:ascii="宋体" w:hAnsi="宋体" w:hint="eastAsia"/>
                <w:szCs w:val="21"/>
              </w:rPr>
              <w:t>功能、性能及技术指标要求的各得0.5分，总计9.5分；各大项中允许偏离的指标低于招标需求（负偏离）的，每一项扣1分，直至9.5分扣完为止。</w:t>
            </w:r>
          </w:p>
        </w:tc>
        <w:tc>
          <w:tcPr>
            <w:tcW w:w="437" w:type="pct"/>
            <w:noWrap/>
            <w:vAlign w:val="center"/>
          </w:tcPr>
          <w:p w:rsidR="00511835" w:rsidRPr="00CB5A01" w:rsidRDefault="00FA6D37">
            <w:pPr>
              <w:pStyle w:val="a0"/>
              <w:ind w:firstLineChars="0" w:firstLine="0"/>
              <w:rPr>
                <w:rFonts w:ascii="宋体" w:hAnsi="宋体" w:cs="宋体"/>
                <w:sz w:val="21"/>
                <w:szCs w:val="21"/>
                <w:lang w:val="en-US"/>
              </w:rPr>
            </w:pPr>
            <w:r w:rsidRPr="00CB5A01">
              <w:rPr>
                <w:rFonts w:ascii="宋体" w:hAnsi="宋体" w:cs="宋体"/>
                <w:sz w:val="21"/>
                <w:szCs w:val="21"/>
                <w:lang w:val="en-US"/>
              </w:rPr>
              <w:t>15.5</w:t>
            </w:r>
          </w:p>
        </w:tc>
      </w:tr>
      <w:tr w:rsidR="00511835" w:rsidRPr="00CB5A01">
        <w:trPr>
          <w:trHeight w:val="90"/>
        </w:trPr>
        <w:tc>
          <w:tcPr>
            <w:tcW w:w="265" w:type="pct"/>
            <w:vMerge w:val="restart"/>
            <w:noWrap/>
            <w:vAlign w:val="center"/>
          </w:tcPr>
          <w:p w:rsidR="00511835" w:rsidRPr="00CB5A01" w:rsidRDefault="00FA6D37">
            <w:pPr>
              <w:adjustRightInd w:val="0"/>
              <w:jc w:val="center"/>
              <w:rPr>
                <w:rFonts w:ascii="宋体" w:hAnsi="宋体" w:cs="宋体"/>
                <w:kern w:val="0"/>
                <w:szCs w:val="21"/>
              </w:rPr>
            </w:pPr>
            <w:r w:rsidRPr="00CB5A01">
              <w:rPr>
                <w:rFonts w:ascii="宋体" w:hAnsi="宋体" w:cs="宋体" w:hint="eastAsia"/>
                <w:szCs w:val="21"/>
              </w:rPr>
              <w:t>5</w:t>
            </w:r>
          </w:p>
        </w:tc>
        <w:tc>
          <w:tcPr>
            <w:tcW w:w="606" w:type="pct"/>
            <w:vMerge w:val="restart"/>
            <w:noWrap/>
            <w:vAlign w:val="center"/>
          </w:tcPr>
          <w:p w:rsidR="00511835" w:rsidRPr="00CB5A01" w:rsidRDefault="00FA6D37">
            <w:pPr>
              <w:widowControl/>
              <w:adjustRightInd w:val="0"/>
              <w:snapToGrid w:val="0"/>
              <w:jc w:val="center"/>
              <w:rPr>
                <w:rFonts w:ascii="宋体" w:hAnsi="宋体" w:cs="宋体"/>
                <w:kern w:val="0"/>
                <w:szCs w:val="21"/>
              </w:rPr>
            </w:pPr>
            <w:r w:rsidRPr="00CB5A01">
              <w:rPr>
                <w:rFonts w:ascii="宋体" w:hAnsi="宋体" w:cs="宋体" w:hint="eastAsia"/>
                <w:kern w:val="0"/>
                <w:szCs w:val="21"/>
              </w:rPr>
              <w:t>项目实施方案</w:t>
            </w:r>
          </w:p>
        </w:tc>
        <w:tc>
          <w:tcPr>
            <w:tcW w:w="3690" w:type="pct"/>
            <w:noWrap/>
            <w:vAlign w:val="center"/>
          </w:tcPr>
          <w:p w:rsidR="00511835" w:rsidRPr="00CB5A01" w:rsidRDefault="00FA6D37">
            <w:pPr>
              <w:widowControl/>
              <w:jc w:val="left"/>
              <w:rPr>
                <w:rFonts w:ascii="宋体" w:hAnsi="宋体" w:cs="宋体"/>
                <w:szCs w:val="21"/>
              </w:rPr>
            </w:pPr>
            <w:r w:rsidRPr="00CB5A01">
              <w:rPr>
                <w:rFonts w:ascii="宋体" w:hAnsi="宋体" w:cs="宋体" w:hint="eastAsia"/>
                <w:bCs/>
                <w:szCs w:val="21"/>
              </w:rPr>
              <w:t>根据投标人针对本项目的整体情况了解程度，现场情况的熟悉程度进行打分。</w:t>
            </w:r>
          </w:p>
        </w:tc>
        <w:tc>
          <w:tcPr>
            <w:tcW w:w="437" w:type="pct"/>
            <w:noWrap/>
            <w:vAlign w:val="center"/>
          </w:tcPr>
          <w:p w:rsidR="00511835" w:rsidRPr="00CB5A01" w:rsidRDefault="00FA6D37">
            <w:pPr>
              <w:adjustRightInd w:val="0"/>
              <w:jc w:val="center"/>
              <w:rPr>
                <w:rFonts w:ascii="宋体" w:hAnsi="宋体" w:cs="宋体"/>
                <w:szCs w:val="21"/>
              </w:rPr>
            </w:pPr>
            <w:r w:rsidRPr="00CB5A01">
              <w:rPr>
                <w:rFonts w:ascii="宋体" w:hAnsi="宋体" w:cs="宋体" w:hint="eastAsia"/>
                <w:szCs w:val="21"/>
              </w:rPr>
              <w:t>3</w:t>
            </w:r>
          </w:p>
        </w:tc>
      </w:tr>
      <w:tr w:rsidR="00511835" w:rsidRPr="00CB5A01">
        <w:trPr>
          <w:trHeight w:val="90"/>
        </w:trPr>
        <w:tc>
          <w:tcPr>
            <w:tcW w:w="265" w:type="pct"/>
            <w:vMerge/>
            <w:noWrap/>
            <w:vAlign w:val="center"/>
          </w:tcPr>
          <w:p w:rsidR="00511835" w:rsidRPr="00CB5A01" w:rsidRDefault="00511835">
            <w:pPr>
              <w:adjustRightInd w:val="0"/>
              <w:jc w:val="center"/>
              <w:rPr>
                <w:rFonts w:ascii="宋体" w:hAnsi="宋体" w:cs="宋体"/>
                <w:szCs w:val="21"/>
              </w:rPr>
            </w:pPr>
          </w:p>
        </w:tc>
        <w:tc>
          <w:tcPr>
            <w:tcW w:w="606" w:type="pct"/>
            <w:vMerge/>
            <w:noWrap/>
            <w:vAlign w:val="center"/>
          </w:tcPr>
          <w:p w:rsidR="00511835" w:rsidRPr="00CB5A01" w:rsidRDefault="00511835">
            <w:pPr>
              <w:widowControl/>
              <w:adjustRightInd w:val="0"/>
              <w:snapToGrid w:val="0"/>
              <w:jc w:val="center"/>
              <w:rPr>
                <w:rFonts w:ascii="宋体" w:hAnsi="宋体" w:cs="宋体"/>
                <w:kern w:val="0"/>
                <w:szCs w:val="21"/>
              </w:rPr>
            </w:pPr>
          </w:p>
        </w:tc>
        <w:tc>
          <w:tcPr>
            <w:tcW w:w="3690" w:type="pct"/>
            <w:noWrap/>
            <w:vAlign w:val="center"/>
          </w:tcPr>
          <w:p w:rsidR="00511835" w:rsidRPr="00CB5A01" w:rsidRDefault="00FA6D37">
            <w:pPr>
              <w:widowControl/>
              <w:jc w:val="left"/>
              <w:rPr>
                <w:rFonts w:ascii="宋体" w:hAnsi="宋体" w:cs="宋体"/>
              </w:rPr>
            </w:pPr>
            <w:r w:rsidRPr="00CB5A01">
              <w:rPr>
                <w:rFonts w:ascii="宋体" w:hAnsi="宋体" w:cs="宋体" w:hint="eastAsia"/>
                <w:kern w:val="0"/>
                <w:szCs w:val="21"/>
              </w:rPr>
              <w:t>投标人详细阐述本项目的具体实施方案，包括采购、施工、安全、集成、调试、试运行、验收方案（验收方法、验收步骤、验收手段、验收合格条件等）</w:t>
            </w:r>
            <w:r w:rsidRPr="00CB5A01">
              <w:rPr>
                <w:rFonts w:ascii="宋体" w:hAnsi="宋体" w:hint="eastAsia"/>
                <w:szCs w:val="21"/>
              </w:rPr>
              <w:t>等，对</w:t>
            </w:r>
            <w:r w:rsidRPr="00CB5A01">
              <w:rPr>
                <w:rFonts w:ascii="宋体" w:hAnsi="宋体" w:cs="宋体" w:hint="eastAsia"/>
                <w:kern w:val="0"/>
                <w:szCs w:val="21"/>
              </w:rPr>
              <w:t>方案的可行性进行综合打分（0-1分），完整性进行综合打分（0-1分），合理性进行综合打分（0-1分）</w:t>
            </w:r>
            <w:r w:rsidRPr="00CB5A01">
              <w:rPr>
                <w:rFonts w:ascii="宋体" w:hAnsi="宋体" w:hint="eastAsia"/>
                <w:szCs w:val="21"/>
              </w:rPr>
              <w:t>。</w:t>
            </w:r>
          </w:p>
        </w:tc>
        <w:tc>
          <w:tcPr>
            <w:tcW w:w="437" w:type="pct"/>
            <w:noWrap/>
            <w:vAlign w:val="center"/>
          </w:tcPr>
          <w:p w:rsidR="00511835" w:rsidRPr="00CB5A01" w:rsidRDefault="00FA6D37">
            <w:pPr>
              <w:adjustRightInd w:val="0"/>
              <w:jc w:val="center"/>
              <w:rPr>
                <w:rFonts w:ascii="宋体" w:hAnsi="宋体" w:cs="宋体"/>
                <w:szCs w:val="21"/>
              </w:rPr>
            </w:pPr>
            <w:r w:rsidRPr="00CB5A01">
              <w:rPr>
                <w:rFonts w:ascii="宋体" w:hAnsi="宋体" w:cs="宋体"/>
                <w:szCs w:val="21"/>
              </w:rPr>
              <w:t>3</w:t>
            </w:r>
          </w:p>
        </w:tc>
      </w:tr>
      <w:tr w:rsidR="00511835" w:rsidRPr="00CB5A01">
        <w:trPr>
          <w:trHeight w:val="90"/>
        </w:trPr>
        <w:tc>
          <w:tcPr>
            <w:tcW w:w="265" w:type="pct"/>
            <w:vMerge/>
            <w:noWrap/>
            <w:vAlign w:val="center"/>
          </w:tcPr>
          <w:p w:rsidR="00511835" w:rsidRPr="00CB5A01" w:rsidRDefault="00511835">
            <w:pPr>
              <w:adjustRightInd w:val="0"/>
              <w:jc w:val="center"/>
              <w:rPr>
                <w:rFonts w:ascii="宋体" w:hAnsi="宋体" w:cs="宋体"/>
                <w:szCs w:val="21"/>
              </w:rPr>
            </w:pPr>
          </w:p>
        </w:tc>
        <w:tc>
          <w:tcPr>
            <w:tcW w:w="606" w:type="pct"/>
            <w:vMerge/>
            <w:noWrap/>
            <w:vAlign w:val="center"/>
          </w:tcPr>
          <w:p w:rsidR="00511835" w:rsidRPr="00CB5A01" w:rsidRDefault="00511835">
            <w:pPr>
              <w:widowControl/>
              <w:adjustRightInd w:val="0"/>
              <w:snapToGrid w:val="0"/>
              <w:jc w:val="center"/>
              <w:rPr>
                <w:rFonts w:ascii="宋体" w:hAnsi="宋体" w:cs="宋体"/>
                <w:kern w:val="0"/>
                <w:szCs w:val="21"/>
              </w:rPr>
            </w:pPr>
          </w:p>
        </w:tc>
        <w:tc>
          <w:tcPr>
            <w:tcW w:w="3690" w:type="pct"/>
            <w:noWrap/>
            <w:vAlign w:val="center"/>
          </w:tcPr>
          <w:p w:rsidR="00511835" w:rsidRPr="00CB5A01" w:rsidRDefault="00FA6D37">
            <w:pPr>
              <w:widowControl/>
              <w:jc w:val="left"/>
              <w:rPr>
                <w:rFonts w:ascii="宋体" w:hAnsi="宋体" w:cs="宋体"/>
              </w:rPr>
            </w:pPr>
            <w:r w:rsidRPr="00CB5A01">
              <w:rPr>
                <w:rFonts w:ascii="宋体" w:hAnsi="宋体" w:hint="eastAsia"/>
                <w:szCs w:val="21"/>
              </w:rPr>
              <w:t>投标人制定</w:t>
            </w:r>
            <w:r w:rsidRPr="00CB5A01">
              <w:rPr>
                <w:rFonts w:ascii="宋体" w:hAnsi="宋体" w:hint="eastAsia"/>
                <w:szCs w:val="21"/>
                <w:lang w:val="zh-CN"/>
              </w:rPr>
              <w:t>工作时间进度表，</w:t>
            </w:r>
            <w:r w:rsidRPr="00CB5A01">
              <w:rPr>
                <w:rFonts w:ascii="宋体" w:hAnsi="宋体" w:hint="eastAsia"/>
                <w:szCs w:val="21"/>
              </w:rPr>
              <w:t>明确各个分支任务的进度安排</w:t>
            </w:r>
            <w:r w:rsidRPr="00CB5A01">
              <w:rPr>
                <w:rFonts w:ascii="宋体" w:hAnsi="宋体" w:hint="eastAsia"/>
                <w:szCs w:val="21"/>
                <w:lang w:val="zh-CN"/>
              </w:rPr>
              <w:t>，</w:t>
            </w:r>
            <w:r w:rsidRPr="00CB5A01">
              <w:rPr>
                <w:rFonts w:ascii="宋体" w:hAnsi="宋体" w:hint="eastAsia"/>
                <w:szCs w:val="21"/>
              </w:rPr>
              <w:t>明确如何保障各时间节点对应任务的完成。</w:t>
            </w:r>
          </w:p>
        </w:tc>
        <w:tc>
          <w:tcPr>
            <w:tcW w:w="437" w:type="pct"/>
            <w:noWrap/>
            <w:vAlign w:val="center"/>
          </w:tcPr>
          <w:p w:rsidR="00511835" w:rsidRPr="00CB5A01" w:rsidRDefault="00FA6D37">
            <w:pPr>
              <w:adjustRightInd w:val="0"/>
              <w:jc w:val="center"/>
              <w:rPr>
                <w:rFonts w:ascii="宋体" w:hAnsi="宋体" w:cs="宋体"/>
                <w:szCs w:val="21"/>
              </w:rPr>
            </w:pPr>
            <w:r w:rsidRPr="00CB5A01">
              <w:rPr>
                <w:rFonts w:ascii="宋体" w:hAnsi="宋体" w:cs="宋体"/>
                <w:szCs w:val="21"/>
              </w:rPr>
              <w:t>3.5</w:t>
            </w:r>
          </w:p>
        </w:tc>
      </w:tr>
      <w:tr w:rsidR="00511835" w:rsidRPr="00CB5A01">
        <w:trPr>
          <w:trHeight w:val="332"/>
        </w:trPr>
        <w:tc>
          <w:tcPr>
            <w:tcW w:w="265" w:type="pct"/>
            <w:noWrap/>
            <w:vAlign w:val="center"/>
          </w:tcPr>
          <w:p w:rsidR="00511835" w:rsidRPr="00CB5A01" w:rsidRDefault="00FA6D37">
            <w:pPr>
              <w:adjustRightInd w:val="0"/>
              <w:jc w:val="center"/>
              <w:rPr>
                <w:rFonts w:ascii="宋体" w:hAnsi="宋体" w:cs="宋体"/>
                <w:szCs w:val="21"/>
              </w:rPr>
            </w:pPr>
            <w:r w:rsidRPr="00CB5A01">
              <w:rPr>
                <w:rFonts w:ascii="宋体" w:hAnsi="宋体" w:cs="宋体" w:hint="eastAsia"/>
                <w:szCs w:val="21"/>
              </w:rPr>
              <w:t>6</w:t>
            </w:r>
          </w:p>
        </w:tc>
        <w:tc>
          <w:tcPr>
            <w:tcW w:w="606" w:type="pct"/>
            <w:noWrap/>
            <w:vAlign w:val="center"/>
          </w:tcPr>
          <w:p w:rsidR="00511835" w:rsidRPr="00CB5A01" w:rsidRDefault="00FA6D37">
            <w:pPr>
              <w:adjustRightInd w:val="0"/>
              <w:snapToGrid w:val="0"/>
              <w:jc w:val="center"/>
              <w:rPr>
                <w:rFonts w:ascii="宋体" w:hAnsi="宋体" w:cs="宋体"/>
                <w:kern w:val="0"/>
                <w:szCs w:val="21"/>
              </w:rPr>
            </w:pPr>
            <w:r w:rsidRPr="00CB5A01">
              <w:rPr>
                <w:rFonts w:ascii="宋体" w:hAnsi="宋体" w:hint="eastAsia"/>
                <w:szCs w:val="21"/>
              </w:rPr>
              <w:t>演示</w:t>
            </w:r>
          </w:p>
        </w:tc>
        <w:tc>
          <w:tcPr>
            <w:tcW w:w="3690" w:type="pct"/>
            <w:noWrap/>
            <w:vAlign w:val="center"/>
          </w:tcPr>
          <w:p w:rsidR="00511835" w:rsidRPr="00CB5A01" w:rsidRDefault="00FA6D37">
            <w:pPr>
              <w:widowControl/>
              <w:jc w:val="left"/>
              <w:rPr>
                <w:rFonts w:ascii="宋体" w:hAnsi="宋体"/>
                <w:szCs w:val="21"/>
              </w:rPr>
            </w:pPr>
            <w:r w:rsidRPr="00CB5A01">
              <w:rPr>
                <w:rFonts w:hint="eastAsia"/>
              </w:rPr>
              <w:t>根据演示情况赋分，</w:t>
            </w:r>
            <w:r w:rsidR="00E53706">
              <w:rPr>
                <w:rFonts w:ascii="宋体" w:hAnsi="宋体" w:hint="eastAsia"/>
                <w:szCs w:val="21"/>
              </w:rPr>
              <w:t>无</w:t>
            </w:r>
            <w:r w:rsidRPr="00CB5A01">
              <w:rPr>
                <w:rFonts w:ascii="宋体" w:hAnsi="宋体" w:hint="eastAsia"/>
                <w:szCs w:val="21"/>
              </w:rPr>
              <w:t>演示本项不得分。</w:t>
            </w:r>
          </w:p>
          <w:p w:rsidR="00511835" w:rsidRPr="00CB5A01" w:rsidRDefault="00FA6D37">
            <w:pPr>
              <w:widowControl/>
              <w:jc w:val="left"/>
            </w:pPr>
            <w:r w:rsidRPr="00CB5A01">
              <w:rPr>
                <w:rFonts w:hint="eastAsia"/>
              </w:rPr>
              <w:t>（一）</w:t>
            </w:r>
            <w:r w:rsidRPr="00CB5A01">
              <w:t>VR</w:t>
            </w:r>
            <w:r w:rsidRPr="00CB5A01">
              <w:t>虚拟现实运动放松训练系统</w:t>
            </w:r>
            <w:r w:rsidRPr="00CB5A01">
              <w:rPr>
                <w:rFonts w:hint="eastAsia"/>
              </w:rPr>
              <w:t>（</w:t>
            </w:r>
            <w:r w:rsidRPr="00CB5A01">
              <w:rPr>
                <w:rFonts w:hint="eastAsia"/>
              </w:rPr>
              <w:t>0-</w:t>
            </w:r>
            <w:r w:rsidRPr="00CB5A01">
              <w:t>4</w:t>
            </w:r>
            <w:r w:rsidRPr="00CB5A01">
              <w:rPr>
                <w:rFonts w:hint="eastAsia"/>
              </w:rPr>
              <w:t>分）</w:t>
            </w:r>
            <w:r w:rsidRPr="00CB5A01">
              <w:t>：</w:t>
            </w:r>
          </w:p>
          <w:p w:rsidR="00511835" w:rsidRPr="00CB5A01" w:rsidRDefault="00FA6D37">
            <w:pPr>
              <w:widowControl/>
              <w:jc w:val="left"/>
            </w:pPr>
            <w:r w:rsidRPr="00CB5A01">
              <w:t>1</w:t>
            </w:r>
            <w:r w:rsidRPr="00CB5A01">
              <w:t>、心理测试</w:t>
            </w:r>
            <w:r w:rsidRPr="00CB5A01">
              <w:rPr>
                <w:rFonts w:hint="eastAsia"/>
              </w:rPr>
              <w:t>（</w:t>
            </w:r>
            <w:r w:rsidRPr="00CB5A01">
              <w:t>1</w:t>
            </w:r>
            <w:r w:rsidRPr="00CB5A01">
              <w:rPr>
                <w:rFonts w:hint="eastAsia"/>
              </w:rPr>
              <w:t>分）</w:t>
            </w:r>
            <w:r w:rsidRPr="00CB5A01">
              <w:t>：可通过</w:t>
            </w:r>
            <w:r w:rsidRPr="00CB5A01">
              <w:t>VR</w:t>
            </w:r>
            <w:r w:rsidRPr="00CB5A01">
              <w:t>虚拟现实头盔进行心理素质测试，根据头盔所看题目答案进行选择操作（无需手动操作），使用者可选择不同的答题环境，场景包含：草原、森林、春天、夏天、秋天、冬天等场景。</w:t>
            </w:r>
          </w:p>
          <w:p w:rsidR="00511835" w:rsidRPr="00CB5A01" w:rsidRDefault="00FA6D37">
            <w:pPr>
              <w:widowControl/>
              <w:jc w:val="left"/>
            </w:pPr>
            <w:r w:rsidRPr="00CB5A01">
              <w:t>2</w:t>
            </w:r>
            <w:r w:rsidRPr="00CB5A01">
              <w:t>、</w:t>
            </w:r>
            <w:r w:rsidRPr="00CB5A01">
              <w:t>VR</w:t>
            </w:r>
            <w:r w:rsidRPr="00CB5A01">
              <w:t>骑行游戏</w:t>
            </w:r>
            <w:r w:rsidRPr="00CB5A01">
              <w:rPr>
                <w:rFonts w:hint="eastAsia"/>
              </w:rPr>
              <w:t>（</w:t>
            </w:r>
            <w:r w:rsidRPr="00CB5A01">
              <w:t>1</w:t>
            </w:r>
            <w:r w:rsidRPr="00CB5A01">
              <w:rPr>
                <w:rFonts w:hint="eastAsia"/>
              </w:rPr>
              <w:t>分）</w:t>
            </w:r>
            <w:r w:rsidRPr="00CB5A01">
              <w:t>：配置不低于四款</w:t>
            </w:r>
            <w:r w:rsidRPr="00CB5A01">
              <w:t>VR</w:t>
            </w:r>
            <w:r w:rsidRPr="00CB5A01">
              <w:t>骑行游戏，骑行过程中</w:t>
            </w:r>
            <w:r w:rsidRPr="00CB5A01">
              <w:lastRenderedPageBreak/>
              <w:t>可通过人机互动进行手、脑、眼协调训练，达到训练来访者的反应速度及放松度的效果。</w:t>
            </w:r>
          </w:p>
          <w:p w:rsidR="00511835" w:rsidRPr="00CB5A01" w:rsidRDefault="00FA6D37">
            <w:pPr>
              <w:widowControl/>
              <w:jc w:val="left"/>
            </w:pPr>
            <w:r w:rsidRPr="00CB5A01">
              <w:t>3</w:t>
            </w:r>
            <w:r w:rsidRPr="00CB5A01">
              <w:t>、</w:t>
            </w:r>
            <w:r w:rsidRPr="00CB5A01">
              <w:t>VR</w:t>
            </w:r>
            <w:r w:rsidRPr="00CB5A01">
              <w:t>骑行旅游</w:t>
            </w:r>
            <w:r w:rsidRPr="00CB5A01">
              <w:rPr>
                <w:rFonts w:hint="eastAsia"/>
              </w:rPr>
              <w:t>（</w:t>
            </w:r>
            <w:r w:rsidRPr="00CB5A01">
              <w:t>1</w:t>
            </w:r>
            <w:r w:rsidRPr="00CB5A01">
              <w:rPr>
                <w:rFonts w:hint="eastAsia"/>
              </w:rPr>
              <w:t>分）</w:t>
            </w:r>
            <w:r w:rsidRPr="00CB5A01">
              <w:t>：包含不低于</w:t>
            </w:r>
            <w:r w:rsidRPr="00CB5A01">
              <w:t>8</w:t>
            </w:r>
            <w:r w:rsidRPr="00CB5A01">
              <w:t>个骑行旅游场景，让使用者足不出户即可环游世界著名景点，感受大自然的风光。</w:t>
            </w:r>
          </w:p>
          <w:p w:rsidR="00511835" w:rsidRPr="00CB5A01" w:rsidRDefault="00FA6D37">
            <w:pPr>
              <w:pStyle w:val="a0"/>
              <w:ind w:firstLineChars="0" w:firstLine="0"/>
              <w:rPr>
                <w:sz w:val="21"/>
                <w:lang w:val="en-US"/>
              </w:rPr>
            </w:pPr>
            <w:r w:rsidRPr="00CB5A01">
              <w:rPr>
                <w:rFonts w:hint="eastAsia"/>
                <w:sz w:val="21"/>
                <w:lang w:val="en-US"/>
              </w:rPr>
              <w:t>4</w:t>
            </w:r>
            <w:r w:rsidRPr="00CB5A01">
              <w:rPr>
                <w:rFonts w:hint="eastAsia"/>
                <w:sz w:val="21"/>
                <w:lang w:val="en-US"/>
              </w:rPr>
              <w:t>、</w:t>
            </w:r>
            <w:r w:rsidRPr="00CB5A01">
              <w:rPr>
                <w:rFonts w:hint="eastAsia"/>
                <w:sz w:val="21"/>
                <w:lang w:val="en-US"/>
              </w:rPr>
              <w:t>VR</w:t>
            </w:r>
            <w:r w:rsidRPr="00CB5A01">
              <w:rPr>
                <w:rFonts w:hint="eastAsia"/>
                <w:sz w:val="21"/>
                <w:lang w:val="en-US"/>
              </w:rPr>
              <w:t>骑行旅游模块内容介绍（</w:t>
            </w:r>
            <w:r w:rsidRPr="00CB5A01">
              <w:rPr>
                <w:sz w:val="21"/>
                <w:lang w:val="en-US"/>
              </w:rPr>
              <w:t>1</w:t>
            </w:r>
            <w:r w:rsidRPr="00CB5A01">
              <w:rPr>
                <w:rFonts w:hint="eastAsia"/>
                <w:sz w:val="21"/>
                <w:lang w:val="en-US"/>
              </w:rPr>
              <w:t>分）：包含不低于</w:t>
            </w:r>
            <w:r w:rsidRPr="00CB5A01">
              <w:rPr>
                <w:rFonts w:hint="eastAsia"/>
                <w:sz w:val="21"/>
                <w:lang w:val="en-US"/>
              </w:rPr>
              <w:t>8</w:t>
            </w:r>
            <w:r w:rsidRPr="00CB5A01">
              <w:rPr>
                <w:rFonts w:hint="eastAsia"/>
                <w:sz w:val="21"/>
                <w:lang w:val="en-US"/>
              </w:rPr>
              <w:t>个骑行旅游场景，让使用者足不出户即可环游世界著名景点，感受大自然的风光。</w:t>
            </w:r>
          </w:p>
          <w:p w:rsidR="00511835" w:rsidRPr="00CB5A01" w:rsidRDefault="00FA6D37">
            <w:pPr>
              <w:widowControl/>
              <w:jc w:val="left"/>
            </w:pPr>
            <w:r w:rsidRPr="00CB5A01">
              <w:rPr>
                <w:rFonts w:hint="eastAsia"/>
              </w:rPr>
              <w:t>（二）</w:t>
            </w:r>
            <w:r w:rsidRPr="00CB5A01">
              <w:rPr>
                <w:rFonts w:hint="eastAsia"/>
              </w:rPr>
              <w:t>VR</w:t>
            </w:r>
            <w:r w:rsidRPr="00CB5A01">
              <w:rPr>
                <w:rFonts w:hint="eastAsia"/>
              </w:rPr>
              <w:t>虚拟现实认知调节训练系统（</w:t>
            </w:r>
            <w:r w:rsidRPr="00CB5A01">
              <w:rPr>
                <w:rFonts w:hint="eastAsia"/>
              </w:rPr>
              <w:t>0-</w:t>
            </w:r>
            <w:r w:rsidRPr="00CB5A01">
              <w:t>5</w:t>
            </w:r>
            <w:r w:rsidRPr="00CB5A01">
              <w:rPr>
                <w:rFonts w:hint="eastAsia"/>
              </w:rPr>
              <w:t>分）：</w:t>
            </w:r>
          </w:p>
          <w:p w:rsidR="00511835" w:rsidRPr="00CB5A01" w:rsidRDefault="00FA6D37">
            <w:pPr>
              <w:widowControl/>
              <w:jc w:val="left"/>
            </w:pPr>
            <w:r w:rsidRPr="00CB5A01">
              <w:rPr>
                <w:rFonts w:hint="eastAsia"/>
              </w:rPr>
              <w:t>1</w:t>
            </w:r>
            <w:r w:rsidRPr="00CB5A01">
              <w:rPr>
                <w:rFonts w:hint="eastAsia"/>
              </w:rPr>
              <w:t>、身心检测（</w:t>
            </w:r>
            <w:r w:rsidRPr="00CB5A01">
              <w:t>1</w:t>
            </w:r>
            <w:r w:rsidRPr="00CB5A01">
              <w:rPr>
                <w:rFonts w:hint="eastAsia"/>
              </w:rPr>
              <w:t>分）：实时检测</w:t>
            </w:r>
            <w:r w:rsidRPr="00CB5A01">
              <w:rPr>
                <w:rFonts w:hint="eastAsia"/>
              </w:rPr>
              <w:t>HRV</w:t>
            </w:r>
            <w:r w:rsidRPr="00CB5A01">
              <w:rPr>
                <w:rFonts w:hint="eastAsia"/>
              </w:rPr>
              <w:t>心率变异性，配有呼吸训练球，以进行呼吸训练，训练过程中可切换不低于四个放松场景，并实时显示</w:t>
            </w:r>
            <w:r w:rsidRPr="00CB5A01">
              <w:rPr>
                <w:rFonts w:hint="eastAsia"/>
              </w:rPr>
              <w:t>HRV</w:t>
            </w:r>
            <w:r w:rsidRPr="00CB5A01">
              <w:rPr>
                <w:rFonts w:hint="eastAsia"/>
              </w:rPr>
              <w:t>曲线图，即时心率，放松指数，压力指数，协调状态。</w:t>
            </w:r>
          </w:p>
          <w:p w:rsidR="00511835" w:rsidRPr="00CB5A01" w:rsidRDefault="00FA6D37">
            <w:pPr>
              <w:widowControl/>
              <w:jc w:val="left"/>
            </w:pPr>
            <w:r w:rsidRPr="00CB5A01">
              <w:rPr>
                <w:rFonts w:hint="eastAsia"/>
              </w:rPr>
              <w:t>2</w:t>
            </w:r>
            <w:r w:rsidRPr="00CB5A01">
              <w:rPr>
                <w:rFonts w:hint="eastAsia"/>
              </w:rPr>
              <w:t>、能力提升（</w:t>
            </w:r>
            <w:r w:rsidRPr="00CB5A01">
              <w:t>1</w:t>
            </w:r>
            <w:r w:rsidRPr="00CB5A01">
              <w:rPr>
                <w:rFonts w:hint="eastAsia"/>
              </w:rPr>
              <w:t>分）：包含注意力训练、记忆力训练、空间思维训练等不低于三款能力提升训练游戏。通过训练，提升体验者的注意力、短时记忆能力、及时反应能力、空间思维能力、自我认知能力。</w:t>
            </w:r>
          </w:p>
          <w:p w:rsidR="00511835" w:rsidRPr="00CB5A01" w:rsidRDefault="00FA6D37">
            <w:pPr>
              <w:widowControl/>
              <w:jc w:val="left"/>
            </w:pPr>
            <w:r w:rsidRPr="00CB5A01">
              <w:rPr>
                <w:rFonts w:hint="eastAsia"/>
              </w:rPr>
              <w:t>3</w:t>
            </w:r>
            <w:r w:rsidRPr="00CB5A01">
              <w:rPr>
                <w:rFonts w:hint="eastAsia"/>
              </w:rPr>
              <w:t>、对抗训练（</w:t>
            </w:r>
            <w:r w:rsidRPr="00CB5A01">
              <w:t>1</w:t>
            </w:r>
            <w:r w:rsidRPr="00CB5A01">
              <w:rPr>
                <w:rFonts w:hint="eastAsia"/>
              </w:rPr>
              <w:t>分）：通过</w:t>
            </w:r>
            <w:r w:rsidRPr="00CB5A01">
              <w:rPr>
                <w:rFonts w:hint="eastAsia"/>
              </w:rPr>
              <w:t>VR</w:t>
            </w:r>
            <w:r w:rsidRPr="00CB5A01">
              <w:rPr>
                <w:rFonts w:hint="eastAsia"/>
              </w:rPr>
              <w:t>虚拟游戏场景，以第三视角进入游戏进行对抗训练，可进行个体之间的对抗训练及团体对抗训练，根据后台设置进行对抗训练。后台显示并记录团队</w:t>
            </w:r>
            <w:r w:rsidRPr="00CB5A01">
              <w:rPr>
                <w:rFonts w:hint="eastAsia"/>
              </w:rPr>
              <w:t>HRV</w:t>
            </w:r>
            <w:r w:rsidRPr="00CB5A01">
              <w:rPr>
                <w:rFonts w:hint="eastAsia"/>
              </w:rPr>
              <w:t>训练整体数据及个人训练数据。</w:t>
            </w:r>
          </w:p>
          <w:p w:rsidR="00511835" w:rsidRPr="00CB5A01" w:rsidRDefault="00FA6D37">
            <w:pPr>
              <w:widowControl/>
              <w:jc w:val="left"/>
            </w:pPr>
            <w:r w:rsidRPr="00CB5A01">
              <w:rPr>
                <w:rFonts w:hint="eastAsia"/>
              </w:rPr>
              <w:t>4</w:t>
            </w:r>
            <w:r w:rsidRPr="00CB5A01">
              <w:rPr>
                <w:rFonts w:hint="eastAsia"/>
              </w:rPr>
              <w:t>、脱敏训练（</w:t>
            </w:r>
            <w:r w:rsidRPr="00CB5A01">
              <w:t>1</w:t>
            </w:r>
            <w:r w:rsidRPr="00CB5A01">
              <w:rPr>
                <w:rFonts w:hint="eastAsia"/>
              </w:rPr>
              <w:t>分）：包含密集恐惧训练、幽闭恐惧训练、恐高训练、恐水训练、恐火训练、舞台演讲训练，来访者结合虚拟现实中的游戏进行不同的脱敏治疗训练。</w:t>
            </w:r>
          </w:p>
          <w:p w:rsidR="00511835" w:rsidRPr="00CB5A01" w:rsidRDefault="00FA6D37">
            <w:pPr>
              <w:widowControl/>
              <w:jc w:val="left"/>
            </w:pPr>
            <w:r w:rsidRPr="00CB5A01">
              <w:rPr>
                <w:rFonts w:hint="eastAsia"/>
              </w:rPr>
              <w:t>5</w:t>
            </w:r>
            <w:r w:rsidRPr="00CB5A01">
              <w:rPr>
                <w:rFonts w:hint="eastAsia"/>
              </w:rPr>
              <w:t>、后台管理系统（</w:t>
            </w:r>
            <w:r w:rsidRPr="00CB5A01">
              <w:t>1</w:t>
            </w:r>
            <w:r w:rsidRPr="00CB5A01">
              <w:rPr>
                <w:rFonts w:hint="eastAsia"/>
              </w:rPr>
              <w:t>分）：后台管理系统包含数据中心、机构管理、用户管理、监控中心、任务管理、场景权限、量表管理、报告管理、心理预警等模块。</w:t>
            </w:r>
          </w:p>
          <w:p w:rsidR="00511835" w:rsidRPr="00CB5A01" w:rsidRDefault="00FA6D37">
            <w:pPr>
              <w:widowControl/>
              <w:jc w:val="left"/>
            </w:pPr>
            <w:r w:rsidRPr="00CB5A01">
              <w:rPr>
                <w:rFonts w:hint="eastAsia"/>
              </w:rPr>
              <w:t>（三）演讲型智慧教室主机（</w:t>
            </w:r>
            <w:r w:rsidRPr="00CB5A01">
              <w:rPr>
                <w:rFonts w:hint="eastAsia"/>
              </w:rPr>
              <w:t>0-</w:t>
            </w:r>
            <w:r w:rsidRPr="00CB5A01">
              <w:t>5</w:t>
            </w:r>
            <w:r w:rsidRPr="00CB5A01">
              <w:rPr>
                <w:rFonts w:hint="eastAsia"/>
              </w:rPr>
              <w:t>分）</w:t>
            </w:r>
          </w:p>
          <w:p w:rsidR="00511835" w:rsidRPr="00CB5A01" w:rsidRDefault="00FA6D37">
            <w:pPr>
              <w:widowControl/>
              <w:jc w:val="left"/>
            </w:pPr>
            <w:r w:rsidRPr="00CB5A01">
              <w:rPr>
                <w:rFonts w:hint="eastAsia"/>
              </w:rPr>
              <w:t>1</w:t>
            </w:r>
            <w:r w:rsidRPr="00CB5A01">
              <w:rPr>
                <w:rFonts w:hint="eastAsia"/>
              </w:rPr>
              <w:t>、通过触摸拨拉触摸屏实现控制桌面与</w:t>
            </w:r>
            <w:r w:rsidRPr="00CB5A01">
              <w:rPr>
                <w:rFonts w:hint="eastAsia"/>
              </w:rPr>
              <w:t>PC</w:t>
            </w:r>
            <w:r w:rsidRPr="00CB5A01">
              <w:rPr>
                <w:rFonts w:hint="eastAsia"/>
              </w:rPr>
              <w:t>桌面间切换，实现双屏教学功能（</w:t>
            </w:r>
            <w:r w:rsidRPr="00CB5A01">
              <w:t>1</w:t>
            </w:r>
            <w:r w:rsidRPr="00CB5A01">
              <w:rPr>
                <w:rFonts w:hint="eastAsia"/>
              </w:rPr>
              <w:t>分）；</w:t>
            </w:r>
          </w:p>
          <w:p w:rsidR="00511835" w:rsidRPr="00CB5A01" w:rsidRDefault="00FA6D37">
            <w:pPr>
              <w:widowControl/>
              <w:jc w:val="left"/>
            </w:pPr>
            <w:r w:rsidRPr="00CB5A01">
              <w:rPr>
                <w:rFonts w:hint="eastAsia"/>
              </w:rPr>
              <w:t>2</w:t>
            </w:r>
            <w:r w:rsidRPr="00CB5A01">
              <w:rPr>
                <w:rFonts w:hint="eastAsia"/>
              </w:rPr>
              <w:t>、控制界面自带导播画面，支持画中画布局一键选取，支持老师特写、全景、学生全景、课件</w:t>
            </w:r>
            <w:r w:rsidRPr="00CB5A01">
              <w:rPr>
                <w:rFonts w:hint="eastAsia"/>
              </w:rPr>
              <w:t>4</w:t>
            </w:r>
            <w:r w:rsidRPr="00CB5A01">
              <w:rPr>
                <w:rFonts w:hint="eastAsia"/>
              </w:rPr>
              <w:t>种画中画组合布局的一键选取（</w:t>
            </w:r>
            <w:r w:rsidRPr="00CB5A01">
              <w:t>1</w:t>
            </w:r>
            <w:r w:rsidRPr="00CB5A01">
              <w:rPr>
                <w:rFonts w:hint="eastAsia"/>
              </w:rPr>
              <w:t>分）；</w:t>
            </w:r>
          </w:p>
          <w:p w:rsidR="00511835" w:rsidRPr="00CB5A01" w:rsidRDefault="00FA6D37">
            <w:pPr>
              <w:widowControl/>
              <w:jc w:val="left"/>
            </w:pPr>
            <w:r w:rsidRPr="00CB5A01">
              <w:rPr>
                <w:rFonts w:hint="eastAsia"/>
              </w:rPr>
              <w:t>3</w:t>
            </w:r>
            <w:r w:rsidRPr="00CB5A01">
              <w:rPr>
                <w:rFonts w:hint="eastAsia"/>
              </w:rPr>
              <w:t>、主讲教室支持远程互动控制，实现互动过程中的一键静音等（</w:t>
            </w:r>
            <w:r w:rsidRPr="00CB5A01">
              <w:t>1</w:t>
            </w:r>
            <w:r w:rsidRPr="00CB5A01">
              <w:rPr>
                <w:rFonts w:hint="eastAsia"/>
              </w:rPr>
              <w:t>分）。</w:t>
            </w:r>
          </w:p>
          <w:p w:rsidR="00511835" w:rsidRPr="00CB5A01" w:rsidRDefault="00FA6D37">
            <w:pPr>
              <w:widowControl/>
              <w:jc w:val="left"/>
            </w:pPr>
            <w:r w:rsidRPr="00CB5A01">
              <w:rPr>
                <w:rFonts w:hint="eastAsia"/>
              </w:rPr>
              <w:t>4</w:t>
            </w:r>
            <w:r w:rsidRPr="00CB5A01">
              <w:rPr>
                <w:rFonts w:hint="eastAsia"/>
              </w:rPr>
              <w:t>、分组研讨（</w:t>
            </w:r>
            <w:r w:rsidRPr="00CB5A01">
              <w:t>1</w:t>
            </w:r>
            <w:r w:rsidRPr="00CB5A01">
              <w:rPr>
                <w:rFonts w:hint="eastAsia"/>
              </w:rPr>
              <w:t>分）：可以实现各小组屏快速对教师下发的讨论主题进行讨论，讨论方法支持小组投屏、动态批注、摄像头调取、屏幕录制、思维导图总结等；</w:t>
            </w:r>
          </w:p>
          <w:p w:rsidR="00511835" w:rsidRPr="00CB5A01" w:rsidRDefault="00FA6D37">
            <w:pPr>
              <w:widowControl/>
              <w:jc w:val="left"/>
            </w:pPr>
            <w:r w:rsidRPr="00CB5A01">
              <w:rPr>
                <w:rFonts w:hint="eastAsia"/>
              </w:rPr>
              <w:t>5</w:t>
            </w:r>
            <w:r w:rsidRPr="00CB5A01">
              <w:rPr>
                <w:rFonts w:hint="eastAsia"/>
              </w:rPr>
              <w:t>、成果展示：教师可通过教师大屏或教师移动终端调取小组的展示成果到教师大屏上进行展示和讲评，并可将该小组的成果广播至其他小组屏上进行同步显示；另外，教师还可同时调取多个小组的成果进行多屏展示对比（</w:t>
            </w:r>
            <w:r w:rsidRPr="00CB5A01">
              <w:t>1</w:t>
            </w:r>
            <w:r w:rsidRPr="00CB5A01">
              <w:rPr>
                <w:rFonts w:hint="eastAsia"/>
              </w:rPr>
              <w:t>分）。</w:t>
            </w:r>
          </w:p>
        </w:tc>
        <w:tc>
          <w:tcPr>
            <w:tcW w:w="437" w:type="pct"/>
            <w:noWrap/>
            <w:vAlign w:val="center"/>
          </w:tcPr>
          <w:p w:rsidR="00511835" w:rsidRPr="00CB5A01" w:rsidRDefault="00FA6D37">
            <w:pPr>
              <w:snapToGrid w:val="0"/>
              <w:jc w:val="center"/>
              <w:rPr>
                <w:rFonts w:ascii="宋体" w:hAnsi="宋体" w:cs="宋体"/>
                <w:szCs w:val="21"/>
              </w:rPr>
            </w:pPr>
            <w:r w:rsidRPr="00CB5A01">
              <w:rPr>
                <w:rFonts w:ascii="宋体" w:hAnsi="宋体" w:cs="宋体"/>
                <w:szCs w:val="21"/>
              </w:rPr>
              <w:lastRenderedPageBreak/>
              <w:t>14</w:t>
            </w:r>
          </w:p>
        </w:tc>
      </w:tr>
      <w:tr w:rsidR="00511835" w:rsidRPr="00CB5A01">
        <w:trPr>
          <w:trHeight w:val="400"/>
        </w:trPr>
        <w:tc>
          <w:tcPr>
            <w:tcW w:w="265" w:type="pct"/>
            <w:noWrap/>
            <w:vAlign w:val="center"/>
          </w:tcPr>
          <w:p w:rsidR="00511835" w:rsidRPr="00CB5A01" w:rsidRDefault="00FA6D37">
            <w:pPr>
              <w:widowControl/>
              <w:adjustRightInd w:val="0"/>
              <w:snapToGrid w:val="0"/>
              <w:jc w:val="center"/>
              <w:rPr>
                <w:rFonts w:ascii="宋体" w:hAnsi="宋体" w:cs="宋体"/>
                <w:szCs w:val="21"/>
              </w:rPr>
            </w:pPr>
            <w:r w:rsidRPr="00CB5A01">
              <w:rPr>
                <w:rFonts w:ascii="宋体" w:hAnsi="宋体" w:cs="宋体" w:hint="eastAsia"/>
                <w:szCs w:val="21"/>
              </w:rPr>
              <w:lastRenderedPageBreak/>
              <w:t>7</w:t>
            </w:r>
          </w:p>
        </w:tc>
        <w:tc>
          <w:tcPr>
            <w:tcW w:w="606" w:type="pct"/>
            <w:noWrap/>
            <w:vAlign w:val="center"/>
          </w:tcPr>
          <w:p w:rsidR="00511835" w:rsidRPr="00CB5A01" w:rsidRDefault="00FA6D37">
            <w:pPr>
              <w:widowControl/>
              <w:adjustRightInd w:val="0"/>
              <w:snapToGrid w:val="0"/>
              <w:jc w:val="center"/>
              <w:rPr>
                <w:rFonts w:ascii="宋体" w:hAnsi="宋体" w:cs="宋体"/>
                <w:kern w:val="0"/>
                <w:szCs w:val="21"/>
              </w:rPr>
            </w:pPr>
            <w:r w:rsidRPr="00CB5A01">
              <w:rPr>
                <w:rFonts w:ascii="宋体" w:hAnsi="宋体" w:hint="eastAsia"/>
                <w:szCs w:val="21"/>
              </w:rPr>
              <w:t>供货方案</w:t>
            </w:r>
          </w:p>
        </w:tc>
        <w:tc>
          <w:tcPr>
            <w:tcW w:w="3690" w:type="pct"/>
            <w:noWrap/>
            <w:vAlign w:val="center"/>
          </w:tcPr>
          <w:p w:rsidR="00511835" w:rsidRPr="00CB5A01" w:rsidRDefault="00FA6D37">
            <w:pPr>
              <w:widowControl/>
              <w:adjustRightInd w:val="0"/>
              <w:snapToGrid w:val="0"/>
              <w:rPr>
                <w:rFonts w:ascii="宋体" w:hAnsi="宋体" w:cs="宋体"/>
              </w:rPr>
            </w:pPr>
            <w:r w:rsidRPr="00CB5A01">
              <w:rPr>
                <w:rFonts w:ascii="宋体" w:hAnsi="宋体" w:cs="宋体" w:hint="eastAsia"/>
              </w:rPr>
              <w:t>根据供应商提供供货方案的科学性、可行性，进行综合打分，得0-2分。</w:t>
            </w:r>
          </w:p>
        </w:tc>
        <w:tc>
          <w:tcPr>
            <w:tcW w:w="437" w:type="pct"/>
            <w:noWrap/>
            <w:vAlign w:val="center"/>
          </w:tcPr>
          <w:p w:rsidR="00511835" w:rsidRPr="00CB5A01" w:rsidRDefault="00FA6D37">
            <w:pPr>
              <w:adjustRightInd w:val="0"/>
              <w:jc w:val="center"/>
              <w:rPr>
                <w:rFonts w:ascii="宋体" w:hAnsi="宋体" w:cs="宋体"/>
                <w:szCs w:val="21"/>
              </w:rPr>
            </w:pPr>
            <w:r w:rsidRPr="00CB5A01">
              <w:rPr>
                <w:rFonts w:ascii="宋体" w:hAnsi="宋体" w:cs="宋体" w:hint="eastAsia"/>
                <w:szCs w:val="21"/>
              </w:rPr>
              <w:t>2</w:t>
            </w:r>
          </w:p>
        </w:tc>
      </w:tr>
      <w:tr w:rsidR="00511835" w:rsidRPr="00CB5A01">
        <w:trPr>
          <w:trHeight w:val="400"/>
        </w:trPr>
        <w:tc>
          <w:tcPr>
            <w:tcW w:w="265" w:type="pct"/>
            <w:vMerge w:val="restart"/>
            <w:noWrap/>
            <w:vAlign w:val="center"/>
          </w:tcPr>
          <w:p w:rsidR="00511835" w:rsidRPr="00CB5A01" w:rsidRDefault="00FA6D37">
            <w:pPr>
              <w:widowControl/>
              <w:adjustRightInd w:val="0"/>
              <w:snapToGrid w:val="0"/>
              <w:jc w:val="center"/>
              <w:rPr>
                <w:rFonts w:ascii="宋体" w:hAnsi="宋体" w:cs="宋体"/>
              </w:rPr>
            </w:pPr>
            <w:r w:rsidRPr="00CB5A01">
              <w:rPr>
                <w:rFonts w:ascii="宋体" w:hAnsi="宋体" w:cs="宋体" w:hint="eastAsia"/>
                <w:kern w:val="0"/>
                <w:szCs w:val="21"/>
              </w:rPr>
              <w:t>8</w:t>
            </w:r>
          </w:p>
        </w:tc>
        <w:tc>
          <w:tcPr>
            <w:tcW w:w="606" w:type="pct"/>
            <w:vMerge w:val="restart"/>
            <w:noWrap/>
            <w:vAlign w:val="center"/>
          </w:tcPr>
          <w:p w:rsidR="00511835" w:rsidRPr="00CB5A01" w:rsidRDefault="00FA6D37">
            <w:pPr>
              <w:widowControl/>
              <w:adjustRightInd w:val="0"/>
              <w:snapToGrid w:val="0"/>
              <w:jc w:val="center"/>
              <w:rPr>
                <w:rFonts w:ascii="宋体" w:hAnsi="宋体" w:cs="宋体"/>
                <w:szCs w:val="21"/>
              </w:rPr>
            </w:pPr>
            <w:r w:rsidRPr="00CB5A01">
              <w:rPr>
                <w:rFonts w:ascii="宋体" w:hAnsi="宋体" w:cs="宋体" w:hint="eastAsia"/>
                <w:kern w:val="0"/>
                <w:szCs w:val="21"/>
              </w:rPr>
              <w:t>售后服务情况</w:t>
            </w:r>
          </w:p>
        </w:tc>
        <w:tc>
          <w:tcPr>
            <w:tcW w:w="3690" w:type="pct"/>
            <w:noWrap/>
            <w:vAlign w:val="center"/>
          </w:tcPr>
          <w:p w:rsidR="00511835" w:rsidRPr="00CB5A01" w:rsidRDefault="00FA6D37">
            <w:pPr>
              <w:widowControl/>
              <w:adjustRightInd w:val="0"/>
              <w:snapToGrid w:val="0"/>
              <w:rPr>
                <w:rFonts w:ascii="宋体" w:hAnsi="宋体" w:cs="宋体"/>
              </w:rPr>
            </w:pPr>
            <w:r w:rsidRPr="00CB5A01">
              <w:rPr>
                <w:rFonts w:ascii="宋体" w:hAnsi="宋体" w:cs="宋体" w:hint="eastAsia"/>
                <w:szCs w:val="21"/>
              </w:rPr>
              <w:t>1、</w:t>
            </w:r>
            <w:r w:rsidRPr="00CB5A01">
              <w:rPr>
                <w:rFonts w:ascii="宋体" w:hAnsi="宋体" w:hint="eastAsia"/>
                <w:szCs w:val="21"/>
              </w:rPr>
              <w:t>售后服务保障体系（包括配备的售后人员、解决问题、排除问题的速度等），得0-1分。</w:t>
            </w:r>
          </w:p>
        </w:tc>
        <w:tc>
          <w:tcPr>
            <w:tcW w:w="437" w:type="pct"/>
            <w:noWrap/>
            <w:vAlign w:val="center"/>
          </w:tcPr>
          <w:p w:rsidR="00511835" w:rsidRPr="00CB5A01" w:rsidRDefault="00FA6D37">
            <w:pPr>
              <w:adjustRightInd w:val="0"/>
              <w:jc w:val="center"/>
              <w:rPr>
                <w:rFonts w:ascii="宋体" w:hAnsi="宋体" w:cs="宋体"/>
                <w:szCs w:val="21"/>
              </w:rPr>
            </w:pPr>
            <w:r w:rsidRPr="00CB5A01">
              <w:rPr>
                <w:rFonts w:ascii="宋体" w:hAnsi="宋体" w:cs="宋体" w:hint="eastAsia"/>
                <w:szCs w:val="21"/>
              </w:rPr>
              <w:t>1</w:t>
            </w:r>
          </w:p>
        </w:tc>
      </w:tr>
      <w:tr w:rsidR="00511835" w:rsidRPr="00CB5A01">
        <w:trPr>
          <w:trHeight w:val="400"/>
        </w:trPr>
        <w:tc>
          <w:tcPr>
            <w:tcW w:w="265" w:type="pct"/>
            <w:vMerge/>
            <w:noWrap/>
            <w:vAlign w:val="center"/>
          </w:tcPr>
          <w:p w:rsidR="00511835" w:rsidRPr="00CB5A01" w:rsidRDefault="00511835">
            <w:pPr>
              <w:pStyle w:val="a5"/>
              <w:rPr>
                <w:rFonts w:ascii="宋体" w:hAnsi="宋体" w:cs="宋体"/>
              </w:rPr>
            </w:pPr>
          </w:p>
        </w:tc>
        <w:tc>
          <w:tcPr>
            <w:tcW w:w="606" w:type="pct"/>
            <w:vMerge/>
            <w:noWrap/>
            <w:vAlign w:val="center"/>
          </w:tcPr>
          <w:p w:rsidR="00511835" w:rsidRPr="00CB5A01" w:rsidRDefault="00511835">
            <w:pPr>
              <w:widowControl/>
              <w:adjustRightInd w:val="0"/>
              <w:snapToGrid w:val="0"/>
              <w:jc w:val="center"/>
              <w:rPr>
                <w:rFonts w:ascii="宋体" w:hAnsi="宋体" w:cs="宋体"/>
                <w:szCs w:val="21"/>
              </w:rPr>
            </w:pPr>
          </w:p>
        </w:tc>
        <w:tc>
          <w:tcPr>
            <w:tcW w:w="3690" w:type="pct"/>
            <w:noWrap/>
            <w:vAlign w:val="center"/>
          </w:tcPr>
          <w:p w:rsidR="00511835" w:rsidRPr="00CB5A01" w:rsidRDefault="00FA6D37">
            <w:pPr>
              <w:widowControl/>
              <w:adjustRightInd w:val="0"/>
              <w:snapToGrid w:val="0"/>
              <w:rPr>
                <w:rFonts w:ascii="宋体" w:hAnsi="宋体" w:cs="宋体"/>
                <w:szCs w:val="21"/>
              </w:rPr>
            </w:pPr>
            <w:r w:rsidRPr="00CB5A01">
              <w:rPr>
                <w:rFonts w:ascii="宋体" w:hAnsi="宋体" w:cs="宋体" w:hint="eastAsia"/>
                <w:szCs w:val="21"/>
              </w:rPr>
              <w:t>2、核心产品</w:t>
            </w:r>
            <w:r w:rsidRPr="00CB5A01">
              <w:rPr>
                <w:rFonts w:ascii="宋体" w:hAnsi="宋体" w:cs="宋体" w:hint="eastAsia"/>
                <w:kern w:val="0"/>
                <w:szCs w:val="21"/>
              </w:rPr>
              <w:t>质保期在满足采购文件的基础上每增加半年加0.5分，</w:t>
            </w:r>
            <w:r w:rsidRPr="00CB5A01">
              <w:rPr>
                <w:rFonts w:ascii="宋体" w:hAnsi="宋体" w:cs="宋体" w:hint="eastAsia"/>
                <w:szCs w:val="21"/>
              </w:rPr>
              <w:t>最高得2分。</w:t>
            </w:r>
          </w:p>
        </w:tc>
        <w:tc>
          <w:tcPr>
            <w:tcW w:w="437" w:type="pct"/>
            <w:noWrap/>
            <w:vAlign w:val="center"/>
          </w:tcPr>
          <w:p w:rsidR="00511835" w:rsidRPr="00CB5A01" w:rsidRDefault="00FA6D37">
            <w:pPr>
              <w:adjustRightInd w:val="0"/>
              <w:jc w:val="center"/>
              <w:rPr>
                <w:rFonts w:ascii="宋体" w:hAnsi="宋体" w:cs="宋体"/>
                <w:szCs w:val="21"/>
              </w:rPr>
            </w:pPr>
            <w:r w:rsidRPr="00CB5A01">
              <w:rPr>
                <w:rFonts w:ascii="宋体" w:hAnsi="宋体" w:cs="宋体" w:hint="eastAsia"/>
                <w:szCs w:val="21"/>
              </w:rPr>
              <w:t>2</w:t>
            </w:r>
          </w:p>
        </w:tc>
      </w:tr>
      <w:tr w:rsidR="00511835" w:rsidRPr="00CB5A01">
        <w:trPr>
          <w:trHeight w:val="466"/>
        </w:trPr>
        <w:tc>
          <w:tcPr>
            <w:tcW w:w="265" w:type="pct"/>
            <w:noWrap/>
            <w:vAlign w:val="center"/>
          </w:tcPr>
          <w:p w:rsidR="00511835" w:rsidRPr="00CB5A01" w:rsidRDefault="00FA6D37">
            <w:pPr>
              <w:adjustRightInd w:val="0"/>
              <w:jc w:val="center"/>
              <w:rPr>
                <w:rFonts w:ascii="宋体" w:hAnsi="宋体" w:cs="宋体"/>
                <w:szCs w:val="21"/>
              </w:rPr>
            </w:pPr>
            <w:r w:rsidRPr="00CB5A01">
              <w:rPr>
                <w:rFonts w:ascii="宋体" w:hAnsi="宋体" w:cs="宋体" w:hint="eastAsia"/>
                <w:szCs w:val="21"/>
              </w:rPr>
              <w:t>9</w:t>
            </w:r>
          </w:p>
        </w:tc>
        <w:tc>
          <w:tcPr>
            <w:tcW w:w="606" w:type="pct"/>
            <w:noWrap/>
            <w:vAlign w:val="center"/>
          </w:tcPr>
          <w:p w:rsidR="00511835" w:rsidRPr="00CB5A01" w:rsidRDefault="00FA6D37">
            <w:pPr>
              <w:adjustRightInd w:val="0"/>
              <w:snapToGrid w:val="0"/>
              <w:jc w:val="center"/>
              <w:rPr>
                <w:rFonts w:ascii="宋体" w:hAnsi="宋体" w:cs="宋体"/>
                <w:kern w:val="0"/>
                <w:szCs w:val="21"/>
              </w:rPr>
            </w:pPr>
            <w:r w:rsidRPr="00CB5A01">
              <w:rPr>
                <w:rFonts w:ascii="宋体" w:hAnsi="宋体" w:cs="宋体" w:hint="eastAsia"/>
                <w:kern w:val="0"/>
                <w:szCs w:val="21"/>
              </w:rPr>
              <w:t>质量保证措施</w:t>
            </w:r>
          </w:p>
        </w:tc>
        <w:tc>
          <w:tcPr>
            <w:tcW w:w="3690" w:type="pct"/>
            <w:noWrap/>
            <w:vAlign w:val="center"/>
          </w:tcPr>
          <w:p w:rsidR="00511835" w:rsidRPr="00CB5A01" w:rsidRDefault="00FA6D37">
            <w:pPr>
              <w:rPr>
                <w:rFonts w:ascii="宋体" w:hAnsi="宋体" w:cs="宋体"/>
                <w:szCs w:val="21"/>
              </w:rPr>
            </w:pPr>
            <w:r w:rsidRPr="00CB5A01">
              <w:rPr>
                <w:rFonts w:ascii="宋体" w:hAnsi="宋体" w:cs="宋体" w:hint="eastAsia"/>
                <w:szCs w:val="21"/>
              </w:rPr>
              <w:t>根据各供应商提供的各环节质量保证措施进行打分。</w:t>
            </w:r>
          </w:p>
        </w:tc>
        <w:tc>
          <w:tcPr>
            <w:tcW w:w="437" w:type="pct"/>
            <w:noWrap/>
            <w:vAlign w:val="center"/>
          </w:tcPr>
          <w:p w:rsidR="00511835" w:rsidRPr="00CB5A01" w:rsidRDefault="00FA6D37">
            <w:pPr>
              <w:adjustRightInd w:val="0"/>
              <w:jc w:val="center"/>
              <w:rPr>
                <w:rFonts w:ascii="宋体" w:hAnsi="宋体" w:cs="宋体"/>
                <w:szCs w:val="21"/>
              </w:rPr>
            </w:pPr>
            <w:r w:rsidRPr="00CB5A01">
              <w:rPr>
                <w:rFonts w:ascii="宋体" w:hAnsi="宋体" w:cs="宋体"/>
                <w:szCs w:val="21"/>
              </w:rPr>
              <w:t>1</w:t>
            </w:r>
          </w:p>
        </w:tc>
      </w:tr>
      <w:tr w:rsidR="00511835" w:rsidRPr="00CB5A01" w:rsidTr="006B6875">
        <w:trPr>
          <w:trHeight w:val="346"/>
        </w:trPr>
        <w:tc>
          <w:tcPr>
            <w:tcW w:w="265" w:type="pct"/>
            <w:noWrap/>
            <w:vAlign w:val="center"/>
          </w:tcPr>
          <w:p w:rsidR="00511835" w:rsidRPr="00CB5A01" w:rsidRDefault="00FA6D37">
            <w:pPr>
              <w:adjustRightInd w:val="0"/>
              <w:jc w:val="center"/>
              <w:rPr>
                <w:rFonts w:ascii="宋体" w:hAnsi="宋体" w:cs="宋体"/>
                <w:szCs w:val="21"/>
              </w:rPr>
            </w:pPr>
            <w:r w:rsidRPr="00CB5A01">
              <w:rPr>
                <w:rFonts w:ascii="宋体" w:hAnsi="宋体" w:cs="宋体" w:hint="eastAsia"/>
                <w:szCs w:val="21"/>
              </w:rPr>
              <w:t>10</w:t>
            </w:r>
          </w:p>
        </w:tc>
        <w:tc>
          <w:tcPr>
            <w:tcW w:w="606" w:type="pct"/>
            <w:noWrap/>
            <w:vAlign w:val="center"/>
          </w:tcPr>
          <w:p w:rsidR="00511835" w:rsidRPr="00CB5A01" w:rsidRDefault="00FA6D37">
            <w:pPr>
              <w:adjustRightInd w:val="0"/>
              <w:jc w:val="center"/>
              <w:rPr>
                <w:rFonts w:ascii="宋体" w:hAnsi="宋体" w:cs="宋体"/>
                <w:szCs w:val="21"/>
              </w:rPr>
            </w:pPr>
            <w:r w:rsidRPr="00CB5A01">
              <w:rPr>
                <w:rFonts w:ascii="宋体" w:hAnsi="宋体" w:cs="宋体" w:hint="eastAsia"/>
                <w:szCs w:val="21"/>
              </w:rPr>
              <w:t>项目组</w:t>
            </w:r>
          </w:p>
          <w:p w:rsidR="00511835" w:rsidRPr="00CB5A01" w:rsidRDefault="00FA6D37">
            <w:pPr>
              <w:adjustRightInd w:val="0"/>
              <w:jc w:val="center"/>
              <w:rPr>
                <w:rFonts w:ascii="宋体" w:hAnsi="宋体" w:cs="宋体"/>
                <w:kern w:val="0"/>
                <w:szCs w:val="21"/>
              </w:rPr>
            </w:pPr>
            <w:r w:rsidRPr="00CB5A01">
              <w:rPr>
                <w:rFonts w:ascii="宋体" w:hAnsi="宋体" w:cs="宋体" w:hint="eastAsia"/>
                <w:szCs w:val="21"/>
              </w:rPr>
              <w:t>人员</w:t>
            </w:r>
          </w:p>
        </w:tc>
        <w:tc>
          <w:tcPr>
            <w:tcW w:w="3690" w:type="pct"/>
            <w:noWrap/>
            <w:vAlign w:val="center"/>
          </w:tcPr>
          <w:p w:rsidR="00511835" w:rsidRPr="00CB5A01" w:rsidRDefault="00FA6D37">
            <w:pPr>
              <w:numPr>
                <w:ilvl w:val="0"/>
                <w:numId w:val="6"/>
              </w:numPr>
              <w:snapToGrid w:val="0"/>
              <w:jc w:val="left"/>
            </w:pPr>
            <w:r w:rsidRPr="00CB5A01">
              <w:rPr>
                <w:rFonts w:hint="eastAsia"/>
              </w:rPr>
              <w:t>项目负责人具有机电或电气或电子相关专业高级工程师技术职称得</w:t>
            </w:r>
            <w:r w:rsidRPr="00CB5A01">
              <w:rPr>
                <w:rFonts w:hint="eastAsia"/>
              </w:rPr>
              <w:t>1</w:t>
            </w:r>
            <w:r w:rsidRPr="00CB5A01">
              <w:rPr>
                <w:rFonts w:hint="eastAsia"/>
              </w:rPr>
              <w:t>分，本项最高得</w:t>
            </w:r>
            <w:r w:rsidRPr="00CB5A01">
              <w:rPr>
                <w:rFonts w:hint="eastAsia"/>
              </w:rPr>
              <w:t>1</w:t>
            </w:r>
            <w:r w:rsidRPr="00CB5A01">
              <w:rPr>
                <w:rFonts w:hint="eastAsia"/>
              </w:rPr>
              <w:t>分（同时提供职称证书及本单位人员证明文件（劳动合同或社保）复印件并加盖公章）。</w:t>
            </w:r>
          </w:p>
          <w:p w:rsidR="00511835" w:rsidRPr="00CB5A01" w:rsidRDefault="00FA6D37">
            <w:pPr>
              <w:numPr>
                <w:ilvl w:val="0"/>
                <w:numId w:val="6"/>
              </w:numPr>
              <w:snapToGrid w:val="0"/>
              <w:jc w:val="left"/>
              <w:rPr>
                <w:rFonts w:ascii="宋体" w:hAnsi="宋体" w:cs="宋体"/>
                <w:szCs w:val="21"/>
              </w:rPr>
            </w:pPr>
            <w:r w:rsidRPr="00CB5A01">
              <w:rPr>
                <w:rFonts w:ascii="宋体" w:hAnsi="宋体" w:cs="宋体" w:hint="eastAsia"/>
                <w:kern w:val="0"/>
                <w:szCs w:val="21"/>
              </w:rPr>
              <w:t>项目组实施人员具有高级程序员证书、</w:t>
            </w:r>
            <w:r w:rsidRPr="00CB5A01">
              <w:rPr>
                <w:rFonts w:hint="eastAsia"/>
              </w:rPr>
              <w:t>具有机电或电气或电子相关专业</w:t>
            </w:r>
            <w:r w:rsidRPr="00CB5A01">
              <w:rPr>
                <w:rFonts w:ascii="宋体" w:hAnsi="宋体" w:cs="宋体" w:hint="eastAsia"/>
                <w:kern w:val="0"/>
                <w:szCs w:val="21"/>
              </w:rPr>
              <w:t>工程师证书、网络工程师证书、安防工程师等专业证书，每个证书</w:t>
            </w:r>
            <w:r w:rsidRPr="00CB5A01">
              <w:rPr>
                <w:rFonts w:ascii="宋体" w:hAnsi="宋体" w:cs="宋体" w:hint="eastAsia"/>
                <w:kern w:val="0"/>
                <w:szCs w:val="21"/>
              </w:rPr>
              <w:lastRenderedPageBreak/>
              <w:t>得0</w:t>
            </w:r>
            <w:r w:rsidRPr="00CB5A01">
              <w:rPr>
                <w:rFonts w:ascii="宋体" w:hAnsi="宋体" w:cs="宋体"/>
                <w:kern w:val="0"/>
                <w:szCs w:val="21"/>
              </w:rPr>
              <w:t>.5</w:t>
            </w:r>
            <w:r w:rsidRPr="00CB5A01">
              <w:rPr>
                <w:rFonts w:ascii="宋体" w:hAnsi="宋体" w:cs="宋体" w:hint="eastAsia"/>
                <w:kern w:val="0"/>
                <w:szCs w:val="21"/>
              </w:rPr>
              <w:t>分，最高得2分（提供相关职称或认证证书</w:t>
            </w:r>
            <w:r w:rsidRPr="00CB5A01">
              <w:rPr>
                <w:rFonts w:ascii="宋体" w:hAnsi="宋体" w:cs="宋体" w:hint="eastAsia"/>
                <w:szCs w:val="21"/>
              </w:rPr>
              <w:t>复印件，并加盖公章，项目团队人员应为投标供应商本单位员工，须提供社保清单或</w:t>
            </w:r>
            <w:r w:rsidRPr="00CB5A01">
              <w:rPr>
                <w:rFonts w:hint="eastAsia"/>
              </w:rPr>
              <w:t>劳动合同复印件</w:t>
            </w:r>
            <w:r w:rsidRPr="00CB5A01">
              <w:rPr>
                <w:rFonts w:ascii="宋体" w:hAnsi="宋体" w:cs="宋体" w:hint="eastAsia"/>
                <w:szCs w:val="21"/>
              </w:rPr>
              <w:t>。</w:t>
            </w:r>
            <w:r w:rsidRPr="00CB5A01">
              <w:rPr>
                <w:rFonts w:ascii="宋体" w:hAnsi="宋体" w:cs="宋体" w:hint="eastAsia"/>
                <w:kern w:val="0"/>
                <w:szCs w:val="21"/>
              </w:rPr>
              <w:t>项目实施时与投标时人员要求一致。同一人员不重复计分）</w:t>
            </w:r>
          </w:p>
        </w:tc>
        <w:tc>
          <w:tcPr>
            <w:tcW w:w="437" w:type="pct"/>
            <w:noWrap/>
            <w:vAlign w:val="center"/>
          </w:tcPr>
          <w:p w:rsidR="00511835" w:rsidRPr="00CB5A01" w:rsidRDefault="00FA6D37">
            <w:pPr>
              <w:adjustRightInd w:val="0"/>
              <w:jc w:val="center"/>
              <w:rPr>
                <w:rFonts w:ascii="宋体" w:hAnsi="宋体" w:cs="宋体"/>
                <w:szCs w:val="21"/>
              </w:rPr>
            </w:pPr>
            <w:r w:rsidRPr="00CB5A01">
              <w:rPr>
                <w:rFonts w:ascii="宋体" w:hAnsi="宋体" w:cs="宋体"/>
                <w:szCs w:val="21"/>
              </w:rPr>
              <w:lastRenderedPageBreak/>
              <w:t>3</w:t>
            </w:r>
          </w:p>
        </w:tc>
      </w:tr>
      <w:tr w:rsidR="00511835" w:rsidRPr="00CB5A01">
        <w:trPr>
          <w:trHeight w:val="324"/>
        </w:trPr>
        <w:tc>
          <w:tcPr>
            <w:tcW w:w="265" w:type="pct"/>
            <w:noWrap/>
            <w:vAlign w:val="center"/>
          </w:tcPr>
          <w:p w:rsidR="00511835" w:rsidRPr="00CB5A01" w:rsidRDefault="00FA6D37">
            <w:pPr>
              <w:adjustRightInd w:val="0"/>
              <w:jc w:val="center"/>
              <w:rPr>
                <w:rFonts w:ascii="宋体" w:hAnsi="宋体" w:cs="宋体"/>
                <w:kern w:val="0"/>
                <w:szCs w:val="21"/>
              </w:rPr>
            </w:pPr>
            <w:r w:rsidRPr="00CB5A01">
              <w:rPr>
                <w:rFonts w:ascii="宋体" w:hAnsi="宋体" w:cs="宋体" w:hint="eastAsia"/>
                <w:szCs w:val="21"/>
              </w:rPr>
              <w:lastRenderedPageBreak/>
              <w:t>11</w:t>
            </w:r>
          </w:p>
        </w:tc>
        <w:tc>
          <w:tcPr>
            <w:tcW w:w="606" w:type="pct"/>
            <w:noWrap/>
            <w:vAlign w:val="center"/>
          </w:tcPr>
          <w:p w:rsidR="00511835" w:rsidRPr="00CB5A01" w:rsidRDefault="00FA6D37">
            <w:pPr>
              <w:adjustRightInd w:val="0"/>
              <w:snapToGrid w:val="0"/>
              <w:jc w:val="center"/>
              <w:rPr>
                <w:rFonts w:ascii="宋体" w:hAnsi="宋体" w:cs="宋体"/>
                <w:kern w:val="0"/>
                <w:szCs w:val="21"/>
              </w:rPr>
            </w:pPr>
            <w:r w:rsidRPr="00CB5A01">
              <w:rPr>
                <w:rFonts w:ascii="宋体" w:hAnsi="宋体" w:cs="宋体" w:hint="eastAsia"/>
                <w:kern w:val="0"/>
                <w:szCs w:val="21"/>
              </w:rPr>
              <w:t>培训</w:t>
            </w:r>
          </w:p>
          <w:p w:rsidR="00511835" w:rsidRPr="00CB5A01" w:rsidRDefault="00FA6D37">
            <w:pPr>
              <w:adjustRightInd w:val="0"/>
              <w:snapToGrid w:val="0"/>
              <w:jc w:val="center"/>
              <w:rPr>
                <w:rFonts w:ascii="宋体" w:hAnsi="宋体" w:cs="宋体"/>
                <w:kern w:val="0"/>
                <w:szCs w:val="21"/>
              </w:rPr>
            </w:pPr>
            <w:r w:rsidRPr="00CB5A01">
              <w:rPr>
                <w:rFonts w:ascii="宋体" w:hAnsi="宋体" w:cs="宋体" w:hint="eastAsia"/>
                <w:kern w:val="0"/>
                <w:szCs w:val="21"/>
              </w:rPr>
              <w:t>方案</w:t>
            </w:r>
          </w:p>
        </w:tc>
        <w:tc>
          <w:tcPr>
            <w:tcW w:w="3690" w:type="pct"/>
            <w:noWrap/>
            <w:vAlign w:val="center"/>
          </w:tcPr>
          <w:p w:rsidR="00511835" w:rsidRPr="00CB5A01" w:rsidRDefault="00FA6D37">
            <w:pPr>
              <w:adjustRightInd w:val="0"/>
              <w:jc w:val="left"/>
              <w:rPr>
                <w:rFonts w:ascii="宋体" w:hAnsi="宋体" w:cs="宋体"/>
                <w:szCs w:val="21"/>
              </w:rPr>
            </w:pPr>
            <w:r w:rsidRPr="00CB5A01">
              <w:rPr>
                <w:rFonts w:ascii="宋体" w:hAnsi="宋体" w:cs="宋体" w:hint="eastAsia"/>
                <w:szCs w:val="21"/>
              </w:rPr>
              <w:t>根据供应商所提供的技术服务、技术培训的内容和措施及培训方案情况打分。</w:t>
            </w:r>
          </w:p>
        </w:tc>
        <w:tc>
          <w:tcPr>
            <w:tcW w:w="437" w:type="pct"/>
            <w:noWrap/>
            <w:vAlign w:val="center"/>
          </w:tcPr>
          <w:p w:rsidR="00511835" w:rsidRPr="00CB5A01" w:rsidRDefault="00FA6D37">
            <w:pPr>
              <w:adjustRightInd w:val="0"/>
              <w:jc w:val="center"/>
              <w:rPr>
                <w:rFonts w:ascii="宋体" w:hAnsi="宋体" w:cs="宋体"/>
                <w:szCs w:val="21"/>
              </w:rPr>
            </w:pPr>
            <w:r w:rsidRPr="00CB5A01">
              <w:rPr>
                <w:rFonts w:ascii="宋体" w:hAnsi="宋体" w:cs="宋体" w:hint="eastAsia"/>
                <w:szCs w:val="21"/>
              </w:rPr>
              <w:t>1</w:t>
            </w:r>
          </w:p>
        </w:tc>
      </w:tr>
      <w:tr w:rsidR="00511835" w:rsidRPr="00CB5A01">
        <w:trPr>
          <w:trHeight w:val="90"/>
        </w:trPr>
        <w:tc>
          <w:tcPr>
            <w:tcW w:w="265" w:type="pct"/>
            <w:noWrap/>
            <w:vAlign w:val="center"/>
          </w:tcPr>
          <w:p w:rsidR="00511835" w:rsidRPr="00CB5A01" w:rsidRDefault="00FA6D37">
            <w:pPr>
              <w:adjustRightInd w:val="0"/>
              <w:snapToGrid w:val="0"/>
              <w:jc w:val="center"/>
              <w:rPr>
                <w:rFonts w:ascii="宋体" w:hAnsi="宋体" w:cs="宋体"/>
                <w:szCs w:val="21"/>
              </w:rPr>
            </w:pPr>
            <w:r w:rsidRPr="00CB5A01">
              <w:rPr>
                <w:rFonts w:ascii="宋体" w:hAnsi="宋体" w:cs="宋体" w:hint="eastAsia"/>
                <w:kern w:val="0"/>
                <w:szCs w:val="21"/>
              </w:rPr>
              <w:t>12</w:t>
            </w:r>
          </w:p>
        </w:tc>
        <w:tc>
          <w:tcPr>
            <w:tcW w:w="606" w:type="pct"/>
            <w:noWrap/>
            <w:vAlign w:val="center"/>
          </w:tcPr>
          <w:p w:rsidR="00511835" w:rsidRPr="00CB5A01" w:rsidRDefault="00FA6D37">
            <w:pPr>
              <w:adjustRightInd w:val="0"/>
              <w:snapToGrid w:val="0"/>
              <w:jc w:val="center"/>
              <w:rPr>
                <w:rFonts w:ascii="宋体" w:hAnsi="宋体" w:cs="宋体"/>
                <w:szCs w:val="21"/>
              </w:rPr>
            </w:pPr>
            <w:r w:rsidRPr="00CB5A01">
              <w:rPr>
                <w:rFonts w:ascii="宋体" w:hAnsi="宋体" w:cs="宋体" w:hint="eastAsia"/>
                <w:szCs w:val="21"/>
              </w:rPr>
              <w:t>优化</w:t>
            </w:r>
          </w:p>
          <w:p w:rsidR="00511835" w:rsidRPr="00CB5A01" w:rsidRDefault="00FA6D37">
            <w:pPr>
              <w:adjustRightInd w:val="0"/>
              <w:snapToGrid w:val="0"/>
              <w:jc w:val="center"/>
              <w:rPr>
                <w:rFonts w:ascii="宋体" w:hAnsi="宋体" w:cs="宋体"/>
                <w:szCs w:val="21"/>
              </w:rPr>
            </w:pPr>
            <w:r w:rsidRPr="00CB5A01">
              <w:rPr>
                <w:rFonts w:ascii="宋体" w:hAnsi="宋体" w:cs="宋体" w:hint="eastAsia"/>
                <w:szCs w:val="21"/>
              </w:rPr>
              <w:t>建议</w:t>
            </w:r>
          </w:p>
        </w:tc>
        <w:tc>
          <w:tcPr>
            <w:tcW w:w="3690" w:type="pct"/>
            <w:noWrap/>
            <w:vAlign w:val="center"/>
          </w:tcPr>
          <w:p w:rsidR="00511835" w:rsidRPr="00CB5A01" w:rsidRDefault="00FA6D37">
            <w:pPr>
              <w:adjustRightInd w:val="0"/>
              <w:snapToGrid w:val="0"/>
              <w:jc w:val="left"/>
              <w:rPr>
                <w:rFonts w:ascii="宋体" w:hAnsi="宋体" w:cs="宋体"/>
                <w:szCs w:val="21"/>
              </w:rPr>
            </w:pPr>
            <w:r w:rsidRPr="00CB5A01">
              <w:rPr>
                <w:rFonts w:ascii="宋体" w:hAnsi="宋体" w:cs="宋体" w:hint="eastAsia"/>
                <w:szCs w:val="21"/>
              </w:rPr>
              <w:t>是否对项目给出优化建议，建议合理可行并得到评审专家组认可，每一条得0.5分，最高得1分。</w:t>
            </w:r>
          </w:p>
        </w:tc>
        <w:tc>
          <w:tcPr>
            <w:tcW w:w="437" w:type="pct"/>
            <w:noWrap/>
            <w:vAlign w:val="center"/>
          </w:tcPr>
          <w:p w:rsidR="00511835" w:rsidRPr="00CB5A01" w:rsidRDefault="00FA6D37">
            <w:pPr>
              <w:adjustRightInd w:val="0"/>
              <w:snapToGrid w:val="0"/>
              <w:jc w:val="center"/>
              <w:rPr>
                <w:rFonts w:ascii="宋体" w:hAnsi="宋体" w:cs="宋体"/>
                <w:szCs w:val="21"/>
              </w:rPr>
            </w:pPr>
            <w:r w:rsidRPr="00CB5A01">
              <w:rPr>
                <w:rFonts w:ascii="宋体" w:hAnsi="宋体" w:cs="宋体" w:hint="eastAsia"/>
                <w:szCs w:val="21"/>
              </w:rPr>
              <w:t>1</w:t>
            </w:r>
          </w:p>
        </w:tc>
      </w:tr>
    </w:tbl>
    <w:bookmarkEnd w:id="365"/>
    <w:p w:rsidR="00511835" w:rsidRPr="00CB5A01" w:rsidRDefault="00FA6D37">
      <w:pPr>
        <w:pStyle w:val="Style3"/>
        <w:spacing w:line="360" w:lineRule="auto"/>
        <w:ind w:rightChars="20" w:right="42"/>
        <w:rPr>
          <w:rFonts w:asciiTheme="minorEastAsia" w:eastAsiaTheme="minorEastAsia" w:hAnsiTheme="minorEastAsia"/>
        </w:rPr>
      </w:pPr>
      <w:r w:rsidRPr="00CB5A01">
        <w:rPr>
          <w:rFonts w:asciiTheme="minorEastAsia" w:eastAsiaTheme="minorEastAsia" w:hAnsiTheme="minorEastAsia" w:hint="eastAsia"/>
        </w:rPr>
        <w:t>注：1、评标委员会独立打分，保留小数点后1位小数，所有有效评分的平均分作为对应投标人的技术资信得分。</w:t>
      </w:r>
    </w:p>
    <w:p w:rsidR="00511835" w:rsidRPr="00CB5A01" w:rsidRDefault="00FA6D37">
      <w:pPr>
        <w:adjustRightInd w:val="0"/>
        <w:snapToGrid w:val="0"/>
        <w:spacing w:line="420" w:lineRule="exact"/>
        <w:ind w:firstLineChars="100" w:firstLine="210"/>
        <w:rPr>
          <w:rFonts w:ascii="宋体" w:hAnsi="宋体" w:cs="宋体"/>
          <w:b/>
          <w:szCs w:val="21"/>
        </w:rPr>
      </w:pPr>
      <w:r w:rsidRPr="00CB5A01">
        <w:rPr>
          <w:rFonts w:asciiTheme="minorEastAsia" w:eastAsiaTheme="minorEastAsia" w:hAnsiTheme="minorEastAsia" w:hint="eastAsia"/>
        </w:rPr>
        <w:t xml:space="preserve"> 2、</w:t>
      </w:r>
      <w:r w:rsidRPr="00CB5A01">
        <w:rPr>
          <w:rFonts w:ascii="宋体" w:hAnsi="宋体" w:cs="宋体" w:hint="eastAsia"/>
          <w:b/>
          <w:szCs w:val="21"/>
        </w:rPr>
        <w:t>以上所涉及项目，若附件格式未提供，请自行设计格式装订于投标文件中。评分标准中涉及的业绩等应提供相关的证明材料并加盖单位公章，未按要求提供的不得分。</w:t>
      </w: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af6"/>
        <w:spacing w:before="0" w:beforeAutospacing="0" w:after="0" w:afterAutospacing="0" w:line="360" w:lineRule="auto"/>
        <w:ind w:rightChars="20" w:right="42"/>
        <w:jc w:val="both"/>
        <w:outlineLvl w:val="0"/>
        <w:rPr>
          <w:rStyle w:val="2Char"/>
          <w:rFonts w:asciiTheme="minorEastAsia" w:eastAsiaTheme="minorEastAsia" w:hAnsiTheme="minorEastAsia" w:cs="微软雅黑"/>
          <w:bCs/>
          <w:kern w:val="2"/>
          <w:szCs w:val="52"/>
        </w:rPr>
      </w:pPr>
    </w:p>
    <w:p w:rsidR="00511835" w:rsidRPr="00CB5A01" w:rsidRDefault="00FA6D37">
      <w:pPr>
        <w:pStyle w:val="af6"/>
        <w:spacing w:before="0" w:beforeAutospacing="0" w:after="0" w:afterAutospacing="0" w:line="360" w:lineRule="auto"/>
        <w:ind w:rightChars="20" w:right="42"/>
        <w:jc w:val="center"/>
        <w:outlineLvl w:val="0"/>
        <w:rPr>
          <w:rStyle w:val="2Char"/>
          <w:rFonts w:asciiTheme="minorEastAsia" w:eastAsiaTheme="minorEastAsia" w:hAnsiTheme="minorEastAsia" w:cs="微软雅黑"/>
          <w:bCs/>
          <w:kern w:val="2"/>
          <w:szCs w:val="52"/>
        </w:rPr>
      </w:pPr>
      <w:bookmarkStart w:id="366" w:name="_Toc32409"/>
      <w:r w:rsidRPr="00CB5A01">
        <w:rPr>
          <w:rStyle w:val="2Char"/>
          <w:rFonts w:asciiTheme="minorEastAsia" w:eastAsiaTheme="minorEastAsia" w:hAnsiTheme="minorEastAsia" w:cs="微软雅黑" w:hint="eastAsia"/>
          <w:bCs/>
          <w:kern w:val="2"/>
          <w:szCs w:val="52"/>
        </w:rPr>
        <w:t>第五章  政府采购合同</w:t>
      </w:r>
      <w:bookmarkEnd w:id="362"/>
      <w:bookmarkEnd w:id="363"/>
      <w:bookmarkEnd w:id="364"/>
      <w:bookmarkEnd w:id="366"/>
    </w:p>
    <w:p w:rsidR="00511835" w:rsidRPr="00CB5A01" w:rsidRDefault="00FA6D37">
      <w:pPr>
        <w:pStyle w:val="af2"/>
        <w:spacing w:before="0" w:after="0" w:line="360" w:lineRule="auto"/>
        <w:ind w:rightChars="20" w:right="42" w:firstLineChars="200" w:firstLine="422"/>
        <w:outlineLvl w:val="0"/>
        <w:rPr>
          <w:rFonts w:asciiTheme="minorEastAsia" w:eastAsiaTheme="minorEastAsia" w:hAnsiTheme="minorEastAsia"/>
          <w:sz w:val="21"/>
          <w:szCs w:val="21"/>
        </w:rPr>
      </w:pPr>
      <w:bookmarkStart w:id="367" w:name="_Toc416422801"/>
      <w:bookmarkStart w:id="368" w:name="_Toc427915780"/>
      <w:bookmarkStart w:id="369" w:name="_Toc493511827"/>
      <w:bookmarkStart w:id="370" w:name="_Toc30043"/>
      <w:bookmarkStart w:id="371" w:name="_Toc24052"/>
      <w:bookmarkStart w:id="372" w:name="_Toc417992897"/>
      <w:bookmarkStart w:id="373" w:name="_Toc416422466"/>
      <w:bookmarkStart w:id="374" w:name="_Toc50012906"/>
      <w:r w:rsidRPr="00CB5A01">
        <w:rPr>
          <w:rFonts w:asciiTheme="minorEastAsia" w:eastAsiaTheme="minorEastAsia" w:hAnsiTheme="minorEastAsia" w:hint="eastAsia"/>
          <w:sz w:val="21"/>
          <w:szCs w:val="21"/>
        </w:rPr>
        <w:t>政府采购合同</w:t>
      </w:r>
      <w:bookmarkEnd w:id="367"/>
      <w:bookmarkEnd w:id="368"/>
      <w:bookmarkEnd w:id="369"/>
      <w:bookmarkEnd w:id="370"/>
      <w:bookmarkEnd w:id="371"/>
      <w:bookmarkEnd w:id="372"/>
      <w:bookmarkEnd w:id="373"/>
      <w:bookmarkEnd w:id="374"/>
    </w:p>
    <w:p w:rsidR="00511835" w:rsidRPr="00CB5A01" w:rsidRDefault="00FA6D37">
      <w:pPr>
        <w:spacing w:line="360" w:lineRule="auto"/>
        <w:ind w:rightChars="20" w:right="42" w:firstLineChars="200" w:firstLine="422"/>
        <w:jc w:val="center"/>
        <w:rPr>
          <w:rFonts w:asciiTheme="minorEastAsia" w:eastAsiaTheme="minorEastAsia" w:hAnsiTheme="minorEastAsia"/>
          <w:b/>
          <w:szCs w:val="21"/>
        </w:rPr>
      </w:pPr>
      <w:r w:rsidRPr="00CB5A01">
        <w:rPr>
          <w:rFonts w:asciiTheme="minorEastAsia" w:eastAsiaTheme="minorEastAsia" w:hAnsiTheme="minorEastAsia" w:hint="eastAsia"/>
          <w:b/>
          <w:szCs w:val="21"/>
        </w:rPr>
        <w:t>一、通用必备条款部份</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Cs/>
          <w:szCs w:val="21"/>
        </w:rPr>
      </w:pPr>
      <w:r w:rsidRPr="00CB5A01">
        <w:rPr>
          <w:rFonts w:asciiTheme="minorEastAsia" w:eastAsiaTheme="minorEastAsia" w:hAnsiTheme="minorEastAsia" w:hint="eastAsia"/>
          <w:b/>
          <w:szCs w:val="21"/>
        </w:rPr>
        <w:t>合同</w:t>
      </w:r>
      <w:r w:rsidRPr="00CB5A01">
        <w:rPr>
          <w:rFonts w:asciiTheme="minorEastAsia" w:eastAsiaTheme="minorEastAsia" w:hAnsiTheme="minorEastAsia"/>
          <w:b/>
          <w:szCs w:val="21"/>
        </w:rPr>
        <w:t>编号：</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政府采购计划（预算）确认号：</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szCs w:val="21"/>
        </w:rPr>
      </w:pPr>
      <w:r w:rsidRPr="00CB5A01">
        <w:rPr>
          <w:rFonts w:asciiTheme="minorEastAsia" w:eastAsiaTheme="minorEastAsia" w:hAnsiTheme="minorEastAsia" w:hint="eastAsia"/>
          <w:b/>
          <w:szCs w:val="21"/>
        </w:rPr>
        <w:t>预算金额</w:t>
      </w:r>
      <w:r w:rsidRPr="00CB5A01">
        <w:rPr>
          <w:rFonts w:asciiTheme="minorEastAsia" w:eastAsiaTheme="minorEastAsia" w:hAnsiTheme="minorEastAsia" w:hint="eastAsia"/>
          <w:szCs w:val="21"/>
        </w:rPr>
        <w:t xml:space="preserve">： </w:t>
      </w:r>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szCs w:val="21"/>
        </w:rPr>
      </w:pPr>
      <w:r w:rsidRPr="00CB5A01">
        <w:rPr>
          <w:rFonts w:asciiTheme="minorEastAsia" w:eastAsiaTheme="minorEastAsia" w:hAnsiTheme="minorEastAsia" w:hint="eastAsia"/>
          <w:b/>
          <w:szCs w:val="21"/>
        </w:rPr>
        <w:t>采购人（以下称甲方）：</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投标人（以下称乙方）：</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szCs w:val="21"/>
        </w:rPr>
      </w:pPr>
      <w:r w:rsidRPr="00CB5A01">
        <w:rPr>
          <w:rFonts w:asciiTheme="minorEastAsia" w:eastAsiaTheme="minorEastAsia" w:hAnsiTheme="minorEastAsia" w:hint="eastAsia"/>
          <w:b/>
          <w:szCs w:val="21"/>
        </w:rPr>
        <w:t>采购代理机构：</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szCs w:val="21"/>
        </w:rPr>
      </w:pPr>
      <w:r w:rsidRPr="00CB5A01">
        <w:rPr>
          <w:rFonts w:asciiTheme="minorEastAsia" w:eastAsiaTheme="minorEastAsia" w:hAnsiTheme="minorEastAsia" w:hint="eastAsia"/>
          <w:b/>
          <w:szCs w:val="21"/>
        </w:rPr>
        <w:t>采购方式：</w:t>
      </w:r>
      <w:r w:rsidRPr="00CB5A01">
        <w:rPr>
          <w:rFonts w:asciiTheme="minorEastAsia" w:eastAsiaTheme="minorEastAsia" w:hAnsiTheme="minorEastAsia" w:hint="eastAsia"/>
          <w:szCs w:val="21"/>
        </w:rPr>
        <w:t>公开招标</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根据《中华人民共和国政府采购法》、《中华人民共和国民法典》等法律法规的规定，甲、乙双方按照</w:t>
      </w:r>
      <w:r w:rsidRPr="00CB5A01">
        <w:rPr>
          <w:rFonts w:asciiTheme="minorEastAsia" w:eastAsiaTheme="minorEastAsia" w:hAnsiTheme="minorEastAsia" w:cs="Tahoma" w:hint="eastAsia"/>
          <w:bCs/>
          <w:kern w:val="36"/>
          <w:szCs w:val="21"/>
        </w:rPr>
        <w:t>项目</w:t>
      </w:r>
      <w:r w:rsidRPr="00CB5A01">
        <w:rPr>
          <w:rFonts w:asciiTheme="minorEastAsia" w:eastAsiaTheme="minorEastAsia" w:hAnsiTheme="minorEastAsia" w:hint="eastAsia"/>
          <w:szCs w:val="21"/>
        </w:rPr>
        <w:t>采购结果签订本合同。</w:t>
      </w:r>
    </w:p>
    <w:p w:rsidR="00511835" w:rsidRPr="00CB5A01" w:rsidRDefault="00FA6D37">
      <w:pPr>
        <w:shd w:val="clear" w:color="auto" w:fill="FFFFFF"/>
        <w:tabs>
          <w:tab w:val="left" w:pos="916"/>
          <w:tab w:val="left" w:pos="1832"/>
          <w:tab w:val="left" w:pos="2748"/>
        </w:tabs>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第一条 合同组成</w:t>
      </w:r>
      <w:r w:rsidRPr="00CB5A01">
        <w:rPr>
          <w:rFonts w:asciiTheme="minorEastAsia" w:eastAsiaTheme="minorEastAsia" w:hAnsiTheme="minorEastAsia"/>
          <w:b/>
          <w:szCs w:val="21"/>
        </w:rPr>
        <w:tab/>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本次政府采购活动的相关文件为本合同的组成部分，这些文件包括但不限于：</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1、本合同文本；</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2、采购文件与采购投标文件；</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3、中标或成交通知书；</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组成本合同的所有文件必须为书面形式。政府采购合同备案时，须提供以上1、3两项，如由社会中介机构代理，须提供代理协议，合同如有变更的，须提供变更协议。</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第二条 合同标的与相关属性</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 xml:space="preserve">1、本次采购的是 </w:t>
      </w:r>
      <w:r w:rsidRPr="00CB5A01">
        <w:rPr>
          <w:rFonts w:asciiTheme="minorEastAsia" w:eastAsiaTheme="minorEastAsia" w:hAnsiTheme="minorEastAsia" w:cs="Tahoma" w:hint="eastAsia"/>
          <w:bCs/>
          <w:kern w:val="36"/>
          <w:szCs w:val="21"/>
        </w:rPr>
        <w:t>项目</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lastRenderedPageBreak/>
        <w:t>2、乙方是否属于中小微企业：□是□否</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3、本合同项下产品属于（可多选）：□环保产品；□节能产品；□进口产品</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第三条 合同价款</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1、本合同项下总价款为（大写）人民币，分项价款见“价格清单”（如有）”。</w:t>
      </w:r>
    </w:p>
    <w:p w:rsidR="00511835" w:rsidRPr="00CB5A01" w:rsidRDefault="00FA6D37">
      <w:pPr>
        <w:widowControl/>
        <w:spacing w:line="460" w:lineRule="exact"/>
        <w:ind w:rightChars="20" w:right="42" w:firstLine="480"/>
        <w:rPr>
          <w:rFonts w:asciiTheme="minorEastAsia" w:eastAsiaTheme="minorEastAsia" w:hAnsiTheme="minorEastAsia"/>
          <w:szCs w:val="21"/>
        </w:rPr>
      </w:pPr>
      <w:r w:rsidRPr="00CB5A01">
        <w:rPr>
          <w:rFonts w:asciiTheme="minorEastAsia" w:eastAsiaTheme="minorEastAsia" w:hAnsiTheme="minorEastAsia" w:hint="eastAsia"/>
          <w:szCs w:val="21"/>
        </w:rPr>
        <w:t>2、本合同总价款含所有 (投标报价是履行合同的最终价格，应包括货款、标准附件、备品备件、专用工具、包装、运输、装卸、保险、税金、货到就位以及安装、调试、培训、保修等一切费用。)</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3、本合同付款方式为以下第 项：</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（1）本合同项下的采购资金系甲方自行支付，付款程序为 ；</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（2）本合同项下的采购资金须财政直接支付，付款程序为 ；</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（3）其他方式：</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4、本合同项下的采购资金付款进度按招投标文件规定，未规定时按以下第 项支付：</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（1）一次性付款：乙方合同履行达到 （条件）时，一次性付款；</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（2）分期付款时支付 ；时支付 ；时支付 ；</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若收取了履约保证金，则不应重复设置尾款支付条件。</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第四条 履约保证金</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按以下第项处理：</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1、本项目设置履约保证金，乙方应于（时间）向甲方提交履约保证金 元（不得高于本合同金额的1%）。履约保证金在 （时间）退还乙方。</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2、本项目不设置履约保证金</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第五条 合同的变更和终止</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除《政府采购法》第49条、第50条第二款规定的情形外，本合同一经签订，甲乙双方不得擅自终止合同或对合同实质性条款进行变更。确有特殊情况的，须经同级财政部门备案同意。</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第六条 合同的转让与分包</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乙方不得擅自部分或全部转让其应履行的合同义务。乙方分包的，应经过甲方书面同意。</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第七条 争议的解决</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1、因履行本合同引起的或与本合同有关的争议，甲、乙双方应首先通过友好协商解决，如果协商不能解决争议，则采取以下第   种方式解决争议：</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（1）向甲方所在地有管辖权的人民法院提起诉讼；</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（2）向 仲裁委员申请仲裁。</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第八条 合同备案及其他</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lastRenderedPageBreak/>
        <w:t>本合同一式五份，甲乙双方各执二份，一份送招标代理机构存档。</w:t>
      </w:r>
    </w:p>
    <w:p w:rsidR="00511835" w:rsidRPr="00CB5A01" w:rsidRDefault="00FA6D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二、特殊专用条款部份</w:t>
      </w:r>
    </w:p>
    <w:p w:rsidR="00511835" w:rsidRPr="00CB5A01" w:rsidRDefault="00FA6D37">
      <w:pPr>
        <w:numPr>
          <w:ilvl w:val="0"/>
          <w:numId w:val="7"/>
        </w:numPr>
        <w:autoSpaceDE w:val="0"/>
        <w:autoSpaceDN w:val="0"/>
        <w:adjustRightInd w:val="0"/>
        <w:spacing w:line="360" w:lineRule="auto"/>
        <w:ind w:left="0" w:rightChars="20" w:right="42" w:firstLineChars="200" w:firstLine="422"/>
        <w:jc w:val="left"/>
        <w:rPr>
          <w:rFonts w:asciiTheme="minorEastAsia" w:eastAsiaTheme="minorEastAsia" w:hAnsiTheme="minorEastAsia"/>
          <w:b/>
          <w:kern w:val="36"/>
          <w:szCs w:val="21"/>
        </w:rPr>
      </w:pPr>
      <w:r w:rsidRPr="00CB5A01">
        <w:rPr>
          <w:rFonts w:asciiTheme="minorEastAsia" w:eastAsiaTheme="minorEastAsia" w:hAnsiTheme="minorEastAsia" w:hint="eastAsia"/>
          <w:b/>
          <w:kern w:val="36"/>
          <w:szCs w:val="21"/>
        </w:rPr>
        <w:t>服务内容</w:t>
      </w:r>
    </w:p>
    <w:p w:rsidR="00511835" w:rsidRPr="00CB5A01" w:rsidRDefault="00FA6D37">
      <w:pPr>
        <w:autoSpaceDE w:val="0"/>
        <w:autoSpaceDN w:val="0"/>
        <w:adjustRightInd w:val="0"/>
        <w:spacing w:line="360" w:lineRule="auto"/>
        <w:ind w:rightChars="20" w:right="42" w:firstLineChars="200" w:firstLine="422"/>
        <w:jc w:val="left"/>
        <w:rPr>
          <w:rFonts w:asciiTheme="minorEastAsia" w:eastAsiaTheme="minorEastAsia" w:hAnsiTheme="minorEastAsia"/>
          <w:b/>
          <w:kern w:val="36"/>
          <w:szCs w:val="21"/>
        </w:rPr>
      </w:pPr>
      <w:r w:rsidRPr="00CB5A01">
        <w:rPr>
          <w:rFonts w:asciiTheme="minorEastAsia" w:eastAsiaTheme="minorEastAsia" w:hAnsiTheme="minorEastAsia"/>
          <w:b/>
          <w:kern w:val="36"/>
          <w:szCs w:val="21"/>
        </w:rPr>
        <w:t>……</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 xml:space="preserve">第二条 </w:t>
      </w:r>
      <w:r w:rsidRPr="00CB5A01">
        <w:rPr>
          <w:rFonts w:asciiTheme="minorEastAsia" w:eastAsiaTheme="minorEastAsia" w:hAnsiTheme="minorEastAsia"/>
          <w:b/>
          <w:szCs w:val="21"/>
        </w:rPr>
        <w:t>合同履行时间、履行方式及履行地点</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bCs/>
          <w:szCs w:val="21"/>
        </w:rPr>
        <w:t>1</w:t>
      </w:r>
      <w:r w:rsidRPr="00CB5A01">
        <w:rPr>
          <w:rFonts w:asciiTheme="minorEastAsia" w:eastAsiaTheme="minorEastAsia" w:hAnsiTheme="minorEastAsia" w:hint="eastAsia"/>
          <w:bCs/>
          <w:szCs w:val="21"/>
        </w:rPr>
        <w:t>、</w:t>
      </w:r>
      <w:r w:rsidRPr="00CB5A01">
        <w:rPr>
          <w:rFonts w:asciiTheme="minorEastAsia" w:eastAsiaTheme="minorEastAsia" w:hAnsiTheme="minorEastAsia"/>
          <w:szCs w:val="21"/>
        </w:rPr>
        <w:t>履行时间</w:t>
      </w:r>
      <w:r w:rsidRPr="00CB5A01">
        <w:rPr>
          <w:rFonts w:asciiTheme="minorEastAsia" w:eastAsiaTheme="minorEastAsia" w:hAnsiTheme="minorEastAsia"/>
          <w:bCs/>
          <w:szCs w:val="21"/>
        </w:rPr>
        <w:t>：</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bCs/>
          <w:szCs w:val="21"/>
        </w:rPr>
        <w:t>2</w:t>
      </w:r>
      <w:r w:rsidRPr="00CB5A01">
        <w:rPr>
          <w:rFonts w:asciiTheme="minorEastAsia" w:eastAsiaTheme="minorEastAsia" w:hAnsiTheme="minorEastAsia" w:hint="eastAsia"/>
          <w:bCs/>
          <w:szCs w:val="21"/>
        </w:rPr>
        <w:t>、</w:t>
      </w:r>
      <w:r w:rsidRPr="00CB5A01">
        <w:rPr>
          <w:rFonts w:asciiTheme="minorEastAsia" w:eastAsiaTheme="minorEastAsia" w:hAnsiTheme="minorEastAsia"/>
          <w:szCs w:val="21"/>
        </w:rPr>
        <w:t>履行方式</w:t>
      </w:r>
      <w:r w:rsidRPr="00CB5A01">
        <w:rPr>
          <w:rFonts w:asciiTheme="minorEastAsia" w:eastAsiaTheme="minorEastAsia" w:hAnsiTheme="minorEastAsia"/>
          <w:bCs/>
          <w:szCs w:val="21"/>
        </w:rPr>
        <w:t>：</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Cs/>
          <w:szCs w:val="21"/>
        </w:rPr>
      </w:pPr>
      <w:r w:rsidRPr="00CB5A01">
        <w:rPr>
          <w:rFonts w:asciiTheme="minorEastAsia" w:eastAsiaTheme="minorEastAsia" w:hAnsiTheme="minorEastAsia"/>
          <w:bCs/>
          <w:szCs w:val="21"/>
        </w:rPr>
        <w:t>3</w:t>
      </w:r>
      <w:r w:rsidRPr="00CB5A01">
        <w:rPr>
          <w:rFonts w:asciiTheme="minorEastAsia" w:eastAsiaTheme="minorEastAsia" w:hAnsiTheme="minorEastAsia" w:hint="eastAsia"/>
          <w:bCs/>
          <w:szCs w:val="21"/>
        </w:rPr>
        <w:t>、</w:t>
      </w:r>
      <w:r w:rsidRPr="00CB5A01">
        <w:rPr>
          <w:rFonts w:asciiTheme="minorEastAsia" w:eastAsiaTheme="minorEastAsia" w:hAnsiTheme="minorEastAsia"/>
          <w:szCs w:val="21"/>
        </w:rPr>
        <w:t>履行地点</w:t>
      </w:r>
      <w:r w:rsidRPr="00CB5A01">
        <w:rPr>
          <w:rFonts w:asciiTheme="minorEastAsia" w:eastAsiaTheme="minorEastAsia" w:hAnsiTheme="minorEastAsia"/>
          <w:bCs/>
          <w:szCs w:val="21"/>
        </w:rPr>
        <w:t>：</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第</w:t>
      </w:r>
      <w:r w:rsidRPr="00CB5A01">
        <w:rPr>
          <w:rFonts w:asciiTheme="minorEastAsia" w:eastAsiaTheme="minorEastAsia" w:hAnsiTheme="minorEastAsia"/>
          <w:b/>
          <w:szCs w:val="21"/>
        </w:rPr>
        <w:t>三</w:t>
      </w:r>
      <w:r w:rsidRPr="00CB5A01">
        <w:rPr>
          <w:rFonts w:asciiTheme="minorEastAsia" w:eastAsiaTheme="minorEastAsia" w:hAnsiTheme="minorEastAsia" w:hint="eastAsia"/>
          <w:b/>
          <w:szCs w:val="21"/>
        </w:rPr>
        <w:t xml:space="preserve">条 </w:t>
      </w:r>
      <w:r w:rsidRPr="00CB5A01">
        <w:rPr>
          <w:rFonts w:asciiTheme="minorEastAsia" w:eastAsiaTheme="minorEastAsia" w:hAnsiTheme="minorEastAsia"/>
          <w:b/>
          <w:szCs w:val="21"/>
        </w:rPr>
        <w:t>技术资料</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乙方应按招标文件规定的时间向甲方提供有关技术资料。</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2</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第</w:t>
      </w:r>
      <w:r w:rsidRPr="00CB5A01">
        <w:rPr>
          <w:rFonts w:asciiTheme="minorEastAsia" w:eastAsiaTheme="minorEastAsia" w:hAnsiTheme="minorEastAsia"/>
          <w:b/>
          <w:szCs w:val="21"/>
        </w:rPr>
        <w:t>四</w:t>
      </w:r>
      <w:r w:rsidRPr="00CB5A01">
        <w:rPr>
          <w:rFonts w:asciiTheme="minorEastAsia" w:eastAsiaTheme="minorEastAsia" w:hAnsiTheme="minorEastAsia" w:hint="eastAsia"/>
          <w:b/>
          <w:szCs w:val="21"/>
        </w:rPr>
        <w:t xml:space="preserve">条 </w:t>
      </w:r>
      <w:r w:rsidRPr="00CB5A01">
        <w:rPr>
          <w:rFonts w:asciiTheme="minorEastAsia" w:eastAsiaTheme="minorEastAsia" w:hAnsiTheme="minorEastAsia"/>
          <w:b/>
          <w:szCs w:val="21"/>
        </w:rPr>
        <w:t>知识产权</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b/>
          <w:bCs/>
          <w:szCs w:val="21"/>
        </w:rPr>
      </w:pPr>
      <w:r w:rsidRPr="00CB5A01">
        <w:rPr>
          <w:rFonts w:asciiTheme="minorEastAsia" w:eastAsiaTheme="minorEastAsia" w:hAnsiTheme="minorEastAsia"/>
          <w:szCs w:val="21"/>
        </w:rPr>
        <w:t>乙方应保证提供服务过程中不会侵犯任何第三方的</w:t>
      </w:r>
      <w:r w:rsidRPr="00CB5A01">
        <w:rPr>
          <w:rFonts w:asciiTheme="minorEastAsia" w:eastAsiaTheme="minorEastAsia" w:hAnsiTheme="minorEastAsia"/>
          <w:b/>
          <w:szCs w:val="21"/>
        </w:rPr>
        <w:t>知识产权</w:t>
      </w:r>
      <w:r w:rsidRPr="00CB5A01">
        <w:rPr>
          <w:rFonts w:asciiTheme="minorEastAsia" w:eastAsiaTheme="minorEastAsia" w:hAnsiTheme="minorEastAsia"/>
          <w:b/>
          <w:bCs/>
          <w:szCs w:val="21"/>
        </w:rPr>
        <w:t>。</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 xml:space="preserve">第五条 </w:t>
      </w:r>
      <w:r w:rsidRPr="00CB5A01">
        <w:rPr>
          <w:rFonts w:asciiTheme="minorEastAsia" w:eastAsiaTheme="minorEastAsia" w:hAnsiTheme="minorEastAsia"/>
          <w:b/>
          <w:szCs w:val="21"/>
        </w:rPr>
        <w:t>履约保证金</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乙方交纳人民币△元作为本合同的履约保证金。</w:t>
      </w:r>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第六条 税费</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本合同执行中相关的一切税费均由</w:t>
      </w:r>
      <w:r w:rsidRPr="00CB5A01">
        <w:rPr>
          <w:rFonts w:asciiTheme="minorEastAsia" w:eastAsiaTheme="minorEastAsia" w:hAnsiTheme="minorEastAsia"/>
          <w:szCs w:val="21"/>
        </w:rPr>
        <w:t>乙</w:t>
      </w:r>
      <w:r w:rsidRPr="00CB5A01">
        <w:rPr>
          <w:rFonts w:asciiTheme="minorEastAsia" w:eastAsiaTheme="minorEastAsia" w:hAnsiTheme="minorEastAsia" w:hint="eastAsia"/>
          <w:szCs w:val="21"/>
        </w:rPr>
        <w:t>方负担。</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 xml:space="preserve">第七条 </w:t>
      </w:r>
      <w:r w:rsidRPr="00CB5A01">
        <w:rPr>
          <w:rFonts w:asciiTheme="minorEastAsia" w:eastAsiaTheme="minorEastAsia" w:hAnsiTheme="minorEastAsia"/>
          <w:b/>
          <w:szCs w:val="21"/>
        </w:rPr>
        <w:t>违约责任</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1、</w:t>
      </w:r>
      <w:r w:rsidRPr="00CB5A01">
        <w:rPr>
          <w:rFonts w:asciiTheme="minorEastAsia" w:eastAsiaTheme="minorEastAsia" w:hAnsiTheme="minorEastAsia"/>
          <w:szCs w:val="21"/>
        </w:rPr>
        <w:t>甲方无正当理由拒收接受服务的，甲方向乙方偿付合同款项百分之五作为违约金。</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w:t>
      </w:r>
      <w:r w:rsidRPr="00CB5A01">
        <w:rPr>
          <w:rFonts w:asciiTheme="minorEastAsia" w:eastAsiaTheme="minorEastAsia" w:hAnsiTheme="minorEastAsia"/>
          <w:szCs w:val="21"/>
        </w:rPr>
        <w:t>甲方无故逾期验收和办理款项支付手续的,甲方应按逾期付款总额每日万分之五向乙方支付违约金。</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3</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乙方</w:t>
      </w:r>
      <w:r w:rsidRPr="00CB5A01">
        <w:rPr>
          <w:rFonts w:asciiTheme="minorEastAsia" w:eastAsiaTheme="minorEastAsia" w:hAnsiTheme="minorEastAsia" w:hint="eastAsia"/>
          <w:szCs w:val="21"/>
        </w:rPr>
        <w:t>未能如</w:t>
      </w:r>
      <w:r w:rsidRPr="00CB5A01">
        <w:rPr>
          <w:rFonts w:asciiTheme="minorEastAsia" w:eastAsiaTheme="minorEastAsia" w:hAnsiTheme="minorEastAsia"/>
          <w:szCs w:val="21"/>
        </w:rPr>
        <w:t>期提供服务的，每日向甲方支付</w:t>
      </w:r>
      <w:r w:rsidRPr="00CB5A01">
        <w:rPr>
          <w:rFonts w:asciiTheme="minorEastAsia" w:eastAsiaTheme="minorEastAsia" w:hAnsiTheme="minorEastAsia" w:hint="eastAsia"/>
          <w:szCs w:val="21"/>
        </w:rPr>
        <w:t>合同款项的</w:t>
      </w:r>
      <w:r w:rsidRPr="00CB5A01">
        <w:rPr>
          <w:rFonts w:asciiTheme="minorEastAsia" w:eastAsiaTheme="minorEastAsia" w:hAnsiTheme="minorEastAsia"/>
          <w:szCs w:val="21"/>
        </w:rPr>
        <w:t>千分之六</w:t>
      </w:r>
      <w:r w:rsidRPr="00CB5A01">
        <w:rPr>
          <w:rFonts w:asciiTheme="minorEastAsia" w:eastAsiaTheme="minorEastAsia" w:hAnsiTheme="minorEastAsia" w:hint="eastAsia"/>
          <w:szCs w:val="21"/>
        </w:rPr>
        <w:t>作为</w:t>
      </w:r>
      <w:r w:rsidRPr="00CB5A01">
        <w:rPr>
          <w:rFonts w:asciiTheme="minorEastAsia" w:eastAsiaTheme="minorEastAsia" w:hAnsiTheme="minorEastAsia"/>
          <w:szCs w:val="21"/>
        </w:rPr>
        <w:t>违约金。乙方超过约定日期10个工作日</w:t>
      </w:r>
      <w:r w:rsidRPr="00CB5A01">
        <w:rPr>
          <w:rFonts w:asciiTheme="minorEastAsia" w:eastAsiaTheme="minorEastAsia" w:hAnsiTheme="minorEastAsia" w:hint="eastAsia"/>
          <w:szCs w:val="21"/>
        </w:rPr>
        <w:t>仍</w:t>
      </w:r>
      <w:r w:rsidRPr="00CB5A01">
        <w:rPr>
          <w:rFonts w:asciiTheme="minorEastAsia" w:eastAsiaTheme="minorEastAsia" w:hAnsiTheme="minorEastAsia"/>
          <w:szCs w:val="21"/>
        </w:rPr>
        <w:t>不能</w:t>
      </w:r>
      <w:r w:rsidRPr="00CB5A01">
        <w:rPr>
          <w:rFonts w:asciiTheme="minorEastAsia" w:eastAsiaTheme="minorEastAsia" w:hAnsiTheme="minorEastAsia" w:hint="eastAsia"/>
          <w:szCs w:val="21"/>
        </w:rPr>
        <w:t>提供服务</w:t>
      </w:r>
      <w:r w:rsidRPr="00CB5A01">
        <w:rPr>
          <w:rFonts w:asciiTheme="minorEastAsia" w:eastAsiaTheme="minorEastAsia" w:hAnsiTheme="minorEastAsia"/>
          <w:szCs w:val="21"/>
        </w:rPr>
        <w:t>的，甲方可解除本合同。乙方因</w:t>
      </w:r>
      <w:r w:rsidRPr="00CB5A01">
        <w:rPr>
          <w:rFonts w:asciiTheme="minorEastAsia" w:eastAsiaTheme="minorEastAsia" w:hAnsiTheme="minorEastAsia" w:hint="eastAsia"/>
          <w:szCs w:val="21"/>
        </w:rPr>
        <w:t>未能如</w:t>
      </w:r>
      <w:r w:rsidRPr="00CB5A01">
        <w:rPr>
          <w:rFonts w:asciiTheme="minorEastAsia" w:eastAsiaTheme="minorEastAsia" w:hAnsiTheme="minorEastAsia"/>
          <w:szCs w:val="21"/>
        </w:rPr>
        <w:t xml:space="preserve">期提供服务或因其他违约行为导致甲方解除合同的，乙方应向甲方支付合同总值5%的违约金，如造成甲方损失超过违约金的，超出部分由乙方继续承担赔偿责任。 </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 xml:space="preserve">第八条 </w:t>
      </w:r>
      <w:r w:rsidRPr="00CB5A01">
        <w:rPr>
          <w:rFonts w:asciiTheme="minorEastAsia" w:eastAsiaTheme="minorEastAsia" w:hAnsiTheme="minorEastAsia"/>
          <w:b/>
          <w:szCs w:val="21"/>
        </w:rPr>
        <w:t>不可抗力事件处理</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在合同有效期内，任何一方因不可抗力事件导致不能履行合同，则合同履行期可延长，其延长期与不可抗力影响期相同。</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2</w:t>
      </w:r>
      <w:r w:rsidRPr="00CB5A01">
        <w:rPr>
          <w:rFonts w:asciiTheme="minorEastAsia" w:eastAsiaTheme="minorEastAsia" w:hAnsiTheme="minorEastAsia" w:hint="eastAsia"/>
          <w:szCs w:val="21"/>
        </w:rPr>
        <w:t>、不</w:t>
      </w:r>
      <w:r w:rsidRPr="00CB5A01">
        <w:rPr>
          <w:rFonts w:asciiTheme="minorEastAsia" w:eastAsiaTheme="minorEastAsia" w:hAnsiTheme="minorEastAsia"/>
          <w:szCs w:val="21"/>
        </w:rPr>
        <w:t>可抗力事件发生后，应立即通知对方，并寄送有关权威机构出具的证明。</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3</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不可抗力事件延续120天以上，双方应通过友好协商，确定是否继续履行合同。</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 xml:space="preserve">第九条 </w:t>
      </w:r>
      <w:r w:rsidRPr="00CB5A01">
        <w:rPr>
          <w:rFonts w:asciiTheme="minorEastAsia" w:eastAsiaTheme="minorEastAsia" w:hAnsiTheme="minorEastAsia"/>
          <w:b/>
          <w:szCs w:val="21"/>
        </w:rPr>
        <w:t>诉讼</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双方在执行合同中所发生的一切争议，应通过协商解决。如协商不成，可向</w:t>
      </w:r>
      <w:r w:rsidRPr="00CB5A01">
        <w:rPr>
          <w:rFonts w:asciiTheme="minorEastAsia" w:eastAsiaTheme="minorEastAsia" w:hAnsiTheme="minorEastAsia" w:hint="eastAsia"/>
          <w:szCs w:val="21"/>
        </w:rPr>
        <w:t>甲方所在</w:t>
      </w:r>
      <w:r w:rsidRPr="00CB5A01">
        <w:rPr>
          <w:rFonts w:asciiTheme="minorEastAsia" w:eastAsiaTheme="minorEastAsia" w:hAnsiTheme="minorEastAsia"/>
          <w:szCs w:val="21"/>
        </w:rPr>
        <w:lastRenderedPageBreak/>
        <w:t>地法院起诉。</w:t>
      </w:r>
    </w:p>
    <w:p w:rsidR="00511835" w:rsidRPr="00CB5A01" w:rsidRDefault="00FA6D37">
      <w:pPr>
        <w:pStyle w:val="ad"/>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t xml:space="preserve">第十条 </w:t>
      </w:r>
      <w:r w:rsidRPr="00CB5A01">
        <w:rPr>
          <w:rFonts w:asciiTheme="minorEastAsia" w:eastAsiaTheme="minorEastAsia" w:hAnsiTheme="minorEastAsia"/>
          <w:b/>
          <w:szCs w:val="21"/>
        </w:rPr>
        <w:t>合同生效及其它</w:t>
      </w:r>
    </w:p>
    <w:p w:rsidR="00511835" w:rsidRPr="00CB5A01" w:rsidRDefault="00FA6D37">
      <w:pPr>
        <w:autoSpaceDE w:val="0"/>
        <w:autoSpaceDN w:val="0"/>
        <w:adjustRightIn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合同经双方法定代表人或授权委托代理人签字并加盖单位公章后生效。</w:t>
      </w:r>
    </w:p>
    <w:p w:rsidR="00511835" w:rsidRPr="00CB5A01" w:rsidRDefault="00FA6D37">
      <w:pPr>
        <w:autoSpaceDE w:val="0"/>
        <w:autoSpaceDN w:val="0"/>
        <w:adjustRightIn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2、</w:t>
      </w:r>
      <w:r w:rsidRPr="00CB5A01">
        <w:rPr>
          <w:rFonts w:asciiTheme="minorEastAsia" w:eastAsiaTheme="minorEastAsia" w:hAnsiTheme="minorEastAsia"/>
          <w:szCs w:val="21"/>
        </w:rPr>
        <w:t>本合同未尽事宜，遵照《</w:t>
      </w:r>
      <w:r w:rsidRPr="00CB5A01">
        <w:rPr>
          <w:rFonts w:asciiTheme="minorEastAsia" w:eastAsiaTheme="minorEastAsia" w:hAnsiTheme="minorEastAsia"/>
          <w:kern w:val="0"/>
          <w:szCs w:val="21"/>
        </w:rPr>
        <w:t>中华人民共和国政府</w:t>
      </w:r>
      <w:r w:rsidRPr="00CB5A01">
        <w:rPr>
          <w:rFonts w:asciiTheme="minorEastAsia" w:eastAsiaTheme="minorEastAsia" w:hAnsiTheme="minorEastAsia"/>
          <w:szCs w:val="21"/>
        </w:rPr>
        <w:t>合同法》有关条文执行。</w:t>
      </w:r>
    </w:p>
    <w:p w:rsidR="00511835" w:rsidRPr="00CB5A01" w:rsidRDefault="00511835">
      <w:pPr>
        <w:pStyle w:val="ad"/>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511835">
      <w:pPr>
        <w:pStyle w:val="ad"/>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 xml:space="preserve">甲方：             乙方： </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 xml:space="preserve">  地址：           地址： </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 xml:space="preserve">  法定</w:t>
      </w:r>
      <w:r w:rsidRPr="00CB5A01">
        <w:rPr>
          <w:rFonts w:asciiTheme="minorEastAsia" w:eastAsiaTheme="minorEastAsia" w:hAnsiTheme="minorEastAsia" w:hint="eastAsia"/>
          <w:szCs w:val="21"/>
        </w:rPr>
        <w:t>（授权）</w:t>
      </w:r>
      <w:r w:rsidRPr="00CB5A01">
        <w:rPr>
          <w:rFonts w:asciiTheme="minorEastAsia" w:eastAsiaTheme="minorEastAsia" w:hAnsiTheme="minorEastAsia"/>
          <w:szCs w:val="21"/>
        </w:rPr>
        <w:t>代表人：               法定</w:t>
      </w:r>
      <w:r w:rsidRPr="00CB5A01">
        <w:rPr>
          <w:rFonts w:asciiTheme="minorEastAsia" w:eastAsiaTheme="minorEastAsia" w:hAnsiTheme="minorEastAsia" w:hint="eastAsia"/>
          <w:szCs w:val="21"/>
        </w:rPr>
        <w:t>（授权）</w:t>
      </w:r>
      <w:r w:rsidRPr="00CB5A01">
        <w:rPr>
          <w:rFonts w:asciiTheme="minorEastAsia" w:eastAsiaTheme="minorEastAsia" w:hAnsiTheme="minorEastAsia"/>
          <w:szCs w:val="21"/>
        </w:rPr>
        <w:t>代表人：</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 xml:space="preserve">                                           联系电话：</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 xml:space="preserve">                                           开户银行：</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 xml:space="preserve">                                           银行账号：</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 xml:space="preserve">  签</w:t>
      </w:r>
      <w:r w:rsidRPr="00CB5A01">
        <w:rPr>
          <w:rFonts w:asciiTheme="minorEastAsia" w:eastAsiaTheme="minorEastAsia" w:hAnsiTheme="minorEastAsia" w:hint="eastAsia"/>
          <w:szCs w:val="21"/>
        </w:rPr>
        <w:t>字日期</w:t>
      </w:r>
      <w:r w:rsidRPr="00CB5A01">
        <w:rPr>
          <w:rFonts w:asciiTheme="minorEastAsia" w:eastAsiaTheme="minorEastAsia" w:hAnsiTheme="minorEastAsia"/>
          <w:szCs w:val="21"/>
        </w:rPr>
        <w:t>：    年  月  日 签</w:t>
      </w:r>
      <w:r w:rsidRPr="00CB5A01">
        <w:rPr>
          <w:rFonts w:asciiTheme="minorEastAsia" w:eastAsiaTheme="minorEastAsia" w:hAnsiTheme="minorEastAsia" w:hint="eastAsia"/>
          <w:szCs w:val="21"/>
        </w:rPr>
        <w:t>字</w:t>
      </w:r>
      <w:r w:rsidRPr="00CB5A01">
        <w:rPr>
          <w:rFonts w:asciiTheme="minorEastAsia" w:eastAsiaTheme="minorEastAsia" w:hAnsiTheme="minorEastAsia"/>
          <w:szCs w:val="21"/>
        </w:rPr>
        <w:t>日期：   年  月  日</w:t>
      </w:r>
    </w:p>
    <w:p w:rsidR="00511835" w:rsidRPr="00CB5A01" w:rsidRDefault="00511835">
      <w:pPr>
        <w:pStyle w:val="ad"/>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鉴证单位：</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法定</w:t>
      </w:r>
      <w:r w:rsidRPr="00CB5A01">
        <w:rPr>
          <w:rFonts w:asciiTheme="minorEastAsia" w:eastAsiaTheme="minorEastAsia" w:hAnsiTheme="minorEastAsia" w:hint="eastAsia"/>
          <w:szCs w:val="21"/>
        </w:rPr>
        <w:t>（授权）</w:t>
      </w:r>
      <w:r w:rsidRPr="00CB5A01">
        <w:rPr>
          <w:rFonts w:asciiTheme="minorEastAsia" w:eastAsiaTheme="minorEastAsia" w:hAnsiTheme="minorEastAsia"/>
          <w:szCs w:val="21"/>
        </w:rPr>
        <w:t>代表人：</w:t>
      </w:r>
    </w:p>
    <w:p w:rsidR="00511835" w:rsidRPr="00CB5A01" w:rsidRDefault="00FA6D37">
      <w:pPr>
        <w:pStyle w:val="ad"/>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签</w:t>
      </w:r>
      <w:r w:rsidRPr="00CB5A01">
        <w:rPr>
          <w:rFonts w:asciiTheme="minorEastAsia" w:eastAsiaTheme="minorEastAsia" w:hAnsiTheme="minorEastAsia" w:hint="eastAsia"/>
          <w:szCs w:val="21"/>
        </w:rPr>
        <w:t>字日期</w:t>
      </w:r>
      <w:r w:rsidRPr="00CB5A01">
        <w:rPr>
          <w:rFonts w:asciiTheme="minorEastAsia" w:eastAsiaTheme="minorEastAsia" w:hAnsiTheme="minorEastAsia"/>
          <w:szCs w:val="21"/>
        </w:rPr>
        <w:t>：    年  月  日</w:t>
      </w:r>
    </w:p>
    <w:p w:rsidR="00511835" w:rsidRPr="00CB5A01" w:rsidRDefault="00FA6D37">
      <w:pPr>
        <w:pStyle w:val="61"/>
        <w:ind w:rightChars="20" w:right="42"/>
        <w:rPr>
          <w:rFonts w:asciiTheme="minorEastAsia" w:eastAsiaTheme="minorEastAsia" w:hAnsiTheme="minorEastAsia"/>
        </w:rPr>
      </w:pPr>
      <w:r w:rsidRPr="00CB5A01">
        <w:rPr>
          <w:rFonts w:asciiTheme="minorEastAsia" w:eastAsiaTheme="minorEastAsia" w:hAnsiTheme="minorEastAsia"/>
        </w:rPr>
        <w:br w:type="page"/>
      </w:r>
      <w:bookmarkStart w:id="375" w:name="_Toc493511828"/>
      <w:bookmarkEnd w:id="361"/>
    </w:p>
    <w:p w:rsidR="00511835" w:rsidRPr="00CB5A01" w:rsidRDefault="00FA6D37">
      <w:pPr>
        <w:pStyle w:val="af6"/>
        <w:spacing w:before="0" w:beforeAutospacing="0" w:after="0" w:afterAutospacing="0" w:line="360" w:lineRule="auto"/>
        <w:ind w:rightChars="20" w:right="42"/>
        <w:jc w:val="center"/>
        <w:outlineLvl w:val="0"/>
        <w:rPr>
          <w:rStyle w:val="2Char"/>
          <w:rFonts w:asciiTheme="minorEastAsia" w:eastAsiaTheme="minorEastAsia" w:hAnsiTheme="minorEastAsia" w:cs="微软雅黑"/>
          <w:bCs/>
          <w:kern w:val="2"/>
          <w:szCs w:val="52"/>
        </w:rPr>
      </w:pPr>
      <w:bookmarkStart w:id="376" w:name="_Toc17538"/>
      <w:r w:rsidRPr="00CB5A01">
        <w:rPr>
          <w:rStyle w:val="2Char"/>
          <w:rFonts w:asciiTheme="minorEastAsia" w:eastAsiaTheme="minorEastAsia" w:hAnsiTheme="minorEastAsia" w:cs="微软雅黑" w:hint="eastAsia"/>
          <w:bCs/>
          <w:kern w:val="2"/>
          <w:szCs w:val="52"/>
        </w:rPr>
        <w:lastRenderedPageBreak/>
        <w:t>第六章　投标文件相关格式</w:t>
      </w:r>
      <w:bookmarkEnd w:id="375"/>
      <w:bookmarkEnd w:id="376"/>
    </w:p>
    <w:p w:rsidR="00511835" w:rsidRPr="00CB5A01" w:rsidRDefault="00511835">
      <w:pPr>
        <w:spacing w:line="360" w:lineRule="auto"/>
        <w:ind w:rightChars="20" w:right="42" w:firstLineChars="200" w:firstLine="420"/>
        <w:jc w:val="left"/>
        <w:rPr>
          <w:rFonts w:asciiTheme="minorEastAsia" w:eastAsiaTheme="minorEastAsia" w:hAnsiTheme="minorEastAsia"/>
          <w:szCs w:val="21"/>
        </w:rPr>
      </w:pPr>
    </w:p>
    <w:p w:rsidR="00511835" w:rsidRPr="00CB5A01" w:rsidRDefault="00FA6D37">
      <w:pPr>
        <w:spacing w:line="360" w:lineRule="auto"/>
        <w:ind w:rightChars="20" w:right="42"/>
        <w:jc w:val="center"/>
        <w:rPr>
          <w:rFonts w:asciiTheme="minorEastAsia" w:eastAsiaTheme="minorEastAsia" w:hAnsiTheme="minorEastAsia"/>
          <w:b/>
        </w:rPr>
      </w:pPr>
      <w:bookmarkStart w:id="377" w:name="_Toc50012909"/>
      <w:bookmarkStart w:id="378" w:name="_Toc430786287"/>
      <w:r w:rsidRPr="00CB5A01">
        <w:rPr>
          <w:rFonts w:asciiTheme="minorEastAsia" w:eastAsiaTheme="minorEastAsia" w:hAnsiTheme="minorEastAsia" w:hint="eastAsia"/>
          <w:b/>
        </w:rPr>
        <w:t>嘉兴南湖学院应用心理研究院设备家具采购项目</w:t>
      </w:r>
    </w:p>
    <w:p w:rsidR="00511835" w:rsidRPr="00CB5A01" w:rsidRDefault="00FA6D37">
      <w:pPr>
        <w:spacing w:line="360" w:lineRule="auto"/>
        <w:ind w:rightChars="20" w:right="42"/>
        <w:jc w:val="center"/>
        <w:rPr>
          <w:rFonts w:asciiTheme="minorEastAsia" w:eastAsiaTheme="minorEastAsia" w:hAnsiTheme="minorEastAsia"/>
          <w:b/>
          <w:szCs w:val="21"/>
        </w:rPr>
      </w:pPr>
      <w:r w:rsidRPr="00CB5A01">
        <w:rPr>
          <w:rFonts w:asciiTheme="minorEastAsia" w:eastAsiaTheme="minorEastAsia" w:hAnsiTheme="minorEastAsia" w:hint="eastAsia"/>
          <w:b/>
          <w:szCs w:val="21"/>
        </w:rPr>
        <w:t>资格投标文件/商务技术文件/报价文件</w:t>
      </w:r>
      <w:bookmarkEnd w:id="377"/>
    </w:p>
    <w:p w:rsidR="00511835" w:rsidRPr="00CB5A01" w:rsidRDefault="00FA6D37">
      <w:pPr>
        <w:spacing w:line="360" w:lineRule="auto"/>
        <w:ind w:rightChars="20" w:right="42"/>
        <w:jc w:val="center"/>
        <w:rPr>
          <w:rFonts w:asciiTheme="minorEastAsia" w:eastAsiaTheme="minorEastAsia" w:hAnsiTheme="minorEastAsia"/>
          <w:b/>
          <w:szCs w:val="21"/>
        </w:rPr>
      </w:pPr>
      <w:bookmarkStart w:id="379" w:name="_Toc50012910"/>
      <w:r w:rsidRPr="00CB5A01">
        <w:rPr>
          <w:rFonts w:asciiTheme="minorEastAsia" w:eastAsiaTheme="minorEastAsia" w:hAnsiTheme="minorEastAsia" w:hint="eastAsia"/>
          <w:b/>
          <w:szCs w:val="21"/>
        </w:rPr>
        <w:t>项目编号：</w:t>
      </w:r>
      <w:bookmarkEnd w:id="379"/>
    </w:p>
    <w:p w:rsidR="00511835" w:rsidRPr="00CB5A01" w:rsidRDefault="00511835">
      <w:pPr>
        <w:spacing w:line="360" w:lineRule="auto"/>
        <w:ind w:rightChars="20" w:right="42"/>
        <w:jc w:val="center"/>
        <w:rPr>
          <w:rFonts w:asciiTheme="minorEastAsia" w:eastAsiaTheme="minorEastAsia" w:hAnsiTheme="minorEastAsia"/>
          <w:b/>
          <w:szCs w:val="21"/>
        </w:rPr>
      </w:pPr>
    </w:p>
    <w:p w:rsidR="00511835" w:rsidRPr="00CB5A01" w:rsidRDefault="00511835">
      <w:pPr>
        <w:spacing w:line="360" w:lineRule="auto"/>
        <w:ind w:rightChars="20" w:right="42"/>
        <w:jc w:val="center"/>
        <w:rPr>
          <w:rFonts w:asciiTheme="minorEastAsia" w:eastAsiaTheme="minorEastAsia" w:hAnsiTheme="minorEastAsia"/>
          <w:b/>
          <w:szCs w:val="21"/>
        </w:rPr>
      </w:pPr>
    </w:p>
    <w:p w:rsidR="00511835" w:rsidRPr="00CB5A01" w:rsidRDefault="00FA6D37">
      <w:pPr>
        <w:spacing w:line="360" w:lineRule="auto"/>
        <w:ind w:rightChars="20" w:right="42"/>
        <w:jc w:val="center"/>
        <w:rPr>
          <w:rFonts w:asciiTheme="minorEastAsia" w:eastAsiaTheme="minorEastAsia" w:hAnsiTheme="minorEastAsia"/>
          <w:b/>
          <w:szCs w:val="21"/>
        </w:rPr>
      </w:pPr>
      <w:bookmarkStart w:id="380" w:name="_Toc50012911"/>
      <w:r w:rsidRPr="00CB5A01">
        <w:rPr>
          <w:rFonts w:asciiTheme="minorEastAsia" w:eastAsiaTheme="minorEastAsia" w:hAnsiTheme="minorEastAsia" w:hint="eastAsia"/>
          <w:b/>
          <w:szCs w:val="21"/>
        </w:rPr>
        <w:t>投</w:t>
      </w:r>
      <w:bookmarkEnd w:id="380"/>
    </w:p>
    <w:p w:rsidR="00511835" w:rsidRPr="00CB5A01" w:rsidRDefault="00FA6D37">
      <w:pPr>
        <w:spacing w:line="360" w:lineRule="auto"/>
        <w:ind w:rightChars="20" w:right="42"/>
        <w:jc w:val="center"/>
        <w:rPr>
          <w:rFonts w:asciiTheme="minorEastAsia" w:eastAsiaTheme="minorEastAsia" w:hAnsiTheme="minorEastAsia"/>
          <w:b/>
          <w:szCs w:val="21"/>
        </w:rPr>
      </w:pPr>
      <w:bookmarkStart w:id="381" w:name="_Toc50012912"/>
      <w:r w:rsidRPr="00CB5A01">
        <w:rPr>
          <w:rFonts w:asciiTheme="minorEastAsia" w:eastAsiaTheme="minorEastAsia" w:hAnsiTheme="minorEastAsia" w:hint="eastAsia"/>
          <w:b/>
          <w:szCs w:val="21"/>
        </w:rPr>
        <w:t>标</w:t>
      </w:r>
      <w:bookmarkEnd w:id="381"/>
    </w:p>
    <w:p w:rsidR="00511835" w:rsidRPr="00CB5A01" w:rsidRDefault="00FA6D37">
      <w:pPr>
        <w:spacing w:line="360" w:lineRule="auto"/>
        <w:ind w:rightChars="20" w:right="42"/>
        <w:jc w:val="center"/>
        <w:rPr>
          <w:rFonts w:asciiTheme="minorEastAsia" w:eastAsiaTheme="minorEastAsia" w:hAnsiTheme="minorEastAsia"/>
          <w:b/>
          <w:szCs w:val="21"/>
        </w:rPr>
      </w:pPr>
      <w:bookmarkStart w:id="382" w:name="_Toc50012913"/>
      <w:r w:rsidRPr="00CB5A01">
        <w:rPr>
          <w:rFonts w:asciiTheme="minorEastAsia" w:eastAsiaTheme="minorEastAsia" w:hAnsiTheme="minorEastAsia" w:hint="eastAsia"/>
          <w:b/>
          <w:szCs w:val="21"/>
        </w:rPr>
        <w:t>文</w:t>
      </w:r>
      <w:bookmarkEnd w:id="382"/>
    </w:p>
    <w:p w:rsidR="00511835" w:rsidRPr="00CB5A01" w:rsidRDefault="00FA6D37">
      <w:pPr>
        <w:spacing w:line="360" w:lineRule="auto"/>
        <w:ind w:rightChars="20" w:right="42"/>
        <w:jc w:val="center"/>
        <w:rPr>
          <w:rFonts w:asciiTheme="minorEastAsia" w:eastAsiaTheme="minorEastAsia" w:hAnsiTheme="minorEastAsia"/>
          <w:b/>
          <w:szCs w:val="21"/>
        </w:rPr>
      </w:pPr>
      <w:bookmarkStart w:id="383" w:name="_Toc50012914"/>
      <w:r w:rsidRPr="00CB5A01">
        <w:rPr>
          <w:rFonts w:asciiTheme="minorEastAsia" w:eastAsiaTheme="minorEastAsia" w:hAnsiTheme="minorEastAsia" w:hint="eastAsia"/>
          <w:b/>
          <w:szCs w:val="21"/>
        </w:rPr>
        <w:t>件</w:t>
      </w:r>
      <w:bookmarkEnd w:id="383"/>
    </w:p>
    <w:p w:rsidR="00511835" w:rsidRPr="00CB5A01" w:rsidRDefault="00511835">
      <w:pPr>
        <w:spacing w:line="360" w:lineRule="auto"/>
        <w:ind w:rightChars="20" w:right="42"/>
        <w:rPr>
          <w:rFonts w:asciiTheme="minorEastAsia" w:eastAsiaTheme="minorEastAsia" w:hAnsiTheme="minorEastAsia"/>
          <w:b/>
          <w:szCs w:val="21"/>
        </w:rPr>
      </w:pPr>
    </w:p>
    <w:p w:rsidR="00511835" w:rsidRPr="00CB5A01" w:rsidRDefault="00511835">
      <w:pPr>
        <w:spacing w:line="360" w:lineRule="auto"/>
        <w:ind w:rightChars="20" w:right="42"/>
        <w:rPr>
          <w:rFonts w:asciiTheme="minorEastAsia" w:eastAsiaTheme="minorEastAsia" w:hAnsiTheme="minorEastAsia"/>
          <w:b/>
          <w:szCs w:val="21"/>
        </w:rPr>
      </w:pPr>
    </w:p>
    <w:p w:rsidR="00511835" w:rsidRPr="00CB5A01" w:rsidRDefault="00511835">
      <w:pPr>
        <w:spacing w:line="360" w:lineRule="auto"/>
        <w:ind w:rightChars="20" w:right="42"/>
        <w:rPr>
          <w:rFonts w:asciiTheme="minorEastAsia" w:eastAsiaTheme="minorEastAsia" w:hAnsiTheme="minorEastAsia"/>
          <w:b/>
          <w:szCs w:val="21"/>
        </w:rPr>
      </w:pPr>
    </w:p>
    <w:p w:rsidR="00511835" w:rsidRPr="00CB5A01" w:rsidRDefault="00FA6D37">
      <w:pPr>
        <w:spacing w:line="360" w:lineRule="auto"/>
        <w:ind w:rightChars="20" w:right="42" w:firstLineChars="1100" w:firstLine="2319"/>
        <w:rPr>
          <w:rFonts w:asciiTheme="minorEastAsia" w:eastAsiaTheme="minorEastAsia" w:hAnsiTheme="minorEastAsia"/>
          <w:b/>
          <w:szCs w:val="21"/>
        </w:rPr>
      </w:pPr>
      <w:bookmarkStart w:id="384" w:name="_Toc50012915"/>
      <w:r w:rsidRPr="00CB5A01">
        <w:rPr>
          <w:rFonts w:asciiTheme="minorEastAsia" w:eastAsiaTheme="minorEastAsia" w:hAnsiTheme="minorEastAsia" w:hint="eastAsia"/>
          <w:b/>
          <w:szCs w:val="21"/>
        </w:rPr>
        <w:t>投标人全称：（加盖单位公章）</w:t>
      </w:r>
      <w:bookmarkEnd w:id="384"/>
    </w:p>
    <w:p w:rsidR="00511835" w:rsidRPr="00CB5A01" w:rsidRDefault="00511835">
      <w:pPr>
        <w:spacing w:line="360" w:lineRule="auto"/>
        <w:ind w:rightChars="20" w:right="42"/>
        <w:rPr>
          <w:rFonts w:asciiTheme="minorEastAsia" w:eastAsiaTheme="minorEastAsia" w:hAnsiTheme="minorEastAsia"/>
          <w:b/>
          <w:szCs w:val="21"/>
        </w:rPr>
      </w:pPr>
    </w:p>
    <w:p w:rsidR="00511835" w:rsidRPr="00CB5A01" w:rsidRDefault="00FA6D37">
      <w:pPr>
        <w:spacing w:line="360" w:lineRule="auto"/>
        <w:ind w:rightChars="20" w:right="42"/>
        <w:jc w:val="center"/>
        <w:rPr>
          <w:rFonts w:asciiTheme="minorEastAsia" w:eastAsiaTheme="minorEastAsia" w:hAnsiTheme="minorEastAsia"/>
          <w:b/>
          <w:szCs w:val="21"/>
        </w:rPr>
      </w:pPr>
      <w:bookmarkStart w:id="385" w:name="_Toc50012916"/>
      <w:r w:rsidRPr="00CB5A01">
        <w:rPr>
          <w:rFonts w:asciiTheme="minorEastAsia" w:eastAsiaTheme="minorEastAsia" w:hAnsiTheme="minorEastAsia" w:hint="eastAsia"/>
          <w:b/>
          <w:szCs w:val="21"/>
        </w:rPr>
        <w:t>年   月   日</w:t>
      </w:r>
      <w:bookmarkEnd w:id="385"/>
    </w:p>
    <w:bookmarkEnd w:id="378"/>
    <w:p w:rsidR="00511835" w:rsidRPr="00CB5A01" w:rsidRDefault="00FA6D37">
      <w:pPr>
        <w:snapToGrid w:val="0"/>
        <w:spacing w:line="360" w:lineRule="auto"/>
        <w:ind w:rightChars="20" w:right="42" w:firstLineChars="200" w:firstLine="422"/>
        <w:jc w:val="center"/>
        <w:rPr>
          <w:rFonts w:asciiTheme="minorEastAsia" w:eastAsiaTheme="minorEastAsia" w:hAnsiTheme="minorEastAsia"/>
          <w:b/>
          <w:szCs w:val="21"/>
        </w:rPr>
      </w:pPr>
      <w:r w:rsidRPr="00CB5A01">
        <w:rPr>
          <w:rFonts w:asciiTheme="minorEastAsia" w:eastAsiaTheme="minorEastAsia" w:hAnsiTheme="minorEastAsia" w:hint="eastAsia"/>
          <w:b/>
          <w:szCs w:val="21"/>
        </w:rPr>
        <w:br w:type="page"/>
      </w:r>
    </w:p>
    <w:p w:rsidR="00511835" w:rsidRPr="00CB5A01" w:rsidRDefault="00FA6D37">
      <w:pPr>
        <w:snapToGrid w:val="0"/>
        <w:spacing w:line="360" w:lineRule="auto"/>
        <w:ind w:rightChars="20" w:right="42" w:firstLineChars="200" w:firstLine="422"/>
        <w:jc w:val="center"/>
        <w:rPr>
          <w:rFonts w:asciiTheme="minorEastAsia" w:eastAsiaTheme="minorEastAsia" w:hAnsiTheme="minorEastAsia" w:cs="方正小标宋简体"/>
          <w:b/>
          <w:szCs w:val="21"/>
        </w:rPr>
      </w:pPr>
      <w:r w:rsidRPr="00CB5A01">
        <w:rPr>
          <w:rFonts w:asciiTheme="minorEastAsia" w:eastAsiaTheme="minorEastAsia" w:hAnsiTheme="minorEastAsia" w:cs="方正小标宋简体" w:hint="eastAsia"/>
          <w:b/>
          <w:szCs w:val="21"/>
        </w:rPr>
        <w:lastRenderedPageBreak/>
        <w:t>政府</w:t>
      </w:r>
      <w:r w:rsidRPr="00CB5A01">
        <w:rPr>
          <w:rFonts w:asciiTheme="minorEastAsia" w:eastAsiaTheme="minorEastAsia" w:hAnsiTheme="minorEastAsia" w:cs="方正小标宋简体"/>
          <w:b/>
          <w:szCs w:val="21"/>
        </w:rPr>
        <w:t>采购活动现场确认声明书</w:t>
      </w:r>
    </w:p>
    <w:p w:rsidR="00511835" w:rsidRPr="00CB5A01" w:rsidRDefault="00511835">
      <w:pPr>
        <w:pStyle w:val="18"/>
        <w:snapToGrid w:val="0"/>
        <w:spacing w:line="360" w:lineRule="auto"/>
        <w:ind w:rightChars="20" w:right="42" w:firstLineChars="200" w:firstLine="422"/>
        <w:jc w:val="left"/>
        <w:rPr>
          <w:rFonts w:asciiTheme="minorEastAsia" w:eastAsiaTheme="minorEastAsia" w:hAnsiTheme="minorEastAsia" w:cs="宋体"/>
          <w:b/>
          <w:sz w:val="21"/>
          <w:szCs w:val="21"/>
        </w:rPr>
      </w:pPr>
    </w:p>
    <w:p w:rsidR="00511835" w:rsidRPr="00CB5A01" w:rsidRDefault="00FA6D37">
      <w:pPr>
        <w:pStyle w:val="18"/>
        <w:snapToGrid w:val="0"/>
        <w:spacing w:line="360" w:lineRule="auto"/>
        <w:ind w:rightChars="20" w:right="42" w:firstLineChars="200" w:firstLine="422"/>
        <w:jc w:val="left"/>
        <w:rPr>
          <w:rFonts w:asciiTheme="minorEastAsia" w:eastAsiaTheme="minorEastAsia" w:hAnsiTheme="minorEastAsia" w:cs="宋体"/>
          <w:b/>
          <w:sz w:val="21"/>
          <w:szCs w:val="21"/>
        </w:rPr>
      </w:pPr>
      <w:r w:rsidRPr="00CB5A01">
        <w:rPr>
          <w:rFonts w:asciiTheme="minorEastAsia" w:eastAsiaTheme="minorEastAsia" w:hAnsiTheme="minorEastAsia" w:cs="宋体"/>
          <w:b/>
          <w:sz w:val="21"/>
          <w:szCs w:val="21"/>
        </w:rPr>
        <w:t>（要求</w:t>
      </w:r>
      <w:r w:rsidRPr="00CB5A01">
        <w:rPr>
          <w:rFonts w:asciiTheme="minorEastAsia" w:eastAsiaTheme="minorEastAsia" w:hAnsiTheme="minorEastAsia" w:cs="宋体" w:hint="eastAsia"/>
          <w:b/>
          <w:sz w:val="21"/>
          <w:szCs w:val="21"/>
        </w:rPr>
        <w:t>在电子投标文件解密后，将以下表格填写完成后，通过邮箱278594919@QQ.COM传给代理公司</w:t>
      </w:r>
      <w:r w:rsidRPr="00CB5A01">
        <w:rPr>
          <w:rFonts w:asciiTheme="minorEastAsia" w:eastAsiaTheme="minorEastAsia" w:hAnsiTheme="minorEastAsia" w:cs="宋体"/>
          <w:b/>
          <w:sz w:val="21"/>
          <w:szCs w:val="21"/>
        </w:rPr>
        <w:t>，不</w:t>
      </w:r>
      <w:r w:rsidRPr="00CB5A01">
        <w:rPr>
          <w:rFonts w:asciiTheme="minorEastAsia" w:eastAsiaTheme="minorEastAsia" w:hAnsiTheme="minorEastAsia" w:cs="宋体" w:hint="eastAsia"/>
          <w:b/>
          <w:sz w:val="21"/>
          <w:szCs w:val="21"/>
        </w:rPr>
        <w:t>用</w:t>
      </w:r>
      <w:r w:rsidRPr="00CB5A01">
        <w:rPr>
          <w:rFonts w:asciiTheme="minorEastAsia" w:eastAsiaTheme="minorEastAsia" w:hAnsiTheme="minorEastAsia" w:cs="宋体"/>
          <w:b/>
          <w:sz w:val="21"/>
          <w:szCs w:val="21"/>
        </w:rPr>
        <w:t>封存于投标文件里）</w:t>
      </w:r>
    </w:p>
    <w:p w:rsidR="00511835" w:rsidRPr="00CB5A01" w:rsidRDefault="00FA6D37">
      <w:pPr>
        <w:pStyle w:val="18"/>
        <w:snapToGrid w:val="0"/>
        <w:spacing w:line="360" w:lineRule="auto"/>
        <w:ind w:rightChars="20" w:right="42"/>
        <w:jc w:val="left"/>
        <w:rPr>
          <w:rFonts w:asciiTheme="minorEastAsia" w:eastAsiaTheme="minorEastAsia" w:hAnsiTheme="minorEastAsia"/>
          <w:b/>
          <w:sz w:val="21"/>
          <w:szCs w:val="21"/>
        </w:rPr>
      </w:pPr>
      <w:r w:rsidRPr="00CB5A01">
        <w:rPr>
          <w:rFonts w:asciiTheme="minorEastAsia" w:eastAsiaTheme="minorEastAsia" w:hAnsiTheme="minorEastAsia" w:cs="Arial" w:hint="eastAsia"/>
          <w:b/>
          <w:kern w:val="0"/>
          <w:sz w:val="21"/>
          <w:szCs w:val="21"/>
          <w:u w:val="single"/>
        </w:rPr>
        <w:t>嘉兴南湖学院</w:t>
      </w:r>
      <w:r w:rsidRPr="00CB5A01">
        <w:rPr>
          <w:rFonts w:asciiTheme="minorEastAsia" w:eastAsiaTheme="minorEastAsia" w:hAnsiTheme="minorEastAsia"/>
          <w:kern w:val="0"/>
          <w:sz w:val="21"/>
          <w:szCs w:val="21"/>
        </w:rPr>
        <w:t>：</w:t>
      </w:r>
    </w:p>
    <w:p w:rsidR="00511835" w:rsidRPr="00CB5A01" w:rsidRDefault="00FA6D37">
      <w:pPr>
        <w:pStyle w:val="18"/>
        <w:snapToGrid w:val="0"/>
        <w:spacing w:line="360" w:lineRule="auto"/>
        <w:ind w:rightChars="20" w:right="42" w:firstLineChars="200" w:firstLine="444"/>
        <w:rPr>
          <w:rFonts w:asciiTheme="minorEastAsia" w:eastAsiaTheme="minorEastAsia" w:hAnsiTheme="minorEastAsia"/>
          <w:spacing w:val="6"/>
          <w:sz w:val="21"/>
          <w:szCs w:val="21"/>
        </w:rPr>
      </w:pPr>
      <w:r w:rsidRPr="00CB5A01">
        <w:rPr>
          <w:rFonts w:asciiTheme="minorEastAsia" w:eastAsiaTheme="minorEastAsia" w:hAnsiTheme="minorEastAsia"/>
          <w:spacing w:val="6"/>
          <w:sz w:val="21"/>
          <w:szCs w:val="21"/>
        </w:rPr>
        <w:t>本人经由</w:t>
      </w:r>
      <w:r w:rsidRPr="00CB5A01">
        <w:rPr>
          <w:rFonts w:asciiTheme="minorEastAsia" w:eastAsiaTheme="minorEastAsia" w:hAnsiTheme="minorEastAsia"/>
          <w:spacing w:val="6"/>
          <w:sz w:val="21"/>
          <w:szCs w:val="21"/>
          <w:u w:val="single"/>
        </w:rPr>
        <w:t xml:space="preserve">                  （单位）</w:t>
      </w:r>
      <w:r w:rsidRPr="00CB5A01">
        <w:rPr>
          <w:rFonts w:asciiTheme="minorEastAsia" w:eastAsiaTheme="minorEastAsia" w:hAnsiTheme="minorEastAsia"/>
          <w:spacing w:val="6"/>
          <w:sz w:val="21"/>
          <w:szCs w:val="21"/>
        </w:rPr>
        <w:t>负责人</w:t>
      </w:r>
      <w:r w:rsidRPr="00CB5A01">
        <w:rPr>
          <w:rFonts w:asciiTheme="minorEastAsia" w:eastAsiaTheme="minorEastAsia" w:hAnsiTheme="minorEastAsia"/>
          <w:spacing w:val="6"/>
          <w:sz w:val="21"/>
          <w:szCs w:val="21"/>
          <w:u w:val="single"/>
        </w:rPr>
        <w:t xml:space="preserve">        （姓名）</w:t>
      </w:r>
      <w:r w:rsidRPr="00CB5A01">
        <w:rPr>
          <w:rFonts w:asciiTheme="minorEastAsia" w:eastAsiaTheme="minorEastAsia" w:hAnsiTheme="minorEastAsia"/>
          <w:spacing w:val="6"/>
          <w:sz w:val="21"/>
          <w:szCs w:val="21"/>
        </w:rPr>
        <w:t>合法授权参加</w:t>
      </w:r>
      <w:r w:rsidRPr="00CB5A01">
        <w:rPr>
          <w:rFonts w:asciiTheme="minorEastAsia" w:eastAsiaTheme="minorEastAsia" w:hAnsiTheme="minorEastAsia" w:hint="eastAsia"/>
          <w:b/>
          <w:spacing w:val="6"/>
          <w:sz w:val="21"/>
          <w:szCs w:val="21"/>
          <w:u w:val="single"/>
        </w:rPr>
        <w:t>嘉兴南湖学院应用心理研究院设备家具采购项目</w:t>
      </w:r>
      <w:r w:rsidRPr="00CB5A01">
        <w:rPr>
          <w:rFonts w:asciiTheme="minorEastAsia" w:eastAsiaTheme="minorEastAsia" w:hAnsiTheme="minorEastAsia"/>
          <w:spacing w:val="6"/>
          <w:sz w:val="21"/>
          <w:szCs w:val="21"/>
        </w:rPr>
        <w:t>（编号：</w:t>
      </w:r>
      <w:r w:rsidRPr="00CB5A01">
        <w:rPr>
          <w:rFonts w:asciiTheme="minorEastAsia" w:eastAsiaTheme="minorEastAsia" w:hAnsiTheme="minorEastAsia" w:hint="eastAsia"/>
          <w:spacing w:val="6"/>
          <w:sz w:val="21"/>
          <w:szCs w:val="21"/>
          <w:u w:val="single"/>
        </w:rPr>
        <w:t>ZJJY-2022-035</w:t>
      </w:r>
      <w:r w:rsidRPr="00CB5A01">
        <w:rPr>
          <w:rFonts w:asciiTheme="minorEastAsia" w:eastAsiaTheme="minorEastAsia" w:hAnsiTheme="minorEastAsia"/>
          <w:spacing w:val="6"/>
          <w:sz w:val="21"/>
          <w:szCs w:val="21"/>
        </w:rPr>
        <w:t xml:space="preserve">）政府采购活动，经与本单位法人代表（负责人）联系确认，现就有关公平竞争事项郑重声明如下： </w:t>
      </w:r>
    </w:p>
    <w:p w:rsidR="00511835" w:rsidRPr="00CB5A01" w:rsidRDefault="00FA6D37">
      <w:pPr>
        <w:pStyle w:val="17"/>
        <w:widowControl/>
        <w:numPr>
          <w:ilvl w:val="0"/>
          <w:numId w:val="8"/>
        </w:numPr>
        <w:snapToGrid w:val="0"/>
        <w:spacing w:line="360" w:lineRule="auto"/>
        <w:ind w:rightChars="20" w:right="42" w:firstLineChars="200" w:firstLine="420"/>
        <w:jc w:val="left"/>
        <w:rPr>
          <w:rFonts w:asciiTheme="minorEastAsia" w:eastAsiaTheme="minorEastAsia" w:hAnsiTheme="minorEastAsia" w:hint="default"/>
          <w:kern w:val="0"/>
          <w:szCs w:val="21"/>
        </w:rPr>
      </w:pPr>
      <w:r w:rsidRPr="00CB5A01">
        <w:rPr>
          <w:rFonts w:asciiTheme="minorEastAsia" w:eastAsiaTheme="minorEastAsia" w:hAnsiTheme="minorEastAsia"/>
          <w:kern w:val="0"/>
          <w:szCs w:val="21"/>
        </w:rPr>
        <w:t xml:space="preserve">本单位与采购人之间 </w:t>
      </w:r>
      <w:r w:rsidRPr="00CB5A01">
        <w:rPr>
          <w:rFonts w:asciiTheme="minorEastAsia" w:eastAsiaTheme="minorEastAsia" w:hAnsiTheme="minorEastAsia" w:cs="宋体"/>
          <w:kern w:val="0"/>
          <w:szCs w:val="21"/>
        </w:rPr>
        <w:t>□</w:t>
      </w:r>
      <w:r w:rsidRPr="00CB5A01">
        <w:rPr>
          <w:rFonts w:asciiTheme="minorEastAsia" w:eastAsiaTheme="minorEastAsia" w:hAnsiTheme="minorEastAsia"/>
          <w:kern w:val="0"/>
          <w:szCs w:val="21"/>
        </w:rPr>
        <w:t xml:space="preserve">不存在利害关系 </w:t>
      </w:r>
      <w:r w:rsidRPr="00CB5A01">
        <w:rPr>
          <w:rFonts w:asciiTheme="minorEastAsia" w:eastAsiaTheme="minorEastAsia" w:hAnsiTheme="minorEastAsia" w:cs="宋体"/>
          <w:kern w:val="0"/>
          <w:szCs w:val="21"/>
        </w:rPr>
        <w:t>□</w:t>
      </w:r>
      <w:r w:rsidRPr="00CB5A01">
        <w:rPr>
          <w:rFonts w:asciiTheme="minorEastAsia" w:eastAsiaTheme="minorEastAsia" w:hAnsiTheme="minorEastAsia"/>
          <w:kern w:val="0"/>
          <w:szCs w:val="21"/>
        </w:rPr>
        <w:t>存在下列利害关系：</w:t>
      </w:r>
    </w:p>
    <w:p w:rsidR="00511835" w:rsidRPr="00CB5A01" w:rsidRDefault="00FA6D37">
      <w:pPr>
        <w:pStyle w:val="17"/>
        <w:widowControl/>
        <w:snapToGrid w:val="0"/>
        <w:spacing w:line="360" w:lineRule="auto"/>
        <w:ind w:rightChars="20" w:right="42" w:firstLineChars="200" w:firstLine="420"/>
        <w:jc w:val="left"/>
        <w:rPr>
          <w:rFonts w:asciiTheme="minorEastAsia" w:eastAsiaTheme="minorEastAsia" w:hAnsiTheme="minorEastAsia" w:hint="default"/>
          <w:kern w:val="0"/>
          <w:szCs w:val="21"/>
        </w:rPr>
      </w:pPr>
      <w:r w:rsidRPr="00CB5A01">
        <w:rPr>
          <w:rFonts w:asciiTheme="minorEastAsia" w:eastAsiaTheme="minorEastAsia" w:hAnsiTheme="minorEastAsia"/>
          <w:kern w:val="0"/>
          <w:szCs w:val="21"/>
        </w:rPr>
        <w:t xml:space="preserve">  A.投资关系    B.行政隶属关系    C.业务指导关系</w:t>
      </w:r>
    </w:p>
    <w:p w:rsidR="00511835" w:rsidRPr="00CB5A01" w:rsidRDefault="00FA6D37">
      <w:pPr>
        <w:pStyle w:val="17"/>
        <w:widowControl/>
        <w:snapToGrid w:val="0"/>
        <w:spacing w:line="360" w:lineRule="auto"/>
        <w:ind w:rightChars="20" w:right="42" w:firstLineChars="200" w:firstLine="420"/>
        <w:jc w:val="left"/>
        <w:rPr>
          <w:rFonts w:asciiTheme="minorEastAsia" w:eastAsiaTheme="minorEastAsia" w:hAnsiTheme="minorEastAsia" w:hint="default"/>
          <w:kern w:val="0"/>
          <w:szCs w:val="21"/>
        </w:rPr>
      </w:pPr>
      <w:r w:rsidRPr="00CB5A01">
        <w:rPr>
          <w:rFonts w:asciiTheme="minorEastAsia" w:eastAsiaTheme="minorEastAsia" w:hAnsiTheme="minorEastAsia"/>
          <w:kern w:val="0"/>
          <w:szCs w:val="21"/>
        </w:rPr>
        <w:t xml:space="preserve">  D.其他可能</w:t>
      </w:r>
      <w:r w:rsidRPr="00CB5A01">
        <w:rPr>
          <w:rFonts w:asciiTheme="minorEastAsia" w:eastAsiaTheme="minorEastAsia" w:hAnsiTheme="minorEastAsia"/>
          <w:szCs w:val="21"/>
        </w:rPr>
        <w:t>影响采购公正的</w:t>
      </w:r>
      <w:r w:rsidRPr="00CB5A01">
        <w:rPr>
          <w:rFonts w:asciiTheme="minorEastAsia" w:eastAsiaTheme="minorEastAsia" w:hAnsiTheme="minorEastAsia"/>
          <w:kern w:val="0"/>
          <w:szCs w:val="21"/>
        </w:rPr>
        <w:t>利害关系</w:t>
      </w:r>
      <w:r w:rsidRPr="00CB5A01">
        <w:rPr>
          <w:rFonts w:asciiTheme="minorEastAsia" w:eastAsiaTheme="minorEastAsia" w:hAnsiTheme="minorEastAsia"/>
          <w:kern w:val="0"/>
          <w:szCs w:val="21"/>
          <w:u w:val="single"/>
        </w:rPr>
        <w:t xml:space="preserve">（如有，请如实说明）                 </w:t>
      </w:r>
      <w:r w:rsidRPr="00CB5A01">
        <w:rPr>
          <w:rFonts w:asciiTheme="minorEastAsia" w:eastAsiaTheme="minorEastAsia" w:hAnsiTheme="minorEastAsia"/>
          <w:kern w:val="0"/>
          <w:szCs w:val="21"/>
        </w:rPr>
        <w:t>。</w:t>
      </w:r>
    </w:p>
    <w:p w:rsidR="00511835" w:rsidRPr="00CB5A01" w:rsidRDefault="00FA6D37">
      <w:pPr>
        <w:pStyle w:val="17"/>
        <w:widowControl/>
        <w:snapToGrid w:val="0"/>
        <w:spacing w:line="360" w:lineRule="auto"/>
        <w:ind w:rightChars="20" w:right="42" w:firstLineChars="200" w:firstLine="444"/>
        <w:jc w:val="left"/>
        <w:rPr>
          <w:rFonts w:asciiTheme="minorEastAsia" w:eastAsiaTheme="minorEastAsia" w:hAnsiTheme="minorEastAsia" w:hint="default"/>
          <w:kern w:val="0"/>
          <w:szCs w:val="21"/>
        </w:rPr>
      </w:pPr>
      <w:r w:rsidRPr="00CB5A01">
        <w:rPr>
          <w:rFonts w:asciiTheme="minorEastAsia" w:eastAsiaTheme="minorEastAsia" w:hAnsiTheme="minorEastAsia"/>
          <w:spacing w:val="6"/>
          <w:szCs w:val="21"/>
        </w:rPr>
        <w:t xml:space="preserve">  二、</w:t>
      </w:r>
      <w:r w:rsidRPr="00CB5A01">
        <w:rPr>
          <w:rFonts w:asciiTheme="minorEastAsia" w:eastAsiaTheme="minorEastAsia" w:hAnsiTheme="minorEastAsia"/>
          <w:kern w:val="0"/>
          <w:szCs w:val="21"/>
        </w:rPr>
        <w:t xml:space="preserve">现已清楚知道参加本项目采购活动的其他所有投标人名称，本单位 </w:t>
      </w:r>
      <w:r w:rsidRPr="00CB5A01">
        <w:rPr>
          <w:rFonts w:asciiTheme="minorEastAsia" w:eastAsiaTheme="minorEastAsia" w:hAnsiTheme="minorEastAsia" w:cs="宋体"/>
          <w:kern w:val="0"/>
          <w:szCs w:val="21"/>
        </w:rPr>
        <w:t>□与其他所有投标人之间均</w:t>
      </w:r>
      <w:r w:rsidRPr="00CB5A01">
        <w:rPr>
          <w:rFonts w:asciiTheme="minorEastAsia" w:eastAsiaTheme="minorEastAsia" w:hAnsiTheme="minorEastAsia"/>
          <w:kern w:val="0"/>
          <w:szCs w:val="21"/>
        </w:rPr>
        <w:t xml:space="preserve">不存在利害关系 </w:t>
      </w:r>
      <w:r w:rsidRPr="00CB5A01">
        <w:rPr>
          <w:rFonts w:asciiTheme="minorEastAsia" w:eastAsiaTheme="minorEastAsia" w:hAnsiTheme="minorEastAsia" w:cs="宋体"/>
          <w:kern w:val="0"/>
          <w:szCs w:val="21"/>
        </w:rPr>
        <w:t>□与</w:t>
      </w:r>
      <w:r w:rsidRPr="00CB5A01">
        <w:rPr>
          <w:rFonts w:asciiTheme="minorEastAsia" w:eastAsiaTheme="minorEastAsia" w:hAnsiTheme="minorEastAsia" w:cs="宋体"/>
          <w:kern w:val="0"/>
          <w:szCs w:val="21"/>
          <w:u w:val="single"/>
        </w:rPr>
        <w:t xml:space="preserve">           （投标人名称）</w:t>
      </w:r>
      <w:r w:rsidRPr="00CB5A01">
        <w:rPr>
          <w:rFonts w:asciiTheme="minorEastAsia" w:eastAsiaTheme="minorEastAsia" w:hAnsiTheme="minorEastAsia" w:cs="宋体"/>
          <w:kern w:val="0"/>
          <w:szCs w:val="21"/>
        </w:rPr>
        <w:t>之间</w:t>
      </w:r>
      <w:r w:rsidRPr="00CB5A01">
        <w:rPr>
          <w:rFonts w:asciiTheme="minorEastAsia" w:eastAsiaTheme="minorEastAsia" w:hAnsiTheme="minorEastAsia"/>
          <w:kern w:val="0"/>
          <w:szCs w:val="21"/>
        </w:rPr>
        <w:t>存在下列利害关系：</w:t>
      </w:r>
    </w:p>
    <w:p w:rsidR="00511835" w:rsidRPr="00CB5A01" w:rsidRDefault="00FA6D37">
      <w:pPr>
        <w:pStyle w:val="18"/>
        <w:snapToGrid w:val="0"/>
        <w:spacing w:line="360" w:lineRule="auto"/>
        <w:ind w:rightChars="20" w:right="42" w:firstLineChars="200" w:firstLine="420"/>
        <w:jc w:val="left"/>
        <w:rPr>
          <w:rFonts w:asciiTheme="minorEastAsia" w:eastAsiaTheme="minorEastAsia" w:hAnsiTheme="minorEastAsia"/>
          <w:kern w:val="0"/>
          <w:sz w:val="21"/>
          <w:szCs w:val="21"/>
        </w:rPr>
      </w:pPr>
      <w:r w:rsidRPr="00CB5A01">
        <w:rPr>
          <w:rFonts w:asciiTheme="minorEastAsia" w:eastAsiaTheme="minorEastAsia" w:hAnsiTheme="minorEastAsia"/>
          <w:kern w:val="0"/>
          <w:sz w:val="21"/>
          <w:szCs w:val="21"/>
        </w:rPr>
        <w:t xml:space="preserve">  A.法定代表人或负责人或实际控制人是同一人</w:t>
      </w:r>
    </w:p>
    <w:p w:rsidR="00511835" w:rsidRPr="00CB5A01" w:rsidRDefault="00FA6D37">
      <w:pPr>
        <w:pStyle w:val="18"/>
        <w:snapToGrid w:val="0"/>
        <w:spacing w:line="360" w:lineRule="auto"/>
        <w:ind w:rightChars="20" w:right="42" w:firstLineChars="200" w:firstLine="420"/>
        <w:jc w:val="left"/>
        <w:rPr>
          <w:rFonts w:asciiTheme="minorEastAsia" w:eastAsiaTheme="minorEastAsia" w:hAnsiTheme="minorEastAsia"/>
          <w:spacing w:val="6"/>
          <w:sz w:val="21"/>
          <w:szCs w:val="21"/>
        </w:rPr>
      </w:pPr>
      <w:r w:rsidRPr="00CB5A01">
        <w:rPr>
          <w:rFonts w:asciiTheme="minorEastAsia" w:eastAsiaTheme="minorEastAsia" w:hAnsiTheme="minorEastAsia"/>
          <w:kern w:val="0"/>
          <w:sz w:val="21"/>
          <w:szCs w:val="21"/>
        </w:rPr>
        <w:t xml:space="preserve">  B.法定代表人或负责人或实际控制人是夫妻关系</w:t>
      </w:r>
    </w:p>
    <w:p w:rsidR="00511835" w:rsidRPr="00CB5A01" w:rsidRDefault="00FA6D37">
      <w:pPr>
        <w:pStyle w:val="18"/>
        <w:snapToGrid w:val="0"/>
        <w:spacing w:line="360" w:lineRule="auto"/>
        <w:ind w:rightChars="20" w:right="42" w:firstLineChars="200" w:firstLine="420"/>
        <w:jc w:val="left"/>
        <w:rPr>
          <w:rFonts w:asciiTheme="minorEastAsia" w:eastAsiaTheme="minorEastAsia" w:hAnsiTheme="minorEastAsia"/>
          <w:spacing w:val="6"/>
          <w:sz w:val="21"/>
          <w:szCs w:val="21"/>
        </w:rPr>
      </w:pPr>
      <w:r w:rsidRPr="00CB5A01">
        <w:rPr>
          <w:rFonts w:asciiTheme="minorEastAsia" w:eastAsiaTheme="minorEastAsia" w:hAnsiTheme="minorEastAsia"/>
          <w:kern w:val="0"/>
          <w:sz w:val="21"/>
          <w:szCs w:val="21"/>
        </w:rPr>
        <w:t xml:space="preserve">  C.法定代表人或负责人或实际控制人是直系血亲关系</w:t>
      </w:r>
    </w:p>
    <w:p w:rsidR="00511835" w:rsidRPr="00CB5A01" w:rsidRDefault="00FA6D37">
      <w:pPr>
        <w:pStyle w:val="18"/>
        <w:snapToGrid w:val="0"/>
        <w:spacing w:line="360" w:lineRule="auto"/>
        <w:ind w:rightChars="20" w:right="42" w:firstLineChars="200" w:firstLine="420"/>
        <w:jc w:val="left"/>
        <w:rPr>
          <w:rFonts w:asciiTheme="minorEastAsia" w:eastAsiaTheme="minorEastAsia" w:hAnsiTheme="minorEastAsia"/>
          <w:spacing w:val="6"/>
          <w:sz w:val="21"/>
          <w:szCs w:val="21"/>
        </w:rPr>
      </w:pPr>
      <w:r w:rsidRPr="00CB5A01">
        <w:rPr>
          <w:rFonts w:asciiTheme="minorEastAsia" w:eastAsiaTheme="minorEastAsia" w:hAnsiTheme="minorEastAsia"/>
          <w:kern w:val="0"/>
          <w:sz w:val="21"/>
          <w:szCs w:val="21"/>
        </w:rPr>
        <w:t xml:space="preserve">  D.法定代表人或负责人或实际控制人存在三代以内旁系血亲关系</w:t>
      </w:r>
    </w:p>
    <w:p w:rsidR="00511835" w:rsidRPr="00CB5A01" w:rsidRDefault="00FA6D37">
      <w:pPr>
        <w:pStyle w:val="18"/>
        <w:snapToGrid w:val="0"/>
        <w:spacing w:line="360" w:lineRule="auto"/>
        <w:ind w:rightChars="20" w:right="42" w:firstLineChars="200" w:firstLine="420"/>
        <w:jc w:val="left"/>
        <w:rPr>
          <w:rFonts w:asciiTheme="minorEastAsia" w:eastAsiaTheme="minorEastAsia" w:hAnsiTheme="minorEastAsia"/>
          <w:kern w:val="0"/>
          <w:sz w:val="21"/>
          <w:szCs w:val="21"/>
        </w:rPr>
      </w:pPr>
      <w:r w:rsidRPr="00CB5A01">
        <w:rPr>
          <w:rFonts w:asciiTheme="minorEastAsia" w:eastAsiaTheme="minorEastAsia" w:hAnsiTheme="minorEastAsia"/>
          <w:kern w:val="0"/>
          <w:sz w:val="21"/>
          <w:szCs w:val="21"/>
        </w:rPr>
        <w:t xml:space="preserve">  E.法定代表人或负责人或实际控制人存在近姻亲关系</w:t>
      </w:r>
    </w:p>
    <w:p w:rsidR="00511835" w:rsidRPr="00CB5A01" w:rsidRDefault="00FA6D37">
      <w:pPr>
        <w:pStyle w:val="18"/>
        <w:snapToGrid w:val="0"/>
        <w:spacing w:line="360" w:lineRule="auto"/>
        <w:ind w:rightChars="20" w:right="42" w:firstLineChars="200" w:firstLine="420"/>
        <w:jc w:val="left"/>
        <w:rPr>
          <w:rFonts w:asciiTheme="minorEastAsia" w:eastAsiaTheme="minorEastAsia" w:hAnsiTheme="minorEastAsia"/>
          <w:kern w:val="0"/>
          <w:sz w:val="21"/>
          <w:szCs w:val="21"/>
        </w:rPr>
      </w:pPr>
      <w:r w:rsidRPr="00CB5A01">
        <w:rPr>
          <w:rFonts w:asciiTheme="minorEastAsia" w:eastAsiaTheme="minorEastAsia" w:hAnsiTheme="minorEastAsia"/>
          <w:kern w:val="0"/>
          <w:sz w:val="21"/>
          <w:szCs w:val="21"/>
        </w:rPr>
        <w:t xml:space="preserve">  F.法定代表人或负责人或实际控制人存在股份控制或实际控制关系</w:t>
      </w:r>
    </w:p>
    <w:p w:rsidR="00511835" w:rsidRPr="00CB5A01" w:rsidRDefault="00FA6D37">
      <w:pPr>
        <w:pStyle w:val="18"/>
        <w:snapToGrid w:val="0"/>
        <w:spacing w:line="360" w:lineRule="auto"/>
        <w:ind w:rightChars="20" w:right="42" w:firstLineChars="200" w:firstLine="420"/>
        <w:jc w:val="left"/>
        <w:rPr>
          <w:rFonts w:asciiTheme="minorEastAsia" w:eastAsiaTheme="minorEastAsia" w:hAnsiTheme="minorEastAsia"/>
          <w:kern w:val="0"/>
          <w:sz w:val="21"/>
          <w:szCs w:val="21"/>
        </w:rPr>
      </w:pPr>
      <w:r w:rsidRPr="00CB5A01">
        <w:rPr>
          <w:rFonts w:asciiTheme="minorEastAsia" w:eastAsiaTheme="minorEastAsia" w:hAnsiTheme="minorEastAsia"/>
          <w:kern w:val="0"/>
          <w:sz w:val="21"/>
          <w:szCs w:val="21"/>
        </w:rPr>
        <w:t xml:space="preserve">  G.存在共同直接或间接投资设立子公司、联营企业和合营企业情况</w:t>
      </w:r>
    </w:p>
    <w:p w:rsidR="00511835" w:rsidRPr="00CB5A01" w:rsidRDefault="00FA6D37">
      <w:pPr>
        <w:pStyle w:val="18"/>
        <w:snapToGrid w:val="0"/>
        <w:spacing w:line="360" w:lineRule="auto"/>
        <w:ind w:rightChars="20" w:right="42" w:firstLineChars="200" w:firstLine="420"/>
        <w:jc w:val="left"/>
        <w:rPr>
          <w:rFonts w:asciiTheme="minorEastAsia" w:eastAsiaTheme="minorEastAsia" w:hAnsiTheme="minorEastAsia"/>
          <w:sz w:val="21"/>
          <w:szCs w:val="21"/>
        </w:rPr>
      </w:pPr>
      <w:r w:rsidRPr="00CB5A01">
        <w:rPr>
          <w:rFonts w:asciiTheme="minorEastAsia" w:eastAsiaTheme="minorEastAsia" w:hAnsiTheme="minorEastAsia"/>
          <w:kern w:val="0"/>
          <w:sz w:val="21"/>
          <w:szCs w:val="21"/>
        </w:rPr>
        <w:t xml:space="preserve">  H.存在分级代理或代销关系、同一生产制造商关系、</w:t>
      </w:r>
      <w:r w:rsidRPr="00CB5A01">
        <w:rPr>
          <w:rFonts w:asciiTheme="minorEastAsia" w:eastAsiaTheme="minorEastAsia" w:hAnsiTheme="minorEastAsia"/>
          <w:sz w:val="21"/>
          <w:szCs w:val="21"/>
        </w:rPr>
        <w:t>管理关系、重要业务（占主营业务收入50%以上）或重要财务往来关系（如融资）等其他实质性控制关系</w:t>
      </w:r>
    </w:p>
    <w:p w:rsidR="00511835" w:rsidRPr="00CB5A01" w:rsidRDefault="00FA6D37">
      <w:pPr>
        <w:pStyle w:val="18"/>
        <w:snapToGrid w:val="0"/>
        <w:spacing w:line="360" w:lineRule="auto"/>
        <w:ind w:rightChars="20" w:right="42" w:firstLineChars="200" w:firstLine="420"/>
        <w:jc w:val="left"/>
        <w:rPr>
          <w:rFonts w:asciiTheme="minorEastAsia" w:eastAsiaTheme="minorEastAsia" w:hAnsiTheme="minorEastAsia"/>
          <w:spacing w:val="6"/>
          <w:sz w:val="21"/>
          <w:szCs w:val="21"/>
        </w:rPr>
      </w:pPr>
      <w:r w:rsidRPr="00CB5A01">
        <w:rPr>
          <w:rFonts w:asciiTheme="minorEastAsia" w:eastAsiaTheme="minorEastAsia" w:hAnsiTheme="minorEastAsia"/>
          <w:sz w:val="21"/>
          <w:szCs w:val="21"/>
        </w:rPr>
        <w:t xml:space="preserve">    I</w:t>
      </w:r>
      <w:r w:rsidRPr="00CB5A01">
        <w:rPr>
          <w:rFonts w:asciiTheme="minorEastAsia" w:eastAsiaTheme="minorEastAsia" w:hAnsiTheme="minorEastAsia"/>
          <w:kern w:val="0"/>
          <w:sz w:val="21"/>
          <w:szCs w:val="21"/>
        </w:rPr>
        <w:t>.</w:t>
      </w:r>
      <w:r w:rsidRPr="00CB5A01">
        <w:rPr>
          <w:rFonts w:asciiTheme="minorEastAsia" w:eastAsiaTheme="minorEastAsia" w:hAnsiTheme="minorEastAsia"/>
          <w:sz w:val="21"/>
          <w:szCs w:val="21"/>
        </w:rPr>
        <w:t>其他利害关系情况</w:t>
      </w:r>
      <w:r w:rsidRPr="00CB5A01">
        <w:rPr>
          <w:rFonts w:asciiTheme="minorEastAsia" w:eastAsiaTheme="minorEastAsia" w:hAnsiTheme="minorEastAsia"/>
          <w:kern w:val="0"/>
          <w:sz w:val="21"/>
          <w:szCs w:val="21"/>
        </w:rPr>
        <w:t>。</w:t>
      </w:r>
    </w:p>
    <w:p w:rsidR="00511835" w:rsidRPr="00CB5A01" w:rsidRDefault="00FA6D37">
      <w:pPr>
        <w:pStyle w:val="17"/>
        <w:widowControl/>
        <w:numPr>
          <w:ilvl w:val="0"/>
          <w:numId w:val="9"/>
        </w:numPr>
        <w:snapToGrid w:val="0"/>
        <w:spacing w:line="360" w:lineRule="auto"/>
        <w:ind w:rightChars="20" w:right="42" w:firstLineChars="200" w:firstLine="420"/>
        <w:jc w:val="left"/>
        <w:rPr>
          <w:rFonts w:asciiTheme="minorEastAsia" w:eastAsiaTheme="minorEastAsia" w:hAnsiTheme="minorEastAsia" w:hint="default"/>
          <w:kern w:val="0"/>
          <w:szCs w:val="21"/>
        </w:rPr>
      </w:pPr>
      <w:r w:rsidRPr="00CB5A01">
        <w:rPr>
          <w:rFonts w:asciiTheme="minorEastAsia" w:eastAsiaTheme="minorEastAsia" w:hAnsiTheme="minorEastAsia"/>
          <w:szCs w:val="21"/>
        </w:rPr>
        <w:t>现已清楚知道并</w:t>
      </w:r>
      <w:r w:rsidRPr="00CB5A01">
        <w:rPr>
          <w:rFonts w:asciiTheme="minorEastAsia" w:eastAsiaTheme="minorEastAsia" w:hAnsiTheme="minorEastAsia"/>
          <w:kern w:val="0"/>
          <w:szCs w:val="21"/>
        </w:rPr>
        <w:t>严格遵守政府采购法律法规和现场纪律。</w:t>
      </w:r>
    </w:p>
    <w:p w:rsidR="00511835" w:rsidRPr="00CB5A01" w:rsidRDefault="00FA6D37">
      <w:pPr>
        <w:pStyle w:val="17"/>
        <w:widowControl/>
        <w:numPr>
          <w:ilvl w:val="0"/>
          <w:numId w:val="9"/>
        </w:numPr>
        <w:snapToGrid w:val="0"/>
        <w:spacing w:line="360" w:lineRule="auto"/>
        <w:ind w:rightChars="20" w:right="42" w:firstLineChars="200" w:firstLine="420"/>
        <w:jc w:val="left"/>
        <w:rPr>
          <w:rFonts w:asciiTheme="minorEastAsia" w:eastAsiaTheme="minorEastAsia" w:hAnsiTheme="minorEastAsia" w:hint="default"/>
          <w:kern w:val="0"/>
          <w:szCs w:val="21"/>
        </w:rPr>
      </w:pPr>
      <w:r w:rsidRPr="00CB5A01">
        <w:rPr>
          <w:rFonts w:asciiTheme="minorEastAsia" w:eastAsiaTheme="minorEastAsia" w:hAnsiTheme="minorEastAsia"/>
          <w:kern w:val="0"/>
          <w:szCs w:val="21"/>
        </w:rPr>
        <w:t>我发现投标人之间存在或可能存在上述第二条第项利害关系。</w:t>
      </w:r>
    </w:p>
    <w:p w:rsidR="00511835" w:rsidRPr="00CB5A01" w:rsidRDefault="00511835">
      <w:pPr>
        <w:pStyle w:val="18"/>
        <w:snapToGrid w:val="0"/>
        <w:spacing w:line="360" w:lineRule="auto"/>
        <w:ind w:rightChars="20" w:right="42" w:firstLineChars="200" w:firstLine="420"/>
        <w:jc w:val="left"/>
        <w:rPr>
          <w:rFonts w:asciiTheme="minorEastAsia" w:eastAsiaTheme="minorEastAsia" w:hAnsiTheme="minorEastAsia"/>
          <w:sz w:val="21"/>
          <w:szCs w:val="21"/>
        </w:rPr>
      </w:pPr>
    </w:p>
    <w:p w:rsidR="00511835" w:rsidRPr="00CB5A01" w:rsidRDefault="00511835">
      <w:pPr>
        <w:pStyle w:val="18"/>
        <w:snapToGrid w:val="0"/>
        <w:spacing w:line="360" w:lineRule="auto"/>
        <w:ind w:rightChars="20" w:right="42" w:firstLineChars="200" w:firstLine="420"/>
        <w:jc w:val="left"/>
        <w:rPr>
          <w:rFonts w:asciiTheme="minorEastAsia" w:eastAsiaTheme="minorEastAsia" w:hAnsiTheme="minorEastAsia"/>
          <w:sz w:val="21"/>
          <w:szCs w:val="21"/>
        </w:rPr>
      </w:pPr>
    </w:p>
    <w:p w:rsidR="00511835" w:rsidRPr="00CB5A01" w:rsidRDefault="00FA6D37">
      <w:pPr>
        <w:pStyle w:val="18"/>
        <w:snapToGrid w:val="0"/>
        <w:spacing w:line="360" w:lineRule="auto"/>
        <w:ind w:rightChars="20" w:right="42" w:firstLineChars="200" w:firstLine="420"/>
        <w:jc w:val="left"/>
        <w:rPr>
          <w:rFonts w:asciiTheme="minorEastAsia" w:eastAsiaTheme="minorEastAsia" w:hAnsiTheme="minorEastAsia"/>
          <w:sz w:val="21"/>
          <w:szCs w:val="21"/>
        </w:rPr>
      </w:pPr>
      <w:r w:rsidRPr="00CB5A01">
        <w:rPr>
          <w:rFonts w:asciiTheme="minorEastAsia" w:eastAsiaTheme="minorEastAsia" w:hAnsiTheme="minorEastAsia" w:hint="eastAsia"/>
          <w:sz w:val="21"/>
          <w:szCs w:val="21"/>
        </w:rPr>
        <w:t>法定代表人或其授权代表签字（或盖章）</w:t>
      </w:r>
      <w:r w:rsidRPr="00CB5A01">
        <w:rPr>
          <w:rFonts w:asciiTheme="minorEastAsia" w:eastAsiaTheme="minorEastAsia" w:hAnsiTheme="minorEastAsia"/>
          <w:sz w:val="21"/>
          <w:szCs w:val="21"/>
        </w:rPr>
        <w:t>：</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b/>
          <w:szCs w:val="21"/>
        </w:rPr>
      </w:pPr>
      <w:r w:rsidRPr="00CB5A01">
        <w:rPr>
          <w:rFonts w:asciiTheme="minorEastAsia" w:eastAsiaTheme="minorEastAsia" w:hAnsiTheme="minorEastAsia"/>
          <w:szCs w:val="21"/>
        </w:rPr>
        <w:t xml:space="preserve"> 年  月  日</w:t>
      </w:r>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br w:type="page"/>
      </w:r>
      <w:r w:rsidRPr="00CB5A01">
        <w:rPr>
          <w:rFonts w:asciiTheme="minorEastAsia" w:eastAsiaTheme="minorEastAsia" w:hAnsiTheme="minorEastAsia" w:hint="eastAsia"/>
          <w:b/>
          <w:szCs w:val="21"/>
        </w:rPr>
        <w:lastRenderedPageBreak/>
        <w:t>投标声明书格式：</w:t>
      </w:r>
    </w:p>
    <w:p w:rsidR="00511835" w:rsidRPr="00CB5A01" w:rsidRDefault="00FA6D37">
      <w:pPr>
        <w:snapToGrid w:val="0"/>
        <w:spacing w:line="360" w:lineRule="auto"/>
        <w:ind w:rightChars="20" w:right="42" w:firstLineChars="200" w:firstLine="422"/>
        <w:jc w:val="center"/>
        <w:rPr>
          <w:rFonts w:asciiTheme="minorEastAsia" w:eastAsiaTheme="minorEastAsia" w:hAnsiTheme="minorEastAsia"/>
          <w:b/>
          <w:szCs w:val="21"/>
        </w:rPr>
      </w:pPr>
      <w:r w:rsidRPr="00CB5A01">
        <w:rPr>
          <w:rFonts w:asciiTheme="minorEastAsia" w:eastAsiaTheme="minorEastAsia" w:hAnsiTheme="minorEastAsia" w:hint="eastAsia"/>
          <w:b/>
          <w:szCs w:val="21"/>
        </w:rPr>
        <w:t>投标声明书</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致：</w:t>
      </w:r>
      <w:r w:rsidRPr="00CB5A01">
        <w:rPr>
          <w:rFonts w:asciiTheme="minorEastAsia" w:eastAsiaTheme="minorEastAsia" w:hAnsiTheme="minorEastAsia" w:cs="Arial" w:hint="eastAsia"/>
          <w:kern w:val="0"/>
          <w:szCs w:val="21"/>
          <w:u w:val="single"/>
        </w:rPr>
        <w:t>嘉兴南湖学院</w:t>
      </w:r>
      <w:r w:rsidRPr="00CB5A01">
        <w:rPr>
          <w:rFonts w:asciiTheme="minorEastAsia" w:eastAsiaTheme="minorEastAsia" w:hAnsiTheme="minorEastAsia" w:hint="eastAsia"/>
          <w:szCs w:val="21"/>
        </w:rPr>
        <w:t>（招标采购单位名称）：</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（投标人名称）系中华人民共和国合法企业，经营地址。</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我（姓名）系（投标人名称）的法定代表人，我方愿意参加贵方组织的项目的投标，为便于贵方公正、择优地确定中标人及其投标产品和服务，我方就本次投标有关事项郑重声明如下：</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我方向贵方提交的所有投标文件、资料都是准确的和真实的</w:t>
      </w:r>
      <w:r w:rsidRPr="00CB5A01">
        <w:rPr>
          <w:rFonts w:asciiTheme="minorEastAsia" w:eastAsiaTheme="minorEastAsia" w:hAnsiTheme="minorEastAsia" w:hint="eastAsia"/>
          <w:szCs w:val="21"/>
        </w:rPr>
        <w:t>。</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2</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我方不是采购人的附属机构；在获知本项目采购信息后，与采购人聘请的为此项目提供咨询服务的公司及其附属机构没有任何联系。</w:t>
      </w:r>
    </w:p>
    <w:p w:rsidR="00511835" w:rsidRPr="00CB5A01" w:rsidRDefault="00FA6D37">
      <w:pPr>
        <w:snapToGrid w:val="0"/>
        <w:spacing w:line="360" w:lineRule="auto"/>
        <w:ind w:rightChars="20" w:right="42" w:firstLineChars="200" w:firstLine="480"/>
        <w:jc w:val="left"/>
        <w:rPr>
          <w:rFonts w:asciiTheme="minorEastAsia" w:eastAsiaTheme="minorEastAsia" w:hAnsiTheme="minorEastAsia"/>
          <w:szCs w:val="21"/>
        </w:rPr>
      </w:pPr>
      <w:r w:rsidRPr="00CB5A01">
        <w:rPr>
          <w:rFonts w:asciiTheme="minorEastAsia" w:eastAsiaTheme="minorEastAsia" w:hAnsiTheme="minorEastAsia"/>
          <w:spacing w:val="15"/>
          <w:kern w:val="0"/>
          <w:szCs w:val="21"/>
        </w:rPr>
        <w:t>3</w:t>
      </w:r>
      <w:r w:rsidRPr="00CB5A01">
        <w:rPr>
          <w:rFonts w:asciiTheme="minorEastAsia" w:eastAsiaTheme="minorEastAsia" w:hAnsiTheme="minorEastAsia" w:hint="eastAsia"/>
          <w:spacing w:val="15"/>
          <w:kern w:val="0"/>
          <w:szCs w:val="21"/>
        </w:rPr>
        <w:t>、</w:t>
      </w:r>
      <w:r w:rsidRPr="00CB5A01">
        <w:rPr>
          <w:rFonts w:asciiTheme="minorEastAsia" w:eastAsiaTheme="minorEastAsia" w:hAnsiTheme="minorEastAsia"/>
          <w:spacing w:val="15"/>
          <w:kern w:val="0"/>
          <w:szCs w:val="21"/>
        </w:rPr>
        <w:t>我方此次向贵方提供的</w:t>
      </w:r>
      <w:r w:rsidRPr="00CB5A01">
        <w:rPr>
          <w:rFonts w:asciiTheme="minorEastAsia" w:eastAsiaTheme="minorEastAsia" w:hAnsiTheme="minorEastAsia" w:hint="eastAsia"/>
          <w:spacing w:val="15"/>
          <w:kern w:val="0"/>
          <w:szCs w:val="21"/>
        </w:rPr>
        <w:t>服务内容为</w:t>
      </w:r>
      <w:r w:rsidRPr="00CB5A01">
        <w:rPr>
          <w:rFonts w:asciiTheme="minorEastAsia" w:eastAsiaTheme="minorEastAsia" w:hAnsiTheme="minorEastAsia" w:hint="eastAsia"/>
          <w:szCs w:val="21"/>
        </w:rPr>
        <w:t>。</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4</w:t>
      </w:r>
      <w:r w:rsidRPr="00CB5A01">
        <w:rPr>
          <w:rFonts w:asciiTheme="minorEastAsia" w:eastAsiaTheme="minorEastAsia" w:hAnsiTheme="minorEastAsia" w:hint="eastAsia"/>
          <w:szCs w:val="21"/>
        </w:rPr>
        <w:t>、</w:t>
      </w:r>
      <w:r w:rsidRPr="00CB5A01">
        <w:rPr>
          <w:rFonts w:asciiTheme="minorEastAsia" w:eastAsiaTheme="minorEastAsia" w:hAnsiTheme="minorEastAsia"/>
          <w:szCs w:val="21"/>
        </w:rPr>
        <w:t>我方诚意提请贵方关注：</w:t>
      </w:r>
      <w:r w:rsidRPr="00CB5A01">
        <w:rPr>
          <w:rFonts w:asciiTheme="minorEastAsia" w:eastAsiaTheme="minorEastAsia" w:hAnsiTheme="minorEastAsia" w:hint="eastAsia"/>
          <w:szCs w:val="21"/>
        </w:rPr>
        <w:t>近期</w:t>
      </w:r>
      <w:r w:rsidRPr="00CB5A01">
        <w:rPr>
          <w:rFonts w:asciiTheme="minorEastAsia" w:eastAsiaTheme="minorEastAsia" w:hAnsiTheme="minorEastAsia"/>
          <w:szCs w:val="21"/>
        </w:rPr>
        <w:t>有关</w:t>
      </w:r>
      <w:r w:rsidRPr="00CB5A01">
        <w:rPr>
          <w:rFonts w:asciiTheme="minorEastAsia" w:eastAsiaTheme="minorEastAsia" w:hAnsiTheme="minorEastAsia" w:hint="eastAsia"/>
          <w:szCs w:val="21"/>
        </w:rPr>
        <w:t>项目的售后服务等方面的重大决策和事项有：</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u w:val="single"/>
        </w:rPr>
        <w:t xml:space="preserve">　　　　　　　　　　　　　　　　　　　　　　　　　　</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5</w:t>
      </w:r>
      <w:r w:rsidRPr="00CB5A01">
        <w:rPr>
          <w:rFonts w:asciiTheme="minorEastAsia" w:eastAsiaTheme="minorEastAsia" w:hAnsiTheme="minorEastAsia" w:hint="eastAsia"/>
          <w:szCs w:val="21"/>
        </w:rPr>
        <w:t>、我方及由本人担任法定代表人的其他机构</w:t>
      </w:r>
      <w:r w:rsidRPr="00CB5A01">
        <w:rPr>
          <w:rFonts w:asciiTheme="minorEastAsia" w:eastAsiaTheme="minorEastAsia" w:hAnsiTheme="minorEastAsia"/>
          <w:szCs w:val="21"/>
        </w:rPr>
        <w:t>最近三年内被</w:t>
      </w:r>
      <w:r w:rsidRPr="00CB5A01">
        <w:rPr>
          <w:rFonts w:asciiTheme="minorEastAsia" w:eastAsiaTheme="minorEastAsia" w:hAnsiTheme="minorEastAsia" w:hint="eastAsia"/>
          <w:szCs w:val="21"/>
        </w:rPr>
        <w:t>通报或者被处罚的</w:t>
      </w:r>
      <w:r w:rsidRPr="00CB5A01">
        <w:rPr>
          <w:rFonts w:asciiTheme="minorEastAsia" w:eastAsiaTheme="minorEastAsia" w:hAnsiTheme="minorEastAsia"/>
          <w:szCs w:val="21"/>
        </w:rPr>
        <w:t>违法行为有：</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u w:val="single"/>
        </w:rPr>
      </w:pPr>
      <w:r w:rsidRPr="00CB5A01">
        <w:rPr>
          <w:rFonts w:asciiTheme="minorEastAsia" w:eastAsiaTheme="minorEastAsia" w:hAnsiTheme="minorEastAsia" w:hint="eastAsia"/>
          <w:szCs w:val="21"/>
          <w:u w:val="single"/>
        </w:rPr>
        <w:t xml:space="preserve">　　　　　　　　　　　　　　　　　　　　　　　　　　　</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6、以上事项如有虚假或隐瞒，我方愿意承担一切后果，并不再寻求任何旨在减轻或免除法律责任的辩解。</w:t>
      </w: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FA6D37">
      <w:pPr>
        <w:pStyle w:val="18"/>
        <w:snapToGrid w:val="0"/>
        <w:spacing w:line="360" w:lineRule="auto"/>
        <w:ind w:rightChars="20" w:right="42" w:firstLineChars="200" w:firstLine="420"/>
        <w:jc w:val="left"/>
        <w:rPr>
          <w:rFonts w:asciiTheme="minorEastAsia" w:eastAsiaTheme="minorEastAsia" w:hAnsiTheme="minorEastAsia"/>
          <w:sz w:val="21"/>
          <w:szCs w:val="21"/>
        </w:rPr>
      </w:pPr>
      <w:r w:rsidRPr="00CB5A01">
        <w:rPr>
          <w:rFonts w:asciiTheme="minorEastAsia" w:eastAsiaTheme="minorEastAsia" w:hAnsiTheme="minorEastAsia" w:hint="eastAsia"/>
          <w:sz w:val="21"/>
          <w:szCs w:val="21"/>
        </w:rPr>
        <w:t>法定代表人或其授权代表签字（或盖章）</w:t>
      </w:r>
      <w:r w:rsidRPr="00CB5A01">
        <w:rPr>
          <w:rFonts w:asciiTheme="minorEastAsia" w:eastAsiaTheme="minorEastAsia" w:hAnsiTheme="minorEastAsia"/>
          <w:sz w:val="21"/>
          <w:szCs w:val="21"/>
        </w:rPr>
        <w:t>：</w:t>
      </w: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u w:val="single"/>
        </w:rPr>
      </w:pP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shd w:val="clear" w:color="auto" w:fill="FFFFFF"/>
        </w:rPr>
        <w:t>投标人名称：</w:t>
      </w:r>
      <w:r w:rsidRPr="00CB5A01">
        <w:rPr>
          <w:rFonts w:ascii="宋体" w:hAnsi="宋体" w:hint="eastAsia"/>
          <w:szCs w:val="21"/>
        </w:rPr>
        <w:t>（</w:t>
      </w:r>
      <w:r w:rsidRPr="00CB5A01">
        <w:rPr>
          <w:rFonts w:asciiTheme="minorEastAsia" w:eastAsiaTheme="minorEastAsia" w:hAnsiTheme="minorEastAsia" w:hint="eastAsia"/>
          <w:szCs w:val="21"/>
          <w:shd w:val="clear" w:color="auto" w:fill="FFFFFF"/>
        </w:rPr>
        <w:t>盖章</w:t>
      </w:r>
      <w:r w:rsidRPr="00CB5A01">
        <w:rPr>
          <w:rFonts w:ascii="宋体" w:hAnsi="宋体" w:hint="eastAsia"/>
          <w:szCs w:val="21"/>
        </w:rPr>
        <w:t>）</w:t>
      </w:r>
      <w:r w:rsidRPr="00CB5A01">
        <w:rPr>
          <w:rFonts w:asciiTheme="minorEastAsia" w:eastAsiaTheme="minorEastAsia" w:hAnsiTheme="minorEastAsia"/>
          <w:szCs w:val="21"/>
        </w:rPr>
        <w:t xml:space="preserve">                     年    月    日</w:t>
      </w:r>
    </w:p>
    <w:p w:rsidR="00511835" w:rsidRPr="00CB5A01" w:rsidRDefault="00FA6D37">
      <w:pPr>
        <w:tabs>
          <w:tab w:val="left" w:pos="6154"/>
        </w:tabs>
        <w:spacing w:line="360" w:lineRule="auto"/>
        <w:jc w:val="center"/>
        <w:rPr>
          <w:rFonts w:asciiTheme="minorEastAsia" w:eastAsiaTheme="minorEastAsia" w:hAnsiTheme="minorEastAsia"/>
          <w:b/>
          <w:szCs w:val="21"/>
        </w:rPr>
      </w:pPr>
      <w:r w:rsidRPr="00CB5A01">
        <w:rPr>
          <w:rFonts w:asciiTheme="minorEastAsia" w:eastAsiaTheme="minorEastAsia" w:hAnsiTheme="minorEastAsia" w:hint="eastAsia"/>
          <w:b/>
          <w:szCs w:val="21"/>
        </w:rPr>
        <w:br w:type="page"/>
      </w:r>
      <w:r w:rsidRPr="00CB5A01">
        <w:rPr>
          <w:rFonts w:asciiTheme="minorEastAsia" w:eastAsiaTheme="minorEastAsia" w:hAnsiTheme="minorEastAsia" w:hint="eastAsia"/>
          <w:b/>
          <w:szCs w:val="21"/>
        </w:rPr>
        <w:lastRenderedPageBreak/>
        <w:t>诚信承诺书</w:t>
      </w:r>
    </w:p>
    <w:p w:rsidR="00511835" w:rsidRPr="00CB5A01" w:rsidRDefault="00FA6D37">
      <w:pPr>
        <w:tabs>
          <w:tab w:val="left" w:pos="6154"/>
        </w:tabs>
        <w:spacing w:line="360" w:lineRule="auto"/>
        <w:rPr>
          <w:rFonts w:ascii="宋体" w:hAnsi="宋体"/>
        </w:rPr>
      </w:pPr>
      <w:r w:rsidRPr="00CB5A01">
        <w:rPr>
          <w:rFonts w:ascii="宋体" w:hAnsi="宋体" w:hint="eastAsia"/>
        </w:rPr>
        <w:t>致</w:t>
      </w:r>
      <w:r w:rsidRPr="00CB5A01">
        <w:rPr>
          <w:rFonts w:ascii="宋体" w:hAnsi="宋体" w:hint="eastAsia"/>
          <w:b/>
        </w:rPr>
        <w:t>嘉兴南湖学院</w:t>
      </w:r>
      <w:r w:rsidRPr="00CB5A01">
        <w:rPr>
          <w:rFonts w:ascii="宋体" w:hAnsi="宋体" w:hint="eastAsia"/>
        </w:rPr>
        <w:t>：</w:t>
      </w:r>
      <w:r w:rsidRPr="00CB5A01">
        <w:rPr>
          <w:rFonts w:ascii="宋体" w:hAnsi="宋体" w:hint="eastAsia"/>
        </w:rPr>
        <w:tab/>
      </w:r>
    </w:p>
    <w:p w:rsidR="00511835" w:rsidRPr="00CB5A01" w:rsidRDefault="00FA6D37">
      <w:pPr>
        <w:spacing w:line="360" w:lineRule="auto"/>
        <w:ind w:firstLineChars="200" w:firstLine="420"/>
        <w:rPr>
          <w:rFonts w:ascii="宋体" w:hAnsi="宋体"/>
        </w:rPr>
      </w:pPr>
      <w:r w:rsidRPr="00CB5A01">
        <w:rPr>
          <w:rFonts w:ascii="宋体" w:hAnsi="宋体" w:hint="eastAsia"/>
        </w:rPr>
        <w:t>我方在参加贵单位的＿＿＿＿＿＿＿＿政府采购项目的招投标活动中，郑重承诺如下：</w:t>
      </w:r>
    </w:p>
    <w:p w:rsidR="00511835" w:rsidRPr="00CB5A01" w:rsidRDefault="00FA6D37">
      <w:pPr>
        <w:spacing w:line="360" w:lineRule="auto"/>
        <w:ind w:firstLineChars="200" w:firstLine="420"/>
        <w:rPr>
          <w:rFonts w:ascii="宋体" w:hAnsi="宋体"/>
        </w:rPr>
      </w:pPr>
      <w:r w:rsidRPr="00CB5A01">
        <w:rPr>
          <w:rFonts w:ascii="宋体" w:hAnsi="宋体" w:hint="eastAsia"/>
        </w:rPr>
        <w:t>1.我方申报的所有资料都是真实、准确、完整的；</w:t>
      </w:r>
    </w:p>
    <w:p w:rsidR="00511835" w:rsidRPr="00CB5A01" w:rsidRDefault="00FA6D37">
      <w:pPr>
        <w:spacing w:line="360" w:lineRule="auto"/>
        <w:ind w:firstLineChars="200" w:firstLine="420"/>
        <w:rPr>
          <w:rFonts w:ascii="宋体" w:hAnsi="宋体"/>
        </w:rPr>
      </w:pPr>
      <w:r w:rsidRPr="00CB5A01">
        <w:rPr>
          <w:rFonts w:ascii="宋体" w:hAnsi="宋体" w:hint="eastAsia"/>
        </w:rPr>
        <w:t>2.我方无资质挂靠情形，保证不参与串标、围标及抬标；</w:t>
      </w:r>
    </w:p>
    <w:p w:rsidR="00511835" w:rsidRPr="00CB5A01" w:rsidRDefault="00FA6D37">
      <w:pPr>
        <w:spacing w:line="360" w:lineRule="auto"/>
        <w:ind w:firstLineChars="200" w:firstLine="420"/>
        <w:rPr>
          <w:rFonts w:ascii="宋体" w:hAnsi="宋体"/>
        </w:rPr>
      </w:pPr>
      <w:r w:rsidRPr="00CB5A01">
        <w:rPr>
          <w:rFonts w:ascii="宋体" w:hAnsi="宋体" w:hint="eastAsia"/>
        </w:rPr>
        <w:t>3.我方未处于被各级行政主管部门做出停止市场行为处罚的期限内；</w:t>
      </w:r>
    </w:p>
    <w:p w:rsidR="00511835" w:rsidRPr="00CB5A01" w:rsidRDefault="00FA6D37">
      <w:pPr>
        <w:spacing w:line="360" w:lineRule="auto"/>
        <w:ind w:firstLineChars="200" w:firstLine="420"/>
        <w:rPr>
          <w:rFonts w:ascii="宋体" w:hAnsi="宋体"/>
        </w:rPr>
      </w:pPr>
      <w:r w:rsidRPr="00CB5A01">
        <w:rPr>
          <w:rFonts w:ascii="宋体" w:hAnsi="宋体" w:hint="eastAsia"/>
        </w:rPr>
        <w:t>4.若我方中标，将严格按照规定及时与采购人签订合同；</w:t>
      </w:r>
    </w:p>
    <w:p w:rsidR="00511835" w:rsidRPr="00CB5A01" w:rsidRDefault="00FA6D37">
      <w:pPr>
        <w:spacing w:line="360" w:lineRule="auto"/>
        <w:ind w:firstLineChars="200" w:firstLine="420"/>
        <w:rPr>
          <w:rFonts w:ascii="宋体" w:hAnsi="宋体"/>
        </w:rPr>
      </w:pPr>
      <w:r w:rsidRPr="00CB5A01">
        <w:rPr>
          <w:rFonts w:ascii="宋体" w:hAnsi="宋体" w:hint="eastAsia"/>
        </w:rPr>
        <w:t>5.若我方中标，将严格按照招标文件要求及投标文件承诺的报价、质量、工期、投标方案、项目负责人等内容组织实施；</w:t>
      </w:r>
    </w:p>
    <w:p w:rsidR="00511835" w:rsidRPr="00CB5A01" w:rsidRDefault="00FA6D37">
      <w:pPr>
        <w:spacing w:line="360" w:lineRule="auto"/>
        <w:ind w:firstLineChars="200" w:firstLine="420"/>
        <w:rPr>
          <w:rFonts w:ascii="宋体" w:hAnsi="宋体"/>
        </w:rPr>
      </w:pPr>
      <w:r w:rsidRPr="00CB5A01">
        <w:rPr>
          <w:rFonts w:ascii="宋体" w:hAnsi="宋体" w:hint="eastAsia"/>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rsidR="00511835" w:rsidRPr="00CB5A01" w:rsidRDefault="00FA6D37">
      <w:pPr>
        <w:spacing w:line="360" w:lineRule="auto"/>
        <w:ind w:firstLineChars="200" w:firstLine="420"/>
        <w:rPr>
          <w:rFonts w:ascii="宋体" w:hAnsi="宋体"/>
        </w:rPr>
      </w:pPr>
      <w:r w:rsidRPr="00CB5A01">
        <w:rPr>
          <w:rFonts w:ascii="宋体" w:hAnsi="宋体" w:hint="eastAsia"/>
        </w:rPr>
        <w:t>特此承诺。</w:t>
      </w:r>
    </w:p>
    <w:p w:rsidR="00511835" w:rsidRPr="00CB5A01" w:rsidRDefault="00FA6D37">
      <w:pPr>
        <w:spacing w:line="360" w:lineRule="auto"/>
        <w:ind w:firstLineChars="200" w:firstLine="420"/>
        <w:rPr>
          <w:rFonts w:ascii="宋体" w:hAnsi="宋体"/>
        </w:rPr>
      </w:pPr>
      <w:r w:rsidRPr="00CB5A01">
        <w:rPr>
          <w:rFonts w:asciiTheme="minorEastAsia" w:eastAsiaTheme="minorEastAsia" w:hAnsiTheme="minorEastAsia" w:hint="eastAsia"/>
          <w:szCs w:val="21"/>
          <w:shd w:val="clear" w:color="auto" w:fill="FFFFFF"/>
        </w:rPr>
        <w:t>投标人名称</w:t>
      </w:r>
      <w:r w:rsidRPr="00CB5A01">
        <w:rPr>
          <w:rFonts w:ascii="宋体" w:hAnsi="宋体" w:hint="eastAsia"/>
          <w:szCs w:val="21"/>
        </w:rPr>
        <w:t>（</w:t>
      </w:r>
      <w:r w:rsidRPr="00CB5A01">
        <w:rPr>
          <w:rFonts w:asciiTheme="minorEastAsia" w:eastAsiaTheme="minorEastAsia" w:hAnsiTheme="minorEastAsia" w:hint="eastAsia"/>
          <w:szCs w:val="21"/>
          <w:shd w:val="clear" w:color="auto" w:fill="FFFFFF"/>
        </w:rPr>
        <w:t>盖章</w:t>
      </w:r>
      <w:r w:rsidRPr="00CB5A01">
        <w:rPr>
          <w:rFonts w:ascii="宋体" w:hAnsi="宋体" w:hint="eastAsia"/>
          <w:szCs w:val="21"/>
        </w:rPr>
        <w:t>）</w:t>
      </w:r>
      <w:r w:rsidRPr="00CB5A01">
        <w:rPr>
          <w:rFonts w:asciiTheme="minorEastAsia" w:eastAsiaTheme="minorEastAsia" w:hAnsiTheme="minorEastAsia" w:hint="eastAsia"/>
          <w:szCs w:val="21"/>
          <w:shd w:val="clear" w:color="auto" w:fill="FFFFFF"/>
        </w:rPr>
        <w:t>：</w:t>
      </w:r>
      <w:r w:rsidRPr="00CB5A01">
        <w:rPr>
          <w:rFonts w:ascii="宋体" w:hAnsi="宋体" w:hint="eastAsia"/>
        </w:rPr>
        <w:t>＿＿＿＿＿＿＿＿＿＿＿＿＿＿＿</w:t>
      </w:r>
    </w:p>
    <w:p w:rsidR="00511835" w:rsidRPr="00CB5A01" w:rsidRDefault="00FA6D37">
      <w:pPr>
        <w:spacing w:line="360" w:lineRule="auto"/>
        <w:ind w:firstLineChars="200" w:firstLine="420"/>
        <w:rPr>
          <w:rFonts w:ascii="宋体" w:hAnsi="宋体"/>
        </w:rPr>
      </w:pPr>
      <w:r w:rsidRPr="00CB5A01">
        <w:rPr>
          <w:rFonts w:ascii="宋体" w:hAnsi="宋体" w:hint="eastAsia"/>
        </w:rPr>
        <w:t>投标供应商代表（签名）：＿＿＿＿＿＿＿＿＿＿＿＿＿＿＿</w:t>
      </w:r>
    </w:p>
    <w:p w:rsidR="00511835" w:rsidRPr="00CB5A01" w:rsidRDefault="00511835">
      <w:pPr>
        <w:spacing w:line="360" w:lineRule="auto"/>
        <w:ind w:firstLineChars="2050" w:firstLine="4305"/>
        <w:rPr>
          <w:rFonts w:ascii="宋体" w:hAnsi="宋体"/>
        </w:rPr>
      </w:pPr>
    </w:p>
    <w:p w:rsidR="00511835" w:rsidRPr="00CB5A01" w:rsidRDefault="00FA6D37">
      <w:pPr>
        <w:spacing w:line="360" w:lineRule="auto"/>
        <w:ind w:firstLineChars="2050" w:firstLine="4305"/>
        <w:rPr>
          <w:rFonts w:ascii="宋体" w:hAnsi="宋体"/>
        </w:rPr>
      </w:pPr>
      <w:r w:rsidRPr="00CB5A01">
        <w:rPr>
          <w:rFonts w:ascii="宋体" w:hAnsi="宋体" w:hint="eastAsia"/>
        </w:rPr>
        <w:t>日期：年＿＿月＿＿日</w:t>
      </w:r>
    </w:p>
    <w:p w:rsidR="00511835" w:rsidRPr="00CB5A01" w:rsidRDefault="00511835">
      <w:pPr>
        <w:pStyle w:val="1"/>
        <w:rPr>
          <w:rFonts w:ascii="宋体" w:hAnsi="宋体"/>
        </w:rPr>
      </w:pPr>
    </w:p>
    <w:p w:rsidR="00511835" w:rsidRPr="00CB5A01" w:rsidRDefault="00511835">
      <w:pPr>
        <w:rPr>
          <w:rFonts w:ascii="宋体" w:hAnsi="宋体"/>
        </w:rPr>
      </w:pPr>
    </w:p>
    <w:p w:rsidR="00511835" w:rsidRPr="00CB5A01" w:rsidRDefault="00511835">
      <w:pPr>
        <w:pStyle w:val="1"/>
        <w:rPr>
          <w:rFonts w:ascii="宋体" w:hAnsi="宋体"/>
        </w:rPr>
      </w:pPr>
    </w:p>
    <w:p w:rsidR="00511835" w:rsidRPr="00CB5A01" w:rsidRDefault="00511835">
      <w:pPr>
        <w:rPr>
          <w:rFonts w:ascii="宋体" w:hAnsi="宋体"/>
        </w:rPr>
      </w:pPr>
    </w:p>
    <w:p w:rsidR="00511835" w:rsidRPr="00CB5A01" w:rsidRDefault="00511835">
      <w:pPr>
        <w:rPr>
          <w:b/>
          <w:bCs/>
          <w:kern w:val="44"/>
          <w:sz w:val="44"/>
          <w:szCs w:val="44"/>
        </w:rPr>
      </w:pPr>
    </w:p>
    <w:p w:rsidR="00511835" w:rsidRPr="00CB5A01" w:rsidRDefault="00511835">
      <w:pPr>
        <w:pStyle w:val="a0"/>
        <w:rPr>
          <w:lang w:val="en-US"/>
        </w:rPr>
      </w:pPr>
    </w:p>
    <w:p w:rsidR="00511835" w:rsidRPr="00CB5A01" w:rsidRDefault="00511835">
      <w:pPr>
        <w:pStyle w:val="a5"/>
      </w:pPr>
    </w:p>
    <w:p w:rsidR="00511835" w:rsidRPr="00CB5A01" w:rsidRDefault="00511835"/>
    <w:p w:rsidR="00511835" w:rsidRPr="00CB5A01" w:rsidRDefault="00FA6D37">
      <w:pPr>
        <w:spacing w:line="360" w:lineRule="auto"/>
        <w:jc w:val="center"/>
        <w:rPr>
          <w:rFonts w:ascii="宋体" w:hAnsi="宋体" w:cs="宋体"/>
          <w:b/>
          <w:sz w:val="24"/>
        </w:rPr>
      </w:pPr>
      <w:r w:rsidRPr="00CB5A01">
        <w:rPr>
          <w:rFonts w:ascii="宋体" w:hAnsi="宋体" w:cs="宋体" w:hint="eastAsia"/>
          <w:b/>
          <w:sz w:val="24"/>
        </w:rPr>
        <w:lastRenderedPageBreak/>
        <w:t>供应商符合参与政府采购活动资格条件书面承诺函</w:t>
      </w:r>
    </w:p>
    <w:p w:rsidR="00511835" w:rsidRPr="00CB5A01" w:rsidRDefault="00FA6D37">
      <w:pPr>
        <w:spacing w:line="360" w:lineRule="auto"/>
        <w:jc w:val="left"/>
        <w:rPr>
          <w:rFonts w:ascii="宋体" w:hAnsi="宋体" w:cs="宋体"/>
          <w:sz w:val="24"/>
        </w:rPr>
      </w:pPr>
      <w:r w:rsidRPr="00CB5A01">
        <w:rPr>
          <w:rFonts w:ascii="宋体" w:hAnsi="宋体" w:hint="eastAsia"/>
        </w:rPr>
        <w:t>致</w:t>
      </w:r>
      <w:r w:rsidRPr="00CB5A01">
        <w:rPr>
          <w:rFonts w:ascii="宋体" w:hAnsi="宋体" w:hint="eastAsia"/>
          <w:b/>
        </w:rPr>
        <w:t>嘉兴南湖学院</w:t>
      </w:r>
      <w:r w:rsidRPr="00CB5A01">
        <w:rPr>
          <w:rFonts w:ascii="宋体" w:hAnsi="宋体" w:cs="宋体" w:hint="eastAsia"/>
          <w:sz w:val="24"/>
        </w:rPr>
        <w:t>：</w:t>
      </w:r>
    </w:p>
    <w:p w:rsidR="00511835" w:rsidRPr="00CB5A01" w:rsidRDefault="00511835">
      <w:pPr>
        <w:snapToGrid w:val="0"/>
        <w:spacing w:line="360" w:lineRule="auto"/>
        <w:ind w:firstLineChars="200" w:firstLine="480"/>
        <w:jc w:val="left"/>
        <w:rPr>
          <w:rFonts w:ascii="宋体" w:hAnsi="宋体" w:cs="宋体"/>
          <w:sz w:val="24"/>
          <w:shd w:val="clear" w:color="auto" w:fill="FFFFFF"/>
        </w:rPr>
      </w:pPr>
    </w:p>
    <w:p w:rsidR="00511835" w:rsidRPr="00CB5A01" w:rsidRDefault="00FA6D37">
      <w:pPr>
        <w:snapToGrid w:val="0"/>
        <w:spacing w:line="360" w:lineRule="auto"/>
        <w:ind w:firstLineChars="200" w:firstLine="480"/>
        <w:jc w:val="left"/>
        <w:rPr>
          <w:rFonts w:ascii="宋体" w:hAnsi="宋体" w:cs="宋体"/>
          <w:b/>
          <w:bCs/>
          <w:sz w:val="24"/>
        </w:rPr>
      </w:pPr>
      <w:r w:rsidRPr="00CB5A01">
        <w:rPr>
          <w:rFonts w:ascii="宋体" w:hAnsi="宋体" w:cs="宋体" w:hint="eastAsia"/>
          <w:bCs/>
          <w:sz w:val="24"/>
        </w:rPr>
        <w:t>本公司</w:t>
      </w:r>
      <w:r w:rsidRPr="00CB5A01">
        <w:rPr>
          <w:rFonts w:ascii="宋体" w:hAnsi="宋体" w:cs="宋体" w:hint="eastAsia"/>
          <w:bCs/>
          <w:sz w:val="24"/>
          <w:u w:val="single"/>
        </w:rPr>
        <w:t>（公司名称）</w:t>
      </w:r>
      <w:r w:rsidRPr="00CB5A01">
        <w:rPr>
          <w:rFonts w:ascii="宋体" w:hAnsi="宋体" w:cs="宋体" w:hint="eastAsia"/>
          <w:bCs/>
          <w:sz w:val="24"/>
        </w:rPr>
        <w:t>参加</w:t>
      </w:r>
      <w:r w:rsidRPr="00CB5A01">
        <w:rPr>
          <w:rFonts w:ascii="宋体" w:hAnsi="宋体" w:cs="宋体" w:hint="eastAsia"/>
          <w:b/>
          <w:bCs/>
          <w:sz w:val="24"/>
        </w:rPr>
        <w:t>嘉兴南湖学院应用心理研究院设备家具采购项目</w:t>
      </w:r>
      <w:r w:rsidRPr="00CB5A01">
        <w:rPr>
          <w:rFonts w:ascii="宋体" w:hAnsi="宋体" w:cs="宋体" w:hint="eastAsia"/>
          <w:bCs/>
          <w:sz w:val="24"/>
        </w:rPr>
        <w:t>投标活动，现承诺如下：</w:t>
      </w:r>
    </w:p>
    <w:p w:rsidR="00511835" w:rsidRPr="00CB5A01" w:rsidRDefault="00511835">
      <w:pPr>
        <w:spacing w:line="360" w:lineRule="auto"/>
        <w:ind w:firstLineChars="200" w:firstLine="480"/>
        <w:rPr>
          <w:rFonts w:ascii="宋体" w:hAnsi="宋体" w:cs="宋体"/>
          <w:sz w:val="24"/>
        </w:rPr>
      </w:pPr>
    </w:p>
    <w:p w:rsidR="00511835" w:rsidRPr="00CB5A01" w:rsidRDefault="00FA6D37">
      <w:pPr>
        <w:snapToGrid w:val="0"/>
        <w:spacing w:line="360" w:lineRule="auto"/>
        <w:ind w:firstLineChars="200" w:firstLine="480"/>
        <w:jc w:val="left"/>
        <w:rPr>
          <w:rFonts w:ascii="宋体" w:hAnsi="宋体" w:cs="宋体"/>
          <w:bCs/>
          <w:sz w:val="24"/>
        </w:rPr>
      </w:pPr>
      <w:r w:rsidRPr="00CB5A01">
        <w:rPr>
          <w:rFonts w:ascii="宋体" w:hAnsi="宋体" w:cs="宋体" w:hint="eastAsia"/>
          <w:bCs/>
          <w:sz w:val="24"/>
        </w:rPr>
        <w:t>1、我公司具有良好的商业信誉和健全的财务会计制度；</w:t>
      </w:r>
    </w:p>
    <w:p w:rsidR="00511835" w:rsidRPr="00CB5A01" w:rsidRDefault="00FA6D37">
      <w:pPr>
        <w:snapToGrid w:val="0"/>
        <w:spacing w:line="360" w:lineRule="auto"/>
        <w:ind w:firstLineChars="200" w:firstLine="480"/>
        <w:jc w:val="left"/>
        <w:rPr>
          <w:rFonts w:ascii="宋体" w:hAnsi="宋体" w:cs="宋体"/>
          <w:bCs/>
          <w:sz w:val="24"/>
        </w:rPr>
      </w:pPr>
      <w:r w:rsidRPr="00CB5A01">
        <w:rPr>
          <w:rFonts w:ascii="宋体" w:hAnsi="宋体" w:cs="宋体" w:hint="eastAsia"/>
          <w:bCs/>
          <w:sz w:val="24"/>
        </w:rPr>
        <w:t>2、我公司具有履行合同所需的设备和专业技术能力；</w:t>
      </w:r>
    </w:p>
    <w:p w:rsidR="00511835" w:rsidRPr="00CB5A01" w:rsidRDefault="00FA6D37">
      <w:pPr>
        <w:snapToGrid w:val="0"/>
        <w:spacing w:line="360" w:lineRule="auto"/>
        <w:ind w:firstLineChars="200" w:firstLine="480"/>
        <w:jc w:val="left"/>
        <w:rPr>
          <w:rFonts w:ascii="宋体" w:hAnsi="宋体" w:cs="宋体"/>
          <w:bCs/>
          <w:sz w:val="24"/>
        </w:rPr>
      </w:pPr>
      <w:r w:rsidRPr="00CB5A01">
        <w:rPr>
          <w:rFonts w:ascii="宋体" w:hAnsi="宋体" w:cs="宋体" w:hint="eastAsia"/>
          <w:bCs/>
          <w:sz w:val="24"/>
        </w:rPr>
        <w:t>3、我公司有依法缴纳税收和社会保障资金的良好记录；</w:t>
      </w:r>
    </w:p>
    <w:p w:rsidR="00511835" w:rsidRPr="00CB5A01" w:rsidRDefault="00FA6D37">
      <w:pPr>
        <w:snapToGrid w:val="0"/>
        <w:spacing w:line="360" w:lineRule="auto"/>
        <w:ind w:firstLineChars="200" w:firstLine="480"/>
        <w:jc w:val="left"/>
        <w:rPr>
          <w:rFonts w:ascii="宋体" w:hAnsi="宋体" w:cs="宋体"/>
          <w:bCs/>
          <w:sz w:val="24"/>
        </w:rPr>
      </w:pPr>
      <w:r w:rsidRPr="00CB5A01">
        <w:rPr>
          <w:rFonts w:ascii="宋体" w:hAnsi="宋体" w:cs="宋体" w:hint="eastAsia"/>
          <w:bCs/>
          <w:sz w:val="24"/>
        </w:rPr>
        <w:t>4、</w:t>
      </w:r>
      <w:r w:rsidRPr="00CB5A01">
        <w:rPr>
          <w:rFonts w:ascii="宋体" w:hAnsi="宋体" w:cs="宋体" w:hint="eastAsia"/>
          <w:sz w:val="24"/>
        </w:rPr>
        <w:t>我公司声明截止投标时间近三年以来，在经营活动中没有重大违法记录；也没有因违反《浙江省政府采购供应商注册及诚信管理暂行办法》被列入“黑名单”，正在处罚有效期</w:t>
      </w:r>
      <w:r w:rsidRPr="00CB5A01">
        <w:rPr>
          <w:rFonts w:ascii="宋体" w:hAnsi="宋体" w:cs="宋体" w:hint="eastAsia"/>
          <w:bCs/>
          <w:sz w:val="24"/>
        </w:rPr>
        <w:t>；</w:t>
      </w:r>
    </w:p>
    <w:p w:rsidR="00511835" w:rsidRPr="00CB5A01" w:rsidRDefault="00FA6D37">
      <w:pPr>
        <w:snapToGrid w:val="0"/>
        <w:spacing w:line="360" w:lineRule="auto"/>
        <w:ind w:firstLineChars="200" w:firstLine="480"/>
        <w:jc w:val="left"/>
        <w:rPr>
          <w:rFonts w:ascii="宋体" w:hAnsi="宋体" w:cs="宋体"/>
          <w:bCs/>
          <w:sz w:val="24"/>
        </w:rPr>
      </w:pPr>
      <w:r w:rsidRPr="00CB5A01">
        <w:rPr>
          <w:rFonts w:ascii="宋体" w:hAnsi="宋体" w:cs="宋体" w:hint="eastAsia"/>
          <w:bCs/>
          <w:sz w:val="24"/>
        </w:rPr>
        <w:t>如违反以上承诺，本公司愿承担一切法律责任。</w:t>
      </w:r>
    </w:p>
    <w:p w:rsidR="00511835" w:rsidRPr="00CB5A01" w:rsidRDefault="00FA6D37">
      <w:pPr>
        <w:snapToGrid w:val="0"/>
        <w:spacing w:line="360" w:lineRule="auto"/>
        <w:ind w:firstLineChars="200" w:firstLine="480"/>
        <w:jc w:val="left"/>
        <w:rPr>
          <w:rFonts w:ascii="宋体" w:hAnsi="宋体" w:cs="宋体"/>
          <w:bCs/>
          <w:sz w:val="24"/>
        </w:rPr>
      </w:pPr>
      <w:r w:rsidRPr="00CB5A01">
        <w:rPr>
          <w:rFonts w:ascii="宋体" w:hAnsi="宋体" w:cs="宋体" w:hint="eastAsia"/>
          <w:sz w:val="24"/>
        </w:rPr>
        <w:t>特此承诺。</w:t>
      </w:r>
    </w:p>
    <w:p w:rsidR="00511835" w:rsidRPr="00CB5A01" w:rsidRDefault="00511835">
      <w:pPr>
        <w:snapToGrid w:val="0"/>
        <w:spacing w:line="360" w:lineRule="auto"/>
        <w:ind w:firstLineChars="200" w:firstLine="480"/>
        <w:jc w:val="left"/>
        <w:rPr>
          <w:rFonts w:ascii="宋体" w:hAnsi="宋体" w:cs="宋体"/>
          <w:sz w:val="24"/>
        </w:rPr>
      </w:pPr>
    </w:p>
    <w:p w:rsidR="00511835" w:rsidRPr="00CB5A01" w:rsidRDefault="00511835">
      <w:pPr>
        <w:snapToGrid w:val="0"/>
        <w:spacing w:line="360" w:lineRule="auto"/>
        <w:ind w:firstLineChars="200" w:firstLine="480"/>
        <w:jc w:val="left"/>
        <w:rPr>
          <w:rFonts w:ascii="宋体" w:hAnsi="宋体" w:cs="宋体"/>
          <w:sz w:val="24"/>
        </w:rPr>
      </w:pPr>
    </w:p>
    <w:p w:rsidR="00511835" w:rsidRPr="00CB5A01" w:rsidRDefault="00FA6D37">
      <w:pPr>
        <w:snapToGrid w:val="0"/>
        <w:spacing w:line="360" w:lineRule="auto"/>
        <w:ind w:firstLine="200"/>
        <w:rPr>
          <w:rFonts w:ascii="宋体" w:hAnsi="宋体" w:cs="宋体"/>
          <w:sz w:val="24"/>
        </w:rPr>
      </w:pPr>
      <w:r w:rsidRPr="00CB5A01">
        <w:rPr>
          <w:rFonts w:ascii="宋体" w:hAnsi="宋体" w:cs="宋体" w:hint="eastAsia"/>
          <w:sz w:val="24"/>
        </w:rPr>
        <w:t>投标人（盖章）：</w:t>
      </w:r>
    </w:p>
    <w:p w:rsidR="00511835" w:rsidRPr="00CB5A01" w:rsidRDefault="00FA6D37">
      <w:pPr>
        <w:snapToGrid w:val="0"/>
        <w:spacing w:line="360" w:lineRule="auto"/>
        <w:ind w:firstLine="200"/>
        <w:rPr>
          <w:rFonts w:ascii="宋体" w:hAnsi="宋体" w:cs="宋体"/>
          <w:sz w:val="24"/>
        </w:rPr>
      </w:pPr>
      <w:r w:rsidRPr="00CB5A01">
        <w:rPr>
          <w:rFonts w:ascii="宋体" w:hAnsi="宋体" w:cs="宋体" w:hint="eastAsia"/>
          <w:sz w:val="24"/>
        </w:rPr>
        <w:t>法定代表人或其授权代表签字（或盖章）</w:t>
      </w:r>
      <w:r w:rsidRPr="00CB5A01">
        <w:rPr>
          <w:rFonts w:ascii="宋体" w:hAnsi="宋体" w:cs="宋体"/>
          <w:sz w:val="24"/>
        </w:rPr>
        <w:t>：</w:t>
      </w:r>
    </w:p>
    <w:p w:rsidR="00511835" w:rsidRPr="00CB5A01" w:rsidRDefault="00FA6D37">
      <w:pPr>
        <w:snapToGrid w:val="0"/>
        <w:spacing w:line="360" w:lineRule="auto"/>
        <w:ind w:firstLineChars="133" w:firstLine="319"/>
        <w:rPr>
          <w:rFonts w:ascii="宋体" w:hAnsi="宋体" w:cs="宋体"/>
          <w:sz w:val="24"/>
        </w:rPr>
      </w:pPr>
      <w:r w:rsidRPr="00CB5A01">
        <w:rPr>
          <w:rFonts w:ascii="宋体" w:hAnsi="宋体" w:cs="宋体" w:hint="eastAsia"/>
          <w:sz w:val="24"/>
        </w:rPr>
        <w:t>日期：</w:t>
      </w: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511835">
      <w:pPr>
        <w:snapToGrid w:val="0"/>
        <w:spacing w:line="360" w:lineRule="auto"/>
        <w:ind w:rightChars="20" w:right="42" w:firstLineChars="200" w:firstLine="422"/>
        <w:jc w:val="left"/>
        <w:rPr>
          <w:rFonts w:asciiTheme="minorEastAsia" w:eastAsiaTheme="minorEastAsia" w:hAnsiTheme="minorEastAsia"/>
          <w:b/>
          <w:szCs w:val="21"/>
        </w:rPr>
      </w:pPr>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szCs w:val="21"/>
        </w:rPr>
      </w:pPr>
      <w:r w:rsidRPr="00CB5A01">
        <w:rPr>
          <w:rFonts w:asciiTheme="minorEastAsia" w:eastAsiaTheme="minorEastAsia" w:hAnsiTheme="minorEastAsia"/>
          <w:b/>
          <w:szCs w:val="21"/>
        </w:rPr>
        <w:br w:type="page"/>
      </w:r>
    </w:p>
    <w:p w:rsidR="00511835" w:rsidRPr="00CB5A01" w:rsidRDefault="00FA6D37">
      <w:pPr>
        <w:snapToGrid w:val="0"/>
        <w:spacing w:line="360" w:lineRule="auto"/>
        <w:ind w:rightChars="20" w:right="42" w:firstLineChars="200" w:firstLine="422"/>
        <w:jc w:val="left"/>
        <w:rPr>
          <w:rFonts w:asciiTheme="minorEastAsia" w:eastAsiaTheme="minorEastAsia" w:hAnsiTheme="minorEastAsia"/>
          <w:b/>
          <w:szCs w:val="21"/>
        </w:rPr>
      </w:pPr>
      <w:r w:rsidRPr="00CB5A01">
        <w:rPr>
          <w:rFonts w:asciiTheme="minorEastAsia" w:eastAsiaTheme="minorEastAsia" w:hAnsiTheme="minorEastAsia" w:hint="eastAsia"/>
          <w:b/>
          <w:szCs w:val="21"/>
        </w:rPr>
        <w:lastRenderedPageBreak/>
        <w:t>法定代表人授权委托书格式：</w:t>
      </w:r>
    </w:p>
    <w:p w:rsidR="00511835" w:rsidRPr="00CB5A01" w:rsidRDefault="00FA6D37">
      <w:pPr>
        <w:snapToGrid w:val="0"/>
        <w:spacing w:line="360" w:lineRule="auto"/>
        <w:ind w:rightChars="20" w:right="42" w:firstLineChars="200" w:firstLine="422"/>
        <w:jc w:val="center"/>
        <w:rPr>
          <w:rFonts w:asciiTheme="minorEastAsia" w:eastAsiaTheme="minorEastAsia" w:hAnsiTheme="minorEastAsia"/>
          <w:b/>
          <w:szCs w:val="21"/>
        </w:rPr>
      </w:pPr>
      <w:r w:rsidRPr="00CB5A01">
        <w:rPr>
          <w:rFonts w:asciiTheme="minorEastAsia" w:eastAsiaTheme="minorEastAsia" w:hAnsiTheme="minorEastAsia" w:hint="eastAsia"/>
          <w:b/>
          <w:szCs w:val="21"/>
        </w:rPr>
        <w:t>法定代表人授权委托书</w:t>
      </w: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bCs/>
          <w:szCs w:val="21"/>
        </w:rPr>
      </w:pPr>
    </w:p>
    <w:p w:rsidR="00511835" w:rsidRPr="00CB5A01" w:rsidRDefault="00FA6D37" w:rsidP="00050B49">
      <w:pPr>
        <w:snapToGrid w:val="0"/>
        <w:spacing w:beforeLines="50" w:after="50" w:line="360" w:lineRule="auto"/>
        <w:rPr>
          <w:rFonts w:ascii="宋体" w:hAnsi="宋体"/>
          <w:b/>
          <w:bCs/>
        </w:rPr>
      </w:pPr>
      <w:r w:rsidRPr="00CB5A01">
        <w:rPr>
          <w:rFonts w:ascii="宋体" w:hAnsi="宋体" w:hint="eastAsia"/>
          <w:bCs/>
        </w:rPr>
        <w:t>致</w:t>
      </w:r>
      <w:r w:rsidRPr="00CB5A01">
        <w:rPr>
          <w:rFonts w:ascii="宋体" w:hAnsi="宋体" w:hint="eastAsia"/>
          <w:b/>
        </w:rPr>
        <w:t>嘉兴南湖学院</w:t>
      </w:r>
      <w:r w:rsidRPr="00CB5A01">
        <w:rPr>
          <w:rFonts w:ascii="宋体" w:hAnsi="宋体" w:hint="eastAsia"/>
        </w:rPr>
        <w:t>：</w:t>
      </w:r>
    </w:p>
    <w:p w:rsidR="00511835" w:rsidRPr="00CB5A01" w:rsidRDefault="00FA6D37" w:rsidP="00050B49">
      <w:pPr>
        <w:snapToGrid w:val="0"/>
        <w:spacing w:beforeLines="50" w:after="50" w:line="360" w:lineRule="auto"/>
        <w:ind w:firstLineChars="300" w:firstLine="630"/>
        <w:rPr>
          <w:rFonts w:ascii="宋体" w:hAnsi="宋体"/>
          <w:szCs w:val="20"/>
        </w:rPr>
      </w:pPr>
      <w:r w:rsidRPr="00CB5A01">
        <w:rPr>
          <w:rFonts w:ascii="宋体" w:hAnsi="宋体" w:hint="eastAsia"/>
        </w:rPr>
        <w:t>我（姓名）系（投标供应商名称）的法定代表人，现授权委托（姓名）以我方的名义参加</w:t>
      </w:r>
      <w:r w:rsidRPr="00CB5A01">
        <w:rPr>
          <w:rFonts w:ascii="宋体" w:hAnsi="宋体" w:hint="eastAsia"/>
          <w:u w:val="single"/>
        </w:rPr>
        <w:t xml:space="preserve">                项目</w:t>
      </w:r>
      <w:r w:rsidRPr="00CB5A01">
        <w:rPr>
          <w:rFonts w:ascii="宋体" w:hAnsi="宋体" w:hint="eastAsia"/>
        </w:rPr>
        <w:t>的投标活动，并代表我方全权办理针对上述项目的投标、开标、评标、签约等具体事务和签署相关文件。</w:t>
      </w:r>
    </w:p>
    <w:p w:rsidR="00511835" w:rsidRPr="00CB5A01" w:rsidRDefault="00FA6D37" w:rsidP="00050B49">
      <w:pPr>
        <w:snapToGrid w:val="0"/>
        <w:spacing w:beforeLines="50" w:after="50" w:line="360" w:lineRule="auto"/>
        <w:rPr>
          <w:rFonts w:ascii="宋体" w:hAnsi="宋体"/>
          <w:szCs w:val="20"/>
        </w:rPr>
      </w:pPr>
      <w:r w:rsidRPr="00CB5A01">
        <w:rPr>
          <w:rFonts w:ascii="宋体" w:hAnsi="宋体" w:hint="eastAsia"/>
        </w:rPr>
        <w:t>我方对被授权人的签字事项负全部责任。</w:t>
      </w:r>
    </w:p>
    <w:p w:rsidR="00511835" w:rsidRPr="00CB5A01" w:rsidRDefault="00FA6D37" w:rsidP="00050B49">
      <w:pPr>
        <w:snapToGrid w:val="0"/>
        <w:spacing w:beforeLines="50" w:after="50" w:line="360" w:lineRule="auto"/>
        <w:ind w:firstLine="480"/>
        <w:rPr>
          <w:rFonts w:ascii="宋体" w:hAnsi="宋体"/>
          <w:szCs w:val="20"/>
        </w:rPr>
      </w:pPr>
      <w:r w:rsidRPr="00CB5A01">
        <w:rPr>
          <w:rFonts w:ascii="宋体" w:hAnsi="宋体" w:hint="eastAsia"/>
          <w:u w:val="single"/>
        </w:rPr>
        <w:t>在撤销授权的书面通知以前，本授权书一直有效。</w:t>
      </w:r>
      <w:r w:rsidRPr="00CB5A01">
        <w:rPr>
          <w:rFonts w:ascii="宋体" w:hAnsi="宋体" w:hint="eastAsia"/>
        </w:rPr>
        <w:t>被授权人在授权书有效期内签署的所有文件不因授权的撤销而失效。</w:t>
      </w:r>
    </w:p>
    <w:p w:rsidR="00511835" w:rsidRPr="00CB5A01" w:rsidRDefault="00FA6D37" w:rsidP="00050B49">
      <w:pPr>
        <w:snapToGrid w:val="0"/>
        <w:spacing w:beforeLines="50" w:after="50" w:line="360" w:lineRule="auto"/>
        <w:ind w:firstLine="480"/>
        <w:rPr>
          <w:rFonts w:ascii="宋体" w:hAnsi="宋体"/>
        </w:rPr>
      </w:pPr>
      <w:r w:rsidRPr="00CB5A01">
        <w:rPr>
          <w:rFonts w:ascii="宋体" w:hAnsi="宋体" w:hint="eastAsia"/>
        </w:rPr>
        <w:t>被授权人无转委托权，特此委托。</w:t>
      </w:r>
    </w:p>
    <w:p w:rsidR="00511835" w:rsidRPr="00CB5A01" w:rsidRDefault="00FA6D37" w:rsidP="00050B49">
      <w:pPr>
        <w:snapToGrid w:val="0"/>
        <w:spacing w:beforeLines="50" w:after="50" w:line="360" w:lineRule="auto"/>
        <w:rPr>
          <w:rFonts w:ascii="宋体" w:hAnsi="宋体"/>
        </w:rPr>
      </w:pPr>
      <w:r w:rsidRPr="00CB5A01">
        <w:rPr>
          <w:rFonts w:ascii="宋体" w:hAnsi="宋体" w:hint="eastAsia"/>
        </w:rPr>
        <w:t xml:space="preserve">　身份证粘贴处：                   身份证粘贴处：</w:t>
      </w:r>
    </w:p>
    <w:p w:rsidR="00511835" w:rsidRPr="00CB5A01" w:rsidRDefault="00511835" w:rsidP="00050B49">
      <w:pPr>
        <w:snapToGrid w:val="0"/>
        <w:spacing w:beforeLines="50" w:after="50" w:line="360" w:lineRule="auto"/>
        <w:ind w:firstLine="480"/>
        <w:rPr>
          <w:rFonts w:ascii="宋体" w:hAnsi="宋体"/>
        </w:rPr>
      </w:pPr>
    </w:p>
    <w:p w:rsidR="00511835" w:rsidRPr="00CB5A01" w:rsidRDefault="00FA6D37" w:rsidP="00050B49">
      <w:pPr>
        <w:snapToGrid w:val="0"/>
        <w:spacing w:beforeLines="50" w:after="50" w:line="360" w:lineRule="auto"/>
        <w:rPr>
          <w:rFonts w:ascii="宋体" w:hAnsi="宋体"/>
          <w:szCs w:val="20"/>
          <w:u w:val="single"/>
        </w:rPr>
      </w:pPr>
      <w:r w:rsidRPr="00CB5A01">
        <w:rPr>
          <w:rFonts w:ascii="宋体" w:hAnsi="宋体" w:hint="eastAsia"/>
        </w:rPr>
        <w:t>法定代表人签字（或盖章）：          被授权人签字（或盖章）：</w:t>
      </w:r>
    </w:p>
    <w:p w:rsidR="00511835" w:rsidRPr="00CB5A01" w:rsidRDefault="00FA6D37" w:rsidP="00050B49">
      <w:pPr>
        <w:snapToGrid w:val="0"/>
        <w:spacing w:beforeLines="50" w:after="50" w:line="360" w:lineRule="auto"/>
        <w:rPr>
          <w:rFonts w:ascii="宋体" w:hAnsi="宋体"/>
          <w:u w:val="single"/>
        </w:rPr>
      </w:pPr>
      <w:r w:rsidRPr="00CB5A01">
        <w:rPr>
          <w:rFonts w:ascii="宋体" w:hAnsi="宋体" w:hint="eastAsia"/>
        </w:rPr>
        <w:t>职务：                              职务：</w:t>
      </w:r>
    </w:p>
    <w:p w:rsidR="00511835" w:rsidRPr="00CB5A01" w:rsidRDefault="00FA6D37">
      <w:pPr>
        <w:snapToGrid w:val="0"/>
        <w:spacing w:line="360" w:lineRule="auto"/>
        <w:ind w:rightChars="20" w:right="42"/>
        <w:jc w:val="left"/>
        <w:rPr>
          <w:rFonts w:asciiTheme="minorEastAsia" w:eastAsiaTheme="minorEastAsia" w:hAnsiTheme="minorEastAsia"/>
          <w:szCs w:val="21"/>
        </w:rPr>
      </w:pPr>
      <w:r w:rsidRPr="00CB5A01">
        <w:rPr>
          <w:rFonts w:asciiTheme="minorEastAsia" w:eastAsiaTheme="minorEastAsia" w:hAnsiTheme="minorEastAsia" w:hint="eastAsia"/>
          <w:szCs w:val="21"/>
        </w:rPr>
        <w:t>投标人：（盖章）</w:t>
      </w:r>
    </w:p>
    <w:p w:rsidR="00511835" w:rsidRPr="00CB5A01" w:rsidRDefault="00511835">
      <w:pPr>
        <w:pStyle w:val="ad"/>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511835">
      <w:pPr>
        <w:pStyle w:val="a0"/>
        <w:rPr>
          <w:lang w:val="en-US"/>
        </w:rPr>
      </w:pPr>
    </w:p>
    <w:p w:rsidR="00511835" w:rsidRPr="00CB5A01" w:rsidRDefault="00511835">
      <w:pPr>
        <w:snapToGrid w:val="0"/>
        <w:spacing w:before="50" w:after="50" w:line="360" w:lineRule="auto"/>
        <w:rPr>
          <w:rFonts w:ascii="宋体" w:hAnsi="宋体"/>
          <w:b/>
        </w:rPr>
      </w:pPr>
    </w:p>
    <w:p w:rsidR="000A7D32" w:rsidRPr="00CB5A01" w:rsidRDefault="000A7D32" w:rsidP="000A7D32">
      <w:pPr>
        <w:pStyle w:val="a0"/>
        <w:rPr>
          <w:lang w:val="en-US"/>
        </w:rPr>
      </w:pPr>
    </w:p>
    <w:p w:rsidR="00511835" w:rsidRPr="00CB5A01" w:rsidRDefault="00FA6D37">
      <w:pPr>
        <w:pStyle w:val="18"/>
        <w:spacing w:line="360" w:lineRule="auto"/>
        <w:rPr>
          <w:rFonts w:eastAsia="宋体" w:hAnsi="宋体" w:cs="宋体"/>
        </w:rPr>
      </w:pPr>
      <w:r w:rsidRPr="00CB5A01">
        <w:rPr>
          <w:rFonts w:eastAsia="宋体" w:hAnsi="宋体" w:cs="宋体" w:hint="eastAsia"/>
          <w:b/>
          <w:sz w:val="24"/>
          <w:szCs w:val="24"/>
        </w:rPr>
        <w:lastRenderedPageBreak/>
        <w:t>1.同类项目业绩一览表</w:t>
      </w:r>
    </w:p>
    <w:p w:rsidR="00511835" w:rsidRPr="00CB5A01" w:rsidRDefault="00FA6D37">
      <w:pPr>
        <w:pStyle w:val="18"/>
        <w:spacing w:line="360" w:lineRule="auto"/>
        <w:jc w:val="center"/>
        <w:rPr>
          <w:rFonts w:eastAsia="宋体" w:hAnsi="宋体" w:cs="宋体"/>
          <w:b/>
          <w:sz w:val="24"/>
          <w:szCs w:val="24"/>
        </w:rPr>
      </w:pPr>
      <w:r w:rsidRPr="00CB5A01">
        <w:rPr>
          <w:rFonts w:eastAsia="宋体" w:hAnsi="宋体" w:cs="宋体" w:hint="eastAsia"/>
          <w:b/>
          <w:sz w:val="24"/>
          <w:szCs w:val="24"/>
        </w:rPr>
        <w:t>同类项目业绩一览表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3"/>
        <w:gridCol w:w="1578"/>
        <w:gridCol w:w="2003"/>
        <w:gridCol w:w="1798"/>
        <w:gridCol w:w="1291"/>
        <w:gridCol w:w="2193"/>
      </w:tblGrid>
      <w:tr w:rsidR="00511835" w:rsidRPr="00CB5A01">
        <w:trPr>
          <w:trHeight w:val="864"/>
          <w:jc w:val="center"/>
        </w:trPr>
        <w:tc>
          <w:tcPr>
            <w:tcW w:w="833" w:type="dxa"/>
            <w:noWrap/>
            <w:vAlign w:val="center"/>
          </w:tcPr>
          <w:p w:rsidR="00511835" w:rsidRPr="00CB5A01" w:rsidRDefault="00FA6D37">
            <w:pPr>
              <w:spacing w:line="360" w:lineRule="auto"/>
              <w:jc w:val="center"/>
              <w:rPr>
                <w:rFonts w:ascii="宋体" w:hAnsi="宋体"/>
                <w:b/>
              </w:rPr>
            </w:pPr>
            <w:r w:rsidRPr="00CB5A01">
              <w:rPr>
                <w:rFonts w:ascii="宋体" w:hAnsi="宋体" w:hint="eastAsia"/>
                <w:b/>
              </w:rPr>
              <w:t>序号</w:t>
            </w:r>
          </w:p>
        </w:tc>
        <w:tc>
          <w:tcPr>
            <w:tcW w:w="1578" w:type="dxa"/>
            <w:noWrap/>
            <w:vAlign w:val="center"/>
          </w:tcPr>
          <w:p w:rsidR="00511835" w:rsidRPr="00CB5A01" w:rsidRDefault="00FA6D37">
            <w:pPr>
              <w:spacing w:line="360" w:lineRule="auto"/>
              <w:jc w:val="center"/>
              <w:rPr>
                <w:rFonts w:ascii="宋体" w:hAnsi="宋体"/>
                <w:b/>
              </w:rPr>
            </w:pPr>
            <w:r w:rsidRPr="00CB5A01">
              <w:rPr>
                <w:rFonts w:ascii="宋体" w:hAnsi="宋体" w:hint="eastAsia"/>
                <w:b/>
              </w:rPr>
              <w:t>采购人</w:t>
            </w:r>
          </w:p>
          <w:p w:rsidR="00511835" w:rsidRPr="00CB5A01" w:rsidRDefault="00FA6D37">
            <w:pPr>
              <w:spacing w:line="360" w:lineRule="auto"/>
              <w:jc w:val="center"/>
              <w:rPr>
                <w:rFonts w:ascii="宋体" w:hAnsi="宋体"/>
                <w:b/>
              </w:rPr>
            </w:pPr>
            <w:r w:rsidRPr="00CB5A01">
              <w:rPr>
                <w:rFonts w:ascii="宋体" w:hAnsi="宋体" w:hint="eastAsia"/>
                <w:b/>
              </w:rPr>
              <w:t>名  称</w:t>
            </w:r>
          </w:p>
        </w:tc>
        <w:tc>
          <w:tcPr>
            <w:tcW w:w="2003" w:type="dxa"/>
            <w:noWrap/>
            <w:vAlign w:val="center"/>
          </w:tcPr>
          <w:p w:rsidR="00511835" w:rsidRPr="00CB5A01" w:rsidRDefault="00FA6D37">
            <w:pPr>
              <w:tabs>
                <w:tab w:val="left" w:pos="6252"/>
              </w:tabs>
              <w:spacing w:line="360" w:lineRule="auto"/>
              <w:jc w:val="center"/>
              <w:rPr>
                <w:rFonts w:ascii="宋体" w:hAnsi="宋体"/>
                <w:b/>
              </w:rPr>
            </w:pPr>
            <w:r w:rsidRPr="00CB5A01">
              <w:rPr>
                <w:rFonts w:ascii="宋体" w:hAnsi="宋体" w:hint="eastAsia"/>
                <w:b/>
              </w:rPr>
              <w:t>项目名称</w:t>
            </w:r>
          </w:p>
        </w:tc>
        <w:tc>
          <w:tcPr>
            <w:tcW w:w="1798" w:type="dxa"/>
            <w:noWrap/>
            <w:vAlign w:val="center"/>
          </w:tcPr>
          <w:p w:rsidR="00511835" w:rsidRPr="00CB5A01" w:rsidRDefault="00FA6D37">
            <w:pPr>
              <w:tabs>
                <w:tab w:val="left" w:pos="6252"/>
              </w:tabs>
              <w:spacing w:line="360" w:lineRule="auto"/>
              <w:jc w:val="center"/>
              <w:rPr>
                <w:rFonts w:ascii="宋体" w:hAnsi="宋体"/>
                <w:b/>
              </w:rPr>
            </w:pPr>
            <w:r w:rsidRPr="00CB5A01">
              <w:rPr>
                <w:rFonts w:ascii="宋体" w:hAnsi="宋体" w:hint="eastAsia"/>
                <w:b/>
              </w:rPr>
              <w:t>项目起止时间</w:t>
            </w:r>
          </w:p>
        </w:tc>
        <w:tc>
          <w:tcPr>
            <w:tcW w:w="1291" w:type="dxa"/>
            <w:noWrap/>
            <w:vAlign w:val="center"/>
          </w:tcPr>
          <w:p w:rsidR="00511835" w:rsidRPr="00CB5A01" w:rsidRDefault="00FA6D37">
            <w:pPr>
              <w:tabs>
                <w:tab w:val="left" w:pos="6252"/>
              </w:tabs>
              <w:spacing w:line="360" w:lineRule="auto"/>
              <w:jc w:val="center"/>
              <w:rPr>
                <w:rFonts w:ascii="宋体" w:hAnsi="宋体"/>
                <w:b/>
              </w:rPr>
            </w:pPr>
            <w:r w:rsidRPr="00CB5A01">
              <w:rPr>
                <w:rFonts w:ascii="宋体" w:hAnsi="宋体" w:hint="eastAsia"/>
                <w:b/>
              </w:rPr>
              <w:t>合同金额</w:t>
            </w:r>
          </w:p>
          <w:p w:rsidR="00511835" w:rsidRPr="00CB5A01" w:rsidRDefault="00FA6D37">
            <w:pPr>
              <w:tabs>
                <w:tab w:val="left" w:pos="6252"/>
              </w:tabs>
              <w:spacing w:line="360" w:lineRule="auto"/>
              <w:jc w:val="center"/>
              <w:rPr>
                <w:rFonts w:ascii="宋体" w:hAnsi="宋体"/>
                <w:b/>
              </w:rPr>
            </w:pPr>
            <w:r w:rsidRPr="00CB5A01">
              <w:rPr>
                <w:rFonts w:ascii="宋体" w:hAnsi="宋体" w:hint="eastAsia"/>
                <w:b/>
              </w:rPr>
              <w:t>（万元）</w:t>
            </w:r>
          </w:p>
        </w:tc>
        <w:tc>
          <w:tcPr>
            <w:tcW w:w="2193" w:type="dxa"/>
            <w:noWrap/>
            <w:vAlign w:val="center"/>
          </w:tcPr>
          <w:p w:rsidR="00511835" w:rsidRPr="00CB5A01" w:rsidRDefault="00FA6D37">
            <w:pPr>
              <w:tabs>
                <w:tab w:val="left" w:pos="6252"/>
              </w:tabs>
              <w:spacing w:line="360" w:lineRule="auto"/>
              <w:jc w:val="center"/>
              <w:rPr>
                <w:rFonts w:ascii="宋体" w:hAnsi="宋体"/>
                <w:b/>
              </w:rPr>
            </w:pPr>
            <w:r w:rsidRPr="00CB5A01">
              <w:rPr>
                <w:rFonts w:ascii="宋体" w:hAnsi="宋体" w:hint="eastAsia"/>
                <w:b/>
              </w:rPr>
              <w:t>采购人联系人及联系电话</w:t>
            </w:r>
          </w:p>
        </w:tc>
      </w:tr>
      <w:tr w:rsidR="00511835" w:rsidRPr="00CB5A01">
        <w:trPr>
          <w:trHeight w:val="500"/>
          <w:jc w:val="center"/>
        </w:trPr>
        <w:tc>
          <w:tcPr>
            <w:tcW w:w="833" w:type="dxa"/>
            <w:noWrap/>
            <w:vAlign w:val="center"/>
          </w:tcPr>
          <w:p w:rsidR="00511835" w:rsidRPr="00CB5A01" w:rsidRDefault="00FA6D37">
            <w:pPr>
              <w:spacing w:line="360" w:lineRule="auto"/>
              <w:jc w:val="center"/>
              <w:rPr>
                <w:rFonts w:ascii="宋体" w:hAnsi="宋体"/>
              </w:rPr>
            </w:pPr>
            <w:r w:rsidRPr="00CB5A01">
              <w:rPr>
                <w:rFonts w:ascii="宋体" w:hAnsi="宋体" w:hint="eastAsia"/>
              </w:rPr>
              <w:t>1</w:t>
            </w:r>
          </w:p>
        </w:tc>
        <w:tc>
          <w:tcPr>
            <w:tcW w:w="1578" w:type="dxa"/>
            <w:noWrap/>
            <w:vAlign w:val="center"/>
          </w:tcPr>
          <w:p w:rsidR="00511835" w:rsidRPr="00CB5A01" w:rsidRDefault="00511835">
            <w:pPr>
              <w:spacing w:line="360" w:lineRule="auto"/>
              <w:jc w:val="center"/>
              <w:rPr>
                <w:rFonts w:ascii="宋体" w:hAnsi="宋体"/>
              </w:rPr>
            </w:pPr>
          </w:p>
        </w:tc>
        <w:tc>
          <w:tcPr>
            <w:tcW w:w="2003" w:type="dxa"/>
            <w:noWrap/>
          </w:tcPr>
          <w:p w:rsidR="00511835" w:rsidRPr="00CB5A01" w:rsidRDefault="00511835">
            <w:pPr>
              <w:spacing w:line="360" w:lineRule="auto"/>
              <w:jc w:val="center"/>
              <w:rPr>
                <w:rFonts w:ascii="宋体" w:hAnsi="宋体"/>
              </w:rPr>
            </w:pPr>
          </w:p>
        </w:tc>
        <w:tc>
          <w:tcPr>
            <w:tcW w:w="1798" w:type="dxa"/>
            <w:noWrap/>
          </w:tcPr>
          <w:p w:rsidR="00511835" w:rsidRPr="00CB5A01" w:rsidRDefault="00511835">
            <w:pPr>
              <w:spacing w:line="360" w:lineRule="auto"/>
              <w:jc w:val="center"/>
              <w:rPr>
                <w:rFonts w:ascii="宋体" w:hAnsi="宋体"/>
              </w:rPr>
            </w:pPr>
          </w:p>
        </w:tc>
        <w:tc>
          <w:tcPr>
            <w:tcW w:w="1291" w:type="dxa"/>
            <w:noWrap/>
            <w:vAlign w:val="center"/>
          </w:tcPr>
          <w:p w:rsidR="00511835" w:rsidRPr="00CB5A01" w:rsidRDefault="00511835">
            <w:pPr>
              <w:spacing w:line="360" w:lineRule="auto"/>
              <w:jc w:val="center"/>
              <w:rPr>
                <w:rFonts w:ascii="宋体" w:hAnsi="宋体"/>
              </w:rPr>
            </w:pPr>
          </w:p>
        </w:tc>
        <w:tc>
          <w:tcPr>
            <w:tcW w:w="2193" w:type="dxa"/>
            <w:noWrap/>
            <w:vAlign w:val="center"/>
          </w:tcPr>
          <w:p w:rsidR="00511835" w:rsidRPr="00CB5A01" w:rsidRDefault="00511835">
            <w:pPr>
              <w:spacing w:line="360" w:lineRule="auto"/>
              <w:jc w:val="center"/>
              <w:rPr>
                <w:rFonts w:ascii="宋体" w:hAnsi="宋体"/>
              </w:rPr>
            </w:pPr>
          </w:p>
        </w:tc>
      </w:tr>
      <w:tr w:rsidR="00511835" w:rsidRPr="00CB5A01">
        <w:trPr>
          <w:trHeight w:val="510"/>
          <w:jc w:val="center"/>
        </w:trPr>
        <w:tc>
          <w:tcPr>
            <w:tcW w:w="833" w:type="dxa"/>
            <w:noWrap/>
            <w:vAlign w:val="center"/>
          </w:tcPr>
          <w:p w:rsidR="00511835" w:rsidRPr="00CB5A01" w:rsidRDefault="00FA6D37">
            <w:pPr>
              <w:spacing w:line="360" w:lineRule="auto"/>
              <w:jc w:val="center"/>
              <w:rPr>
                <w:rFonts w:ascii="宋体" w:hAnsi="宋体"/>
              </w:rPr>
            </w:pPr>
            <w:r w:rsidRPr="00CB5A01">
              <w:rPr>
                <w:rFonts w:ascii="宋体" w:hAnsi="宋体" w:hint="eastAsia"/>
              </w:rPr>
              <w:t>2</w:t>
            </w:r>
          </w:p>
        </w:tc>
        <w:tc>
          <w:tcPr>
            <w:tcW w:w="1578" w:type="dxa"/>
            <w:noWrap/>
            <w:vAlign w:val="center"/>
          </w:tcPr>
          <w:p w:rsidR="00511835" w:rsidRPr="00CB5A01" w:rsidRDefault="00511835">
            <w:pPr>
              <w:spacing w:line="360" w:lineRule="auto"/>
              <w:jc w:val="center"/>
              <w:rPr>
                <w:rFonts w:ascii="宋体" w:hAnsi="宋体"/>
              </w:rPr>
            </w:pPr>
          </w:p>
        </w:tc>
        <w:tc>
          <w:tcPr>
            <w:tcW w:w="2003" w:type="dxa"/>
            <w:noWrap/>
          </w:tcPr>
          <w:p w:rsidR="00511835" w:rsidRPr="00CB5A01" w:rsidRDefault="00511835">
            <w:pPr>
              <w:spacing w:line="360" w:lineRule="auto"/>
              <w:jc w:val="center"/>
              <w:rPr>
                <w:rFonts w:ascii="宋体" w:hAnsi="宋体"/>
              </w:rPr>
            </w:pPr>
          </w:p>
        </w:tc>
        <w:tc>
          <w:tcPr>
            <w:tcW w:w="1798" w:type="dxa"/>
            <w:noWrap/>
          </w:tcPr>
          <w:p w:rsidR="00511835" w:rsidRPr="00CB5A01" w:rsidRDefault="00511835">
            <w:pPr>
              <w:spacing w:line="360" w:lineRule="auto"/>
              <w:jc w:val="center"/>
              <w:rPr>
                <w:rFonts w:ascii="宋体" w:hAnsi="宋体"/>
              </w:rPr>
            </w:pPr>
          </w:p>
        </w:tc>
        <w:tc>
          <w:tcPr>
            <w:tcW w:w="1291" w:type="dxa"/>
            <w:noWrap/>
            <w:vAlign w:val="center"/>
          </w:tcPr>
          <w:p w:rsidR="00511835" w:rsidRPr="00CB5A01" w:rsidRDefault="00511835">
            <w:pPr>
              <w:spacing w:line="360" w:lineRule="auto"/>
              <w:jc w:val="center"/>
              <w:rPr>
                <w:rFonts w:ascii="宋体" w:hAnsi="宋体"/>
              </w:rPr>
            </w:pPr>
          </w:p>
        </w:tc>
        <w:tc>
          <w:tcPr>
            <w:tcW w:w="2193" w:type="dxa"/>
            <w:noWrap/>
            <w:vAlign w:val="center"/>
          </w:tcPr>
          <w:p w:rsidR="00511835" w:rsidRPr="00CB5A01" w:rsidRDefault="00511835">
            <w:pPr>
              <w:spacing w:line="360" w:lineRule="auto"/>
              <w:jc w:val="center"/>
              <w:rPr>
                <w:rFonts w:ascii="宋体" w:hAnsi="宋体"/>
              </w:rPr>
            </w:pPr>
          </w:p>
        </w:tc>
      </w:tr>
      <w:tr w:rsidR="00511835" w:rsidRPr="00CB5A01">
        <w:trPr>
          <w:trHeight w:val="515"/>
          <w:jc w:val="center"/>
        </w:trPr>
        <w:tc>
          <w:tcPr>
            <w:tcW w:w="833" w:type="dxa"/>
            <w:noWrap/>
            <w:vAlign w:val="center"/>
          </w:tcPr>
          <w:p w:rsidR="00511835" w:rsidRPr="00CB5A01" w:rsidRDefault="00FA6D37">
            <w:pPr>
              <w:spacing w:line="360" w:lineRule="auto"/>
              <w:jc w:val="center"/>
              <w:rPr>
                <w:rFonts w:ascii="宋体" w:hAnsi="宋体"/>
              </w:rPr>
            </w:pPr>
            <w:r w:rsidRPr="00CB5A01">
              <w:rPr>
                <w:rFonts w:ascii="宋体" w:hAnsi="宋体" w:hint="eastAsia"/>
              </w:rPr>
              <w:t>……</w:t>
            </w:r>
          </w:p>
        </w:tc>
        <w:tc>
          <w:tcPr>
            <w:tcW w:w="1578" w:type="dxa"/>
            <w:noWrap/>
            <w:vAlign w:val="center"/>
          </w:tcPr>
          <w:p w:rsidR="00511835" w:rsidRPr="00CB5A01" w:rsidRDefault="00511835">
            <w:pPr>
              <w:spacing w:line="360" w:lineRule="auto"/>
              <w:jc w:val="center"/>
              <w:rPr>
                <w:rFonts w:ascii="宋体" w:hAnsi="宋体"/>
              </w:rPr>
            </w:pPr>
          </w:p>
        </w:tc>
        <w:tc>
          <w:tcPr>
            <w:tcW w:w="2003" w:type="dxa"/>
            <w:noWrap/>
          </w:tcPr>
          <w:p w:rsidR="00511835" w:rsidRPr="00CB5A01" w:rsidRDefault="00511835">
            <w:pPr>
              <w:spacing w:line="360" w:lineRule="auto"/>
              <w:jc w:val="center"/>
              <w:rPr>
                <w:rFonts w:ascii="宋体" w:hAnsi="宋体"/>
              </w:rPr>
            </w:pPr>
          </w:p>
        </w:tc>
        <w:tc>
          <w:tcPr>
            <w:tcW w:w="1798" w:type="dxa"/>
            <w:noWrap/>
          </w:tcPr>
          <w:p w:rsidR="00511835" w:rsidRPr="00CB5A01" w:rsidRDefault="00511835">
            <w:pPr>
              <w:spacing w:line="360" w:lineRule="auto"/>
              <w:jc w:val="center"/>
              <w:rPr>
                <w:rFonts w:ascii="宋体" w:hAnsi="宋体"/>
              </w:rPr>
            </w:pPr>
          </w:p>
        </w:tc>
        <w:tc>
          <w:tcPr>
            <w:tcW w:w="1291" w:type="dxa"/>
            <w:noWrap/>
            <w:vAlign w:val="center"/>
          </w:tcPr>
          <w:p w:rsidR="00511835" w:rsidRPr="00CB5A01" w:rsidRDefault="00511835">
            <w:pPr>
              <w:spacing w:line="360" w:lineRule="auto"/>
              <w:jc w:val="center"/>
              <w:rPr>
                <w:rFonts w:ascii="宋体" w:hAnsi="宋体"/>
              </w:rPr>
            </w:pPr>
          </w:p>
        </w:tc>
        <w:tc>
          <w:tcPr>
            <w:tcW w:w="2193" w:type="dxa"/>
            <w:noWrap/>
            <w:vAlign w:val="center"/>
          </w:tcPr>
          <w:p w:rsidR="00511835" w:rsidRPr="00CB5A01" w:rsidRDefault="00511835">
            <w:pPr>
              <w:spacing w:line="360" w:lineRule="auto"/>
              <w:jc w:val="center"/>
              <w:rPr>
                <w:rFonts w:ascii="宋体" w:hAnsi="宋体"/>
              </w:rPr>
            </w:pPr>
          </w:p>
        </w:tc>
      </w:tr>
    </w:tbl>
    <w:p w:rsidR="00511835" w:rsidRPr="00CB5A01" w:rsidRDefault="00511835">
      <w:pPr>
        <w:pStyle w:val="18"/>
        <w:spacing w:line="360" w:lineRule="auto"/>
        <w:jc w:val="center"/>
        <w:rPr>
          <w:rFonts w:eastAsia="宋体" w:hAnsi="宋体" w:cs="宋体"/>
          <w:b/>
          <w:sz w:val="24"/>
          <w:szCs w:val="24"/>
        </w:rPr>
      </w:pPr>
    </w:p>
    <w:p w:rsidR="00511835" w:rsidRPr="00CB5A01" w:rsidRDefault="00FA6D37" w:rsidP="00050B49">
      <w:pPr>
        <w:snapToGrid w:val="0"/>
        <w:spacing w:beforeLines="50" w:line="400" w:lineRule="exact"/>
        <w:ind w:firstLine="200"/>
        <w:rPr>
          <w:rFonts w:ascii="宋体" w:hAnsi="宋体"/>
          <w:b/>
          <w:szCs w:val="21"/>
        </w:rPr>
      </w:pPr>
      <w:r w:rsidRPr="00CB5A01">
        <w:rPr>
          <w:rFonts w:ascii="宋体" w:hAnsi="宋体" w:hint="eastAsia"/>
          <w:b/>
          <w:szCs w:val="21"/>
        </w:rPr>
        <w:t>注：</w:t>
      </w:r>
      <w:r w:rsidRPr="00CB5A01">
        <w:rPr>
          <w:rFonts w:ascii="宋体" w:hAnsi="宋体" w:hint="eastAsia"/>
        </w:rPr>
        <w:t>投标时须同时提供中标通知书、合同复印件及验收报告等证明材料</w:t>
      </w:r>
    </w:p>
    <w:p w:rsidR="00511835" w:rsidRPr="00CB5A01" w:rsidRDefault="00FA6D37" w:rsidP="00050B49">
      <w:pPr>
        <w:snapToGrid w:val="0"/>
        <w:spacing w:beforeLines="50" w:line="480" w:lineRule="auto"/>
        <w:rPr>
          <w:rFonts w:ascii="宋体" w:hAnsi="宋体"/>
          <w:szCs w:val="20"/>
          <w:u w:val="single"/>
        </w:rPr>
      </w:pPr>
      <w:r w:rsidRPr="00CB5A01">
        <w:rPr>
          <w:rFonts w:ascii="宋体" w:hAnsi="宋体" w:hint="eastAsia"/>
        </w:rPr>
        <w:t>法定代表人或被授权人签字（或盖章）：</w:t>
      </w:r>
    </w:p>
    <w:p w:rsidR="00511835" w:rsidRPr="00CB5A01" w:rsidRDefault="00FA6D37">
      <w:pPr>
        <w:pStyle w:val="18"/>
        <w:spacing w:line="480" w:lineRule="auto"/>
        <w:jc w:val="left"/>
        <w:rPr>
          <w:rFonts w:eastAsia="宋体" w:hAnsi="宋体" w:cs="宋体"/>
          <w:sz w:val="24"/>
          <w:szCs w:val="24"/>
        </w:rPr>
      </w:pPr>
      <w:r w:rsidRPr="00CB5A01">
        <w:rPr>
          <w:rFonts w:eastAsia="宋体" w:hAnsi="宋体" w:cs="宋体" w:hint="eastAsia"/>
          <w:sz w:val="24"/>
          <w:szCs w:val="24"/>
        </w:rPr>
        <w:t>投标人（盖章） ： 年 月 日</w:t>
      </w:r>
    </w:p>
    <w:p w:rsidR="00511835" w:rsidRPr="00CB5A01" w:rsidRDefault="00FA6D37">
      <w:pPr>
        <w:pStyle w:val="29"/>
        <w:spacing w:line="360" w:lineRule="auto"/>
        <w:rPr>
          <w:rFonts w:eastAsia="宋体" w:hAnsi="宋体" w:cs="宋体"/>
          <w:b/>
          <w:sz w:val="24"/>
          <w:szCs w:val="24"/>
        </w:rPr>
      </w:pPr>
      <w:r w:rsidRPr="00CB5A01">
        <w:rPr>
          <w:rFonts w:eastAsia="宋体" w:hAnsi="宋体" w:cs="宋体" w:hint="eastAsia"/>
          <w:b/>
          <w:sz w:val="24"/>
          <w:szCs w:val="24"/>
        </w:rPr>
        <w:br w:type="page"/>
      </w:r>
      <w:r w:rsidRPr="00CB5A01">
        <w:rPr>
          <w:rFonts w:eastAsia="宋体" w:hAnsi="宋体" w:cs="宋体" w:hint="eastAsia"/>
          <w:b/>
          <w:sz w:val="24"/>
          <w:szCs w:val="24"/>
        </w:rPr>
        <w:lastRenderedPageBreak/>
        <w:t>2.商务响应表</w:t>
      </w:r>
    </w:p>
    <w:p w:rsidR="00511835" w:rsidRPr="00CB5A01" w:rsidRDefault="00FA6D37">
      <w:pPr>
        <w:pStyle w:val="29"/>
        <w:spacing w:line="360" w:lineRule="auto"/>
        <w:jc w:val="center"/>
        <w:rPr>
          <w:rFonts w:eastAsia="宋体" w:hAnsi="宋体" w:cs="宋体"/>
          <w:b/>
          <w:sz w:val="28"/>
          <w:szCs w:val="28"/>
        </w:rPr>
      </w:pPr>
      <w:r w:rsidRPr="00CB5A01">
        <w:rPr>
          <w:rFonts w:eastAsia="宋体" w:hAnsi="宋体" w:cs="宋体" w:hint="eastAsia"/>
          <w:b/>
          <w:sz w:val="28"/>
          <w:szCs w:val="28"/>
        </w:rPr>
        <w:t>商务响应表</w:t>
      </w:r>
    </w:p>
    <w:p w:rsidR="00511835" w:rsidRPr="00CB5A01" w:rsidRDefault="00FA6D37">
      <w:pPr>
        <w:ind w:firstLineChars="100" w:firstLine="210"/>
        <w:rPr>
          <w:rFonts w:ascii="宋体" w:hAnsi="宋体"/>
          <w:szCs w:val="21"/>
        </w:rPr>
      </w:pPr>
      <w:r w:rsidRPr="00CB5A01">
        <w:rPr>
          <w:rFonts w:ascii="宋体" w:hAnsi="宋体" w:hint="eastAsia"/>
          <w:szCs w:val="21"/>
        </w:rPr>
        <w:t>单位名称（盖章）：</w:t>
      </w:r>
    </w:p>
    <w:tbl>
      <w:tblPr>
        <w:tblW w:w="0" w:type="auto"/>
        <w:tblInd w:w="2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10"/>
        <w:gridCol w:w="3086"/>
        <w:gridCol w:w="3086"/>
        <w:gridCol w:w="1411"/>
      </w:tblGrid>
      <w:tr w:rsidR="00511835" w:rsidRPr="00CB5A01">
        <w:trPr>
          <w:trHeight w:val="696"/>
        </w:trPr>
        <w:tc>
          <w:tcPr>
            <w:tcW w:w="910" w:type="dxa"/>
            <w:noWrap/>
          </w:tcPr>
          <w:p w:rsidR="00511835" w:rsidRPr="00CB5A01" w:rsidRDefault="00FA6D37">
            <w:pPr>
              <w:spacing w:before="240" w:after="240"/>
              <w:jc w:val="center"/>
              <w:rPr>
                <w:rFonts w:ascii="宋体" w:hAnsi="宋体"/>
                <w:szCs w:val="21"/>
              </w:rPr>
            </w:pPr>
            <w:r w:rsidRPr="00CB5A01">
              <w:rPr>
                <w:rFonts w:ascii="宋体" w:hAnsi="宋体" w:hint="eastAsia"/>
                <w:szCs w:val="21"/>
              </w:rPr>
              <w:t>序号</w:t>
            </w:r>
          </w:p>
        </w:tc>
        <w:tc>
          <w:tcPr>
            <w:tcW w:w="3086" w:type="dxa"/>
            <w:noWrap/>
          </w:tcPr>
          <w:p w:rsidR="00511835" w:rsidRPr="00CB5A01" w:rsidRDefault="00FA6D37">
            <w:pPr>
              <w:spacing w:before="240" w:after="240"/>
              <w:jc w:val="center"/>
              <w:rPr>
                <w:rFonts w:ascii="宋体" w:hAnsi="宋体"/>
                <w:szCs w:val="21"/>
              </w:rPr>
            </w:pPr>
            <w:r w:rsidRPr="00CB5A01">
              <w:rPr>
                <w:rFonts w:ascii="宋体" w:hAnsi="宋体" w:hint="eastAsia"/>
                <w:szCs w:val="21"/>
              </w:rPr>
              <w:t>招标文件的规定</w:t>
            </w:r>
          </w:p>
        </w:tc>
        <w:tc>
          <w:tcPr>
            <w:tcW w:w="3086" w:type="dxa"/>
            <w:noWrap/>
          </w:tcPr>
          <w:p w:rsidR="00511835" w:rsidRPr="00CB5A01" w:rsidRDefault="00FA6D37">
            <w:pPr>
              <w:spacing w:before="240" w:after="240"/>
              <w:jc w:val="center"/>
              <w:rPr>
                <w:rFonts w:ascii="宋体" w:hAnsi="宋体"/>
                <w:szCs w:val="21"/>
              </w:rPr>
            </w:pPr>
            <w:r w:rsidRPr="00CB5A01">
              <w:rPr>
                <w:rFonts w:ascii="宋体" w:hAnsi="宋体" w:hint="eastAsia"/>
                <w:szCs w:val="21"/>
              </w:rPr>
              <w:t>投标文件的相应</w:t>
            </w:r>
          </w:p>
        </w:tc>
        <w:tc>
          <w:tcPr>
            <w:tcW w:w="1411" w:type="dxa"/>
            <w:noWrap/>
          </w:tcPr>
          <w:p w:rsidR="00511835" w:rsidRPr="00CB5A01" w:rsidRDefault="00FA6D37">
            <w:pPr>
              <w:spacing w:before="240" w:after="240"/>
              <w:jc w:val="center"/>
              <w:rPr>
                <w:rFonts w:ascii="宋体" w:hAnsi="宋体"/>
                <w:szCs w:val="21"/>
              </w:rPr>
            </w:pPr>
            <w:r w:rsidRPr="00CB5A01">
              <w:rPr>
                <w:rFonts w:ascii="宋体" w:hAnsi="宋体" w:hint="eastAsia"/>
                <w:szCs w:val="21"/>
              </w:rPr>
              <w:t>偏离说明</w:t>
            </w:r>
          </w:p>
        </w:tc>
      </w:tr>
      <w:tr w:rsidR="00511835" w:rsidRPr="00CB5A01">
        <w:trPr>
          <w:trHeight w:val="696"/>
        </w:trPr>
        <w:tc>
          <w:tcPr>
            <w:tcW w:w="910" w:type="dxa"/>
            <w:noWrap/>
          </w:tcPr>
          <w:p w:rsidR="00511835" w:rsidRPr="00CB5A01" w:rsidRDefault="00511835">
            <w:pPr>
              <w:spacing w:before="240" w:after="240"/>
              <w:rPr>
                <w:rFonts w:ascii="宋体" w:hAnsi="宋体"/>
                <w:szCs w:val="21"/>
              </w:rPr>
            </w:pPr>
          </w:p>
        </w:tc>
        <w:tc>
          <w:tcPr>
            <w:tcW w:w="3086" w:type="dxa"/>
            <w:noWrap/>
          </w:tcPr>
          <w:p w:rsidR="00511835" w:rsidRPr="00CB5A01" w:rsidRDefault="00511835">
            <w:pPr>
              <w:spacing w:before="240" w:after="240"/>
              <w:rPr>
                <w:rFonts w:ascii="宋体" w:hAnsi="宋体"/>
                <w:szCs w:val="21"/>
              </w:rPr>
            </w:pPr>
          </w:p>
        </w:tc>
        <w:tc>
          <w:tcPr>
            <w:tcW w:w="3086" w:type="dxa"/>
            <w:noWrap/>
          </w:tcPr>
          <w:p w:rsidR="00511835" w:rsidRPr="00CB5A01" w:rsidRDefault="00511835">
            <w:pPr>
              <w:spacing w:before="240" w:after="240"/>
              <w:rPr>
                <w:rFonts w:ascii="宋体" w:hAnsi="宋体"/>
                <w:szCs w:val="21"/>
              </w:rPr>
            </w:pPr>
          </w:p>
        </w:tc>
        <w:tc>
          <w:tcPr>
            <w:tcW w:w="1411" w:type="dxa"/>
            <w:noWrap/>
          </w:tcPr>
          <w:p w:rsidR="00511835" w:rsidRPr="00CB5A01" w:rsidRDefault="00511835">
            <w:pPr>
              <w:spacing w:before="240" w:after="240"/>
              <w:rPr>
                <w:rFonts w:ascii="宋体" w:hAnsi="宋体"/>
                <w:szCs w:val="21"/>
              </w:rPr>
            </w:pPr>
          </w:p>
        </w:tc>
      </w:tr>
      <w:tr w:rsidR="00511835" w:rsidRPr="00CB5A01">
        <w:trPr>
          <w:trHeight w:val="696"/>
        </w:trPr>
        <w:tc>
          <w:tcPr>
            <w:tcW w:w="910" w:type="dxa"/>
            <w:noWrap/>
          </w:tcPr>
          <w:p w:rsidR="00511835" w:rsidRPr="00CB5A01" w:rsidRDefault="00511835">
            <w:pPr>
              <w:spacing w:before="240" w:after="240"/>
              <w:rPr>
                <w:rFonts w:ascii="宋体" w:hAnsi="宋体"/>
                <w:szCs w:val="21"/>
              </w:rPr>
            </w:pPr>
          </w:p>
        </w:tc>
        <w:tc>
          <w:tcPr>
            <w:tcW w:w="3086" w:type="dxa"/>
            <w:noWrap/>
          </w:tcPr>
          <w:p w:rsidR="00511835" w:rsidRPr="00CB5A01" w:rsidRDefault="00511835">
            <w:pPr>
              <w:spacing w:before="240" w:after="240"/>
              <w:rPr>
                <w:rFonts w:ascii="宋体" w:hAnsi="宋体"/>
                <w:szCs w:val="21"/>
              </w:rPr>
            </w:pPr>
          </w:p>
        </w:tc>
        <w:tc>
          <w:tcPr>
            <w:tcW w:w="3086" w:type="dxa"/>
            <w:noWrap/>
          </w:tcPr>
          <w:p w:rsidR="00511835" w:rsidRPr="00CB5A01" w:rsidRDefault="00511835">
            <w:pPr>
              <w:spacing w:before="240" w:after="240"/>
              <w:rPr>
                <w:rFonts w:ascii="宋体" w:hAnsi="宋体"/>
                <w:szCs w:val="21"/>
              </w:rPr>
            </w:pPr>
          </w:p>
        </w:tc>
        <w:tc>
          <w:tcPr>
            <w:tcW w:w="1411" w:type="dxa"/>
            <w:noWrap/>
          </w:tcPr>
          <w:p w:rsidR="00511835" w:rsidRPr="00CB5A01" w:rsidRDefault="00511835">
            <w:pPr>
              <w:spacing w:before="240" w:after="240"/>
              <w:rPr>
                <w:rFonts w:ascii="宋体" w:hAnsi="宋体"/>
                <w:szCs w:val="21"/>
              </w:rPr>
            </w:pPr>
          </w:p>
        </w:tc>
      </w:tr>
      <w:tr w:rsidR="00511835" w:rsidRPr="00CB5A01">
        <w:trPr>
          <w:trHeight w:val="696"/>
        </w:trPr>
        <w:tc>
          <w:tcPr>
            <w:tcW w:w="910" w:type="dxa"/>
            <w:noWrap/>
          </w:tcPr>
          <w:p w:rsidR="00511835" w:rsidRPr="00CB5A01" w:rsidRDefault="00511835">
            <w:pPr>
              <w:spacing w:before="240" w:after="240"/>
              <w:rPr>
                <w:rFonts w:ascii="宋体" w:hAnsi="宋体"/>
                <w:szCs w:val="21"/>
              </w:rPr>
            </w:pPr>
          </w:p>
        </w:tc>
        <w:tc>
          <w:tcPr>
            <w:tcW w:w="3086" w:type="dxa"/>
            <w:noWrap/>
          </w:tcPr>
          <w:p w:rsidR="00511835" w:rsidRPr="00CB5A01" w:rsidRDefault="00511835">
            <w:pPr>
              <w:spacing w:before="240" w:after="240"/>
              <w:rPr>
                <w:rFonts w:ascii="宋体" w:hAnsi="宋体"/>
                <w:szCs w:val="21"/>
              </w:rPr>
            </w:pPr>
          </w:p>
        </w:tc>
        <w:tc>
          <w:tcPr>
            <w:tcW w:w="3086" w:type="dxa"/>
            <w:noWrap/>
          </w:tcPr>
          <w:p w:rsidR="00511835" w:rsidRPr="00CB5A01" w:rsidRDefault="00511835">
            <w:pPr>
              <w:spacing w:before="240" w:after="240"/>
              <w:rPr>
                <w:rFonts w:ascii="宋体" w:hAnsi="宋体"/>
                <w:szCs w:val="21"/>
              </w:rPr>
            </w:pPr>
          </w:p>
        </w:tc>
        <w:tc>
          <w:tcPr>
            <w:tcW w:w="1411" w:type="dxa"/>
            <w:noWrap/>
          </w:tcPr>
          <w:p w:rsidR="00511835" w:rsidRPr="00CB5A01" w:rsidRDefault="00511835">
            <w:pPr>
              <w:spacing w:before="240" w:after="240"/>
              <w:rPr>
                <w:rFonts w:ascii="宋体" w:hAnsi="宋体"/>
                <w:szCs w:val="21"/>
              </w:rPr>
            </w:pPr>
          </w:p>
        </w:tc>
      </w:tr>
    </w:tbl>
    <w:p w:rsidR="00511835" w:rsidRPr="00CB5A01" w:rsidRDefault="00FA6D37">
      <w:pPr>
        <w:spacing w:line="360" w:lineRule="auto"/>
        <w:rPr>
          <w:rFonts w:ascii="宋体" w:hAnsi="宋体"/>
          <w:b/>
          <w:szCs w:val="21"/>
        </w:rPr>
      </w:pPr>
      <w:r w:rsidRPr="00CB5A01">
        <w:rPr>
          <w:rFonts w:ascii="宋体" w:hAnsi="宋体" w:hint="eastAsia"/>
          <w:b/>
          <w:szCs w:val="21"/>
        </w:rPr>
        <w:t>注：供应商的投标文件（除技术规格部分）与招标文件之规定存在偏离的，应在此表中如实说明。未在上表中说明的，将被认为完全响应招标文件的规定。</w:t>
      </w:r>
    </w:p>
    <w:p w:rsidR="00511835" w:rsidRPr="00CB5A01" w:rsidRDefault="00FA6D37" w:rsidP="00050B49">
      <w:pPr>
        <w:snapToGrid w:val="0"/>
        <w:spacing w:beforeLines="50" w:line="400" w:lineRule="exact"/>
        <w:ind w:firstLine="200"/>
        <w:rPr>
          <w:rFonts w:ascii="宋体" w:hAnsi="宋体"/>
          <w:szCs w:val="20"/>
          <w:u w:val="single"/>
        </w:rPr>
      </w:pPr>
      <w:r w:rsidRPr="00CB5A01">
        <w:rPr>
          <w:rFonts w:ascii="宋体" w:hAnsi="宋体" w:hint="eastAsia"/>
        </w:rPr>
        <w:t>法定代表人或被授权人签字（或盖章）：</w:t>
      </w:r>
    </w:p>
    <w:p w:rsidR="00511835" w:rsidRPr="00CB5A01" w:rsidRDefault="00FA6D37" w:rsidP="00050B49">
      <w:pPr>
        <w:snapToGrid w:val="0"/>
        <w:spacing w:beforeLines="50" w:after="50" w:line="400" w:lineRule="exact"/>
        <w:ind w:firstLineChars="100" w:firstLine="210"/>
        <w:rPr>
          <w:rFonts w:ascii="宋体" w:hAnsi="宋体"/>
        </w:rPr>
      </w:pPr>
      <w:r w:rsidRPr="00CB5A01">
        <w:rPr>
          <w:rFonts w:asciiTheme="minorEastAsia" w:eastAsiaTheme="minorEastAsia" w:hAnsiTheme="minorEastAsia" w:hint="eastAsia"/>
          <w:szCs w:val="21"/>
          <w:shd w:val="clear" w:color="auto" w:fill="FFFFFF"/>
        </w:rPr>
        <w:t>投标人</w:t>
      </w:r>
      <w:r w:rsidRPr="00CB5A01">
        <w:rPr>
          <w:rFonts w:ascii="宋体" w:hAnsi="宋体" w:hint="eastAsia"/>
          <w:szCs w:val="21"/>
        </w:rPr>
        <w:t>（</w:t>
      </w:r>
      <w:r w:rsidRPr="00CB5A01">
        <w:rPr>
          <w:rFonts w:asciiTheme="minorEastAsia" w:eastAsiaTheme="minorEastAsia" w:hAnsiTheme="minorEastAsia" w:hint="eastAsia"/>
          <w:szCs w:val="21"/>
          <w:shd w:val="clear" w:color="auto" w:fill="FFFFFF"/>
        </w:rPr>
        <w:t>盖章</w:t>
      </w:r>
      <w:r w:rsidRPr="00CB5A01">
        <w:rPr>
          <w:rFonts w:ascii="宋体" w:hAnsi="宋体" w:hint="eastAsia"/>
          <w:szCs w:val="21"/>
        </w:rPr>
        <w:t>）</w:t>
      </w:r>
      <w:r w:rsidRPr="00CB5A01">
        <w:rPr>
          <w:rFonts w:ascii="宋体" w:hAnsi="宋体" w:hint="eastAsia"/>
        </w:rPr>
        <w:t>：                                   年    月    日</w:t>
      </w:r>
    </w:p>
    <w:p w:rsidR="00511835" w:rsidRPr="00CB5A01" w:rsidRDefault="00511835" w:rsidP="00050B49">
      <w:pPr>
        <w:snapToGrid w:val="0"/>
        <w:spacing w:beforeLines="50" w:after="50" w:line="400" w:lineRule="exact"/>
        <w:ind w:firstLineChars="100" w:firstLine="210"/>
        <w:rPr>
          <w:rFonts w:ascii="宋体" w:hAnsi="宋体"/>
        </w:rPr>
      </w:pPr>
    </w:p>
    <w:p w:rsidR="00511835" w:rsidRPr="00CB5A01" w:rsidRDefault="00FA6D37">
      <w:pPr>
        <w:spacing w:line="360" w:lineRule="auto"/>
        <w:rPr>
          <w:rFonts w:ascii="宋体" w:hAnsi="宋体"/>
          <w:b/>
        </w:rPr>
      </w:pPr>
      <w:r w:rsidRPr="00CB5A01">
        <w:rPr>
          <w:rFonts w:ascii="宋体" w:hAnsi="宋体" w:hint="eastAsia"/>
          <w:b/>
        </w:rPr>
        <w:br w:type="page"/>
      </w:r>
      <w:r w:rsidRPr="00CB5A01">
        <w:rPr>
          <w:rFonts w:ascii="宋体" w:hAnsi="宋体" w:hint="eastAsia"/>
          <w:b/>
        </w:rPr>
        <w:lastRenderedPageBreak/>
        <w:t>3、提供服务的设备详细清单（不含报价）</w:t>
      </w:r>
    </w:p>
    <w:p w:rsidR="00511835" w:rsidRPr="00CB5A01" w:rsidRDefault="00FA6D37">
      <w:pPr>
        <w:spacing w:line="360" w:lineRule="auto"/>
        <w:ind w:firstLineChars="200" w:firstLine="562"/>
        <w:jc w:val="center"/>
        <w:rPr>
          <w:rFonts w:ascii="宋体" w:hAnsi="宋体"/>
          <w:b/>
          <w:sz w:val="28"/>
          <w:szCs w:val="28"/>
        </w:rPr>
      </w:pPr>
      <w:r w:rsidRPr="00CB5A01">
        <w:rPr>
          <w:rFonts w:ascii="宋体" w:hAnsi="宋体" w:hint="eastAsia"/>
          <w:b/>
          <w:sz w:val="28"/>
          <w:szCs w:val="28"/>
        </w:rPr>
        <w:t>设备详细清单</w:t>
      </w:r>
    </w:p>
    <w:p w:rsidR="00511835" w:rsidRPr="00CB5A01" w:rsidRDefault="00FA6D37">
      <w:pPr>
        <w:spacing w:line="360" w:lineRule="auto"/>
        <w:ind w:firstLineChars="200" w:firstLine="420"/>
        <w:rPr>
          <w:rFonts w:ascii="宋体" w:hAnsi="宋体"/>
        </w:rPr>
      </w:pPr>
      <w:r w:rsidRPr="00CB5A01">
        <w:rPr>
          <w:rFonts w:ascii="宋体" w:hAnsi="宋体" w:hint="eastAsia"/>
        </w:rPr>
        <w:t>填表说明：详细列明所投项目主要设备清单，完整配置方案及技术指标，项目的核心产品必须明确所投品牌、规格型号及具体技术指标。任何含糊不清的表述对评标结果的影响将是供应商的责任，可附具体的介绍图文资料。▲以下内容不得含有报价。</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431"/>
        <w:gridCol w:w="864"/>
        <w:gridCol w:w="773"/>
        <w:gridCol w:w="1276"/>
        <w:gridCol w:w="992"/>
        <w:gridCol w:w="2714"/>
        <w:gridCol w:w="899"/>
      </w:tblGrid>
      <w:tr w:rsidR="0009376C" w:rsidRPr="00CB5A01" w:rsidTr="0009376C">
        <w:trPr>
          <w:trHeight w:val="537"/>
          <w:jc w:val="center"/>
        </w:trPr>
        <w:tc>
          <w:tcPr>
            <w:tcW w:w="525" w:type="dxa"/>
            <w:noWrap/>
            <w:vAlign w:val="center"/>
          </w:tcPr>
          <w:p w:rsidR="0009376C" w:rsidRPr="00CB5A01" w:rsidRDefault="0009376C">
            <w:pPr>
              <w:jc w:val="center"/>
              <w:rPr>
                <w:rFonts w:ascii="宋体" w:hAnsi="宋体"/>
              </w:rPr>
            </w:pPr>
            <w:r w:rsidRPr="00CB5A01">
              <w:rPr>
                <w:rFonts w:ascii="宋体" w:hAnsi="宋体" w:hint="eastAsia"/>
              </w:rPr>
              <w:t>序号</w:t>
            </w:r>
          </w:p>
        </w:tc>
        <w:tc>
          <w:tcPr>
            <w:tcW w:w="1431" w:type="dxa"/>
            <w:noWrap/>
            <w:vAlign w:val="center"/>
          </w:tcPr>
          <w:p w:rsidR="0009376C" w:rsidRPr="00CB5A01" w:rsidRDefault="0009376C">
            <w:pPr>
              <w:jc w:val="center"/>
              <w:rPr>
                <w:rFonts w:ascii="宋体" w:hAnsi="宋体"/>
              </w:rPr>
            </w:pPr>
            <w:r w:rsidRPr="00CB5A01">
              <w:rPr>
                <w:rFonts w:ascii="宋体" w:hAnsi="宋体" w:hint="eastAsia"/>
              </w:rPr>
              <w:t>设备名称（服务名称）</w:t>
            </w:r>
          </w:p>
        </w:tc>
        <w:tc>
          <w:tcPr>
            <w:tcW w:w="864" w:type="dxa"/>
            <w:noWrap/>
            <w:vAlign w:val="center"/>
          </w:tcPr>
          <w:p w:rsidR="0009376C" w:rsidRPr="00CB5A01" w:rsidRDefault="0009376C">
            <w:pPr>
              <w:jc w:val="center"/>
              <w:rPr>
                <w:rFonts w:ascii="宋体" w:hAnsi="宋体"/>
              </w:rPr>
            </w:pPr>
            <w:r w:rsidRPr="00CB5A01">
              <w:rPr>
                <w:rFonts w:ascii="宋体" w:hAnsi="宋体" w:hint="eastAsia"/>
              </w:rPr>
              <w:t>数量</w:t>
            </w:r>
          </w:p>
        </w:tc>
        <w:tc>
          <w:tcPr>
            <w:tcW w:w="773" w:type="dxa"/>
            <w:noWrap/>
            <w:vAlign w:val="center"/>
          </w:tcPr>
          <w:p w:rsidR="0009376C" w:rsidRPr="00CB5A01" w:rsidRDefault="0009376C">
            <w:pPr>
              <w:jc w:val="center"/>
              <w:rPr>
                <w:rFonts w:ascii="宋体" w:hAnsi="宋体"/>
              </w:rPr>
            </w:pPr>
            <w:r w:rsidRPr="00CB5A01">
              <w:rPr>
                <w:rFonts w:ascii="宋体" w:hAnsi="宋体" w:hint="eastAsia"/>
              </w:rPr>
              <w:t>品牌</w:t>
            </w:r>
          </w:p>
        </w:tc>
        <w:tc>
          <w:tcPr>
            <w:tcW w:w="1276" w:type="dxa"/>
            <w:noWrap/>
            <w:vAlign w:val="center"/>
          </w:tcPr>
          <w:p w:rsidR="0009376C" w:rsidRPr="00CB5A01" w:rsidRDefault="0009376C">
            <w:pPr>
              <w:jc w:val="center"/>
              <w:rPr>
                <w:rFonts w:ascii="宋体" w:hAnsi="宋体"/>
              </w:rPr>
            </w:pPr>
            <w:r w:rsidRPr="00CB5A01">
              <w:rPr>
                <w:rFonts w:ascii="宋体" w:hAnsi="宋体" w:hint="eastAsia"/>
              </w:rPr>
              <w:t>规格型号</w:t>
            </w:r>
          </w:p>
        </w:tc>
        <w:tc>
          <w:tcPr>
            <w:tcW w:w="992" w:type="dxa"/>
            <w:noWrap/>
            <w:vAlign w:val="center"/>
          </w:tcPr>
          <w:p w:rsidR="0009376C" w:rsidRPr="00CB5A01" w:rsidRDefault="0009376C">
            <w:pPr>
              <w:jc w:val="center"/>
              <w:rPr>
                <w:rFonts w:ascii="宋体" w:hAnsi="宋体"/>
              </w:rPr>
            </w:pPr>
            <w:r w:rsidRPr="00CB5A01">
              <w:rPr>
                <w:rFonts w:ascii="宋体" w:hAnsi="宋体" w:hint="eastAsia"/>
              </w:rPr>
              <w:t>制造商</w:t>
            </w:r>
          </w:p>
        </w:tc>
        <w:tc>
          <w:tcPr>
            <w:tcW w:w="2714" w:type="dxa"/>
            <w:noWrap/>
          </w:tcPr>
          <w:p w:rsidR="0009376C" w:rsidRPr="00CB5A01" w:rsidRDefault="0009376C">
            <w:pPr>
              <w:jc w:val="center"/>
              <w:rPr>
                <w:rFonts w:ascii="宋体" w:hAnsi="宋体"/>
                <w:szCs w:val="21"/>
              </w:rPr>
            </w:pPr>
            <w:r w:rsidRPr="00CB5A01">
              <w:rPr>
                <w:rFonts w:ascii="宋体" w:hAnsi="宋体" w:hint="eastAsia"/>
                <w:szCs w:val="21"/>
              </w:rPr>
              <w:t>制造商是否属于小型企业、微型企业</w:t>
            </w:r>
          </w:p>
        </w:tc>
        <w:tc>
          <w:tcPr>
            <w:tcW w:w="899" w:type="dxa"/>
            <w:shd w:val="clear" w:color="auto" w:fill="auto"/>
          </w:tcPr>
          <w:p w:rsidR="0009376C" w:rsidRPr="00CB5A01" w:rsidRDefault="0009376C">
            <w:pPr>
              <w:widowControl/>
              <w:jc w:val="left"/>
            </w:pPr>
            <w:r>
              <w:rPr>
                <w:rFonts w:hint="eastAsia"/>
              </w:rPr>
              <w:t>质保期</w:t>
            </w:r>
          </w:p>
        </w:tc>
      </w:tr>
      <w:tr w:rsidR="0009376C" w:rsidRPr="00CB5A01" w:rsidTr="0009376C">
        <w:trPr>
          <w:trHeight w:val="537"/>
          <w:jc w:val="center"/>
        </w:trPr>
        <w:tc>
          <w:tcPr>
            <w:tcW w:w="525" w:type="dxa"/>
            <w:noWrap/>
            <w:vAlign w:val="center"/>
          </w:tcPr>
          <w:p w:rsidR="0009376C" w:rsidRPr="00CB5A01" w:rsidRDefault="0009376C">
            <w:pPr>
              <w:jc w:val="center"/>
              <w:rPr>
                <w:rFonts w:ascii="宋体" w:hAnsi="宋体"/>
              </w:rPr>
            </w:pPr>
            <w:r w:rsidRPr="00CB5A01">
              <w:rPr>
                <w:rFonts w:ascii="宋体" w:hAnsi="宋体" w:hint="eastAsia"/>
              </w:rPr>
              <w:t>1</w:t>
            </w:r>
          </w:p>
        </w:tc>
        <w:tc>
          <w:tcPr>
            <w:tcW w:w="1431" w:type="dxa"/>
            <w:noWrap/>
            <w:vAlign w:val="center"/>
          </w:tcPr>
          <w:p w:rsidR="0009376C" w:rsidRPr="00CB5A01" w:rsidRDefault="0009376C">
            <w:pPr>
              <w:jc w:val="center"/>
              <w:rPr>
                <w:rFonts w:ascii="宋体" w:hAnsi="宋体"/>
              </w:rPr>
            </w:pPr>
          </w:p>
        </w:tc>
        <w:tc>
          <w:tcPr>
            <w:tcW w:w="864" w:type="dxa"/>
            <w:noWrap/>
            <w:vAlign w:val="center"/>
          </w:tcPr>
          <w:p w:rsidR="0009376C" w:rsidRPr="00CB5A01" w:rsidRDefault="0009376C">
            <w:pPr>
              <w:jc w:val="center"/>
              <w:rPr>
                <w:rFonts w:ascii="宋体" w:hAnsi="宋体"/>
              </w:rPr>
            </w:pPr>
          </w:p>
        </w:tc>
        <w:tc>
          <w:tcPr>
            <w:tcW w:w="773" w:type="dxa"/>
            <w:noWrap/>
            <w:vAlign w:val="center"/>
          </w:tcPr>
          <w:p w:rsidR="0009376C" w:rsidRPr="00CB5A01" w:rsidRDefault="0009376C">
            <w:pPr>
              <w:jc w:val="center"/>
              <w:rPr>
                <w:rFonts w:ascii="宋体" w:hAnsi="宋体"/>
              </w:rPr>
            </w:pPr>
          </w:p>
        </w:tc>
        <w:tc>
          <w:tcPr>
            <w:tcW w:w="1276" w:type="dxa"/>
            <w:noWrap/>
            <w:vAlign w:val="center"/>
          </w:tcPr>
          <w:p w:rsidR="0009376C" w:rsidRPr="00CB5A01" w:rsidRDefault="0009376C">
            <w:pPr>
              <w:jc w:val="center"/>
              <w:rPr>
                <w:rFonts w:ascii="宋体" w:hAnsi="宋体"/>
              </w:rPr>
            </w:pPr>
          </w:p>
        </w:tc>
        <w:tc>
          <w:tcPr>
            <w:tcW w:w="992" w:type="dxa"/>
            <w:noWrap/>
            <w:vAlign w:val="center"/>
          </w:tcPr>
          <w:p w:rsidR="0009376C" w:rsidRPr="00CB5A01" w:rsidRDefault="0009376C">
            <w:pPr>
              <w:jc w:val="center"/>
              <w:rPr>
                <w:rFonts w:ascii="宋体" w:hAnsi="宋体"/>
              </w:rPr>
            </w:pPr>
          </w:p>
        </w:tc>
        <w:tc>
          <w:tcPr>
            <w:tcW w:w="2714" w:type="dxa"/>
            <w:noWrap/>
          </w:tcPr>
          <w:p w:rsidR="0009376C" w:rsidRPr="00CB5A01" w:rsidRDefault="0009376C">
            <w:pPr>
              <w:jc w:val="center"/>
              <w:rPr>
                <w:rFonts w:ascii="宋体" w:hAnsi="宋体"/>
              </w:rPr>
            </w:pPr>
          </w:p>
        </w:tc>
        <w:tc>
          <w:tcPr>
            <w:tcW w:w="899" w:type="dxa"/>
            <w:shd w:val="clear" w:color="auto" w:fill="auto"/>
          </w:tcPr>
          <w:p w:rsidR="0009376C" w:rsidRPr="00CB5A01" w:rsidRDefault="0009376C">
            <w:pPr>
              <w:widowControl/>
              <w:jc w:val="left"/>
            </w:pPr>
          </w:p>
        </w:tc>
      </w:tr>
      <w:tr w:rsidR="0009376C" w:rsidRPr="00CB5A01" w:rsidTr="0009376C">
        <w:trPr>
          <w:trHeight w:val="538"/>
          <w:jc w:val="center"/>
        </w:trPr>
        <w:tc>
          <w:tcPr>
            <w:tcW w:w="525" w:type="dxa"/>
            <w:noWrap/>
            <w:vAlign w:val="center"/>
          </w:tcPr>
          <w:p w:rsidR="0009376C" w:rsidRPr="00CB5A01" w:rsidRDefault="0009376C">
            <w:pPr>
              <w:jc w:val="center"/>
              <w:rPr>
                <w:rFonts w:ascii="宋体" w:hAnsi="宋体"/>
              </w:rPr>
            </w:pPr>
            <w:r w:rsidRPr="00CB5A01">
              <w:rPr>
                <w:rFonts w:ascii="宋体" w:hAnsi="宋体" w:hint="eastAsia"/>
              </w:rPr>
              <w:t>2</w:t>
            </w:r>
          </w:p>
        </w:tc>
        <w:tc>
          <w:tcPr>
            <w:tcW w:w="1431" w:type="dxa"/>
            <w:noWrap/>
            <w:vAlign w:val="center"/>
          </w:tcPr>
          <w:p w:rsidR="0009376C" w:rsidRPr="00CB5A01" w:rsidRDefault="0009376C">
            <w:pPr>
              <w:jc w:val="center"/>
              <w:rPr>
                <w:rFonts w:ascii="宋体" w:hAnsi="宋体"/>
              </w:rPr>
            </w:pPr>
          </w:p>
        </w:tc>
        <w:tc>
          <w:tcPr>
            <w:tcW w:w="864" w:type="dxa"/>
            <w:noWrap/>
            <w:vAlign w:val="center"/>
          </w:tcPr>
          <w:p w:rsidR="0009376C" w:rsidRPr="00CB5A01" w:rsidRDefault="0009376C">
            <w:pPr>
              <w:jc w:val="center"/>
              <w:rPr>
                <w:rFonts w:ascii="宋体" w:hAnsi="宋体"/>
              </w:rPr>
            </w:pPr>
          </w:p>
        </w:tc>
        <w:tc>
          <w:tcPr>
            <w:tcW w:w="773" w:type="dxa"/>
            <w:noWrap/>
            <w:vAlign w:val="center"/>
          </w:tcPr>
          <w:p w:rsidR="0009376C" w:rsidRPr="00CB5A01" w:rsidRDefault="0009376C">
            <w:pPr>
              <w:jc w:val="center"/>
              <w:rPr>
                <w:rFonts w:ascii="宋体" w:hAnsi="宋体"/>
              </w:rPr>
            </w:pPr>
          </w:p>
        </w:tc>
        <w:tc>
          <w:tcPr>
            <w:tcW w:w="1276" w:type="dxa"/>
            <w:noWrap/>
            <w:vAlign w:val="center"/>
          </w:tcPr>
          <w:p w:rsidR="0009376C" w:rsidRPr="00CB5A01" w:rsidRDefault="0009376C">
            <w:pPr>
              <w:jc w:val="center"/>
              <w:rPr>
                <w:rFonts w:ascii="宋体" w:hAnsi="宋体"/>
              </w:rPr>
            </w:pPr>
          </w:p>
        </w:tc>
        <w:tc>
          <w:tcPr>
            <w:tcW w:w="992" w:type="dxa"/>
            <w:noWrap/>
            <w:vAlign w:val="center"/>
          </w:tcPr>
          <w:p w:rsidR="0009376C" w:rsidRPr="00CB5A01" w:rsidRDefault="0009376C">
            <w:pPr>
              <w:jc w:val="center"/>
              <w:rPr>
                <w:rFonts w:ascii="宋体" w:hAnsi="宋体"/>
              </w:rPr>
            </w:pPr>
          </w:p>
        </w:tc>
        <w:tc>
          <w:tcPr>
            <w:tcW w:w="2714" w:type="dxa"/>
            <w:noWrap/>
          </w:tcPr>
          <w:p w:rsidR="0009376C" w:rsidRPr="00CB5A01" w:rsidRDefault="0009376C">
            <w:pPr>
              <w:jc w:val="center"/>
              <w:rPr>
                <w:rFonts w:ascii="宋体" w:hAnsi="宋体"/>
              </w:rPr>
            </w:pPr>
          </w:p>
        </w:tc>
        <w:tc>
          <w:tcPr>
            <w:tcW w:w="899" w:type="dxa"/>
            <w:shd w:val="clear" w:color="auto" w:fill="auto"/>
          </w:tcPr>
          <w:p w:rsidR="0009376C" w:rsidRPr="00CB5A01" w:rsidRDefault="0009376C">
            <w:pPr>
              <w:widowControl/>
              <w:jc w:val="left"/>
            </w:pPr>
          </w:p>
        </w:tc>
      </w:tr>
      <w:tr w:rsidR="0009376C" w:rsidRPr="00CB5A01" w:rsidTr="0009376C">
        <w:trPr>
          <w:trHeight w:val="537"/>
          <w:jc w:val="center"/>
        </w:trPr>
        <w:tc>
          <w:tcPr>
            <w:tcW w:w="525" w:type="dxa"/>
            <w:noWrap/>
            <w:vAlign w:val="center"/>
          </w:tcPr>
          <w:p w:rsidR="0009376C" w:rsidRPr="00CB5A01" w:rsidRDefault="0009376C">
            <w:pPr>
              <w:jc w:val="center"/>
              <w:rPr>
                <w:rFonts w:ascii="宋体" w:hAnsi="宋体"/>
              </w:rPr>
            </w:pPr>
            <w:r w:rsidRPr="00CB5A01">
              <w:rPr>
                <w:rFonts w:ascii="宋体" w:hAnsi="宋体" w:hint="eastAsia"/>
              </w:rPr>
              <w:t>3</w:t>
            </w:r>
          </w:p>
        </w:tc>
        <w:tc>
          <w:tcPr>
            <w:tcW w:w="1431" w:type="dxa"/>
            <w:noWrap/>
            <w:vAlign w:val="center"/>
          </w:tcPr>
          <w:p w:rsidR="0009376C" w:rsidRPr="00CB5A01" w:rsidRDefault="0009376C">
            <w:pPr>
              <w:jc w:val="center"/>
              <w:rPr>
                <w:rFonts w:ascii="宋体" w:hAnsi="宋体"/>
              </w:rPr>
            </w:pPr>
          </w:p>
        </w:tc>
        <w:tc>
          <w:tcPr>
            <w:tcW w:w="864" w:type="dxa"/>
            <w:noWrap/>
            <w:vAlign w:val="center"/>
          </w:tcPr>
          <w:p w:rsidR="0009376C" w:rsidRPr="00CB5A01" w:rsidRDefault="0009376C">
            <w:pPr>
              <w:jc w:val="center"/>
              <w:rPr>
                <w:rFonts w:ascii="宋体" w:hAnsi="宋体"/>
              </w:rPr>
            </w:pPr>
          </w:p>
        </w:tc>
        <w:tc>
          <w:tcPr>
            <w:tcW w:w="773" w:type="dxa"/>
            <w:noWrap/>
            <w:vAlign w:val="center"/>
          </w:tcPr>
          <w:p w:rsidR="0009376C" w:rsidRPr="00CB5A01" w:rsidRDefault="0009376C">
            <w:pPr>
              <w:jc w:val="center"/>
              <w:rPr>
                <w:rFonts w:ascii="宋体" w:hAnsi="宋体"/>
              </w:rPr>
            </w:pPr>
          </w:p>
        </w:tc>
        <w:tc>
          <w:tcPr>
            <w:tcW w:w="1276" w:type="dxa"/>
            <w:noWrap/>
            <w:vAlign w:val="center"/>
          </w:tcPr>
          <w:p w:rsidR="0009376C" w:rsidRPr="00CB5A01" w:rsidRDefault="0009376C">
            <w:pPr>
              <w:jc w:val="center"/>
              <w:rPr>
                <w:rFonts w:ascii="宋体" w:hAnsi="宋体"/>
              </w:rPr>
            </w:pPr>
          </w:p>
        </w:tc>
        <w:tc>
          <w:tcPr>
            <w:tcW w:w="992" w:type="dxa"/>
            <w:noWrap/>
            <w:vAlign w:val="center"/>
          </w:tcPr>
          <w:p w:rsidR="0009376C" w:rsidRPr="00CB5A01" w:rsidRDefault="0009376C">
            <w:pPr>
              <w:jc w:val="center"/>
              <w:rPr>
                <w:rFonts w:ascii="宋体" w:hAnsi="宋体"/>
              </w:rPr>
            </w:pPr>
          </w:p>
        </w:tc>
        <w:tc>
          <w:tcPr>
            <w:tcW w:w="2714" w:type="dxa"/>
            <w:noWrap/>
          </w:tcPr>
          <w:p w:rsidR="0009376C" w:rsidRPr="00CB5A01" w:rsidRDefault="0009376C">
            <w:pPr>
              <w:jc w:val="center"/>
              <w:rPr>
                <w:rFonts w:ascii="宋体" w:hAnsi="宋体"/>
              </w:rPr>
            </w:pPr>
          </w:p>
        </w:tc>
        <w:tc>
          <w:tcPr>
            <w:tcW w:w="899" w:type="dxa"/>
            <w:shd w:val="clear" w:color="auto" w:fill="auto"/>
          </w:tcPr>
          <w:p w:rsidR="0009376C" w:rsidRPr="00CB5A01" w:rsidRDefault="0009376C">
            <w:pPr>
              <w:widowControl/>
              <w:jc w:val="left"/>
            </w:pPr>
          </w:p>
        </w:tc>
      </w:tr>
      <w:tr w:rsidR="0009376C" w:rsidRPr="00CB5A01" w:rsidTr="0009376C">
        <w:trPr>
          <w:trHeight w:val="537"/>
          <w:jc w:val="center"/>
        </w:trPr>
        <w:tc>
          <w:tcPr>
            <w:tcW w:w="525" w:type="dxa"/>
            <w:noWrap/>
            <w:vAlign w:val="center"/>
          </w:tcPr>
          <w:p w:rsidR="0009376C" w:rsidRPr="00CB5A01" w:rsidRDefault="0009376C">
            <w:pPr>
              <w:jc w:val="center"/>
              <w:rPr>
                <w:rFonts w:ascii="宋体" w:hAnsi="宋体"/>
              </w:rPr>
            </w:pPr>
            <w:r w:rsidRPr="00CB5A01">
              <w:rPr>
                <w:rFonts w:ascii="宋体" w:hAnsi="宋体" w:hint="eastAsia"/>
              </w:rPr>
              <w:t>4</w:t>
            </w:r>
          </w:p>
        </w:tc>
        <w:tc>
          <w:tcPr>
            <w:tcW w:w="1431" w:type="dxa"/>
            <w:noWrap/>
            <w:vAlign w:val="center"/>
          </w:tcPr>
          <w:p w:rsidR="0009376C" w:rsidRPr="00CB5A01" w:rsidRDefault="0009376C">
            <w:pPr>
              <w:jc w:val="center"/>
              <w:rPr>
                <w:rFonts w:ascii="宋体" w:hAnsi="宋体"/>
              </w:rPr>
            </w:pPr>
          </w:p>
        </w:tc>
        <w:tc>
          <w:tcPr>
            <w:tcW w:w="864" w:type="dxa"/>
            <w:noWrap/>
            <w:vAlign w:val="center"/>
          </w:tcPr>
          <w:p w:rsidR="0009376C" w:rsidRPr="00CB5A01" w:rsidRDefault="0009376C">
            <w:pPr>
              <w:jc w:val="center"/>
              <w:rPr>
                <w:rFonts w:ascii="宋体" w:hAnsi="宋体"/>
              </w:rPr>
            </w:pPr>
          </w:p>
        </w:tc>
        <w:tc>
          <w:tcPr>
            <w:tcW w:w="773" w:type="dxa"/>
            <w:noWrap/>
            <w:vAlign w:val="center"/>
          </w:tcPr>
          <w:p w:rsidR="0009376C" w:rsidRPr="00CB5A01" w:rsidRDefault="0009376C">
            <w:pPr>
              <w:jc w:val="center"/>
              <w:rPr>
                <w:rFonts w:ascii="宋体" w:hAnsi="宋体"/>
              </w:rPr>
            </w:pPr>
          </w:p>
        </w:tc>
        <w:tc>
          <w:tcPr>
            <w:tcW w:w="1276" w:type="dxa"/>
            <w:noWrap/>
            <w:vAlign w:val="center"/>
          </w:tcPr>
          <w:p w:rsidR="0009376C" w:rsidRPr="00CB5A01" w:rsidRDefault="0009376C">
            <w:pPr>
              <w:jc w:val="center"/>
              <w:rPr>
                <w:rFonts w:ascii="宋体" w:hAnsi="宋体"/>
              </w:rPr>
            </w:pPr>
          </w:p>
        </w:tc>
        <w:tc>
          <w:tcPr>
            <w:tcW w:w="992" w:type="dxa"/>
            <w:noWrap/>
            <w:vAlign w:val="center"/>
          </w:tcPr>
          <w:p w:rsidR="0009376C" w:rsidRPr="00CB5A01" w:rsidRDefault="0009376C">
            <w:pPr>
              <w:jc w:val="center"/>
              <w:rPr>
                <w:rFonts w:ascii="宋体" w:hAnsi="宋体"/>
              </w:rPr>
            </w:pPr>
          </w:p>
        </w:tc>
        <w:tc>
          <w:tcPr>
            <w:tcW w:w="2714" w:type="dxa"/>
            <w:noWrap/>
          </w:tcPr>
          <w:p w:rsidR="0009376C" w:rsidRPr="00CB5A01" w:rsidRDefault="0009376C">
            <w:pPr>
              <w:jc w:val="center"/>
              <w:rPr>
                <w:rFonts w:ascii="宋体" w:hAnsi="宋体"/>
              </w:rPr>
            </w:pPr>
          </w:p>
        </w:tc>
        <w:tc>
          <w:tcPr>
            <w:tcW w:w="899" w:type="dxa"/>
            <w:shd w:val="clear" w:color="auto" w:fill="auto"/>
          </w:tcPr>
          <w:p w:rsidR="0009376C" w:rsidRPr="00CB5A01" w:rsidRDefault="0009376C">
            <w:pPr>
              <w:widowControl/>
              <w:jc w:val="left"/>
            </w:pPr>
          </w:p>
        </w:tc>
      </w:tr>
      <w:tr w:rsidR="0009376C" w:rsidRPr="00CB5A01" w:rsidTr="0009376C">
        <w:trPr>
          <w:trHeight w:val="538"/>
          <w:jc w:val="center"/>
        </w:trPr>
        <w:tc>
          <w:tcPr>
            <w:tcW w:w="525" w:type="dxa"/>
            <w:noWrap/>
            <w:vAlign w:val="center"/>
          </w:tcPr>
          <w:p w:rsidR="0009376C" w:rsidRPr="00CB5A01" w:rsidRDefault="0009376C">
            <w:pPr>
              <w:jc w:val="center"/>
              <w:rPr>
                <w:rFonts w:ascii="宋体" w:hAnsi="宋体"/>
              </w:rPr>
            </w:pPr>
            <w:r w:rsidRPr="00CB5A01">
              <w:rPr>
                <w:rFonts w:ascii="宋体" w:hAnsi="宋体" w:hint="eastAsia"/>
              </w:rPr>
              <w:t>…</w:t>
            </w:r>
          </w:p>
        </w:tc>
        <w:tc>
          <w:tcPr>
            <w:tcW w:w="1431" w:type="dxa"/>
            <w:noWrap/>
            <w:vAlign w:val="center"/>
          </w:tcPr>
          <w:p w:rsidR="0009376C" w:rsidRPr="00CB5A01" w:rsidRDefault="0009376C">
            <w:pPr>
              <w:jc w:val="center"/>
              <w:rPr>
                <w:rFonts w:ascii="宋体" w:hAnsi="宋体"/>
              </w:rPr>
            </w:pPr>
          </w:p>
        </w:tc>
        <w:tc>
          <w:tcPr>
            <w:tcW w:w="864" w:type="dxa"/>
            <w:noWrap/>
            <w:vAlign w:val="center"/>
          </w:tcPr>
          <w:p w:rsidR="0009376C" w:rsidRPr="00CB5A01" w:rsidRDefault="0009376C">
            <w:pPr>
              <w:jc w:val="center"/>
              <w:rPr>
                <w:rFonts w:ascii="宋体" w:hAnsi="宋体"/>
              </w:rPr>
            </w:pPr>
          </w:p>
        </w:tc>
        <w:tc>
          <w:tcPr>
            <w:tcW w:w="773" w:type="dxa"/>
            <w:noWrap/>
            <w:vAlign w:val="center"/>
          </w:tcPr>
          <w:p w:rsidR="0009376C" w:rsidRPr="00CB5A01" w:rsidRDefault="0009376C">
            <w:pPr>
              <w:jc w:val="center"/>
              <w:rPr>
                <w:rFonts w:ascii="宋体" w:hAnsi="宋体"/>
              </w:rPr>
            </w:pPr>
          </w:p>
        </w:tc>
        <w:tc>
          <w:tcPr>
            <w:tcW w:w="1276" w:type="dxa"/>
            <w:noWrap/>
            <w:vAlign w:val="center"/>
          </w:tcPr>
          <w:p w:rsidR="0009376C" w:rsidRPr="00CB5A01" w:rsidRDefault="0009376C">
            <w:pPr>
              <w:jc w:val="center"/>
              <w:rPr>
                <w:rFonts w:ascii="宋体" w:hAnsi="宋体"/>
              </w:rPr>
            </w:pPr>
          </w:p>
        </w:tc>
        <w:tc>
          <w:tcPr>
            <w:tcW w:w="992" w:type="dxa"/>
            <w:noWrap/>
            <w:vAlign w:val="center"/>
          </w:tcPr>
          <w:p w:rsidR="0009376C" w:rsidRPr="00CB5A01" w:rsidRDefault="0009376C">
            <w:pPr>
              <w:jc w:val="center"/>
              <w:rPr>
                <w:rFonts w:ascii="宋体" w:hAnsi="宋体"/>
              </w:rPr>
            </w:pPr>
            <w:r w:rsidRPr="00CB5A01">
              <w:rPr>
                <w:rFonts w:ascii="宋体" w:hAnsi="宋体" w:hint="eastAsia"/>
              </w:rPr>
              <w:t>…</w:t>
            </w:r>
          </w:p>
        </w:tc>
        <w:tc>
          <w:tcPr>
            <w:tcW w:w="2714" w:type="dxa"/>
            <w:noWrap/>
          </w:tcPr>
          <w:p w:rsidR="0009376C" w:rsidRPr="00CB5A01" w:rsidRDefault="0009376C">
            <w:pPr>
              <w:jc w:val="center"/>
              <w:rPr>
                <w:rFonts w:ascii="宋体" w:hAnsi="宋体"/>
              </w:rPr>
            </w:pPr>
          </w:p>
        </w:tc>
        <w:tc>
          <w:tcPr>
            <w:tcW w:w="899" w:type="dxa"/>
            <w:shd w:val="clear" w:color="auto" w:fill="auto"/>
          </w:tcPr>
          <w:p w:rsidR="0009376C" w:rsidRPr="00CB5A01" w:rsidRDefault="0009376C">
            <w:pPr>
              <w:widowControl/>
              <w:jc w:val="left"/>
            </w:pPr>
          </w:p>
        </w:tc>
      </w:tr>
    </w:tbl>
    <w:p w:rsidR="00511835" w:rsidRPr="00CB5A01" w:rsidRDefault="00FA6D37">
      <w:pPr>
        <w:spacing w:line="360" w:lineRule="auto"/>
        <w:jc w:val="left"/>
        <w:rPr>
          <w:rFonts w:ascii="宋体" w:hAnsi="宋体"/>
        </w:rPr>
      </w:pPr>
      <w:r w:rsidRPr="00CB5A01">
        <w:rPr>
          <w:rFonts w:ascii="宋体" w:hAnsi="宋体" w:hint="eastAsia"/>
        </w:rPr>
        <w:t>注：1.请对照采购清单序列编制上表，表格行数不够可自行添加。</w:t>
      </w:r>
    </w:p>
    <w:p w:rsidR="00511835" w:rsidRPr="00CB5A01" w:rsidRDefault="00FA6D37">
      <w:pPr>
        <w:spacing w:line="360" w:lineRule="auto"/>
        <w:jc w:val="left"/>
        <w:rPr>
          <w:rFonts w:ascii="宋体" w:hAnsi="宋体"/>
        </w:rPr>
      </w:pPr>
      <w:r w:rsidRPr="00CB5A01">
        <w:rPr>
          <w:rFonts w:ascii="宋体" w:hAnsi="宋体" w:hint="eastAsia"/>
          <w:b/>
          <w:bCs/>
        </w:rPr>
        <w:t xml:space="preserve">  2.若有一项设备制造商为大型企业、中型企业，则无须提供《小微企业声明函》。</w:t>
      </w:r>
    </w:p>
    <w:p w:rsidR="00511835" w:rsidRPr="00CB5A01" w:rsidRDefault="00FA6D37">
      <w:pPr>
        <w:spacing w:line="360" w:lineRule="auto"/>
        <w:jc w:val="left"/>
        <w:rPr>
          <w:rFonts w:ascii="宋体" w:hAnsi="宋体"/>
        </w:rPr>
      </w:pPr>
      <w:r w:rsidRPr="00CB5A01">
        <w:rPr>
          <w:rFonts w:ascii="宋体" w:hAnsi="宋体" w:hint="eastAsia"/>
        </w:rPr>
        <w:t xml:space="preserve">法定代表人或 被授权人签字（或盖章）：                         </w:t>
      </w:r>
      <w:r w:rsidRPr="00CB5A01">
        <w:rPr>
          <w:rFonts w:asciiTheme="minorEastAsia" w:eastAsiaTheme="minorEastAsia" w:hAnsiTheme="minorEastAsia" w:hint="eastAsia"/>
          <w:szCs w:val="21"/>
          <w:shd w:val="clear" w:color="auto" w:fill="FFFFFF"/>
        </w:rPr>
        <w:t>投标人</w:t>
      </w:r>
      <w:r w:rsidRPr="00CB5A01">
        <w:rPr>
          <w:rFonts w:ascii="宋体" w:hAnsi="宋体" w:hint="eastAsia"/>
          <w:szCs w:val="21"/>
        </w:rPr>
        <w:t>（</w:t>
      </w:r>
      <w:r w:rsidRPr="00CB5A01">
        <w:rPr>
          <w:rFonts w:asciiTheme="minorEastAsia" w:eastAsiaTheme="minorEastAsia" w:hAnsiTheme="minorEastAsia" w:hint="eastAsia"/>
          <w:szCs w:val="21"/>
          <w:shd w:val="clear" w:color="auto" w:fill="FFFFFF"/>
        </w:rPr>
        <w:t>盖章</w:t>
      </w:r>
      <w:r w:rsidRPr="00CB5A01">
        <w:rPr>
          <w:rFonts w:ascii="宋体" w:hAnsi="宋体" w:hint="eastAsia"/>
          <w:szCs w:val="21"/>
        </w:rPr>
        <w:t>）</w:t>
      </w:r>
      <w:r w:rsidRPr="00CB5A01">
        <w:rPr>
          <w:rFonts w:ascii="宋体" w:hAnsi="宋体" w:hint="eastAsia"/>
        </w:rPr>
        <w:t>：</w:t>
      </w:r>
    </w:p>
    <w:p w:rsidR="00511835" w:rsidRPr="00CB5A01" w:rsidRDefault="00511835">
      <w:pPr>
        <w:spacing w:line="360" w:lineRule="auto"/>
        <w:ind w:firstLineChars="200" w:firstLine="420"/>
        <w:rPr>
          <w:rFonts w:ascii="宋体" w:hAnsi="宋体"/>
        </w:rPr>
      </w:pPr>
    </w:p>
    <w:p w:rsidR="00511835" w:rsidRPr="00CB5A01" w:rsidRDefault="00FA6D37">
      <w:pPr>
        <w:spacing w:line="360" w:lineRule="auto"/>
        <w:ind w:firstLineChars="2150" w:firstLine="4515"/>
        <w:rPr>
          <w:rFonts w:ascii="宋体" w:hAnsi="宋体"/>
        </w:rPr>
      </w:pPr>
      <w:r w:rsidRPr="00CB5A01">
        <w:rPr>
          <w:rFonts w:ascii="宋体" w:hAnsi="宋体" w:hint="eastAsia"/>
        </w:rPr>
        <w:t xml:space="preserve"> 日期：   年   月   日</w:t>
      </w:r>
    </w:p>
    <w:p w:rsidR="00511835" w:rsidRPr="00CB5A01" w:rsidRDefault="00511835">
      <w:pPr>
        <w:spacing w:line="360" w:lineRule="auto"/>
        <w:ind w:firstLineChars="2150" w:firstLine="4515"/>
        <w:rPr>
          <w:rFonts w:ascii="宋体" w:hAnsi="宋体"/>
        </w:rPr>
      </w:pPr>
    </w:p>
    <w:p w:rsidR="00511835" w:rsidRPr="00CB5A01" w:rsidRDefault="00FA6D37" w:rsidP="00050B49">
      <w:pPr>
        <w:snapToGrid w:val="0"/>
        <w:spacing w:before="50" w:afterLines="50"/>
        <w:jc w:val="left"/>
        <w:rPr>
          <w:rFonts w:ascii="宋体" w:hAnsi="宋体"/>
          <w:b/>
        </w:rPr>
      </w:pPr>
      <w:r w:rsidRPr="00CB5A01">
        <w:rPr>
          <w:rFonts w:ascii="宋体" w:hAnsi="宋体" w:hint="eastAsia"/>
          <w:b/>
        </w:rPr>
        <w:br w:type="page"/>
      </w:r>
      <w:r w:rsidRPr="00CB5A01">
        <w:rPr>
          <w:rFonts w:ascii="宋体" w:hAnsi="宋体" w:hint="eastAsia"/>
          <w:b/>
        </w:rPr>
        <w:lastRenderedPageBreak/>
        <w:t>4.技术响应表格式：</w:t>
      </w:r>
    </w:p>
    <w:p w:rsidR="00511835" w:rsidRPr="00CB5A01" w:rsidRDefault="00FA6D37" w:rsidP="00050B49">
      <w:pPr>
        <w:snapToGrid w:val="0"/>
        <w:spacing w:before="50" w:afterLines="50"/>
        <w:jc w:val="center"/>
        <w:rPr>
          <w:rFonts w:ascii="宋体" w:hAnsi="宋体"/>
          <w:sz w:val="28"/>
          <w:szCs w:val="28"/>
          <w:u w:val="single"/>
        </w:rPr>
      </w:pPr>
      <w:r w:rsidRPr="00CB5A01">
        <w:rPr>
          <w:rFonts w:ascii="宋体" w:hAnsi="宋体" w:hint="eastAsia"/>
          <w:b/>
          <w:sz w:val="28"/>
          <w:szCs w:val="28"/>
        </w:rPr>
        <w:t>技术响应表</w:t>
      </w: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636"/>
        <w:gridCol w:w="1056"/>
        <w:gridCol w:w="1896"/>
        <w:gridCol w:w="1896"/>
        <w:gridCol w:w="2106"/>
        <w:gridCol w:w="636"/>
      </w:tblGrid>
      <w:tr w:rsidR="00511835" w:rsidRPr="00CB5A01">
        <w:trPr>
          <w:cantSplit/>
          <w:trHeight w:val="480"/>
        </w:trPr>
        <w:tc>
          <w:tcPr>
            <w:tcW w:w="636" w:type="dxa"/>
            <w:tcBorders>
              <w:top w:val="single" w:sz="4" w:space="0" w:color="auto"/>
              <w:left w:val="single" w:sz="4" w:space="0" w:color="auto"/>
              <w:bottom w:val="single" w:sz="4" w:space="0" w:color="auto"/>
              <w:right w:val="single" w:sz="4" w:space="0" w:color="auto"/>
            </w:tcBorders>
            <w:noWrap/>
          </w:tcPr>
          <w:p w:rsidR="00511835" w:rsidRPr="00CB5A01" w:rsidRDefault="00FA6D37">
            <w:pPr>
              <w:pStyle w:val="ad"/>
              <w:snapToGrid w:val="0"/>
              <w:jc w:val="center"/>
              <w:outlineLvl w:val="0"/>
              <w:rPr>
                <w:rFonts w:hAnsi="宋体" w:cs="宋体"/>
                <w:szCs w:val="21"/>
              </w:rPr>
            </w:pPr>
            <w:bookmarkStart w:id="386" w:name="_Toc465368115"/>
            <w:bookmarkStart w:id="387" w:name="_Toc1018723956"/>
            <w:bookmarkStart w:id="388" w:name="_Toc28891931"/>
            <w:bookmarkStart w:id="389" w:name="_Toc762790443"/>
            <w:r w:rsidRPr="00CB5A01">
              <w:rPr>
                <w:rFonts w:hAnsi="宋体" w:cs="宋体" w:hint="eastAsia"/>
                <w:szCs w:val="21"/>
              </w:rPr>
              <w:t>序号</w:t>
            </w:r>
            <w:bookmarkEnd w:id="386"/>
            <w:bookmarkEnd w:id="387"/>
            <w:bookmarkEnd w:id="388"/>
            <w:bookmarkEnd w:id="389"/>
          </w:p>
        </w:tc>
        <w:tc>
          <w:tcPr>
            <w:tcW w:w="1056" w:type="dxa"/>
            <w:tcBorders>
              <w:top w:val="single" w:sz="4" w:space="0" w:color="auto"/>
              <w:left w:val="single" w:sz="4" w:space="0" w:color="auto"/>
              <w:bottom w:val="single" w:sz="4" w:space="0" w:color="auto"/>
              <w:right w:val="single" w:sz="4" w:space="0" w:color="auto"/>
            </w:tcBorders>
            <w:noWrap/>
          </w:tcPr>
          <w:p w:rsidR="00511835" w:rsidRPr="00CB5A01" w:rsidRDefault="00FA6D37">
            <w:pPr>
              <w:pStyle w:val="ad"/>
              <w:snapToGrid w:val="0"/>
              <w:jc w:val="center"/>
              <w:outlineLvl w:val="0"/>
              <w:rPr>
                <w:rFonts w:hAnsi="宋体" w:cs="宋体"/>
                <w:szCs w:val="21"/>
              </w:rPr>
            </w:pPr>
            <w:bookmarkStart w:id="390" w:name="_Toc1496896249"/>
            <w:bookmarkStart w:id="391" w:name="_Toc702241305"/>
            <w:bookmarkStart w:id="392" w:name="_Toc525769047"/>
            <w:bookmarkStart w:id="393" w:name="_Toc2080333815"/>
            <w:r w:rsidRPr="00CB5A01">
              <w:rPr>
                <w:rFonts w:hAnsi="宋体" w:cs="宋体" w:hint="eastAsia"/>
                <w:szCs w:val="21"/>
              </w:rPr>
              <w:t>设备名称</w:t>
            </w:r>
            <w:bookmarkEnd w:id="390"/>
            <w:bookmarkEnd w:id="391"/>
            <w:bookmarkEnd w:id="392"/>
            <w:bookmarkEnd w:id="393"/>
          </w:p>
        </w:tc>
        <w:tc>
          <w:tcPr>
            <w:tcW w:w="1896" w:type="dxa"/>
            <w:tcBorders>
              <w:top w:val="single" w:sz="4" w:space="0" w:color="auto"/>
              <w:left w:val="single" w:sz="4" w:space="0" w:color="auto"/>
              <w:bottom w:val="single" w:sz="4" w:space="0" w:color="auto"/>
              <w:right w:val="single" w:sz="4" w:space="0" w:color="auto"/>
            </w:tcBorders>
            <w:noWrap/>
          </w:tcPr>
          <w:p w:rsidR="00511835" w:rsidRPr="00CB5A01" w:rsidRDefault="00FA6D37">
            <w:pPr>
              <w:pStyle w:val="ad"/>
              <w:snapToGrid w:val="0"/>
              <w:jc w:val="center"/>
              <w:outlineLvl w:val="0"/>
              <w:rPr>
                <w:rFonts w:hAnsi="宋体" w:cs="宋体"/>
                <w:szCs w:val="21"/>
              </w:rPr>
            </w:pPr>
            <w:bookmarkStart w:id="394" w:name="_Toc734611807"/>
            <w:bookmarkStart w:id="395" w:name="_Toc384561499"/>
            <w:bookmarkStart w:id="396" w:name="_Toc836987852"/>
            <w:bookmarkStart w:id="397" w:name="_Toc1938181673"/>
            <w:r w:rsidRPr="00CB5A01">
              <w:rPr>
                <w:rFonts w:hAnsi="宋体" w:cs="宋体" w:hint="eastAsia"/>
                <w:szCs w:val="21"/>
              </w:rPr>
              <w:t>招标文件要求要求</w:t>
            </w:r>
            <w:bookmarkEnd w:id="394"/>
            <w:bookmarkEnd w:id="395"/>
            <w:bookmarkEnd w:id="396"/>
            <w:bookmarkEnd w:id="397"/>
          </w:p>
        </w:tc>
        <w:tc>
          <w:tcPr>
            <w:tcW w:w="1896" w:type="dxa"/>
            <w:tcBorders>
              <w:top w:val="single" w:sz="4" w:space="0" w:color="auto"/>
              <w:left w:val="single" w:sz="4" w:space="0" w:color="auto"/>
              <w:bottom w:val="single" w:sz="4" w:space="0" w:color="auto"/>
              <w:right w:val="single" w:sz="4" w:space="0" w:color="auto"/>
            </w:tcBorders>
            <w:noWrap/>
          </w:tcPr>
          <w:p w:rsidR="00511835" w:rsidRPr="00CB5A01" w:rsidRDefault="00FA6D37">
            <w:pPr>
              <w:pStyle w:val="ad"/>
              <w:snapToGrid w:val="0"/>
              <w:jc w:val="center"/>
              <w:outlineLvl w:val="0"/>
              <w:rPr>
                <w:rFonts w:hAnsi="宋体" w:cs="宋体"/>
                <w:szCs w:val="21"/>
              </w:rPr>
            </w:pPr>
            <w:bookmarkStart w:id="398" w:name="_Toc929162729"/>
            <w:bookmarkStart w:id="399" w:name="_Toc637771751"/>
            <w:bookmarkStart w:id="400" w:name="_Toc1479398986"/>
            <w:bookmarkStart w:id="401" w:name="_Toc1204394226"/>
            <w:r w:rsidRPr="00CB5A01">
              <w:rPr>
                <w:rFonts w:hAnsi="宋体" w:cs="宋体" w:hint="eastAsia"/>
                <w:szCs w:val="21"/>
              </w:rPr>
              <w:t>投标文件性能指标</w:t>
            </w:r>
            <w:bookmarkEnd w:id="398"/>
            <w:bookmarkEnd w:id="399"/>
            <w:bookmarkEnd w:id="400"/>
            <w:bookmarkEnd w:id="401"/>
          </w:p>
        </w:tc>
        <w:tc>
          <w:tcPr>
            <w:tcW w:w="2106" w:type="dxa"/>
            <w:tcBorders>
              <w:top w:val="single" w:sz="4" w:space="0" w:color="auto"/>
              <w:left w:val="single" w:sz="4" w:space="0" w:color="auto"/>
              <w:bottom w:val="single" w:sz="4" w:space="0" w:color="auto"/>
              <w:right w:val="single" w:sz="4" w:space="0" w:color="auto"/>
            </w:tcBorders>
            <w:noWrap/>
          </w:tcPr>
          <w:p w:rsidR="00511835" w:rsidRPr="00CB5A01" w:rsidRDefault="00FA6D37">
            <w:pPr>
              <w:pStyle w:val="ad"/>
              <w:snapToGrid w:val="0"/>
              <w:jc w:val="center"/>
              <w:outlineLvl w:val="0"/>
              <w:rPr>
                <w:rFonts w:hAnsi="宋体" w:cs="宋体"/>
                <w:szCs w:val="21"/>
              </w:rPr>
            </w:pPr>
            <w:bookmarkStart w:id="402" w:name="_Toc1879823390"/>
            <w:bookmarkStart w:id="403" w:name="_Toc1162332569"/>
            <w:bookmarkStart w:id="404" w:name="_Toc106734953"/>
            <w:bookmarkStart w:id="405" w:name="_Toc961276098"/>
            <w:r w:rsidRPr="00CB5A01">
              <w:rPr>
                <w:rFonts w:hAnsi="宋体" w:cs="宋体" w:hint="eastAsia"/>
                <w:szCs w:val="21"/>
              </w:rPr>
              <w:t>偏离情况及证明材料</w:t>
            </w:r>
            <w:bookmarkEnd w:id="402"/>
            <w:bookmarkEnd w:id="403"/>
            <w:bookmarkEnd w:id="404"/>
            <w:bookmarkEnd w:id="405"/>
          </w:p>
        </w:tc>
        <w:tc>
          <w:tcPr>
            <w:tcW w:w="636"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widowControl/>
              <w:jc w:val="left"/>
              <w:rPr>
                <w:rFonts w:ascii="宋体" w:hAnsi="宋体"/>
                <w:szCs w:val="21"/>
              </w:rPr>
            </w:pPr>
            <w:r w:rsidRPr="00CB5A01">
              <w:rPr>
                <w:rFonts w:ascii="宋体" w:hAnsi="宋体" w:hint="eastAsia"/>
                <w:szCs w:val="21"/>
              </w:rPr>
              <w:t>备注</w:t>
            </w:r>
          </w:p>
        </w:tc>
      </w:tr>
      <w:tr w:rsidR="00511835" w:rsidRPr="00CB5A01">
        <w:trPr>
          <w:cantSplit/>
          <w:trHeight w:val="841"/>
        </w:trPr>
        <w:tc>
          <w:tcPr>
            <w:tcW w:w="636"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d"/>
              <w:snapToGrid w:val="0"/>
              <w:spacing w:before="120" w:after="120"/>
              <w:outlineLvl w:val="0"/>
              <w:rPr>
                <w:rFonts w:hAnsi="宋体" w:cs="宋体"/>
                <w:szCs w:val="21"/>
              </w:rPr>
            </w:pPr>
          </w:p>
        </w:tc>
        <w:tc>
          <w:tcPr>
            <w:tcW w:w="105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c>
          <w:tcPr>
            <w:tcW w:w="1896"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d"/>
              <w:snapToGrid w:val="0"/>
              <w:outlineLvl w:val="0"/>
              <w:rPr>
                <w:rFonts w:hAnsi="宋体" w:cs="宋体"/>
                <w:szCs w:val="21"/>
              </w:rPr>
            </w:pPr>
          </w:p>
        </w:tc>
        <w:tc>
          <w:tcPr>
            <w:tcW w:w="189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c>
          <w:tcPr>
            <w:tcW w:w="210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c>
          <w:tcPr>
            <w:tcW w:w="63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r>
      <w:tr w:rsidR="00511835" w:rsidRPr="00CB5A01">
        <w:trPr>
          <w:cantSplit/>
          <w:trHeight w:val="841"/>
        </w:trPr>
        <w:tc>
          <w:tcPr>
            <w:tcW w:w="636"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widowControl/>
              <w:rPr>
                <w:rFonts w:ascii="宋体" w:hAnsi="宋体"/>
                <w:szCs w:val="21"/>
              </w:rPr>
            </w:pPr>
          </w:p>
        </w:tc>
        <w:tc>
          <w:tcPr>
            <w:tcW w:w="105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c>
          <w:tcPr>
            <w:tcW w:w="1896"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d"/>
              <w:snapToGrid w:val="0"/>
              <w:outlineLvl w:val="0"/>
              <w:rPr>
                <w:rFonts w:hAnsi="宋体" w:cs="宋体"/>
                <w:szCs w:val="21"/>
              </w:rPr>
            </w:pPr>
          </w:p>
        </w:tc>
        <w:tc>
          <w:tcPr>
            <w:tcW w:w="189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c>
          <w:tcPr>
            <w:tcW w:w="210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c>
          <w:tcPr>
            <w:tcW w:w="63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r>
      <w:tr w:rsidR="00511835" w:rsidRPr="00CB5A01">
        <w:trPr>
          <w:cantSplit/>
          <w:trHeight w:val="841"/>
        </w:trPr>
        <w:tc>
          <w:tcPr>
            <w:tcW w:w="636"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d"/>
              <w:snapToGrid w:val="0"/>
              <w:spacing w:before="120" w:after="120"/>
              <w:outlineLvl w:val="0"/>
              <w:rPr>
                <w:rFonts w:hAnsi="宋体" w:cs="宋体"/>
                <w:szCs w:val="21"/>
              </w:rPr>
            </w:pPr>
          </w:p>
        </w:tc>
        <w:tc>
          <w:tcPr>
            <w:tcW w:w="105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c>
          <w:tcPr>
            <w:tcW w:w="1896"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d"/>
              <w:snapToGrid w:val="0"/>
              <w:outlineLvl w:val="0"/>
              <w:rPr>
                <w:rFonts w:hAnsi="宋体" w:cs="宋体"/>
                <w:szCs w:val="21"/>
              </w:rPr>
            </w:pPr>
          </w:p>
        </w:tc>
        <w:tc>
          <w:tcPr>
            <w:tcW w:w="189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c>
          <w:tcPr>
            <w:tcW w:w="210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c>
          <w:tcPr>
            <w:tcW w:w="63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r>
      <w:tr w:rsidR="00511835" w:rsidRPr="00CB5A01">
        <w:trPr>
          <w:cantSplit/>
          <w:trHeight w:val="841"/>
        </w:trPr>
        <w:tc>
          <w:tcPr>
            <w:tcW w:w="636"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d"/>
              <w:snapToGrid w:val="0"/>
              <w:spacing w:before="120" w:after="120"/>
              <w:outlineLvl w:val="0"/>
              <w:rPr>
                <w:rFonts w:hAnsi="宋体" w:cs="宋体"/>
                <w:szCs w:val="21"/>
              </w:rPr>
            </w:pPr>
          </w:p>
        </w:tc>
        <w:tc>
          <w:tcPr>
            <w:tcW w:w="105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c>
          <w:tcPr>
            <w:tcW w:w="1896"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d"/>
              <w:snapToGrid w:val="0"/>
              <w:outlineLvl w:val="0"/>
              <w:rPr>
                <w:rFonts w:hAnsi="宋体" w:cs="宋体"/>
                <w:szCs w:val="21"/>
              </w:rPr>
            </w:pPr>
          </w:p>
        </w:tc>
        <w:tc>
          <w:tcPr>
            <w:tcW w:w="189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c>
          <w:tcPr>
            <w:tcW w:w="210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c>
          <w:tcPr>
            <w:tcW w:w="636"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d"/>
              <w:snapToGrid w:val="0"/>
              <w:outlineLvl w:val="0"/>
              <w:rPr>
                <w:rFonts w:hAnsi="宋体" w:cs="宋体"/>
                <w:szCs w:val="21"/>
              </w:rPr>
            </w:pPr>
          </w:p>
        </w:tc>
      </w:tr>
    </w:tbl>
    <w:p w:rsidR="00511835" w:rsidRPr="00CB5A01" w:rsidRDefault="00FA6D37">
      <w:pPr>
        <w:pStyle w:val="30"/>
        <w:rPr>
          <w:rFonts w:ascii="宋体"/>
          <w:sz w:val="21"/>
          <w:szCs w:val="21"/>
        </w:rPr>
      </w:pPr>
      <w:r w:rsidRPr="00CB5A01">
        <w:rPr>
          <w:rFonts w:ascii="宋体" w:hint="eastAsia"/>
          <w:sz w:val="21"/>
          <w:szCs w:val="21"/>
        </w:rPr>
        <w:t>注：供应商应根据投标产品的性能指标、对照招标文件要求注明“正偏离”、“负偏离”或“无偏离”。</w:t>
      </w:r>
    </w:p>
    <w:p w:rsidR="00511835" w:rsidRPr="00CB5A01" w:rsidRDefault="00FA6D37">
      <w:pPr>
        <w:snapToGrid w:val="0"/>
        <w:spacing w:before="50" w:after="50" w:line="360" w:lineRule="auto"/>
        <w:rPr>
          <w:rFonts w:ascii="宋体" w:hAnsi="宋体"/>
          <w:spacing w:val="20"/>
          <w:szCs w:val="20"/>
          <w:u w:val="single"/>
        </w:rPr>
      </w:pPr>
      <w:r w:rsidRPr="00CB5A01">
        <w:rPr>
          <w:rFonts w:ascii="宋体" w:hAnsi="宋体" w:hint="eastAsia"/>
        </w:rPr>
        <w:t>法定代表人或被授权人签字（或盖章）</w:t>
      </w:r>
      <w:r w:rsidRPr="00CB5A01">
        <w:rPr>
          <w:rFonts w:ascii="宋体" w:hAnsi="宋体" w:hint="eastAsia"/>
          <w:spacing w:val="20"/>
        </w:rPr>
        <w:t>：</w:t>
      </w:r>
    </w:p>
    <w:p w:rsidR="00511835" w:rsidRPr="00CB5A01" w:rsidRDefault="00FA6D37">
      <w:pPr>
        <w:pStyle w:val="29"/>
        <w:spacing w:line="360" w:lineRule="auto"/>
        <w:ind w:right="480"/>
        <w:rPr>
          <w:rFonts w:eastAsia="宋体" w:hAnsi="宋体" w:cs="宋体"/>
          <w:sz w:val="24"/>
          <w:szCs w:val="24"/>
        </w:rPr>
      </w:pPr>
      <w:r w:rsidRPr="00CB5A01">
        <w:rPr>
          <w:rFonts w:asciiTheme="minorEastAsia" w:eastAsiaTheme="minorEastAsia" w:hAnsiTheme="minorEastAsia" w:hint="eastAsia"/>
          <w:szCs w:val="21"/>
          <w:shd w:val="clear" w:color="auto" w:fill="FFFFFF"/>
        </w:rPr>
        <w:t>投标人</w:t>
      </w:r>
      <w:r w:rsidRPr="00CB5A01">
        <w:rPr>
          <w:rFonts w:hAnsi="宋体" w:hint="eastAsia"/>
          <w:szCs w:val="21"/>
        </w:rPr>
        <w:t>（</w:t>
      </w:r>
      <w:r w:rsidRPr="00CB5A01">
        <w:rPr>
          <w:rFonts w:asciiTheme="minorEastAsia" w:eastAsiaTheme="minorEastAsia" w:hAnsiTheme="minorEastAsia" w:hint="eastAsia"/>
          <w:szCs w:val="21"/>
          <w:shd w:val="clear" w:color="auto" w:fill="FFFFFF"/>
        </w:rPr>
        <w:t>盖章</w:t>
      </w:r>
      <w:r w:rsidRPr="00CB5A01">
        <w:rPr>
          <w:rFonts w:hAnsi="宋体" w:hint="eastAsia"/>
          <w:szCs w:val="21"/>
        </w:rPr>
        <w:t>）</w:t>
      </w:r>
      <w:r w:rsidRPr="00CB5A01">
        <w:rPr>
          <w:rFonts w:eastAsia="宋体" w:hAnsi="宋体" w:cs="宋体" w:hint="eastAsia"/>
          <w:sz w:val="24"/>
          <w:szCs w:val="24"/>
        </w:rPr>
        <w:t>：                                   年    月    日</w:t>
      </w:r>
    </w:p>
    <w:p w:rsidR="00511835" w:rsidRPr="00CB5A01" w:rsidRDefault="00511835">
      <w:pPr>
        <w:pStyle w:val="29"/>
        <w:spacing w:line="360" w:lineRule="auto"/>
        <w:rPr>
          <w:rFonts w:eastAsia="宋体" w:hAnsi="宋体" w:cs="宋体"/>
          <w:b/>
          <w:sz w:val="24"/>
          <w:szCs w:val="24"/>
        </w:rPr>
      </w:pPr>
    </w:p>
    <w:p w:rsidR="00511835" w:rsidRPr="00CB5A01" w:rsidRDefault="00FA6D37">
      <w:pPr>
        <w:pStyle w:val="29"/>
        <w:spacing w:line="360" w:lineRule="auto"/>
        <w:rPr>
          <w:rFonts w:eastAsia="宋体" w:hAnsi="宋体" w:cs="宋体"/>
          <w:b/>
          <w:sz w:val="24"/>
        </w:rPr>
      </w:pPr>
      <w:r w:rsidRPr="00CB5A01">
        <w:rPr>
          <w:rFonts w:eastAsia="宋体" w:hAnsi="宋体" w:cs="宋体" w:hint="eastAsia"/>
          <w:b/>
          <w:sz w:val="24"/>
          <w:szCs w:val="24"/>
        </w:rPr>
        <w:br w:type="page"/>
      </w:r>
      <w:r w:rsidRPr="00CB5A01">
        <w:rPr>
          <w:rFonts w:eastAsia="宋体" w:hAnsi="宋体" w:cs="宋体" w:hint="eastAsia"/>
          <w:b/>
          <w:sz w:val="24"/>
          <w:szCs w:val="24"/>
        </w:rPr>
        <w:lastRenderedPageBreak/>
        <w:t>5.</w:t>
      </w:r>
      <w:r w:rsidRPr="00CB5A01">
        <w:rPr>
          <w:rFonts w:eastAsia="宋体" w:hAnsi="宋体" w:cs="宋体" w:hint="eastAsia"/>
          <w:b/>
          <w:sz w:val="24"/>
        </w:rPr>
        <w:t xml:space="preserve"> 项目实施人员一览表</w:t>
      </w:r>
    </w:p>
    <w:p w:rsidR="00511835" w:rsidRPr="00CB5A01" w:rsidRDefault="00FA6D37">
      <w:pPr>
        <w:pStyle w:val="ad"/>
        <w:adjustRightInd w:val="0"/>
        <w:spacing w:before="120" w:after="120" w:line="360" w:lineRule="auto"/>
        <w:jc w:val="center"/>
        <w:textAlignment w:val="baseline"/>
        <w:rPr>
          <w:rFonts w:hAnsi="宋体" w:cs="宋体"/>
          <w:sz w:val="28"/>
          <w:szCs w:val="28"/>
        </w:rPr>
      </w:pPr>
      <w:r w:rsidRPr="00CB5A01">
        <w:rPr>
          <w:rFonts w:hAnsi="宋体" w:cs="宋体" w:hint="eastAsia"/>
          <w:b/>
          <w:sz w:val="28"/>
          <w:szCs w:val="28"/>
        </w:rPr>
        <w:t>项目实施人员一览表</w:t>
      </w: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585"/>
        <w:gridCol w:w="1074"/>
        <w:gridCol w:w="970"/>
        <w:gridCol w:w="709"/>
        <w:gridCol w:w="1254"/>
        <w:gridCol w:w="1454"/>
        <w:gridCol w:w="1134"/>
        <w:gridCol w:w="1348"/>
      </w:tblGrid>
      <w:tr w:rsidR="00511835" w:rsidRPr="00CB5A01">
        <w:trPr>
          <w:trHeight w:val="851"/>
        </w:trPr>
        <w:tc>
          <w:tcPr>
            <w:tcW w:w="585"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序号</w:t>
            </w:r>
          </w:p>
        </w:tc>
        <w:tc>
          <w:tcPr>
            <w:tcW w:w="107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项目组所任职务</w:t>
            </w:r>
          </w:p>
        </w:tc>
        <w:tc>
          <w:tcPr>
            <w:tcW w:w="970"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姓名</w:t>
            </w:r>
          </w:p>
        </w:tc>
        <w:tc>
          <w:tcPr>
            <w:tcW w:w="709"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职称</w:t>
            </w:r>
          </w:p>
        </w:tc>
        <w:tc>
          <w:tcPr>
            <w:tcW w:w="125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专业技术资格</w:t>
            </w:r>
          </w:p>
        </w:tc>
        <w:tc>
          <w:tcPr>
            <w:tcW w:w="145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专业技术资格证书编号</w:t>
            </w:r>
          </w:p>
        </w:tc>
        <w:tc>
          <w:tcPr>
            <w:tcW w:w="113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从事本工作时间</w:t>
            </w:r>
          </w:p>
        </w:tc>
        <w:tc>
          <w:tcPr>
            <w:tcW w:w="1348"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典型业务</w:t>
            </w:r>
          </w:p>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与技术专长</w:t>
            </w:r>
          </w:p>
        </w:tc>
      </w:tr>
      <w:tr w:rsidR="00511835" w:rsidRPr="00CB5A01">
        <w:trPr>
          <w:trHeight w:val="567"/>
        </w:trPr>
        <w:tc>
          <w:tcPr>
            <w:tcW w:w="585"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1</w:t>
            </w:r>
          </w:p>
        </w:tc>
        <w:tc>
          <w:tcPr>
            <w:tcW w:w="107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970"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25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454"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f"/>
              <w:jc w:val="center"/>
              <w:rPr>
                <w:rFonts w:ascii="宋体" w:hAnsi="宋体" w:cs="宋体"/>
                <w:sz w:val="21"/>
                <w:szCs w:val="21"/>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348"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r>
      <w:tr w:rsidR="00511835" w:rsidRPr="00CB5A01">
        <w:trPr>
          <w:trHeight w:val="567"/>
        </w:trPr>
        <w:tc>
          <w:tcPr>
            <w:tcW w:w="585"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2</w:t>
            </w:r>
          </w:p>
        </w:tc>
        <w:tc>
          <w:tcPr>
            <w:tcW w:w="107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970"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25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454"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f"/>
              <w:jc w:val="center"/>
              <w:rPr>
                <w:rFonts w:ascii="宋体" w:hAnsi="宋体" w:cs="宋体"/>
                <w:sz w:val="21"/>
                <w:szCs w:val="21"/>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348"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r>
      <w:tr w:rsidR="00511835" w:rsidRPr="00CB5A01">
        <w:trPr>
          <w:trHeight w:val="567"/>
        </w:trPr>
        <w:tc>
          <w:tcPr>
            <w:tcW w:w="585"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3</w:t>
            </w:r>
          </w:p>
        </w:tc>
        <w:tc>
          <w:tcPr>
            <w:tcW w:w="107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970"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25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454"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f"/>
              <w:jc w:val="center"/>
              <w:rPr>
                <w:rFonts w:ascii="宋体" w:hAnsi="宋体" w:cs="宋体"/>
                <w:sz w:val="21"/>
                <w:szCs w:val="21"/>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348"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r>
      <w:tr w:rsidR="00511835" w:rsidRPr="00CB5A01">
        <w:trPr>
          <w:trHeight w:val="567"/>
        </w:trPr>
        <w:tc>
          <w:tcPr>
            <w:tcW w:w="585"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4</w:t>
            </w:r>
          </w:p>
        </w:tc>
        <w:tc>
          <w:tcPr>
            <w:tcW w:w="107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970"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25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454"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f"/>
              <w:jc w:val="center"/>
              <w:rPr>
                <w:rFonts w:ascii="宋体" w:hAnsi="宋体" w:cs="宋体"/>
                <w:sz w:val="21"/>
                <w:szCs w:val="21"/>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348"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r>
      <w:tr w:rsidR="00511835" w:rsidRPr="00CB5A01">
        <w:trPr>
          <w:trHeight w:val="567"/>
        </w:trPr>
        <w:tc>
          <w:tcPr>
            <w:tcW w:w="585"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pStyle w:val="af"/>
              <w:jc w:val="center"/>
              <w:rPr>
                <w:rFonts w:ascii="宋体" w:hAnsi="宋体" w:cs="宋体"/>
                <w:sz w:val="21"/>
                <w:szCs w:val="21"/>
              </w:rPr>
            </w:pPr>
            <w:r w:rsidRPr="00CB5A01">
              <w:rPr>
                <w:rFonts w:ascii="宋体" w:hAnsi="宋体" w:cs="宋体" w:hint="eastAsia"/>
                <w:sz w:val="21"/>
                <w:szCs w:val="21"/>
              </w:rPr>
              <w:t>5</w:t>
            </w:r>
          </w:p>
        </w:tc>
        <w:tc>
          <w:tcPr>
            <w:tcW w:w="107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970"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25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454" w:type="dxa"/>
            <w:tcBorders>
              <w:top w:val="single" w:sz="4" w:space="0" w:color="auto"/>
              <w:left w:val="single" w:sz="4" w:space="0" w:color="auto"/>
              <w:bottom w:val="single" w:sz="4" w:space="0" w:color="auto"/>
              <w:right w:val="single" w:sz="4" w:space="0" w:color="auto"/>
            </w:tcBorders>
            <w:noWrap/>
          </w:tcPr>
          <w:p w:rsidR="00511835" w:rsidRPr="00CB5A01" w:rsidRDefault="00511835">
            <w:pPr>
              <w:pStyle w:val="af"/>
              <w:jc w:val="center"/>
              <w:rPr>
                <w:rFonts w:ascii="宋体" w:hAnsi="宋体" w:cs="宋体"/>
                <w:sz w:val="21"/>
                <w:szCs w:val="21"/>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c>
          <w:tcPr>
            <w:tcW w:w="1348"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pStyle w:val="af"/>
              <w:jc w:val="center"/>
              <w:rPr>
                <w:rFonts w:ascii="宋体" w:hAnsi="宋体" w:cs="宋体"/>
                <w:sz w:val="21"/>
                <w:szCs w:val="21"/>
              </w:rPr>
            </w:pPr>
          </w:p>
        </w:tc>
      </w:tr>
      <w:tr w:rsidR="00511835" w:rsidRPr="00CB5A01">
        <w:trPr>
          <w:trHeight w:val="567"/>
        </w:trPr>
        <w:tc>
          <w:tcPr>
            <w:tcW w:w="585"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FA6D37">
            <w:pPr>
              <w:rPr>
                <w:rFonts w:ascii="宋体" w:hAnsi="宋体"/>
                <w:szCs w:val="21"/>
              </w:rPr>
            </w:pPr>
            <w:r w:rsidRPr="00CB5A01">
              <w:rPr>
                <w:rFonts w:ascii="宋体" w:hAnsi="宋体" w:hint="eastAsia"/>
                <w:szCs w:val="21"/>
              </w:rPr>
              <w:t>…</w:t>
            </w:r>
          </w:p>
        </w:tc>
        <w:tc>
          <w:tcPr>
            <w:tcW w:w="107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rPr>
                <w:rFonts w:ascii="宋体" w:hAnsi="宋体"/>
                <w:szCs w:val="21"/>
              </w:rPr>
            </w:pPr>
          </w:p>
        </w:tc>
        <w:tc>
          <w:tcPr>
            <w:tcW w:w="970"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rPr>
                <w:rFonts w:ascii="宋体" w:hAnsi="宋体"/>
                <w:szCs w:val="21"/>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rPr>
                <w:rFonts w:ascii="宋体" w:hAnsi="宋体"/>
                <w:szCs w:val="21"/>
              </w:rPr>
            </w:pPr>
          </w:p>
        </w:tc>
        <w:tc>
          <w:tcPr>
            <w:tcW w:w="125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rPr>
                <w:rFonts w:ascii="宋体" w:hAnsi="宋体"/>
                <w:szCs w:val="21"/>
              </w:rPr>
            </w:pPr>
          </w:p>
        </w:tc>
        <w:tc>
          <w:tcPr>
            <w:tcW w:w="1454" w:type="dxa"/>
            <w:tcBorders>
              <w:top w:val="single" w:sz="4" w:space="0" w:color="auto"/>
              <w:left w:val="single" w:sz="4" w:space="0" w:color="auto"/>
              <w:bottom w:val="single" w:sz="4" w:space="0" w:color="auto"/>
              <w:right w:val="single" w:sz="4" w:space="0" w:color="auto"/>
            </w:tcBorders>
            <w:noWrap/>
          </w:tcPr>
          <w:p w:rsidR="00511835" w:rsidRPr="00CB5A01" w:rsidRDefault="00511835">
            <w:pPr>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rPr>
                <w:rFonts w:ascii="宋体" w:hAnsi="宋体"/>
                <w:szCs w:val="21"/>
              </w:rPr>
            </w:pPr>
          </w:p>
        </w:tc>
        <w:tc>
          <w:tcPr>
            <w:tcW w:w="1348" w:type="dxa"/>
            <w:tcBorders>
              <w:top w:val="single" w:sz="4" w:space="0" w:color="auto"/>
              <w:left w:val="single" w:sz="4" w:space="0" w:color="auto"/>
              <w:bottom w:val="single" w:sz="4" w:space="0" w:color="auto"/>
              <w:right w:val="single" w:sz="4" w:space="0" w:color="auto"/>
            </w:tcBorders>
            <w:noWrap/>
            <w:vAlign w:val="center"/>
          </w:tcPr>
          <w:p w:rsidR="00511835" w:rsidRPr="00CB5A01" w:rsidRDefault="00511835">
            <w:pPr>
              <w:rPr>
                <w:rFonts w:ascii="宋体" w:hAnsi="宋体"/>
                <w:szCs w:val="21"/>
              </w:rPr>
            </w:pPr>
          </w:p>
        </w:tc>
      </w:tr>
    </w:tbl>
    <w:p w:rsidR="00511835" w:rsidRPr="00CB5A01" w:rsidRDefault="00FA6D37">
      <w:pPr>
        <w:spacing w:line="360" w:lineRule="auto"/>
        <w:ind w:firstLineChars="200" w:firstLine="422"/>
        <w:rPr>
          <w:rFonts w:ascii="宋体" w:hAnsi="宋体"/>
          <w:b/>
          <w:szCs w:val="21"/>
        </w:rPr>
      </w:pPr>
      <w:r w:rsidRPr="00CB5A01">
        <w:rPr>
          <w:rFonts w:ascii="宋体" w:hAnsi="宋体" w:hint="eastAsia"/>
          <w:b/>
          <w:szCs w:val="21"/>
        </w:rPr>
        <w:t>注：1、“项目实施人员”指供应商针对该项目的销售、培训、售后服务等完成本项目所配备的人员。</w:t>
      </w:r>
    </w:p>
    <w:p w:rsidR="00511835" w:rsidRPr="00CB5A01" w:rsidRDefault="00FA6D37">
      <w:pPr>
        <w:spacing w:line="360" w:lineRule="auto"/>
        <w:ind w:firstLineChars="400" w:firstLine="843"/>
        <w:rPr>
          <w:rFonts w:ascii="宋体" w:hAnsi="宋体"/>
          <w:b/>
          <w:szCs w:val="21"/>
        </w:rPr>
      </w:pPr>
      <w:r w:rsidRPr="00CB5A01">
        <w:rPr>
          <w:rFonts w:ascii="宋体" w:hAnsi="宋体" w:hint="eastAsia"/>
          <w:b/>
          <w:szCs w:val="21"/>
        </w:rPr>
        <w:t>2、附各专业人员简历及相关证明材料复印件；</w:t>
      </w:r>
    </w:p>
    <w:p w:rsidR="00511835" w:rsidRPr="00CB5A01" w:rsidRDefault="00FA6D37">
      <w:pPr>
        <w:spacing w:line="360" w:lineRule="auto"/>
        <w:ind w:firstLineChars="400" w:firstLine="843"/>
        <w:rPr>
          <w:rFonts w:ascii="宋体" w:hAnsi="宋体"/>
          <w:b/>
          <w:szCs w:val="21"/>
        </w:rPr>
      </w:pPr>
      <w:r w:rsidRPr="00CB5A01">
        <w:rPr>
          <w:rFonts w:ascii="宋体" w:hAnsi="宋体" w:hint="eastAsia"/>
          <w:b/>
          <w:szCs w:val="21"/>
        </w:rPr>
        <w:t>3、表格不够填写可添加。</w:t>
      </w:r>
    </w:p>
    <w:p w:rsidR="00511835" w:rsidRPr="00CB5A01" w:rsidRDefault="00FA6D37">
      <w:pPr>
        <w:snapToGrid w:val="0"/>
        <w:spacing w:before="50" w:after="50" w:line="360" w:lineRule="auto"/>
        <w:rPr>
          <w:rFonts w:ascii="宋体" w:hAnsi="宋体"/>
          <w:spacing w:val="20"/>
          <w:szCs w:val="20"/>
          <w:u w:val="single"/>
        </w:rPr>
      </w:pPr>
      <w:r w:rsidRPr="00CB5A01">
        <w:rPr>
          <w:rFonts w:ascii="宋体" w:hAnsi="宋体" w:hint="eastAsia"/>
        </w:rPr>
        <w:t>法定代表人或被授权人签字（或盖章）</w:t>
      </w:r>
      <w:r w:rsidRPr="00CB5A01">
        <w:rPr>
          <w:rFonts w:ascii="宋体" w:hAnsi="宋体" w:hint="eastAsia"/>
          <w:spacing w:val="20"/>
        </w:rPr>
        <w:t>：</w:t>
      </w:r>
    </w:p>
    <w:p w:rsidR="00511835" w:rsidRPr="00CB5A01" w:rsidRDefault="00FA6D37">
      <w:pPr>
        <w:pStyle w:val="29"/>
        <w:spacing w:line="360" w:lineRule="auto"/>
        <w:ind w:right="480"/>
        <w:rPr>
          <w:rFonts w:eastAsia="宋体" w:hAnsi="宋体" w:cs="宋体"/>
          <w:sz w:val="24"/>
          <w:szCs w:val="24"/>
        </w:rPr>
      </w:pPr>
      <w:r w:rsidRPr="00CB5A01">
        <w:rPr>
          <w:rFonts w:asciiTheme="minorEastAsia" w:eastAsiaTheme="minorEastAsia" w:hAnsiTheme="minorEastAsia" w:hint="eastAsia"/>
          <w:szCs w:val="21"/>
          <w:shd w:val="clear" w:color="auto" w:fill="FFFFFF"/>
        </w:rPr>
        <w:t>投标人</w:t>
      </w:r>
      <w:r w:rsidRPr="00CB5A01">
        <w:rPr>
          <w:rFonts w:hAnsi="宋体" w:hint="eastAsia"/>
          <w:szCs w:val="21"/>
        </w:rPr>
        <w:t>（</w:t>
      </w:r>
      <w:r w:rsidRPr="00CB5A01">
        <w:rPr>
          <w:rFonts w:asciiTheme="minorEastAsia" w:eastAsiaTheme="minorEastAsia" w:hAnsiTheme="minorEastAsia" w:hint="eastAsia"/>
          <w:szCs w:val="21"/>
          <w:shd w:val="clear" w:color="auto" w:fill="FFFFFF"/>
        </w:rPr>
        <w:t>盖章</w:t>
      </w:r>
      <w:r w:rsidRPr="00CB5A01">
        <w:rPr>
          <w:rFonts w:hAnsi="宋体" w:hint="eastAsia"/>
          <w:szCs w:val="21"/>
        </w:rPr>
        <w:t>）</w:t>
      </w:r>
      <w:r w:rsidRPr="00CB5A01">
        <w:rPr>
          <w:rFonts w:eastAsia="宋体" w:hAnsi="宋体" w:cs="宋体" w:hint="eastAsia"/>
          <w:sz w:val="24"/>
          <w:szCs w:val="24"/>
        </w:rPr>
        <w:t>：                                  年    月    日</w:t>
      </w:r>
    </w:p>
    <w:p w:rsidR="00511835" w:rsidRPr="00CB5A01" w:rsidRDefault="00FA6D37">
      <w:pPr>
        <w:pStyle w:val="29"/>
        <w:spacing w:line="360" w:lineRule="auto"/>
        <w:rPr>
          <w:rFonts w:eastAsia="宋体" w:hAnsi="宋体" w:cs="宋体"/>
          <w:b/>
          <w:sz w:val="24"/>
        </w:rPr>
      </w:pPr>
      <w:r w:rsidRPr="00CB5A01">
        <w:rPr>
          <w:rFonts w:eastAsia="宋体" w:hAnsi="宋体" w:cs="宋体" w:hint="eastAsia"/>
          <w:b/>
          <w:sz w:val="24"/>
          <w:szCs w:val="24"/>
        </w:rPr>
        <w:br w:type="page"/>
      </w:r>
      <w:r w:rsidRPr="00CB5A01">
        <w:rPr>
          <w:rFonts w:eastAsia="宋体" w:hAnsi="宋体" w:cs="宋体" w:hint="eastAsia"/>
          <w:b/>
          <w:sz w:val="24"/>
          <w:szCs w:val="24"/>
        </w:rPr>
        <w:lastRenderedPageBreak/>
        <w:t>6.投入设备一览表</w:t>
      </w:r>
    </w:p>
    <w:p w:rsidR="00511835" w:rsidRPr="00CB5A01" w:rsidRDefault="00FA6D37">
      <w:pPr>
        <w:pStyle w:val="a7"/>
        <w:overflowPunct w:val="0"/>
        <w:ind w:firstLine="0"/>
        <w:jc w:val="center"/>
        <w:rPr>
          <w:rFonts w:ascii="宋体" w:hAnsi="宋体" w:cs="宋体"/>
          <w:b/>
          <w:sz w:val="28"/>
          <w:szCs w:val="28"/>
        </w:rPr>
      </w:pPr>
      <w:r w:rsidRPr="00CB5A01">
        <w:rPr>
          <w:rFonts w:ascii="宋体" w:hAnsi="宋体" w:cs="宋体" w:hint="eastAsia"/>
          <w:b/>
          <w:sz w:val="28"/>
          <w:szCs w:val="28"/>
        </w:rPr>
        <w:t>投入设备一览表</w:t>
      </w:r>
    </w:p>
    <w:p w:rsidR="00511835" w:rsidRPr="00CB5A01" w:rsidRDefault="00511835">
      <w:pPr>
        <w:pStyle w:val="a7"/>
        <w:overflowPunct w:val="0"/>
        <w:ind w:firstLine="0"/>
        <w:rPr>
          <w:rFonts w:ascii="宋体" w:hAnsi="宋体" w:cs="宋体"/>
          <w:b/>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2"/>
        <w:gridCol w:w="1816"/>
        <w:gridCol w:w="1211"/>
        <w:gridCol w:w="1211"/>
        <w:gridCol w:w="679"/>
        <w:gridCol w:w="679"/>
        <w:gridCol w:w="2400"/>
      </w:tblGrid>
      <w:tr w:rsidR="00511835" w:rsidRPr="00CB5A01">
        <w:trPr>
          <w:cantSplit/>
          <w:trHeight w:val="510"/>
          <w:jc w:val="center"/>
        </w:trPr>
        <w:tc>
          <w:tcPr>
            <w:tcW w:w="752" w:type="dxa"/>
            <w:noWrap/>
            <w:vAlign w:val="center"/>
          </w:tcPr>
          <w:p w:rsidR="00511835" w:rsidRPr="00CB5A01" w:rsidRDefault="00FA6D37">
            <w:pPr>
              <w:pStyle w:val="29"/>
              <w:jc w:val="center"/>
              <w:rPr>
                <w:rFonts w:eastAsia="宋体" w:hAnsi="宋体" w:cs="宋体"/>
                <w:sz w:val="21"/>
                <w:szCs w:val="21"/>
              </w:rPr>
            </w:pPr>
            <w:r w:rsidRPr="00CB5A01">
              <w:rPr>
                <w:rFonts w:eastAsia="宋体" w:hAnsi="宋体" w:cs="宋体" w:hint="eastAsia"/>
                <w:sz w:val="21"/>
                <w:szCs w:val="21"/>
              </w:rPr>
              <w:t>序号</w:t>
            </w:r>
          </w:p>
        </w:tc>
        <w:tc>
          <w:tcPr>
            <w:tcW w:w="1816" w:type="dxa"/>
            <w:noWrap/>
            <w:vAlign w:val="center"/>
          </w:tcPr>
          <w:p w:rsidR="00511835" w:rsidRPr="00CB5A01" w:rsidRDefault="00FA6D37">
            <w:pPr>
              <w:pStyle w:val="29"/>
              <w:jc w:val="center"/>
              <w:rPr>
                <w:rFonts w:eastAsia="宋体" w:hAnsi="宋体" w:cs="宋体"/>
                <w:sz w:val="21"/>
                <w:szCs w:val="21"/>
              </w:rPr>
            </w:pPr>
            <w:r w:rsidRPr="00CB5A01">
              <w:rPr>
                <w:rFonts w:eastAsia="宋体" w:hAnsi="宋体" w:cs="宋体" w:hint="eastAsia"/>
                <w:sz w:val="21"/>
                <w:szCs w:val="21"/>
              </w:rPr>
              <w:t>名称</w:t>
            </w:r>
          </w:p>
        </w:tc>
        <w:tc>
          <w:tcPr>
            <w:tcW w:w="1211" w:type="dxa"/>
            <w:noWrap/>
            <w:vAlign w:val="center"/>
          </w:tcPr>
          <w:p w:rsidR="00511835" w:rsidRPr="00CB5A01" w:rsidRDefault="00FA6D37">
            <w:pPr>
              <w:pStyle w:val="29"/>
              <w:jc w:val="center"/>
              <w:rPr>
                <w:rFonts w:eastAsia="宋体" w:hAnsi="宋体" w:cs="宋体"/>
                <w:sz w:val="21"/>
                <w:szCs w:val="21"/>
              </w:rPr>
            </w:pPr>
            <w:r w:rsidRPr="00CB5A01">
              <w:rPr>
                <w:rFonts w:eastAsia="宋体" w:hAnsi="宋体" w:cs="宋体" w:hint="eastAsia"/>
                <w:sz w:val="21"/>
                <w:szCs w:val="21"/>
              </w:rPr>
              <w:t>品牌</w:t>
            </w:r>
          </w:p>
        </w:tc>
        <w:tc>
          <w:tcPr>
            <w:tcW w:w="1211" w:type="dxa"/>
            <w:noWrap/>
            <w:vAlign w:val="center"/>
          </w:tcPr>
          <w:p w:rsidR="00511835" w:rsidRPr="00CB5A01" w:rsidRDefault="00FA6D37">
            <w:pPr>
              <w:pStyle w:val="29"/>
              <w:jc w:val="center"/>
              <w:rPr>
                <w:rFonts w:eastAsia="宋体" w:hAnsi="宋体" w:cs="宋体"/>
                <w:sz w:val="21"/>
                <w:szCs w:val="21"/>
              </w:rPr>
            </w:pPr>
            <w:r w:rsidRPr="00CB5A01">
              <w:rPr>
                <w:rFonts w:eastAsia="宋体" w:hAnsi="宋体" w:cs="宋体" w:hint="eastAsia"/>
                <w:sz w:val="21"/>
                <w:szCs w:val="21"/>
              </w:rPr>
              <w:t>型号、规格</w:t>
            </w:r>
          </w:p>
        </w:tc>
        <w:tc>
          <w:tcPr>
            <w:tcW w:w="679" w:type="dxa"/>
            <w:noWrap/>
            <w:vAlign w:val="center"/>
          </w:tcPr>
          <w:p w:rsidR="00511835" w:rsidRPr="00CB5A01" w:rsidRDefault="00FA6D37">
            <w:pPr>
              <w:pStyle w:val="29"/>
              <w:jc w:val="center"/>
              <w:rPr>
                <w:rFonts w:eastAsia="宋体" w:hAnsi="宋体" w:cs="宋体"/>
                <w:sz w:val="21"/>
                <w:szCs w:val="21"/>
              </w:rPr>
            </w:pPr>
            <w:r w:rsidRPr="00CB5A01">
              <w:rPr>
                <w:rFonts w:eastAsia="宋体" w:hAnsi="宋体" w:cs="宋体" w:hint="eastAsia"/>
                <w:sz w:val="21"/>
                <w:szCs w:val="21"/>
              </w:rPr>
              <w:t>单位</w:t>
            </w:r>
          </w:p>
        </w:tc>
        <w:tc>
          <w:tcPr>
            <w:tcW w:w="679" w:type="dxa"/>
            <w:noWrap/>
            <w:vAlign w:val="center"/>
          </w:tcPr>
          <w:p w:rsidR="00511835" w:rsidRPr="00CB5A01" w:rsidRDefault="00FA6D37">
            <w:pPr>
              <w:pStyle w:val="29"/>
              <w:jc w:val="center"/>
              <w:rPr>
                <w:rFonts w:eastAsia="宋体" w:hAnsi="宋体" w:cs="宋体"/>
                <w:sz w:val="21"/>
                <w:szCs w:val="21"/>
              </w:rPr>
            </w:pPr>
            <w:r w:rsidRPr="00CB5A01">
              <w:rPr>
                <w:rFonts w:eastAsia="宋体" w:hAnsi="宋体" w:cs="宋体" w:hint="eastAsia"/>
                <w:sz w:val="21"/>
                <w:szCs w:val="21"/>
              </w:rPr>
              <w:t>数量</w:t>
            </w:r>
          </w:p>
        </w:tc>
        <w:tc>
          <w:tcPr>
            <w:tcW w:w="2400" w:type="dxa"/>
            <w:noWrap/>
            <w:vAlign w:val="center"/>
          </w:tcPr>
          <w:p w:rsidR="00511835" w:rsidRPr="00CB5A01" w:rsidRDefault="00FA6D37">
            <w:pPr>
              <w:pStyle w:val="29"/>
              <w:jc w:val="center"/>
              <w:rPr>
                <w:rFonts w:eastAsia="宋体" w:hAnsi="宋体" w:cs="宋体"/>
                <w:sz w:val="21"/>
                <w:szCs w:val="21"/>
              </w:rPr>
            </w:pPr>
            <w:r w:rsidRPr="00CB5A01">
              <w:rPr>
                <w:rFonts w:eastAsia="宋体" w:hAnsi="宋体" w:cs="宋体" w:hint="eastAsia"/>
                <w:sz w:val="21"/>
                <w:szCs w:val="21"/>
              </w:rPr>
              <w:t>设备性质（自有/租赁）</w:t>
            </w:r>
          </w:p>
        </w:tc>
      </w:tr>
      <w:tr w:rsidR="00511835" w:rsidRPr="00CB5A01">
        <w:trPr>
          <w:cantSplit/>
          <w:trHeight w:val="510"/>
          <w:jc w:val="center"/>
        </w:trPr>
        <w:tc>
          <w:tcPr>
            <w:tcW w:w="752" w:type="dxa"/>
            <w:noWrap/>
            <w:vAlign w:val="center"/>
          </w:tcPr>
          <w:p w:rsidR="00511835" w:rsidRPr="00CB5A01" w:rsidRDefault="00511835">
            <w:pPr>
              <w:pStyle w:val="29"/>
              <w:jc w:val="center"/>
              <w:rPr>
                <w:rFonts w:eastAsia="宋体" w:hAnsi="宋体" w:cs="宋体"/>
                <w:sz w:val="21"/>
                <w:szCs w:val="21"/>
              </w:rPr>
            </w:pPr>
          </w:p>
        </w:tc>
        <w:tc>
          <w:tcPr>
            <w:tcW w:w="1816" w:type="dxa"/>
            <w:noWrap/>
            <w:vAlign w:val="center"/>
          </w:tcPr>
          <w:p w:rsidR="00511835" w:rsidRPr="00CB5A01" w:rsidRDefault="00511835">
            <w:pPr>
              <w:pStyle w:val="29"/>
              <w:jc w:val="center"/>
              <w:rPr>
                <w:rFonts w:eastAsia="宋体" w:hAnsi="宋体" w:cs="宋体"/>
                <w:sz w:val="21"/>
                <w:szCs w:val="21"/>
              </w:rPr>
            </w:pPr>
          </w:p>
        </w:tc>
        <w:tc>
          <w:tcPr>
            <w:tcW w:w="1211" w:type="dxa"/>
            <w:noWrap/>
          </w:tcPr>
          <w:p w:rsidR="00511835" w:rsidRPr="00CB5A01" w:rsidRDefault="00511835">
            <w:pPr>
              <w:pStyle w:val="29"/>
              <w:jc w:val="center"/>
              <w:rPr>
                <w:rFonts w:eastAsia="宋体" w:hAnsi="宋体" w:cs="宋体"/>
                <w:sz w:val="21"/>
                <w:szCs w:val="21"/>
              </w:rPr>
            </w:pPr>
          </w:p>
        </w:tc>
        <w:tc>
          <w:tcPr>
            <w:tcW w:w="1211" w:type="dxa"/>
            <w:noWrap/>
            <w:vAlign w:val="center"/>
          </w:tcPr>
          <w:p w:rsidR="00511835" w:rsidRPr="00CB5A01" w:rsidRDefault="00511835">
            <w:pPr>
              <w:pStyle w:val="29"/>
              <w:jc w:val="center"/>
              <w:rPr>
                <w:rFonts w:eastAsia="宋体" w:hAnsi="宋体" w:cs="宋体"/>
                <w:sz w:val="21"/>
                <w:szCs w:val="21"/>
              </w:rPr>
            </w:pPr>
          </w:p>
        </w:tc>
        <w:tc>
          <w:tcPr>
            <w:tcW w:w="679" w:type="dxa"/>
            <w:noWrap/>
            <w:vAlign w:val="center"/>
          </w:tcPr>
          <w:p w:rsidR="00511835" w:rsidRPr="00CB5A01" w:rsidRDefault="00511835">
            <w:pPr>
              <w:pStyle w:val="29"/>
              <w:jc w:val="center"/>
              <w:rPr>
                <w:rFonts w:eastAsia="宋体" w:hAnsi="宋体" w:cs="宋体"/>
                <w:sz w:val="21"/>
                <w:szCs w:val="21"/>
              </w:rPr>
            </w:pPr>
          </w:p>
        </w:tc>
        <w:tc>
          <w:tcPr>
            <w:tcW w:w="679" w:type="dxa"/>
            <w:noWrap/>
            <w:vAlign w:val="center"/>
          </w:tcPr>
          <w:p w:rsidR="00511835" w:rsidRPr="00CB5A01" w:rsidRDefault="00511835">
            <w:pPr>
              <w:pStyle w:val="29"/>
              <w:jc w:val="center"/>
              <w:rPr>
                <w:rFonts w:eastAsia="宋体" w:hAnsi="宋体" w:cs="宋体"/>
                <w:sz w:val="21"/>
                <w:szCs w:val="21"/>
              </w:rPr>
            </w:pPr>
          </w:p>
        </w:tc>
        <w:tc>
          <w:tcPr>
            <w:tcW w:w="2400" w:type="dxa"/>
            <w:noWrap/>
            <w:vAlign w:val="center"/>
          </w:tcPr>
          <w:p w:rsidR="00511835" w:rsidRPr="00CB5A01" w:rsidRDefault="00511835">
            <w:pPr>
              <w:pStyle w:val="29"/>
              <w:jc w:val="center"/>
              <w:rPr>
                <w:rFonts w:eastAsia="宋体" w:hAnsi="宋体" w:cs="宋体"/>
                <w:sz w:val="21"/>
                <w:szCs w:val="21"/>
              </w:rPr>
            </w:pPr>
          </w:p>
        </w:tc>
      </w:tr>
      <w:tr w:rsidR="00511835" w:rsidRPr="00CB5A01">
        <w:trPr>
          <w:cantSplit/>
          <w:trHeight w:val="510"/>
          <w:jc w:val="center"/>
        </w:trPr>
        <w:tc>
          <w:tcPr>
            <w:tcW w:w="752" w:type="dxa"/>
            <w:noWrap/>
            <w:vAlign w:val="center"/>
          </w:tcPr>
          <w:p w:rsidR="00511835" w:rsidRPr="00CB5A01" w:rsidRDefault="00511835">
            <w:pPr>
              <w:pStyle w:val="29"/>
              <w:jc w:val="center"/>
              <w:rPr>
                <w:rFonts w:eastAsia="宋体" w:hAnsi="宋体" w:cs="宋体"/>
                <w:sz w:val="21"/>
                <w:szCs w:val="21"/>
              </w:rPr>
            </w:pPr>
          </w:p>
        </w:tc>
        <w:tc>
          <w:tcPr>
            <w:tcW w:w="1816" w:type="dxa"/>
            <w:noWrap/>
            <w:vAlign w:val="center"/>
          </w:tcPr>
          <w:p w:rsidR="00511835" w:rsidRPr="00CB5A01" w:rsidRDefault="00511835">
            <w:pPr>
              <w:pStyle w:val="29"/>
              <w:jc w:val="center"/>
              <w:rPr>
                <w:rFonts w:eastAsia="宋体" w:hAnsi="宋体" w:cs="宋体"/>
                <w:sz w:val="21"/>
                <w:szCs w:val="21"/>
              </w:rPr>
            </w:pPr>
          </w:p>
        </w:tc>
        <w:tc>
          <w:tcPr>
            <w:tcW w:w="1211" w:type="dxa"/>
            <w:noWrap/>
          </w:tcPr>
          <w:p w:rsidR="00511835" w:rsidRPr="00CB5A01" w:rsidRDefault="00511835">
            <w:pPr>
              <w:pStyle w:val="29"/>
              <w:jc w:val="center"/>
              <w:rPr>
                <w:rFonts w:eastAsia="宋体" w:hAnsi="宋体" w:cs="宋体"/>
                <w:sz w:val="21"/>
                <w:szCs w:val="21"/>
              </w:rPr>
            </w:pPr>
          </w:p>
        </w:tc>
        <w:tc>
          <w:tcPr>
            <w:tcW w:w="1211" w:type="dxa"/>
            <w:noWrap/>
            <w:vAlign w:val="center"/>
          </w:tcPr>
          <w:p w:rsidR="00511835" w:rsidRPr="00CB5A01" w:rsidRDefault="00511835">
            <w:pPr>
              <w:pStyle w:val="29"/>
              <w:jc w:val="center"/>
              <w:rPr>
                <w:rFonts w:eastAsia="宋体" w:hAnsi="宋体" w:cs="宋体"/>
                <w:sz w:val="21"/>
                <w:szCs w:val="21"/>
              </w:rPr>
            </w:pPr>
          </w:p>
        </w:tc>
        <w:tc>
          <w:tcPr>
            <w:tcW w:w="679" w:type="dxa"/>
            <w:noWrap/>
            <w:vAlign w:val="center"/>
          </w:tcPr>
          <w:p w:rsidR="00511835" w:rsidRPr="00CB5A01" w:rsidRDefault="00511835">
            <w:pPr>
              <w:pStyle w:val="29"/>
              <w:jc w:val="center"/>
              <w:rPr>
                <w:rFonts w:eastAsia="宋体" w:hAnsi="宋体" w:cs="宋体"/>
                <w:sz w:val="21"/>
                <w:szCs w:val="21"/>
              </w:rPr>
            </w:pPr>
          </w:p>
        </w:tc>
        <w:tc>
          <w:tcPr>
            <w:tcW w:w="679" w:type="dxa"/>
            <w:noWrap/>
            <w:vAlign w:val="center"/>
          </w:tcPr>
          <w:p w:rsidR="00511835" w:rsidRPr="00CB5A01" w:rsidRDefault="00511835">
            <w:pPr>
              <w:pStyle w:val="29"/>
              <w:jc w:val="center"/>
              <w:rPr>
                <w:rFonts w:eastAsia="宋体" w:hAnsi="宋体" w:cs="宋体"/>
                <w:sz w:val="21"/>
                <w:szCs w:val="21"/>
              </w:rPr>
            </w:pPr>
          </w:p>
        </w:tc>
        <w:tc>
          <w:tcPr>
            <w:tcW w:w="2400" w:type="dxa"/>
            <w:noWrap/>
            <w:vAlign w:val="center"/>
          </w:tcPr>
          <w:p w:rsidR="00511835" w:rsidRPr="00CB5A01" w:rsidRDefault="00511835">
            <w:pPr>
              <w:pStyle w:val="29"/>
              <w:jc w:val="center"/>
              <w:rPr>
                <w:rFonts w:eastAsia="宋体" w:hAnsi="宋体" w:cs="宋体"/>
                <w:sz w:val="21"/>
                <w:szCs w:val="21"/>
              </w:rPr>
            </w:pPr>
          </w:p>
        </w:tc>
      </w:tr>
      <w:tr w:rsidR="00511835" w:rsidRPr="00CB5A01">
        <w:trPr>
          <w:cantSplit/>
          <w:trHeight w:val="510"/>
          <w:jc w:val="center"/>
        </w:trPr>
        <w:tc>
          <w:tcPr>
            <w:tcW w:w="752" w:type="dxa"/>
            <w:noWrap/>
            <w:vAlign w:val="center"/>
          </w:tcPr>
          <w:p w:rsidR="00511835" w:rsidRPr="00CB5A01" w:rsidRDefault="00511835">
            <w:pPr>
              <w:pStyle w:val="29"/>
              <w:jc w:val="center"/>
              <w:rPr>
                <w:rFonts w:eastAsia="宋体" w:hAnsi="宋体" w:cs="宋体"/>
                <w:sz w:val="21"/>
                <w:szCs w:val="21"/>
              </w:rPr>
            </w:pPr>
          </w:p>
        </w:tc>
        <w:tc>
          <w:tcPr>
            <w:tcW w:w="1816" w:type="dxa"/>
            <w:noWrap/>
            <w:vAlign w:val="center"/>
          </w:tcPr>
          <w:p w:rsidR="00511835" w:rsidRPr="00CB5A01" w:rsidRDefault="00511835">
            <w:pPr>
              <w:pStyle w:val="29"/>
              <w:jc w:val="center"/>
              <w:rPr>
                <w:rFonts w:eastAsia="宋体" w:hAnsi="宋体" w:cs="宋体"/>
                <w:sz w:val="21"/>
                <w:szCs w:val="21"/>
              </w:rPr>
            </w:pPr>
          </w:p>
        </w:tc>
        <w:tc>
          <w:tcPr>
            <w:tcW w:w="1211" w:type="dxa"/>
            <w:noWrap/>
          </w:tcPr>
          <w:p w:rsidR="00511835" w:rsidRPr="00CB5A01" w:rsidRDefault="00511835">
            <w:pPr>
              <w:pStyle w:val="29"/>
              <w:jc w:val="center"/>
              <w:rPr>
                <w:rFonts w:eastAsia="宋体" w:hAnsi="宋体" w:cs="宋体"/>
                <w:sz w:val="21"/>
                <w:szCs w:val="21"/>
              </w:rPr>
            </w:pPr>
          </w:p>
        </w:tc>
        <w:tc>
          <w:tcPr>
            <w:tcW w:w="1211" w:type="dxa"/>
            <w:noWrap/>
            <w:vAlign w:val="center"/>
          </w:tcPr>
          <w:p w:rsidR="00511835" w:rsidRPr="00CB5A01" w:rsidRDefault="00511835">
            <w:pPr>
              <w:pStyle w:val="29"/>
              <w:jc w:val="center"/>
              <w:rPr>
                <w:rFonts w:eastAsia="宋体" w:hAnsi="宋体" w:cs="宋体"/>
                <w:sz w:val="21"/>
                <w:szCs w:val="21"/>
              </w:rPr>
            </w:pPr>
          </w:p>
        </w:tc>
        <w:tc>
          <w:tcPr>
            <w:tcW w:w="679" w:type="dxa"/>
            <w:noWrap/>
            <w:vAlign w:val="center"/>
          </w:tcPr>
          <w:p w:rsidR="00511835" w:rsidRPr="00CB5A01" w:rsidRDefault="00511835">
            <w:pPr>
              <w:pStyle w:val="29"/>
              <w:jc w:val="center"/>
              <w:rPr>
                <w:rFonts w:eastAsia="宋体" w:hAnsi="宋体" w:cs="宋体"/>
                <w:sz w:val="21"/>
                <w:szCs w:val="21"/>
              </w:rPr>
            </w:pPr>
          </w:p>
        </w:tc>
        <w:tc>
          <w:tcPr>
            <w:tcW w:w="679" w:type="dxa"/>
            <w:noWrap/>
            <w:vAlign w:val="center"/>
          </w:tcPr>
          <w:p w:rsidR="00511835" w:rsidRPr="00CB5A01" w:rsidRDefault="00511835">
            <w:pPr>
              <w:pStyle w:val="29"/>
              <w:jc w:val="center"/>
              <w:rPr>
                <w:rFonts w:eastAsia="宋体" w:hAnsi="宋体" w:cs="宋体"/>
                <w:sz w:val="21"/>
                <w:szCs w:val="21"/>
              </w:rPr>
            </w:pPr>
          </w:p>
        </w:tc>
        <w:tc>
          <w:tcPr>
            <w:tcW w:w="2400" w:type="dxa"/>
            <w:noWrap/>
            <w:vAlign w:val="center"/>
          </w:tcPr>
          <w:p w:rsidR="00511835" w:rsidRPr="00CB5A01" w:rsidRDefault="00511835">
            <w:pPr>
              <w:pStyle w:val="29"/>
              <w:jc w:val="center"/>
              <w:rPr>
                <w:rFonts w:eastAsia="宋体" w:hAnsi="宋体" w:cs="宋体"/>
                <w:sz w:val="21"/>
                <w:szCs w:val="21"/>
              </w:rPr>
            </w:pPr>
          </w:p>
        </w:tc>
      </w:tr>
    </w:tbl>
    <w:p w:rsidR="00511835" w:rsidRPr="00CB5A01" w:rsidRDefault="00FA6D37">
      <w:pPr>
        <w:snapToGrid w:val="0"/>
        <w:spacing w:before="50" w:after="50" w:line="360" w:lineRule="auto"/>
        <w:rPr>
          <w:rFonts w:ascii="宋体" w:hAnsi="宋体"/>
          <w:spacing w:val="20"/>
          <w:szCs w:val="20"/>
          <w:u w:val="single"/>
        </w:rPr>
      </w:pPr>
      <w:r w:rsidRPr="00CB5A01">
        <w:rPr>
          <w:rFonts w:ascii="宋体" w:hAnsi="宋体" w:hint="eastAsia"/>
        </w:rPr>
        <w:t>法定代表人或被授权人签字（或盖章）</w:t>
      </w:r>
      <w:r w:rsidRPr="00CB5A01">
        <w:rPr>
          <w:rFonts w:ascii="宋体" w:hAnsi="宋体" w:hint="eastAsia"/>
          <w:spacing w:val="20"/>
        </w:rPr>
        <w:t>：</w:t>
      </w:r>
    </w:p>
    <w:p w:rsidR="00511835" w:rsidRPr="00CB5A01" w:rsidRDefault="00FA6D37">
      <w:pPr>
        <w:pStyle w:val="29"/>
        <w:spacing w:line="360" w:lineRule="auto"/>
        <w:ind w:right="480"/>
        <w:rPr>
          <w:rFonts w:eastAsia="宋体" w:hAnsi="宋体" w:cs="宋体"/>
          <w:sz w:val="24"/>
          <w:szCs w:val="24"/>
        </w:rPr>
      </w:pPr>
      <w:r w:rsidRPr="00CB5A01">
        <w:rPr>
          <w:rFonts w:asciiTheme="minorEastAsia" w:eastAsiaTheme="minorEastAsia" w:hAnsiTheme="minorEastAsia" w:hint="eastAsia"/>
          <w:szCs w:val="21"/>
          <w:shd w:val="clear" w:color="auto" w:fill="FFFFFF"/>
        </w:rPr>
        <w:t>投标人</w:t>
      </w:r>
      <w:r w:rsidRPr="00CB5A01">
        <w:rPr>
          <w:rFonts w:hAnsi="宋体" w:hint="eastAsia"/>
          <w:szCs w:val="21"/>
        </w:rPr>
        <w:t>（</w:t>
      </w:r>
      <w:r w:rsidRPr="00CB5A01">
        <w:rPr>
          <w:rFonts w:asciiTheme="minorEastAsia" w:eastAsiaTheme="minorEastAsia" w:hAnsiTheme="minorEastAsia" w:hint="eastAsia"/>
          <w:szCs w:val="21"/>
          <w:shd w:val="clear" w:color="auto" w:fill="FFFFFF"/>
        </w:rPr>
        <w:t>盖章</w:t>
      </w:r>
      <w:r w:rsidRPr="00CB5A01">
        <w:rPr>
          <w:rFonts w:hAnsi="宋体" w:hint="eastAsia"/>
          <w:szCs w:val="21"/>
        </w:rPr>
        <w:t>）</w:t>
      </w:r>
      <w:r w:rsidRPr="00CB5A01">
        <w:rPr>
          <w:rFonts w:eastAsia="宋体" w:hAnsi="宋体" w:cs="宋体" w:hint="eastAsia"/>
          <w:sz w:val="24"/>
          <w:szCs w:val="24"/>
        </w:rPr>
        <w:t>：                       年    月    日</w:t>
      </w:r>
    </w:p>
    <w:p w:rsidR="00511835" w:rsidRPr="00CB5A01" w:rsidRDefault="00511835">
      <w:pPr>
        <w:pStyle w:val="29"/>
        <w:spacing w:line="360" w:lineRule="auto"/>
        <w:rPr>
          <w:rFonts w:eastAsia="宋体" w:hAnsi="宋体" w:cs="宋体"/>
          <w:b/>
          <w:sz w:val="24"/>
          <w:szCs w:val="24"/>
        </w:rPr>
      </w:pPr>
    </w:p>
    <w:p w:rsidR="00511835" w:rsidRPr="00CB5A01" w:rsidRDefault="00FA6D37">
      <w:pPr>
        <w:pStyle w:val="29"/>
        <w:spacing w:line="360" w:lineRule="auto"/>
        <w:rPr>
          <w:rFonts w:eastAsia="宋体" w:hAnsi="宋体" w:cs="宋体"/>
          <w:b/>
          <w:sz w:val="24"/>
        </w:rPr>
      </w:pPr>
      <w:r w:rsidRPr="00CB5A01">
        <w:rPr>
          <w:rFonts w:eastAsia="宋体" w:hAnsi="宋体" w:cs="宋体" w:hint="eastAsia"/>
          <w:b/>
          <w:sz w:val="24"/>
          <w:szCs w:val="24"/>
        </w:rPr>
        <w:br w:type="page"/>
      </w:r>
      <w:r w:rsidRPr="00CB5A01">
        <w:rPr>
          <w:rFonts w:eastAsia="宋体" w:hAnsi="宋体" w:cs="宋体" w:hint="eastAsia"/>
          <w:b/>
          <w:sz w:val="24"/>
          <w:szCs w:val="24"/>
        </w:rPr>
        <w:lastRenderedPageBreak/>
        <w:t>7.选配件、专用耗材、售后服务优惠表</w:t>
      </w:r>
    </w:p>
    <w:p w:rsidR="00511835" w:rsidRPr="00CB5A01" w:rsidRDefault="00FA6D37">
      <w:pPr>
        <w:pStyle w:val="a7"/>
        <w:overflowPunct w:val="0"/>
        <w:ind w:firstLine="0"/>
        <w:jc w:val="center"/>
        <w:rPr>
          <w:rFonts w:ascii="宋体" w:hAnsi="宋体" w:cs="宋体"/>
          <w:b/>
          <w:sz w:val="28"/>
          <w:szCs w:val="28"/>
        </w:rPr>
      </w:pPr>
      <w:r w:rsidRPr="00CB5A01">
        <w:rPr>
          <w:rFonts w:ascii="宋体" w:hAnsi="宋体" w:cs="宋体" w:hint="eastAsia"/>
          <w:b/>
          <w:sz w:val="28"/>
          <w:szCs w:val="28"/>
        </w:rPr>
        <w:t>选配件、专用耗材、售后服务优惠表</w:t>
      </w:r>
    </w:p>
    <w:p w:rsidR="00511835" w:rsidRPr="00CB5A01" w:rsidRDefault="00511835">
      <w:pPr>
        <w:pStyle w:val="a7"/>
        <w:overflowPunct w:val="0"/>
        <w:ind w:firstLine="0"/>
        <w:rPr>
          <w:rFonts w:ascii="宋体" w:hAnsi="宋体" w:cs="宋体"/>
          <w:b/>
          <w:szCs w:val="2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039"/>
        <w:gridCol w:w="2506"/>
        <w:gridCol w:w="1671"/>
        <w:gridCol w:w="3312"/>
      </w:tblGrid>
      <w:tr w:rsidR="00511835" w:rsidRPr="00CB5A01">
        <w:trPr>
          <w:cantSplit/>
          <w:trHeight w:val="387"/>
          <w:jc w:val="center"/>
        </w:trPr>
        <w:tc>
          <w:tcPr>
            <w:tcW w:w="1039" w:type="dxa"/>
            <w:noWrap/>
            <w:vAlign w:val="center"/>
          </w:tcPr>
          <w:p w:rsidR="00511835" w:rsidRPr="00CB5A01" w:rsidRDefault="00FA6D37">
            <w:pPr>
              <w:pStyle w:val="29"/>
              <w:jc w:val="center"/>
              <w:rPr>
                <w:rFonts w:eastAsia="宋体" w:hAnsi="宋体" w:cs="宋体"/>
                <w:sz w:val="21"/>
                <w:szCs w:val="21"/>
              </w:rPr>
            </w:pPr>
            <w:r w:rsidRPr="00CB5A01">
              <w:rPr>
                <w:rFonts w:eastAsia="宋体" w:hAnsi="宋体" w:cs="宋体" w:hint="eastAsia"/>
                <w:sz w:val="21"/>
                <w:szCs w:val="21"/>
              </w:rPr>
              <w:t>序号</w:t>
            </w:r>
          </w:p>
        </w:tc>
        <w:tc>
          <w:tcPr>
            <w:tcW w:w="2506" w:type="dxa"/>
            <w:noWrap/>
            <w:vAlign w:val="center"/>
          </w:tcPr>
          <w:p w:rsidR="00511835" w:rsidRPr="00CB5A01" w:rsidRDefault="00FA6D37">
            <w:pPr>
              <w:pStyle w:val="29"/>
              <w:jc w:val="center"/>
              <w:rPr>
                <w:rFonts w:eastAsia="宋体" w:hAnsi="宋体" w:cs="宋体"/>
                <w:sz w:val="21"/>
                <w:szCs w:val="21"/>
              </w:rPr>
            </w:pPr>
            <w:r w:rsidRPr="00CB5A01">
              <w:rPr>
                <w:rFonts w:eastAsia="宋体" w:hAnsi="宋体" w:cs="宋体" w:hint="eastAsia"/>
                <w:sz w:val="21"/>
                <w:szCs w:val="21"/>
              </w:rPr>
              <w:t>优惠内容</w:t>
            </w:r>
          </w:p>
        </w:tc>
        <w:tc>
          <w:tcPr>
            <w:tcW w:w="1671" w:type="dxa"/>
            <w:noWrap/>
            <w:vAlign w:val="center"/>
          </w:tcPr>
          <w:p w:rsidR="00511835" w:rsidRPr="00CB5A01" w:rsidRDefault="00FA6D37">
            <w:pPr>
              <w:pStyle w:val="29"/>
              <w:jc w:val="center"/>
              <w:rPr>
                <w:rFonts w:eastAsia="宋体" w:hAnsi="宋体" w:cs="宋体"/>
                <w:sz w:val="21"/>
                <w:szCs w:val="21"/>
              </w:rPr>
            </w:pPr>
            <w:r w:rsidRPr="00CB5A01">
              <w:rPr>
                <w:rFonts w:eastAsia="宋体" w:hAnsi="宋体" w:cs="宋体" w:hint="eastAsia"/>
                <w:sz w:val="21"/>
                <w:szCs w:val="21"/>
              </w:rPr>
              <w:t>单价</w:t>
            </w:r>
          </w:p>
        </w:tc>
        <w:tc>
          <w:tcPr>
            <w:tcW w:w="3312" w:type="dxa"/>
            <w:noWrap/>
            <w:vAlign w:val="center"/>
          </w:tcPr>
          <w:p w:rsidR="00511835" w:rsidRPr="00CB5A01" w:rsidRDefault="00FA6D37">
            <w:pPr>
              <w:pStyle w:val="29"/>
              <w:jc w:val="center"/>
              <w:rPr>
                <w:rFonts w:eastAsia="宋体" w:hAnsi="宋体" w:cs="宋体"/>
                <w:sz w:val="21"/>
                <w:szCs w:val="21"/>
              </w:rPr>
            </w:pPr>
            <w:r w:rsidRPr="00CB5A01">
              <w:rPr>
                <w:rFonts w:eastAsia="宋体" w:hAnsi="宋体" w:cs="宋体" w:hint="eastAsia"/>
                <w:sz w:val="21"/>
                <w:szCs w:val="21"/>
              </w:rPr>
              <w:t>比投标报价优惠率</w:t>
            </w:r>
          </w:p>
        </w:tc>
      </w:tr>
      <w:tr w:rsidR="00511835" w:rsidRPr="00CB5A01">
        <w:trPr>
          <w:cantSplit/>
          <w:trHeight w:val="387"/>
          <w:jc w:val="center"/>
        </w:trPr>
        <w:tc>
          <w:tcPr>
            <w:tcW w:w="1039" w:type="dxa"/>
            <w:noWrap/>
            <w:vAlign w:val="center"/>
          </w:tcPr>
          <w:p w:rsidR="00511835" w:rsidRPr="00CB5A01" w:rsidRDefault="00511835">
            <w:pPr>
              <w:pStyle w:val="29"/>
              <w:jc w:val="center"/>
              <w:rPr>
                <w:rFonts w:eastAsia="宋体" w:hAnsi="宋体" w:cs="宋体"/>
                <w:sz w:val="21"/>
                <w:szCs w:val="21"/>
              </w:rPr>
            </w:pPr>
          </w:p>
        </w:tc>
        <w:tc>
          <w:tcPr>
            <w:tcW w:w="2506" w:type="dxa"/>
            <w:noWrap/>
            <w:vAlign w:val="center"/>
          </w:tcPr>
          <w:p w:rsidR="00511835" w:rsidRPr="00CB5A01" w:rsidRDefault="00511835">
            <w:pPr>
              <w:pStyle w:val="29"/>
              <w:jc w:val="center"/>
              <w:rPr>
                <w:rFonts w:eastAsia="宋体" w:hAnsi="宋体" w:cs="宋体"/>
                <w:sz w:val="21"/>
                <w:szCs w:val="21"/>
              </w:rPr>
            </w:pPr>
          </w:p>
        </w:tc>
        <w:tc>
          <w:tcPr>
            <w:tcW w:w="1671" w:type="dxa"/>
            <w:noWrap/>
          </w:tcPr>
          <w:p w:rsidR="00511835" w:rsidRPr="00CB5A01" w:rsidRDefault="00511835">
            <w:pPr>
              <w:pStyle w:val="29"/>
              <w:jc w:val="center"/>
              <w:rPr>
                <w:rFonts w:eastAsia="宋体" w:hAnsi="宋体" w:cs="宋体"/>
                <w:sz w:val="21"/>
                <w:szCs w:val="21"/>
              </w:rPr>
            </w:pPr>
          </w:p>
        </w:tc>
        <w:tc>
          <w:tcPr>
            <w:tcW w:w="3312" w:type="dxa"/>
            <w:noWrap/>
            <w:vAlign w:val="center"/>
          </w:tcPr>
          <w:p w:rsidR="00511835" w:rsidRPr="00CB5A01" w:rsidRDefault="00FA6D37">
            <w:pPr>
              <w:pStyle w:val="29"/>
              <w:jc w:val="center"/>
              <w:rPr>
                <w:rFonts w:eastAsia="宋体" w:hAnsi="宋体" w:cs="宋体"/>
                <w:sz w:val="21"/>
                <w:szCs w:val="21"/>
              </w:rPr>
            </w:pPr>
            <w:r w:rsidRPr="00CB5A01">
              <w:rPr>
                <w:rFonts w:eastAsia="宋体" w:hAnsi="宋体" w:cs="宋体" w:hint="eastAsia"/>
                <w:sz w:val="21"/>
                <w:szCs w:val="21"/>
              </w:rPr>
              <w:t xml:space="preserve"> %</w:t>
            </w:r>
          </w:p>
        </w:tc>
      </w:tr>
      <w:tr w:rsidR="00511835" w:rsidRPr="00CB5A01">
        <w:trPr>
          <w:cantSplit/>
          <w:trHeight w:val="387"/>
          <w:jc w:val="center"/>
        </w:trPr>
        <w:tc>
          <w:tcPr>
            <w:tcW w:w="1039" w:type="dxa"/>
            <w:noWrap/>
            <w:vAlign w:val="center"/>
          </w:tcPr>
          <w:p w:rsidR="00511835" w:rsidRPr="00CB5A01" w:rsidRDefault="00511835">
            <w:pPr>
              <w:pStyle w:val="29"/>
              <w:jc w:val="center"/>
              <w:rPr>
                <w:rFonts w:eastAsia="宋体" w:hAnsi="宋体" w:cs="宋体"/>
                <w:sz w:val="21"/>
                <w:szCs w:val="21"/>
              </w:rPr>
            </w:pPr>
          </w:p>
        </w:tc>
        <w:tc>
          <w:tcPr>
            <w:tcW w:w="2506" w:type="dxa"/>
            <w:noWrap/>
            <w:vAlign w:val="center"/>
          </w:tcPr>
          <w:p w:rsidR="00511835" w:rsidRPr="00CB5A01" w:rsidRDefault="00511835">
            <w:pPr>
              <w:pStyle w:val="29"/>
              <w:jc w:val="center"/>
              <w:rPr>
                <w:rFonts w:eastAsia="宋体" w:hAnsi="宋体" w:cs="宋体"/>
                <w:sz w:val="21"/>
                <w:szCs w:val="21"/>
              </w:rPr>
            </w:pPr>
          </w:p>
        </w:tc>
        <w:tc>
          <w:tcPr>
            <w:tcW w:w="1671" w:type="dxa"/>
            <w:noWrap/>
          </w:tcPr>
          <w:p w:rsidR="00511835" w:rsidRPr="00CB5A01" w:rsidRDefault="00511835">
            <w:pPr>
              <w:pStyle w:val="29"/>
              <w:jc w:val="center"/>
              <w:rPr>
                <w:rFonts w:eastAsia="宋体" w:hAnsi="宋体" w:cs="宋体"/>
                <w:sz w:val="21"/>
                <w:szCs w:val="21"/>
              </w:rPr>
            </w:pPr>
          </w:p>
        </w:tc>
        <w:tc>
          <w:tcPr>
            <w:tcW w:w="3312" w:type="dxa"/>
            <w:noWrap/>
            <w:vAlign w:val="center"/>
          </w:tcPr>
          <w:p w:rsidR="00511835" w:rsidRPr="00CB5A01" w:rsidRDefault="00511835">
            <w:pPr>
              <w:pStyle w:val="29"/>
              <w:jc w:val="center"/>
              <w:rPr>
                <w:rFonts w:eastAsia="宋体" w:hAnsi="宋体" w:cs="宋体"/>
                <w:sz w:val="21"/>
                <w:szCs w:val="21"/>
              </w:rPr>
            </w:pPr>
          </w:p>
        </w:tc>
      </w:tr>
      <w:tr w:rsidR="00511835" w:rsidRPr="00CB5A01">
        <w:trPr>
          <w:cantSplit/>
          <w:trHeight w:val="387"/>
          <w:jc w:val="center"/>
        </w:trPr>
        <w:tc>
          <w:tcPr>
            <w:tcW w:w="1039" w:type="dxa"/>
            <w:noWrap/>
            <w:vAlign w:val="center"/>
          </w:tcPr>
          <w:p w:rsidR="00511835" w:rsidRPr="00CB5A01" w:rsidRDefault="00511835">
            <w:pPr>
              <w:pStyle w:val="29"/>
              <w:jc w:val="center"/>
              <w:rPr>
                <w:rFonts w:eastAsia="宋体" w:hAnsi="宋体" w:cs="宋体"/>
                <w:sz w:val="21"/>
                <w:szCs w:val="21"/>
              </w:rPr>
            </w:pPr>
          </w:p>
        </w:tc>
        <w:tc>
          <w:tcPr>
            <w:tcW w:w="2506" w:type="dxa"/>
            <w:noWrap/>
            <w:vAlign w:val="center"/>
          </w:tcPr>
          <w:p w:rsidR="00511835" w:rsidRPr="00CB5A01" w:rsidRDefault="00511835">
            <w:pPr>
              <w:pStyle w:val="29"/>
              <w:jc w:val="center"/>
              <w:rPr>
                <w:rFonts w:eastAsia="宋体" w:hAnsi="宋体" w:cs="宋体"/>
                <w:sz w:val="21"/>
                <w:szCs w:val="21"/>
              </w:rPr>
            </w:pPr>
          </w:p>
        </w:tc>
        <w:tc>
          <w:tcPr>
            <w:tcW w:w="1671" w:type="dxa"/>
            <w:noWrap/>
          </w:tcPr>
          <w:p w:rsidR="00511835" w:rsidRPr="00CB5A01" w:rsidRDefault="00511835">
            <w:pPr>
              <w:pStyle w:val="29"/>
              <w:jc w:val="center"/>
              <w:rPr>
                <w:rFonts w:eastAsia="宋体" w:hAnsi="宋体" w:cs="宋体"/>
                <w:sz w:val="21"/>
                <w:szCs w:val="21"/>
              </w:rPr>
            </w:pPr>
          </w:p>
        </w:tc>
        <w:tc>
          <w:tcPr>
            <w:tcW w:w="3312" w:type="dxa"/>
            <w:noWrap/>
            <w:vAlign w:val="center"/>
          </w:tcPr>
          <w:p w:rsidR="00511835" w:rsidRPr="00CB5A01" w:rsidRDefault="00511835">
            <w:pPr>
              <w:pStyle w:val="29"/>
              <w:jc w:val="center"/>
              <w:rPr>
                <w:rFonts w:eastAsia="宋体" w:hAnsi="宋体" w:cs="宋体"/>
                <w:sz w:val="21"/>
                <w:szCs w:val="21"/>
              </w:rPr>
            </w:pPr>
          </w:p>
        </w:tc>
      </w:tr>
      <w:tr w:rsidR="00511835" w:rsidRPr="00CB5A01">
        <w:trPr>
          <w:cantSplit/>
          <w:trHeight w:val="387"/>
          <w:jc w:val="center"/>
        </w:trPr>
        <w:tc>
          <w:tcPr>
            <w:tcW w:w="1039" w:type="dxa"/>
            <w:noWrap/>
            <w:vAlign w:val="center"/>
          </w:tcPr>
          <w:p w:rsidR="00511835" w:rsidRPr="00CB5A01" w:rsidRDefault="00511835">
            <w:pPr>
              <w:pStyle w:val="29"/>
              <w:jc w:val="center"/>
              <w:rPr>
                <w:rFonts w:eastAsia="宋体" w:hAnsi="宋体" w:cs="宋体"/>
                <w:sz w:val="21"/>
                <w:szCs w:val="21"/>
              </w:rPr>
            </w:pPr>
          </w:p>
        </w:tc>
        <w:tc>
          <w:tcPr>
            <w:tcW w:w="2506" w:type="dxa"/>
            <w:noWrap/>
            <w:vAlign w:val="center"/>
          </w:tcPr>
          <w:p w:rsidR="00511835" w:rsidRPr="00CB5A01" w:rsidRDefault="00511835">
            <w:pPr>
              <w:pStyle w:val="29"/>
              <w:jc w:val="center"/>
              <w:rPr>
                <w:rFonts w:eastAsia="宋体" w:hAnsi="宋体" w:cs="宋体"/>
                <w:sz w:val="21"/>
                <w:szCs w:val="21"/>
              </w:rPr>
            </w:pPr>
          </w:p>
        </w:tc>
        <w:tc>
          <w:tcPr>
            <w:tcW w:w="1671" w:type="dxa"/>
            <w:noWrap/>
          </w:tcPr>
          <w:p w:rsidR="00511835" w:rsidRPr="00CB5A01" w:rsidRDefault="00511835">
            <w:pPr>
              <w:pStyle w:val="29"/>
              <w:jc w:val="center"/>
              <w:rPr>
                <w:rFonts w:eastAsia="宋体" w:hAnsi="宋体" w:cs="宋体"/>
                <w:sz w:val="21"/>
                <w:szCs w:val="21"/>
              </w:rPr>
            </w:pPr>
          </w:p>
        </w:tc>
        <w:tc>
          <w:tcPr>
            <w:tcW w:w="3312" w:type="dxa"/>
            <w:noWrap/>
            <w:vAlign w:val="center"/>
          </w:tcPr>
          <w:p w:rsidR="00511835" w:rsidRPr="00CB5A01" w:rsidRDefault="00511835">
            <w:pPr>
              <w:pStyle w:val="29"/>
              <w:jc w:val="center"/>
              <w:rPr>
                <w:rFonts w:eastAsia="宋体" w:hAnsi="宋体" w:cs="宋体"/>
                <w:sz w:val="21"/>
                <w:szCs w:val="21"/>
              </w:rPr>
            </w:pPr>
          </w:p>
        </w:tc>
      </w:tr>
    </w:tbl>
    <w:p w:rsidR="00511835" w:rsidRPr="00CB5A01" w:rsidRDefault="00FA6D37">
      <w:pPr>
        <w:snapToGrid w:val="0"/>
        <w:spacing w:before="50" w:after="50" w:line="360" w:lineRule="auto"/>
        <w:rPr>
          <w:rFonts w:ascii="宋体" w:hAnsi="宋体"/>
          <w:spacing w:val="20"/>
          <w:szCs w:val="20"/>
          <w:u w:val="single"/>
        </w:rPr>
      </w:pPr>
      <w:r w:rsidRPr="00CB5A01">
        <w:rPr>
          <w:rFonts w:ascii="宋体" w:hAnsi="宋体" w:hint="eastAsia"/>
        </w:rPr>
        <w:t>法定代表人或被授权人签字（或盖章）</w:t>
      </w:r>
      <w:r w:rsidRPr="00CB5A01">
        <w:rPr>
          <w:rFonts w:ascii="宋体" w:hAnsi="宋体" w:hint="eastAsia"/>
          <w:spacing w:val="20"/>
        </w:rPr>
        <w:t>：</w:t>
      </w:r>
    </w:p>
    <w:p w:rsidR="00511835" w:rsidRPr="00CB5A01" w:rsidRDefault="00FA6D37">
      <w:pPr>
        <w:pStyle w:val="29"/>
        <w:spacing w:line="360" w:lineRule="auto"/>
        <w:ind w:right="480"/>
        <w:rPr>
          <w:rFonts w:eastAsia="宋体" w:hAnsi="宋体" w:cs="宋体"/>
          <w:sz w:val="24"/>
          <w:szCs w:val="24"/>
        </w:rPr>
      </w:pPr>
      <w:r w:rsidRPr="00CB5A01">
        <w:rPr>
          <w:rFonts w:asciiTheme="minorEastAsia" w:eastAsiaTheme="minorEastAsia" w:hAnsiTheme="minorEastAsia" w:hint="eastAsia"/>
          <w:szCs w:val="21"/>
          <w:shd w:val="clear" w:color="auto" w:fill="FFFFFF"/>
        </w:rPr>
        <w:t>投标人</w:t>
      </w:r>
      <w:r w:rsidRPr="00CB5A01">
        <w:rPr>
          <w:rFonts w:hAnsi="宋体" w:hint="eastAsia"/>
          <w:szCs w:val="21"/>
        </w:rPr>
        <w:t>（</w:t>
      </w:r>
      <w:r w:rsidRPr="00CB5A01">
        <w:rPr>
          <w:rFonts w:asciiTheme="minorEastAsia" w:eastAsiaTheme="minorEastAsia" w:hAnsiTheme="minorEastAsia" w:hint="eastAsia"/>
          <w:szCs w:val="21"/>
          <w:shd w:val="clear" w:color="auto" w:fill="FFFFFF"/>
        </w:rPr>
        <w:t>盖章</w:t>
      </w:r>
      <w:r w:rsidRPr="00CB5A01">
        <w:rPr>
          <w:rFonts w:hAnsi="宋体" w:hint="eastAsia"/>
          <w:szCs w:val="21"/>
        </w:rPr>
        <w:t>）</w:t>
      </w:r>
      <w:r w:rsidRPr="00CB5A01">
        <w:rPr>
          <w:rFonts w:eastAsia="宋体" w:hAnsi="宋体" w:cs="宋体" w:hint="eastAsia"/>
          <w:sz w:val="24"/>
          <w:szCs w:val="24"/>
        </w:rPr>
        <w:t>：                           年    月    日</w:t>
      </w:r>
    </w:p>
    <w:p w:rsidR="00511835" w:rsidRPr="00CB5A01" w:rsidRDefault="00511835">
      <w:pPr>
        <w:pStyle w:val="18"/>
        <w:spacing w:line="480" w:lineRule="auto"/>
        <w:jc w:val="left"/>
        <w:rPr>
          <w:rFonts w:eastAsia="宋体" w:hAnsi="宋体" w:cs="宋体"/>
          <w:sz w:val="24"/>
          <w:szCs w:val="24"/>
        </w:rPr>
      </w:pPr>
    </w:p>
    <w:p w:rsidR="00511835" w:rsidRPr="00CB5A01" w:rsidRDefault="00FA6D37">
      <w:pPr>
        <w:snapToGrid w:val="0"/>
        <w:spacing w:line="360" w:lineRule="auto"/>
        <w:jc w:val="center"/>
        <w:rPr>
          <w:rFonts w:ascii="宋体" w:hAnsi="宋体"/>
          <w:b/>
          <w:sz w:val="32"/>
          <w:szCs w:val="32"/>
        </w:rPr>
      </w:pPr>
      <w:r w:rsidRPr="00CB5A01">
        <w:rPr>
          <w:rFonts w:ascii="宋体" w:hAnsi="宋体" w:hint="eastAsia"/>
          <w:b/>
          <w:sz w:val="32"/>
          <w:szCs w:val="32"/>
        </w:rPr>
        <w:t>劳动用工书面承诺</w:t>
      </w:r>
    </w:p>
    <w:p w:rsidR="00511835" w:rsidRPr="00CB5A01" w:rsidRDefault="00FA6D37">
      <w:pPr>
        <w:snapToGrid w:val="0"/>
        <w:spacing w:line="360" w:lineRule="auto"/>
        <w:ind w:firstLine="480"/>
        <w:jc w:val="left"/>
        <w:rPr>
          <w:rFonts w:ascii="宋体" w:hAnsi="宋体"/>
        </w:rPr>
      </w:pPr>
      <w:r w:rsidRPr="00CB5A01">
        <w:rPr>
          <w:rFonts w:ascii="宋体" w:hAnsi="宋体" w:hint="eastAsia"/>
        </w:rPr>
        <w:t>如我公司在本次招投标中标后成为中标供应商，我公司将严格遵守《民法典》及《劳动合同法》的相关规定，按招标文件的要求及我公司投标文件配置服务人员，按国家规定为员工缴纳社会保险，员工的工资标准不低于嘉兴市最低工资标准，并将所有条款写入劳动用工合同。</w:t>
      </w:r>
    </w:p>
    <w:p w:rsidR="00511835" w:rsidRPr="00CB5A01" w:rsidRDefault="00FA6D37">
      <w:pPr>
        <w:snapToGrid w:val="0"/>
        <w:spacing w:line="360" w:lineRule="auto"/>
        <w:ind w:firstLine="480"/>
        <w:jc w:val="left"/>
        <w:rPr>
          <w:rFonts w:ascii="宋体" w:hAnsi="宋体"/>
        </w:rPr>
      </w:pPr>
      <w:r w:rsidRPr="00CB5A01">
        <w:rPr>
          <w:rFonts w:ascii="宋体" w:hAnsi="宋体" w:hint="eastAsia"/>
        </w:rPr>
        <w:t>特此承诺。</w:t>
      </w:r>
    </w:p>
    <w:p w:rsidR="00511835" w:rsidRPr="00CB5A01" w:rsidRDefault="00FA6D37">
      <w:pPr>
        <w:snapToGrid w:val="0"/>
        <w:spacing w:line="360" w:lineRule="auto"/>
        <w:ind w:leftChars="100" w:left="630" w:hangingChars="200" w:hanging="420"/>
        <w:jc w:val="center"/>
        <w:rPr>
          <w:rFonts w:ascii="宋体" w:hAnsi="宋体"/>
        </w:rPr>
      </w:pPr>
      <w:r w:rsidRPr="00CB5A01">
        <w:rPr>
          <w:rFonts w:ascii="宋体" w:hAnsi="宋体" w:hint="eastAsia"/>
        </w:rPr>
        <w:t xml:space="preserve">                         法定代表人或其授权代表（签名）：</w:t>
      </w:r>
    </w:p>
    <w:p w:rsidR="00511835" w:rsidRPr="00CB5A01" w:rsidRDefault="00FA6D37">
      <w:pPr>
        <w:snapToGrid w:val="0"/>
        <w:spacing w:line="360" w:lineRule="auto"/>
        <w:ind w:leftChars="100" w:left="630" w:hangingChars="200" w:hanging="420"/>
        <w:jc w:val="center"/>
        <w:rPr>
          <w:rFonts w:ascii="宋体" w:hAnsi="宋体"/>
        </w:rPr>
      </w:pPr>
      <w:r w:rsidRPr="00CB5A01">
        <w:rPr>
          <w:rFonts w:asciiTheme="minorEastAsia" w:eastAsiaTheme="minorEastAsia" w:hAnsiTheme="minorEastAsia" w:hint="eastAsia"/>
          <w:szCs w:val="21"/>
          <w:shd w:val="clear" w:color="auto" w:fill="FFFFFF"/>
        </w:rPr>
        <w:t>投标人</w:t>
      </w:r>
      <w:r w:rsidRPr="00CB5A01">
        <w:rPr>
          <w:rFonts w:ascii="宋体" w:hAnsi="宋体" w:hint="eastAsia"/>
          <w:szCs w:val="21"/>
        </w:rPr>
        <w:t>（</w:t>
      </w:r>
      <w:r w:rsidRPr="00CB5A01">
        <w:rPr>
          <w:rFonts w:asciiTheme="minorEastAsia" w:eastAsiaTheme="minorEastAsia" w:hAnsiTheme="minorEastAsia" w:hint="eastAsia"/>
          <w:szCs w:val="21"/>
          <w:shd w:val="clear" w:color="auto" w:fill="FFFFFF"/>
        </w:rPr>
        <w:t>盖章</w:t>
      </w:r>
      <w:r w:rsidRPr="00CB5A01">
        <w:rPr>
          <w:rFonts w:ascii="宋体" w:hAnsi="宋体" w:hint="eastAsia"/>
          <w:szCs w:val="21"/>
        </w:rPr>
        <w:t>）</w:t>
      </w:r>
      <w:r w:rsidRPr="00CB5A01">
        <w:rPr>
          <w:rFonts w:ascii="宋体" w:hAnsi="宋体" w:hint="eastAsia"/>
        </w:rPr>
        <w:t>：</w:t>
      </w:r>
    </w:p>
    <w:p w:rsidR="00511835" w:rsidRPr="00CB5A01" w:rsidRDefault="00FA6D37">
      <w:pPr>
        <w:snapToGrid w:val="0"/>
        <w:spacing w:line="360" w:lineRule="auto"/>
        <w:ind w:leftChars="100" w:left="630" w:hangingChars="200" w:hanging="420"/>
        <w:jc w:val="center"/>
        <w:rPr>
          <w:rFonts w:ascii="宋体" w:hAnsi="宋体"/>
        </w:rPr>
      </w:pPr>
      <w:r w:rsidRPr="00CB5A01">
        <w:rPr>
          <w:rFonts w:ascii="宋体" w:hAnsi="宋体" w:hint="eastAsia"/>
        </w:rPr>
        <w:t xml:space="preserve">                   日期：</w:t>
      </w:r>
    </w:p>
    <w:p w:rsidR="00511835" w:rsidRPr="00CB5A01" w:rsidRDefault="00511835">
      <w:pPr>
        <w:pStyle w:val="ac"/>
        <w:ind w:left="0"/>
        <w:rPr>
          <w:rFonts w:hAnsi="宋体" w:cs="宋体"/>
          <w:b/>
          <w:kern w:val="0"/>
        </w:rPr>
      </w:pPr>
    </w:p>
    <w:p w:rsidR="00511835" w:rsidRPr="00CB5A01" w:rsidRDefault="00511835">
      <w:pPr>
        <w:jc w:val="left"/>
        <w:rPr>
          <w:rFonts w:ascii="宋体" w:hAnsi="宋体"/>
        </w:rPr>
      </w:pPr>
    </w:p>
    <w:p w:rsidR="00511835" w:rsidRPr="00CB5A01" w:rsidRDefault="00511835">
      <w:pPr>
        <w:jc w:val="center"/>
        <w:rPr>
          <w:rFonts w:ascii="宋体" w:hAnsi="宋体"/>
          <w:b/>
          <w:kern w:val="0"/>
          <w:sz w:val="32"/>
          <w:szCs w:val="32"/>
        </w:rPr>
      </w:pPr>
    </w:p>
    <w:p w:rsidR="00511835" w:rsidRPr="00CB5A01" w:rsidRDefault="00511835">
      <w:pPr>
        <w:jc w:val="center"/>
        <w:rPr>
          <w:rFonts w:ascii="宋体" w:hAnsi="宋体"/>
          <w:b/>
          <w:kern w:val="0"/>
          <w:sz w:val="32"/>
          <w:szCs w:val="32"/>
        </w:rPr>
      </w:pPr>
    </w:p>
    <w:p w:rsidR="00511835" w:rsidRPr="00CB5A01" w:rsidRDefault="00511835">
      <w:pPr>
        <w:jc w:val="center"/>
        <w:rPr>
          <w:rFonts w:ascii="宋体" w:hAnsi="宋体"/>
          <w:b/>
          <w:kern w:val="0"/>
          <w:sz w:val="32"/>
          <w:szCs w:val="32"/>
        </w:rPr>
      </w:pPr>
    </w:p>
    <w:p w:rsidR="00511835" w:rsidRPr="00CB5A01" w:rsidRDefault="00511835">
      <w:pPr>
        <w:spacing w:line="360" w:lineRule="auto"/>
        <w:rPr>
          <w:rFonts w:ascii="宋体" w:hAnsi="宋体"/>
          <w:b/>
          <w:bCs/>
        </w:rPr>
        <w:sectPr w:rsidR="00511835" w:rsidRPr="00CB5A01">
          <w:headerReference w:type="default" r:id="rId95"/>
          <w:footerReference w:type="default" r:id="rId96"/>
          <w:headerReference w:type="first" r:id="rId97"/>
          <w:footerReference w:type="first" r:id="rId98"/>
          <w:pgSz w:w="11849" w:h="16781"/>
          <w:pgMar w:top="1440" w:right="1797" w:bottom="1440" w:left="1797" w:header="851" w:footer="992" w:gutter="0"/>
          <w:cols w:space="720"/>
          <w:titlePg/>
          <w:docGrid w:linePitch="312"/>
        </w:sectPr>
      </w:pPr>
    </w:p>
    <w:p w:rsidR="00511835" w:rsidRPr="00CB5A01" w:rsidRDefault="00511835">
      <w:pPr>
        <w:snapToGrid w:val="0"/>
        <w:spacing w:line="360" w:lineRule="auto"/>
        <w:ind w:rightChars="20" w:right="42"/>
        <w:jc w:val="left"/>
        <w:rPr>
          <w:rFonts w:asciiTheme="minorEastAsia" w:eastAsiaTheme="minorEastAsia" w:hAnsiTheme="minorEastAsia"/>
          <w:szCs w:val="21"/>
        </w:rPr>
      </w:pP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投标函格式：</w:t>
      </w:r>
    </w:p>
    <w:p w:rsidR="00511835" w:rsidRPr="00CB5A01" w:rsidRDefault="00FA6D37">
      <w:pPr>
        <w:snapToGrid w:val="0"/>
        <w:spacing w:line="360" w:lineRule="auto"/>
        <w:ind w:rightChars="20" w:right="42" w:firstLineChars="200" w:firstLine="422"/>
        <w:jc w:val="center"/>
        <w:rPr>
          <w:rFonts w:asciiTheme="minorEastAsia" w:eastAsiaTheme="minorEastAsia" w:hAnsiTheme="minorEastAsia"/>
          <w:b/>
          <w:szCs w:val="21"/>
        </w:rPr>
      </w:pPr>
      <w:r w:rsidRPr="00CB5A01">
        <w:rPr>
          <w:rFonts w:asciiTheme="minorEastAsia" w:eastAsiaTheme="minorEastAsia" w:hAnsiTheme="minorEastAsia" w:hint="eastAsia"/>
          <w:b/>
          <w:szCs w:val="21"/>
        </w:rPr>
        <w:t>投标函</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致：</w:t>
      </w:r>
      <w:r w:rsidRPr="00CB5A01">
        <w:rPr>
          <w:rFonts w:asciiTheme="minorEastAsia" w:eastAsiaTheme="minorEastAsia" w:hAnsiTheme="minorEastAsia" w:hint="eastAsia"/>
          <w:szCs w:val="21"/>
          <w:u w:val="single"/>
        </w:rPr>
        <w:t>（招标采购单位名称）</w:t>
      </w:r>
      <w:r w:rsidRPr="00CB5A01">
        <w:rPr>
          <w:rFonts w:asciiTheme="minorEastAsia" w:eastAsiaTheme="minorEastAsia" w:hAnsiTheme="minorEastAsia" w:hint="eastAsia"/>
          <w:szCs w:val="21"/>
        </w:rPr>
        <w:t>：</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根据贵方为</w:t>
      </w:r>
      <w:r w:rsidRPr="00CB5A01">
        <w:rPr>
          <w:rFonts w:asciiTheme="minorEastAsia" w:eastAsiaTheme="minorEastAsia" w:hAnsiTheme="minorEastAsia"/>
          <w:szCs w:val="21"/>
        </w:rPr>
        <w:t>____________________</w:t>
      </w:r>
      <w:r w:rsidRPr="00CB5A01">
        <w:rPr>
          <w:rFonts w:asciiTheme="minorEastAsia" w:eastAsiaTheme="minorEastAsia" w:hAnsiTheme="minorEastAsia" w:hint="eastAsia"/>
          <w:szCs w:val="21"/>
        </w:rPr>
        <w:t>项目的招标公告</w:t>
      </w:r>
      <w:r w:rsidRPr="00CB5A01">
        <w:rPr>
          <w:rFonts w:asciiTheme="minorEastAsia" w:eastAsiaTheme="minorEastAsia" w:hAnsiTheme="minorEastAsia"/>
          <w:szCs w:val="21"/>
        </w:rPr>
        <w:t>/</w:t>
      </w:r>
      <w:r w:rsidRPr="00CB5A01">
        <w:rPr>
          <w:rFonts w:asciiTheme="minorEastAsia" w:eastAsiaTheme="minorEastAsia" w:hAnsiTheme="minorEastAsia" w:hint="eastAsia"/>
          <w:szCs w:val="21"/>
        </w:rPr>
        <w:t>投标邀请书（项目编号：</w:t>
      </w:r>
      <w:r w:rsidRPr="00CB5A01">
        <w:rPr>
          <w:rFonts w:asciiTheme="minorEastAsia" w:eastAsiaTheme="minorEastAsia" w:hAnsiTheme="minorEastAsia"/>
          <w:szCs w:val="21"/>
        </w:rPr>
        <w:t>_____</w:t>
      </w:r>
      <w:r w:rsidRPr="00CB5A01">
        <w:rPr>
          <w:rFonts w:asciiTheme="minorEastAsia" w:eastAsiaTheme="minorEastAsia" w:hAnsiTheme="minorEastAsia" w:hint="eastAsia"/>
          <w:szCs w:val="21"/>
        </w:rPr>
        <w:t>），签字代表</w:t>
      </w:r>
      <w:r w:rsidRPr="00CB5A01">
        <w:rPr>
          <w:rFonts w:asciiTheme="minorEastAsia" w:eastAsiaTheme="minorEastAsia" w:hAnsiTheme="minorEastAsia" w:hint="eastAsia"/>
          <w:szCs w:val="21"/>
          <w:u w:val="single"/>
        </w:rPr>
        <w:t>（全名）</w:t>
      </w:r>
      <w:r w:rsidRPr="00CB5A01">
        <w:rPr>
          <w:rFonts w:asciiTheme="minorEastAsia" w:eastAsiaTheme="minorEastAsia" w:hAnsiTheme="minorEastAsia" w:hint="eastAsia"/>
          <w:szCs w:val="21"/>
        </w:rPr>
        <w:t>经正式授权并代表投标人</w:t>
      </w:r>
      <w:r w:rsidRPr="00CB5A01">
        <w:rPr>
          <w:rFonts w:asciiTheme="minorEastAsia" w:eastAsiaTheme="minorEastAsia" w:hAnsiTheme="minorEastAsia" w:hint="eastAsia"/>
          <w:szCs w:val="21"/>
          <w:u w:val="single"/>
        </w:rPr>
        <w:t>（投标人名称）</w:t>
      </w:r>
      <w:r w:rsidRPr="00CB5A01">
        <w:rPr>
          <w:rFonts w:asciiTheme="minorEastAsia" w:eastAsiaTheme="minorEastAsia" w:hAnsiTheme="minorEastAsia" w:hint="eastAsia"/>
          <w:szCs w:val="21"/>
        </w:rPr>
        <w:t>提交资信商务文件、技术文件及投标报价文件电子投标各一份。</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据此函，签字代表宣布同意如下：</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1</w:t>
      </w:r>
      <w:r w:rsidRPr="00CB5A01">
        <w:rPr>
          <w:rFonts w:asciiTheme="minorEastAsia" w:eastAsiaTheme="minorEastAsia" w:hAnsiTheme="minorEastAsia" w:hint="eastAsia"/>
          <w:szCs w:val="21"/>
        </w:rPr>
        <w:t>、投标人已详细审查全部“招标文件”，包括修改文件（如有的话）以及全部参考资料和有关附件，已经了解我方对于招标文件、采购过程、采购结果有依法进行询问、质疑、投诉的权利及相关渠道和要求。</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2</w:t>
      </w:r>
      <w:r w:rsidRPr="00CB5A01">
        <w:rPr>
          <w:rFonts w:asciiTheme="minorEastAsia" w:eastAsiaTheme="minorEastAsia" w:hAnsiTheme="minorEastAsia" w:hint="eastAsia"/>
          <w:szCs w:val="21"/>
        </w:rPr>
        <w:t>、投标人在投标之前已经与贵方进行了充分的沟通，完全理解并接受招标文件的各项规定和要求，对招标文件的合理性、合法性不再有异议。</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3</w:t>
      </w:r>
      <w:r w:rsidRPr="00CB5A01">
        <w:rPr>
          <w:rFonts w:asciiTheme="minorEastAsia" w:eastAsiaTheme="minorEastAsia" w:hAnsiTheme="minorEastAsia" w:hint="eastAsia"/>
          <w:szCs w:val="21"/>
        </w:rPr>
        <w:t>、本投标有效期自开标日起</w:t>
      </w:r>
      <w:r w:rsidRPr="00CB5A01">
        <w:rPr>
          <w:rFonts w:asciiTheme="minorEastAsia" w:eastAsiaTheme="minorEastAsia" w:hAnsiTheme="minorEastAsia"/>
          <w:szCs w:val="21"/>
        </w:rPr>
        <w:t xml:space="preserve"> ______</w:t>
      </w:r>
      <w:r w:rsidRPr="00CB5A01">
        <w:rPr>
          <w:rFonts w:asciiTheme="minorEastAsia" w:eastAsiaTheme="minorEastAsia" w:hAnsiTheme="minorEastAsia" w:hint="eastAsia"/>
          <w:szCs w:val="21"/>
        </w:rPr>
        <w:t>个日。</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4</w:t>
      </w:r>
      <w:r w:rsidRPr="00CB5A01">
        <w:rPr>
          <w:rFonts w:asciiTheme="minorEastAsia" w:eastAsiaTheme="minorEastAsia" w:hAnsiTheme="minorEastAsia" w:hint="eastAsia"/>
          <w:szCs w:val="21"/>
        </w:rPr>
        <w:t>、如中标，本投标文件至本项目合同履行完毕止均保持有效，本投标人将按“招标文件”及政府采购法律、法规的规定履行合同责任和义务。</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5</w:t>
      </w:r>
      <w:r w:rsidRPr="00CB5A01">
        <w:rPr>
          <w:rFonts w:asciiTheme="minorEastAsia" w:eastAsiaTheme="minorEastAsia" w:hAnsiTheme="minorEastAsia" w:hint="eastAsia"/>
          <w:szCs w:val="21"/>
        </w:rPr>
        <w:t>、投标人同意按照贵方要求提供与投标有关的一切数据或资料。</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szCs w:val="21"/>
        </w:rPr>
        <w:t>6</w:t>
      </w:r>
      <w:r w:rsidRPr="00CB5A01">
        <w:rPr>
          <w:rFonts w:asciiTheme="minorEastAsia" w:eastAsiaTheme="minorEastAsia" w:hAnsiTheme="minorEastAsia" w:hint="eastAsia"/>
          <w:szCs w:val="21"/>
        </w:rPr>
        <w:t>、与本投标有关的一切正式往来信函请寄：</w:t>
      </w: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地址： 邮编：</w:t>
      </w:r>
      <w:r w:rsidRPr="00CB5A01">
        <w:rPr>
          <w:rFonts w:asciiTheme="minorEastAsia" w:eastAsiaTheme="minorEastAsia" w:hAnsiTheme="minorEastAsia"/>
          <w:szCs w:val="21"/>
        </w:rPr>
        <w:t xml:space="preserve">__________   </w:t>
      </w:r>
      <w:r w:rsidRPr="00CB5A01">
        <w:rPr>
          <w:rFonts w:asciiTheme="minorEastAsia" w:eastAsiaTheme="minorEastAsia" w:hAnsiTheme="minorEastAsia" w:hint="eastAsia"/>
          <w:szCs w:val="21"/>
        </w:rPr>
        <w:t>电话：</w:t>
      </w:r>
      <w:r w:rsidRPr="00CB5A01">
        <w:rPr>
          <w:rFonts w:asciiTheme="minorEastAsia" w:eastAsiaTheme="minorEastAsia" w:hAnsiTheme="minorEastAsia"/>
          <w:szCs w:val="21"/>
        </w:rPr>
        <w:t>______________</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传真：</w:t>
      </w:r>
      <w:r w:rsidRPr="00CB5A01">
        <w:rPr>
          <w:rFonts w:asciiTheme="minorEastAsia" w:eastAsiaTheme="minorEastAsia" w:hAnsiTheme="minorEastAsia"/>
          <w:szCs w:val="21"/>
        </w:rPr>
        <w:t>______________</w:t>
      </w:r>
      <w:r w:rsidRPr="00CB5A01">
        <w:rPr>
          <w:rFonts w:asciiTheme="minorEastAsia" w:eastAsiaTheme="minorEastAsia" w:hAnsiTheme="minorEastAsia" w:hint="eastAsia"/>
          <w:szCs w:val="21"/>
        </w:rPr>
        <w:t>投标人代表姓名</w:t>
      </w:r>
      <w:r w:rsidRPr="00CB5A01">
        <w:rPr>
          <w:rFonts w:asciiTheme="minorEastAsia" w:eastAsiaTheme="minorEastAsia" w:hAnsiTheme="minorEastAsia"/>
          <w:szCs w:val="21"/>
        </w:rPr>
        <w:t xml:space="preserve"> ___________  </w:t>
      </w:r>
      <w:r w:rsidRPr="00CB5A01">
        <w:rPr>
          <w:rFonts w:asciiTheme="minorEastAsia" w:eastAsiaTheme="minorEastAsia" w:hAnsiTheme="minorEastAsia" w:hint="eastAsia"/>
          <w:szCs w:val="21"/>
        </w:rPr>
        <w:t>职务：</w:t>
      </w:r>
      <w:r w:rsidRPr="00CB5A01">
        <w:rPr>
          <w:rFonts w:asciiTheme="minorEastAsia" w:eastAsiaTheme="minorEastAsia" w:hAnsiTheme="minorEastAsia"/>
          <w:szCs w:val="21"/>
        </w:rPr>
        <w:t>_____________</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宋体" w:hAnsi="宋体" w:hint="eastAsia"/>
          <w:szCs w:val="21"/>
        </w:rPr>
        <w:t>投 标 人（</w:t>
      </w:r>
      <w:r w:rsidRPr="00CB5A01">
        <w:rPr>
          <w:rFonts w:asciiTheme="minorEastAsia" w:eastAsiaTheme="minorEastAsia" w:hAnsiTheme="minorEastAsia" w:hint="eastAsia"/>
          <w:szCs w:val="21"/>
          <w:shd w:val="clear" w:color="auto" w:fill="FFFFFF"/>
        </w:rPr>
        <w:t>盖章</w:t>
      </w:r>
      <w:r w:rsidRPr="00CB5A01">
        <w:rPr>
          <w:rFonts w:ascii="宋体" w:hAnsi="宋体" w:hint="eastAsia"/>
          <w:szCs w:val="21"/>
        </w:rPr>
        <w:t>）</w:t>
      </w:r>
      <w:r w:rsidRPr="00CB5A01">
        <w:rPr>
          <w:rFonts w:asciiTheme="minorEastAsia" w:eastAsiaTheme="minorEastAsia" w:hAnsiTheme="minorEastAsia"/>
          <w:szCs w:val="21"/>
        </w:rPr>
        <w:t>: _____________</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开户银行：银行帐号：</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法定代表人或其委托代理人签名（或盖章）</w:t>
      </w:r>
      <w:r w:rsidRPr="00CB5A01">
        <w:rPr>
          <w:rFonts w:asciiTheme="minorEastAsia" w:eastAsiaTheme="minorEastAsia" w:hAnsiTheme="minorEastAsia"/>
          <w:szCs w:val="21"/>
        </w:rPr>
        <w:t xml:space="preserve">:___________                      </w:t>
      </w:r>
    </w:p>
    <w:p w:rsidR="00511835" w:rsidRPr="00CB5A01" w:rsidRDefault="00FA6D37">
      <w:pPr>
        <w:snapToGrid w:val="0"/>
        <w:spacing w:line="360" w:lineRule="auto"/>
        <w:ind w:rightChars="20" w:right="42" w:firstLineChars="200" w:firstLine="420"/>
        <w:jc w:val="left"/>
        <w:rPr>
          <w:rFonts w:asciiTheme="minorEastAsia" w:eastAsiaTheme="minorEastAsia" w:hAnsiTheme="minorEastAsia"/>
          <w:szCs w:val="21"/>
        </w:rPr>
      </w:pPr>
      <w:r w:rsidRPr="00CB5A01">
        <w:rPr>
          <w:rFonts w:asciiTheme="minorEastAsia" w:eastAsiaTheme="minorEastAsia" w:hAnsiTheme="minorEastAsia" w:hint="eastAsia"/>
          <w:szCs w:val="21"/>
        </w:rPr>
        <w:t>日期</w:t>
      </w:r>
      <w:r w:rsidRPr="00CB5A01">
        <w:rPr>
          <w:rFonts w:asciiTheme="minorEastAsia" w:eastAsiaTheme="minorEastAsia" w:hAnsiTheme="minorEastAsia"/>
          <w:szCs w:val="21"/>
        </w:rPr>
        <w:t>:_____</w:t>
      </w:r>
      <w:r w:rsidRPr="00CB5A01">
        <w:rPr>
          <w:rFonts w:asciiTheme="minorEastAsia" w:eastAsiaTheme="minorEastAsia" w:hAnsiTheme="minorEastAsia" w:hint="eastAsia"/>
          <w:szCs w:val="21"/>
        </w:rPr>
        <w:t>年</w:t>
      </w:r>
      <w:r w:rsidRPr="00CB5A01">
        <w:rPr>
          <w:rFonts w:asciiTheme="minorEastAsia" w:eastAsiaTheme="minorEastAsia" w:hAnsiTheme="minorEastAsia"/>
          <w:szCs w:val="21"/>
        </w:rPr>
        <w:t>___</w:t>
      </w:r>
      <w:r w:rsidRPr="00CB5A01">
        <w:rPr>
          <w:rFonts w:asciiTheme="minorEastAsia" w:eastAsiaTheme="minorEastAsia" w:hAnsiTheme="minorEastAsia" w:hint="eastAsia"/>
          <w:szCs w:val="21"/>
        </w:rPr>
        <w:t>月</w:t>
      </w:r>
      <w:r w:rsidRPr="00CB5A01">
        <w:rPr>
          <w:rFonts w:asciiTheme="minorEastAsia" w:eastAsiaTheme="minorEastAsia" w:hAnsiTheme="minorEastAsia"/>
          <w:szCs w:val="21"/>
        </w:rPr>
        <w:t>___</w:t>
      </w:r>
      <w:r w:rsidRPr="00CB5A01">
        <w:rPr>
          <w:rFonts w:asciiTheme="minorEastAsia" w:eastAsiaTheme="minorEastAsia" w:hAnsiTheme="minorEastAsia" w:hint="eastAsia"/>
          <w:szCs w:val="21"/>
        </w:rPr>
        <w:t>日</w:t>
      </w:r>
    </w:p>
    <w:p w:rsidR="00511835" w:rsidRPr="00CB5A01" w:rsidRDefault="00511835">
      <w:pPr>
        <w:pStyle w:val="24"/>
        <w:ind w:rightChars="20" w:right="42" w:firstLine="464"/>
        <w:rPr>
          <w:rFonts w:asciiTheme="minorEastAsia" w:eastAsiaTheme="minorEastAsia" w:hAnsiTheme="minorEastAsia"/>
          <w:szCs w:val="21"/>
        </w:rPr>
      </w:pPr>
    </w:p>
    <w:p w:rsidR="00511835" w:rsidRPr="00CB5A01" w:rsidRDefault="00511835">
      <w:pPr>
        <w:pStyle w:val="24"/>
        <w:ind w:rightChars="20" w:right="42" w:firstLine="464"/>
        <w:rPr>
          <w:rFonts w:asciiTheme="minorEastAsia" w:eastAsiaTheme="minorEastAsia" w:hAnsiTheme="minorEastAsia"/>
          <w:szCs w:val="21"/>
        </w:rPr>
      </w:pPr>
    </w:p>
    <w:p w:rsidR="00511835" w:rsidRPr="00CB5A01" w:rsidRDefault="00511835">
      <w:pPr>
        <w:pStyle w:val="24"/>
        <w:ind w:rightChars="20" w:right="42" w:firstLine="464"/>
        <w:rPr>
          <w:rFonts w:asciiTheme="minorEastAsia" w:eastAsiaTheme="minorEastAsia" w:hAnsiTheme="minorEastAsia"/>
          <w:szCs w:val="21"/>
        </w:rPr>
      </w:pPr>
    </w:p>
    <w:p w:rsidR="00511835" w:rsidRPr="00CB5A01" w:rsidRDefault="00511835">
      <w:pPr>
        <w:pStyle w:val="24"/>
        <w:ind w:rightChars="20" w:right="42" w:firstLine="464"/>
        <w:rPr>
          <w:rFonts w:asciiTheme="minorEastAsia" w:eastAsiaTheme="minorEastAsia" w:hAnsiTheme="minorEastAsia"/>
          <w:szCs w:val="21"/>
        </w:rPr>
      </w:pPr>
    </w:p>
    <w:p w:rsidR="00511835" w:rsidRPr="00CB5A01" w:rsidRDefault="00511835">
      <w:pPr>
        <w:pStyle w:val="24"/>
        <w:ind w:rightChars="20" w:right="42" w:firstLine="464"/>
        <w:rPr>
          <w:rFonts w:asciiTheme="minorEastAsia" w:eastAsiaTheme="minorEastAsia" w:hAnsiTheme="minorEastAsia"/>
          <w:szCs w:val="21"/>
        </w:rPr>
      </w:pPr>
    </w:p>
    <w:p w:rsidR="00511835" w:rsidRPr="00CB5A01" w:rsidRDefault="00511835">
      <w:pPr>
        <w:pStyle w:val="24"/>
        <w:ind w:rightChars="20" w:right="42" w:firstLine="464"/>
        <w:rPr>
          <w:rFonts w:asciiTheme="minorEastAsia" w:eastAsiaTheme="minorEastAsia" w:hAnsiTheme="minorEastAsia"/>
          <w:szCs w:val="21"/>
        </w:rPr>
      </w:pPr>
    </w:p>
    <w:p w:rsidR="00511835" w:rsidRPr="00CB5A01" w:rsidRDefault="00511835">
      <w:pPr>
        <w:snapToGrid w:val="0"/>
        <w:spacing w:line="360" w:lineRule="auto"/>
        <w:ind w:rightChars="20" w:right="42" w:firstLineChars="200" w:firstLine="422"/>
        <w:jc w:val="center"/>
        <w:rPr>
          <w:rFonts w:asciiTheme="minorEastAsia" w:eastAsiaTheme="minorEastAsia" w:hAnsiTheme="minorEastAsia"/>
          <w:b/>
          <w:szCs w:val="21"/>
        </w:rPr>
      </w:pPr>
    </w:p>
    <w:p w:rsidR="00511835" w:rsidRPr="00CB5A01" w:rsidRDefault="00FA6D37">
      <w:pPr>
        <w:snapToGrid w:val="0"/>
        <w:spacing w:line="360" w:lineRule="auto"/>
        <w:ind w:rightChars="20" w:right="42" w:firstLineChars="200" w:firstLine="422"/>
        <w:jc w:val="center"/>
        <w:rPr>
          <w:rFonts w:asciiTheme="minorEastAsia" w:eastAsiaTheme="minorEastAsia" w:hAnsiTheme="minorEastAsia"/>
          <w:b/>
          <w:szCs w:val="21"/>
        </w:rPr>
      </w:pPr>
      <w:r w:rsidRPr="00CB5A01">
        <w:rPr>
          <w:rFonts w:asciiTheme="minorEastAsia" w:eastAsiaTheme="minorEastAsia" w:hAnsiTheme="minorEastAsia" w:hint="eastAsia"/>
          <w:b/>
          <w:szCs w:val="21"/>
        </w:rPr>
        <w:t>开标一览表</w:t>
      </w:r>
    </w:p>
    <w:p w:rsidR="00511835" w:rsidRPr="00CB5A01" w:rsidRDefault="00511835">
      <w:pPr>
        <w:snapToGrid w:val="0"/>
        <w:spacing w:line="360" w:lineRule="auto"/>
        <w:ind w:rightChars="20" w:right="42" w:firstLineChars="200" w:firstLine="420"/>
        <w:jc w:val="left"/>
        <w:rPr>
          <w:rFonts w:asciiTheme="minorEastAsia" w:eastAsiaTheme="minorEastAsia" w:hAnsiTheme="minorEastAsia"/>
          <w:szCs w:val="21"/>
        </w:rPr>
      </w:pPr>
    </w:p>
    <w:p w:rsidR="00511835" w:rsidRPr="00CB5A01" w:rsidRDefault="00FA6D37">
      <w:pPr>
        <w:snapToGrid w:val="0"/>
        <w:spacing w:line="360" w:lineRule="auto"/>
        <w:ind w:rightChars="20" w:right="42"/>
        <w:rPr>
          <w:rFonts w:asciiTheme="minorEastAsia" w:eastAsiaTheme="minorEastAsia" w:hAnsiTheme="minorEastAsia"/>
          <w:szCs w:val="21"/>
        </w:rPr>
      </w:pPr>
      <w:r w:rsidRPr="00CB5A01">
        <w:rPr>
          <w:rFonts w:asciiTheme="minorEastAsia" w:eastAsiaTheme="minorEastAsia" w:hAnsiTheme="minorEastAsia"/>
          <w:szCs w:val="21"/>
        </w:rPr>
        <w:t>招标编号： 投标人名称：</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2018"/>
        <w:gridCol w:w="708"/>
        <w:gridCol w:w="709"/>
        <w:gridCol w:w="1466"/>
        <w:gridCol w:w="1417"/>
        <w:gridCol w:w="1417"/>
      </w:tblGrid>
      <w:tr w:rsidR="0009376C" w:rsidRPr="00CB5A01" w:rsidTr="0009376C">
        <w:trPr>
          <w:trHeight w:val="566"/>
          <w:jc w:val="center"/>
        </w:trPr>
        <w:tc>
          <w:tcPr>
            <w:tcW w:w="695" w:type="dxa"/>
            <w:vAlign w:val="center"/>
          </w:tcPr>
          <w:p w:rsidR="0009376C" w:rsidRPr="00CB5A01" w:rsidRDefault="0009376C">
            <w:pPr>
              <w:snapToGrid w:val="0"/>
              <w:spacing w:line="360" w:lineRule="auto"/>
              <w:jc w:val="center"/>
              <w:rPr>
                <w:rFonts w:ascii="宋体" w:hAnsi="宋体"/>
                <w:szCs w:val="21"/>
              </w:rPr>
            </w:pPr>
            <w:r w:rsidRPr="00CB5A01">
              <w:rPr>
                <w:rFonts w:ascii="宋体" w:hAnsi="宋体" w:hint="eastAsia"/>
                <w:szCs w:val="21"/>
              </w:rPr>
              <w:t>序号</w:t>
            </w:r>
          </w:p>
        </w:tc>
        <w:tc>
          <w:tcPr>
            <w:tcW w:w="2018" w:type="dxa"/>
            <w:vAlign w:val="center"/>
          </w:tcPr>
          <w:p w:rsidR="0009376C" w:rsidRPr="00CB5A01" w:rsidRDefault="0009376C">
            <w:pPr>
              <w:snapToGrid w:val="0"/>
              <w:spacing w:line="360" w:lineRule="auto"/>
              <w:jc w:val="center"/>
              <w:rPr>
                <w:rFonts w:ascii="宋体" w:hAnsi="宋体"/>
                <w:szCs w:val="21"/>
              </w:rPr>
            </w:pPr>
            <w:r w:rsidRPr="00CB5A01">
              <w:rPr>
                <w:rFonts w:ascii="宋体" w:hAnsi="宋体" w:hint="eastAsia"/>
                <w:szCs w:val="21"/>
              </w:rPr>
              <w:t>项目名称</w:t>
            </w:r>
          </w:p>
        </w:tc>
        <w:tc>
          <w:tcPr>
            <w:tcW w:w="708" w:type="dxa"/>
            <w:vAlign w:val="center"/>
          </w:tcPr>
          <w:p w:rsidR="0009376C" w:rsidRPr="00CB5A01" w:rsidRDefault="0009376C">
            <w:pPr>
              <w:snapToGrid w:val="0"/>
              <w:spacing w:line="360" w:lineRule="auto"/>
              <w:jc w:val="center"/>
              <w:rPr>
                <w:rFonts w:ascii="宋体" w:hAnsi="宋体"/>
                <w:szCs w:val="21"/>
              </w:rPr>
            </w:pPr>
            <w:r w:rsidRPr="00CB5A01">
              <w:rPr>
                <w:rFonts w:ascii="宋体" w:hAnsi="宋体" w:hint="eastAsia"/>
                <w:szCs w:val="21"/>
              </w:rPr>
              <w:t>数量</w:t>
            </w:r>
          </w:p>
        </w:tc>
        <w:tc>
          <w:tcPr>
            <w:tcW w:w="709" w:type="dxa"/>
            <w:vAlign w:val="center"/>
          </w:tcPr>
          <w:p w:rsidR="0009376C" w:rsidRPr="00CB5A01" w:rsidRDefault="0009376C">
            <w:pPr>
              <w:snapToGrid w:val="0"/>
              <w:spacing w:line="360" w:lineRule="auto"/>
              <w:jc w:val="center"/>
              <w:rPr>
                <w:rFonts w:ascii="宋体" w:hAnsi="宋体"/>
                <w:szCs w:val="21"/>
              </w:rPr>
            </w:pPr>
            <w:r w:rsidRPr="00CB5A01">
              <w:rPr>
                <w:rFonts w:ascii="宋体" w:hAnsi="宋体" w:hint="eastAsia"/>
                <w:szCs w:val="21"/>
              </w:rPr>
              <w:t>单位</w:t>
            </w:r>
          </w:p>
        </w:tc>
        <w:tc>
          <w:tcPr>
            <w:tcW w:w="1466" w:type="dxa"/>
            <w:vAlign w:val="center"/>
          </w:tcPr>
          <w:p w:rsidR="0009376C" w:rsidRPr="00CB5A01" w:rsidRDefault="0009376C">
            <w:pPr>
              <w:snapToGrid w:val="0"/>
              <w:spacing w:line="360" w:lineRule="auto"/>
              <w:jc w:val="center"/>
              <w:rPr>
                <w:rFonts w:ascii="宋体" w:hAnsi="宋体"/>
                <w:szCs w:val="21"/>
              </w:rPr>
            </w:pPr>
            <w:r w:rsidRPr="00CB5A01">
              <w:rPr>
                <w:rFonts w:ascii="宋体" w:hAnsi="宋体" w:hint="eastAsia"/>
                <w:szCs w:val="21"/>
              </w:rPr>
              <w:t>投标报价(元)</w:t>
            </w:r>
          </w:p>
        </w:tc>
        <w:tc>
          <w:tcPr>
            <w:tcW w:w="1417" w:type="dxa"/>
          </w:tcPr>
          <w:p w:rsidR="0009376C" w:rsidRPr="00CB5A01" w:rsidRDefault="0009376C">
            <w:pPr>
              <w:snapToGrid w:val="0"/>
              <w:spacing w:line="360" w:lineRule="auto"/>
              <w:jc w:val="center"/>
              <w:rPr>
                <w:rFonts w:ascii="宋体" w:hAnsi="宋体"/>
                <w:szCs w:val="21"/>
              </w:rPr>
            </w:pPr>
            <w:r w:rsidRPr="00CB5A01">
              <w:rPr>
                <w:rFonts w:ascii="宋体" w:hAnsi="宋体" w:hint="eastAsia"/>
                <w:szCs w:val="21"/>
              </w:rPr>
              <w:t>供货期</w:t>
            </w:r>
          </w:p>
        </w:tc>
        <w:tc>
          <w:tcPr>
            <w:tcW w:w="1417" w:type="dxa"/>
          </w:tcPr>
          <w:p w:rsidR="0009376C" w:rsidRPr="00CB5A01" w:rsidRDefault="0009376C">
            <w:pPr>
              <w:snapToGrid w:val="0"/>
              <w:spacing w:line="360" w:lineRule="auto"/>
              <w:jc w:val="center"/>
              <w:rPr>
                <w:rFonts w:ascii="宋体" w:hAnsi="宋体"/>
                <w:szCs w:val="21"/>
              </w:rPr>
            </w:pPr>
            <w:r w:rsidRPr="00CB5A01">
              <w:rPr>
                <w:rFonts w:ascii="宋体" w:hAnsi="宋体" w:hint="eastAsia"/>
                <w:szCs w:val="21"/>
              </w:rPr>
              <w:t>备注</w:t>
            </w:r>
          </w:p>
        </w:tc>
      </w:tr>
      <w:tr w:rsidR="0009376C" w:rsidRPr="00CB5A01" w:rsidTr="0009376C">
        <w:trPr>
          <w:trHeight w:val="1619"/>
          <w:jc w:val="center"/>
        </w:trPr>
        <w:tc>
          <w:tcPr>
            <w:tcW w:w="695" w:type="dxa"/>
            <w:vAlign w:val="center"/>
          </w:tcPr>
          <w:p w:rsidR="0009376C" w:rsidRPr="00CB5A01" w:rsidRDefault="0009376C">
            <w:pPr>
              <w:snapToGrid w:val="0"/>
              <w:spacing w:line="360" w:lineRule="auto"/>
              <w:jc w:val="center"/>
              <w:rPr>
                <w:rFonts w:ascii="宋体" w:hAnsi="宋体"/>
                <w:szCs w:val="21"/>
              </w:rPr>
            </w:pPr>
            <w:r w:rsidRPr="00CB5A01">
              <w:rPr>
                <w:rFonts w:ascii="宋体" w:hAnsi="宋体" w:hint="eastAsia"/>
                <w:szCs w:val="21"/>
              </w:rPr>
              <w:t>1</w:t>
            </w:r>
          </w:p>
        </w:tc>
        <w:tc>
          <w:tcPr>
            <w:tcW w:w="2018" w:type="dxa"/>
            <w:vAlign w:val="center"/>
          </w:tcPr>
          <w:p w:rsidR="0009376C" w:rsidRPr="00CB5A01" w:rsidRDefault="0009376C">
            <w:pPr>
              <w:snapToGrid w:val="0"/>
              <w:spacing w:line="360" w:lineRule="auto"/>
              <w:jc w:val="center"/>
              <w:rPr>
                <w:rFonts w:ascii="宋体" w:hAnsi="宋体"/>
                <w:szCs w:val="21"/>
              </w:rPr>
            </w:pPr>
            <w:r w:rsidRPr="00CB5A01">
              <w:rPr>
                <w:rFonts w:ascii="宋体" w:hAnsi="宋体" w:hint="eastAsia"/>
                <w:szCs w:val="21"/>
              </w:rPr>
              <w:t>嘉兴南湖学院应用心理研究院设备家具采购项目</w:t>
            </w:r>
          </w:p>
        </w:tc>
        <w:tc>
          <w:tcPr>
            <w:tcW w:w="708" w:type="dxa"/>
            <w:vAlign w:val="center"/>
          </w:tcPr>
          <w:p w:rsidR="0009376C" w:rsidRPr="00CB5A01" w:rsidRDefault="0009376C">
            <w:pPr>
              <w:snapToGrid w:val="0"/>
              <w:spacing w:line="360" w:lineRule="auto"/>
              <w:jc w:val="center"/>
              <w:rPr>
                <w:rFonts w:ascii="宋体" w:hAnsi="宋体"/>
                <w:szCs w:val="21"/>
              </w:rPr>
            </w:pPr>
            <w:r w:rsidRPr="00CB5A01">
              <w:rPr>
                <w:rFonts w:ascii="宋体" w:hAnsi="宋体" w:hint="eastAsia"/>
                <w:szCs w:val="21"/>
              </w:rPr>
              <w:t>1</w:t>
            </w:r>
          </w:p>
        </w:tc>
        <w:tc>
          <w:tcPr>
            <w:tcW w:w="709" w:type="dxa"/>
            <w:vAlign w:val="center"/>
          </w:tcPr>
          <w:p w:rsidR="0009376C" w:rsidRPr="00CB5A01" w:rsidRDefault="0009376C">
            <w:pPr>
              <w:snapToGrid w:val="0"/>
              <w:spacing w:line="360" w:lineRule="auto"/>
              <w:jc w:val="center"/>
              <w:rPr>
                <w:rFonts w:ascii="宋体" w:hAnsi="宋体"/>
                <w:szCs w:val="21"/>
              </w:rPr>
            </w:pPr>
            <w:r w:rsidRPr="00CB5A01">
              <w:rPr>
                <w:rFonts w:ascii="宋体" w:hAnsi="宋体" w:hint="eastAsia"/>
                <w:szCs w:val="21"/>
              </w:rPr>
              <w:t>项</w:t>
            </w:r>
          </w:p>
        </w:tc>
        <w:tc>
          <w:tcPr>
            <w:tcW w:w="1466" w:type="dxa"/>
            <w:vAlign w:val="center"/>
          </w:tcPr>
          <w:p w:rsidR="0009376C" w:rsidRPr="00CB5A01" w:rsidRDefault="0009376C">
            <w:pPr>
              <w:snapToGrid w:val="0"/>
              <w:spacing w:line="360" w:lineRule="auto"/>
              <w:jc w:val="center"/>
              <w:rPr>
                <w:rFonts w:ascii="宋体" w:hAnsi="宋体"/>
                <w:szCs w:val="21"/>
              </w:rPr>
            </w:pPr>
          </w:p>
        </w:tc>
        <w:tc>
          <w:tcPr>
            <w:tcW w:w="1417" w:type="dxa"/>
          </w:tcPr>
          <w:p w:rsidR="0009376C" w:rsidRPr="00CB5A01" w:rsidRDefault="0009376C">
            <w:pPr>
              <w:snapToGrid w:val="0"/>
              <w:spacing w:line="360" w:lineRule="auto"/>
              <w:jc w:val="center"/>
              <w:rPr>
                <w:rFonts w:ascii="宋体" w:hAnsi="宋体"/>
                <w:szCs w:val="21"/>
              </w:rPr>
            </w:pPr>
          </w:p>
        </w:tc>
        <w:tc>
          <w:tcPr>
            <w:tcW w:w="1417" w:type="dxa"/>
          </w:tcPr>
          <w:p w:rsidR="0009376C" w:rsidRPr="00CB5A01" w:rsidRDefault="0009376C">
            <w:pPr>
              <w:snapToGrid w:val="0"/>
              <w:spacing w:line="360" w:lineRule="auto"/>
              <w:jc w:val="center"/>
              <w:rPr>
                <w:rFonts w:ascii="宋体" w:hAnsi="宋体"/>
                <w:szCs w:val="21"/>
              </w:rPr>
            </w:pPr>
          </w:p>
        </w:tc>
      </w:tr>
    </w:tbl>
    <w:p w:rsidR="00511835" w:rsidRPr="00CB5A01" w:rsidRDefault="00511835">
      <w:pPr>
        <w:snapToGrid w:val="0"/>
        <w:spacing w:line="360" w:lineRule="auto"/>
        <w:ind w:rightChars="20" w:right="42"/>
        <w:rPr>
          <w:rFonts w:asciiTheme="minorEastAsia" w:eastAsiaTheme="minorEastAsia" w:hAnsiTheme="minorEastAsia"/>
          <w:szCs w:val="21"/>
        </w:rPr>
      </w:pPr>
    </w:p>
    <w:p w:rsidR="00511835" w:rsidRPr="00CB5A01" w:rsidRDefault="00FA6D37">
      <w:pPr>
        <w:pStyle w:val="ad"/>
        <w:snapToGrid w:val="0"/>
        <w:spacing w:line="360" w:lineRule="auto"/>
        <w:ind w:left="420" w:rightChars="20" w:right="42" w:hanging="420"/>
        <w:rPr>
          <w:rFonts w:asciiTheme="minorEastAsia" w:eastAsiaTheme="minorEastAsia" w:hAnsiTheme="minorEastAsia"/>
          <w:szCs w:val="21"/>
        </w:rPr>
      </w:pPr>
      <w:r w:rsidRPr="00CB5A01">
        <w:rPr>
          <w:rFonts w:asciiTheme="minorEastAsia" w:eastAsiaTheme="minorEastAsia" w:hAnsiTheme="minorEastAsia"/>
          <w:szCs w:val="21"/>
        </w:rPr>
        <w:t>注: 1、报价一经涂改，应在涂改处加盖单位公章或者由法定代表人或授权委托人签字或盖章，否则其投标作无效标处理。</w:t>
      </w:r>
    </w:p>
    <w:p w:rsidR="00511835" w:rsidRPr="00CB5A01" w:rsidRDefault="00FA6D37">
      <w:pPr>
        <w:widowControl/>
        <w:spacing w:line="460" w:lineRule="exact"/>
        <w:ind w:rightChars="20" w:right="42" w:firstLine="480"/>
        <w:rPr>
          <w:rFonts w:asciiTheme="minorEastAsia" w:eastAsiaTheme="minorEastAsia" w:hAnsiTheme="minorEastAsia"/>
          <w:b/>
          <w:szCs w:val="21"/>
        </w:rPr>
      </w:pPr>
      <w:r w:rsidRPr="00CB5A01">
        <w:rPr>
          <w:rFonts w:asciiTheme="minorEastAsia" w:eastAsiaTheme="minorEastAsia" w:hAnsiTheme="minorEastAsia" w:hint="eastAsia"/>
          <w:b/>
          <w:szCs w:val="21"/>
        </w:rPr>
        <w:t>2、投标报价是履行合同的最终价格，应包括货款、标准附件、备品备件、专用工具、包装、运输、装卸、保险、税金、货到就位以及安装、调试、培训、保修和前期方案编制、招投标等一切税金和费用。</w:t>
      </w:r>
    </w:p>
    <w:p w:rsidR="00511835" w:rsidRPr="00CB5A01" w:rsidRDefault="00511835">
      <w:pPr>
        <w:pStyle w:val="ad"/>
        <w:snapToGrid w:val="0"/>
        <w:spacing w:line="360" w:lineRule="auto"/>
        <w:ind w:rightChars="20" w:right="42"/>
        <w:rPr>
          <w:rFonts w:asciiTheme="minorEastAsia" w:eastAsiaTheme="minorEastAsia" w:hAnsiTheme="minorEastAsia"/>
          <w:szCs w:val="21"/>
        </w:rPr>
      </w:pPr>
    </w:p>
    <w:p w:rsidR="00511835" w:rsidRPr="00CB5A01" w:rsidRDefault="00511835">
      <w:pPr>
        <w:pStyle w:val="ad"/>
        <w:snapToGrid w:val="0"/>
        <w:spacing w:line="360" w:lineRule="auto"/>
        <w:ind w:rightChars="20" w:right="42"/>
        <w:rPr>
          <w:rFonts w:asciiTheme="minorEastAsia" w:eastAsiaTheme="minorEastAsia" w:hAnsiTheme="minorEastAsia"/>
          <w:szCs w:val="21"/>
        </w:rPr>
      </w:pPr>
    </w:p>
    <w:p w:rsidR="00511835" w:rsidRPr="00CB5A01" w:rsidRDefault="00FA6D37">
      <w:pPr>
        <w:pStyle w:val="ad"/>
        <w:snapToGrid w:val="0"/>
        <w:spacing w:line="360" w:lineRule="auto"/>
        <w:ind w:rightChars="20" w:right="42"/>
        <w:rPr>
          <w:rFonts w:asciiTheme="minorEastAsia" w:eastAsiaTheme="minorEastAsia" w:hAnsiTheme="minorEastAsia"/>
          <w:szCs w:val="21"/>
          <w:shd w:val="clear" w:color="auto" w:fill="FFFFFF"/>
        </w:rPr>
      </w:pPr>
      <w:r w:rsidRPr="00CB5A01">
        <w:rPr>
          <w:rFonts w:asciiTheme="minorEastAsia" w:eastAsiaTheme="minorEastAsia" w:hAnsiTheme="minorEastAsia"/>
          <w:szCs w:val="21"/>
          <w:shd w:val="clear" w:color="auto" w:fill="FFFFFF"/>
        </w:rPr>
        <w:t xml:space="preserve">法定代表人或授权代表（签字或盖章）： </w:t>
      </w:r>
    </w:p>
    <w:p w:rsidR="00511835" w:rsidRPr="00CB5A01" w:rsidRDefault="00511835">
      <w:pPr>
        <w:pStyle w:val="ad"/>
        <w:snapToGrid w:val="0"/>
        <w:spacing w:line="360" w:lineRule="auto"/>
        <w:ind w:rightChars="20" w:right="42"/>
        <w:rPr>
          <w:rFonts w:asciiTheme="minorEastAsia" w:eastAsiaTheme="minorEastAsia" w:hAnsiTheme="minorEastAsia"/>
          <w:szCs w:val="21"/>
          <w:shd w:val="clear" w:color="auto" w:fill="FFFFFF"/>
        </w:rPr>
      </w:pPr>
    </w:p>
    <w:p w:rsidR="00511835" w:rsidRPr="00CB5A01" w:rsidRDefault="00FA6D37">
      <w:pPr>
        <w:pStyle w:val="ad"/>
        <w:snapToGrid w:val="0"/>
        <w:spacing w:line="360" w:lineRule="auto"/>
        <w:ind w:rightChars="20" w:right="42"/>
        <w:rPr>
          <w:rFonts w:asciiTheme="minorEastAsia" w:eastAsiaTheme="minorEastAsia" w:hAnsiTheme="minorEastAsia"/>
          <w:szCs w:val="21"/>
          <w:shd w:val="clear" w:color="auto" w:fill="FFFFFF"/>
        </w:rPr>
      </w:pPr>
      <w:r w:rsidRPr="00CB5A01">
        <w:rPr>
          <w:rFonts w:hAnsi="宋体" w:hint="eastAsia"/>
          <w:szCs w:val="21"/>
        </w:rPr>
        <w:t>投 标 人（</w:t>
      </w:r>
      <w:r w:rsidRPr="00CB5A01">
        <w:rPr>
          <w:rFonts w:asciiTheme="minorEastAsia" w:eastAsiaTheme="minorEastAsia" w:hAnsiTheme="minorEastAsia" w:hint="eastAsia"/>
          <w:szCs w:val="21"/>
          <w:shd w:val="clear" w:color="auto" w:fill="FFFFFF"/>
        </w:rPr>
        <w:t>盖章</w:t>
      </w:r>
      <w:r w:rsidRPr="00CB5A01">
        <w:rPr>
          <w:rFonts w:hAnsi="宋体" w:hint="eastAsia"/>
          <w:szCs w:val="21"/>
        </w:rPr>
        <w:t>）</w:t>
      </w:r>
      <w:r w:rsidRPr="00CB5A01">
        <w:rPr>
          <w:rFonts w:asciiTheme="minorEastAsia" w:eastAsiaTheme="minorEastAsia" w:hAnsiTheme="minorEastAsia"/>
          <w:szCs w:val="21"/>
          <w:shd w:val="clear" w:color="auto" w:fill="FFFFFF"/>
        </w:rPr>
        <w:t>：</w:t>
      </w:r>
    </w:p>
    <w:p w:rsidR="00511835" w:rsidRPr="00CB5A01" w:rsidRDefault="00511835">
      <w:pPr>
        <w:pStyle w:val="ad"/>
        <w:snapToGrid w:val="0"/>
        <w:spacing w:line="360" w:lineRule="auto"/>
        <w:ind w:rightChars="20" w:right="42"/>
        <w:rPr>
          <w:rFonts w:asciiTheme="minorEastAsia" w:eastAsiaTheme="minorEastAsia" w:hAnsiTheme="minorEastAsia"/>
          <w:szCs w:val="21"/>
        </w:rPr>
      </w:pPr>
    </w:p>
    <w:p w:rsidR="00511835" w:rsidRPr="00CB5A01" w:rsidRDefault="00FA6D37">
      <w:pPr>
        <w:pStyle w:val="ad"/>
        <w:snapToGrid w:val="0"/>
        <w:spacing w:line="360" w:lineRule="auto"/>
        <w:ind w:rightChars="20" w:right="42"/>
        <w:rPr>
          <w:rFonts w:asciiTheme="minorEastAsia" w:eastAsiaTheme="minorEastAsia" w:hAnsiTheme="minorEastAsia"/>
          <w:szCs w:val="21"/>
          <w:shd w:val="clear" w:color="auto" w:fill="FFFFFF"/>
        </w:rPr>
      </w:pPr>
      <w:r w:rsidRPr="00CB5A01">
        <w:rPr>
          <w:rFonts w:asciiTheme="minorEastAsia" w:eastAsiaTheme="minorEastAsia" w:hAnsiTheme="minorEastAsia" w:hint="eastAsia"/>
          <w:szCs w:val="21"/>
          <w:shd w:val="clear" w:color="auto" w:fill="FFFFFF"/>
        </w:rPr>
        <w:t>日期：</w:t>
      </w: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FA6D37">
      <w:pPr>
        <w:spacing w:line="360" w:lineRule="auto"/>
        <w:ind w:rightChars="20" w:right="42"/>
        <w:rPr>
          <w:rFonts w:asciiTheme="minorEastAsia" w:eastAsiaTheme="minorEastAsia" w:hAnsiTheme="minorEastAsia"/>
          <w:b/>
          <w:bCs/>
          <w:szCs w:val="21"/>
        </w:rPr>
      </w:pPr>
      <w:r w:rsidRPr="00CB5A01">
        <w:rPr>
          <w:rFonts w:asciiTheme="minorEastAsia" w:eastAsiaTheme="minorEastAsia" w:hAnsiTheme="minorEastAsia" w:hint="eastAsia"/>
          <w:b/>
          <w:bCs/>
          <w:szCs w:val="21"/>
        </w:rPr>
        <w:t>投标报价明细表</w:t>
      </w:r>
    </w:p>
    <w:p w:rsidR="00511835" w:rsidRPr="00CB5A01" w:rsidRDefault="00FA6D37">
      <w:pPr>
        <w:pStyle w:val="ad"/>
        <w:spacing w:before="120" w:after="120" w:line="320" w:lineRule="exact"/>
        <w:ind w:firstLine="562"/>
        <w:jc w:val="center"/>
        <w:rPr>
          <w:rFonts w:hAnsi="宋体"/>
          <w:b/>
          <w:sz w:val="28"/>
          <w:szCs w:val="28"/>
        </w:rPr>
      </w:pPr>
      <w:r w:rsidRPr="00CB5A01">
        <w:rPr>
          <w:rFonts w:hAnsi="宋体" w:hint="eastAsia"/>
          <w:b/>
          <w:sz w:val="28"/>
          <w:szCs w:val="28"/>
        </w:rPr>
        <w:t>投标报价明细表</w:t>
      </w:r>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
        <w:gridCol w:w="1843"/>
        <w:gridCol w:w="992"/>
        <w:gridCol w:w="993"/>
        <w:gridCol w:w="1275"/>
        <w:gridCol w:w="1276"/>
        <w:gridCol w:w="2447"/>
      </w:tblGrid>
      <w:tr w:rsidR="00511835" w:rsidRPr="00CB5A01">
        <w:trPr>
          <w:trHeight w:val="646"/>
          <w:jc w:val="center"/>
        </w:trPr>
        <w:tc>
          <w:tcPr>
            <w:tcW w:w="9602" w:type="dxa"/>
            <w:gridSpan w:val="7"/>
            <w:noWrap/>
            <w:vAlign w:val="center"/>
          </w:tcPr>
          <w:p w:rsidR="00511835" w:rsidRPr="00CB5A01" w:rsidRDefault="00FA6D37">
            <w:pPr>
              <w:widowControl/>
              <w:jc w:val="center"/>
              <w:rPr>
                <w:rFonts w:ascii="宋体" w:hAnsi="宋体" w:cs="宋体"/>
                <w:b/>
                <w:bCs/>
                <w:kern w:val="0"/>
                <w:szCs w:val="21"/>
                <w:u w:val="single"/>
              </w:rPr>
            </w:pPr>
            <w:r w:rsidRPr="00CB5A01">
              <w:rPr>
                <w:rFonts w:ascii="宋体" w:hAnsi="宋体" w:cs="宋体" w:hint="eastAsia"/>
                <w:b/>
                <w:bCs/>
                <w:kern w:val="0"/>
                <w:szCs w:val="21"/>
              </w:rPr>
              <w:t>嘉兴南湖学院应用心理研究院设备家具采购项目</w:t>
            </w:r>
          </w:p>
        </w:tc>
      </w:tr>
      <w:tr w:rsidR="00511835" w:rsidRPr="00CB5A01">
        <w:trPr>
          <w:trHeight w:val="624"/>
          <w:jc w:val="center"/>
        </w:trPr>
        <w:tc>
          <w:tcPr>
            <w:tcW w:w="776" w:type="dxa"/>
            <w:noWrap/>
            <w:vAlign w:val="center"/>
          </w:tcPr>
          <w:p w:rsidR="00511835" w:rsidRPr="00CB5A01" w:rsidRDefault="00FA6D37">
            <w:pPr>
              <w:widowControl/>
              <w:jc w:val="center"/>
              <w:rPr>
                <w:rFonts w:ascii="宋体" w:hAnsi="宋体" w:cs="宋体"/>
                <w:kern w:val="0"/>
                <w:szCs w:val="21"/>
              </w:rPr>
            </w:pPr>
            <w:r w:rsidRPr="00CB5A01">
              <w:rPr>
                <w:rFonts w:ascii="宋体" w:hAnsi="宋体" w:cs="宋体" w:hint="eastAsia"/>
                <w:kern w:val="0"/>
                <w:szCs w:val="21"/>
              </w:rPr>
              <w:t>序号</w:t>
            </w:r>
          </w:p>
        </w:tc>
        <w:tc>
          <w:tcPr>
            <w:tcW w:w="1843" w:type="dxa"/>
            <w:noWrap/>
            <w:vAlign w:val="center"/>
          </w:tcPr>
          <w:p w:rsidR="00511835" w:rsidRPr="00CB5A01" w:rsidRDefault="00FA6D37">
            <w:pPr>
              <w:snapToGrid w:val="0"/>
              <w:spacing w:before="50" w:after="50"/>
              <w:jc w:val="center"/>
              <w:rPr>
                <w:rFonts w:ascii="宋体" w:hAnsi="宋体" w:cs="宋体"/>
                <w:kern w:val="0"/>
                <w:szCs w:val="21"/>
              </w:rPr>
            </w:pPr>
            <w:r w:rsidRPr="00CB5A01">
              <w:rPr>
                <w:rFonts w:ascii="宋体" w:hAnsi="宋体" w:hint="eastAsia"/>
                <w:b/>
              </w:rPr>
              <w:t>设备名称</w:t>
            </w:r>
            <w:r w:rsidRPr="00CB5A01">
              <w:rPr>
                <w:rFonts w:ascii="宋体" w:hAnsi="宋体"/>
                <w:b/>
              </w:rPr>
              <w:t>/服务内容</w:t>
            </w:r>
          </w:p>
        </w:tc>
        <w:tc>
          <w:tcPr>
            <w:tcW w:w="992" w:type="dxa"/>
            <w:noWrap/>
            <w:vAlign w:val="center"/>
          </w:tcPr>
          <w:p w:rsidR="00511835" w:rsidRPr="00CB5A01" w:rsidRDefault="00FA6D37">
            <w:pPr>
              <w:snapToGrid w:val="0"/>
              <w:spacing w:before="50" w:after="50"/>
              <w:jc w:val="center"/>
              <w:rPr>
                <w:rFonts w:ascii="宋体" w:hAnsi="宋体" w:cs="宋体"/>
                <w:kern w:val="0"/>
                <w:szCs w:val="21"/>
              </w:rPr>
            </w:pPr>
            <w:r w:rsidRPr="00CB5A01">
              <w:rPr>
                <w:rFonts w:ascii="宋体" w:hAnsi="宋体" w:hint="eastAsia"/>
                <w:b/>
                <w:szCs w:val="30"/>
              </w:rPr>
              <w:t>数量</w:t>
            </w:r>
          </w:p>
        </w:tc>
        <w:tc>
          <w:tcPr>
            <w:tcW w:w="993" w:type="dxa"/>
            <w:noWrap/>
            <w:vAlign w:val="center"/>
          </w:tcPr>
          <w:p w:rsidR="00511835" w:rsidRPr="00CB5A01" w:rsidRDefault="00FA6D37">
            <w:pPr>
              <w:snapToGrid w:val="0"/>
              <w:spacing w:before="50" w:after="50"/>
              <w:jc w:val="center"/>
              <w:rPr>
                <w:rFonts w:ascii="宋体" w:hAnsi="宋体" w:cs="宋体"/>
                <w:kern w:val="0"/>
                <w:szCs w:val="21"/>
              </w:rPr>
            </w:pPr>
            <w:r w:rsidRPr="00CB5A01">
              <w:rPr>
                <w:rFonts w:ascii="宋体" w:hAnsi="宋体" w:hint="eastAsia"/>
                <w:b/>
                <w:szCs w:val="30"/>
              </w:rPr>
              <w:t>品牌及厂家</w:t>
            </w:r>
          </w:p>
        </w:tc>
        <w:tc>
          <w:tcPr>
            <w:tcW w:w="1275" w:type="dxa"/>
            <w:noWrap/>
            <w:vAlign w:val="center"/>
          </w:tcPr>
          <w:p w:rsidR="00511835" w:rsidRPr="00CB5A01" w:rsidRDefault="00FA6D37">
            <w:pPr>
              <w:snapToGrid w:val="0"/>
              <w:spacing w:before="50" w:after="50"/>
              <w:jc w:val="center"/>
              <w:rPr>
                <w:rFonts w:ascii="宋体" w:hAnsi="宋体" w:cs="宋体"/>
                <w:kern w:val="0"/>
                <w:szCs w:val="21"/>
              </w:rPr>
            </w:pPr>
            <w:r w:rsidRPr="00CB5A01">
              <w:rPr>
                <w:rFonts w:ascii="宋体" w:hAnsi="宋体" w:hint="eastAsia"/>
                <w:b/>
                <w:szCs w:val="30"/>
              </w:rPr>
              <w:t>规格型号</w:t>
            </w:r>
          </w:p>
        </w:tc>
        <w:tc>
          <w:tcPr>
            <w:tcW w:w="1276" w:type="dxa"/>
            <w:noWrap/>
            <w:vAlign w:val="center"/>
          </w:tcPr>
          <w:p w:rsidR="00511835" w:rsidRPr="00CB5A01" w:rsidRDefault="00FA6D37">
            <w:pPr>
              <w:snapToGrid w:val="0"/>
              <w:spacing w:before="50" w:after="50"/>
              <w:jc w:val="center"/>
              <w:rPr>
                <w:rFonts w:ascii="宋体" w:hAnsi="宋体" w:cs="宋体"/>
                <w:kern w:val="0"/>
                <w:szCs w:val="21"/>
              </w:rPr>
            </w:pPr>
            <w:r w:rsidRPr="00CB5A01">
              <w:rPr>
                <w:rFonts w:ascii="宋体" w:hAnsi="宋体" w:hint="eastAsia"/>
                <w:b/>
                <w:szCs w:val="30"/>
              </w:rPr>
              <w:t>单价</w:t>
            </w:r>
          </w:p>
        </w:tc>
        <w:tc>
          <w:tcPr>
            <w:tcW w:w="2447" w:type="dxa"/>
            <w:noWrap/>
            <w:vAlign w:val="center"/>
          </w:tcPr>
          <w:p w:rsidR="00511835" w:rsidRPr="00CB5A01" w:rsidRDefault="00FA6D37">
            <w:pPr>
              <w:snapToGrid w:val="0"/>
              <w:spacing w:before="50" w:after="50"/>
              <w:jc w:val="center"/>
              <w:rPr>
                <w:rFonts w:ascii="宋体" w:hAnsi="宋体" w:cs="宋体"/>
                <w:kern w:val="0"/>
                <w:szCs w:val="21"/>
              </w:rPr>
            </w:pPr>
            <w:r w:rsidRPr="00CB5A01">
              <w:rPr>
                <w:rFonts w:ascii="宋体" w:hAnsi="宋体" w:hint="eastAsia"/>
                <w:b/>
                <w:szCs w:val="30"/>
              </w:rPr>
              <w:t>投标报价</w:t>
            </w:r>
          </w:p>
        </w:tc>
      </w:tr>
      <w:tr w:rsidR="00511835" w:rsidRPr="00CB5A01">
        <w:trPr>
          <w:trHeight w:val="586"/>
          <w:jc w:val="center"/>
        </w:trPr>
        <w:tc>
          <w:tcPr>
            <w:tcW w:w="776" w:type="dxa"/>
            <w:noWrap/>
            <w:vAlign w:val="center"/>
          </w:tcPr>
          <w:p w:rsidR="00511835" w:rsidRPr="00CB5A01" w:rsidRDefault="00FA6D37">
            <w:pPr>
              <w:widowControl/>
              <w:jc w:val="center"/>
              <w:textAlignment w:val="center"/>
              <w:rPr>
                <w:rFonts w:ascii="宋体" w:hAnsi="宋体" w:cs="宋体"/>
                <w:kern w:val="0"/>
                <w:szCs w:val="21"/>
              </w:rPr>
            </w:pPr>
            <w:r w:rsidRPr="00CB5A01">
              <w:rPr>
                <w:rFonts w:ascii="宋体" w:hAnsi="宋体" w:cs="宋体" w:hint="eastAsia"/>
                <w:kern w:val="0"/>
                <w:sz w:val="20"/>
                <w:szCs w:val="20"/>
              </w:rPr>
              <w:t>1</w:t>
            </w:r>
          </w:p>
        </w:tc>
        <w:tc>
          <w:tcPr>
            <w:tcW w:w="1843" w:type="dxa"/>
            <w:noWrap/>
            <w:vAlign w:val="center"/>
          </w:tcPr>
          <w:p w:rsidR="00511835" w:rsidRPr="00CB5A01" w:rsidRDefault="00511835">
            <w:pPr>
              <w:widowControl/>
              <w:jc w:val="center"/>
              <w:textAlignment w:val="center"/>
              <w:rPr>
                <w:rFonts w:ascii="宋体" w:hAnsi="宋体" w:cs="宋体"/>
                <w:kern w:val="0"/>
                <w:szCs w:val="21"/>
              </w:rPr>
            </w:pPr>
          </w:p>
        </w:tc>
        <w:tc>
          <w:tcPr>
            <w:tcW w:w="992" w:type="dxa"/>
            <w:noWrap/>
            <w:vAlign w:val="center"/>
          </w:tcPr>
          <w:p w:rsidR="00511835" w:rsidRPr="00CB5A01" w:rsidRDefault="00511835">
            <w:pPr>
              <w:widowControl/>
              <w:jc w:val="center"/>
              <w:textAlignment w:val="center"/>
              <w:rPr>
                <w:rFonts w:ascii="宋体" w:hAnsi="宋体" w:cs="宋体"/>
                <w:kern w:val="0"/>
                <w:szCs w:val="21"/>
              </w:rPr>
            </w:pPr>
          </w:p>
        </w:tc>
        <w:tc>
          <w:tcPr>
            <w:tcW w:w="993" w:type="dxa"/>
            <w:noWrap/>
            <w:vAlign w:val="center"/>
          </w:tcPr>
          <w:p w:rsidR="00511835" w:rsidRPr="00CB5A01" w:rsidRDefault="00511835">
            <w:pPr>
              <w:widowControl/>
              <w:jc w:val="center"/>
              <w:textAlignment w:val="center"/>
              <w:rPr>
                <w:rFonts w:ascii="宋体" w:hAnsi="宋体" w:cs="宋体"/>
                <w:kern w:val="0"/>
                <w:szCs w:val="21"/>
              </w:rPr>
            </w:pPr>
          </w:p>
        </w:tc>
        <w:tc>
          <w:tcPr>
            <w:tcW w:w="1275" w:type="dxa"/>
            <w:noWrap/>
            <w:vAlign w:val="center"/>
          </w:tcPr>
          <w:p w:rsidR="00511835" w:rsidRPr="00CB5A01" w:rsidRDefault="00511835">
            <w:pPr>
              <w:widowControl/>
              <w:jc w:val="center"/>
              <w:rPr>
                <w:rFonts w:ascii="宋体" w:hAnsi="宋体" w:cs="宋体"/>
                <w:b/>
                <w:bCs/>
                <w:kern w:val="0"/>
                <w:szCs w:val="21"/>
              </w:rPr>
            </w:pPr>
          </w:p>
        </w:tc>
        <w:tc>
          <w:tcPr>
            <w:tcW w:w="1276" w:type="dxa"/>
            <w:noWrap/>
            <w:vAlign w:val="center"/>
          </w:tcPr>
          <w:p w:rsidR="00511835" w:rsidRPr="00CB5A01" w:rsidRDefault="00511835">
            <w:pPr>
              <w:widowControl/>
              <w:jc w:val="center"/>
              <w:rPr>
                <w:rFonts w:ascii="宋体" w:hAnsi="宋体" w:cs="宋体"/>
                <w:b/>
                <w:bCs/>
                <w:kern w:val="0"/>
                <w:szCs w:val="21"/>
              </w:rPr>
            </w:pPr>
          </w:p>
        </w:tc>
        <w:tc>
          <w:tcPr>
            <w:tcW w:w="2447" w:type="dxa"/>
            <w:noWrap/>
            <w:vAlign w:val="center"/>
          </w:tcPr>
          <w:p w:rsidR="00511835" w:rsidRPr="00CB5A01" w:rsidRDefault="00511835">
            <w:pPr>
              <w:widowControl/>
              <w:jc w:val="center"/>
              <w:textAlignment w:val="center"/>
              <w:rPr>
                <w:rFonts w:ascii="宋体" w:hAnsi="宋体" w:cs="宋体"/>
                <w:kern w:val="0"/>
                <w:szCs w:val="21"/>
              </w:rPr>
            </w:pPr>
          </w:p>
        </w:tc>
      </w:tr>
      <w:tr w:rsidR="00511835" w:rsidRPr="00CB5A01">
        <w:trPr>
          <w:trHeight w:val="556"/>
          <w:jc w:val="center"/>
        </w:trPr>
        <w:tc>
          <w:tcPr>
            <w:tcW w:w="776" w:type="dxa"/>
            <w:noWrap/>
            <w:vAlign w:val="center"/>
          </w:tcPr>
          <w:p w:rsidR="00511835" w:rsidRPr="00CB5A01" w:rsidRDefault="00FA6D37">
            <w:pPr>
              <w:widowControl/>
              <w:jc w:val="center"/>
              <w:textAlignment w:val="center"/>
              <w:rPr>
                <w:rFonts w:ascii="宋体" w:hAnsi="宋体" w:cs="宋体"/>
                <w:kern w:val="0"/>
                <w:szCs w:val="21"/>
              </w:rPr>
            </w:pPr>
            <w:r w:rsidRPr="00CB5A01">
              <w:rPr>
                <w:rFonts w:ascii="宋体" w:hAnsi="宋体" w:cs="宋体" w:hint="eastAsia"/>
                <w:kern w:val="0"/>
                <w:sz w:val="20"/>
                <w:szCs w:val="20"/>
              </w:rPr>
              <w:t>2</w:t>
            </w:r>
          </w:p>
        </w:tc>
        <w:tc>
          <w:tcPr>
            <w:tcW w:w="1843" w:type="dxa"/>
            <w:noWrap/>
            <w:vAlign w:val="center"/>
          </w:tcPr>
          <w:p w:rsidR="00511835" w:rsidRPr="00CB5A01" w:rsidRDefault="00511835">
            <w:pPr>
              <w:widowControl/>
              <w:jc w:val="center"/>
              <w:textAlignment w:val="center"/>
              <w:rPr>
                <w:rFonts w:ascii="宋体" w:hAnsi="宋体" w:cs="宋体"/>
                <w:kern w:val="0"/>
                <w:szCs w:val="21"/>
              </w:rPr>
            </w:pPr>
          </w:p>
        </w:tc>
        <w:tc>
          <w:tcPr>
            <w:tcW w:w="992" w:type="dxa"/>
            <w:noWrap/>
            <w:vAlign w:val="center"/>
          </w:tcPr>
          <w:p w:rsidR="00511835" w:rsidRPr="00CB5A01" w:rsidRDefault="00511835">
            <w:pPr>
              <w:widowControl/>
              <w:jc w:val="center"/>
              <w:textAlignment w:val="center"/>
              <w:rPr>
                <w:rFonts w:ascii="宋体" w:hAnsi="宋体" w:cs="宋体"/>
                <w:kern w:val="0"/>
                <w:szCs w:val="21"/>
              </w:rPr>
            </w:pPr>
          </w:p>
        </w:tc>
        <w:tc>
          <w:tcPr>
            <w:tcW w:w="993" w:type="dxa"/>
            <w:noWrap/>
            <w:vAlign w:val="center"/>
          </w:tcPr>
          <w:p w:rsidR="00511835" w:rsidRPr="00CB5A01" w:rsidRDefault="00511835">
            <w:pPr>
              <w:widowControl/>
              <w:jc w:val="center"/>
              <w:textAlignment w:val="center"/>
              <w:rPr>
                <w:rFonts w:ascii="宋体" w:hAnsi="宋体" w:cs="宋体"/>
                <w:kern w:val="0"/>
                <w:szCs w:val="21"/>
              </w:rPr>
            </w:pPr>
          </w:p>
        </w:tc>
        <w:tc>
          <w:tcPr>
            <w:tcW w:w="1275" w:type="dxa"/>
            <w:noWrap/>
            <w:vAlign w:val="center"/>
          </w:tcPr>
          <w:p w:rsidR="00511835" w:rsidRPr="00CB5A01" w:rsidRDefault="00511835">
            <w:pPr>
              <w:widowControl/>
              <w:jc w:val="center"/>
              <w:rPr>
                <w:rFonts w:ascii="宋体" w:hAnsi="宋体" w:cs="宋体"/>
                <w:b/>
                <w:bCs/>
                <w:kern w:val="0"/>
                <w:szCs w:val="21"/>
              </w:rPr>
            </w:pPr>
          </w:p>
        </w:tc>
        <w:tc>
          <w:tcPr>
            <w:tcW w:w="1276" w:type="dxa"/>
            <w:noWrap/>
            <w:vAlign w:val="center"/>
          </w:tcPr>
          <w:p w:rsidR="00511835" w:rsidRPr="00CB5A01" w:rsidRDefault="00511835">
            <w:pPr>
              <w:widowControl/>
              <w:jc w:val="center"/>
              <w:rPr>
                <w:rFonts w:ascii="宋体" w:hAnsi="宋体" w:cs="宋体"/>
                <w:b/>
                <w:bCs/>
                <w:kern w:val="0"/>
                <w:szCs w:val="21"/>
              </w:rPr>
            </w:pPr>
          </w:p>
        </w:tc>
        <w:tc>
          <w:tcPr>
            <w:tcW w:w="2447" w:type="dxa"/>
            <w:noWrap/>
            <w:vAlign w:val="center"/>
          </w:tcPr>
          <w:p w:rsidR="00511835" w:rsidRPr="00CB5A01" w:rsidRDefault="00511835">
            <w:pPr>
              <w:widowControl/>
              <w:jc w:val="center"/>
              <w:textAlignment w:val="center"/>
              <w:rPr>
                <w:rFonts w:ascii="宋体" w:hAnsi="宋体" w:cs="宋体"/>
                <w:kern w:val="0"/>
                <w:szCs w:val="21"/>
              </w:rPr>
            </w:pPr>
          </w:p>
        </w:tc>
      </w:tr>
      <w:tr w:rsidR="00511835" w:rsidRPr="00CB5A01">
        <w:trPr>
          <w:trHeight w:val="511"/>
          <w:jc w:val="center"/>
        </w:trPr>
        <w:tc>
          <w:tcPr>
            <w:tcW w:w="776" w:type="dxa"/>
            <w:noWrap/>
            <w:vAlign w:val="center"/>
          </w:tcPr>
          <w:p w:rsidR="00511835" w:rsidRPr="00CB5A01" w:rsidRDefault="00FA6D37">
            <w:pPr>
              <w:widowControl/>
              <w:jc w:val="center"/>
              <w:textAlignment w:val="center"/>
              <w:rPr>
                <w:rFonts w:ascii="宋体" w:hAnsi="宋体" w:cs="宋体"/>
                <w:kern w:val="0"/>
                <w:szCs w:val="21"/>
              </w:rPr>
            </w:pPr>
            <w:r w:rsidRPr="00CB5A01">
              <w:rPr>
                <w:kern w:val="0"/>
                <w:szCs w:val="21"/>
              </w:rPr>
              <w:t>…</w:t>
            </w:r>
          </w:p>
        </w:tc>
        <w:tc>
          <w:tcPr>
            <w:tcW w:w="1843" w:type="dxa"/>
            <w:noWrap/>
            <w:vAlign w:val="center"/>
          </w:tcPr>
          <w:p w:rsidR="00511835" w:rsidRPr="00CB5A01" w:rsidRDefault="00511835">
            <w:pPr>
              <w:widowControl/>
              <w:jc w:val="center"/>
              <w:textAlignment w:val="center"/>
              <w:rPr>
                <w:rFonts w:ascii="宋体" w:hAnsi="宋体" w:cs="宋体"/>
                <w:kern w:val="0"/>
                <w:szCs w:val="21"/>
              </w:rPr>
            </w:pPr>
          </w:p>
        </w:tc>
        <w:tc>
          <w:tcPr>
            <w:tcW w:w="992" w:type="dxa"/>
            <w:noWrap/>
            <w:vAlign w:val="center"/>
          </w:tcPr>
          <w:p w:rsidR="00511835" w:rsidRPr="00CB5A01" w:rsidRDefault="00511835">
            <w:pPr>
              <w:widowControl/>
              <w:jc w:val="center"/>
              <w:textAlignment w:val="center"/>
              <w:rPr>
                <w:rFonts w:ascii="宋体" w:hAnsi="宋体" w:cs="宋体"/>
                <w:kern w:val="0"/>
                <w:szCs w:val="21"/>
              </w:rPr>
            </w:pPr>
          </w:p>
        </w:tc>
        <w:tc>
          <w:tcPr>
            <w:tcW w:w="993" w:type="dxa"/>
            <w:noWrap/>
            <w:vAlign w:val="center"/>
          </w:tcPr>
          <w:p w:rsidR="00511835" w:rsidRPr="00CB5A01" w:rsidRDefault="00511835">
            <w:pPr>
              <w:widowControl/>
              <w:jc w:val="center"/>
              <w:textAlignment w:val="center"/>
              <w:rPr>
                <w:rFonts w:ascii="宋体" w:hAnsi="宋体" w:cs="宋体"/>
                <w:kern w:val="0"/>
                <w:szCs w:val="21"/>
              </w:rPr>
            </w:pPr>
          </w:p>
        </w:tc>
        <w:tc>
          <w:tcPr>
            <w:tcW w:w="1275" w:type="dxa"/>
            <w:noWrap/>
            <w:vAlign w:val="center"/>
          </w:tcPr>
          <w:p w:rsidR="00511835" w:rsidRPr="00CB5A01" w:rsidRDefault="00511835">
            <w:pPr>
              <w:widowControl/>
              <w:jc w:val="center"/>
              <w:rPr>
                <w:rFonts w:ascii="宋体" w:hAnsi="宋体" w:cs="宋体"/>
                <w:b/>
                <w:bCs/>
                <w:kern w:val="0"/>
                <w:szCs w:val="21"/>
              </w:rPr>
            </w:pPr>
          </w:p>
        </w:tc>
        <w:tc>
          <w:tcPr>
            <w:tcW w:w="1276" w:type="dxa"/>
            <w:noWrap/>
            <w:vAlign w:val="center"/>
          </w:tcPr>
          <w:p w:rsidR="00511835" w:rsidRPr="00CB5A01" w:rsidRDefault="00511835">
            <w:pPr>
              <w:widowControl/>
              <w:jc w:val="center"/>
              <w:rPr>
                <w:rFonts w:ascii="宋体" w:hAnsi="宋体" w:cs="宋体"/>
                <w:b/>
                <w:bCs/>
                <w:kern w:val="0"/>
                <w:szCs w:val="21"/>
              </w:rPr>
            </w:pPr>
          </w:p>
        </w:tc>
        <w:tc>
          <w:tcPr>
            <w:tcW w:w="2447" w:type="dxa"/>
            <w:noWrap/>
            <w:vAlign w:val="center"/>
          </w:tcPr>
          <w:p w:rsidR="00511835" w:rsidRPr="00CB5A01" w:rsidRDefault="00511835">
            <w:pPr>
              <w:widowControl/>
              <w:jc w:val="center"/>
              <w:textAlignment w:val="center"/>
              <w:rPr>
                <w:rFonts w:ascii="宋体" w:hAnsi="宋体" w:cs="宋体"/>
                <w:kern w:val="0"/>
                <w:szCs w:val="21"/>
              </w:rPr>
            </w:pPr>
          </w:p>
        </w:tc>
      </w:tr>
      <w:tr w:rsidR="00511835" w:rsidRPr="00CB5A01">
        <w:trPr>
          <w:trHeight w:val="476"/>
          <w:jc w:val="center"/>
        </w:trPr>
        <w:tc>
          <w:tcPr>
            <w:tcW w:w="776" w:type="dxa"/>
            <w:noWrap/>
            <w:vAlign w:val="center"/>
          </w:tcPr>
          <w:p w:rsidR="00511835" w:rsidRPr="00CB5A01" w:rsidRDefault="00FA6D37">
            <w:pPr>
              <w:widowControl/>
              <w:jc w:val="center"/>
              <w:textAlignment w:val="center"/>
              <w:rPr>
                <w:rFonts w:ascii="宋体" w:hAnsi="宋体" w:cs="宋体"/>
                <w:kern w:val="0"/>
                <w:szCs w:val="21"/>
              </w:rPr>
            </w:pPr>
            <w:r w:rsidRPr="00CB5A01">
              <w:rPr>
                <w:kern w:val="0"/>
                <w:szCs w:val="21"/>
              </w:rPr>
              <w:t>…</w:t>
            </w:r>
          </w:p>
        </w:tc>
        <w:tc>
          <w:tcPr>
            <w:tcW w:w="1843" w:type="dxa"/>
            <w:noWrap/>
            <w:vAlign w:val="center"/>
          </w:tcPr>
          <w:p w:rsidR="00511835" w:rsidRPr="00CB5A01" w:rsidRDefault="00511835">
            <w:pPr>
              <w:widowControl/>
              <w:jc w:val="center"/>
              <w:textAlignment w:val="center"/>
              <w:rPr>
                <w:rFonts w:ascii="宋体" w:hAnsi="宋体" w:cs="宋体"/>
                <w:kern w:val="0"/>
                <w:szCs w:val="21"/>
              </w:rPr>
            </w:pPr>
          </w:p>
        </w:tc>
        <w:tc>
          <w:tcPr>
            <w:tcW w:w="992" w:type="dxa"/>
            <w:noWrap/>
            <w:vAlign w:val="center"/>
          </w:tcPr>
          <w:p w:rsidR="00511835" w:rsidRPr="00CB5A01" w:rsidRDefault="00511835">
            <w:pPr>
              <w:widowControl/>
              <w:jc w:val="center"/>
              <w:textAlignment w:val="center"/>
              <w:rPr>
                <w:rFonts w:ascii="宋体" w:hAnsi="宋体" w:cs="宋体"/>
                <w:kern w:val="0"/>
                <w:szCs w:val="21"/>
              </w:rPr>
            </w:pPr>
          </w:p>
        </w:tc>
        <w:tc>
          <w:tcPr>
            <w:tcW w:w="993" w:type="dxa"/>
            <w:noWrap/>
            <w:vAlign w:val="center"/>
          </w:tcPr>
          <w:p w:rsidR="00511835" w:rsidRPr="00CB5A01" w:rsidRDefault="00511835">
            <w:pPr>
              <w:widowControl/>
              <w:jc w:val="center"/>
              <w:textAlignment w:val="center"/>
              <w:rPr>
                <w:rFonts w:ascii="宋体" w:hAnsi="宋体" w:cs="宋体"/>
                <w:kern w:val="0"/>
                <w:szCs w:val="21"/>
              </w:rPr>
            </w:pPr>
          </w:p>
        </w:tc>
        <w:tc>
          <w:tcPr>
            <w:tcW w:w="1275" w:type="dxa"/>
            <w:noWrap/>
            <w:vAlign w:val="center"/>
          </w:tcPr>
          <w:p w:rsidR="00511835" w:rsidRPr="00CB5A01" w:rsidRDefault="00511835">
            <w:pPr>
              <w:widowControl/>
              <w:jc w:val="center"/>
              <w:rPr>
                <w:rFonts w:ascii="宋体" w:hAnsi="宋体" w:cs="宋体"/>
                <w:b/>
                <w:bCs/>
                <w:kern w:val="0"/>
                <w:szCs w:val="21"/>
              </w:rPr>
            </w:pPr>
          </w:p>
        </w:tc>
        <w:tc>
          <w:tcPr>
            <w:tcW w:w="1276" w:type="dxa"/>
            <w:noWrap/>
            <w:vAlign w:val="center"/>
          </w:tcPr>
          <w:p w:rsidR="00511835" w:rsidRPr="00CB5A01" w:rsidRDefault="00511835">
            <w:pPr>
              <w:widowControl/>
              <w:jc w:val="center"/>
              <w:rPr>
                <w:rFonts w:ascii="宋体" w:hAnsi="宋体" w:cs="宋体"/>
                <w:b/>
                <w:bCs/>
                <w:kern w:val="0"/>
                <w:szCs w:val="21"/>
              </w:rPr>
            </w:pPr>
          </w:p>
        </w:tc>
        <w:tc>
          <w:tcPr>
            <w:tcW w:w="2447" w:type="dxa"/>
            <w:noWrap/>
            <w:vAlign w:val="center"/>
          </w:tcPr>
          <w:p w:rsidR="00511835" w:rsidRPr="00CB5A01" w:rsidRDefault="00511835">
            <w:pPr>
              <w:widowControl/>
              <w:jc w:val="center"/>
              <w:textAlignment w:val="center"/>
              <w:rPr>
                <w:rFonts w:ascii="宋体" w:hAnsi="宋体" w:cs="宋体"/>
                <w:kern w:val="0"/>
                <w:szCs w:val="21"/>
              </w:rPr>
            </w:pPr>
          </w:p>
        </w:tc>
      </w:tr>
      <w:tr w:rsidR="00511835" w:rsidRPr="00CB5A01">
        <w:trPr>
          <w:trHeight w:val="476"/>
          <w:jc w:val="center"/>
        </w:trPr>
        <w:tc>
          <w:tcPr>
            <w:tcW w:w="776" w:type="dxa"/>
            <w:noWrap/>
            <w:vAlign w:val="center"/>
          </w:tcPr>
          <w:p w:rsidR="00511835" w:rsidRPr="00CB5A01" w:rsidRDefault="00FA6D37">
            <w:pPr>
              <w:widowControl/>
              <w:jc w:val="center"/>
              <w:textAlignment w:val="center"/>
              <w:rPr>
                <w:rFonts w:ascii="宋体" w:hAnsi="宋体" w:cs="宋体"/>
                <w:kern w:val="0"/>
                <w:szCs w:val="21"/>
              </w:rPr>
            </w:pPr>
            <w:r w:rsidRPr="00CB5A01">
              <w:rPr>
                <w:kern w:val="0"/>
                <w:szCs w:val="21"/>
              </w:rPr>
              <w:t>…</w:t>
            </w:r>
          </w:p>
        </w:tc>
        <w:tc>
          <w:tcPr>
            <w:tcW w:w="1843" w:type="dxa"/>
            <w:noWrap/>
            <w:vAlign w:val="center"/>
          </w:tcPr>
          <w:p w:rsidR="00511835" w:rsidRPr="00CB5A01" w:rsidRDefault="00511835">
            <w:pPr>
              <w:widowControl/>
              <w:jc w:val="center"/>
              <w:textAlignment w:val="center"/>
              <w:rPr>
                <w:rFonts w:ascii="宋体" w:hAnsi="宋体" w:cs="宋体"/>
                <w:kern w:val="0"/>
                <w:szCs w:val="21"/>
              </w:rPr>
            </w:pPr>
          </w:p>
        </w:tc>
        <w:tc>
          <w:tcPr>
            <w:tcW w:w="992" w:type="dxa"/>
            <w:noWrap/>
            <w:vAlign w:val="center"/>
          </w:tcPr>
          <w:p w:rsidR="00511835" w:rsidRPr="00CB5A01" w:rsidRDefault="00511835">
            <w:pPr>
              <w:widowControl/>
              <w:jc w:val="center"/>
              <w:textAlignment w:val="center"/>
              <w:rPr>
                <w:rFonts w:ascii="宋体" w:hAnsi="宋体" w:cs="宋体"/>
                <w:kern w:val="0"/>
                <w:szCs w:val="21"/>
              </w:rPr>
            </w:pPr>
          </w:p>
        </w:tc>
        <w:tc>
          <w:tcPr>
            <w:tcW w:w="993" w:type="dxa"/>
            <w:noWrap/>
            <w:vAlign w:val="center"/>
          </w:tcPr>
          <w:p w:rsidR="00511835" w:rsidRPr="00CB5A01" w:rsidRDefault="00511835">
            <w:pPr>
              <w:widowControl/>
              <w:jc w:val="center"/>
              <w:textAlignment w:val="center"/>
              <w:rPr>
                <w:rFonts w:ascii="宋体" w:hAnsi="宋体" w:cs="宋体"/>
                <w:kern w:val="0"/>
                <w:szCs w:val="21"/>
              </w:rPr>
            </w:pPr>
          </w:p>
        </w:tc>
        <w:tc>
          <w:tcPr>
            <w:tcW w:w="1275" w:type="dxa"/>
            <w:noWrap/>
            <w:vAlign w:val="center"/>
          </w:tcPr>
          <w:p w:rsidR="00511835" w:rsidRPr="00CB5A01" w:rsidRDefault="00511835">
            <w:pPr>
              <w:widowControl/>
              <w:jc w:val="center"/>
              <w:rPr>
                <w:rFonts w:ascii="宋体" w:hAnsi="宋体" w:cs="宋体"/>
                <w:b/>
                <w:bCs/>
                <w:kern w:val="0"/>
                <w:szCs w:val="21"/>
              </w:rPr>
            </w:pPr>
          </w:p>
        </w:tc>
        <w:tc>
          <w:tcPr>
            <w:tcW w:w="1276" w:type="dxa"/>
            <w:noWrap/>
            <w:vAlign w:val="center"/>
          </w:tcPr>
          <w:p w:rsidR="00511835" w:rsidRPr="00CB5A01" w:rsidRDefault="00511835">
            <w:pPr>
              <w:widowControl/>
              <w:jc w:val="center"/>
              <w:rPr>
                <w:rFonts w:ascii="宋体" w:hAnsi="宋体" w:cs="宋体"/>
                <w:b/>
                <w:bCs/>
                <w:kern w:val="0"/>
                <w:szCs w:val="21"/>
              </w:rPr>
            </w:pPr>
          </w:p>
        </w:tc>
        <w:tc>
          <w:tcPr>
            <w:tcW w:w="2447" w:type="dxa"/>
            <w:noWrap/>
            <w:vAlign w:val="center"/>
          </w:tcPr>
          <w:p w:rsidR="00511835" w:rsidRPr="00CB5A01" w:rsidRDefault="00511835">
            <w:pPr>
              <w:widowControl/>
              <w:jc w:val="center"/>
              <w:textAlignment w:val="center"/>
              <w:rPr>
                <w:rFonts w:ascii="宋体" w:hAnsi="宋体" w:cs="宋体"/>
                <w:kern w:val="0"/>
                <w:szCs w:val="21"/>
              </w:rPr>
            </w:pPr>
          </w:p>
        </w:tc>
      </w:tr>
      <w:tr w:rsidR="00511835" w:rsidRPr="00CB5A01">
        <w:trPr>
          <w:trHeight w:val="476"/>
          <w:jc w:val="center"/>
        </w:trPr>
        <w:tc>
          <w:tcPr>
            <w:tcW w:w="776" w:type="dxa"/>
            <w:noWrap/>
            <w:vAlign w:val="center"/>
          </w:tcPr>
          <w:p w:rsidR="00511835" w:rsidRPr="00CB5A01" w:rsidRDefault="00FA6D37">
            <w:pPr>
              <w:widowControl/>
              <w:jc w:val="center"/>
              <w:textAlignment w:val="center"/>
              <w:rPr>
                <w:rFonts w:ascii="宋体" w:hAnsi="宋体" w:cs="宋体"/>
                <w:kern w:val="0"/>
                <w:szCs w:val="21"/>
              </w:rPr>
            </w:pPr>
            <w:r w:rsidRPr="00CB5A01">
              <w:rPr>
                <w:kern w:val="0"/>
                <w:szCs w:val="21"/>
              </w:rPr>
              <w:t>…</w:t>
            </w:r>
          </w:p>
        </w:tc>
        <w:tc>
          <w:tcPr>
            <w:tcW w:w="1843" w:type="dxa"/>
            <w:noWrap/>
            <w:vAlign w:val="center"/>
          </w:tcPr>
          <w:p w:rsidR="00511835" w:rsidRPr="00CB5A01" w:rsidRDefault="00511835">
            <w:pPr>
              <w:widowControl/>
              <w:jc w:val="center"/>
              <w:textAlignment w:val="center"/>
              <w:rPr>
                <w:rFonts w:ascii="宋体" w:hAnsi="宋体" w:cs="宋体"/>
                <w:kern w:val="0"/>
                <w:szCs w:val="21"/>
              </w:rPr>
            </w:pPr>
          </w:p>
        </w:tc>
        <w:tc>
          <w:tcPr>
            <w:tcW w:w="992" w:type="dxa"/>
            <w:noWrap/>
            <w:vAlign w:val="center"/>
          </w:tcPr>
          <w:p w:rsidR="00511835" w:rsidRPr="00CB5A01" w:rsidRDefault="00511835">
            <w:pPr>
              <w:widowControl/>
              <w:jc w:val="center"/>
              <w:textAlignment w:val="center"/>
              <w:rPr>
                <w:rFonts w:ascii="宋体" w:hAnsi="宋体" w:cs="宋体"/>
                <w:kern w:val="0"/>
                <w:szCs w:val="21"/>
              </w:rPr>
            </w:pPr>
          </w:p>
        </w:tc>
        <w:tc>
          <w:tcPr>
            <w:tcW w:w="993" w:type="dxa"/>
            <w:noWrap/>
            <w:vAlign w:val="center"/>
          </w:tcPr>
          <w:p w:rsidR="00511835" w:rsidRPr="00CB5A01" w:rsidRDefault="00511835">
            <w:pPr>
              <w:widowControl/>
              <w:jc w:val="center"/>
              <w:textAlignment w:val="center"/>
              <w:rPr>
                <w:rFonts w:ascii="宋体" w:hAnsi="宋体" w:cs="宋体"/>
                <w:kern w:val="0"/>
                <w:szCs w:val="21"/>
              </w:rPr>
            </w:pPr>
          </w:p>
        </w:tc>
        <w:tc>
          <w:tcPr>
            <w:tcW w:w="1275" w:type="dxa"/>
            <w:noWrap/>
            <w:vAlign w:val="center"/>
          </w:tcPr>
          <w:p w:rsidR="00511835" w:rsidRPr="00CB5A01" w:rsidRDefault="00511835">
            <w:pPr>
              <w:widowControl/>
              <w:jc w:val="center"/>
              <w:rPr>
                <w:rFonts w:ascii="宋体" w:hAnsi="宋体" w:cs="宋体"/>
                <w:b/>
                <w:bCs/>
                <w:kern w:val="0"/>
                <w:szCs w:val="21"/>
              </w:rPr>
            </w:pPr>
          </w:p>
        </w:tc>
        <w:tc>
          <w:tcPr>
            <w:tcW w:w="1276" w:type="dxa"/>
            <w:noWrap/>
            <w:vAlign w:val="center"/>
          </w:tcPr>
          <w:p w:rsidR="00511835" w:rsidRPr="00CB5A01" w:rsidRDefault="00511835">
            <w:pPr>
              <w:widowControl/>
              <w:jc w:val="center"/>
              <w:rPr>
                <w:rFonts w:ascii="宋体" w:hAnsi="宋体" w:cs="宋体"/>
                <w:b/>
                <w:bCs/>
                <w:kern w:val="0"/>
                <w:szCs w:val="21"/>
              </w:rPr>
            </w:pPr>
          </w:p>
        </w:tc>
        <w:tc>
          <w:tcPr>
            <w:tcW w:w="2447" w:type="dxa"/>
            <w:noWrap/>
            <w:vAlign w:val="center"/>
          </w:tcPr>
          <w:p w:rsidR="00511835" w:rsidRPr="00CB5A01" w:rsidRDefault="00511835">
            <w:pPr>
              <w:widowControl/>
              <w:jc w:val="center"/>
              <w:textAlignment w:val="center"/>
              <w:rPr>
                <w:rFonts w:ascii="宋体" w:hAnsi="宋体" w:cs="宋体"/>
                <w:kern w:val="0"/>
                <w:szCs w:val="21"/>
              </w:rPr>
            </w:pPr>
          </w:p>
        </w:tc>
      </w:tr>
      <w:tr w:rsidR="00511835" w:rsidRPr="00CB5A01">
        <w:trPr>
          <w:trHeight w:val="476"/>
          <w:jc w:val="center"/>
        </w:trPr>
        <w:tc>
          <w:tcPr>
            <w:tcW w:w="776" w:type="dxa"/>
            <w:noWrap/>
            <w:vAlign w:val="center"/>
          </w:tcPr>
          <w:p w:rsidR="00511835" w:rsidRPr="00CB5A01" w:rsidRDefault="00FA6D37">
            <w:pPr>
              <w:widowControl/>
              <w:jc w:val="center"/>
              <w:textAlignment w:val="center"/>
              <w:rPr>
                <w:rFonts w:ascii="宋体" w:hAnsi="宋体" w:cs="宋体"/>
                <w:kern w:val="0"/>
                <w:sz w:val="20"/>
                <w:szCs w:val="20"/>
              </w:rPr>
            </w:pPr>
            <w:r w:rsidRPr="00CB5A01">
              <w:rPr>
                <w:kern w:val="0"/>
                <w:szCs w:val="21"/>
              </w:rPr>
              <w:t>…</w:t>
            </w:r>
          </w:p>
        </w:tc>
        <w:tc>
          <w:tcPr>
            <w:tcW w:w="1843" w:type="dxa"/>
            <w:noWrap/>
            <w:vAlign w:val="center"/>
          </w:tcPr>
          <w:p w:rsidR="00511835" w:rsidRPr="00CB5A01" w:rsidRDefault="00511835">
            <w:pPr>
              <w:widowControl/>
              <w:jc w:val="center"/>
              <w:textAlignment w:val="center"/>
              <w:rPr>
                <w:rFonts w:ascii="宋体" w:hAnsi="宋体" w:cs="宋体"/>
                <w:kern w:val="0"/>
                <w:szCs w:val="21"/>
              </w:rPr>
            </w:pPr>
          </w:p>
        </w:tc>
        <w:tc>
          <w:tcPr>
            <w:tcW w:w="992" w:type="dxa"/>
            <w:noWrap/>
            <w:vAlign w:val="center"/>
          </w:tcPr>
          <w:p w:rsidR="00511835" w:rsidRPr="00CB5A01" w:rsidRDefault="00511835">
            <w:pPr>
              <w:widowControl/>
              <w:jc w:val="center"/>
              <w:textAlignment w:val="center"/>
              <w:rPr>
                <w:rFonts w:ascii="宋体" w:hAnsi="宋体" w:cs="宋体"/>
                <w:kern w:val="0"/>
                <w:szCs w:val="21"/>
              </w:rPr>
            </w:pPr>
          </w:p>
        </w:tc>
        <w:tc>
          <w:tcPr>
            <w:tcW w:w="993" w:type="dxa"/>
            <w:noWrap/>
            <w:vAlign w:val="center"/>
          </w:tcPr>
          <w:p w:rsidR="00511835" w:rsidRPr="00CB5A01" w:rsidRDefault="00511835">
            <w:pPr>
              <w:widowControl/>
              <w:jc w:val="center"/>
              <w:textAlignment w:val="center"/>
              <w:rPr>
                <w:rFonts w:ascii="宋体" w:hAnsi="宋体" w:cs="宋体"/>
                <w:kern w:val="0"/>
                <w:szCs w:val="21"/>
              </w:rPr>
            </w:pPr>
          </w:p>
        </w:tc>
        <w:tc>
          <w:tcPr>
            <w:tcW w:w="1275" w:type="dxa"/>
            <w:noWrap/>
            <w:vAlign w:val="center"/>
          </w:tcPr>
          <w:p w:rsidR="00511835" w:rsidRPr="00CB5A01" w:rsidRDefault="00511835">
            <w:pPr>
              <w:widowControl/>
              <w:jc w:val="center"/>
              <w:rPr>
                <w:rFonts w:ascii="宋体" w:hAnsi="宋体" w:cs="宋体"/>
                <w:b/>
                <w:bCs/>
                <w:kern w:val="0"/>
                <w:szCs w:val="21"/>
              </w:rPr>
            </w:pPr>
          </w:p>
        </w:tc>
        <w:tc>
          <w:tcPr>
            <w:tcW w:w="1276" w:type="dxa"/>
            <w:noWrap/>
            <w:vAlign w:val="center"/>
          </w:tcPr>
          <w:p w:rsidR="00511835" w:rsidRPr="00CB5A01" w:rsidRDefault="00511835">
            <w:pPr>
              <w:widowControl/>
              <w:jc w:val="center"/>
              <w:rPr>
                <w:rFonts w:ascii="宋体" w:hAnsi="宋体" w:cs="宋体"/>
                <w:b/>
                <w:bCs/>
                <w:kern w:val="0"/>
                <w:szCs w:val="21"/>
              </w:rPr>
            </w:pPr>
          </w:p>
        </w:tc>
        <w:tc>
          <w:tcPr>
            <w:tcW w:w="2447" w:type="dxa"/>
            <w:noWrap/>
            <w:vAlign w:val="center"/>
          </w:tcPr>
          <w:p w:rsidR="00511835" w:rsidRPr="00CB5A01" w:rsidRDefault="00511835">
            <w:pPr>
              <w:widowControl/>
              <w:jc w:val="center"/>
              <w:textAlignment w:val="center"/>
              <w:rPr>
                <w:rFonts w:ascii="宋体" w:hAnsi="宋体" w:cs="宋体"/>
                <w:kern w:val="0"/>
                <w:szCs w:val="21"/>
              </w:rPr>
            </w:pPr>
          </w:p>
        </w:tc>
      </w:tr>
      <w:tr w:rsidR="00511835" w:rsidRPr="00CB5A01">
        <w:trPr>
          <w:trHeight w:val="476"/>
          <w:jc w:val="center"/>
        </w:trPr>
        <w:tc>
          <w:tcPr>
            <w:tcW w:w="776" w:type="dxa"/>
            <w:noWrap/>
            <w:vAlign w:val="center"/>
          </w:tcPr>
          <w:p w:rsidR="00511835" w:rsidRPr="00CB5A01" w:rsidRDefault="00FA6D37">
            <w:pPr>
              <w:widowControl/>
              <w:jc w:val="center"/>
              <w:textAlignment w:val="center"/>
              <w:rPr>
                <w:rFonts w:ascii="宋体" w:hAnsi="宋体" w:cs="宋体"/>
                <w:kern w:val="0"/>
                <w:sz w:val="20"/>
                <w:szCs w:val="20"/>
              </w:rPr>
            </w:pPr>
            <w:r w:rsidRPr="00CB5A01">
              <w:rPr>
                <w:kern w:val="0"/>
                <w:szCs w:val="21"/>
              </w:rPr>
              <w:t>…</w:t>
            </w:r>
          </w:p>
        </w:tc>
        <w:tc>
          <w:tcPr>
            <w:tcW w:w="1843" w:type="dxa"/>
            <w:noWrap/>
            <w:vAlign w:val="center"/>
          </w:tcPr>
          <w:p w:rsidR="00511835" w:rsidRPr="00CB5A01" w:rsidRDefault="00511835">
            <w:pPr>
              <w:widowControl/>
              <w:jc w:val="center"/>
              <w:textAlignment w:val="center"/>
              <w:rPr>
                <w:rFonts w:ascii="宋体" w:hAnsi="宋体" w:cs="宋体"/>
                <w:kern w:val="0"/>
                <w:szCs w:val="21"/>
              </w:rPr>
            </w:pPr>
          </w:p>
        </w:tc>
        <w:tc>
          <w:tcPr>
            <w:tcW w:w="992" w:type="dxa"/>
            <w:noWrap/>
            <w:vAlign w:val="center"/>
          </w:tcPr>
          <w:p w:rsidR="00511835" w:rsidRPr="00CB5A01" w:rsidRDefault="00511835">
            <w:pPr>
              <w:widowControl/>
              <w:jc w:val="center"/>
              <w:textAlignment w:val="center"/>
              <w:rPr>
                <w:rFonts w:ascii="宋体" w:hAnsi="宋体" w:cs="宋体"/>
                <w:kern w:val="0"/>
                <w:szCs w:val="21"/>
              </w:rPr>
            </w:pPr>
          </w:p>
        </w:tc>
        <w:tc>
          <w:tcPr>
            <w:tcW w:w="993" w:type="dxa"/>
            <w:noWrap/>
            <w:vAlign w:val="center"/>
          </w:tcPr>
          <w:p w:rsidR="00511835" w:rsidRPr="00CB5A01" w:rsidRDefault="00511835">
            <w:pPr>
              <w:widowControl/>
              <w:jc w:val="center"/>
              <w:textAlignment w:val="center"/>
              <w:rPr>
                <w:rFonts w:ascii="等线" w:eastAsia="等线" w:hAnsi="等线" w:cs="宋体"/>
                <w:kern w:val="0"/>
                <w:szCs w:val="21"/>
              </w:rPr>
            </w:pPr>
          </w:p>
        </w:tc>
        <w:tc>
          <w:tcPr>
            <w:tcW w:w="1275" w:type="dxa"/>
            <w:noWrap/>
            <w:vAlign w:val="center"/>
          </w:tcPr>
          <w:p w:rsidR="00511835" w:rsidRPr="00CB5A01" w:rsidRDefault="00511835">
            <w:pPr>
              <w:widowControl/>
              <w:jc w:val="center"/>
              <w:rPr>
                <w:rFonts w:ascii="宋体" w:hAnsi="宋体" w:cs="宋体"/>
                <w:b/>
                <w:bCs/>
                <w:kern w:val="0"/>
                <w:szCs w:val="21"/>
              </w:rPr>
            </w:pPr>
          </w:p>
        </w:tc>
        <w:tc>
          <w:tcPr>
            <w:tcW w:w="1276" w:type="dxa"/>
            <w:noWrap/>
            <w:vAlign w:val="center"/>
          </w:tcPr>
          <w:p w:rsidR="00511835" w:rsidRPr="00CB5A01" w:rsidRDefault="00511835">
            <w:pPr>
              <w:widowControl/>
              <w:jc w:val="center"/>
              <w:rPr>
                <w:rFonts w:ascii="宋体" w:hAnsi="宋体" w:cs="宋体"/>
                <w:b/>
                <w:bCs/>
                <w:kern w:val="0"/>
                <w:szCs w:val="21"/>
              </w:rPr>
            </w:pPr>
          </w:p>
        </w:tc>
        <w:tc>
          <w:tcPr>
            <w:tcW w:w="2447" w:type="dxa"/>
            <w:noWrap/>
            <w:vAlign w:val="center"/>
          </w:tcPr>
          <w:p w:rsidR="00511835" w:rsidRPr="00CB5A01" w:rsidRDefault="00511835">
            <w:pPr>
              <w:widowControl/>
              <w:jc w:val="center"/>
              <w:textAlignment w:val="center"/>
              <w:rPr>
                <w:rFonts w:ascii="宋体" w:hAnsi="宋体" w:cs="宋体"/>
                <w:kern w:val="0"/>
                <w:szCs w:val="21"/>
              </w:rPr>
            </w:pPr>
          </w:p>
        </w:tc>
      </w:tr>
      <w:tr w:rsidR="00511835" w:rsidRPr="00CB5A01">
        <w:trPr>
          <w:trHeight w:val="476"/>
          <w:jc w:val="center"/>
        </w:trPr>
        <w:tc>
          <w:tcPr>
            <w:tcW w:w="776" w:type="dxa"/>
            <w:noWrap/>
            <w:vAlign w:val="center"/>
          </w:tcPr>
          <w:p w:rsidR="00511835" w:rsidRPr="00CB5A01" w:rsidRDefault="00FA6D37">
            <w:pPr>
              <w:widowControl/>
              <w:jc w:val="center"/>
              <w:textAlignment w:val="center"/>
              <w:rPr>
                <w:rFonts w:ascii="宋体" w:hAnsi="宋体" w:cs="宋体"/>
                <w:kern w:val="0"/>
                <w:sz w:val="20"/>
                <w:szCs w:val="20"/>
              </w:rPr>
            </w:pPr>
            <w:r w:rsidRPr="00CB5A01">
              <w:rPr>
                <w:kern w:val="0"/>
                <w:szCs w:val="21"/>
              </w:rPr>
              <w:t>…</w:t>
            </w:r>
          </w:p>
        </w:tc>
        <w:tc>
          <w:tcPr>
            <w:tcW w:w="1843" w:type="dxa"/>
            <w:noWrap/>
            <w:vAlign w:val="center"/>
          </w:tcPr>
          <w:p w:rsidR="00511835" w:rsidRPr="00CB5A01" w:rsidRDefault="00511835">
            <w:pPr>
              <w:widowControl/>
              <w:jc w:val="center"/>
              <w:textAlignment w:val="center"/>
              <w:rPr>
                <w:rFonts w:ascii="宋体" w:hAnsi="宋体" w:cs="宋体"/>
                <w:kern w:val="0"/>
                <w:szCs w:val="21"/>
              </w:rPr>
            </w:pPr>
          </w:p>
        </w:tc>
        <w:tc>
          <w:tcPr>
            <w:tcW w:w="992" w:type="dxa"/>
            <w:noWrap/>
            <w:vAlign w:val="center"/>
          </w:tcPr>
          <w:p w:rsidR="00511835" w:rsidRPr="00CB5A01" w:rsidRDefault="00511835">
            <w:pPr>
              <w:widowControl/>
              <w:jc w:val="center"/>
              <w:textAlignment w:val="center"/>
              <w:rPr>
                <w:rFonts w:ascii="宋体" w:hAnsi="宋体" w:cs="宋体"/>
                <w:kern w:val="0"/>
                <w:szCs w:val="21"/>
              </w:rPr>
            </w:pPr>
          </w:p>
        </w:tc>
        <w:tc>
          <w:tcPr>
            <w:tcW w:w="993" w:type="dxa"/>
            <w:noWrap/>
            <w:vAlign w:val="center"/>
          </w:tcPr>
          <w:p w:rsidR="00511835" w:rsidRPr="00CB5A01" w:rsidRDefault="00511835">
            <w:pPr>
              <w:widowControl/>
              <w:jc w:val="center"/>
              <w:textAlignment w:val="center"/>
              <w:rPr>
                <w:rFonts w:ascii="等线" w:eastAsia="等线" w:hAnsi="等线" w:cs="宋体"/>
                <w:kern w:val="0"/>
                <w:szCs w:val="21"/>
              </w:rPr>
            </w:pPr>
          </w:p>
        </w:tc>
        <w:tc>
          <w:tcPr>
            <w:tcW w:w="1275" w:type="dxa"/>
            <w:noWrap/>
            <w:vAlign w:val="center"/>
          </w:tcPr>
          <w:p w:rsidR="00511835" w:rsidRPr="00CB5A01" w:rsidRDefault="00511835">
            <w:pPr>
              <w:widowControl/>
              <w:jc w:val="center"/>
              <w:rPr>
                <w:rFonts w:ascii="宋体" w:hAnsi="宋体" w:cs="宋体"/>
                <w:b/>
                <w:bCs/>
                <w:kern w:val="0"/>
                <w:szCs w:val="21"/>
              </w:rPr>
            </w:pPr>
          </w:p>
        </w:tc>
        <w:tc>
          <w:tcPr>
            <w:tcW w:w="1276" w:type="dxa"/>
            <w:noWrap/>
            <w:vAlign w:val="center"/>
          </w:tcPr>
          <w:p w:rsidR="00511835" w:rsidRPr="00CB5A01" w:rsidRDefault="00511835">
            <w:pPr>
              <w:widowControl/>
              <w:jc w:val="center"/>
              <w:rPr>
                <w:rFonts w:ascii="宋体" w:hAnsi="宋体" w:cs="宋体"/>
                <w:b/>
                <w:bCs/>
                <w:kern w:val="0"/>
                <w:szCs w:val="21"/>
              </w:rPr>
            </w:pPr>
          </w:p>
        </w:tc>
        <w:tc>
          <w:tcPr>
            <w:tcW w:w="2447" w:type="dxa"/>
            <w:noWrap/>
            <w:vAlign w:val="center"/>
          </w:tcPr>
          <w:p w:rsidR="00511835" w:rsidRPr="00CB5A01" w:rsidRDefault="00511835">
            <w:pPr>
              <w:widowControl/>
              <w:jc w:val="center"/>
              <w:textAlignment w:val="center"/>
              <w:rPr>
                <w:rFonts w:ascii="宋体" w:hAnsi="宋体" w:cs="宋体"/>
                <w:kern w:val="0"/>
                <w:szCs w:val="21"/>
              </w:rPr>
            </w:pPr>
          </w:p>
        </w:tc>
      </w:tr>
      <w:tr w:rsidR="00511835" w:rsidRPr="00CB5A01">
        <w:trPr>
          <w:trHeight w:val="476"/>
          <w:jc w:val="center"/>
        </w:trPr>
        <w:tc>
          <w:tcPr>
            <w:tcW w:w="7155" w:type="dxa"/>
            <w:gridSpan w:val="6"/>
            <w:noWrap/>
            <w:vAlign w:val="center"/>
          </w:tcPr>
          <w:p w:rsidR="00511835" w:rsidRPr="00CB5A01" w:rsidRDefault="00FA6D37">
            <w:pPr>
              <w:widowControl/>
              <w:jc w:val="center"/>
              <w:rPr>
                <w:rFonts w:ascii="宋体" w:hAnsi="宋体" w:cs="宋体"/>
                <w:b/>
                <w:bCs/>
                <w:kern w:val="0"/>
                <w:szCs w:val="21"/>
              </w:rPr>
            </w:pPr>
            <w:r w:rsidRPr="00CB5A01">
              <w:rPr>
                <w:rFonts w:ascii="宋体" w:hAnsi="宋体" w:hint="eastAsia"/>
                <w:spacing w:val="20"/>
              </w:rPr>
              <w:t>投 标 总  价（大写）：</w:t>
            </w:r>
          </w:p>
        </w:tc>
        <w:tc>
          <w:tcPr>
            <w:tcW w:w="2447" w:type="dxa"/>
            <w:noWrap/>
            <w:vAlign w:val="center"/>
          </w:tcPr>
          <w:p w:rsidR="00511835" w:rsidRPr="00CB5A01" w:rsidRDefault="00511835">
            <w:pPr>
              <w:widowControl/>
              <w:jc w:val="center"/>
              <w:rPr>
                <w:rFonts w:ascii="宋体" w:hAnsi="宋体" w:cs="宋体"/>
                <w:kern w:val="0"/>
                <w:szCs w:val="21"/>
              </w:rPr>
            </w:pPr>
          </w:p>
        </w:tc>
      </w:tr>
    </w:tbl>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FA6D37">
      <w:pPr>
        <w:tabs>
          <w:tab w:val="left" w:pos="540"/>
        </w:tabs>
        <w:autoSpaceDE w:val="0"/>
        <w:autoSpaceDN w:val="0"/>
        <w:adjustRightInd w:val="0"/>
        <w:spacing w:line="360" w:lineRule="auto"/>
        <w:ind w:rightChars="20" w:right="42" w:firstLineChars="196" w:firstLine="412"/>
        <w:jc w:val="left"/>
        <w:rPr>
          <w:rFonts w:asciiTheme="minorEastAsia" w:eastAsiaTheme="minorEastAsia" w:hAnsiTheme="minorEastAsia"/>
          <w:szCs w:val="21"/>
        </w:rPr>
      </w:pPr>
      <w:r w:rsidRPr="00CB5A01">
        <w:rPr>
          <w:rFonts w:asciiTheme="minorEastAsia" w:eastAsiaTheme="minorEastAsia" w:hAnsiTheme="minorEastAsia" w:hint="eastAsia"/>
          <w:szCs w:val="21"/>
        </w:rPr>
        <w:t>注： 1、以上表格中各项可进一步细分，栏数不够可自加，要求服务内容细分项目及报价。本投标文件及其所附文件涵盖了我方要约的全部内容。</w:t>
      </w:r>
    </w:p>
    <w:p w:rsidR="00511835" w:rsidRPr="00CB5A01" w:rsidRDefault="00FA6D37">
      <w:pPr>
        <w:spacing w:line="360" w:lineRule="auto"/>
        <w:ind w:leftChars="-1" w:left="-2" w:rightChars="20" w:right="42" w:firstLineChars="450" w:firstLine="945"/>
        <w:jc w:val="left"/>
        <w:rPr>
          <w:rFonts w:asciiTheme="minorEastAsia" w:eastAsiaTheme="minorEastAsia" w:hAnsiTheme="minorEastAsia"/>
          <w:szCs w:val="21"/>
        </w:rPr>
      </w:pPr>
      <w:r w:rsidRPr="00CB5A01">
        <w:rPr>
          <w:rFonts w:asciiTheme="minorEastAsia" w:eastAsiaTheme="minorEastAsia" w:hAnsiTheme="minorEastAsia" w:hint="eastAsia"/>
          <w:szCs w:val="21"/>
        </w:rPr>
        <w:t>2、本明细清单合计总价应与投标（开标）一览表报价保持一致。</w:t>
      </w:r>
    </w:p>
    <w:p w:rsidR="00511835" w:rsidRPr="00CB5A01" w:rsidRDefault="00511835">
      <w:pPr>
        <w:snapToGrid w:val="0"/>
        <w:spacing w:before="50" w:after="50" w:line="360" w:lineRule="auto"/>
        <w:ind w:rightChars="20" w:right="42"/>
        <w:rPr>
          <w:rFonts w:asciiTheme="minorEastAsia" w:eastAsiaTheme="minorEastAsia" w:hAnsiTheme="minorEastAsia"/>
          <w:spacing w:val="20"/>
          <w:sz w:val="22"/>
          <w:szCs w:val="22"/>
        </w:rPr>
      </w:pPr>
    </w:p>
    <w:p w:rsidR="00511835" w:rsidRPr="00CB5A01" w:rsidRDefault="00511835">
      <w:pPr>
        <w:snapToGrid w:val="0"/>
        <w:spacing w:before="50" w:after="50" w:line="360" w:lineRule="auto"/>
        <w:ind w:rightChars="20" w:right="42"/>
        <w:rPr>
          <w:rFonts w:asciiTheme="minorEastAsia" w:eastAsiaTheme="minorEastAsia" w:hAnsiTheme="minorEastAsia"/>
          <w:spacing w:val="20"/>
          <w:sz w:val="22"/>
          <w:szCs w:val="22"/>
        </w:rPr>
      </w:pPr>
    </w:p>
    <w:p w:rsidR="00511835" w:rsidRPr="00CB5A01" w:rsidRDefault="00FA6D37">
      <w:pPr>
        <w:pStyle w:val="ad"/>
        <w:snapToGrid w:val="0"/>
        <w:spacing w:line="360" w:lineRule="auto"/>
        <w:ind w:rightChars="20" w:right="42"/>
        <w:rPr>
          <w:rFonts w:asciiTheme="minorEastAsia" w:eastAsiaTheme="minorEastAsia" w:hAnsiTheme="minorEastAsia"/>
          <w:szCs w:val="21"/>
          <w:shd w:val="clear" w:color="auto" w:fill="FFFFFF"/>
        </w:rPr>
      </w:pPr>
      <w:r w:rsidRPr="00CB5A01">
        <w:rPr>
          <w:rFonts w:asciiTheme="minorEastAsia" w:eastAsiaTheme="minorEastAsia" w:hAnsiTheme="minorEastAsia"/>
          <w:szCs w:val="21"/>
          <w:shd w:val="clear" w:color="auto" w:fill="FFFFFF"/>
        </w:rPr>
        <w:t xml:space="preserve">法定代表人或授权代表（签字或盖章）： </w:t>
      </w:r>
    </w:p>
    <w:p w:rsidR="00511835" w:rsidRPr="00CB5A01" w:rsidRDefault="00511835">
      <w:pPr>
        <w:pStyle w:val="ad"/>
        <w:snapToGrid w:val="0"/>
        <w:spacing w:line="360" w:lineRule="auto"/>
        <w:ind w:rightChars="20" w:right="42"/>
        <w:rPr>
          <w:rFonts w:asciiTheme="minorEastAsia" w:eastAsiaTheme="minorEastAsia" w:hAnsiTheme="minorEastAsia"/>
          <w:szCs w:val="21"/>
          <w:shd w:val="clear" w:color="auto" w:fill="FFFFFF"/>
        </w:rPr>
      </w:pPr>
    </w:p>
    <w:p w:rsidR="00511835" w:rsidRPr="00CB5A01" w:rsidRDefault="00FA6D37">
      <w:pPr>
        <w:pStyle w:val="ad"/>
        <w:snapToGrid w:val="0"/>
        <w:spacing w:line="360" w:lineRule="auto"/>
        <w:ind w:rightChars="20" w:right="42"/>
        <w:rPr>
          <w:rFonts w:asciiTheme="minorEastAsia" w:eastAsiaTheme="minorEastAsia" w:hAnsiTheme="minorEastAsia"/>
          <w:szCs w:val="21"/>
          <w:shd w:val="clear" w:color="auto" w:fill="FFFFFF"/>
        </w:rPr>
      </w:pPr>
      <w:r w:rsidRPr="00CB5A01">
        <w:rPr>
          <w:rFonts w:hAnsi="宋体" w:hint="eastAsia"/>
          <w:szCs w:val="21"/>
        </w:rPr>
        <w:t>投 标 人（</w:t>
      </w:r>
      <w:r w:rsidRPr="00CB5A01">
        <w:rPr>
          <w:rFonts w:asciiTheme="minorEastAsia" w:eastAsiaTheme="minorEastAsia" w:hAnsiTheme="minorEastAsia" w:hint="eastAsia"/>
          <w:szCs w:val="21"/>
          <w:shd w:val="clear" w:color="auto" w:fill="FFFFFF"/>
        </w:rPr>
        <w:t>盖章</w:t>
      </w:r>
      <w:r w:rsidRPr="00CB5A01">
        <w:rPr>
          <w:rFonts w:hAnsi="宋体" w:hint="eastAsia"/>
          <w:szCs w:val="21"/>
        </w:rPr>
        <w:t>）</w:t>
      </w:r>
      <w:r w:rsidRPr="00CB5A01">
        <w:rPr>
          <w:rFonts w:asciiTheme="minorEastAsia" w:eastAsiaTheme="minorEastAsia" w:hAnsiTheme="minorEastAsia"/>
          <w:szCs w:val="21"/>
          <w:shd w:val="clear" w:color="auto" w:fill="FFFFFF"/>
        </w:rPr>
        <w:t>：</w:t>
      </w:r>
    </w:p>
    <w:p w:rsidR="00511835" w:rsidRPr="00CB5A01" w:rsidRDefault="00511835">
      <w:pPr>
        <w:pStyle w:val="ad"/>
        <w:snapToGrid w:val="0"/>
        <w:spacing w:line="360" w:lineRule="auto"/>
        <w:ind w:rightChars="20" w:right="42"/>
        <w:rPr>
          <w:rFonts w:asciiTheme="minorEastAsia" w:eastAsiaTheme="minorEastAsia" w:hAnsiTheme="minorEastAsia"/>
          <w:szCs w:val="21"/>
          <w:shd w:val="clear" w:color="auto" w:fill="FFFFFF"/>
        </w:rPr>
      </w:pPr>
    </w:p>
    <w:p w:rsidR="00511835" w:rsidRPr="00CB5A01" w:rsidRDefault="00FA6D37">
      <w:pPr>
        <w:pStyle w:val="ad"/>
        <w:snapToGrid w:val="0"/>
        <w:spacing w:line="360" w:lineRule="auto"/>
        <w:ind w:rightChars="20" w:right="42"/>
        <w:rPr>
          <w:rFonts w:asciiTheme="minorEastAsia" w:eastAsiaTheme="minorEastAsia" w:hAnsiTheme="minorEastAsia"/>
          <w:szCs w:val="21"/>
          <w:shd w:val="clear" w:color="auto" w:fill="FFFFFF"/>
        </w:rPr>
      </w:pPr>
      <w:r w:rsidRPr="00CB5A01">
        <w:rPr>
          <w:rFonts w:asciiTheme="minorEastAsia" w:eastAsiaTheme="minorEastAsia" w:hAnsiTheme="minorEastAsia" w:hint="eastAsia"/>
          <w:szCs w:val="21"/>
          <w:shd w:val="clear" w:color="auto" w:fill="FFFFFF"/>
        </w:rPr>
        <w:t>日期：</w:t>
      </w: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FA6D37">
      <w:pPr>
        <w:snapToGrid w:val="0"/>
        <w:spacing w:line="360" w:lineRule="auto"/>
        <w:jc w:val="center"/>
        <w:rPr>
          <w:rFonts w:ascii="宋体" w:hAnsi="宋体"/>
          <w:b/>
        </w:rPr>
      </w:pPr>
      <w:r w:rsidRPr="00CB5A01">
        <w:rPr>
          <w:rFonts w:ascii="宋体" w:hAnsi="宋体" w:hint="eastAsia"/>
          <w:b/>
        </w:rPr>
        <w:t>中小企业声明函</w:t>
      </w:r>
    </w:p>
    <w:p w:rsidR="00511835" w:rsidRPr="00CB5A01" w:rsidRDefault="00FA6D37">
      <w:pPr>
        <w:snapToGrid w:val="0"/>
        <w:spacing w:line="360" w:lineRule="auto"/>
        <w:ind w:firstLineChars="300" w:firstLine="630"/>
        <w:jc w:val="left"/>
        <w:rPr>
          <w:rFonts w:ascii="宋体" w:hAnsi="宋体"/>
        </w:rPr>
      </w:pPr>
      <w:r w:rsidRPr="00CB5A01">
        <w:rPr>
          <w:rFonts w:ascii="宋体" w:hAnsi="宋体" w:hint="eastAsia"/>
        </w:rPr>
        <w:t>本公司（联合体）郑重声明，根据《政府采购促进中小企业发展管理办法》（财库﹝2020﹞46 号）的规定，本公司参加</w:t>
      </w:r>
      <w:r w:rsidRPr="00CB5A01">
        <w:rPr>
          <w:rFonts w:ascii="宋体" w:hAnsi="宋体" w:hint="eastAsia"/>
          <w:u w:val="single"/>
        </w:rPr>
        <w:t>（单位名称）</w:t>
      </w:r>
      <w:r w:rsidRPr="00CB5A01">
        <w:rPr>
          <w:rFonts w:ascii="宋体" w:hAnsi="宋体" w:hint="eastAsia"/>
        </w:rPr>
        <w:t>的</w:t>
      </w:r>
      <w:r w:rsidRPr="00CB5A01">
        <w:rPr>
          <w:rFonts w:ascii="宋体" w:hAnsi="宋体" w:hint="eastAsia"/>
          <w:u w:val="single"/>
        </w:rPr>
        <w:t>（项目名称）</w:t>
      </w:r>
      <w:r w:rsidRPr="00CB5A01">
        <w:rPr>
          <w:rFonts w:ascii="宋体" w:hAnsi="宋体" w:hint="eastAsia"/>
        </w:rPr>
        <w:t xml:space="preserve">采购活动，提供的货物全部由符合政策要求的中小企业制造。相关企业的具体情况如下： </w:t>
      </w:r>
    </w:p>
    <w:p w:rsidR="00511835" w:rsidRPr="00CB5A01" w:rsidRDefault="00FA6D37">
      <w:pPr>
        <w:snapToGrid w:val="0"/>
        <w:spacing w:line="360" w:lineRule="auto"/>
        <w:ind w:firstLineChars="300" w:firstLine="630"/>
        <w:jc w:val="left"/>
        <w:rPr>
          <w:rFonts w:ascii="宋体" w:hAnsi="宋体"/>
        </w:rPr>
      </w:pPr>
      <w:r w:rsidRPr="00CB5A01">
        <w:rPr>
          <w:rFonts w:ascii="宋体" w:hAnsi="宋体" w:hint="eastAsia"/>
        </w:rPr>
        <w:t xml:space="preserve">1. </w:t>
      </w:r>
      <w:r w:rsidRPr="00CB5A01">
        <w:rPr>
          <w:rFonts w:ascii="宋体" w:hAnsi="宋体" w:hint="eastAsia"/>
          <w:u w:val="single"/>
        </w:rPr>
        <w:t>（标的名称）</w:t>
      </w:r>
      <w:r w:rsidRPr="00CB5A01">
        <w:rPr>
          <w:rFonts w:ascii="宋体" w:hAnsi="宋体" w:hint="eastAsia"/>
        </w:rPr>
        <w:t xml:space="preserve"> ，属于</w:t>
      </w:r>
      <w:r w:rsidRPr="00CB5A01">
        <w:rPr>
          <w:rFonts w:ascii="宋体" w:hAnsi="宋体" w:hint="eastAsia"/>
          <w:u w:val="single"/>
        </w:rPr>
        <w:t>（采购文件中明确的所属行业）</w:t>
      </w:r>
      <w:r w:rsidRPr="00CB5A01">
        <w:rPr>
          <w:rFonts w:ascii="宋体" w:hAnsi="宋体" w:hint="eastAsia"/>
        </w:rPr>
        <w:t xml:space="preserve"> 行业；制造商为</w:t>
      </w:r>
      <w:r w:rsidRPr="00CB5A01">
        <w:rPr>
          <w:rFonts w:ascii="宋体" w:hAnsi="宋体" w:hint="eastAsia"/>
          <w:u w:val="single"/>
        </w:rPr>
        <w:t>（企业名称）</w:t>
      </w:r>
      <w:r w:rsidRPr="00CB5A01">
        <w:rPr>
          <w:rFonts w:ascii="宋体" w:hAnsi="宋体" w:hint="eastAsia"/>
        </w:rPr>
        <w:t xml:space="preserve">，从业人员人，营业收入为万元，资产总额为万元¹，属于（中型企业、小型企业、微型企业）； </w:t>
      </w:r>
    </w:p>
    <w:p w:rsidR="00511835" w:rsidRPr="00CB5A01" w:rsidRDefault="00FA6D37">
      <w:pPr>
        <w:snapToGrid w:val="0"/>
        <w:spacing w:line="360" w:lineRule="auto"/>
        <w:ind w:firstLineChars="300" w:firstLine="630"/>
        <w:rPr>
          <w:rFonts w:ascii="宋体" w:hAnsi="宋体"/>
        </w:rPr>
      </w:pPr>
      <w:r w:rsidRPr="00CB5A01">
        <w:rPr>
          <w:rFonts w:ascii="宋体" w:hAnsi="宋体" w:hint="eastAsia"/>
        </w:rPr>
        <w:t xml:space="preserve">2. </w:t>
      </w:r>
      <w:r w:rsidRPr="00CB5A01">
        <w:rPr>
          <w:rFonts w:ascii="宋体" w:hAnsi="宋体" w:hint="eastAsia"/>
          <w:u w:val="single"/>
        </w:rPr>
        <w:t>（标的名称）</w:t>
      </w:r>
      <w:r w:rsidRPr="00CB5A01">
        <w:rPr>
          <w:rFonts w:ascii="宋体" w:hAnsi="宋体" w:hint="eastAsia"/>
        </w:rPr>
        <w:t>，属于（采购文件中明确的所属行业）行业；制造商为</w:t>
      </w:r>
      <w:r w:rsidRPr="00CB5A01">
        <w:rPr>
          <w:rFonts w:ascii="宋体" w:hAnsi="宋体" w:hint="eastAsia"/>
          <w:u w:val="single"/>
        </w:rPr>
        <w:t>（企业名称）</w:t>
      </w:r>
      <w:r w:rsidRPr="00CB5A01">
        <w:rPr>
          <w:rFonts w:ascii="宋体" w:hAnsi="宋体" w:hint="eastAsia"/>
        </w:rPr>
        <w:t>，从业人员人，营业收入为万元，资产总额为万元，属于</w:t>
      </w:r>
      <w:r w:rsidRPr="00CB5A01">
        <w:rPr>
          <w:rFonts w:ascii="宋体" w:hAnsi="宋体" w:hint="eastAsia"/>
          <w:u w:val="single"/>
        </w:rPr>
        <w:t>（中型企业、小型企业、微型企业）</w:t>
      </w:r>
      <w:r w:rsidRPr="00CB5A01">
        <w:rPr>
          <w:rFonts w:ascii="宋体" w:hAnsi="宋体" w:hint="eastAsia"/>
        </w:rPr>
        <w:t xml:space="preserve">； </w:t>
      </w:r>
    </w:p>
    <w:p w:rsidR="00511835" w:rsidRPr="00CB5A01" w:rsidRDefault="00FA6D37">
      <w:pPr>
        <w:snapToGrid w:val="0"/>
        <w:spacing w:line="360" w:lineRule="auto"/>
        <w:rPr>
          <w:rFonts w:ascii="宋体" w:hAnsi="宋体"/>
        </w:rPr>
      </w:pPr>
      <w:r w:rsidRPr="00CB5A01">
        <w:rPr>
          <w:rFonts w:ascii="宋体" w:hAnsi="宋体" w:hint="eastAsia"/>
        </w:rPr>
        <w:t>……</w:t>
      </w:r>
    </w:p>
    <w:p w:rsidR="00511835" w:rsidRPr="00CB5A01" w:rsidRDefault="00FA6D37">
      <w:pPr>
        <w:snapToGrid w:val="0"/>
        <w:spacing w:line="360" w:lineRule="auto"/>
        <w:ind w:firstLineChars="300" w:firstLine="630"/>
        <w:rPr>
          <w:rFonts w:ascii="宋体" w:hAnsi="宋体"/>
        </w:rPr>
      </w:pPr>
      <w:r w:rsidRPr="00CB5A01">
        <w:rPr>
          <w:rFonts w:ascii="宋体" w:hAnsi="宋体" w:hint="eastAsia"/>
        </w:rPr>
        <w:t>以上企业，不属于大企业的分支机构，不存在控股股东为大企业的情形，也不存在与大企业的负责人为同一人的情形。</w:t>
      </w:r>
    </w:p>
    <w:p w:rsidR="00511835" w:rsidRPr="00CB5A01" w:rsidRDefault="00FA6D37">
      <w:pPr>
        <w:snapToGrid w:val="0"/>
        <w:spacing w:line="360" w:lineRule="auto"/>
        <w:ind w:firstLineChars="300" w:firstLine="630"/>
        <w:rPr>
          <w:rFonts w:ascii="宋体" w:hAnsi="宋体"/>
        </w:rPr>
      </w:pPr>
      <w:r w:rsidRPr="00CB5A01">
        <w:rPr>
          <w:rFonts w:ascii="宋体" w:hAnsi="宋体" w:hint="eastAsia"/>
        </w:rPr>
        <w:t xml:space="preserve">本企业对上述声明内容的真实性负责。如有虚假，将依法承担相应责任。 </w:t>
      </w:r>
    </w:p>
    <w:p w:rsidR="00511835" w:rsidRPr="00CB5A01" w:rsidRDefault="00511835">
      <w:pPr>
        <w:pStyle w:val="af6"/>
        <w:widowControl w:val="0"/>
        <w:spacing w:before="0" w:beforeAutospacing="0" w:after="0" w:afterAutospacing="0" w:line="360" w:lineRule="auto"/>
        <w:jc w:val="both"/>
        <w:rPr>
          <w:rFonts w:ascii="Times New Roman" w:hAnsi="Times New Roman"/>
          <w:kern w:val="2"/>
        </w:rPr>
      </w:pPr>
    </w:p>
    <w:p w:rsidR="00511835" w:rsidRPr="00CB5A01" w:rsidRDefault="00FA6D37">
      <w:pPr>
        <w:snapToGrid w:val="0"/>
        <w:spacing w:line="360" w:lineRule="auto"/>
        <w:ind w:firstLineChars="1900" w:firstLine="3990"/>
        <w:rPr>
          <w:rFonts w:ascii="宋体" w:hAnsi="宋体"/>
        </w:rPr>
      </w:pPr>
      <w:r w:rsidRPr="00CB5A01">
        <w:rPr>
          <w:rFonts w:ascii="宋体" w:hAnsi="宋体" w:hint="eastAsia"/>
        </w:rPr>
        <w:t xml:space="preserve">企业名称（盖章）： </w:t>
      </w:r>
    </w:p>
    <w:p w:rsidR="00511835" w:rsidRPr="00CB5A01" w:rsidRDefault="00FA6D37">
      <w:pPr>
        <w:snapToGrid w:val="0"/>
        <w:spacing w:line="360" w:lineRule="auto"/>
        <w:ind w:firstLineChars="1900" w:firstLine="3990"/>
        <w:rPr>
          <w:rFonts w:ascii="宋体" w:hAnsi="宋体"/>
        </w:rPr>
      </w:pPr>
      <w:r w:rsidRPr="00CB5A01">
        <w:rPr>
          <w:rFonts w:ascii="宋体" w:hAnsi="宋体" w:hint="eastAsia"/>
        </w:rPr>
        <w:t xml:space="preserve">日 期： </w:t>
      </w:r>
    </w:p>
    <w:p w:rsidR="00511835" w:rsidRPr="00CB5A01" w:rsidRDefault="00FA6D37">
      <w:pPr>
        <w:snapToGrid w:val="0"/>
        <w:spacing w:line="360" w:lineRule="auto"/>
        <w:rPr>
          <w:rFonts w:ascii="宋体" w:hAnsi="宋体"/>
          <w:szCs w:val="21"/>
        </w:rPr>
      </w:pPr>
      <w:r w:rsidRPr="00CB5A01">
        <w:rPr>
          <w:rFonts w:ascii="宋体" w:hAnsi="宋体" w:hint="eastAsia"/>
          <w:szCs w:val="21"/>
        </w:rPr>
        <w:t>注：1.¹从业人员、营业收入、资产总额填报上一年度数据，无上一年度数据的新成立企业可不填报</w:t>
      </w:r>
    </w:p>
    <w:p w:rsidR="00511835" w:rsidRPr="00CB5A01" w:rsidRDefault="00FA6D37">
      <w:r w:rsidRPr="00CB5A01">
        <w:rPr>
          <w:rFonts w:ascii="宋体" w:hAnsi="宋体" w:hint="eastAsia"/>
          <w:szCs w:val="21"/>
        </w:rPr>
        <w:t>2.根据财库〔2020〕46号的第十三条、第二十条规定：中标供应商享受本办法规定的中小企业扶持政策的，采购人、采购代理机构应当随中标结果公开中标供应商的《中小企业声明函》。 供应商按照本办法规定提供声明函内容不实的，属于提供虚假材料谋取中标，依照《中华人民共和国政府采购法》等国家有关规定追究相应责任。</w:t>
      </w:r>
    </w:p>
    <w:p w:rsidR="00511835" w:rsidRPr="00CB5A01" w:rsidRDefault="00511835">
      <w:pPr>
        <w:snapToGrid w:val="0"/>
        <w:spacing w:line="360" w:lineRule="auto"/>
        <w:rPr>
          <w:rFonts w:ascii="宋体" w:hAnsi="宋体"/>
        </w:rPr>
      </w:pPr>
    </w:p>
    <w:p w:rsidR="00511835" w:rsidRPr="00CB5A01" w:rsidRDefault="00511835">
      <w:pPr>
        <w:pStyle w:val="28"/>
        <w:snapToGrid w:val="0"/>
        <w:spacing w:line="360" w:lineRule="auto"/>
        <w:ind w:leftChars="50" w:left="105" w:rightChars="20" w:right="42" w:firstLineChars="196" w:firstLine="412"/>
        <w:contextualSpacing/>
        <w:rPr>
          <w:rFonts w:ascii="宋体" w:eastAsia="宋体"/>
          <w:bCs/>
          <w:sz w:val="21"/>
          <w:szCs w:val="21"/>
        </w:rPr>
      </w:pPr>
    </w:p>
    <w:p w:rsidR="00511835" w:rsidRPr="00CB5A01" w:rsidRDefault="00511835">
      <w:pPr>
        <w:pStyle w:val="28"/>
        <w:snapToGrid w:val="0"/>
        <w:spacing w:line="360" w:lineRule="auto"/>
        <w:ind w:leftChars="50" w:left="105" w:rightChars="20" w:right="42" w:firstLineChars="196" w:firstLine="412"/>
        <w:contextualSpacing/>
        <w:rPr>
          <w:rFonts w:ascii="宋体" w:eastAsia="宋体"/>
          <w:bCs/>
          <w:sz w:val="21"/>
          <w:szCs w:val="21"/>
        </w:rPr>
      </w:pPr>
    </w:p>
    <w:p w:rsidR="00511835" w:rsidRPr="00CB5A01" w:rsidRDefault="00511835">
      <w:pPr>
        <w:pStyle w:val="28"/>
        <w:snapToGrid w:val="0"/>
        <w:spacing w:line="360" w:lineRule="auto"/>
        <w:ind w:leftChars="50" w:left="105" w:rightChars="20" w:right="42" w:firstLineChars="196" w:firstLine="412"/>
        <w:contextualSpacing/>
        <w:rPr>
          <w:rFonts w:ascii="宋体" w:eastAsia="宋体"/>
          <w:bCs/>
          <w:sz w:val="21"/>
          <w:szCs w:val="21"/>
        </w:rPr>
      </w:pPr>
    </w:p>
    <w:p w:rsidR="00511835" w:rsidRPr="00CB5A01" w:rsidRDefault="00511835">
      <w:pPr>
        <w:pStyle w:val="28"/>
        <w:snapToGrid w:val="0"/>
        <w:spacing w:line="360" w:lineRule="auto"/>
        <w:ind w:leftChars="50" w:left="105" w:rightChars="20" w:right="42" w:firstLineChars="196" w:firstLine="412"/>
        <w:contextualSpacing/>
        <w:rPr>
          <w:rFonts w:ascii="宋体" w:eastAsia="宋体"/>
          <w:bCs/>
          <w:sz w:val="21"/>
          <w:szCs w:val="21"/>
        </w:rPr>
      </w:pPr>
    </w:p>
    <w:p w:rsidR="00511835" w:rsidRPr="00CB5A01" w:rsidRDefault="00511835">
      <w:pPr>
        <w:pStyle w:val="28"/>
        <w:snapToGrid w:val="0"/>
        <w:spacing w:line="360" w:lineRule="auto"/>
        <w:ind w:leftChars="50" w:left="105" w:rightChars="20" w:right="42" w:firstLineChars="196" w:firstLine="412"/>
        <w:contextualSpacing/>
        <w:rPr>
          <w:rFonts w:ascii="宋体" w:eastAsia="宋体"/>
          <w:bCs/>
          <w:sz w:val="21"/>
          <w:szCs w:val="21"/>
        </w:rPr>
      </w:pPr>
    </w:p>
    <w:p w:rsidR="00511835" w:rsidRPr="00CB5A01" w:rsidRDefault="00511835">
      <w:pPr>
        <w:pStyle w:val="28"/>
        <w:snapToGrid w:val="0"/>
        <w:spacing w:line="360" w:lineRule="auto"/>
        <w:ind w:leftChars="50" w:left="105" w:rightChars="20" w:right="42" w:firstLineChars="196" w:firstLine="412"/>
        <w:contextualSpacing/>
        <w:rPr>
          <w:rFonts w:ascii="宋体" w:eastAsia="宋体"/>
          <w:bCs/>
          <w:sz w:val="21"/>
          <w:szCs w:val="21"/>
        </w:rPr>
      </w:pPr>
    </w:p>
    <w:p w:rsidR="00511835" w:rsidRPr="00CB5A01" w:rsidRDefault="00511835">
      <w:pPr>
        <w:pStyle w:val="28"/>
        <w:snapToGrid w:val="0"/>
        <w:spacing w:line="360" w:lineRule="auto"/>
        <w:ind w:leftChars="50" w:left="105" w:rightChars="20" w:right="42" w:firstLineChars="196" w:firstLine="412"/>
        <w:contextualSpacing/>
        <w:rPr>
          <w:rFonts w:ascii="宋体" w:eastAsia="宋体"/>
          <w:bCs/>
          <w:sz w:val="21"/>
          <w:szCs w:val="21"/>
        </w:rPr>
      </w:pPr>
    </w:p>
    <w:p w:rsidR="00511835" w:rsidRPr="00CB5A01" w:rsidRDefault="00511835">
      <w:pPr>
        <w:pStyle w:val="28"/>
        <w:snapToGrid w:val="0"/>
        <w:spacing w:line="360" w:lineRule="auto"/>
        <w:ind w:leftChars="50" w:left="105" w:rightChars="20" w:right="42" w:firstLineChars="196" w:firstLine="412"/>
        <w:contextualSpacing/>
        <w:rPr>
          <w:rFonts w:ascii="宋体" w:eastAsia="宋体"/>
          <w:bCs/>
          <w:sz w:val="21"/>
          <w:szCs w:val="21"/>
        </w:rPr>
      </w:pPr>
    </w:p>
    <w:p w:rsidR="00511835" w:rsidRPr="00CB5A01" w:rsidRDefault="00511835">
      <w:pPr>
        <w:pStyle w:val="28"/>
        <w:snapToGrid w:val="0"/>
        <w:spacing w:line="360" w:lineRule="auto"/>
        <w:ind w:leftChars="50" w:left="105" w:rightChars="20" w:right="42" w:firstLineChars="196" w:firstLine="412"/>
        <w:contextualSpacing/>
        <w:rPr>
          <w:rFonts w:ascii="宋体" w:eastAsia="宋体"/>
          <w:bCs/>
          <w:sz w:val="21"/>
          <w:szCs w:val="21"/>
        </w:rPr>
      </w:pPr>
    </w:p>
    <w:p w:rsidR="00511835" w:rsidRPr="00CB5A01" w:rsidRDefault="00511835">
      <w:pPr>
        <w:pStyle w:val="28"/>
        <w:snapToGrid w:val="0"/>
        <w:spacing w:line="360" w:lineRule="auto"/>
        <w:ind w:leftChars="50" w:left="105" w:rightChars="20" w:right="42" w:firstLineChars="196" w:firstLine="412"/>
        <w:contextualSpacing/>
        <w:rPr>
          <w:rFonts w:ascii="宋体" w:eastAsia="宋体"/>
          <w:bCs/>
          <w:sz w:val="21"/>
          <w:szCs w:val="21"/>
        </w:rPr>
      </w:pPr>
    </w:p>
    <w:p w:rsidR="00511835" w:rsidRPr="00CB5A01" w:rsidRDefault="00FA6D37">
      <w:pPr>
        <w:pStyle w:val="28"/>
        <w:snapToGrid w:val="0"/>
        <w:spacing w:line="360" w:lineRule="auto"/>
        <w:ind w:leftChars="50" w:left="105" w:rightChars="20" w:right="42" w:firstLineChars="196" w:firstLine="412"/>
        <w:contextualSpacing/>
        <w:rPr>
          <w:rFonts w:asciiTheme="minorEastAsia" w:eastAsiaTheme="minorEastAsia" w:hAnsiTheme="minorEastAsia"/>
          <w:b/>
          <w:szCs w:val="21"/>
        </w:rPr>
      </w:pPr>
      <w:r w:rsidRPr="00CB5A01">
        <w:rPr>
          <w:rFonts w:ascii="宋体" w:eastAsia="宋体"/>
          <w:bCs/>
          <w:sz w:val="21"/>
          <w:szCs w:val="21"/>
        </w:rPr>
        <w:lastRenderedPageBreak/>
        <w:t>供应商为监狱企业的证明文件：省级以上监狱管理局、戒毒管理局（含新疆生产建设兵团）出具（如有）</w:t>
      </w:r>
    </w:p>
    <w:p w:rsidR="00511835" w:rsidRPr="00CB5A01" w:rsidRDefault="00511835">
      <w:pPr>
        <w:snapToGrid w:val="0"/>
        <w:ind w:leftChars="50" w:left="105" w:rightChars="20" w:right="42"/>
        <w:jc w:val="center"/>
        <w:rPr>
          <w:rFonts w:ascii="宋体" w:hAnsi="宋体"/>
          <w:b/>
          <w:szCs w:val="21"/>
        </w:rPr>
      </w:pPr>
    </w:p>
    <w:p w:rsidR="00511835" w:rsidRPr="00CB5A01" w:rsidRDefault="00FA6D37" w:rsidP="00050B49">
      <w:pPr>
        <w:pStyle w:val="ad"/>
        <w:snapToGrid w:val="0"/>
        <w:spacing w:beforeLines="10" w:afterLines="10"/>
        <w:jc w:val="center"/>
        <w:rPr>
          <w:rFonts w:hAnsi="宋体" w:cs="宋体"/>
          <w:b/>
          <w:sz w:val="32"/>
          <w:szCs w:val="32"/>
        </w:rPr>
      </w:pPr>
      <w:r w:rsidRPr="00CB5A01">
        <w:rPr>
          <w:rFonts w:hAnsi="宋体" w:cs="宋体" w:hint="eastAsia"/>
          <w:b/>
          <w:sz w:val="32"/>
          <w:szCs w:val="32"/>
        </w:rPr>
        <w:t>监狱企业声明函</w:t>
      </w:r>
    </w:p>
    <w:p w:rsidR="00511835" w:rsidRPr="00CB5A01" w:rsidRDefault="00511835" w:rsidP="00050B49">
      <w:pPr>
        <w:pStyle w:val="ad"/>
        <w:snapToGrid w:val="0"/>
        <w:spacing w:beforeLines="10" w:afterLines="10"/>
        <w:jc w:val="center"/>
        <w:rPr>
          <w:rFonts w:hAnsi="宋体" w:cs="宋体"/>
          <w:b/>
          <w:sz w:val="32"/>
          <w:szCs w:val="32"/>
        </w:rPr>
      </w:pPr>
    </w:p>
    <w:p w:rsidR="00511835" w:rsidRPr="00CB5A01" w:rsidRDefault="00FA6D37">
      <w:pPr>
        <w:spacing w:line="360" w:lineRule="auto"/>
        <w:ind w:firstLineChars="200" w:firstLine="480"/>
        <w:rPr>
          <w:rFonts w:ascii="宋体" w:hAnsi="宋体" w:cs="宋体"/>
          <w:sz w:val="24"/>
        </w:rPr>
      </w:pPr>
      <w:r w:rsidRPr="00CB5A01">
        <w:rPr>
          <w:rFonts w:ascii="宋体" w:hAnsi="宋体" w:cs="宋体" w:hint="eastAsia"/>
          <w:sz w:val="24"/>
        </w:rPr>
        <w:t>本单位郑重声明，根据《关于政府采购支持监狱企业发展有关问题的通知》（财库[2014]68号）的规定，本单位为监狱企业。</w:t>
      </w:r>
    </w:p>
    <w:p w:rsidR="00511835" w:rsidRPr="00CB5A01" w:rsidRDefault="00FA6D37">
      <w:pPr>
        <w:spacing w:line="360" w:lineRule="auto"/>
        <w:ind w:firstLineChars="200" w:firstLine="480"/>
        <w:rPr>
          <w:rFonts w:ascii="宋体" w:hAnsi="宋体" w:cs="宋体"/>
          <w:sz w:val="24"/>
        </w:rPr>
      </w:pPr>
      <w:r w:rsidRPr="00CB5A01">
        <w:rPr>
          <w:rFonts w:ascii="宋体" w:hAnsi="宋体" w:cs="宋体" w:hint="eastAsia"/>
          <w:sz w:val="24"/>
        </w:rPr>
        <w:t>根据上述标准，我单位属于监狱企业的理由为：。</w:t>
      </w:r>
    </w:p>
    <w:p w:rsidR="00511835" w:rsidRPr="00CB5A01" w:rsidRDefault="00FA6D37" w:rsidP="00050B49">
      <w:pPr>
        <w:pStyle w:val="ad"/>
        <w:snapToGrid w:val="0"/>
        <w:spacing w:beforeLines="10" w:afterLines="10" w:line="360" w:lineRule="auto"/>
        <w:ind w:firstLineChars="200" w:firstLine="480"/>
        <w:rPr>
          <w:rFonts w:hAnsi="宋体" w:cs="宋体"/>
          <w:sz w:val="24"/>
          <w:szCs w:val="24"/>
        </w:rPr>
      </w:pPr>
      <w:r w:rsidRPr="00CB5A01">
        <w:rPr>
          <w:rFonts w:hAnsi="宋体" w:cs="宋体" w:hint="eastAsia"/>
          <w:sz w:val="24"/>
          <w:szCs w:val="24"/>
        </w:rPr>
        <w:t>本单位参加</w:t>
      </w:r>
      <w:r w:rsidRPr="00CB5A01">
        <w:rPr>
          <w:rFonts w:hAnsi="宋体" w:cs="宋体" w:hint="eastAsia"/>
          <w:sz w:val="24"/>
          <w:szCs w:val="24"/>
          <w:u w:val="single"/>
        </w:rPr>
        <w:t xml:space="preserve">（采购人名称）       </w:t>
      </w:r>
      <w:r w:rsidRPr="00CB5A01">
        <w:rPr>
          <w:rFonts w:hAnsi="宋体" w:cs="宋体" w:hint="eastAsia"/>
          <w:sz w:val="24"/>
          <w:szCs w:val="24"/>
        </w:rPr>
        <w:t>单位的</w:t>
      </w:r>
      <w:r w:rsidRPr="00CB5A01">
        <w:rPr>
          <w:rFonts w:hAnsi="宋体" w:cs="宋体" w:hint="eastAsia"/>
          <w:sz w:val="24"/>
          <w:szCs w:val="24"/>
          <w:u w:val="single"/>
        </w:rPr>
        <w:t xml:space="preserve"> （项目名称）         </w:t>
      </w:r>
      <w:r w:rsidRPr="00CB5A01">
        <w:rPr>
          <w:rFonts w:hAnsi="宋体" w:cs="宋体" w:hint="eastAsia"/>
          <w:sz w:val="24"/>
          <w:szCs w:val="24"/>
        </w:rPr>
        <w:t>项目的采购活动，并由本单位为本项目提供货物。</w:t>
      </w:r>
    </w:p>
    <w:p w:rsidR="00511835" w:rsidRPr="00CB5A01" w:rsidRDefault="00FA6D37" w:rsidP="00050B49">
      <w:pPr>
        <w:pStyle w:val="ad"/>
        <w:snapToGrid w:val="0"/>
        <w:spacing w:beforeLines="10" w:afterLines="10" w:line="360" w:lineRule="auto"/>
        <w:ind w:firstLineChars="200" w:firstLine="480"/>
        <w:rPr>
          <w:rFonts w:hAnsi="宋体" w:cs="宋体"/>
          <w:sz w:val="24"/>
          <w:szCs w:val="24"/>
        </w:rPr>
      </w:pPr>
      <w:r w:rsidRPr="00CB5A01">
        <w:rPr>
          <w:rFonts w:hAnsi="宋体" w:cs="宋体" w:hint="eastAsia"/>
          <w:sz w:val="24"/>
          <w:szCs w:val="24"/>
        </w:rPr>
        <w:t>本单位对上述声明的真实性负责。如有虚假，将依法承担相应责任。</w:t>
      </w:r>
    </w:p>
    <w:p w:rsidR="00511835" w:rsidRPr="00CB5A01" w:rsidRDefault="00511835" w:rsidP="00050B49">
      <w:pPr>
        <w:pStyle w:val="ad"/>
        <w:snapToGrid w:val="0"/>
        <w:spacing w:beforeLines="10" w:afterLines="10" w:line="360" w:lineRule="auto"/>
        <w:rPr>
          <w:rFonts w:hAnsi="宋体" w:cs="宋体"/>
          <w:sz w:val="24"/>
          <w:szCs w:val="24"/>
        </w:rPr>
      </w:pPr>
    </w:p>
    <w:p w:rsidR="00511835" w:rsidRPr="00CB5A01" w:rsidRDefault="00511835" w:rsidP="00050B49">
      <w:pPr>
        <w:pStyle w:val="ad"/>
        <w:snapToGrid w:val="0"/>
        <w:spacing w:beforeLines="10" w:afterLines="10" w:line="360" w:lineRule="auto"/>
        <w:rPr>
          <w:rFonts w:hAnsi="宋体" w:cs="宋体"/>
          <w:sz w:val="24"/>
          <w:szCs w:val="24"/>
        </w:rPr>
      </w:pPr>
    </w:p>
    <w:p w:rsidR="00511835" w:rsidRPr="00CB5A01" w:rsidRDefault="00FA6D37" w:rsidP="00050B49">
      <w:pPr>
        <w:pStyle w:val="ad"/>
        <w:snapToGrid w:val="0"/>
        <w:spacing w:beforeLines="10" w:afterLines="10" w:line="360" w:lineRule="auto"/>
        <w:ind w:firstLineChars="200" w:firstLine="480"/>
        <w:rPr>
          <w:rFonts w:hAnsi="宋体" w:cs="宋体"/>
          <w:sz w:val="24"/>
          <w:szCs w:val="24"/>
        </w:rPr>
      </w:pPr>
      <w:r w:rsidRPr="00CB5A01">
        <w:rPr>
          <w:rFonts w:hAnsi="宋体" w:cs="宋体" w:hint="eastAsia"/>
          <w:sz w:val="24"/>
          <w:szCs w:val="24"/>
        </w:rPr>
        <w:t xml:space="preserve">                                           投标人</w:t>
      </w:r>
      <w:r w:rsidRPr="00CB5A01">
        <w:rPr>
          <w:rFonts w:hAnsi="宋体" w:hint="eastAsia"/>
          <w:szCs w:val="21"/>
        </w:rPr>
        <w:t>（</w:t>
      </w:r>
      <w:r w:rsidRPr="00CB5A01">
        <w:rPr>
          <w:rFonts w:asciiTheme="minorEastAsia" w:eastAsiaTheme="minorEastAsia" w:hAnsiTheme="minorEastAsia" w:hint="eastAsia"/>
          <w:szCs w:val="21"/>
          <w:shd w:val="clear" w:color="auto" w:fill="FFFFFF"/>
        </w:rPr>
        <w:t>盖章</w:t>
      </w:r>
      <w:r w:rsidRPr="00CB5A01">
        <w:rPr>
          <w:rFonts w:hAnsi="宋体" w:hint="eastAsia"/>
          <w:szCs w:val="21"/>
        </w:rPr>
        <w:t>）</w:t>
      </w:r>
    </w:p>
    <w:p w:rsidR="00511835" w:rsidRPr="00CB5A01" w:rsidRDefault="00FA6D37" w:rsidP="00050B49">
      <w:pPr>
        <w:pStyle w:val="ad"/>
        <w:snapToGrid w:val="0"/>
        <w:spacing w:beforeLines="10" w:afterLines="10" w:line="360" w:lineRule="auto"/>
        <w:ind w:firstLineChars="200" w:firstLine="480"/>
        <w:rPr>
          <w:rFonts w:hAnsi="宋体" w:cs="宋体"/>
          <w:sz w:val="24"/>
          <w:szCs w:val="24"/>
        </w:rPr>
      </w:pPr>
      <w:r w:rsidRPr="00CB5A01">
        <w:rPr>
          <w:rFonts w:hAnsi="宋体" w:cs="宋体" w:hint="eastAsia"/>
          <w:sz w:val="24"/>
          <w:szCs w:val="24"/>
        </w:rPr>
        <w:t xml:space="preserve">                                           日期：    年   月   日</w:t>
      </w:r>
    </w:p>
    <w:p w:rsidR="00511835" w:rsidRPr="00CB5A01" w:rsidRDefault="00FA6D37">
      <w:pPr>
        <w:spacing w:line="360" w:lineRule="auto"/>
        <w:ind w:firstLineChars="200" w:firstLine="480"/>
        <w:rPr>
          <w:rFonts w:ascii="宋体" w:hAnsi="宋体" w:cs="宋体"/>
          <w:sz w:val="24"/>
        </w:rPr>
      </w:pPr>
      <w:r w:rsidRPr="00CB5A01">
        <w:rPr>
          <w:rFonts w:ascii="宋体" w:hAnsi="宋体" w:cs="宋体" w:hint="eastAsia"/>
          <w:sz w:val="24"/>
        </w:rPr>
        <w:t>说明：</w:t>
      </w:r>
    </w:p>
    <w:p w:rsidR="00511835" w:rsidRPr="00CB5A01" w:rsidRDefault="00FA6D37">
      <w:pPr>
        <w:spacing w:line="360" w:lineRule="auto"/>
        <w:ind w:firstLineChars="200" w:firstLine="480"/>
        <w:rPr>
          <w:rFonts w:ascii="宋体" w:hAnsi="宋体" w:cs="宋体"/>
          <w:sz w:val="24"/>
        </w:rPr>
      </w:pPr>
      <w:r w:rsidRPr="00CB5A01">
        <w:rPr>
          <w:rFonts w:ascii="宋体" w:hAnsi="宋体" w:cs="宋体" w:hint="eastAsia"/>
          <w:sz w:val="24"/>
        </w:rPr>
        <w:t>1、监狱企业参加采购活动时，应当提供由省级以上监狱管理局、戒毒管理局（含新疆生产建设兵团）出具的属于监狱企业的证明文件。</w:t>
      </w:r>
    </w:p>
    <w:p w:rsidR="00511835" w:rsidRPr="00CB5A01" w:rsidRDefault="00FA6D37">
      <w:pPr>
        <w:spacing w:line="360" w:lineRule="auto"/>
        <w:ind w:firstLineChars="200" w:firstLine="480"/>
        <w:rPr>
          <w:rFonts w:ascii="宋体" w:hAnsi="宋体" w:cs="宋体"/>
          <w:sz w:val="24"/>
        </w:rPr>
      </w:pPr>
      <w:r w:rsidRPr="00CB5A01">
        <w:rPr>
          <w:rFonts w:ascii="宋体" w:hAnsi="宋体" w:cs="宋体" w:hint="eastAsia"/>
          <w:sz w:val="24"/>
        </w:rPr>
        <w:t>2、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511835" w:rsidRPr="00CB5A01" w:rsidRDefault="00FA6D37">
      <w:pPr>
        <w:spacing w:line="360" w:lineRule="auto"/>
        <w:ind w:firstLineChars="200" w:firstLine="480"/>
        <w:rPr>
          <w:rFonts w:ascii="宋体" w:hAnsi="宋体" w:cs="宋体"/>
          <w:sz w:val="24"/>
        </w:rPr>
      </w:pPr>
      <w:r w:rsidRPr="00CB5A01">
        <w:rPr>
          <w:rFonts w:ascii="宋体" w:hAnsi="宋体" w:cs="宋体" w:hint="eastAsia"/>
          <w:sz w:val="24"/>
        </w:rPr>
        <w:t>3、非监狱企业不需提供此声明函。</w:t>
      </w:r>
    </w:p>
    <w:p w:rsidR="00511835" w:rsidRPr="00CB5A01" w:rsidRDefault="00511835" w:rsidP="00050B49">
      <w:pPr>
        <w:pStyle w:val="ad"/>
        <w:snapToGrid w:val="0"/>
        <w:spacing w:beforeLines="10" w:afterLines="10" w:line="360" w:lineRule="auto"/>
        <w:rPr>
          <w:rFonts w:hAnsi="宋体" w:cs="宋体"/>
          <w:b/>
          <w:sz w:val="24"/>
          <w:szCs w:val="24"/>
        </w:rPr>
      </w:pPr>
    </w:p>
    <w:p w:rsidR="00511835" w:rsidRPr="00CB5A01" w:rsidRDefault="00511835">
      <w:pPr>
        <w:widowControl/>
        <w:spacing w:line="360" w:lineRule="auto"/>
        <w:ind w:rightChars="20" w:right="42" w:firstLineChars="200" w:firstLine="422"/>
        <w:jc w:val="center"/>
        <w:rPr>
          <w:rFonts w:asciiTheme="minorEastAsia" w:eastAsiaTheme="minorEastAsia" w:hAnsiTheme="minorEastAsia"/>
          <w:b/>
          <w:szCs w:val="21"/>
        </w:rPr>
      </w:pPr>
    </w:p>
    <w:p w:rsidR="00511835" w:rsidRPr="00CB5A01" w:rsidRDefault="00511835">
      <w:pPr>
        <w:widowControl/>
        <w:spacing w:line="360" w:lineRule="auto"/>
        <w:ind w:rightChars="20" w:right="42" w:firstLineChars="200" w:firstLine="422"/>
        <w:jc w:val="center"/>
        <w:rPr>
          <w:rFonts w:asciiTheme="minorEastAsia" w:eastAsiaTheme="minorEastAsia" w:hAnsiTheme="minorEastAsia"/>
          <w:b/>
          <w:szCs w:val="21"/>
        </w:rPr>
      </w:pPr>
    </w:p>
    <w:p w:rsidR="00511835" w:rsidRPr="00CB5A01" w:rsidRDefault="00511835">
      <w:pPr>
        <w:widowControl/>
        <w:spacing w:line="360" w:lineRule="auto"/>
        <w:ind w:rightChars="20" w:right="42"/>
        <w:rPr>
          <w:rFonts w:asciiTheme="minorEastAsia" w:eastAsiaTheme="minorEastAsia" w:hAnsiTheme="minorEastAsia"/>
          <w:b/>
          <w:szCs w:val="21"/>
        </w:rPr>
      </w:pP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511835">
      <w:pPr>
        <w:pStyle w:val="Style3"/>
        <w:spacing w:line="360" w:lineRule="auto"/>
        <w:ind w:rightChars="20" w:right="42"/>
        <w:rPr>
          <w:rFonts w:asciiTheme="minorEastAsia" w:eastAsiaTheme="minorEastAsia" w:hAnsiTheme="minorEastAsia"/>
        </w:rPr>
      </w:pPr>
    </w:p>
    <w:p w:rsidR="00511835" w:rsidRPr="00CB5A01" w:rsidRDefault="00FA6D37" w:rsidP="00050B49">
      <w:pPr>
        <w:pStyle w:val="ad"/>
        <w:snapToGrid w:val="0"/>
        <w:spacing w:beforeLines="10" w:afterLines="10" w:line="360" w:lineRule="auto"/>
        <w:jc w:val="center"/>
        <w:rPr>
          <w:rFonts w:hAnsi="宋体" w:cs="宋体"/>
          <w:b/>
          <w:sz w:val="32"/>
          <w:szCs w:val="32"/>
        </w:rPr>
      </w:pPr>
      <w:r w:rsidRPr="00CB5A01">
        <w:rPr>
          <w:rFonts w:hAnsi="宋体" w:cs="宋体" w:hint="eastAsia"/>
          <w:b/>
          <w:sz w:val="32"/>
          <w:szCs w:val="32"/>
        </w:rPr>
        <w:lastRenderedPageBreak/>
        <w:t>残疾人福利性单位声明函</w:t>
      </w:r>
    </w:p>
    <w:p w:rsidR="00511835" w:rsidRPr="00CB5A01" w:rsidRDefault="00FA6D37" w:rsidP="00050B49">
      <w:pPr>
        <w:pStyle w:val="ad"/>
        <w:snapToGrid w:val="0"/>
        <w:spacing w:beforeLines="10" w:afterLines="10" w:line="360" w:lineRule="auto"/>
        <w:ind w:firstLineChars="200" w:firstLine="480"/>
        <w:rPr>
          <w:rFonts w:hAnsi="宋体" w:cs="宋体"/>
          <w:sz w:val="24"/>
          <w:szCs w:val="24"/>
        </w:rPr>
      </w:pPr>
      <w:r w:rsidRPr="00CB5A01">
        <w:rPr>
          <w:rFonts w:hAnsi="宋体" w:cs="宋体" w:hint="eastAsia"/>
          <w:sz w:val="24"/>
        </w:rPr>
        <w:t>本单位郑重声明，根据《财政部 民政部 中国残疾人联合会关于促进残疾人就业政府采购政策的通知》（财库〔2017〕141号）的规定，本单位为符合条件的残疾人福利性单位，且</w:t>
      </w:r>
      <w:r w:rsidRPr="00CB5A01">
        <w:rPr>
          <w:rFonts w:hAnsi="宋体" w:cs="宋体" w:hint="eastAsia"/>
          <w:sz w:val="24"/>
          <w:szCs w:val="24"/>
        </w:rPr>
        <w:t>本单位参加单位的项目采购活动提供本单位制造的货物（由本单位承担工程、提供服务），或者提供其他残疾人福利性单位制造的货物（不包括使用非残疾人福利性单位注册商标的货物）。</w:t>
      </w:r>
    </w:p>
    <w:p w:rsidR="00511835" w:rsidRPr="00CB5A01" w:rsidRDefault="00FA6D37" w:rsidP="00050B49">
      <w:pPr>
        <w:pStyle w:val="ad"/>
        <w:snapToGrid w:val="0"/>
        <w:spacing w:beforeLines="10" w:afterLines="10" w:line="360" w:lineRule="auto"/>
        <w:ind w:firstLineChars="200" w:firstLine="480"/>
        <w:rPr>
          <w:rFonts w:hAnsi="宋体" w:cs="宋体"/>
          <w:sz w:val="24"/>
          <w:szCs w:val="24"/>
        </w:rPr>
      </w:pPr>
      <w:r w:rsidRPr="00CB5A01">
        <w:rPr>
          <w:rFonts w:hAnsi="宋体" w:cs="宋体" w:hint="eastAsia"/>
          <w:sz w:val="24"/>
          <w:szCs w:val="24"/>
        </w:rPr>
        <w:t>本单位对上述声明的真实性负责。如有虚假，将依法承担相应责任。</w:t>
      </w:r>
    </w:p>
    <w:p w:rsidR="00511835" w:rsidRPr="00CB5A01" w:rsidRDefault="00511835" w:rsidP="00050B49">
      <w:pPr>
        <w:pStyle w:val="ad"/>
        <w:snapToGrid w:val="0"/>
        <w:spacing w:beforeLines="10" w:afterLines="10" w:line="360" w:lineRule="auto"/>
        <w:rPr>
          <w:rFonts w:hAnsi="宋体" w:cs="宋体"/>
          <w:sz w:val="24"/>
          <w:szCs w:val="24"/>
        </w:rPr>
      </w:pPr>
    </w:p>
    <w:p w:rsidR="00511835" w:rsidRPr="00CB5A01" w:rsidRDefault="00511835" w:rsidP="00050B49">
      <w:pPr>
        <w:pStyle w:val="ad"/>
        <w:snapToGrid w:val="0"/>
        <w:spacing w:beforeLines="10" w:afterLines="10" w:line="360" w:lineRule="auto"/>
        <w:rPr>
          <w:rFonts w:hAnsi="宋体" w:cs="宋体"/>
          <w:sz w:val="24"/>
          <w:szCs w:val="24"/>
        </w:rPr>
      </w:pPr>
    </w:p>
    <w:p w:rsidR="00511835" w:rsidRPr="00CB5A01" w:rsidRDefault="00FA6D37" w:rsidP="00050B49">
      <w:pPr>
        <w:pStyle w:val="ad"/>
        <w:snapToGrid w:val="0"/>
        <w:spacing w:beforeLines="10" w:afterLines="10" w:line="360" w:lineRule="auto"/>
        <w:ind w:firstLineChars="200" w:firstLine="480"/>
        <w:rPr>
          <w:rFonts w:hAnsi="宋体" w:cs="宋体"/>
          <w:sz w:val="24"/>
          <w:szCs w:val="24"/>
        </w:rPr>
      </w:pPr>
      <w:r w:rsidRPr="00CB5A01">
        <w:rPr>
          <w:rFonts w:hAnsi="宋体" w:cs="宋体" w:hint="eastAsia"/>
          <w:sz w:val="24"/>
          <w:szCs w:val="24"/>
        </w:rPr>
        <w:t xml:space="preserve">                                              投标人</w:t>
      </w:r>
      <w:r w:rsidRPr="00CB5A01">
        <w:rPr>
          <w:rFonts w:hAnsi="宋体" w:hint="eastAsia"/>
          <w:szCs w:val="21"/>
        </w:rPr>
        <w:t>（</w:t>
      </w:r>
      <w:r w:rsidRPr="00CB5A01">
        <w:rPr>
          <w:rFonts w:asciiTheme="minorEastAsia" w:eastAsiaTheme="minorEastAsia" w:hAnsiTheme="minorEastAsia" w:hint="eastAsia"/>
          <w:szCs w:val="21"/>
          <w:shd w:val="clear" w:color="auto" w:fill="FFFFFF"/>
        </w:rPr>
        <w:t>盖章</w:t>
      </w:r>
      <w:r w:rsidRPr="00CB5A01">
        <w:rPr>
          <w:rFonts w:hAnsi="宋体" w:hint="eastAsia"/>
          <w:szCs w:val="21"/>
        </w:rPr>
        <w:t>）</w:t>
      </w:r>
    </w:p>
    <w:p w:rsidR="00511835" w:rsidRPr="00CB5A01" w:rsidRDefault="00FA6D37" w:rsidP="00050B49">
      <w:pPr>
        <w:pStyle w:val="ad"/>
        <w:snapToGrid w:val="0"/>
        <w:spacing w:beforeLines="10" w:afterLines="10" w:line="360" w:lineRule="auto"/>
        <w:ind w:firstLineChars="200" w:firstLine="480"/>
        <w:rPr>
          <w:rFonts w:hAnsi="宋体" w:cs="宋体"/>
          <w:sz w:val="24"/>
          <w:szCs w:val="24"/>
        </w:rPr>
      </w:pPr>
      <w:r w:rsidRPr="00CB5A01">
        <w:rPr>
          <w:rFonts w:hAnsi="宋体" w:cs="宋体" w:hint="eastAsia"/>
          <w:sz w:val="24"/>
          <w:szCs w:val="24"/>
        </w:rPr>
        <w:t xml:space="preserve">                                           日期：    年   月   日</w:t>
      </w:r>
    </w:p>
    <w:p w:rsidR="00511835" w:rsidRPr="00CB5A01" w:rsidRDefault="00FA6D37">
      <w:pPr>
        <w:spacing w:line="360" w:lineRule="auto"/>
        <w:ind w:firstLineChars="200" w:firstLine="480"/>
        <w:rPr>
          <w:rFonts w:ascii="宋体" w:hAnsi="宋体" w:cs="宋体"/>
          <w:sz w:val="24"/>
        </w:rPr>
      </w:pPr>
      <w:r w:rsidRPr="00CB5A01">
        <w:rPr>
          <w:rFonts w:ascii="宋体" w:hAnsi="宋体" w:cs="宋体" w:hint="eastAsia"/>
          <w:sz w:val="24"/>
        </w:rPr>
        <w:t>说明：</w:t>
      </w:r>
    </w:p>
    <w:p w:rsidR="00511835" w:rsidRPr="00CB5A01" w:rsidRDefault="00FA6D37">
      <w:pPr>
        <w:spacing w:line="360" w:lineRule="auto"/>
        <w:ind w:firstLineChars="200" w:firstLine="480"/>
        <w:rPr>
          <w:rFonts w:ascii="宋体" w:hAnsi="宋体" w:cs="宋体"/>
          <w:sz w:val="24"/>
        </w:rPr>
      </w:pPr>
      <w:r w:rsidRPr="00CB5A01">
        <w:rPr>
          <w:rFonts w:ascii="宋体" w:hAnsi="宋体" w:cs="宋体" w:hint="eastAsia"/>
          <w:sz w:val="24"/>
        </w:rPr>
        <w:t>1、非残疾人福利性单位不需提供此声明函。</w:t>
      </w:r>
    </w:p>
    <w:p w:rsidR="00511835" w:rsidRPr="00CB5A01" w:rsidRDefault="00511835">
      <w:pPr>
        <w:pStyle w:val="Style3"/>
        <w:spacing w:line="360" w:lineRule="auto"/>
        <w:ind w:rightChars="20" w:right="42"/>
        <w:rPr>
          <w:rFonts w:asciiTheme="minorEastAsia" w:eastAsiaTheme="minorEastAsia" w:hAnsiTheme="minorEastAsia"/>
        </w:rPr>
      </w:pPr>
    </w:p>
    <w:sectPr w:rsidR="00511835" w:rsidRPr="00CB5A01" w:rsidSect="00A74DCB">
      <w:headerReference w:type="default" r:id="rId99"/>
      <w:pgSz w:w="11907" w:h="16839"/>
      <w:pgMar w:top="1440" w:right="1842"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9D8" w:rsidRDefault="003809D8">
      <w:r>
        <w:separator/>
      </w:r>
    </w:p>
  </w:endnote>
  <w:endnote w:type="continuationSeparator" w:id="1">
    <w:p w:rsidR="003809D8" w:rsidRDefault="003809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方正小标宋简体">
    <w:altName w:val="微软雅黑"/>
    <w:charset w:val="86"/>
    <w:family w:val="auto"/>
    <w:pitch w:val="default"/>
    <w:sig w:usb0="00000000" w:usb1="00000000" w:usb2="00000000" w:usb3="00000000" w:csb0="00040000"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497" w:rsidRDefault="00C04B69">
    <w:pPr>
      <w:pStyle w:val="af0"/>
      <w:jc w:val="center"/>
    </w:pPr>
    <w:r>
      <w:rPr>
        <w:noProof/>
      </w:rPr>
      <w:pict>
        <v:shapetype id="_x0000_t202" coordsize="21600,21600" o:spt="202" path="m,l,21600r21600,l21600,xe">
          <v:stroke joinstyle="miter"/>
          <v:path gradientshapeok="t" o:connecttype="rect"/>
        </v:shapetype>
        <v:shape id="文本框 3" o:spid="_x0000_s2051" type="#_x0000_t202" style="position:absolute;left:0;text-align:left;margin-left:0;margin-top:0;width:9.05pt;height:104.75pt;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" filled="f" stroked="f" strokeweight=".5pt">
          <v:textbox style="mso-fit-shape-to-text:t" inset="0,0,0,0">
            <w:txbxContent>
              <w:sdt>
                <w:sdtPr>
                  <w:id w:val="21966517"/>
                </w:sdtPr>
                <w:sdtContent>
                  <w:p w:rsidR="002C2497" w:rsidRDefault="00C04B69">
                    <w:pPr>
                      <w:pStyle w:val="af0"/>
                      <w:jc w:val="center"/>
                    </w:pPr>
                    <w:r w:rsidRPr="00C04B69">
                      <w:fldChar w:fldCharType="begin"/>
                    </w:r>
                    <w:r w:rsidR="002C2497">
                      <w:instrText xml:space="preserve"> PAGE   \* MERGEFORMAT </w:instrText>
                    </w:r>
                    <w:r w:rsidRPr="00C04B69">
                      <w:fldChar w:fldCharType="separate"/>
                    </w:r>
                    <w:r w:rsidR="002F4279" w:rsidRPr="002F4279">
                      <w:rPr>
                        <w:noProof/>
                        <w:lang w:val="zh-CN"/>
                      </w:rPr>
                      <w:t>81</w:t>
                    </w:r>
                    <w:r>
                      <w:rPr>
                        <w:lang w:val="zh-CN"/>
                      </w:rPr>
                      <w:fldChar w:fldCharType="end"/>
                    </w:r>
                  </w:p>
                </w:sdtContent>
              </w:sdt>
              <w:p w:rsidR="002C2497" w:rsidRDefault="002C2497">
                <w:pPr>
                  <w:pStyle w:val="1"/>
                </w:pPr>
              </w:p>
            </w:txbxContent>
          </v:textbox>
          <w10:wrap anchorx="margin"/>
        </v:shape>
      </w:pict>
    </w:r>
  </w:p>
  <w:p w:rsidR="002C2497" w:rsidRDefault="002C2497">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497" w:rsidRDefault="00C04B69">
    <w:pPr>
      <w:pStyle w:val="af0"/>
      <w:jc w:val="center"/>
      <w:rPr>
        <w:rFonts w:ascii="仿宋_GB2312" w:eastAsia="仿宋_GB2312"/>
      </w:rPr>
    </w:pPr>
    <w:r w:rsidRPr="00C04B69">
      <w:rPr>
        <w:noProof/>
      </w:rPr>
      <w:pict>
        <v:shapetype id="_x0000_t202" coordsize="21600,21600" o:spt="202" path="m,l,21600r21600,l21600,xe">
          <v:stroke joinstyle="miter"/>
          <v:path gradientshapeok="t" o:connecttype="rect"/>
        </v:shapetype>
        <v:shape id="文本框 4" o:spid="_x0000_s2050" type="#_x0000_t202" style="position:absolute;left:0;text-align:left;margin-left:0;margin-top:0;width:2in;height:2in;z-index:25166131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" filled="f" stroked="f" strokeweight=".5pt">
          <v:textbox style="mso-fit-shape-to-text:t" inset="0,0,0,0">
            <w:txbxContent>
              <w:p w:rsidR="002C2497" w:rsidRDefault="00C04B69">
                <w:pPr>
                  <w:pStyle w:val="af0"/>
                </w:pPr>
                <w:fldSimple w:instr=" PAGE  \* MERGEFORMAT ">
                  <w:r w:rsidR="002F4279">
                    <w:rPr>
                      <w:noProof/>
                    </w:rPr>
                    <w:t>85</w:t>
                  </w:r>
                </w:fldSimple>
              </w:p>
            </w:txbxContent>
          </v:textbox>
          <w10:wrap anchorx="margin"/>
        </v:shape>
      </w:pict>
    </w:r>
  </w:p>
  <w:p w:rsidR="002C2497" w:rsidRDefault="002C2497">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497" w:rsidRDefault="00C04B69">
    <w:pPr>
      <w:pStyle w:val="af0"/>
      <w:jc w:val="center"/>
      <w:rPr>
        <w:rFonts w:ascii="仿宋_GB2312" w:eastAsia="仿宋_GB2312"/>
      </w:rPr>
    </w:pPr>
    <w:r w:rsidRPr="00C04B69">
      <w:rPr>
        <w:noProof/>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Bwhm5IrwEAAEYDAAAOAAAAAAAAAAAAAAAAAC4CAABkcnMvZTJvRG9jLnhtbFBLAQItABQA&#10;BgAIAAAAIQAMSvDu1gAAAAUBAAAPAAAAAAAAAAAAAAAAAAkEAABkcnMvZG93bnJldi54bWxQSwUG&#10;AAAAAAQABADzAAAADAUAAAAA&#10;" filled="f" stroked="f">
          <v:textbox style="mso-fit-shape-to-text:t" inset="0,0,0,0">
            <w:txbxContent>
              <w:p w:rsidR="002C2497" w:rsidRDefault="002C2497">
                <w:pPr>
                  <w:pStyle w:val="af0"/>
                  <w:jc w:val="center"/>
                </w:pPr>
                <w:r>
                  <w:rPr>
                    <w:rFonts w:ascii="仿宋_GB2312" w:eastAsia="仿宋_GB2312" w:hint="eastAsia"/>
                  </w:rPr>
                  <w:t xml:space="preserve">第 </w:t>
                </w:r>
                <w:r w:rsidR="00C04B69">
                  <w:rPr>
                    <w:rFonts w:ascii="仿宋_GB2312" w:eastAsia="仿宋_GB2312" w:hint="eastAsia"/>
                  </w:rPr>
                  <w:fldChar w:fldCharType="begin"/>
                </w:r>
                <w:r>
                  <w:rPr>
                    <w:rFonts w:ascii="仿宋_GB2312" w:eastAsia="仿宋_GB2312" w:hint="eastAsia"/>
                  </w:rPr>
                  <w:instrText xml:space="preserve"> PAGE </w:instrText>
                </w:r>
                <w:r w:rsidR="00C04B69">
                  <w:rPr>
                    <w:rFonts w:ascii="仿宋_GB2312" w:eastAsia="仿宋_GB2312" w:hint="eastAsia"/>
                  </w:rPr>
                  <w:fldChar w:fldCharType="separate"/>
                </w:r>
                <w:r w:rsidR="002F4279">
                  <w:rPr>
                    <w:rFonts w:ascii="仿宋_GB2312" w:eastAsia="仿宋_GB2312"/>
                    <w:noProof/>
                  </w:rPr>
                  <w:t>82</w:t>
                </w:r>
                <w:r w:rsidR="00C04B69">
                  <w:rPr>
                    <w:rFonts w:ascii="仿宋_GB2312" w:eastAsia="仿宋_GB2312" w:hint="eastAsia"/>
                  </w:rPr>
                  <w:fldChar w:fldCharType="end"/>
                </w:r>
                <w:r>
                  <w:rPr>
                    <w:rFonts w:ascii="仿宋_GB2312" w:eastAsia="仿宋_GB2312" w:hint="eastAsia"/>
                  </w:rPr>
                  <w:t xml:space="preserve"> 页 共 </w:t>
                </w:r>
                <w:r w:rsidR="00C04B69">
                  <w:rPr>
                    <w:rFonts w:ascii="仿宋_GB2312" w:eastAsia="仿宋_GB2312" w:hint="eastAsia"/>
                  </w:rPr>
                  <w:fldChar w:fldCharType="begin"/>
                </w:r>
                <w:r>
                  <w:rPr>
                    <w:rFonts w:ascii="仿宋_GB2312" w:eastAsia="仿宋_GB2312" w:hint="eastAsia"/>
                  </w:rPr>
                  <w:instrText xml:space="preserve"> NUMPAGES </w:instrText>
                </w:r>
                <w:r w:rsidR="00C04B69">
                  <w:rPr>
                    <w:rFonts w:ascii="仿宋_GB2312" w:eastAsia="仿宋_GB2312" w:hint="eastAsia"/>
                  </w:rPr>
                  <w:fldChar w:fldCharType="separate"/>
                </w:r>
                <w:r w:rsidR="002F4279">
                  <w:rPr>
                    <w:rFonts w:ascii="仿宋_GB2312" w:eastAsia="仿宋_GB2312"/>
                    <w:noProof/>
                  </w:rPr>
                  <w:t>122</w:t>
                </w:r>
                <w:r w:rsidR="00C04B69">
                  <w:rPr>
                    <w:rFonts w:ascii="仿宋_GB2312" w:eastAsia="仿宋_GB2312" w:hint="eastAsia"/>
                  </w:rPr>
                  <w:fldChar w:fldCharType="end"/>
                </w:r>
                <w:r>
                  <w:rPr>
                    <w:rFonts w:ascii="仿宋_GB2312" w:eastAsia="仿宋_GB2312" w:hint="eastAsia"/>
                  </w:rPr>
                  <w:t xml:space="preserve"> 页</w:t>
                </w:r>
              </w:p>
            </w:txbxContent>
          </v:textbox>
          <w10:wrap anchorx="margin"/>
        </v:shape>
      </w:pict>
    </w:r>
  </w:p>
  <w:p w:rsidR="002C2497" w:rsidRDefault="002C2497">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9D8" w:rsidRDefault="003809D8">
      <w:r>
        <w:separator/>
      </w:r>
    </w:p>
  </w:footnote>
  <w:footnote w:type="continuationSeparator" w:id="1">
    <w:p w:rsidR="003809D8" w:rsidRDefault="003809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497" w:rsidRDefault="002C2497">
    <w:pPr>
      <w:pStyle w:val="af1"/>
      <w:pBdr>
        <w:bottom w:val="none" w:sz="0" w:space="1" w:color="auto"/>
      </w:pBdr>
      <w:rPr>
        <w:rFonts w:ascii="仿宋_GB2312" w:eastAsia="仿宋_GB2312"/>
        <w:b/>
        <w:i/>
        <w:u w:val="single"/>
      </w:rPr>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p w:rsidR="002C2497" w:rsidRDefault="002C2497">
    <w:pPr>
      <w:rPr>
        <w:rFonts w:ascii="仿宋_GB2312" w:eastAsia="仿宋_GB2312"/>
        <w:b/>
        <w:i/>
        <w:sz w:val="18"/>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497" w:rsidRDefault="002C2497">
    <w:pPr>
      <w:pStyle w:val="af1"/>
      <w:pBdr>
        <w:bottom w:val="none" w:sz="0" w:space="1" w:color="auto"/>
      </w:pBdr>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p w:rsidR="002C2497" w:rsidRDefault="002C2497">
    <w:pPr>
      <w:pStyle w:val="af1"/>
      <w:pBdr>
        <w:bottom w:val="none" w:sz="0"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497" w:rsidRDefault="002C2497">
    <w:pPr>
      <w:pStyle w:val="af1"/>
      <w:pBdr>
        <w:bottom w:val="none" w:sz="0" w:space="1" w:color="auto"/>
      </w:pBdr>
      <w:jc w:val="right"/>
      <w:rPr>
        <w:rFonts w:ascii="微软雅黑" w:eastAsia="微软雅黑" w:hAnsi="微软雅黑"/>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4EF300"/>
    <w:multiLevelType w:val="singleLevel"/>
    <w:tmpl w:val="814EF300"/>
    <w:lvl w:ilvl="0">
      <w:start w:val="1"/>
      <w:numFmt w:val="decimal"/>
      <w:suff w:val="nothing"/>
      <w:lvlText w:val="%1、"/>
      <w:lvlJc w:val="left"/>
    </w:lvl>
  </w:abstractNum>
  <w:abstractNum w:abstractNumId="1">
    <w:nsid w:val="EA031D79"/>
    <w:multiLevelType w:val="singleLevel"/>
    <w:tmpl w:val="EA031D79"/>
    <w:lvl w:ilvl="0">
      <w:start w:val="1"/>
      <w:numFmt w:val="decimal"/>
      <w:suff w:val="nothing"/>
      <w:lvlText w:val="%1、"/>
      <w:lvlJc w:val="left"/>
    </w:lvl>
  </w:abstractNum>
  <w:abstractNum w:abstractNumId="2">
    <w:nsid w:val="023022E0"/>
    <w:multiLevelType w:val="hybridMultilevel"/>
    <w:tmpl w:val="F594F638"/>
    <w:lvl w:ilvl="0" w:tplc="F576428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24FD3A4"/>
    <w:multiLevelType w:val="singleLevel"/>
    <w:tmpl w:val="224FD3A4"/>
    <w:lvl w:ilvl="0">
      <w:start w:val="3"/>
      <w:numFmt w:val="decimal"/>
      <w:suff w:val="nothing"/>
      <w:lvlText w:val="（%1）"/>
      <w:lvlJc w:val="left"/>
    </w:lvl>
  </w:abstractNum>
  <w:abstractNum w:abstractNumId="4">
    <w:nsid w:val="4036637C"/>
    <w:multiLevelType w:val="singleLevel"/>
    <w:tmpl w:val="4036637C"/>
    <w:lvl w:ilvl="0">
      <w:start w:val="2"/>
      <w:numFmt w:val="chineseCounting"/>
      <w:suff w:val="nothing"/>
      <w:lvlText w:val="（%1）"/>
      <w:lvlJc w:val="left"/>
      <w:rPr>
        <w:rFonts w:hint="eastAsia"/>
      </w:rPr>
    </w:lvl>
  </w:abstractNum>
  <w:abstractNum w:abstractNumId="5">
    <w:nsid w:val="4CE56480"/>
    <w:multiLevelType w:val="singleLevel"/>
    <w:tmpl w:val="4CE56480"/>
    <w:lvl w:ilvl="0">
      <w:start w:val="1"/>
      <w:numFmt w:val="chineseCounting"/>
      <w:suff w:val="nothing"/>
      <w:lvlText w:val="%1、"/>
      <w:lvlJc w:val="left"/>
      <w:rPr>
        <w:rFonts w:hint="eastAsia"/>
      </w:rPr>
    </w:lvl>
  </w:abstractNum>
  <w:abstractNum w:abstractNumId="6">
    <w:nsid w:val="539E1BAF"/>
    <w:multiLevelType w:val="hybridMultilevel"/>
    <w:tmpl w:val="A4028F74"/>
    <w:lvl w:ilvl="0" w:tplc="4E7C8124">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4F403B5"/>
    <w:multiLevelType w:val="singleLevel"/>
    <w:tmpl w:val="54F403B5"/>
    <w:lvl w:ilvl="0">
      <w:start w:val="1"/>
      <w:numFmt w:val="chineseCounting"/>
      <w:suff w:val="nothing"/>
      <w:lvlText w:val="%1、"/>
      <w:lvlJc w:val="left"/>
    </w:lvl>
  </w:abstractNum>
  <w:abstractNum w:abstractNumId="8">
    <w:nsid w:val="551E3405"/>
    <w:multiLevelType w:val="multilevel"/>
    <w:tmpl w:val="551E3405"/>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557FD3DA"/>
    <w:multiLevelType w:val="singleLevel"/>
    <w:tmpl w:val="557FD3DA"/>
    <w:lvl w:ilvl="0">
      <w:start w:val="3"/>
      <w:numFmt w:val="chineseCounting"/>
      <w:suff w:val="nothing"/>
      <w:lvlText w:val="%1、"/>
      <w:lvlJc w:val="left"/>
    </w:lvl>
  </w:abstractNum>
  <w:abstractNum w:abstractNumId="10">
    <w:nsid w:val="7DAA347A"/>
    <w:multiLevelType w:val="multilevel"/>
    <w:tmpl w:val="7DAA347A"/>
    <w:lvl w:ilvl="0">
      <w:start w:val="1"/>
      <w:numFmt w:val="japaneseCounting"/>
      <w:lvlText w:val="第%1条"/>
      <w:lvlJc w:val="left"/>
      <w:pPr>
        <w:tabs>
          <w:tab w:val="left" w:pos="1157"/>
        </w:tabs>
        <w:ind w:left="1157" w:hanging="735"/>
      </w:pPr>
      <w:rPr>
        <w:rFonts w:hint="default"/>
      </w:rPr>
    </w:lvl>
    <w:lvl w:ilvl="1">
      <w:start w:val="1"/>
      <w:numFmt w:val="lowerLetter"/>
      <w:lvlText w:val="%2)"/>
      <w:lvlJc w:val="left"/>
      <w:pPr>
        <w:tabs>
          <w:tab w:val="left" w:pos="1262"/>
        </w:tabs>
        <w:ind w:left="1262" w:hanging="420"/>
      </w:pPr>
    </w:lvl>
    <w:lvl w:ilvl="2">
      <w:start w:val="1"/>
      <w:numFmt w:val="lowerRoman"/>
      <w:lvlText w:val="%3."/>
      <w:lvlJc w:val="right"/>
      <w:pPr>
        <w:tabs>
          <w:tab w:val="left" w:pos="1682"/>
        </w:tabs>
        <w:ind w:left="1682" w:hanging="420"/>
      </w:pPr>
    </w:lvl>
    <w:lvl w:ilvl="3">
      <w:start w:val="1"/>
      <w:numFmt w:val="decimal"/>
      <w:lvlText w:val="%4."/>
      <w:lvlJc w:val="left"/>
      <w:pPr>
        <w:tabs>
          <w:tab w:val="left" w:pos="2102"/>
        </w:tabs>
        <w:ind w:left="2102" w:hanging="420"/>
      </w:pPr>
    </w:lvl>
    <w:lvl w:ilvl="4">
      <w:start w:val="1"/>
      <w:numFmt w:val="lowerLetter"/>
      <w:lvlText w:val="%5)"/>
      <w:lvlJc w:val="left"/>
      <w:pPr>
        <w:tabs>
          <w:tab w:val="left" w:pos="2522"/>
        </w:tabs>
        <w:ind w:left="2522" w:hanging="420"/>
      </w:pPr>
    </w:lvl>
    <w:lvl w:ilvl="5">
      <w:start w:val="1"/>
      <w:numFmt w:val="lowerRoman"/>
      <w:lvlText w:val="%6."/>
      <w:lvlJc w:val="right"/>
      <w:pPr>
        <w:tabs>
          <w:tab w:val="left" w:pos="2942"/>
        </w:tabs>
        <w:ind w:left="2942" w:hanging="420"/>
      </w:pPr>
    </w:lvl>
    <w:lvl w:ilvl="6">
      <w:start w:val="1"/>
      <w:numFmt w:val="decimal"/>
      <w:lvlText w:val="%7."/>
      <w:lvlJc w:val="left"/>
      <w:pPr>
        <w:tabs>
          <w:tab w:val="left" w:pos="3362"/>
        </w:tabs>
        <w:ind w:left="3362" w:hanging="420"/>
      </w:pPr>
    </w:lvl>
    <w:lvl w:ilvl="7">
      <w:start w:val="1"/>
      <w:numFmt w:val="lowerLetter"/>
      <w:lvlText w:val="%8)"/>
      <w:lvlJc w:val="left"/>
      <w:pPr>
        <w:tabs>
          <w:tab w:val="left" w:pos="3782"/>
        </w:tabs>
        <w:ind w:left="3782" w:hanging="420"/>
      </w:pPr>
    </w:lvl>
    <w:lvl w:ilvl="8">
      <w:start w:val="1"/>
      <w:numFmt w:val="lowerRoman"/>
      <w:lvlText w:val="%9."/>
      <w:lvlJc w:val="right"/>
      <w:pPr>
        <w:tabs>
          <w:tab w:val="left" w:pos="4202"/>
        </w:tabs>
        <w:ind w:left="4202" w:hanging="420"/>
      </w:pPr>
    </w:lvl>
  </w:abstractNum>
  <w:num w:numId="1">
    <w:abstractNumId w:val="5"/>
  </w:num>
  <w:num w:numId="2">
    <w:abstractNumId w:val="3"/>
  </w:num>
  <w:num w:numId="3">
    <w:abstractNumId w:val="0"/>
  </w:num>
  <w:num w:numId="4">
    <w:abstractNumId w:val="8"/>
  </w:num>
  <w:num w:numId="5">
    <w:abstractNumId w:val="4"/>
  </w:num>
  <w:num w:numId="6">
    <w:abstractNumId w:val="1"/>
  </w:num>
  <w:num w:numId="7">
    <w:abstractNumId w:val="10"/>
  </w:num>
  <w:num w:numId="8">
    <w:abstractNumId w:val="7"/>
  </w:num>
  <w:num w:numId="9">
    <w:abstractNumId w:val="9"/>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717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WI4N2ZkNjVlYmExYzdkZWMwZTFkNmYxY2JiOTYyZGYifQ=="/>
  </w:docVars>
  <w:rsids>
    <w:rsidRoot w:val="00C67595"/>
    <w:rsid w:val="00000868"/>
    <w:rsid w:val="000012E1"/>
    <w:rsid w:val="00002FF3"/>
    <w:rsid w:val="00003C3C"/>
    <w:rsid w:val="000044F4"/>
    <w:rsid w:val="000050D6"/>
    <w:rsid w:val="00005161"/>
    <w:rsid w:val="0000517F"/>
    <w:rsid w:val="00005B6A"/>
    <w:rsid w:val="0000613F"/>
    <w:rsid w:val="00006676"/>
    <w:rsid w:val="00007A59"/>
    <w:rsid w:val="000101D3"/>
    <w:rsid w:val="00010B34"/>
    <w:rsid w:val="00010C43"/>
    <w:rsid w:val="000112E4"/>
    <w:rsid w:val="00011499"/>
    <w:rsid w:val="00011EDD"/>
    <w:rsid w:val="00012415"/>
    <w:rsid w:val="000142F3"/>
    <w:rsid w:val="00014435"/>
    <w:rsid w:val="00014B7A"/>
    <w:rsid w:val="00015B12"/>
    <w:rsid w:val="00015C8C"/>
    <w:rsid w:val="00015EBA"/>
    <w:rsid w:val="00016F84"/>
    <w:rsid w:val="00017123"/>
    <w:rsid w:val="0001712E"/>
    <w:rsid w:val="0001791B"/>
    <w:rsid w:val="00020A3B"/>
    <w:rsid w:val="00022181"/>
    <w:rsid w:val="000234B2"/>
    <w:rsid w:val="00023EA6"/>
    <w:rsid w:val="00023F05"/>
    <w:rsid w:val="000249F2"/>
    <w:rsid w:val="00024B81"/>
    <w:rsid w:val="00026C81"/>
    <w:rsid w:val="0003103E"/>
    <w:rsid w:val="0003146C"/>
    <w:rsid w:val="00031953"/>
    <w:rsid w:val="0003293E"/>
    <w:rsid w:val="00033ED1"/>
    <w:rsid w:val="00034353"/>
    <w:rsid w:val="00034BAB"/>
    <w:rsid w:val="00034D4D"/>
    <w:rsid w:val="00035725"/>
    <w:rsid w:val="00036CAC"/>
    <w:rsid w:val="0003713E"/>
    <w:rsid w:val="00037CD8"/>
    <w:rsid w:val="0004008C"/>
    <w:rsid w:val="000401D5"/>
    <w:rsid w:val="00041805"/>
    <w:rsid w:val="00042977"/>
    <w:rsid w:val="00042AFD"/>
    <w:rsid w:val="00043120"/>
    <w:rsid w:val="00043142"/>
    <w:rsid w:val="000441CD"/>
    <w:rsid w:val="000462B4"/>
    <w:rsid w:val="0004692F"/>
    <w:rsid w:val="00046CEF"/>
    <w:rsid w:val="00047395"/>
    <w:rsid w:val="00047D1E"/>
    <w:rsid w:val="0005070C"/>
    <w:rsid w:val="00050B49"/>
    <w:rsid w:val="000510C6"/>
    <w:rsid w:val="000518B8"/>
    <w:rsid w:val="00051FC1"/>
    <w:rsid w:val="00052067"/>
    <w:rsid w:val="00052F01"/>
    <w:rsid w:val="00055784"/>
    <w:rsid w:val="00055D20"/>
    <w:rsid w:val="00056CBF"/>
    <w:rsid w:val="000573EF"/>
    <w:rsid w:val="00057835"/>
    <w:rsid w:val="00060047"/>
    <w:rsid w:val="00061660"/>
    <w:rsid w:val="000623FD"/>
    <w:rsid w:val="00062990"/>
    <w:rsid w:val="00063364"/>
    <w:rsid w:val="00064222"/>
    <w:rsid w:val="00064829"/>
    <w:rsid w:val="00065016"/>
    <w:rsid w:val="000651F4"/>
    <w:rsid w:val="00065E41"/>
    <w:rsid w:val="000662AD"/>
    <w:rsid w:val="00066842"/>
    <w:rsid w:val="00066EC4"/>
    <w:rsid w:val="00070876"/>
    <w:rsid w:val="00070891"/>
    <w:rsid w:val="000709B0"/>
    <w:rsid w:val="000718A7"/>
    <w:rsid w:val="00072638"/>
    <w:rsid w:val="000736C9"/>
    <w:rsid w:val="00073C4C"/>
    <w:rsid w:val="00074E55"/>
    <w:rsid w:val="00074FC4"/>
    <w:rsid w:val="00076500"/>
    <w:rsid w:val="00076C16"/>
    <w:rsid w:val="0007718F"/>
    <w:rsid w:val="0007759B"/>
    <w:rsid w:val="00080288"/>
    <w:rsid w:val="0008113B"/>
    <w:rsid w:val="00081912"/>
    <w:rsid w:val="00083567"/>
    <w:rsid w:val="000845F6"/>
    <w:rsid w:val="00085D08"/>
    <w:rsid w:val="0008643D"/>
    <w:rsid w:val="000871CB"/>
    <w:rsid w:val="00087869"/>
    <w:rsid w:val="00087F2C"/>
    <w:rsid w:val="000901E0"/>
    <w:rsid w:val="00091F55"/>
    <w:rsid w:val="00092DE6"/>
    <w:rsid w:val="000932B2"/>
    <w:rsid w:val="0009376C"/>
    <w:rsid w:val="00093B7D"/>
    <w:rsid w:val="00093C58"/>
    <w:rsid w:val="00093EB5"/>
    <w:rsid w:val="000941A5"/>
    <w:rsid w:val="00095712"/>
    <w:rsid w:val="00096C1B"/>
    <w:rsid w:val="0009734B"/>
    <w:rsid w:val="000A0027"/>
    <w:rsid w:val="000A137F"/>
    <w:rsid w:val="000A24D3"/>
    <w:rsid w:val="000A29D9"/>
    <w:rsid w:val="000A4FF5"/>
    <w:rsid w:val="000A62A6"/>
    <w:rsid w:val="000A6697"/>
    <w:rsid w:val="000A69C1"/>
    <w:rsid w:val="000A7D32"/>
    <w:rsid w:val="000B09AE"/>
    <w:rsid w:val="000B1A3D"/>
    <w:rsid w:val="000B2508"/>
    <w:rsid w:val="000B2E80"/>
    <w:rsid w:val="000B39C4"/>
    <w:rsid w:val="000B4EDA"/>
    <w:rsid w:val="000B5BDD"/>
    <w:rsid w:val="000B60F2"/>
    <w:rsid w:val="000C0619"/>
    <w:rsid w:val="000C1788"/>
    <w:rsid w:val="000C1952"/>
    <w:rsid w:val="000C2260"/>
    <w:rsid w:val="000C2450"/>
    <w:rsid w:val="000C34D1"/>
    <w:rsid w:val="000C3CB6"/>
    <w:rsid w:val="000C400E"/>
    <w:rsid w:val="000C4636"/>
    <w:rsid w:val="000C4E12"/>
    <w:rsid w:val="000C5121"/>
    <w:rsid w:val="000C51F1"/>
    <w:rsid w:val="000C52F4"/>
    <w:rsid w:val="000C63D2"/>
    <w:rsid w:val="000C743A"/>
    <w:rsid w:val="000D00D5"/>
    <w:rsid w:val="000D0A89"/>
    <w:rsid w:val="000D0CCE"/>
    <w:rsid w:val="000D1BEF"/>
    <w:rsid w:val="000D270C"/>
    <w:rsid w:val="000D3375"/>
    <w:rsid w:val="000D3BD8"/>
    <w:rsid w:val="000D3CA8"/>
    <w:rsid w:val="000D3DBC"/>
    <w:rsid w:val="000D3E83"/>
    <w:rsid w:val="000D4E06"/>
    <w:rsid w:val="000D51BB"/>
    <w:rsid w:val="000D5879"/>
    <w:rsid w:val="000D73FD"/>
    <w:rsid w:val="000E0758"/>
    <w:rsid w:val="000E0C03"/>
    <w:rsid w:val="000E1631"/>
    <w:rsid w:val="000E1EB6"/>
    <w:rsid w:val="000E1F50"/>
    <w:rsid w:val="000E2A99"/>
    <w:rsid w:val="000E4833"/>
    <w:rsid w:val="000E5B07"/>
    <w:rsid w:val="000E5B86"/>
    <w:rsid w:val="000E5BED"/>
    <w:rsid w:val="000E63B3"/>
    <w:rsid w:val="000F00C6"/>
    <w:rsid w:val="000F03BE"/>
    <w:rsid w:val="000F1174"/>
    <w:rsid w:val="000F200A"/>
    <w:rsid w:val="000F2A44"/>
    <w:rsid w:val="000F2E02"/>
    <w:rsid w:val="000F37FB"/>
    <w:rsid w:val="000F41DC"/>
    <w:rsid w:val="000F68B4"/>
    <w:rsid w:val="000F79F2"/>
    <w:rsid w:val="000F7AE1"/>
    <w:rsid w:val="00100BEF"/>
    <w:rsid w:val="0010156A"/>
    <w:rsid w:val="00101635"/>
    <w:rsid w:val="00102032"/>
    <w:rsid w:val="00102946"/>
    <w:rsid w:val="001029B5"/>
    <w:rsid w:val="00103A80"/>
    <w:rsid w:val="00104A23"/>
    <w:rsid w:val="00104E7B"/>
    <w:rsid w:val="001056B0"/>
    <w:rsid w:val="00106261"/>
    <w:rsid w:val="00106CA0"/>
    <w:rsid w:val="00111AC6"/>
    <w:rsid w:val="00111C03"/>
    <w:rsid w:val="00112C9C"/>
    <w:rsid w:val="001136F2"/>
    <w:rsid w:val="0011453D"/>
    <w:rsid w:val="001157FF"/>
    <w:rsid w:val="00115C70"/>
    <w:rsid w:val="00117042"/>
    <w:rsid w:val="0012000F"/>
    <w:rsid w:val="001204E0"/>
    <w:rsid w:val="00122696"/>
    <w:rsid w:val="00122DA4"/>
    <w:rsid w:val="0012571C"/>
    <w:rsid w:val="00131164"/>
    <w:rsid w:val="0013190C"/>
    <w:rsid w:val="00131EB3"/>
    <w:rsid w:val="0013300D"/>
    <w:rsid w:val="001331D8"/>
    <w:rsid w:val="00136E52"/>
    <w:rsid w:val="00136EEB"/>
    <w:rsid w:val="001411A8"/>
    <w:rsid w:val="0014296B"/>
    <w:rsid w:val="0014548E"/>
    <w:rsid w:val="00150C59"/>
    <w:rsid w:val="001512EB"/>
    <w:rsid w:val="00152126"/>
    <w:rsid w:val="00152CF7"/>
    <w:rsid w:val="001545E7"/>
    <w:rsid w:val="00155885"/>
    <w:rsid w:val="0015627F"/>
    <w:rsid w:val="0015639E"/>
    <w:rsid w:val="00157136"/>
    <w:rsid w:val="001608DD"/>
    <w:rsid w:val="00160CB6"/>
    <w:rsid w:val="00162430"/>
    <w:rsid w:val="00162AB9"/>
    <w:rsid w:val="001663C1"/>
    <w:rsid w:val="00171130"/>
    <w:rsid w:val="0017132A"/>
    <w:rsid w:val="001733E7"/>
    <w:rsid w:val="001737B3"/>
    <w:rsid w:val="001749E9"/>
    <w:rsid w:val="001749EA"/>
    <w:rsid w:val="00175ACF"/>
    <w:rsid w:val="00175FF0"/>
    <w:rsid w:val="00180135"/>
    <w:rsid w:val="001807AC"/>
    <w:rsid w:val="0018080D"/>
    <w:rsid w:val="00180B6C"/>
    <w:rsid w:val="00183E56"/>
    <w:rsid w:val="001846BC"/>
    <w:rsid w:val="00184A25"/>
    <w:rsid w:val="00185BE6"/>
    <w:rsid w:val="00186C73"/>
    <w:rsid w:val="00190584"/>
    <w:rsid w:val="00190A51"/>
    <w:rsid w:val="00191714"/>
    <w:rsid w:val="00191C4B"/>
    <w:rsid w:val="001930F4"/>
    <w:rsid w:val="001961BA"/>
    <w:rsid w:val="001963C7"/>
    <w:rsid w:val="00196943"/>
    <w:rsid w:val="00196E8A"/>
    <w:rsid w:val="001A00C6"/>
    <w:rsid w:val="001A1210"/>
    <w:rsid w:val="001A3799"/>
    <w:rsid w:val="001A385B"/>
    <w:rsid w:val="001A3D66"/>
    <w:rsid w:val="001A414B"/>
    <w:rsid w:val="001A45C5"/>
    <w:rsid w:val="001A5907"/>
    <w:rsid w:val="001A6FF0"/>
    <w:rsid w:val="001A7535"/>
    <w:rsid w:val="001A78E7"/>
    <w:rsid w:val="001B024B"/>
    <w:rsid w:val="001B31E0"/>
    <w:rsid w:val="001B333B"/>
    <w:rsid w:val="001B444A"/>
    <w:rsid w:val="001B4756"/>
    <w:rsid w:val="001B4BD3"/>
    <w:rsid w:val="001B52C5"/>
    <w:rsid w:val="001B598A"/>
    <w:rsid w:val="001B6161"/>
    <w:rsid w:val="001B6DF8"/>
    <w:rsid w:val="001B7633"/>
    <w:rsid w:val="001B7C02"/>
    <w:rsid w:val="001C01C4"/>
    <w:rsid w:val="001C1990"/>
    <w:rsid w:val="001C2AE0"/>
    <w:rsid w:val="001C2C06"/>
    <w:rsid w:val="001C2E1A"/>
    <w:rsid w:val="001C2F33"/>
    <w:rsid w:val="001C531A"/>
    <w:rsid w:val="001C585A"/>
    <w:rsid w:val="001C5F4C"/>
    <w:rsid w:val="001C70F2"/>
    <w:rsid w:val="001D0E96"/>
    <w:rsid w:val="001D15FA"/>
    <w:rsid w:val="001D2391"/>
    <w:rsid w:val="001D3D2D"/>
    <w:rsid w:val="001D6C3A"/>
    <w:rsid w:val="001D7FC4"/>
    <w:rsid w:val="001E0DAD"/>
    <w:rsid w:val="001E0ED4"/>
    <w:rsid w:val="001E14EA"/>
    <w:rsid w:val="001E23F2"/>
    <w:rsid w:val="001E2720"/>
    <w:rsid w:val="001E2F45"/>
    <w:rsid w:val="001E31F8"/>
    <w:rsid w:val="001E3427"/>
    <w:rsid w:val="001E3FCE"/>
    <w:rsid w:val="001E4776"/>
    <w:rsid w:val="001E5308"/>
    <w:rsid w:val="001E550F"/>
    <w:rsid w:val="001E7513"/>
    <w:rsid w:val="001F020B"/>
    <w:rsid w:val="001F02A5"/>
    <w:rsid w:val="001F2692"/>
    <w:rsid w:val="001F305F"/>
    <w:rsid w:val="001F32E4"/>
    <w:rsid w:val="001F3957"/>
    <w:rsid w:val="001F45BF"/>
    <w:rsid w:val="001F6243"/>
    <w:rsid w:val="001F6A15"/>
    <w:rsid w:val="001F7336"/>
    <w:rsid w:val="002001BC"/>
    <w:rsid w:val="002004C0"/>
    <w:rsid w:val="00200E8E"/>
    <w:rsid w:val="002012BC"/>
    <w:rsid w:val="00201E99"/>
    <w:rsid w:val="0020245D"/>
    <w:rsid w:val="002033CF"/>
    <w:rsid w:val="00203D55"/>
    <w:rsid w:val="00204712"/>
    <w:rsid w:val="00204AFB"/>
    <w:rsid w:val="00205048"/>
    <w:rsid w:val="0020630C"/>
    <w:rsid w:val="00206B06"/>
    <w:rsid w:val="00210A6D"/>
    <w:rsid w:val="002115EE"/>
    <w:rsid w:val="00211B35"/>
    <w:rsid w:val="00212194"/>
    <w:rsid w:val="002122A4"/>
    <w:rsid w:val="00212794"/>
    <w:rsid w:val="00214014"/>
    <w:rsid w:val="0021426B"/>
    <w:rsid w:val="00214F3B"/>
    <w:rsid w:val="0021506A"/>
    <w:rsid w:val="00215167"/>
    <w:rsid w:val="00215261"/>
    <w:rsid w:val="0021582A"/>
    <w:rsid w:val="00216455"/>
    <w:rsid w:val="00216784"/>
    <w:rsid w:val="00216AF8"/>
    <w:rsid w:val="002172A3"/>
    <w:rsid w:val="002202C1"/>
    <w:rsid w:val="00221406"/>
    <w:rsid w:val="002214C3"/>
    <w:rsid w:val="00221609"/>
    <w:rsid w:val="00221DE0"/>
    <w:rsid w:val="00222725"/>
    <w:rsid w:val="00223204"/>
    <w:rsid w:val="0022501A"/>
    <w:rsid w:val="00225680"/>
    <w:rsid w:val="00225B70"/>
    <w:rsid w:val="0022638E"/>
    <w:rsid w:val="002266AF"/>
    <w:rsid w:val="00226F31"/>
    <w:rsid w:val="00227079"/>
    <w:rsid w:val="002272CC"/>
    <w:rsid w:val="0022764B"/>
    <w:rsid w:val="002310E4"/>
    <w:rsid w:val="00231165"/>
    <w:rsid w:val="002321B2"/>
    <w:rsid w:val="00232532"/>
    <w:rsid w:val="002331D8"/>
    <w:rsid w:val="0023367C"/>
    <w:rsid w:val="0023556C"/>
    <w:rsid w:val="0023594C"/>
    <w:rsid w:val="0023766E"/>
    <w:rsid w:val="00242182"/>
    <w:rsid w:val="002450E8"/>
    <w:rsid w:val="00245739"/>
    <w:rsid w:val="0024712C"/>
    <w:rsid w:val="0024757D"/>
    <w:rsid w:val="002503D1"/>
    <w:rsid w:val="00250561"/>
    <w:rsid w:val="0025074F"/>
    <w:rsid w:val="00250FF3"/>
    <w:rsid w:val="00251D1B"/>
    <w:rsid w:val="00251DDD"/>
    <w:rsid w:val="00254D47"/>
    <w:rsid w:val="00255D0F"/>
    <w:rsid w:val="0025630A"/>
    <w:rsid w:val="0025717D"/>
    <w:rsid w:val="00257251"/>
    <w:rsid w:val="002576F9"/>
    <w:rsid w:val="00260090"/>
    <w:rsid w:val="00260141"/>
    <w:rsid w:val="00261255"/>
    <w:rsid w:val="0026292E"/>
    <w:rsid w:val="00263428"/>
    <w:rsid w:val="002640F2"/>
    <w:rsid w:val="00264367"/>
    <w:rsid w:val="00266055"/>
    <w:rsid w:val="0026746C"/>
    <w:rsid w:val="00270335"/>
    <w:rsid w:val="002705BE"/>
    <w:rsid w:val="00270CF7"/>
    <w:rsid w:val="00270F20"/>
    <w:rsid w:val="00272EC3"/>
    <w:rsid w:val="00273015"/>
    <w:rsid w:val="0027308B"/>
    <w:rsid w:val="0027337F"/>
    <w:rsid w:val="00274258"/>
    <w:rsid w:val="0027449C"/>
    <w:rsid w:val="00274F22"/>
    <w:rsid w:val="002754FB"/>
    <w:rsid w:val="00275E3B"/>
    <w:rsid w:val="00276170"/>
    <w:rsid w:val="00276513"/>
    <w:rsid w:val="002800F9"/>
    <w:rsid w:val="00281218"/>
    <w:rsid w:val="00283B35"/>
    <w:rsid w:val="0028553D"/>
    <w:rsid w:val="0028590F"/>
    <w:rsid w:val="0028632D"/>
    <w:rsid w:val="002864B8"/>
    <w:rsid w:val="00286F4E"/>
    <w:rsid w:val="0028755D"/>
    <w:rsid w:val="0029034A"/>
    <w:rsid w:val="00290975"/>
    <w:rsid w:val="0029223C"/>
    <w:rsid w:val="00293D33"/>
    <w:rsid w:val="0029485F"/>
    <w:rsid w:val="00294FC5"/>
    <w:rsid w:val="0029609E"/>
    <w:rsid w:val="00296A0A"/>
    <w:rsid w:val="00297229"/>
    <w:rsid w:val="002A0E86"/>
    <w:rsid w:val="002A3638"/>
    <w:rsid w:val="002A4614"/>
    <w:rsid w:val="002A5215"/>
    <w:rsid w:val="002A62CD"/>
    <w:rsid w:val="002A6348"/>
    <w:rsid w:val="002A673A"/>
    <w:rsid w:val="002A67D8"/>
    <w:rsid w:val="002A6C54"/>
    <w:rsid w:val="002B09B7"/>
    <w:rsid w:val="002B0D8A"/>
    <w:rsid w:val="002B4339"/>
    <w:rsid w:val="002B48C1"/>
    <w:rsid w:val="002B52C7"/>
    <w:rsid w:val="002B5598"/>
    <w:rsid w:val="002B5C0A"/>
    <w:rsid w:val="002B73C5"/>
    <w:rsid w:val="002B73DB"/>
    <w:rsid w:val="002B7CC9"/>
    <w:rsid w:val="002C2497"/>
    <w:rsid w:val="002C2BFF"/>
    <w:rsid w:val="002C2C79"/>
    <w:rsid w:val="002C2D68"/>
    <w:rsid w:val="002C30B4"/>
    <w:rsid w:val="002C3195"/>
    <w:rsid w:val="002C3490"/>
    <w:rsid w:val="002C4048"/>
    <w:rsid w:val="002C4195"/>
    <w:rsid w:val="002C49C2"/>
    <w:rsid w:val="002C4CA1"/>
    <w:rsid w:val="002C5920"/>
    <w:rsid w:val="002C5F4F"/>
    <w:rsid w:val="002C60A9"/>
    <w:rsid w:val="002C695B"/>
    <w:rsid w:val="002C696A"/>
    <w:rsid w:val="002C7739"/>
    <w:rsid w:val="002C77E6"/>
    <w:rsid w:val="002C7D6C"/>
    <w:rsid w:val="002D0334"/>
    <w:rsid w:val="002D1067"/>
    <w:rsid w:val="002D1096"/>
    <w:rsid w:val="002D1656"/>
    <w:rsid w:val="002D30D0"/>
    <w:rsid w:val="002D3A29"/>
    <w:rsid w:val="002D3DE7"/>
    <w:rsid w:val="002D40B4"/>
    <w:rsid w:val="002D4599"/>
    <w:rsid w:val="002D501A"/>
    <w:rsid w:val="002D6047"/>
    <w:rsid w:val="002D635F"/>
    <w:rsid w:val="002D6ED5"/>
    <w:rsid w:val="002D7D1D"/>
    <w:rsid w:val="002E0380"/>
    <w:rsid w:val="002E3DB0"/>
    <w:rsid w:val="002E4582"/>
    <w:rsid w:val="002E608E"/>
    <w:rsid w:val="002E6D16"/>
    <w:rsid w:val="002E6D2B"/>
    <w:rsid w:val="002E78E6"/>
    <w:rsid w:val="002E7AFC"/>
    <w:rsid w:val="002E7CFC"/>
    <w:rsid w:val="002E7E1D"/>
    <w:rsid w:val="002F0064"/>
    <w:rsid w:val="002F0B10"/>
    <w:rsid w:val="002F176C"/>
    <w:rsid w:val="002F22D6"/>
    <w:rsid w:val="002F25C7"/>
    <w:rsid w:val="002F4279"/>
    <w:rsid w:val="002F46AD"/>
    <w:rsid w:val="002F4F9C"/>
    <w:rsid w:val="002F52A4"/>
    <w:rsid w:val="002F6AA7"/>
    <w:rsid w:val="002F6D21"/>
    <w:rsid w:val="002F6FCC"/>
    <w:rsid w:val="003034C4"/>
    <w:rsid w:val="00303B30"/>
    <w:rsid w:val="003070E6"/>
    <w:rsid w:val="00312FB3"/>
    <w:rsid w:val="003146C2"/>
    <w:rsid w:val="00314A13"/>
    <w:rsid w:val="00314F8A"/>
    <w:rsid w:val="00315A4D"/>
    <w:rsid w:val="003163D4"/>
    <w:rsid w:val="00316CBA"/>
    <w:rsid w:val="00317ECF"/>
    <w:rsid w:val="00320024"/>
    <w:rsid w:val="003235A5"/>
    <w:rsid w:val="00323E19"/>
    <w:rsid w:val="0032517A"/>
    <w:rsid w:val="00326214"/>
    <w:rsid w:val="003262E3"/>
    <w:rsid w:val="0032659B"/>
    <w:rsid w:val="00326C39"/>
    <w:rsid w:val="00326F34"/>
    <w:rsid w:val="00327B44"/>
    <w:rsid w:val="00330637"/>
    <w:rsid w:val="00331227"/>
    <w:rsid w:val="00331439"/>
    <w:rsid w:val="003314C8"/>
    <w:rsid w:val="00332232"/>
    <w:rsid w:val="0033382F"/>
    <w:rsid w:val="003339BF"/>
    <w:rsid w:val="0033557B"/>
    <w:rsid w:val="00337FF5"/>
    <w:rsid w:val="00340753"/>
    <w:rsid w:val="00340EF0"/>
    <w:rsid w:val="0034120C"/>
    <w:rsid w:val="00341BA6"/>
    <w:rsid w:val="0034299D"/>
    <w:rsid w:val="003446A7"/>
    <w:rsid w:val="0034565D"/>
    <w:rsid w:val="00345DBC"/>
    <w:rsid w:val="00345E93"/>
    <w:rsid w:val="003462B2"/>
    <w:rsid w:val="00346FF6"/>
    <w:rsid w:val="003471ED"/>
    <w:rsid w:val="00347CE9"/>
    <w:rsid w:val="00350320"/>
    <w:rsid w:val="00351958"/>
    <w:rsid w:val="0035270B"/>
    <w:rsid w:val="0035270E"/>
    <w:rsid w:val="00352878"/>
    <w:rsid w:val="00353D48"/>
    <w:rsid w:val="00353D4B"/>
    <w:rsid w:val="00357213"/>
    <w:rsid w:val="00360259"/>
    <w:rsid w:val="00360275"/>
    <w:rsid w:val="00360278"/>
    <w:rsid w:val="00361B16"/>
    <w:rsid w:val="00361F22"/>
    <w:rsid w:val="00364900"/>
    <w:rsid w:val="00367043"/>
    <w:rsid w:val="00367868"/>
    <w:rsid w:val="00367E68"/>
    <w:rsid w:val="003702DB"/>
    <w:rsid w:val="003726C9"/>
    <w:rsid w:val="00374661"/>
    <w:rsid w:val="00374AFA"/>
    <w:rsid w:val="00375F2E"/>
    <w:rsid w:val="0037623E"/>
    <w:rsid w:val="00376496"/>
    <w:rsid w:val="0037688E"/>
    <w:rsid w:val="00376CC4"/>
    <w:rsid w:val="00377A30"/>
    <w:rsid w:val="00377D87"/>
    <w:rsid w:val="003809D8"/>
    <w:rsid w:val="00380F76"/>
    <w:rsid w:val="00381553"/>
    <w:rsid w:val="00381601"/>
    <w:rsid w:val="003827C0"/>
    <w:rsid w:val="00382D2E"/>
    <w:rsid w:val="003831B5"/>
    <w:rsid w:val="003833E2"/>
    <w:rsid w:val="003857B1"/>
    <w:rsid w:val="00385B30"/>
    <w:rsid w:val="0038631D"/>
    <w:rsid w:val="00387D85"/>
    <w:rsid w:val="00391146"/>
    <w:rsid w:val="003913CC"/>
    <w:rsid w:val="0039180D"/>
    <w:rsid w:val="00393B51"/>
    <w:rsid w:val="003940A9"/>
    <w:rsid w:val="00394485"/>
    <w:rsid w:val="003945FE"/>
    <w:rsid w:val="00394AE3"/>
    <w:rsid w:val="00395629"/>
    <w:rsid w:val="00396529"/>
    <w:rsid w:val="00397632"/>
    <w:rsid w:val="00397A22"/>
    <w:rsid w:val="003A08B8"/>
    <w:rsid w:val="003A35DE"/>
    <w:rsid w:val="003A368B"/>
    <w:rsid w:val="003A3F1A"/>
    <w:rsid w:val="003A55E2"/>
    <w:rsid w:val="003A65FE"/>
    <w:rsid w:val="003A6EB4"/>
    <w:rsid w:val="003A7F12"/>
    <w:rsid w:val="003B296C"/>
    <w:rsid w:val="003B6222"/>
    <w:rsid w:val="003B6700"/>
    <w:rsid w:val="003C1488"/>
    <w:rsid w:val="003C4C6A"/>
    <w:rsid w:val="003C542B"/>
    <w:rsid w:val="003C5CA6"/>
    <w:rsid w:val="003C6088"/>
    <w:rsid w:val="003C6925"/>
    <w:rsid w:val="003C6A7D"/>
    <w:rsid w:val="003C704B"/>
    <w:rsid w:val="003C7C88"/>
    <w:rsid w:val="003D1D29"/>
    <w:rsid w:val="003D1E74"/>
    <w:rsid w:val="003D38BD"/>
    <w:rsid w:val="003D3F8F"/>
    <w:rsid w:val="003D44ED"/>
    <w:rsid w:val="003D5BE8"/>
    <w:rsid w:val="003D6D0F"/>
    <w:rsid w:val="003D7B96"/>
    <w:rsid w:val="003E18BA"/>
    <w:rsid w:val="003E25C9"/>
    <w:rsid w:val="003E3291"/>
    <w:rsid w:val="003E4A05"/>
    <w:rsid w:val="003E4F44"/>
    <w:rsid w:val="003E62A6"/>
    <w:rsid w:val="003E6BD1"/>
    <w:rsid w:val="003E7580"/>
    <w:rsid w:val="003F00F1"/>
    <w:rsid w:val="003F08DD"/>
    <w:rsid w:val="003F095C"/>
    <w:rsid w:val="003F32EA"/>
    <w:rsid w:val="003F3578"/>
    <w:rsid w:val="003F361B"/>
    <w:rsid w:val="003F47CC"/>
    <w:rsid w:val="003F7A70"/>
    <w:rsid w:val="00401095"/>
    <w:rsid w:val="00401627"/>
    <w:rsid w:val="00401A1A"/>
    <w:rsid w:val="00404445"/>
    <w:rsid w:val="00404C20"/>
    <w:rsid w:val="00405C98"/>
    <w:rsid w:val="00407E08"/>
    <w:rsid w:val="00407ED7"/>
    <w:rsid w:val="00410A0F"/>
    <w:rsid w:val="00410FAF"/>
    <w:rsid w:val="004114AA"/>
    <w:rsid w:val="0041237D"/>
    <w:rsid w:val="0041238F"/>
    <w:rsid w:val="00412CBD"/>
    <w:rsid w:val="00412CD1"/>
    <w:rsid w:val="004139D5"/>
    <w:rsid w:val="00413F4C"/>
    <w:rsid w:val="00415698"/>
    <w:rsid w:val="004156B5"/>
    <w:rsid w:val="00415CD0"/>
    <w:rsid w:val="00417BE9"/>
    <w:rsid w:val="00420F8D"/>
    <w:rsid w:val="004214B5"/>
    <w:rsid w:val="004225B5"/>
    <w:rsid w:val="0042297C"/>
    <w:rsid w:val="00423F7F"/>
    <w:rsid w:val="004250BA"/>
    <w:rsid w:val="004256E8"/>
    <w:rsid w:val="00425B57"/>
    <w:rsid w:val="00426460"/>
    <w:rsid w:val="004267A0"/>
    <w:rsid w:val="00426EEF"/>
    <w:rsid w:val="00430924"/>
    <w:rsid w:val="00431C25"/>
    <w:rsid w:val="00431CF0"/>
    <w:rsid w:val="0043214E"/>
    <w:rsid w:val="00432879"/>
    <w:rsid w:val="00434060"/>
    <w:rsid w:val="004368EC"/>
    <w:rsid w:val="00437762"/>
    <w:rsid w:val="00440432"/>
    <w:rsid w:val="00440709"/>
    <w:rsid w:val="004409B0"/>
    <w:rsid w:val="004410F2"/>
    <w:rsid w:val="0044176C"/>
    <w:rsid w:val="004426D3"/>
    <w:rsid w:val="004432C4"/>
    <w:rsid w:val="00444BDC"/>
    <w:rsid w:val="00444E81"/>
    <w:rsid w:val="004461E1"/>
    <w:rsid w:val="0044624A"/>
    <w:rsid w:val="004466ED"/>
    <w:rsid w:val="00451372"/>
    <w:rsid w:val="00451D14"/>
    <w:rsid w:val="00452E05"/>
    <w:rsid w:val="00453177"/>
    <w:rsid w:val="0045398A"/>
    <w:rsid w:val="004548E3"/>
    <w:rsid w:val="00454CAC"/>
    <w:rsid w:val="00454FEF"/>
    <w:rsid w:val="00455983"/>
    <w:rsid w:val="00455FB6"/>
    <w:rsid w:val="00456AB3"/>
    <w:rsid w:val="00456AB9"/>
    <w:rsid w:val="00456B40"/>
    <w:rsid w:val="00457A35"/>
    <w:rsid w:val="004621BB"/>
    <w:rsid w:val="00463AE4"/>
    <w:rsid w:val="00465CE3"/>
    <w:rsid w:val="00466865"/>
    <w:rsid w:val="0047000B"/>
    <w:rsid w:val="00470411"/>
    <w:rsid w:val="00470989"/>
    <w:rsid w:val="00471812"/>
    <w:rsid w:val="00472A6B"/>
    <w:rsid w:val="004730CD"/>
    <w:rsid w:val="0047368F"/>
    <w:rsid w:val="004753EA"/>
    <w:rsid w:val="004756E5"/>
    <w:rsid w:val="00477067"/>
    <w:rsid w:val="0047747E"/>
    <w:rsid w:val="0047764D"/>
    <w:rsid w:val="00480837"/>
    <w:rsid w:val="00482362"/>
    <w:rsid w:val="00482D87"/>
    <w:rsid w:val="004837DF"/>
    <w:rsid w:val="00483A8C"/>
    <w:rsid w:val="00483AF6"/>
    <w:rsid w:val="004845BA"/>
    <w:rsid w:val="00485E36"/>
    <w:rsid w:val="00486130"/>
    <w:rsid w:val="00487EA8"/>
    <w:rsid w:val="00491467"/>
    <w:rsid w:val="00491686"/>
    <w:rsid w:val="00491C3D"/>
    <w:rsid w:val="00492C3D"/>
    <w:rsid w:val="004935E2"/>
    <w:rsid w:val="004935F5"/>
    <w:rsid w:val="00493D52"/>
    <w:rsid w:val="00494311"/>
    <w:rsid w:val="00494E09"/>
    <w:rsid w:val="00495508"/>
    <w:rsid w:val="00496347"/>
    <w:rsid w:val="0049757D"/>
    <w:rsid w:val="004A074A"/>
    <w:rsid w:val="004A081C"/>
    <w:rsid w:val="004A193D"/>
    <w:rsid w:val="004A29C6"/>
    <w:rsid w:val="004A339A"/>
    <w:rsid w:val="004A33C5"/>
    <w:rsid w:val="004A3408"/>
    <w:rsid w:val="004A3427"/>
    <w:rsid w:val="004A35EC"/>
    <w:rsid w:val="004A3D67"/>
    <w:rsid w:val="004A5FE4"/>
    <w:rsid w:val="004A63AD"/>
    <w:rsid w:val="004A664D"/>
    <w:rsid w:val="004A6CD4"/>
    <w:rsid w:val="004A763F"/>
    <w:rsid w:val="004A7686"/>
    <w:rsid w:val="004B1146"/>
    <w:rsid w:val="004B1B25"/>
    <w:rsid w:val="004B3872"/>
    <w:rsid w:val="004B5BDD"/>
    <w:rsid w:val="004B64CA"/>
    <w:rsid w:val="004B6D4D"/>
    <w:rsid w:val="004B7634"/>
    <w:rsid w:val="004B76FA"/>
    <w:rsid w:val="004C024F"/>
    <w:rsid w:val="004C08D1"/>
    <w:rsid w:val="004C09A2"/>
    <w:rsid w:val="004C2CFD"/>
    <w:rsid w:val="004C30F4"/>
    <w:rsid w:val="004C34B1"/>
    <w:rsid w:val="004C48CD"/>
    <w:rsid w:val="004C4F9B"/>
    <w:rsid w:val="004D0473"/>
    <w:rsid w:val="004D07AC"/>
    <w:rsid w:val="004D3047"/>
    <w:rsid w:val="004D3105"/>
    <w:rsid w:val="004D39A3"/>
    <w:rsid w:val="004D4940"/>
    <w:rsid w:val="004D4F09"/>
    <w:rsid w:val="004D5556"/>
    <w:rsid w:val="004D5665"/>
    <w:rsid w:val="004D688A"/>
    <w:rsid w:val="004D7812"/>
    <w:rsid w:val="004D7E27"/>
    <w:rsid w:val="004E180E"/>
    <w:rsid w:val="004E3AAC"/>
    <w:rsid w:val="004E3F53"/>
    <w:rsid w:val="004E443A"/>
    <w:rsid w:val="004E49CF"/>
    <w:rsid w:val="004E7946"/>
    <w:rsid w:val="004F054E"/>
    <w:rsid w:val="004F14AA"/>
    <w:rsid w:val="004F28FF"/>
    <w:rsid w:val="004F49C9"/>
    <w:rsid w:val="004F5EEB"/>
    <w:rsid w:val="004F6AAA"/>
    <w:rsid w:val="004F773C"/>
    <w:rsid w:val="004F7EA8"/>
    <w:rsid w:val="00500A89"/>
    <w:rsid w:val="00501FF8"/>
    <w:rsid w:val="00502FAB"/>
    <w:rsid w:val="005032B5"/>
    <w:rsid w:val="00504332"/>
    <w:rsid w:val="00504E3A"/>
    <w:rsid w:val="00505174"/>
    <w:rsid w:val="00507566"/>
    <w:rsid w:val="005101D0"/>
    <w:rsid w:val="00510670"/>
    <w:rsid w:val="00511835"/>
    <w:rsid w:val="0051205B"/>
    <w:rsid w:val="00512470"/>
    <w:rsid w:val="0051264D"/>
    <w:rsid w:val="00512C76"/>
    <w:rsid w:val="00512DE6"/>
    <w:rsid w:val="00513119"/>
    <w:rsid w:val="00513791"/>
    <w:rsid w:val="00513EE1"/>
    <w:rsid w:val="0051455D"/>
    <w:rsid w:val="00515633"/>
    <w:rsid w:val="00515FA8"/>
    <w:rsid w:val="005163A0"/>
    <w:rsid w:val="005167B7"/>
    <w:rsid w:val="00520BD0"/>
    <w:rsid w:val="00520EB6"/>
    <w:rsid w:val="00521558"/>
    <w:rsid w:val="00521858"/>
    <w:rsid w:val="00521C5E"/>
    <w:rsid w:val="00521D0F"/>
    <w:rsid w:val="00521FA8"/>
    <w:rsid w:val="00521FF6"/>
    <w:rsid w:val="00523056"/>
    <w:rsid w:val="0052346E"/>
    <w:rsid w:val="005235A4"/>
    <w:rsid w:val="00525BDD"/>
    <w:rsid w:val="0052684A"/>
    <w:rsid w:val="00526FB9"/>
    <w:rsid w:val="00527687"/>
    <w:rsid w:val="005309B4"/>
    <w:rsid w:val="005312BB"/>
    <w:rsid w:val="00532778"/>
    <w:rsid w:val="00532B2C"/>
    <w:rsid w:val="00532F3A"/>
    <w:rsid w:val="00533812"/>
    <w:rsid w:val="00534342"/>
    <w:rsid w:val="00535AFE"/>
    <w:rsid w:val="00535CA4"/>
    <w:rsid w:val="00535F25"/>
    <w:rsid w:val="00536684"/>
    <w:rsid w:val="00536B9E"/>
    <w:rsid w:val="00536EDE"/>
    <w:rsid w:val="00536FC0"/>
    <w:rsid w:val="00537646"/>
    <w:rsid w:val="00537B4B"/>
    <w:rsid w:val="00540F92"/>
    <w:rsid w:val="005432E2"/>
    <w:rsid w:val="0054336E"/>
    <w:rsid w:val="00543E03"/>
    <w:rsid w:val="005445EF"/>
    <w:rsid w:val="00545D29"/>
    <w:rsid w:val="0054671E"/>
    <w:rsid w:val="00546ADF"/>
    <w:rsid w:val="00546C74"/>
    <w:rsid w:val="00547404"/>
    <w:rsid w:val="005474F2"/>
    <w:rsid w:val="00551A9F"/>
    <w:rsid w:val="00551FAE"/>
    <w:rsid w:val="005520FF"/>
    <w:rsid w:val="00553EF5"/>
    <w:rsid w:val="00556E6D"/>
    <w:rsid w:val="005574A3"/>
    <w:rsid w:val="005577EC"/>
    <w:rsid w:val="005579A1"/>
    <w:rsid w:val="00557B69"/>
    <w:rsid w:val="005608EF"/>
    <w:rsid w:val="00562FE2"/>
    <w:rsid w:val="00563D15"/>
    <w:rsid w:val="00564533"/>
    <w:rsid w:val="00566FF8"/>
    <w:rsid w:val="0056771B"/>
    <w:rsid w:val="0056780F"/>
    <w:rsid w:val="00567FD0"/>
    <w:rsid w:val="0057024F"/>
    <w:rsid w:val="005719F3"/>
    <w:rsid w:val="00571C2F"/>
    <w:rsid w:val="00572072"/>
    <w:rsid w:val="00572649"/>
    <w:rsid w:val="00576E0E"/>
    <w:rsid w:val="00576F27"/>
    <w:rsid w:val="005774DA"/>
    <w:rsid w:val="00580329"/>
    <w:rsid w:val="00583887"/>
    <w:rsid w:val="00583E2C"/>
    <w:rsid w:val="005844A7"/>
    <w:rsid w:val="00584C25"/>
    <w:rsid w:val="00585467"/>
    <w:rsid w:val="0058575C"/>
    <w:rsid w:val="00585FD8"/>
    <w:rsid w:val="00586C63"/>
    <w:rsid w:val="0059061B"/>
    <w:rsid w:val="005907E4"/>
    <w:rsid w:val="00591922"/>
    <w:rsid w:val="00591C01"/>
    <w:rsid w:val="005930F4"/>
    <w:rsid w:val="005955B8"/>
    <w:rsid w:val="00595BD6"/>
    <w:rsid w:val="005969CE"/>
    <w:rsid w:val="00596EB2"/>
    <w:rsid w:val="00597102"/>
    <w:rsid w:val="00597843"/>
    <w:rsid w:val="005979E9"/>
    <w:rsid w:val="00597A7A"/>
    <w:rsid w:val="005A102D"/>
    <w:rsid w:val="005A182D"/>
    <w:rsid w:val="005A1858"/>
    <w:rsid w:val="005A2A66"/>
    <w:rsid w:val="005A422B"/>
    <w:rsid w:val="005A452F"/>
    <w:rsid w:val="005A4EA4"/>
    <w:rsid w:val="005A74B8"/>
    <w:rsid w:val="005A76B0"/>
    <w:rsid w:val="005A78CB"/>
    <w:rsid w:val="005B067A"/>
    <w:rsid w:val="005B26C5"/>
    <w:rsid w:val="005B6616"/>
    <w:rsid w:val="005B67AE"/>
    <w:rsid w:val="005B7C00"/>
    <w:rsid w:val="005B7EC3"/>
    <w:rsid w:val="005B7F47"/>
    <w:rsid w:val="005C020F"/>
    <w:rsid w:val="005C0785"/>
    <w:rsid w:val="005C0E52"/>
    <w:rsid w:val="005C1C87"/>
    <w:rsid w:val="005C25DD"/>
    <w:rsid w:val="005C34B9"/>
    <w:rsid w:val="005C35FC"/>
    <w:rsid w:val="005C3A36"/>
    <w:rsid w:val="005C6DB7"/>
    <w:rsid w:val="005C75FA"/>
    <w:rsid w:val="005D2086"/>
    <w:rsid w:val="005D2694"/>
    <w:rsid w:val="005D2A4D"/>
    <w:rsid w:val="005D2A91"/>
    <w:rsid w:val="005D3740"/>
    <w:rsid w:val="005D46E1"/>
    <w:rsid w:val="005D4DE6"/>
    <w:rsid w:val="005D547F"/>
    <w:rsid w:val="005D5F44"/>
    <w:rsid w:val="005D6F33"/>
    <w:rsid w:val="005E250B"/>
    <w:rsid w:val="005E30E2"/>
    <w:rsid w:val="005E3AEC"/>
    <w:rsid w:val="005E60BB"/>
    <w:rsid w:val="005E7161"/>
    <w:rsid w:val="005E7ACC"/>
    <w:rsid w:val="005F05EE"/>
    <w:rsid w:val="005F0F42"/>
    <w:rsid w:val="005F1237"/>
    <w:rsid w:val="005F14C0"/>
    <w:rsid w:val="005F22D0"/>
    <w:rsid w:val="005F27D0"/>
    <w:rsid w:val="005F3157"/>
    <w:rsid w:val="005F3F1A"/>
    <w:rsid w:val="005F51B4"/>
    <w:rsid w:val="005F5253"/>
    <w:rsid w:val="005F55D0"/>
    <w:rsid w:val="005F5636"/>
    <w:rsid w:val="005F6215"/>
    <w:rsid w:val="005F6F6C"/>
    <w:rsid w:val="005F6F8E"/>
    <w:rsid w:val="005F7B25"/>
    <w:rsid w:val="006003FA"/>
    <w:rsid w:val="00600451"/>
    <w:rsid w:val="006010E8"/>
    <w:rsid w:val="006016E9"/>
    <w:rsid w:val="00601FAB"/>
    <w:rsid w:val="006034DD"/>
    <w:rsid w:val="00603938"/>
    <w:rsid w:val="006061EE"/>
    <w:rsid w:val="00610BBA"/>
    <w:rsid w:val="006122BB"/>
    <w:rsid w:val="006127E7"/>
    <w:rsid w:val="006134C2"/>
    <w:rsid w:val="0061389F"/>
    <w:rsid w:val="00613CE4"/>
    <w:rsid w:val="00616792"/>
    <w:rsid w:val="00617CB5"/>
    <w:rsid w:val="00617E39"/>
    <w:rsid w:val="006212FF"/>
    <w:rsid w:val="006216C7"/>
    <w:rsid w:val="00623591"/>
    <w:rsid w:val="006239D2"/>
    <w:rsid w:val="0062434B"/>
    <w:rsid w:val="00624AB5"/>
    <w:rsid w:val="00625664"/>
    <w:rsid w:val="00626086"/>
    <w:rsid w:val="00627A20"/>
    <w:rsid w:val="00627BB3"/>
    <w:rsid w:val="00630160"/>
    <w:rsid w:val="00631638"/>
    <w:rsid w:val="0063192E"/>
    <w:rsid w:val="006329B9"/>
    <w:rsid w:val="00632B93"/>
    <w:rsid w:val="00633F6D"/>
    <w:rsid w:val="006343E9"/>
    <w:rsid w:val="0063463C"/>
    <w:rsid w:val="006361F8"/>
    <w:rsid w:val="00636968"/>
    <w:rsid w:val="00636BB2"/>
    <w:rsid w:val="00637470"/>
    <w:rsid w:val="006374F5"/>
    <w:rsid w:val="00640596"/>
    <w:rsid w:val="0064089E"/>
    <w:rsid w:val="00640D1D"/>
    <w:rsid w:val="00641EF4"/>
    <w:rsid w:val="00643083"/>
    <w:rsid w:val="006450AA"/>
    <w:rsid w:val="0064553A"/>
    <w:rsid w:val="00645853"/>
    <w:rsid w:val="00647897"/>
    <w:rsid w:val="0065028A"/>
    <w:rsid w:val="00650D71"/>
    <w:rsid w:val="00650E2E"/>
    <w:rsid w:val="0065164A"/>
    <w:rsid w:val="00652459"/>
    <w:rsid w:val="006526B4"/>
    <w:rsid w:val="0065272A"/>
    <w:rsid w:val="00656DA8"/>
    <w:rsid w:val="00660207"/>
    <w:rsid w:val="0066034E"/>
    <w:rsid w:val="00660B7E"/>
    <w:rsid w:val="00660EF8"/>
    <w:rsid w:val="00661A0B"/>
    <w:rsid w:val="00662379"/>
    <w:rsid w:val="006625F1"/>
    <w:rsid w:val="006626E8"/>
    <w:rsid w:val="00662D47"/>
    <w:rsid w:val="00663202"/>
    <w:rsid w:val="0066420F"/>
    <w:rsid w:val="00665BF6"/>
    <w:rsid w:val="00665C33"/>
    <w:rsid w:val="00665D9C"/>
    <w:rsid w:val="00665EA4"/>
    <w:rsid w:val="0066619B"/>
    <w:rsid w:val="00666866"/>
    <w:rsid w:val="006674FA"/>
    <w:rsid w:val="006708E4"/>
    <w:rsid w:val="00670985"/>
    <w:rsid w:val="00670FB1"/>
    <w:rsid w:val="00671BB5"/>
    <w:rsid w:val="00672FAE"/>
    <w:rsid w:val="0067304C"/>
    <w:rsid w:val="006731F3"/>
    <w:rsid w:val="0067332C"/>
    <w:rsid w:val="006733E5"/>
    <w:rsid w:val="00673758"/>
    <w:rsid w:val="006756B6"/>
    <w:rsid w:val="00676B76"/>
    <w:rsid w:val="006779C7"/>
    <w:rsid w:val="00680D84"/>
    <w:rsid w:val="00683635"/>
    <w:rsid w:val="0068600C"/>
    <w:rsid w:val="006867FE"/>
    <w:rsid w:val="00686DEF"/>
    <w:rsid w:val="0069003B"/>
    <w:rsid w:val="00690265"/>
    <w:rsid w:val="006908CB"/>
    <w:rsid w:val="00693547"/>
    <w:rsid w:val="00693761"/>
    <w:rsid w:val="00694C0A"/>
    <w:rsid w:val="006951B6"/>
    <w:rsid w:val="00695242"/>
    <w:rsid w:val="00696549"/>
    <w:rsid w:val="0069692F"/>
    <w:rsid w:val="00696C84"/>
    <w:rsid w:val="0069719C"/>
    <w:rsid w:val="006973C0"/>
    <w:rsid w:val="0069768D"/>
    <w:rsid w:val="006A0193"/>
    <w:rsid w:val="006A0516"/>
    <w:rsid w:val="006A09E2"/>
    <w:rsid w:val="006A20B4"/>
    <w:rsid w:val="006A2CF4"/>
    <w:rsid w:val="006A506E"/>
    <w:rsid w:val="006A56B8"/>
    <w:rsid w:val="006A731A"/>
    <w:rsid w:val="006A73C5"/>
    <w:rsid w:val="006B2869"/>
    <w:rsid w:val="006B3051"/>
    <w:rsid w:val="006B429A"/>
    <w:rsid w:val="006B453A"/>
    <w:rsid w:val="006B4904"/>
    <w:rsid w:val="006B526A"/>
    <w:rsid w:val="006B5F38"/>
    <w:rsid w:val="006B6875"/>
    <w:rsid w:val="006B687A"/>
    <w:rsid w:val="006B7799"/>
    <w:rsid w:val="006C029A"/>
    <w:rsid w:val="006C0ED1"/>
    <w:rsid w:val="006C119A"/>
    <w:rsid w:val="006C2E01"/>
    <w:rsid w:val="006C3040"/>
    <w:rsid w:val="006C37A6"/>
    <w:rsid w:val="006C4327"/>
    <w:rsid w:val="006C4979"/>
    <w:rsid w:val="006C4B23"/>
    <w:rsid w:val="006C4CD4"/>
    <w:rsid w:val="006C51AB"/>
    <w:rsid w:val="006C574A"/>
    <w:rsid w:val="006C5C7F"/>
    <w:rsid w:val="006C6554"/>
    <w:rsid w:val="006C7114"/>
    <w:rsid w:val="006C7366"/>
    <w:rsid w:val="006C769A"/>
    <w:rsid w:val="006C7F22"/>
    <w:rsid w:val="006D0625"/>
    <w:rsid w:val="006D0E7E"/>
    <w:rsid w:val="006D1AB5"/>
    <w:rsid w:val="006D1C10"/>
    <w:rsid w:val="006D3EC2"/>
    <w:rsid w:val="006D41C9"/>
    <w:rsid w:val="006D48EB"/>
    <w:rsid w:val="006D4D8B"/>
    <w:rsid w:val="006D5C07"/>
    <w:rsid w:val="006D6571"/>
    <w:rsid w:val="006D7AA7"/>
    <w:rsid w:val="006E0134"/>
    <w:rsid w:val="006E0498"/>
    <w:rsid w:val="006E0DFA"/>
    <w:rsid w:val="006E0FD3"/>
    <w:rsid w:val="006E1BA5"/>
    <w:rsid w:val="006E1C93"/>
    <w:rsid w:val="006E1D94"/>
    <w:rsid w:val="006E20B4"/>
    <w:rsid w:val="006E23C2"/>
    <w:rsid w:val="006E2473"/>
    <w:rsid w:val="006E3C08"/>
    <w:rsid w:val="006E46D1"/>
    <w:rsid w:val="006E4C23"/>
    <w:rsid w:val="006E5365"/>
    <w:rsid w:val="006E6D37"/>
    <w:rsid w:val="006F1882"/>
    <w:rsid w:val="006F2296"/>
    <w:rsid w:val="006F271C"/>
    <w:rsid w:val="006F4BE4"/>
    <w:rsid w:val="006F55BF"/>
    <w:rsid w:val="006F5954"/>
    <w:rsid w:val="00700127"/>
    <w:rsid w:val="007003DE"/>
    <w:rsid w:val="007006A7"/>
    <w:rsid w:val="00701B3B"/>
    <w:rsid w:val="007035AF"/>
    <w:rsid w:val="007046EF"/>
    <w:rsid w:val="007047D4"/>
    <w:rsid w:val="00704C7E"/>
    <w:rsid w:val="00704DB1"/>
    <w:rsid w:val="00710620"/>
    <w:rsid w:val="007107C9"/>
    <w:rsid w:val="00711632"/>
    <w:rsid w:val="007116D7"/>
    <w:rsid w:val="007122C6"/>
    <w:rsid w:val="0071264F"/>
    <w:rsid w:val="00712E9E"/>
    <w:rsid w:val="00714040"/>
    <w:rsid w:val="00714D00"/>
    <w:rsid w:val="0071596C"/>
    <w:rsid w:val="00715C18"/>
    <w:rsid w:val="00715F64"/>
    <w:rsid w:val="00717FBC"/>
    <w:rsid w:val="00720042"/>
    <w:rsid w:val="00720D68"/>
    <w:rsid w:val="00721233"/>
    <w:rsid w:val="0072159D"/>
    <w:rsid w:val="007224ED"/>
    <w:rsid w:val="007227A5"/>
    <w:rsid w:val="00724F17"/>
    <w:rsid w:val="007252AF"/>
    <w:rsid w:val="007267BA"/>
    <w:rsid w:val="00726FB9"/>
    <w:rsid w:val="0072745D"/>
    <w:rsid w:val="00727D8A"/>
    <w:rsid w:val="00730833"/>
    <w:rsid w:val="007312D5"/>
    <w:rsid w:val="00731A35"/>
    <w:rsid w:val="007325C3"/>
    <w:rsid w:val="0073287D"/>
    <w:rsid w:val="00732BBD"/>
    <w:rsid w:val="00733274"/>
    <w:rsid w:val="00734C56"/>
    <w:rsid w:val="00734F91"/>
    <w:rsid w:val="007354DB"/>
    <w:rsid w:val="007355FD"/>
    <w:rsid w:val="007365F1"/>
    <w:rsid w:val="0073703D"/>
    <w:rsid w:val="0073770C"/>
    <w:rsid w:val="00737E26"/>
    <w:rsid w:val="00740E34"/>
    <w:rsid w:val="00741443"/>
    <w:rsid w:val="007428E1"/>
    <w:rsid w:val="0074472E"/>
    <w:rsid w:val="007477CD"/>
    <w:rsid w:val="00750067"/>
    <w:rsid w:val="0075085C"/>
    <w:rsid w:val="00750C53"/>
    <w:rsid w:val="00750F5D"/>
    <w:rsid w:val="00751C93"/>
    <w:rsid w:val="00751F77"/>
    <w:rsid w:val="0075542C"/>
    <w:rsid w:val="007556A3"/>
    <w:rsid w:val="00755EDC"/>
    <w:rsid w:val="0075681F"/>
    <w:rsid w:val="007573F9"/>
    <w:rsid w:val="007602DE"/>
    <w:rsid w:val="007605A8"/>
    <w:rsid w:val="00760AE5"/>
    <w:rsid w:val="0076277F"/>
    <w:rsid w:val="0076501F"/>
    <w:rsid w:val="00765390"/>
    <w:rsid w:val="0076602C"/>
    <w:rsid w:val="007674A5"/>
    <w:rsid w:val="007674BE"/>
    <w:rsid w:val="007677DB"/>
    <w:rsid w:val="00771333"/>
    <w:rsid w:val="0077177C"/>
    <w:rsid w:val="00773806"/>
    <w:rsid w:val="007776CA"/>
    <w:rsid w:val="0078038B"/>
    <w:rsid w:val="00780D1C"/>
    <w:rsid w:val="007824BC"/>
    <w:rsid w:val="00782FEF"/>
    <w:rsid w:val="00783049"/>
    <w:rsid w:val="007831A0"/>
    <w:rsid w:val="00783A8A"/>
    <w:rsid w:val="0078417B"/>
    <w:rsid w:val="00786222"/>
    <w:rsid w:val="00786753"/>
    <w:rsid w:val="00787045"/>
    <w:rsid w:val="0079078D"/>
    <w:rsid w:val="00790F1A"/>
    <w:rsid w:val="00791058"/>
    <w:rsid w:val="007918EB"/>
    <w:rsid w:val="00791AE1"/>
    <w:rsid w:val="00792754"/>
    <w:rsid w:val="00792D5E"/>
    <w:rsid w:val="0079305E"/>
    <w:rsid w:val="00793CD6"/>
    <w:rsid w:val="00796785"/>
    <w:rsid w:val="007973CE"/>
    <w:rsid w:val="007A0048"/>
    <w:rsid w:val="007A0950"/>
    <w:rsid w:val="007A1211"/>
    <w:rsid w:val="007A166C"/>
    <w:rsid w:val="007A1A85"/>
    <w:rsid w:val="007A2813"/>
    <w:rsid w:val="007A29E6"/>
    <w:rsid w:val="007A39FD"/>
    <w:rsid w:val="007A523F"/>
    <w:rsid w:val="007A68F9"/>
    <w:rsid w:val="007A6FB4"/>
    <w:rsid w:val="007A7604"/>
    <w:rsid w:val="007B125D"/>
    <w:rsid w:val="007B158D"/>
    <w:rsid w:val="007B2033"/>
    <w:rsid w:val="007B2975"/>
    <w:rsid w:val="007B33D2"/>
    <w:rsid w:val="007B3A1C"/>
    <w:rsid w:val="007B4571"/>
    <w:rsid w:val="007B4DC3"/>
    <w:rsid w:val="007B5F6E"/>
    <w:rsid w:val="007B6DE8"/>
    <w:rsid w:val="007B6E79"/>
    <w:rsid w:val="007C0BC3"/>
    <w:rsid w:val="007C2BCC"/>
    <w:rsid w:val="007C2E70"/>
    <w:rsid w:val="007C3BD3"/>
    <w:rsid w:val="007C3D13"/>
    <w:rsid w:val="007C4DD4"/>
    <w:rsid w:val="007C7003"/>
    <w:rsid w:val="007C712C"/>
    <w:rsid w:val="007D04E8"/>
    <w:rsid w:val="007D0507"/>
    <w:rsid w:val="007D0D1C"/>
    <w:rsid w:val="007D17C7"/>
    <w:rsid w:val="007D1D68"/>
    <w:rsid w:val="007D1DD1"/>
    <w:rsid w:val="007D1E3D"/>
    <w:rsid w:val="007D4CC7"/>
    <w:rsid w:val="007D4E6E"/>
    <w:rsid w:val="007D51DD"/>
    <w:rsid w:val="007D6377"/>
    <w:rsid w:val="007D69E1"/>
    <w:rsid w:val="007D6A5D"/>
    <w:rsid w:val="007D725A"/>
    <w:rsid w:val="007D72DD"/>
    <w:rsid w:val="007D78AF"/>
    <w:rsid w:val="007D799A"/>
    <w:rsid w:val="007E0CDD"/>
    <w:rsid w:val="007E1BEB"/>
    <w:rsid w:val="007E2456"/>
    <w:rsid w:val="007E59D4"/>
    <w:rsid w:val="007E6EAB"/>
    <w:rsid w:val="007E7296"/>
    <w:rsid w:val="007E72D9"/>
    <w:rsid w:val="007F0274"/>
    <w:rsid w:val="007F12CD"/>
    <w:rsid w:val="007F1C24"/>
    <w:rsid w:val="007F3380"/>
    <w:rsid w:val="007F3C74"/>
    <w:rsid w:val="007F49DD"/>
    <w:rsid w:val="007F5EE7"/>
    <w:rsid w:val="007F707D"/>
    <w:rsid w:val="007F757C"/>
    <w:rsid w:val="007F75BA"/>
    <w:rsid w:val="00801661"/>
    <w:rsid w:val="0080173B"/>
    <w:rsid w:val="00802B0C"/>
    <w:rsid w:val="00803D5B"/>
    <w:rsid w:val="00805DB5"/>
    <w:rsid w:val="008062BD"/>
    <w:rsid w:val="00806AB6"/>
    <w:rsid w:val="00807320"/>
    <w:rsid w:val="00807935"/>
    <w:rsid w:val="00807F93"/>
    <w:rsid w:val="008108E2"/>
    <w:rsid w:val="008109AF"/>
    <w:rsid w:val="00810B53"/>
    <w:rsid w:val="0081145A"/>
    <w:rsid w:val="00812DA6"/>
    <w:rsid w:val="00814678"/>
    <w:rsid w:val="0081505A"/>
    <w:rsid w:val="00815B82"/>
    <w:rsid w:val="00815E7F"/>
    <w:rsid w:val="00817109"/>
    <w:rsid w:val="008233B0"/>
    <w:rsid w:val="0082379B"/>
    <w:rsid w:val="00824615"/>
    <w:rsid w:val="00824E78"/>
    <w:rsid w:val="00826EDE"/>
    <w:rsid w:val="00826F90"/>
    <w:rsid w:val="00827283"/>
    <w:rsid w:val="0083230F"/>
    <w:rsid w:val="00832A0B"/>
    <w:rsid w:val="0083477D"/>
    <w:rsid w:val="00837D28"/>
    <w:rsid w:val="008400FE"/>
    <w:rsid w:val="00840E53"/>
    <w:rsid w:val="0084100B"/>
    <w:rsid w:val="0084161D"/>
    <w:rsid w:val="00841E45"/>
    <w:rsid w:val="0084223A"/>
    <w:rsid w:val="0084364A"/>
    <w:rsid w:val="00844133"/>
    <w:rsid w:val="0084589A"/>
    <w:rsid w:val="0085149F"/>
    <w:rsid w:val="00852726"/>
    <w:rsid w:val="008529C4"/>
    <w:rsid w:val="00852AD5"/>
    <w:rsid w:val="00852D3F"/>
    <w:rsid w:val="00853144"/>
    <w:rsid w:val="00856156"/>
    <w:rsid w:val="00857444"/>
    <w:rsid w:val="00857E65"/>
    <w:rsid w:val="00860FAD"/>
    <w:rsid w:val="00861FE8"/>
    <w:rsid w:val="00862183"/>
    <w:rsid w:val="00863C21"/>
    <w:rsid w:val="00863EA8"/>
    <w:rsid w:val="00864368"/>
    <w:rsid w:val="00865389"/>
    <w:rsid w:val="00865BD0"/>
    <w:rsid w:val="008660BF"/>
    <w:rsid w:val="0086763B"/>
    <w:rsid w:val="00867695"/>
    <w:rsid w:val="00867DB1"/>
    <w:rsid w:val="008701B7"/>
    <w:rsid w:val="00870E9F"/>
    <w:rsid w:val="008715E2"/>
    <w:rsid w:val="0087228F"/>
    <w:rsid w:val="00873771"/>
    <w:rsid w:val="00874071"/>
    <w:rsid w:val="00874C34"/>
    <w:rsid w:val="00875CB0"/>
    <w:rsid w:val="00876178"/>
    <w:rsid w:val="0087768F"/>
    <w:rsid w:val="0088024B"/>
    <w:rsid w:val="008802C1"/>
    <w:rsid w:val="00880ED4"/>
    <w:rsid w:val="00883807"/>
    <w:rsid w:val="00885D2F"/>
    <w:rsid w:val="00885F21"/>
    <w:rsid w:val="00886208"/>
    <w:rsid w:val="00887326"/>
    <w:rsid w:val="0088742D"/>
    <w:rsid w:val="008874B0"/>
    <w:rsid w:val="008879CF"/>
    <w:rsid w:val="0089028E"/>
    <w:rsid w:val="00890A34"/>
    <w:rsid w:val="008911FC"/>
    <w:rsid w:val="00891708"/>
    <w:rsid w:val="00891A03"/>
    <w:rsid w:val="00892213"/>
    <w:rsid w:val="0089268E"/>
    <w:rsid w:val="00892F9F"/>
    <w:rsid w:val="008934C7"/>
    <w:rsid w:val="00894F1D"/>
    <w:rsid w:val="00895693"/>
    <w:rsid w:val="0089600B"/>
    <w:rsid w:val="008A13C0"/>
    <w:rsid w:val="008A1501"/>
    <w:rsid w:val="008A1A66"/>
    <w:rsid w:val="008A263A"/>
    <w:rsid w:val="008A2D62"/>
    <w:rsid w:val="008A3428"/>
    <w:rsid w:val="008A3834"/>
    <w:rsid w:val="008A3F5A"/>
    <w:rsid w:val="008A7414"/>
    <w:rsid w:val="008B039E"/>
    <w:rsid w:val="008B1F00"/>
    <w:rsid w:val="008B2239"/>
    <w:rsid w:val="008B2446"/>
    <w:rsid w:val="008B333D"/>
    <w:rsid w:val="008B351C"/>
    <w:rsid w:val="008B47ED"/>
    <w:rsid w:val="008B64F1"/>
    <w:rsid w:val="008B6EDB"/>
    <w:rsid w:val="008C1649"/>
    <w:rsid w:val="008C1B09"/>
    <w:rsid w:val="008C2E7B"/>
    <w:rsid w:val="008C3389"/>
    <w:rsid w:val="008C35F5"/>
    <w:rsid w:val="008C3B3E"/>
    <w:rsid w:val="008C462C"/>
    <w:rsid w:val="008C4831"/>
    <w:rsid w:val="008C486C"/>
    <w:rsid w:val="008C5778"/>
    <w:rsid w:val="008C5999"/>
    <w:rsid w:val="008D094C"/>
    <w:rsid w:val="008D0AD6"/>
    <w:rsid w:val="008D288A"/>
    <w:rsid w:val="008D3C76"/>
    <w:rsid w:val="008D40FE"/>
    <w:rsid w:val="008D44A6"/>
    <w:rsid w:val="008D5502"/>
    <w:rsid w:val="008D6764"/>
    <w:rsid w:val="008D6AE9"/>
    <w:rsid w:val="008D76BD"/>
    <w:rsid w:val="008D792D"/>
    <w:rsid w:val="008E13D5"/>
    <w:rsid w:val="008E3C9E"/>
    <w:rsid w:val="008E4205"/>
    <w:rsid w:val="008E4365"/>
    <w:rsid w:val="008E440F"/>
    <w:rsid w:val="008E459D"/>
    <w:rsid w:val="008E605F"/>
    <w:rsid w:val="008E7754"/>
    <w:rsid w:val="008E7BC3"/>
    <w:rsid w:val="008F019A"/>
    <w:rsid w:val="008F3F27"/>
    <w:rsid w:val="008F425C"/>
    <w:rsid w:val="008F5D87"/>
    <w:rsid w:val="008F6541"/>
    <w:rsid w:val="008F669A"/>
    <w:rsid w:val="008F6AFA"/>
    <w:rsid w:val="008F7C92"/>
    <w:rsid w:val="008F7D1A"/>
    <w:rsid w:val="009002CF"/>
    <w:rsid w:val="009019EB"/>
    <w:rsid w:val="00902097"/>
    <w:rsid w:val="00903445"/>
    <w:rsid w:val="009035A2"/>
    <w:rsid w:val="00903CAD"/>
    <w:rsid w:val="00904F2D"/>
    <w:rsid w:val="009063E7"/>
    <w:rsid w:val="00907B36"/>
    <w:rsid w:val="00911E6D"/>
    <w:rsid w:val="00911EC2"/>
    <w:rsid w:val="0091372B"/>
    <w:rsid w:val="00913AFB"/>
    <w:rsid w:val="009150AB"/>
    <w:rsid w:val="009172A2"/>
    <w:rsid w:val="00917857"/>
    <w:rsid w:val="00917F98"/>
    <w:rsid w:val="0092155A"/>
    <w:rsid w:val="009219BC"/>
    <w:rsid w:val="00922280"/>
    <w:rsid w:val="009232BB"/>
    <w:rsid w:val="00923DFD"/>
    <w:rsid w:val="00924527"/>
    <w:rsid w:val="00924F37"/>
    <w:rsid w:val="0092562D"/>
    <w:rsid w:val="00926352"/>
    <w:rsid w:val="00931AE8"/>
    <w:rsid w:val="00933D0C"/>
    <w:rsid w:val="00933EA0"/>
    <w:rsid w:val="00934086"/>
    <w:rsid w:val="0093431C"/>
    <w:rsid w:val="009356E6"/>
    <w:rsid w:val="0093634D"/>
    <w:rsid w:val="00937C7C"/>
    <w:rsid w:val="0094096B"/>
    <w:rsid w:val="0094184E"/>
    <w:rsid w:val="00942355"/>
    <w:rsid w:val="00942C97"/>
    <w:rsid w:val="00943512"/>
    <w:rsid w:val="00943B3E"/>
    <w:rsid w:val="00944743"/>
    <w:rsid w:val="00944AD4"/>
    <w:rsid w:val="00944E03"/>
    <w:rsid w:val="009455C7"/>
    <w:rsid w:val="00945A5A"/>
    <w:rsid w:val="00945D37"/>
    <w:rsid w:val="0095146D"/>
    <w:rsid w:val="0095401B"/>
    <w:rsid w:val="009546FA"/>
    <w:rsid w:val="00954CC7"/>
    <w:rsid w:val="009550FB"/>
    <w:rsid w:val="00957C8A"/>
    <w:rsid w:val="00960F09"/>
    <w:rsid w:val="00961025"/>
    <w:rsid w:val="00961C89"/>
    <w:rsid w:val="00963B98"/>
    <w:rsid w:val="00963E8A"/>
    <w:rsid w:val="0096408B"/>
    <w:rsid w:val="0096523F"/>
    <w:rsid w:val="0096541D"/>
    <w:rsid w:val="0096577B"/>
    <w:rsid w:val="0096586A"/>
    <w:rsid w:val="00967065"/>
    <w:rsid w:val="0096772B"/>
    <w:rsid w:val="009707D3"/>
    <w:rsid w:val="0097147D"/>
    <w:rsid w:val="009717DC"/>
    <w:rsid w:val="00971C84"/>
    <w:rsid w:val="0097408E"/>
    <w:rsid w:val="0097581E"/>
    <w:rsid w:val="00977B42"/>
    <w:rsid w:val="009805B6"/>
    <w:rsid w:val="00980884"/>
    <w:rsid w:val="009812FB"/>
    <w:rsid w:val="00982CA1"/>
    <w:rsid w:val="00983BD8"/>
    <w:rsid w:val="00983EB7"/>
    <w:rsid w:val="009851CF"/>
    <w:rsid w:val="00987241"/>
    <w:rsid w:val="00987B72"/>
    <w:rsid w:val="00990ACE"/>
    <w:rsid w:val="00991C50"/>
    <w:rsid w:val="009932FD"/>
    <w:rsid w:val="009953DA"/>
    <w:rsid w:val="00996A6A"/>
    <w:rsid w:val="0099730A"/>
    <w:rsid w:val="009A01A1"/>
    <w:rsid w:val="009A05B4"/>
    <w:rsid w:val="009A1026"/>
    <w:rsid w:val="009A1635"/>
    <w:rsid w:val="009A26DA"/>
    <w:rsid w:val="009A2F73"/>
    <w:rsid w:val="009A30C5"/>
    <w:rsid w:val="009A3D54"/>
    <w:rsid w:val="009A422E"/>
    <w:rsid w:val="009A5858"/>
    <w:rsid w:val="009A5B9F"/>
    <w:rsid w:val="009A63DE"/>
    <w:rsid w:val="009B0745"/>
    <w:rsid w:val="009B1D19"/>
    <w:rsid w:val="009B2B19"/>
    <w:rsid w:val="009B2EF3"/>
    <w:rsid w:val="009B44FE"/>
    <w:rsid w:val="009B65FF"/>
    <w:rsid w:val="009B6700"/>
    <w:rsid w:val="009C1A76"/>
    <w:rsid w:val="009C1CD0"/>
    <w:rsid w:val="009C2218"/>
    <w:rsid w:val="009C317F"/>
    <w:rsid w:val="009C3C65"/>
    <w:rsid w:val="009C5FBE"/>
    <w:rsid w:val="009C76CB"/>
    <w:rsid w:val="009D0F9C"/>
    <w:rsid w:val="009D12F8"/>
    <w:rsid w:val="009D15FF"/>
    <w:rsid w:val="009D2660"/>
    <w:rsid w:val="009D2C63"/>
    <w:rsid w:val="009D3830"/>
    <w:rsid w:val="009D39F5"/>
    <w:rsid w:val="009D3AEF"/>
    <w:rsid w:val="009D454F"/>
    <w:rsid w:val="009D47FF"/>
    <w:rsid w:val="009E034E"/>
    <w:rsid w:val="009E0A7A"/>
    <w:rsid w:val="009E24CB"/>
    <w:rsid w:val="009E6421"/>
    <w:rsid w:val="009E6815"/>
    <w:rsid w:val="009E7148"/>
    <w:rsid w:val="009E7514"/>
    <w:rsid w:val="009F04B9"/>
    <w:rsid w:val="009F168F"/>
    <w:rsid w:val="009F19C3"/>
    <w:rsid w:val="009F2DC9"/>
    <w:rsid w:val="009F4180"/>
    <w:rsid w:val="009F4487"/>
    <w:rsid w:val="009F4AF1"/>
    <w:rsid w:val="009F5B28"/>
    <w:rsid w:val="009F5C1A"/>
    <w:rsid w:val="009F5C2E"/>
    <w:rsid w:val="009F6DBF"/>
    <w:rsid w:val="009F757B"/>
    <w:rsid w:val="009F7948"/>
    <w:rsid w:val="00A009F7"/>
    <w:rsid w:val="00A01DFD"/>
    <w:rsid w:val="00A022AC"/>
    <w:rsid w:val="00A0423C"/>
    <w:rsid w:val="00A04CB9"/>
    <w:rsid w:val="00A0505C"/>
    <w:rsid w:val="00A067B2"/>
    <w:rsid w:val="00A06AC4"/>
    <w:rsid w:val="00A0776D"/>
    <w:rsid w:val="00A07E6E"/>
    <w:rsid w:val="00A110CB"/>
    <w:rsid w:val="00A1297B"/>
    <w:rsid w:val="00A1304B"/>
    <w:rsid w:val="00A135C1"/>
    <w:rsid w:val="00A139BE"/>
    <w:rsid w:val="00A13EE0"/>
    <w:rsid w:val="00A140FC"/>
    <w:rsid w:val="00A14AA9"/>
    <w:rsid w:val="00A14D57"/>
    <w:rsid w:val="00A14EBE"/>
    <w:rsid w:val="00A17DAF"/>
    <w:rsid w:val="00A206E5"/>
    <w:rsid w:val="00A20D42"/>
    <w:rsid w:val="00A20E15"/>
    <w:rsid w:val="00A22B19"/>
    <w:rsid w:val="00A22EDD"/>
    <w:rsid w:val="00A23CD6"/>
    <w:rsid w:val="00A23D8E"/>
    <w:rsid w:val="00A24EE6"/>
    <w:rsid w:val="00A2536E"/>
    <w:rsid w:val="00A25A32"/>
    <w:rsid w:val="00A27898"/>
    <w:rsid w:val="00A31827"/>
    <w:rsid w:val="00A34B44"/>
    <w:rsid w:val="00A35282"/>
    <w:rsid w:val="00A40F71"/>
    <w:rsid w:val="00A415F5"/>
    <w:rsid w:val="00A41BCB"/>
    <w:rsid w:val="00A41E16"/>
    <w:rsid w:val="00A436E9"/>
    <w:rsid w:val="00A43832"/>
    <w:rsid w:val="00A43DC1"/>
    <w:rsid w:val="00A448CB"/>
    <w:rsid w:val="00A4581F"/>
    <w:rsid w:val="00A4595F"/>
    <w:rsid w:val="00A46CF7"/>
    <w:rsid w:val="00A477EC"/>
    <w:rsid w:val="00A50701"/>
    <w:rsid w:val="00A50AE8"/>
    <w:rsid w:val="00A50FD4"/>
    <w:rsid w:val="00A512A0"/>
    <w:rsid w:val="00A5175B"/>
    <w:rsid w:val="00A522E7"/>
    <w:rsid w:val="00A53356"/>
    <w:rsid w:val="00A5346B"/>
    <w:rsid w:val="00A53BDE"/>
    <w:rsid w:val="00A540FA"/>
    <w:rsid w:val="00A553B3"/>
    <w:rsid w:val="00A5586F"/>
    <w:rsid w:val="00A560B4"/>
    <w:rsid w:val="00A5672A"/>
    <w:rsid w:val="00A57653"/>
    <w:rsid w:val="00A57AA2"/>
    <w:rsid w:val="00A60679"/>
    <w:rsid w:val="00A60AB0"/>
    <w:rsid w:val="00A62591"/>
    <w:rsid w:val="00A6391F"/>
    <w:rsid w:val="00A639F6"/>
    <w:rsid w:val="00A640C6"/>
    <w:rsid w:val="00A66BE6"/>
    <w:rsid w:val="00A67BF2"/>
    <w:rsid w:val="00A67DE3"/>
    <w:rsid w:val="00A70002"/>
    <w:rsid w:val="00A700DC"/>
    <w:rsid w:val="00A70891"/>
    <w:rsid w:val="00A72156"/>
    <w:rsid w:val="00A72211"/>
    <w:rsid w:val="00A73EE2"/>
    <w:rsid w:val="00A740FB"/>
    <w:rsid w:val="00A74173"/>
    <w:rsid w:val="00A746A3"/>
    <w:rsid w:val="00A74B20"/>
    <w:rsid w:val="00A74C43"/>
    <w:rsid w:val="00A74D3D"/>
    <w:rsid w:val="00A74DCB"/>
    <w:rsid w:val="00A74F9C"/>
    <w:rsid w:val="00A74FB4"/>
    <w:rsid w:val="00A75A37"/>
    <w:rsid w:val="00A771A3"/>
    <w:rsid w:val="00A80F72"/>
    <w:rsid w:val="00A81798"/>
    <w:rsid w:val="00A83A12"/>
    <w:rsid w:val="00A83F83"/>
    <w:rsid w:val="00A84669"/>
    <w:rsid w:val="00A84719"/>
    <w:rsid w:val="00A850BE"/>
    <w:rsid w:val="00A856C5"/>
    <w:rsid w:val="00A863DD"/>
    <w:rsid w:val="00A9096F"/>
    <w:rsid w:val="00A90B18"/>
    <w:rsid w:val="00A921F2"/>
    <w:rsid w:val="00A92E4A"/>
    <w:rsid w:val="00A944D2"/>
    <w:rsid w:val="00A947D5"/>
    <w:rsid w:val="00A96260"/>
    <w:rsid w:val="00A96EE8"/>
    <w:rsid w:val="00A97848"/>
    <w:rsid w:val="00AA030E"/>
    <w:rsid w:val="00AA3143"/>
    <w:rsid w:val="00AA37B0"/>
    <w:rsid w:val="00AA3C98"/>
    <w:rsid w:val="00AA3F9B"/>
    <w:rsid w:val="00AA42C7"/>
    <w:rsid w:val="00AA49CC"/>
    <w:rsid w:val="00AA5C83"/>
    <w:rsid w:val="00AA62D9"/>
    <w:rsid w:val="00AA66B6"/>
    <w:rsid w:val="00AA6A0B"/>
    <w:rsid w:val="00AA7670"/>
    <w:rsid w:val="00AB5926"/>
    <w:rsid w:val="00AB758B"/>
    <w:rsid w:val="00AC0D28"/>
    <w:rsid w:val="00AC1327"/>
    <w:rsid w:val="00AC153F"/>
    <w:rsid w:val="00AC1A60"/>
    <w:rsid w:val="00AC2340"/>
    <w:rsid w:val="00AC2BA0"/>
    <w:rsid w:val="00AC3FD1"/>
    <w:rsid w:val="00AC424A"/>
    <w:rsid w:val="00AC5810"/>
    <w:rsid w:val="00AC5FFB"/>
    <w:rsid w:val="00AC695E"/>
    <w:rsid w:val="00AD0933"/>
    <w:rsid w:val="00AD210E"/>
    <w:rsid w:val="00AD2370"/>
    <w:rsid w:val="00AD28B6"/>
    <w:rsid w:val="00AD303A"/>
    <w:rsid w:val="00AD441C"/>
    <w:rsid w:val="00AD4FDE"/>
    <w:rsid w:val="00AD6904"/>
    <w:rsid w:val="00AD694B"/>
    <w:rsid w:val="00AE2548"/>
    <w:rsid w:val="00AE3B00"/>
    <w:rsid w:val="00AE42D3"/>
    <w:rsid w:val="00AE46C1"/>
    <w:rsid w:val="00AE5870"/>
    <w:rsid w:val="00AE5CBA"/>
    <w:rsid w:val="00AE630A"/>
    <w:rsid w:val="00AE6B42"/>
    <w:rsid w:val="00AE782E"/>
    <w:rsid w:val="00AE7BC9"/>
    <w:rsid w:val="00AF0CED"/>
    <w:rsid w:val="00AF31BD"/>
    <w:rsid w:val="00AF3C70"/>
    <w:rsid w:val="00AF3D89"/>
    <w:rsid w:val="00AF5A26"/>
    <w:rsid w:val="00AF6438"/>
    <w:rsid w:val="00AF6972"/>
    <w:rsid w:val="00AF79AE"/>
    <w:rsid w:val="00B0131C"/>
    <w:rsid w:val="00B01F1C"/>
    <w:rsid w:val="00B02D24"/>
    <w:rsid w:val="00B02EA7"/>
    <w:rsid w:val="00B031CB"/>
    <w:rsid w:val="00B0495D"/>
    <w:rsid w:val="00B058B5"/>
    <w:rsid w:val="00B059B1"/>
    <w:rsid w:val="00B07171"/>
    <w:rsid w:val="00B073BC"/>
    <w:rsid w:val="00B07739"/>
    <w:rsid w:val="00B07C8A"/>
    <w:rsid w:val="00B10013"/>
    <w:rsid w:val="00B10322"/>
    <w:rsid w:val="00B10E1E"/>
    <w:rsid w:val="00B11E3E"/>
    <w:rsid w:val="00B11F0D"/>
    <w:rsid w:val="00B11FF9"/>
    <w:rsid w:val="00B1217E"/>
    <w:rsid w:val="00B12333"/>
    <w:rsid w:val="00B13A91"/>
    <w:rsid w:val="00B1419C"/>
    <w:rsid w:val="00B1596F"/>
    <w:rsid w:val="00B15DF4"/>
    <w:rsid w:val="00B1687F"/>
    <w:rsid w:val="00B20276"/>
    <w:rsid w:val="00B20963"/>
    <w:rsid w:val="00B212CC"/>
    <w:rsid w:val="00B22C33"/>
    <w:rsid w:val="00B24110"/>
    <w:rsid w:val="00B2434A"/>
    <w:rsid w:val="00B24C1A"/>
    <w:rsid w:val="00B2508D"/>
    <w:rsid w:val="00B25528"/>
    <w:rsid w:val="00B258C4"/>
    <w:rsid w:val="00B25D30"/>
    <w:rsid w:val="00B30AD4"/>
    <w:rsid w:val="00B30FF4"/>
    <w:rsid w:val="00B31AF4"/>
    <w:rsid w:val="00B31EC3"/>
    <w:rsid w:val="00B3265D"/>
    <w:rsid w:val="00B33198"/>
    <w:rsid w:val="00B333F3"/>
    <w:rsid w:val="00B3381D"/>
    <w:rsid w:val="00B345E0"/>
    <w:rsid w:val="00B34FF6"/>
    <w:rsid w:val="00B354FD"/>
    <w:rsid w:val="00B400C5"/>
    <w:rsid w:val="00B4010B"/>
    <w:rsid w:val="00B41CCB"/>
    <w:rsid w:val="00B43B34"/>
    <w:rsid w:val="00B44E02"/>
    <w:rsid w:val="00B450DE"/>
    <w:rsid w:val="00B46ADF"/>
    <w:rsid w:val="00B46B89"/>
    <w:rsid w:val="00B50697"/>
    <w:rsid w:val="00B50A8B"/>
    <w:rsid w:val="00B51BFB"/>
    <w:rsid w:val="00B52619"/>
    <w:rsid w:val="00B531F8"/>
    <w:rsid w:val="00B53DC3"/>
    <w:rsid w:val="00B54B48"/>
    <w:rsid w:val="00B564FD"/>
    <w:rsid w:val="00B56C2B"/>
    <w:rsid w:val="00B56E20"/>
    <w:rsid w:val="00B57BD7"/>
    <w:rsid w:val="00B61D63"/>
    <w:rsid w:val="00B63CA4"/>
    <w:rsid w:val="00B644CE"/>
    <w:rsid w:val="00B6478F"/>
    <w:rsid w:val="00B64E75"/>
    <w:rsid w:val="00B66126"/>
    <w:rsid w:val="00B67C85"/>
    <w:rsid w:val="00B705B5"/>
    <w:rsid w:val="00B70714"/>
    <w:rsid w:val="00B70C75"/>
    <w:rsid w:val="00B717DC"/>
    <w:rsid w:val="00B720E3"/>
    <w:rsid w:val="00B727EA"/>
    <w:rsid w:val="00B73403"/>
    <w:rsid w:val="00B739A7"/>
    <w:rsid w:val="00B73E0B"/>
    <w:rsid w:val="00B753EC"/>
    <w:rsid w:val="00B77287"/>
    <w:rsid w:val="00B833F4"/>
    <w:rsid w:val="00B8363B"/>
    <w:rsid w:val="00B85EF8"/>
    <w:rsid w:val="00B8668D"/>
    <w:rsid w:val="00B8687E"/>
    <w:rsid w:val="00B86D63"/>
    <w:rsid w:val="00B877E8"/>
    <w:rsid w:val="00B902DB"/>
    <w:rsid w:val="00B90445"/>
    <w:rsid w:val="00B90CE7"/>
    <w:rsid w:val="00B951D3"/>
    <w:rsid w:val="00B95A0E"/>
    <w:rsid w:val="00B95D82"/>
    <w:rsid w:val="00B96341"/>
    <w:rsid w:val="00B96AD3"/>
    <w:rsid w:val="00B97977"/>
    <w:rsid w:val="00B97F02"/>
    <w:rsid w:val="00BA148F"/>
    <w:rsid w:val="00BA252C"/>
    <w:rsid w:val="00BA36F9"/>
    <w:rsid w:val="00BA45F4"/>
    <w:rsid w:val="00BA4DE2"/>
    <w:rsid w:val="00BA51B2"/>
    <w:rsid w:val="00BA6A79"/>
    <w:rsid w:val="00BA6D65"/>
    <w:rsid w:val="00BA7C9F"/>
    <w:rsid w:val="00BB0ACD"/>
    <w:rsid w:val="00BB1514"/>
    <w:rsid w:val="00BB1A45"/>
    <w:rsid w:val="00BB241A"/>
    <w:rsid w:val="00BB27C8"/>
    <w:rsid w:val="00BB377E"/>
    <w:rsid w:val="00BB3868"/>
    <w:rsid w:val="00BB449E"/>
    <w:rsid w:val="00BB5155"/>
    <w:rsid w:val="00BB5419"/>
    <w:rsid w:val="00BB578C"/>
    <w:rsid w:val="00BB6398"/>
    <w:rsid w:val="00BB72E5"/>
    <w:rsid w:val="00BB77C6"/>
    <w:rsid w:val="00BB7AA9"/>
    <w:rsid w:val="00BB7CD1"/>
    <w:rsid w:val="00BC206C"/>
    <w:rsid w:val="00BC2C8E"/>
    <w:rsid w:val="00BC3AEC"/>
    <w:rsid w:val="00BC3B06"/>
    <w:rsid w:val="00BC4506"/>
    <w:rsid w:val="00BC4F53"/>
    <w:rsid w:val="00BC55AE"/>
    <w:rsid w:val="00BC6B41"/>
    <w:rsid w:val="00BC7726"/>
    <w:rsid w:val="00BC784D"/>
    <w:rsid w:val="00BD00F3"/>
    <w:rsid w:val="00BD049D"/>
    <w:rsid w:val="00BD04F0"/>
    <w:rsid w:val="00BD068D"/>
    <w:rsid w:val="00BD11D3"/>
    <w:rsid w:val="00BD2170"/>
    <w:rsid w:val="00BD25B3"/>
    <w:rsid w:val="00BD3BC3"/>
    <w:rsid w:val="00BD438B"/>
    <w:rsid w:val="00BD4C0D"/>
    <w:rsid w:val="00BD638A"/>
    <w:rsid w:val="00BD6483"/>
    <w:rsid w:val="00BD67AE"/>
    <w:rsid w:val="00BE067C"/>
    <w:rsid w:val="00BE07A0"/>
    <w:rsid w:val="00BE19AE"/>
    <w:rsid w:val="00BE20E2"/>
    <w:rsid w:val="00BE405F"/>
    <w:rsid w:val="00BE4129"/>
    <w:rsid w:val="00BE44E8"/>
    <w:rsid w:val="00BE471E"/>
    <w:rsid w:val="00BE5314"/>
    <w:rsid w:val="00BE5F2B"/>
    <w:rsid w:val="00BE66CD"/>
    <w:rsid w:val="00BE76E2"/>
    <w:rsid w:val="00BF0819"/>
    <w:rsid w:val="00BF0C84"/>
    <w:rsid w:val="00BF1F84"/>
    <w:rsid w:val="00BF2121"/>
    <w:rsid w:val="00BF3222"/>
    <w:rsid w:val="00BF3325"/>
    <w:rsid w:val="00BF3445"/>
    <w:rsid w:val="00BF3821"/>
    <w:rsid w:val="00BF5AAC"/>
    <w:rsid w:val="00BF60AE"/>
    <w:rsid w:val="00BF6496"/>
    <w:rsid w:val="00BF6DA5"/>
    <w:rsid w:val="00BF6E09"/>
    <w:rsid w:val="00C00750"/>
    <w:rsid w:val="00C03817"/>
    <w:rsid w:val="00C03ED8"/>
    <w:rsid w:val="00C040B6"/>
    <w:rsid w:val="00C04B69"/>
    <w:rsid w:val="00C04C8F"/>
    <w:rsid w:val="00C05C43"/>
    <w:rsid w:val="00C07536"/>
    <w:rsid w:val="00C07842"/>
    <w:rsid w:val="00C07925"/>
    <w:rsid w:val="00C07934"/>
    <w:rsid w:val="00C101CD"/>
    <w:rsid w:val="00C1205B"/>
    <w:rsid w:val="00C1212A"/>
    <w:rsid w:val="00C12356"/>
    <w:rsid w:val="00C13EF5"/>
    <w:rsid w:val="00C1583D"/>
    <w:rsid w:val="00C17027"/>
    <w:rsid w:val="00C1740C"/>
    <w:rsid w:val="00C17609"/>
    <w:rsid w:val="00C17F41"/>
    <w:rsid w:val="00C20367"/>
    <w:rsid w:val="00C20D08"/>
    <w:rsid w:val="00C232BC"/>
    <w:rsid w:val="00C24074"/>
    <w:rsid w:val="00C2493B"/>
    <w:rsid w:val="00C25ADA"/>
    <w:rsid w:val="00C26995"/>
    <w:rsid w:val="00C27678"/>
    <w:rsid w:val="00C30504"/>
    <w:rsid w:val="00C308B6"/>
    <w:rsid w:val="00C31177"/>
    <w:rsid w:val="00C31346"/>
    <w:rsid w:val="00C31DC1"/>
    <w:rsid w:val="00C33162"/>
    <w:rsid w:val="00C34216"/>
    <w:rsid w:val="00C3460D"/>
    <w:rsid w:val="00C349E0"/>
    <w:rsid w:val="00C36950"/>
    <w:rsid w:val="00C41797"/>
    <w:rsid w:val="00C4452D"/>
    <w:rsid w:val="00C47DC3"/>
    <w:rsid w:val="00C5109A"/>
    <w:rsid w:val="00C51755"/>
    <w:rsid w:val="00C51E13"/>
    <w:rsid w:val="00C52765"/>
    <w:rsid w:val="00C53DB6"/>
    <w:rsid w:val="00C54167"/>
    <w:rsid w:val="00C541FB"/>
    <w:rsid w:val="00C54B89"/>
    <w:rsid w:val="00C54EB8"/>
    <w:rsid w:val="00C57E71"/>
    <w:rsid w:val="00C60816"/>
    <w:rsid w:val="00C60F04"/>
    <w:rsid w:val="00C61B31"/>
    <w:rsid w:val="00C61F0D"/>
    <w:rsid w:val="00C62285"/>
    <w:rsid w:val="00C635D2"/>
    <w:rsid w:val="00C63C49"/>
    <w:rsid w:val="00C63D09"/>
    <w:rsid w:val="00C6407F"/>
    <w:rsid w:val="00C652DC"/>
    <w:rsid w:val="00C65F2F"/>
    <w:rsid w:val="00C662A5"/>
    <w:rsid w:val="00C67595"/>
    <w:rsid w:val="00C677E7"/>
    <w:rsid w:val="00C7003A"/>
    <w:rsid w:val="00C720E4"/>
    <w:rsid w:val="00C758F9"/>
    <w:rsid w:val="00C76EBA"/>
    <w:rsid w:val="00C77E32"/>
    <w:rsid w:val="00C803CE"/>
    <w:rsid w:val="00C8084B"/>
    <w:rsid w:val="00C819F9"/>
    <w:rsid w:val="00C81F22"/>
    <w:rsid w:val="00C82BC8"/>
    <w:rsid w:val="00C85AA3"/>
    <w:rsid w:val="00C85E77"/>
    <w:rsid w:val="00C86B5C"/>
    <w:rsid w:val="00C86E6D"/>
    <w:rsid w:val="00C9092A"/>
    <w:rsid w:val="00C911D4"/>
    <w:rsid w:val="00C91287"/>
    <w:rsid w:val="00C9298C"/>
    <w:rsid w:val="00C93521"/>
    <w:rsid w:val="00C93888"/>
    <w:rsid w:val="00C93BB4"/>
    <w:rsid w:val="00C94090"/>
    <w:rsid w:val="00C947AD"/>
    <w:rsid w:val="00C94D3F"/>
    <w:rsid w:val="00C96459"/>
    <w:rsid w:val="00C96E38"/>
    <w:rsid w:val="00C9731B"/>
    <w:rsid w:val="00C97C92"/>
    <w:rsid w:val="00CA0401"/>
    <w:rsid w:val="00CA0468"/>
    <w:rsid w:val="00CA0A89"/>
    <w:rsid w:val="00CA0B59"/>
    <w:rsid w:val="00CA1375"/>
    <w:rsid w:val="00CA179C"/>
    <w:rsid w:val="00CA3615"/>
    <w:rsid w:val="00CA48F1"/>
    <w:rsid w:val="00CA4C9C"/>
    <w:rsid w:val="00CA55D0"/>
    <w:rsid w:val="00CA5B1E"/>
    <w:rsid w:val="00CA6289"/>
    <w:rsid w:val="00CA7C4D"/>
    <w:rsid w:val="00CB2777"/>
    <w:rsid w:val="00CB333C"/>
    <w:rsid w:val="00CB478B"/>
    <w:rsid w:val="00CB54C8"/>
    <w:rsid w:val="00CB5A01"/>
    <w:rsid w:val="00CB6525"/>
    <w:rsid w:val="00CB728B"/>
    <w:rsid w:val="00CC027E"/>
    <w:rsid w:val="00CC2027"/>
    <w:rsid w:val="00CC26F5"/>
    <w:rsid w:val="00CC2C1B"/>
    <w:rsid w:val="00CC3B42"/>
    <w:rsid w:val="00CC42AB"/>
    <w:rsid w:val="00CC44F4"/>
    <w:rsid w:val="00CC66B9"/>
    <w:rsid w:val="00CC6847"/>
    <w:rsid w:val="00CC6D78"/>
    <w:rsid w:val="00CC7F58"/>
    <w:rsid w:val="00CD07B7"/>
    <w:rsid w:val="00CD088F"/>
    <w:rsid w:val="00CD186C"/>
    <w:rsid w:val="00CD1FC9"/>
    <w:rsid w:val="00CD1FE4"/>
    <w:rsid w:val="00CD2E19"/>
    <w:rsid w:val="00CD2FC2"/>
    <w:rsid w:val="00CD3717"/>
    <w:rsid w:val="00CD3A53"/>
    <w:rsid w:val="00CD3B17"/>
    <w:rsid w:val="00CD3BC9"/>
    <w:rsid w:val="00CD4DF8"/>
    <w:rsid w:val="00CE0432"/>
    <w:rsid w:val="00CE0C86"/>
    <w:rsid w:val="00CE14CE"/>
    <w:rsid w:val="00CE1C4C"/>
    <w:rsid w:val="00CE3A57"/>
    <w:rsid w:val="00CE6F12"/>
    <w:rsid w:val="00CE743A"/>
    <w:rsid w:val="00CE7812"/>
    <w:rsid w:val="00CF08D3"/>
    <w:rsid w:val="00CF0EA2"/>
    <w:rsid w:val="00CF1299"/>
    <w:rsid w:val="00CF29E3"/>
    <w:rsid w:val="00CF2ABA"/>
    <w:rsid w:val="00CF34B8"/>
    <w:rsid w:val="00CF4957"/>
    <w:rsid w:val="00CF6FCE"/>
    <w:rsid w:val="00CF7043"/>
    <w:rsid w:val="00CF727C"/>
    <w:rsid w:val="00CF754D"/>
    <w:rsid w:val="00CF77E7"/>
    <w:rsid w:val="00D02675"/>
    <w:rsid w:val="00D02DFC"/>
    <w:rsid w:val="00D02EE4"/>
    <w:rsid w:val="00D04190"/>
    <w:rsid w:val="00D04651"/>
    <w:rsid w:val="00D04E21"/>
    <w:rsid w:val="00D073F3"/>
    <w:rsid w:val="00D077B7"/>
    <w:rsid w:val="00D10427"/>
    <w:rsid w:val="00D1066A"/>
    <w:rsid w:val="00D10A35"/>
    <w:rsid w:val="00D10ED1"/>
    <w:rsid w:val="00D11DA0"/>
    <w:rsid w:val="00D1209F"/>
    <w:rsid w:val="00D12713"/>
    <w:rsid w:val="00D12EC1"/>
    <w:rsid w:val="00D138E6"/>
    <w:rsid w:val="00D16327"/>
    <w:rsid w:val="00D166EA"/>
    <w:rsid w:val="00D16CFB"/>
    <w:rsid w:val="00D16DE6"/>
    <w:rsid w:val="00D17BA4"/>
    <w:rsid w:val="00D208A6"/>
    <w:rsid w:val="00D20EAC"/>
    <w:rsid w:val="00D213E6"/>
    <w:rsid w:val="00D213F4"/>
    <w:rsid w:val="00D228A7"/>
    <w:rsid w:val="00D22F77"/>
    <w:rsid w:val="00D243A2"/>
    <w:rsid w:val="00D25DF2"/>
    <w:rsid w:val="00D26BAA"/>
    <w:rsid w:val="00D2720E"/>
    <w:rsid w:val="00D2788C"/>
    <w:rsid w:val="00D30090"/>
    <w:rsid w:val="00D31123"/>
    <w:rsid w:val="00D31B8D"/>
    <w:rsid w:val="00D3309D"/>
    <w:rsid w:val="00D344BC"/>
    <w:rsid w:val="00D351A2"/>
    <w:rsid w:val="00D36209"/>
    <w:rsid w:val="00D36496"/>
    <w:rsid w:val="00D370DD"/>
    <w:rsid w:val="00D37D21"/>
    <w:rsid w:val="00D40186"/>
    <w:rsid w:val="00D40A92"/>
    <w:rsid w:val="00D460AC"/>
    <w:rsid w:val="00D460E5"/>
    <w:rsid w:val="00D4690C"/>
    <w:rsid w:val="00D46CD3"/>
    <w:rsid w:val="00D46D80"/>
    <w:rsid w:val="00D479A4"/>
    <w:rsid w:val="00D506E1"/>
    <w:rsid w:val="00D50CFD"/>
    <w:rsid w:val="00D510E0"/>
    <w:rsid w:val="00D52F53"/>
    <w:rsid w:val="00D534E2"/>
    <w:rsid w:val="00D5534B"/>
    <w:rsid w:val="00D56E13"/>
    <w:rsid w:val="00D570F4"/>
    <w:rsid w:val="00D607C2"/>
    <w:rsid w:val="00D60B78"/>
    <w:rsid w:val="00D61068"/>
    <w:rsid w:val="00D61199"/>
    <w:rsid w:val="00D61F40"/>
    <w:rsid w:val="00D622EC"/>
    <w:rsid w:val="00D623AF"/>
    <w:rsid w:val="00D64982"/>
    <w:rsid w:val="00D65953"/>
    <w:rsid w:val="00D65A78"/>
    <w:rsid w:val="00D71C7E"/>
    <w:rsid w:val="00D71E3A"/>
    <w:rsid w:val="00D73444"/>
    <w:rsid w:val="00D73633"/>
    <w:rsid w:val="00D73FDF"/>
    <w:rsid w:val="00D75813"/>
    <w:rsid w:val="00D76018"/>
    <w:rsid w:val="00D76083"/>
    <w:rsid w:val="00D766EA"/>
    <w:rsid w:val="00D76A87"/>
    <w:rsid w:val="00D76F54"/>
    <w:rsid w:val="00D7779A"/>
    <w:rsid w:val="00D8040E"/>
    <w:rsid w:val="00D808AE"/>
    <w:rsid w:val="00D82051"/>
    <w:rsid w:val="00D83251"/>
    <w:rsid w:val="00D85744"/>
    <w:rsid w:val="00D863F8"/>
    <w:rsid w:val="00D90682"/>
    <w:rsid w:val="00D90FDA"/>
    <w:rsid w:val="00D92D20"/>
    <w:rsid w:val="00D92FAC"/>
    <w:rsid w:val="00D9358D"/>
    <w:rsid w:val="00D943A3"/>
    <w:rsid w:val="00D957C3"/>
    <w:rsid w:val="00D96D49"/>
    <w:rsid w:val="00D97408"/>
    <w:rsid w:val="00D9761B"/>
    <w:rsid w:val="00D9780E"/>
    <w:rsid w:val="00D978B8"/>
    <w:rsid w:val="00DA049C"/>
    <w:rsid w:val="00DA1430"/>
    <w:rsid w:val="00DA2F03"/>
    <w:rsid w:val="00DA3E4D"/>
    <w:rsid w:val="00DA4AB1"/>
    <w:rsid w:val="00DA4E28"/>
    <w:rsid w:val="00DA657E"/>
    <w:rsid w:val="00DA68F6"/>
    <w:rsid w:val="00DA6D2D"/>
    <w:rsid w:val="00DA6F72"/>
    <w:rsid w:val="00DB03D9"/>
    <w:rsid w:val="00DB0ED2"/>
    <w:rsid w:val="00DB1159"/>
    <w:rsid w:val="00DB3587"/>
    <w:rsid w:val="00DB4DC9"/>
    <w:rsid w:val="00DB52EA"/>
    <w:rsid w:val="00DB5427"/>
    <w:rsid w:val="00DB5510"/>
    <w:rsid w:val="00DB7330"/>
    <w:rsid w:val="00DB7BD6"/>
    <w:rsid w:val="00DC01CF"/>
    <w:rsid w:val="00DC0304"/>
    <w:rsid w:val="00DC05AA"/>
    <w:rsid w:val="00DC05C9"/>
    <w:rsid w:val="00DC07E6"/>
    <w:rsid w:val="00DC1625"/>
    <w:rsid w:val="00DC2245"/>
    <w:rsid w:val="00DC3292"/>
    <w:rsid w:val="00DC34CA"/>
    <w:rsid w:val="00DC3758"/>
    <w:rsid w:val="00DC5EF3"/>
    <w:rsid w:val="00DC7EE0"/>
    <w:rsid w:val="00DD1CB4"/>
    <w:rsid w:val="00DD1D88"/>
    <w:rsid w:val="00DD1DFE"/>
    <w:rsid w:val="00DD22A5"/>
    <w:rsid w:val="00DD25AF"/>
    <w:rsid w:val="00DD4618"/>
    <w:rsid w:val="00DD4911"/>
    <w:rsid w:val="00DD4FA5"/>
    <w:rsid w:val="00DD6099"/>
    <w:rsid w:val="00DD63EA"/>
    <w:rsid w:val="00DD708E"/>
    <w:rsid w:val="00DD7942"/>
    <w:rsid w:val="00DE0F91"/>
    <w:rsid w:val="00DE1EB2"/>
    <w:rsid w:val="00DE260A"/>
    <w:rsid w:val="00DE3126"/>
    <w:rsid w:val="00DE3142"/>
    <w:rsid w:val="00DE3271"/>
    <w:rsid w:val="00DE4336"/>
    <w:rsid w:val="00DE4F7E"/>
    <w:rsid w:val="00DE51AF"/>
    <w:rsid w:val="00DE54A2"/>
    <w:rsid w:val="00DE54E1"/>
    <w:rsid w:val="00DE60D8"/>
    <w:rsid w:val="00DE6415"/>
    <w:rsid w:val="00DE6BFE"/>
    <w:rsid w:val="00DE73AF"/>
    <w:rsid w:val="00DE75CE"/>
    <w:rsid w:val="00DF02CF"/>
    <w:rsid w:val="00DF054C"/>
    <w:rsid w:val="00DF0696"/>
    <w:rsid w:val="00DF10DE"/>
    <w:rsid w:val="00DF2554"/>
    <w:rsid w:val="00DF42F2"/>
    <w:rsid w:val="00DF4BFB"/>
    <w:rsid w:val="00DF51F1"/>
    <w:rsid w:val="00DF5223"/>
    <w:rsid w:val="00DF5E5E"/>
    <w:rsid w:val="00DF665C"/>
    <w:rsid w:val="00DF7250"/>
    <w:rsid w:val="00DF72A5"/>
    <w:rsid w:val="00E00549"/>
    <w:rsid w:val="00E00BCE"/>
    <w:rsid w:val="00E031E4"/>
    <w:rsid w:val="00E04341"/>
    <w:rsid w:val="00E04D37"/>
    <w:rsid w:val="00E04F98"/>
    <w:rsid w:val="00E05BBE"/>
    <w:rsid w:val="00E05C5C"/>
    <w:rsid w:val="00E060D6"/>
    <w:rsid w:val="00E06342"/>
    <w:rsid w:val="00E06AB9"/>
    <w:rsid w:val="00E07ED7"/>
    <w:rsid w:val="00E100B6"/>
    <w:rsid w:val="00E10188"/>
    <w:rsid w:val="00E10C8D"/>
    <w:rsid w:val="00E1153C"/>
    <w:rsid w:val="00E11A31"/>
    <w:rsid w:val="00E11B4B"/>
    <w:rsid w:val="00E13035"/>
    <w:rsid w:val="00E134B3"/>
    <w:rsid w:val="00E1363E"/>
    <w:rsid w:val="00E143C7"/>
    <w:rsid w:val="00E1529C"/>
    <w:rsid w:val="00E1579C"/>
    <w:rsid w:val="00E15D47"/>
    <w:rsid w:val="00E16995"/>
    <w:rsid w:val="00E16DDA"/>
    <w:rsid w:val="00E16FE8"/>
    <w:rsid w:val="00E20949"/>
    <w:rsid w:val="00E21088"/>
    <w:rsid w:val="00E21B5B"/>
    <w:rsid w:val="00E22095"/>
    <w:rsid w:val="00E230CE"/>
    <w:rsid w:val="00E24F6E"/>
    <w:rsid w:val="00E25417"/>
    <w:rsid w:val="00E26FF4"/>
    <w:rsid w:val="00E271C1"/>
    <w:rsid w:val="00E2732E"/>
    <w:rsid w:val="00E2760F"/>
    <w:rsid w:val="00E27C67"/>
    <w:rsid w:val="00E3064D"/>
    <w:rsid w:val="00E329D2"/>
    <w:rsid w:val="00E33458"/>
    <w:rsid w:val="00E33AFA"/>
    <w:rsid w:val="00E34041"/>
    <w:rsid w:val="00E34D99"/>
    <w:rsid w:val="00E352DF"/>
    <w:rsid w:val="00E36CA0"/>
    <w:rsid w:val="00E37057"/>
    <w:rsid w:val="00E40836"/>
    <w:rsid w:val="00E41464"/>
    <w:rsid w:val="00E4185F"/>
    <w:rsid w:val="00E418A7"/>
    <w:rsid w:val="00E41E7D"/>
    <w:rsid w:val="00E430C1"/>
    <w:rsid w:val="00E4395B"/>
    <w:rsid w:val="00E44060"/>
    <w:rsid w:val="00E44086"/>
    <w:rsid w:val="00E4417C"/>
    <w:rsid w:val="00E45518"/>
    <w:rsid w:val="00E45D67"/>
    <w:rsid w:val="00E50D22"/>
    <w:rsid w:val="00E514E1"/>
    <w:rsid w:val="00E51D03"/>
    <w:rsid w:val="00E52070"/>
    <w:rsid w:val="00E53706"/>
    <w:rsid w:val="00E56118"/>
    <w:rsid w:val="00E56C65"/>
    <w:rsid w:val="00E60023"/>
    <w:rsid w:val="00E600D6"/>
    <w:rsid w:val="00E605AE"/>
    <w:rsid w:val="00E61031"/>
    <w:rsid w:val="00E613A0"/>
    <w:rsid w:val="00E61B0D"/>
    <w:rsid w:val="00E6235E"/>
    <w:rsid w:val="00E636C0"/>
    <w:rsid w:val="00E64383"/>
    <w:rsid w:val="00E66C45"/>
    <w:rsid w:val="00E674E5"/>
    <w:rsid w:val="00E675D0"/>
    <w:rsid w:val="00E702C4"/>
    <w:rsid w:val="00E70B8C"/>
    <w:rsid w:val="00E71EFD"/>
    <w:rsid w:val="00E736C6"/>
    <w:rsid w:val="00E741D5"/>
    <w:rsid w:val="00E74412"/>
    <w:rsid w:val="00E74EEC"/>
    <w:rsid w:val="00E74FFA"/>
    <w:rsid w:val="00E76683"/>
    <w:rsid w:val="00E767D2"/>
    <w:rsid w:val="00E81AB3"/>
    <w:rsid w:val="00E83F56"/>
    <w:rsid w:val="00E8455F"/>
    <w:rsid w:val="00E85A3B"/>
    <w:rsid w:val="00E874B4"/>
    <w:rsid w:val="00E90F8A"/>
    <w:rsid w:val="00E9259D"/>
    <w:rsid w:val="00E92B74"/>
    <w:rsid w:val="00E93101"/>
    <w:rsid w:val="00E9313E"/>
    <w:rsid w:val="00E93761"/>
    <w:rsid w:val="00E948A5"/>
    <w:rsid w:val="00E95067"/>
    <w:rsid w:val="00E95E3E"/>
    <w:rsid w:val="00E95E76"/>
    <w:rsid w:val="00E962F2"/>
    <w:rsid w:val="00E973D5"/>
    <w:rsid w:val="00E97617"/>
    <w:rsid w:val="00EA010D"/>
    <w:rsid w:val="00EA0ED1"/>
    <w:rsid w:val="00EA1523"/>
    <w:rsid w:val="00EA279A"/>
    <w:rsid w:val="00EA2F8B"/>
    <w:rsid w:val="00EA3A1D"/>
    <w:rsid w:val="00EA57D0"/>
    <w:rsid w:val="00EA6445"/>
    <w:rsid w:val="00EA6973"/>
    <w:rsid w:val="00EA6A03"/>
    <w:rsid w:val="00EA70CB"/>
    <w:rsid w:val="00EA7D98"/>
    <w:rsid w:val="00EB2483"/>
    <w:rsid w:val="00EB2F51"/>
    <w:rsid w:val="00EB41DA"/>
    <w:rsid w:val="00EB4759"/>
    <w:rsid w:val="00EB5B14"/>
    <w:rsid w:val="00EB683C"/>
    <w:rsid w:val="00EB734F"/>
    <w:rsid w:val="00EB75C2"/>
    <w:rsid w:val="00EC0019"/>
    <w:rsid w:val="00EC02A2"/>
    <w:rsid w:val="00EC0520"/>
    <w:rsid w:val="00EC070C"/>
    <w:rsid w:val="00EC0E05"/>
    <w:rsid w:val="00EC17B5"/>
    <w:rsid w:val="00EC23BF"/>
    <w:rsid w:val="00EC2428"/>
    <w:rsid w:val="00EC3BFD"/>
    <w:rsid w:val="00EC3E45"/>
    <w:rsid w:val="00EC439B"/>
    <w:rsid w:val="00EC7FDD"/>
    <w:rsid w:val="00ED0996"/>
    <w:rsid w:val="00ED1312"/>
    <w:rsid w:val="00ED1A64"/>
    <w:rsid w:val="00ED3E13"/>
    <w:rsid w:val="00ED5F31"/>
    <w:rsid w:val="00ED64EE"/>
    <w:rsid w:val="00EE0049"/>
    <w:rsid w:val="00EE01D0"/>
    <w:rsid w:val="00EE055B"/>
    <w:rsid w:val="00EE05B8"/>
    <w:rsid w:val="00EE098D"/>
    <w:rsid w:val="00EE0E63"/>
    <w:rsid w:val="00EE10A5"/>
    <w:rsid w:val="00EE1BA6"/>
    <w:rsid w:val="00EE2AC6"/>
    <w:rsid w:val="00EE2EBF"/>
    <w:rsid w:val="00EE5274"/>
    <w:rsid w:val="00EE55CB"/>
    <w:rsid w:val="00EE6081"/>
    <w:rsid w:val="00EE6375"/>
    <w:rsid w:val="00EE6A96"/>
    <w:rsid w:val="00EF05FD"/>
    <w:rsid w:val="00EF1219"/>
    <w:rsid w:val="00EF1B3B"/>
    <w:rsid w:val="00EF231F"/>
    <w:rsid w:val="00EF3C22"/>
    <w:rsid w:val="00EF4657"/>
    <w:rsid w:val="00EF4C37"/>
    <w:rsid w:val="00EF5378"/>
    <w:rsid w:val="00EF54AC"/>
    <w:rsid w:val="00EF59F0"/>
    <w:rsid w:val="00EF6F47"/>
    <w:rsid w:val="00F007BC"/>
    <w:rsid w:val="00F01733"/>
    <w:rsid w:val="00F033F2"/>
    <w:rsid w:val="00F045F2"/>
    <w:rsid w:val="00F051A2"/>
    <w:rsid w:val="00F05AF4"/>
    <w:rsid w:val="00F05C68"/>
    <w:rsid w:val="00F05FD8"/>
    <w:rsid w:val="00F10B41"/>
    <w:rsid w:val="00F10CB6"/>
    <w:rsid w:val="00F113B5"/>
    <w:rsid w:val="00F1154F"/>
    <w:rsid w:val="00F11DDD"/>
    <w:rsid w:val="00F12106"/>
    <w:rsid w:val="00F13231"/>
    <w:rsid w:val="00F15101"/>
    <w:rsid w:val="00F15307"/>
    <w:rsid w:val="00F15AB4"/>
    <w:rsid w:val="00F15D05"/>
    <w:rsid w:val="00F15ED8"/>
    <w:rsid w:val="00F164E6"/>
    <w:rsid w:val="00F16DC2"/>
    <w:rsid w:val="00F16E89"/>
    <w:rsid w:val="00F178C8"/>
    <w:rsid w:val="00F17B63"/>
    <w:rsid w:val="00F20B5D"/>
    <w:rsid w:val="00F21756"/>
    <w:rsid w:val="00F2296F"/>
    <w:rsid w:val="00F22DC4"/>
    <w:rsid w:val="00F24D45"/>
    <w:rsid w:val="00F252E5"/>
    <w:rsid w:val="00F30CF8"/>
    <w:rsid w:val="00F31F04"/>
    <w:rsid w:val="00F337CC"/>
    <w:rsid w:val="00F34292"/>
    <w:rsid w:val="00F35F54"/>
    <w:rsid w:val="00F362B5"/>
    <w:rsid w:val="00F40A99"/>
    <w:rsid w:val="00F42FEF"/>
    <w:rsid w:val="00F4457E"/>
    <w:rsid w:val="00F46E21"/>
    <w:rsid w:val="00F4723C"/>
    <w:rsid w:val="00F47F3F"/>
    <w:rsid w:val="00F50D7A"/>
    <w:rsid w:val="00F520A9"/>
    <w:rsid w:val="00F52F66"/>
    <w:rsid w:val="00F53AA0"/>
    <w:rsid w:val="00F540C6"/>
    <w:rsid w:val="00F54B7A"/>
    <w:rsid w:val="00F5519F"/>
    <w:rsid w:val="00F55B94"/>
    <w:rsid w:val="00F5716E"/>
    <w:rsid w:val="00F57471"/>
    <w:rsid w:val="00F57672"/>
    <w:rsid w:val="00F57978"/>
    <w:rsid w:val="00F608E2"/>
    <w:rsid w:val="00F612B1"/>
    <w:rsid w:val="00F619BC"/>
    <w:rsid w:val="00F61A41"/>
    <w:rsid w:val="00F61E95"/>
    <w:rsid w:val="00F63934"/>
    <w:rsid w:val="00F64DD5"/>
    <w:rsid w:val="00F64F8E"/>
    <w:rsid w:val="00F65ED9"/>
    <w:rsid w:val="00F66501"/>
    <w:rsid w:val="00F7014A"/>
    <w:rsid w:val="00F715BA"/>
    <w:rsid w:val="00F72CAC"/>
    <w:rsid w:val="00F74C4E"/>
    <w:rsid w:val="00F750A2"/>
    <w:rsid w:val="00F76109"/>
    <w:rsid w:val="00F76B24"/>
    <w:rsid w:val="00F76B4C"/>
    <w:rsid w:val="00F7719C"/>
    <w:rsid w:val="00F777F3"/>
    <w:rsid w:val="00F80155"/>
    <w:rsid w:val="00F804F9"/>
    <w:rsid w:val="00F807A8"/>
    <w:rsid w:val="00F8118E"/>
    <w:rsid w:val="00F84C34"/>
    <w:rsid w:val="00F8609A"/>
    <w:rsid w:val="00F86B1B"/>
    <w:rsid w:val="00F873D2"/>
    <w:rsid w:val="00F8764E"/>
    <w:rsid w:val="00F877ED"/>
    <w:rsid w:val="00F878A5"/>
    <w:rsid w:val="00F87C6C"/>
    <w:rsid w:val="00F87F71"/>
    <w:rsid w:val="00F90589"/>
    <w:rsid w:val="00F90A8F"/>
    <w:rsid w:val="00F91D2F"/>
    <w:rsid w:val="00F923DE"/>
    <w:rsid w:val="00F9332C"/>
    <w:rsid w:val="00F95529"/>
    <w:rsid w:val="00F966A7"/>
    <w:rsid w:val="00F966D4"/>
    <w:rsid w:val="00F96CC1"/>
    <w:rsid w:val="00F977F7"/>
    <w:rsid w:val="00FA108E"/>
    <w:rsid w:val="00FA2C7A"/>
    <w:rsid w:val="00FA2F73"/>
    <w:rsid w:val="00FA38C5"/>
    <w:rsid w:val="00FA3EB0"/>
    <w:rsid w:val="00FA49D9"/>
    <w:rsid w:val="00FA4A08"/>
    <w:rsid w:val="00FA4CAB"/>
    <w:rsid w:val="00FA4DB9"/>
    <w:rsid w:val="00FA59B4"/>
    <w:rsid w:val="00FA60BF"/>
    <w:rsid w:val="00FA67E6"/>
    <w:rsid w:val="00FA6D37"/>
    <w:rsid w:val="00FA7D6D"/>
    <w:rsid w:val="00FB06AC"/>
    <w:rsid w:val="00FB087C"/>
    <w:rsid w:val="00FB13C0"/>
    <w:rsid w:val="00FB204D"/>
    <w:rsid w:val="00FB25FB"/>
    <w:rsid w:val="00FB2AE1"/>
    <w:rsid w:val="00FB36F3"/>
    <w:rsid w:val="00FB4486"/>
    <w:rsid w:val="00FB4BAB"/>
    <w:rsid w:val="00FB4C7F"/>
    <w:rsid w:val="00FB4DFC"/>
    <w:rsid w:val="00FB4E8D"/>
    <w:rsid w:val="00FB6606"/>
    <w:rsid w:val="00FB6C2C"/>
    <w:rsid w:val="00FB6F40"/>
    <w:rsid w:val="00FB6FB1"/>
    <w:rsid w:val="00FB7CD5"/>
    <w:rsid w:val="00FC057E"/>
    <w:rsid w:val="00FC09B6"/>
    <w:rsid w:val="00FC1ED9"/>
    <w:rsid w:val="00FC23EF"/>
    <w:rsid w:val="00FC55B3"/>
    <w:rsid w:val="00FC5B0E"/>
    <w:rsid w:val="00FC5F72"/>
    <w:rsid w:val="00FC692E"/>
    <w:rsid w:val="00FD00AF"/>
    <w:rsid w:val="00FD0635"/>
    <w:rsid w:val="00FD2604"/>
    <w:rsid w:val="00FD2728"/>
    <w:rsid w:val="00FD2A1B"/>
    <w:rsid w:val="00FD326B"/>
    <w:rsid w:val="00FD5416"/>
    <w:rsid w:val="00FD5F9C"/>
    <w:rsid w:val="00FD6FA6"/>
    <w:rsid w:val="00FD7CE2"/>
    <w:rsid w:val="00FE0090"/>
    <w:rsid w:val="00FE0490"/>
    <w:rsid w:val="00FE14CB"/>
    <w:rsid w:val="00FE21E3"/>
    <w:rsid w:val="00FE25D0"/>
    <w:rsid w:val="00FE3C8C"/>
    <w:rsid w:val="00FE585E"/>
    <w:rsid w:val="00FE5999"/>
    <w:rsid w:val="00FE5A74"/>
    <w:rsid w:val="00FE6508"/>
    <w:rsid w:val="00FE6905"/>
    <w:rsid w:val="00FE7EE4"/>
    <w:rsid w:val="00FF13A4"/>
    <w:rsid w:val="00FF1496"/>
    <w:rsid w:val="00FF32A1"/>
    <w:rsid w:val="00FF37E9"/>
    <w:rsid w:val="00FF3FA1"/>
    <w:rsid w:val="00FF5D23"/>
    <w:rsid w:val="00FF615D"/>
    <w:rsid w:val="00FF6511"/>
    <w:rsid w:val="00FF6D98"/>
    <w:rsid w:val="00FF7475"/>
    <w:rsid w:val="00FF7D2B"/>
    <w:rsid w:val="01FC7E8A"/>
    <w:rsid w:val="0286278F"/>
    <w:rsid w:val="029D7EF4"/>
    <w:rsid w:val="02AA5B7D"/>
    <w:rsid w:val="034B32D7"/>
    <w:rsid w:val="039E11BA"/>
    <w:rsid w:val="039E5A18"/>
    <w:rsid w:val="043B7F8C"/>
    <w:rsid w:val="04B773BD"/>
    <w:rsid w:val="052039A3"/>
    <w:rsid w:val="0569726C"/>
    <w:rsid w:val="05B970E0"/>
    <w:rsid w:val="06311428"/>
    <w:rsid w:val="064C3F14"/>
    <w:rsid w:val="067F305E"/>
    <w:rsid w:val="06B10E43"/>
    <w:rsid w:val="06CC7D50"/>
    <w:rsid w:val="07317DD4"/>
    <w:rsid w:val="07344756"/>
    <w:rsid w:val="07BD3162"/>
    <w:rsid w:val="09FE6E56"/>
    <w:rsid w:val="0A03446D"/>
    <w:rsid w:val="0A20501F"/>
    <w:rsid w:val="0AFA610D"/>
    <w:rsid w:val="0B187074"/>
    <w:rsid w:val="0B2934E9"/>
    <w:rsid w:val="0B856A7A"/>
    <w:rsid w:val="0BE7192F"/>
    <w:rsid w:val="0C074D42"/>
    <w:rsid w:val="0C4473C4"/>
    <w:rsid w:val="0C4B6EC0"/>
    <w:rsid w:val="0CDA4765"/>
    <w:rsid w:val="0CE17F47"/>
    <w:rsid w:val="0DA934D6"/>
    <w:rsid w:val="0E697D19"/>
    <w:rsid w:val="0F3747BA"/>
    <w:rsid w:val="0F631478"/>
    <w:rsid w:val="0FB630E5"/>
    <w:rsid w:val="100167B5"/>
    <w:rsid w:val="11126523"/>
    <w:rsid w:val="119A2356"/>
    <w:rsid w:val="11DD3D98"/>
    <w:rsid w:val="120668A8"/>
    <w:rsid w:val="127952CC"/>
    <w:rsid w:val="132B2B4B"/>
    <w:rsid w:val="139A3533"/>
    <w:rsid w:val="14444670"/>
    <w:rsid w:val="146411B3"/>
    <w:rsid w:val="146A0CDE"/>
    <w:rsid w:val="14770F16"/>
    <w:rsid w:val="14BC3B96"/>
    <w:rsid w:val="14F52FE5"/>
    <w:rsid w:val="150A0CB5"/>
    <w:rsid w:val="156914D2"/>
    <w:rsid w:val="156E4926"/>
    <w:rsid w:val="16903EF2"/>
    <w:rsid w:val="17C0619F"/>
    <w:rsid w:val="182E2909"/>
    <w:rsid w:val="1844032A"/>
    <w:rsid w:val="185C1FA2"/>
    <w:rsid w:val="18670A68"/>
    <w:rsid w:val="18F9504E"/>
    <w:rsid w:val="1A1F2EF7"/>
    <w:rsid w:val="1A266185"/>
    <w:rsid w:val="1A644660"/>
    <w:rsid w:val="1A66659A"/>
    <w:rsid w:val="1CA66263"/>
    <w:rsid w:val="1CDA6837"/>
    <w:rsid w:val="1E4276B4"/>
    <w:rsid w:val="1E4C7792"/>
    <w:rsid w:val="1E9E3460"/>
    <w:rsid w:val="1ED332B0"/>
    <w:rsid w:val="1EEB72DF"/>
    <w:rsid w:val="1F8819D4"/>
    <w:rsid w:val="1FD9750B"/>
    <w:rsid w:val="1FE1254C"/>
    <w:rsid w:val="201523AC"/>
    <w:rsid w:val="206519EC"/>
    <w:rsid w:val="20783F45"/>
    <w:rsid w:val="207D2AF6"/>
    <w:rsid w:val="20D70DCD"/>
    <w:rsid w:val="217001E2"/>
    <w:rsid w:val="21A50168"/>
    <w:rsid w:val="23346271"/>
    <w:rsid w:val="23DF3201"/>
    <w:rsid w:val="23FE0E91"/>
    <w:rsid w:val="24085B1D"/>
    <w:rsid w:val="24223059"/>
    <w:rsid w:val="245123BD"/>
    <w:rsid w:val="24565EB8"/>
    <w:rsid w:val="24964EDB"/>
    <w:rsid w:val="24E707BB"/>
    <w:rsid w:val="25801E28"/>
    <w:rsid w:val="25A6434D"/>
    <w:rsid w:val="25BC0F0D"/>
    <w:rsid w:val="261C4494"/>
    <w:rsid w:val="26702783"/>
    <w:rsid w:val="26C1358A"/>
    <w:rsid w:val="27465E79"/>
    <w:rsid w:val="27AA25C0"/>
    <w:rsid w:val="28A112BE"/>
    <w:rsid w:val="28D76D98"/>
    <w:rsid w:val="29055E8C"/>
    <w:rsid w:val="297F5466"/>
    <w:rsid w:val="298248F6"/>
    <w:rsid w:val="298966FD"/>
    <w:rsid w:val="29E40F30"/>
    <w:rsid w:val="2A2033AD"/>
    <w:rsid w:val="2A3873C3"/>
    <w:rsid w:val="2AB772D9"/>
    <w:rsid w:val="2B881274"/>
    <w:rsid w:val="2BCA663C"/>
    <w:rsid w:val="2C275941"/>
    <w:rsid w:val="2C4172EA"/>
    <w:rsid w:val="2C571835"/>
    <w:rsid w:val="2CB573F1"/>
    <w:rsid w:val="2DEF6F3F"/>
    <w:rsid w:val="2DF81C69"/>
    <w:rsid w:val="2E064D1C"/>
    <w:rsid w:val="2E8B0409"/>
    <w:rsid w:val="2EDA52D4"/>
    <w:rsid w:val="2EEC18F3"/>
    <w:rsid w:val="2FD91648"/>
    <w:rsid w:val="30406FD1"/>
    <w:rsid w:val="310E70CF"/>
    <w:rsid w:val="3121636C"/>
    <w:rsid w:val="31CF708E"/>
    <w:rsid w:val="328301EA"/>
    <w:rsid w:val="32A57649"/>
    <w:rsid w:val="32AB187C"/>
    <w:rsid w:val="332350B4"/>
    <w:rsid w:val="33351062"/>
    <w:rsid w:val="33521757"/>
    <w:rsid w:val="33AB3400"/>
    <w:rsid w:val="33E660E2"/>
    <w:rsid w:val="341E7787"/>
    <w:rsid w:val="343603E7"/>
    <w:rsid w:val="34B94F54"/>
    <w:rsid w:val="3569025B"/>
    <w:rsid w:val="359B24C6"/>
    <w:rsid w:val="36541C94"/>
    <w:rsid w:val="366F0608"/>
    <w:rsid w:val="36964B23"/>
    <w:rsid w:val="3718646F"/>
    <w:rsid w:val="37340B1D"/>
    <w:rsid w:val="374E10F4"/>
    <w:rsid w:val="37631917"/>
    <w:rsid w:val="37653D1A"/>
    <w:rsid w:val="37F401F0"/>
    <w:rsid w:val="38A17ABD"/>
    <w:rsid w:val="39273424"/>
    <w:rsid w:val="396C1F2E"/>
    <w:rsid w:val="39AE2705"/>
    <w:rsid w:val="39C75948"/>
    <w:rsid w:val="39F56595"/>
    <w:rsid w:val="3A0863F5"/>
    <w:rsid w:val="3A5F7B98"/>
    <w:rsid w:val="3AA2700F"/>
    <w:rsid w:val="3B494567"/>
    <w:rsid w:val="3B6002E9"/>
    <w:rsid w:val="3BE37413"/>
    <w:rsid w:val="3C4224FD"/>
    <w:rsid w:val="3C7B7C45"/>
    <w:rsid w:val="3CD37A88"/>
    <w:rsid w:val="3D1D0DC6"/>
    <w:rsid w:val="3D215DC0"/>
    <w:rsid w:val="3DE85C8C"/>
    <w:rsid w:val="3E931DC5"/>
    <w:rsid w:val="3ED14E6B"/>
    <w:rsid w:val="3F3636FE"/>
    <w:rsid w:val="3F7C70EB"/>
    <w:rsid w:val="3FD55AC6"/>
    <w:rsid w:val="406256B1"/>
    <w:rsid w:val="408E66D9"/>
    <w:rsid w:val="40C00ADD"/>
    <w:rsid w:val="40C81049"/>
    <w:rsid w:val="40FB0537"/>
    <w:rsid w:val="416E13DB"/>
    <w:rsid w:val="418D1537"/>
    <w:rsid w:val="421562EA"/>
    <w:rsid w:val="42A866EA"/>
    <w:rsid w:val="42D24401"/>
    <w:rsid w:val="42DD0C8B"/>
    <w:rsid w:val="435B690C"/>
    <w:rsid w:val="43772C44"/>
    <w:rsid w:val="43A85B37"/>
    <w:rsid w:val="44687A46"/>
    <w:rsid w:val="44A77442"/>
    <w:rsid w:val="44C9538F"/>
    <w:rsid w:val="44F154A5"/>
    <w:rsid w:val="45235D66"/>
    <w:rsid w:val="453452D6"/>
    <w:rsid w:val="454A3D0E"/>
    <w:rsid w:val="459C373C"/>
    <w:rsid w:val="46540F41"/>
    <w:rsid w:val="46897320"/>
    <w:rsid w:val="46AF05B5"/>
    <w:rsid w:val="47075239"/>
    <w:rsid w:val="48155E0E"/>
    <w:rsid w:val="48CB1194"/>
    <w:rsid w:val="4929464F"/>
    <w:rsid w:val="494B2817"/>
    <w:rsid w:val="49CA04D1"/>
    <w:rsid w:val="4A4C2CEB"/>
    <w:rsid w:val="4ABF4490"/>
    <w:rsid w:val="4AC40AD3"/>
    <w:rsid w:val="4AD2724C"/>
    <w:rsid w:val="4AD827D0"/>
    <w:rsid w:val="4B3B30DB"/>
    <w:rsid w:val="4B421DA5"/>
    <w:rsid w:val="4B6F7F8E"/>
    <w:rsid w:val="4BEC501A"/>
    <w:rsid w:val="4C450C9B"/>
    <w:rsid w:val="4C614F18"/>
    <w:rsid w:val="4CA14F0B"/>
    <w:rsid w:val="4CAB57D4"/>
    <w:rsid w:val="4CE5355E"/>
    <w:rsid w:val="4D5A571F"/>
    <w:rsid w:val="4D893F5F"/>
    <w:rsid w:val="4DA33398"/>
    <w:rsid w:val="4DB92890"/>
    <w:rsid w:val="4EF01CA6"/>
    <w:rsid w:val="4EF14B3C"/>
    <w:rsid w:val="4EF66591"/>
    <w:rsid w:val="4FA64C4B"/>
    <w:rsid w:val="4FA727D4"/>
    <w:rsid w:val="4FBF5D0D"/>
    <w:rsid w:val="4FC25C94"/>
    <w:rsid w:val="4FDC241B"/>
    <w:rsid w:val="4FEF7BF5"/>
    <w:rsid w:val="50B359F7"/>
    <w:rsid w:val="511F7529"/>
    <w:rsid w:val="51384E8C"/>
    <w:rsid w:val="51F1057C"/>
    <w:rsid w:val="524F2DD9"/>
    <w:rsid w:val="537E4501"/>
    <w:rsid w:val="53A07C03"/>
    <w:rsid w:val="541C5BFE"/>
    <w:rsid w:val="54442C85"/>
    <w:rsid w:val="54E95CD8"/>
    <w:rsid w:val="5508216F"/>
    <w:rsid w:val="562F455A"/>
    <w:rsid w:val="569F6C82"/>
    <w:rsid w:val="58DD395C"/>
    <w:rsid w:val="59A037B8"/>
    <w:rsid w:val="5A4A08C9"/>
    <w:rsid w:val="5A8B1072"/>
    <w:rsid w:val="5B252062"/>
    <w:rsid w:val="5B763CEC"/>
    <w:rsid w:val="5B7867D7"/>
    <w:rsid w:val="5C841E70"/>
    <w:rsid w:val="5D27015D"/>
    <w:rsid w:val="5D5B5065"/>
    <w:rsid w:val="5E2C1EA2"/>
    <w:rsid w:val="5E7104C8"/>
    <w:rsid w:val="5E856373"/>
    <w:rsid w:val="5E9E43C7"/>
    <w:rsid w:val="5EB80508"/>
    <w:rsid w:val="5F084906"/>
    <w:rsid w:val="600D03CE"/>
    <w:rsid w:val="608E030C"/>
    <w:rsid w:val="608E7761"/>
    <w:rsid w:val="609472DB"/>
    <w:rsid w:val="61092A40"/>
    <w:rsid w:val="61BE21CF"/>
    <w:rsid w:val="61C82338"/>
    <w:rsid w:val="61FC4B9F"/>
    <w:rsid w:val="622F287E"/>
    <w:rsid w:val="62700640"/>
    <w:rsid w:val="627D1683"/>
    <w:rsid w:val="62812ECC"/>
    <w:rsid w:val="628559C8"/>
    <w:rsid w:val="62C90385"/>
    <w:rsid w:val="63016CD4"/>
    <w:rsid w:val="630E2DDB"/>
    <w:rsid w:val="63DA2428"/>
    <w:rsid w:val="644C495D"/>
    <w:rsid w:val="646E2617"/>
    <w:rsid w:val="65A33524"/>
    <w:rsid w:val="65FA31A1"/>
    <w:rsid w:val="66092497"/>
    <w:rsid w:val="6639016F"/>
    <w:rsid w:val="66521231"/>
    <w:rsid w:val="6659436D"/>
    <w:rsid w:val="679436C4"/>
    <w:rsid w:val="682E17AE"/>
    <w:rsid w:val="68A97139"/>
    <w:rsid w:val="68BB606F"/>
    <w:rsid w:val="68C46AF0"/>
    <w:rsid w:val="68FB4663"/>
    <w:rsid w:val="694A2693"/>
    <w:rsid w:val="695D7888"/>
    <w:rsid w:val="69A00505"/>
    <w:rsid w:val="69A13AED"/>
    <w:rsid w:val="69D612E8"/>
    <w:rsid w:val="6A7A6E4B"/>
    <w:rsid w:val="6B546C5E"/>
    <w:rsid w:val="6C336076"/>
    <w:rsid w:val="6C382C77"/>
    <w:rsid w:val="6C520652"/>
    <w:rsid w:val="6D10657E"/>
    <w:rsid w:val="6D304694"/>
    <w:rsid w:val="6D8611C9"/>
    <w:rsid w:val="6DAB7CFA"/>
    <w:rsid w:val="6E4C0C5C"/>
    <w:rsid w:val="6E8B632A"/>
    <w:rsid w:val="6EC210DC"/>
    <w:rsid w:val="6ED573B2"/>
    <w:rsid w:val="6EE12EF8"/>
    <w:rsid w:val="6EF16B28"/>
    <w:rsid w:val="6F0C1E15"/>
    <w:rsid w:val="6FD46890"/>
    <w:rsid w:val="70650505"/>
    <w:rsid w:val="70651D96"/>
    <w:rsid w:val="706978A3"/>
    <w:rsid w:val="706C49EA"/>
    <w:rsid w:val="71252F13"/>
    <w:rsid w:val="714C5613"/>
    <w:rsid w:val="71A66E1A"/>
    <w:rsid w:val="71B577AE"/>
    <w:rsid w:val="71EE5800"/>
    <w:rsid w:val="722F3441"/>
    <w:rsid w:val="72B415FC"/>
    <w:rsid w:val="72EF0902"/>
    <w:rsid w:val="733A1014"/>
    <w:rsid w:val="734D3F2E"/>
    <w:rsid w:val="73D17C39"/>
    <w:rsid w:val="741874A4"/>
    <w:rsid w:val="741B5F66"/>
    <w:rsid w:val="748E78D8"/>
    <w:rsid w:val="74F75E1C"/>
    <w:rsid w:val="75C261D8"/>
    <w:rsid w:val="75D73501"/>
    <w:rsid w:val="763562E6"/>
    <w:rsid w:val="76F37422"/>
    <w:rsid w:val="77004391"/>
    <w:rsid w:val="77100A78"/>
    <w:rsid w:val="77396964"/>
    <w:rsid w:val="77C600FB"/>
    <w:rsid w:val="78485FF0"/>
    <w:rsid w:val="785B47DA"/>
    <w:rsid w:val="78735721"/>
    <w:rsid w:val="78B42290"/>
    <w:rsid w:val="78F173E7"/>
    <w:rsid w:val="79024C8E"/>
    <w:rsid w:val="79052133"/>
    <w:rsid w:val="79135AFE"/>
    <w:rsid w:val="79AA7E10"/>
    <w:rsid w:val="7A560E98"/>
    <w:rsid w:val="7A5C17C7"/>
    <w:rsid w:val="7AEE7928"/>
    <w:rsid w:val="7B1138F9"/>
    <w:rsid w:val="7B7A34C4"/>
    <w:rsid w:val="7C7E46D6"/>
    <w:rsid w:val="7CC65D44"/>
    <w:rsid w:val="7CE51337"/>
    <w:rsid w:val="7CF93D5D"/>
    <w:rsid w:val="7D496A92"/>
    <w:rsid w:val="7D6350C7"/>
    <w:rsid w:val="7D8B4F86"/>
    <w:rsid w:val="7DC31F48"/>
    <w:rsid w:val="7E133FBA"/>
    <w:rsid w:val="7E2D512C"/>
    <w:rsid w:val="7E696E35"/>
    <w:rsid w:val="7F5D37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uiPriority="99" w:qFormat="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uiPriority="99"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A74DCB"/>
    <w:pPr>
      <w:widowControl w:val="0"/>
      <w:jc w:val="both"/>
    </w:pPr>
    <w:rPr>
      <w:kern w:val="2"/>
      <w:sz w:val="21"/>
      <w:szCs w:val="24"/>
    </w:rPr>
  </w:style>
  <w:style w:type="paragraph" w:styleId="1">
    <w:name w:val="heading 1"/>
    <w:basedOn w:val="a"/>
    <w:next w:val="a"/>
    <w:link w:val="1Char"/>
    <w:qFormat/>
    <w:rsid w:val="00A74DCB"/>
    <w:pPr>
      <w:keepNext/>
      <w:keepLines/>
      <w:spacing w:before="340" w:after="330" w:line="578" w:lineRule="auto"/>
      <w:outlineLvl w:val="0"/>
    </w:pPr>
    <w:rPr>
      <w:b/>
      <w:bCs/>
      <w:kern w:val="44"/>
      <w:sz w:val="44"/>
      <w:szCs w:val="44"/>
    </w:rPr>
  </w:style>
  <w:style w:type="paragraph" w:styleId="2">
    <w:name w:val="heading 2"/>
    <w:basedOn w:val="a"/>
    <w:next w:val="a1"/>
    <w:link w:val="2Char"/>
    <w:uiPriority w:val="9"/>
    <w:qFormat/>
    <w:rsid w:val="00A74DCB"/>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3">
    <w:name w:val="heading 3"/>
    <w:basedOn w:val="a"/>
    <w:next w:val="a"/>
    <w:link w:val="3Char"/>
    <w:uiPriority w:val="9"/>
    <w:qFormat/>
    <w:rsid w:val="00A74DCB"/>
    <w:pPr>
      <w:keepNext/>
      <w:keepLines/>
      <w:spacing w:before="260" w:after="260" w:line="360" w:lineRule="auto"/>
      <w:ind w:firstLineChars="200" w:firstLine="602"/>
      <w:outlineLvl w:val="2"/>
    </w:pPr>
    <w:rPr>
      <w:rFonts w:ascii="仿宋_GB2312" w:eastAsia="仿宋_GB2312"/>
      <w:b/>
      <w:bCs/>
      <w:sz w:val="30"/>
      <w:szCs w:val="20"/>
    </w:rPr>
  </w:style>
  <w:style w:type="paragraph" w:styleId="4">
    <w:name w:val="heading 4"/>
    <w:basedOn w:val="3"/>
    <w:next w:val="a"/>
    <w:link w:val="4Char"/>
    <w:uiPriority w:val="9"/>
    <w:qFormat/>
    <w:rsid w:val="00A74DCB"/>
    <w:pPr>
      <w:spacing w:before="280" w:after="290" w:line="376" w:lineRule="auto"/>
      <w:outlineLvl w:val="3"/>
    </w:pPr>
    <w:rPr>
      <w:rFonts w:ascii="Cambria" w:hAnsi="Cambria"/>
      <w:sz w:val="28"/>
      <w:szCs w:val="28"/>
    </w:rPr>
  </w:style>
  <w:style w:type="paragraph" w:styleId="5">
    <w:name w:val="heading 5"/>
    <w:basedOn w:val="4"/>
    <w:next w:val="a"/>
    <w:link w:val="5Char1"/>
    <w:qFormat/>
    <w:rsid w:val="00A74DCB"/>
    <w:pPr>
      <w:spacing w:beforeLines="100" w:afterLines="100" w:line="360" w:lineRule="auto"/>
      <w:outlineLvl w:val="4"/>
    </w:pPr>
  </w:style>
  <w:style w:type="paragraph" w:styleId="6">
    <w:name w:val="heading 6"/>
    <w:basedOn w:val="a"/>
    <w:next w:val="a"/>
    <w:link w:val="6Char"/>
    <w:uiPriority w:val="9"/>
    <w:qFormat/>
    <w:rsid w:val="00A74DCB"/>
    <w:pPr>
      <w:keepNext/>
      <w:keepLines/>
      <w:spacing w:beforeLines="100" w:afterLines="100" w:line="360" w:lineRule="auto"/>
      <w:outlineLvl w:val="5"/>
    </w:pPr>
    <w:rPr>
      <w:rFonts w:ascii="Cambria" w:hAnsi="Cambria"/>
      <w:b/>
      <w:bCs/>
      <w:sz w:val="24"/>
    </w:rPr>
  </w:style>
  <w:style w:type="paragraph" w:styleId="7">
    <w:name w:val="heading 7"/>
    <w:basedOn w:val="a"/>
    <w:next w:val="a"/>
    <w:link w:val="7Char"/>
    <w:qFormat/>
    <w:rsid w:val="00A74DCB"/>
    <w:pPr>
      <w:keepNext/>
      <w:keepLines/>
      <w:spacing w:beforeLines="100" w:afterLines="100" w:line="360" w:lineRule="auto"/>
      <w:outlineLvl w:val="6"/>
    </w:pPr>
    <w:rPr>
      <w:b/>
      <w:bCs/>
      <w:sz w:val="24"/>
    </w:rPr>
  </w:style>
  <w:style w:type="paragraph" w:styleId="8">
    <w:name w:val="heading 8"/>
    <w:basedOn w:val="a"/>
    <w:next w:val="a"/>
    <w:link w:val="8Char"/>
    <w:qFormat/>
    <w:rsid w:val="00A74DCB"/>
    <w:pPr>
      <w:keepNext/>
      <w:keepLines/>
      <w:spacing w:beforeLines="100" w:afterLines="100" w:line="360" w:lineRule="auto"/>
      <w:outlineLvl w:val="7"/>
    </w:pPr>
    <w:rPr>
      <w:rFonts w:ascii="Cambria" w:hAnsi="Cambria"/>
      <w:b/>
      <w:sz w:val="24"/>
    </w:rPr>
  </w:style>
  <w:style w:type="paragraph" w:styleId="9">
    <w:name w:val="heading 9"/>
    <w:basedOn w:val="a"/>
    <w:next w:val="a"/>
    <w:link w:val="9Char"/>
    <w:qFormat/>
    <w:rsid w:val="00A74DCB"/>
    <w:pPr>
      <w:keepNext/>
      <w:keepLines/>
      <w:spacing w:beforeLines="100" w:afterLines="100" w:line="360" w:lineRule="auto"/>
      <w:outlineLvl w:val="8"/>
    </w:pPr>
    <w:rPr>
      <w:rFonts w:ascii="Cambria" w:hAnsi="Cambria"/>
      <w:b/>
      <w:sz w:val="24"/>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首行缩进"/>
    <w:basedOn w:val="a"/>
    <w:next w:val="a5"/>
    <w:qFormat/>
    <w:rsid w:val="00A74DCB"/>
    <w:pPr>
      <w:spacing w:line="360" w:lineRule="auto"/>
      <w:ind w:firstLineChars="200" w:firstLine="480"/>
    </w:pPr>
    <w:rPr>
      <w:sz w:val="24"/>
      <w:lang w:val="zh-CN"/>
    </w:rPr>
  </w:style>
  <w:style w:type="paragraph" w:styleId="a5">
    <w:name w:val="Body Text"/>
    <w:basedOn w:val="a"/>
    <w:next w:val="a"/>
    <w:link w:val="Char"/>
    <w:qFormat/>
    <w:rsid w:val="00A74DCB"/>
    <w:pPr>
      <w:spacing w:after="120"/>
    </w:pPr>
  </w:style>
  <w:style w:type="paragraph" w:customStyle="1" w:styleId="a1">
    <w:name w:val="标准正文"/>
    <w:basedOn w:val="a"/>
    <w:qFormat/>
    <w:rsid w:val="00A74DCB"/>
    <w:pPr>
      <w:spacing w:line="360" w:lineRule="auto"/>
      <w:ind w:firstLineChars="200" w:firstLine="200"/>
    </w:pPr>
    <w:rPr>
      <w:sz w:val="24"/>
      <w:szCs w:val="20"/>
    </w:rPr>
  </w:style>
  <w:style w:type="paragraph" w:styleId="70">
    <w:name w:val="toc 7"/>
    <w:basedOn w:val="a"/>
    <w:next w:val="a"/>
    <w:uiPriority w:val="39"/>
    <w:unhideWhenUsed/>
    <w:qFormat/>
    <w:rsid w:val="00A74DCB"/>
    <w:pPr>
      <w:ind w:leftChars="1200" w:left="2520"/>
    </w:pPr>
    <w:rPr>
      <w:rFonts w:ascii="Calibri" w:hAnsi="Calibri"/>
      <w:szCs w:val="22"/>
    </w:rPr>
  </w:style>
  <w:style w:type="paragraph" w:styleId="a6">
    <w:name w:val="List Number"/>
    <w:basedOn w:val="a"/>
    <w:qFormat/>
    <w:rsid w:val="00A74DCB"/>
    <w:pPr>
      <w:widowControl/>
      <w:tabs>
        <w:tab w:val="left" w:pos="454"/>
        <w:tab w:val="left" w:pos="720"/>
      </w:tabs>
      <w:spacing w:afterLines="50"/>
      <w:ind w:left="720" w:hanging="720"/>
      <w:jc w:val="left"/>
    </w:pPr>
    <w:rPr>
      <w:kern w:val="0"/>
      <w:sz w:val="24"/>
      <w:szCs w:val="20"/>
    </w:rPr>
  </w:style>
  <w:style w:type="paragraph" w:styleId="a7">
    <w:name w:val="Normal Indent"/>
    <w:basedOn w:val="a"/>
    <w:link w:val="Char0"/>
    <w:qFormat/>
    <w:rsid w:val="00A74DCB"/>
    <w:pPr>
      <w:ind w:firstLine="420"/>
    </w:pPr>
    <w:rPr>
      <w:szCs w:val="20"/>
    </w:rPr>
  </w:style>
  <w:style w:type="paragraph" w:styleId="a8">
    <w:name w:val="caption"/>
    <w:basedOn w:val="a"/>
    <w:next w:val="a"/>
    <w:link w:val="Char1"/>
    <w:qFormat/>
    <w:rsid w:val="00A74DCB"/>
    <w:pPr>
      <w:spacing w:before="152" w:after="160"/>
    </w:pPr>
    <w:rPr>
      <w:rFonts w:ascii="Arial" w:eastAsia="黑体" w:hAnsi="Arial"/>
      <w:sz w:val="20"/>
      <w:szCs w:val="20"/>
    </w:rPr>
  </w:style>
  <w:style w:type="paragraph" w:styleId="a9">
    <w:name w:val="Document Map"/>
    <w:basedOn w:val="a"/>
    <w:link w:val="Char2"/>
    <w:semiHidden/>
    <w:qFormat/>
    <w:rsid w:val="00A74DCB"/>
    <w:pPr>
      <w:shd w:val="clear" w:color="auto" w:fill="000080"/>
    </w:pPr>
  </w:style>
  <w:style w:type="paragraph" w:styleId="aa">
    <w:name w:val="annotation text"/>
    <w:basedOn w:val="a"/>
    <w:link w:val="Char10"/>
    <w:qFormat/>
    <w:rsid w:val="00A74DCB"/>
    <w:pPr>
      <w:jc w:val="left"/>
    </w:pPr>
  </w:style>
  <w:style w:type="paragraph" w:styleId="30">
    <w:name w:val="Body Text 3"/>
    <w:basedOn w:val="a"/>
    <w:link w:val="3Char0"/>
    <w:qFormat/>
    <w:rsid w:val="00A74DCB"/>
    <w:pPr>
      <w:spacing w:after="120"/>
    </w:pPr>
    <w:rPr>
      <w:sz w:val="16"/>
      <w:szCs w:val="16"/>
    </w:rPr>
  </w:style>
  <w:style w:type="paragraph" w:styleId="ab">
    <w:name w:val="Body Text Indent"/>
    <w:basedOn w:val="a"/>
    <w:link w:val="Char3"/>
    <w:qFormat/>
    <w:rsid w:val="00A74DCB"/>
    <w:pPr>
      <w:spacing w:line="200" w:lineRule="exact"/>
      <w:ind w:firstLine="301"/>
    </w:pPr>
    <w:rPr>
      <w:rFonts w:ascii="宋体" w:hAnsi="Courier New"/>
      <w:spacing w:val="-4"/>
      <w:sz w:val="18"/>
      <w:szCs w:val="20"/>
    </w:rPr>
  </w:style>
  <w:style w:type="paragraph" w:styleId="31">
    <w:name w:val="List Number 3"/>
    <w:basedOn w:val="a"/>
    <w:qFormat/>
    <w:rsid w:val="00A74DCB"/>
    <w:pPr>
      <w:tabs>
        <w:tab w:val="left" w:pos="1200"/>
      </w:tabs>
      <w:ind w:left="1200" w:hanging="360"/>
    </w:pPr>
  </w:style>
  <w:style w:type="paragraph" w:styleId="20">
    <w:name w:val="List 2"/>
    <w:basedOn w:val="a"/>
    <w:qFormat/>
    <w:rsid w:val="00A74DCB"/>
    <w:pPr>
      <w:ind w:left="566" w:hanging="283"/>
      <w:contextualSpacing/>
    </w:pPr>
  </w:style>
  <w:style w:type="paragraph" w:styleId="ac">
    <w:name w:val="Block Text"/>
    <w:basedOn w:val="a"/>
    <w:qFormat/>
    <w:rsid w:val="00A74DCB"/>
    <w:pPr>
      <w:spacing w:before="120" w:line="360" w:lineRule="auto"/>
      <w:ind w:left="824" w:right="202"/>
    </w:pPr>
    <w:rPr>
      <w:rFonts w:ascii="宋体"/>
      <w:szCs w:val="21"/>
    </w:rPr>
  </w:style>
  <w:style w:type="paragraph" w:styleId="50">
    <w:name w:val="toc 5"/>
    <w:basedOn w:val="a"/>
    <w:next w:val="a"/>
    <w:uiPriority w:val="39"/>
    <w:unhideWhenUsed/>
    <w:qFormat/>
    <w:rsid w:val="00A74DCB"/>
    <w:pPr>
      <w:ind w:leftChars="800" w:left="1680"/>
    </w:pPr>
    <w:rPr>
      <w:rFonts w:ascii="Calibri" w:hAnsi="Calibri"/>
      <w:szCs w:val="22"/>
    </w:rPr>
  </w:style>
  <w:style w:type="paragraph" w:styleId="32">
    <w:name w:val="toc 3"/>
    <w:basedOn w:val="a"/>
    <w:next w:val="a"/>
    <w:uiPriority w:val="39"/>
    <w:qFormat/>
    <w:rsid w:val="00A74DCB"/>
    <w:pPr>
      <w:ind w:leftChars="400" w:left="840"/>
    </w:pPr>
  </w:style>
  <w:style w:type="paragraph" w:styleId="ad">
    <w:name w:val="Plain Text"/>
    <w:basedOn w:val="a"/>
    <w:next w:val="a"/>
    <w:link w:val="Char4"/>
    <w:qFormat/>
    <w:rsid w:val="00A74DCB"/>
    <w:rPr>
      <w:rFonts w:ascii="宋体" w:hAnsi="Courier New"/>
      <w:szCs w:val="20"/>
    </w:rPr>
  </w:style>
  <w:style w:type="paragraph" w:styleId="80">
    <w:name w:val="toc 8"/>
    <w:basedOn w:val="a"/>
    <w:next w:val="a"/>
    <w:uiPriority w:val="39"/>
    <w:unhideWhenUsed/>
    <w:qFormat/>
    <w:rsid w:val="00A74DCB"/>
    <w:pPr>
      <w:ind w:leftChars="1400" w:left="2940"/>
    </w:pPr>
    <w:rPr>
      <w:rFonts w:ascii="Calibri" w:hAnsi="Calibri"/>
      <w:szCs w:val="22"/>
    </w:rPr>
  </w:style>
  <w:style w:type="paragraph" w:styleId="ae">
    <w:name w:val="Date"/>
    <w:basedOn w:val="a"/>
    <w:next w:val="a"/>
    <w:link w:val="Char5"/>
    <w:qFormat/>
    <w:rsid w:val="00A74DCB"/>
    <w:pPr>
      <w:ind w:leftChars="2500" w:left="2500"/>
    </w:pPr>
    <w:rPr>
      <w:rFonts w:eastAsia="楷体_GB2312"/>
      <w:sz w:val="32"/>
      <w:szCs w:val="20"/>
    </w:rPr>
  </w:style>
  <w:style w:type="paragraph" w:styleId="21">
    <w:name w:val="Body Text Indent 2"/>
    <w:basedOn w:val="a"/>
    <w:link w:val="2Char0"/>
    <w:qFormat/>
    <w:rsid w:val="00A74DCB"/>
    <w:pPr>
      <w:snapToGrid w:val="0"/>
      <w:ind w:firstLineChars="225" w:firstLine="542"/>
    </w:pPr>
    <w:rPr>
      <w:rFonts w:ascii="仿宋_GB2312" w:hAnsi="宋体"/>
      <w:b/>
      <w:bCs/>
      <w:color w:val="000000"/>
      <w:sz w:val="24"/>
    </w:rPr>
  </w:style>
  <w:style w:type="paragraph" w:styleId="af">
    <w:name w:val="Balloon Text"/>
    <w:basedOn w:val="a"/>
    <w:link w:val="Char6"/>
    <w:qFormat/>
    <w:rsid w:val="00A74DCB"/>
    <w:rPr>
      <w:sz w:val="18"/>
      <w:szCs w:val="18"/>
    </w:rPr>
  </w:style>
  <w:style w:type="paragraph" w:styleId="af0">
    <w:name w:val="footer"/>
    <w:basedOn w:val="a"/>
    <w:link w:val="Char7"/>
    <w:uiPriority w:val="99"/>
    <w:qFormat/>
    <w:rsid w:val="00A74DCB"/>
    <w:pPr>
      <w:tabs>
        <w:tab w:val="center" w:pos="4153"/>
        <w:tab w:val="right" w:pos="8306"/>
      </w:tabs>
      <w:snapToGrid w:val="0"/>
      <w:jc w:val="left"/>
    </w:pPr>
    <w:rPr>
      <w:sz w:val="18"/>
      <w:szCs w:val="18"/>
    </w:rPr>
  </w:style>
  <w:style w:type="paragraph" w:styleId="af1">
    <w:name w:val="header"/>
    <w:basedOn w:val="a"/>
    <w:link w:val="Char8"/>
    <w:uiPriority w:val="99"/>
    <w:qFormat/>
    <w:rsid w:val="00A74DCB"/>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A74DCB"/>
  </w:style>
  <w:style w:type="paragraph" w:styleId="40">
    <w:name w:val="toc 4"/>
    <w:basedOn w:val="a"/>
    <w:next w:val="a"/>
    <w:uiPriority w:val="39"/>
    <w:unhideWhenUsed/>
    <w:qFormat/>
    <w:rsid w:val="00A74DCB"/>
    <w:pPr>
      <w:ind w:leftChars="600" w:left="1260"/>
    </w:pPr>
    <w:rPr>
      <w:rFonts w:ascii="Calibri" w:hAnsi="Calibri"/>
      <w:szCs w:val="22"/>
    </w:rPr>
  </w:style>
  <w:style w:type="paragraph" w:styleId="af2">
    <w:name w:val="Subtitle"/>
    <w:basedOn w:val="a"/>
    <w:next w:val="a"/>
    <w:link w:val="Char9"/>
    <w:qFormat/>
    <w:rsid w:val="00A74DCB"/>
    <w:pPr>
      <w:spacing w:before="240" w:after="60" w:line="312" w:lineRule="auto"/>
      <w:jc w:val="center"/>
      <w:outlineLvl w:val="1"/>
    </w:pPr>
    <w:rPr>
      <w:rFonts w:ascii="Cambria" w:hAnsi="Cambria"/>
      <w:b/>
      <w:bCs/>
      <w:kern w:val="28"/>
      <w:sz w:val="32"/>
      <w:szCs w:val="32"/>
    </w:rPr>
  </w:style>
  <w:style w:type="paragraph" w:styleId="af3">
    <w:name w:val="List"/>
    <w:basedOn w:val="a"/>
    <w:qFormat/>
    <w:rsid w:val="00A74DCB"/>
    <w:pPr>
      <w:ind w:left="283" w:hanging="283"/>
      <w:contextualSpacing/>
    </w:pPr>
  </w:style>
  <w:style w:type="paragraph" w:styleId="af4">
    <w:name w:val="footnote text"/>
    <w:basedOn w:val="a"/>
    <w:link w:val="Chara"/>
    <w:uiPriority w:val="99"/>
    <w:qFormat/>
    <w:rsid w:val="00A74DCB"/>
    <w:pPr>
      <w:jc w:val="left"/>
    </w:pPr>
    <w:rPr>
      <w:kern w:val="1"/>
      <w:sz w:val="18"/>
      <w:szCs w:val="18"/>
    </w:rPr>
  </w:style>
  <w:style w:type="paragraph" w:styleId="60">
    <w:name w:val="toc 6"/>
    <w:basedOn w:val="a"/>
    <w:next w:val="a"/>
    <w:uiPriority w:val="39"/>
    <w:unhideWhenUsed/>
    <w:qFormat/>
    <w:rsid w:val="00A74DCB"/>
    <w:pPr>
      <w:ind w:leftChars="1000" w:left="2100"/>
    </w:pPr>
    <w:rPr>
      <w:rFonts w:ascii="Calibri" w:hAnsi="Calibri"/>
      <w:szCs w:val="22"/>
    </w:rPr>
  </w:style>
  <w:style w:type="paragraph" w:styleId="33">
    <w:name w:val="Body Text Indent 3"/>
    <w:basedOn w:val="a"/>
    <w:link w:val="3Char1"/>
    <w:qFormat/>
    <w:rsid w:val="00A74DCB"/>
    <w:pPr>
      <w:snapToGrid w:val="0"/>
      <w:ind w:firstLineChars="200" w:firstLine="480"/>
      <w:jc w:val="left"/>
    </w:pPr>
    <w:rPr>
      <w:rFonts w:ascii="仿宋_GB2312" w:eastAsia="仿宋_GB2312" w:hAnsi="宋体"/>
      <w:color w:val="000000"/>
      <w:sz w:val="24"/>
    </w:rPr>
  </w:style>
  <w:style w:type="paragraph" w:styleId="af5">
    <w:name w:val="table of figures"/>
    <w:basedOn w:val="a"/>
    <w:next w:val="a"/>
    <w:uiPriority w:val="99"/>
    <w:qFormat/>
    <w:rsid w:val="00A74DCB"/>
    <w:pPr>
      <w:widowControl/>
      <w:tabs>
        <w:tab w:val="left" w:pos="1270"/>
      </w:tabs>
      <w:spacing w:line="360" w:lineRule="auto"/>
      <w:ind w:left="1270" w:hanging="420"/>
      <w:jc w:val="left"/>
    </w:pPr>
    <w:rPr>
      <w:rFonts w:ascii="宋体" w:hAnsi="宋体" w:cs="宋体"/>
      <w:smallCaps/>
      <w:kern w:val="0"/>
      <w:sz w:val="20"/>
      <w:szCs w:val="20"/>
    </w:rPr>
  </w:style>
  <w:style w:type="paragraph" w:styleId="22">
    <w:name w:val="toc 2"/>
    <w:basedOn w:val="a"/>
    <w:next w:val="a"/>
    <w:uiPriority w:val="39"/>
    <w:qFormat/>
    <w:rsid w:val="00A74DCB"/>
    <w:pPr>
      <w:ind w:leftChars="200" w:left="420"/>
    </w:pPr>
  </w:style>
  <w:style w:type="paragraph" w:styleId="90">
    <w:name w:val="toc 9"/>
    <w:basedOn w:val="a"/>
    <w:next w:val="a"/>
    <w:uiPriority w:val="39"/>
    <w:unhideWhenUsed/>
    <w:qFormat/>
    <w:rsid w:val="00A74DCB"/>
    <w:pPr>
      <w:ind w:leftChars="1600" w:left="3360"/>
    </w:pPr>
    <w:rPr>
      <w:rFonts w:ascii="Calibri" w:hAnsi="Calibri"/>
      <w:szCs w:val="22"/>
    </w:rPr>
  </w:style>
  <w:style w:type="paragraph" w:styleId="23">
    <w:name w:val="Body Text 2"/>
    <w:basedOn w:val="a"/>
    <w:link w:val="2Char1"/>
    <w:qFormat/>
    <w:rsid w:val="00A74DCB"/>
    <w:pPr>
      <w:widowControl/>
      <w:snapToGrid w:val="0"/>
      <w:spacing w:before="50" w:afterLines="50" w:line="400" w:lineRule="exact"/>
      <w:jc w:val="left"/>
    </w:pPr>
    <w:rPr>
      <w:rFonts w:ascii="宋体" w:hAnsi="宋体"/>
      <w:color w:val="000000"/>
      <w:sz w:val="24"/>
    </w:rPr>
  </w:style>
  <w:style w:type="paragraph" w:styleId="HTML">
    <w:name w:val="HTML Preformatted"/>
    <w:basedOn w:val="a"/>
    <w:qFormat/>
    <w:rsid w:val="00A74D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f6">
    <w:name w:val="Normal (Web)"/>
    <w:basedOn w:val="a"/>
    <w:link w:val="Charb"/>
    <w:uiPriority w:val="99"/>
    <w:qFormat/>
    <w:rsid w:val="00A74DCB"/>
    <w:pPr>
      <w:widowControl/>
      <w:spacing w:before="100" w:beforeAutospacing="1" w:after="100" w:afterAutospacing="1"/>
      <w:jc w:val="left"/>
    </w:pPr>
    <w:rPr>
      <w:rFonts w:ascii="宋体" w:hAnsi="宋体"/>
      <w:kern w:val="0"/>
      <w:sz w:val="24"/>
    </w:rPr>
  </w:style>
  <w:style w:type="paragraph" w:styleId="af7">
    <w:name w:val="Title"/>
    <w:basedOn w:val="a"/>
    <w:next w:val="a"/>
    <w:link w:val="Charc"/>
    <w:qFormat/>
    <w:rsid w:val="00A74DCB"/>
    <w:pPr>
      <w:spacing w:before="240" w:after="60"/>
      <w:jc w:val="center"/>
      <w:outlineLvl w:val="0"/>
    </w:pPr>
    <w:rPr>
      <w:rFonts w:ascii="Cambria" w:hAnsi="Cambria"/>
      <w:b/>
      <w:bCs/>
      <w:sz w:val="32"/>
      <w:szCs w:val="32"/>
    </w:rPr>
  </w:style>
  <w:style w:type="paragraph" w:styleId="af8">
    <w:name w:val="annotation subject"/>
    <w:basedOn w:val="aa"/>
    <w:next w:val="aa"/>
    <w:link w:val="Chard"/>
    <w:uiPriority w:val="99"/>
    <w:qFormat/>
    <w:rsid w:val="00A74DCB"/>
    <w:rPr>
      <w:b/>
      <w:bCs/>
    </w:rPr>
  </w:style>
  <w:style w:type="paragraph" w:styleId="af9">
    <w:name w:val="Body Text First Indent"/>
    <w:basedOn w:val="a5"/>
    <w:next w:val="60"/>
    <w:link w:val="Chare"/>
    <w:qFormat/>
    <w:rsid w:val="00A74DCB"/>
    <w:pPr>
      <w:ind w:firstLineChars="100" w:firstLine="420"/>
    </w:pPr>
  </w:style>
  <w:style w:type="paragraph" w:styleId="24">
    <w:name w:val="Body Text First Indent 2"/>
    <w:basedOn w:val="ab"/>
    <w:link w:val="2Char2"/>
    <w:unhideWhenUsed/>
    <w:qFormat/>
    <w:rsid w:val="00A74DCB"/>
    <w:pPr>
      <w:spacing w:after="120" w:line="360" w:lineRule="auto"/>
      <w:ind w:leftChars="200" w:left="420" w:firstLineChars="200" w:firstLine="420"/>
    </w:pPr>
    <w:rPr>
      <w:sz w:val="24"/>
    </w:rPr>
  </w:style>
  <w:style w:type="table" w:styleId="afa">
    <w:name w:val="Table Grid"/>
    <w:basedOn w:val="a3"/>
    <w:uiPriority w:val="59"/>
    <w:qFormat/>
    <w:rsid w:val="00A74DC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81">
    <w:name w:val="Table Grid 8"/>
    <w:basedOn w:val="a3"/>
    <w:qFormat/>
    <w:rsid w:val="00A74DC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afb">
    <w:name w:val="Strong"/>
    <w:uiPriority w:val="22"/>
    <w:qFormat/>
    <w:rsid w:val="00A74DCB"/>
    <w:rPr>
      <w:b/>
      <w:bCs/>
    </w:rPr>
  </w:style>
  <w:style w:type="character" w:styleId="afc">
    <w:name w:val="page number"/>
    <w:basedOn w:val="a2"/>
    <w:qFormat/>
    <w:rsid w:val="00A74DCB"/>
  </w:style>
  <w:style w:type="character" w:styleId="afd">
    <w:name w:val="FollowedHyperlink"/>
    <w:uiPriority w:val="99"/>
    <w:qFormat/>
    <w:rsid w:val="00A74DCB"/>
    <w:rPr>
      <w:color w:val="800080"/>
      <w:u w:val="single"/>
    </w:rPr>
  </w:style>
  <w:style w:type="character" w:styleId="afe">
    <w:name w:val="Hyperlink"/>
    <w:uiPriority w:val="99"/>
    <w:qFormat/>
    <w:rsid w:val="00A74DCB"/>
    <w:rPr>
      <w:color w:val="0000FF"/>
      <w:u w:val="single"/>
    </w:rPr>
  </w:style>
  <w:style w:type="character" w:styleId="aff">
    <w:name w:val="annotation reference"/>
    <w:uiPriority w:val="99"/>
    <w:qFormat/>
    <w:rsid w:val="00A74DCB"/>
    <w:rPr>
      <w:sz w:val="21"/>
      <w:szCs w:val="21"/>
    </w:rPr>
  </w:style>
  <w:style w:type="character" w:styleId="aff0">
    <w:name w:val="footnote reference"/>
    <w:uiPriority w:val="99"/>
    <w:qFormat/>
    <w:rsid w:val="00A74DCB"/>
    <w:rPr>
      <w:position w:val="-2"/>
      <w:vertAlign w:val="superscript"/>
    </w:rPr>
  </w:style>
  <w:style w:type="paragraph" w:customStyle="1" w:styleId="Style3">
    <w:name w:val="_Style 3"/>
    <w:uiPriority w:val="1"/>
    <w:qFormat/>
    <w:rsid w:val="00A74DCB"/>
    <w:pPr>
      <w:widowControl w:val="0"/>
      <w:jc w:val="both"/>
    </w:pPr>
    <w:rPr>
      <w:kern w:val="2"/>
      <w:sz w:val="21"/>
      <w:szCs w:val="22"/>
    </w:rPr>
  </w:style>
  <w:style w:type="character" w:customStyle="1" w:styleId="Char4">
    <w:name w:val="纯文本 Char"/>
    <w:link w:val="ad"/>
    <w:qFormat/>
    <w:rsid w:val="00A74DCB"/>
    <w:rPr>
      <w:rFonts w:ascii="宋体" w:hAnsi="Courier New"/>
      <w:kern w:val="2"/>
      <w:sz w:val="21"/>
    </w:rPr>
  </w:style>
  <w:style w:type="character" w:customStyle="1" w:styleId="Char11">
    <w:name w:val="页眉 Char1"/>
    <w:qFormat/>
    <w:rsid w:val="00A74DCB"/>
    <w:rPr>
      <w:kern w:val="2"/>
      <w:sz w:val="18"/>
      <w:szCs w:val="18"/>
    </w:rPr>
  </w:style>
  <w:style w:type="character" w:customStyle="1" w:styleId="hover">
    <w:name w:val="hover"/>
    <w:qFormat/>
    <w:rsid w:val="00A74DCB"/>
    <w:rPr>
      <w:color w:val="4178BE"/>
    </w:rPr>
  </w:style>
  <w:style w:type="character" w:customStyle="1" w:styleId="3Char0">
    <w:name w:val="正文文本 3 Char"/>
    <w:link w:val="30"/>
    <w:qFormat/>
    <w:rsid w:val="00A74DCB"/>
    <w:rPr>
      <w:kern w:val="2"/>
      <w:sz w:val="16"/>
      <w:szCs w:val="16"/>
    </w:rPr>
  </w:style>
  <w:style w:type="character" w:customStyle="1" w:styleId="11">
    <w:name w:val="页眉 字符1"/>
    <w:uiPriority w:val="99"/>
    <w:qFormat/>
    <w:rsid w:val="00A74DCB"/>
    <w:rPr>
      <w:rFonts w:eastAsia="宋体"/>
      <w:sz w:val="18"/>
      <w:szCs w:val="18"/>
    </w:rPr>
  </w:style>
  <w:style w:type="character" w:customStyle="1" w:styleId="Chara">
    <w:name w:val="脚注文本 Char"/>
    <w:basedOn w:val="a2"/>
    <w:link w:val="af4"/>
    <w:uiPriority w:val="99"/>
    <w:qFormat/>
    <w:rsid w:val="00A74DCB"/>
    <w:rPr>
      <w:kern w:val="1"/>
      <w:sz w:val="18"/>
      <w:szCs w:val="18"/>
    </w:rPr>
  </w:style>
  <w:style w:type="character" w:customStyle="1" w:styleId="font111">
    <w:name w:val="font111"/>
    <w:qFormat/>
    <w:rsid w:val="00A74DCB"/>
    <w:rPr>
      <w:rFonts w:ascii="宋体" w:eastAsia="宋体" w:hAnsi="宋体" w:cs="宋体"/>
      <w:color w:val="FF0000"/>
      <w:sz w:val="18"/>
      <w:szCs w:val="18"/>
      <w:u w:val="none"/>
    </w:rPr>
  </w:style>
  <w:style w:type="character" w:customStyle="1" w:styleId="12">
    <w:name w:val="页脚 字符1"/>
    <w:uiPriority w:val="99"/>
    <w:qFormat/>
    <w:locked/>
    <w:rsid w:val="00A74DCB"/>
    <w:rPr>
      <w:sz w:val="18"/>
      <w:szCs w:val="18"/>
    </w:rPr>
  </w:style>
  <w:style w:type="character" w:customStyle="1" w:styleId="font21">
    <w:name w:val="font21"/>
    <w:qFormat/>
    <w:rsid w:val="00A74DCB"/>
    <w:rPr>
      <w:rFonts w:ascii="微软雅黑" w:eastAsia="微软雅黑" w:hAnsi="微软雅黑" w:cs="微软雅黑" w:hint="eastAsia"/>
      <w:color w:val="000000"/>
      <w:sz w:val="18"/>
      <w:szCs w:val="18"/>
      <w:u w:val="none"/>
    </w:rPr>
  </w:style>
  <w:style w:type="character" w:customStyle="1" w:styleId="aff1">
    <w:name w:val="样式一"/>
    <w:qFormat/>
    <w:rsid w:val="00A74DCB"/>
    <w:rPr>
      <w:rFonts w:ascii="宋体" w:hAnsi="宋体"/>
      <w:b/>
      <w:bCs/>
      <w:color w:val="000000"/>
      <w:sz w:val="36"/>
    </w:rPr>
  </w:style>
  <w:style w:type="character" w:customStyle="1" w:styleId="4Char">
    <w:name w:val="标题 4 Char"/>
    <w:link w:val="4"/>
    <w:uiPriority w:val="9"/>
    <w:qFormat/>
    <w:rsid w:val="00A74DCB"/>
    <w:rPr>
      <w:rFonts w:ascii="Cambria" w:eastAsia="宋体" w:hAnsi="Cambria" w:cs="Times New Roman"/>
      <w:b/>
      <w:bCs/>
      <w:kern w:val="2"/>
      <w:sz w:val="28"/>
      <w:szCs w:val="28"/>
    </w:rPr>
  </w:style>
  <w:style w:type="character" w:customStyle="1" w:styleId="2Char0">
    <w:name w:val="正文文本缩进 2 Char"/>
    <w:link w:val="21"/>
    <w:qFormat/>
    <w:rsid w:val="00A74DCB"/>
    <w:rPr>
      <w:rFonts w:ascii="仿宋_GB2312" w:hAnsi="宋体" w:cs="Arial"/>
      <w:b/>
      <w:bCs/>
      <w:color w:val="000000"/>
      <w:kern w:val="2"/>
      <w:sz w:val="24"/>
      <w:szCs w:val="24"/>
    </w:rPr>
  </w:style>
  <w:style w:type="character" w:customStyle="1" w:styleId="optnmoresets">
    <w:name w:val="optnmoresets"/>
    <w:qFormat/>
    <w:rsid w:val="00A74DCB"/>
    <w:rPr>
      <w:color w:val="5596E6"/>
    </w:rPr>
  </w:style>
  <w:style w:type="character" w:customStyle="1" w:styleId="Chare">
    <w:name w:val="正文首行缩进 Char"/>
    <w:basedOn w:val="Char"/>
    <w:link w:val="af9"/>
    <w:qFormat/>
    <w:rsid w:val="00A74DCB"/>
    <w:rPr>
      <w:kern w:val="2"/>
      <w:sz w:val="21"/>
      <w:szCs w:val="24"/>
    </w:rPr>
  </w:style>
  <w:style w:type="character" w:customStyle="1" w:styleId="Char">
    <w:name w:val="正文文本 Char"/>
    <w:link w:val="a5"/>
    <w:qFormat/>
    <w:rsid w:val="00A74DCB"/>
    <w:rPr>
      <w:kern w:val="2"/>
      <w:sz w:val="21"/>
      <w:szCs w:val="24"/>
    </w:rPr>
  </w:style>
  <w:style w:type="character" w:customStyle="1" w:styleId="Char6">
    <w:name w:val="批注框文本 Char"/>
    <w:link w:val="af"/>
    <w:qFormat/>
    <w:rsid w:val="00A74DCB"/>
    <w:rPr>
      <w:kern w:val="2"/>
      <w:sz w:val="18"/>
      <w:szCs w:val="18"/>
    </w:rPr>
  </w:style>
  <w:style w:type="character" w:customStyle="1" w:styleId="Charb">
    <w:name w:val="普通(网站) Char"/>
    <w:link w:val="af6"/>
    <w:qFormat/>
    <w:locked/>
    <w:rsid w:val="00A74DCB"/>
    <w:rPr>
      <w:rFonts w:ascii="宋体" w:hAnsi="宋体" w:cs="宋体"/>
      <w:sz w:val="24"/>
      <w:szCs w:val="24"/>
    </w:rPr>
  </w:style>
  <w:style w:type="character" w:customStyle="1" w:styleId="ca-92">
    <w:name w:val="ca-92"/>
    <w:basedOn w:val="a2"/>
    <w:qFormat/>
    <w:rsid w:val="00A74DCB"/>
  </w:style>
  <w:style w:type="character" w:customStyle="1" w:styleId="2Char1">
    <w:name w:val="正文文本 2 Char"/>
    <w:link w:val="23"/>
    <w:qFormat/>
    <w:rsid w:val="00A74DCB"/>
    <w:rPr>
      <w:rFonts w:ascii="宋体" w:hAnsi="宋体"/>
      <w:color w:val="000000"/>
      <w:kern w:val="2"/>
      <w:sz w:val="24"/>
      <w:szCs w:val="24"/>
    </w:rPr>
  </w:style>
  <w:style w:type="character" w:customStyle="1" w:styleId="font91">
    <w:name w:val="font91"/>
    <w:qFormat/>
    <w:rsid w:val="00A74DCB"/>
    <w:rPr>
      <w:rFonts w:ascii="宋体" w:eastAsia="宋体" w:hAnsi="宋体" w:cs="宋体"/>
      <w:color w:val="auto"/>
      <w:sz w:val="18"/>
      <w:szCs w:val="18"/>
      <w:u w:val="none"/>
    </w:rPr>
  </w:style>
  <w:style w:type="character" w:customStyle="1" w:styleId="Char2">
    <w:name w:val="文档结构图 Char"/>
    <w:link w:val="a9"/>
    <w:semiHidden/>
    <w:qFormat/>
    <w:rsid w:val="00A74DCB"/>
    <w:rPr>
      <w:kern w:val="2"/>
      <w:sz w:val="21"/>
      <w:szCs w:val="24"/>
      <w:shd w:val="clear" w:color="auto" w:fill="000080"/>
    </w:rPr>
  </w:style>
  <w:style w:type="character" w:customStyle="1" w:styleId="Char30">
    <w:name w:val="纯文本 Char3"/>
    <w:qFormat/>
    <w:rsid w:val="00A74DCB"/>
    <w:rPr>
      <w:rFonts w:ascii="宋体" w:eastAsia="宋体" w:hAnsi="Courier New"/>
      <w:kern w:val="2"/>
      <w:sz w:val="24"/>
      <w:szCs w:val="24"/>
      <w:lang w:val="en-US" w:eastAsia="zh-CN" w:bidi="ar-SA"/>
    </w:rPr>
  </w:style>
  <w:style w:type="character" w:customStyle="1" w:styleId="Char12">
    <w:name w:val="列出段落 Char1"/>
    <w:uiPriority w:val="34"/>
    <w:qFormat/>
    <w:rsid w:val="00A74DCB"/>
    <w:rPr>
      <w:sz w:val="24"/>
    </w:rPr>
  </w:style>
  <w:style w:type="character" w:customStyle="1" w:styleId="13">
    <w:name w:val="标题字符1"/>
    <w:qFormat/>
    <w:rsid w:val="00A74DCB"/>
    <w:rPr>
      <w:rFonts w:ascii="Cambria" w:hAnsi="Cambria" w:cs="Times New Roman"/>
      <w:b/>
      <w:bCs/>
      <w:snapToGrid w:val="0"/>
      <w:sz w:val="32"/>
      <w:szCs w:val="32"/>
    </w:rPr>
  </w:style>
  <w:style w:type="character" w:customStyle="1" w:styleId="Char10">
    <w:name w:val="批注文字 Char1"/>
    <w:link w:val="aa"/>
    <w:qFormat/>
    <w:rsid w:val="00A74DCB"/>
    <w:rPr>
      <w:kern w:val="2"/>
      <w:sz w:val="21"/>
      <w:szCs w:val="24"/>
    </w:rPr>
  </w:style>
  <w:style w:type="character" w:customStyle="1" w:styleId="sub">
    <w:name w:val="sub"/>
    <w:basedOn w:val="a2"/>
    <w:qFormat/>
    <w:rsid w:val="00A74DCB"/>
  </w:style>
  <w:style w:type="character" w:customStyle="1" w:styleId="lotusbtndisabled2">
    <w:name w:val="lotusbtndisabled2"/>
    <w:basedOn w:val="a2"/>
    <w:qFormat/>
    <w:rsid w:val="00A74DCB"/>
  </w:style>
  <w:style w:type="character" w:customStyle="1" w:styleId="Charc">
    <w:name w:val="标题 Char"/>
    <w:link w:val="af7"/>
    <w:qFormat/>
    <w:rsid w:val="00A74DCB"/>
    <w:rPr>
      <w:rFonts w:ascii="Cambria" w:hAnsi="Cambria"/>
      <w:b/>
      <w:bCs/>
      <w:kern w:val="2"/>
      <w:sz w:val="32"/>
      <w:szCs w:val="32"/>
    </w:rPr>
  </w:style>
  <w:style w:type="character" w:customStyle="1" w:styleId="Char3">
    <w:name w:val="正文文本缩进 Char"/>
    <w:link w:val="ab"/>
    <w:qFormat/>
    <w:rsid w:val="00A74DCB"/>
    <w:rPr>
      <w:rFonts w:ascii="宋体" w:hAnsi="Courier New"/>
      <w:spacing w:val="-4"/>
      <w:kern w:val="2"/>
      <w:sz w:val="18"/>
    </w:rPr>
  </w:style>
  <w:style w:type="character" w:customStyle="1" w:styleId="Charf">
    <w:name w:val="列出段落 Char"/>
    <w:uiPriority w:val="34"/>
    <w:qFormat/>
    <w:rsid w:val="00A74DCB"/>
    <w:rPr>
      <w:kern w:val="2"/>
      <w:sz w:val="21"/>
      <w:szCs w:val="22"/>
    </w:rPr>
  </w:style>
  <w:style w:type="character" w:customStyle="1" w:styleId="1Char">
    <w:name w:val="标题 1 Char"/>
    <w:link w:val="1"/>
    <w:uiPriority w:val="9"/>
    <w:qFormat/>
    <w:rsid w:val="00A74DCB"/>
    <w:rPr>
      <w:b/>
      <w:bCs/>
      <w:kern w:val="44"/>
      <w:sz w:val="44"/>
      <w:szCs w:val="44"/>
    </w:rPr>
  </w:style>
  <w:style w:type="character" w:customStyle="1" w:styleId="dijitarrowbuttoninner">
    <w:name w:val="dijitarrowbuttoninner"/>
    <w:qFormat/>
    <w:rsid w:val="00A74DCB"/>
    <w:rPr>
      <w:vanish/>
    </w:rPr>
  </w:style>
  <w:style w:type="character" w:customStyle="1" w:styleId="hover21">
    <w:name w:val="hover21"/>
    <w:qFormat/>
    <w:rsid w:val="00A74DCB"/>
    <w:rPr>
      <w:color w:val="4178BE"/>
    </w:rPr>
  </w:style>
  <w:style w:type="character" w:customStyle="1" w:styleId="9Char">
    <w:name w:val="标题 9 Char"/>
    <w:link w:val="9"/>
    <w:qFormat/>
    <w:rsid w:val="00A74DCB"/>
    <w:rPr>
      <w:rFonts w:ascii="Cambria" w:eastAsia="宋体" w:hAnsi="Cambria" w:cs="Times New Roman"/>
      <w:b/>
      <w:kern w:val="2"/>
      <w:sz w:val="24"/>
      <w:szCs w:val="21"/>
    </w:rPr>
  </w:style>
  <w:style w:type="character" w:customStyle="1" w:styleId="CharChar2">
    <w:name w:val="普通文字 Char Char2"/>
    <w:qFormat/>
    <w:rsid w:val="00A74DCB"/>
    <w:rPr>
      <w:rFonts w:ascii="宋体" w:eastAsia="宋体" w:hAnsi="Courier New"/>
      <w:kern w:val="2"/>
      <w:sz w:val="24"/>
      <w:szCs w:val="24"/>
      <w:lang w:val="en-US" w:eastAsia="zh-CN" w:bidi="ar-SA"/>
    </w:rPr>
  </w:style>
  <w:style w:type="character" w:customStyle="1" w:styleId="font11">
    <w:name w:val="font11"/>
    <w:basedOn w:val="a2"/>
    <w:qFormat/>
    <w:rsid w:val="00A74DCB"/>
    <w:rPr>
      <w:rFonts w:ascii="微软雅黑" w:eastAsia="微软雅黑" w:hAnsi="微软雅黑" w:cs="微软雅黑" w:hint="eastAsia"/>
      <w:color w:val="FF0000"/>
      <w:sz w:val="18"/>
      <w:szCs w:val="18"/>
      <w:u w:val="none"/>
    </w:rPr>
  </w:style>
  <w:style w:type="character" w:customStyle="1" w:styleId="Char13">
    <w:name w:val="纯文本 Char1"/>
    <w:uiPriority w:val="99"/>
    <w:qFormat/>
    <w:rsid w:val="00A74DCB"/>
    <w:rPr>
      <w:rFonts w:ascii="宋体" w:eastAsia="宋体" w:hAnsi="Courier New" w:cs="Times New Roman"/>
      <w:sz w:val="24"/>
      <w:szCs w:val="24"/>
    </w:rPr>
  </w:style>
  <w:style w:type="character" w:customStyle="1" w:styleId="6Char">
    <w:name w:val="标题 6 Char"/>
    <w:link w:val="6"/>
    <w:uiPriority w:val="9"/>
    <w:qFormat/>
    <w:rsid w:val="00A74DCB"/>
    <w:rPr>
      <w:rFonts w:ascii="Cambria" w:eastAsia="宋体" w:hAnsi="Cambria" w:cs="Times New Roman"/>
      <w:b/>
      <w:bCs/>
      <w:kern w:val="2"/>
      <w:sz w:val="24"/>
      <w:szCs w:val="24"/>
    </w:rPr>
  </w:style>
  <w:style w:type="character" w:customStyle="1" w:styleId="3Char1">
    <w:name w:val="正文文本缩进 3 Char"/>
    <w:link w:val="33"/>
    <w:qFormat/>
    <w:rsid w:val="00A74DCB"/>
    <w:rPr>
      <w:rFonts w:ascii="仿宋_GB2312" w:eastAsia="仿宋_GB2312" w:hAnsi="宋体"/>
      <w:color w:val="000000"/>
      <w:kern w:val="2"/>
      <w:sz w:val="24"/>
      <w:szCs w:val="24"/>
    </w:rPr>
  </w:style>
  <w:style w:type="character" w:customStyle="1" w:styleId="lotusalttext10">
    <w:name w:val="lotusalttext10"/>
    <w:basedOn w:val="a2"/>
    <w:qFormat/>
    <w:rsid w:val="00A74DCB"/>
  </w:style>
  <w:style w:type="character" w:customStyle="1" w:styleId="8Char">
    <w:name w:val="标题 8 Char"/>
    <w:link w:val="8"/>
    <w:qFormat/>
    <w:rsid w:val="00A74DCB"/>
    <w:rPr>
      <w:rFonts w:ascii="Cambria" w:eastAsia="宋体" w:hAnsi="Cambria" w:cs="Times New Roman"/>
      <w:b/>
      <w:kern w:val="2"/>
      <w:sz w:val="24"/>
      <w:szCs w:val="24"/>
    </w:rPr>
  </w:style>
  <w:style w:type="character" w:customStyle="1" w:styleId="aff2">
    <w:name w:val="纯文本 字符"/>
    <w:qFormat/>
    <w:rsid w:val="00A74DCB"/>
    <w:rPr>
      <w:rFonts w:ascii="宋体" w:eastAsia="宋体" w:hAnsi="Courier New" w:cs="Courier New"/>
      <w:kern w:val="2"/>
      <w:sz w:val="21"/>
      <w:szCs w:val="24"/>
    </w:rPr>
  </w:style>
  <w:style w:type="character" w:customStyle="1" w:styleId="2Char2">
    <w:name w:val="正文首行缩进 2 Char"/>
    <w:link w:val="24"/>
    <w:qFormat/>
    <w:rsid w:val="00A74DCB"/>
    <w:rPr>
      <w:rFonts w:ascii="宋体" w:hAnsi="Courier New"/>
      <w:spacing w:val="-4"/>
      <w:kern w:val="2"/>
      <w:sz w:val="24"/>
    </w:rPr>
  </w:style>
  <w:style w:type="character" w:customStyle="1" w:styleId="Charf0">
    <w:name w:val="*正文 Char"/>
    <w:link w:val="aff3"/>
    <w:uiPriority w:val="99"/>
    <w:qFormat/>
    <w:rsid w:val="00A74DCB"/>
    <w:rPr>
      <w:rFonts w:ascii="宋体" w:hAnsi="宋体"/>
      <w:sz w:val="24"/>
    </w:rPr>
  </w:style>
  <w:style w:type="paragraph" w:customStyle="1" w:styleId="aff3">
    <w:name w:val="*正文"/>
    <w:basedOn w:val="a"/>
    <w:link w:val="Charf0"/>
    <w:uiPriority w:val="99"/>
    <w:qFormat/>
    <w:rsid w:val="00A74DCB"/>
    <w:pPr>
      <w:spacing w:line="360" w:lineRule="auto"/>
      <w:ind w:firstLine="482"/>
    </w:pPr>
    <w:rPr>
      <w:rFonts w:ascii="宋体" w:hAnsi="宋体"/>
      <w:kern w:val="0"/>
      <w:sz w:val="24"/>
      <w:szCs w:val="20"/>
    </w:rPr>
  </w:style>
  <w:style w:type="character" w:customStyle="1" w:styleId="Char1">
    <w:name w:val="题注 Char"/>
    <w:link w:val="a8"/>
    <w:qFormat/>
    <w:locked/>
    <w:rsid w:val="00A74DCB"/>
    <w:rPr>
      <w:rFonts w:ascii="Arial" w:eastAsia="黑体" w:hAnsi="Arial" w:cs="Arial"/>
      <w:kern w:val="2"/>
    </w:rPr>
  </w:style>
  <w:style w:type="character" w:customStyle="1" w:styleId="before">
    <w:name w:val="before"/>
    <w:basedOn w:val="a2"/>
    <w:qFormat/>
    <w:rsid w:val="00A74DCB"/>
  </w:style>
  <w:style w:type="character" w:customStyle="1" w:styleId="2Char">
    <w:name w:val="标题 2 Char"/>
    <w:link w:val="2"/>
    <w:uiPriority w:val="9"/>
    <w:qFormat/>
    <w:rsid w:val="00A74DCB"/>
    <w:rPr>
      <w:rFonts w:ascii="仿宋_GB2312" w:eastAsia="仿宋_GB2312"/>
      <w:b/>
      <w:sz w:val="36"/>
    </w:rPr>
  </w:style>
  <w:style w:type="character" w:customStyle="1" w:styleId="Char8">
    <w:name w:val="页眉 Char"/>
    <w:link w:val="af1"/>
    <w:uiPriority w:val="99"/>
    <w:qFormat/>
    <w:rsid w:val="00A74DCB"/>
    <w:rPr>
      <w:rFonts w:eastAsia="宋体"/>
      <w:kern w:val="2"/>
      <w:sz w:val="18"/>
      <w:szCs w:val="18"/>
      <w:lang w:val="en-US" w:eastAsia="zh-CN" w:bidi="ar-SA"/>
    </w:rPr>
  </w:style>
  <w:style w:type="character" w:customStyle="1" w:styleId="font101">
    <w:name w:val="font101"/>
    <w:qFormat/>
    <w:rsid w:val="00A74DCB"/>
    <w:rPr>
      <w:rFonts w:ascii="Times New Roman" w:hAnsi="Times New Roman" w:cs="Times New Roman"/>
      <w:color w:val="auto"/>
      <w:sz w:val="24"/>
      <w:szCs w:val="24"/>
      <w:u w:val="none"/>
    </w:rPr>
  </w:style>
  <w:style w:type="character" w:customStyle="1" w:styleId="font81">
    <w:name w:val="font81"/>
    <w:qFormat/>
    <w:rsid w:val="00A74DCB"/>
    <w:rPr>
      <w:rFonts w:ascii="Times New Roman" w:hAnsi="Times New Roman" w:cs="Times New Roman"/>
      <w:color w:val="FF0000"/>
      <w:sz w:val="18"/>
      <w:szCs w:val="18"/>
      <w:u w:val="none"/>
    </w:rPr>
  </w:style>
  <w:style w:type="character" w:customStyle="1" w:styleId="Chard">
    <w:name w:val="批注主题 Char"/>
    <w:link w:val="af8"/>
    <w:uiPriority w:val="99"/>
    <w:qFormat/>
    <w:rsid w:val="00A74DCB"/>
    <w:rPr>
      <w:b/>
      <w:bCs/>
      <w:kern w:val="2"/>
      <w:sz w:val="21"/>
      <w:szCs w:val="24"/>
    </w:rPr>
  </w:style>
  <w:style w:type="character" w:customStyle="1" w:styleId="14">
    <w:name w:val="正文文本缩进字符1"/>
    <w:semiHidden/>
    <w:qFormat/>
    <w:rsid w:val="00A74DCB"/>
    <w:rPr>
      <w:snapToGrid w:val="0"/>
      <w:sz w:val="21"/>
      <w:szCs w:val="21"/>
    </w:rPr>
  </w:style>
  <w:style w:type="character" w:customStyle="1" w:styleId="before1">
    <w:name w:val="before1"/>
    <w:qFormat/>
    <w:rsid w:val="00A74DCB"/>
    <w:rPr>
      <w:shd w:val="clear" w:color="auto" w:fill="4178BE"/>
    </w:rPr>
  </w:style>
  <w:style w:type="character" w:customStyle="1" w:styleId="5Char">
    <w:name w:val="标题 5 Char"/>
    <w:uiPriority w:val="9"/>
    <w:qFormat/>
    <w:rsid w:val="00A74DCB"/>
    <w:rPr>
      <w:rFonts w:eastAsia="宋体"/>
      <w:b/>
      <w:bCs/>
      <w:kern w:val="2"/>
      <w:sz w:val="28"/>
      <w:szCs w:val="28"/>
    </w:rPr>
  </w:style>
  <w:style w:type="character" w:customStyle="1" w:styleId="font51">
    <w:name w:val="font51"/>
    <w:qFormat/>
    <w:rsid w:val="00A74DCB"/>
    <w:rPr>
      <w:rFonts w:ascii="微软雅黑" w:eastAsia="微软雅黑" w:hAnsi="微软雅黑" w:cs="微软雅黑" w:hint="eastAsia"/>
      <w:i/>
      <w:color w:val="FF0000"/>
      <w:sz w:val="18"/>
      <w:szCs w:val="18"/>
      <w:u w:val="none"/>
    </w:rPr>
  </w:style>
  <w:style w:type="character" w:customStyle="1" w:styleId="Char9">
    <w:name w:val="副标题 Char"/>
    <w:link w:val="af2"/>
    <w:qFormat/>
    <w:rsid w:val="00A74DCB"/>
    <w:rPr>
      <w:rFonts w:ascii="Cambria" w:hAnsi="Cambria"/>
      <w:b/>
      <w:bCs/>
      <w:kern w:val="28"/>
      <w:sz w:val="32"/>
      <w:szCs w:val="32"/>
    </w:rPr>
  </w:style>
  <w:style w:type="character" w:customStyle="1" w:styleId="Char5">
    <w:name w:val="日期 Char"/>
    <w:link w:val="ae"/>
    <w:qFormat/>
    <w:rsid w:val="00A74DCB"/>
    <w:rPr>
      <w:rFonts w:eastAsia="楷体_GB2312"/>
      <w:kern w:val="2"/>
      <w:sz w:val="32"/>
    </w:rPr>
  </w:style>
  <w:style w:type="character" w:customStyle="1" w:styleId="7Char">
    <w:name w:val="标题 7 Char"/>
    <w:link w:val="7"/>
    <w:qFormat/>
    <w:rsid w:val="00A74DCB"/>
    <w:rPr>
      <w:rFonts w:eastAsia="宋体"/>
      <w:b/>
      <w:bCs/>
      <w:kern w:val="2"/>
      <w:sz w:val="24"/>
      <w:szCs w:val="24"/>
    </w:rPr>
  </w:style>
  <w:style w:type="character" w:customStyle="1" w:styleId="Char7">
    <w:name w:val="页脚 Char"/>
    <w:link w:val="af0"/>
    <w:uiPriority w:val="99"/>
    <w:qFormat/>
    <w:locked/>
    <w:rsid w:val="00A74DCB"/>
    <w:rPr>
      <w:kern w:val="2"/>
      <w:sz w:val="18"/>
      <w:szCs w:val="18"/>
    </w:rPr>
  </w:style>
  <w:style w:type="character" w:customStyle="1" w:styleId="3Char">
    <w:name w:val="标题 3 Char"/>
    <w:link w:val="3"/>
    <w:uiPriority w:val="9"/>
    <w:qFormat/>
    <w:rsid w:val="00A74DCB"/>
    <w:rPr>
      <w:rFonts w:ascii="仿宋_GB2312" w:eastAsia="仿宋_GB2312"/>
      <w:b/>
      <w:bCs/>
      <w:kern w:val="2"/>
      <w:sz w:val="30"/>
    </w:rPr>
  </w:style>
  <w:style w:type="character" w:customStyle="1" w:styleId="optnless">
    <w:name w:val="optnless"/>
    <w:qFormat/>
    <w:rsid w:val="00A74DCB"/>
    <w:rPr>
      <w:color w:val="5596E6"/>
    </w:rPr>
  </w:style>
  <w:style w:type="character" w:customStyle="1" w:styleId="Char0">
    <w:name w:val="正文缩进 Char"/>
    <w:link w:val="a7"/>
    <w:qFormat/>
    <w:rsid w:val="00A74DCB"/>
    <w:rPr>
      <w:kern w:val="2"/>
      <w:sz w:val="21"/>
    </w:rPr>
  </w:style>
  <w:style w:type="character" w:customStyle="1" w:styleId="font01">
    <w:name w:val="font01"/>
    <w:basedOn w:val="a2"/>
    <w:qFormat/>
    <w:rsid w:val="00A74DCB"/>
    <w:rPr>
      <w:rFonts w:ascii="微软雅黑" w:eastAsia="微软雅黑" w:hAnsi="微软雅黑" w:cs="微软雅黑" w:hint="eastAsia"/>
      <w:color w:val="000000"/>
      <w:sz w:val="18"/>
      <w:szCs w:val="18"/>
      <w:u w:val="none"/>
    </w:rPr>
  </w:style>
  <w:style w:type="character" w:customStyle="1" w:styleId="Char20">
    <w:name w:val="列出段落 Char2"/>
    <w:link w:val="aff4"/>
    <w:uiPriority w:val="34"/>
    <w:qFormat/>
    <w:rsid w:val="00A74DCB"/>
    <w:rPr>
      <w:kern w:val="2"/>
      <w:sz w:val="21"/>
      <w:szCs w:val="22"/>
    </w:rPr>
  </w:style>
  <w:style w:type="paragraph" w:styleId="aff4">
    <w:name w:val="List Paragraph"/>
    <w:basedOn w:val="a"/>
    <w:link w:val="Char20"/>
    <w:uiPriority w:val="34"/>
    <w:qFormat/>
    <w:rsid w:val="00A74DCB"/>
    <w:pPr>
      <w:ind w:firstLineChars="200" w:firstLine="420"/>
    </w:pPr>
    <w:rPr>
      <w:szCs w:val="22"/>
    </w:rPr>
  </w:style>
  <w:style w:type="character" w:customStyle="1" w:styleId="bookmark-item">
    <w:name w:val="bookmark-item"/>
    <w:basedOn w:val="a2"/>
    <w:qFormat/>
    <w:rsid w:val="00A74DCB"/>
  </w:style>
  <w:style w:type="character" w:customStyle="1" w:styleId="lotusalttext">
    <w:name w:val="lotusalttext"/>
    <w:basedOn w:val="a2"/>
    <w:qFormat/>
    <w:rsid w:val="00A74DCB"/>
  </w:style>
  <w:style w:type="character" w:customStyle="1" w:styleId="optnmore">
    <w:name w:val="optnmore"/>
    <w:qFormat/>
    <w:rsid w:val="00A74DCB"/>
    <w:rPr>
      <w:color w:val="5596E6"/>
    </w:rPr>
  </w:style>
  <w:style w:type="character" w:customStyle="1" w:styleId="15">
    <w:name w:val="纯文本字符1"/>
    <w:semiHidden/>
    <w:qFormat/>
    <w:rsid w:val="00A74DCB"/>
    <w:rPr>
      <w:rFonts w:ascii="宋体" w:hAnsi="Courier"/>
      <w:snapToGrid w:val="0"/>
      <w:sz w:val="24"/>
      <w:szCs w:val="24"/>
    </w:rPr>
  </w:style>
  <w:style w:type="character" w:customStyle="1" w:styleId="GW-Char">
    <w:name w:val="GW-正文 Char"/>
    <w:link w:val="GW-"/>
    <w:qFormat/>
    <w:rsid w:val="00A74DCB"/>
    <w:rPr>
      <w:rFonts w:eastAsia="仿宋_GB2312"/>
      <w:sz w:val="24"/>
      <w:szCs w:val="24"/>
      <w:lang w:val="en-US" w:eastAsia="zh-CN" w:bidi="ar-SA"/>
    </w:rPr>
  </w:style>
  <w:style w:type="paragraph" w:customStyle="1" w:styleId="GW-">
    <w:name w:val="GW-正文"/>
    <w:link w:val="GW-Char"/>
    <w:qFormat/>
    <w:rsid w:val="00A74DCB"/>
    <w:pPr>
      <w:spacing w:line="300" w:lineRule="auto"/>
      <w:ind w:firstLineChars="200" w:firstLine="200"/>
    </w:pPr>
    <w:rPr>
      <w:rFonts w:eastAsia="仿宋_GB2312"/>
      <w:sz w:val="24"/>
      <w:szCs w:val="24"/>
    </w:rPr>
  </w:style>
  <w:style w:type="character" w:customStyle="1" w:styleId="optnsets">
    <w:name w:val="optnsets"/>
    <w:qFormat/>
    <w:rsid w:val="00A74DCB"/>
    <w:rPr>
      <w:color w:val="5596E6"/>
    </w:rPr>
  </w:style>
  <w:style w:type="character" w:customStyle="1" w:styleId="Charf1">
    <w:name w:val="批注文字 Char"/>
    <w:uiPriority w:val="99"/>
    <w:qFormat/>
    <w:rsid w:val="00A74DCB"/>
    <w:rPr>
      <w:kern w:val="2"/>
      <w:sz w:val="21"/>
      <w:szCs w:val="24"/>
    </w:rPr>
  </w:style>
  <w:style w:type="character" w:customStyle="1" w:styleId="Char31">
    <w:name w:val="标题 Char3"/>
    <w:qFormat/>
    <w:rsid w:val="00A74DCB"/>
    <w:rPr>
      <w:rFonts w:ascii="Calibri Light" w:hAnsi="Calibri Light"/>
      <w:b/>
      <w:bCs/>
      <w:kern w:val="2"/>
      <w:sz w:val="32"/>
      <w:szCs w:val="32"/>
    </w:rPr>
  </w:style>
  <w:style w:type="character" w:customStyle="1" w:styleId="aff5">
    <w:name w:val="样式二"/>
    <w:basedOn w:val="aff1"/>
    <w:qFormat/>
    <w:rsid w:val="00A74DCB"/>
    <w:rPr>
      <w:rFonts w:ascii="宋体" w:hAnsi="宋体"/>
      <w:b/>
      <w:bCs/>
      <w:color w:val="000000"/>
      <w:sz w:val="36"/>
    </w:rPr>
  </w:style>
  <w:style w:type="character" w:customStyle="1" w:styleId="after1">
    <w:name w:val="after1"/>
    <w:basedOn w:val="a2"/>
    <w:qFormat/>
    <w:rsid w:val="00A74DCB"/>
  </w:style>
  <w:style w:type="character" w:customStyle="1" w:styleId="after">
    <w:name w:val="after"/>
    <w:qFormat/>
    <w:rsid w:val="00A74DCB"/>
    <w:rPr>
      <w:shd w:val="clear" w:color="auto" w:fill="008571"/>
    </w:rPr>
  </w:style>
  <w:style w:type="paragraph" w:customStyle="1" w:styleId="TOC1">
    <w:name w:val="TOC 标题1"/>
    <w:basedOn w:val="1"/>
    <w:next w:val="a"/>
    <w:uiPriority w:val="39"/>
    <w:qFormat/>
    <w:rsid w:val="00A74DCB"/>
    <w:pPr>
      <w:widowControl/>
      <w:spacing w:before="480" w:after="0" w:line="276" w:lineRule="auto"/>
      <w:jc w:val="left"/>
      <w:outlineLvl w:val="9"/>
    </w:pPr>
    <w:rPr>
      <w:rFonts w:ascii="Cambria" w:hAnsi="Cambria"/>
      <w:color w:val="365F91"/>
      <w:kern w:val="0"/>
      <w:sz w:val="28"/>
      <w:szCs w:val="28"/>
    </w:rPr>
  </w:style>
  <w:style w:type="paragraph" w:customStyle="1" w:styleId="aff6">
    <w:name w:val="表头文本"/>
    <w:qFormat/>
    <w:rsid w:val="00A74DCB"/>
    <w:pPr>
      <w:jc w:val="center"/>
    </w:pPr>
    <w:rPr>
      <w:rFonts w:ascii="Arial" w:hAnsi="Arial"/>
      <w:b/>
      <w:sz w:val="21"/>
      <w:szCs w:val="21"/>
    </w:rPr>
  </w:style>
  <w:style w:type="paragraph" w:customStyle="1" w:styleId="aff7">
    <w:name w:val="节"/>
    <w:basedOn w:val="2"/>
    <w:uiPriority w:val="99"/>
    <w:qFormat/>
    <w:rsid w:val="00A74DCB"/>
    <w:pPr>
      <w:keepLines/>
      <w:tabs>
        <w:tab w:val="left" w:pos="432"/>
        <w:tab w:val="left" w:pos="576"/>
      </w:tabs>
      <w:adjustRightInd/>
      <w:snapToGrid/>
      <w:spacing w:beforeLines="100" w:afterLines="100" w:line="240" w:lineRule="auto"/>
      <w:ind w:left="576" w:hanging="576"/>
      <w:jc w:val="both"/>
      <w:textAlignment w:val="auto"/>
    </w:pPr>
    <w:rPr>
      <w:rFonts w:ascii="黑体" w:eastAsia="黑体" w:hAnsi="Arial"/>
      <w:b w:val="0"/>
      <w:bCs/>
      <w:kern w:val="2"/>
      <w:sz w:val="28"/>
      <w:szCs w:val="28"/>
      <w:lang w:val="zh-CN"/>
    </w:rPr>
  </w:style>
  <w:style w:type="paragraph" w:customStyle="1" w:styleId="aff8">
    <w:name w:val="正文段"/>
    <w:basedOn w:val="a"/>
    <w:qFormat/>
    <w:rsid w:val="00A74DCB"/>
    <w:pPr>
      <w:widowControl/>
      <w:snapToGrid w:val="0"/>
      <w:spacing w:afterLines="50"/>
      <w:ind w:firstLineChars="200" w:firstLine="200"/>
    </w:pPr>
    <w:rPr>
      <w:kern w:val="0"/>
      <w:sz w:val="24"/>
      <w:szCs w:val="20"/>
    </w:rPr>
  </w:style>
  <w:style w:type="paragraph" w:customStyle="1" w:styleId="--">
    <w:name w:val="--规划正文"/>
    <w:basedOn w:val="a"/>
    <w:qFormat/>
    <w:rsid w:val="00A74DCB"/>
    <w:pPr>
      <w:widowControl/>
      <w:suppressAutoHyphens/>
      <w:spacing w:line="360" w:lineRule="auto"/>
      <w:ind w:firstLine="200"/>
      <w:jc w:val="left"/>
    </w:pPr>
    <w:rPr>
      <w:kern w:val="1"/>
      <w:szCs w:val="20"/>
      <w:lang w:eastAsia="ar-SA"/>
    </w:rPr>
  </w:style>
  <w:style w:type="paragraph" w:customStyle="1" w:styleId="CharCharCharCharCharCharChar">
    <w:name w:val="Char Char Char Char Char Char Char"/>
    <w:basedOn w:val="a"/>
    <w:qFormat/>
    <w:rsid w:val="00A74DCB"/>
    <w:rPr>
      <w:szCs w:val="21"/>
    </w:rPr>
  </w:style>
  <w:style w:type="paragraph" w:customStyle="1" w:styleId="Style2">
    <w:name w:val="_Style 2"/>
    <w:basedOn w:val="a"/>
    <w:qFormat/>
    <w:rsid w:val="00A74DCB"/>
    <w:pPr>
      <w:adjustRightInd w:val="0"/>
      <w:snapToGrid w:val="0"/>
      <w:spacing w:line="360" w:lineRule="auto"/>
      <w:ind w:firstLineChars="200" w:firstLine="200"/>
      <w:jc w:val="center"/>
    </w:pPr>
    <w:rPr>
      <w:rFonts w:ascii="Calibri" w:eastAsia="微软雅黑" w:hAnsi="Calibri"/>
      <w:sz w:val="30"/>
    </w:rPr>
  </w:style>
  <w:style w:type="paragraph" w:customStyle="1" w:styleId="aff9">
    <w:name w:val="【正文】"/>
    <w:basedOn w:val="a"/>
    <w:qFormat/>
    <w:rsid w:val="00A74DCB"/>
    <w:pPr>
      <w:spacing w:beforeAutospacing="1" w:afterAutospacing="1" w:line="360" w:lineRule="auto"/>
      <w:ind w:firstLineChars="200" w:firstLine="200"/>
      <w:contextualSpacing/>
    </w:pPr>
    <w:rPr>
      <w:rFonts w:ascii="Calibri" w:hAnsi="Calibri" w:cs="黑体"/>
      <w:sz w:val="24"/>
      <w:szCs w:val="22"/>
    </w:rPr>
  </w:style>
  <w:style w:type="paragraph" w:customStyle="1" w:styleId="101">
    <w:name w:val="样式 正文1 + 段前: 0.1 行"/>
    <w:basedOn w:val="a"/>
    <w:qFormat/>
    <w:rsid w:val="00A74DCB"/>
    <w:pPr>
      <w:snapToGrid w:val="0"/>
      <w:spacing w:beforeLines="10" w:line="440" w:lineRule="atLeast"/>
      <w:ind w:firstLine="510"/>
    </w:pPr>
    <w:rPr>
      <w:sz w:val="24"/>
    </w:rPr>
  </w:style>
  <w:style w:type="paragraph" w:customStyle="1" w:styleId="affa">
    <w:name w:val="图样式"/>
    <w:basedOn w:val="a"/>
    <w:qFormat/>
    <w:rsid w:val="00A74DCB"/>
    <w:pPr>
      <w:keepNext/>
      <w:widowControl/>
      <w:autoSpaceDE w:val="0"/>
      <w:autoSpaceDN w:val="0"/>
      <w:adjustRightInd w:val="0"/>
      <w:spacing w:before="80" w:after="80" w:line="360" w:lineRule="auto"/>
      <w:jc w:val="center"/>
    </w:pPr>
    <w:rPr>
      <w:snapToGrid w:val="0"/>
      <w:kern w:val="0"/>
      <w:sz w:val="24"/>
      <w:szCs w:val="21"/>
    </w:rPr>
  </w:style>
  <w:style w:type="paragraph" w:customStyle="1" w:styleId="25">
    <w:name w:val="正文2"/>
    <w:basedOn w:val="a"/>
    <w:qFormat/>
    <w:rsid w:val="00A74DCB"/>
    <w:pPr>
      <w:spacing w:before="156" w:line="360" w:lineRule="auto"/>
      <w:ind w:firstLineChars="200" w:firstLine="510"/>
    </w:pPr>
    <w:rPr>
      <w:sz w:val="24"/>
      <w:szCs w:val="20"/>
    </w:rPr>
  </w:style>
  <w:style w:type="paragraph" w:customStyle="1" w:styleId="16">
    <w:name w:val="列出段落1"/>
    <w:basedOn w:val="a"/>
    <w:qFormat/>
    <w:rsid w:val="00A74DCB"/>
    <w:pPr>
      <w:ind w:firstLineChars="200" w:firstLine="420"/>
    </w:pPr>
    <w:rPr>
      <w:szCs w:val="21"/>
    </w:rPr>
  </w:style>
  <w:style w:type="paragraph" w:customStyle="1" w:styleId="affb">
    <w:name w:val="表格文本"/>
    <w:qFormat/>
    <w:rsid w:val="00A74DCB"/>
    <w:pPr>
      <w:tabs>
        <w:tab w:val="decimal" w:pos="0"/>
      </w:tabs>
    </w:pPr>
    <w:rPr>
      <w:rFonts w:ascii="Arial" w:hAnsi="Arial"/>
      <w:sz w:val="21"/>
      <w:szCs w:val="21"/>
    </w:rPr>
  </w:style>
  <w:style w:type="paragraph" w:customStyle="1" w:styleId="17">
    <w:name w:val="正文1"/>
    <w:qFormat/>
    <w:rsid w:val="00A74DCB"/>
    <w:pPr>
      <w:widowControl w:val="0"/>
      <w:jc w:val="both"/>
    </w:pPr>
    <w:rPr>
      <w:rFonts w:hint="eastAsia"/>
      <w:kern w:val="2"/>
      <w:sz w:val="21"/>
    </w:rPr>
  </w:style>
  <w:style w:type="paragraph" w:customStyle="1" w:styleId="CharCharCharCharCharCharCharCharCharCharCharCharChar">
    <w:name w:val="Char Char Char Char Char Char Char Char Char Char Char Char Char"/>
    <w:basedOn w:val="a"/>
    <w:qFormat/>
    <w:rsid w:val="00A74DCB"/>
    <w:pPr>
      <w:tabs>
        <w:tab w:val="left" w:pos="432"/>
      </w:tabs>
      <w:ind w:left="432" w:hanging="432"/>
    </w:pPr>
    <w:rPr>
      <w:rFonts w:ascii="Tahoma" w:hAnsi="Tahoma"/>
      <w:sz w:val="24"/>
      <w:szCs w:val="20"/>
    </w:rPr>
  </w:style>
  <w:style w:type="paragraph" w:customStyle="1" w:styleId="61">
    <w:name w:val="6级标题"/>
    <w:basedOn w:val="a"/>
    <w:qFormat/>
    <w:rsid w:val="00A74DCB"/>
    <w:pPr>
      <w:keepNext/>
      <w:spacing w:line="360" w:lineRule="auto"/>
      <w:ind w:left="1151" w:hanging="431"/>
      <w:jc w:val="center"/>
      <w:outlineLvl w:val="5"/>
    </w:pPr>
    <w:rPr>
      <w:rFonts w:ascii="黑体" w:eastAsia="微软雅黑" w:hAnsi="宋体"/>
      <w:b/>
      <w:bCs/>
      <w:sz w:val="24"/>
      <w:szCs w:val="52"/>
    </w:rPr>
  </w:style>
  <w:style w:type="paragraph" w:customStyle="1" w:styleId="f1">
    <w:name w:val="f1"/>
    <w:basedOn w:val="a"/>
    <w:qFormat/>
    <w:rsid w:val="00A74DCB"/>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Style58">
    <w:name w:val="_Style 58"/>
    <w:basedOn w:val="a"/>
    <w:next w:val="aff4"/>
    <w:qFormat/>
    <w:rsid w:val="00A74DCB"/>
    <w:pPr>
      <w:ind w:firstLineChars="200" w:firstLine="420"/>
    </w:pPr>
    <w:rPr>
      <w:rFonts w:ascii="Calibri" w:hAnsi="Calibri"/>
      <w:szCs w:val="22"/>
    </w:rPr>
  </w:style>
  <w:style w:type="paragraph" w:customStyle="1" w:styleId="Bodytext1">
    <w:name w:val="Body text|1"/>
    <w:basedOn w:val="a"/>
    <w:qFormat/>
    <w:rsid w:val="00A74DCB"/>
    <w:pPr>
      <w:autoSpaceDE w:val="0"/>
      <w:autoSpaceDN w:val="0"/>
      <w:adjustRightInd w:val="0"/>
      <w:spacing w:after="200" w:line="314" w:lineRule="auto"/>
      <w:jc w:val="left"/>
    </w:pPr>
    <w:rPr>
      <w:rFonts w:ascii="MingLiU" w:eastAsia="MingLiU" w:hAnsi="MingLiU" w:cs="MingLiU"/>
      <w:snapToGrid w:val="0"/>
      <w:color w:val="000963"/>
      <w:kern w:val="0"/>
      <w:sz w:val="19"/>
      <w:szCs w:val="19"/>
      <w:lang w:val="zh-TW" w:eastAsia="zh-TW" w:bidi="zh-TW"/>
    </w:rPr>
  </w:style>
  <w:style w:type="paragraph" w:customStyle="1" w:styleId="18">
    <w:name w:val="纯文本1"/>
    <w:basedOn w:val="a"/>
    <w:qFormat/>
    <w:rsid w:val="00A74DCB"/>
    <w:pPr>
      <w:adjustRightInd w:val="0"/>
      <w:textAlignment w:val="baseline"/>
    </w:pPr>
    <w:rPr>
      <w:rFonts w:ascii="宋体" w:eastAsia="楷体_GB2312" w:hAnsi="Courier New"/>
      <w:sz w:val="26"/>
      <w:szCs w:val="20"/>
    </w:rPr>
  </w:style>
  <w:style w:type="paragraph" w:customStyle="1" w:styleId="affc">
    <w:name w:val="编写建议"/>
    <w:basedOn w:val="a"/>
    <w:qFormat/>
    <w:rsid w:val="00A74DCB"/>
    <w:pPr>
      <w:autoSpaceDE w:val="0"/>
      <w:autoSpaceDN w:val="0"/>
      <w:adjustRightInd w:val="0"/>
      <w:spacing w:line="360" w:lineRule="auto"/>
      <w:ind w:firstLine="420"/>
      <w:jc w:val="left"/>
    </w:pPr>
    <w:rPr>
      <w:rFonts w:ascii="Arial" w:hAnsi="Arial" w:cs="Arial"/>
      <w:i/>
      <w:snapToGrid w:val="0"/>
      <w:color w:val="0000FF"/>
      <w:kern w:val="0"/>
      <w:sz w:val="24"/>
      <w:szCs w:val="21"/>
    </w:rPr>
  </w:style>
  <w:style w:type="paragraph" w:customStyle="1" w:styleId="CM11">
    <w:name w:val="CM11"/>
    <w:basedOn w:val="Default"/>
    <w:next w:val="Default"/>
    <w:uiPriority w:val="99"/>
    <w:unhideWhenUsed/>
    <w:qFormat/>
    <w:rsid w:val="00A74DCB"/>
    <w:pPr>
      <w:spacing w:line="520" w:lineRule="atLeast"/>
    </w:pPr>
  </w:style>
  <w:style w:type="paragraph" w:customStyle="1" w:styleId="Default">
    <w:name w:val="Default"/>
    <w:uiPriority w:val="99"/>
    <w:unhideWhenUsed/>
    <w:qFormat/>
    <w:rsid w:val="00A74DCB"/>
    <w:pPr>
      <w:widowControl w:val="0"/>
      <w:autoSpaceDE w:val="0"/>
      <w:autoSpaceDN w:val="0"/>
      <w:adjustRightInd w:val="0"/>
    </w:pPr>
    <w:rPr>
      <w:rFonts w:ascii="仿宋" w:eastAsia="仿宋" w:hint="eastAsia"/>
      <w:color w:val="000000"/>
      <w:sz w:val="24"/>
    </w:rPr>
  </w:style>
  <w:style w:type="paragraph" w:customStyle="1" w:styleId="110">
    <w:name w:val="正文11"/>
    <w:basedOn w:val="a"/>
    <w:next w:val="a"/>
    <w:qFormat/>
    <w:rsid w:val="00A74DCB"/>
    <w:pPr>
      <w:spacing w:before="120" w:line="360" w:lineRule="auto"/>
      <w:ind w:left="420" w:firstLine="527"/>
    </w:pPr>
    <w:rPr>
      <w:rFonts w:ascii="宋体" w:hAnsi="宋体"/>
    </w:rPr>
  </w:style>
  <w:style w:type="paragraph" w:customStyle="1" w:styleId="Style54">
    <w:name w:val="_Style 54"/>
    <w:basedOn w:val="a"/>
    <w:qFormat/>
    <w:rsid w:val="00A74DCB"/>
    <w:pPr>
      <w:adjustRightInd w:val="0"/>
      <w:snapToGrid w:val="0"/>
      <w:spacing w:line="360" w:lineRule="auto"/>
      <w:ind w:firstLineChars="200" w:firstLine="420"/>
    </w:pPr>
    <w:rPr>
      <w:rFonts w:ascii="Calibri" w:hAnsi="Calibri"/>
      <w:sz w:val="24"/>
    </w:rPr>
  </w:style>
  <w:style w:type="paragraph" w:customStyle="1" w:styleId="affd">
    <w:name w:val="注示头"/>
    <w:basedOn w:val="a"/>
    <w:qFormat/>
    <w:rsid w:val="00A74DCB"/>
    <w:pPr>
      <w:pBdr>
        <w:top w:val="single" w:sz="4" w:space="1" w:color="000000"/>
      </w:pBdr>
      <w:autoSpaceDE w:val="0"/>
      <w:autoSpaceDN w:val="0"/>
      <w:adjustRightInd w:val="0"/>
      <w:spacing w:line="360" w:lineRule="auto"/>
    </w:pPr>
    <w:rPr>
      <w:rFonts w:ascii="Arial" w:eastAsia="黑体" w:hAnsi="Arial"/>
      <w:snapToGrid w:val="0"/>
      <w:kern w:val="0"/>
      <w:sz w:val="18"/>
      <w:szCs w:val="21"/>
    </w:rPr>
  </w:style>
  <w:style w:type="paragraph" w:customStyle="1" w:styleId="51">
    <w:name w:val="5级标题"/>
    <w:basedOn w:val="a"/>
    <w:qFormat/>
    <w:rsid w:val="00A74DCB"/>
    <w:pPr>
      <w:keepNext/>
      <w:ind w:leftChars="-52" w:left="148" w:rightChars="-7" w:right="-7" w:hangingChars="200" w:hanging="200"/>
      <w:jc w:val="left"/>
      <w:outlineLvl w:val="4"/>
    </w:pPr>
    <w:rPr>
      <w:rFonts w:ascii="宋体" w:hAnsi="宋体"/>
      <w:bCs/>
      <w:sz w:val="24"/>
      <w:szCs w:val="30"/>
    </w:rPr>
  </w:style>
  <w:style w:type="paragraph" w:customStyle="1" w:styleId="affe">
    <w:name w:val="表内文字"/>
    <w:basedOn w:val="a"/>
    <w:qFormat/>
    <w:rsid w:val="00A74DCB"/>
    <w:pPr>
      <w:jc w:val="center"/>
    </w:pPr>
    <w:rPr>
      <w:rFonts w:ascii="仿宋_GB2312" w:eastAsia="仿宋_GB2312"/>
      <w:sz w:val="24"/>
    </w:rPr>
  </w:style>
  <w:style w:type="paragraph" w:customStyle="1" w:styleId="CharChar9CharChar">
    <w:name w:val="Char Char9 Char Char"/>
    <w:basedOn w:val="a"/>
    <w:qFormat/>
    <w:rsid w:val="00A74DCB"/>
    <w:pPr>
      <w:tabs>
        <w:tab w:val="left" w:pos="360"/>
      </w:tabs>
    </w:pPr>
  </w:style>
  <w:style w:type="paragraph" w:customStyle="1" w:styleId="111">
    <w:name w:val="纯文本11"/>
    <w:basedOn w:val="a"/>
    <w:qFormat/>
    <w:rsid w:val="00A74DCB"/>
    <w:pPr>
      <w:adjustRightInd w:val="0"/>
      <w:textAlignment w:val="baseline"/>
    </w:pPr>
    <w:rPr>
      <w:rFonts w:ascii="宋体" w:eastAsia="楷体_GB2312" w:hAnsi="Courier New"/>
      <w:sz w:val="26"/>
      <w:szCs w:val="20"/>
    </w:rPr>
  </w:style>
  <w:style w:type="paragraph" w:customStyle="1" w:styleId="afff">
    <w:name w:val="正文（首行不缩进）"/>
    <w:basedOn w:val="a"/>
    <w:qFormat/>
    <w:rsid w:val="00A74DCB"/>
    <w:pPr>
      <w:autoSpaceDE w:val="0"/>
      <w:autoSpaceDN w:val="0"/>
      <w:adjustRightInd w:val="0"/>
      <w:spacing w:line="360" w:lineRule="auto"/>
      <w:jc w:val="left"/>
    </w:pPr>
    <w:rPr>
      <w:snapToGrid w:val="0"/>
      <w:kern w:val="0"/>
      <w:sz w:val="24"/>
      <w:szCs w:val="21"/>
    </w:rPr>
  </w:style>
  <w:style w:type="paragraph" w:customStyle="1" w:styleId="afff0">
    <w:name w:val="封面标题"/>
    <w:qFormat/>
    <w:rsid w:val="00A74DCB"/>
    <w:pPr>
      <w:spacing w:beforeLines="500" w:afterLines="300"/>
      <w:jc w:val="center"/>
    </w:pPr>
    <w:rPr>
      <w:rFonts w:eastAsia="黑体"/>
      <w:b/>
      <w:kern w:val="2"/>
      <w:sz w:val="52"/>
      <w:szCs w:val="22"/>
    </w:rPr>
  </w:style>
  <w:style w:type="paragraph" w:customStyle="1" w:styleId="112">
    <w:name w:val="列出段落11"/>
    <w:basedOn w:val="a"/>
    <w:qFormat/>
    <w:rsid w:val="00A74DCB"/>
    <w:pPr>
      <w:ind w:firstLineChars="200" w:firstLine="420"/>
    </w:pPr>
    <w:rPr>
      <w:rFonts w:ascii="Calibri" w:hAnsi="Calibri"/>
      <w:szCs w:val="20"/>
    </w:rPr>
  </w:style>
  <w:style w:type="paragraph" w:customStyle="1" w:styleId="FBY-">
    <w:name w:val="FBY-表格文字"/>
    <w:basedOn w:val="a"/>
    <w:uiPriority w:val="99"/>
    <w:qFormat/>
    <w:rsid w:val="00A74DCB"/>
    <w:pPr>
      <w:adjustRightInd w:val="0"/>
      <w:jc w:val="left"/>
      <w:textAlignment w:val="top"/>
    </w:pPr>
    <w:rPr>
      <w:szCs w:val="20"/>
    </w:rPr>
  </w:style>
  <w:style w:type="paragraph" w:customStyle="1" w:styleId="ParaCharCharCharCharCharCharCharCharChar1CharCharCharChar">
    <w:name w:val="默认段落字体 Para Char Char Char Char Char Char Char Char Char1 Char Char Char Char"/>
    <w:basedOn w:val="a"/>
    <w:qFormat/>
    <w:rsid w:val="00A74DCB"/>
    <w:rPr>
      <w:rFonts w:ascii="Tahoma" w:hAnsi="Tahoma"/>
      <w:sz w:val="24"/>
      <w:szCs w:val="20"/>
    </w:rPr>
  </w:style>
  <w:style w:type="paragraph" w:customStyle="1" w:styleId="afff1">
    <w:name w:val="文档标题"/>
    <w:basedOn w:val="a"/>
    <w:qFormat/>
    <w:rsid w:val="00A74DCB"/>
    <w:pPr>
      <w:tabs>
        <w:tab w:val="left" w:pos="0"/>
      </w:tabs>
      <w:autoSpaceDE w:val="0"/>
      <w:autoSpaceDN w:val="0"/>
      <w:adjustRightInd w:val="0"/>
      <w:spacing w:before="300" w:after="300" w:line="360" w:lineRule="auto"/>
      <w:jc w:val="center"/>
    </w:pPr>
    <w:rPr>
      <w:rFonts w:ascii="Arial" w:eastAsia="黑体" w:hAnsi="Arial"/>
      <w:snapToGrid w:val="0"/>
      <w:kern w:val="0"/>
      <w:sz w:val="36"/>
      <w:szCs w:val="36"/>
    </w:rPr>
  </w:style>
  <w:style w:type="paragraph" w:customStyle="1" w:styleId="1CharCharCharChar">
    <w:name w:val="1 Char Char Char Char"/>
    <w:basedOn w:val="a"/>
    <w:qFormat/>
    <w:rsid w:val="00A74DCB"/>
    <w:rPr>
      <w:rFonts w:ascii="Tahoma" w:hAnsi="Tahoma"/>
      <w:sz w:val="24"/>
      <w:szCs w:val="20"/>
    </w:rPr>
  </w:style>
  <w:style w:type="paragraph" w:customStyle="1" w:styleId="ParaCharCharCharChar">
    <w:name w:val="默认段落字体 Para Char Char Char Char"/>
    <w:basedOn w:val="a"/>
    <w:qFormat/>
    <w:rsid w:val="00A74DCB"/>
    <w:rPr>
      <w:rFonts w:ascii="Arial" w:hAnsi="Arial" w:cs="Arial"/>
      <w:szCs w:val="21"/>
    </w:rPr>
  </w:style>
  <w:style w:type="paragraph" w:customStyle="1" w:styleId="afff2">
    <w:name w:val="注示文本"/>
    <w:basedOn w:val="a"/>
    <w:qFormat/>
    <w:rsid w:val="00A74DCB"/>
    <w:pPr>
      <w:pBdr>
        <w:bottom w:val="single" w:sz="4" w:space="1" w:color="000000"/>
      </w:pBdr>
      <w:autoSpaceDE w:val="0"/>
      <w:autoSpaceDN w:val="0"/>
      <w:adjustRightInd w:val="0"/>
      <w:spacing w:line="360" w:lineRule="auto"/>
      <w:ind w:firstLine="360"/>
    </w:pPr>
    <w:rPr>
      <w:rFonts w:ascii="Arial" w:eastAsia="楷体_GB2312" w:hAnsi="Arial"/>
      <w:snapToGrid w:val="0"/>
      <w:kern w:val="0"/>
      <w:sz w:val="18"/>
      <w:szCs w:val="18"/>
    </w:rPr>
  </w:style>
  <w:style w:type="paragraph" w:customStyle="1" w:styleId="afff3">
    <w:name w:val="插图题注"/>
    <w:next w:val="a"/>
    <w:qFormat/>
    <w:rsid w:val="00A74DCB"/>
    <w:pPr>
      <w:spacing w:afterLines="100"/>
      <w:ind w:left="1089" w:hanging="369"/>
      <w:jc w:val="center"/>
    </w:pPr>
    <w:rPr>
      <w:rFonts w:ascii="Arial" w:hAnsi="Arial"/>
      <w:sz w:val="18"/>
      <w:szCs w:val="18"/>
    </w:rPr>
  </w:style>
  <w:style w:type="paragraph" w:customStyle="1" w:styleId="TOC11">
    <w:name w:val="TOC 标题11"/>
    <w:basedOn w:val="1"/>
    <w:next w:val="a"/>
    <w:uiPriority w:val="39"/>
    <w:unhideWhenUsed/>
    <w:qFormat/>
    <w:rsid w:val="00A74DCB"/>
    <w:pPr>
      <w:widowControl/>
      <w:spacing w:beforeLines="100" w:afterLines="100" w:line="259" w:lineRule="auto"/>
      <w:jc w:val="left"/>
      <w:outlineLvl w:val="9"/>
    </w:pPr>
    <w:rPr>
      <w:rFonts w:ascii="Cambria" w:hAnsi="Cambria"/>
      <w:b w:val="0"/>
      <w:bCs w:val="0"/>
      <w:color w:val="365F91"/>
      <w:kern w:val="0"/>
      <w:sz w:val="32"/>
      <w:szCs w:val="32"/>
    </w:rPr>
  </w:style>
  <w:style w:type="paragraph" w:customStyle="1" w:styleId="afff4">
    <w:name w:val="表格题注"/>
    <w:next w:val="a"/>
    <w:qFormat/>
    <w:rsid w:val="00A74DCB"/>
    <w:pPr>
      <w:keepLines/>
      <w:spacing w:beforeLines="100"/>
      <w:ind w:left="1089" w:hanging="369"/>
      <w:jc w:val="center"/>
    </w:pPr>
    <w:rPr>
      <w:rFonts w:ascii="Arial" w:hAnsi="Arial"/>
      <w:sz w:val="18"/>
      <w:szCs w:val="18"/>
    </w:rPr>
  </w:style>
  <w:style w:type="table" w:customStyle="1" w:styleId="afff5">
    <w:name w:val="表样式"/>
    <w:basedOn w:val="a3"/>
    <w:qFormat/>
    <w:rsid w:val="00A74DCB"/>
    <w:pPr>
      <w:jc w:val="both"/>
    </w:pPr>
    <w:rPr>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19">
    <w:name w:val="浅色列表1"/>
    <w:basedOn w:val="a3"/>
    <w:uiPriority w:val="61"/>
    <w:qFormat/>
    <w:rsid w:val="00A74DCB"/>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Normal">
    <w:name w:val="Table Normal"/>
    <w:qFormat/>
    <w:rsid w:val="00A74DCB"/>
    <w:tblPr>
      <w:tblCellMar>
        <w:top w:w="0" w:type="dxa"/>
        <w:left w:w="0" w:type="dxa"/>
        <w:bottom w:w="0" w:type="dxa"/>
        <w:right w:w="0" w:type="dxa"/>
      </w:tblCellMar>
    </w:tblPr>
  </w:style>
  <w:style w:type="paragraph" w:customStyle="1" w:styleId="122222222">
    <w:name w:val="122222222"/>
    <w:basedOn w:val="a7"/>
    <w:qFormat/>
    <w:rsid w:val="00A74DCB"/>
    <w:pPr>
      <w:autoSpaceDE w:val="0"/>
      <w:autoSpaceDN w:val="0"/>
      <w:adjustRightInd w:val="0"/>
      <w:spacing w:line="360" w:lineRule="auto"/>
      <w:ind w:firstLineChars="197" w:firstLine="552"/>
      <w:textAlignment w:val="baseline"/>
    </w:pPr>
    <w:rPr>
      <w:rFonts w:ascii="Calibri" w:hAnsi="Calibri"/>
      <w:color w:val="000000"/>
    </w:rPr>
  </w:style>
  <w:style w:type="character" w:customStyle="1" w:styleId="Charf2">
    <w:name w:val="无间隔 Char"/>
    <w:link w:val="afff6"/>
    <w:uiPriority w:val="1"/>
    <w:qFormat/>
    <w:rsid w:val="00A74DCB"/>
    <w:rPr>
      <w:kern w:val="2"/>
      <w:sz w:val="21"/>
      <w:szCs w:val="22"/>
    </w:rPr>
  </w:style>
  <w:style w:type="paragraph" w:styleId="afff6">
    <w:name w:val="No Spacing"/>
    <w:link w:val="Charf2"/>
    <w:uiPriority w:val="1"/>
    <w:qFormat/>
    <w:rsid w:val="00A74DCB"/>
    <w:pPr>
      <w:widowControl w:val="0"/>
    </w:pPr>
    <w:rPr>
      <w:kern w:val="2"/>
      <w:sz w:val="21"/>
      <w:szCs w:val="22"/>
    </w:rPr>
  </w:style>
  <w:style w:type="character" w:customStyle="1" w:styleId="Charf3">
    <w:name w:val="表格文字 Char"/>
    <w:link w:val="afff7"/>
    <w:qFormat/>
    <w:rsid w:val="00A74DCB"/>
    <w:rPr>
      <w:kern w:val="2"/>
      <w:sz w:val="18"/>
      <w:szCs w:val="24"/>
    </w:rPr>
  </w:style>
  <w:style w:type="paragraph" w:customStyle="1" w:styleId="afff7">
    <w:name w:val="表格文字"/>
    <w:basedOn w:val="a"/>
    <w:link w:val="Charf3"/>
    <w:qFormat/>
    <w:rsid w:val="00A74DCB"/>
    <w:pPr>
      <w:jc w:val="left"/>
      <w:textAlignment w:val="top"/>
    </w:pPr>
    <w:rPr>
      <w:sz w:val="18"/>
    </w:rPr>
  </w:style>
  <w:style w:type="paragraph" w:customStyle="1" w:styleId="1a">
    <w:name w:val="样式1"/>
    <w:basedOn w:val="1"/>
    <w:next w:val="a"/>
    <w:link w:val="1b"/>
    <w:qFormat/>
    <w:rsid w:val="00A74DCB"/>
    <w:pPr>
      <w:spacing w:line="240" w:lineRule="auto"/>
    </w:pPr>
    <w:rPr>
      <w:rFonts w:ascii="宋体" w:hAnsi="宋体" w:cstheme="minorBidi"/>
      <w:sz w:val="24"/>
    </w:rPr>
  </w:style>
  <w:style w:type="character" w:customStyle="1" w:styleId="1b">
    <w:name w:val="样式1 字符"/>
    <w:basedOn w:val="1Char"/>
    <w:link w:val="1a"/>
    <w:qFormat/>
    <w:rsid w:val="00A74DCB"/>
    <w:rPr>
      <w:rFonts w:ascii="宋体" w:hAnsi="宋体" w:cstheme="minorBidi"/>
      <w:b/>
      <w:bCs/>
      <w:kern w:val="44"/>
      <w:sz w:val="24"/>
      <w:szCs w:val="44"/>
    </w:rPr>
  </w:style>
  <w:style w:type="paragraph" w:customStyle="1" w:styleId="26">
    <w:name w:val="样式2"/>
    <w:basedOn w:val="2"/>
    <w:next w:val="a"/>
    <w:link w:val="27"/>
    <w:qFormat/>
    <w:rsid w:val="00A74DCB"/>
    <w:pPr>
      <w:keepLines/>
      <w:adjustRightInd/>
      <w:snapToGrid/>
      <w:spacing w:before="260" w:after="260" w:line="240" w:lineRule="auto"/>
      <w:jc w:val="both"/>
      <w:textAlignment w:val="auto"/>
    </w:pPr>
    <w:rPr>
      <w:rFonts w:asciiTheme="majorHAnsi" w:eastAsia="宋体" w:hAnsiTheme="majorHAnsi" w:cstheme="majorBidi"/>
      <w:bCs/>
      <w:kern w:val="2"/>
      <w:sz w:val="24"/>
      <w:szCs w:val="32"/>
    </w:rPr>
  </w:style>
  <w:style w:type="character" w:customStyle="1" w:styleId="27">
    <w:name w:val="样式2 字符"/>
    <w:basedOn w:val="2Char"/>
    <w:link w:val="26"/>
    <w:qFormat/>
    <w:rsid w:val="00A74DCB"/>
    <w:rPr>
      <w:rFonts w:asciiTheme="majorHAnsi" w:eastAsia="仿宋_GB2312" w:hAnsiTheme="majorHAnsi" w:cstheme="majorBidi"/>
      <w:b/>
      <w:bCs/>
      <w:kern w:val="2"/>
      <w:sz w:val="24"/>
      <w:szCs w:val="32"/>
    </w:rPr>
  </w:style>
  <w:style w:type="paragraph" w:customStyle="1" w:styleId="34">
    <w:name w:val="样式3"/>
    <w:basedOn w:val="3"/>
    <w:next w:val="a"/>
    <w:link w:val="35"/>
    <w:qFormat/>
    <w:rsid w:val="00A74DCB"/>
    <w:pPr>
      <w:spacing w:line="240" w:lineRule="auto"/>
      <w:ind w:firstLineChars="0" w:firstLine="0"/>
    </w:pPr>
    <w:rPr>
      <w:rFonts w:ascii="宋体" w:eastAsia="宋体" w:hAnsi="宋体" w:cstheme="minorBidi"/>
      <w:sz w:val="24"/>
      <w:szCs w:val="32"/>
    </w:rPr>
  </w:style>
  <w:style w:type="character" w:customStyle="1" w:styleId="35">
    <w:name w:val="样式3 字符"/>
    <w:basedOn w:val="3Char"/>
    <w:link w:val="34"/>
    <w:qFormat/>
    <w:rsid w:val="00A74DCB"/>
    <w:rPr>
      <w:rFonts w:ascii="宋体" w:eastAsia="仿宋_GB2312" w:hAnsi="宋体" w:cstheme="minorBidi"/>
      <w:b/>
      <w:bCs/>
      <w:kern w:val="2"/>
      <w:sz w:val="24"/>
      <w:szCs w:val="32"/>
    </w:rPr>
  </w:style>
  <w:style w:type="paragraph" w:customStyle="1" w:styleId="170">
    <w:name w:val="正文_17"/>
    <w:qFormat/>
    <w:rsid w:val="00A74DCB"/>
    <w:pPr>
      <w:widowControl w:val="0"/>
      <w:jc w:val="both"/>
    </w:pPr>
    <w:rPr>
      <w:kern w:val="2"/>
      <w:sz w:val="21"/>
      <w:szCs w:val="24"/>
    </w:rPr>
  </w:style>
  <w:style w:type="paragraph" w:customStyle="1" w:styleId="36">
    <w:name w:val="正文3"/>
    <w:qFormat/>
    <w:rsid w:val="00A74DCB"/>
    <w:pPr>
      <w:widowControl w:val="0"/>
      <w:jc w:val="both"/>
    </w:pPr>
    <w:rPr>
      <w:kern w:val="2"/>
      <w:sz w:val="21"/>
    </w:rPr>
  </w:style>
  <w:style w:type="paragraph" w:customStyle="1" w:styleId="28">
    <w:name w:val="正文缩进2格"/>
    <w:basedOn w:val="a"/>
    <w:qFormat/>
    <w:rsid w:val="00A74DCB"/>
    <w:pPr>
      <w:widowControl/>
      <w:spacing w:line="600" w:lineRule="exact"/>
      <w:ind w:firstLineChars="206" w:firstLine="639"/>
      <w:jc w:val="left"/>
    </w:pPr>
    <w:rPr>
      <w:rFonts w:ascii="仿宋_GB2312" w:eastAsia="仿宋_GB2312" w:hAnsi="宋体"/>
      <w:kern w:val="0"/>
      <w:sz w:val="31"/>
      <w:szCs w:val="28"/>
    </w:rPr>
  </w:style>
  <w:style w:type="character" w:customStyle="1" w:styleId="Char32">
    <w:name w:val="日期 Char3"/>
    <w:qFormat/>
    <w:rsid w:val="00A74DCB"/>
    <w:rPr>
      <w:rFonts w:eastAsia="仿宋_GB2312" w:cs="Times New Roman"/>
      <w:kern w:val="2"/>
      <w:sz w:val="28"/>
      <w:lang w:val="en-US" w:eastAsia="zh-CN" w:bidi="ar-SA"/>
    </w:rPr>
  </w:style>
  <w:style w:type="character" w:customStyle="1" w:styleId="Char21">
    <w:name w:val="纯文本 Char2"/>
    <w:qFormat/>
    <w:locked/>
    <w:rsid w:val="00A74DCB"/>
    <w:rPr>
      <w:rFonts w:ascii="宋体" w:hAnsi="Courier New" w:cs="Courier New"/>
      <w:szCs w:val="21"/>
    </w:rPr>
  </w:style>
  <w:style w:type="paragraph" w:customStyle="1" w:styleId="CharCharCharChar">
    <w:name w:val="Char Char Char Char"/>
    <w:basedOn w:val="a"/>
    <w:uiPriority w:val="99"/>
    <w:qFormat/>
    <w:rsid w:val="00A74DCB"/>
    <w:pPr>
      <w:widowControl/>
      <w:jc w:val="left"/>
    </w:pPr>
    <w:rPr>
      <w:rFonts w:ascii="Calibri" w:hAnsi="Calibri" w:cs="宋体"/>
      <w:kern w:val="0"/>
      <w:sz w:val="24"/>
    </w:rPr>
  </w:style>
  <w:style w:type="character" w:customStyle="1" w:styleId="NormalCharacter">
    <w:name w:val="NormalCharacter"/>
    <w:qFormat/>
    <w:rsid w:val="00A74DCB"/>
    <w:rPr>
      <w:rFonts w:ascii="Calibri" w:eastAsia="宋体" w:hAnsi="Calibri"/>
    </w:rPr>
  </w:style>
  <w:style w:type="character" w:customStyle="1" w:styleId="5Char1">
    <w:name w:val="标题 5 Char1"/>
    <w:link w:val="5"/>
    <w:qFormat/>
    <w:rsid w:val="00A74DCB"/>
    <w:rPr>
      <w:sz w:val="24"/>
    </w:rPr>
  </w:style>
  <w:style w:type="paragraph" w:customStyle="1" w:styleId="29">
    <w:name w:val="纯文本2"/>
    <w:qFormat/>
    <w:rsid w:val="00A74DCB"/>
    <w:pPr>
      <w:widowControl w:val="0"/>
      <w:adjustRightInd w:val="0"/>
      <w:jc w:val="both"/>
      <w:textAlignment w:val="baseline"/>
    </w:pPr>
    <w:rPr>
      <w:rFonts w:ascii="宋体" w:eastAsia="楷体_GB2312" w:hAnsi="Courier New"/>
      <w:kern w:val="2"/>
      <w:sz w:val="26"/>
    </w:rPr>
  </w:style>
  <w:style w:type="character" w:customStyle="1" w:styleId="font31">
    <w:name w:val="font31"/>
    <w:basedOn w:val="a2"/>
    <w:qFormat/>
    <w:rsid w:val="00A74DCB"/>
    <w:rPr>
      <w:rFonts w:ascii="微软雅黑" w:eastAsia="微软雅黑" w:hAnsi="微软雅黑" w:cs="微软雅黑" w:hint="eastAsia"/>
      <w:color w:val="000000"/>
      <w:sz w:val="16"/>
      <w:szCs w:val="16"/>
      <w:u w:val="none"/>
    </w:rPr>
  </w:style>
  <w:style w:type="character" w:customStyle="1" w:styleId="font71">
    <w:name w:val="font71"/>
    <w:basedOn w:val="a2"/>
    <w:qFormat/>
    <w:rsid w:val="00A74DCB"/>
    <w:rPr>
      <w:rFonts w:ascii="微软雅黑" w:eastAsia="微软雅黑" w:hAnsi="微软雅黑" w:cs="微软雅黑" w:hint="eastAsia"/>
      <w:color w:val="FF0000"/>
      <w:sz w:val="16"/>
      <w:szCs w:val="16"/>
      <w:u w:val="none"/>
    </w:rPr>
  </w:style>
  <w:style w:type="paragraph" w:customStyle="1" w:styleId="37">
    <w:name w:val="纯文本3"/>
    <w:qFormat/>
    <w:rsid w:val="00A74DCB"/>
    <w:pPr>
      <w:widowControl w:val="0"/>
      <w:adjustRightInd w:val="0"/>
      <w:jc w:val="both"/>
      <w:textAlignment w:val="baseline"/>
    </w:pPr>
    <w:rPr>
      <w:rFonts w:ascii="宋体" w:eastAsia="楷体_GB2312" w:hAnsi="Courier New"/>
      <w:kern w:val="2"/>
      <w:sz w:val="2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png"/><Relationship Id="rId84" Type="http://schemas.openxmlformats.org/officeDocument/2006/relationships/image" Target="media/image75.jpeg"/><Relationship Id="rId89" Type="http://schemas.openxmlformats.org/officeDocument/2006/relationships/image" Target="media/image80.jpeg"/><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image" Target="media/image70.jpeg"/><Relationship Id="rId87" Type="http://schemas.openxmlformats.org/officeDocument/2006/relationships/image" Target="media/image78.png"/><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png"/><Relationship Id="rId95" Type="http://schemas.openxmlformats.org/officeDocument/2006/relationships/header" Target="header1.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oter" Target="footer1.xml"/><Relationship Id="rId99" Type="http://schemas.openxmlformats.org/officeDocument/2006/relationships/header" Target="header3.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zfcg.czt.zj.gov.cn/"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120F630-7179-4AC1-9E77-8508AAA05C7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122</Pages>
  <Words>15111</Words>
  <Characters>86133</Characters>
  <Application>Microsoft Office Word</Application>
  <DocSecurity>0</DocSecurity>
  <Lines>717</Lines>
  <Paragraphs>202</Paragraphs>
  <ScaleCrop>false</ScaleCrop>
  <Company>Microsoft</Company>
  <LinksUpToDate>false</LinksUpToDate>
  <CharactersWithSpaces>101042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微软用户</dc:creator>
  <cp:lastModifiedBy>Micorosoft</cp:lastModifiedBy>
  <cp:revision>31</cp:revision>
  <cp:lastPrinted>2021-11-24T08:09:00Z</cp:lastPrinted>
  <dcterms:created xsi:type="dcterms:W3CDTF">2022-07-09T06:12:00Z</dcterms:created>
  <dcterms:modified xsi:type="dcterms:W3CDTF">2022-07-09T11:15:00Z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25423273AD6841E5B2354FBC56660B26</vt:lpwstr>
  </property>
</Properties>
</file>