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80" w:lineRule="exact"/>
        <w:rPr>
          <w:rFonts w:ascii="仿宋" w:hAnsi="仿宋" w:eastAsia="仿宋" w:cs="黑体"/>
          <w:color w:val="auto"/>
          <w:kern w:val="0"/>
          <w:sz w:val="52"/>
          <w:szCs w:val="52"/>
        </w:rPr>
      </w:pPr>
    </w:p>
    <w:p>
      <w:pPr>
        <w:pStyle w:val="56"/>
        <w:snapToGrid w:val="0"/>
        <w:spacing w:line="440" w:lineRule="exact"/>
        <w:ind w:firstLine="0"/>
        <w:jc w:val="center"/>
        <w:rPr>
          <w:rFonts w:hint="eastAsia" w:ascii="仿宋" w:hAnsi="仿宋" w:eastAsia="仿宋" w:cs="黑体"/>
          <w:b/>
          <w:color w:val="auto"/>
          <w:kern w:val="0"/>
          <w:sz w:val="44"/>
          <w:szCs w:val="44"/>
          <w:lang w:eastAsia="zh-CN"/>
        </w:rPr>
      </w:pPr>
      <w:r>
        <w:rPr>
          <w:rFonts w:hint="eastAsia" w:ascii="仿宋" w:hAnsi="仿宋" w:eastAsia="仿宋" w:cs="黑体"/>
          <w:b/>
          <w:color w:val="auto"/>
          <w:kern w:val="0"/>
          <w:sz w:val="44"/>
          <w:szCs w:val="44"/>
          <w:lang w:eastAsia="zh-CN"/>
        </w:rPr>
        <w:t>2020-2021年度开化县机关事务保障中心二食堂劳务外包服务采购项目（重招）</w:t>
      </w:r>
    </w:p>
    <w:p>
      <w:pPr>
        <w:pStyle w:val="56"/>
        <w:snapToGrid w:val="0"/>
        <w:spacing w:line="440" w:lineRule="exact"/>
        <w:ind w:firstLine="0"/>
        <w:jc w:val="center"/>
        <w:rPr>
          <w:rFonts w:hint="eastAsia" w:ascii="仿宋" w:hAnsi="仿宋" w:eastAsia="仿宋" w:cs="黑体"/>
          <w:color w:val="auto"/>
          <w:sz w:val="28"/>
          <w:szCs w:val="28"/>
          <w:lang w:eastAsia="zh-CN"/>
        </w:rPr>
      </w:pPr>
      <w:r>
        <w:rPr>
          <w:rFonts w:hint="eastAsia" w:ascii="仿宋" w:hAnsi="仿宋" w:eastAsia="仿宋" w:cs="黑体"/>
          <w:color w:val="auto"/>
          <w:sz w:val="30"/>
          <w:szCs w:val="30"/>
          <w:lang w:eastAsia="zh-CN"/>
        </w:rPr>
        <w:t>QQZXFSCG-2020-06（3）</w:t>
      </w:r>
    </w:p>
    <w:p>
      <w:pPr>
        <w:adjustRightInd w:val="0"/>
        <w:snapToGrid w:val="0"/>
        <w:jc w:val="both"/>
        <w:rPr>
          <w:rFonts w:ascii="仿宋" w:hAnsi="仿宋" w:eastAsia="仿宋" w:cs="楷体"/>
          <w:b/>
          <w:bCs/>
          <w:color w:val="auto"/>
          <w:sz w:val="108"/>
          <w:szCs w:val="108"/>
        </w:rPr>
      </w:pPr>
    </w:p>
    <w:p>
      <w:pPr>
        <w:adjustRightInd w:val="0"/>
        <w:snapToGrid w:val="0"/>
        <w:jc w:val="center"/>
        <w:rPr>
          <w:rFonts w:hint="eastAsia" w:ascii="仿宋" w:hAnsi="仿宋" w:eastAsia="仿宋" w:cs="楷体"/>
          <w:b/>
          <w:bCs/>
          <w:color w:val="auto"/>
          <w:sz w:val="52"/>
          <w:szCs w:val="52"/>
        </w:rPr>
      </w:pPr>
      <w:r>
        <w:rPr>
          <w:rFonts w:hint="eastAsia" w:ascii="仿宋" w:hAnsi="仿宋" w:eastAsia="仿宋" w:cs="楷体"/>
          <w:b/>
          <w:bCs/>
          <w:color w:val="auto"/>
          <w:sz w:val="52"/>
          <w:szCs w:val="52"/>
        </w:rPr>
        <w:t>公</w:t>
      </w:r>
    </w:p>
    <w:p>
      <w:pPr>
        <w:adjustRightInd w:val="0"/>
        <w:snapToGrid w:val="0"/>
        <w:jc w:val="center"/>
        <w:rPr>
          <w:rFonts w:hint="eastAsia" w:ascii="仿宋" w:hAnsi="仿宋" w:eastAsia="仿宋" w:cs="楷体"/>
          <w:b/>
          <w:bCs/>
          <w:color w:val="auto"/>
          <w:sz w:val="52"/>
          <w:szCs w:val="52"/>
        </w:rPr>
      </w:pPr>
      <w:r>
        <w:rPr>
          <w:rFonts w:hint="eastAsia" w:ascii="仿宋" w:hAnsi="仿宋" w:eastAsia="仿宋" w:cs="楷体"/>
          <w:b/>
          <w:bCs/>
          <w:color w:val="auto"/>
          <w:sz w:val="52"/>
          <w:szCs w:val="52"/>
        </w:rPr>
        <w:t>开</w:t>
      </w:r>
    </w:p>
    <w:p>
      <w:pPr>
        <w:adjustRightInd w:val="0"/>
        <w:snapToGrid w:val="0"/>
        <w:jc w:val="center"/>
        <w:rPr>
          <w:rFonts w:hint="eastAsia" w:ascii="仿宋" w:hAnsi="仿宋" w:eastAsia="仿宋" w:cs="楷体"/>
          <w:b/>
          <w:bCs/>
          <w:color w:val="auto"/>
          <w:sz w:val="52"/>
          <w:szCs w:val="52"/>
        </w:rPr>
      </w:pPr>
      <w:r>
        <w:rPr>
          <w:rFonts w:hint="eastAsia" w:ascii="仿宋" w:hAnsi="仿宋" w:eastAsia="仿宋" w:cs="楷体"/>
          <w:b/>
          <w:bCs/>
          <w:color w:val="auto"/>
          <w:sz w:val="52"/>
          <w:szCs w:val="52"/>
        </w:rPr>
        <w:t>招</w:t>
      </w:r>
    </w:p>
    <w:p>
      <w:pPr>
        <w:adjustRightInd w:val="0"/>
        <w:snapToGrid w:val="0"/>
        <w:jc w:val="center"/>
        <w:rPr>
          <w:rFonts w:hint="eastAsia" w:ascii="仿宋" w:hAnsi="仿宋" w:eastAsia="仿宋" w:cs="楷体"/>
          <w:b/>
          <w:bCs/>
          <w:color w:val="auto"/>
          <w:sz w:val="52"/>
          <w:szCs w:val="52"/>
        </w:rPr>
      </w:pPr>
      <w:r>
        <w:rPr>
          <w:rFonts w:hint="eastAsia" w:ascii="仿宋" w:hAnsi="仿宋" w:eastAsia="仿宋" w:cs="楷体"/>
          <w:b/>
          <w:bCs/>
          <w:color w:val="auto"/>
          <w:sz w:val="52"/>
          <w:szCs w:val="52"/>
        </w:rPr>
        <w:t>标</w:t>
      </w:r>
    </w:p>
    <w:p>
      <w:pPr>
        <w:adjustRightInd w:val="0"/>
        <w:snapToGrid w:val="0"/>
        <w:jc w:val="center"/>
        <w:rPr>
          <w:rFonts w:hint="eastAsia" w:ascii="仿宋" w:hAnsi="仿宋" w:eastAsia="仿宋" w:cs="楷体"/>
          <w:b/>
          <w:bCs/>
          <w:color w:val="auto"/>
          <w:sz w:val="52"/>
          <w:szCs w:val="52"/>
        </w:rPr>
      </w:pPr>
      <w:r>
        <w:rPr>
          <w:rFonts w:hint="eastAsia" w:ascii="仿宋" w:hAnsi="仿宋" w:eastAsia="仿宋" w:cs="楷体"/>
          <w:b/>
          <w:bCs/>
          <w:color w:val="auto"/>
          <w:sz w:val="52"/>
          <w:szCs w:val="52"/>
        </w:rPr>
        <w:t>采</w:t>
      </w:r>
    </w:p>
    <w:p>
      <w:pPr>
        <w:adjustRightInd w:val="0"/>
        <w:snapToGrid w:val="0"/>
        <w:jc w:val="center"/>
        <w:rPr>
          <w:rFonts w:hint="eastAsia" w:ascii="仿宋" w:hAnsi="仿宋" w:eastAsia="仿宋" w:cs="楷体"/>
          <w:b/>
          <w:bCs/>
          <w:color w:val="auto"/>
          <w:sz w:val="52"/>
          <w:szCs w:val="52"/>
        </w:rPr>
      </w:pPr>
      <w:r>
        <w:rPr>
          <w:rFonts w:hint="eastAsia" w:ascii="仿宋" w:hAnsi="仿宋" w:eastAsia="仿宋" w:cs="楷体"/>
          <w:b/>
          <w:bCs/>
          <w:color w:val="auto"/>
          <w:sz w:val="52"/>
          <w:szCs w:val="52"/>
        </w:rPr>
        <w:t>购</w:t>
      </w:r>
    </w:p>
    <w:p>
      <w:pPr>
        <w:adjustRightInd w:val="0"/>
        <w:snapToGrid w:val="0"/>
        <w:jc w:val="center"/>
        <w:rPr>
          <w:rFonts w:hint="eastAsia" w:ascii="仿宋" w:hAnsi="仿宋" w:eastAsia="仿宋" w:cs="楷体"/>
          <w:b/>
          <w:bCs/>
          <w:color w:val="auto"/>
          <w:sz w:val="52"/>
          <w:szCs w:val="52"/>
        </w:rPr>
      </w:pPr>
      <w:r>
        <w:rPr>
          <w:rFonts w:hint="eastAsia" w:ascii="仿宋" w:hAnsi="仿宋" w:eastAsia="仿宋" w:cs="楷体"/>
          <w:b/>
          <w:bCs/>
          <w:color w:val="auto"/>
          <w:sz w:val="52"/>
          <w:szCs w:val="52"/>
        </w:rPr>
        <w:t>文</w:t>
      </w:r>
    </w:p>
    <w:p>
      <w:pPr>
        <w:adjustRightInd w:val="0"/>
        <w:snapToGrid w:val="0"/>
        <w:jc w:val="center"/>
        <w:rPr>
          <w:rFonts w:ascii="仿宋" w:hAnsi="仿宋" w:eastAsia="仿宋" w:cs="Times New Roman"/>
          <w:color w:val="auto"/>
          <w:sz w:val="52"/>
          <w:szCs w:val="52"/>
        </w:rPr>
      </w:pPr>
      <w:r>
        <w:rPr>
          <w:rFonts w:hint="eastAsia" w:ascii="仿宋" w:hAnsi="仿宋" w:eastAsia="仿宋" w:cs="楷体"/>
          <w:b/>
          <w:bCs/>
          <w:color w:val="auto"/>
          <w:sz w:val="52"/>
          <w:szCs w:val="52"/>
        </w:rPr>
        <w:t>件</w:t>
      </w:r>
    </w:p>
    <w:p>
      <w:pPr>
        <w:pStyle w:val="56"/>
        <w:snapToGrid w:val="0"/>
        <w:spacing w:line="440" w:lineRule="exact"/>
        <w:ind w:firstLine="0"/>
        <w:jc w:val="center"/>
        <w:rPr>
          <w:rFonts w:ascii="仿宋" w:hAnsi="仿宋" w:eastAsia="仿宋" w:cs="Times New Roman"/>
          <w:color w:val="auto"/>
          <w:sz w:val="28"/>
          <w:szCs w:val="28"/>
        </w:rPr>
      </w:pPr>
    </w:p>
    <w:p>
      <w:pPr>
        <w:pStyle w:val="56"/>
        <w:snapToGrid w:val="0"/>
        <w:spacing w:line="440" w:lineRule="exact"/>
        <w:ind w:firstLine="0"/>
        <w:jc w:val="center"/>
        <w:rPr>
          <w:rFonts w:ascii="仿宋" w:hAnsi="仿宋" w:eastAsia="仿宋" w:cs="Times New Roman"/>
          <w:color w:val="auto"/>
          <w:sz w:val="28"/>
          <w:szCs w:val="28"/>
        </w:rPr>
      </w:pPr>
    </w:p>
    <w:p>
      <w:pPr>
        <w:pStyle w:val="56"/>
        <w:snapToGrid w:val="0"/>
        <w:spacing w:line="440" w:lineRule="exact"/>
        <w:ind w:firstLine="0"/>
        <w:jc w:val="center"/>
        <w:rPr>
          <w:rFonts w:ascii="仿宋" w:hAnsi="仿宋" w:eastAsia="仿宋" w:cs="Times New Roman"/>
          <w:color w:val="auto"/>
          <w:sz w:val="28"/>
          <w:szCs w:val="28"/>
        </w:rPr>
      </w:pPr>
    </w:p>
    <w:p>
      <w:pPr>
        <w:pStyle w:val="56"/>
        <w:snapToGrid w:val="0"/>
        <w:spacing w:line="440" w:lineRule="exact"/>
        <w:ind w:firstLine="0"/>
        <w:jc w:val="center"/>
        <w:rPr>
          <w:rFonts w:ascii="仿宋" w:hAnsi="仿宋" w:eastAsia="仿宋" w:cs="Times New Roman"/>
          <w:color w:val="auto"/>
          <w:sz w:val="28"/>
          <w:szCs w:val="28"/>
        </w:rPr>
      </w:pPr>
    </w:p>
    <w:p>
      <w:pPr>
        <w:pStyle w:val="56"/>
        <w:snapToGrid w:val="0"/>
        <w:spacing w:line="440" w:lineRule="exact"/>
        <w:ind w:firstLine="0"/>
        <w:jc w:val="center"/>
        <w:rPr>
          <w:rFonts w:ascii="仿宋" w:hAnsi="仿宋" w:eastAsia="仿宋" w:cs="Times New Roman"/>
          <w:color w:val="auto"/>
          <w:sz w:val="28"/>
          <w:szCs w:val="28"/>
        </w:rPr>
      </w:pPr>
    </w:p>
    <w:p>
      <w:pPr>
        <w:spacing w:line="360" w:lineRule="auto"/>
        <w:ind w:firstLine="2168" w:firstLineChars="600"/>
        <w:rPr>
          <w:rFonts w:ascii="仿宋" w:hAnsi="仿宋" w:eastAsia="仿宋" w:cs="Times New Roman"/>
          <w:b/>
          <w:color w:val="auto"/>
          <w:sz w:val="36"/>
          <w:szCs w:val="36"/>
        </w:rPr>
      </w:pPr>
      <w:r>
        <w:rPr>
          <w:rFonts w:hint="eastAsia" w:ascii="仿宋" w:hAnsi="仿宋" w:eastAsia="仿宋" w:cs="黑体"/>
          <w:b/>
          <w:color w:val="auto"/>
          <w:sz w:val="36"/>
          <w:szCs w:val="36"/>
        </w:rPr>
        <w:t>采购人：开化县机关事务保障中心</w:t>
      </w:r>
    </w:p>
    <w:p>
      <w:pPr>
        <w:spacing w:line="360" w:lineRule="auto"/>
        <w:jc w:val="center"/>
        <w:rPr>
          <w:rFonts w:ascii="仿宋" w:hAnsi="仿宋" w:eastAsia="仿宋" w:cs="Times New Roman"/>
          <w:b/>
          <w:color w:val="auto"/>
          <w:sz w:val="36"/>
          <w:szCs w:val="36"/>
        </w:rPr>
      </w:pPr>
      <w:r>
        <w:rPr>
          <w:rFonts w:hint="eastAsia" w:ascii="仿宋" w:hAnsi="仿宋" w:eastAsia="仿宋" w:cs="黑体"/>
          <w:b/>
          <w:color w:val="auto"/>
          <w:sz w:val="36"/>
          <w:szCs w:val="36"/>
        </w:rPr>
        <w:t>采购代理机构：嘉兴市千秋工程咨询有限公司</w:t>
      </w:r>
    </w:p>
    <w:p>
      <w:pPr>
        <w:spacing w:line="360" w:lineRule="auto"/>
        <w:jc w:val="center"/>
        <w:rPr>
          <w:rFonts w:ascii="仿宋" w:hAnsi="仿宋" w:eastAsia="仿宋" w:cs="Times New Roman"/>
          <w:b/>
          <w:color w:val="auto"/>
          <w:sz w:val="36"/>
          <w:szCs w:val="36"/>
        </w:rPr>
      </w:pPr>
      <w:r>
        <w:rPr>
          <w:rFonts w:hint="eastAsia" w:ascii="仿宋" w:hAnsi="仿宋" w:eastAsia="仿宋" w:cs="黑体"/>
          <w:b/>
          <w:color w:val="auto"/>
          <w:sz w:val="36"/>
          <w:szCs w:val="36"/>
        </w:rPr>
        <w:t>二○二○年</w:t>
      </w:r>
      <w:r>
        <w:rPr>
          <w:rFonts w:hint="eastAsia" w:ascii="仿宋" w:hAnsi="仿宋" w:eastAsia="仿宋" w:cs="黑体"/>
          <w:b/>
          <w:color w:val="auto"/>
          <w:sz w:val="36"/>
          <w:szCs w:val="36"/>
          <w:lang w:val="en-US" w:eastAsia="zh-CN"/>
        </w:rPr>
        <w:t>九</w:t>
      </w:r>
      <w:r>
        <w:rPr>
          <w:rFonts w:hint="eastAsia" w:ascii="仿宋" w:hAnsi="仿宋" w:eastAsia="仿宋" w:cs="黑体"/>
          <w:b/>
          <w:color w:val="auto"/>
          <w:sz w:val="36"/>
          <w:szCs w:val="36"/>
        </w:rPr>
        <w:t>月</w:t>
      </w:r>
    </w:p>
    <w:p>
      <w:pPr>
        <w:pStyle w:val="56"/>
        <w:snapToGrid w:val="0"/>
        <w:spacing w:line="240" w:lineRule="exact"/>
        <w:ind w:firstLine="0"/>
        <w:jc w:val="center"/>
        <w:rPr>
          <w:rFonts w:ascii="仿宋" w:hAnsi="仿宋" w:eastAsia="仿宋" w:cs="黑体"/>
          <w:color w:val="auto"/>
          <w:sz w:val="44"/>
          <w:szCs w:val="44"/>
        </w:rPr>
      </w:pPr>
    </w:p>
    <w:p>
      <w:pPr>
        <w:pStyle w:val="56"/>
        <w:snapToGrid w:val="0"/>
        <w:spacing w:line="240" w:lineRule="exact"/>
        <w:ind w:firstLine="0"/>
        <w:jc w:val="center"/>
        <w:rPr>
          <w:rFonts w:ascii="仿宋" w:hAnsi="仿宋" w:eastAsia="仿宋" w:cs="黑体"/>
          <w:color w:val="auto"/>
          <w:sz w:val="44"/>
          <w:szCs w:val="44"/>
        </w:rPr>
      </w:pPr>
    </w:p>
    <w:p>
      <w:pPr>
        <w:pStyle w:val="56"/>
        <w:snapToGrid w:val="0"/>
        <w:spacing w:line="240" w:lineRule="exact"/>
        <w:ind w:firstLine="0"/>
        <w:jc w:val="center"/>
        <w:rPr>
          <w:rFonts w:ascii="仿宋" w:hAnsi="仿宋" w:eastAsia="仿宋" w:cs="黑体"/>
          <w:color w:val="auto"/>
          <w:sz w:val="44"/>
          <w:szCs w:val="44"/>
        </w:rPr>
      </w:pPr>
    </w:p>
    <w:p>
      <w:pPr>
        <w:pStyle w:val="56"/>
        <w:snapToGrid w:val="0"/>
        <w:spacing w:line="240" w:lineRule="exact"/>
        <w:ind w:firstLine="0"/>
        <w:jc w:val="center"/>
        <w:rPr>
          <w:rFonts w:ascii="仿宋" w:hAnsi="仿宋" w:eastAsia="仿宋" w:cs="黑体"/>
          <w:color w:val="auto"/>
          <w:sz w:val="44"/>
          <w:szCs w:val="44"/>
        </w:rPr>
      </w:pPr>
    </w:p>
    <w:p>
      <w:pPr>
        <w:pStyle w:val="56"/>
        <w:snapToGrid w:val="0"/>
        <w:spacing w:line="360" w:lineRule="auto"/>
        <w:ind w:firstLine="0"/>
        <w:jc w:val="center"/>
        <w:rPr>
          <w:rFonts w:ascii="仿宋" w:hAnsi="仿宋" w:eastAsia="仿宋" w:cs="Times New Roman"/>
          <w:b/>
          <w:color w:val="auto"/>
          <w:sz w:val="44"/>
          <w:szCs w:val="44"/>
        </w:rPr>
      </w:pPr>
      <w:r>
        <w:rPr>
          <w:rFonts w:hint="eastAsia" w:ascii="仿宋" w:hAnsi="仿宋" w:eastAsia="仿宋" w:cs="黑体"/>
          <w:b/>
          <w:color w:val="auto"/>
          <w:sz w:val="44"/>
          <w:szCs w:val="44"/>
        </w:rPr>
        <w:t>目  录</w:t>
      </w:r>
    </w:p>
    <w:p>
      <w:pPr>
        <w:pStyle w:val="56"/>
        <w:snapToGrid w:val="0"/>
        <w:spacing w:line="440" w:lineRule="exact"/>
        <w:ind w:firstLine="0"/>
        <w:rPr>
          <w:rFonts w:ascii="仿宋" w:hAnsi="仿宋" w:eastAsia="仿宋" w:cs="Times New Roman"/>
          <w:color w:val="auto"/>
          <w:sz w:val="32"/>
          <w:szCs w:val="32"/>
        </w:rPr>
      </w:pPr>
    </w:p>
    <w:p>
      <w:pPr>
        <w:pStyle w:val="19"/>
        <w:tabs>
          <w:tab w:val="right" w:leader="dot" w:pos="8735"/>
        </w:tabs>
        <w:spacing w:line="600" w:lineRule="exact"/>
        <w:rPr>
          <w:rFonts w:ascii="仿宋" w:hAnsi="仿宋" w:eastAsia="仿宋" w:cstheme="minorEastAsia"/>
          <w:color w:val="auto"/>
          <w:kern w:val="0"/>
          <w:sz w:val="24"/>
          <w:szCs w:val="24"/>
        </w:rPr>
      </w:pPr>
      <w:r>
        <w:rPr>
          <w:rFonts w:hint="eastAsia" w:ascii="仿宋" w:hAnsi="仿宋" w:eastAsia="仿宋" w:cstheme="minorEastAsia"/>
          <w:color w:val="auto"/>
          <w:kern w:val="0"/>
          <w:sz w:val="24"/>
          <w:szCs w:val="24"/>
        </w:rPr>
        <w:fldChar w:fldCharType="begin"/>
      </w:r>
      <w:r>
        <w:rPr>
          <w:rFonts w:hint="eastAsia" w:ascii="仿宋" w:hAnsi="仿宋" w:eastAsia="仿宋" w:cstheme="minorEastAsia"/>
          <w:color w:val="auto"/>
          <w:kern w:val="0"/>
          <w:sz w:val="24"/>
          <w:szCs w:val="24"/>
        </w:rPr>
        <w:instrText xml:space="preserve"> TOC \o "1-3" \h \z \u </w:instrText>
      </w:r>
      <w:r>
        <w:rPr>
          <w:rFonts w:hint="eastAsia" w:ascii="仿宋" w:hAnsi="仿宋" w:eastAsia="仿宋" w:cstheme="minorEastAsia"/>
          <w:color w:val="auto"/>
          <w:kern w:val="0"/>
          <w:sz w:val="24"/>
          <w:szCs w:val="24"/>
        </w:rPr>
        <w:fldChar w:fldCharType="separate"/>
      </w:r>
      <w:r>
        <w:rPr>
          <w:color w:val="auto"/>
        </w:rPr>
        <w:fldChar w:fldCharType="begin"/>
      </w:r>
      <w:r>
        <w:rPr>
          <w:color w:val="auto"/>
        </w:rPr>
        <w:instrText xml:space="preserve"> HYPERLINK \l "_Toc479236969" </w:instrText>
      </w:r>
      <w:r>
        <w:rPr>
          <w:color w:val="auto"/>
        </w:rPr>
        <w:fldChar w:fldCharType="separate"/>
      </w:r>
      <w:r>
        <w:rPr>
          <w:rFonts w:hint="eastAsia" w:ascii="仿宋" w:hAnsi="仿宋" w:eastAsia="仿宋" w:cstheme="minorEastAsia"/>
          <w:color w:val="auto"/>
          <w:kern w:val="0"/>
          <w:sz w:val="24"/>
          <w:szCs w:val="24"/>
        </w:rPr>
        <w:t>第一章 招标公告</w:t>
      </w:r>
      <w:r>
        <w:rPr>
          <w:rFonts w:hint="eastAsia" w:ascii="仿宋" w:hAnsi="仿宋" w:eastAsia="仿宋" w:cstheme="minorEastAsia"/>
          <w:color w:val="auto"/>
          <w:kern w:val="0"/>
          <w:sz w:val="24"/>
          <w:szCs w:val="24"/>
        </w:rPr>
        <w:tab/>
      </w:r>
      <w:r>
        <w:rPr>
          <w:rFonts w:hint="eastAsia" w:ascii="仿宋" w:hAnsi="仿宋" w:eastAsia="仿宋" w:cstheme="minorEastAsia"/>
          <w:color w:val="auto"/>
          <w:kern w:val="0"/>
          <w:sz w:val="24"/>
          <w:szCs w:val="24"/>
        </w:rPr>
        <w:t>03</w:t>
      </w:r>
      <w:r>
        <w:rPr>
          <w:rFonts w:hint="eastAsia" w:ascii="仿宋" w:hAnsi="仿宋" w:eastAsia="仿宋" w:cstheme="minorEastAsia"/>
          <w:color w:val="auto"/>
          <w:kern w:val="0"/>
          <w:sz w:val="24"/>
          <w:szCs w:val="24"/>
        </w:rPr>
        <w:fldChar w:fldCharType="end"/>
      </w:r>
    </w:p>
    <w:p>
      <w:pPr>
        <w:pStyle w:val="19"/>
        <w:tabs>
          <w:tab w:val="right" w:leader="dot" w:pos="8735"/>
        </w:tabs>
        <w:spacing w:line="600" w:lineRule="exact"/>
        <w:rPr>
          <w:rFonts w:ascii="仿宋" w:hAnsi="仿宋" w:eastAsia="仿宋" w:cstheme="minorEastAsia"/>
          <w:color w:val="auto"/>
          <w:kern w:val="0"/>
          <w:sz w:val="24"/>
          <w:szCs w:val="24"/>
        </w:rPr>
      </w:pPr>
      <w:r>
        <w:rPr>
          <w:color w:val="auto"/>
        </w:rPr>
        <w:fldChar w:fldCharType="begin"/>
      </w:r>
      <w:r>
        <w:rPr>
          <w:color w:val="auto"/>
        </w:rPr>
        <w:instrText xml:space="preserve"> HYPERLINK \l "_Toc479236970" </w:instrText>
      </w:r>
      <w:r>
        <w:rPr>
          <w:color w:val="auto"/>
        </w:rPr>
        <w:fldChar w:fldCharType="separate"/>
      </w:r>
      <w:r>
        <w:rPr>
          <w:rFonts w:hint="eastAsia" w:ascii="仿宋" w:hAnsi="仿宋" w:eastAsia="仿宋" w:cstheme="minorEastAsia"/>
          <w:color w:val="auto"/>
          <w:kern w:val="0"/>
          <w:sz w:val="24"/>
          <w:szCs w:val="24"/>
        </w:rPr>
        <w:t>第二章 投标人须知及前附表</w:t>
      </w:r>
      <w:r>
        <w:rPr>
          <w:rFonts w:hint="eastAsia" w:ascii="仿宋" w:hAnsi="仿宋" w:eastAsia="仿宋" w:cstheme="minorEastAsia"/>
          <w:color w:val="auto"/>
          <w:kern w:val="0"/>
          <w:sz w:val="24"/>
          <w:szCs w:val="24"/>
        </w:rPr>
        <w:tab/>
      </w:r>
      <w:r>
        <w:rPr>
          <w:rFonts w:hint="eastAsia" w:ascii="仿宋" w:hAnsi="仿宋" w:eastAsia="仿宋" w:cstheme="minorEastAsia"/>
          <w:color w:val="auto"/>
          <w:kern w:val="0"/>
          <w:sz w:val="24"/>
          <w:szCs w:val="24"/>
        </w:rPr>
        <w:t>06</w:t>
      </w:r>
      <w:r>
        <w:rPr>
          <w:rFonts w:hint="eastAsia" w:ascii="仿宋" w:hAnsi="仿宋" w:eastAsia="仿宋" w:cstheme="minorEastAsia"/>
          <w:color w:val="auto"/>
          <w:kern w:val="0"/>
          <w:sz w:val="24"/>
          <w:szCs w:val="24"/>
        </w:rPr>
        <w:fldChar w:fldCharType="end"/>
      </w:r>
    </w:p>
    <w:p>
      <w:pPr>
        <w:pStyle w:val="21"/>
        <w:tabs>
          <w:tab w:val="right" w:leader="dot" w:pos="8735"/>
        </w:tabs>
        <w:spacing w:line="600" w:lineRule="exact"/>
        <w:rPr>
          <w:rFonts w:ascii="仿宋" w:hAnsi="仿宋" w:eastAsia="仿宋" w:cstheme="minorEastAsia"/>
          <w:color w:val="auto"/>
          <w:kern w:val="0"/>
          <w:sz w:val="24"/>
          <w:szCs w:val="24"/>
        </w:rPr>
      </w:pPr>
      <w:r>
        <w:rPr>
          <w:color w:val="auto"/>
        </w:rPr>
        <w:fldChar w:fldCharType="begin"/>
      </w:r>
      <w:r>
        <w:rPr>
          <w:color w:val="auto"/>
        </w:rPr>
        <w:instrText xml:space="preserve"> HYPERLINK \l "_Toc479236971" </w:instrText>
      </w:r>
      <w:r>
        <w:rPr>
          <w:color w:val="auto"/>
        </w:rPr>
        <w:fldChar w:fldCharType="separate"/>
      </w:r>
      <w:r>
        <w:rPr>
          <w:rFonts w:hint="eastAsia" w:ascii="仿宋" w:hAnsi="仿宋" w:eastAsia="仿宋" w:cstheme="minorEastAsia"/>
          <w:color w:val="auto"/>
          <w:kern w:val="0"/>
          <w:sz w:val="24"/>
          <w:szCs w:val="24"/>
        </w:rPr>
        <w:t>A、投标人须知前附表</w:t>
      </w:r>
      <w:r>
        <w:rPr>
          <w:rFonts w:hint="eastAsia" w:ascii="仿宋" w:hAnsi="仿宋" w:eastAsia="仿宋" w:cstheme="minorEastAsia"/>
          <w:color w:val="auto"/>
          <w:kern w:val="0"/>
          <w:sz w:val="24"/>
          <w:szCs w:val="24"/>
        </w:rPr>
        <w:tab/>
      </w:r>
      <w:r>
        <w:rPr>
          <w:rFonts w:hint="eastAsia" w:ascii="仿宋" w:hAnsi="仿宋" w:eastAsia="仿宋" w:cstheme="minorEastAsia"/>
          <w:color w:val="auto"/>
          <w:kern w:val="0"/>
          <w:sz w:val="24"/>
          <w:szCs w:val="24"/>
        </w:rPr>
        <w:t>0</w:t>
      </w:r>
      <w:r>
        <w:rPr>
          <w:rFonts w:hint="eastAsia" w:ascii="仿宋" w:hAnsi="仿宋" w:eastAsia="仿宋" w:cstheme="minorEastAsia"/>
          <w:color w:val="auto"/>
          <w:kern w:val="0"/>
          <w:sz w:val="24"/>
          <w:szCs w:val="24"/>
        </w:rPr>
        <w:fldChar w:fldCharType="begin"/>
      </w:r>
      <w:r>
        <w:rPr>
          <w:rFonts w:hint="eastAsia" w:ascii="仿宋" w:hAnsi="仿宋" w:eastAsia="仿宋" w:cstheme="minorEastAsia"/>
          <w:color w:val="auto"/>
          <w:kern w:val="0"/>
          <w:sz w:val="24"/>
          <w:szCs w:val="24"/>
        </w:rPr>
        <w:instrText xml:space="preserve"> PAGEREF _Toc479236971 \h </w:instrText>
      </w:r>
      <w:r>
        <w:rPr>
          <w:rFonts w:hint="eastAsia" w:ascii="仿宋" w:hAnsi="仿宋" w:eastAsia="仿宋" w:cstheme="minorEastAsia"/>
          <w:color w:val="auto"/>
          <w:kern w:val="0"/>
          <w:sz w:val="24"/>
          <w:szCs w:val="24"/>
        </w:rPr>
        <w:fldChar w:fldCharType="separate"/>
      </w:r>
      <w:r>
        <w:rPr>
          <w:rFonts w:ascii="仿宋" w:hAnsi="仿宋" w:eastAsia="仿宋" w:cstheme="minorEastAsia"/>
          <w:color w:val="auto"/>
          <w:kern w:val="0"/>
          <w:sz w:val="24"/>
          <w:szCs w:val="24"/>
        </w:rPr>
        <w:t>6</w:t>
      </w:r>
      <w:r>
        <w:rPr>
          <w:rFonts w:hint="eastAsia" w:ascii="仿宋" w:hAnsi="仿宋" w:eastAsia="仿宋" w:cstheme="minorEastAsia"/>
          <w:color w:val="auto"/>
          <w:kern w:val="0"/>
          <w:sz w:val="24"/>
          <w:szCs w:val="24"/>
        </w:rPr>
        <w:fldChar w:fldCharType="end"/>
      </w:r>
      <w:r>
        <w:rPr>
          <w:rFonts w:hint="eastAsia" w:ascii="仿宋" w:hAnsi="仿宋" w:eastAsia="仿宋" w:cstheme="minorEastAsia"/>
          <w:color w:val="auto"/>
          <w:kern w:val="0"/>
          <w:sz w:val="24"/>
          <w:szCs w:val="24"/>
        </w:rPr>
        <w:fldChar w:fldCharType="end"/>
      </w:r>
    </w:p>
    <w:p>
      <w:pPr>
        <w:pStyle w:val="21"/>
        <w:tabs>
          <w:tab w:val="right" w:leader="dot" w:pos="8735"/>
        </w:tabs>
        <w:spacing w:line="600" w:lineRule="exact"/>
        <w:rPr>
          <w:rFonts w:ascii="仿宋" w:hAnsi="仿宋" w:eastAsia="仿宋" w:cstheme="minorEastAsia"/>
          <w:color w:val="auto"/>
          <w:kern w:val="0"/>
          <w:sz w:val="24"/>
          <w:szCs w:val="24"/>
        </w:rPr>
      </w:pPr>
      <w:r>
        <w:rPr>
          <w:color w:val="auto"/>
        </w:rPr>
        <w:fldChar w:fldCharType="begin"/>
      </w:r>
      <w:r>
        <w:rPr>
          <w:color w:val="auto"/>
        </w:rPr>
        <w:instrText xml:space="preserve"> HYPERLINK \l "_Toc479236972" </w:instrText>
      </w:r>
      <w:r>
        <w:rPr>
          <w:color w:val="auto"/>
        </w:rPr>
        <w:fldChar w:fldCharType="separate"/>
      </w:r>
      <w:r>
        <w:rPr>
          <w:rFonts w:hint="eastAsia" w:ascii="仿宋" w:hAnsi="仿宋" w:eastAsia="仿宋" w:cstheme="minorEastAsia"/>
          <w:color w:val="auto"/>
          <w:kern w:val="0"/>
          <w:sz w:val="24"/>
          <w:szCs w:val="24"/>
        </w:rPr>
        <w:t>B、投标人须知</w:t>
      </w:r>
      <w:r>
        <w:rPr>
          <w:rFonts w:hint="eastAsia" w:ascii="仿宋" w:hAnsi="仿宋" w:eastAsia="仿宋" w:cstheme="minorEastAsia"/>
          <w:color w:val="auto"/>
          <w:kern w:val="0"/>
          <w:sz w:val="24"/>
          <w:szCs w:val="24"/>
        </w:rPr>
        <w:tab/>
      </w:r>
      <w:r>
        <w:rPr>
          <w:rFonts w:hint="eastAsia" w:ascii="仿宋" w:hAnsi="仿宋" w:eastAsia="仿宋" w:cstheme="minorEastAsia"/>
          <w:color w:val="auto"/>
          <w:kern w:val="0"/>
          <w:sz w:val="24"/>
          <w:szCs w:val="24"/>
        </w:rPr>
        <w:t>08</w:t>
      </w:r>
      <w:r>
        <w:rPr>
          <w:rFonts w:hint="eastAsia" w:ascii="仿宋" w:hAnsi="仿宋" w:eastAsia="仿宋" w:cstheme="minorEastAsia"/>
          <w:color w:val="auto"/>
          <w:kern w:val="0"/>
          <w:sz w:val="24"/>
          <w:szCs w:val="24"/>
        </w:rPr>
        <w:fldChar w:fldCharType="end"/>
      </w:r>
    </w:p>
    <w:p>
      <w:pPr>
        <w:pStyle w:val="19"/>
        <w:tabs>
          <w:tab w:val="right" w:leader="dot" w:pos="8735"/>
        </w:tabs>
        <w:spacing w:line="600" w:lineRule="exact"/>
        <w:rPr>
          <w:rFonts w:hint="default" w:ascii="仿宋" w:hAnsi="仿宋" w:eastAsia="仿宋" w:cstheme="minorEastAsia"/>
          <w:color w:val="auto"/>
          <w:kern w:val="0"/>
          <w:sz w:val="24"/>
          <w:szCs w:val="24"/>
          <w:lang w:val="en-US" w:eastAsia="zh-CN"/>
        </w:rPr>
      </w:pPr>
      <w:r>
        <w:rPr>
          <w:color w:val="auto"/>
        </w:rPr>
        <w:fldChar w:fldCharType="begin"/>
      </w:r>
      <w:r>
        <w:rPr>
          <w:color w:val="auto"/>
        </w:rPr>
        <w:instrText xml:space="preserve"> HYPERLINK \l "_Toc479236979" </w:instrText>
      </w:r>
      <w:r>
        <w:rPr>
          <w:color w:val="auto"/>
        </w:rPr>
        <w:fldChar w:fldCharType="separate"/>
      </w:r>
      <w:r>
        <w:rPr>
          <w:rFonts w:hint="eastAsia" w:ascii="仿宋" w:hAnsi="仿宋" w:eastAsia="仿宋" w:cstheme="minorEastAsia"/>
          <w:color w:val="auto"/>
          <w:kern w:val="0"/>
          <w:sz w:val="24"/>
          <w:szCs w:val="24"/>
        </w:rPr>
        <w:t>第三章 合同主要条款</w:t>
      </w:r>
      <w:r>
        <w:rPr>
          <w:rFonts w:hint="eastAsia" w:ascii="仿宋" w:hAnsi="仿宋" w:eastAsia="仿宋" w:cstheme="minorEastAsia"/>
          <w:color w:val="auto"/>
          <w:kern w:val="0"/>
          <w:sz w:val="24"/>
          <w:szCs w:val="24"/>
        </w:rPr>
        <w:tab/>
      </w:r>
      <w:r>
        <w:rPr>
          <w:rFonts w:hint="eastAsia" w:ascii="仿宋" w:hAnsi="仿宋" w:eastAsia="仿宋" w:cstheme="minorEastAsia"/>
          <w:color w:val="auto"/>
          <w:kern w:val="0"/>
          <w:sz w:val="24"/>
          <w:szCs w:val="24"/>
        </w:rPr>
        <w:fldChar w:fldCharType="end"/>
      </w:r>
      <w:r>
        <w:rPr>
          <w:rFonts w:hint="eastAsia" w:ascii="仿宋" w:hAnsi="仿宋" w:eastAsia="仿宋" w:cstheme="minorEastAsia"/>
          <w:color w:val="auto"/>
          <w:kern w:val="0"/>
          <w:sz w:val="24"/>
          <w:szCs w:val="24"/>
          <w:lang w:val="en-US" w:eastAsia="zh-CN"/>
        </w:rPr>
        <w:t>20</w:t>
      </w:r>
    </w:p>
    <w:p>
      <w:pPr>
        <w:pStyle w:val="19"/>
        <w:tabs>
          <w:tab w:val="right" w:leader="dot" w:pos="8735"/>
        </w:tabs>
        <w:spacing w:line="600" w:lineRule="exact"/>
        <w:rPr>
          <w:rFonts w:hint="eastAsia" w:ascii="仿宋" w:hAnsi="仿宋" w:eastAsia="仿宋" w:cstheme="minorEastAsia"/>
          <w:color w:val="auto"/>
          <w:kern w:val="0"/>
          <w:sz w:val="24"/>
          <w:szCs w:val="24"/>
          <w:lang w:eastAsia="zh-CN"/>
        </w:rPr>
      </w:pPr>
      <w:r>
        <w:rPr>
          <w:color w:val="auto"/>
        </w:rPr>
        <w:fldChar w:fldCharType="begin"/>
      </w:r>
      <w:r>
        <w:rPr>
          <w:color w:val="auto"/>
        </w:rPr>
        <w:instrText xml:space="preserve"> HYPERLINK \l "_Toc479236981" </w:instrText>
      </w:r>
      <w:r>
        <w:rPr>
          <w:color w:val="auto"/>
        </w:rPr>
        <w:fldChar w:fldCharType="separate"/>
      </w:r>
      <w:r>
        <w:rPr>
          <w:rFonts w:hint="eastAsia" w:ascii="仿宋" w:hAnsi="仿宋" w:eastAsia="仿宋" w:cstheme="minorEastAsia"/>
          <w:color w:val="auto"/>
          <w:kern w:val="0"/>
          <w:sz w:val="24"/>
          <w:szCs w:val="24"/>
        </w:rPr>
        <w:t>第四章 采购内容及要求</w:t>
      </w:r>
      <w:r>
        <w:rPr>
          <w:rFonts w:hint="eastAsia" w:ascii="仿宋" w:hAnsi="仿宋" w:eastAsia="仿宋" w:cstheme="minorEastAsia"/>
          <w:color w:val="auto"/>
          <w:kern w:val="0"/>
          <w:sz w:val="24"/>
          <w:szCs w:val="24"/>
        </w:rPr>
        <w:tab/>
      </w:r>
      <w:r>
        <w:rPr>
          <w:rFonts w:hint="eastAsia" w:ascii="仿宋" w:hAnsi="仿宋" w:eastAsia="仿宋" w:cstheme="minorEastAsia"/>
          <w:color w:val="auto"/>
          <w:kern w:val="0"/>
          <w:sz w:val="24"/>
          <w:szCs w:val="24"/>
        </w:rPr>
        <w:fldChar w:fldCharType="end"/>
      </w:r>
      <w:r>
        <w:rPr>
          <w:rFonts w:hint="eastAsia" w:ascii="仿宋" w:hAnsi="仿宋" w:eastAsia="仿宋" w:cstheme="minorEastAsia"/>
          <w:color w:val="auto"/>
          <w:kern w:val="0"/>
          <w:sz w:val="24"/>
          <w:szCs w:val="24"/>
        </w:rPr>
        <w:t>2</w:t>
      </w:r>
      <w:r>
        <w:rPr>
          <w:rFonts w:hint="eastAsia" w:ascii="仿宋" w:hAnsi="仿宋" w:eastAsia="仿宋" w:cstheme="minorEastAsia"/>
          <w:color w:val="auto"/>
          <w:kern w:val="0"/>
          <w:sz w:val="24"/>
          <w:szCs w:val="24"/>
          <w:lang w:val="en-US" w:eastAsia="zh-CN"/>
        </w:rPr>
        <w:t>4</w:t>
      </w:r>
    </w:p>
    <w:p>
      <w:pPr>
        <w:pStyle w:val="19"/>
        <w:tabs>
          <w:tab w:val="right" w:leader="dot" w:pos="8735"/>
        </w:tabs>
        <w:spacing w:line="600" w:lineRule="exact"/>
        <w:rPr>
          <w:rFonts w:hint="default" w:ascii="仿宋" w:hAnsi="仿宋" w:eastAsia="仿宋" w:cstheme="minorEastAsia"/>
          <w:color w:val="auto"/>
          <w:kern w:val="0"/>
          <w:sz w:val="24"/>
          <w:szCs w:val="24"/>
          <w:lang w:val="en-US" w:eastAsia="zh-CN"/>
        </w:rPr>
      </w:pPr>
      <w:r>
        <w:rPr>
          <w:color w:val="auto"/>
        </w:rPr>
        <w:fldChar w:fldCharType="begin"/>
      </w:r>
      <w:r>
        <w:rPr>
          <w:color w:val="auto"/>
        </w:rPr>
        <w:instrText xml:space="preserve"> HYPERLINK \l "_Toc479236982" </w:instrText>
      </w:r>
      <w:r>
        <w:rPr>
          <w:color w:val="auto"/>
        </w:rPr>
        <w:fldChar w:fldCharType="separate"/>
      </w:r>
      <w:r>
        <w:rPr>
          <w:rFonts w:hint="eastAsia" w:ascii="仿宋" w:hAnsi="仿宋" w:eastAsia="仿宋" w:cstheme="minorEastAsia"/>
          <w:color w:val="auto"/>
          <w:kern w:val="0"/>
          <w:sz w:val="24"/>
          <w:szCs w:val="24"/>
        </w:rPr>
        <w:t>第五章 投标文件格式</w:t>
      </w:r>
      <w:r>
        <w:rPr>
          <w:rFonts w:hint="eastAsia" w:ascii="仿宋" w:hAnsi="仿宋" w:eastAsia="仿宋" w:cstheme="minorEastAsia"/>
          <w:color w:val="auto"/>
          <w:kern w:val="0"/>
          <w:sz w:val="24"/>
          <w:szCs w:val="24"/>
        </w:rPr>
        <w:tab/>
      </w:r>
      <w:r>
        <w:rPr>
          <w:rFonts w:hint="eastAsia" w:ascii="仿宋" w:hAnsi="仿宋" w:eastAsia="仿宋" w:cstheme="minorEastAsia"/>
          <w:color w:val="auto"/>
          <w:kern w:val="0"/>
          <w:sz w:val="24"/>
          <w:szCs w:val="24"/>
        </w:rPr>
        <w:fldChar w:fldCharType="end"/>
      </w:r>
      <w:r>
        <w:rPr>
          <w:rFonts w:hint="eastAsia" w:ascii="仿宋" w:hAnsi="仿宋" w:eastAsia="仿宋" w:cstheme="minorEastAsia"/>
          <w:color w:val="auto"/>
          <w:kern w:val="0"/>
          <w:sz w:val="24"/>
          <w:szCs w:val="24"/>
        </w:rPr>
        <w:fldChar w:fldCharType="end"/>
      </w:r>
      <w:r>
        <w:rPr>
          <w:rFonts w:hint="eastAsia" w:ascii="仿宋" w:hAnsi="仿宋" w:eastAsia="仿宋" w:cstheme="minorEastAsia"/>
          <w:color w:val="auto"/>
          <w:kern w:val="0"/>
          <w:sz w:val="24"/>
          <w:szCs w:val="24"/>
          <w:lang w:val="en-US" w:eastAsia="zh-CN"/>
        </w:rPr>
        <w:t>26</w:t>
      </w:r>
    </w:p>
    <w:p>
      <w:pPr>
        <w:jc w:val="center"/>
        <w:rPr>
          <w:rFonts w:ascii="仿宋" w:hAnsi="仿宋" w:eastAsia="仿宋" w:cs="Times New Roman"/>
          <w:color w:val="auto"/>
          <w:sz w:val="32"/>
          <w:szCs w:val="32"/>
        </w:rPr>
      </w:pPr>
      <w:bookmarkStart w:id="268" w:name="_GoBack"/>
      <w:bookmarkEnd w:id="268"/>
    </w:p>
    <w:p>
      <w:pPr>
        <w:jc w:val="center"/>
        <w:rPr>
          <w:rFonts w:ascii="仿宋" w:hAnsi="仿宋" w:eastAsia="仿宋" w:cs="Times New Roman"/>
          <w:color w:val="auto"/>
          <w:sz w:val="32"/>
          <w:szCs w:val="32"/>
        </w:rPr>
      </w:pPr>
    </w:p>
    <w:p>
      <w:pPr>
        <w:jc w:val="center"/>
        <w:rPr>
          <w:rFonts w:ascii="仿宋" w:hAnsi="仿宋" w:eastAsia="仿宋" w:cs="Times New Roman"/>
          <w:color w:val="auto"/>
          <w:sz w:val="32"/>
          <w:szCs w:val="32"/>
        </w:rPr>
      </w:pPr>
    </w:p>
    <w:p>
      <w:pPr>
        <w:jc w:val="center"/>
        <w:rPr>
          <w:rFonts w:ascii="仿宋" w:hAnsi="仿宋" w:eastAsia="仿宋" w:cs="Times New Roman"/>
          <w:color w:val="auto"/>
          <w:sz w:val="32"/>
          <w:szCs w:val="32"/>
        </w:rPr>
      </w:pPr>
    </w:p>
    <w:p>
      <w:pPr>
        <w:jc w:val="center"/>
        <w:rPr>
          <w:rFonts w:ascii="仿宋" w:hAnsi="仿宋" w:eastAsia="仿宋" w:cs="Times New Roman"/>
          <w:color w:val="auto"/>
          <w:sz w:val="32"/>
          <w:szCs w:val="32"/>
        </w:rPr>
      </w:pPr>
    </w:p>
    <w:p>
      <w:pPr>
        <w:jc w:val="center"/>
        <w:rPr>
          <w:rFonts w:ascii="仿宋" w:hAnsi="仿宋" w:eastAsia="仿宋" w:cs="Times New Roman"/>
          <w:color w:val="auto"/>
          <w:sz w:val="32"/>
          <w:szCs w:val="32"/>
        </w:rPr>
      </w:pPr>
    </w:p>
    <w:p>
      <w:pPr>
        <w:jc w:val="center"/>
        <w:rPr>
          <w:rFonts w:ascii="仿宋" w:hAnsi="仿宋" w:eastAsia="仿宋" w:cs="Times New Roman"/>
          <w:color w:val="auto"/>
          <w:sz w:val="32"/>
          <w:szCs w:val="32"/>
        </w:rPr>
      </w:pPr>
    </w:p>
    <w:p>
      <w:pPr>
        <w:jc w:val="center"/>
        <w:rPr>
          <w:rFonts w:ascii="仿宋" w:hAnsi="仿宋" w:eastAsia="仿宋" w:cs="Times New Roman"/>
          <w:color w:val="auto"/>
          <w:sz w:val="32"/>
          <w:szCs w:val="32"/>
        </w:rPr>
      </w:pPr>
    </w:p>
    <w:p>
      <w:pPr>
        <w:jc w:val="center"/>
        <w:rPr>
          <w:rFonts w:ascii="仿宋" w:hAnsi="仿宋" w:eastAsia="仿宋" w:cs="Times New Roman"/>
          <w:color w:val="auto"/>
          <w:sz w:val="32"/>
          <w:szCs w:val="32"/>
        </w:rPr>
      </w:pPr>
    </w:p>
    <w:p>
      <w:pPr>
        <w:jc w:val="center"/>
        <w:rPr>
          <w:rFonts w:ascii="仿宋" w:hAnsi="仿宋" w:eastAsia="仿宋" w:cs="Times New Roman"/>
          <w:color w:val="auto"/>
          <w:sz w:val="32"/>
          <w:szCs w:val="32"/>
        </w:rPr>
      </w:pPr>
    </w:p>
    <w:p>
      <w:pPr>
        <w:jc w:val="center"/>
        <w:rPr>
          <w:rFonts w:ascii="仿宋" w:hAnsi="仿宋" w:eastAsia="仿宋" w:cs="Times New Roman"/>
          <w:color w:val="auto"/>
          <w:sz w:val="32"/>
          <w:szCs w:val="32"/>
        </w:rPr>
      </w:pPr>
    </w:p>
    <w:p>
      <w:pPr>
        <w:jc w:val="center"/>
        <w:rPr>
          <w:rFonts w:ascii="仿宋" w:hAnsi="仿宋" w:eastAsia="仿宋" w:cs="Times New Roman"/>
          <w:color w:val="auto"/>
          <w:sz w:val="32"/>
          <w:szCs w:val="32"/>
        </w:rPr>
      </w:pPr>
    </w:p>
    <w:p>
      <w:pPr>
        <w:widowControl/>
        <w:outlineLvl w:val="0"/>
        <w:rPr>
          <w:rFonts w:ascii="仿宋" w:hAnsi="仿宋" w:eastAsia="仿宋"/>
          <w:color w:val="auto"/>
          <w:sz w:val="36"/>
          <w:szCs w:val="36"/>
          <w:shd w:val="clear" w:color="auto" w:fill="FFFFFF"/>
        </w:rPr>
      </w:pPr>
      <w:bookmarkStart w:id="0" w:name="_Toc504642661"/>
      <w:bookmarkStart w:id="1" w:name="_Toc393201705"/>
      <w:bookmarkStart w:id="2" w:name="_Toc479236970"/>
      <w:bookmarkStart w:id="3" w:name="_Toc358384686"/>
      <w:bookmarkStart w:id="4" w:name="_Toc333842542"/>
      <w:bookmarkStart w:id="5" w:name="_Toc326937528"/>
      <w:bookmarkStart w:id="6" w:name="_Toc433917258"/>
    </w:p>
    <w:bookmarkEnd w:id="0"/>
    <w:p>
      <w:pPr>
        <w:pStyle w:val="3"/>
        <w:tabs>
          <w:tab w:val="left" w:pos="0"/>
          <w:tab w:val="left" w:pos="3165"/>
          <w:tab w:val="center" w:pos="4153"/>
        </w:tabs>
        <w:autoSpaceDE w:val="0"/>
        <w:autoSpaceDN w:val="0"/>
        <w:adjustRightInd w:val="0"/>
        <w:spacing w:line="440" w:lineRule="exact"/>
        <w:jc w:val="center"/>
        <w:rPr>
          <w:rFonts w:hint="default" w:ascii="仿宋" w:hAnsi="仿宋" w:eastAsia="仿宋" w:cs="仿宋"/>
          <w:color w:val="auto"/>
          <w:sz w:val="36"/>
          <w:szCs w:val="36"/>
        </w:rPr>
      </w:pPr>
      <w:bookmarkStart w:id="7" w:name="_Toc35393789"/>
      <w:bookmarkStart w:id="8" w:name="_Toc28359001"/>
      <w:r>
        <w:rPr>
          <w:rFonts w:ascii="仿宋" w:hAnsi="仿宋" w:eastAsia="仿宋" w:cs="仿宋"/>
          <w:color w:val="auto"/>
          <w:sz w:val="36"/>
          <w:szCs w:val="36"/>
        </w:rPr>
        <w:t>第一章招标公告</w:t>
      </w:r>
      <w:bookmarkEnd w:id="7"/>
      <w:bookmarkEnd w:id="8"/>
    </w:p>
    <w:p>
      <w:pPr>
        <w:pBdr>
          <w:top w:val="single" w:color="auto" w:sz="4" w:space="1"/>
          <w:left w:val="single" w:color="auto" w:sz="4" w:space="4"/>
          <w:bottom w:val="single" w:color="auto" w:sz="4" w:space="17"/>
          <w:right w:val="single" w:color="auto" w:sz="4" w:space="4"/>
        </w:pBdr>
        <w:spacing w:line="440" w:lineRule="exact"/>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rPr>
        <w:t>项目概况</w:t>
      </w:r>
      <w:r>
        <w:rPr>
          <w:rFonts w:hint="eastAsia" w:ascii="仿宋" w:hAnsi="仿宋" w:eastAsia="仿宋" w:cs="仿宋"/>
          <w:b/>
          <w:bCs/>
          <w:color w:val="auto"/>
          <w:sz w:val="24"/>
          <w:szCs w:val="24"/>
          <w:lang w:val="en-US" w:eastAsia="zh-CN"/>
        </w:rPr>
        <w:t xml:space="preserve">     </w:t>
      </w:r>
    </w:p>
    <w:p>
      <w:pPr>
        <w:pBdr>
          <w:top w:val="single" w:color="auto" w:sz="4" w:space="1"/>
          <w:left w:val="single" w:color="auto" w:sz="4" w:space="4"/>
          <w:bottom w:val="single" w:color="auto" w:sz="4" w:space="17"/>
          <w:right w:val="single" w:color="auto" w:sz="4" w:space="4"/>
        </w:pBdr>
        <w:spacing w:line="440" w:lineRule="exact"/>
        <w:ind w:firstLine="480" w:firstLineChars="200"/>
        <w:rPr>
          <w:rFonts w:ascii="仿宋" w:hAnsi="仿宋" w:eastAsia="仿宋" w:cs="仿宋"/>
          <w:b/>
          <w:color w:val="auto"/>
          <w:sz w:val="24"/>
          <w:szCs w:val="24"/>
        </w:rPr>
      </w:pPr>
      <w:r>
        <w:rPr>
          <w:rFonts w:hint="eastAsia" w:ascii="仿宋" w:hAnsi="仿宋" w:eastAsia="仿宋" w:cs="仿宋"/>
          <w:bCs/>
          <w:color w:val="auto"/>
          <w:sz w:val="24"/>
          <w:szCs w:val="24"/>
          <w:lang w:eastAsia="zh-CN"/>
        </w:rPr>
        <w:t>2020-2021年度开化县机关事务保障中心二食堂劳务外包服务采购项目（</w:t>
      </w:r>
      <w:r>
        <w:rPr>
          <w:rFonts w:hint="eastAsia" w:ascii="仿宋" w:hAnsi="仿宋" w:eastAsia="仿宋" w:cs="仿宋"/>
          <w:bCs/>
          <w:color w:val="auto"/>
          <w:sz w:val="24"/>
          <w:szCs w:val="24"/>
          <w:lang w:val="en-US" w:eastAsia="zh-CN"/>
        </w:rPr>
        <w:t>重招</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的潜在投标人应在浙江政府采购网（http://zfcg.czt.zj.gov.cn/）或开化县人民政府网（www.kaihua.gov.cn/）获取招标文件，并于</w:t>
      </w:r>
      <w:r>
        <w:rPr>
          <w:rFonts w:hint="eastAsia" w:ascii="仿宋" w:hAnsi="仿宋" w:eastAsia="仿宋" w:cs="仿宋"/>
          <w:bCs/>
          <w:color w:val="auto"/>
          <w:sz w:val="24"/>
          <w:szCs w:val="24"/>
          <w:u w:val="single"/>
          <w:lang w:eastAsia="zh-CN"/>
        </w:rPr>
        <w:t>2020年 10 月16日9:30时</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（北京时间）前递交（上传）投标文件。</w:t>
      </w:r>
      <w:bookmarkStart w:id="9" w:name="_Toc28359079"/>
      <w:bookmarkStart w:id="10" w:name="_Toc28359002"/>
      <w:bookmarkStart w:id="11" w:name="_Toc35393621"/>
      <w:bookmarkStart w:id="12" w:name="_Toc35393790"/>
      <w:bookmarkStart w:id="13" w:name="_Hlk24379207"/>
    </w:p>
    <w:p>
      <w:pPr>
        <w:pStyle w:val="4"/>
        <w:numPr>
          <w:ilvl w:val="1"/>
          <w:numId w:val="0"/>
        </w:numPr>
        <w:spacing w:before="0" w:after="0" w:line="440" w:lineRule="exact"/>
        <w:ind w:leftChars="0"/>
        <w:rPr>
          <w:rFonts w:ascii="仿宋" w:hAnsi="仿宋" w:eastAsia="仿宋" w:cs="仿宋"/>
          <w:bCs w:val="0"/>
          <w:color w:val="auto"/>
          <w:sz w:val="24"/>
          <w:szCs w:val="24"/>
        </w:rPr>
      </w:pPr>
      <w:r>
        <w:rPr>
          <w:rFonts w:hint="eastAsia" w:ascii="仿宋" w:hAnsi="仿宋" w:eastAsia="仿宋" w:cs="仿宋"/>
          <w:bCs w:val="0"/>
          <w:color w:val="auto"/>
          <w:sz w:val="24"/>
          <w:szCs w:val="24"/>
        </w:rPr>
        <w:t>一、项目基本情况</w:t>
      </w:r>
      <w:bookmarkEnd w:id="9"/>
      <w:bookmarkEnd w:id="10"/>
      <w:bookmarkEnd w:id="11"/>
      <w:bookmarkEnd w:id="12"/>
    </w:p>
    <w:p>
      <w:pPr>
        <w:spacing w:line="440" w:lineRule="exact"/>
        <w:ind w:firstLine="480" w:firstLineChars="2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1.项目编号：</w:t>
      </w:r>
      <w:r>
        <w:rPr>
          <w:rFonts w:hint="eastAsia" w:ascii="仿宋" w:hAnsi="仿宋" w:eastAsia="仿宋" w:cs="仿宋"/>
          <w:color w:val="auto"/>
          <w:sz w:val="24"/>
          <w:szCs w:val="24"/>
          <w:shd w:val="clear" w:color="auto" w:fill="FFFFFF"/>
          <w:lang w:eastAsia="zh-CN"/>
        </w:rPr>
        <w:t>QQZXFSCG-2020-06（3）</w:t>
      </w:r>
    </w:p>
    <w:p>
      <w:pPr>
        <w:spacing w:line="440" w:lineRule="exact"/>
        <w:ind w:firstLine="460" w:firstLineChars="192"/>
        <w:rPr>
          <w:rFonts w:hint="eastAsia" w:ascii="仿宋" w:hAnsi="仿宋" w:eastAsia="仿宋" w:cs="仿宋"/>
          <w:b/>
          <w:color w:val="auto"/>
          <w:spacing w:val="-2"/>
          <w:sz w:val="24"/>
          <w:szCs w:val="24"/>
          <w:shd w:val="clear" w:color="auto" w:fill="FFFFFF"/>
          <w:lang w:eastAsia="zh-CN"/>
        </w:rPr>
      </w:pPr>
      <w:r>
        <w:rPr>
          <w:rFonts w:hint="eastAsia" w:ascii="仿宋" w:hAnsi="仿宋" w:eastAsia="仿宋" w:cs="仿宋"/>
          <w:color w:val="auto"/>
          <w:sz w:val="24"/>
          <w:szCs w:val="24"/>
        </w:rPr>
        <w:t>2.项目名称：</w:t>
      </w:r>
      <w:r>
        <w:rPr>
          <w:rFonts w:hint="eastAsia" w:ascii="仿宋" w:hAnsi="仿宋" w:eastAsia="仿宋" w:cs="仿宋"/>
          <w:color w:val="auto"/>
          <w:sz w:val="24"/>
          <w:szCs w:val="24"/>
          <w:lang w:eastAsia="zh-CN"/>
        </w:rPr>
        <w:t>2020-2021年度开化县机关事务保障中心二食堂劳务外包服务采购项目（重招）</w:t>
      </w:r>
    </w:p>
    <w:bookmarkEnd w:id="13"/>
    <w:p>
      <w:pPr>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3.预算金额：采购预算为</w:t>
      </w:r>
      <w:r>
        <w:rPr>
          <w:rFonts w:hint="eastAsia" w:ascii="仿宋" w:hAnsi="仿宋" w:eastAsia="仿宋" w:cs="仿宋"/>
          <w:color w:val="auto"/>
          <w:sz w:val="24"/>
          <w:szCs w:val="24"/>
          <w:u w:val="single"/>
        </w:rPr>
        <w:t xml:space="preserve"> 75.5000 </w:t>
      </w:r>
      <w:r>
        <w:rPr>
          <w:rFonts w:hint="eastAsia" w:ascii="仿宋" w:hAnsi="仿宋" w:eastAsia="仿宋" w:cs="仿宋"/>
          <w:color w:val="auto"/>
          <w:sz w:val="24"/>
          <w:szCs w:val="24"/>
        </w:rPr>
        <w:t>万元</w:t>
      </w:r>
    </w:p>
    <w:p>
      <w:pPr>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采购需求：</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422"/>
        <w:gridCol w:w="3597"/>
        <w:gridCol w:w="422"/>
        <w:gridCol w:w="342"/>
        <w:gridCol w:w="4195"/>
        <w:gridCol w:w="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61" w:hRule="atLeast"/>
        </w:trPr>
        <w:tc>
          <w:tcPr>
            <w:tcW w:w="0" w:type="auto"/>
            <w:vAlign w:val="center"/>
          </w:tcPr>
          <w:p>
            <w:pPr>
              <w:widowControl/>
              <w:spacing w:line="44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0" w:type="auto"/>
            <w:vAlign w:val="center"/>
          </w:tcPr>
          <w:p>
            <w:pPr>
              <w:widowControl/>
              <w:spacing w:line="44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采购内容</w:t>
            </w:r>
          </w:p>
        </w:tc>
        <w:tc>
          <w:tcPr>
            <w:tcW w:w="0" w:type="auto"/>
            <w:vAlign w:val="center"/>
          </w:tcPr>
          <w:p>
            <w:pPr>
              <w:widowControl/>
              <w:spacing w:line="44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数量</w:t>
            </w:r>
          </w:p>
        </w:tc>
        <w:tc>
          <w:tcPr>
            <w:tcW w:w="342" w:type="dxa"/>
            <w:vAlign w:val="center"/>
          </w:tcPr>
          <w:p>
            <w:pPr>
              <w:widowControl/>
              <w:spacing w:line="44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单位</w:t>
            </w:r>
          </w:p>
        </w:tc>
        <w:tc>
          <w:tcPr>
            <w:tcW w:w="4195" w:type="dxa"/>
            <w:vAlign w:val="center"/>
          </w:tcPr>
          <w:p>
            <w:pPr>
              <w:widowControl/>
              <w:spacing w:line="44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简要技术要求、用途</w:t>
            </w:r>
          </w:p>
        </w:tc>
        <w:tc>
          <w:tcPr>
            <w:tcW w:w="0" w:type="auto"/>
            <w:vAlign w:val="center"/>
          </w:tcPr>
          <w:p>
            <w:pPr>
              <w:widowControl/>
              <w:spacing w:line="44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27" w:hRule="atLeast"/>
        </w:trPr>
        <w:tc>
          <w:tcPr>
            <w:tcW w:w="0" w:type="auto"/>
            <w:vAlign w:val="center"/>
          </w:tcPr>
          <w:p>
            <w:pPr>
              <w:widowControl/>
              <w:spacing w:line="44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0" w:type="auto"/>
            <w:vAlign w:val="center"/>
          </w:tcPr>
          <w:p>
            <w:pPr>
              <w:pStyle w:val="23"/>
              <w:spacing w:beforeAutospacing="0" w:afterAutospacing="0" w:line="44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2020-2021年度开化县机关事务保障中心二食堂劳务外包服务采购项目（重招）</w:t>
            </w:r>
          </w:p>
        </w:tc>
        <w:tc>
          <w:tcPr>
            <w:tcW w:w="0" w:type="auto"/>
            <w:vAlign w:val="center"/>
          </w:tcPr>
          <w:p>
            <w:pPr>
              <w:widowControl/>
              <w:spacing w:line="44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342" w:type="dxa"/>
            <w:vAlign w:val="center"/>
          </w:tcPr>
          <w:p>
            <w:pPr>
              <w:widowControl/>
              <w:spacing w:line="440" w:lineRule="exact"/>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项</w:t>
            </w:r>
          </w:p>
        </w:tc>
        <w:tc>
          <w:tcPr>
            <w:tcW w:w="4195" w:type="dxa"/>
            <w:vAlign w:val="center"/>
          </w:tcPr>
          <w:p>
            <w:pPr>
              <w:spacing w:line="440" w:lineRule="exact"/>
              <w:rPr>
                <w:rFonts w:ascii="仿宋" w:hAnsi="仿宋" w:eastAsia="仿宋" w:cs="仿宋"/>
                <w:color w:val="auto"/>
                <w:kern w:val="0"/>
                <w:sz w:val="24"/>
                <w:szCs w:val="24"/>
              </w:rPr>
            </w:pPr>
            <w:r>
              <w:rPr>
                <w:rFonts w:hint="eastAsia" w:ascii="仿宋" w:hAnsi="仿宋" w:eastAsia="仿宋" w:cs="仿宋"/>
                <w:color w:val="auto"/>
                <w:sz w:val="24"/>
                <w:szCs w:val="24"/>
              </w:rPr>
              <w:t>详见第四章《采购内容及要求》，采购预算为</w:t>
            </w:r>
            <w:r>
              <w:rPr>
                <w:rFonts w:hint="eastAsia" w:ascii="仿宋" w:hAnsi="仿宋" w:eastAsia="仿宋"/>
                <w:color w:val="auto"/>
                <w:sz w:val="24"/>
                <w:szCs w:val="24"/>
                <w:u w:val="single"/>
              </w:rPr>
              <w:t xml:space="preserve">75.5000 </w:t>
            </w:r>
            <w:r>
              <w:rPr>
                <w:rFonts w:hint="eastAsia" w:ascii="仿宋" w:hAnsi="仿宋" w:eastAsia="仿宋"/>
                <w:color w:val="auto"/>
                <w:sz w:val="24"/>
                <w:szCs w:val="24"/>
              </w:rPr>
              <w:t>万元</w:t>
            </w:r>
            <w:r>
              <w:rPr>
                <w:rFonts w:hint="eastAsia" w:ascii="仿宋" w:hAnsi="仿宋" w:eastAsia="仿宋" w:cs="仿宋"/>
                <w:color w:val="auto"/>
                <w:sz w:val="24"/>
                <w:szCs w:val="24"/>
              </w:rPr>
              <w:t>。</w:t>
            </w:r>
          </w:p>
        </w:tc>
        <w:tc>
          <w:tcPr>
            <w:tcW w:w="0" w:type="auto"/>
            <w:vAlign w:val="center"/>
          </w:tcPr>
          <w:p>
            <w:pPr>
              <w:widowControl/>
              <w:spacing w:line="440" w:lineRule="exact"/>
              <w:jc w:val="center"/>
              <w:rPr>
                <w:rFonts w:ascii="仿宋" w:hAnsi="仿宋" w:eastAsia="仿宋" w:cs="仿宋"/>
                <w:color w:val="auto"/>
                <w:sz w:val="24"/>
                <w:szCs w:val="24"/>
              </w:rPr>
            </w:pPr>
          </w:p>
        </w:tc>
      </w:tr>
    </w:tbl>
    <w:p>
      <w:pPr>
        <w:spacing w:line="440" w:lineRule="exact"/>
        <w:ind w:firstLine="480" w:firstLineChars="200"/>
        <w:rPr>
          <w:rFonts w:ascii="仿宋" w:hAnsi="仿宋" w:eastAsia="仿宋" w:cs="仿宋"/>
          <w:color w:val="auto"/>
          <w:sz w:val="24"/>
          <w:szCs w:val="24"/>
          <w:u w:val="single"/>
        </w:rPr>
      </w:pPr>
      <w:r>
        <w:rPr>
          <w:rFonts w:hint="eastAsia" w:ascii="仿宋" w:hAnsi="仿宋" w:eastAsia="仿宋" w:cs="仿宋"/>
          <w:color w:val="auto"/>
          <w:sz w:val="24"/>
          <w:szCs w:val="24"/>
        </w:rPr>
        <w:t>4.合同履行期限：1年</w:t>
      </w:r>
    </w:p>
    <w:p>
      <w:pPr>
        <w:spacing w:line="440" w:lineRule="exact"/>
        <w:ind w:firstLine="480" w:firstLineChars="200"/>
        <w:rPr>
          <w:rFonts w:ascii="仿宋" w:hAnsi="仿宋" w:eastAsia="仿宋" w:cs="仿宋"/>
          <w:color w:val="auto"/>
          <w:sz w:val="24"/>
          <w:szCs w:val="24"/>
        </w:rPr>
      </w:pPr>
      <w:r>
        <w:rPr>
          <w:rFonts w:hint="eastAsia" w:ascii="仿宋" w:hAnsi="仿宋" w:eastAsia="仿宋"/>
          <w:color w:val="auto"/>
          <w:sz w:val="24"/>
          <w:szCs w:val="24"/>
        </w:rPr>
        <w:t>5.本项目不接受联合体投标，不允许转包分包</w:t>
      </w:r>
      <w:r>
        <w:rPr>
          <w:rFonts w:hint="eastAsia" w:ascii="仿宋" w:hAnsi="仿宋" w:eastAsia="仿宋" w:cs="仿宋"/>
          <w:color w:val="auto"/>
          <w:sz w:val="24"/>
          <w:szCs w:val="24"/>
        </w:rPr>
        <w:t>。</w:t>
      </w:r>
    </w:p>
    <w:p>
      <w:pPr>
        <w:pStyle w:val="4"/>
        <w:numPr>
          <w:ilvl w:val="1"/>
          <w:numId w:val="0"/>
        </w:numPr>
        <w:spacing w:before="0" w:after="0" w:line="440" w:lineRule="exact"/>
        <w:ind w:leftChars="0"/>
        <w:rPr>
          <w:rFonts w:ascii="仿宋" w:hAnsi="仿宋" w:eastAsia="仿宋" w:cs="仿宋"/>
          <w:bCs w:val="0"/>
          <w:color w:val="auto"/>
          <w:sz w:val="24"/>
          <w:szCs w:val="24"/>
        </w:rPr>
      </w:pPr>
      <w:bookmarkStart w:id="14" w:name="_Toc28359003"/>
      <w:bookmarkStart w:id="15" w:name="_Toc28359080"/>
      <w:bookmarkStart w:id="16" w:name="_Toc35393622"/>
      <w:bookmarkStart w:id="17" w:name="_Toc35393791"/>
      <w:r>
        <w:rPr>
          <w:rFonts w:hint="eastAsia" w:ascii="仿宋" w:hAnsi="仿宋" w:eastAsia="仿宋" w:cs="仿宋"/>
          <w:bCs w:val="0"/>
          <w:color w:val="auto"/>
          <w:sz w:val="24"/>
          <w:szCs w:val="24"/>
        </w:rPr>
        <w:t>二、申请人的资格要求：</w:t>
      </w:r>
      <w:bookmarkEnd w:id="14"/>
      <w:bookmarkEnd w:id="15"/>
      <w:bookmarkEnd w:id="16"/>
      <w:bookmarkEnd w:id="17"/>
    </w:p>
    <w:p>
      <w:pPr>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1.满足《中华人民共和国政府采购法》第二十二条规定；</w:t>
      </w:r>
    </w:p>
    <w:p>
      <w:pPr>
        <w:spacing w:line="400" w:lineRule="exact"/>
        <w:ind w:firstLine="480" w:firstLineChars="200"/>
        <w:rPr>
          <w:rFonts w:ascii="仿宋" w:hAnsi="仿宋" w:eastAsia="仿宋" w:cs="仿宋"/>
          <w:color w:val="auto"/>
          <w:sz w:val="24"/>
          <w:szCs w:val="24"/>
        </w:rPr>
      </w:pPr>
      <w:bookmarkStart w:id="18" w:name="_Toc28359081"/>
      <w:bookmarkStart w:id="19" w:name="_Toc28359004"/>
      <w:r>
        <w:rPr>
          <w:rFonts w:hint="eastAsia" w:ascii="仿宋" w:hAnsi="仿宋" w:eastAsia="仿宋" w:cstheme="minorEastAsia"/>
          <w:color w:val="auto"/>
          <w:kern w:val="0"/>
          <w:sz w:val="24"/>
          <w:szCs w:val="24"/>
          <w:shd w:val="clear" w:color="auto" w:fill="FFFFFF"/>
        </w:rPr>
        <w:t>2.必须为未被列入“信用中国”网站(www.creditchina.gov.cn)、中国政府采购网(www.ccgp.gov.cn)渠道信用记录失信被执行人、重大税收违法案件当事人名单、政府采购严重违法失信行为记录名单的投标人。</w:t>
      </w:r>
    </w:p>
    <w:p>
      <w:pPr>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3.落实政府采购政策需满足的资格要求：</w:t>
      </w:r>
    </w:p>
    <w:p>
      <w:pPr>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3.1</w:t>
      </w:r>
      <w:r>
        <w:rPr>
          <w:rFonts w:hint="eastAsia" w:ascii="仿宋" w:hAnsi="仿宋" w:eastAsia="仿宋" w:cs="仿宋"/>
          <w:color w:val="auto"/>
          <w:sz w:val="24"/>
          <w:szCs w:val="24"/>
          <w:lang w:val="zh-CN"/>
        </w:rPr>
        <w:t>根据《政府采购促进中小企业发展暂行办法》（财库【2011】181号文件）的规定，现对小型和微型企业制造的货物、承担的工程或者服务，其价格给予6%扣除，用扣除后的价格参与评审。</w:t>
      </w:r>
    </w:p>
    <w:p>
      <w:pPr>
        <w:pStyle w:val="23"/>
        <w:spacing w:beforeAutospacing="0" w:afterAutospacing="0" w:line="440" w:lineRule="exact"/>
        <w:ind w:firstLine="480" w:firstLineChars="200"/>
        <w:jc w:val="both"/>
        <w:rPr>
          <w:rFonts w:ascii="仿宋" w:hAnsi="仿宋" w:eastAsia="仿宋" w:cs="仿宋"/>
          <w:color w:val="auto"/>
          <w:kern w:val="2"/>
          <w:sz w:val="24"/>
          <w:szCs w:val="24"/>
        </w:rPr>
      </w:pPr>
      <w:r>
        <w:rPr>
          <w:rFonts w:hint="eastAsia" w:ascii="仿宋" w:hAnsi="仿宋" w:eastAsia="仿宋" w:cs="仿宋"/>
          <w:color w:val="auto"/>
          <w:kern w:val="2"/>
          <w:sz w:val="24"/>
          <w:szCs w:val="24"/>
        </w:rPr>
        <w:t>3.2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残疾人福利性企业属于小型、微型企业的，不重复享受政策。</w:t>
      </w:r>
    </w:p>
    <w:p>
      <w:pPr>
        <w:pStyle w:val="23"/>
        <w:spacing w:beforeAutospacing="0" w:afterAutospacing="0" w:line="440" w:lineRule="exact"/>
        <w:ind w:firstLine="480" w:firstLineChars="200"/>
        <w:jc w:val="both"/>
        <w:rPr>
          <w:rFonts w:ascii="仿宋" w:hAnsi="仿宋" w:eastAsia="仿宋" w:cs="仿宋"/>
          <w:color w:val="auto"/>
          <w:sz w:val="24"/>
          <w:szCs w:val="24"/>
        </w:rPr>
      </w:pPr>
      <w:r>
        <w:rPr>
          <w:rFonts w:hint="eastAsia" w:ascii="仿宋" w:hAnsi="仿宋" w:eastAsia="仿宋" w:cs="仿宋"/>
          <w:color w:val="auto"/>
          <w:sz w:val="24"/>
          <w:szCs w:val="24"/>
        </w:rPr>
        <w:t>3.3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spacing w:line="440" w:lineRule="exact"/>
        <w:ind w:firstLine="480" w:firstLineChars="200"/>
        <w:rPr>
          <w:rFonts w:ascii="仿宋" w:hAnsi="仿宋" w:eastAsia="仿宋" w:cs="仿宋"/>
          <w:i/>
          <w:iCs/>
          <w:color w:val="auto"/>
          <w:sz w:val="24"/>
          <w:szCs w:val="24"/>
          <w:u w:val="single"/>
        </w:rPr>
      </w:pPr>
      <w:r>
        <w:rPr>
          <w:rFonts w:hint="eastAsia" w:ascii="仿宋" w:hAnsi="仿宋" w:eastAsia="仿宋" w:cs="仿宋"/>
          <w:color w:val="auto"/>
          <w:sz w:val="24"/>
          <w:szCs w:val="24"/>
        </w:rPr>
        <w:t>4.本项目的特定资格要求：无</w:t>
      </w:r>
    </w:p>
    <w:p>
      <w:pPr>
        <w:pStyle w:val="4"/>
        <w:numPr>
          <w:ilvl w:val="1"/>
          <w:numId w:val="0"/>
        </w:numPr>
        <w:spacing w:before="0" w:after="0" w:line="440" w:lineRule="exact"/>
        <w:ind w:leftChars="0"/>
        <w:rPr>
          <w:rFonts w:ascii="仿宋" w:hAnsi="仿宋" w:eastAsia="仿宋" w:cs="仿宋"/>
          <w:bCs w:val="0"/>
          <w:color w:val="auto"/>
          <w:sz w:val="24"/>
          <w:szCs w:val="24"/>
        </w:rPr>
      </w:pPr>
      <w:bookmarkStart w:id="20" w:name="_Toc35393623"/>
      <w:bookmarkStart w:id="21" w:name="_Toc35393792"/>
      <w:r>
        <w:rPr>
          <w:rFonts w:hint="eastAsia" w:ascii="仿宋" w:hAnsi="仿宋" w:eastAsia="仿宋" w:cs="仿宋"/>
          <w:bCs w:val="0"/>
          <w:color w:val="auto"/>
          <w:sz w:val="24"/>
          <w:szCs w:val="24"/>
        </w:rPr>
        <w:t>三、获取招标文件</w:t>
      </w:r>
      <w:bookmarkEnd w:id="18"/>
      <w:bookmarkEnd w:id="19"/>
      <w:bookmarkEnd w:id="20"/>
      <w:bookmarkEnd w:id="21"/>
    </w:p>
    <w:p>
      <w:pPr>
        <w:spacing w:line="440" w:lineRule="exact"/>
        <w:ind w:firstLine="540"/>
        <w:rPr>
          <w:rFonts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时间：2020</w:t>
      </w:r>
      <w:r>
        <w:rPr>
          <w:rFonts w:hint="eastAsia" w:ascii="仿宋" w:hAnsi="仿宋" w:eastAsia="仿宋" w:cs="仿宋"/>
          <w:color w:val="auto"/>
          <w:sz w:val="24"/>
          <w:szCs w:val="24"/>
          <w:u w:val="single"/>
        </w:rPr>
        <w:t xml:space="preserve">年 </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21</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rPr>
        <w:t xml:space="preserve"> 2020年</w:t>
      </w:r>
      <w:r>
        <w:rPr>
          <w:rFonts w:hint="eastAsia" w:ascii="仿宋" w:hAnsi="仿宋" w:eastAsia="仿宋" w:cs="仿宋"/>
          <w:color w:val="auto"/>
          <w:sz w:val="24"/>
          <w:szCs w:val="24"/>
          <w:u w:val="single"/>
          <w:lang w:val="en-US" w:eastAsia="zh-CN"/>
        </w:rPr>
        <w:t>10</w:t>
      </w:r>
      <w:r>
        <w:rPr>
          <w:rFonts w:hint="eastAsia" w:ascii="仿宋" w:hAnsi="仿宋" w:eastAsia="仿宋" w:cs="仿宋"/>
          <w:color w:val="auto"/>
          <w:sz w:val="24"/>
          <w:szCs w:val="24"/>
          <w:u w:val="single"/>
        </w:rPr>
        <w:t xml:space="preserve"> 月</w:t>
      </w:r>
      <w:r>
        <w:rPr>
          <w:rFonts w:hint="eastAsia" w:ascii="仿宋" w:hAnsi="仿宋" w:eastAsia="仿宋" w:cs="仿宋"/>
          <w:color w:val="auto"/>
          <w:sz w:val="24"/>
          <w:szCs w:val="24"/>
          <w:u w:val="single"/>
          <w:lang w:val="en-US" w:eastAsia="zh-CN"/>
        </w:rPr>
        <w:t>16</w:t>
      </w:r>
      <w:r>
        <w:rPr>
          <w:rFonts w:hint="eastAsia" w:ascii="仿宋" w:hAnsi="仿宋" w:eastAsia="仿宋" w:cs="仿宋"/>
          <w:color w:val="auto"/>
          <w:sz w:val="24"/>
          <w:szCs w:val="24"/>
          <w:u w:val="single"/>
        </w:rPr>
        <w:t>日</w:t>
      </w:r>
      <w:r>
        <w:rPr>
          <w:rFonts w:hint="eastAsia" w:ascii="仿宋" w:hAnsi="仿宋" w:eastAsia="仿宋" w:cs="仿宋"/>
          <w:color w:val="auto"/>
          <w:sz w:val="24"/>
          <w:szCs w:val="24"/>
        </w:rPr>
        <w:t>，每天00:00至12:00，下午12:00至23:59（北京时间，法定节假日除外）</w:t>
      </w:r>
    </w:p>
    <w:p>
      <w:pPr>
        <w:pStyle w:val="23"/>
        <w:spacing w:beforeAutospacing="0" w:afterAutospacing="0" w:line="440" w:lineRule="exact"/>
        <w:ind w:firstLine="480" w:firstLineChars="200"/>
        <w:jc w:val="both"/>
        <w:rPr>
          <w:rFonts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地点：政采云平台（网址：</w:t>
      </w:r>
      <w:r>
        <w:rPr>
          <w:color w:val="auto"/>
        </w:rPr>
        <w:fldChar w:fldCharType="begin"/>
      </w:r>
      <w:r>
        <w:rPr>
          <w:color w:val="auto"/>
        </w:rPr>
        <w:instrText xml:space="preserve"> HYPERLINK "https://login.zcygov.cn/login" </w:instrText>
      </w:r>
      <w:r>
        <w:rPr>
          <w:color w:val="auto"/>
        </w:rPr>
        <w:fldChar w:fldCharType="separate"/>
      </w:r>
      <w:r>
        <w:rPr>
          <w:rFonts w:hint="eastAsia" w:ascii="仿宋" w:hAnsi="仿宋" w:eastAsia="仿宋" w:cs="仿宋"/>
          <w:color w:val="auto"/>
          <w:sz w:val="24"/>
          <w:szCs w:val="24"/>
        </w:rPr>
        <w:t>https://login.zcygov.cn/login</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pStyle w:val="23"/>
        <w:spacing w:beforeAutospacing="0" w:afterAutospacing="0" w:line="440" w:lineRule="exact"/>
        <w:ind w:firstLine="480" w:firstLineChars="200"/>
        <w:jc w:val="both"/>
        <w:rPr>
          <w:rFonts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方式：已在浙江省政府采购网注册的正式供应商可登录政采云平台（网址：https://login.zcygov.cn/login）依法获取采购文件。投标人未经过政采云平台直接从浙江政府采购网（http://zfcg.czt.zj.gov.cn/）或开化县人民政府（www.kaihua.gov.cn/）公告上下载招标文件的，不能参加后续的项目投标等流程。</w:t>
      </w:r>
      <w:r>
        <w:rPr>
          <w:rFonts w:hint="eastAsia" w:ascii="宋体" w:hAnsi="宋体" w:cs="宋体"/>
          <w:color w:val="auto"/>
          <w:sz w:val="24"/>
          <w:szCs w:val="24"/>
        </w:rPr>
        <w:t> </w:t>
      </w:r>
      <w:r>
        <w:rPr>
          <w:rFonts w:hint="eastAsia" w:ascii="仿宋" w:hAnsi="仿宋" w:eastAsia="仿宋" w:cs="仿宋"/>
          <w:color w:val="auto"/>
          <w:sz w:val="24"/>
          <w:szCs w:val="24"/>
        </w:rPr>
        <w:t xml:space="preserve"> </w:t>
      </w:r>
    </w:p>
    <w:p>
      <w:pPr>
        <w:pStyle w:val="23"/>
        <w:spacing w:beforeAutospacing="0" w:afterAutospacing="0" w:line="440" w:lineRule="exact"/>
        <w:ind w:firstLine="480" w:firstLineChars="200"/>
        <w:jc w:val="both"/>
        <w:rPr>
          <w:rFonts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售价：0元</w:t>
      </w:r>
    </w:p>
    <w:p>
      <w:pPr>
        <w:pStyle w:val="23"/>
        <w:spacing w:beforeAutospacing="0" w:afterAutospacing="0" w:line="440" w:lineRule="exact"/>
        <w:jc w:val="both"/>
        <w:rPr>
          <w:rFonts w:ascii="仿宋" w:hAnsi="仿宋" w:eastAsia="仿宋" w:cs="仿宋"/>
          <w:b/>
          <w:bCs/>
          <w:color w:val="auto"/>
          <w:kern w:val="2"/>
          <w:sz w:val="24"/>
          <w:szCs w:val="24"/>
        </w:rPr>
      </w:pPr>
      <w:bookmarkStart w:id="22" w:name="_Toc28359005"/>
      <w:bookmarkStart w:id="23" w:name="_Toc28359082"/>
      <w:bookmarkStart w:id="24" w:name="_Toc35393624"/>
      <w:bookmarkStart w:id="25" w:name="_Toc35393793"/>
      <w:r>
        <w:rPr>
          <w:rFonts w:hint="eastAsia" w:ascii="仿宋" w:hAnsi="仿宋" w:eastAsia="仿宋" w:cs="仿宋"/>
          <w:b/>
          <w:bCs/>
          <w:color w:val="auto"/>
          <w:sz w:val="24"/>
          <w:szCs w:val="24"/>
        </w:rPr>
        <w:t>四、提交投标文件</w:t>
      </w:r>
      <w:bookmarkEnd w:id="22"/>
      <w:bookmarkEnd w:id="23"/>
      <w:r>
        <w:rPr>
          <w:rFonts w:hint="eastAsia" w:ascii="仿宋" w:hAnsi="仿宋" w:eastAsia="仿宋" w:cs="仿宋"/>
          <w:b/>
          <w:bCs/>
          <w:color w:val="auto"/>
          <w:sz w:val="24"/>
          <w:szCs w:val="24"/>
        </w:rPr>
        <w:t>截止时间</w:t>
      </w:r>
      <w:r>
        <w:rPr>
          <w:rFonts w:hint="eastAsia" w:ascii="仿宋" w:hAnsi="仿宋" w:eastAsia="仿宋" w:cs="仿宋"/>
          <w:b/>
          <w:bCs/>
          <w:color w:val="auto"/>
          <w:kern w:val="2"/>
          <w:sz w:val="24"/>
          <w:szCs w:val="24"/>
        </w:rPr>
        <w:t>、开标时间和地点</w:t>
      </w:r>
      <w:bookmarkEnd w:id="24"/>
      <w:bookmarkEnd w:id="25"/>
    </w:p>
    <w:p>
      <w:pPr>
        <w:pStyle w:val="23"/>
        <w:spacing w:beforeAutospacing="0" w:afterAutospacing="0" w:line="440" w:lineRule="exact"/>
        <w:ind w:firstLine="480" w:firstLineChars="200"/>
        <w:jc w:val="both"/>
        <w:rPr>
          <w:rFonts w:ascii="仿宋" w:hAnsi="仿宋" w:eastAsia="仿宋" w:cs="仿宋"/>
          <w:color w:val="auto"/>
          <w:kern w:val="2"/>
          <w:sz w:val="24"/>
          <w:szCs w:val="24"/>
        </w:rPr>
      </w:pPr>
      <w:r>
        <w:rPr>
          <w:rFonts w:hint="eastAsia" w:ascii="仿宋" w:hAnsi="仿宋" w:eastAsia="仿宋" w:cs="仿宋"/>
          <w:color w:val="auto"/>
          <w:kern w:val="2"/>
          <w:sz w:val="24"/>
          <w:szCs w:val="24"/>
        </w:rPr>
        <w:t>1.提交投标文件截止时间：</w:t>
      </w:r>
      <w:r>
        <w:rPr>
          <w:rFonts w:hint="eastAsia" w:ascii="仿宋" w:hAnsi="仿宋" w:eastAsia="仿宋" w:cs="仿宋"/>
          <w:bCs/>
          <w:color w:val="auto"/>
          <w:sz w:val="24"/>
          <w:szCs w:val="24"/>
          <w:u w:val="single"/>
          <w:lang w:eastAsia="zh-CN"/>
        </w:rPr>
        <w:t>2020年 10 月16日9:30时</w:t>
      </w:r>
      <w:r>
        <w:rPr>
          <w:rFonts w:hint="eastAsia" w:ascii="仿宋" w:hAnsi="仿宋" w:eastAsia="仿宋" w:cs="仿宋"/>
          <w:color w:val="auto"/>
          <w:kern w:val="2"/>
          <w:sz w:val="24"/>
          <w:szCs w:val="24"/>
        </w:rPr>
        <w:t>（北京时间）</w:t>
      </w:r>
    </w:p>
    <w:p>
      <w:pPr>
        <w:pStyle w:val="13"/>
        <w:wordWrap w:val="0"/>
        <w:spacing w:line="44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2.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13"/>
        <w:wordWrap w:val="0"/>
        <w:spacing w:line="44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3.投标人应在开标前完成CA数字证书办理（办理流程详见http://zfcg.czt.zj.gov.cn/bidClientTemplate/2019-05-27/12945.html）。完成CA数字证书办理预计一周左右，建议各投标人抓紧时间办理。</w:t>
      </w:r>
    </w:p>
    <w:p>
      <w:pPr>
        <w:pStyle w:val="13"/>
        <w:wordWrap w:val="0"/>
        <w:adjustRightInd w:val="0"/>
        <w:snapToGrid w:val="0"/>
        <w:spacing w:line="44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4.投标人通过政采云平台电子投标工具制作投标文件，电子投标工具请供应商自行前往浙江省政府采购网下载专区下载并安装，（下载网址：http://zfcg.czt.zj.gov.cn/bidClientTemplate/2019-05-27/12946.html），电子投标具体流程文档详见网址：https://help.zcygov.cn/web/site_2/2018/12-28/2573.html。</w:t>
      </w:r>
    </w:p>
    <w:p>
      <w:pPr>
        <w:pStyle w:val="13"/>
        <w:wordWrap w:val="0"/>
        <w:spacing w:line="440" w:lineRule="exact"/>
        <w:ind w:firstLine="480" w:firstLineChars="200"/>
        <w:rPr>
          <w:rFonts w:hint="eastAsia" w:ascii="仿宋" w:hAnsi="仿宋" w:eastAsia="仿宋" w:cs="仿宋"/>
          <w:color w:val="auto"/>
          <w:sz w:val="24"/>
          <w:szCs w:val="24"/>
          <w:shd w:val="clear" w:color="auto" w:fill="FFFFFF"/>
          <w:lang w:eastAsia="zh-CN"/>
        </w:rPr>
      </w:pPr>
      <w:r>
        <w:rPr>
          <w:rFonts w:hint="eastAsia" w:ascii="仿宋" w:hAnsi="仿宋" w:eastAsia="仿宋" w:cs="仿宋"/>
          <w:color w:val="auto"/>
          <w:sz w:val="24"/>
          <w:szCs w:val="24"/>
          <w:shd w:val="clear" w:color="auto" w:fill="FFFFFF"/>
        </w:rPr>
        <w:t>5.开标时间：</w:t>
      </w:r>
      <w:r>
        <w:rPr>
          <w:rFonts w:hint="eastAsia" w:ascii="仿宋" w:hAnsi="仿宋" w:eastAsia="仿宋" w:cs="仿宋"/>
          <w:bCs/>
          <w:color w:val="auto"/>
          <w:sz w:val="24"/>
          <w:szCs w:val="24"/>
          <w:u w:val="single"/>
          <w:lang w:eastAsia="zh-CN"/>
        </w:rPr>
        <w:t>2020年 10 月16日9:30时</w:t>
      </w:r>
    </w:p>
    <w:p>
      <w:pPr>
        <w:pStyle w:val="13"/>
        <w:wordWrap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shd w:val="clear" w:color="auto" w:fill="FFFFFF"/>
        </w:rPr>
        <w:t>6.开标地点（网址）：开化县公共资源交易中心开标区(开化县凤凰南路2号5楼)</w:t>
      </w:r>
    </w:p>
    <w:p>
      <w:pPr>
        <w:pStyle w:val="4"/>
        <w:numPr>
          <w:ilvl w:val="0"/>
          <w:numId w:val="0"/>
        </w:numPr>
        <w:spacing w:before="0" w:after="0" w:line="440" w:lineRule="exact"/>
        <w:rPr>
          <w:rFonts w:ascii="仿宋" w:hAnsi="仿宋" w:eastAsia="仿宋" w:cs="仿宋"/>
          <w:bCs w:val="0"/>
          <w:color w:val="auto"/>
          <w:sz w:val="24"/>
          <w:szCs w:val="24"/>
        </w:rPr>
      </w:pPr>
      <w:bookmarkStart w:id="26" w:name="_Toc28359084"/>
      <w:bookmarkStart w:id="27" w:name="_Toc35393625"/>
      <w:bookmarkStart w:id="28" w:name="_Toc35393794"/>
      <w:bookmarkStart w:id="29" w:name="_Toc28359007"/>
      <w:r>
        <w:rPr>
          <w:rFonts w:hint="eastAsia" w:ascii="仿宋" w:hAnsi="仿宋" w:eastAsia="仿宋" w:cs="仿宋"/>
          <w:bCs w:val="0"/>
          <w:color w:val="auto"/>
          <w:sz w:val="24"/>
          <w:szCs w:val="24"/>
        </w:rPr>
        <w:t>五、公告期限</w:t>
      </w:r>
      <w:bookmarkEnd w:id="26"/>
      <w:bookmarkEnd w:id="27"/>
      <w:bookmarkEnd w:id="28"/>
      <w:bookmarkEnd w:id="29"/>
    </w:p>
    <w:p>
      <w:pPr>
        <w:pStyle w:val="23"/>
        <w:spacing w:beforeAutospacing="0" w:afterAutospacing="0"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自本公告发布之日起5个工作日。</w:t>
      </w:r>
    </w:p>
    <w:p>
      <w:pPr>
        <w:pStyle w:val="4"/>
        <w:numPr>
          <w:ilvl w:val="0"/>
          <w:numId w:val="0"/>
        </w:numPr>
        <w:spacing w:before="0" w:after="0" w:line="440" w:lineRule="exact"/>
        <w:rPr>
          <w:rFonts w:ascii="仿宋" w:hAnsi="仿宋" w:eastAsia="仿宋" w:cs="仿宋"/>
          <w:bCs w:val="0"/>
          <w:color w:val="auto"/>
          <w:sz w:val="24"/>
          <w:szCs w:val="24"/>
        </w:rPr>
      </w:pPr>
      <w:bookmarkStart w:id="30" w:name="_Toc35393795"/>
      <w:bookmarkStart w:id="31" w:name="_Toc35393626"/>
      <w:r>
        <w:rPr>
          <w:rFonts w:hint="eastAsia" w:ascii="仿宋" w:hAnsi="仿宋" w:eastAsia="仿宋" w:cs="仿宋"/>
          <w:bCs w:val="0"/>
          <w:color w:val="auto"/>
          <w:sz w:val="24"/>
          <w:szCs w:val="24"/>
        </w:rPr>
        <w:t>六、其他补充事宜</w:t>
      </w:r>
      <w:bookmarkEnd w:id="30"/>
      <w:bookmarkEnd w:id="31"/>
    </w:p>
    <w:p>
      <w:pPr>
        <w:pStyle w:val="23"/>
        <w:tabs>
          <w:tab w:val="left" w:pos="6930"/>
        </w:tabs>
        <w:spacing w:beforeAutospacing="0" w:afterAutospacing="0" w:line="440" w:lineRule="exact"/>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1</w:t>
      </w:r>
      <w:r>
        <w:rPr>
          <w:rFonts w:hint="eastAsia" w:ascii="仿宋" w:hAnsi="仿宋" w:eastAsia="仿宋" w:cs="仿宋"/>
          <w:b/>
          <w:color w:val="auto"/>
          <w:sz w:val="24"/>
          <w:szCs w:val="24"/>
          <w:lang w:val="en-US" w:eastAsia="zh-CN"/>
        </w:rPr>
        <w:t>.</w:t>
      </w:r>
      <w:r>
        <w:rPr>
          <w:rFonts w:hint="eastAsia" w:ascii="仿宋" w:hAnsi="仿宋" w:eastAsia="仿宋" w:cs="仿宋"/>
          <w:b/>
          <w:color w:val="auto"/>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pStyle w:val="23"/>
        <w:spacing w:beforeAutospacing="0" w:afterAutospacing="0"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供应商如认为招标文件、采购过程和中标结果使自身的合法权益受到损害的，可以在知道或者应知其权益受到损害之日起七个工作日内，以书面形式向采购人或采购代理机构提出质疑；供应商对采购人、采购代理机构的质疑答复不满意或者采购人、采购代理机构未在规定时间内作出答复的，可以在答复期满后十五个工作日内向开化县财政局政府采购监管科（以下简称采监科）投诉。</w:t>
      </w:r>
    </w:p>
    <w:p>
      <w:pPr>
        <w:pStyle w:val="4"/>
        <w:numPr>
          <w:ilvl w:val="0"/>
          <w:numId w:val="0"/>
        </w:numPr>
        <w:spacing w:before="0" w:after="0" w:line="440" w:lineRule="exact"/>
        <w:rPr>
          <w:rFonts w:ascii="仿宋" w:hAnsi="仿宋" w:eastAsia="仿宋" w:cs="仿宋"/>
          <w:bCs w:val="0"/>
          <w:color w:val="auto"/>
          <w:sz w:val="24"/>
          <w:szCs w:val="24"/>
        </w:rPr>
      </w:pPr>
      <w:bookmarkStart w:id="32" w:name="_Toc35393627"/>
      <w:bookmarkStart w:id="33" w:name="_Toc28359008"/>
      <w:bookmarkStart w:id="34" w:name="_Toc28359085"/>
      <w:bookmarkStart w:id="35" w:name="_Toc35393796"/>
      <w:r>
        <w:rPr>
          <w:rFonts w:hint="eastAsia" w:ascii="仿宋" w:hAnsi="仿宋" w:eastAsia="仿宋" w:cs="仿宋"/>
          <w:bCs w:val="0"/>
          <w:color w:val="auto"/>
          <w:sz w:val="24"/>
          <w:szCs w:val="24"/>
        </w:rPr>
        <w:t>七、对本次招标提出询问，请按以下方式联系。</w:t>
      </w:r>
      <w:bookmarkEnd w:id="32"/>
      <w:bookmarkEnd w:id="33"/>
      <w:bookmarkEnd w:id="34"/>
      <w:bookmarkEnd w:id="35"/>
    </w:p>
    <w:p>
      <w:pPr>
        <w:pStyle w:val="23"/>
        <w:spacing w:beforeAutospacing="0" w:afterAutospacing="0"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1.采购人信息</w:t>
      </w:r>
    </w:p>
    <w:p>
      <w:pPr>
        <w:pStyle w:val="23"/>
        <w:spacing w:beforeAutospacing="0" w:afterAutospacing="0" w:line="440" w:lineRule="exact"/>
        <w:ind w:firstLine="480" w:firstLineChars="200"/>
        <w:rPr>
          <w:rFonts w:ascii="仿宋" w:hAnsi="仿宋" w:eastAsia="仿宋" w:cs="仿宋"/>
          <w:color w:val="auto"/>
          <w:sz w:val="24"/>
          <w:szCs w:val="24"/>
        </w:rPr>
      </w:pPr>
      <w:bookmarkStart w:id="36" w:name="_Toc28359009"/>
      <w:bookmarkStart w:id="37" w:name="_Toc28359086"/>
      <w:r>
        <w:rPr>
          <w:rFonts w:hint="eastAsia" w:ascii="仿宋" w:hAnsi="仿宋" w:eastAsia="仿宋" w:cs="仿宋"/>
          <w:color w:val="auto"/>
          <w:sz w:val="24"/>
          <w:szCs w:val="24"/>
        </w:rPr>
        <w:t>单位名称：开化县机关事务保障中心</w:t>
      </w:r>
    </w:p>
    <w:p>
      <w:pPr>
        <w:pStyle w:val="23"/>
        <w:spacing w:beforeAutospacing="0" w:afterAutospacing="0"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单位地址：浙江省开化县芹阳办事处解放街54号 </w:t>
      </w:r>
    </w:p>
    <w:p>
      <w:pPr>
        <w:pStyle w:val="23"/>
        <w:spacing w:beforeAutospacing="0" w:afterAutospacing="0" w:line="44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联 系 人：郑女士           </w:t>
      </w:r>
    </w:p>
    <w:p>
      <w:pPr>
        <w:pStyle w:val="23"/>
        <w:spacing w:beforeAutospacing="0" w:afterAutospacing="0"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电话：</w:t>
      </w:r>
      <w:r>
        <w:rPr>
          <w:rFonts w:ascii="仿宋" w:hAnsi="仿宋" w:eastAsia="仿宋" w:cs="仿宋"/>
          <w:color w:val="auto"/>
          <w:sz w:val="24"/>
          <w:szCs w:val="24"/>
        </w:rPr>
        <w:t>0570-6520259</w:t>
      </w:r>
      <w:r>
        <w:rPr>
          <w:rFonts w:hint="eastAsia" w:ascii="仿宋" w:hAnsi="仿宋" w:eastAsia="仿宋" w:cs="仿宋"/>
          <w:color w:val="auto"/>
          <w:sz w:val="24"/>
          <w:szCs w:val="24"/>
        </w:rPr>
        <w:t xml:space="preserve"> 、15067029980      </w:t>
      </w:r>
    </w:p>
    <w:p>
      <w:pPr>
        <w:pStyle w:val="23"/>
        <w:spacing w:beforeAutospacing="0" w:afterAutospacing="0"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2.采购代理机构信息</w:t>
      </w:r>
      <w:bookmarkEnd w:id="36"/>
      <w:bookmarkEnd w:id="37"/>
    </w:p>
    <w:p>
      <w:pPr>
        <w:pStyle w:val="23"/>
        <w:spacing w:beforeAutospacing="0" w:afterAutospacing="0" w:line="440" w:lineRule="exact"/>
        <w:ind w:firstLine="480" w:firstLineChars="200"/>
        <w:rPr>
          <w:rFonts w:ascii="仿宋" w:hAnsi="仿宋" w:eastAsia="仿宋" w:cs="仿宋"/>
          <w:color w:val="auto"/>
          <w:sz w:val="24"/>
          <w:szCs w:val="24"/>
        </w:rPr>
      </w:pPr>
      <w:bookmarkStart w:id="38" w:name="_Toc28359010"/>
      <w:bookmarkStart w:id="39" w:name="_Toc28359087"/>
      <w:r>
        <w:rPr>
          <w:rFonts w:hint="eastAsia" w:ascii="仿宋" w:hAnsi="仿宋" w:eastAsia="仿宋" w:cs="仿宋"/>
          <w:color w:val="auto"/>
          <w:sz w:val="24"/>
          <w:szCs w:val="24"/>
        </w:rPr>
        <w:t>代理机构：嘉兴市千秋工程咨询有限公司</w:t>
      </w:r>
    </w:p>
    <w:p>
      <w:pPr>
        <w:pStyle w:val="23"/>
        <w:spacing w:beforeAutospacing="0" w:afterAutospacing="0"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单位地址：开化县芹西一区76号</w:t>
      </w:r>
    </w:p>
    <w:p>
      <w:pPr>
        <w:pStyle w:val="23"/>
        <w:spacing w:beforeAutospacing="0" w:afterAutospacing="0"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联系人：陈女士、周女士</w:t>
      </w:r>
    </w:p>
    <w:p>
      <w:pPr>
        <w:pStyle w:val="23"/>
        <w:spacing w:beforeAutospacing="0" w:afterAutospacing="0"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联系电话：13735082787、18367029520</w:t>
      </w:r>
    </w:p>
    <w:bookmarkEnd w:id="38"/>
    <w:bookmarkEnd w:id="39"/>
    <w:p>
      <w:pPr>
        <w:pStyle w:val="23"/>
        <w:spacing w:beforeAutospacing="0" w:afterAutospacing="0" w:line="44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3.同级政府采购监督管理部门</w:t>
      </w:r>
    </w:p>
    <w:p>
      <w:pPr>
        <w:pStyle w:val="23"/>
        <w:spacing w:beforeAutospacing="0" w:afterAutospacing="0" w:line="44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名</w:t>
      </w:r>
      <w:r>
        <w:rPr>
          <w:rFonts w:hint="eastAsia" w:ascii="宋体" w:hAnsi="宋体" w:cs="宋体"/>
          <w:color w:val="auto"/>
          <w:sz w:val="24"/>
          <w:szCs w:val="24"/>
        </w:rPr>
        <w:t>  </w:t>
      </w:r>
      <w:r>
        <w:rPr>
          <w:rFonts w:hint="eastAsia" w:ascii="仿宋" w:hAnsi="仿宋" w:eastAsia="仿宋" w:cs="仿宋"/>
          <w:color w:val="auto"/>
          <w:sz w:val="24"/>
          <w:szCs w:val="24"/>
        </w:rPr>
        <w:t>称：开化县财政局政府采购监管科（采监科）</w:t>
      </w:r>
    </w:p>
    <w:p>
      <w:pPr>
        <w:pStyle w:val="23"/>
        <w:spacing w:beforeAutospacing="0" w:afterAutospacing="0" w:line="44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地</w:t>
      </w:r>
      <w:r>
        <w:rPr>
          <w:rFonts w:hint="eastAsia" w:ascii="宋体" w:hAnsi="宋体" w:cs="宋体"/>
          <w:color w:val="auto"/>
          <w:sz w:val="24"/>
          <w:szCs w:val="24"/>
        </w:rPr>
        <w:t>  </w:t>
      </w:r>
      <w:r>
        <w:rPr>
          <w:rFonts w:hint="eastAsia" w:ascii="仿宋" w:hAnsi="仿宋" w:eastAsia="仿宋" w:cs="仿宋"/>
          <w:color w:val="auto"/>
          <w:sz w:val="24"/>
          <w:szCs w:val="24"/>
        </w:rPr>
        <w:t>址：开化县永吉二路6号</w:t>
      </w:r>
    </w:p>
    <w:p>
      <w:pPr>
        <w:pStyle w:val="23"/>
        <w:spacing w:beforeAutospacing="0" w:afterAutospacing="0" w:line="44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联系人：俞先生</w:t>
      </w:r>
      <w:r>
        <w:rPr>
          <w:rFonts w:hint="eastAsia" w:ascii="宋体" w:hAnsi="宋体" w:cs="宋体"/>
          <w:color w:val="auto"/>
          <w:sz w:val="24"/>
          <w:szCs w:val="24"/>
        </w:rPr>
        <w:t> </w:t>
      </w:r>
    </w:p>
    <w:p>
      <w:pPr>
        <w:pStyle w:val="23"/>
        <w:spacing w:beforeAutospacing="0" w:afterAutospacing="0" w:line="440" w:lineRule="exact"/>
        <w:ind w:firstLine="420"/>
        <w:rPr>
          <w:rFonts w:ascii="仿宋" w:hAnsi="仿宋" w:eastAsia="仿宋" w:cs="仿宋"/>
          <w:color w:val="auto"/>
          <w:sz w:val="24"/>
          <w:szCs w:val="24"/>
        </w:rPr>
      </w:pPr>
      <w:r>
        <w:rPr>
          <w:rFonts w:hint="eastAsia" w:ascii="仿宋" w:hAnsi="仿宋" w:eastAsia="仿宋" w:cs="仿宋"/>
          <w:color w:val="auto"/>
          <w:sz w:val="24"/>
          <w:szCs w:val="24"/>
        </w:rPr>
        <w:t>监督投诉电话：0570-6013637</w:t>
      </w:r>
      <w:r>
        <w:rPr>
          <w:rFonts w:hint="eastAsia" w:ascii="宋体" w:hAnsi="宋体" w:cs="宋体"/>
          <w:color w:val="auto"/>
          <w:sz w:val="24"/>
          <w:szCs w:val="24"/>
        </w:rPr>
        <w:t> </w:t>
      </w:r>
    </w:p>
    <w:p>
      <w:pPr>
        <w:pStyle w:val="23"/>
        <w:spacing w:beforeAutospacing="0" w:afterAutospacing="0" w:line="440" w:lineRule="exact"/>
        <w:ind w:firstLine="420"/>
        <w:rPr>
          <w:rFonts w:hint="eastAsia" w:ascii="仿宋" w:hAnsi="仿宋" w:eastAsia="仿宋" w:cs="仿宋"/>
          <w:color w:val="auto"/>
          <w:sz w:val="24"/>
          <w:szCs w:val="24"/>
        </w:rPr>
      </w:pPr>
      <w:r>
        <w:rPr>
          <w:rFonts w:hint="eastAsia" w:ascii="仿宋" w:hAnsi="仿宋" w:eastAsia="仿宋" w:cs="仿宋"/>
          <w:color w:val="auto"/>
          <w:sz w:val="24"/>
          <w:szCs w:val="24"/>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pPr>
        <w:pStyle w:val="23"/>
        <w:spacing w:beforeAutospacing="0" w:afterAutospacing="0" w:line="440" w:lineRule="exact"/>
        <w:ind w:left="133"/>
        <w:jc w:val="right"/>
        <w:rPr>
          <w:rFonts w:ascii="仿宋" w:hAnsi="仿宋" w:eastAsia="仿宋" w:cs="仿宋"/>
          <w:color w:val="auto"/>
          <w:sz w:val="24"/>
          <w:szCs w:val="24"/>
        </w:rPr>
      </w:pPr>
      <w:r>
        <w:rPr>
          <w:rFonts w:hint="eastAsia" w:ascii="仿宋" w:hAnsi="仿宋" w:eastAsia="仿宋" w:cs="仿宋"/>
          <w:color w:val="auto"/>
          <w:sz w:val="24"/>
          <w:szCs w:val="24"/>
        </w:rPr>
        <w:t>开化县机关事务保障中心</w:t>
      </w:r>
    </w:p>
    <w:p>
      <w:pPr>
        <w:pStyle w:val="23"/>
        <w:spacing w:beforeAutospacing="0" w:afterAutospacing="0" w:line="440" w:lineRule="exact"/>
        <w:ind w:left="133"/>
        <w:jc w:val="right"/>
        <w:rPr>
          <w:rFonts w:ascii="仿宋" w:hAnsi="仿宋" w:eastAsia="仿宋" w:cs="仿宋"/>
          <w:color w:val="auto"/>
          <w:sz w:val="24"/>
          <w:szCs w:val="24"/>
        </w:rPr>
      </w:pPr>
      <w:r>
        <w:rPr>
          <w:rFonts w:hint="eastAsia" w:ascii="仿宋" w:hAnsi="仿宋" w:eastAsia="仿宋" w:cs="仿宋"/>
          <w:color w:val="auto"/>
          <w:sz w:val="24"/>
          <w:szCs w:val="24"/>
        </w:rPr>
        <w:t>嘉兴市千秋工程咨询有限公司</w:t>
      </w:r>
    </w:p>
    <w:p>
      <w:pPr>
        <w:pStyle w:val="23"/>
        <w:wordWrap w:val="0"/>
        <w:spacing w:beforeAutospacing="0" w:afterAutospacing="0" w:line="440" w:lineRule="exact"/>
        <w:ind w:left="132" w:leftChars="63" w:right="240" w:firstLine="6000" w:firstLineChars="2500"/>
        <w:jc w:val="righ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二零二零年</w:t>
      </w: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月</w:t>
      </w:r>
    </w:p>
    <w:p>
      <w:pPr>
        <w:widowControl/>
        <w:jc w:val="center"/>
        <w:outlineLvl w:val="0"/>
        <w:rPr>
          <w:rFonts w:ascii="仿宋" w:hAnsi="仿宋" w:eastAsia="仿宋" w:cs="Times New Roman"/>
          <w:b/>
          <w:color w:val="auto"/>
          <w:sz w:val="36"/>
          <w:szCs w:val="36"/>
        </w:rPr>
      </w:pPr>
      <w:r>
        <w:rPr>
          <w:rFonts w:hint="eastAsia" w:ascii="仿宋" w:hAnsi="仿宋" w:eastAsia="仿宋" w:cs="黑体"/>
          <w:color w:val="auto"/>
          <w:sz w:val="24"/>
          <w:szCs w:val="24"/>
        </w:rPr>
        <w:br w:type="page"/>
      </w:r>
      <w:r>
        <w:rPr>
          <w:rFonts w:hint="eastAsia" w:ascii="仿宋" w:hAnsi="仿宋" w:eastAsia="仿宋" w:cs="黑体"/>
          <w:b/>
          <w:color w:val="auto"/>
          <w:sz w:val="36"/>
          <w:szCs w:val="36"/>
        </w:rPr>
        <w:t>第二章  投标人须知及前附表</w:t>
      </w:r>
      <w:bookmarkEnd w:id="1"/>
      <w:bookmarkEnd w:id="2"/>
      <w:bookmarkEnd w:id="3"/>
      <w:bookmarkEnd w:id="4"/>
      <w:bookmarkEnd w:id="5"/>
      <w:bookmarkEnd w:id="6"/>
      <w:bookmarkStart w:id="40" w:name="_Toc504642663"/>
      <w:bookmarkStart w:id="41" w:name="_Toc393201706"/>
      <w:bookmarkStart w:id="42" w:name="_Toc333842543"/>
      <w:bookmarkStart w:id="43" w:name="_Toc433917259"/>
      <w:bookmarkStart w:id="44" w:name="_Toc326937529"/>
      <w:bookmarkStart w:id="45" w:name="_Toc358384687"/>
      <w:bookmarkStart w:id="46" w:name="_Toc472691759"/>
      <w:bookmarkStart w:id="47" w:name="_Toc479236971"/>
    </w:p>
    <w:p>
      <w:pPr>
        <w:widowControl/>
        <w:outlineLvl w:val="1"/>
        <w:rPr>
          <w:rFonts w:ascii="仿宋" w:hAnsi="仿宋" w:eastAsia="仿宋" w:cs="宋体"/>
          <w:b/>
          <w:color w:val="auto"/>
          <w:kern w:val="0"/>
          <w:sz w:val="28"/>
          <w:szCs w:val="28"/>
          <w:shd w:val="clear" w:color="auto" w:fill="FFFFFF"/>
        </w:rPr>
      </w:pPr>
      <w:r>
        <w:rPr>
          <w:rFonts w:ascii="仿宋" w:hAnsi="仿宋" w:eastAsia="仿宋" w:cs="宋体"/>
          <w:b/>
          <w:color w:val="auto"/>
          <w:kern w:val="0"/>
          <w:sz w:val="28"/>
          <w:szCs w:val="28"/>
          <w:shd w:val="clear" w:color="auto" w:fill="FFFFFF"/>
        </w:rPr>
        <w:t>A、</w:t>
      </w:r>
      <w:r>
        <w:rPr>
          <w:rFonts w:hint="eastAsia" w:ascii="仿宋" w:hAnsi="仿宋" w:eastAsia="仿宋" w:cs="宋体"/>
          <w:b/>
          <w:color w:val="auto"/>
          <w:kern w:val="0"/>
          <w:sz w:val="28"/>
          <w:szCs w:val="28"/>
          <w:shd w:val="clear" w:color="auto" w:fill="FFFFFF"/>
        </w:rPr>
        <w:t>投标人须知及</w:t>
      </w:r>
      <w:r>
        <w:rPr>
          <w:rFonts w:ascii="仿宋" w:hAnsi="仿宋" w:eastAsia="仿宋" w:cs="宋体"/>
          <w:b/>
          <w:color w:val="auto"/>
          <w:kern w:val="0"/>
          <w:sz w:val="28"/>
          <w:szCs w:val="28"/>
          <w:shd w:val="clear" w:color="auto" w:fill="FFFFFF"/>
        </w:rPr>
        <w:t>前附表</w:t>
      </w:r>
      <w:bookmarkEnd w:id="40"/>
    </w:p>
    <w:tbl>
      <w:tblPr>
        <w:tblStyle w:val="28"/>
        <w:tblW w:w="960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7" w:type="dxa"/>
          <w:left w:w="74" w:type="dxa"/>
          <w:bottom w:w="17" w:type="dxa"/>
          <w:right w:w="74" w:type="dxa"/>
        </w:tblCellMar>
      </w:tblPr>
      <w:tblGrid>
        <w:gridCol w:w="580"/>
        <w:gridCol w:w="1680"/>
        <w:gridCol w:w="73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80" w:hRule="atLeast"/>
        </w:trPr>
        <w:tc>
          <w:tcPr>
            <w:tcW w:w="580" w:type="dxa"/>
            <w:shd w:val="clear" w:color="000000" w:fill="auto"/>
            <w:vAlign w:val="center"/>
          </w:tcPr>
          <w:p>
            <w:pPr>
              <w:jc w:val="center"/>
              <w:rPr>
                <w:rFonts w:ascii="仿宋" w:hAnsi="仿宋" w:eastAsia="仿宋" w:cstheme="minorEastAsia"/>
                <w:b/>
                <w:color w:val="auto"/>
                <w:sz w:val="24"/>
                <w:szCs w:val="24"/>
                <w:shd w:val="clear" w:color="auto" w:fill="FFFFFF"/>
              </w:rPr>
            </w:pPr>
            <w:r>
              <w:rPr>
                <w:rFonts w:hint="eastAsia" w:ascii="仿宋" w:hAnsi="仿宋" w:eastAsia="仿宋" w:cstheme="minorEastAsia"/>
                <w:b/>
                <w:color w:val="auto"/>
                <w:sz w:val="24"/>
                <w:szCs w:val="24"/>
                <w:shd w:val="clear" w:color="auto" w:fill="FFFFFF"/>
              </w:rPr>
              <w:t>序号</w:t>
            </w:r>
          </w:p>
        </w:tc>
        <w:tc>
          <w:tcPr>
            <w:tcW w:w="1680" w:type="dxa"/>
            <w:shd w:val="clear" w:color="000000" w:fill="auto"/>
            <w:vAlign w:val="center"/>
          </w:tcPr>
          <w:p>
            <w:pPr>
              <w:jc w:val="center"/>
              <w:rPr>
                <w:rFonts w:ascii="仿宋" w:hAnsi="仿宋" w:eastAsia="仿宋" w:cstheme="minorEastAsia"/>
                <w:b/>
                <w:color w:val="auto"/>
                <w:sz w:val="24"/>
                <w:szCs w:val="24"/>
                <w:shd w:val="clear" w:color="auto" w:fill="FFFFFF"/>
              </w:rPr>
            </w:pPr>
            <w:r>
              <w:rPr>
                <w:rFonts w:hint="eastAsia" w:ascii="仿宋" w:hAnsi="仿宋" w:eastAsia="仿宋" w:cstheme="minorEastAsia"/>
                <w:b/>
                <w:color w:val="auto"/>
                <w:sz w:val="24"/>
                <w:szCs w:val="24"/>
                <w:shd w:val="clear" w:color="auto" w:fill="FFFFFF"/>
              </w:rPr>
              <w:t>内容</w:t>
            </w:r>
          </w:p>
        </w:tc>
        <w:tc>
          <w:tcPr>
            <w:tcW w:w="7345" w:type="dxa"/>
            <w:shd w:val="clear" w:color="000000" w:fill="auto"/>
            <w:vAlign w:val="center"/>
          </w:tcPr>
          <w:p>
            <w:pPr>
              <w:jc w:val="center"/>
              <w:rPr>
                <w:rFonts w:ascii="仿宋" w:hAnsi="仿宋" w:eastAsia="仿宋" w:cstheme="minorEastAsia"/>
                <w:b/>
                <w:color w:val="auto"/>
                <w:sz w:val="24"/>
                <w:szCs w:val="24"/>
                <w:shd w:val="clear" w:color="auto" w:fill="FFFFFF"/>
              </w:rPr>
            </w:pPr>
            <w:r>
              <w:rPr>
                <w:rFonts w:hint="eastAsia" w:ascii="仿宋" w:hAnsi="仿宋" w:eastAsia="仿宋" w:cstheme="minorEastAsia"/>
                <w:b/>
                <w:color w:val="auto"/>
                <w:sz w:val="24"/>
                <w:szCs w:val="24"/>
                <w:shd w:val="clear" w:color="auto" w:fill="FFFFFF"/>
              </w:rPr>
              <w:t>须     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739" w:hRule="atLeast"/>
        </w:trPr>
        <w:tc>
          <w:tcPr>
            <w:tcW w:w="580" w:type="dxa"/>
            <w:shd w:val="clear" w:color="000000" w:fill="auto"/>
            <w:vAlign w:val="center"/>
          </w:tcPr>
          <w:p>
            <w:pPr>
              <w:jc w:val="center"/>
              <w:rPr>
                <w:rFonts w:ascii="仿宋" w:hAnsi="仿宋" w:eastAsia="仿宋" w:cstheme="minorEastAsia"/>
                <w:color w:val="auto"/>
                <w:sz w:val="24"/>
                <w:szCs w:val="24"/>
                <w:shd w:val="clear" w:color="auto" w:fill="FFFFFF"/>
              </w:rPr>
            </w:pPr>
            <w:r>
              <w:rPr>
                <w:rFonts w:hint="eastAsia" w:ascii="仿宋" w:hAnsi="仿宋" w:eastAsia="仿宋" w:cstheme="minorEastAsia"/>
                <w:color w:val="auto"/>
                <w:sz w:val="24"/>
                <w:szCs w:val="24"/>
                <w:shd w:val="clear" w:color="auto" w:fill="FFFFFF"/>
              </w:rPr>
              <w:t>1</w:t>
            </w:r>
          </w:p>
        </w:tc>
        <w:tc>
          <w:tcPr>
            <w:tcW w:w="1680" w:type="dxa"/>
            <w:shd w:val="clear" w:color="000000" w:fill="auto"/>
            <w:vAlign w:val="center"/>
          </w:tcPr>
          <w:p>
            <w:pPr>
              <w:jc w:val="center"/>
              <w:rPr>
                <w:rFonts w:ascii="仿宋" w:hAnsi="仿宋" w:eastAsia="仿宋" w:cstheme="minorEastAsia"/>
                <w:color w:val="auto"/>
                <w:sz w:val="24"/>
                <w:szCs w:val="24"/>
                <w:shd w:val="clear" w:color="auto" w:fill="FFFFFF"/>
              </w:rPr>
            </w:pPr>
            <w:r>
              <w:rPr>
                <w:rFonts w:hint="eastAsia" w:ascii="仿宋" w:hAnsi="仿宋" w:eastAsia="仿宋" w:cstheme="minorEastAsia"/>
                <w:color w:val="auto"/>
                <w:sz w:val="24"/>
                <w:szCs w:val="24"/>
                <w:shd w:val="clear" w:color="auto" w:fill="FFFFFF"/>
              </w:rPr>
              <w:t>采购项目</w:t>
            </w:r>
            <w:r>
              <w:rPr>
                <w:rStyle w:val="60"/>
                <w:rFonts w:hint="eastAsia" w:ascii="仿宋" w:hAnsi="仿宋" w:eastAsia="仿宋" w:cstheme="minorEastAsia"/>
                <w:color w:val="auto"/>
                <w:shd w:val="clear" w:color="auto" w:fill="FFFFFF"/>
              </w:rPr>
              <w:t>概况</w:t>
            </w:r>
          </w:p>
        </w:tc>
        <w:tc>
          <w:tcPr>
            <w:tcW w:w="7345" w:type="dxa"/>
            <w:shd w:val="clear" w:color="000000" w:fill="auto"/>
            <w:vAlign w:val="center"/>
          </w:tcPr>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1)采购人：开化县机关事务保障中心</w:t>
            </w:r>
          </w:p>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2)采购内容：</w:t>
            </w:r>
            <w:r>
              <w:rPr>
                <w:rStyle w:val="59"/>
                <w:rFonts w:hint="eastAsia" w:ascii="仿宋" w:hAnsi="仿宋" w:eastAsia="仿宋"/>
                <w:color w:val="auto"/>
                <w:sz w:val="24"/>
                <w:szCs w:val="24"/>
                <w:lang w:eastAsia="zh-CN"/>
              </w:rPr>
              <w:t>2020-2021年度开化县机关事务保障中心二食堂劳务外包服务采购项目（重招）</w:t>
            </w:r>
            <w:r>
              <w:rPr>
                <w:rStyle w:val="59"/>
                <w:rFonts w:hint="eastAsia" w:ascii="仿宋" w:hAnsi="仿宋" w:eastAsia="仿宋"/>
                <w:color w:val="auto"/>
                <w:sz w:val="24"/>
                <w:szCs w:val="24"/>
              </w:rPr>
              <w:t>（详见第四章《采购内容及要求》）。</w:t>
            </w:r>
          </w:p>
          <w:p>
            <w:pPr>
              <w:spacing w:line="400" w:lineRule="exact"/>
              <w:ind w:firstLine="120" w:firstLineChars="50"/>
              <w:rPr>
                <w:rStyle w:val="59"/>
                <w:rFonts w:hint="eastAsia" w:ascii="仿宋" w:hAnsi="仿宋" w:eastAsia="仿宋"/>
                <w:color w:val="auto"/>
                <w:sz w:val="24"/>
                <w:szCs w:val="24"/>
                <w:lang w:eastAsia="zh-CN"/>
              </w:rPr>
            </w:pPr>
            <w:r>
              <w:rPr>
                <w:rStyle w:val="59"/>
                <w:rFonts w:hint="eastAsia" w:ascii="仿宋" w:hAnsi="仿宋" w:eastAsia="仿宋"/>
                <w:color w:val="auto"/>
                <w:sz w:val="24"/>
                <w:szCs w:val="24"/>
              </w:rPr>
              <w:t>3)项目编号：</w:t>
            </w:r>
            <w:r>
              <w:rPr>
                <w:rStyle w:val="59"/>
                <w:rFonts w:hint="eastAsia" w:ascii="仿宋" w:hAnsi="仿宋" w:eastAsia="仿宋"/>
                <w:color w:val="auto"/>
                <w:sz w:val="24"/>
                <w:szCs w:val="24"/>
                <w:lang w:eastAsia="zh-CN"/>
              </w:rPr>
              <w:t>QQZXFSCG-2020-06（3）</w:t>
            </w:r>
          </w:p>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4)</w:t>
            </w:r>
            <w:r>
              <w:rPr>
                <w:rFonts w:hint="eastAsia" w:ascii="仿宋" w:hAnsi="仿宋" w:eastAsia="仿宋"/>
                <w:color w:val="auto"/>
                <w:sz w:val="24"/>
                <w:szCs w:val="24"/>
              </w:rPr>
              <w:t>采购预算为</w:t>
            </w:r>
            <w:r>
              <w:rPr>
                <w:rFonts w:hint="eastAsia" w:ascii="仿宋" w:hAnsi="仿宋" w:eastAsia="仿宋"/>
                <w:color w:val="auto"/>
                <w:sz w:val="24"/>
                <w:szCs w:val="24"/>
                <w:u w:val="single"/>
              </w:rPr>
              <w:t xml:space="preserve"> 75.5000</w:t>
            </w:r>
            <w:r>
              <w:rPr>
                <w:rFonts w:hint="eastAsia" w:ascii="仿宋" w:hAnsi="仿宋" w:eastAsia="仿宋"/>
                <w:color w:val="auto"/>
                <w:sz w:val="24"/>
                <w:szCs w:val="24"/>
              </w:rPr>
              <w:t>万元</w:t>
            </w:r>
            <w:r>
              <w:rPr>
                <w:rFonts w:hint="eastAsia" w:ascii="仿宋" w:hAnsi="仿宋" w:eastAsia="仿宋" w:cs="仿宋"/>
                <w:color w:val="auto"/>
                <w:sz w:val="24"/>
                <w:szCs w:val="24"/>
              </w:rPr>
              <w:t>。</w:t>
            </w:r>
          </w:p>
          <w:p>
            <w:pPr>
              <w:pStyle w:val="26"/>
              <w:ind w:left="0" w:leftChars="0" w:firstLine="120" w:firstLineChars="50"/>
              <w:rPr>
                <w:rFonts w:ascii="仿宋" w:hAnsi="仿宋" w:eastAsia="仿宋"/>
                <w:color w:val="auto"/>
                <w:sz w:val="24"/>
                <w:szCs w:val="24"/>
              </w:rPr>
            </w:pPr>
            <w:r>
              <w:rPr>
                <w:rStyle w:val="59"/>
                <w:rFonts w:hint="eastAsia" w:ascii="仿宋" w:hAnsi="仿宋" w:eastAsia="仿宋"/>
                <w:color w:val="auto"/>
                <w:sz w:val="24"/>
                <w:szCs w:val="24"/>
              </w:rPr>
              <w:t>5)服务期</w:t>
            </w:r>
            <w:r>
              <w:rPr>
                <w:rFonts w:hint="eastAsia" w:ascii="仿宋" w:hAnsi="仿宋" w:eastAsia="仿宋" w:cs="Calibri"/>
                <w:color w:val="auto"/>
                <w:kern w:val="2"/>
                <w:sz w:val="24"/>
                <w:szCs w:val="24"/>
                <w:lang w:val="en-US" w:eastAsia="zh-CN" w:bidi="ar-SA"/>
              </w:rPr>
              <w:t>限：1年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18" w:hRule="atLeast"/>
        </w:trPr>
        <w:tc>
          <w:tcPr>
            <w:tcW w:w="580" w:type="dxa"/>
            <w:shd w:val="clear" w:color="auto" w:fill="auto"/>
            <w:vAlign w:val="center"/>
          </w:tcPr>
          <w:p>
            <w:pPr>
              <w:jc w:val="center"/>
              <w:rPr>
                <w:rFonts w:ascii="仿宋" w:hAnsi="仿宋" w:eastAsia="仿宋" w:cstheme="minorEastAsia"/>
                <w:color w:val="auto"/>
                <w:sz w:val="24"/>
                <w:szCs w:val="24"/>
                <w:shd w:val="clear" w:color="auto" w:fill="FFFFFF"/>
              </w:rPr>
            </w:pPr>
            <w:r>
              <w:rPr>
                <w:rFonts w:hint="eastAsia" w:ascii="仿宋" w:hAnsi="仿宋" w:eastAsia="仿宋" w:cstheme="minorEastAsia"/>
                <w:color w:val="auto"/>
                <w:sz w:val="24"/>
                <w:szCs w:val="24"/>
                <w:shd w:val="clear" w:color="auto" w:fill="FFFFFF"/>
              </w:rPr>
              <w:t>2</w:t>
            </w:r>
          </w:p>
        </w:tc>
        <w:tc>
          <w:tcPr>
            <w:tcW w:w="1680" w:type="dxa"/>
            <w:shd w:val="clear" w:color="000000" w:fill="auto"/>
            <w:vAlign w:val="center"/>
          </w:tcPr>
          <w:p>
            <w:pPr>
              <w:jc w:val="center"/>
              <w:rPr>
                <w:rFonts w:ascii="仿宋" w:hAnsi="仿宋" w:eastAsia="仿宋" w:cstheme="minorEastAsia"/>
                <w:color w:val="auto"/>
                <w:sz w:val="24"/>
                <w:szCs w:val="24"/>
                <w:shd w:val="clear" w:color="auto" w:fill="FFFFFF"/>
              </w:rPr>
            </w:pPr>
            <w:r>
              <w:rPr>
                <w:rFonts w:hint="eastAsia" w:ascii="仿宋" w:hAnsi="仿宋" w:eastAsia="仿宋" w:cstheme="minorEastAsia"/>
                <w:color w:val="auto"/>
                <w:sz w:val="24"/>
                <w:szCs w:val="24"/>
                <w:shd w:val="clear" w:color="auto" w:fill="FFFFFF"/>
              </w:rPr>
              <w:t>踏勘现场</w:t>
            </w:r>
          </w:p>
        </w:tc>
        <w:tc>
          <w:tcPr>
            <w:tcW w:w="7345" w:type="dxa"/>
            <w:shd w:val="clear" w:color="000000" w:fill="auto"/>
            <w:vAlign w:val="center"/>
          </w:tcPr>
          <w:p>
            <w:pPr>
              <w:rPr>
                <w:rFonts w:ascii="仿宋" w:hAnsi="仿宋" w:eastAsia="仿宋" w:cstheme="minorEastAsia"/>
                <w:color w:val="auto"/>
                <w:sz w:val="24"/>
                <w:szCs w:val="24"/>
                <w:shd w:val="clear" w:color="auto" w:fill="FFFFFF"/>
              </w:rPr>
            </w:pPr>
            <w:r>
              <w:rPr>
                <w:rFonts w:hint="eastAsia" w:ascii="仿宋" w:hAnsi="仿宋" w:eastAsia="仿宋" w:cstheme="minorEastAsia"/>
                <w:color w:val="auto"/>
                <w:sz w:val="24"/>
                <w:szCs w:val="24"/>
                <w:shd w:val="clear" w:color="auto" w:fill="FFFFFF"/>
              </w:rPr>
              <w:t>供应商自行组织，费用自理。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49" w:hRule="atLeast"/>
        </w:trPr>
        <w:tc>
          <w:tcPr>
            <w:tcW w:w="580" w:type="dxa"/>
            <w:shd w:val="clear" w:color="000000" w:fill="auto"/>
            <w:vAlign w:val="center"/>
          </w:tcPr>
          <w:p>
            <w:pPr>
              <w:jc w:val="center"/>
              <w:rPr>
                <w:rFonts w:ascii="仿宋" w:hAnsi="仿宋" w:eastAsia="仿宋" w:cstheme="minorEastAsia"/>
                <w:color w:val="auto"/>
                <w:sz w:val="24"/>
                <w:szCs w:val="24"/>
                <w:shd w:val="clear" w:color="auto" w:fill="FFFFFF"/>
              </w:rPr>
            </w:pPr>
            <w:r>
              <w:rPr>
                <w:rFonts w:hint="eastAsia" w:ascii="仿宋" w:hAnsi="仿宋" w:eastAsia="仿宋" w:cstheme="minorEastAsia"/>
                <w:color w:val="auto"/>
                <w:sz w:val="24"/>
                <w:szCs w:val="24"/>
                <w:shd w:val="clear" w:color="auto" w:fill="FFFFFF"/>
              </w:rPr>
              <w:t>3</w:t>
            </w:r>
          </w:p>
        </w:tc>
        <w:tc>
          <w:tcPr>
            <w:tcW w:w="1680" w:type="dxa"/>
            <w:shd w:val="clear" w:color="000000" w:fill="auto"/>
            <w:vAlign w:val="center"/>
          </w:tcPr>
          <w:p>
            <w:pPr>
              <w:pStyle w:val="13"/>
              <w:jc w:val="center"/>
              <w:rPr>
                <w:rFonts w:ascii="仿宋" w:hAnsi="仿宋" w:eastAsia="仿宋" w:cstheme="minorEastAsia"/>
                <w:color w:val="auto"/>
                <w:sz w:val="24"/>
                <w:szCs w:val="24"/>
                <w:shd w:val="clear" w:color="auto" w:fill="FFFFFF"/>
              </w:rPr>
            </w:pPr>
            <w:r>
              <w:rPr>
                <w:rFonts w:hint="eastAsia" w:ascii="仿宋" w:hAnsi="仿宋" w:eastAsia="仿宋" w:cstheme="minorEastAsia"/>
                <w:color w:val="auto"/>
                <w:sz w:val="24"/>
                <w:szCs w:val="24"/>
              </w:rPr>
              <w:t>信用查询</w:t>
            </w:r>
          </w:p>
        </w:tc>
        <w:tc>
          <w:tcPr>
            <w:tcW w:w="7345" w:type="dxa"/>
            <w:shd w:val="clear" w:color="000000" w:fill="auto"/>
            <w:vAlign w:val="center"/>
          </w:tcPr>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根据《关于在政府采购活动中查询及使用信用记录有关问题的通知》财库[2016]125号的规定：</w:t>
            </w:r>
          </w:p>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1）采购人或采购代理机构在开标当日将对本项目投标人的信用记录进行查询。查询渠道为信用中国网站（www.creditchina.gov.cn）和中国政府采购网（www.ccgp.gov.cn）。</w:t>
            </w:r>
          </w:p>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2）信用信息查询的截止时点：提交投标文件（投标文件）截止时间前3年内；</w:t>
            </w:r>
          </w:p>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3）查询记录和证据的留存：信用信息查询记录和证据以网页截图等方式留存。</w:t>
            </w:r>
          </w:p>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spacing w:line="400" w:lineRule="exact"/>
              <w:ind w:firstLine="120" w:firstLineChars="50"/>
              <w:rPr>
                <w:rFonts w:ascii="仿宋" w:hAnsi="仿宋" w:eastAsia="仿宋" w:cstheme="minorEastAsia"/>
                <w:color w:val="auto"/>
                <w:sz w:val="24"/>
                <w:szCs w:val="24"/>
              </w:rPr>
            </w:pPr>
            <w:r>
              <w:rPr>
                <w:rStyle w:val="59"/>
                <w:rFonts w:hint="eastAsia" w:ascii="仿宋" w:hAnsi="仿宋" w:eastAsia="仿宋"/>
                <w:color w:val="auto"/>
                <w:sz w:val="24"/>
                <w:szCs w:val="24"/>
              </w:rPr>
              <w:t>5）联合体成员任意一方存在不良信用记录的，视同联合体存在不良信用记录。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580" w:type="dxa"/>
            <w:shd w:val="clear" w:color="000000" w:fill="auto"/>
            <w:vAlign w:val="center"/>
          </w:tcPr>
          <w:p>
            <w:pPr>
              <w:jc w:val="center"/>
              <w:rPr>
                <w:rFonts w:hint="eastAsia" w:ascii="仿宋" w:hAnsi="仿宋" w:eastAsia="仿宋" w:cstheme="minorEastAsia"/>
                <w:color w:val="auto"/>
                <w:sz w:val="24"/>
                <w:szCs w:val="24"/>
                <w:shd w:val="clear" w:color="auto" w:fill="FFFFFF"/>
                <w:lang w:eastAsia="zh-CN"/>
              </w:rPr>
            </w:pPr>
            <w:r>
              <w:rPr>
                <w:rFonts w:hint="eastAsia" w:ascii="仿宋" w:hAnsi="仿宋" w:eastAsia="仿宋" w:cstheme="minorEastAsia"/>
                <w:color w:val="auto"/>
                <w:sz w:val="24"/>
                <w:szCs w:val="24"/>
                <w:shd w:val="clear" w:color="auto" w:fill="FFFFFF"/>
                <w:lang w:val="en-US" w:eastAsia="zh-CN"/>
              </w:rPr>
              <w:t>4</w:t>
            </w:r>
          </w:p>
        </w:tc>
        <w:tc>
          <w:tcPr>
            <w:tcW w:w="1680" w:type="dxa"/>
            <w:shd w:val="clear" w:color="000000" w:fill="auto"/>
            <w:vAlign w:val="center"/>
          </w:tcPr>
          <w:p>
            <w:pPr>
              <w:jc w:val="center"/>
              <w:rPr>
                <w:rFonts w:ascii="仿宋" w:hAnsi="仿宋" w:eastAsia="仿宋" w:cstheme="minorEastAsia"/>
                <w:color w:val="auto"/>
                <w:sz w:val="24"/>
                <w:szCs w:val="24"/>
                <w:shd w:val="clear" w:color="auto" w:fill="FFFFFF"/>
              </w:rPr>
            </w:pPr>
            <w:r>
              <w:rPr>
                <w:rFonts w:hint="eastAsia" w:ascii="仿宋" w:hAnsi="仿宋" w:eastAsia="仿宋" w:cstheme="minorEastAsia"/>
                <w:color w:val="auto"/>
                <w:sz w:val="24"/>
                <w:szCs w:val="24"/>
                <w:shd w:val="clear" w:color="auto" w:fill="FFFFFF"/>
              </w:rPr>
              <w:t>投标有效期</w:t>
            </w:r>
          </w:p>
        </w:tc>
        <w:tc>
          <w:tcPr>
            <w:tcW w:w="7345" w:type="dxa"/>
            <w:shd w:val="clear" w:color="000000" w:fill="auto"/>
            <w:vAlign w:val="center"/>
          </w:tcPr>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投标文件提交截止日起90日内。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66" w:hRule="atLeast"/>
        </w:trPr>
        <w:tc>
          <w:tcPr>
            <w:tcW w:w="580" w:type="dxa"/>
            <w:shd w:val="clear" w:color="000000" w:fill="auto"/>
            <w:vAlign w:val="center"/>
          </w:tcPr>
          <w:p>
            <w:pPr>
              <w:jc w:val="center"/>
              <w:rPr>
                <w:rFonts w:hint="eastAsia" w:ascii="仿宋" w:hAnsi="仿宋" w:eastAsia="仿宋" w:cstheme="minorEastAsia"/>
                <w:color w:val="auto"/>
                <w:sz w:val="24"/>
                <w:szCs w:val="24"/>
                <w:shd w:val="clear" w:color="auto" w:fill="FFFFFF"/>
                <w:lang w:eastAsia="zh-CN"/>
              </w:rPr>
            </w:pPr>
            <w:r>
              <w:rPr>
                <w:rFonts w:hint="eastAsia" w:ascii="仿宋" w:hAnsi="仿宋" w:eastAsia="仿宋" w:cstheme="minorEastAsia"/>
                <w:color w:val="auto"/>
                <w:sz w:val="24"/>
                <w:szCs w:val="24"/>
                <w:shd w:val="clear" w:color="auto" w:fill="FFFFFF"/>
                <w:lang w:val="en-US" w:eastAsia="zh-CN"/>
              </w:rPr>
              <w:t>5</w:t>
            </w:r>
          </w:p>
        </w:tc>
        <w:tc>
          <w:tcPr>
            <w:tcW w:w="1680" w:type="dxa"/>
            <w:shd w:val="clear" w:color="000000" w:fill="auto"/>
            <w:vAlign w:val="center"/>
          </w:tcPr>
          <w:p>
            <w:pPr>
              <w:jc w:val="center"/>
              <w:rPr>
                <w:rFonts w:ascii="仿宋" w:hAnsi="仿宋" w:eastAsia="仿宋" w:cstheme="minorEastAsia"/>
                <w:color w:val="auto"/>
                <w:sz w:val="24"/>
                <w:szCs w:val="24"/>
                <w:shd w:val="clear" w:color="auto" w:fill="FFFFFF"/>
              </w:rPr>
            </w:pPr>
            <w:r>
              <w:rPr>
                <w:rFonts w:hint="eastAsia" w:ascii="仿宋" w:hAnsi="仿宋" w:eastAsia="仿宋" w:cs="宋体"/>
                <w:bCs/>
                <w:color w:val="auto"/>
                <w:sz w:val="24"/>
                <w:szCs w:val="24"/>
              </w:rPr>
              <w:t>电子投标文件的传输递交</w:t>
            </w:r>
          </w:p>
        </w:tc>
        <w:tc>
          <w:tcPr>
            <w:tcW w:w="7345" w:type="dxa"/>
            <w:shd w:val="clear" w:color="000000" w:fill="auto"/>
            <w:vAlign w:val="center"/>
          </w:tcPr>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投标人应当在投标截止时间前完成电子投标文件的传输递交，投标文件提交截止时间前可以补充、修改或者撤回电子投标文件。补充或者修改电子投标文件的，应当先行撤回原文件，补充、修改后重新传输递交。投标文件提交截止时间前未完成传输的，视为未提供电子投标文件，投标无效。投标文件提交截止时间后递交的电子投标文件，将被政采云平台拒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53" w:hRule="atLeast"/>
        </w:trPr>
        <w:tc>
          <w:tcPr>
            <w:tcW w:w="580" w:type="dxa"/>
            <w:shd w:val="clear" w:color="000000" w:fill="auto"/>
            <w:vAlign w:val="center"/>
          </w:tcPr>
          <w:p>
            <w:pPr>
              <w:jc w:val="center"/>
              <w:rPr>
                <w:rFonts w:hint="eastAsia" w:ascii="仿宋" w:hAnsi="仿宋" w:eastAsia="仿宋" w:cstheme="minorEastAsia"/>
                <w:color w:val="auto"/>
                <w:sz w:val="24"/>
                <w:szCs w:val="24"/>
                <w:shd w:val="clear" w:color="auto" w:fill="FFFFFF"/>
                <w:lang w:eastAsia="zh-CN"/>
              </w:rPr>
            </w:pPr>
            <w:r>
              <w:rPr>
                <w:rFonts w:hint="eastAsia" w:ascii="仿宋" w:hAnsi="仿宋" w:eastAsia="仿宋" w:cstheme="minorEastAsia"/>
                <w:color w:val="auto"/>
                <w:sz w:val="24"/>
                <w:szCs w:val="24"/>
                <w:shd w:val="clear" w:color="auto" w:fill="FFFFFF"/>
                <w:lang w:val="en-US" w:eastAsia="zh-CN"/>
              </w:rPr>
              <w:t>6</w:t>
            </w:r>
          </w:p>
        </w:tc>
        <w:tc>
          <w:tcPr>
            <w:tcW w:w="1680" w:type="dxa"/>
            <w:shd w:val="clear" w:color="000000" w:fill="auto"/>
            <w:vAlign w:val="center"/>
          </w:tcPr>
          <w:p>
            <w:pPr>
              <w:jc w:val="center"/>
              <w:rPr>
                <w:rFonts w:ascii="仿宋" w:hAnsi="仿宋" w:eastAsia="仿宋" w:cstheme="minorEastAsia"/>
                <w:color w:val="auto"/>
                <w:sz w:val="24"/>
                <w:szCs w:val="24"/>
                <w:shd w:val="clear" w:color="auto" w:fill="FFFFFF"/>
              </w:rPr>
            </w:pPr>
            <w:r>
              <w:rPr>
                <w:rFonts w:hint="eastAsia" w:ascii="仿宋" w:hAnsi="仿宋" w:eastAsia="仿宋" w:cstheme="minorEastAsia"/>
                <w:color w:val="auto"/>
                <w:sz w:val="24"/>
                <w:szCs w:val="24"/>
                <w:shd w:val="clear" w:color="auto" w:fill="FFFFFF"/>
              </w:rPr>
              <w:t>联系方式</w:t>
            </w:r>
          </w:p>
        </w:tc>
        <w:tc>
          <w:tcPr>
            <w:tcW w:w="7345" w:type="dxa"/>
            <w:tcBorders>
              <w:bottom w:val="single" w:color="auto" w:sz="4" w:space="0"/>
            </w:tcBorders>
            <w:shd w:val="clear" w:color="000000" w:fill="auto"/>
            <w:vAlign w:val="center"/>
          </w:tcPr>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联系电话：13735082787     电子邮箱：286284731@qq.com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3" w:hRule="atLeast"/>
        </w:trPr>
        <w:tc>
          <w:tcPr>
            <w:tcW w:w="580" w:type="dxa"/>
            <w:shd w:val="clear" w:color="000000" w:fill="auto"/>
            <w:vAlign w:val="center"/>
          </w:tcPr>
          <w:p>
            <w:pPr>
              <w:jc w:val="center"/>
              <w:rPr>
                <w:rFonts w:hint="eastAsia" w:ascii="仿宋" w:hAnsi="仿宋" w:eastAsia="仿宋" w:cstheme="minorEastAsia"/>
                <w:color w:val="auto"/>
                <w:sz w:val="24"/>
                <w:szCs w:val="24"/>
                <w:shd w:val="clear" w:color="auto" w:fill="FFFFFF"/>
                <w:lang w:eastAsia="zh-CN"/>
              </w:rPr>
            </w:pPr>
            <w:r>
              <w:rPr>
                <w:rFonts w:hint="eastAsia" w:ascii="仿宋" w:hAnsi="仿宋" w:eastAsia="仿宋" w:cstheme="minorEastAsia"/>
                <w:color w:val="auto"/>
                <w:sz w:val="24"/>
                <w:szCs w:val="24"/>
                <w:shd w:val="clear" w:color="auto" w:fill="FFFFFF"/>
                <w:lang w:val="en-US" w:eastAsia="zh-CN"/>
              </w:rPr>
              <w:t>7</w:t>
            </w:r>
          </w:p>
        </w:tc>
        <w:tc>
          <w:tcPr>
            <w:tcW w:w="1680" w:type="dxa"/>
            <w:shd w:val="clear" w:color="000000" w:fill="auto"/>
            <w:vAlign w:val="center"/>
          </w:tcPr>
          <w:p>
            <w:pPr>
              <w:jc w:val="center"/>
              <w:rPr>
                <w:rFonts w:ascii="仿宋" w:hAnsi="仿宋" w:eastAsia="仿宋" w:cstheme="minorEastAsia"/>
                <w:color w:val="auto"/>
                <w:sz w:val="24"/>
                <w:szCs w:val="24"/>
                <w:shd w:val="clear" w:color="auto" w:fill="FFFFFF"/>
              </w:rPr>
            </w:pPr>
            <w:r>
              <w:rPr>
                <w:rFonts w:hint="eastAsia" w:ascii="仿宋" w:hAnsi="仿宋" w:eastAsia="仿宋" w:cstheme="minorEastAsia"/>
                <w:color w:val="auto"/>
                <w:sz w:val="24"/>
                <w:szCs w:val="24"/>
                <w:shd w:val="clear" w:color="auto" w:fill="FFFFFF"/>
              </w:rPr>
              <w:t>投标截止时间</w:t>
            </w:r>
          </w:p>
        </w:tc>
        <w:tc>
          <w:tcPr>
            <w:tcW w:w="7345" w:type="dxa"/>
            <w:shd w:val="clear" w:color="000000" w:fill="auto"/>
            <w:vAlign w:val="center"/>
          </w:tcPr>
          <w:p>
            <w:pPr>
              <w:spacing w:line="400" w:lineRule="exact"/>
              <w:ind w:firstLine="120" w:firstLineChars="50"/>
              <w:rPr>
                <w:rStyle w:val="59"/>
                <w:rFonts w:hint="eastAsia" w:ascii="仿宋" w:hAnsi="仿宋" w:eastAsia="仿宋"/>
                <w:color w:val="auto"/>
                <w:sz w:val="24"/>
                <w:szCs w:val="24"/>
                <w:lang w:eastAsia="zh-CN"/>
              </w:rPr>
            </w:pPr>
            <w:r>
              <w:rPr>
                <w:rFonts w:hint="eastAsia" w:ascii="仿宋" w:hAnsi="仿宋" w:eastAsia="仿宋" w:cs="仿宋"/>
                <w:bCs/>
                <w:color w:val="auto"/>
                <w:sz w:val="24"/>
                <w:szCs w:val="24"/>
                <w:u w:val="single"/>
                <w:lang w:eastAsia="zh-CN"/>
              </w:rPr>
              <w:t>2020年 10 月16日9:30时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00" w:hRule="atLeast"/>
        </w:trPr>
        <w:tc>
          <w:tcPr>
            <w:tcW w:w="580" w:type="dxa"/>
            <w:shd w:val="clear" w:color="000000" w:fill="auto"/>
            <w:vAlign w:val="center"/>
          </w:tcPr>
          <w:p>
            <w:pPr>
              <w:jc w:val="center"/>
              <w:rPr>
                <w:rFonts w:hint="eastAsia" w:ascii="仿宋" w:hAnsi="仿宋" w:eastAsia="仿宋" w:cstheme="minorEastAsia"/>
                <w:color w:val="auto"/>
                <w:sz w:val="24"/>
                <w:szCs w:val="24"/>
                <w:shd w:val="clear" w:color="auto" w:fill="FFFFFF"/>
                <w:lang w:eastAsia="zh-CN"/>
              </w:rPr>
            </w:pPr>
            <w:r>
              <w:rPr>
                <w:rFonts w:hint="eastAsia" w:ascii="仿宋" w:hAnsi="仿宋" w:eastAsia="仿宋" w:cstheme="minorEastAsia"/>
                <w:color w:val="auto"/>
                <w:sz w:val="24"/>
                <w:szCs w:val="24"/>
                <w:shd w:val="clear" w:color="auto" w:fill="FFFFFF"/>
                <w:lang w:val="en-US" w:eastAsia="zh-CN"/>
              </w:rPr>
              <w:t>8</w:t>
            </w:r>
          </w:p>
        </w:tc>
        <w:tc>
          <w:tcPr>
            <w:tcW w:w="1680" w:type="dxa"/>
            <w:shd w:val="clear" w:color="000000" w:fill="auto"/>
            <w:vAlign w:val="center"/>
          </w:tcPr>
          <w:p>
            <w:pPr>
              <w:jc w:val="center"/>
              <w:rPr>
                <w:rFonts w:ascii="仿宋" w:hAnsi="仿宋" w:eastAsia="仿宋" w:cstheme="minorEastAsia"/>
                <w:color w:val="auto"/>
                <w:sz w:val="24"/>
                <w:szCs w:val="24"/>
                <w:shd w:val="clear" w:color="auto" w:fill="FFFFFF"/>
              </w:rPr>
            </w:pPr>
            <w:r>
              <w:rPr>
                <w:rFonts w:hint="eastAsia" w:ascii="仿宋" w:hAnsi="仿宋" w:eastAsia="仿宋" w:cstheme="minorEastAsia"/>
                <w:color w:val="auto"/>
                <w:sz w:val="24"/>
                <w:szCs w:val="24"/>
                <w:shd w:val="clear" w:color="auto" w:fill="FFFFFF"/>
              </w:rPr>
              <w:t>开标时间</w:t>
            </w:r>
          </w:p>
          <w:p>
            <w:pPr>
              <w:jc w:val="center"/>
              <w:rPr>
                <w:rFonts w:ascii="仿宋" w:hAnsi="仿宋" w:eastAsia="仿宋" w:cstheme="minorEastAsia"/>
                <w:color w:val="auto"/>
                <w:sz w:val="24"/>
                <w:szCs w:val="24"/>
                <w:shd w:val="clear" w:color="auto" w:fill="FFFFFF"/>
              </w:rPr>
            </w:pPr>
            <w:r>
              <w:rPr>
                <w:rFonts w:hint="eastAsia" w:ascii="仿宋" w:hAnsi="仿宋" w:eastAsia="仿宋" w:cstheme="minorEastAsia"/>
                <w:color w:val="auto"/>
                <w:sz w:val="24"/>
                <w:szCs w:val="24"/>
                <w:shd w:val="clear" w:color="auto" w:fill="FFFFFF"/>
              </w:rPr>
              <w:t>及地点</w:t>
            </w:r>
          </w:p>
        </w:tc>
        <w:tc>
          <w:tcPr>
            <w:tcW w:w="7345" w:type="dxa"/>
            <w:shd w:val="clear" w:color="000000" w:fill="auto"/>
            <w:vAlign w:val="center"/>
          </w:tcPr>
          <w:p>
            <w:pPr>
              <w:spacing w:line="400" w:lineRule="exact"/>
              <w:ind w:firstLine="120" w:firstLineChars="50"/>
              <w:rPr>
                <w:rStyle w:val="59"/>
                <w:rFonts w:hint="eastAsia" w:ascii="仿宋" w:hAnsi="仿宋" w:eastAsia="仿宋"/>
                <w:color w:val="auto"/>
                <w:sz w:val="24"/>
                <w:szCs w:val="24"/>
                <w:lang w:eastAsia="zh-CN"/>
              </w:rPr>
            </w:pPr>
            <w:r>
              <w:rPr>
                <w:rStyle w:val="59"/>
                <w:rFonts w:hint="eastAsia" w:ascii="仿宋" w:hAnsi="仿宋" w:eastAsia="仿宋"/>
                <w:color w:val="auto"/>
                <w:sz w:val="24"/>
                <w:szCs w:val="24"/>
              </w:rPr>
              <w:t>开标时间：</w:t>
            </w:r>
            <w:r>
              <w:rPr>
                <w:rFonts w:hint="eastAsia" w:ascii="仿宋" w:hAnsi="仿宋" w:eastAsia="仿宋" w:cs="仿宋"/>
                <w:bCs/>
                <w:color w:val="auto"/>
                <w:sz w:val="24"/>
                <w:szCs w:val="24"/>
                <w:u w:val="single"/>
                <w:lang w:eastAsia="zh-CN"/>
              </w:rPr>
              <w:t>2020年 10 月16日9:30时</w:t>
            </w:r>
          </w:p>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开标地点：开化县公共资源交易中心</w:t>
            </w:r>
            <w:r>
              <w:rPr>
                <w:rStyle w:val="59"/>
                <w:rFonts w:hint="eastAsia" w:ascii="仿宋" w:hAnsi="仿宋" w:eastAsia="仿宋" w:cs="仿宋"/>
                <w:color w:val="auto"/>
                <w:sz w:val="24"/>
                <w:szCs w:val="24"/>
              </w:rPr>
              <w:t>五楼开标区</w:t>
            </w:r>
            <w:r>
              <w:rPr>
                <w:rStyle w:val="59"/>
                <w:rFonts w:hint="eastAsia" w:ascii="仿宋" w:hAnsi="仿宋" w:eastAsia="仿宋"/>
                <w:color w:val="auto"/>
                <w:sz w:val="24"/>
                <w:szCs w:val="24"/>
              </w:rPr>
              <w:t>（开化县凤凰南路</w:t>
            </w:r>
            <w:r>
              <w:rPr>
                <w:rStyle w:val="59"/>
                <w:rFonts w:ascii="仿宋" w:hAnsi="仿宋" w:eastAsia="仿宋"/>
                <w:color w:val="auto"/>
                <w:sz w:val="24"/>
                <w:szCs w:val="24"/>
              </w:rPr>
              <w:t>2</w:t>
            </w:r>
            <w:r>
              <w:rPr>
                <w:rStyle w:val="59"/>
                <w:rFonts w:hint="eastAsia" w:ascii="仿宋" w:hAnsi="仿宋" w:eastAsia="仿宋"/>
                <w:color w:val="auto"/>
                <w:sz w:val="24"/>
                <w:szCs w:val="24"/>
              </w:rPr>
              <w:t>号</w:t>
            </w:r>
            <w:r>
              <w:rPr>
                <w:rStyle w:val="59"/>
                <w:rFonts w:ascii="仿宋" w:hAnsi="仿宋" w:eastAsia="仿宋"/>
                <w:color w:val="auto"/>
                <w:sz w:val="24"/>
                <w:szCs w:val="24"/>
              </w:rPr>
              <w:t>5</w:t>
            </w:r>
            <w:r>
              <w:rPr>
                <w:rStyle w:val="59"/>
                <w:rFonts w:hint="eastAsia" w:ascii="仿宋" w:hAnsi="仿宋" w:eastAsia="仿宋"/>
                <w:color w:val="auto"/>
                <w:sz w:val="24"/>
                <w:szCs w:val="24"/>
              </w:rPr>
              <w:t>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479" w:hRule="atLeast"/>
        </w:trPr>
        <w:tc>
          <w:tcPr>
            <w:tcW w:w="580" w:type="dxa"/>
            <w:shd w:val="clear" w:color="000000" w:fill="auto"/>
            <w:vAlign w:val="center"/>
          </w:tcPr>
          <w:p>
            <w:pPr>
              <w:jc w:val="center"/>
              <w:rPr>
                <w:rFonts w:hint="eastAsia" w:ascii="仿宋" w:hAnsi="仿宋" w:eastAsia="仿宋" w:cstheme="minorEastAsia"/>
                <w:color w:val="auto"/>
                <w:sz w:val="24"/>
                <w:szCs w:val="24"/>
                <w:shd w:val="clear" w:color="auto" w:fill="FFFFFF"/>
                <w:lang w:eastAsia="zh-CN"/>
              </w:rPr>
            </w:pPr>
            <w:r>
              <w:rPr>
                <w:rFonts w:hint="eastAsia" w:ascii="仿宋" w:hAnsi="仿宋" w:eastAsia="仿宋" w:cstheme="minorEastAsia"/>
                <w:color w:val="auto"/>
                <w:sz w:val="24"/>
                <w:szCs w:val="24"/>
                <w:shd w:val="clear" w:color="auto" w:fill="FFFFFF"/>
                <w:lang w:val="en-US" w:eastAsia="zh-CN"/>
              </w:rPr>
              <w:t>9</w:t>
            </w:r>
          </w:p>
        </w:tc>
        <w:tc>
          <w:tcPr>
            <w:tcW w:w="1680" w:type="dxa"/>
            <w:shd w:val="clear" w:color="000000" w:fill="auto"/>
            <w:vAlign w:val="center"/>
          </w:tcPr>
          <w:p>
            <w:pPr>
              <w:pStyle w:val="2"/>
              <w:spacing w:line="240" w:lineRule="auto"/>
              <w:jc w:val="center"/>
              <w:rPr>
                <w:rFonts w:ascii="仿宋" w:hAnsi="仿宋" w:eastAsia="仿宋" w:cs="宋体"/>
                <w:b w:val="0"/>
                <w:color w:val="auto"/>
                <w:szCs w:val="24"/>
              </w:rPr>
            </w:pPr>
            <w:r>
              <w:rPr>
                <w:rFonts w:hint="eastAsia" w:ascii="仿宋" w:hAnsi="仿宋" w:eastAsia="仿宋" w:cs="宋体"/>
                <w:b w:val="0"/>
                <w:color w:val="auto"/>
                <w:szCs w:val="24"/>
              </w:rPr>
              <w:t>投标人出席</w:t>
            </w:r>
          </w:p>
          <w:p>
            <w:pPr>
              <w:pStyle w:val="2"/>
              <w:spacing w:line="240" w:lineRule="auto"/>
              <w:jc w:val="center"/>
              <w:rPr>
                <w:rFonts w:ascii="仿宋" w:hAnsi="仿宋" w:eastAsia="仿宋" w:cs="宋体"/>
                <w:color w:val="auto"/>
                <w:szCs w:val="24"/>
              </w:rPr>
            </w:pPr>
            <w:r>
              <w:rPr>
                <w:rFonts w:hint="eastAsia" w:ascii="仿宋" w:hAnsi="仿宋" w:eastAsia="仿宋" w:cs="宋体"/>
                <w:b w:val="0"/>
                <w:color w:val="auto"/>
                <w:szCs w:val="24"/>
              </w:rPr>
              <w:t>招标会议</w:t>
            </w:r>
          </w:p>
        </w:tc>
        <w:tc>
          <w:tcPr>
            <w:tcW w:w="7345" w:type="dxa"/>
            <w:shd w:val="clear" w:color="000000" w:fill="auto"/>
            <w:vAlign w:val="center"/>
          </w:tcPr>
          <w:p>
            <w:pPr>
              <w:spacing w:line="400" w:lineRule="exact"/>
              <w:ind w:firstLine="120" w:firstLineChars="50"/>
              <w:rPr>
                <w:rStyle w:val="59"/>
                <w:rFonts w:ascii="仿宋" w:hAnsi="仿宋" w:eastAsia="仿宋"/>
                <w:color w:val="auto"/>
                <w:sz w:val="24"/>
                <w:szCs w:val="24"/>
              </w:rPr>
            </w:pPr>
            <w:r>
              <w:rPr>
                <w:rStyle w:val="59"/>
                <w:rFonts w:ascii="仿宋" w:hAnsi="仿宋" w:eastAsia="仿宋"/>
                <w:color w:val="auto"/>
                <w:sz w:val="24"/>
                <w:szCs w:val="24"/>
              </w:rPr>
              <w:t>本项目实行电子交易，</w:t>
            </w:r>
            <w:r>
              <w:rPr>
                <w:rStyle w:val="59"/>
                <w:rFonts w:hint="eastAsia" w:ascii="仿宋" w:hAnsi="仿宋" w:eastAsia="仿宋"/>
                <w:color w:val="auto"/>
                <w:sz w:val="24"/>
                <w:szCs w:val="24"/>
              </w:rPr>
              <w:t>投标人</w:t>
            </w:r>
            <w:r>
              <w:rPr>
                <w:rStyle w:val="59"/>
                <w:rFonts w:ascii="仿宋" w:hAnsi="仿宋" w:eastAsia="仿宋"/>
                <w:color w:val="auto"/>
                <w:sz w:val="24"/>
                <w:szCs w:val="24"/>
              </w:rPr>
              <w:t>代表无须出席</w:t>
            </w:r>
            <w:r>
              <w:rPr>
                <w:rStyle w:val="59"/>
                <w:rFonts w:hint="eastAsia" w:ascii="仿宋" w:hAnsi="仿宋" w:eastAsia="仿宋"/>
                <w:color w:val="auto"/>
                <w:sz w:val="24"/>
                <w:szCs w:val="24"/>
              </w:rPr>
              <w:t>开标</w:t>
            </w:r>
            <w:r>
              <w:rPr>
                <w:rStyle w:val="59"/>
                <w:rFonts w:ascii="仿宋" w:hAnsi="仿宋" w:eastAsia="仿宋"/>
                <w:color w:val="auto"/>
                <w:sz w:val="24"/>
                <w:szCs w:val="24"/>
              </w:rPr>
              <w:t>现场。</w:t>
            </w:r>
          </w:p>
          <w:p>
            <w:pPr>
              <w:spacing w:line="400" w:lineRule="exact"/>
              <w:ind w:firstLine="120" w:firstLineChars="50"/>
              <w:rPr>
                <w:rStyle w:val="59"/>
                <w:rFonts w:ascii="仿宋" w:hAnsi="仿宋" w:eastAsia="仿宋"/>
                <w:color w:val="auto"/>
                <w:sz w:val="24"/>
                <w:szCs w:val="24"/>
              </w:rPr>
            </w:pPr>
            <w:r>
              <w:rPr>
                <w:rStyle w:val="59"/>
                <w:rFonts w:ascii="仿宋" w:hAnsi="仿宋" w:eastAsia="仿宋"/>
                <w:color w:val="auto"/>
                <w:sz w:val="24"/>
                <w:szCs w:val="24"/>
              </w:rPr>
              <w:t>1、</w:t>
            </w:r>
            <w:r>
              <w:rPr>
                <w:rStyle w:val="59"/>
                <w:rFonts w:hint="eastAsia" w:ascii="仿宋" w:hAnsi="仿宋" w:eastAsia="仿宋"/>
                <w:color w:val="auto"/>
                <w:sz w:val="24"/>
                <w:szCs w:val="24"/>
              </w:rPr>
              <w:t>投标人</w:t>
            </w:r>
            <w:r>
              <w:rPr>
                <w:rStyle w:val="59"/>
                <w:rFonts w:ascii="仿宋" w:hAnsi="仿宋" w:eastAsia="仿宋"/>
                <w:color w:val="auto"/>
                <w:sz w:val="24"/>
                <w:szCs w:val="24"/>
              </w:rPr>
              <w:t>须提前下载“钉钉”app，并安装注册</w:t>
            </w:r>
            <w:r>
              <w:rPr>
                <w:rStyle w:val="59"/>
                <w:rFonts w:hint="eastAsia" w:ascii="仿宋" w:hAnsi="仿宋" w:eastAsia="仿宋"/>
                <w:color w:val="auto"/>
                <w:sz w:val="24"/>
                <w:szCs w:val="24"/>
              </w:rPr>
              <w:t>。</w:t>
            </w:r>
          </w:p>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投标人</w:t>
            </w:r>
            <w:r>
              <w:rPr>
                <w:rStyle w:val="59"/>
                <w:rFonts w:ascii="仿宋" w:hAnsi="仿宋" w:eastAsia="仿宋"/>
                <w:color w:val="auto"/>
                <w:sz w:val="24"/>
                <w:szCs w:val="24"/>
              </w:rPr>
              <w:t>代表可通过搜索群号</w:t>
            </w:r>
            <w:r>
              <w:rPr>
                <w:rStyle w:val="59"/>
                <w:rFonts w:hint="eastAsia" w:ascii="仿宋" w:hAnsi="仿宋" w:eastAsia="仿宋"/>
                <w:color w:val="auto"/>
                <w:sz w:val="24"/>
                <w:szCs w:val="24"/>
                <w:u w:val="single"/>
              </w:rPr>
              <w:t>31</w:t>
            </w:r>
            <w:r>
              <w:rPr>
                <w:rStyle w:val="59"/>
                <w:rFonts w:hint="eastAsia" w:ascii="仿宋" w:hAnsi="仿宋" w:eastAsia="仿宋"/>
                <w:color w:val="auto"/>
                <w:sz w:val="24"/>
                <w:szCs w:val="24"/>
                <w:u w:val="single"/>
                <w:lang w:val="en-US" w:eastAsia="zh-CN"/>
              </w:rPr>
              <w:t>946119</w:t>
            </w:r>
            <w:r>
              <w:rPr>
                <w:rStyle w:val="59"/>
                <w:rFonts w:hint="eastAsia" w:ascii="仿宋" w:hAnsi="仿宋" w:eastAsia="仿宋"/>
                <w:color w:val="auto"/>
                <w:sz w:val="24"/>
                <w:szCs w:val="24"/>
                <w:u w:val="single"/>
              </w:rPr>
              <w:t xml:space="preserve"> </w:t>
            </w:r>
            <w:r>
              <w:rPr>
                <w:rStyle w:val="59"/>
                <w:rFonts w:ascii="仿宋" w:hAnsi="仿宋" w:eastAsia="仿宋"/>
                <w:color w:val="auto"/>
                <w:sz w:val="24"/>
                <w:szCs w:val="24"/>
              </w:rPr>
              <w:t>加入项目钉钉直播群，观看现场直播。每个</w:t>
            </w:r>
            <w:r>
              <w:rPr>
                <w:rStyle w:val="59"/>
                <w:rFonts w:hint="eastAsia" w:ascii="仿宋" w:hAnsi="仿宋" w:eastAsia="仿宋"/>
                <w:color w:val="auto"/>
                <w:sz w:val="24"/>
                <w:szCs w:val="24"/>
              </w:rPr>
              <w:t>投标人</w:t>
            </w:r>
            <w:r>
              <w:rPr>
                <w:rStyle w:val="59"/>
                <w:rFonts w:ascii="仿宋" w:hAnsi="仿宋" w:eastAsia="仿宋"/>
                <w:color w:val="auto"/>
                <w:sz w:val="24"/>
                <w:szCs w:val="24"/>
              </w:rPr>
              <w:t>仅限授权委托人加入钉钉直播群，申请加入时需进行身份验证，注明“公司名称+授权委托人姓名”，否则验证不通过。</w:t>
            </w:r>
          </w:p>
          <w:p>
            <w:pPr>
              <w:spacing w:line="400" w:lineRule="exact"/>
              <w:ind w:firstLine="120" w:firstLineChars="50"/>
              <w:rPr>
                <w:rStyle w:val="59"/>
                <w:rFonts w:ascii="仿宋" w:hAnsi="仿宋" w:eastAsia="仿宋"/>
                <w:color w:val="auto"/>
                <w:sz w:val="24"/>
                <w:szCs w:val="24"/>
              </w:rPr>
            </w:pPr>
            <w:r>
              <w:rPr>
                <w:rStyle w:val="59"/>
                <w:rFonts w:ascii="仿宋" w:hAnsi="仿宋" w:eastAsia="仿宋"/>
                <w:color w:val="auto"/>
                <w:sz w:val="24"/>
                <w:szCs w:val="24"/>
              </w:rPr>
              <w:t>2、若因网络或操作等原因造成不能正常直播或直播有缺陷的，将在项目结束后将现场音视频录像分享至钉钉直播群，供</w:t>
            </w:r>
            <w:r>
              <w:rPr>
                <w:rStyle w:val="59"/>
                <w:rFonts w:hint="eastAsia" w:ascii="仿宋" w:hAnsi="仿宋" w:eastAsia="仿宋"/>
                <w:color w:val="auto"/>
                <w:sz w:val="24"/>
                <w:szCs w:val="24"/>
              </w:rPr>
              <w:t>投标人</w:t>
            </w:r>
            <w:r>
              <w:rPr>
                <w:rStyle w:val="59"/>
                <w:rFonts w:ascii="仿宋" w:hAnsi="仿宋" w:eastAsia="仿宋"/>
                <w:color w:val="auto"/>
                <w:sz w:val="24"/>
                <w:szCs w:val="24"/>
              </w:rPr>
              <w:t>回放。</w:t>
            </w:r>
          </w:p>
          <w:p>
            <w:pPr>
              <w:spacing w:line="400" w:lineRule="exact"/>
              <w:ind w:firstLine="120" w:firstLineChars="50"/>
              <w:rPr>
                <w:rStyle w:val="59"/>
                <w:rFonts w:ascii="仿宋" w:hAnsi="仿宋" w:eastAsia="仿宋"/>
                <w:color w:val="auto"/>
                <w:sz w:val="24"/>
                <w:szCs w:val="24"/>
              </w:rPr>
            </w:pPr>
            <w:r>
              <w:rPr>
                <w:rStyle w:val="59"/>
                <w:rFonts w:ascii="仿宋" w:hAnsi="仿宋" w:eastAsia="仿宋"/>
                <w:color w:val="auto"/>
                <w:sz w:val="24"/>
                <w:szCs w:val="24"/>
              </w:rPr>
              <w:t>3、因采用钉钉直播“不见面”方式招标，建议</w:t>
            </w:r>
            <w:r>
              <w:rPr>
                <w:rStyle w:val="59"/>
                <w:rFonts w:hint="eastAsia" w:ascii="仿宋" w:hAnsi="仿宋" w:eastAsia="仿宋"/>
                <w:color w:val="auto"/>
                <w:sz w:val="24"/>
                <w:szCs w:val="24"/>
              </w:rPr>
              <w:t>投标人</w:t>
            </w:r>
            <w:r>
              <w:rPr>
                <w:rStyle w:val="59"/>
                <w:rFonts w:ascii="仿宋" w:hAnsi="仿宋" w:eastAsia="仿宋"/>
                <w:color w:val="auto"/>
                <w:sz w:val="24"/>
                <w:szCs w:val="24"/>
              </w:rPr>
              <w:t>安排一名能熟练使用“钉钉”APP或有较高网络操作能力的</w:t>
            </w:r>
            <w:r>
              <w:rPr>
                <w:rStyle w:val="59"/>
                <w:rFonts w:hint="eastAsia" w:ascii="仿宋" w:hAnsi="仿宋" w:eastAsia="仿宋"/>
                <w:color w:val="auto"/>
                <w:sz w:val="24"/>
                <w:szCs w:val="24"/>
              </w:rPr>
              <w:t>投标人</w:t>
            </w:r>
            <w:r>
              <w:rPr>
                <w:rStyle w:val="59"/>
                <w:rFonts w:ascii="仿宋" w:hAnsi="仿宋" w:eastAsia="仿宋"/>
                <w:color w:val="auto"/>
                <w:sz w:val="24"/>
                <w:szCs w:val="24"/>
              </w:rPr>
              <w:t>代表。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90" w:hRule="atLeast"/>
        </w:trPr>
        <w:tc>
          <w:tcPr>
            <w:tcW w:w="580" w:type="dxa"/>
            <w:shd w:val="clear" w:color="000000" w:fill="auto"/>
            <w:vAlign w:val="center"/>
          </w:tcPr>
          <w:p>
            <w:pPr>
              <w:jc w:val="center"/>
              <w:rPr>
                <w:rFonts w:hint="eastAsia" w:ascii="仿宋" w:hAnsi="仿宋" w:eastAsia="仿宋" w:cstheme="minorEastAsia"/>
                <w:color w:val="auto"/>
                <w:sz w:val="24"/>
                <w:szCs w:val="24"/>
                <w:shd w:val="clear" w:color="auto" w:fill="FFFFFF"/>
                <w:lang w:eastAsia="zh-CN"/>
              </w:rPr>
            </w:pPr>
            <w:r>
              <w:rPr>
                <w:rFonts w:ascii="仿宋" w:hAnsi="仿宋" w:eastAsia="仿宋" w:cstheme="minorEastAsia"/>
                <w:color w:val="auto"/>
                <w:sz w:val="24"/>
                <w:szCs w:val="24"/>
                <w:shd w:val="clear" w:color="auto" w:fill="FFFFFF"/>
              </w:rPr>
              <w:t>1</w:t>
            </w:r>
            <w:r>
              <w:rPr>
                <w:rFonts w:hint="eastAsia" w:ascii="仿宋" w:hAnsi="仿宋" w:eastAsia="仿宋" w:cstheme="minorEastAsia"/>
                <w:color w:val="auto"/>
                <w:sz w:val="24"/>
                <w:szCs w:val="24"/>
                <w:shd w:val="clear" w:color="auto" w:fill="FFFFFF"/>
                <w:lang w:val="en-US" w:eastAsia="zh-CN"/>
              </w:rPr>
              <w:t>0</w:t>
            </w:r>
          </w:p>
        </w:tc>
        <w:tc>
          <w:tcPr>
            <w:tcW w:w="1680" w:type="dxa"/>
            <w:shd w:val="clear" w:color="000000" w:fill="auto"/>
            <w:vAlign w:val="center"/>
          </w:tcPr>
          <w:p>
            <w:pPr>
              <w:jc w:val="center"/>
              <w:rPr>
                <w:rFonts w:ascii="仿宋" w:hAnsi="仿宋" w:eastAsia="仿宋" w:cstheme="minorEastAsia"/>
                <w:color w:val="auto"/>
                <w:sz w:val="24"/>
                <w:szCs w:val="24"/>
                <w:shd w:val="clear" w:color="auto" w:fill="FFFFFF"/>
              </w:rPr>
            </w:pPr>
            <w:r>
              <w:rPr>
                <w:rFonts w:hint="eastAsia" w:ascii="仿宋" w:hAnsi="仿宋" w:eastAsia="仿宋" w:cstheme="minorEastAsia"/>
                <w:color w:val="auto"/>
                <w:sz w:val="24"/>
                <w:szCs w:val="24"/>
                <w:shd w:val="clear" w:color="auto" w:fill="FFFFFF"/>
              </w:rPr>
              <w:t>中标公告</w:t>
            </w:r>
          </w:p>
          <w:p>
            <w:pPr>
              <w:jc w:val="center"/>
              <w:rPr>
                <w:rFonts w:ascii="仿宋" w:hAnsi="仿宋" w:eastAsia="仿宋" w:cstheme="minorEastAsia"/>
                <w:color w:val="auto"/>
                <w:sz w:val="24"/>
                <w:szCs w:val="24"/>
                <w:shd w:val="clear" w:color="auto" w:fill="FFFFFF"/>
              </w:rPr>
            </w:pPr>
            <w:r>
              <w:rPr>
                <w:rFonts w:hint="eastAsia" w:ascii="仿宋" w:hAnsi="仿宋" w:eastAsia="仿宋" w:cstheme="minorEastAsia"/>
                <w:color w:val="auto"/>
                <w:sz w:val="24"/>
                <w:szCs w:val="24"/>
                <w:shd w:val="clear" w:color="auto" w:fill="FFFFFF"/>
              </w:rPr>
              <w:t>及中标通知书</w:t>
            </w:r>
          </w:p>
        </w:tc>
        <w:tc>
          <w:tcPr>
            <w:tcW w:w="7345" w:type="dxa"/>
            <w:shd w:val="clear" w:color="000000" w:fill="auto"/>
            <w:vAlign w:val="center"/>
          </w:tcPr>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在中标供应商确定之日起</w:t>
            </w:r>
            <w:r>
              <w:rPr>
                <w:rStyle w:val="59"/>
                <w:rFonts w:ascii="仿宋" w:hAnsi="仿宋" w:eastAsia="仿宋"/>
                <w:color w:val="auto"/>
                <w:sz w:val="24"/>
                <w:szCs w:val="24"/>
              </w:rPr>
              <w:t>2</w:t>
            </w:r>
            <w:r>
              <w:rPr>
                <w:rStyle w:val="59"/>
                <w:rFonts w:hint="eastAsia" w:ascii="仿宋" w:hAnsi="仿宋" w:eastAsia="仿宋"/>
                <w:color w:val="auto"/>
                <w:sz w:val="24"/>
                <w:szCs w:val="24"/>
              </w:rPr>
              <w:t>个工作日内发布</w:t>
            </w:r>
            <w:r>
              <w:rPr>
                <w:rStyle w:val="59"/>
                <w:rFonts w:hint="eastAsia" w:ascii="仿宋" w:hAnsi="仿宋" w:eastAsia="仿宋"/>
                <w:color w:val="auto"/>
                <w:sz w:val="24"/>
                <w:szCs w:val="24"/>
                <w:lang w:val="en-US" w:eastAsia="zh-CN"/>
              </w:rPr>
              <w:t>中</w:t>
            </w:r>
            <w:r>
              <w:rPr>
                <w:rFonts w:hint="eastAsia" w:ascii="仿宋" w:hAnsi="仿宋" w:eastAsia="仿宋" w:cstheme="minorEastAsia"/>
                <w:color w:val="auto"/>
                <w:sz w:val="24"/>
                <w:szCs w:val="24"/>
                <w:shd w:val="clear" w:color="auto" w:fill="FFFFFF"/>
              </w:rPr>
              <w:t>标</w:t>
            </w:r>
            <w:r>
              <w:rPr>
                <w:rStyle w:val="59"/>
                <w:rFonts w:hint="eastAsia" w:ascii="仿宋" w:hAnsi="仿宋" w:eastAsia="仿宋"/>
                <w:color w:val="auto"/>
                <w:sz w:val="24"/>
                <w:szCs w:val="24"/>
              </w:rPr>
              <w:t>公告及《中标通知书》，</w:t>
            </w:r>
            <w:r>
              <w:rPr>
                <w:rStyle w:val="59"/>
                <w:rFonts w:hint="eastAsia" w:ascii="仿宋" w:hAnsi="仿宋" w:eastAsia="仿宋"/>
                <w:color w:val="auto"/>
                <w:sz w:val="24"/>
                <w:szCs w:val="24"/>
                <w:lang w:val="en-US" w:eastAsia="zh-CN"/>
              </w:rPr>
              <w:t>中</w:t>
            </w:r>
            <w:r>
              <w:rPr>
                <w:rStyle w:val="59"/>
                <w:rFonts w:hint="eastAsia" w:ascii="仿宋" w:hAnsi="仿宋" w:eastAsia="仿宋"/>
                <w:color w:val="auto"/>
                <w:sz w:val="24"/>
                <w:szCs w:val="24"/>
              </w:rPr>
              <w:t>标公告发布网址</w:t>
            </w:r>
            <w:r>
              <w:rPr>
                <w:rStyle w:val="59"/>
                <w:rFonts w:ascii="仿宋" w:hAnsi="仿宋" w:eastAsia="仿宋"/>
                <w:color w:val="auto"/>
                <w:sz w:val="24"/>
                <w:szCs w:val="24"/>
              </w:rPr>
              <w:t>:</w:t>
            </w:r>
            <w:r>
              <w:rPr>
                <w:rStyle w:val="59"/>
                <w:rFonts w:hint="eastAsia" w:ascii="仿宋" w:hAnsi="仿宋" w:eastAsia="仿宋"/>
                <w:color w:val="auto"/>
                <w:sz w:val="24"/>
                <w:szCs w:val="24"/>
              </w:rPr>
              <w:t>浙江省政府采购网</w:t>
            </w:r>
            <w:r>
              <w:rPr>
                <w:rStyle w:val="59"/>
                <w:rFonts w:ascii="仿宋" w:hAnsi="仿宋" w:eastAsia="仿宋"/>
                <w:color w:val="auto"/>
                <w:sz w:val="24"/>
                <w:szCs w:val="24"/>
              </w:rPr>
              <w:t>(</w:t>
            </w:r>
            <w:r>
              <w:rPr>
                <w:rStyle w:val="59"/>
                <w:rFonts w:hint="eastAsia" w:ascii="仿宋" w:hAnsi="仿宋" w:eastAsia="仿宋"/>
                <w:color w:val="auto"/>
                <w:sz w:val="24"/>
                <w:szCs w:val="24"/>
              </w:rPr>
              <w:t>http://zfcg.czt.zj.gov.cn/</w:t>
            </w:r>
            <w:r>
              <w:rPr>
                <w:rStyle w:val="59"/>
                <w:rFonts w:ascii="仿宋" w:hAnsi="仿宋" w:eastAsia="仿宋"/>
                <w:color w:val="auto"/>
                <w:sz w:val="24"/>
                <w:szCs w:val="24"/>
              </w:rPr>
              <w:t>)</w:t>
            </w:r>
            <w:r>
              <w:rPr>
                <w:rStyle w:val="59"/>
                <w:rFonts w:hint="eastAsia" w:ascii="仿宋" w:hAnsi="仿宋" w:eastAsia="仿宋"/>
                <w:color w:val="auto"/>
                <w:sz w:val="24"/>
                <w:szCs w:val="24"/>
              </w:rPr>
              <w:t>和开化县人民政府网公共资源交易采购栏（</w:t>
            </w:r>
            <w:r>
              <w:rPr>
                <w:rStyle w:val="59"/>
                <w:rFonts w:ascii="仿宋" w:hAnsi="仿宋" w:eastAsia="仿宋"/>
                <w:color w:val="auto"/>
                <w:sz w:val="24"/>
                <w:szCs w:val="24"/>
              </w:rPr>
              <w:t>http://www.kaihua.gov.cn/col/col1384143/index.html</w:t>
            </w:r>
            <w:r>
              <w:rPr>
                <w:rStyle w:val="59"/>
                <w:rFonts w:hint="eastAsia" w:ascii="仿宋" w:hAnsi="仿宋" w:eastAsia="仿宋"/>
                <w:color w:val="auto"/>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800" w:hRule="atLeast"/>
        </w:trPr>
        <w:tc>
          <w:tcPr>
            <w:tcW w:w="580" w:type="dxa"/>
            <w:shd w:val="clear" w:color="000000" w:fill="auto"/>
            <w:vAlign w:val="center"/>
          </w:tcPr>
          <w:p>
            <w:pPr>
              <w:jc w:val="center"/>
              <w:rPr>
                <w:rFonts w:hint="eastAsia" w:ascii="仿宋" w:hAnsi="仿宋" w:eastAsia="仿宋" w:cstheme="minorEastAsia"/>
                <w:color w:val="auto"/>
                <w:sz w:val="24"/>
                <w:szCs w:val="24"/>
                <w:shd w:val="clear" w:color="auto" w:fill="FFFFFF"/>
                <w:lang w:eastAsia="zh-CN"/>
              </w:rPr>
            </w:pPr>
            <w:r>
              <w:rPr>
                <w:rFonts w:ascii="仿宋" w:hAnsi="仿宋" w:eastAsia="仿宋" w:cstheme="minorEastAsia"/>
                <w:color w:val="auto"/>
                <w:sz w:val="24"/>
                <w:szCs w:val="24"/>
                <w:shd w:val="clear" w:color="auto" w:fill="FFFFFF"/>
              </w:rPr>
              <w:t>1</w:t>
            </w:r>
            <w:r>
              <w:rPr>
                <w:rFonts w:hint="eastAsia" w:ascii="仿宋" w:hAnsi="仿宋" w:eastAsia="仿宋" w:cstheme="minorEastAsia"/>
                <w:color w:val="auto"/>
                <w:sz w:val="24"/>
                <w:szCs w:val="24"/>
                <w:shd w:val="clear" w:color="auto" w:fill="FFFFFF"/>
                <w:lang w:val="en-US" w:eastAsia="zh-CN"/>
              </w:rPr>
              <w:t>1</w:t>
            </w:r>
          </w:p>
        </w:tc>
        <w:tc>
          <w:tcPr>
            <w:tcW w:w="1680" w:type="dxa"/>
            <w:shd w:val="clear" w:color="000000" w:fill="auto"/>
            <w:vAlign w:val="center"/>
          </w:tcPr>
          <w:p>
            <w:pPr>
              <w:jc w:val="center"/>
              <w:rPr>
                <w:rStyle w:val="59"/>
                <w:rFonts w:ascii="仿宋" w:hAnsi="仿宋" w:eastAsia="仿宋"/>
                <w:color w:val="auto"/>
                <w:sz w:val="24"/>
                <w:szCs w:val="24"/>
              </w:rPr>
            </w:pPr>
            <w:r>
              <w:rPr>
                <w:rStyle w:val="59"/>
                <w:rFonts w:hint="eastAsia" w:ascii="仿宋" w:hAnsi="仿宋" w:eastAsia="仿宋"/>
                <w:color w:val="auto"/>
                <w:sz w:val="24"/>
                <w:szCs w:val="24"/>
              </w:rPr>
              <w:t>签订合同时间</w:t>
            </w:r>
          </w:p>
        </w:tc>
        <w:tc>
          <w:tcPr>
            <w:tcW w:w="7345" w:type="dxa"/>
            <w:shd w:val="clear" w:color="000000" w:fill="auto"/>
            <w:vAlign w:val="center"/>
          </w:tcPr>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中标通知书发出之日起30日内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049" w:hRule="atLeast"/>
        </w:trPr>
        <w:tc>
          <w:tcPr>
            <w:tcW w:w="580" w:type="dxa"/>
            <w:shd w:val="clear" w:color="000000" w:fill="auto"/>
            <w:vAlign w:val="center"/>
          </w:tcPr>
          <w:p>
            <w:pPr>
              <w:jc w:val="center"/>
              <w:rPr>
                <w:rFonts w:hint="default" w:ascii="仿宋" w:hAnsi="仿宋" w:eastAsia="仿宋" w:cstheme="minorEastAsia"/>
                <w:color w:val="auto"/>
                <w:sz w:val="24"/>
                <w:szCs w:val="24"/>
                <w:shd w:val="clear" w:color="auto" w:fill="FFFFFF"/>
                <w:lang w:val="en-US" w:eastAsia="zh-CN"/>
              </w:rPr>
            </w:pPr>
            <w:r>
              <w:rPr>
                <w:rFonts w:hint="eastAsia" w:ascii="仿宋" w:hAnsi="仿宋" w:eastAsia="仿宋" w:cstheme="minorEastAsia"/>
                <w:color w:val="auto"/>
                <w:sz w:val="24"/>
                <w:szCs w:val="24"/>
                <w:shd w:val="clear" w:color="auto" w:fill="FFFFFF"/>
                <w:lang w:val="en-US" w:eastAsia="zh-CN"/>
              </w:rPr>
              <w:t>12</w:t>
            </w:r>
          </w:p>
        </w:tc>
        <w:tc>
          <w:tcPr>
            <w:tcW w:w="1680" w:type="dxa"/>
            <w:shd w:val="clear" w:color="000000" w:fill="auto"/>
            <w:vAlign w:val="center"/>
          </w:tcPr>
          <w:p>
            <w:pPr>
              <w:jc w:val="center"/>
              <w:rPr>
                <w:rStyle w:val="59"/>
                <w:rFonts w:ascii="仿宋" w:hAnsi="仿宋" w:eastAsia="仿宋"/>
                <w:color w:val="auto"/>
                <w:sz w:val="24"/>
                <w:szCs w:val="24"/>
              </w:rPr>
            </w:pPr>
            <w:r>
              <w:rPr>
                <w:rStyle w:val="59"/>
                <w:rFonts w:hint="eastAsia" w:ascii="仿宋" w:hAnsi="仿宋" w:eastAsia="仿宋"/>
                <w:color w:val="auto"/>
                <w:sz w:val="24"/>
                <w:szCs w:val="24"/>
              </w:rPr>
              <w:t>合同价格条款</w:t>
            </w:r>
          </w:p>
        </w:tc>
        <w:tc>
          <w:tcPr>
            <w:tcW w:w="7345" w:type="dxa"/>
            <w:shd w:val="clear" w:color="000000" w:fill="auto"/>
            <w:vAlign w:val="center"/>
          </w:tcPr>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本合同为固定总价合同，以中标价为基准，政策性变化等均不允许调整。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580" w:type="dxa"/>
            <w:shd w:val="clear" w:color="000000" w:fill="auto"/>
            <w:vAlign w:val="center"/>
          </w:tcPr>
          <w:p>
            <w:pPr>
              <w:jc w:val="center"/>
              <w:rPr>
                <w:rFonts w:hint="eastAsia" w:ascii="仿宋" w:hAnsi="仿宋" w:eastAsia="仿宋" w:cstheme="minorEastAsia"/>
                <w:color w:val="auto"/>
                <w:sz w:val="24"/>
                <w:szCs w:val="24"/>
                <w:shd w:val="clear" w:color="auto" w:fill="FFFFFF"/>
                <w:lang w:eastAsia="zh-CN"/>
              </w:rPr>
            </w:pPr>
            <w:r>
              <w:rPr>
                <w:rFonts w:hint="eastAsia" w:ascii="仿宋" w:hAnsi="仿宋" w:eastAsia="仿宋" w:cstheme="minorEastAsia"/>
                <w:color w:val="auto"/>
                <w:sz w:val="24"/>
                <w:szCs w:val="24"/>
                <w:shd w:val="clear" w:color="auto" w:fill="FFFFFF"/>
              </w:rPr>
              <w:t>1</w:t>
            </w:r>
            <w:r>
              <w:rPr>
                <w:rFonts w:hint="eastAsia" w:ascii="仿宋" w:hAnsi="仿宋" w:eastAsia="仿宋" w:cstheme="minorEastAsia"/>
                <w:color w:val="auto"/>
                <w:sz w:val="24"/>
                <w:szCs w:val="24"/>
                <w:shd w:val="clear" w:color="auto" w:fill="FFFFFF"/>
                <w:lang w:val="en-US" w:eastAsia="zh-CN"/>
              </w:rPr>
              <w:t>3</w:t>
            </w:r>
          </w:p>
        </w:tc>
        <w:tc>
          <w:tcPr>
            <w:tcW w:w="1680" w:type="dxa"/>
            <w:shd w:val="clear" w:color="000000" w:fill="auto"/>
            <w:vAlign w:val="center"/>
          </w:tcPr>
          <w:p>
            <w:pPr>
              <w:jc w:val="center"/>
              <w:rPr>
                <w:rStyle w:val="59"/>
                <w:rFonts w:ascii="仿宋" w:hAnsi="仿宋" w:eastAsia="仿宋"/>
                <w:color w:val="auto"/>
                <w:sz w:val="24"/>
                <w:szCs w:val="24"/>
              </w:rPr>
            </w:pPr>
            <w:r>
              <w:rPr>
                <w:rStyle w:val="59"/>
                <w:rFonts w:hint="eastAsia" w:ascii="仿宋" w:hAnsi="仿宋" w:eastAsia="仿宋"/>
                <w:color w:val="auto"/>
                <w:sz w:val="24"/>
                <w:szCs w:val="24"/>
              </w:rPr>
              <w:t>履约保证金的收取及退还</w:t>
            </w:r>
          </w:p>
        </w:tc>
        <w:tc>
          <w:tcPr>
            <w:tcW w:w="7345" w:type="dxa"/>
            <w:shd w:val="clear" w:color="000000" w:fill="auto"/>
            <w:vAlign w:val="center"/>
          </w:tcPr>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 xml:space="preserve">     /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580" w:type="dxa"/>
            <w:shd w:val="clear" w:color="000000" w:fill="auto"/>
            <w:vAlign w:val="center"/>
          </w:tcPr>
          <w:p>
            <w:pPr>
              <w:jc w:val="center"/>
              <w:rPr>
                <w:rFonts w:hint="eastAsia" w:ascii="仿宋" w:hAnsi="仿宋" w:eastAsia="仿宋" w:cstheme="minorEastAsia"/>
                <w:color w:val="auto"/>
                <w:sz w:val="24"/>
                <w:szCs w:val="24"/>
                <w:shd w:val="clear" w:color="auto" w:fill="FFFFFF"/>
                <w:lang w:val="en-US" w:eastAsia="zh-CN"/>
              </w:rPr>
            </w:pPr>
            <w:r>
              <w:rPr>
                <w:rFonts w:hint="eastAsia" w:ascii="仿宋" w:hAnsi="仿宋" w:eastAsia="仿宋" w:cstheme="minorEastAsia"/>
                <w:color w:val="auto"/>
                <w:sz w:val="24"/>
                <w:szCs w:val="24"/>
                <w:shd w:val="clear" w:color="auto" w:fill="FFFFFF"/>
              </w:rPr>
              <w:t>1</w:t>
            </w:r>
            <w:r>
              <w:rPr>
                <w:rFonts w:hint="eastAsia" w:ascii="仿宋" w:hAnsi="仿宋" w:eastAsia="仿宋" w:cstheme="minorEastAsia"/>
                <w:color w:val="auto"/>
                <w:sz w:val="24"/>
                <w:szCs w:val="24"/>
                <w:shd w:val="clear" w:color="auto" w:fill="FFFFFF"/>
                <w:lang w:val="en-US" w:eastAsia="zh-CN"/>
              </w:rPr>
              <w:t>4</w:t>
            </w:r>
          </w:p>
        </w:tc>
        <w:tc>
          <w:tcPr>
            <w:tcW w:w="1680" w:type="dxa"/>
            <w:shd w:val="clear" w:color="000000" w:fill="auto"/>
            <w:vAlign w:val="center"/>
          </w:tcPr>
          <w:p>
            <w:pPr>
              <w:jc w:val="center"/>
              <w:rPr>
                <w:rFonts w:ascii="仿宋" w:hAnsi="仿宋" w:eastAsia="仿宋" w:cstheme="minorEastAsia"/>
                <w:color w:val="auto"/>
                <w:sz w:val="24"/>
                <w:szCs w:val="24"/>
                <w:shd w:val="clear" w:color="auto" w:fill="FFFFFF"/>
              </w:rPr>
            </w:pPr>
            <w:r>
              <w:rPr>
                <w:rFonts w:hint="eastAsia" w:ascii="仿宋" w:hAnsi="仿宋" w:eastAsia="仿宋" w:cstheme="minorEastAsia"/>
                <w:color w:val="auto"/>
                <w:sz w:val="24"/>
                <w:szCs w:val="24"/>
                <w:shd w:val="clear" w:color="auto" w:fill="FFFFFF"/>
              </w:rPr>
              <w:t>重要提醒</w:t>
            </w:r>
          </w:p>
        </w:tc>
        <w:tc>
          <w:tcPr>
            <w:tcW w:w="7345" w:type="dxa"/>
            <w:shd w:val="clear" w:color="000000" w:fill="auto"/>
            <w:vAlign w:val="center"/>
          </w:tcPr>
          <w:p>
            <w:pPr>
              <w:spacing w:line="400" w:lineRule="exact"/>
              <w:ind w:firstLine="120" w:firstLineChars="50"/>
              <w:rPr>
                <w:rStyle w:val="59"/>
                <w:rFonts w:ascii="仿宋" w:hAnsi="仿宋" w:eastAsia="仿宋"/>
                <w:color w:val="auto"/>
                <w:sz w:val="24"/>
                <w:szCs w:val="24"/>
              </w:rPr>
            </w:pPr>
            <w:r>
              <w:rPr>
                <w:rStyle w:val="59"/>
                <w:rFonts w:ascii="仿宋" w:hAnsi="仿宋" w:eastAsia="仿宋"/>
                <w:color w:val="auto"/>
                <w:sz w:val="24"/>
                <w:szCs w:val="24"/>
              </w:rPr>
              <w:t>1、投标人</w:t>
            </w:r>
            <w:r>
              <w:rPr>
                <w:rStyle w:val="59"/>
                <w:rFonts w:hint="eastAsia" w:ascii="仿宋" w:hAnsi="仿宋" w:eastAsia="仿宋"/>
                <w:color w:val="auto"/>
                <w:sz w:val="24"/>
                <w:szCs w:val="24"/>
              </w:rPr>
              <w:t>在开标后登录政采云平台，用“项目采购-开标评标”功能对电子投标文件进行在线解密。在线解密电子投标文件时间为开标时间起1个小时内。</w:t>
            </w:r>
          </w:p>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2、本次开标采用综合评分法。满分为100分，其中报价分值10分，技术商务等分值90分。评标委员会根据投标文件对各投标人的技术、商务等进行量化打分。</w:t>
            </w:r>
          </w:p>
          <w:p>
            <w:pPr>
              <w:spacing w:line="400" w:lineRule="exact"/>
              <w:ind w:firstLine="120" w:firstLineChars="50"/>
              <w:rPr>
                <w:rStyle w:val="59"/>
                <w:rFonts w:ascii="仿宋" w:hAnsi="仿宋" w:eastAsia="仿宋"/>
                <w:color w:val="auto"/>
                <w:sz w:val="24"/>
                <w:szCs w:val="24"/>
              </w:rPr>
            </w:pPr>
            <w:r>
              <w:rPr>
                <w:rStyle w:val="59"/>
                <w:rFonts w:ascii="仿宋" w:hAnsi="仿宋" w:eastAsia="仿宋"/>
                <w:color w:val="auto"/>
                <w:sz w:val="24"/>
                <w:szCs w:val="24"/>
              </w:rPr>
              <w:t>3、</w:t>
            </w:r>
            <w:r>
              <w:rPr>
                <w:rStyle w:val="59"/>
                <w:rFonts w:hint="eastAsia" w:ascii="仿宋" w:hAnsi="仿宋" w:eastAsia="仿宋"/>
                <w:color w:val="auto"/>
                <w:sz w:val="24"/>
                <w:szCs w:val="24"/>
              </w:rPr>
              <w:t>投标人</w:t>
            </w:r>
            <w:r>
              <w:rPr>
                <w:rStyle w:val="59"/>
                <w:rFonts w:ascii="仿宋" w:hAnsi="仿宋" w:eastAsia="仿宋"/>
                <w:color w:val="auto"/>
                <w:sz w:val="24"/>
                <w:szCs w:val="24"/>
              </w:rPr>
              <w:t>应根据本采购项目的具体应用情况，在报价中充分考虑项目实施中可能发生的一切费用。</w:t>
            </w:r>
          </w:p>
          <w:p>
            <w:pPr>
              <w:spacing w:line="400" w:lineRule="exact"/>
              <w:ind w:firstLine="120" w:firstLineChars="50"/>
              <w:rPr>
                <w:rStyle w:val="59"/>
                <w:rFonts w:ascii="仿宋" w:hAnsi="仿宋" w:eastAsia="仿宋"/>
                <w:color w:val="auto"/>
                <w:sz w:val="24"/>
                <w:szCs w:val="24"/>
              </w:rPr>
            </w:pPr>
            <w:r>
              <w:rPr>
                <w:rStyle w:val="59"/>
                <w:rFonts w:ascii="仿宋" w:hAnsi="仿宋" w:eastAsia="仿宋"/>
                <w:color w:val="auto"/>
                <w:sz w:val="24"/>
                <w:szCs w:val="24"/>
              </w:rPr>
              <w:t>4、</w:t>
            </w:r>
            <w:r>
              <w:rPr>
                <w:rStyle w:val="59"/>
                <w:rFonts w:hint="eastAsia" w:ascii="仿宋" w:hAnsi="仿宋" w:eastAsia="仿宋"/>
                <w:color w:val="auto"/>
                <w:sz w:val="24"/>
                <w:szCs w:val="24"/>
              </w:rPr>
              <w:t>评审小组</w:t>
            </w:r>
            <w:r>
              <w:rPr>
                <w:rStyle w:val="59"/>
                <w:rFonts w:ascii="仿宋" w:hAnsi="仿宋" w:eastAsia="仿宋"/>
                <w:color w:val="auto"/>
                <w:sz w:val="24"/>
                <w:szCs w:val="24"/>
              </w:rPr>
              <w:t>认为</w:t>
            </w:r>
            <w:r>
              <w:rPr>
                <w:rStyle w:val="59"/>
                <w:rFonts w:hint="eastAsia" w:ascii="仿宋" w:hAnsi="仿宋" w:eastAsia="仿宋"/>
                <w:color w:val="auto"/>
                <w:sz w:val="24"/>
                <w:szCs w:val="24"/>
              </w:rPr>
              <w:t>投标人</w:t>
            </w:r>
            <w:r>
              <w:rPr>
                <w:rStyle w:val="59"/>
                <w:rFonts w:ascii="仿宋" w:hAnsi="仿宋" w:eastAsia="仿宋"/>
                <w:color w:val="auto"/>
                <w:sz w:val="24"/>
                <w:szCs w:val="24"/>
              </w:rPr>
              <w:t>的报价明显低于其他通过符合性审查</w:t>
            </w:r>
            <w:r>
              <w:rPr>
                <w:rStyle w:val="59"/>
                <w:rFonts w:hint="eastAsia" w:ascii="仿宋" w:hAnsi="仿宋" w:eastAsia="仿宋"/>
                <w:color w:val="auto"/>
                <w:sz w:val="24"/>
                <w:szCs w:val="24"/>
              </w:rPr>
              <w:t>投标人</w:t>
            </w:r>
            <w:r>
              <w:rPr>
                <w:rStyle w:val="59"/>
                <w:rFonts w:ascii="仿宋" w:hAnsi="仿宋" w:eastAsia="仿宋"/>
                <w:color w:val="auto"/>
                <w:sz w:val="24"/>
                <w:szCs w:val="24"/>
              </w:rPr>
              <w:t>的报价，有可能影响产品质量或者不能诚信履约的，应当要求其在评</w:t>
            </w:r>
            <w:r>
              <w:rPr>
                <w:rStyle w:val="59"/>
                <w:rFonts w:hint="eastAsia" w:ascii="仿宋" w:hAnsi="仿宋" w:eastAsia="仿宋"/>
                <w:color w:val="auto"/>
                <w:sz w:val="24"/>
                <w:szCs w:val="24"/>
              </w:rPr>
              <w:t>审</w:t>
            </w:r>
            <w:r>
              <w:rPr>
                <w:rStyle w:val="59"/>
                <w:rFonts w:ascii="仿宋" w:hAnsi="仿宋" w:eastAsia="仿宋"/>
                <w:color w:val="auto"/>
                <w:sz w:val="24"/>
                <w:szCs w:val="24"/>
              </w:rPr>
              <w:t>现场合理的时间内提供书面说明，必要时提交相关证明材料；</w:t>
            </w:r>
            <w:r>
              <w:rPr>
                <w:rStyle w:val="59"/>
                <w:rFonts w:hint="eastAsia" w:ascii="仿宋" w:hAnsi="仿宋" w:eastAsia="仿宋"/>
                <w:color w:val="auto"/>
                <w:sz w:val="24"/>
                <w:szCs w:val="24"/>
              </w:rPr>
              <w:t>投标人</w:t>
            </w:r>
            <w:r>
              <w:rPr>
                <w:rStyle w:val="59"/>
                <w:rFonts w:ascii="仿宋" w:hAnsi="仿宋" w:eastAsia="仿宋"/>
                <w:color w:val="auto"/>
                <w:sz w:val="24"/>
                <w:szCs w:val="24"/>
              </w:rPr>
              <w:t>不能证明其报价合理性的，</w:t>
            </w:r>
            <w:r>
              <w:rPr>
                <w:rStyle w:val="59"/>
                <w:rFonts w:hint="eastAsia" w:ascii="仿宋" w:hAnsi="仿宋" w:eastAsia="仿宋"/>
                <w:color w:val="auto"/>
                <w:sz w:val="24"/>
                <w:szCs w:val="24"/>
              </w:rPr>
              <w:t>评审小组</w:t>
            </w:r>
            <w:r>
              <w:rPr>
                <w:rStyle w:val="59"/>
                <w:rFonts w:ascii="仿宋" w:hAnsi="仿宋" w:eastAsia="仿宋"/>
                <w:color w:val="auto"/>
                <w:sz w:val="24"/>
                <w:szCs w:val="24"/>
              </w:rPr>
              <w:t>应当将其作为无效投标处理。</w:t>
            </w:r>
          </w:p>
          <w:p>
            <w:pPr>
              <w:spacing w:line="400" w:lineRule="exact"/>
              <w:ind w:firstLine="120" w:firstLineChars="50"/>
              <w:rPr>
                <w:rStyle w:val="59"/>
                <w:rFonts w:ascii="仿宋" w:hAnsi="仿宋" w:eastAsia="仿宋"/>
                <w:b/>
                <w:color w:val="auto"/>
                <w:sz w:val="24"/>
                <w:szCs w:val="24"/>
              </w:rPr>
            </w:pPr>
            <w:r>
              <w:rPr>
                <w:rStyle w:val="59"/>
                <w:rFonts w:ascii="仿宋" w:hAnsi="仿宋" w:eastAsia="仿宋"/>
                <w:b/>
                <w:color w:val="auto"/>
                <w:sz w:val="24"/>
                <w:szCs w:val="24"/>
              </w:rPr>
              <w:t>5、带“▲”为必须满足的实质性内容。</w:t>
            </w:r>
          </w:p>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6、本招标文件未尽事项按法律法规及行业主管部门文件执行。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390" w:hRule="atLeast"/>
        </w:trPr>
        <w:tc>
          <w:tcPr>
            <w:tcW w:w="580" w:type="dxa"/>
            <w:shd w:val="clear" w:color="000000" w:fill="auto"/>
            <w:vAlign w:val="center"/>
          </w:tcPr>
          <w:p>
            <w:pPr>
              <w:jc w:val="center"/>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rPr>
              <w:t>15</w:t>
            </w:r>
          </w:p>
        </w:tc>
        <w:tc>
          <w:tcPr>
            <w:tcW w:w="1680" w:type="dxa"/>
            <w:shd w:val="clear" w:color="000000" w:fill="auto"/>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招标代理服务费</w:t>
            </w:r>
          </w:p>
        </w:tc>
        <w:tc>
          <w:tcPr>
            <w:tcW w:w="7345" w:type="dxa"/>
            <w:shd w:val="clear" w:color="000000" w:fill="auto"/>
            <w:vAlign w:val="center"/>
          </w:tcPr>
          <w:p>
            <w:pPr>
              <w:pStyle w:val="2"/>
              <w:spacing w:line="240" w:lineRule="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1.本项目招标代理服务费以中标金额为基数，参照国家发展计划委会计价格[2002]1980号文件（服务类）规定计算。</w:t>
            </w:r>
          </w:p>
          <w:p>
            <w:pPr>
              <w:pStyle w:val="2"/>
              <w:spacing w:line="240" w:lineRule="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2.结算方式及时间为：在中标公示结束后（领取中标通知书时）由中标单位一次性向采购代理机构付清。</w:t>
            </w:r>
          </w:p>
          <w:p>
            <w:pPr>
              <w:pStyle w:val="2"/>
              <w:spacing w:line="240" w:lineRule="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收款单位（户名）：嘉兴市千秋工程咨询有限公司开化分公司；</w:t>
            </w:r>
          </w:p>
          <w:p>
            <w:pPr>
              <w:pStyle w:val="2"/>
              <w:spacing w:line="240" w:lineRule="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开户银行：开化县农村信用合作联社；</w:t>
            </w:r>
          </w:p>
          <w:p>
            <w:pPr>
              <w:pStyle w:val="2"/>
              <w:spacing w:line="240" w:lineRule="auto"/>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银行账号：201000181661291。</w:t>
            </w:r>
          </w:p>
          <w:p>
            <w:pPr>
              <w:rPr>
                <w:rFonts w:hint="eastAsia" w:ascii="仿宋" w:hAnsi="仿宋" w:eastAsia="仿宋" w:cs="仿宋"/>
                <w:b w:val="0"/>
                <w:bCs/>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7" w:type="dxa"/>
            <w:left w:w="74" w:type="dxa"/>
            <w:bottom w:w="17" w:type="dxa"/>
            <w:right w:w="74" w:type="dxa"/>
          </w:tblCellMar>
        </w:tblPrEx>
        <w:trPr>
          <w:trHeight w:val="1301" w:hRule="atLeast"/>
        </w:trPr>
        <w:tc>
          <w:tcPr>
            <w:tcW w:w="580" w:type="dxa"/>
            <w:shd w:val="clear" w:color="000000" w:fill="auto"/>
            <w:vAlign w:val="center"/>
          </w:tcPr>
          <w:p>
            <w:pPr>
              <w:jc w:val="center"/>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sz w:val="24"/>
                <w:szCs w:val="24"/>
                <w:shd w:val="clear" w:color="auto" w:fill="FFFFFF"/>
                <w:lang w:val="en-US" w:eastAsia="zh-CN"/>
              </w:rPr>
              <w:t>16</w:t>
            </w:r>
          </w:p>
        </w:tc>
        <w:tc>
          <w:tcPr>
            <w:tcW w:w="1680" w:type="dxa"/>
            <w:shd w:val="clear" w:color="000000" w:fill="auto"/>
            <w:vAlign w:val="center"/>
          </w:tcPr>
          <w:p>
            <w:pPr>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合同公告时间</w:t>
            </w:r>
          </w:p>
        </w:tc>
        <w:tc>
          <w:tcPr>
            <w:tcW w:w="7345" w:type="dxa"/>
            <w:shd w:val="clear" w:color="000000" w:fill="auto"/>
            <w:vAlign w:val="center"/>
          </w:tcPr>
          <w:p>
            <w:pPr>
              <w:pStyle w:val="13"/>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自政府采购合同签订之日起2个工作日内在浙江省政府采购网(http://zfcg.czt.zj.gov.cn/)和开化县人民政府网公共资源交易采购栏（http://www.kaihua.gov.cn/col/col1384145/index.html）发布。</w:t>
            </w:r>
          </w:p>
          <w:p>
            <w:pPr>
              <w:pStyle w:val="13"/>
              <w:rPr>
                <w:rFonts w:hint="eastAsia" w:ascii="仿宋" w:hAnsi="仿宋" w:eastAsia="仿宋" w:cs="仿宋"/>
                <w:kern w:val="2"/>
                <w:sz w:val="24"/>
                <w:szCs w:val="24"/>
                <w:lang w:val="en-US" w:eastAsia="zh-CN" w:bidi="ar-SA"/>
              </w:rPr>
            </w:pPr>
          </w:p>
        </w:tc>
      </w:tr>
    </w:tbl>
    <w:p>
      <w:pPr>
        <w:widowControl/>
        <w:spacing w:line="400" w:lineRule="exact"/>
        <w:jc w:val="center"/>
        <w:outlineLvl w:val="1"/>
        <w:rPr>
          <w:rFonts w:ascii="仿宋" w:hAnsi="仿宋" w:eastAsia="仿宋"/>
          <w:b/>
          <w:bCs/>
          <w:color w:val="auto"/>
          <w:sz w:val="28"/>
          <w:szCs w:val="28"/>
        </w:rPr>
      </w:pPr>
      <w:bookmarkStart w:id="48" w:name="_Toc433917260"/>
      <w:bookmarkStart w:id="49" w:name="_Toc326937530"/>
      <w:bookmarkStart w:id="50" w:name="_Toc333842544"/>
      <w:bookmarkStart w:id="51" w:name="_Toc504642664"/>
      <w:bookmarkStart w:id="52" w:name="_Toc358384688"/>
      <w:bookmarkStart w:id="53" w:name="_Toc393201707"/>
    </w:p>
    <w:p>
      <w:pPr>
        <w:widowControl/>
        <w:spacing w:line="400" w:lineRule="exact"/>
        <w:outlineLvl w:val="1"/>
        <w:rPr>
          <w:rFonts w:ascii="仿宋" w:hAnsi="仿宋" w:eastAsia="仿宋" w:cs="宋体"/>
          <w:b/>
          <w:bCs/>
          <w:color w:val="auto"/>
          <w:kern w:val="0"/>
          <w:sz w:val="28"/>
          <w:szCs w:val="28"/>
          <w:shd w:val="clear" w:color="auto" w:fill="FFFFFF"/>
        </w:rPr>
      </w:pPr>
      <w:r>
        <w:rPr>
          <w:rFonts w:ascii="仿宋" w:hAnsi="仿宋" w:eastAsia="仿宋" w:cs="宋体"/>
          <w:b/>
          <w:bCs/>
          <w:color w:val="auto"/>
          <w:kern w:val="0"/>
          <w:sz w:val="28"/>
          <w:szCs w:val="28"/>
          <w:shd w:val="clear" w:color="auto" w:fill="FFFFFF"/>
        </w:rPr>
        <w:t>B、</w:t>
      </w:r>
      <w:r>
        <w:rPr>
          <w:rFonts w:hint="eastAsia" w:ascii="仿宋" w:hAnsi="仿宋" w:eastAsia="仿宋" w:cs="宋体"/>
          <w:b/>
          <w:bCs/>
          <w:color w:val="auto"/>
          <w:kern w:val="0"/>
          <w:sz w:val="28"/>
          <w:szCs w:val="28"/>
          <w:shd w:val="clear" w:color="auto" w:fill="FFFFFF"/>
        </w:rPr>
        <w:t>投标人须知</w:t>
      </w:r>
      <w:bookmarkEnd w:id="48"/>
      <w:bookmarkEnd w:id="49"/>
      <w:bookmarkEnd w:id="50"/>
      <w:bookmarkEnd w:id="51"/>
      <w:bookmarkEnd w:id="52"/>
      <w:bookmarkEnd w:id="53"/>
    </w:p>
    <w:p>
      <w:pPr>
        <w:widowControl/>
        <w:spacing w:line="400" w:lineRule="exact"/>
        <w:jc w:val="center"/>
        <w:outlineLvl w:val="2"/>
        <w:rPr>
          <w:rFonts w:ascii="仿宋" w:hAnsi="仿宋" w:eastAsia="仿宋" w:cs="宋体"/>
          <w:b/>
          <w:bCs/>
          <w:color w:val="auto"/>
          <w:kern w:val="0"/>
          <w:sz w:val="28"/>
          <w:szCs w:val="28"/>
        </w:rPr>
      </w:pPr>
      <w:bookmarkStart w:id="54" w:name="_Toc433917261"/>
      <w:bookmarkStart w:id="55" w:name="_Toc333842545"/>
      <w:bookmarkStart w:id="56" w:name="_Toc393201708"/>
      <w:bookmarkStart w:id="57" w:name="_Toc504642665"/>
      <w:bookmarkStart w:id="58" w:name="_Toc326937531"/>
      <w:bookmarkStart w:id="59" w:name="_Toc358384689"/>
      <w:r>
        <w:rPr>
          <w:rFonts w:hint="eastAsia" w:ascii="仿宋" w:hAnsi="仿宋" w:eastAsia="仿宋" w:cs="宋体"/>
          <w:b/>
          <w:bCs/>
          <w:color w:val="auto"/>
          <w:kern w:val="0"/>
          <w:sz w:val="28"/>
          <w:szCs w:val="28"/>
        </w:rPr>
        <w:t>一、总则</w:t>
      </w:r>
      <w:bookmarkEnd w:id="54"/>
      <w:bookmarkEnd w:id="55"/>
      <w:bookmarkEnd w:id="56"/>
      <w:bookmarkEnd w:id="57"/>
      <w:bookmarkEnd w:id="58"/>
      <w:bookmarkEnd w:id="59"/>
    </w:p>
    <w:p>
      <w:pPr>
        <w:widowControl/>
        <w:spacing w:line="400" w:lineRule="exact"/>
        <w:ind w:firstLine="482" w:firstLineChars="200"/>
        <w:rPr>
          <w:rFonts w:ascii="仿宋" w:hAnsi="仿宋" w:eastAsia="仿宋" w:cstheme="minorEastAsia"/>
          <w:b/>
          <w:bCs/>
          <w:color w:val="auto"/>
          <w:kern w:val="0"/>
          <w:sz w:val="24"/>
          <w:szCs w:val="24"/>
          <w:shd w:val="clear" w:color="auto" w:fill="FFFFFF"/>
        </w:rPr>
      </w:pPr>
      <w:r>
        <w:rPr>
          <w:rFonts w:hint="eastAsia" w:ascii="仿宋" w:hAnsi="仿宋" w:eastAsia="仿宋" w:cstheme="minorEastAsia"/>
          <w:b/>
          <w:bCs/>
          <w:color w:val="auto"/>
          <w:kern w:val="0"/>
          <w:sz w:val="24"/>
          <w:szCs w:val="24"/>
          <w:shd w:val="clear" w:color="auto" w:fill="FFFFFF"/>
        </w:rPr>
        <w:t>1</w:t>
      </w:r>
      <w:r>
        <w:rPr>
          <w:rFonts w:hint="eastAsia" w:ascii="仿宋" w:hAnsi="仿宋" w:eastAsia="仿宋" w:cstheme="minorEastAsia"/>
          <w:color w:val="auto"/>
          <w:kern w:val="0"/>
          <w:sz w:val="24"/>
          <w:szCs w:val="24"/>
          <w:shd w:val="clear" w:color="auto" w:fill="FFFFFF"/>
        </w:rPr>
        <w:t>、</w:t>
      </w:r>
      <w:r>
        <w:rPr>
          <w:rFonts w:hint="eastAsia" w:ascii="仿宋" w:hAnsi="仿宋" w:eastAsia="仿宋" w:cstheme="minorEastAsia"/>
          <w:b/>
          <w:bCs/>
          <w:color w:val="auto"/>
          <w:kern w:val="0"/>
          <w:sz w:val="24"/>
          <w:szCs w:val="24"/>
          <w:shd w:val="clear" w:color="auto" w:fill="FFFFFF"/>
        </w:rPr>
        <w:t>项目概况</w:t>
      </w:r>
    </w:p>
    <w:p>
      <w:pPr>
        <w:widowControl/>
        <w:spacing w:line="400" w:lineRule="exact"/>
        <w:ind w:firstLine="480" w:firstLineChars="200"/>
        <w:rPr>
          <w:rFonts w:ascii="仿宋" w:hAnsi="仿宋" w:eastAsia="仿宋" w:cstheme="minorEastAsia"/>
          <w:bCs/>
          <w:color w:val="auto"/>
          <w:sz w:val="24"/>
          <w:szCs w:val="24"/>
          <w:shd w:val="clear" w:color="auto" w:fill="FFFFFF"/>
        </w:rPr>
      </w:pPr>
      <w:r>
        <w:rPr>
          <w:rFonts w:hint="eastAsia" w:ascii="仿宋" w:hAnsi="仿宋" w:eastAsia="仿宋" w:cstheme="minorEastAsia"/>
          <w:bCs/>
          <w:color w:val="auto"/>
          <w:kern w:val="0"/>
          <w:sz w:val="24"/>
          <w:szCs w:val="24"/>
          <w:shd w:val="clear" w:color="auto" w:fill="FFFFFF"/>
        </w:rPr>
        <w:t>1.1采购人：</w:t>
      </w:r>
      <w:r>
        <w:rPr>
          <w:rFonts w:hint="eastAsia" w:ascii="仿宋" w:hAnsi="仿宋" w:eastAsia="仿宋" w:cstheme="minorEastAsia"/>
          <w:bCs/>
          <w:color w:val="auto"/>
          <w:sz w:val="24"/>
          <w:szCs w:val="24"/>
          <w:shd w:val="clear" w:color="auto" w:fill="FFFFFF"/>
        </w:rPr>
        <w:t>开化县机关事务保障中心</w:t>
      </w:r>
    </w:p>
    <w:p>
      <w:pPr>
        <w:spacing w:line="400" w:lineRule="exact"/>
        <w:ind w:firstLine="480" w:firstLineChars="200"/>
        <w:rPr>
          <w:rFonts w:ascii="仿宋" w:hAnsi="仿宋" w:eastAsia="仿宋" w:cstheme="minorEastAsia"/>
          <w:bCs/>
          <w:color w:val="auto"/>
          <w:kern w:val="0"/>
          <w:sz w:val="24"/>
          <w:szCs w:val="24"/>
          <w:shd w:val="clear" w:color="auto" w:fill="FFFFFF"/>
        </w:rPr>
      </w:pPr>
      <w:r>
        <w:rPr>
          <w:rFonts w:hint="eastAsia" w:ascii="仿宋" w:hAnsi="仿宋" w:eastAsia="仿宋" w:cstheme="minorEastAsia"/>
          <w:bCs/>
          <w:color w:val="auto"/>
          <w:kern w:val="0"/>
          <w:sz w:val="24"/>
          <w:szCs w:val="24"/>
          <w:shd w:val="clear" w:color="auto" w:fill="FFFFFF"/>
        </w:rPr>
        <w:t>1.2采购内容：</w:t>
      </w:r>
      <w:r>
        <w:rPr>
          <w:rFonts w:hint="eastAsia" w:ascii="仿宋" w:hAnsi="仿宋" w:eastAsia="仿宋" w:cstheme="minorEastAsia"/>
          <w:bCs/>
          <w:color w:val="auto"/>
          <w:kern w:val="0"/>
          <w:sz w:val="24"/>
          <w:szCs w:val="24"/>
          <w:shd w:val="clear" w:color="auto" w:fill="FFFFFF"/>
          <w:lang w:eastAsia="zh-CN"/>
        </w:rPr>
        <w:t>2020-2021年度开化县机关事务保障中心二食堂劳务外包服务采购项目（</w:t>
      </w:r>
      <w:r>
        <w:rPr>
          <w:rFonts w:hint="eastAsia" w:ascii="仿宋" w:hAnsi="仿宋" w:eastAsia="仿宋" w:cstheme="minorEastAsia"/>
          <w:bCs/>
          <w:color w:val="auto"/>
          <w:kern w:val="0"/>
          <w:sz w:val="24"/>
          <w:szCs w:val="24"/>
          <w:shd w:val="clear" w:color="auto" w:fill="FFFFFF"/>
          <w:lang w:val="en-US" w:eastAsia="zh-CN"/>
        </w:rPr>
        <w:t>重招</w:t>
      </w:r>
      <w:r>
        <w:rPr>
          <w:rFonts w:hint="eastAsia" w:ascii="仿宋" w:hAnsi="仿宋" w:eastAsia="仿宋" w:cstheme="minorEastAsia"/>
          <w:bCs/>
          <w:color w:val="auto"/>
          <w:kern w:val="0"/>
          <w:sz w:val="24"/>
          <w:szCs w:val="24"/>
          <w:shd w:val="clear" w:color="auto" w:fill="FFFFFF"/>
          <w:lang w:eastAsia="zh-CN"/>
        </w:rPr>
        <w:t>）</w:t>
      </w:r>
      <w:r>
        <w:rPr>
          <w:rFonts w:hint="eastAsia" w:ascii="仿宋" w:hAnsi="仿宋" w:eastAsia="仿宋" w:cstheme="minorEastAsia"/>
          <w:bCs/>
          <w:color w:val="auto"/>
          <w:sz w:val="24"/>
          <w:szCs w:val="24"/>
          <w:shd w:val="clear" w:color="auto" w:fill="FFFFFF"/>
        </w:rPr>
        <w:t>（详见《采购内容及要求》）</w:t>
      </w:r>
    </w:p>
    <w:p>
      <w:pPr>
        <w:spacing w:line="400" w:lineRule="exact"/>
        <w:ind w:firstLine="480" w:firstLineChars="200"/>
        <w:rPr>
          <w:rFonts w:hint="eastAsia" w:ascii="仿宋" w:hAnsi="仿宋" w:eastAsia="仿宋" w:cstheme="minorEastAsia"/>
          <w:bCs/>
          <w:color w:val="auto"/>
          <w:kern w:val="0"/>
          <w:sz w:val="24"/>
          <w:szCs w:val="24"/>
          <w:shd w:val="clear" w:color="auto" w:fill="FFFFFF"/>
          <w:lang w:eastAsia="zh-CN"/>
        </w:rPr>
      </w:pPr>
      <w:r>
        <w:rPr>
          <w:rFonts w:hint="eastAsia" w:ascii="仿宋" w:hAnsi="仿宋" w:eastAsia="仿宋" w:cstheme="minorEastAsia"/>
          <w:bCs/>
          <w:color w:val="auto"/>
          <w:kern w:val="0"/>
          <w:sz w:val="24"/>
          <w:szCs w:val="24"/>
          <w:shd w:val="clear" w:color="auto" w:fill="FFFFFF"/>
        </w:rPr>
        <w:t>1.3采购编号：</w:t>
      </w:r>
      <w:r>
        <w:rPr>
          <w:rFonts w:hint="eastAsia" w:ascii="仿宋" w:hAnsi="仿宋" w:eastAsia="仿宋" w:cstheme="minorEastAsia"/>
          <w:bCs/>
          <w:color w:val="auto"/>
          <w:kern w:val="0"/>
          <w:sz w:val="24"/>
          <w:szCs w:val="24"/>
          <w:shd w:val="clear" w:color="auto" w:fill="FFFFFF"/>
          <w:lang w:eastAsia="zh-CN"/>
        </w:rPr>
        <w:t>QQZXFSCG-2020-06（3）</w:t>
      </w:r>
    </w:p>
    <w:p>
      <w:pPr>
        <w:spacing w:line="400" w:lineRule="exact"/>
        <w:ind w:firstLine="480" w:firstLineChars="200"/>
        <w:rPr>
          <w:rFonts w:ascii="仿宋" w:hAnsi="仿宋" w:eastAsia="仿宋" w:cs="宋体"/>
          <w:color w:val="auto"/>
          <w:sz w:val="24"/>
          <w:szCs w:val="24"/>
        </w:rPr>
      </w:pPr>
      <w:r>
        <w:rPr>
          <w:rFonts w:hint="eastAsia" w:ascii="仿宋" w:hAnsi="仿宋" w:eastAsia="仿宋" w:cstheme="minorEastAsia"/>
          <w:bCs/>
          <w:color w:val="auto"/>
          <w:kern w:val="0"/>
          <w:sz w:val="24"/>
          <w:szCs w:val="24"/>
          <w:shd w:val="clear" w:color="auto" w:fill="FFFFFF"/>
        </w:rPr>
        <w:t>1.4</w:t>
      </w:r>
      <w:r>
        <w:rPr>
          <w:rFonts w:hint="eastAsia" w:ascii="仿宋" w:hAnsi="仿宋" w:eastAsia="仿宋"/>
          <w:color w:val="auto"/>
          <w:sz w:val="24"/>
          <w:szCs w:val="24"/>
        </w:rPr>
        <w:t>采购预算</w:t>
      </w:r>
      <w:r>
        <w:rPr>
          <w:rFonts w:hint="eastAsia" w:ascii="仿宋" w:hAnsi="仿宋" w:eastAsia="仿宋" w:cstheme="minorEastAsia"/>
          <w:bCs/>
          <w:color w:val="auto"/>
          <w:kern w:val="0"/>
          <w:sz w:val="24"/>
          <w:szCs w:val="24"/>
          <w:shd w:val="clear" w:color="auto" w:fill="FFFFFF"/>
        </w:rPr>
        <w:t>：</w:t>
      </w:r>
      <w:r>
        <w:rPr>
          <w:rFonts w:hint="eastAsia" w:ascii="仿宋" w:hAnsi="仿宋" w:eastAsia="仿宋"/>
          <w:color w:val="auto"/>
          <w:sz w:val="24"/>
          <w:szCs w:val="24"/>
        </w:rPr>
        <w:t>采购预算为</w:t>
      </w:r>
      <w:r>
        <w:rPr>
          <w:rFonts w:hint="eastAsia" w:ascii="仿宋" w:hAnsi="仿宋" w:eastAsia="仿宋"/>
          <w:color w:val="auto"/>
          <w:sz w:val="24"/>
          <w:szCs w:val="24"/>
          <w:u w:val="single"/>
        </w:rPr>
        <w:t xml:space="preserve"> 75.5000 </w:t>
      </w:r>
      <w:r>
        <w:rPr>
          <w:rFonts w:hint="eastAsia" w:ascii="仿宋" w:hAnsi="仿宋" w:eastAsia="仿宋"/>
          <w:color w:val="auto"/>
          <w:sz w:val="24"/>
          <w:szCs w:val="24"/>
        </w:rPr>
        <w:t>万元</w:t>
      </w:r>
      <w:r>
        <w:rPr>
          <w:rFonts w:hint="eastAsia" w:ascii="仿宋" w:hAnsi="仿宋" w:eastAsia="仿宋" w:cs="仿宋"/>
          <w:color w:val="auto"/>
          <w:sz w:val="24"/>
          <w:szCs w:val="24"/>
        </w:rPr>
        <w:t>。</w:t>
      </w:r>
    </w:p>
    <w:p>
      <w:pPr>
        <w:widowControl/>
        <w:spacing w:line="400" w:lineRule="exact"/>
        <w:ind w:firstLine="480" w:firstLineChars="200"/>
        <w:rPr>
          <w:rFonts w:ascii="仿宋" w:hAnsi="仿宋" w:eastAsia="仿宋" w:cstheme="minorEastAsia"/>
          <w:bCs/>
          <w:color w:val="auto"/>
          <w:kern w:val="0"/>
          <w:sz w:val="24"/>
          <w:szCs w:val="24"/>
          <w:shd w:val="clear" w:color="auto" w:fill="FFFFFF"/>
        </w:rPr>
      </w:pPr>
      <w:r>
        <w:rPr>
          <w:rFonts w:hint="eastAsia" w:ascii="仿宋" w:hAnsi="仿宋" w:eastAsia="仿宋" w:cstheme="minorEastAsia"/>
          <w:bCs/>
          <w:color w:val="auto"/>
          <w:kern w:val="0"/>
          <w:sz w:val="24"/>
          <w:szCs w:val="24"/>
          <w:shd w:val="clear" w:color="auto" w:fill="FFFFFF"/>
        </w:rPr>
        <w:t xml:space="preserve">1.5服务期限：1年 </w:t>
      </w:r>
    </w:p>
    <w:p>
      <w:pPr>
        <w:pStyle w:val="26"/>
        <w:ind w:left="0" w:leftChars="0" w:firstLine="602" w:firstLineChars="250"/>
        <w:rPr>
          <w:rFonts w:ascii="仿宋" w:hAnsi="仿宋" w:eastAsia="仿宋" w:cstheme="minorEastAsia"/>
          <w:bCs/>
          <w:color w:val="auto"/>
          <w:kern w:val="0"/>
          <w:sz w:val="24"/>
          <w:szCs w:val="24"/>
          <w:shd w:val="clear" w:color="auto" w:fill="FFFFFF"/>
        </w:rPr>
      </w:pPr>
      <w:r>
        <w:rPr>
          <w:rFonts w:hint="eastAsia" w:ascii="仿宋" w:hAnsi="仿宋" w:eastAsia="仿宋" w:cstheme="minorEastAsia"/>
          <w:b/>
          <w:bCs/>
          <w:color w:val="auto"/>
          <w:kern w:val="0"/>
          <w:sz w:val="24"/>
          <w:szCs w:val="24"/>
          <w:shd w:val="clear" w:color="auto" w:fill="FFFFFF"/>
        </w:rPr>
        <w:t>2、</w:t>
      </w:r>
      <w:r>
        <w:rPr>
          <w:rFonts w:hint="eastAsia" w:ascii="仿宋" w:hAnsi="仿宋" w:eastAsia="仿宋" w:cstheme="minorEastAsia"/>
          <w:b/>
          <w:color w:val="auto"/>
          <w:sz w:val="24"/>
          <w:szCs w:val="24"/>
          <w:shd w:val="clear" w:color="auto" w:fill="FFFFFF"/>
        </w:rPr>
        <w:t>合格的供应商应同时具备的资格要求</w:t>
      </w:r>
    </w:p>
    <w:p>
      <w:pPr>
        <w:spacing w:line="400" w:lineRule="exact"/>
        <w:ind w:firstLine="480" w:firstLineChars="200"/>
        <w:rPr>
          <w:rFonts w:ascii="仿宋" w:hAnsi="仿宋" w:eastAsia="仿宋" w:cstheme="minorEastAsia"/>
          <w:color w:val="auto"/>
          <w:kern w:val="0"/>
          <w:sz w:val="24"/>
          <w:szCs w:val="24"/>
          <w:shd w:val="clear" w:color="auto" w:fill="FFFFFF"/>
        </w:rPr>
      </w:pPr>
      <w:r>
        <w:rPr>
          <w:rFonts w:hint="eastAsia" w:ascii="仿宋" w:hAnsi="仿宋" w:eastAsia="仿宋" w:cstheme="minorEastAsia"/>
          <w:color w:val="auto"/>
          <w:kern w:val="0"/>
          <w:sz w:val="24"/>
          <w:szCs w:val="24"/>
          <w:shd w:val="clear" w:color="auto" w:fill="FFFFFF"/>
        </w:rPr>
        <w:t>2.1符合《中华人民共和国政府采购法》第二十二条要求（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r>
        <w:rPr>
          <w:rFonts w:hint="eastAsia" w:ascii="仿宋" w:hAnsi="仿宋" w:eastAsia="仿宋" w:cstheme="minorEastAsia"/>
          <w:color w:val="auto"/>
          <w:sz w:val="24"/>
          <w:szCs w:val="24"/>
        </w:rPr>
        <w:t>和浙财采监【2013】24号《关于规范政府采购供应商资格设定及资格审查的通知》第六条规定。</w:t>
      </w:r>
    </w:p>
    <w:p>
      <w:pPr>
        <w:spacing w:line="400" w:lineRule="exact"/>
        <w:ind w:firstLine="480" w:firstLineChars="200"/>
        <w:rPr>
          <w:rFonts w:ascii="仿宋" w:hAnsi="仿宋" w:eastAsia="仿宋" w:cstheme="minorEastAsia"/>
          <w:color w:val="auto"/>
          <w:kern w:val="0"/>
          <w:sz w:val="24"/>
          <w:szCs w:val="24"/>
          <w:shd w:val="clear" w:color="auto" w:fill="FFFFFF"/>
        </w:rPr>
      </w:pPr>
      <w:r>
        <w:rPr>
          <w:rFonts w:hint="eastAsia" w:ascii="仿宋" w:hAnsi="仿宋" w:eastAsia="仿宋" w:cstheme="minorEastAsia"/>
          <w:color w:val="auto"/>
          <w:sz w:val="24"/>
          <w:szCs w:val="24"/>
        </w:rPr>
        <w:t>2.2必须为未被列入“信用中国”网站(www.creditchina.gov.cn)、中国政府采购网(www.ccgp.gov.cn)渠道信用记录失信被执行人、重大税收违法案件当事人名单、政府采购严重违法失信行为记录名单的投标人。</w:t>
      </w:r>
    </w:p>
    <w:p>
      <w:pPr>
        <w:spacing w:line="400" w:lineRule="exact"/>
        <w:ind w:firstLine="480" w:firstLineChars="200"/>
        <w:rPr>
          <w:rFonts w:ascii="仿宋" w:hAnsi="仿宋" w:eastAsia="仿宋" w:cstheme="minorEastAsia"/>
          <w:color w:val="auto"/>
          <w:kern w:val="0"/>
          <w:sz w:val="24"/>
          <w:szCs w:val="24"/>
          <w:shd w:val="clear" w:color="auto" w:fill="FFFFFF"/>
        </w:rPr>
      </w:pPr>
      <w:r>
        <w:rPr>
          <w:rFonts w:hint="eastAsia" w:ascii="仿宋" w:hAnsi="仿宋" w:eastAsia="仿宋" w:cstheme="minorEastAsia"/>
          <w:color w:val="auto"/>
          <w:kern w:val="0"/>
          <w:sz w:val="24"/>
          <w:szCs w:val="24"/>
          <w:shd w:val="clear" w:color="auto" w:fill="FFFFFF"/>
        </w:rPr>
        <w:t>2.3</w:t>
      </w:r>
      <w:r>
        <w:rPr>
          <w:rFonts w:hint="eastAsia" w:ascii="仿宋" w:hAnsi="仿宋" w:eastAsia="仿宋" w:cs="Times New Roman"/>
          <w:color w:val="auto"/>
          <w:sz w:val="24"/>
          <w:szCs w:val="24"/>
        </w:rPr>
        <w:t>本</w:t>
      </w:r>
      <w:r>
        <w:rPr>
          <w:rFonts w:hint="eastAsia" w:ascii="仿宋" w:hAnsi="仿宋" w:eastAsia="仿宋"/>
          <w:color w:val="auto"/>
          <w:sz w:val="24"/>
          <w:szCs w:val="24"/>
        </w:rPr>
        <w:t>项目不接受联合体投标，不允许转包分包</w:t>
      </w:r>
      <w:r>
        <w:rPr>
          <w:rFonts w:hint="eastAsia" w:ascii="仿宋" w:hAnsi="仿宋" w:eastAsia="仿宋" w:cstheme="minorEastAsia"/>
          <w:color w:val="auto"/>
          <w:kern w:val="0"/>
          <w:sz w:val="24"/>
          <w:szCs w:val="24"/>
          <w:shd w:val="clear" w:color="auto" w:fill="FFFFFF"/>
        </w:rPr>
        <w:t>。</w:t>
      </w:r>
    </w:p>
    <w:p>
      <w:pPr>
        <w:widowControl/>
        <w:spacing w:line="400" w:lineRule="exact"/>
        <w:ind w:firstLine="482" w:firstLineChars="200"/>
        <w:rPr>
          <w:rFonts w:ascii="仿宋" w:hAnsi="仿宋" w:eastAsia="仿宋" w:cstheme="minorEastAsia"/>
          <w:b/>
          <w:bCs/>
          <w:color w:val="auto"/>
          <w:kern w:val="0"/>
          <w:sz w:val="24"/>
          <w:szCs w:val="24"/>
        </w:rPr>
      </w:pPr>
      <w:r>
        <w:rPr>
          <w:rFonts w:hint="eastAsia" w:ascii="仿宋" w:hAnsi="仿宋" w:eastAsia="仿宋" w:cstheme="minorEastAsia"/>
          <w:b/>
          <w:bCs/>
          <w:color w:val="auto"/>
          <w:kern w:val="0"/>
          <w:sz w:val="24"/>
          <w:szCs w:val="24"/>
        </w:rPr>
        <w:t>3、投标费用</w:t>
      </w:r>
    </w:p>
    <w:p>
      <w:pPr>
        <w:spacing w:line="440" w:lineRule="exact"/>
        <w:ind w:firstLine="413"/>
        <w:rPr>
          <w:rFonts w:hint="eastAsia" w:ascii="仿宋" w:hAnsi="仿宋" w:eastAsia="仿宋" w:cs="仿宋"/>
          <w:bCs/>
          <w:sz w:val="24"/>
          <w:szCs w:val="24"/>
        </w:rPr>
      </w:pPr>
      <w:r>
        <w:rPr>
          <w:rFonts w:hint="eastAsia" w:ascii="仿宋" w:hAnsi="仿宋" w:eastAsia="仿宋" w:cs="仿宋"/>
          <w:bCs/>
          <w:sz w:val="24"/>
          <w:szCs w:val="24"/>
          <w:lang w:val="en-US" w:eastAsia="zh-CN"/>
        </w:rPr>
        <w:t>3.1</w:t>
      </w:r>
      <w:r>
        <w:rPr>
          <w:rFonts w:hint="eastAsia" w:ascii="仿宋" w:hAnsi="仿宋" w:eastAsia="仿宋" w:cs="仿宋"/>
          <w:bCs/>
          <w:sz w:val="24"/>
          <w:szCs w:val="24"/>
        </w:rPr>
        <w:t>不论投标结果如何，投标人均自行承担所有与参加投标有关的全部费用。</w:t>
      </w:r>
    </w:p>
    <w:p>
      <w:pPr>
        <w:spacing w:line="440" w:lineRule="exact"/>
        <w:ind w:firstLine="413"/>
        <w:rPr>
          <w:rFonts w:hint="eastAsia" w:ascii="仿宋" w:hAnsi="仿宋" w:eastAsia="仿宋" w:cs="仿宋"/>
          <w:bCs/>
          <w:sz w:val="24"/>
          <w:szCs w:val="24"/>
        </w:rPr>
      </w:pPr>
      <w:r>
        <w:rPr>
          <w:rFonts w:hint="eastAsia" w:ascii="仿宋" w:hAnsi="仿宋" w:eastAsia="仿宋" w:cs="仿宋"/>
          <w:b/>
          <w:bCs/>
          <w:sz w:val="24"/>
          <w:szCs w:val="24"/>
          <w:lang w:val="en-US" w:eastAsia="zh-CN"/>
        </w:rPr>
        <w:t>3.2</w:t>
      </w:r>
      <w:r>
        <w:rPr>
          <w:rFonts w:hint="eastAsia" w:ascii="仿宋" w:hAnsi="仿宋" w:eastAsia="仿宋" w:cs="仿宋"/>
          <w:b/>
          <w:bCs/>
          <w:sz w:val="24"/>
          <w:szCs w:val="24"/>
          <w:lang w:eastAsia="zh-CN"/>
        </w:rPr>
        <w:t>招标</w:t>
      </w:r>
      <w:r>
        <w:rPr>
          <w:rFonts w:hint="eastAsia" w:ascii="仿宋" w:hAnsi="仿宋" w:eastAsia="仿宋" w:cs="仿宋"/>
          <w:b/>
          <w:bCs/>
          <w:sz w:val="24"/>
          <w:szCs w:val="24"/>
        </w:rPr>
        <w:t>代理费由中标单位支付</w:t>
      </w:r>
      <w:r>
        <w:rPr>
          <w:rFonts w:hint="eastAsia" w:ascii="仿宋" w:hAnsi="仿宋" w:eastAsia="仿宋" w:cs="仿宋"/>
          <w:b/>
          <w:bCs/>
          <w:sz w:val="24"/>
          <w:szCs w:val="24"/>
          <w:lang w:eastAsia="zh-CN"/>
        </w:rPr>
        <w:t>。</w:t>
      </w:r>
      <w:r>
        <w:rPr>
          <w:rFonts w:hint="eastAsia" w:ascii="仿宋" w:hAnsi="仿宋" w:eastAsia="仿宋" w:cs="仿宋"/>
          <w:bCs/>
          <w:sz w:val="24"/>
          <w:szCs w:val="24"/>
        </w:rPr>
        <w:t>以中标金额为基数，参照国家发展计划委会计价格[2002]1980号</w:t>
      </w:r>
      <w:r>
        <w:rPr>
          <w:rFonts w:hint="eastAsia" w:ascii="仿宋" w:hAnsi="仿宋" w:eastAsia="仿宋" w:cs="仿宋"/>
          <w:bCs/>
          <w:sz w:val="24"/>
          <w:szCs w:val="24"/>
          <w:lang w:eastAsia="zh-CN"/>
        </w:rPr>
        <w:t>文件（</w:t>
      </w:r>
      <w:r>
        <w:rPr>
          <w:rFonts w:hint="eastAsia" w:ascii="仿宋" w:hAnsi="仿宋" w:eastAsia="仿宋" w:cs="仿宋"/>
          <w:bCs/>
          <w:sz w:val="24"/>
          <w:szCs w:val="24"/>
        </w:rPr>
        <w:t>服务类</w:t>
      </w:r>
      <w:r>
        <w:rPr>
          <w:rFonts w:hint="eastAsia" w:ascii="仿宋" w:hAnsi="仿宋" w:eastAsia="仿宋" w:cs="仿宋"/>
          <w:bCs/>
          <w:sz w:val="24"/>
          <w:szCs w:val="24"/>
          <w:lang w:eastAsia="zh-CN"/>
        </w:rPr>
        <w:t>）</w:t>
      </w:r>
      <w:r>
        <w:rPr>
          <w:rFonts w:hint="eastAsia" w:ascii="仿宋" w:hAnsi="仿宋" w:eastAsia="仿宋" w:cs="仿宋"/>
          <w:bCs/>
          <w:sz w:val="24"/>
          <w:szCs w:val="24"/>
        </w:rPr>
        <w:t>规定计算。</w:t>
      </w:r>
    </w:p>
    <w:p>
      <w:pPr>
        <w:spacing w:line="440" w:lineRule="exact"/>
        <w:ind w:firstLine="413"/>
        <w:rPr>
          <w:rFonts w:hint="eastAsia" w:ascii="仿宋" w:hAnsi="仿宋" w:eastAsia="仿宋" w:cs="仿宋"/>
          <w:bCs/>
          <w:sz w:val="24"/>
          <w:szCs w:val="24"/>
        </w:rPr>
      </w:pPr>
      <w:r>
        <w:rPr>
          <w:rFonts w:hint="eastAsia" w:ascii="仿宋" w:hAnsi="仿宋" w:eastAsia="仿宋" w:cs="仿宋"/>
          <w:bCs/>
          <w:sz w:val="24"/>
          <w:szCs w:val="24"/>
          <w:lang w:val="en-US" w:eastAsia="zh-CN"/>
        </w:rPr>
        <w:t>3.3</w:t>
      </w:r>
      <w:r>
        <w:rPr>
          <w:rFonts w:hint="eastAsia" w:ascii="仿宋" w:hAnsi="仿宋" w:eastAsia="仿宋" w:cs="仿宋"/>
          <w:bCs/>
          <w:sz w:val="24"/>
          <w:szCs w:val="24"/>
        </w:rPr>
        <w:t>结算方式及时间为：在中标公示结束后</w:t>
      </w:r>
      <w:r>
        <w:rPr>
          <w:rFonts w:hint="eastAsia" w:ascii="仿宋" w:hAnsi="仿宋" w:eastAsia="仿宋" w:cs="仿宋"/>
          <w:bCs/>
          <w:sz w:val="24"/>
          <w:szCs w:val="24"/>
          <w:lang w:eastAsia="zh-CN"/>
        </w:rPr>
        <w:t>（</w:t>
      </w:r>
      <w:r>
        <w:rPr>
          <w:rFonts w:hint="eastAsia" w:ascii="仿宋" w:hAnsi="仿宋" w:eastAsia="仿宋" w:cs="仿宋"/>
          <w:bCs/>
          <w:sz w:val="24"/>
          <w:szCs w:val="24"/>
          <w:u w:val="single"/>
        </w:rPr>
        <w:t>领取中标通知书时</w:t>
      </w:r>
      <w:r>
        <w:rPr>
          <w:rFonts w:hint="eastAsia" w:ascii="仿宋" w:hAnsi="仿宋" w:eastAsia="仿宋" w:cs="仿宋"/>
          <w:bCs/>
          <w:sz w:val="24"/>
          <w:szCs w:val="24"/>
          <w:lang w:eastAsia="zh-CN"/>
        </w:rPr>
        <w:t>）</w:t>
      </w:r>
      <w:r>
        <w:rPr>
          <w:rFonts w:hint="eastAsia" w:ascii="仿宋" w:hAnsi="仿宋" w:eastAsia="仿宋" w:cs="仿宋"/>
          <w:bCs/>
          <w:sz w:val="24"/>
          <w:szCs w:val="24"/>
        </w:rPr>
        <w:t>由中标</w:t>
      </w:r>
      <w:r>
        <w:rPr>
          <w:rFonts w:hint="eastAsia" w:ascii="仿宋" w:hAnsi="仿宋" w:eastAsia="仿宋" w:cs="仿宋"/>
          <w:bCs/>
          <w:sz w:val="24"/>
          <w:szCs w:val="24"/>
          <w:lang w:eastAsia="zh-CN"/>
        </w:rPr>
        <w:t>单位</w:t>
      </w:r>
      <w:r>
        <w:rPr>
          <w:rFonts w:hint="eastAsia" w:ascii="仿宋" w:hAnsi="仿宋" w:eastAsia="仿宋" w:cs="仿宋"/>
          <w:bCs/>
          <w:sz w:val="24"/>
          <w:szCs w:val="24"/>
        </w:rPr>
        <w:t>一次性向采购代理机构付清。</w:t>
      </w:r>
    </w:p>
    <w:p>
      <w:pPr>
        <w:spacing w:line="440" w:lineRule="exact"/>
        <w:ind w:firstLine="413"/>
        <w:rPr>
          <w:rFonts w:hint="eastAsia" w:ascii="仿宋" w:hAnsi="仿宋" w:eastAsia="仿宋" w:cs="仿宋"/>
          <w:bCs/>
          <w:sz w:val="24"/>
          <w:szCs w:val="24"/>
          <w:lang w:eastAsia="zh-CN"/>
        </w:rPr>
      </w:pPr>
      <w:r>
        <w:rPr>
          <w:rFonts w:hint="eastAsia" w:ascii="仿宋" w:hAnsi="仿宋" w:eastAsia="仿宋" w:cs="仿宋"/>
          <w:bCs/>
          <w:sz w:val="24"/>
          <w:szCs w:val="24"/>
          <w:lang w:eastAsia="zh-CN"/>
        </w:rPr>
        <w:t>收款单位（户名）：嘉兴市千秋工程咨询有限公司开化分公司；</w:t>
      </w:r>
    </w:p>
    <w:p>
      <w:pPr>
        <w:spacing w:line="440" w:lineRule="exact"/>
        <w:ind w:firstLine="413"/>
        <w:rPr>
          <w:rFonts w:hint="eastAsia" w:ascii="仿宋" w:hAnsi="仿宋" w:eastAsia="仿宋" w:cs="仿宋"/>
          <w:bCs/>
          <w:sz w:val="24"/>
          <w:szCs w:val="24"/>
          <w:lang w:eastAsia="zh-CN"/>
        </w:rPr>
      </w:pPr>
      <w:r>
        <w:rPr>
          <w:rFonts w:hint="eastAsia" w:ascii="仿宋" w:hAnsi="仿宋" w:eastAsia="仿宋" w:cs="仿宋"/>
          <w:bCs/>
          <w:sz w:val="24"/>
          <w:szCs w:val="24"/>
          <w:lang w:eastAsia="zh-CN"/>
        </w:rPr>
        <w:t>开户银行：开化县农村信用合作联社；</w:t>
      </w:r>
    </w:p>
    <w:p>
      <w:pPr>
        <w:spacing w:line="440" w:lineRule="exact"/>
        <w:ind w:firstLine="413"/>
        <w:rPr>
          <w:rFonts w:hint="eastAsia"/>
        </w:rPr>
      </w:pPr>
      <w:r>
        <w:rPr>
          <w:rFonts w:hint="eastAsia" w:ascii="仿宋" w:hAnsi="仿宋" w:eastAsia="仿宋" w:cs="仿宋"/>
          <w:bCs/>
          <w:sz w:val="24"/>
          <w:szCs w:val="24"/>
          <w:lang w:eastAsia="zh-CN"/>
        </w:rPr>
        <w:t>银行账号：201000181661291。</w:t>
      </w:r>
    </w:p>
    <w:p>
      <w:pPr>
        <w:pStyle w:val="2"/>
        <w:spacing w:line="400" w:lineRule="exact"/>
        <w:ind w:firstLine="241" w:firstLineChars="100"/>
        <w:rPr>
          <w:rFonts w:ascii="仿宋" w:hAnsi="仿宋" w:eastAsia="仿宋" w:cs="宋体"/>
          <w:color w:val="auto"/>
          <w:szCs w:val="24"/>
          <w:lang w:val="zh-CN"/>
        </w:rPr>
      </w:pPr>
      <w:r>
        <w:rPr>
          <w:rFonts w:hint="eastAsia" w:ascii="仿宋" w:hAnsi="仿宋" w:eastAsia="仿宋" w:cs="宋体"/>
          <w:color w:val="auto"/>
          <w:szCs w:val="24"/>
          <w:lang w:val="zh-CN"/>
        </w:rPr>
        <w:t>▲4、投标委托</w:t>
      </w:r>
    </w:p>
    <w:p>
      <w:pPr>
        <w:pStyle w:val="2"/>
        <w:spacing w:line="400" w:lineRule="exact"/>
        <w:ind w:firstLine="480" w:firstLineChars="200"/>
        <w:rPr>
          <w:rFonts w:ascii="仿宋" w:hAnsi="仿宋" w:eastAsia="仿宋" w:cs="宋体"/>
          <w:b w:val="0"/>
          <w:color w:val="auto"/>
          <w:szCs w:val="24"/>
          <w:lang w:val="zh-CN"/>
        </w:rPr>
      </w:pPr>
      <w:r>
        <w:rPr>
          <w:rFonts w:hint="eastAsia" w:ascii="仿宋" w:hAnsi="仿宋" w:eastAsia="仿宋" w:cs="宋体"/>
          <w:b w:val="0"/>
          <w:color w:val="auto"/>
          <w:szCs w:val="24"/>
          <w:lang w:val="zh-CN"/>
        </w:rPr>
        <w:t>投标人代表无须出席开标现场，电子投标文件中的授权委托书须加盖单位公章。</w:t>
      </w:r>
    </w:p>
    <w:p>
      <w:pPr>
        <w:spacing w:line="400" w:lineRule="exact"/>
        <w:ind w:firstLine="482" w:firstLineChars="200"/>
        <w:rPr>
          <w:rFonts w:ascii="仿宋" w:hAnsi="仿宋" w:eastAsia="仿宋" w:cstheme="minorEastAsia"/>
          <w:b/>
          <w:bCs/>
          <w:color w:val="auto"/>
          <w:sz w:val="24"/>
          <w:szCs w:val="24"/>
        </w:rPr>
      </w:pPr>
      <w:r>
        <w:rPr>
          <w:rFonts w:hint="eastAsia" w:ascii="仿宋" w:hAnsi="仿宋" w:eastAsia="仿宋" w:cstheme="minorEastAsia"/>
          <w:b/>
          <w:bCs/>
          <w:color w:val="auto"/>
          <w:sz w:val="24"/>
          <w:szCs w:val="24"/>
          <w:shd w:val="clear" w:color="auto" w:fill="FFFFFF"/>
        </w:rPr>
        <w:t>5、</w:t>
      </w:r>
      <w:r>
        <w:rPr>
          <w:rFonts w:hint="eastAsia" w:ascii="仿宋" w:hAnsi="仿宋" w:eastAsia="仿宋" w:cstheme="minorEastAsia"/>
          <w:b/>
          <w:bCs/>
          <w:color w:val="auto"/>
          <w:sz w:val="24"/>
          <w:szCs w:val="24"/>
        </w:rPr>
        <w:t>关于中小企业参与政府采购活动的规定</w:t>
      </w:r>
    </w:p>
    <w:p>
      <w:pPr>
        <w:spacing w:line="400" w:lineRule="exact"/>
        <w:ind w:firstLine="480" w:firstLineChars="200"/>
        <w:rPr>
          <w:rFonts w:ascii="仿宋" w:hAnsi="仿宋" w:eastAsia="仿宋"/>
          <w:color w:val="auto"/>
          <w:kern w:val="0"/>
          <w:sz w:val="24"/>
          <w:szCs w:val="24"/>
          <w:lang w:val="zh-CN"/>
        </w:rPr>
      </w:pPr>
      <w:r>
        <w:rPr>
          <w:rFonts w:hint="eastAsia" w:ascii="仿宋" w:hAnsi="仿宋" w:eastAsia="仿宋"/>
          <w:color w:val="auto"/>
          <w:kern w:val="0"/>
          <w:sz w:val="24"/>
          <w:szCs w:val="24"/>
        </w:rPr>
        <w:t>5.1</w:t>
      </w:r>
      <w:r>
        <w:rPr>
          <w:rFonts w:hint="eastAsia" w:ascii="仿宋" w:hAnsi="仿宋" w:eastAsia="仿宋"/>
          <w:color w:val="auto"/>
          <w:kern w:val="0"/>
          <w:sz w:val="24"/>
          <w:szCs w:val="24"/>
          <w:lang w:val="zh-CN"/>
        </w:rPr>
        <w:t>根据《政府采购促进中小企业发展暂行办法》（财库【2011】181号文件）的规定，现对小型和微型企业制造的货物、承担的工程或者服务，其价格给予6%扣除，用扣除后的价格参与评审。</w:t>
      </w:r>
    </w:p>
    <w:p>
      <w:pPr>
        <w:spacing w:line="400" w:lineRule="exact"/>
        <w:ind w:firstLine="480" w:firstLineChars="200"/>
        <w:rPr>
          <w:rFonts w:ascii="仿宋" w:hAnsi="仿宋" w:eastAsia="仿宋"/>
          <w:color w:val="auto"/>
          <w:kern w:val="0"/>
          <w:sz w:val="24"/>
          <w:szCs w:val="24"/>
          <w:lang w:val="zh-CN"/>
        </w:rPr>
      </w:pPr>
      <w:r>
        <w:rPr>
          <w:rFonts w:hint="eastAsia" w:ascii="仿宋" w:hAnsi="仿宋" w:eastAsia="仿宋"/>
          <w:color w:val="auto"/>
          <w:kern w:val="0"/>
          <w:sz w:val="24"/>
          <w:szCs w:val="24"/>
        </w:rPr>
        <w:t>5.2</w:t>
      </w:r>
      <w:r>
        <w:rPr>
          <w:rFonts w:hint="eastAsia" w:ascii="仿宋" w:hAnsi="仿宋" w:eastAsia="仿宋"/>
          <w:color w:val="auto"/>
          <w:kern w:val="0"/>
          <w:sz w:val="24"/>
          <w:szCs w:val="24"/>
          <w:lang w:val="zh-CN"/>
        </w:rPr>
        <w:t>根据《中小企业划型标准规定》（工信部联企业[2011]300号）、《政府采购促进中小企业发展暂行办法》（财库</w:t>
      </w:r>
      <w:r>
        <w:rPr>
          <w:rFonts w:ascii="仿宋" w:hAnsi="仿宋" w:eastAsia="仿宋"/>
          <w:color w:val="auto"/>
          <w:kern w:val="0"/>
          <w:sz w:val="24"/>
          <w:szCs w:val="24"/>
          <w:lang w:val="zh-CN"/>
        </w:rPr>
        <w:t>[2011]181</w:t>
      </w:r>
      <w:r>
        <w:rPr>
          <w:rFonts w:hint="eastAsia" w:ascii="仿宋" w:hAnsi="仿宋" w:eastAsia="仿宋"/>
          <w:color w:val="auto"/>
          <w:kern w:val="0"/>
          <w:sz w:val="24"/>
          <w:szCs w:val="24"/>
          <w:lang w:val="zh-CN"/>
        </w:rPr>
        <w:t>号）的有关规定，《政府采购促进中小企业发展暂行办法》所称中小企业（含中型、小型、微型企业，下同）应当</w:t>
      </w:r>
      <w:r>
        <w:rPr>
          <w:rFonts w:hint="eastAsia" w:ascii="仿宋" w:hAnsi="仿宋" w:eastAsia="仿宋"/>
          <w:b/>
          <w:color w:val="auto"/>
          <w:kern w:val="0"/>
          <w:sz w:val="24"/>
          <w:szCs w:val="24"/>
          <w:lang w:val="zh-CN"/>
        </w:rPr>
        <w:t>同时</w:t>
      </w:r>
      <w:r>
        <w:rPr>
          <w:rFonts w:hint="eastAsia" w:ascii="仿宋" w:hAnsi="仿宋" w:eastAsia="仿宋"/>
          <w:color w:val="auto"/>
          <w:kern w:val="0"/>
          <w:sz w:val="24"/>
          <w:szCs w:val="24"/>
          <w:lang w:val="zh-CN"/>
        </w:rPr>
        <w:t>符合以下条件：</w:t>
      </w:r>
    </w:p>
    <w:p>
      <w:pPr>
        <w:spacing w:line="400" w:lineRule="exact"/>
        <w:ind w:firstLine="480" w:firstLineChars="200"/>
        <w:rPr>
          <w:rFonts w:ascii="仿宋" w:hAnsi="仿宋" w:eastAsia="仿宋"/>
          <w:color w:val="auto"/>
          <w:kern w:val="0"/>
          <w:sz w:val="24"/>
          <w:szCs w:val="24"/>
          <w:lang w:val="zh-CN"/>
        </w:rPr>
      </w:pPr>
      <w:r>
        <w:rPr>
          <w:rFonts w:hint="eastAsia" w:ascii="仿宋" w:hAnsi="仿宋" w:eastAsia="仿宋"/>
          <w:color w:val="auto"/>
          <w:kern w:val="0"/>
          <w:sz w:val="24"/>
          <w:szCs w:val="24"/>
          <w:lang w:val="zh-CN"/>
        </w:rPr>
        <w:sym w:font="Wingdings" w:char="F081"/>
      </w:r>
      <w:r>
        <w:rPr>
          <w:rFonts w:hint="eastAsia" w:ascii="仿宋" w:hAnsi="仿宋" w:eastAsia="仿宋"/>
          <w:color w:val="auto"/>
          <w:kern w:val="0"/>
          <w:sz w:val="24"/>
          <w:szCs w:val="24"/>
          <w:lang w:val="zh-CN"/>
        </w:rPr>
        <w:t>符合中小企业划分标准；</w:t>
      </w:r>
    </w:p>
    <w:p>
      <w:pPr>
        <w:spacing w:line="400" w:lineRule="exact"/>
        <w:ind w:firstLine="480" w:firstLineChars="200"/>
        <w:rPr>
          <w:rFonts w:ascii="仿宋" w:hAnsi="仿宋" w:eastAsia="仿宋"/>
          <w:color w:val="auto"/>
          <w:kern w:val="0"/>
          <w:sz w:val="24"/>
          <w:szCs w:val="24"/>
          <w:lang w:val="zh-CN"/>
        </w:rPr>
      </w:pPr>
      <w:r>
        <w:rPr>
          <w:rFonts w:hint="eastAsia" w:ascii="仿宋" w:hAnsi="仿宋" w:eastAsia="仿宋"/>
          <w:color w:val="auto"/>
          <w:kern w:val="0"/>
          <w:sz w:val="24"/>
          <w:szCs w:val="24"/>
          <w:lang w:val="zh-CN"/>
        </w:rPr>
        <w:sym w:font="Wingdings" w:char="F082"/>
      </w:r>
      <w:r>
        <w:rPr>
          <w:rFonts w:hint="eastAsia" w:ascii="仿宋" w:hAnsi="仿宋" w:eastAsia="仿宋"/>
          <w:color w:val="auto"/>
          <w:kern w:val="0"/>
          <w:sz w:val="24"/>
          <w:szCs w:val="24"/>
          <w:lang w:val="zh-CN"/>
        </w:rPr>
        <w:t>提供本企业制造的货物、承担的工程或者服务。本项所称货物不包括使用大型企业注册商标的货物。</w:t>
      </w:r>
    </w:p>
    <w:p>
      <w:pPr>
        <w:spacing w:line="400" w:lineRule="exact"/>
        <w:ind w:firstLine="480" w:firstLineChars="200"/>
        <w:rPr>
          <w:rFonts w:ascii="仿宋" w:hAnsi="仿宋" w:eastAsia="仿宋"/>
          <w:color w:val="auto"/>
          <w:kern w:val="0"/>
          <w:sz w:val="24"/>
          <w:szCs w:val="24"/>
          <w:lang w:val="zh-CN"/>
        </w:rPr>
      </w:pPr>
      <w:r>
        <w:rPr>
          <w:rFonts w:hint="eastAsia" w:ascii="仿宋" w:hAnsi="仿宋" w:eastAsia="仿宋"/>
          <w:color w:val="auto"/>
          <w:kern w:val="0"/>
          <w:sz w:val="24"/>
          <w:szCs w:val="24"/>
          <w:lang w:val="zh-CN"/>
        </w:rPr>
        <w:t>本办法所称中小企业划分标准，是指国务院有关部门根据企业从业人员、营业收入、资产总额等指标制定的中小企业划型标准。</w:t>
      </w:r>
    </w:p>
    <w:p>
      <w:pPr>
        <w:widowControl/>
        <w:spacing w:line="400" w:lineRule="exact"/>
        <w:ind w:firstLine="480" w:firstLineChars="200"/>
        <w:rPr>
          <w:rFonts w:ascii="仿宋" w:hAnsi="仿宋" w:eastAsia="仿宋"/>
          <w:color w:val="auto"/>
          <w:kern w:val="0"/>
          <w:sz w:val="24"/>
          <w:szCs w:val="24"/>
          <w:lang w:val="zh-CN"/>
        </w:rPr>
      </w:pPr>
      <w:r>
        <w:rPr>
          <w:rFonts w:hint="eastAsia" w:ascii="仿宋" w:hAnsi="仿宋" w:eastAsia="仿宋"/>
          <w:color w:val="auto"/>
          <w:kern w:val="0"/>
          <w:sz w:val="24"/>
          <w:szCs w:val="24"/>
          <w:lang w:val="zh-CN"/>
        </w:rPr>
        <w:t>小型、微型企业提供中型企业制造的货物的，视同为中型企业。</w:t>
      </w:r>
    </w:p>
    <w:p>
      <w:pPr>
        <w:widowControl/>
        <w:spacing w:line="400" w:lineRule="exact"/>
        <w:ind w:firstLine="480" w:firstLineChars="200"/>
        <w:rPr>
          <w:rFonts w:ascii="仿宋" w:hAnsi="仿宋" w:eastAsia="仿宋"/>
          <w:color w:val="auto"/>
          <w:kern w:val="0"/>
          <w:sz w:val="24"/>
          <w:szCs w:val="24"/>
          <w:lang w:val="zh-CN"/>
        </w:rPr>
      </w:pPr>
      <w:r>
        <w:rPr>
          <w:rFonts w:hint="eastAsia" w:ascii="仿宋" w:hAnsi="仿宋" w:eastAsia="仿宋"/>
          <w:color w:val="auto"/>
          <w:kern w:val="0"/>
          <w:sz w:val="24"/>
          <w:szCs w:val="24"/>
        </w:rPr>
        <w:t>5.3</w:t>
      </w:r>
      <w:r>
        <w:rPr>
          <w:rFonts w:hint="eastAsia" w:ascii="仿宋" w:hAnsi="仿宋" w:eastAsia="仿宋"/>
          <w:color w:val="auto"/>
          <w:kern w:val="0"/>
          <w:sz w:val="24"/>
          <w:szCs w:val="24"/>
          <w:lang w:val="zh-CN"/>
        </w:rPr>
        <w:t>小型、微型企业参加</w:t>
      </w:r>
      <w:r>
        <w:rPr>
          <w:rFonts w:hint="eastAsia" w:ascii="仿宋" w:hAnsi="仿宋" w:eastAsia="仿宋"/>
          <w:color w:val="auto"/>
          <w:kern w:val="0"/>
          <w:sz w:val="24"/>
          <w:szCs w:val="24"/>
        </w:rPr>
        <w:t>开标</w:t>
      </w:r>
      <w:r>
        <w:rPr>
          <w:rFonts w:hint="eastAsia" w:ascii="仿宋" w:hAnsi="仿宋" w:eastAsia="仿宋"/>
          <w:color w:val="auto"/>
          <w:kern w:val="0"/>
          <w:sz w:val="24"/>
          <w:szCs w:val="24"/>
          <w:lang w:val="zh-CN"/>
        </w:rPr>
        <w:t>时，应提供应提供以下材料：</w:t>
      </w:r>
    </w:p>
    <w:p>
      <w:pPr>
        <w:widowControl/>
        <w:spacing w:line="400" w:lineRule="exact"/>
        <w:ind w:firstLine="480" w:firstLineChars="200"/>
        <w:rPr>
          <w:rFonts w:ascii="仿宋" w:hAnsi="仿宋" w:eastAsia="仿宋"/>
          <w:color w:val="auto"/>
          <w:kern w:val="0"/>
          <w:sz w:val="24"/>
          <w:szCs w:val="24"/>
          <w:lang w:val="zh-CN"/>
        </w:rPr>
      </w:pPr>
      <w:r>
        <w:rPr>
          <w:rFonts w:hint="eastAsia" w:ascii="仿宋" w:hAnsi="仿宋" w:eastAsia="仿宋"/>
          <w:color w:val="auto"/>
          <w:kern w:val="0"/>
          <w:sz w:val="24"/>
          <w:szCs w:val="24"/>
          <w:lang w:val="zh-CN"/>
        </w:rPr>
        <w:sym w:font="Wingdings" w:char="F081"/>
      </w:r>
      <w:r>
        <w:rPr>
          <w:rFonts w:hint="eastAsia" w:ascii="仿宋" w:hAnsi="仿宋" w:eastAsia="仿宋"/>
          <w:color w:val="auto"/>
          <w:kern w:val="0"/>
          <w:sz w:val="24"/>
          <w:szCs w:val="24"/>
          <w:lang w:val="zh-CN"/>
        </w:rPr>
        <w:t>《中小企业声明函》；</w:t>
      </w:r>
    </w:p>
    <w:p>
      <w:pPr>
        <w:widowControl/>
        <w:spacing w:line="400" w:lineRule="exact"/>
        <w:ind w:firstLine="480" w:firstLineChars="200"/>
        <w:rPr>
          <w:rFonts w:ascii="仿宋" w:hAnsi="仿宋" w:eastAsia="仿宋"/>
          <w:color w:val="auto"/>
          <w:kern w:val="0"/>
          <w:sz w:val="24"/>
          <w:szCs w:val="24"/>
          <w:lang w:val="zh-CN"/>
        </w:rPr>
      </w:pPr>
      <w:r>
        <w:rPr>
          <w:rFonts w:hint="eastAsia" w:ascii="仿宋" w:hAnsi="仿宋" w:eastAsia="仿宋"/>
          <w:color w:val="auto"/>
          <w:kern w:val="0"/>
          <w:sz w:val="24"/>
          <w:szCs w:val="24"/>
          <w:lang w:val="zh-CN"/>
        </w:rPr>
        <w:sym w:font="Wingdings" w:char="F082"/>
      </w:r>
      <w:r>
        <w:rPr>
          <w:rFonts w:hint="eastAsia" w:ascii="仿宋" w:hAnsi="仿宋" w:eastAsia="仿宋"/>
          <w:color w:val="auto"/>
          <w:kern w:val="0"/>
          <w:sz w:val="24"/>
          <w:szCs w:val="24"/>
          <w:lang w:val="zh-CN"/>
        </w:rPr>
        <w:t>本单位（若有）的</w:t>
      </w:r>
      <w:r>
        <w:rPr>
          <w:rFonts w:hint="eastAsia" w:ascii="仿宋" w:hAnsi="仿宋" w:eastAsia="仿宋"/>
          <w:color w:val="auto"/>
          <w:kern w:val="0"/>
          <w:sz w:val="24"/>
          <w:szCs w:val="24"/>
        </w:rPr>
        <w:t>“</w:t>
      </w:r>
      <w:r>
        <w:rPr>
          <w:rFonts w:hint="eastAsia" w:ascii="仿宋" w:hAnsi="仿宋" w:eastAsia="仿宋"/>
          <w:color w:val="auto"/>
          <w:kern w:val="0"/>
          <w:sz w:val="24"/>
          <w:szCs w:val="24"/>
          <w:lang w:val="zh-CN"/>
        </w:rPr>
        <w:t>国家企业信用信息公示系统——小微企业名录”页面查询结果</w:t>
      </w:r>
      <w:r>
        <w:rPr>
          <w:rFonts w:hint="eastAsia" w:ascii="仿宋" w:hAnsi="仿宋" w:eastAsia="仿宋" w:cs="宋体"/>
          <w:bCs/>
          <w:color w:val="auto"/>
          <w:kern w:val="0"/>
          <w:sz w:val="24"/>
          <w:szCs w:val="24"/>
        </w:rPr>
        <w:t>或当地中小企业主管部门开具的相关证明材料复印件（若有，网页查询时间或主管部门开具证明时间为投标截止前一周内）。</w:t>
      </w:r>
    </w:p>
    <w:p>
      <w:pPr>
        <w:widowControl/>
        <w:spacing w:line="400" w:lineRule="exact"/>
        <w:ind w:firstLine="480" w:firstLineChars="200"/>
        <w:rPr>
          <w:rFonts w:ascii="仿宋" w:hAnsi="仿宋" w:eastAsia="仿宋" w:cs="宋体"/>
          <w:bCs/>
          <w:color w:val="auto"/>
          <w:sz w:val="24"/>
          <w:szCs w:val="24"/>
        </w:rPr>
      </w:pPr>
      <w:r>
        <w:rPr>
          <w:rFonts w:hint="eastAsia" w:ascii="仿宋" w:hAnsi="仿宋" w:eastAsia="仿宋"/>
          <w:color w:val="auto"/>
          <w:kern w:val="0"/>
          <w:sz w:val="24"/>
          <w:szCs w:val="24"/>
        </w:rPr>
        <w:t>5.4</w:t>
      </w:r>
      <w:r>
        <w:rPr>
          <w:rFonts w:hint="eastAsia" w:ascii="仿宋" w:hAnsi="仿宋" w:eastAsia="仿宋"/>
          <w:color w:val="auto"/>
          <w:kern w:val="0"/>
          <w:sz w:val="24"/>
          <w:szCs w:val="24"/>
          <w:lang w:val="zh-CN"/>
        </w:rPr>
        <w:t>根据财库〔2017〕141号的相关规定，在政府采购活动中，残疾人福利性单位视同小型、微型企业，享受评审中价格扣除政策（</w:t>
      </w:r>
      <w:r>
        <w:rPr>
          <w:rFonts w:hint="eastAsia" w:ascii="仿宋" w:hAnsi="仿宋" w:eastAsia="仿宋"/>
          <w:color w:val="auto"/>
          <w:kern w:val="0"/>
          <w:sz w:val="24"/>
          <w:szCs w:val="24"/>
        </w:rPr>
        <w:t>扣除6%</w:t>
      </w:r>
      <w:r>
        <w:rPr>
          <w:rFonts w:hint="eastAsia" w:ascii="仿宋" w:hAnsi="仿宋" w:eastAsia="仿宋"/>
          <w:color w:val="auto"/>
          <w:kern w:val="0"/>
          <w:sz w:val="24"/>
          <w:szCs w:val="24"/>
          <w:lang w:val="zh-CN"/>
        </w:rPr>
        <w:t>）。属于享受政府采购支持政策的残疾人福利性单位，应满足财库〔2017〕141号文件第一条的规定，并在投标文件中提供《残疾人福利性单位声明函》。</w:t>
      </w:r>
      <w:r>
        <w:rPr>
          <w:rFonts w:hint="eastAsia" w:ascii="仿宋" w:hAnsi="仿宋" w:eastAsia="仿宋" w:cs="宋体"/>
          <w:bCs/>
          <w:color w:val="auto"/>
          <w:sz w:val="24"/>
          <w:szCs w:val="24"/>
        </w:rPr>
        <w:t>残疾人福利性企业属于小型、微型企业的，不重复享受政策。</w:t>
      </w:r>
    </w:p>
    <w:p>
      <w:pPr>
        <w:widowControl/>
        <w:spacing w:line="400" w:lineRule="exact"/>
        <w:ind w:firstLine="480" w:firstLineChars="200"/>
        <w:rPr>
          <w:rFonts w:ascii="仿宋" w:hAnsi="仿宋" w:eastAsia="仿宋"/>
          <w:color w:val="auto"/>
          <w:kern w:val="0"/>
          <w:sz w:val="24"/>
          <w:szCs w:val="24"/>
          <w:lang w:val="zh-CN"/>
        </w:rPr>
      </w:pPr>
      <w:r>
        <w:rPr>
          <w:rFonts w:hint="eastAsia" w:ascii="仿宋" w:hAnsi="仿宋" w:eastAsia="仿宋"/>
          <w:color w:val="auto"/>
          <w:kern w:val="0"/>
          <w:sz w:val="24"/>
          <w:szCs w:val="24"/>
        </w:rPr>
        <w:t>5.</w:t>
      </w:r>
      <w:r>
        <w:rPr>
          <w:rFonts w:hint="eastAsia" w:ascii="仿宋" w:hAnsi="仿宋" w:eastAsia="仿宋"/>
          <w:color w:val="auto"/>
          <w:kern w:val="0"/>
          <w:sz w:val="24"/>
          <w:szCs w:val="24"/>
          <w:lang w:val="zh-CN"/>
        </w:rPr>
        <w:t>5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widowControl/>
        <w:spacing w:line="400" w:lineRule="exact"/>
        <w:ind w:firstLine="482" w:firstLineChars="200"/>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▲6、特别说明</w:t>
      </w:r>
    </w:p>
    <w:p>
      <w:pPr>
        <w:spacing w:line="400" w:lineRule="exact"/>
        <w:ind w:firstLine="480" w:firstLineChars="200"/>
        <w:jc w:val="left"/>
        <w:rPr>
          <w:rFonts w:ascii="仿宋" w:hAnsi="仿宋" w:eastAsia="仿宋"/>
          <w:color w:val="auto"/>
          <w:sz w:val="24"/>
          <w:szCs w:val="24"/>
        </w:rPr>
      </w:pPr>
      <w:r>
        <w:rPr>
          <w:rFonts w:hint="eastAsia" w:ascii="仿宋" w:hAnsi="仿宋" w:eastAsia="仿宋" w:cs="宋体"/>
          <w:color w:val="auto"/>
          <w:sz w:val="24"/>
          <w:szCs w:val="24"/>
        </w:rPr>
        <w:t>供应商所使用的资格、信誉、荣誉、业绩与企业认证必须为本法人所拥有(且在有效期内)。</w:t>
      </w:r>
    </w:p>
    <w:p>
      <w:pPr>
        <w:spacing w:line="400" w:lineRule="exact"/>
        <w:ind w:firstLine="480" w:firstLineChars="200"/>
        <w:rPr>
          <w:rFonts w:ascii="仿宋" w:hAnsi="仿宋" w:eastAsia="仿宋" w:cstheme="minorEastAsia"/>
          <w:bCs/>
          <w:color w:val="auto"/>
          <w:sz w:val="24"/>
          <w:szCs w:val="24"/>
          <w:shd w:val="clear" w:color="auto" w:fill="FFFFFF"/>
        </w:rPr>
      </w:pPr>
      <w:r>
        <w:rPr>
          <w:rFonts w:hint="eastAsia" w:ascii="仿宋" w:hAnsi="仿宋" w:eastAsia="仿宋" w:cstheme="minorEastAsia"/>
          <w:bCs/>
          <w:color w:val="auto"/>
          <w:sz w:val="24"/>
          <w:szCs w:val="24"/>
          <w:shd w:val="clear" w:color="auto" w:fill="FFFFFF"/>
        </w:rPr>
        <w:t>7、解释权</w:t>
      </w:r>
      <w:r>
        <w:rPr>
          <w:rFonts w:hint="eastAsia" w:eastAsia="仿宋" w:asciiTheme="minorEastAsia" w:hAnsiTheme="minorEastAsia" w:cstheme="minorEastAsia"/>
          <w:bCs/>
          <w:color w:val="auto"/>
          <w:sz w:val="24"/>
          <w:szCs w:val="24"/>
          <w:shd w:val="clear" w:color="auto" w:fill="FFFFFF"/>
        </w:rPr>
        <w:t> </w:t>
      </w:r>
    </w:p>
    <w:p>
      <w:pPr>
        <w:widowControl/>
        <w:spacing w:line="400" w:lineRule="exact"/>
        <w:ind w:firstLine="480" w:firstLineChars="200"/>
        <w:rPr>
          <w:rFonts w:ascii="仿宋" w:hAnsi="仿宋" w:eastAsia="仿宋"/>
          <w:bCs/>
          <w:color w:val="auto"/>
          <w:kern w:val="0"/>
          <w:sz w:val="24"/>
          <w:szCs w:val="24"/>
          <w:lang w:val="zh-CN"/>
        </w:rPr>
      </w:pPr>
      <w:r>
        <w:rPr>
          <w:rFonts w:hint="eastAsia" w:ascii="仿宋" w:hAnsi="仿宋" w:eastAsia="仿宋"/>
          <w:bCs/>
          <w:color w:val="auto"/>
          <w:kern w:val="0"/>
          <w:sz w:val="24"/>
          <w:szCs w:val="24"/>
          <w:lang w:val="zh-CN"/>
        </w:rPr>
        <w:t>本招标文件的《采购内容及要求》解释权归采购人，其余部分归采购代理机构。</w:t>
      </w:r>
      <w:bookmarkStart w:id="60" w:name="_Toc326937532"/>
      <w:bookmarkStart w:id="61" w:name="_Toc333842546"/>
      <w:bookmarkStart w:id="62" w:name="_Toc358384690"/>
    </w:p>
    <w:p>
      <w:pPr>
        <w:widowControl/>
        <w:jc w:val="center"/>
        <w:outlineLvl w:val="2"/>
        <w:rPr>
          <w:rFonts w:ascii="仿宋" w:hAnsi="仿宋" w:eastAsia="仿宋" w:cs="宋体"/>
          <w:b/>
          <w:bCs/>
          <w:color w:val="auto"/>
          <w:kern w:val="0"/>
          <w:sz w:val="24"/>
          <w:szCs w:val="24"/>
        </w:rPr>
      </w:pPr>
      <w:bookmarkStart w:id="63" w:name="_Toc504642666"/>
      <w:bookmarkStart w:id="64" w:name="_Toc433917262"/>
      <w:bookmarkStart w:id="65" w:name="_Toc393201709"/>
      <w:r>
        <w:rPr>
          <w:rFonts w:hint="eastAsia" w:ascii="仿宋" w:hAnsi="仿宋" w:eastAsia="仿宋" w:cs="宋体"/>
          <w:b/>
          <w:bCs/>
          <w:color w:val="auto"/>
          <w:kern w:val="0"/>
          <w:sz w:val="24"/>
          <w:szCs w:val="24"/>
        </w:rPr>
        <w:t>二、招标文件</w:t>
      </w:r>
      <w:bookmarkEnd w:id="60"/>
      <w:bookmarkEnd w:id="61"/>
      <w:bookmarkEnd w:id="62"/>
      <w:bookmarkEnd w:id="63"/>
      <w:bookmarkEnd w:id="64"/>
      <w:bookmarkEnd w:id="65"/>
    </w:p>
    <w:p>
      <w:pPr>
        <w:widowControl/>
        <w:spacing w:line="400" w:lineRule="exact"/>
        <w:ind w:firstLine="472" w:firstLineChars="196"/>
        <w:jc w:val="left"/>
        <w:rPr>
          <w:rFonts w:ascii="仿宋" w:hAnsi="仿宋" w:eastAsia="仿宋" w:cstheme="minorEastAsia"/>
          <w:color w:val="auto"/>
          <w:kern w:val="0"/>
          <w:sz w:val="24"/>
          <w:szCs w:val="24"/>
          <w:shd w:val="clear" w:color="auto" w:fill="FFFFFF"/>
        </w:rPr>
      </w:pPr>
      <w:r>
        <w:rPr>
          <w:rFonts w:hint="eastAsia" w:ascii="仿宋" w:hAnsi="仿宋" w:eastAsia="仿宋" w:cstheme="minorEastAsia"/>
          <w:b/>
          <w:bCs/>
          <w:color w:val="auto"/>
          <w:kern w:val="0"/>
          <w:sz w:val="24"/>
          <w:szCs w:val="24"/>
          <w:shd w:val="clear" w:color="auto" w:fill="FFFFFF"/>
        </w:rPr>
        <w:t>8、招标文件构成</w:t>
      </w:r>
    </w:p>
    <w:p>
      <w:pPr>
        <w:widowControl/>
        <w:spacing w:line="400" w:lineRule="exact"/>
        <w:ind w:firstLine="480" w:firstLineChars="200"/>
        <w:jc w:val="left"/>
        <w:rPr>
          <w:rFonts w:ascii="仿宋" w:hAnsi="仿宋" w:eastAsia="仿宋" w:cstheme="minorEastAsia"/>
          <w:color w:val="auto"/>
          <w:kern w:val="0"/>
          <w:sz w:val="24"/>
          <w:szCs w:val="24"/>
          <w:shd w:val="clear" w:color="auto" w:fill="FFFFFF"/>
        </w:rPr>
      </w:pPr>
      <w:r>
        <w:rPr>
          <w:rFonts w:hint="eastAsia" w:ascii="仿宋" w:hAnsi="仿宋" w:eastAsia="仿宋" w:cstheme="minorEastAsia"/>
          <w:color w:val="auto"/>
          <w:kern w:val="0"/>
          <w:sz w:val="24"/>
          <w:szCs w:val="24"/>
          <w:shd w:val="clear" w:color="auto" w:fill="FFFFFF"/>
        </w:rPr>
        <w:t xml:space="preserve">8.1 招标文件包括 </w:t>
      </w:r>
    </w:p>
    <w:p>
      <w:pPr>
        <w:widowControl/>
        <w:spacing w:line="400" w:lineRule="exact"/>
        <w:ind w:firstLine="480" w:firstLineChars="200"/>
        <w:jc w:val="left"/>
        <w:rPr>
          <w:rFonts w:ascii="仿宋" w:hAnsi="仿宋" w:eastAsia="仿宋" w:cstheme="minorEastAsia"/>
          <w:color w:val="auto"/>
          <w:kern w:val="0"/>
          <w:sz w:val="24"/>
          <w:szCs w:val="24"/>
          <w:shd w:val="clear" w:color="auto" w:fill="FFFFFF"/>
        </w:rPr>
      </w:pPr>
      <w:r>
        <w:rPr>
          <w:rFonts w:hint="eastAsia" w:ascii="仿宋" w:hAnsi="仿宋" w:eastAsia="仿宋" w:cstheme="minorEastAsia"/>
          <w:color w:val="auto"/>
          <w:kern w:val="0"/>
          <w:sz w:val="24"/>
          <w:szCs w:val="24"/>
          <w:shd w:val="clear" w:color="auto" w:fill="FFFFFF"/>
        </w:rPr>
        <w:t>第一章  招标公告</w:t>
      </w:r>
    </w:p>
    <w:p>
      <w:pPr>
        <w:widowControl/>
        <w:spacing w:line="400" w:lineRule="exact"/>
        <w:ind w:firstLine="480" w:firstLineChars="200"/>
        <w:jc w:val="left"/>
        <w:rPr>
          <w:rFonts w:ascii="仿宋" w:hAnsi="仿宋" w:eastAsia="仿宋" w:cstheme="minorEastAsia"/>
          <w:color w:val="auto"/>
          <w:kern w:val="0"/>
          <w:sz w:val="24"/>
          <w:szCs w:val="24"/>
          <w:shd w:val="clear" w:color="auto" w:fill="FFFFFF"/>
        </w:rPr>
      </w:pPr>
      <w:r>
        <w:rPr>
          <w:rFonts w:hint="eastAsia" w:ascii="仿宋" w:hAnsi="仿宋" w:eastAsia="仿宋" w:cstheme="minorEastAsia"/>
          <w:color w:val="auto"/>
          <w:kern w:val="0"/>
          <w:sz w:val="24"/>
          <w:szCs w:val="24"/>
          <w:shd w:val="clear" w:color="auto" w:fill="FFFFFF"/>
        </w:rPr>
        <w:t xml:space="preserve">第二章  </w:t>
      </w:r>
      <w:r>
        <w:rPr>
          <w:rFonts w:hint="eastAsia" w:ascii="仿宋" w:hAnsi="仿宋" w:eastAsia="仿宋" w:cstheme="minorEastAsia"/>
          <w:bCs/>
          <w:color w:val="auto"/>
          <w:kern w:val="0"/>
          <w:sz w:val="24"/>
          <w:szCs w:val="24"/>
          <w:shd w:val="clear" w:color="auto" w:fill="FFFFFF"/>
        </w:rPr>
        <w:t>投标人须知及前附表</w:t>
      </w:r>
    </w:p>
    <w:p>
      <w:pPr>
        <w:widowControl/>
        <w:spacing w:line="400" w:lineRule="exact"/>
        <w:ind w:firstLine="480" w:firstLineChars="200"/>
        <w:jc w:val="left"/>
        <w:rPr>
          <w:rFonts w:ascii="仿宋" w:hAnsi="仿宋" w:eastAsia="仿宋" w:cstheme="minorEastAsia"/>
          <w:color w:val="auto"/>
          <w:kern w:val="0"/>
          <w:sz w:val="24"/>
          <w:szCs w:val="24"/>
          <w:shd w:val="clear" w:color="auto" w:fill="FFFFFF"/>
        </w:rPr>
      </w:pPr>
      <w:r>
        <w:rPr>
          <w:rFonts w:hint="eastAsia" w:ascii="仿宋" w:hAnsi="仿宋" w:eastAsia="仿宋" w:cstheme="minorEastAsia"/>
          <w:color w:val="auto"/>
          <w:kern w:val="0"/>
          <w:sz w:val="24"/>
          <w:szCs w:val="24"/>
          <w:shd w:val="clear" w:color="auto" w:fill="FFFFFF"/>
        </w:rPr>
        <w:t>第三章  合同主要条款</w:t>
      </w:r>
    </w:p>
    <w:p>
      <w:pPr>
        <w:widowControl/>
        <w:spacing w:line="400" w:lineRule="exact"/>
        <w:ind w:firstLine="480" w:firstLineChars="200"/>
        <w:jc w:val="left"/>
        <w:rPr>
          <w:rFonts w:ascii="仿宋" w:hAnsi="仿宋" w:eastAsia="仿宋" w:cstheme="minorEastAsia"/>
          <w:color w:val="auto"/>
          <w:kern w:val="0"/>
          <w:sz w:val="24"/>
          <w:szCs w:val="24"/>
          <w:shd w:val="clear" w:color="auto" w:fill="FFFFFF"/>
        </w:rPr>
      </w:pPr>
      <w:r>
        <w:rPr>
          <w:rFonts w:hint="eastAsia" w:ascii="仿宋" w:hAnsi="仿宋" w:eastAsia="仿宋" w:cstheme="minorEastAsia"/>
          <w:color w:val="auto"/>
          <w:kern w:val="0"/>
          <w:sz w:val="24"/>
          <w:szCs w:val="24"/>
          <w:shd w:val="clear" w:color="auto" w:fill="FFFFFF"/>
        </w:rPr>
        <w:t>第四章  采购内容及要求</w:t>
      </w:r>
    </w:p>
    <w:p>
      <w:pPr>
        <w:widowControl/>
        <w:spacing w:line="400" w:lineRule="exact"/>
        <w:ind w:firstLine="480" w:firstLineChars="200"/>
        <w:jc w:val="left"/>
        <w:rPr>
          <w:rFonts w:ascii="仿宋" w:hAnsi="仿宋" w:eastAsia="仿宋" w:cstheme="minorEastAsia"/>
          <w:color w:val="auto"/>
          <w:kern w:val="0"/>
          <w:sz w:val="24"/>
          <w:szCs w:val="24"/>
          <w:shd w:val="clear" w:color="auto" w:fill="FFFFFF"/>
        </w:rPr>
      </w:pPr>
      <w:r>
        <w:rPr>
          <w:rFonts w:hint="eastAsia" w:ascii="仿宋" w:hAnsi="仿宋" w:eastAsia="仿宋" w:cstheme="minorEastAsia"/>
          <w:color w:val="auto"/>
          <w:kern w:val="0"/>
          <w:sz w:val="24"/>
          <w:szCs w:val="24"/>
          <w:shd w:val="clear" w:color="auto" w:fill="FFFFFF"/>
        </w:rPr>
        <w:t>第五章  投标文件格式</w:t>
      </w:r>
    </w:p>
    <w:p>
      <w:pPr>
        <w:widowControl/>
        <w:spacing w:line="400" w:lineRule="exact"/>
        <w:ind w:firstLine="480" w:firstLineChars="200"/>
        <w:jc w:val="left"/>
        <w:rPr>
          <w:rFonts w:ascii="仿宋" w:hAnsi="仿宋" w:eastAsia="仿宋" w:cstheme="minorEastAsia"/>
          <w:color w:val="auto"/>
          <w:kern w:val="0"/>
          <w:sz w:val="24"/>
          <w:szCs w:val="24"/>
          <w:shd w:val="clear" w:color="auto" w:fill="FFFFFF"/>
        </w:rPr>
      </w:pPr>
      <w:r>
        <w:rPr>
          <w:rFonts w:hint="eastAsia" w:ascii="仿宋" w:hAnsi="仿宋" w:eastAsia="仿宋" w:cstheme="minorEastAsia"/>
          <w:color w:val="auto"/>
          <w:kern w:val="0"/>
          <w:sz w:val="24"/>
          <w:szCs w:val="24"/>
          <w:shd w:val="clear" w:color="auto" w:fill="FFFFFF"/>
        </w:rPr>
        <w:t>8.2 供应商应认真阅读招标文件中所有的事项、格式、条款和规范等要求，从而对招标文件做出实质性的响应。如果没有按照招标文件的要求提交全部投标文件或资料，没有对招标文件作出实质性响应，其风险应当由供应商自行承担。</w:t>
      </w:r>
    </w:p>
    <w:p>
      <w:pPr>
        <w:widowControl/>
        <w:spacing w:line="400" w:lineRule="exact"/>
        <w:ind w:firstLine="472" w:firstLineChars="196"/>
        <w:jc w:val="left"/>
        <w:rPr>
          <w:rFonts w:ascii="仿宋" w:hAnsi="仿宋" w:eastAsia="仿宋" w:cstheme="minorEastAsia"/>
          <w:color w:val="auto"/>
          <w:kern w:val="0"/>
          <w:sz w:val="24"/>
          <w:szCs w:val="24"/>
          <w:shd w:val="clear" w:color="auto" w:fill="FFFFFF"/>
        </w:rPr>
      </w:pPr>
      <w:r>
        <w:rPr>
          <w:rFonts w:hint="eastAsia" w:ascii="仿宋" w:hAnsi="仿宋" w:eastAsia="仿宋" w:cstheme="minorEastAsia"/>
          <w:b/>
          <w:bCs/>
          <w:color w:val="auto"/>
          <w:kern w:val="0"/>
          <w:sz w:val="24"/>
          <w:szCs w:val="24"/>
          <w:shd w:val="clear" w:color="auto" w:fill="FFFFFF"/>
        </w:rPr>
        <w:t>9、招标文件的修改、澄清</w:t>
      </w:r>
    </w:p>
    <w:p>
      <w:pPr>
        <w:pStyle w:val="23"/>
        <w:spacing w:beforeAutospacing="0" w:afterAutospacing="0" w:line="450" w:lineRule="atLeast"/>
        <w:ind w:firstLine="480" w:firstLineChars="200"/>
        <w:rPr>
          <w:rFonts w:ascii="仿宋" w:hAnsi="仿宋" w:eastAsia="仿宋" w:cs="宋体"/>
          <w:bCs/>
          <w:color w:val="auto"/>
          <w:sz w:val="24"/>
          <w:szCs w:val="24"/>
        </w:rPr>
      </w:pPr>
      <w:bookmarkStart w:id="66" w:name="_Toc333842547"/>
      <w:bookmarkStart w:id="67" w:name="_Toc358384691"/>
      <w:bookmarkStart w:id="68" w:name="_Toc393201710"/>
      <w:bookmarkStart w:id="69" w:name="_Toc326937533"/>
      <w:r>
        <w:rPr>
          <w:rFonts w:hint="eastAsia" w:ascii="仿宋" w:hAnsi="仿宋" w:eastAsia="仿宋" w:cs="宋体"/>
          <w:bCs/>
          <w:color w:val="auto"/>
          <w:sz w:val="24"/>
          <w:szCs w:val="24"/>
        </w:rPr>
        <w:t>9.1采购人或者采购代理机构可以对已发出的招标文件进行必要的澄清或者修改，但不得改变采购标的和资格条件。澄清或者修改应当在原公告发布媒体上发布澄清（更正）公告。澄清或者修改的内容为招标文件的组成部分。</w:t>
      </w:r>
    </w:p>
    <w:p>
      <w:pPr>
        <w:tabs>
          <w:tab w:val="left" w:pos="527"/>
        </w:tabs>
        <w:snapToGrid w:val="0"/>
        <w:spacing w:line="440" w:lineRule="exact"/>
        <w:ind w:firstLine="480" w:firstLineChars="200"/>
        <w:rPr>
          <w:rFonts w:ascii="仿宋" w:hAnsi="仿宋" w:eastAsia="仿宋" w:cs="宋体"/>
          <w:bCs/>
          <w:color w:val="auto"/>
          <w:kern w:val="0"/>
          <w:sz w:val="24"/>
          <w:szCs w:val="24"/>
        </w:rPr>
      </w:pPr>
      <w:r>
        <w:rPr>
          <w:rFonts w:hint="eastAsia" w:ascii="仿宋" w:hAnsi="仿宋" w:eastAsia="仿宋" w:cs="宋体"/>
          <w:bCs/>
          <w:color w:val="auto"/>
          <w:kern w:val="0"/>
          <w:sz w:val="24"/>
          <w:szCs w:val="24"/>
        </w:rPr>
        <w:t>9.2澄清或者修改的内容可能影响投标文件编制的，采购人或者采购代理机构应当在投标截止时间至少15日前(不足15日的，应当顺延提交投标文件的截止时间)。</w:t>
      </w:r>
    </w:p>
    <w:p>
      <w:pPr>
        <w:snapToGrid w:val="0"/>
        <w:spacing w:line="440" w:lineRule="exact"/>
        <w:ind w:firstLine="480" w:firstLineChars="200"/>
        <w:rPr>
          <w:rFonts w:ascii="仿宋" w:hAnsi="仿宋" w:eastAsia="仿宋" w:cs="宋体"/>
          <w:bCs/>
          <w:color w:val="auto"/>
          <w:kern w:val="0"/>
          <w:sz w:val="24"/>
          <w:szCs w:val="24"/>
        </w:rPr>
      </w:pPr>
      <w:r>
        <w:rPr>
          <w:rFonts w:hint="eastAsia" w:ascii="仿宋" w:hAnsi="仿宋" w:eastAsia="仿宋" w:cs="宋体"/>
          <w:bCs/>
          <w:color w:val="auto"/>
          <w:kern w:val="0"/>
          <w:sz w:val="24"/>
          <w:szCs w:val="24"/>
        </w:rPr>
        <w:t>9.3不论采购人向投标人发送的资料文件，还是投标人提出的问题，均采用信息发布网上公告形式，任何口头提问及答复一律无效。</w:t>
      </w:r>
    </w:p>
    <w:p>
      <w:pPr>
        <w:pStyle w:val="26"/>
        <w:ind w:firstLine="480"/>
        <w:rPr>
          <w:rFonts w:ascii="仿宋" w:hAnsi="仿宋" w:eastAsia="仿宋"/>
          <w:color w:val="auto"/>
          <w:sz w:val="24"/>
          <w:szCs w:val="24"/>
        </w:rPr>
      </w:pPr>
    </w:p>
    <w:p>
      <w:pPr>
        <w:widowControl/>
        <w:jc w:val="center"/>
        <w:outlineLvl w:val="2"/>
        <w:rPr>
          <w:rFonts w:ascii="仿宋" w:hAnsi="仿宋" w:eastAsia="仿宋" w:cs="宋体"/>
          <w:b/>
          <w:bCs/>
          <w:color w:val="auto"/>
          <w:kern w:val="0"/>
          <w:sz w:val="24"/>
          <w:szCs w:val="24"/>
        </w:rPr>
      </w:pPr>
      <w:bookmarkStart w:id="70" w:name="_Toc433917263"/>
      <w:bookmarkStart w:id="71" w:name="_Toc504642667"/>
      <w:r>
        <w:rPr>
          <w:rFonts w:hint="eastAsia" w:ascii="仿宋" w:hAnsi="仿宋" w:eastAsia="仿宋" w:cs="宋体"/>
          <w:b/>
          <w:bCs/>
          <w:color w:val="auto"/>
          <w:kern w:val="0"/>
          <w:sz w:val="24"/>
          <w:szCs w:val="24"/>
        </w:rPr>
        <w:t>三、投标文件的编制</w:t>
      </w:r>
      <w:bookmarkEnd w:id="66"/>
      <w:bookmarkEnd w:id="67"/>
      <w:bookmarkEnd w:id="68"/>
      <w:bookmarkEnd w:id="69"/>
      <w:bookmarkEnd w:id="70"/>
      <w:bookmarkEnd w:id="71"/>
    </w:p>
    <w:p>
      <w:pPr>
        <w:widowControl/>
        <w:spacing w:line="400" w:lineRule="exact"/>
        <w:ind w:firstLine="482" w:firstLineChars="200"/>
        <w:jc w:val="left"/>
        <w:rPr>
          <w:rFonts w:ascii="仿宋" w:hAnsi="仿宋" w:eastAsia="仿宋" w:cstheme="minorEastAsia"/>
          <w:b/>
          <w:bCs/>
          <w:color w:val="auto"/>
          <w:kern w:val="0"/>
          <w:sz w:val="24"/>
          <w:szCs w:val="24"/>
          <w:shd w:val="clear" w:color="auto" w:fill="FFFFFF"/>
        </w:rPr>
      </w:pPr>
      <w:r>
        <w:rPr>
          <w:rFonts w:hint="eastAsia" w:ascii="仿宋" w:hAnsi="仿宋" w:eastAsia="仿宋" w:cstheme="minorEastAsia"/>
          <w:b/>
          <w:bCs/>
          <w:color w:val="auto"/>
          <w:kern w:val="0"/>
          <w:sz w:val="24"/>
          <w:szCs w:val="24"/>
          <w:shd w:val="clear" w:color="auto" w:fill="FFFFFF"/>
        </w:rPr>
        <w:t>10、投标文件的构成</w:t>
      </w:r>
    </w:p>
    <w:p>
      <w:pPr>
        <w:adjustRightInd w:val="0"/>
        <w:snapToGrid w:val="0"/>
        <w:spacing w:line="400" w:lineRule="exact"/>
        <w:ind w:firstLine="480" w:firstLineChars="200"/>
        <w:rPr>
          <w:rFonts w:ascii="仿宋" w:hAnsi="仿宋" w:eastAsia="仿宋" w:cs="宋体"/>
          <w:color w:val="auto"/>
          <w:kern w:val="0"/>
          <w:sz w:val="24"/>
          <w:szCs w:val="24"/>
        </w:rPr>
      </w:pPr>
      <w:r>
        <w:rPr>
          <w:rFonts w:hint="eastAsia" w:ascii="仿宋" w:hAnsi="仿宋" w:eastAsia="仿宋" w:cs="宋体"/>
          <w:color w:val="auto"/>
          <w:kern w:val="0"/>
          <w:sz w:val="24"/>
          <w:szCs w:val="24"/>
        </w:rPr>
        <w:t>▲</w:t>
      </w:r>
      <w:r>
        <w:rPr>
          <w:rFonts w:hint="eastAsia" w:ascii="仿宋" w:hAnsi="仿宋" w:eastAsia="仿宋" w:cs="宋体"/>
          <w:bCs/>
          <w:color w:val="auto"/>
          <w:sz w:val="24"/>
          <w:szCs w:val="24"/>
        </w:rPr>
        <w:t>投标文件均</w:t>
      </w:r>
      <w:r>
        <w:rPr>
          <w:rFonts w:hint="eastAsia" w:ascii="仿宋" w:hAnsi="仿宋" w:eastAsia="仿宋" w:cs="宋体"/>
          <w:bCs/>
          <w:color w:val="auto"/>
          <w:kern w:val="0"/>
          <w:sz w:val="24"/>
          <w:szCs w:val="24"/>
        </w:rPr>
        <w:t>由资格证明文件、技术商务文件、报价文件三部份组成。电子投标文件中须加盖公章部分均采用CA签章。</w:t>
      </w:r>
    </w:p>
    <w:p>
      <w:pPr>
        <w:widowControl/>
        <w:spacing w:line="400" w:lineRule="exact"/>
        <w:ind w:firstLine="240" w:firstLineChars="100"/>
        <w:jc w:val="left"/>
        <w:rPr>
          <w:rFonts w:ascii="仿宋" w:hAnsi="仿宋" w:eastAsia="仿宋" w:cstheme="minorEastAsia"/>
          <w:b/>
          <w:bCs/>
          <w:color w:val="auto"/>
          <w:kern w:val="0"/>
          <w:sz w:val="24"/>
          <w:szCs w:val="24"/>
          <w:shd w:val="clear" w:color="auto" w:fill="FFFFFF"/>
        </w:rPr>
      </w:pPr>
      <w:r>
        <w:rPr>
          <w:rFonts w:hint="eastAsia" w:ascii="仿宋" w:hAnsi="仿宋" w:eastAsia="仿宋" w:cstheme="minorEastAsia"/>
          <w:color w:val="auto"/>
          <w:sz w:val="24"/>
          <w:szCs w:val="24"/>
          <w:shd w:val="clear" w:color="auto" w:fill="FFFFFF"/>
        </w:rPr>
        <w:t>▲</w:t>
      </w:r>
      <w:r>
        <w:rPr>
          <w:rFonts w:hint="eastAsia" w:ascii="仿宋" w:hAnsi="仿宋" w:eastAsia="仿宋" w:cstheme="minorEastAsia"/>
          <w:b/>
          <w:bCs/>
          <w:color w:val="auto"/>
          <w:kern w:val="0"/>
          <w:sz w:val="24"/>
          <w:szCs w:val="24"/>
          <w:shd w:val="clear" w:color="auto" w:fill="FFFFFF"/>
        </w:rPr>
        <w:t>10.1资格证明文件</w:t>
      </w:r>
    </w:p>
    <w:p>
      <w:pPr>
        <w:widowControl/>
        <w:spacing w:line="400" w:lineRule="exact"/>
        <w:ind w:firstLine="472" w:firstLineChars="197"/>
        <w:jc w:val="left"/>
        <w:rPr>
          <w:rFonts w:ascii="仿宋" w:hAnsi="仿宋" w:eastAsia="仿宋" w:cstheme="minorEastAsia"/>
          <w:color w:val="auto"/>
          <w:sz w:val="24"/>
          <w:szCs w:val="24"/>
          <w:shd w:val="clear" w:color="auto" w:fill="FFFFFF"/>
        </w:rPr>
      </w:pPr>
      <w:r>
        <w:rPr>
          <w:rFonts w:hint="eastAsia" w:ascii="仿宋" w:hAnsi="仿宋" w:eastAsia="仿宋" w:cstheme="minorEastAsia"/>
          <w:color w:val="auto"/>
          <w:sz w:val="24"/>
          <w:szCs w:val="24"/>
          <w:shd w:val="clear" w:color="auto" w:fill="FFFFFF"/>
        </w:rPr>
        <w:t>10.1.1包括但不限于以下内容：</w:t>
      </w:r>
    </w:p>
    <w:p>
      <w:pPr>
        <w:widowControl/>
        <w:spacing w:line="400" w:lineRule="exact"/>
        <w:ind w:firstLine="480" w:firstLineChars="200"/>
        <w:jc w:val="left"/>
        <w:rPr>
          <w:rFonts w:ascii="仿宋" w:hAnsi="仿宋" w:eastAsia="仿宋" w:cstheme="minorEastAsia"/>
          <w:color w:val="auto"/>
          <w:sz w:val="24"/>
          <w:szCs w:val="24"/>
          <w:shd w:val="clear" w:color="auto" w:fill="FFFFFF"/>
        </w:rPr>
      </w:pPr>
      <w:r>
        <w:rPr>
          <w:rFonts w:hint="eastAsia" w:ascii="仿宋" w:hAnsi="仿宋" w:eastAsia="仿宋" w:cstheme="minorEastAsia"/>
          <w:color w:val="auto"/>
          <w:sz w:val="24"/>
          <w:szCs w:val="24"/>
          <w:shd w:val="clear" w:color="auto" w:fill="FFFFFF"/>
        </w:rPr>
        <w:t>（1）投标声明书（格式附后）；</w:t>
      </w:r>
    </w:p>
    <w:p>
      <w:pPr>
        <w:widowControl/>
        <w:spacing w:line="400" w:lineRule="exact"/>
        <w:ind w:firstLine="480" w:firstLineChars="200"/>
        <w:jc w:val="left"/>
        <w:rPr>
          <w:rFonts w:ascii="仿宋" w:hAnsi="仿宋" w:eastAsia="仿宋" w:cstheme="minorEastAsia"/>
          <w:color w:val="auto"/>
          <w:sz w:val="24"/>
          <w:szCs w:val="24"/>
          <w:highlight w:val="yellow"/>
        </w:rPr>
      </w:pPr>
      <w:r>
        <w:rPr>
          <w:rFonts w:hint="eastAsia" w:ascii="仿宋" w:hAnsi="仿宋" w:eastAsia="仿宋" w:cstheme="minorEastAsia"/>
          <w:color w:val="auto"/>
          <w:sz w:val="24"/>
          <w:szCs w:val="24"/>
        </w:rPr>
        <w:t>（2）</w:t>
      </w:r>
      <w:r>
        <w:rPr>
          <w:rFonts w:hint="eastAsia" w:ascii="仿宋" w:hAnsi="仿宋" w:eastAsia="仿宋" w:cs="宋体"/>
          <w:color w:val="auto"/>
          <w:sz w:val="24"/>
          <w:szCs w:val="24"/>
        </w:rPr>
        <w:t>截至开标前6个月内依法缴纳税收的证明(完税凭证复印件或税务部门出具的证明复印件，至少提供一个月）；</w:t>
      </w:r>
    </w:p>
    <w:p>
      <w:pPr>
        <w:widowControl/>
        <w:spacing w:line="400" w:lineRule="exact"/>
        <w:ind w:firstLine="480" w:firstLineChars="200"/>
        <w:rPr>
          <w:rFonts w:ascii="仿宋" w:hAnsi="仿宋" w:eastAsia="仿宋" w:cstheme="minorEastAsia"/>
          <w:color w:val="auto"/>
          <w:sz w:val="24"/>
          <w:szCs w:val="24"/>
        </w:rPr>
      </w:pPr>
      <w:r>
        <w:rPr>
          <w:rFonts w:hint="eastAsia" w:ascii="仿宋" w:hAnsi="仿宋" w:eastAsia="仿宋" w:cstheme="minorEastAsia"/>
          <w:color w:val="auto"/>
          <w:sz w:val="24"/>
          <w:szCs w:val="24"/>
        </w:rPr>
        <w:t>（3）加载统一</w:t>
      </w:r>
      <w:r>
        <w:rPr>
          <w:color w:val="auto"/>
        </w:rPr>
        <w:fldChar w:fldCharType="begin"/>
      </w:r>
      <w:r>
        <w:rPr>
          <w:color w:val="auto"/>
        </w:rPr>
        <w:instrText xml:space="preserve"> HYPERLINK "http://baike.baidu.com/view/10361871.htm" \t "_blank" </w:instrText>
      </w:r>
      <w:r>
        <w:rPr>
          <w:color w:val="auto"/>
        </w:rPr>
        <w:fldChar w:fldCharType="separate"/>
      </w:r>
      <w:r>
        <w:rPr>
          <w:rFonts w:hint="eastAsia" w:ascii="仿宋" w:hAnsi="仿宋" w:eastAsia="仿宋" w:cstheme="minorEastAsia"/>
          <w:color w:val="auto"/>
          <w:sz w:val="24"/>
          <w:szCs w:val="24"/>
        </w:rPr>
        <w:t>社会信用代码</w:t>
      </w:r>
      <w:r>
        <w:rPr>
          <w:rFonts w:hint="eastAsia" w:ascii="仿宋" w:hAnsi="仿宋" w:eastAsia="仿宋" w:cstheme="minorEastAsia"/>
          <w:color w:val="auto"/>
          <w:sz w:val="24"/>
          <w:szCs w:val="24"/>
        </w:rPr>
        <w:fldChar w:fldCharType="end"/>
      </w:r>
      <w:r>
        <w:rPr>
          <w:rFonts w:hint="eastAsia" w:ascii="仿宋" w:hAnsi="仿宋" w:eastAsia="仿宋" w:cstheme="minorEastAsia"/>
          <w:color w:val="auto"/>
          <w:sz w:val="24"/>
          <w:szCs w:val="24"/>
        </w:rPr>
        <w:t>的营业执照副本复印件；事业单位的，则提供有效的《事业单位法人证书》副本复印件；</w:t>
      </w:r>
    </w:p>
    <w:p>
      <w:pPr>
        <w:spacing w:line="400" w:lineRule="exact"/>
        <w:ind w:firstLine="480" w:firstLineChars="200"/>
        <w:jc w:val="left"/>
        <w:rPr>
          <w:rFonts w:ascii="仿宋" w:hAnsi="仿宋" w:eastAsia="仿宋" w:cstheme="minorEastAsia"/>
          <w:color w:val="auto"/>
          <w:sz w:val="24"/>
          <w:szCs w:val="24"/>
        </w:rPr>
      </w:pPr>
      <w:r>
        <w:rPr>
          <w:rFonts w:hint="eastAsia" w:ascii="仿宋" w:hAnsi="仿宋" w:eastAsia="仿宋" w:cstheme="minorEastAsia"/>
          <w:color w:val="auto"/>
          <w:sz w:val="24"/>
          <w:szCs w:val="24"/>
        </w:rPr>
        <w:t>（4）法定代表人身份证明及身份证复印件（正、反面）（格式附后）；</w:t>
      </w:r>
    </w:p>
    <w:p>
      <w:pPr>
        <w:widowControl/>
        <w:spacing w:line="400" w:lineRule="exact"/>
        <w:ind w:firstLine="480" w:firstLineChars="200"/>
        <w:rPr>
          <w:rFonts w:ascii="仿宋" w:hAnsi="仿宋" w:eastAsia="仿宋" w:cstheme="minorEastAsia"/>
          <w:color w:val="auto"/>
          <w:sz w:val="24"/>
          <w:szCs w:val="24"/>
        </w:rPr>
      </w:pPr>
      <w:r>
        <w:rPr>
          <w:rFonts w:hint="eastAsia" w:ascii="仿宋" w:hAnsi="仿宋" w:eastAsia="仿宋" w:cstheme="minorEastAsia"/>
          <w:color w:val="auto"/>
          <w:sz w:val="24"/>
          <w:szCs w:val="24"/>
        </w:rPr>
        <w:t>（5）法定代表人授权委托书（如为授权委托人参加投标，格式附后）；</w:t>
      </w:r>
    </w:p>
    <w:p>
      <w:pPr>
        <w:widowControl/>
        <w:spacing w:line="400" w:lineRule="exact"/>
        <w:ind w:firstLine="480" w:firstLineChars="200"/>
        <w:rPr>
          <w:rFonts w:ascii="仿宋" w:hAnsi="仿宋" w:eastAsia="仿宋" w:cstheme="minorEastAsia"/>
          <w:color w:val="auto"/>
          <w:sz w:val="24"/>
          <w:szCs w:val="24"/>
        </w:rPr>
      </w:pPr>
      <w:r>
        <w:rPr>
          <w:rFonts w:hint="eastAsia" w:ascii="仿宋" w:hAnsi="仿宋" w:eastAsia="仿宋" w:cstheme="minorEastAsia"/>
          <w:color w:val="auto"/>
          <w:sz w:val="24"/>
          <w:szCs w:val="24"/>
        </w:rPr>
        <w:t>（6）投标人代表身份证复印件（正、反面）；</w:t>
      </w:r>
    </w:p>
    <w:p>
      <w:pPr>
        <w:widowControl/>
        <w:spacing w:line="400" w:lineRule="exact"/>
        <w:ind w:firstLine="480" w:firstLineChars="200"/>
        <w:rPr>
          <w:rFonts w:ascii="仿宋" w:hAnsi="仿宋" w:eastAsia="仿宋" w:cs="宋体"/>
          <w:color w:val="auto"/>
          <w:sz w:val="24"/>
          <w:szCs w:val="24"/>
        </w:rPr>
      </w:pPr>
      <w:r>
        <w:rPr>
          <w:rFonts w:hint="eastAsia" w:ascii="仿宋" w:hAnsi="仿宋" w:eastAsia="仿宋" w:cstheme="minorEastAsia"/>
          <w:color w:val="auto"/>
          <w:sz w:val="24"/>
          <w:szCs w:val="24"/>
        </w:rPr>
        <w:t>（7）</w:t>
      </w:r>
      <w:r>
        <w:rPr>
          <w:rFonts w:hint="eastAsia" w:ascii="仿宋" w:hAnsi="仿宋" w:eastAsia="仿宋" w:cs="宋体"/>
          <w:color w:val="auto"/>
          <w:sz w:val="24"/>
          <w:szCs w:val="24"/>
        </w:rPr>
        <w:t>截至开标前6个月内投标人代表缴纳社会保障资金证明（缴纳凭证复印件或人社部门出具的证明复印件，至少提供一个月）；</w:t>
      </w:r>
    </w:p>
    <w:p>
      <w:pPr>
        <w:widowControl/>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（8）参加政府采购活动前三年内，在经营活动中没有重大违法记录的承诺函；</w:t>
      </w:r>
    </w:p>
    <w:p>
      <w:pPr>
        <w:widowControl/>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（9）投标人需要说明的其他文件和说明（格式自拟）。</w:t>
      </w:r>
    </w:p>
    <w:p>
      <w:pPr>
        <w:widowControl/>
        <w:spacing w:line="400" w:lineRule="exact"/>
        <w:ind w:firstLine="472" w:firstLineChars="196"/>
        <w:jc w:val="left"/>
        <w:rPr>
          <w:rFonts w:ascii="仿宋" w:hAnsi="仿宋" w:eastAsia="仿宋" w:cstheme="minorEastAsia"/>
          <w:b/>
          <w:bCs/>
          <w:color w:val="auto"/>
          <w:kern w:val="0"/>
          <w:sz w:val="24"/>
          <w:szCs w:val="24"/>
          <w:shd w:val="clear" w:color="auto" w:fill="FFFFFF"/>
        </w:rPr>
      </w:pPr>
      <w:r>
        <w:rPr>
          <w:rFonts w:hint="eastAsia" w:ascii="仿宋" w:hAnsi="仿宋" w:eastAsia="仿宋" w:cstheme="minorEastAsia"/>
          <w:b/>
          <w:bCs/>
          <w:color w:val="auto"/>
          <w:kern w:val="0"/>
          <w:sz w:val="24"/>
          <w:szCs w:val="24"/>
          <w:shd w:val="clear" w:color="auto" w:fill="FFFFFF"/>
        </w:rPr>
        <w:t>10.2技术商务文件</w:t>
      </w:r>
    </w:p>
    <w:p>
      <w:pPr>
        <w:widowControl/>
        <w:spacing w:line="400" w:lineRule="exact"/>
        <w:ind w:firstLine="470" w:firstLineChars="196"/>
        <w:jc w:val="left"/>
        <w:rPr>
          <w:rFonts w:ascii="仿宋" w:hAnsi="仿宋" w:eastAsia="仿宋" w:cstheme="minorEastAsia"/>
          <w:bCs/>
          <w:color w:val="auto"/>
          <w:kern w:val="0"/>
          <w:sz w:val="24"/>
          <w:szCs w:val="24"/>
          <w:highlight w:val="yellow"/>
          <w:shd w:val="clear" w:color="auto" w:fill="FFFFFF"/>
        </w:rPr>
      </w:pPr>
      <w:r>
        <w:rPr>
          <w:rFonts w:hint="eastAsia" w:ascii="仿宋" w:hAnsi="仿宋" w:eastAsia="仿宋" w:cstheme="minorEastAsia"/>
          <w:bCs/>
          <w:color w:val="auto"/>
          <w:kern w:val="0"/>
          <w:sz w:val="24"/>
          <w:szCs w:val="24"/>
          <w:shd w:val="clear" w:color="auto" w:fill="FFFFFF"/>
        </w:rPr>
        <w:t>包括但不限于以下内容：</w:t>
      </w:r>
    </w:p>
    <w:p>
      <w:pPr>
        <w:pStyle w:val="12"/>
        <w:tabs>
          <w:tab w:val="right" w:leader="dot" w:pos="9061"/>
        </w:tabs>
        <w:spacing w:line="400" w:lineRule="exact"/>
        <w:ind w:left="0" w:leftChars="0" w:firstLine="240" w:firstLineChars="100"/>
        <w:rPr>
          <w:rStyle w:val="34"/>
          <w:rFonts w:ascii="仿宋" w:hAnsi="仿宋" w:eastAsia="仿宋" w:cs="宋体"/>
          <w:color w:val="auto"/>
          <w:kern w:val="0"/>
          <w:sz w:val="24"/>
          <w:u w:val="none"/>
        </w:rPr>
      </w:pPr>
      <w:r>
        <w:rPr>
          <w:rFonts w:hint="eastAsia" w:ascii="仿宋" w:hAnsi="仿宋" w:eastAsia="仿宋" w:cs="宋体"/>
          <w:color w:val="auto"/>
          <w:sz w:val="24"/>
          <w:shd w:val="clear" w:color="auto" w:fill="FFFFFF"/>
        </w:rPr>
        <w:t>▲</w:t>
      </w:r>
      <w:r>
        <w:rPr>
          <w:rStyle w:val="34"/>
          <w:rFonts w:hint="eastAsia" w:ascii="仿宋" w:hAnsi="仿宋" w:eastAsia="仿宋" w:cs="宋体"/>
          <w:color w:val="auto"/>
          <w:kern w:val="0"/>
          <w:sz w:val="24"/>
          <w:u w:val="none"/>
        </w:rPr>
        <w:t>（1）政府采购项目供应商技术商务评分索引表；</w:t>
      </w:r>
    </w:p>
    <w:p>
      <w:pPr>
        <w:pStyle w:val="12"/>
        <w:tabs>
          <w:tab w:val="right" w:leader="dot" w:pos="9061"/>
        </w:tabs>
        <w:spacing w:line="38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rPr>
        <w:t>（2）类似业绩；</w:t>
      </w:r>
    </w:p>
    <w:p>
      <w:pPr>
        <w:spacing w:line="380" w:lineRule="exact"/>
        <w:ind w:firstLine="480" w:firstLineChars="200"/>
        <w:rPr>
          <w:color w:val="auto"/>
        </w:rPr>
      </w:pPr>
      <w:r>
        <w:rPr>
          <w:rFonts w:hint="eastAsia" w:ascii="仿宋" w:hAnsi="仿宋" w:eastAsia="仿宋" w:cstheme="minorEastAsia"/>
          <w:color w:val="auto"/>
          <w:kern w:val="0"/>
          <w:sz w:val="24"/>
        </w:rPr>
        <w:t>（3）人员配置</w:t>
      </w:r>
    </w:p>
    <w:p>
      <w:pPr>
        <w:pStyle w:val="12"/>
        <w:tabs>
          <w:tab w:val="right" w:leader="dot" w:pos="9061"/>
        </w:tabs>
        <w:spacing w:line="38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rPr>
        <w:t>（4）制度管理；</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rPr>
        <w:t>（5）员工管理；</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rPr>
        <w:t>（6）应急措施；</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rPr>
        <w:t>（7）服务规范；</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rPr>
        <w:t>（8）成本管理方案；</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rPr>
        <w:t>（9）员工培训方案；</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rPr>
        <w:t>（10）伙食质量；</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rPr>
        <w:t>（11）安全管理方案；</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rPr>
        <w:t>（12）服务质量保证措施；</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rPr>
        <w:t>（13）合理化建议；</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rPr>
        <w:t>（14）服务承诺和优惠条件；</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rPr>
        <w:t>（15）投标人需要说明的其他文件和说明；</w:t>
      </w:r>
    </w:p>
    <w:p>
      <w:pPr>
        <w:pStyle w:val="12"/>
        <w:tabs>
          <w:tab w:val="right" w:leader="dot" w:pos="9061"/>
        </w:tabs>
        <w:spacing w:line="400" w:lineRule="exact"/>
        <w:ind w:left="0" w:leftChars="0" w:firstLine="480" w:firstLineChars="200"/>
        <w:rPr>
          <w:rFonts w:ascii="仿宋" w:hAnsi="仿宋" w:eastAsia="仿宋"/>
          <w:color w:val="auto"/>
          <w:sz w:val="24"/>
        </w:rPr>
      </w:pPr>
      <w:r>
        <w:rPr>
          <w:rFonts w:hint="eastAsia" w:ascii="仿宋" w:hAnsi="仿宋" w:eastAsia="仿宋" w:cstheme="minorEastAsia"/>
          <w:color w:val="auto"/>
          <w:kern w:val="0"/>
          <w:sz w:val="24"/>
        </w:rPr>
        <w:t>（16）其他影响投标人资信评分的各类资质证明材料。</w:t>
      </w:r>
    </w:p>
    <w:p>
      <w:pPr>
        <w:pStyle w:val="12"/>
        <w:tabs>
          <w:tab w:val="right" w:leader="dot" w:pos="9061"/>
        </w:tabs>
        <w:spacing w:line="400" w:lineRule="exact"/>
        <w:ind w:left="0" w:leftChars="0" w:firstLine="241" w:firstLineChars="100"/>
        <w:rPr>
          <w:rFonts w:ascii="仿宋" w:hAnsi="仿宋" w:eastAsia="仿宋" w:cstheme="minorEastAsia"/>
          <w:b/>
          <w:bCs/>
          <w:color w:val="auto"/>
          <w:kern w:val="0"/>
          <w:sz w:val="24"/>
          <w:shd w:val="clear" w:color="auto" w:fill="FFFFFF"/>
        </w:rPr>
      </w:pPr>
      <w:r>
        <w:rPr>
          <w:rFonts w:hint="eastAsia" w:ascii="仿宋" w:hAnsi="仿宋" w:eastAsia="仿宋" w:cstheme="minorEastAsia"/>
          <w:b/>
          <w:bCs/>
          <w:color w:val="auto"/>
          <w:kern w:val="0"/>
          <w:sz w:val="24"/>
          <w:shd w:val="clear" w:color="auto" w:fill="FFFFFF"/>
        </w:rPr>
        <w:t>10.3 报价文件：</w:t>
      </w:r>
    </w:p>
    <w:p>
      <w:pPr>
        <w:autoSpaceDE w:val="0"/>
        <w:autoSpaceDN w:val="0"/>
        <w:spacing w:line="400" w:lineRule="exact"/>
        <w:ind w:firstLine="600" w:firstLineChars="250"/>
        <w:rPr>
          <w:rFonts w:ascii="仿宋" w:hAnsi="仿宋" w:eastAsia="仿宋" w:cs="宋体"/>
          <w:color w:val="auto"/>
          <w:kern w:val="0"/>
          <w:sz w:val="24"/>
          <w:szCs w:val="24"/>
        </w:rPr>
      </w:pPr>
      <w:r>
        <w:rPr>
          <w:rFonts w:hint="eastAsia" w:ascii="仿宋" w:hAnsi="仿宋" w:eastAsia="仿宋" w:cstheme="minorEastAsia"/>
          <w:color w:val="auto"/>
          <w:sz w:val="24"/>
          <w:szCs w:val="24"/>
        </w:rPr>
        <w:t>包括但不限于以下内容：</w:t>
      </w:r>
    </w:p>
    <w:p>
      <w:pPr>
        <w:spacing w:line="400" w:lineRule="exact"/>
        <w:ind w:firstLine="240" w:firstLineChars="100"/>
        <w:jc w:val="left"/>
        <w:rPr>
          <w:rFonts w:ascii="仿宋" w:hAnsi="仿宋" w:eastAsia="仿宋" w:cs="宋体"/>
          <w:color w:val="auto"/>
          <w:kern w:val="0"/>
          <w:sz w:val="24"/>
          <w:szCs w:val="24"/>
        </w:rPr>
      </w:pPr>
      <w:r>
        <w:rPr>
          <w:rFonts w:hint="eastAsia" w:ascii="仿宋" w:hAnsi="仿宋" w:eastAsia="仿宋" w:cstheme="minorEastAsia"/>
          <w:color w:val="auto"/>
          <w:kern w:val="0"/>
          <w:sz w:val="24"/>
          <w:szCs w:val="24"/>
        </w:rPr>
        <w:t>▲</w:t>
      </w:r>
      <w:r>
        <w:rPr>
          <w:rFonts w:hint="eastAsia" w:ascii="仿宋" w:hAnsi="仿宋" w:eastAsia="仿宋" w:cs="宋体"/>
          <w:color w:val="auto"/>
          <w:kern w:val="0"/>
          <w:sz w:val="24"/>
          <w:szCs w:val="24"/>
        </w:rPr>
        <w:t xml:space="preserve">（1）投标函（格式附后）； </w:t>
      </w:r>
    </w:p>
    <w:p>
      <w:pPr>
        <w:spacing w:line="400" w:lineRule="exact"/>
        <w:ind w:firstLine="240" w:firstLineChars="100"/>
        <w:jc w:val="left"/>
        <w:rPr>
          <w:rFonts w:ascii="仿宋" w:hAnsi="仿宋" w:eastAsia="仿宋" w:cs="宋体"/>
          <w:color w:val="auto"/>
          <w:kern w:val="0"/>
          <w:sz w:val="24"/>
          <w:szCs w:val="24"/>
        </w:rPr>
      </w:pPr>
      <w:r>
        <w:rPr>
          <w:rFonts w:hint="eastAsia" w:ascii="仿宋" w:hAnsi="仿宋" w:eastAsia="仿宋" w:cstheme="minorEastAsia"/>
          <w:color w:val="auto"/>
          <w:kern w:val="0"/>
          <w:sz w:val="24"/>
          <w:szCs w:val="24"/>
        </w:rPr>
        <w:t>▲</w:t>
      </w:r>
      <w:r>
        <w:rPr>
          <w:rFonts w:hint="eastAsia" w:ascii="仿宋" w:hAnsi="仿宋" w:eastAsia="仿宋" w:cs="宋体"/>
          <w:color w:val="auto"/>
          <w:kern w:val="0"/>
          <w:sz w:val="24"/>
          <w:szCs w:val="24"/>
        </w:rPr>
        <w:t>（2）开标一览表（格式附后）；</w:t>
      </w:r>
    </w:p>
    <w:p>
      <w:pPr>
        <w:pStyle w:val="21"/>
        <w:tabs>
          <w:tab w:val="right" w:leader="dot" w:pos="9061"/>
        </w:tabs>
        <w:spacing w:line="400" w:lineRule="exact"/>
        <w:ind w:left="0" w:leftChars="0" w:firstLine="480" w:firstLineChars="200"/>
        <w:rPr>
          <w:rFonts w:ascii="仿宋" w:hAnsi="仿宋" w:eastAsia="仿宋"/>
          <w:color w:val="auto"/>
          <w:sz w:val="24"/>
          <w:szCs w:val="24"/>
        </w:rPr>
      </w:pPr>
      <w:r>
        <w:rPr>
          <w:rFonts w:hint="eastAsia" w:ascii="仿宋" w:hAnsi="仿宋" w:eastAsia="仿宋" w:cs="宋体"/>
          <w:color w:val="auto"/>
          <w:kern w:val="0"/>
          <w:sz w:val="24"/>
          <w:szCs w:val="24"/>
        </w:rPr>
        <w:t>（3）</w:t>
      </w:r>
      <w:r>
        <w:rPr>
          <w:rFonts w:hint="eastAsia" w:ascii="仿宋" w:hAnsi="仿宋" w:eastAsia="仿宋"/>
          <w:color w:val="auto"/>
          <w:sz w:val="24"/>
          <w:szCs w:val="24"/>
        </w:rPr>
        <w:t>中小企业声明函（若有，格式附后）及“国家企业信用信息公示系统</w:t>
      </w:r>
      <w:r>
        <w:rPr>
          <w:rFonts w:ascii="仿宋" w:hAnsi="仿宋" w:eastAsia="仿宋"/>
          <w:color w:val="auto"/>
          <w:sz w:val="24"/>
          <w:szCs w:val="24"/>
        </w:rPr>
        <w:t>——</w:t>
      </w:r>
      <w:r>
        <w:rPr>
          <w:rFonts w:hint="eastAsia" w:ascii="仿宋" w:hAnsi="仿宋" w:eastAsia="仿宋"/>
          <w:color w:val="auto"/>
          <w:sz w:val="24"/>
          <w:szCs w:val="24"/>
        </w:rPr>
        <w:t>小微企业名录”页面查询结果（若有，查询时间为投标前一周内）；</w:t>
      </w:r>
    </w:p>
    <w:p>
      <w:pPr>
        <w:spacing w:line="40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（4）残疾人福利性单位声明函（若有，</w:t>
      </w:r>
      <w:r>
        <w:rPr>
          <w:rFonts w:hint="eastAsia" w:ascii="仿宋" w:hAnsi="仿宋" w:eastAsia="仿宋" w:cs="宋体"/>
          <w:color w:val="auto"/>
          <w:kern w:val="0"/>
          <w:sz w:val="24"/>
          <w:szCs w:val="24"/>
        </w:rPr>
        <w:t>格式附后</w:t>
      </w:r>
      <w:r>
        <w:rPr>
          <w:rFonts w:hint="eastAsia" w:ascii="仿宋" w:hAnsi="仿宋" w:eastAsia="仿宋" w:cs="宋体"/>
          <w:color w:val="auto"/>
          <w:sz w:val="24"/>
          <w:szCs w:val="24"/>
        </w:rPr>
        <w:t xml:space="preserve">）； </w:t>
      </w:r>
    </w:p>
    <w:p>
      <w:pPr>
        <w:spacing w:line="40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（5）省级以上监狱管理局、戒毒管理局（含新疆生产建设兵团）出具的属于监狱企业的证明文件复印件（若有，</w:t>
      </w:r>
      <w:r>
        <w:rPr>
          <w:rFonts w:hint="eastAsia" w:ascii="仿宋" w:hAnsi="仿宋" w:eastAsia="仿宋" w:cs="宋体"/>
          <w:color w:val="auto"/>
          <w:kern w:val="0"/>
          <w:sz w:val="24"/>
          <w:szCs w:val="24"/>
        </w:rPr>
        <w:t>格式附后</w:t>
      </w:r>
      <w:r>
        <w:rPr>
          <w:rFonts w:hint="eastAsia" w:ascii="仿宋" w:hAnsi="仿宋" w:eastAsia="仿宋" w:cs="宋体"/>
          <w:color w:val="auto"/>
          <w:sz w:val="24"/>
          <w:szCs w:val="24"/>
        </w:rPr>
        <w:t>）；</w:t>
      </w:r>
    </w:p>
    <w:p>
      <w:pPr>
        <w:widowControl/>
        <w:spacing w:line="40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（6）服务适用小微企业、残疾人福利性单位、监狱企业政策情况表（若有，</w:t>
      </w:r>
      <w:r>
        <w:rPr>
          <w:rFonts w:hint="eastAsia" w:ascii="仿宋" w:hAnsi="仿宋" w:eastAsia="仿宋" w:cs="宋体"/>
          <w:color w:val="auto"/>
          <w:kern w:val="0"/>
          <w:sz w:val="24"/>
          <w:szCs w:val="24"/>
        </w:rPr>
        <w:t>格式附后</w:t>
      </w:r>
      <w:r>
        <w:rPr>
          <w:rFonts w:hint="eastAsia" w:ascii="仿宋" w:hAnsi="仿宋" w:eastAsia="仿宋" w:cs="宋体"/>
          <w:color w:val="auto"/>
          <w:sz w:val="24"/>
          <w:szCs w:val="24"/>
        </w:rPr>
        <w:t>）；</w:t>
      </w:r>
    </w:p>
    <w:p>
      <w:pPr>
        <w:widowControl/>
        <w:spacing w:line="400" w:lineRule="exact"/>
        <w:ind w:firstLine="480" w:firstLineChars="200"/>
        <w:jc w:val="left"/>
        <w:rPr>
          <w:rFonts w:ascii="仿宋" w:hAnsi="仿宋" w:eastAsia="仿宋"/>
          <w:color w:val="auto"/>
          <w:sz w:val="24"/>
          <w:szCs w:val="24"/>
        </w:rPr>
      </w:pPr>
      <w:r>
        <w:rPr>
          <w:rFonts w:hint="eastAsia" w:ascii="仿宋" w:hAnsi="仿宋" w:eastAsia="仿宋" w:cs="宋体"/>
          <w:color w:val="auto"/>
          <w:kern w:val="0"/>
          <w:sz w:val="24"/>
          <w:szCs w:val="24"/>
        </w:rPr>
        <w:t>（7）投标人需要说明的其他文件和说明。</w:t>
      </w:r>
    </w:p>
    <w:p>
      <w:pPr>
        <w:spacing w:line="400" w:lineRule="exact"/>
        <w:ind w:firstLine="482" w:firstLineChars="200"/>
        <w:jc w:val="left"/>
        <w:rPr>
          <w:rFonts w:ascii="仿宋" w:hAnsi="仿宋" w:eastAsia="仿宋" w:cstheme="minorEastAsia"/>
          <w:b/>
          <w:color w:val="auto"/>
          <w:kern w:val="0"/>
          <w:sz w:val="24"/>
          <w:szCs w:val="24"/>
          <w:shd w:val="clear" w:color="auto" w:fill="FFFFFF"/>
        </w:rPr>
      </w:pPr>
      <w:r>
        <w:rPr>
          <w:rFonts w:hint="eastAsia" w:ascii="仿宋" w:hAnsi="仿宋" w:eastAsia="仿宋" w:cstheme="minorEastAsia"/>
          <w:b/>
          <w:color w:val="auto"/>
          <w:kern w:val="0"/>
          <w:sz w:val="24"/>
          <w:szCs w:val="24"/>
          <w:shd w:val="clear" w:color="auto" w:fill="FFFFFF"/>
        </w:rPr>
        <w:t xml:space="preserve">11、投标文件的语言及计量单位 </w:t>
      </w:r>
    </w:p>
    <w:p>
      <w:pPr>
        <w:spacing w:line="400" w:lineRule="exact"/>
        <w:ind w:firstLine="480" w:firstLineChars="200"/>
        <w:jc w:val="left"/>
        <w:rPr>
          <w:rFonts w:ascii="仿宋" w:hAnsi="仿宋" w:eastAsia="仿宋" w:cstheme="minorEastAsia"/>
          <w:color w:val="auto"/>
          <w:kern w:val="0"/>
          <w:sz w:val="24"/>
          <w:szCs w:val="24"/>
          <w:shd w:val="clear" w:color="auto" w:fill="FFFFFF"/>
        </w:rPr>
      </w:pPr>
      <w:r>
        <w:rPr>
          <w:rFonts w:hint="eastAsia" w:ascii="仿宋" w:hAnsi="仿宋" w:eastAsia="仿宋" w:cstheme="minorEastAsia"/>
          <w:color w:val="auto"/>
          <w:kern w:val="0"/>
          <w:sz w:val="24"/>
          <w:szCs w:val="24"/>
          <w:shd w:val="clear" w:color="auto" w:fill="FFFFFF"/>
        </w:rPr>
        <w:t>11.1 投标文件以及供应商与采购人就有关投标事宜的所有来往函电，均应以中文汉语书写。除签名、盖章、专用名称等特殊情形外，以中文汉语以外的文字表述的投标文件视同未提供。</w:t>
      </w:r>
    </w:p>
    <w:p>
      <w:pPr>
        <w:spacing w:line="400" w:lineRule="exact"/>
        <w:ind w:firstLine="480" w:firstLineChars="200"/>
        <w:jc w:val="left"/>
        <w:rPr>
          <w:rFonts w:ascii="仿宋" w:hAnsi="仿宋" w:eastAsia="仿宋" w:cstheme="minorEastAsia"/>
          <w:color w:val="auto"/>
          <w:spacing w:val="-8"/>
          <w:kern w:val="0"/>
          <w:sz w:val="24"/>
          <w:szCs w:val="24"/>
          <w:shd w:val="clear" w:color="auto" w:fill="FFFFFF"/>
        </w:rPr>
      </w:pPr>
      <w:r>
        <w:rPr>
          <w:rFonts w:hint="eastAsia" w:ascii="仿宋" w:hAnsi="仿宋" w:eastAsia="仿宋" w:cstheme="minorEastAsia"/>
          <w:bCs/>
          <w:color w:val="auto"/>
          <w:kern w:val="0"/>
          <w:sz w:val="24"/>
          <w:szCs w:val="24"/>
          <w:shd w:val="clear" w:color="auto" w:fill="FFFFFF"/>
        </w:rPr>
        <w:t>11</w:t>
      </w:r>
      <w:r>
        <w:rPr>
          <w:rFonts w:hint="eastAsia" w:ascii="仿宋" w:hAnsi="仿宋" w:eastAsia="仿宋" w:cstheme="minorEastAsia"/>
          <w:color w:val="auto"/>
          <w:kern w:val="0"/>
          <w:sz w:val="24"/>
          <w:szCs w:val="24"/>
          <w:shd w:val="clear" w:color="auto" w:fill="FFFFFF"/>
        </w:rPr>
        <w:t xml:space="preserve">.2 </w:t>
      </w:r>
      <w:r>
        <w:rPr>
          <w:rFonts w:hint="eastAsia" w:ascii="仿宋" w:hAnsi="仿宋" w:eastAsia="仿宋" w:cstheme="minorEastAsia"/>
          <w:color w:val="auto"/>
          <w:spacing w:val="-8"/>
          <w:kern w:val="0"/>
          <w:sz w:val="24"/>
          <w:szCs w:val="24"/>
          <w:shd w:val="clear" w:color="auto" w:fill="FFFFFF"/>
        </w:rPr>
        <w:t>除技术性能中另有规定外，投标文件所使用的计量单位，一律使用法定计量单位。</w:t>
      </w:r>
    </w:p>
    <w:p>
      <w:pPr>
        <w:spacing w:line="400" w:lineRule="exact"/>
        <w:ind w:firstLine="480" w:firstLineChars="200"/>
        <w:jc w:val="left"/>
        <w:rPr>
          <w:rFonts w:ascii="仿宋" w:hAnsi="仿宋" w:eastAsia="仿宋" w:cstheme="minorEastAsia"/>
          <w:color w:val="auto"/>
          <w:kern w:val="0"/>
          <w:sz w:val="24"/>
          <w:szCs w:val="24"/>
          <w:shd w:val="clear" w:color="auto" w:fill="FFFFFF"/>
        </w:rPr>
      </w:pPr>
      <w:r>
        <w:rPr>
          <w:rFonts w:hint="eastAsia" w:ascii="仿宋" w:hAnsi="仿宋" w:eastAsia="仿宋" w:cstheme="minorEastAsia"/>
          <w:bCs/>
          <w:color w:val="auto"/>
          <w:kern w:val="0"/>
          <w:sz w:val="24"/>
          <w:szCs w:val="24"/>
          <w:shd w:val="clear" w:color="auto" w:fill="FFFFFF"/>
        </w:rPr>
        <w:t>11</w:t>
      </w:r>
      <w:r>
        <w:rPr>
          <w:rFonts w:hint="eastAsia" w:ascii="仿宋" w:hAnsi="仿宋" w:eastAsia="仿宋" w:cstheme="minorEastAsia"/>
          <w:color w:val="auto"/>
          <w:kern w:val="0"/>
          <w:sz w:val="24"/>
          <w:szCs w:val="24"/>
          <w:shd w:val="clear" w:color="auto" w:fill="FFFFFF"/>
        </w:rPr>
        <w:t>.3招标文件已有明确规定的，使用招标文件规定的计量单位；招标文件没有规定的，应采用中华人民共和国法定计量单位（货币单位：人民币元），否则视同未响应。</w:t>
      </w:r>
    </w:p>
    <w:p>
      <w:pPr>
        <w:widowControl/>
        <w:tabs>
          <w:tab w:val="center" w:pos="4771"/>
        </w:tabs>
        <w:spacing w:line="400" w:lineRule="exact"/>
        <w:ind w:firstLine="236" w:firstLineChars="98"/>
        <w:jc w:val="left"/>
        <w:rPr>
          <w:rFonts w:ascii="仿宋" w:hAnsi="仿宋" w:eastAsia="仿宋" w:cstheme="minorEastAsia"/>
          <w:b/>
          <w:bCs/>
          <w:color w:val="auto"/>
          <w:kern w:val="0"/>
          <w:sz w:val="24"/>
          <w:szCs w:val="24"/>
          <w:shd w:val="clear" w:color="auto" w:fill="FFFFFF"/>
        </w:rPr>
      </w:pPr>
      <w:r>
        <w:rPr>
          <w:rFonts w:hint="eastAsia" w:ascii="仿宋" w:hAnsi="仿宋" w:eastAsia="仿宋" w:cstheme="minorEastAsia"/>
          <w:b/>
          <w:bCs/>
          <w:color w:val="auto"/>
          <w:kern w:val="0"/>
          <w:sz w:val="24"/>
          <w:szCs w:val="24"/>
          <w:shd w:val="clear" w:color="auto" w:fill="FFFFFF"/>
        </w:rPr>
        <w:t>▲12、投标报价</w:t>
      </w:r>
    </w:p>
    <w:p>
      <w:pPr>
        <w:spacing w:line="400" w:lineRule="exact"/>
        <w:ind w:firstLine="480" w:firstLineChars="200"/>
        <w:jc w:val="left"/>
        <w:rPr>
          <w:rFonts w:ascii="仿宋" w:hAnsi="仿宋" w:eastAsia="仿宋" w:cstheme="minorEastAsia"/>
          <w:color w:val="auto"/>
          <w:kern w:val="0"/>
          <w:sz w:val="24"/>
          <w:szCs w:val="24"/>
        </w:rPr>
      </w:pPr>
      <w:r>
        <w:rPr>
          <w:rFonts w:hint="eastAsia" w:ascii="仿宋" w:hAnsi="仿宋" w:eastAsia="仿宋" w:cstheme="minorEastAsia"/>
          <w:color w:val="auto"/>
          <w:kern w:val="0"/>
          <w:sz w:val="24"/>
          <w:szCs w:val="24"/>
        </w:rPr>
        <w:t>12.1</w:t>
      </w:r>
      <w:r>
        <w:rPr>
          <w:rFonts w:hint="eastAsia" w:ascii="仿宋" w:hAnsi="仿宋" w:eastAsia="仿宋" w:cs="宋体"/>
          <w:color w:val="auto"/>
          <w:kern w:val="0"/>
          <w:sz w:val="24"/>
          <w:szCs w:val="24"/>
        </w:rPr>
        <w:t>投标报价是履行合同的最终价格</w:t>
      </w:r>
      <w:r>
        <w:rPr>
          <w:rFonts w:hint="eastAsia" w:ascii="仿宋" w:hAnsi="仿宋" w:eastAsia="仿宋" w:cstheme="minorEastAsia"/>
          <w:color w:val="auto"/>
          <w:kern w:val="0"/>
          <w:sz w:val="24"/>
          <w:szCs w:val="24"/>
        </w:rPr>
        <w:t>（以人民币为结算单位），包括为完成本采购项目所有</w:t>
      </w:r>
      <w:r>
        <w:rPr>
          <w:rFonts w:hint="eastAsia" w:ascii="仿宋" w:hAnsi="仿宋" w:eastAsia="仿宋" w:cstheme="minorEastAsia"/>
          <w:color w:val="auto"/>
          <w:sz w:val="24"/>
          <w:szCs w:val="24"/>
        </w:rPr>
        <w:t>人员的劳务工资、奖金、福利、高温补贴、人员培训费、各种社会保险费、人员体检费、服装费、企业管理费、税费、利润等完成合同所需的一切本身和不可或缺的所有工作开支、政策性文件规定及合同包含的所有责任等各项全部费用，如有漏项，视同已包含在其总项目中，合同总价不予调整。该项目中标人应对合同内容的费用、质量、食品安全、文明服务等实行总包干。所聘人员工资不得低于衢州市最低工资标准和社会保障费用之和。加班费支付符合《劳动法》规定。如以后已实施而未列入报价的费用将被视为供应商优惠，采购人均不予支付。</w:t>
      </w:r>
    </w:p>
    <w:p>
      <w:pPr>
        <w:spacing w:line="400" w:lineRule="exact"/>
        <w:ind w:firstLine="480" w:firstLineChars="200"/>
        <w:jc w:val="left"/>
        <w:rPr>
          <w:rFonts w:ascii="仿宋" w:hAnsi="仿宋" w:eastAsia="仿宋" w:cstheme="minorEastAsia"/>
          <w:color w:val="auto"/>
          <w:kern w:val="0"/>
          <w:sz w:val="24"/>
          <w:szCs w:val="24"/>
        </w:rPr>
      </w:pPr>
      <w:r>
        <w:rPr>
          <w:rFonts w:hint="eastAsia" w:ascii="仿宋" w:hAnsi="仿宋" w:eastAsia="仿宋" w:cstheme="minorEastAsia"/>
          <w:color w:val="auto"/>
          <w:kern w:val="0"/>
          <w:sz w:val="24"/>
          <w:szCs w:val="24"/>
        </w:rPr>
        <w:t>12.2投标人的报价为一个固定总价。</w:t>
      </w:r>
    </w:p>
    <w:p>
      <w:pPr>
        <w:spacing w:line="400" w:lineRule="exact"/>
        <w:ind w:firstLine="480" w:firstLineChars="200"/>
        <w:jc w:val="left"/>
        <w:rPr>
          <w:rFonts w:ascii="仿宋" w:hAnsi="仿宋" w:eastAsia="仿宋" w:cstheme="minorEastAsia"/>
          <w:color w:val="auto"/>
          <w:kern w:val="0"/>
          <w:sz w:val="24"/>
          <w:szCs w:val="24"/>
        </w:rPr>
      </w:pPr>
      <w:r>
        <w:rPr>
          <w:rFonts w:hint="eastAsia" w:ascii="仿宋" w:hAnsi="仿宋" w:eastAsia="仿宋" w:cstheme="minorEastAsia"/>
          <w:color w:val="auto"/>
          <w:kern w:val="0"/>
          <w:sz w:val="24"/>
          <w:szCs w:val="24"/>
        </w:rPr>
        <w:t>12.3投标人对《开标一览表》中的报价只能提出一个不变报价，采购人不接受任何有选择的报价。</w:t>
      </w:r>
    </w:p>
    <w:p>
      <w:pPr>
        <w:spacing w:line="400" w:lineRule="exact"/>
        <w:ind w:firstLine="480" w:firstLineChars="200"/>
        <w:jc w:val="left"/>
        <w:rPr>
          <w:rFonts w:ascii="仿宋" w:hAnsi="仿宋" w:eastAsia="仿宋" w:cstheme="minorEastAsia"/>
          <w:color w:val="auto"/>
          <w:kern w:val="0"/>
          <w:sz w:val="24"/>
          <w:szCs w:val="24"/>
        </w:rPr>
      </w:pPr>
      <w:r>
        <w:rPr>
          <w:rFonts w:hint="eastAsia" w:ascii="仿宋" w:hAnsi="仿宋" w:eastAsia="仿宋" w:cstheme="minorEastAsia"/>
          <w:color w:val="auto"/>
          <w:kern w:val="0"/>
          <w:sz w:val="24"/>
          <w:szCs w:val="24"/>
        </w:rPr>
        <w:t>12.4文字大写的数据与数字表示有差别，以大写为准。</w:t>
      </w:r>
    </w:p>
    <w:p>
      <w:pPr>
        <w:spacing w:line="440" w:lineRule="exact"/>
        <w:ind w:firstLine="472" w:firstLineChars="196"/>
        <w:rPr>
          <w:rFonts w:ascii="仿宋" w:hAnsi="仿宋" w:eastAsia="仿宋" w:cs="宋体"/>
          <w:color w:val="auto"/>
          <w:sz w:val="24"/>
          <w:szCs w:val="24"/>
        </w:rPr>
      </w:pPr>
      <w:bookmarkStart w:id="72" w:name="_Toc358384692"/>
      <w:bookmarkStart w:id="73" w:name="_Toc433917264"/>
      <w:bookmarkStart w:id="74" w:name="_Toc393201711"/>
      <w:bookmarkStart w:id="75" w:name="_Toc326937534"/>
      <w:bookmarkStart w:id="76" w:name="_Toc333842548"/>
      <w:bookmarkStart w:id="77" w:name="_Toc504642668"/>
      <w:r>
        <w:rPr>
          <w:rFonts w:hint="eastAsia" w:ascii="仿宋" w:hAnsi="仿宋" w:eastAsia="仿宋" w:cs="宋体"/>
          <w:b/>
          <w:bCs/>
          <w:color w:val="auto"/>
          <w:sz w:val="24"/>
          <w:szCs w:val="24"/>
        </w:rPr>
        <w:t>13、投标文件的制作、编写要求</w:t>
      </w:r>
    </w:p>
    <w:p>
      <w:pPr>
        <w:adjustRightInd w:val="0"/>
        <w:snapToGrid w:val="0"/>
        <w:spacing w:line="440" w:lineRule="exact"/>
        <w:ind w:firstLine="482" w:firstLineChars="200"/>
        <w:rPr>
          <w:rFonts w:ascii="仿宋" w:hAnsi="仿宋" w:eastAsia="仿宋" w:cs="仿宋"/>
          <w:b/>
          <w:bCs/>
          <w:color w:val="auto"/>
          <w:sz w:val="24"/>
          <w:szCs w:val="24"/>
        </w:rPr>
      </w:pPr>
      <w:r>
        <w:rPr>
          <w:rFonts w:hint="eastAsia" w:ascii="仿宋" w:hAnsi="仿宋" w:eastAsia="仿宋" w:cs="仿宋"/>
          <w:b/>
          <w:bCs/>
          <w:color w:val="auto"/>
          <w:sz w:val="24"/>
          <w:szCs w:val="24"/>
        </w:rPr>
        <w:t>13.1投标文件按“政采云供应商项目采购-电子招投标操作指南”及本招标文件要求制作、加密并递交。</w:t>
      </w:r>
    </w:p>
    <w:p>
      <w:pPr>
        <w:adjustRightInd w:val="0"/>
        <w:snapToGrid w:val="0"/>
        <w:spacing w:line="44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 xml:space="preserve">13.2 </w:t>
      </w:r>
      <w:r>
        <w:rPr>
          <w:rFonts w:hint="eastAsia" w:ascii="仿宋" w:hAnsi="仿宋" w:eastAsia="仿宋" w:cs="宋体"/>
          <w:color w:val="auto"/>
          <w:sz w:val="24"/>
          <w:szCs w:val="24"/>
        </w:rPr>
        <w:t>投标人应按本招标文件规定的格式和顺序编制、装订投标文件并标注页码，投标文件内容不完整、编排混乱导致投标文件被误读、漏读或者查找不到相关内容的，为投标人的责任。</w:t>
      </w:r>
    </w:p>
    <w:p>
      <w:pPr>
        <w:spacing w:line="440" w:lineRule="exact"/>
        <w:ind w:firstLine="235" w:firstLineChars="98"/>
        <w:rPr>
          <w:rFonts w:ascii="仿宋" w:hAnsi="仿宋" w:eastAsia="仿宋" w:cs="宋体"/>
          <w:color w:val="auto"/>
          <w:sz w:val="24"/>
          <w:szCs w:val="24"/>
        </w:rPr>
      </w:pPr>
      <w:r>
        <w:rPr>
          <w:rFonts w:hint="eastAsia" w:ascii="仿宋" w:hAnsi="仿宋" w:eastAsia="仿宋" w:cs="宋体"/>
          <w:bCs/>
          <w:color w:val="auto"/>
          <w:sz w:val="24"/>
          <w:szCs w:val="24"/>
        </w:rPr>
        <w:t>▲13</w:t>
      </w:r>
      <w:r>
        <w:rPr>
          <w:rFonts w:hint="eastAsia" w:ascii="仿宋" w:hAnsi="仿宋" w:eastAsia="仿宋" w:cs="宋体"/>
          <w:color w:val="auto"/>
          <w:sz w:val="24"/>
          <w:szCs w:val="24"/>
        </w:rPr>
        <w:t>.3 保证所提供的全部资料的真实性、完整性及有效性，对招标文件作出实质性响应。否则，其投标文件可能被拒绝。</w:t>
      </w:r>
    </w:p>
    <w:p>
      <w:pPr>
        <w:spacing w:line="440" w:lineRule="exact"/>
        <w:ind w:firstLine="482" w:firstLineChars="200"/>
        <w:rPr>
          <w:rFonts w:ascii="仿宋" w:hAnsi="仿宋" w:eastAsia="仿宋" w:cs="宋体"/>
          <w:b/>
          <w:bCs/>
          <w:color w:val="auto"/>
          <w:sz w:val="24"/>
          <w:szCs w:val="24"/>
        </w:rPr>
      </w:pPr>
      <w:r>
        <w:rPr>
          <w:rFonts w:hint="eastAsia" w:ascii="仿宋" w:hAnsi="仿宋" w:eastAsia="仿宋" w:cs="宋体"/>
          <w:b/>
          <w:bCs/>
          <w:color w:val="auto"/>
          <w:sz w:val="24"/>
          <w:szCs w:val="24"/>
        </w:rPr>
        <w:t>14、投标的有效期</w:t>
      </w:r>
    </w:p>
    <w:p>
      <w:pPr>
        <w:spacing w:line="440" w:lineRule="exact"/>
        <w:ind w:firstLine="480" w:firstLineChars="200"/>
        <w:rPr>
          <w:rFonts w:ascii="仿宋" w:hAnsi="仿宋" w:eastAsia="仿宋"/>
          <w:color w:val="auto"/>
          <w:sz w:val="24"/>
          <w:szCs w:val="24"/>
        </w:rPr>
      </w:pPr>
      <w:r>
        <w:rPr>
          <w:rFonts w:hint="eastAsia" w:ascii="仿宋" w:hAnsi="仿宋" w:eastAsia="仿宋" w:cs="宋体"/>
          <w:color w:val="auto"/>
          <w:sz w:val="24"/>
          <w:szCs w:val="24"/>
        </w:rPr>
        <w:t>14.1</w:t>
      </w:r>
      <w:r>
        <w:rPr>
          <w:rFonts w:hint="eastAsia" w:ascii="仿宋" w:hAnsi="仿宋" w:eastAsia="仿宋"/>
          <w:color w:val="auto"/>
          <w:sz w:val="24"/>
          <w:szCs w:val="24"/>
        </w:rPr>
        <w:t>投标文件提交截止日起90日内。</w:t>
      </w:r>
    </w:p>
    <w:p>
      <w:pPr>
        <w:spacing w:line="440" w:lineRule="exact"/>
        <w:ind w:firstLine="480" w:firstLineChars="200"/>
        <w:rPr>
          <w:rFonts w:ascii="仿宋" w:hAnsi="仿宋" w:eastAsia="仿宋" w:cs="宋体"/>
          <w:color w:val="auto"/>
          <w:spacing w:val="-8"/>
          <w:sz w:val="24"/>
          <w:szCs w:val="24"/>
        </w:rPr>
      </w:pPr>
      <w:r>
        <w:rPr>
          <w:rFonts w:hint="eastAsia" w:ascii="仿宋" w:hAnsi="仿宋" w:eastAsia="仿宋" w:cs="宋体"/>
          <w:color w:val="auto"/>
          <w:sz w:val="24"/>
          <w:szCs w:val="24"/>
        </w:rPr>
        <w:t xml:space="preserve">14.2 </w:t>
      </w:r>
      <w:r>
        <w:rPr>
          <w:rFonts w:hint="eastAsia" w:ascii="仿宋" w:hAnsi="仿宋" w:eastAsia="仿宋" w:cs="宋体"/>
          <w:color w:val="auto"/>
          <w:spacing w:val="-8"/>
          <w:sz w:val="24"/>
          <w:szCs w:val="24"/>
        </w:rPr>
        <w:t>特殊情况下，采购人可与投标人协商延长投标文件的有效期。</w:t>
      </w:r>
    </w:p>
    <w:p>
      <w:pPr>
        <w:widowControl/>
        <w:spacing w:line="400" w:lineRule="exact"/>
        <w:jc w:val="center"/>
        <w:outlineLvl w:val="2"/>
        <w:rPr>
          <w:rFonts w:ascii="仿宋" w:hAnsi="仿宋" w:eastAsia="仿宋" w:cs="宋体"/>
          <w:b/>
          <w:bCs/>
          <w:color w:val="auto"/>
          <w:sz w:val="24"/>
          <w:szCs w:val="24"/>
        </w:rPr>
      </w:pPr>
      <w:r>
        <w:rPr>
          <w:rFonts w:hint="eastAsia" w:ascii="仿宋" w:hAnsi="仿宋" w:eastAsia="仿宋" w:cs="宋体"/>
          <w:b/>
          <w:bCs/>
          <w:color w:val="auto"/>
          <w:sz w:val="24"/>
          <w:szCs w:val="24"/>
        </w:rPr>
        <w:t>四、投标文件的递交</w:t>
      </w:r>
      <w:bookmarkEnd w:id="72"/>
      <w:bookmarkEnd w:id="73"/>
      <w:bookmarkEnd w:id="74"/>
      <w:bookmarkEnd w:id="75"/>
      <w:bookmarkEnd w:id="76"/>
      <w:bookmarkEnd w:id="77"/>
    </w:p>
    <w:p>
      <w:pPr>
        <w:widowControl/>
        <w:spacing w:line="400" w:lineRule="exact"/>
        <w:ind w:firstLine="482" w:firstLineChars="200"/>
        <w:jc w:val="left"/>
        <w:rPr>
          <w:rFonts w:ascii="仿宋" w:hAnsi="仿宋" w:eastAsia="仿宋" w:cs="宋体"/>
          <w:b/>
          <w:bCs/>
          <w:color w:val="auto"/>
          <w:kern w:val="0"/>
          <w:sz w:val="24"/>
          <w:szCs w:val="24"/>
        </w:rPr>
      </w:pPr>
      <w:r>
        <w:rPr>
          <w:rFonts w:hint="eastAsia" w:ascii="仿宋" w:hAnsi="仿宋" w:eastAsia="仿宋" w:cs="宋体"/>
          <w:b/>
          <w:bCs/>
          <w:color w:val="auto"/>
          <w:kern w:val="0"/>
          <w:sz w:val="24"/>
          <w:szCs w:val="24"/>
        </w:rPr>
        <w:t>16、 投标文件的签署</w:t>
      </w:r>
    </w:p>
    <w:p>
      <w:pPr>
        <w:spacing w:line="400" w:lineRule="exact"/>
        <w:ind w:firstLine="480" w:firstLineChars="200"/>
        <w:rPr>
          <w:rFonts w:ascii="仿宋" w:hAnsi="仿宋" w:eastAsia="仿宋" w:cs="宋体"/>
          <w:bCs/>
          <w:color w:val="auto"/>
          <w:sz w:val="24"/>
          <w:szCs w:val="24"/>
        </w:rPr>
      </w:pPr>
      <w:r>
        <w:rPr>
          <w:rFonts w:hint="eastAsia" w:ascii="仿宋" w:hAnsi="仿宋" w:eastAsia="仿宋" w:cs="宋体"/>
          <w:bCs/>
          <w:color w:val="auto"/>
          <w:sz w:val="24"/>
          <w:szCs w:val="24"/>
        </w:rPr>
        <w:t>16.1电子投标文件按“政采云平台供应商项目采购-电子招投标操作指南”</w:t>
      </w:r>
      <w:r>
        <w:rPr>
          <w:color w:val="auto"/>
        </w:rPr>
        <w:fldChar w:fldCharType="begin"/>
      </w:r>
      <w:r>
        <w:rPr>
          <w:color w:val="auto"/>
        </w:rPr>
        <w:instrText xml:space="preserve"> HYPERLINK "https://help.zcy.gov.cn/web/site_2/2018/12-28/2573.html）及本招标文件规定的格式和顺序编制电子投标文件并进行关联定位。" </w:instrText>
      </w:r>
      <w:r>
        <w:rPr>
          <w:color w:val="auto"/>
        </w:rPr>
        <w:fldChar w:fldCharType="separate"/>
      </w:r>
      <w:r>
        <w:rPr>
          <w:rFonts w:hint="eastAsia" w:ascii="仿宋" w:hAnsi="仿宋" w:eastAsia="仿宋" w:cs="宋体"/>
          <w:bCs/>
          <w:color w:val="auto"/>
          <w:sz w:val="24"/>
          <w:szCs w:val="24"/>
        </w:rPr>
        <w:t>及本招标文件规定的格式和顺序编制电子投标文件并进行关联定位。</w:t>
      </w:r>
      <w:r>
        <w:rPr>
          <w:rFonts w:hint="eastAsia" w:ascii="仿宋" w:hAnsi="仿宋" w:eastAsia="仿宋" w:cs="宋体"/>
          <w:bCs/>
          <w:color w:val="auto"/>
          <w:sz w:val="24"/>
          <w:szCs w:val="24"/>
        </w:rPr>
        <w:fldChar w:fldCharType="end"/>
      </w:r>
    </w:p>
    <w:p>
      <w:pPr>
        <w:spacing w:line="400" w:lineRule="exact"/>
        <w:ind w:firstLine="240" w:firstLineChars="100"/>
        <w:rPr>
          <w:rFonts w:ascii="仿宋" w:hAnsi="仿宋" w:eastAsia="仿宋" w:cs="宋体"/>
          <w:bCs/>
          <w:color w:val="auto"/>
          <w:sz w:val="24"/>
          <w:szCs w:val="24"/>
        </w:rPr>
      </w:pPr>
      <w:r>
        <w:rPr>
          <w:rFonts w:hint="eastAsia" w:ascii="仿宋" w:hAnsi="仿宋" w:eastAsia="仿宋" w:cs="宋体"/>
          <w:bCs/>
          <w:color w:val="auto"/>
          <w:sz w:val="24"/>
          <w:szCs w:val="24"/>
        </w:rPr>
        <w:t>▲16.2电子投标文件中须加盖公章部分均采用CA签章。</w:t>
      </w:r>
    </w:p>
    <w:p>
      <w:pPr>
        <w:widowControl/>
        <w:spacing w:line="400" w:lineRule="exact"/>
        <w:ind w:firstLine="482" w:firstLineChars="200"/>
        <w:jc w:val="left"/>
        <w:rPr>
          <w:rFonts w:ascii="仿宋" w:hAnsi="仿宋" w:eastAsia="仿宋" w:cs="宋体"/>
          <w:bCs/>
          <w:color w:val="auto"/>
          <w:sz w:val="24"/>
          <w:szCs w:val="24"/>
        </w:rPr>
      </w:pPr>
      <w:bookmarkStart w:id="78" w:name="_Toc433917265"/>
      <w:bookmarkStart w:id="79" w:name="_Toc358384693"/>
      <w:bookmarkStart w:id="80" w:name="_Toc504642669"/>
      <w:bookmarkStart w:id="81" w:name="_Toc393201712"/>
      <w:bookmarkStart w:id="82" w:name="_Toc326937535"/>
      <w:bookmarkStart w:id="83" w:name="_Toc333842549"/>
      <w:r>
        <w:rPr>
          <w:rFonts w:hint="eastAsia" w:ascii="仿宋" w:hAnsi="仿宋" w:eastAsia="仿宋" w:cs="宋体"/>
          <w:b/>
          <w:bCs/>
          <w:color w:val="auto"/>
          <w:kern w:val="0"/>
          <w:sz w:val="24"/>
          <w:szCs w:val="24"/>
        </w:rPr>
        <w:t>17、投标文件提交截止时间和地址</w:t>
      </w:r>
    </w:p>
    <w:p>
      <w:pPr>
        <w:pStyle w:val="23"/>
        <w:tabs>
          <w:tab w:val="left" w:pos="6930"/>
        </w:tabs>
        <w:spacing w:beforeAutospacing="0" w:afterAutospacing="0" w:line="400" w:lineRule="exact"/>
        <w:ind w:firstLine="480" w:firstLineChars="200"/>
        <w:rPr>
          <w:rFonts w:ascii="仿宋" w:hAnsi="仿宋" w:eastAsia="仿宋" w:cs="宋体"/>
          <w:bCs/>
          <w:color w:val="auto"/>
          <w:kern w:val="2"/>
          <w:sz w:val="24"/>
          <w:szCs w:val="24"/>
        </w:rPr>
      </w:pPr>
      <w:r>
        <w:rPr>
          <w:rFonts w:hint="eastAsia" w:ascii="仿宋" w:hAnsi="仿宋" w:eastAsia="仿宋" w:cs="宋体"/>
          <w:bCs/>
          <w:color w:val="auto"/>
          <w:kern w:val="2"/>
          <w:sz w:val="24"/>
          <w:szCs w:val="24"/>
        </w:rPr>
        <w:t>17.1截止时间：</w:t>
      </w:r>
      <w:r>
        <w:rPr>
          <w:rFonts w:hint="eastAsia" w:ascii="仿宋" w:hAnsi="仿宋" w:eastAsia="仿宋" w:cs="仿宋"/>
          <w:bCs/>
          <w:color w:val="auto"/>
          <w:sz w:val="24"/>
          <w:szCs w:val="24"/>
          <w:u w:val="single"/>
          <w:lang w:eastAsia="zh-CN"/>
        </w:rPr>
        <w:t>2020</w:t>
      </w:r>
      <w:r>
        <w:rPr>
          <w:rFonts w:hint="eastAsia" w:ascii="仿宋" w:hAnsi="仿宋" w:eastAsia="仿宋" w:cs="仿宋"/>
          <w:bCs/>
          <w:color w:val="auto"/>
          <w:sz w:val="24"/>
          <w:szCs w:val="24"/>
          <w:u w:val="none"/>
          <w:lang w:eastAsia="zh-CN"/>
        </w:rPr>
        <w:t>年</w:t>
      </w:r>
      <w:r>
        <w:rPr>
          <w:rFonts w:hint="eastAsia" w:ascii="仿宋" w:hAnsi="仿宋" w:eastAsia="仿宋" w:cs="仿宋"/>
          <w:bCs/>
          <w:color w:val="auto"/>
          <w:sz w:val="24"/>
          <w:szCs w:val="24"/>
          <w:u w:val="single"/>
          <w:lang w:eastAsia="zh-CN"/>
        </w:rPr>
        <w:t xml:space="preserve"> 10 </w:t>
      </w:r>
      <w:r>
        <w:rPr>
          <w:rFonts w:hint="eastAsia" w:ascii="仿宋" w:hAnsi="仿宋" w:eastAsia="仿宋" w:cs="仿宋"/>
          <w:bCs/>
          <w:color w:val="auto"/>
          <w:sz w:val="24"/>
          <w:szCs w:val="24"/>
          <w:u w:val="none"/>
          <w:lang w:eastAsia="zh-CN"/>
        </w:rPr>
        <w:t>月</w:t>
      </w:r>
      <w:r>
        <w:rPr>
          <w:rFonts w:hint="eastAsia" w:ascii="仿宋" w:hAnsi="仿宋" w:eastAsia="仿宋" w:cs="仿宋"/>
          <w:bCs/>
          <w:color w:val="auto"/>
          <w:sz w:val="24"/>
          <w:szCs w:val="24"/>
          <w:u w:val="single"/>
          <w:lang w:eastAsia="zh-CN"/>
        </w:rPr>
        <w:t>16</w:t>
      </w:r>
      <w:r>
        <w:rPr>
          <w:rFonts w:hint="eastAsia" w:ascii="仿宋" w:hAnsi="仿宋" w:eastAsia="仿宋" w:cs="仿宋"/>
          <w:bCs/>
          <w:color w:val="auto"/>
          <w:sz w:val="24"/>
          <w:szCs w:val="24"/>
          <w:u w:val="none"/>
          <w:lang w:eastAsia="zh-CN"/>
        </w:rPr>
        <w:t>日</w:t>
      </w:r>
      <w:r>
        <w:rPr>
          <w:rFonts w:hint="eastAsia" w:ascii="仿宋" w:hAnsi="仿宋" w:eastAsia="仿宋" w:cs="仿宋"/>
          <w:bCs/>
          <w:color w:val="auto"/>
          <w:sz w:val="24"/>
          <w:szCs w:val="24"/>
          <w:u w:val="single"/>
          <w:lang w:eastAsia="zh-CN"/>
        </w:rPr>
        <w:t>9:30</w:t>
      </w:r>
      <w:r>
        <w:rPr>
          <w:rFonts w:hint="eastAsia" w:ascii="仿宋" w:hAnsi="仿宋" w:eastAsia="仿宋" w:cs="仿宋"/>
          <w:bCs/>
          <w:color w:val="auto"/>
          <w:sz w:val="24"/>
          <w:szCs w:val="24"/>
          <w:u w:val="none"/>
          <w:lang w:eastAsia="zh-CN"/>
        </w:rPr>
        <w:t>时</w:t>
      </w:r>
      <w:r>
        <w:rPr>
          <w:rFonts w:hint="eastAsia" w:ascii="仿宋" w:hAnsi="仿宋" w:eastAsia="仿宋" w:cs="宋体"/>
          <w:bCs/>
          <w:color w:val="auto"/>
          <w:kern w:val="2"/>
          <w:sz w:val="24"/>
          <w:szCs w:val="24"/>
        </w:rPr>
        <w:t>，逾期不受理；</w:t>
      </w:r>
    </w:p>
    <w:p>
      <w:pPr>
        <w:pStyle w:val="13"/>
        <w:adjustRightInd w:val="0"/>
        <w:snapToGrid w:val="0"/>
        <w:spacing w:line="400" w:lineRule="exact"/>
        <w:ind w:firstLine="480" w:firstLineChars="200"/>
        <w:rPr>
          <w:rFonts w:ascii="仿宋" w:hAnsi="仿宋" w:eastAsia="仿宋"/>
          <w:b/>
          <w:strike/>
          <w:color w:val="auto"/>
          <w:sz w:val="24"/>
          <w:szCs w:val="24"/>
        </w:rPr>
      </w:pPr>
      <w:r>
        <w:rPr>
          <w:rFonts w:hint="eastAsia" w:ascii="仿宋" w:hAnsi="仿宋" w:eastAsia="仿宋"/>
          <w:bCs/>
          <w:color w:val="auto"/>
          <w:sz w:val="24"/>
          <w:szCs w:val="24"/>
        </w:rPr>
        <w:t>17.2开标地点：开化县公共资源交易中心开标区(开化县凤凰南路2号5楼)。</w:t>
      </w:r>
    </w:p>
    <w:p>
      <w:pPr>
        <w:pStyle w:val="2"/>
        <w:spacing w:line="400" w:lineRule="exact"/>
        <w:ind w:firstLine="482" w:firstLineChars="200"/>
        <w:rPr>
          <w:rFonts w:ascii="仿宋" w:hAnsi="仿宋" w:eastAsia="仿宋" w:cs="宋体"/>
          <w:color w:val="auto"/>
          <w:szCs w:val="24"/>
        </w:rPr>
      </w:pPr>
      <w:r>
        <w:rPr>
          <w:rFonts w:hint="eastAsia" w:ascii="仿宋" w:hAnsi="仿宋" w:eastAsia="仿宋" w:cs="宋体"/>
          <w:color w:val="auto"/>
          <w:szCs w:val="24"/>
        </w:rPr>
        <w:t>18、投标文件的</w:t>
      </w:r>
      <w:r>
        <w:rPr>
          <w:rFonts w:hint="eastAsia" w:ascii="仿宋" w:hAnsi="仿宋" w:eastAsia="仿宋" w:cs="宋体"/>
          <w:bCs w:val="0"/>
          <w:color w:val="auto"/>
          <w:szCs w:val="24"/>
        </w:rPr>
        <w:t>补充、修改和撤回</w:t>
      </w:r>
    </w:p>
    <w:p>
      <w:pPr>
        <w:autoSpaceDE w:val="0"/>
        <w:autoSpaceDN w:val="0"/>
        <w:adjustRightInd w:val="0"/>
        <w:snapToGrid w:val="0"/>
        <w:spacing w:line="400" w:lineRule="exact"/>
        <w:ind w:firstLine="480" w:firstLineChars="200"/>
        <w:rPr>
          <w:rFonts w:ascii="仿宋" w:hAnsi="仿宋" w:eastAsia="仿宋" w:cs="宋体"/>
          <w:color w:val="auto"/>
          <w:sz w:val="24"/>
          <w:szCs w:val="24"/>
        </w:rPr>
      </w:pPr>
      <w:r>
        <w:rPr>
          <w:rFonts w:hint="eastAsia" w:ascii="仿宋" w:hAnsi="仿宋" w:eastAsia="仿宋" w:cs="宋体"/>
          <w:color w:val="auto"/>
          <w:kern w:val="0"/>
          <w:sz w:val="24"/>
          <w:szCs w:val="24"/>
        </w:rPr>
        <w:t>18.1</w:t>
      </w:r>
      <w:r>
        <w:rPr>
          <w:rFonts w:hint="eastAsia" w:ascii="仿宋" w:hAnsi="仿宋" w:eastAsia="仿宋" w:cs="宋体"/>
          <w:color w:val="auto"/>
          <w:sz w:val="24"/>
          <w:szCs w:val="24"/>
        </w:rPr>
        <w:t>投标人应当在投标文件提交截止时间前完成电子投标文件的传输递交，投标文件提交截止时间前可以补充、修改或者撤回电子投标文件。补充或者修改电子投标文件的，应当先行撤回原文件，补充、修改后重新传输递交。投标文件提交截止时间前未完成传输的，视为未提供电子投标文件，响应无效。投标文件提交截止时间后递交的电子投标文件，将被政采云平台拒收。</w:t>
      </w:r>
    </w:p>
    <w:p>
      <w:pPr>
        <w:autoSpaceDE w:val="0"/>
        <w:autoSpaceDN w:val="0"/>
        <w:adjustRightInd w:val="0"/>
        <w:snapToGrid w:val="0"/>
        <w:spacing w:line="40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18.2投标人修改后的投标文件应按原来的规定编制、标记和递交。</w:t>
      </w:r>
    </w:p>
    <w:p>
      <w:pPr>
        <w:snapToGrid w:val="0"/>
        <w:spacing w:line="40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18.3在递交投标文件截止期之后，投标人不得对其投标文件做任何修改。</w:t>
      </w:r>
    </w:p>
    <w:p>
      <w:pPr>
        <w:snapToGrid w:val="0"/>
        <w:spacing w:line="40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18.4递交投标文件截止期后，投标人不得撤回其投标文件。</w:t>
      </w:r>
    </w:p>
    <w:p>
      <w:pPr>
        <w:snapToGrid w:val="0"/>
        <w:spacing w:line="40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18.5实质上没有响应本文件要求的投标文件将被拒绝。投标人不得通过修正或撤销不合要求的偏离或保留从而使其投标文件成为实质上响应的文件。</w:t>
      </w:r>
    </w:p>
    <w:bookmarkEnd w:id="78"/>
    <w:bookmarkEnd w:id="79"/>
    <w:bookmarkEnd w:id="80"/>
    <w:bookmarkEnd w:id="81"/>
    <w:bookmarkEnd w:id="82"/>
    <w:bookmarkEnd w:id="83"/>
    <w:p>
      <w:pPr>
        <w:spacing w:line="440" w:lineRule="exact"/>
        <w:jc w:val="center"/>
        <w:outlineLvl w:val="2"/>
        <w:rPr>
          <w:rFonts w:ascii="仿宋" w:hAnsi="仿宋" w:eastAsia="仿宋" w:cs="宋体"/>
          <w:color w:val="auto"/>
          <w:sz w:val="24"/>
          <w:szCs w:val="24"/>
        </w:rPr>
      </w:pPr>
      <w:r>
        <w:rPr>
          <w:rFonts w:hint="eastAsia" w:ascii="仿宋" w:hAnsi="仿宋" w:eastAsia="仿宋" w:cs="宋体"/>
          <w:b/>
          <w:bCs/>
          <w:color w:val="auto"/>
          <w:sz w:val="24"/>
          <w:szCs w:val="24"/>
        </w:rPr>
        <w:t>五、开标、评标和定标</w:t>
      </w:r>
    </w:p>
    <w:p>
      <w:pPr>
        <w:spacing w:line="440" w:lineRule="exact"/>
        <w:ind w:firstLine="472" w:firstLineChars="196"/>
        <w:rPr>
          <w:rFonts w:ascii="仿宋" w:hAnsi="仿宋" w:eastAsia="仿宋" w:cs="宋体"/>
          <w:color w:val="auto"/>
          <w:sz w:val="24"/>
          <w:szCs w:val="24"/>
        </w:rPr>
      </w:pPr>
      <w:r>
        <w:rPr>
          <w:rFonts w:hint="eastAsia" w:ascii="仿宋" w:hAnsi="仿宋" w:eastAsia="仿宋" w:cs="宋体"/>
          <w:b/>
          <w:bCs/>
          <w:color w:val="auto"/>
          <w:sz w:val="24"/>
          <w:szCs w:val="24"/>
        </w:rPr>
        <w:t>19、开标程序</w:t>
      </w:r>
    </w:p>
    <w:p>
      <w:pPr>
        <w:spacing w:line="44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19.1主持人介绍开标现场的人员情况，告知投标人代表相关权利、义务、开评标纪律、应当回避的情形等注意事项。</w:t>
      </w:r>
    </w:p>
    <w:p>
      <w:pPr>
        <w:spacing w:line="440" w:lineRule="exact"/>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rPr>
        <w:t>19.2提醒投标人登录政采云平台，用“项目采购-开标评标”功能对电子投标文件进行在线解密。</w:t>
      </w:r>
      <w:r>
        <w:rPr>
          <w:rFonts w:hint="eastAsia" w:ascii="仿宋" w:hAnsi="仿宋" w:eastAsia="仿宋" w:cs="仿宋"/>
          <w:b/>
          <w:color w:val="auto"/>
          <w:sz w:val="24"/>
          <w:szCs w:val="24"/>
        </w:rPr>
        <w:t>在线解密电子投标文件时间为开标时间起1个小时内。</w:t>
      </w:r>
    </w:p>
    <w:p>
      <w:pPr>
        <w:spacing w:line="44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color w:val="auto"/>
          <w:sz w:val="24"/>
          <w:szCs w:val="24"/>
        </w:rPr>
        <w:t>9.</w:t>
      </w:r>
      <w:r>
        <w:rPr>
          <w:rFonts w:hint="eastAsia" w:ascii="仿宋" w:hAnsi="仿宋" w:eastAsia="仿宋" w:cs="仿宋"/>
          <w:bCs/>
          <w:color w:val="auto"/>
          <w:sz w:val="24"/>
          <w:szCs w:val="24"/>
        </w:rPr>
        <w:t>3由采购人代表对资格证明文件进行评审，公布资格证明文件评审结果。</w:t>
      </w:r>
    </w:p>
    <w:p>
      <w:pPr>
        <w:spacing w:line="44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color w:val="auto"/>
          <w:sz w:val="24"/>
          <w:szCs w:val="24"/>
        </w:rPr>
        <w:t>9.</w:t>
      </w:r>
      <w:r>
        <w:rPr>
          <w:rFonts w:hint="eastAsia" w:ascii="仿宋" w:hAnsi="仿宋" w:eastAsia="仿宋" w:cs="仿宋"/>
          <w:bCs/>
          <w:color w:val="auto"/>
          <w:sz w:val="24"/>
          <w:szCs w:val="24"/>
        </w:rPr>
        <w:t>4由评标委员会对技术商务文件进行评审，公布技术商务评审结果。</w:t>
      </w:r>
    </w:p>
    <w:p>
      <w:pPr>
        <w:spacing w:line="44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color w:val="auto"/>
          <w:sz w:val="24"/>
          <w:szCs w:val="24"/>
        </w:rPr>
        <w:t>9.</w:t>
      </w:r>
      <w:r>
        <w:rPr>
          <w:rFonts w:hint="eastAsia" w:ascii="仿宋" w:hAnsi="仿宋" w:eastAsia="仿宋" w:cs="仿宋"/>
          <w:bCs/>
          <w:color w:val="auto"/>
          <w:sz w:val="24"/>
          <w:szCs w:val="24"/>
        </w:rPr>
        <w:t>5公布报价开标情况。</w:t>
      </w:r>
    </w:p>
    <w:p>
      <w:pPr>
        <w:spacing w:line="44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color w:val="auto"/>
          <w:sz w:val="24"/>
          <w:szCs w:val="24"/>
        </w:rPr>
        <w:t>9.</w:t>
      </w:r>
      <w:r>
        <w:rPr>
          <w:rFonts w:hint="eastAsia" w:ascii="仿宋" w:hAnsi="仿宋" w:eastAsia="仿宋" w:cs="仿宋"/>
          <w:bCs/>
          <w:color w:val="auto"/>
          <w:sz w:val="24"/>
          <w:szCs w:val="24"/>
        </w:rPr>
        <w:t>6评标委员会对报价情况进行评审。</w:t>
      </w:r>
    </w:p>
    <w:p>
      <w:pPr>
        <w:spacing w:line="44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1</w:t>
      </w:r>
      <w:r>
        <w:rPr>
          <w:rFonts w:hint="eastAsia" w:ascii="仿宋" w:hAnsi="仿宋" w:eastAsia="仿宋" w:cs="仿宋"/>
          <w:color w:val="auto"/>
          <w:sz w:val="24"/>
          <w:szCs w:val="24"/>
        </w:rPr>
        <w:t>9.</w:t>
      </w:r>
      <w:r>
        <w:rPr>
          <w:rFonts w:hint="eastAsia" w:ascii="仿宋" w:hAnsi="仿宋" w:eastAsia="仿宋" w:cs="仿宋"/>
          <w:bCs/>
          <w:color w:val="auto"/>
          <w:sz w:val="24"/>
          <w:szCs w:val="24"/>
        </w:rPr>
        <w:t>7公布评审结果。</w:t>
      </w:r>
    </w:p>
    <w:p>
      <w:pPr>
        <w:spacing w:line="440" w:lineRule="exact"/>
        <w:ind w:firstLine="480" w:firstLineChars="200"/>
        <w:rPr>
          <w:rFonts w:ascii="仿宋" w:hAnsi="仿宋" w:eastAsia="仿宋" w:cs="仿宋"/>
          <w:bCs/>
          <w:color w:val="auto"/>
          <w:sz w:val="24"/>
          <w:szCs w:val="24"/>
        </w:rPr>
      </w:pPr>
      <w:r>
        <w:rPr>
          <w:rFonts w:hint="eastAsia" w:ascii="仿宋" w:hAnsi="仿宋" w:eastAsia="仿宋" w:cs="仿宋"/>
          <w:bCs/>
          <w:color w:val="auto"/>
          <w:sz w:val="24"/>
          <w:szCs w:val="24"/>
        </w:rPr>
        <w:t>特别说明：政采云公司如对电子化开标及评审程序有调整的，按调整后的程序操作。</w:t>
      </w:r>
    </w:p>
    <w:p>
      <w:pPr>
        <w:spacing w:line="440" w:lineRule="exact"/>
        <w:ind w:firstLine="472" w:firstLineChars="196"/>
        <w:rPr>
          <w:rFonts w:ascii="仿宋" w:hAnsi="仿宋" w:eastAsia="仿宋" w:cs="宋体"/>
          <w:color w:val="auto"/>
          <w:sz w:val="24"/>
          <w:szCs w:val="24"/>
        </w:rPr>
      </w:pPr>
      <w:r>
        <w:rPr>
          <w:rFonts w:hint="eastAsia" w:ascii="仿宋" w:hAnsi="仿宋" w:eastAsia="仿宋" w:cs="宋体"/>
          <w:b/>
          <w:bCs/>
          <w:color w:val="auto"/>
          <w:sz w:val="24"/>
          <w:szCs w:val="24"/>
        </w:rPr>
        <w:t>20、</w:t>
      </w:r>
      <w:r>
        <w:rPr>
          <w:rFonts w:hint="eastAsia" w:ascii="仿宋" w:hAnsi="仿宋" w:eastAsia="仿宋" w:cs="宋体"/>
          <w:b/>
          <w:color w:val="auto"/>
          <w:sz w:val="24"/>
          <w:szCs w:val="24"/>
        </w:rPr>
        <w:t>组建</w:t>
      </w:r>
      <w:r>
        <w:rPr>
          <w:rFonts w:hint="eastAsia" w:ascii="仿宋" w:hAnsi="仿宋" w:eastAsia="仿宋" w:cs="宋体"/>
          <w:b/>
          <w:bCs/>
          <w:color w:val="auto"/>
          <w:sz w:val="24"/>
          <w:szCs w:val="24"/>
        </w:rPr>
        <w:t>评标委员会</w:t>
      </w:r>
    </w:p>
    <w:p>
      <w:pPr>
        <w:spacing w:line="44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20.1评标工作由评标委员会负责，评标委员会由采购人代表和评审专家组成，成员人数为5人，其中评审专家不得少于成员总数的三分之二。</w:t>
      </w:r>
    </w:p>
    <w:p>
      <w:pPr>
        <w:spacing w:line="44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20.2</w:t>
      </w:r>
      <w:r>
        <w:rPr>
          <w:rFonts w:hint="eastAsia" w:ascii="仿宋" w:hAnsi="仿宋" w:eastAsia="仿宋"/>
          <w:color w:val="auto"/>
          <w:sz w:val="24"/>
          <w:szCs w:val="24"/>
        </w:rPr>
        <w:t>评标组长</w:t>
      </w:r>
      <w:r>
        <w:rPr>
          <w:rFonts w:hint="eastAsia" w:ascii="仿宋" w:hAnsi="仿宋" w:eastAsia="仿宋" w:cs="宋体"/>
          <w:color w:val="auto"/>
          <w:sz w:val="24"/>
          <w:szCs w:val="24"/>
        </w:rPr>
        <w:t>由</w:t>
      </w:r>
      <w:r>
        <w:rPr>
          <w:rFonts w:hint="eastAsia" w:ascii="仿宋" w:hAnsi="仿宋" w:eastAsia="仿宋" w:cs="宋体"/>
          <w:bCs/>
          <w:color w:val="auto"/>
          <w:sz w:val="24"/>
          <w:szCs w:val="24"/>
        </w:rPr>
        <w:t>评标委员会</w:t>
      </w:r>
      <w:r>
        <w:rPr>
          <w:rFonts w:hint="eastAsia" w:ascii="仿宋" w:hAnsi="仿宋" w:eastAsia="仿宋" w:cs="宋体"/>
          <w:color w:val="auto"/>
          <w:sz w:val="24"/>
          <w:szCs w:val="24"/>
        </w:rPr>
        <w:t>成员推荐产生，采购人代表不得担任</w:t>
      </w:r>
      <w:r>
        <w:rPr>
          <w:rFonts w:hint="eastAsia" w:ascii="仿宋" w:hAnsi="仿宋" w:eastAsia="仿宋"/>
          <w:color w:val="auto"/>
          <w:sz w:val="24"/>
          <w:szCs w:val="24"/>
        </w:rPr>
        <w:t>评标组长。</w:t>
      </w:r>
    </w:p>
    <w:p>
      <w:pPr>
        <w:spacing w:line="440" w:lineRule="exact"/>
        <w:ind w:firstLine="472" w:firstLineChars="196"/>
        <w:rPr>
          <w:rFonts w:ascii="仿宋" w:hAnsi="仿宋" w:eastAsia="仿宋" w:cs="宋体"/>
          <w:b/>
          <w:bCs/>
          <w:color w:val="auto"/>
          <w:sz w:val="24"/>
          <w:szCs w:val="24"/>
        </w:rPr>
      </w:pPr>
      <w:r>
        <w:rPr>
          <w:rFonts w:hint="eastAsia" w:ascii="仿宋" w:hAnsi="仿宋" w:eastAsia="仿宋" w:cs="宋体"/>
          <w:b/>
          <w:bCs/>
          <w:color w:val="auto"/>
          <w:sz w:val="24"/>
          <w:szCs w:val="24"/>
        </w:rPr>
        <w:t>20、评标委员会评标程序</w:t>
      </w:r>
    </w:p>
    <w:p>
      <w:pPr>
        <w:pStyle w:val="13"/>
        <w:snapToGrid w:val="0"/>
        <w:spacing w:line="44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21.1在评标委员会中推选评标组长。</w:t>
      </w:r>
    </w:p>
    <w:p>
      <w:pPr>
        <w:pStyle w:val="13"/>
        <w:snapToGrid w:val="0"/>
        <w:spacing w:line="44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21.2评标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13"/>
        <w:snapToGrid w:val="0"/>
        <w:spacing w:line="44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21.3评标委员会对各供应商投标文件的有效性、完整性和响应程度进行审查，确定是否对招标文件作出实质性响应。</w:t>
      </w:r>
    </w:p>
    <w:p>
      <w:pPr>
        <w:pStyle w:val="13"/>
        <w:snapToGrid w:val="0"/>
        <w:spacing w:line="44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21.4评标委员会按招标文件规定的评审方法和评审标准，依法独立对供应商投标文件进行评估、比较，并给予评价或打分，不受任何单位和个人的干预。</w:t>
      </w:r>
    </w:p>
    <w:p>
      <w:pPr>
        <w:pStyle w:val="13"/>
        <w:snapToGrid w:val="0"/>
        <w:spacing w:line="44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21.5评标委员会对各供应商投标文件非实质性内容有疑议或异议，或者审查发现明显的文字或计算错误等，及时向评标组长提出。经评标委员会商议认为需要供应商作出必要澄清或说明的，应通知该供应商以书面形式作出澄清或说明。书面通知及澄清说明文件应作为政府采购项目档案归档留存。</w:t>
      </w:r>
    </w:p>
    <w:p>
      <w:pPr>
        <w:pStyle w:val="13"/>
        <w:snapToGrid w:val="0"/>
        <w:spacing w:line="44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21.6评标委员会需对采购代理机构唱票或统计的评审结果进行确认，现场监督员应对评审结果签署监督意见。如发现分值汇总计算错误的、分项评分超出评分标准范围、对客观评审因素评分不一致的以及经评标委员会认定评分畸高、畸低的（其总评分偏离平均分30%以上的），应由相关人员当场改正或作出说明；拒不改正又不作说明的，由现场监督员如实记载后存入项目档案资料。</w:t>
      </w:r>
    </w:p>
    <w:p>
      <w:pPr>
        <w:pStyle w:val="13"/>
        <w:snapToGrid w:val="0"/>
        <w:spacing w:line="44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 xml:space="preserve">21.7评标委员会根据评审汇总情况和招标文件规定确定中标候选供应商排序名单。 </w:t>
      </w:r>
    </w:p>
    <w:p>
      <w:pPr>
        <w:pStyle w:val="13"/>
        <w:snapToGrid w:val="0"/>
        <w:spacing w:line="44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21.8起草评标报告，所有评标委员会须在评标报告上签字确认。</w:t>
      </w:r>
    </w:p>
    <w:p>
      <w:pPr>
        <w:spacing w:line="440" w:lineRule="exact"/>
        <w:ind w:firstLine="472" w:firstLineChars="196"/>
        <w:rPr>
          <w:rFonts w:ascii="仿宋" w:hAnsi="仿宋" w:eastAsia="仿宋" w:cs="宋体"/>
          <w:b/>
          <w:color w:val="auto"/>
          <w:sz w:val="24"/>
          <w:szCs w:val="24"/>
        </w:rPr>
      </w:pPr>
      <w:r>
        <w:rPr>
          <w:rFonts w:hint="eastAsia" w:ascii="仿宋" w:hAnsi="仿宋" w:eastAsia="仿宋" w:cs="宋体"/>
          <w:b/>
          <w:color w:val="auto"/>
          <w:sz w:val="24"/>
          <w:szCs w:val="24"/>
        </w:rPr>
        <w:t>22、评标原则</w:t>
      </w:r>
    </w:p>
    <w:p>
      <w:pPr>
        <w:pStyle w:val="13"/>
        <w:snapToGrid w:val="0"/>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22.1评标委员会必须公平、公正、客观，不带任何倾向性和启发性；不得向外界透露任何与评标有关的内容；任何单位和个人不得干扰、影响评标的正常进行；评标委员会及有关工作人员不得私下与投标人接触。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snapToGrid w:val="0"/>
        <w:spacing w:line="440" w:lineRule="exact"/>
        <w:ind w:firstLine="470" w:firstLineChars="196"/>
        <w:rPr>
          <w:rFonts w:ascii="仿宋" w:hAnsi="仿宋" w:eastAsia="仿宋"/>
          <w:bCs/>
          <w:color w:val="auto"/>
          <w:sz w:val="24"/>
          <w:szCs w:val="24"/>
        </w:rPr>
      </w:pPr>
      <w:r>
        <w:rPr>
          <w:rFonts w:hint="eastAsia" w:ascii="仿宋" w:hAnsi="仿宋" w:eastAsia="仿宋"/>
          <w:bCs/>
          <w:color w:val="auto"/>
          <w:sz w:val="24"/>
          <w:szCs w:val="24"/>
        </w:rPr>
        <w:t>22.2</w:t>
      </w:r>
      <w:r>
        <w:rPr>
          <w:rFonts w:hint="eastAsia" w:ascii="仿宋" w:hAnsi="仿宋" w:eastAsia="仿宋"/>
          <w:color w:val="auto"/>
          <w:sz w:val="24"/>
          <w:szCs w:val="24"/>
        </w:rPr>
        <w:t>评标中因评标委员会成员缺席、回避或者健康等特殊原因导致评标委员会组成不符合本办法规定的，采购人或者采购代理机构应当依法补足后继续评标。被更换的评标委员会成员所作出的评标意见无效</w:t>
      </w:r>
      <w:r>
        <w:rPr>
          <w:rFonts w:hint="eastAsia" w:ascii="仿宋" w:hAnsi="仿宋" w:eastAsia="仿宋"/>
          <w:bCs/>
          <w:color w:val="auto"/>
          <w:sz w:val="24"/>
          <w:szCs w:val="24"/>
        </w:rPr>
        <w:t>，由更换后的评标委员会重新进行评审。</w:t>
      </w:r>
      <w:r>
        <w:rPr>
          <w:rFonts w:hint="eastAsia" w:ascii="仿宋" w:hAnsi="仿宋" w:eastAsia="仿宋"/>
          <w:color w:val="auto"/>
          <w:sz w:val="24"/>
          <w:szCs w:val="24"/>
        </w:rPr>
        <w:t>无法及时补足评标委员会成员的，应当停止评标活动，封存所有投标文件和开标、评标资料</w:t>
      </w:r>
      <w:r>
        <w:rPr>
          <w:rFonts w:hint="eastAsia" w:ascii="仿宋" w:hAnsi="仿宋" w:eastAsia="仿宋"/>
          <w:bCs/>
          <w:color w:val="auto"/>
          <w:sz w:val="24"/>
          <w:szCs w:val="24"/>
        </w:rPr>
        <w:t>，并告知供应商择期重新评审的时间和地点。</w:t>
      </w:r>
    </w:p>
    <w:p>
      <w:pPr>
        <w:pStyle w:val="13"/>
        <w:snapToGrid w:val="0"/>
        <w:spacing w:line="440" w:lineRule="exact"/>
        <w:ind w:firstLine="470" w:firstLineChars="196"/>
        <w:rPr>
          <w:rFonts w:ascii="仿宋" w:hAnsi="仿宋" w:eastAsia="仿宋"/>
          <w:bCs/>
          <w:color w:val="auto"/>
          <w:sz w:val="24"/>
          <w:szCs w:val="24"/>
        </w:rPr>
      </w:pPr>
      <w:r>
        <w:rPr>
          <w:rFonts w:hint="eastAsia" w:ascii="仿宋" w:hAnsi="仿宋" w:eastAsia="仿宋"/>
          <w:bCs/>
          <w:color w:val="auto"/>
          <w:sz w:val="24"/>
          <w:szCs w:val="24"/>
        </w:rPr>
        <w:t>22.3评标委员会判断投标文件的响应性，仅基于投标文件本身而不靠外部证据。</w:t>
      </w:r>
    </w:p>
    <w:p>
      <w:pPr>
        <w:pStyle w:val="13"/>
        <w:snapToGrid w:val="0"/>
        <w:spacing w:line="440" w:lineRule="exact"/>
        <w:ind w:firstLine="470" w:firstLineChars="196"/>
        <w:rPr>
          <w:rFonts w:ascii="仿宋" w:hAnsi="仿宋" w:eastAsia="仿宋"/>
          <w:color w:val="auto"/>
          <w:sz w:val="24"/>
          <w:szCs w:val="24"/>
        </w:rPr>
      </w:pPr>
      <w:r>
        <w:rPr>
          <w:rFonts w:hint="eastAsia" w:ascii="仿宋" w:hAnsi="仿宋" w:eastAsia="仿宋"/>
          <w:bCs/>
          <w:color w:val="auto"/>
          <w:sz w:val="24"/>
          <w:szCs w:val="24"/>
        </w:rPr>
        <w:t>22.4</w:t>
      </w:r>
      <w:r>
        <w:rPr>
          <w:rFonts w:hint="eastAsia" w:ascii="仿宋" w:hAnsi="仿宋" w:eastAsia="仿宋"/>
          <w:color w:val="auto"/>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pPr>
        <w:pStyle w:val="13"/>
        <w:snapToGrid w:val="0"/>
        <w:spacing w:line="440" w:lineRule="exact"/>
        <w:ind w:firstLine="480" w:firstLineChars="200"/>
        <w:rPr>
          <w:rFonts w:ascii="仿宋" w:hAnsi="仿宋" w:eastAsia="仿宋"/>
          <w:bCs/>
          <w:color w:val="auto"/>
          <w:sz w:val="24"/>
          <w:szCs w:val="24"/>
        </w:rPr>
      </w:pPr>
      <w:r>
        <w:rPr>
          <w:rFonts w:hint="eastAsia" w:ascii="仿宋" w:hAnsi="仿宋" w:eastAsia="仿宋"/>
          <w:bCs/>
          <w:color w:val="auto"/>
          <w:sz w:val="24"/>
          <w:szCs w:val="24"/>
        </w:rPr>
        <w:t>22.5评标委员会发现招标文件存在歧义、重大缺陷导致评标工作无法进行，或者招标文件内容违反国家有关强制性规定的，应当停止评标工作，与采购人或者采购代理机构沟通并作书面记录。</w:t>
      </w:r>
    </w:p>
    <w:p>
      <w:pPr>
        <w:pStyle w:val="86"/>
        <w:spacing w:after="0" w:line="560" w:lineRule="exact"/>
        <w:ind w:left="0" w:leftChars="0" w:firstLine="482" w:firstLineChars="200"/>
        <w:rPr>
          <w:rFonts w:ascii="仿宋" w:hAnsi="仿宋" w:eastAsia="仿宋" w:cs="宋体"/>
          <w:b/>
          <w:bCs/>
          <w:color w:val="auto"/>
          <w:kern w:val="0"/>
          <w:sz w:val="24"/>
          <w:lang w:bidi="en-US"/>
        </w:rPr>
      </w:pPr>
      <w:r>
        <w:rPr>
          <w:rFonts w:hint="eastAsia" w:ascii="仿宋" w:hAnsi="仿宋" w:eastAsia="仿宋" w:cs="宋体"/>
          <w:b/>
          <w:bCs/>
          <w:color w:val="auto"/>
          <w:kern w:val="0"/>
          <w:sz w:val="24"/>
          <w:lang w:bidi="en-US"/>
        </w:rPr>
        <w:t>23、投标文件的澄清</w:t>
      </w:r>
    </w:p>
    <w:p>
      <w:pPr>
        <w:spacing w:line="440" w:lineRule="exact"/>
        <w:ind w:firstLine="472" w:firstLineChars="197"/>
        <w:rPr>
          <w:rFonts w:ascii="仿宋" w:hAnsi="仿宋" w:eastAsia="仿宋" w:cs="宋体"/>
          <w:b/>
          <w:color w:val="auto"/>
          <w:sz w:val="24"/>
          <w:szCs w:val="24"/>
        </w:rPr>
      </w:pPr>
      <w:r>
        <w:rPr>
          <w:rFonts w:hint="eastAsia" w:ascii="仿宋" w:hAnsi="仿宋" w:eastAsia="仿宋" w:cs="宋体"/>
          <w:color w:val="auto"/>
          <w:sz w:val="24"/>
          <w:szCs w:val="24"/>
        </w:rPr>
        <w:t>23.1</w:t>
      </w:r>
      <w:r>
        <w:rPr>
          <w:rFonts w:hint="eastAsia" w:ascii="仿宋" w:hAnsi="仿宋" w:eastAsia="仿宋"/>
          <w:color w:val="auto"/>
          <w:sz w:val="24"/>
          <w:szCs w:val="24"/>
        </w:rPr>
        <w:t>对于投标文件中含义不明确、同类问题表述不一致或者有明显文字和计算错误的内容，评标委员会应当以书面形式要求投标人作出必要的澄清、说明或者补正。</w:t>
      </w:r>
    </w:p>
    <w:p>
      <w:pPr>
        <w:spacing w:line="440" w:lineRule="exact"/>
        <w:ind w:firstLine="470" w:firstLineChars="196"/>
        <w:rPr>
          <w:rFonts w:ascii="仿宋" w:hAnsi="仿宋" w:eastAsia="仿宋"/>
          <w:color w:val="auto"/>
          <w:sz w:val="24"/>
          <w:szCs w:val="24"/>
        </w:rPr>
      </w:pPr>
      <w:r>
        <w:rPr>
          <w:rFonts w:hint="eastAsia" w:ascii="仿宋" w:hAnsi="仿宋" w:eastAsia="仿宋"/>
          <w:color w:val="auto"/>
          <w:sz w:val="24"/>
          <w:szCs w:val="24"/>
        </w:rPr>
        <w:t>23.2投标人的澄清、说明或者补正应当采用书面形式，并加盖公章，或者由法定代表人或其授权的代表签字。投标人的澄清、说明或者补正不得超出投标文件的范围或者改变投标文件的实质性内容。</w:t>
      </w:r>
    </w:p>
    <w:p>
      <w:pPr>
        <w:spacing w:line="440" w:lineRule="exact"/>
        <w:ind w:firstLine="472" w:firstLineChars="196"/>
        <w:rPr>
          <w:rFonts w:ascii="仿宋" w:hAnsi="仿宋" w:eastAsia="仿宋" w:cs="宋体"/>
          <w:b/>
          <w:bCs/>
          <w:color w:val="auto"/>
          <w:sz w:val="24"/>
          <w:szCs w:val="24"/>
        </w:rPr>
      </w:pPr>
      <w:r>
        <w:rPr>
          <w:rFonts w:hint="eastAsia" w:ascii="仿宋" w:hAnsi="仿宋" w:eastAsia="仿宋" w:cs="宋体"/>
          <w:b/>
          <w:bCs/>
          <w:color w:val="auto"/>
          <w:sz w:val="24"/>
          <w:szCs w:val="24"/>
        </w:rPr>
        <w:t>24、投标文件的错误修正</w:t>
      </w:r>
    </w:p>
    <w:p>
      <w:pPr>
        <w:pStyle w:val="8"/>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投标文件报价出现前后不一致的，按照下列规定修正：</w:t>
      </w:r>
    </w:p>
    <w:p>
      <w:pPr>
        <w:pStyle w:val="8"/>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（一）投标文件中开标一览表（报价表）内容与投标文件中相应内容不一致的，以开标一览表（报价表）为准；</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（二）大写金额和小写金额不一致的，以大写金额为准；</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（三）单价金额小数点或者百分比有明显错位的，以开标一览表的总价为准，并修改单价；</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（四）总价金额与按单价汇总金额不一致的，以单价金额计算结果为准。</w:t>
      </w:r>
    </w:p>
    <w:p>
      <w:pPr>
        <w:spacing w:line="440" w:lineRule="exact"/>
        <w:ind w:firstLine="480" w:firstLineChars="200"/>
        <w:rPr>
          <w:rFonts w:ascii="仿宋" w:hAnsi="仿宋" w:eastAsia="仿宋" w:cs="宋体"/>
          <w:bCs/>
          <w:color w:val="auto"/>
          <w:sz w:val="24"/>
          <w:szCs w:val="24"/>
        </w:rPr>
      </w:pPr>
      <w:r>
        <w:rPr>
          <w:rFonts w:hint="eastAsia" w:ascii="仿宋" w:hAnsi="仿宋" w:eastAsia="仿宋"/>
          <w:color w:val="auto"/>
          <w:sz w:val="24"/>
          <w:szCs w:val="24"/>
        </w:rPr>
        <w:t>同时出现两种以上不一致的，按照前款规定的顺序修正。修正后的报价经投标人确认后产生约束力，投标人不确认的，其投标无效。</w:t>
      </w:r>
    </w:p>
    <w:p>
      <w:pPr>
        <w:spacing w:line="440" w:lineRule="exact"/>
        <w:ind w:firstLine="472" w:firstLineChars="196"/>
        <w:rPr>
          <w:rFonts w:ascii="仿宋" w:hAnsi="仿宋" w:eastAsia="仿宋" w:cs="宋体"/>
          <w:b/>
          <w:color w:val="auto"/>
          <w:sz w:val="24"/>
          <w:szCs w:val="24"/>
        </w:rPr>
      </w:pPr>
      <w:r>
        <w:rPr>
          <w:rFonts w:hint="eastAsia" w:ascii="仿宋" w:hAnsi="仿宋" w:eastAsia="仿宋" w:cs="宋体"/>
          <w:b/>
          <w:bCs/>
          <w:color w:val="auto"/>
          <w:sz w:val="24"/>
          <w:szCs w:val="24"/>
        </w:rPr>
        <w:t>25、评审方法</w:t>
      </w:r>
    </w:p>
    <w:p>
      <w:pPr>
        <w:spacing w:line="440" w:lineRule="exact"/>
        <w:ind w:firstLine="480" w:firstLineChars="200"/>
        <w:rPr>
          <w:rFonts w:ascii="仿宋" w:hAnsi="仿宋" w:eastAsia="仿宋"/>
          <w:color w:val="auto"/>
          <w:sz w:val="24"/>
          <w:szCs w:val="24"/>
        </w:rPr>
      </w:pPr>
      <w:r>
        <w:rPr>
          <w:rFonts w:hint="eastAsia" w:ascii="仿宋" w:hAnsi="仿宋" w:eastAsia="仿宋" w:cs="宋体"/>
          <w:color w:val="auto"/>
          <w:sz w:val="24"/>
          <w:szCs w:val="24"/>
        </w:rPr>
        <w:t>25.1本项目</w:t>
      </w:r>
      <w:r>
        <w:rPr>
          <w:rFonts w:hint="eastAsia" w:ascii="仿宋" w:hAnsi="仿宋" w:eastAsia="仿宋"/>
          <w:color w:val="auto"/>
          <w:sz w:val="24"/>
          <w:szCs w:val="24"/>
        </w:rPr>
        <w:t>采用综合评分法，满分为100分，</w:t>
      </w:r>
      <w:r>
        <w:rPr>
          <w:rFonts w:hint="eastAsia" w:ascii="仿宋" w:hAnsi="仿宋" w:eastAsia="仿宋" w:cstheme="minorEastAsia"/>
          <w:color w:val="auto"/>
          <w:sz w:val="24"/>
          <w:szCs w:val="24"/>
        </w:rPr>
        <w:t>其中报价分值10分，技术商务等分值90分。</w:t>
      </w:r>
      <w:r>
        <w:rPr>
          <w:rFonts w:hint="eastAsia" w:ascii="仿宋" w:hAnsi="仿宋" w:eastAsia="仿宋"/>
          <w:color w:val="auto"/>
          <w:sz w:val="24"/>
          <w:szCs w:val="24"/>
        </w:rPr>
        <w:t>评分过程中采用四舍五入法，并保留两位小数。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采取随机抽取方式确定。</w:t>
      </w:r>
    </w:p>
    <w:p>
      <w:pPr>
        <w:spacing w:line="44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25.1.1综合评分法中的价格分统一采用低价优先法计算。</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25.2评分标准表</w:t>
      </w:r>
      <w:r>
        <w:rPr>
          <w:rFonts w:hint="eastAsia" w:ascii="仿宋" w:hAnsi="仿宋" w:eastAsia="仿宋" w:cstheme="minorEastAsia"/>
          <w:color w:val="auto"/>
          <w:kern w:val="0"/>
          <w:sz w:val="24"/>
          <w:szCs w:val="24"/>
          <w:shd w:val="clear" w:color="auto" w:fill="FFFFFF"/>
        </w:rPr>
        <w:t>：</w:t>
      </w:r>
    </w:p>
    <w:tbl>
      <w:tblPr>
        <w:tblStyle w:val="28"/>
        <w:tblW w:w="4868" w:type="pct"/>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442"/>
        <w:gridCol w:w="851"/>
        <w:gridCol w:w="738"/>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szCs w:val="24"/>
              </w:rPr>
            </w:pPr>
            <w:r>
              <w:rPr>
                <w:rFonts w:hint="eastAsia" w:ascii="仿宋" w:hAnsi="仿宋" w:eastAsia="仿宋" w:cs="仿宋"/>
                <w:color w:val="auto"/>
                <w:spacing w:val="-10"/>
                <w:sz w:val="24"/>
                <w:szCs w:val="24"/>
              </w:rPr>
              <w:t>序号</w:t>
            </w:r>
          </w:p>
        </w:tc>
        <w:tc>
          <w:tcPr>
            <w:tcW w:w="71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pacing w:val="-10"/>
                <w:sz w:val="24"/>
                <w:szCs w:val="24"/>
              </w:rPr>
              <w:t>评审内容</w:t>
            </w:r>
          </w:p>
        </w:tc>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pacing w:val="-10"/>
                <w:sz w:val="24"/>
                <w:szCs w:val="24"/>
              </w:rPr>
            </w:pPr>
            <w:r>
              <w:rPr>
                <w:rFonts w:hint="eastAsia" w:ascii="仿宋" w:hAnsi="仿宋" w:eastAsia="仿宋" w:cs="仿宋"/>
                <w:color w:val="auto"/>
                <w:spacing w:val="-10"/>
                <w:sz w:val="24"/>
                <w:szCs w:val="24"/>
              </w:rPr>
              <w:t>分值</w:t>
            </w:r>
          </w:p>
        </w:tc>
        <w:tc>
          <w:tcPr>
            <w:tcW w:w="36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93" w:type="pct"/>
            <w:tcBorders>
              <w:top w:val="single" w:color="auto" w:sz="4" w:space="0"/>
              <w:left w:val="single" w:color="auto" w:sz="4" w:space="0"/>
              <w:bottom w:val="single" w:color="auto" w:sz="4" w:space="0"/>
              <w:right w:val="single" w:color="auto" w:sz="4" w:space="0"/>
            </w:tcBorders>
            <w:vAlign w:val="center"/>
          </w:tcPr>
          <w:p>
            <w:pPr>
              <w:ind w:right="-14"/>
              <w:jc w:val="center"/>
              <w:rPr>
                <w:rFonts w:ascii="仿宋" w:hAnsi="仿宋" w:eastAsia="仿宋" w:cs="仿宋"/>
                <w:color w:val="auto"/>
                <w:spacing w:val="-10"/>
                <w:sz w:val="24"/>
                <w:szCs w:val="24"/>
              </w:rPr>
            </w:pPr>
            <w:r>
              <w:rPr>
                <w:rFonts w:hint="eastAsia" w:ascii="仿宋" w:hAnsi="仿宋" w:eastAsia="仿宋" w:cs="仿宋"/>
                <w:color w:val="auto"/>
                <w:sz w:val="24"/>
                <w:szCs w:val="24"/>
              </w:rPr>
              <w:t>1</w:t>
            </w:r>
          </w:p>
        </w:tc>
        <w:tc>
          <w:tcPr>
            <w:tcW w:w="71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pacing w:val="-10"/>
                <w:sz w:val="24"/>
                <w:szCs w:val="24"/>
              </w:rPr>
            </w:pPr>
            <w:r>
              <w:rPr>
                <w:rFonts w:hint="eastAsia" w:ascii="仿宋" w:hAnsi="仿宋" w:eastAsia="仿宋" w:cs="仿宋"/>
                <w:color w:val="auto"/>
                <w:sz w:val="24"/>
                <w:szCs w:val="24"/>
              </w:rPr>
              <w:t>报价分</w:t>
            </w:r>
          </w:p>
        </w:tc>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pacing w:val="-10"/>
                <w:sz w:val="24"/>
                <w:szCs w:val="24"/>
              </w:rPr>
            </w:pPr>
            <w:r>
              <w:rPr>
                <w:rFonts w:hint="eastAsia" w:ascii="仿宋" w:hAnsi="仿宋" w:eastAsia="仿宋" w:cs="仿宋"/>
                <w:color w:val="auto"/>
                <w:sz w:val="24"/>
                <w:szCs w:val="24"/>
              </w:rPr>
              <w:t>10分</w:t>
            </w:r>
          </w:p>
        </w:tc>
        <w:tc>
          <w:tcPr>
            <w:tcW w:w="3677" w:type="pct"/>
            <w:tcBorders>
              <w:top w:val="single" w:color="auto" w:sz="4" w:space="0"/>
              <w:left w:val="single" w:color="auto" w:sz="4" w:space="0"/>
              <w:bottom w:val="single" w:color="auto" w:sz="4" w:space="0"/>
              <w:right w:val="single" w:color="auto" w:sz="4" w:space="0"/>
            </w:tcBorders>
            <w:vAlign w:val="center"/>
          </w:tcPr>
          <w:p>
            <w:pPr>
              <w:pStyle w:val="23"/>
              <w:spacing w:beforeAutospacing="0" w:afterAutospacing="0"/>
              <w:jc w:val="both"/>
              <w:rPr>
                <w:rStyle w:val="59"/>
                <w:rFonts w:ascii="仿宋" w:hAnsi="仿宋" w:eastAsia="仿宋"/>
                <w:bCs/>
                <w:color w:val="auto"/>
                <w:kern w:val="2"/>
                <w:sz w:val="24"/>
                <w:szCs w:val="24"/>
              </w:rPr>
            </w:pPr>
            <w:r>
              <w:rPr>
                <w:rStyle w:val="59"/>
                <w:rFonts w:hint="eastAsia" w:ascii="仿宋" w:hAnsi="仿宋" w:eastAsia="仿宋"/>
                <w:bCs/>
                <w:color w:val="auto"/>
                <w:kern w:val="2"/>
                <w:sz w:val="24"/>
                <w:szCs w:val="24"/>
              </w:rPr>
              <w:t>满足采购文件要求且报价最低的为评标基准价，其价格分为满分，其他投标人的价格分统一按下列公式计算（按四舍五入取至小数点后两位）：</w:t>
            </w:r>
          </w:p>
          <w:p>
            <w:pPr>
              <w:pStyle w:val="23"/>
              <w:spacing w:beforeAutospacing="0" w:afterAutospacing="0"/>
              <w:jc w:val="both"/>
              <w:rPr>
                <w:rStyle w:val="59"/>
                <w:rFonts w:ascii="仿宋" w:hAnsi="仿宋" w:eastAsia="仿宋"/>
                <w:bCs/>
                <w:color w:val="auto"/>
                <w:kern w:val="2"/>
                <w:sz w:val="24"/>
                <w:szCs w:val="24"/>
              </w:rPr>
            </w:pPr>
            <w:r>
              <w:rPr>
                <w:rStyle w:val="59"/>
                <w:rFonts w:hint="eastAsia" w:ascii="仿宋" w:hAnsi="仿宋" w:eastAsia="仿宋"/>
                <w:bCs/>
                <w:color w:val="auto"/>
                <w:kern w:val="2"/>
                <w:sz w:val="24"/>
                <w:szCs w:val="24"/>
              </w:rPr>
              <w:t>投标报价得分=（评标基准价/最后投标报价）*10</w:t>
            </w:r>
          </w:p>
          <w:p>
            <w:pPr>
              <w:rPr>
                <w:rFonts w:ascii="仿宋" w:hAnsi="仿宋" w:eastAsia="仿宋" w:cs="仿宋"/>
                <w:color w:val="auto"/>
                <w:sz w:val="24"/>
                <w:szCs w:val="24"/>
              </w:rPr>
            </w:pPr>
            <w:r>
              <w:rPr>
                <w:rStyle w:val="59"/>
                <w:rFonts w:hint="eastAsia" w:ascii="仿宋" w:hAnsi="仿宋" w:eastAsia="仿宋"/>
                <w:bCs/>
                <w:color w:val="auto"/>
                <w:sz w:val="24"/>
                <w:szCs w:val="24"/>
              </w:rPr>
              <w:t>因落实政府采购政策进行价格调整的，以调整后的价格计算评标基准价和投标报价。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 w:type="pct"/>
            <w:vMerge w:val="restart"/>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40" w:type="pct"/>
            <w:vMerge w:val="restart"/>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r>
              <w:rPr>
                <w:rFonts w:hint="eastAsia" w:ascii="仿宋" w:hAnsi="仿宋" w:eastAsia="仿宋" w:cs="仿宋"/>
                <w:color w:val="auto"/>
                <w:sz w:val="24"/>
                <w:szCs w:val="24"/>
              </w:rPr>
              <w:t>技术商务90分</w:t>
            </w:r>
          </w:p>
        </w:tc>
        <w:tc>
          <w:tcPr>
            <w:tcW w:w="479" w:type="pct"/>
            <w:tcBorders>
              <w:left w:val="single" w:color="auto" w:sz="4" w:space="0"/>
              <w:bottom w:val="single" w:color="auto" w:sz="4" w:space="0"/>
              <w:right w:val="single" w:color="auto" w:sz="4" w:space="0"/>
            </w:tcBorders>
            <w:vAlign w:val="center"/>
          </w:tcPr>
          <w:p>
            <w:pPr>
              <w:ind w:right="-14"/>
              <w:jc w:val="center"/>
              <w:rPr>
                <w:rFonts w:ascii="仿宋" w:hAnsi="仿宋" w:eastAsia="仿宋" w:cs="仿宋"/>
                <w:color w:val="auto"/>
                <w:sz w:val="24"/>
                <w:szCs w:val="24"/>
              </w:rPr>
            </w:pPr>
            <w:r>
              <w:rPr>
                <w:rFonts w:hint="eastAsia" w:ascii="仿宋" w:hAnsi="仿宋" w:eastAsia="仿宋" w:cs="仿宋"/>
                <w:color w:val="auto"/>
                <w:sz w:val="24"/>
                <w:szCs w:val="24"/>
              </w:rPr>
              <w:t>类似业绩</w:t>
            </w:r>
          </w:p>
        </w:tc>
        <w:tc>
          <w:tcPr>
            <w:tcW w:w="409" w:type="pct"/>
            <w:tcBorders>
              <w:top w:val="single" w:color="auto" w:sz="4" w:space="0"/>
              <w:left w:val="single" w:color="auto" w:sz="4" w:space="0"/>
              <w:bottom w:val="single" w:color="auto" w:sz="4" w:space="0"/>
              <w:right w:val="single" w:color="auto" w:sz="4" w:space="0"/>
            </w:tcBorders>
            <w:vAlign w:val="center"/>
          </w:tcPr>
          <w:p>
            <w:pPr>
              <w:ind w:right="-14"/>
              <w:jc w:val="center"/>
              <w:rPr>
                <w:rFonts w:ascii="仿宋" w:hAnsi="仿宋" w:eastAsia="仿宋" w:cs="仿宋"/>
                <w:color w:val="auto"/>
                <w:sz w:val="24"/>
                <w:szCs w:val="24"/>
              </w:rPr>
            </w:pPr>
            <w:r>
              <w:rPr>
                <w:rFonts w:hint="eastAsia" w:ascii="仿宋" w:hAnsi="仿宋" w:eastAsia="仿宋" w:cs="仿宋"/>
                <w:color w:val="auto"/>
                <w:kern w:val="0"/>
                <w:sz w:val="24"/>
                <w:szCs w:val="24"/>
              </w:rPr>
              <w:t>0-9分</w:t>
            </w:r>
          </w:p>
        </w:tc>
        <w:tc>
          <w:tcPr>
            <w:tcW w:w="3677" w:type="pct"/>
            <w:tcBorders>
              <w:top w:val="single" w:color="auto" w:sz="4" w:space="0"/>
              <w:left w:val="single" w:color="auto" w:sz="4" w:space="0"/>
              <w:bottom w:val="single" w:color="auto" w:sz="4" w:space="0"/>
              <w:right w:val="single" w:color="auto" w:sz="4" w:space="0"/>
            </w:tcBorders>
            <w:vAlign w:val="center"/>
          </w:tcPr>
          <w:p>
            <w:pPr>
              <w:pStyle w:val="4"/>
              <w:numPr>
                <w:ilvl w:val="1"/>
                <w:numId w:val="0"/>
              </w:numPr>
              <w:spacing w:before="0" w:after="0" w:line="400" w:lineRule="exact"/>
              <w:ind w:firstLine="120" w:firstLineChars="50"/>
              <w:rPr>
                <w:rStyle w:val="59"/>
                <w:rFonts w:hint="eastAsia" w:ascii="仿宋" w:hAnsi="仿宋" w:eastAsia="仿宋"/>
                <w:b w:val="0"/>
                <w:color w:val="auto"/>
                <w:sz w:val="24"/>
                <w:szCs w:val="24"/>
              </w:rPr>
            </w:pPr>
            <w:r>
              <w:rPr>
                <w:rStyle w:val="59"/>
                <w:rFonts w:hint="eastAsia" w:ascii="仿宋" w:hAnsi="仿宋" w:eastAsia="仿宋"/>
                <w:b w:val="0"/>
                <w:color w:val="auto"/>
                <w:sz w:val="24"/>
                <w:szCs w:val="24"/>
              </w:rPr>
              <w:t>投标人自2016年1月1日以来（时间以合同生效日为准），承担过各级行政或事业单位类似劳务承包项目</w:t>
            </w:r>
            <w:r>
              <w:rPr>
                <w:rStyle w:val="59"/>
                <w:rFonts w:hint="eastAsia" w:ascii="仿宋" w:hAnsi="仿宋" w:eastAsia="仿宋"/>
                <w:b w:val="0"/>
                <w:color w:val="auto"/>
                <w:sz w:val="24"/>
                <w:szCs w:val="24"/>
                <w:lang w:eastAsia="zh-CN"/>
              </w:rPr>
              <w:t>合同</w:t>
            </w:r>
            <w:r>
              <w:rPr>
                <w:rStyle w:val="59"/>
                <w:rFonts w:hint="eastAsia" w:ascii="仿宋" w:hAnsi="仿宋" w:eastAsia="仿宋"/>
                <w:b w:val="0"/>
                <w:color w:val="auto"/>
                <w:sz w:val="24"/>
                <w:szCs w:val="24"/>
              </w:rPr>
              <w:t>，每提供一个符合要求的合同得3分，最高得9分。</w:t>
            </w:r>
          </w:p>
          <w:p>
            <w:pPr>
              <w:pStyle w:val="4"/>
              <w:numPr>
                <w:ilvl w:val="1"/>
                <w:numId w:val="0"/>
              </w:numPr>
              <w:spacing w:before="0" w:after="0" w:line="400" w:lineRule="exact"/>
              <w:rPr>
                <w:rFonts w:ascii="仿宋" w:hAnsi="仿宋" w:eastAsia="仿宋" w:cs="仿宋"/>
                <w:color w:val="auto"/>
                <w:sz w:val="24"/>
                <w:szCs w:val="24"/>
              </w:rPr>
            </w:pPr>
            <w:r>
              <w:rPr>
                <w:rStyle w:val="59"/>
                <w:rFonts w:hint="eastAsia" w:ascii="仿宋" w:hAnsi="仿宋" w:eastAsia="仿宋"/>
                <w:b/>
                <w:bCs w:val="0"/>
                <w:color w:val="auto"/>
                <w:sz w:val="24"/>
                <w:szCs w:val="24"/>
              </w:rPr>
              <w:t>须提供合同复印件和最近一年劳务承包发票（发票收款人名称须和合同成员名称保持一致）。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240"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479" w:type="pct"/>
            <w:tcBorders>
              <w:left w:val="single" w:color="auto" w:sz="4" w:space="0"/>
              <w:bottom w:val="single" w:color="auto" w:sz="4" w:space="0"/>
              <w:right w:val="single" w:color="auto" w:sz="4" w:space="0"/>
            </w:tcBorders>
            <w:vAlign w:val="center"/>
          </w:tcPr>
          <w:p>
            <w:pPr>
              <w:autoSpaceDE w:val="0"/>
              <w:autoSpaceDN w:val="0"/>
              <w:spacing w:line="400" w:lineRule="exact"/>
              <w:ind w:firstLine="120" w:firstLineChars="50"/>
              <w:jc w:val="center"/>
              <w:rPr>
                <w:rStyle w:val="59"/>
                <w:rFonts w:ascii="仿宋" w:hAnsi="仿宋" w:eastAsia="仿宋"/>
                <w:color w:val="auto"/>
                <w:sz w:val="24"/>
                <w:szCs w:val="24"/>
              </w:rPr>
            </w:pPr>
            <w:r>
              <w:rPr>
                <w:rStyle w:val="59"/>
                <w:rFonts w:hint="eastAsia" w:ascii="仿宋" w:hAnsi="仿宋" w:eastAsia="仿宋"/>
                <w:color w:val="auto"/>
                <w:sz w:val="24"/>
                <w:szCs w:val="24"/>
              </w:rPr>
              <w:t>人员配置</w:t>
            </w:r>
          </w:p>
          <w:p>
            <w:pPr>
              <w:autoSpaceDE w:val="0"/>
              <w:autoSpaceDN w:val="0"/>
              <w:jc w:val="center"/>
              <w:rPr>
                <w:rFonts w:ascii="仿宋" w:hAnsi="仿宋" w:eastAsia="仿宋" w:cs="仿宋"/>
                <w:color w:val="auto"/>
                <w:sz w:val="24"/>
                <w:szCs w:val="24"/>
                <w:highlight w:val="yellow"/>
              </w:rPr>
            </w:pPr>
          </w:p>
        </w:tc>
        <w:tc>
          <w:tcPr>
            <w:tcW w:w="409"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仿宋" w:cs="仿宋"/>
                <w:color w:val="auto"/>
                <w:sz w:val="24"/>
                <w:szCs w:val="24"/>
                <w:highlight w:val="yellow"/>
              </w:rPr>
            </w:pPr>
            <w:r>
              <w:rPr>
                <w:rFonts w:hint="eastAsia" w:ascii="仿宋" w:hAnsi="仿宋" w:eastAsia="仿宋" w:cs="仿宋"/>
                <w:color w:val="auto"/>
                <w:kern w:val="0"/>
                <w:sz w:val="24"/>
                <w:szCs w:val="24"/>
              </w:rPr>
              <w:t>0-6分</w:t>
            </w:r>
          </w:p>
        </w:tc>
        <w:tc>
          <w:tcPr>
            <w:tcW w:w="3677" w:type="pct"/>
            <w:tcBorders>
              <w:top w:val="single" w:color="auto" w:sz="4" w:space="0"/>
              <w:left w:val="single" w:color="auto" w:sz="4" w:space="0"/>
              <w:bottom w:val="single" w:color="auto" w:sz="4" w:space="0"/>
              <w:right w:val="single" w:color="auto" w:sz="4" w:space="0"/>
            </w:tcBorders>
            <w:vAlign w:val="center"/>
          </w:tcPr>
          <w:p>
            <w:pPr>
              <w:spacing w:line="400" w:lineRule="exact"/>
              <w:rPr>
                <w:rStyle w:val="59"/>
                <w:rFonts w:ascii="仿宋" w:hAnsi="仿宋" w:eastAsia="仿宋"/>
                <w:color w:val="auto"/>
                <w:sz w:val="24"/>
                <w:szCs w:val="24"/>
              </w:rPr>
            </w:pPr>
            <w:r>
              <w:rPr>
                <w:rStyle w:val="59"/>
                <w:rFonts w:hint="eastAsia" w:ascii="仿宋" w:hAnsi="仿宋" w:eastAsia="仿宋"/>
                <w:color w:val="auto"/>
                <w:sz w:val="24"/>
                <w:szCs w:val="24"/>
              </w:rPr>
              <w:t>1.提供人员身份证、健康证复印件，0-2分；</w:t>
            </w:r>
          </w:p>
          <w:p>
            <w:pPr>
              <w:spacing w:line="400" w:lineRule="exact"/>
              <w:rPr>
                <w:rStyle w:val="59"/>
                <w:rFonts w:ascii="仿宋" w:hAnsi="仿宋" w:eastAsia="仿宋" w:cs="仿宋"/>
                <w:color w:val="auto"/>
                <w:sz w:val="24"/>
                <w:szCs w:val="24"/>
              </w:rPr>
            </w:pPr>
            <w:r>
              <w:rPr>
                <w:rStyle w:val="59"/>
                <w:rFonts w:hint="eastAsia" w:ascii="仿宋" w:hAnsi="仿宋" w:eastAsia="仿宋"/>
                <w:color w:val="auto"/>
                <w:sz w:val="24"/>
                <w:szCs w:val="24"/>
              </w:rPr>
              <w:t>2.主厨须提供中式烹调师资格证书复印件，面点师须提供中式面点师资格证书复印件，0-4分。</w:t>
            </w:r>
          </w:p>
          <w:p>
            <w:pPr>
              <w:spacing w:line="400" w:lineRule="exact"/>
              <w:rPr>
                <w:rFonts w:ascii="仿宋" w:hAnsi="仿宋" w:eastAsia="仿宋" w:cs="宋体"/>
                <w:b/>
                <w:color w:val="auto"/>
                <w:sz w:val="24"/>
                <w:szCs w:val="24"/>
              </w:rPr>
            </w:pPr>
            <w:r>
              <w:rPr>
                <w:rStyle w:val="59"/>
                <w:rFonts w:hint="eastAsia" w:ascii="仿宋" w:hAnsi="仿宋" w:eastAsia="仿宋" w:cs="仿宋"/>
                <w:b/>
                <w:bCs/>
                <w:color w:val="auto"/>
                <w:sz w:val="24"/>
                <w:szCs w:val="24"/>
              </w:rPr>
              <w:t>须</w:t>
            </w:r>
            <w:r>
              <w:rPr>
                <w:rStyle w:val="59"/>
                <w:rFonts w:hint="eastAsia" w:ascii="仿宋" w:hAnsi="仿宋" w:eastAsia="仿宋" w:cs="仿宋"/>
                <w:b/>
                <w:bCs/>
                <w:color w:val="auto"/>
                <w:sz w:val="24"/>
                <w:szCs w:val="24"/>
                <w:lang w:eastAsia="zh-CN"/>
              </w:rPr>
              <w:t>提供</w:t>
            </w:r>
            <w:r>
              <w:rPr>
                <w:rStyle w:val="59"/>
                <w:rFonts w:hint="eastAsia" w:ascii="仿宋" w:hAnsi="仿宋" w:eastAsia="仿宋"/>
                <w:b/>
                <w:bCs/>
                <w:color w:val="auto"/>
                <w:sz w:val="24"/>
                <w:szCs w:val="24"/>
                <w:lang w:eastAsia="zh-CN"/>
              </w:rPr>
              <w:t>截至开标前6个月内投标人为上述人员缴纳的其中至少一个月社会保障资金证明扫描件</w:t>
            </w:r>
            <w:r>
              <w:rPr>
                <w:rStyle w:val="59"/>
                <w:rFonts w:hint="eastAsia" w:ascii="仿宋" w:hAnsi="仿宋" w:eastAsia="仿宋"/>
                <w:b/>
                <w:bCs/>
                <w:color w:val="auto"/>
                <w:sz w:val="24"/>
                <w:szCs w:val="24"/>
              </w:rPr>
              <w:t>，</w:t>
            </w:r>
            <w:r>
              <w:rPr>
                <w:rStyle w:val="59"/>
                <w:rFonts w:hint="eastAsia" w:ascii="仿宋" w:hAnsi="仿宋" w:eastAsia="仿宋"/>
                <w:b/>
                <w:bCs/>
                <w:color w:val="auto"/>
                <w:sz w:val="24"/>
                <w:szCs w:val="24"/>
                <w:lang w:eastAsia="zh-CN"/>
              </w:rPr>
              <w:t>否则</w:t>
            </w:r>
            <w:r>
              <w:rPr>
                <w:rStyle w:val="59"/>
                <w:rFonts w:hint="eastAsia" w:ascii="仿宋" w:hAnsi="仿宋" w:eastAsia="仿宋"/>
                <w:b/>
                <w:bCs/>
                <w:color w:val="auto"/>
                <w:sz w:val="24"/>
                <w:szCs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240"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479" w:type="pct"/>
            <w:tcBorders>
              <w:left w:val="single" w:color="auto" w:sz="4" w:space="0"/>
              <w:bottom w:val="single" w:color="auto" w:sz="4" w:space="0"/>
              <w:right w:val="single" w:color="auto" w:sz="4" w:space="0"/>
            </w:tcBorders>
            <w:vAlign w:val="center"/>
          </w:tcPr>
          <w:p>
            <w:pPr>
              <w:autoSpaceDE w:val="0"/>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制度管理</w:t>
            </w:r>
          </w:p>
        </w:tc>
        <w:tc>
          <w:tcPr>
            <w:tcW w:w="409" w:type="pct"/>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仿宋" w:hAnsi="仿宋" w:eastAsia="仿宋" w:cs="仿宋"/>
                <w:color w:val="auto"/>
                <w:kern w:val="0"/>
                <w:sz w:val="24"/>
                <w:szCs w:val="24"/>
              </w:rPr>
            </w:pPr>
            <w:r>
              <w:rPr>
                <w:rFonts w:hint="eastAsia" w:ascii="仿宋" w:hAnsi="仿宋" w:eastAsia="仿宋" w:cs="仿宋"/>
                <w:color w:val="auto"/>
                <w:sz w:val="24"/>
                <w:szCs w:val="24"/>
              </w:rPr>
              <w:t>0-8分</w:t>
            </w:r>
          </w:p>
        </w:tc>
        <w:tc>
          <w:tcPr>
            <w:tcW w:w="367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1.根据食品卫生、食品加工卫生、餐具厨房餐厅卫生制度管理进行打分0-4分；</w:t>
            </w:r>
          </w:p>
          <w:p>
            <w:pPr>
              <w:spacing w:line="400" w:lineRule="exact"/>
              <w:ind w:firstLine="120" w:firstLineChars="50"/>
              <w:rPr>
                <w:rFonts w:ascii="仿宋" w:hAnsi="仿宋" w:eastAsia="仿宋" w:cs="仿宋"/>
                <w:color w:val="auto"/>
                <w:sz w:val="24"/>
                <w:szCs w:val="24"/>
              </w:rPr>
            </w:pPr>
            <w:r>
              <w:rPr>
                <w:rStyle w:val="59"/>
                <w:rFonts w:hint="eastAsia" w:ascii="仿宋" w:hAnsi="仿宋" w:eastAsia="仿宋"/>
                <w:color w:val="auto"/>
                <w:sz w:val="24"/>
                <w:szCs w:val="24"/>
              </w:rPr>
              <w:t>2.根据节水、节电、节气奖惩措施等制度进行打分0-4分。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93"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240"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479" w:type="pct"/>
            <w:tcBorders>
              <w:top w:val="single" w:color="auto" w:sz="4" w:space="0"/>
              <w:left w:val="single" w:color="auto" w:sz="4" w:space="0"/>
              <w:right w:val="single" w:color="auto" w:sz="4" w:space="0"/>
            </w:tcBorders>
            <w:vAlign w:val="center"/>
          </w:tcPr>
          <w:p>
            <w:pPr>
              <w:autoSpaceDE w:val="0"/>
              <w:autoSpaceDN w:val="0"/>
              <w:jc w:val="center"/>
              <w:rPr>
                <w:rFonts w:ascii="仿宋" w:hAnsi="仿宋" w:eastAsia="仿宋" w:cs="仿宋"/>
                <w:color w:val="auto"/>
                <w:sz w:val="24"/>
                <w:szCs w:val="24"/>
              </w:rPr>
            </w:pPr>
            <w:r>
              <w:rPr>
                <w:rFonts w:hint="eastAsia" w:ascii="仿宋" w:hAnsi="仿宋" w:eastAsia="仿宋" w:cs="仿宋"/>
                <w:color w:val="auto"/>
                <w:sz w:val="24"/>
                <w:szCs w:val="24"/>
              </w:rPr>
              <w:t>员工管理</w:t>
            </w:r>
          </w:p>
        </w:tc>
        <w:tc>
          <w:tcPr>
            <w:tcW w:w="409" w:type="pct"/>
            <w:tcBorders>
              <w:top w:val="single" w:color="auto" w:sz="4" w:space="0"/>
              <w:left w:val="single" w:color="auto" w:sz="4" w:space="0"/>
              <w:right w:val="single" w:color="auto" w:sz="4" w:space="0"/>
            </w:tcBorders>
            <w:vAlign w:val="center"/>
          </w:tcPr>
          <w:p>
            <w:pPr>
              <w:autoSpaceDE w:val="0"/>
              <w:autoSpaceDN w:val="0"/>
              <w:jc w:val="center"/>
              <w:rPr>
                <w:rFonts w:ascii="仿宋" w:hAnsi="仿宋" w:eastAsia="仿宋" w:cs="仿宋"/>
                <w:color w:val="auto"/>
                <w:sz w:val="24"/>
                <w:szCs w:val="24"/>
              </w:rPr>
            </w:pPr>
            <w:r>
              <w:rPr>
                <w:rFonts w:hint="eastAsia" w:ascii="仿宋" w:hAnsi="仿宋" w:eastAsia="仿宋" w:cs="仿宋"/>
                <w:color w:val="auto"/>
                <w:kern w:val="0"/>
                <w:sz w:val="24"/>
                <w:szCs w:val="24"/>
              </w:rPr>
              <w:t>0-10分</w:t>
            </w:r>
          </w:p>
        </w:tc>
        <w:tc>
          <w:tcPr>
            <w:tcW w:w="3677" w:type="pct"/>
            <w:tcBorders>
              <w:top w:val="single" w:color="auto" w:sz="4" w:space="0"/>
              <w:left w:val="single" w:color="auto" w:sz="4" w:space="0"/>
              <w:right w:val="single" w:color="auto" w:sz="4" w:space="0"/>
            </w:tcBorders>
            <w:vAlign w:val="center"/>
          </w:tcPr>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1.根据投标人提供的员工管理制度打分0-4分；</w:t>
            </w:r>
          </w:p>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2.根据投标人提供的员工激励措施打分0-3分；</w:t>
            </w:r>
          </w:p>
          <w:p>
            <w:pPr>
              <w:spacing w:line="400" w:lineRule="exact"/>
              <w:ind w:firstLine="120" w:firstLineChars="50"/>
              <w:rPr>
                <w:rFonts w:ascii="仿宋" w:hAnsi="仿宋" w:eastAsia="仿宋" w:cs="仿宋"/>
                <w:color w:val="auto"/>
                <w:sz w:val="24"/>
                <w:szCs w:val="24"/>
              </w:rPr>
            </w:pPr>
            <w:r>
              <w:rPr>
                <w:rStyle w:val="59"/>
                <w:rFonts w:hint="eastAsia" w:ascii="仿宋" w:hAnsi="仿宋" w:eastAsia="仿宋"/>
                <w:color w:val="auto"/>
                <w:sz w:val="24"/>
                <w:szCs w:val="24"/>
              </w:rPr>
              <w:t>3.根据投标人提供的员工处罚措施打分0-3分。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93"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240"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479" w:type="pct"/>
            <w:tcBorders>
              <w:left w:val="single" w:color="auto" w:sz="4" w:space="0"/>
              <w:right w:val="single" w:color="auto" w:sz="4" w:space="0"/>
            </w:tcBorders>
            <w:vAlign w:val="center"/>
          </w:tcPr>
          <w:p>
            <w:pPr>
              <w:autoSpaceDE w:val="0"/>
              <w:autoSpaceDN w:val="0"/>
              <w:jc w:val="center"/>
              <w:rPr>
                <w:rFonts w:ascii="仿宋" w:hAnsi="仿宋" w:eastAsia="仿宋" w:cs="仿宋"/>
                <w:color w:val="auto"/>
                <w:sz w:val="24"/>
                <w:szCs w:val="24"/>
              </w:rPr>
            </w:pPr>
            <w:r>
              <w:rPr>
                <w:rFonts w:hint="eastAsia" w:ascii="仿宋" w:hAnsi="仿宋" w:eastAsia="仿宋" w:cs="仿宋"/>
                <w:color w:val="auto"/>
                <w:sz w:val="24"/>
                <w:szCs w:val="24"/>
                <w:lang w:val="zh-CN"/>
              </w:rPr>
              <w:t>应急措施</w:t>
            </w:r>
          </w:p>
        </w:tc>
        <w:tc>
          <w:tcPr>
            <w:tcW w:w="409" w:type="pct"/>
            <w:tcBorders>
              <w:top w:val="single" w:color="auto" w:sz="4" w:space="0"/>
              <w:left w:val="single" w:color="auto" w:sz="4" w:space="0"/>
              <w:right w:val="single" w:color="auto" w:sz="4" w:space="0"/>
            </w:tcBorders>
            <w:vAlign w:val="center"/>
          </w:tcPr>
          <w:p>
            <w:pPr>
              <w:autoSpaceDE w:val="0"/>
              <w:autoSpaceDN w:val="0"/>
              <w:jc w:val="center"/>
              <w:rPr>
                <w:rFonts w:ascii="仿宋" w:hAnsi="仿宋" w:eastAsia="仿宋" w:cs="仿宋"/>
                <w:color w:val="auto"/>
                <w:sz w:val="24"/>
                <w:szCs w:val="24"/>
              </w:rPr>
            </w:pPr>
            <w:r>
              <w:rPr>
                <w:rFonts w:hint="eastAsia" w:ascii="仿宋" w:hAnsi="仿宋" w:eastAsia="仿宋" w:cs="仿宋"/>
                <w:color w:val="auto"/>
                <w:kern w:val="0"/>
                <w:sz w:val="24"/>
                <w:szCs w:val="24"/>
              </w:rPr>
              <w:t>0-6分</w:t>
            </w:r>
          </w:p>
        </w:tc>
        <w:tc>
          <w:tcPr>
            <w:tcW w:w="3677" w:type="pct"/>
            <w:tcBorders>
              <w:top w:val="single" w:color="auto" w:sz="4" w:space="0"/>
              <w:left w:val="single" w:color="auto" w:sz="4" w:space="0"/>
              <w:right w:val="single" w:color="auto" w:sz="4" w:space="0"/>
            </w:tcBorders>
            <w:vAlign w:val="center"/>
          </w:tcPr>
          <w:p>
            <w:pPr>
              <w:spacing w:line="400" w:lineRule="exact"/>
              <w:ind w:firstLine="120" w:firstLineChars="50"/>
              <w:rPr>
                <w:rFonts w:ascii="仿宋" w:hAnsi="仿宋" w:eastAsia="仿宋" w:cs="仿宋"/>
                <w:color w:val="auto"/>
                <w:sz w:val="24"/>
                <w:szCs w:val="24"/>
                <w:lang w:val="zh-CN"/>
              </w:rPr>
            </w:pPr>
            <w:r>
              <w:rPr>
                <w:rStyle w:val="59"/>
                <w:rFonts w:hint="eastAsia" w:ascii="仿宋" w:hAnsi="仿宋" w:eastAsia="仿宋"/>
                <w:color w:val="auto"/>
                <w:sz w:val="24"/>
                <w:szCs w:val="24"/>
              </w:rPr>
              <w:t>根据应方提供的应急措施（包括出现特殊、紧急情况的处理措施，如临时加菜、非工作日的加班等特殊情况的加班处理等）打分，0-6分。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93"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240"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479" w:type="pct"/>
            <w:tcBorders>
              <w:left w:val="single" w:color="auto" w:sz="4" w:space="0"/>
              <w:right w:val="single" w:color="auto" w:sz="4" w:space="0"/>
            </w:tcBorders>
            <w:vAlign w:val="center"/>
          </w:tcPr>
          <w:p>
            <w:pPr>
              <w:autoSpaceDE w:val="0"/>
              <w:autoSpaceDN w:val="0"/>
              <w:jc w:val="center"/>
              <w:rPr>
                <w:rFonts w:ascii="仿宋" w:hAnsi="仿宋" w:eastAsia="仿宋" w:cs="仿宋"/>
                <w:color w:val="auto"/>
                <w:sz w:val="24"/>
                <w:szCs w:val="24"/>
              </w:rPr>
            </w:pPr>
            <w:r>
              <w:rPr>
                <w:rFonts w:hint="eastAsia" w:ascii="仿宋" w:hAnsi="仿宋" w:eastAsia="仿宋" w:cs="仿宋"/>
                <w:color w:val="auto"/>
                <w:sz w:val="24"/>
                <w:szCs w:val="24"/>
                <w:lang w:val="zh-CN"/>
              </w:rPr>
              <w:t>服务规范</w:t>
            </w:r>
          </w:p>
        </w:tc>
        <w:tc>
          <w:tcPr>
            <w:tcW w:w="409" w:type="pct"/>
            <w:tcBorders>
              <w:top w:val="single" w:color="auto" w:sz="4" w:space="0"/>
              <w:left w:val="single" w:color="auto" w:sz="4" w:space="0"/>
              <w:right w:val="single" w:color="auto" w:sz="4" w:space="0"/>
            </w:tcBorders>
            <w:vAlign w:val="center"/>
          </w:tcPr>
          <w:p>
            <w:pPr>
              <w:autoSpaceDE w:val="0"/>
              <w:autoSpaceDN w:val="0"/>
              <w:jc w:val="center"/>
              <w:rPr>
                <w:rFonts w:ascii="仿宋" w:hAnsi="仿宋" w:eastAsia="仿宋" w:cs="仿宋"/>
                <w:color w:val="auto"/>
                <w:sz w:val="24"/>
                <w:szCs w:val="24"/>
              </w:rPr>
            </w:pPr>
            <w:r>
              <w:rPr>
                <w:rFonts w:hint="eastAsia" w:ascii="仿宋" w:hAnsi="仿宋" w:eastAsia="仿宋" w:cs="仿宋"/>
                <w:color w:val="auto"/>
                <w:kern w:val="0"/>
                <w:sz w:val="24"/>
                <w:szCs w:val="24"/>
              </w:rPr>
              <w:t>0-9分</w:t>
            </w:r>
          </w:p>
        </w:tc>
        <w:tc>
          <w:tcPr>
            <w:tcW w:w="3677" w:type="pct"/>
            <w:tcBorders>
              <w:top w:val="single" w:color="auto" w:sz="4" w:space="0"/>
              <w:left w:val="single" w:color="auto" w:sz="4" w:space="0"/>
              <w:right w:val="single" w:color="auto" w:sz="4" w:space="0"/>
            </w:tcBorders>
            <w:vAlign w:val="center"/>
          </w:tcPr>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1.根据投标人提供的岗位职责与人员分工打分0-3分；</w:t>
            </w:r>
          </w:p>
          <w:p>
            <w:pPr>
              <w:spacing w:line="400" w:lineRule="exact"/>
              <w:ind w:firstLine="120" w:firstLineChars="50"/>
              <w:rPr>
                <w:rStyle w:val="59"/>
                <w:rFonts w:ascii="仿宋" w:hAnsi="仿宋" w:eastAsia="仿宋"/>
                <w:color w:val="auto"/>
                <w:sz w:val="24"/>
                <w:szCs w:val="24"/>
              </w:rPr>
            </w:pPr>
            <w:r>
              <w:rPr>
                <w:rStyle w:val="59"/>
                <w:rFonts w:hint="eastAsia" w:ascii="仿宋" w:hAnsi="仿宋" w:eastAsia="仿宋"/>
                <w:color w:val="auto"/>
                <w:sz w:val="24"/>
                <w:szCs w:val="24"/>
              </w:rPr>
              <w:t>2.根据投标人提供的岗位操作规程打分0-3分；</w:t>
            </w:r>
          </w:p>
          <w:p>
            <w:pPr>
              <w:spacing w:line="400" w:lineRule="exact"/>
              <w:ind w:firstLine="120" w:firstLineChars="50"/>
              <w:rPr>
                <w:rFonts w:ascii="仿宋" w:hAnsi="仿宋" w:eastAsia="仿宋" w:cs="仿宋"/>
                <w:color w:val="auto"/>
                <w:sz w:val="24"/>
                <w:szCs w:val="24"/>
                <w:lang w:val="zh-CN"/>
              </w:rPr>
            </w:pPr>
            <w:r>
              <w:rPr>
                <w:rStyle w:val="59"/>
                <w:rFonts w:hint="eastAsia" w:ascii="仿宋" w:hAnsi="仿宋" w:eastAsia="仿宋"/>
                <w:color w:val="auto"/>
                <w:sz w:val="24"/>
                <w:szCs w:val="24"/>
              </w:rPr>
              <w:t>3.根据投标人提供的岗位服务标准打分0-3分。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93"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240"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479" w:type="pct"/>
            <w:tcBorders>
              <w:left w:val="single" w:color="auto" w:sz="4" w:space="0"/>
              <w:right w:val="single" w:color="auto" w:sz="4" w:space="0"/>
            </w:tcBorders>
            <w:vAlign w:val="center"/>
          </w:tcPr>
          <w:p>
            <w:pPr>
              <w:autoSpaceDE w:val="0"/>
              <w:autoSpaceDN w:val="0"/>
              <w:jc w:val="center"/>
              <w:rPr>
                <w:rFonts w:ascii="仿宋" w:hAnsi="仿宋" w:eastAsia="仿宋" w:cs="仿宋"/>
                <w:color w:val="auto"/>
                <w:sz w:val="24"/>
                <w:szCs w:val="24"/>
              </w:rPr>
            </w:pPr>
            <w:r>
              <w:rPr>
                <w:rFonts w:hint="eastAsia" w:ascii="仿宋" w:hAnsi="仿宋" w:eastAsia="仿宋" w:cs="仿宋"/>
                <w:color w:val="auto"/>
                <w:sz w:val="24"/>
                <w:szCs w:val="24"/>
                <w:lang w:val="zh-CN"/>
              </w:rPr>
              <w:t>成本管理方案</w:t>
            </w:r>
          </w:p>
        </w:tc>
        <w:tc>
          <w:tcPr>
            <w:tcW w:w="409" w:type="pct"/>
            <w:tcBorders>
              <w:top w:val="single" w:color="auto" w:sz="4" w:space="0"/>
              <w:left w:val="single" w:color="auto" w:sz="4" w:space="0"/>
              <w:right w:val="single" w:color="auto" w:sz="4" w:space="0"/>
            </w:tcBorders>
            <w:vAlign w:val="center"/>
          </w:tcPr>
          <w:p>
            <w:pPr>
              <w:autoSpaceDE w:val="0"/>
              <w:autoSpaceDN w:val="0"/>
              <w:jc w:val="center"/>
              <w:rPr>
                <w:rFonts w:ascii="仿宋" w:hAnsi="仿宋" w:eastAsia="仿宋" w:cs="仿宋"/>
                <w:color w:val="auto"/>
                <w:sz w:val="24"/>
                <w:szCs w:val="24"/>
                <w:lang w:val="zh-CN"/>
              </w:rPr>
            </w:pPr>
            <w:r>
              <w:rPr>
                <w:rFonts w:hint="eastAsia" w:ascii="仿宋" w:hAnsi="仿宋" w:eastAsia="仿宋" w:cs="仿宋"/>
                <w:color w:val="auto"/>
                <w:kern w:val="0"/>
                <w:sz w:val="24"/>
                <w:szCs w:val="24"/>
              </w:rPr>
              <w:t>0-6分</w:t>
            </w:r>
          </w:p>
        </w:tc>
        <w:tc>
          <w:tcPr>
            <w:tcW w:w="3677" w:type="pct"/>
            <w:tcBorders>
              <w:top w:val="single" w:color="auto" w:sz="4" w:space="0"/>
              <w:left w:val="single" w:color="auto" w:sz="4" w:space="0"/>
              <w:right w:val="single" w:color="auto" w:sz="4" w:space="0"/>
            </w:tcBorders>
            <w:vAlign w:val="center"/>
          </w:tcPr>
          <w:p>
            <w:pPr>
              <w:spacing w:line="400" w:lineRule="exact"/>
              <w:ind w:firstLine="120" w:firstLineChars="50"/>
              <w:rPr>
                <w:rFonts w:ascii="仿宋" w:hAnsi="仿宋" w:eastAsia="仿宋" w:cs="仿宋"/>
                <w:color w:val="auto"/>
                <w:sz w:val="24"/>
                <w:szCs w:val="24"/>
              </w:rPr>
            </w:pPr>
            <w:r>
              <w:rPr>
                <w:rStyle w:val="59"/>
                <w:rFonts w:hint="eastAsia" w:ascii="仿宋" w:hAnsi="仿宋" w:eastAsia="仿宋"/>
                <w:color w:val="auto"/>
                <w:sz w:val="24"/>
                <w:szCs w:val="24"/>
              </w:rPr>
              <w:t>根据投标人提供的成本管理方案打分，0-6分。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3"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240"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479" w:type="pct"/>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r>
              <w:rPr>
                <w:rFonts w:hint="eastAsia" w:ascii="仿宋" w:hAnsi="仿宋" w:eastAsia="仿宋" w:cs="仿宋"/>
                <w:color w:val="auto"/>
                <w:sz w:val="24"/>
                <w:szCs w:val="24"/>
                <w:lang w:val="zh-CN"/>
              </w:rPr>
              <w:t>员工培训方案</w:t>
            </w:r>
          </w:p>
        </w:tc>
        <w:tc>
          <w:tcPr>
            <w:tcW w:w="409" w:type="pct"/>
            <w:tcBorders>
              <w:top w:val="single" w:color="auto" w:sz="4" w:space="0"/>
              <w:left w:val="single" w:color="auto" w:sz="4" w:space="0"/>
              <w:right w:val="single" w:color="auto" w:sz="4" w:space="0"/>
            </w:tcBorders>
            <w:vAlign w:val="center"/>
          </w:tcPr>
          <w:p>
            <w:pPr>
              <w:ind w:right="-14"/>
              <w:jc w:val="center"/>
              <w:rPr>
                <w:rFonts w:ascii="仿宋" w:hAnsi="仿宋" w:eastAsia="仿宋" w:cs="仿宋"/>
                <w:color w:val="auto"/>
                <w:sz w:val="24"/>
                <w:szCs w:val="24"/>
                <w:lang w:val="zh-CN"/>
              </w:rPr>
            </w:pPr>
            <w:r>
              <w:rPr>
                <w:rFonts w:hint="eastAsia" w:ascii="仿宋" w:hAnsi="仿宋" w:eastAsia="仿宋" w:cs="仿宋"/>
                <w:color w:val="auto"/>
                <w:sz w:val="24"/>
                <w:szCs w:val="24"/>
              </w:rPr>
              <w:t>0-6分</w:t>
            </w:r>
          </w:p>
        </w:tc>
        <w:tc>
          <w:tcPr>
            <w:tcW w:w="3677" w:type="pct"/>
            <w:tcBorders>
              <w:top w:val="single" w:color="auto" w:sz="4" w:space="0"/>
              <w:left w:val="single" w:color="auto" w:sz="4" w:space="0"/>
              <w:right w:val="single" w:color="auto" w:sz="4" w:space="0"/>
            </w:tcBorders>
            <w:vAlign w:val="center"/>
          </w:tcPr>
          <w:p>
            <w:pPr>
              <w:spacing w:line="400" w:lineRule="exact"/>
              <w:ind w:firstLine="120" w:firstLineChars="50"/>
              <w:rPr>
                <w:rFonts w:ascii="仿宋" w:hAnsi="仿宋" w:eastAsia="仿宋" w:cs="仿宋"/>
                <w:color w:val="auto"/>
                <w:sz w:val="24"/>
                <w:szCs w:val="24"/>
                <w:lang w:val="zh-CN"/>
              </w:rPr>
            </w:pPr>
            <w:r>
              <w:rPr>
                <w:rStyle w:val="59"/>
                <w:rFonts w:hint="eastAsia" w:ascii="仿宋" w:hAnsi="仿宋" w:eastAsia="仿宋"/>
                <w:color w:val="auto"/>
                <w:sz w:val="24"/>
                <w:szCs w:val="24"/>
              </w:rPr>
              <w:t>根据投标人提供的人员培训内容、培训措施等由评审小组打分，0-6分。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3"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240"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479" w:type="pct"/>
            <w:tcBorders>
              <w:left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伙食质量</w:t>
            </w:r>
          </w:p>
        </w:tc>
        <w:tc>
          <w:tcPr>
            <w:tcW w:w="409" w:type="pct"/>
            <w:tcBorders>
              <w:top w:val="single" w:color="auto" w:sz="4" w:space="0"/>
              <w:left w:val="single" w:color="auto" w:sz="4" w:space="0"/>
              <w:right w:val="single" w:color="auto" w:sz="4" w:space="0"/>
            </w:tcBorders>
            <w:vAlign w:val="center"/>
          </w:tcPr>
          <w:p>
            <w:pPr>
              <w:jc w:val="center"/>
              <w:rPr>
                <w:rFonts w:ascii="仿宋" w:hAnsi="仿宋" w:eastAsia="仿宋" w:cs="仿宋"/>
                <w:color w:val="auto"/>
                <w:sz w:val="24"/>
                <w:szCs w:val="24"/>
              </w:rPr>
            </w:pPr>
            <w:r>
              <w:rPr>
                <w:rFonts w:hint="eastAsia" w:ascii="仿宋" w:hAnsi="仿宋" w:eastAsia="仿宋" w:cs="仿宋"/>
                <w:color w:val="auto"/>
                <w:sz w:val="24"/>
                <w:szCs w:val="24"/>
              </w:rPr>
              <w:t>0-6分</w:t>
            </w:r>
          </w:p>
        </w:tc>
        <w:tc>
          <w:tcPr>
            <w:tcW w:w="3677" w:type="pct"/>
            <w:tcBorders>
              <w:top w:val="single" w:color="auto" w:sz="4" w:space="0"/>
              <w:left w:val="single" w:color="auto" w:sz="4" w:space="0"/>
              <w:right w:val="single" w:color="auto" w:sz="4" w:space="0"/>
            </w:tcBorders>
            <w:vAlign w:val="center"/>
          </w:tcPr>
          <w:p>
            <w:pPr>
              <w:spacing w:line="400" w:lineRule="exact"/>
              <w:ind w:firstLine="120" w:firstLineChars="50"/>
              <w:rPr>
                <w:rFonts w:ascii="仿宋" w:hAnsi="仿宋" w:eastAsia="仿宋" w:cs="仿宋"/>
                <w:color w:val="auto"/>
                <w:sz w:val="24"/>
                <w:szCs w:val="24"/>
                <w:lang w:val="zh-CN"/>
              </w:rPr>
            </w:pPr>
            <w:r>
              <w:rPr>
                <w:rStyle w:val="59"/>
                <w:rFonts w:hint="eastAsia" w:ascii="仿宋" w:hAnsi="仿宋" w:eastAsia="仿宋"/>
                <w:color w:val="auto"/>
                <w:sz w:val="24"/>
                <w:szCs w:val="24"/>
              </w:rPr>
              <w:t>根据投标人提供的每周菜单及营养配比说明，菜单能否体现营养合理、品种多样、荤素搭配等情况由评审小组打分，0-6分。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93"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240"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479" w:type="pct"/>
            <w:tcBorders>
              <w:left w:val="single" w:color="auto" w:sz="4" w:space="0"/>
              <w:bottom w:val="single" w:color="auto" w:sz="4" w:space="0"/>
              <w:right w:val="single" w:color="auto" w:sz="4" w:space="0"/>
            </w:tcBorders>
            <w:vAlign w:val="center"/>
          </w:tcPr>
          <w:p>
            <w:pPr>
              <w:ind w:right="-14"/>
              <w:jc w:val="center"/>
              <w:rPr>
                <w:rFonts w:ascii="仿宋" w:hAnsi="仿宋" w:eastAsia="仿宋" w:cs="仿宋"/>
                <w:color w:val="auto"/>
                <w:sz w:val="24"/>
                <w:szCs w:val="24"/>
              </w:rPr>
            </w:pPr>
            <w:r>
              <w:rPr>
                <w:rFonts w:hint="eastAsia" w:ascii="仿宋" w:hAnsi="仿宋" w:eastAsia="仿宋" w:cs="仿宋"/>
                <w:color w:val="auto"/>
                <w:sz w:val="24"/>
                <w:szCs w:val="24"/>
                <w:lang w:val="zh-CN"/>
              </w:rPr>
              <w:t>安全管理方案</w:t>
            </w:r>
          </w:p>
        </w:tc>
        <w:tc>
          <w:tcPr>
            <w:tcW w:w="409" w:type="pct"/>
            <w:tcBorders>
              <w:top w:val="single" w:color="auto" w:sz="4" w:space="0"/>
              <w:left w:val="single" w:color="auto" w:sz="4" w:space="0"/>
              <w:bottom w:val="single" w:color="auto" w:sz="4" w:space="0"/>
              <w:right w:val="single" w:color="auto" w:sz="4" w:space="0"/>
            </w:tcBorders>
            <w:vAlign w:val="center"/>
          </w:tcPr>
          <w:p>
            <w:pPr>
              <w:ind w:right="-14"/>
              <w:jc w:val="center"/>
              <w:rPr>
                <w:rFonts w:ascii="仿宋" w:hAnsi="仿宋" w:eastAsia="仿宋" w:cs="仿宋"/>
                <w:color w:val="auto"/>
                <w:sz w:val="24"/>
                <w:szCs w:val="24"/>
                <w:lang w:val="zh-CN"/>
              </w:rPr>
            </w:pPr>
            <w:r>
              <w:rPr>
                <w:rFonts w:hint="eastAsia" w:ascii="仿宋" w:hAnsi="仿宋" w:eastAsia="仿宋" w:cs="仿宋"/>
                <w:color w:val="auto"/>
                <w:sz w:val="24"/>
                <w:szCs w:val="24"/>
              </w:rPr>
              <w:t>0-6分</w:t>
            </w:r>
          </w:p>
        </w:tc>
        <w:tc>
          <w:tcPr>
            <w:tcW w:w="367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仿宋" w:hAnsi="仿宋" w:eastAsia="仿宋" w:cs="仿宋"/>
                <w:color w:val="auto"/>
                <w:sz w:val="24"/>
                <w:szCs w:val="24"/>
              </w:rPr>
            </w:pPr>
            <w:r>
              <w:rPr>
                <w:rStyle w:val="59"/>
                <w:rFonts w:hint="eastAsia" w:ascii="仿宋" w:hAnsi="仿宋" w:eastAsia="仿宋"/>
                <w:color w:val="auto"/>
                <w:sz w:val="24"/>
                <w:szCs w:val="24"/>
              </w:rPr>
              <w:t>根据本项目现场实际情况，制定有效的安全管理规范（包括每天职工食堂巡视，水、电、煤、气等设备的安全保障）打分，0-6分。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93"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240"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479" w:type="pct"/>
            <w:tcBorders>
              <w:left w:val="single" w:color="auto" w:sz="4" w:space="0"/>
              <w:bottom w:val="single" w:color="auto" w:sz="4" w:space="0"/>
              <w:right w:val="single" w:color="auto" w:sz="4" w:space="0"/>
            </w:tcBorders>
            <w:vAlign w:val="center"/>
          </w:tcPr>
          <w:p>
            <w:pPr>
              <w:ind w:right="-14"/>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服务质量保证措施</w:t>
            </w:r>
          </w:p>
        </w:tc>
        <w:tc>
          <w:tcPr>
            <w:tcW w:w="409" w:type="pct"/>
            <w:tcBorders>
              <w:top w:val="single" w:color="auto" w:sz="4" w:space="0"/>
              <w:left w:val="single" w:color="auto" w:sz="4" w:space="0"/>
              <w:bottom w:val="single" w:color="auto" w:sz="4" w:space="0"/>
              <w:right w:val="single" w:color="auto" w:sz="4" w:space="0"/>
            </w:tcBorders>
            <w:vAlign w:val="center"/>
          </w:tcPr>
          <w:p>
            <w:pPr>
              <w:ind w:right="-14"/>
              <w:jc w:val="center"/>
              <w:rPr>
                <w:rFonts w:ascii="仿宋" w:hAnsi="仿宋" w:eastAsia="仿宋" w:cs="仿宋"/>
                <w:color w:val="auto"/>
                <w:sz w:val="24"/>
                <w:szCs w:val="24"/>
                <w:lang w:val="zh-CN"/>
              </w:rPr>
            </w:pPr>
            <w:r>
              <w:rPr>
                <w:rFonts w:hint="eastAsia" w:ascii="仿宋" w:hAnsi="仿宋" w:eastAsia="仿宋" w:cs="仿宋"/>
                <w:color w:val="auto"/>
                <w:sz w:val="24"/>
                <w:szCs w:val="24"/>
              </w:rPr>
              <w:t>0-6分</w:t>
            </w:r>
          </w:p>
        </w:tc>
        <w:tc>
          <w:tcPr>
            <w:tcW w:w="367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仿宋" w:hAnsi="仿宋" w:eastAsia="仿宋" w:cs="仿宋"/>
                <w:color w:val="auto"/>
                <w:sz w:val="24"/>
                <w:szCs w:val="24"/>
              </w:rPr>
            </w:pPr>
            <w:r>
              <w:rPr>
                <w:rStyle w:val="59"/>
                <w:rFonts w:hint="eastAsia" w:ascii="仿宋" w:hAnsi="仿宋" w:eastAsia="仿宋"/>
                <w:color w:val="auto"/>
                <w:sz w:val="24"/>
                <w:szCs w:val="24"/>
              </w:rPr>
              <w:t>根据投标人提供的服务质量保证措施由评审小组打分，0-6分。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93"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240"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479" w:type="pct"/>
            <w:tcBorders>
              <w:top w:val="single" w:color="auto" w:sz="4" w:space="0"/>
              <w:left w:val="single" w:color="auto" w:sz="4" w:space="0"/>
              <w:bottom w:val="single" w:color="auto" w:sz="4" w:space="0"/>
              <w:right w:val="single" w:color="auto" w:sz="4" w:space="0"/>
            </w:tcBorders>
            <w:vAlign w:val="center"/>
          </w:tcPr>
          <w:p>
            <w:pPr>
              <w:ind w:right="-14"/>
              <w:jc w:val="center"/>
              <w:rPr>
                <w:rFonts w:ascii="仿宋" w:hAnsi="仿宋" w:eastAsia="仿宋" w:cs="仿宋"/>
                <w:color w:val="auto"/>
                <w:kern w:val="0"/>
                <w:sz w:val="24"/>
                <w:szCs w:val="24"/>
                <w:lang w:val="zh-CN"/>
              </w:rPr>
            </w:pPr>
            <w:r>
              <w:rPr>
                <w:rFonts w:hint="eastAsia" w:ascii="仿宋" w:hAnsi="仿宋" w:eastAsia="仿宋" w:cs="仿宋"/>
                <w:color w:val="auto"/>
                <w:sz w:val="24"/>
                <w:szCs w:val="24"/>
                <w:lang w:val="zh-CN"/>
              </w:rPr>
              <w:t>合理化建议</w:t>
            </w:r>
          </w:p>
        </w:tc>
        <w:tc>
          <w:tcPr>
            <w:tcW w:w="409" w:type="pct"/>
            <w:tcBorders>
              <w:top w:val="single" w:color="auto" w:sz="4" w:space="0"/>
              <w:left w:val="single" w:color="auto" w:sz="4" w:space="0"/>
              <w:bottom w:val="single" w:color="auto" w:sz="4" w:space="0"/>
              <w:right w:val="single" w:color="auto" w:sz="4" w:space="0"/>
            </w:tcBorders>
            <w:vAlign w:val="center"/>
          </w:tcPr>
          <w:p>
            <w:pPr>
              <w:ind w:right="-14"/>
              <w:jc w:val="center"/>
              <w:rPr>
                <w:rFonts w:ascii="仿宋" w:hAnsi="仿宋" w:eastAsia="仿宋" w:cs="仿宋"/>
                <w:color w:val="auto"/>
                <w:sz w:val="24"/>
                <w:szCs w:val="24"/>
                <w:lang w:val="zh-CN"/>
              </w:rPr>
            </w:pPr>
            <w:r>
              <w:rPr>
                <w:rFonts w:hint="eastAsia" w:ascii="仿宋" w:hAnsi="仿宋" w:eastAsia="仿宋" w:cs="仿宋"/>
                <w:color w:val="auto"/>
                <w:sz w:val="24"/>
                <w:szCs w:val="24"/>
              </w:rPr>
              <w:t>0-6分</w:t>
            </w:r>
          </w:p>
        </w:tc>
        <w:tc>
          <w:tcPr>
            <w:tcW w:w="367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仿宋" w:hAnsi="仿宋" w:eastAsia="仿宋" w:cs="仿宋"/>
                <w:color w:val="auto"/>
                <w:sz w:val="24"/>
                <w:szCs w:val="24"/>
              </w:rPr>
            </w:pPr>
            <w:r>
              <w:rPr>
                <w:rStyle w:val="59"/>
                <w:rFonts w:hint="eastAsia" w:ascii="仿宋" w:hAnsi="仿宋" w:eastAsia="仿宋"/>
                <w:color w:val="auto"/>
                <w:sz w:val="24"/>
                <w:szCs w:val="24"/>
              </w:rPr>
              <w:t>根据食堂管理、规划的合理化建议由评审小组打分，0-6分。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93"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240" w:type="pct"/>
            <w:vMerge w:val="continue"/>
            <w:tcBorders>
              <w:left w:val="single" w:color="auto" w:sz="4" w:space="0"/>
              <w:right w:val="single" w:color="auto" w:sz="4" w:space="0"/>
            </w:tcBorders>
            <w:vAlign w:val="center"/>
          </w:tcPr>
          <w:p>
            <w:pPr>
              <w:ind w:right="-14"/>
              <w:jc w:val="center"/>
              <w:rPr>
                <w:rFonts w:ascii="仿宋" w:hAnsi="仿宋" w:eastAsia="仿宋" w:cs="仿宋"/>
                <w:color w:val="auto"/>
                <w:sz w:val="24"/>
                <w:szCs w:val="24"/>
              </w:rPr>
            </w:pPr>
          </w:p>
        </w:tc>
        <w:tc>
          <w:tcPr>
            <w:tcW w:w="47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lang w:val="zh-CN"/>
              </w:rPr>
            </w:pPr>
            <w:r>
              <w:rPr>
                <w:rFonts w:hint="eastAsia" w:ascii="仿宋" w:hAnsi="仿宋" w:eastAsia="仿宋" w:cs="仿宋"/>
                <w:color w:val="auto"/>
                <w:sz w:val="24"/>
                <w:szCs w:val="24"/>
                <w:lang w:val="zh-CN"/>
              </w:rPr>
              <w:t>服务承诺和优惠条件</w:t>
            </w:r>
          </w:p>
        </w:tc>
        <w:tc>
          <w:tcPr>
            <w:tcW w:w="409"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szCs w:val="24"/>
                <w:lang w:val="zh-CN"/>
              </w:rPr>
            </w:pPr>
            <w:r>
              <w:rPr>
                <w:rFonts w:hint="eastAsia" w:ascii="仿宋" w:hAnsi="仿宋" w:eastAsia="仿宋" w:cs="仿宋"/>
                <w:color w:val="auto"/>
                <w:sz w:val="24"/>
                <w:szCs w:val="24"/>
              </w:rPr>
              <w:t>0-6分</w:t>
            </w:r>
          </w:p>
        </w:tc>
        <w:tc>
          <w:tcPr>
            <w:tcW w:w="3677" w:type="pct"/>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rPr>
                <w:rFonts w:ascii="仿宋" w:hAnsi="仿宋" w:eastAsia="仿宋" w:cs="仿宋"/>
                <w:color w:val="auto"/>
                <w:sz w:val="24"/>
                <w:szCs w:val="24"/>
              </w:rPr>
            </w:pPr>
            <w:r>
              <w:rPr>
                <w:rStyle w:val="59"/>
                <w:rFonts w:hint="eastAsia" w:ascii="仿宋" w:hAnsi="仿宋" w:eastAsia="仿宋"/>
                <w:color w:val="auto"/>
                <w:sz w:val="24"/>
                <w:szCs w:val="24"/>
              </w:rPr>
              <w:t>能满足招标文件的各种承诺及各种优惠条件、配套服务等，由评审小组打分，0-6分。</w:t>
            </w:r>
          </w:p>
        </w:tc>
      </w:tr>
    </w:tbl>
    <w:p>
      <w:pPr>
        <w:spacing w:line="400" w:lineRule="exact"/>
        <w:ind w:firstLine="482" w:firstLineChars="200"/>
        <w:jc w:val="left"/>
        <w:rPr>
          <w:rFonts w:ascii="仿宋" w:hAnsi="仿宋" w:eastAsia="仿宋" w:cstheme="minorEastAsia"/>
          <w:b/>
          <w:color w:val="auto"/>
          <w:sz w:val="24"/>
          <w:szCs w:val="24"/>
        </w:rPr>
      </w:pPr>
      <w:r>
        <w:rPr>
          <w:rFonts w:hint="eastAsia" w:ascii="仿宋" w:hAnsi="仿宋" w:eastAsia="仿宋" w:cstheme="minorEastAsia"/>
          <w:b/>
          <w:color w:val="auto"/>
          <w:kern w:val="0"/>
          <w:sz w:val="24"/>
          <w:szCs w:val="24"/>
        </w:rPr>
        <w:t>注：</w:t>
      </w:r>
      <w:r>
        <w:rPr>
          <w:rFonts w:hint="eastAsia" w:ascii="仿宋" w:hAnsi="仿宋" w:eastAsia="仿宋" w:cstheme="minorEastAsia"/>
          <w:b/>
          <w:color w:val="auto"/>
          <w:sz w:val="24"/>
          <w:szCs w:val="24"/>
        </w:rPr>
        <w:t>投标人所使用的资格、信誉、荣誉、业绩与企业认证必须为本法人所拥有（且在有效期内）。</w:t>
      </w:r>
    </w:p>
    <w:p>
      <w:pPr>
        <w:spacing w:line="440" w:lineRule="exact"/>
        <w:ind w:firstLine="482" w:firstLineChars="200"/>
        <w:rPr>
          <w:rFonts w:ascii="仿宋" w:hAnsi="仿宋" w:eastAsia="仿宋" w:cs="宋体"/>
          <w:b/>
          <w:bCs/>
          <w:color w:val="auto"/>
          <w:sz w:val="24"/>
          <w:szCs w:val="24"/>
        </w:rPr>
      </w:pPr>
      <w:r>
        <w:rPr>
          <w:rFonts w:hint="eastAsia" w:ascii="仿宋" w:hAnsi="仿宋" w:eastAsia="仿宋" w:cstheme="minorEastAsia"/>
          <w:b/>
          <w:bCs/>
          <w:color w:val="auto"/>
          <w:kern w:val="0"/>
          <w:sz w:val="24"/>
          <w:szCs w:val="24"/>
          <w:shd w:val="clear" w:color="auto" w:fill="FFFFFF"/>
        </w:rPr>
        <w:t>26、</w:t>
      </w:r>
      <w:r>
        <w:rPr>
          <w:rFonts w:hint="eastAsia" w:ascii="仿宋" w:hAnsi="仿宋" w:eastAsia="仿宋" w:cs="宋体"/>
          <w:b/>
          <w:bCs/>
          <w:color w:val="auto"/>
          <w:sz w:val="24"/>
          <w:szCs w:val="24"/>
        </w:rPr>
        <w:t>串通投标的情形</w:t>
      </w:r>
    </w:p>
    <w:p>
      <w:pPr>
        <w:spacing w:line="44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（1）不同投标人的投标文件由同一单位或者个人编制；</w:t>
      </w:r>
    </w:p>
    <w:p>
      <w:pPr>
        <w:spacing w:line="44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（2）不同投标人委托同一单位或者个人办理投标事宜；</w:t>
      </w:r>
    </w:p>
    <w:p>
      <w:pPr>
        <w:spacing w:line="44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（3）不同投标人的投标文件载明的项目管理成员或者联系人员为同一人；</w:t>
      </w:r>
    </w:p>
    <w:p>
      <w:pPr>
        <w:spacing w:line="44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（4）不同投标人的投标文件异常一致或者投标报价呈规律性差异。</w:t>
      </w:r>
    </w:p>
    <w:p>
      <w:pPr>
        <w:widowControl/>
        <w:spacing w:line="400" w:lineRule="exact"/>
        <w:ind w:firstLine="472" w:firstLineChars="196"/>
        <w:jc w:val="left"/>
        <w:rPr>
          <w:rFonts w:ascii="仿宋" w:hAnsi="仿宋" w:eastAsia="仿宋" w:cstheme="minorEastAsia"/>
          <w:b/>
          <w:bCs/>
          <w:color w:val="auto"/>
          <w:kern w:val="0"/>
          <w:sz w:val="24"/>
          <w:szCs w:val="24"/>
          <w:shd w:val="clear" w:color="auto" w:fill="FFFFFF"/>
        </w:rPr>
      </w:pPr>
      <w:r>
        <w:rPr>
          <w:rFonts w:hint="eastAsia" w:ascii="仿宋" w:hAnsi="仿宋" w:eastAsia="仿宋" w:cs="宋体"/>
          <w:b/>
          <w:bCs/>
          <w:color w:val="auto"/>
          <w:sz w:val="24"/>
          <w:szCs w:val="24"/>
        </w:rPr>
        <w:t>27、</w:t>
      </w:r>
      <w:r>
        <w:rPr>
          <w:rFonts w:hint="eastAsia" w:ascii="仿宋" w:hAnsi="仿宋" w:eastAsia="仿宋" w:cstheme="minorEastAsia"/>
          <w:b/>
          <w:bCs/>
          <w:color w:val="auto"/>
          <w:kern w:val="0"/>
          <w:sz w:val="24"/>
          <w:szCs w:val="24"/>
          <w:shd w:val="clear" w:color="auto" w:fill="FFFFFF"/>
        </w:rPr>
        <w:t>投标无效的情形</w:t>
      </w:r>
      <w:r>
        <w:rPr>
          <w:rFonts w:hint="eastAsia" w:ascii="仿宋" w:hAnsi="仿宋" w:eastAsia="仿宋" w:cstheme="minorEastAsia"/>
          <w:b/>
          <w:color w:val="auto"/>
          <w:kern w:val="0"/>
          <w:sz w:val="24"/>
          <w:szCs w:val="24"/>
        </w:rPr>
        <w:t>：</w:t>
      </w:r>
    </w:p>
    <w:p>
      <w:pPr>
        <w:widowControl/>
        <w:spacing w:line="400" w:lineRule="exact"/>
        <w:ind w:firstLine="480" w:firstLineChars="200"/>
        <w:jc w:val="left"/>
        <w:rPr>
          <w:rFonts w:ascii="仿宋" w:hAnsi="仿宋" w:eastAsia="仿宋" w:cstheme="minorEastAsia"/>
          <w:color w:val="auto"/>
          <w:kern w:val="0"/>
          <w:sz w:val="24"/>
          <w:szCs w:val="24"/>
          <w:shd w:val="clear" w:color="auto" w:fill="FFFFFF"/>
        </w:rPr>
      </w:pPr>
      <w:r>
        <w:rPr>
          <w:rFonts w:hint="eastAsia" w:ascii="仿宋" w:hAnsi="仿宋" w:eastAsia="仿宋" w:cstheme="minorEastAsia"/>
          <w:bCs/>
          <w:color w:val="auto"/>
          <w:kern w:val="0"/>
          <w:sz w:val="24"/>
          <w:szCs w:val="24"/>
          <w:shd w:val="clear" w:color="auto" w:fill="FFFFFF"/>
        </w:rPr>
        <w:t>如发生下列情况之一的，其投标文件视为无效</w:t>
      </w:r>
      <w:r>
        <w:rPr>
          <w:rFonts w:hint="eastAsia" w:ascii="仿宋" w:hAnsi="仿宋" w:eastAsia="仿宋" w:cstheme="minorEastAsia"/>
          <w:color w:val="auto"/>
          <w:kern w:val="0"/>
          <w:sz w:val="24"/>
          <w:szCs w:val="24"/>
          <w:shd w:val="clear" w:color="auto" w:fill="FFFFFF"/>
        </w:rPr>
        <w:t>：</w:t>
      </w:r>
    </w:p>
    <w:p>
      <w:pPr>
        <w:widowControl/>
        <w:spacing w:line="400" w:lineRule="exact"/>
        <w:ind w:firstLine="480" w:firstLineChars="200"/>
        <w:jc w:val="left"/>
        <w:rPr>
          <w:rFonts w:ascii="仿宋" w:hAnsi="仿宋" w:eastAsia="仿宋" w:cstheme="minorEastAsia"/>
          <w:color w:val="auto"/>
          <w:sz w:val="24"/>
          <w:szCs w:val="24"/>
        </w:rPr>
      </w:pPr>
      <w:r>
        <w:rPr>
          <w:rFonts w:hint="eastAsia" w:ascii="仿宋" w:hAnsi="仿宋" w:eastAsia="仿宋" w:cstheme="minorEastAsia"/>
          <w:color w:val="auto"/>
          <w:sz w:val="24"/>
          <w:szCs w:val="24"/>
        </w:rPr>
        <w:t>（1）投标文件未按招标文件要求签署、签章的；</w:t>
      </w:r>
    </w:p>
    <w:p>
      <w:pPr>
        <w:widowControl/>
        <w:spacing w:line="400" w:lineRule="exact"/>
        <w:ind w:firstLine="480" w:firstLineChars="200"/>
        <w:jc w:val="left"/>
        <w:rPr>
          <w:rFonts w:ascii="仿宋" w:hAnsi="仿宋" w:eastAsia="仿宋" w:cstheme="minorEastAsia"/>
          <w:color w:val="auto"/>
          <w:sz w:val="24"/>
          <w:szCs w:val="24"/>
        </w:rPr>
      </w:pPr>
      <w:r>
        <w:rPr>
          <w:rFonts w:hint="eastAsia" w:ascii="仿宋" w:hAnsi="仿宋" w:eastAsia="仿宋" w:cstheme="minorEastAsia"/>
          <w:color w:val="auto"/>
          <w:sz w:val="24"/>
          <w:szCs w:val="24"/>
        </w:rPr>
        <w:t>（2）不具备招标文件中规定的资格要求的；</w:t>
      </w:r>
    </w:p>
    <w:p>
      <w:pPr>
        <w:spacing w:line="440" w:lineRule="exact"/>
        <w:ind w:firstLine="480" w:firstLineChars="200"/>
        <w:rPr>
          <w:rFonts w:ascii="仿宋" w:hAnsi="仿宋" w:eastAsia="仿宋" w:cstheme="minorEastAsia"/>
          <w:color w:val="auto"/>
          <w:sz w:val="24"/>
          <w:szCs w:val="24"/>
        </w:rPr>
      </w:pPr>
      <w:bookmarkStart w:id="84" w:name="_Toc359849106"/>
      <w:bookmarkStart w:id="85" w:name="_Toc457934632"/>
      <w:r>
        <w:rPr>
          <w:rFonts w:hint="eastAsia" w:ascii="仿宋" w:hAnsi="仿宋" w:eastAsia="仿宋" w:cstheme="minorEastAsia"/>
          <w:color w:val="auto"/>
          <w:sz w:val="24"/>
          <w:szCs w:val="24"/>
        </w:rPr>
        <w:t>（3）电子投标文件未按规定要求提供电子签章的；</w:t>
      </w:r>
    </w:p>
    <w:p>
      <w:pPr>
        <w:spacing w:line="440" w:lineRule="exact"/>
        <w:ind w:firstLine="480" w:firstLineChars="200"/>
        <w:rPr>
          <w:rFonts w:ascii="仿宋" w:hAnsi="仿宋" w:eastAsia="仿宋" w:cstheme="minorEastAsia"/>
          <w:color w:val="auto"/>
          <w:sz w:val="24"/>
          <w:szCs w:val="24"/>
        </w:rPr>
      </w:pPr>
      <w:r>
        <w:rPr>
          <w:rFonts w:hint="eastAsia" w:ascii="仿宋" w:hAnsi="仿宋" w:eastAsia="仿宋" w:cstheme="minorEastAsia"/>
          <w:color w:val="auto"/>
          <w:sz w:val="24"/>
          <w:szCs w:val="24"/>
        </w:rPr>
        <w:t>（4）技术商务文件或资格证明文件中含报价；</w:t>
      </w:r>
    </w:p>
    <w:p>
      <w:pPr>
        <w:spacing w:line="440" w:lineRule="exact"/>
        <w:ind w:firstLine="480" w:firstLineChars="200"/>
        <w:rPr>
          <w:rFonts w:ascii="仿宋" w:hAnsi="仿宋" w:eastAsia="仿宋" w:cstheme="minorEastAsia"/>
          <w:color w:val="auto"/>
          <w:sz w:val="24"/>
          <w:szCs w:val="24"/>
        </w:rPr>
      </w:pPr>
      <w:r>
        <w:rPr>
          <w:rFonts w:hint="eastAsia" w:ascii="仿宋" w:hAnsi="仿宋" w:eastAsia="仿宋" w:cstheme="minorEastAsia"/>
          <w:color w:val="auto"/>
          <w:sz w:val="24"/>
          <w:szCs w:val="24"/>
        </w:rPr>
        <w:t>（5）招标文件中有▲处条款投标人未作实质性响应的；</w:t>
      </w:r>
    </w:p>
    <w:p>
      <w:pPr>
        <w:spacing w:line="440" w:lineRule="exact"/>
        <w:ind w:firstLine="480" w:firstLineChars="200"/>
        <w:rPr>
          <w:rFonts w:ascii="仿宋" w:hAnsi="仿宋" w:eastAsia="仿宋" w:cstheme="minorEastAsia"/>
          <w:color w:val="auto"/>
          <w:sz w:val="24"/>
          <w:szCs w:val="24"/>
        </w:rPr>
      </w:pPr>
      <w:r>
        <w:rPr>
          <w:rFonts w:hint="eastAsia" w:ascii="仿宋" w:hAnsi="仿宋" w:eastAsia="仿宋" w:cstheme="minorEastAsia"/>
          <w:color w:val="auto"/>
          <w:sz w:val="24"/>
          <w:szCs w:val="24"/>
        </w:rPr>
        <w:t>（6）报价超过招标文件中规定的预算金额或者最高限价的；</w:t>
      </w:r>
    </w:p>
    <w:p>
      <w:pPr>
        <w:spacing w:line="440" w:lineRule="exact"/>
        <w:ind w:firstLine="480" w:firstLineChars="200"/>
        <w:rPr>
          <w:rFonts w:ascii="仿宋" w:hAnsi="仿宋" w:eastAsia="仿宋" w:cstheme="minorEastAsia"/>
          <w:color w:val="auto"/>
          <w:sz w:val="24"/>
          <w:szCs w:val="24"/>
        </w:rPr>
      </w:pPr>
      <w:r>
        <w:rPr>
          <w:rFonts w:hint="eastAsia" w:ascii="仿宋" w:hAnsi="仿宋" w:eastAsia="仿宋" w:cstheme="minorEastAsia"/>
          <w:color w:val="auto"/>
          <w:sz w:val="24"/>
          <w:szCs w:val="24"/>
        </w:rPr>
        <w:t>（7）投标文件含有采购人不能接受的附加条件的；</w:t>
      </w:r>
    </w:p>
    <w:p>
      <w:pPr>
        <w:spacing w:line="440" w:lineRule="exact"/>
        <w:ind w:firstLine="480" w:firstLineChars="200"/>
        <w:rPr>
          <w:rFonts w:ascii="仿宋" w:hAnsi="仿宋" w:eastAsia="仿宋" w:cstheme="minorEastAsia"/>
          <w:color w:val="auto"/>
          <w:sz w:val="24"/>
          <w:szCs w:val="24"/>
        </w:rPr>
      </w:pPr>
      <w:r>
        <w:rPr>
          <w:rFonts w:hint="eastAsia" w:ascii="仿宋" w:hAnsi="仿宋" w:eastAsia="仿宋" w:cstheme="minorEastAsia"/>
          <w:color w:val="auto"/>
          <w:sz w:val="24"/>
          <w:szCs w:val="24"/>
        </w:rPr>
        <w:t>（8）法律、法规和招标文件规定的其他无效情形。</w:t>
      </w:r>
    </w:p>
    <w:p>
      <w:pPr>
        <w:spacing w:line="440" w:lineRule="exact"/>
        <w:ind w:firstLine="482" w:firstLineChars="200"/>
        <w:rPr>
          <w:rFonts w:ascii="仿宋" w:hAnsi="仿宋" w:eastAsia="仿宋" w:cs="宋体"/>
          <w:b/>
          <w:bCs/>
          <w:color w:val="auto"/>
          <w:sz w:val="24"/>
          <w:szCs w:val="24"/>
        </w:rPr>
      </w:pPr>
      <w:r>
        <w:rPr>
          <w:rFonts w:hint="eastAsia" w:ascii="仿宋" w:hAnsi="仿宋" w:eastAsia="仿宋" w:cstheme="minorEastAsia"/>
          <w:b/>
          <w:bCs/>
          <w:color w:val="auto"/>
          <w:kern w:val="0"/>
          <w:sz w:val="24"/>
          <w:szCs w:val="24"/>
          <w:shd w:val="clear" w:color="auto" w:fill="FFFFFF"/>
        </w:rPr>
        <w:t>28、</w:t>
      </w:r>
      <w:bookmarkEnd w:id="84"/>
      <w:bookmarkEnd w:id="85"/>
      <w:r>
        <w:rPr>
          <w:rFonts w:hint="eastAsia" w:ascii="仿宋" w:hAnsi="仿宋" w:eastAsia="仿宋" w:cs="宋体"/>
          <w:b/>
          <w:bCs/>
          <w:color w:val="auto"/>
          <w:sz w:val="24"/>
          <w:szCs w:val="24"/>
        </w:rPr>
        <w:t>废标的情形</w:t>
      </w:r>
    </w:p>
    <w:p>
      <w:pPr>
        <w:spacing w:line="44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在招标采购中，出现下列情形之一的，应予废标,废标后，采购人将废标理由通知所有投标人：</w:t>
      </w:r>
    </w:p>
    <w:p>
      <w:pPr>
        <w:spacing w:line="440" w:lineRule="exact"/>
        <w:ind w:firstLine="360" w:firstLineChars="150"/>
        <w:rPr>
          <w:rFonts w:ascii="仿宋" w:hAnsi="仿宋" w:eastAsia="仿宋" w:cs="宋体"/>
          <w:color w:val="auto"/>
          <w:sz w:val="24"/>
          <w:szCs w:val="24"/>
        </w:rPr>
      </w:pPr>
      <w:r>
        <w:rPr>
          <w:rFonts w:hint="eastAsia" w:ascii="仿宋" w:hAnsi="仿宋" w:eastAsia="仿宋" w:cs="宋体"/>
          <w:color w:val="auto"/>
          <w:sz w:val="24"/>
          <w:szCs w:val="24"/>
        </w:rPr>
        <w:t>（1）符合专业条件的供应商或者对招标文件作实质响应的供应商不足三家的；</w:t>
      </w:r>
    </w:p>
    <w:p>
      <w:pPr>
        <w:spacing w:line="440" w:lineRule="exact"/>
        <w:ind w:firstLine="360" w:firstLineChars="150"/>
        <w:rPr>
          <w:rFonts w:ascii="仿宋" w:hAnsi="仿宋" w:eastAsia="仿宋" w:cs="宋体"/>
          <w:color w:val="auto"/>
          <w:sz w:val="24"/>
          <w:szCs w:val="24"/>
        </w:rPr>
      </w:pPr>
      <w:r>
        <w:rPr>
          <w:rFonts w:hint="eastAsia" w:ascii="仿宋" w:hAnsi="仿宋" w:eastAsia="仿宋" w:cs="宋体"/>
          <w:color w:val="auto"/>
          <w:sz w:val="24"/>
          <w:szCs w:val="24"/>
        </w:rPr>
        <w:t>（2）出现影响采购公正的违法、违规行为的；</w:t>
      </w:r>
    </w:p>
    <w:p>
      <w:pPr>
        <w:spacing w:line="440" w:lineRule="exact"/>
        <w:ind w:firstLine="360" w:firstLineChars="150"/>
        <w:rPr>
          <w:rFonts w:ascii="仿宋" w:hAnsi="仿宋" w:eastAsia="仿宋" w:cs="宋体"/>
          <w:b/>
          <w:color w:val="auto"/>
          <w:sz w:val="24"/>
          <w:szCs w:val="24"/>
        </w:rPr>
      </w:pPr>
      <w:r>
        <w:rPr>
          <w:rFonts w:hint="eastAsia" w:ascii="仿宋" w:hAnsi="仿宋" w:eastAsia="仿宋" w:cs="宋体"/>
          <w:color w:val="auto"/>
          <w:sz w:val="24"/>
          <w:szCs w:val="24"/>
        </w:rPr>
        <w:t>（3）投标人的报价均超过了采购预算，采购人不能支付的；</w:t>
      </w:r>
    </w:p>
    <w:p>
      <w:pPr>
        <w:spacing w:line="440" w:lineRule="exact"/>
        <w:ind w:firstLine="360" w:firstLineChars="150"/>
        <w:rPr>
          <w:rFonts w:ascii="仿宋" w:hAnsi="仿宋" w:eastAsia="仿宋" w:cs="宋体"/>
          <w:color w:val="auto"/>
          <w:sz w:val="24"/>
          <w:szCs w:val="24"/>
        </w:rPr>
      </w:pPr>
      <w:r>
        <w:rPr>
          <w:rFonts w:hint="eastAsia" w:ascii="仿宋" w:hAnsi="仿宋" w:eastAsia="仿宋" w:cs="宋体"/>
          <w:color w:val="auto"/>
          <w:sz w:val="24"/>
          <w:szCs w:val="24"/>
        </w:rPr>
        <w:t>（4）因重大变故，采购任务取消的。</w:t>
      </w:r>
    </w:p>
    <w:p>
      <w:pPr>
        <w:spacing w:line="440" w:lineRule="exact"/>
        <w:ind w:firstLine="472" w:firstLineChars="196"/>
        <w:rPr>
          <w:rFonts w:ascii="仿宋" w:hAnsi="仿宋" w:eastAsia="仿宋" w:cs="宋体"/>
          <w:color w:val="auto"/>
          <w:sz w:val="24"/>
          <w:szCs w:val="24"/>
        </w:rPr>
      </w:pPr>
      <w:r>
        <w:rPr>
          <w:rFonts w:hint="eastAsia" w:ascii="仿宋" w:hAnsi="仿宋" w:eastAsia="仿宋" w:cs="宋体"/>
          <w:b/>
          <w:bCs/>
          <w:color w:val="auto"/>
          <w:sz w:val="24"/>
          <w:szCs w:val="24"/>
        </w:rPr>
        <w:t>29、确定中标人原则</w:t>
      </w:r>
    </w:p>
    <w:p>
      <w:pPr>
        <w:pStyle w:val="71"/>
        <w:widowControl w:val="0"/>
        <w:spacing w:line="38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实质上充分响应招标文件要求且总得分最高的被评标委员会推荐为第一中标候选人，得分相同的采取随机抽取方式确定。</w:t>
      </w:r>
    </w:p>
    <w:p>
      <w:pPr>
        <w:spacing w:line="440" w:lineRule="exact"/>
        <w:ind w:firstLine="472" w:firstLineChars="196"/>
        <w:rPr>
          <w:rFonts w:ascii="仿宋" w:hAnsi="仿宋" w:eastAsia="仿宋" w:cs="宋体"/>
          <w:b/>
          <w:bCs/>
          <w:color w:val="auto"/>
          <w:sz w:val="24"/>
          <w:szCs w:val="24"/>
        </w:rPr>
      </w:pPr>
      <w:r>
        <w:rPr>
          <w:rFonts w:hint="eastAsia" w:ascii="仿宋" w:hAnsi="仿宋" w:eastAsia="仿宋" w:cs="宋体"/>
          <w:b/>
          <w:bCs/>
          <w:color w:val="auto"/>
          <w:sz w:val="24"/>
          <w:szCs w:val="24"/>
        </w:rPr>
        <w:t>30、中标通知及中标公告</w:t>
      </w:r>
    </w:p>
    <w:p>
      <w:pPr>
        <w:spacing w:line="440" w:lineRule="exact"/>
        <w:ind w:firstLine="470" w:firstLineChars="196"/>
        <w:rPr>
          <w:rFonts w:ascii="仿宋" w:hAnsi="仿宋" w:eastAsia="仿宋"/>
          <w:color w:val="auto"/>
          <w:sz w:val="24"/>
          <w:szCs w:val="24"/>
        </w:rPr>
      </w:pPr>
      <w:r>
        <w:rPr>
          <w:rFonts w:hint="eastAsia" w:ascii="仿宋" w:hAnsi="仿宋" w:eastAsia="仿宋"/>
          <w:color w:val="auto"/>
          <w:sz w:val="24"/>
          <w:szCs w:val="24"/>
        </w:rPr>
        <w:t>30.1在中标供应商确定之日起2个工作日内发布中标公告及《中标通知书》，中标</w:t>
      </w:r>
      <w:r>
        <w:rPr>
          <w:rFonts w:ascii="仿宋" w:hAnsi="仿宋" w:eastAsia="仿宋"/>
          <w:color w:val="auto"/>
          <w:sz w:val="24"/>
          <w:szCs w:val="24"/>
        </w:rPr>
        <w:t>公告</w:t>
      </w:r>
      <w:r>
        <w:rPr>
          <w:rFonts w:hint="eastAsia" w:ascii="仿宋" w:hAnsi="仿宋" w:eastAsia="仿宋"/>
          <w:color w:val="auto"/>
          <w:sz w:val="24"/>
          <w:szCs w:val="24"/>
        </w:rPr>
        <w:t>发布网址：浙江政府采购网</w:t>
      </w:r>
      <w:r>
        <w:rPr>
          <w:rFonts w:ascii="仿宋" w:hAnsi="仿宋" w:eastAsia="仿宋"/>
          <w:color w:val="auto"/>
          <w:sz w:val="24"/>
          <w:szCs w:val="24"/>
        </w:rPr>
        <w:t>(http://zfcg.czt.zj.gov.cn/)和</w:t>
      </w:r>
      <w:r>
        <w:rPr>
          <w:rFonts w:hint="eastAsia" w:ascii="仿宋" w:hAnsi="仿宋" w:eastAsia="仿宋"/>
          <w:color w:val="auto"/>
          <w:sz w:val="24"/>
          <w:szCs w:val="24"/>
        </w:rPr>
        <w:t>开化县人民政府网（</w:t>
      </w:r>
      <w:r>
        <w:rPr>
          <w:color w:val="auto"/>
        </w:rPr>
        <w:fldChar w:fldCharType="begin"/>
      </w:r>
      <w:r>
        <w:rPr>
          <w:color w:val="auto"/>
        </w:rPr>
        <w:instrText xml:space="preserve"> HYPERLINK "http://www.kaihua.gov.cn/" </w:instrText>
      </w:r>
      <w:r>
        <w:rPr>
          <w:color w:val="auto"/>
        </w:rPr>
        <w:fldChar w:fldCharType="separate"/>
      </w:r>
      <w:r>
        <w:rPr>
          <w:rFonts w:hint="eastAsia" w:ascii="仿宋" w:hAnsi="仿宋" w:eastAsia="仿宋"/>
          <w:color w:val="auto"/>
          <w:sz w:val="24"/>
          <w:szCs w:val="24"/>
        </w:rPr>
        <w:t>www.kaihua.gov.cn/</w:t>
      </w:r>
      <w:r>
        <w:rPr>
          <w:rFonts w:hint="eastAsia" w:ascii="仿宋" w:hAnsi="仿宋" w:eastAsia="仿宋"/>
          <w:color w:val="auto"/>
          <w:sz w:val="24"/>
          <w:szCs w:val="24"/>
        </w:rPr>
        <w:fldChar w:fldCharType="end"/>
      </w:r>
      <w:r>
        <w:rPr>
          <w:rFonts w:hint="eastAsia" w:ascii="仿宋" w:hAnsi="仿宋" w:eastAsia="仿宋"/>
          <w:color w:val="auto"/>
          <w:sz w:val="24"/>
          <w:szCs w:val="24"/>
        </w:rPr>
        <w:t>）。</w:t>
      </w:r>
    </w:p>
    <w:p>
      <w:pPr>
        <w:spacing w:line="440" w:lineRule="exact"/>
        <w:ind w:firstLine="470" w:firstLineChars="196"/>
        <w:rPr>
          <w:rFonts w:ascii="仿宋" w:hAnsi="仿宋" w:eastAsia="仿宋"/>
          <w:b/>
          <w:color w:val="auto"/>
          <w:sz w:val="24"/>
          <w:szCs w:val="24"/>
        </w:rPr>
      </w:pPr>
      <w:r>
        <w:rPr>
          <w:rFonts w:hint="eastAsia" w:ascii="仿宋" w:hAnsi="仿宋" w:eastAsia="仿宋"/>
          <w:color w:val="auto"/>
          <w:sz w:val="24"/>
          <w:szCs w:val="24"/>
        </w:rPr>
        <w:t>30.2中标公告发布同时，由</w:t>
      </w:r>
      <w:r>
        <w:rPr>
          <w:rFonts w:ascii="仿宋" w:hAnsi="仿宋" w:eastAsia="仿宋"/>
          <w:color w:val="auto"/>
          <w:sz w:val="24"/>
          <w:szCs w:val="24"/>
        </w:rPr>
        <w:t>嘉兴市千秋工程咨询有限公司</w:t>
      </w:r>
      <w:r>
        <w:rPr>
          <w:rFonts w:hint="eastAsia" w:ascii="仿宋" w:hAnsi="仿宋" w:eastAsia="仿宋"/>
          <w:color w:val="auto"/>
          <w:sz w:val="24"/>
          <w:szCs w:val="24"/>
        </w:rPr>
        <w:t>和采购人签发《中标通知书》。</w:t>
      </w:r>
    </w:p>
    <w:p>
      <w:pPr>
        <w:spacing w:line="44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30.3《中标通知书》将作为签订合同的重要依据，对采购代理机构、中标人和采购人具有法律效力。若采购代理机构无故改变中标结果、中标人放弃中标项目或采购人无正当理由拒签合同的都应承担法律责任。</w:t>
      </w:r>
    </w:p>
    <w:p>
      <w:pPr>
        <w:spacing w:line="440" w:lineRule="exact"/>
        <w:ind w:firstLine="482" w:firstLineChars="200"/>
        <w:rPr>
          <w:rFonts w:ascii="仿宋" w:hAnsi="仿宋" w:eastAsia="仿宋" w:cs="宋体"/>
          <w:b/>
          <w:bCs/>
          <w:color w:val="auto"/>
          <w:sz w:val="24"/>
          <w:szCs w:val="24"/>
        </w:rPr>
      </w:pPr>
      <w:r>
        <w:rPr>
          <w:rFonts w:hint="eastAsia" w:ascii="仿宋" w:hAnsi="仿宋" w:eastAsia="仿宋" w:cs="宋体"/>
          <w:b/>
          <w:bCs/>
          <w:color w:val="auto"/>
          <w:sz w:val="24"/>
          <w:szCs w:val="24"/>
        </w:rPr>
        <w:t>31、质疑与投诉</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31.1投标人如认为采购文件、采购过程和中标结果使自身的合法权益受到损害的，可以在知道或者应知其权益受到损害之日起七个工作日内，以书面形式向采购人或采购代理机构提出质疑；投标人对采购人、采购代理机构的质疑答复不满意或者采购人、采购代理机构未在规定时间内作出答复的，可以在答复期满后十五个工作日内向县</w:t>
      </w:r>
      <w:r>
        <w:rPr>
          <w:rFonts w:hint="eastAsia" w:ascii="仿宋" w:hAnsi="仿宋" w:eastAsia="仿宋" w:cs="宋体"/>
          <w:color w:val="auto"/>
          <w:sz w:val="24"/>
          <w:szCs w:val="24"/>
        </w:rPr>
        <w:t>采监科</w:t>
      </w:r>
      <w:r>
        <w:rPr>
          <w:rFonts w:hint="eastAsia" w:ascii="仿宋" w:hAnsi="仿宋" w:eastAsia="仿宋"/>
          <w:color w:val="auto"/>
          <w:sz w:val="24"/>
          <w:szCs w:val="24"/>
        </w:rPr>
        <w:t>投诉。</w:t>
      </w:r>
    </w:p>
    <w:p>
      <w:pPr>
        <w:spacing w:line="44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31.2质疑和投诉联系人：</w:t>
      </w:r>
    </w:p>
    <w:p>
      <w:pPr>
        <w:pStyle w:val="23"/>
        <w:spacing w:beforeAutospacing="0" w:afterAutospacing="0" w:line="440" w:lineRule="exact"/>
        <w:ind w:firstLine="480" w:firstLineChars="200"/>
        <w:rPr>
          <w:rFonts w:ascii="仿宋" w:hAnsi="仿宋" w:eastAsia="仿宋"/>
          <w:color w:val="auto"/>
          <w:sz w:val="24"/>
          <w:szCs w:val="24"/>
        </w:rPr>
      </w:pPr>
      <w:r>
        <w:rPr>
          <w:rFonts w:hint="eastAsia" w:ascii="仿宋" w:hAnsi="仿宋" w:eastAsia="仿宋" w:cs="宋体"/>
          <w:color w:val="auto"/>
          <w:sz w:val="24"/>
          <w:szCs w:val="24"/>
        </w:rPr>
        <w:t xml:space="preserve">采购人联系人：郑女士                 </w:t>
      </w:r>
      <w:r>
        <w:rPr>
          <w:rFonts w:hint="eastAsia" w:ascii="仿宋" w:hAnsi="仿宋" w:eastAsia="仿宋"/>
          <w:color w:val="auto"/>
          <w:sz w:val="24"/>
          <w:szCs w:val="24"/>
        </w:rPr>
        <w:t>电话：</w:t>
      </w:r>
      <w:r>
        <w:rPr>
          <w:rFonts w:ascii="仿宋" w:hAnsi="仿宋" w:eastAsia="仿宋" w:cs="仿宋"/>
          <w:color w:val="auto"/>
          <w:sz w:val="24"/>
          <w:szCs w:val="24"/>
        </w:rPr>
        <w:t>0570-6520259</w:t>
      </w:r>
      <w:r>
        <w:rPr>
          <w:rFonts w:hint="eastAsia" w:ascii="仿宋" w:hAnsi="仿宋" w:eastAsia="仿宋" w:cs="仿宋"/>
          <w:color w:val="auto"/>
          <w:sz w:val="24"/>
          <w:szCs w:val="24"/>
        </w:rPr>
        <w:t xml:space="preserve"> 、15067029980</w:t>
      </w:r>
    </w:p>
    <w:p>
      <w:pPr>
        <w:pStyle w:val="23"/>
        <w:spacing w:beforeAutospacing="0" w:afterAutospacing="0" w:line="44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代理机构联系人：陈女士、周女士       电话：13735082787</w:t>
      </w:r>
      <w:r>
        <w:rPr>
          <w:rFonts w:hint="eastAsia" w:ascii="仿宋" w:hAnsi="仿宋" w:eastAsia="仿宋"/>
          <w:color w:val="auto"/>
          <w:sz w:val="24"/>
          <w:szCs w:val="24"/>
        </w:rPr>
        <w:t>、</w:t>
      </w:r>
      <w:r>
        <w:rPr>
          <w:rFonts w:hint="eastAsia" w:ascii="仿宋" w:hAnsi="仿宋" w:eastAsia="仿宋" w:cs="宋体"/>
          <w:color w:val="auto"/>
          <w:sz w:val="24"/>
          <w:szCs w:val="24"/>
        </w:rPr>
        <w:t>18367029520</w:t>
      </w:r>
    </w:p>
    <w:p>
      <w:pPr>
        <w:spacing w:line="44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采监科联系人：俞</w:t>
      </w:r>
      <w:r>
        <w:rPr>
          <w:rFonts w:hint="eastAsia" w:ascii="仿宋" w:hAnsi="仿宋" w:eastAsia="仿宋"/>
          <w:color w:val="auto"/>
          <w:sz w:val="24"/>
          <w:szCs w:val="24"/>
        </w:rPr>
        <w:t>先生</w:t>
      </w:r>
      <w:r>
        <w:rPr>
          <w:rFonts w:hint="eastAsia" w:ascii="仿宋" w:hAnsi="仿宋" w:eastAsia="仿宋" w:cs="宋体"/>
          <w:color w:val="auto"/>
          <w:sz w:val="24"/>
          <w:szCs w:val="24"/>
        </w:rPr>
        <w:t xml:space="preserve">                 电话：0570-6013637</w:t>
      </w:r>
    </w:p>
    <w:p>
      <w:pPr>
        <w:spacing w:line="44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监管办联系人：</w:t>
      </w:r>
      <w:bookmarkStart w:id="86" w:name="_Toc333842550"/>
      <w:bookmarkStart w:id="87" w:name="_Toc326937536"/>
      <w:r>
        <w:rPr>
          <w:rFonts w:hint="eastAsia" w:ascii="仿宋" w:hAnsi="仿宋" w:eastAsia="仿宋" w:cs="宋体"/>
          <w:color w:val="auto"/>
          <w:sz w:val="24"/>
          <w:szCs w:val="24"/>
        </w:rPr>
        <w:t>汪</w:t>
      </w:r>
      <w:r>
        <w:rPr>
          <w:rFonts w:hint="eastAsia" w:ascii="仿宋" w:hAnsi="仿宋" w:eastAsia="仿宋"/>
          <w:color w:val="auto"/>
          <w:sz w:val="24"/>
          <w:szCs w:val="24"/>
        </w:rPr>
        <w:t xml:space="preserve">先生                 </w:t>
      </w:r>
      <w:r>
        <w:rPr>
          <w:rFonts w:hint="eastAsia" w:ascii="仿宋" w:hAnsi="仿宋" w:eastAsia="仿宋" w:cs="宋体"/>
          <w:color w:val="auto"/>
          <w:sz w:val="24"/>
          <w:szCs w:val="24"/>
        </w:rPr>
        <w:t>电话：0570-6521239</w:t>
      </w:r>
      <w:bookmarkStart w:id="88" w:name="_Toc358384694"/>
    </w:p>
    <w:p>
      <w:pPr>
        <w:spacing w:line="440" w:lineRule="exact"/>
        <w:ind w:firstLine="480" w:firstLineChars="200"/>
        <w:rPr>
          <w:rFonts w:ascii="仿宋" w:hAnsi="仿宋" w:eastAsia="仿宋" w:cs="宋体"/>
          <w:color w:val="auto"/>
          <w:sz w:val="24"/>
          <w:szCs w:val="24"/>
        </w:rPr>
      </w:pPr>
      <w:bookmarkStart w:id="89" w:name="_Toc393201713"/>
      <w:r>
        <w:rPr>
          <w:rFonts w:hint="eastAsia" w:ascii="仿宋" w:hAnsi="仿宋" w:eastAsia="仿宋"/>
          <w:color w:val="auto"/>
          <w:sz w:val="24"/>
          <w:szCs w:val="24"/>
        </w:rPr>
        <w:t>31.3质疑材料递交方式：</w:t>
      </w:r>
      <w:r>
        <w:rPr>
          <w:rFonts w:ascii="仿宋" w:hAnsi="仿宋" w:eastAsia="仿宋"/>
          <w:color w:val="auto"/>
          <w:sz w:val="24"/>
          <w:szCs w:val="24"/>
        </w:rPr>
        <w:t>文档电子扫描件</w:t>
      </w:r>
      <w:r>
        <w:rPr>
          <w:rFonts w:hint="eastAsia" w:ascii="仿宋" w:hAnsi="仿宋" w:eastAsia="仿宋"/>
          <w:color w:val="auto"/>
          <w:sz w:val="24"/>
          <w:szCs w:val="24"/>
        </w:rPr>
        <w:t>（</w:t>
      </w:r>
      <w:r>
        <w:rPr>
          <w:rFonts w:ascii="仿宋" w:hAnsi="仿宋" w:eastAsia="仿宋"/>
          <w:color w:val="auto"/>
          <w:sz w:val="24"/>
          <w:szCs w:val="24"/>
        </w:rPr>
        <w:t>加盖单位公章）发送至以下信箱：</w:t>
      </w:r>
      <w:r>
        <w:rPr>
          <w:rFonts w:hint="eastAsia" w:ascii="仿宋" w:hAnsi="仿宋" w:eastAsia="仿宋"/>
          <w:color w:val="auto"/>
          <w:sz w:val="24"/>
          <w:szCs w:val="24"/>
          <w:lang w:val="de-DE"/>
        </w:rPr>
        <w:t>286284731@qq,com</w:t>
      </w:r>
      <w:r>
        <w:rPr>
          <w:rFonts w:hint="eastAsia" w:ascii="仿宋" w:hAnsi="仿宋" w:eastAsia="仿宋"/>
          <w:color w:val="auto"/>
          <w:sz w:val="24"/>
          <w:szCs w:val="24"/>
        </w:rPr>
        <w:t>，递交到</w:t>
      </w:r>
      <w:r>
        <w:rPr>
          <w:rFonts w:ascii="仿宋" w:hAnsi="仿宋" w:eastAsia="仿宋"/>
          <w:color w:val="auto"/>
          <w:sz w:val="24"/>
          <w:szCs w:val="24"/>
        </w:rPr>
        <w:t>嘉兴市千秋工程咨询有限公司</w:t>
      </w:r>
      <w:r>
        <w:rPr>
          <w:rFonts w:hint="eastAsia" w:ascii="仿宋" w:hAnsi="仿宋" w:eastAsia="仿宋"/>
          <w:color w:val="auto"/>
          <w:sz w:val="24"/>
          <w:szCs w:val="24"/>
        </w:rPr>
        <w:t>。</w:t>
      </w:r>
    </w:p>
    <w:p>
      <w:pPr>
        <w:spacing w:line="44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31.4质疑材料格式见《政府采购质疑和投诉办法》（财政部令第94号）附件范本，下载网址：开化县人民政府(http://www.kaihua.gov.cn/)，位置：“首页-公共资源交易-资料下载-政府采购类-</w:t>
      </w:r>
      <w:r>
        <w:rPr>
          <w:color w:val="auto"/>
        </w:rPr>
        <w:fldChar w:fldCharType="begin"/>
      </w:r>
      <w:r>
        <w:rPr>
          <w:color w:val="auto"/>
        </w:rPr>
        <w:instrText xml:space="preserve"> HYPERLINK "http://www.kaihua.gov.cn/art/2018/3/20/art_1384135_20317607.html" \t "http://www.kaihua.gov.cn/col/col1384135/_blank" </w:instrText>
      </w:r>
      <w:r>
        <w:rPr>
          <w:color w:val="auto"/>
        </w:rPr>
        <w:fldChar w:fldCharType="separate"/>
      </w:r>
      <w:r>
        <w:rPr>
          <w:rFonts w:hint="eastAsia" w:ascii="仿宋" w:hAnsi="仿宋" w:eastAsia="仿宋" w:cs="Arial"/>
          <w:color w:val="auto"/>
          <w:sz w:val="24"/>
          <w:szCs w:val="24"/>
        </w:rPr>
        <w:t>政府采购供应商质疑函范本</w:t>
      </w:r>
      <w:r>
        <w:rPr>
          <w:rFonts w:hint="eastAsia" w:ascii="仿宋" w:hAnsi="仿宋" w:eastAsia="仿宋" w:cs="Arial"/>
          <w:color w:val="auto"/>
          <w:sz w:val="24"/>
          <w:szCs w:val="24"/>
        </w:rPr>
        <w:fldChar w:fldCharType="end"/>
      </w:r>
      <w:r>
        <w:rPr>
          <w:rFonts w:hint="eastAsia" w:ascii="仿宋" w:hAnsi="仿宋" w:eastAsia="仿宋" w:cs="Arial"/>
          <w:color w:val="auto"/>
          <w:sz w:val="24"/>
          <w:szCs w:val="24"/>
        </w:rPr>
        <w:t>”。供应商提出质疑应当提交质疑函和必要的证明材料。质疑函应当包括下列内容：</w:t>
      </w:r>
    </w:p>
    <w:p>
      <w:pPr>
        <w:spacing w:line="44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（1）供应商的姓名或者名称、地址、邮编、联系人及联系电话；</w:t>
      </w:r>
    </w:p>
    <w:p>
      <w:pPr>
        <w:spacing w:line="44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（2）质疑项目的名称、编号；</w:t>
      </w:r>
    </w:p>
    <w:p>
      <w:pPr>
        <w:spacing w:line="44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（3）具体、明确的质疑事项和与质疑事项相关的请求；</w:t>
      </w:r>
    </w:p>
    <w:p>
      <w:pPr>
        <w:spacing w:line="44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（4）事实依据；</w:t>
      </w:r>
    </w:p>
    <w:p>
      <w:pPr>
        <w:spacing w:line="44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（5）必要的法律依据；</w:t>
      </w:r>
    </w:p>
    <w:p>
      <w:pPr>
        <w:spacing w:line="44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（6）提出质疑的日期。</w:t>
      </w:r>
    </w:p>
    <w:p>
      <w:pPr>
        <w:spacing w:line="440" w:lineRule="exact"/>
        <w:ind w:firstLine="480" w:firstLineChars="200"/>
        <w:rPr>
          <w:rFonts w:ascii="仿宋" w:hAnsi="仿宋" w:eastAsia="仿宋" w:cs="宋体"/>
          <w:b/>
          <w:bCs/>
          <w:color w:val="auto"/>
          <w:sz w:val="24"/>
          <w:szCs w:val="24"/>
        </w:rPr>
      </w:pPr>
      <w:r>
        <w:rPr>
          <w:rFonts w:hint="eastAsia" w:ascii="仿宋" w:hAnsi="仿宋" w:eastAsia="仿宋" w:cs="宋体"/>
          <w:color w:val="auto"/>
          <w:sz w:val="24"/>
          <w:szCs w:val="24"/>
        </w:rPr>
        <w:t>供应商为自然人的，应当由本人签字；供应商为法人或者其他组织的，应当由法定代表人、主要负责人，或者其授权代表签字或者盖章，并加盖公章。</w:t>
      </w:r>
      <w:bookmarkStart w:id="90" w:name="_Toc495566523"/>
      <w:bookmarkStart w:id="91" w:name="_Toc433917266"/>
    </w:p>
    <w:p>
      <w:pPr>
        <w:spacing w:line="440" w:lineRule="exact"/>
        <w:jc w:val="center"/>
        <w:outlineLvl w:val="2"/>
        <w:rPr>
          <w:rFonts w:ascii="仿宋" w:hAnsi="仿宋" w:eastAsia="仿宋" w:cs="宋体"/>
          <w:color w:val="auto"/>
          <w:sz w:val="24"/>
          <w:szCs w:val="24"/>
        </w:rPr>
      </w:pPr>
      <w:r>
        <w:rPr>
          <w:rFonts w:hint="eastAsia" w:ascii="仿宋" w:hAnsi="仿宋" w:eastAsia="仿宋" w:cs="宋体"/>
          <w:b/>
          <w:bCs/>
          <w:color w:val="auto"/>
          <w:sz w:val="24"/>
          <w:szCs w:val="24"/>
        </w:rPr>
        <w:t>六、合同授予</w:t>
      </w:r>
      <w:bookmarkEnd w:id="86"/>
      <w:bookmarkEnd w:id="87"/>
      <w:bookmarkEnd w:id="88"/>
      <w:bookmarkEnd w:id="89"/>
      <w:bookmarkEnd w:id="90"/>
      <w:bookmarkEnd w:id="91"/>
    </w:p>
    <w:p>
      <w:pPr>
        <w:spacing w:line="440" w:lineRule="exact"/>
        <w:ind w:firstLine="472" w:firstLineChars="196"/>
        <w:rPr>
          <w:rFonts w:ascii="仿宋" w:hAnsi="仿宋" w:eastAsia="仿宋" w:cs="宋体"/>
          <w:color w:val="auto"/>
          <w:sz w:val="24"/>
          <w:szCs w:val="24"/>
        </w:rPr>
      </w:pPr>
      <w:r>
        <w:rPr>
          <w:rFonts w:hint="eastAsia" w:ascii="仿宋" w:hAnsi="仿宋" w:eastAsia="仿宋" w:cs="宋体"/>
          <w:b/>
          <w:bCs/>
          <w:color w:val="auto"/>
          <w:sz w:val="24"/>
          <w:szCs w:val="24"/>
        </w:rPr>
        <w:t>32、签订合同</w:t>
      </w:r>
    </w:p>
    <w:p>
      <w:pPr>
        <w:spacing w:line="44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32.1中标人应在《中标通知书》</w:t>
      </w:r>
      <w:r>
        <w:rPr>
          <w:rFonts w:hint="eastAsia" w:ascii="仿宋" w:hAnsi="仿宋" w:eastAsia="仿宋"/>
          <w:color w:val="auto"/>
          <w:sz w:val="24"/>
          <w:szCs w:val="24"/>
        </w:rPr>
        <w:t>发出之日起</w:t>
      </w:r>
      <w:r>
        <w:rPr>
          <w:rFonts w:hint="eastAsia" w:ascii="仿宋" w:hAnsi="仿宋" w:eastAsia="仿宋" w:cs="宋体"/>
          <w:b/>
          <w:i/>
          <w:color w:val="auto"/>
          <w:sz w:val="24"/>
          <w:szCs w:val="24"/>
          <w:u w:val="single"/>
        </w:rPr>
        <w:t>30日</w:t>
      </w:r>
      <w:r>
        <w:rPr>
          <w:rFonts w:hint="eastAsia" w:ascii="仿宋" w:hAnsi="仿宋" w:eastAsia="仿宋" w:cs="宋体"/>
          <w:color w:val="auto"/>
          <w:sz w:val="24"/>
          <w:szCs w:val="24"/>
        </w:rPr>
        <w:t>内与采购人签订合同。</w:t>
      </w:r>
    </w:p>
    <w:p>
      <w:pPr>
        <w:spacing w:line="44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32.2合同经双方法定代表人或授权委托人签字加盖单位公章，并经</w:t>
      </w:r>
      <w:r>
        <w:rPr>
          <w:rFonts w:ascii="仿宋" w:hAnsi="仿宋" w:eastAsia="仿宋"/>
          <w:color w:val="auto"/>
          <w:sz w:val="24"/>
          <w:szCs w:val="24"/>
        </w:rPr>
        <w:t>嘉兴市千秋工程咨询有限公司</w:t>
      </w:r>
      <w:r>
        <w:rPr>
          <w:rFonts w:hint="eastAsia" w:ascii="仿宋" w:hAnsi="仿宋" w:eastAsia="仿宋" w:cs="宋体"/>
          <w:color w:val="auto"/>
          <w:sz w:val="24"/>
          <w:szCs w:val="24"/>
        </w:rPr>
        <w:t>鉴证盖章后生效。</w:t>
      </w:r>
    </w:p>
    <w:p>
      <w:pPr>
        <w:spacing w:line="440" w:lineRule="exact"/>
        <w:ind w:firstLine="480" w:firstLineChars="200"/>
        <w:rPr>
          <w:rFonts w:ascii="仿宋" w:hAnsi="仿宋" w:eastAsia="仿宋" w:cs="宋体"/>
          <w:color w:val="auto"/>
          <w:sz w:val="24"/>
          <w:szCs w:val="24"/>
        </w:rPr>
      </w:pPr>
      <w:r>
        <w:rPr>
          <w:rFonts w:hint="eastAsia" w:ascii="仿宋" w:hAnsi="仿宋" w:eastAsia="仿宋" w:cs="宋体"/>
          <w:color w:val="auto"/>
          <w:sz w:val="24"/>
          <w:szCs w:val="24"/>
        </w:rPr>
        <w:t>32.3 招标文件、投标文件及其澄清文件等，均作为签订合同的依据。所签订的合同不得对招标文件和投标文件做实质性修改。</w:t>
      </w:r>
    </w:p>
    <w:p>
      <w:pPr>
        <w:pStyle w:val="26"/>
        <w:ind w:left="0" w:leftChars="0" w:firstLine="480"/>
        <w:rPr>
          <w:rFonts w:ascii="仿宋" w:hAnsi="仿宋" w:eastAsia="仿宋" w:cs="宋体"/>
          <w:color w:val="auto"/>
          <w:sz w:val="24"/>
          <w:szCs w:val="24"/>
        </w:rPr>
      </w:pPr>
      <w:r>
        <w:rPr>
          <w:rFonts w:ascii="仿宋" w:hAnsi="仿宋" w:eastAsia="仿宋" w:cs="宋体"/>
          <w:color w:val="auto"/>
          <w:sz w:val="24"/>
          <w:szCs w:val="24"/>
        </w:rPr>
        <w:t>32.4中标人可以凭借政府采购合同获得商业银行贷款。</w:t>
      </w:r>
      <w:bookmarkEnd w:id="41"/>
      <w:bookmarkEnd w:id="42"/>
      <w:bookmarkEnd w:id="43"/>
      <w:bookmarkEnd w:id="44"/>
      <w:bookmarkEnd w:id="45"/>
      <w:bookmarkEnd w:id="46"/>
      <w:bookmarkEnd w:id="47"/>
    </w:p>
    <w:p>
      <w:pPr>
        <w:pStyle w:val="26"/>
        <w:ind w:left="0" w:leftChars="0" w:firstLine="480"/>
        <w:rPr>
          <w:rFonts w:hint="eastAsia" w:ascii="仿宋" w:hAnsi="仿宋" w:eastAsia="仿宋" w:cs="黑体"/>
          <w:b/>
          <w:color w:val="auto"/>
          <w:sz w:val="36"/>
          <w:szCs w:val="36"/>
          <w:lang w:val="en-US" w:eastAsia="zh-CN"/>
        </w:rPr>
      </w:pPr>
    </w:p>
    <w:p>
      <w:pPr>
        <w:pStyle w:val="26"/>
        <w:ind w:left="0" w:leftChars="0" w:firstLine="480"/>
        <w:rPr>
          <w:rFonts w:hint="eastAsia" w:ascii="仿宋" w:hAnsi="仿宋" w:eastAsia="仿宋" w:cs="黑体"/>
          <w:b/>
          <w:color w:val="auto"/>
          <w:sz w:val="36"/>
          <w:szCs w:val="36"/>
          <w:lang w:val="en-US" w:eastAsia="zh-CN"/>
        </w:rPr>
      </w:pPr>
    </w:p>
    <w:p>
      <w:pPr>
        <w:pStyle w:val="26"/>
        <w:ind w:left="0" w:leftChars="0" w:firstLine="480"/>
        <w:rPr>
          <w:rFonts w:hint="eastAsia" w:ascii="仿宋" w:hAnsi="仿宋" w:eastAsia="仿宋" w:cs="黑体"/>
          <w:b/>
          <w:color w:val="auto"/>
          <w:sz w:val="36"/>
          <w:szCs w:val="36"/>
          <w:lang w:val="en-US" w:eastAsia="zh-CN"/>
        </w:rPr>
      </w:pPr>
    </w:p>
    <w:p>
      <w:pPr>
        <w:pStyle w:val="26"/>
        <w:ind w:left="0" w:leftChars="0" w:firstLine="480"/>
        <w:rPr>
          <w:rFonts w:hint="eastAsia" w:ascii="仿宋" w:hAnsi="仿宋" w:eastAsia="仿宋" w:cs="黑体"/>
          <w:b/>
          <w:color w:val="auto"/>
          <w:sz w:val="36"/>
          <w:szCs w:val="36"/>
          <w:lang w:val="en-US" w:eastAsia="zh-CN"/>
        </w:rPr>
      </w:pPr>
    </w:p>
    <w:p>
      <w:pPr>
        <w:pStyle w:val="26"/>
        <w:ind w:left="0" w:leftChars="0" w:firstLine="480"/>
        <w:rPr>
          <w:rFonts w:hint="eastAsia" w:ascii="仿宋" w:hAnsi="仿宋" w:eastAsia="仿宋" w:cs="黑体"/>
          <w:b/>
          <w:color w:val="auto"/>
          <w:sz w:val="36"/>
          <w:szCs w:val="36"/>
          <w:lang w:val="en-US" w:eastAsia="zh-CN"/>
        </w:rPr>
      </w:pPr>
    </w:p>
    <w:p>
      <w:pPr>
        <w:pStyle w:val="26"/>
        <w:ind w:left="0" w:leftChars="0" w:firstLine="480"/>
        <w:rPr>
          <w:rFonts w:hint="eastAsia" w:ascii="仿宋" w:hAnsi="仿宋" w:eastAsia="仿宋" w:cs="黑体"/>
          <w:b/>
          <w:color w:val="auto"/>
          <w:sz w:val="36"/>
          <w:szCs w:val="36"/>
          <w:lang w:val="en-US" w:eastAsia="zh-CN"/>
        </w:rPr>
      </w:pPr>
    </w:p>
    <w:p>
      <w:pPr>
        <w:pStyle w:val="26"/>
        <w:ind w:left="0" w:leftChars="0" w:firstLine="480"/>
        <w:rPr>
          <w:rFonts w:hint="eastAsia" w:ascii="仿宋" w:hAnsi="仿宋" w:eastAsia="仿宋" w:cs="黑体"/>
          <w:b/>
          <w:color w:val="auto"/>
          <w:sz w:val="36"/>
          <w:szCs w:val="36"/>
          <w:lang w:val="en-US" w:eastAsia="zh-CN"/>
        </w:rPr>
      </w:pPr>
    </w:p>
    <w:p>
      <w:pPr>
        <w:pStyle w:val="26"/>
        <w:ind w:left="0" w:leftChars="0" w:firstLine="480"/>
        <w:rPr>
          <w:rFonts w:hint="eastAsia" w:ascii="仿宋" w:hAnsi="仿宋" w:eastAsia="仿宋" w:cs="黑体"/>
          <w:b/>
          <w:color w:val="auto"/>
          <w:sz w:val="36"/>
          <w:szCs w:val="36"/>
          <w:lang w:val="en-US" w:eastAsia="zh-CN"/>
        </w:rPr>
      </w:pPr>
    </w:p>
    <w:p>
      <w:pPr>
        <w:pStyle w:val="26"/>
        <w:ind w:left="0" w:leftChars="0" w:firstLine="480"/>
        <w:rPr>
          <w:rFonts w:hint="eastAsia" w:ascii="仿宋" w:hAnsi="仿宋" w:eastAsia="仿宋" w:cs="黑体"/>
          <w:b/>
          <w:color w:val="auto"/>
          <w:sz w:val="36"/>
          <w:szCs w:val="36"/>
          <w:lang w:val="en-US" w:eastAsia="zh-CN"/>
        </w:rPr>
      </w:pPr>
    </w:p>
    <w:p>
      <w:pPr>
        <w:pStyle w:val="26"/>
        <w:ind w:left="0" w:leftChars="0" w:firstLine="480"/>
        <w:rPr>
          <w:rFonts w:hint="eastAsia" w:ascii="仿宋" w:hAnsi="仿宋" w:eastAsia="仿宋" w:cs="黑体"/>
          <w:b/>
          <w:color w:val="auto"/>
          <w:sz w:val="36"/>
          <w:szCs w:val="36"/>
          <w:lang w:val="en-US" w:eastAsia="zh-CN"/>
        </w:rPr>
      </w:pPr>
    </w:p>
    <w:p>
      <w:pPr>
        <w:widowControl/>
        <w:spacing w:line="400" w:lineRule="exact"/>
        <w:jc w:val="center"/>
        <w:rPr>
          <w:rFonts w:ascii="仿宋" w:hAnsi="仿宋" w:eastAsia="仿宋" w:cs="黑体"/>
          <w:b/>
          <w:color w:val="auto"/>
          <w:sz w:val="36"/>
          <w:szCs w:val="36"/>
        </w:rPr>
      </w:pPr>
      <w:r>
        <w:rPr>
          <w:rFonts w:hint="eastAsia" w:ascii="仿宋" w:hAnsi="仿宋" w:eastAsia="仿宋" w:cs="黑体"/>
          <w:b/>
          <w:color w:val="auto"/>
          <w:sz w:val="36"/>
          <w:szCs w:val="36"/>
        </w:rPr>
        <w:t>第三章  合同主要条款</w:t>
      </w:r>
    </w:p>
    <w:p>
      <w:pPr>
        <w:spacing w:line="300" w:lineRule="exact"/>
        <w:rPr>
          <w:rFonts w:ascii="仿宋" w:hAnsi="仿宋" w:eastAsia="仿宋" w:cstheme="minorEastAsia"/>
          <w:b/>
          <w:color w:val="auto"/>
        </w:rPr>
      </w:pPr>
    </w:p>
    <w:p>
      <w:pPr>
        <w:pStyle w:val="13"/>
        <w:snapToGrid w:val="0"/>
        <w:spacing w:line="400" w:lineRule="exact"/>
        <w:rPr>
          <w:rFonts w:ascii="仿宋" w:hAnsi="仿宋" w:eastAsia="仿宋"/>
          <w:color w:val="auto"/>
          <w:sz w:val="24"/>
          <w:szCs w:val="24"/>
          <w:u w:val="single"/>
        </w:rPr>
      </w:pPr>
      <w:r>
        <w:rPr>
          <w:rFonts w:ascii="仿宋" w:hAnsi="仿宋" w:eastAsia="仿宋"/>
          <w:color w:val="auto"/>
          <w:sz w:val="24"/>
          <w:szCs w:val="24"/>
        </w:rPr>
        <w:t>甲方：（采购人）</w:t>
      </w:r>
    </w:p>
    <w:p>
      <w:pPr>
        <w:pStyle w:val="13"/>
        <w:snapToGrid w:val="0"/>
        <w:spacing w:line="400" w:lineRule="exact"/>
        <w:rPr>
          <w:rFonts w:ascii="仿宋" w:hAnsi="仿宋" w:eastAsia="仿宋"/>
          <w:color w:val="auto"/>
          <w:sz w:val="24"/>
          <w:szCs w:val="24"/>
          <w:u w:val="single"/>
        </w:rPr>
      </w:pPr>
      <w:r>
        <w:rPr>
          <w:rFonts w:ascii="仿宋" w:hAnsi="仿宋" w:eastAsia="仿宋"/>
          <w:color w:val="auto"/>
          <w:sz w:val="24"/>
          <w:szCs w:val="24"/>
        </w:rPr>
        <w:t>乙方：（中标</w:t>
      </w:r>
      <w:r>
        <w:rPr>
          <w:rFonts w:hint="eastAsia" w:ascii="仿宋" w:hAnsi="仿宋" w:eastAsia="仿宋"/>
          <w:color w:val="auto"/>
          <w:sz w:val="24"/>
          <w:szCs w:val="24"/>
        </w:rPr>
        <w:t>方</w:t>
      </w:r>
      <w:r>
        <w:rPr>
          <w:rFonts w:ascii="仿宋" w:hAnsi="仿宋" w:eastAsia="仿宋"/>
          <w:color w:val="auto"/>
          <w:sz w:val="24"/>
          <w:szCs w:val="24"/>
        </w:rPr>
        <w:t>）</w:t>
      </w:r>
    </w:p>
    <w:p>
      <w:pPr>
        <w:pStyle w:val="13"/>
        <w:snapToGrid w:val="0"/>
        <w:spacing w:line="400" w:lineRule="exact"/>
        <w:rPr>
          <w:rFonts w:ascii="仿宋" w:hAnsi="仿宋" w:eastAsia="仿宋"/>
          <w:color w:val="auto"/>
          <w:sz w:val="24"/>
          <w:szCs w:val="24"/>
        </w:rPr>
      </w:pPr>
    </w:p>
    <w:p>
      <w:pPr>
        <w:pStyle w:val="13"/>
        <w:snapToGrid w:val="0"/>
        <w:spacing w:line="400" w:lineRule="exact"/>
        <w:ind w:firstLine="480" w:firstLineChars="200"/>
        <w:rPr>
          <w:rFonts w:ascii="仿宋" w:hAnsi="仿宋" w:eastAsia="仿宋"/>
          <w:color w:val="auto"/>
          <w:sz w:val="24"/>
          <w:szCs w:val="24"/>
          <w:u w:val="single"/>
        </w:rPr>
      </w:pPr>
      <w:r>
        <w:rPr>
          <w:rFonts w:hint="eastAsia" w:ascii="仿宋" w:hAnsi="仿宋" w:eastAsia="仿宋"/>
          <w:color w:val="auto"/>
          <w:sz w:val="24"/>
          <w:szCs w:val="24"/>
        </w:rPr>
        <w:t>甲、乙双方根据</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rPr>
        <w:t>项目（项目编号</w:t>
      </w:r>
      <w:r>
        <w:rPr>
          <w:rFonts w:hint="eastAsia" w:ascii="仿宋" w:hAnsi="仿宋" w:eastAsia="仿宋"/>
          <w:color w:val="auto"/>
          <w:sz w:val="24"/>
          <w:szCs w:val="24"/>
          <w:lang w:eastAsia="zh-CN"/>
        </w:rPr>
        <w:t>：</w:t>
      </w:r>
      <w:r>
        <w:rPr>
          <w:rFonts w:hint="eastAsia" w:ascii="仿宋" w:hAnsi="仿宋" w:eastAsia="仿宋"/>
          <w:color w:val="auto"/>
          <w:sz w:val="24"/>
          <w:szCs w:val="24"/>
          <w:u w:val="single"/>
          <w:lang w:val="en-US" w:eastAsia="zh-CN"/>
        </w:rPr>
        <w:t xml:space="preserve">          </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w:t>
      </w:r>
      <w:r>
        <w:rPr>
          <w:rFonts w:ascii="仿宋" w:hAnsi="仿宋" w:eastAsia="仿宋"/>
          <w:color w:val="auto"/>
          <w:sz w:val="24"/>
          <w:szCs w:val="24"/>
        </w:rPr>
        <w:t>公开招标的结果</w:t>
      </w:r>
      <w:r>
        <w:rPr>
          <w:rFonts w:hint="eastAsia" w:ascii="仿宋" w:hAnsi="仿宋" w:eastAsia="仿宋"/>
          <w:color w:val="auto"/>
          <w:sz w:val="24"/>
          <w:szCs w:val="24"/>
        </w:rPr>
        <w:t>，</w:t>
      </w:r>
      <w:r>
        <w:rPr>
          <w:rFonts w:hint="eastAsia" w:ascii="仿宋" w:hAnsi="仿宋" w:eastAsia="仿宋" w:cs="Arial"/>
          <w:color w:val="auto"/>
          <w:sz w:val="24"/>
          <w:szCs w:val="24"/>
        </w:rPr>
        <w:t>以及投标文件承诺、招标文件规定，并经双方协商一致，签订本合同。</w:t>
      </w:r>
    </w:p>
    <w:p>
      <w:pPr>
        <w:spacing w:line="400" w:lineRule="exact"/>
        <w:ind w:firstLine="482" w:firstLineChars="200"/>
        <w:rPr>
          <w:rFonts w:ascii="仿宋" w:hAnsi="仿宋" w:eastAsia="仿宋" w:cs="Arial"/>
          <w:b/>
          <w:color w:val="auto"/>
          <w:sz w:val="24"/>
          <w:szCs w:val="24"/>
        </w:rPr>
      </w:pPr>
      <w:r>
        <w:rPr>
          <w:rFonts w:hint="eastAsia" w:ascii="仿宋" w:hAnsi="仿宋" w:eastAsia="仿宋" w:cs="Arial"/>
          <w:b/>
          <w:color w:val="auto"/>
          <w:sz w:val="24"/>
          <w:szCs w:val="24"/>
        </w:rPr>
        <w:t>一、总则</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1．合同基本条款是指采购人（以下简称甲方）和中标供应商（以下简称乙方）应共同遵守的基本原则，并作为双方签约的依据。对于合同的其他条款，双方应本着互谅互让的精神协商解决。</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2．制定“合同主要条款”的依据是《中华人民共和国合同法》。</w:t>
      </w:r>
    </w:p>
    <w:p>
      <w:pPr>
        <w:spacing w:line="400" w:lineRule="exact"/>
        <w:ind w:firstLine="482" w:firstLineChars="200"/>
        <w:rPr>
          <w:rFonts w:ascii="仿宋" w:hAnsi="仿宋" w:eastAsia="仿宋" w:cs="Arial"/>
          <w:b/>
          <w:color w:val="auto"/>
          <w:sz w:val="24"/>
          <w:szCs w:val="24"/>
        </w:rPr>
      </w:pPr>
      <w:r>
        <w:rPr>
          <w:rFonts w:hint="eastAsia" w:ascii="仿宋" w:hAnsi="仿宋" w:eastAsia="仿宋" w:cs="Arial"/>
          <w:b/>
          <w:color w:val="auto"/>
          <w:sz w:val="24"/>
          <w:szCs w:val="24"/>
        </w:rPr>
        <w:t>二、食堂服务岗位设置</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因食堂管理工作需要，甲方通过市场调研及食堂实际情况出发，要求配置岗位工作人员至少11名，以后甲方根据工作需要，视情要求乙方增减人员。</w:t>
      </w:r>
    </w:p>
    <w:p>
      <w:pPr>
        <w:spacing w:line="400" w:lineRule="exact"/>
        <w:ind w:firstLine="482" w:firstLineChars="200"/>
        <w:rPr>
          <w:rFonts w:ascii="仿宋" w:hAnsi="仿宋" w:eastAsia="仿宋" w:cs="Arial"/>
          <w:b/>
          <w:color w:val="auto"/>
          <w:sz w:val="24"/>
          <w:szCs w:val="24"/>
        </w:rPr>
      </w:pPr>
      <w:r>
        <w:rPr>
          <w:rFonts w:hint="eastAsia" w:ascii="仿宋" w:hAnsi="仿宋" w:eastAsia="仿宋" w:cs="Arial"/>
          <w:b/>
          <w:color w:val="auto"/>
          <w:sz w:val="24"/>
          <w:szCs w:val="24"/>
        </w:rPr>
        <w:t>三、承包方式</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采用食堂劳务承包方式。</w:t>
      </w:r>
    </w:p>
    <w:p>
      <w:pPr>
        <w:spacing w:line="400" w:lineRule="exact"/>
        <w:ind w:firstLine="482" w:firstLineChars="200"/>
        <w:rPr>
          <w:rFonts w:ascii="仿宋" w:hAnsi="仿宋" w:eastAsia="仿宋" w:cs="Arial"/>
          <w:b/>
          <w:color w:val="auto"/>
          <w:sz w:val="24"/>
          <w:szCs w:val="24"/>
        </w:rPr>
      </w:pPr>
      <w:r>
        <w:rPr>
          <w:rFonts w:hint="eastAsia" w:ascii="仿宋" w:hAnsi="仿宋" w:eastAsia="仿宋" w:cs="Arial"/>
          <w:b/>
          <w:color w:val="auto"/>
          <w:sz w:val="24"/>
          <w:szCs w:val="24"/>
        </w:rPr>
        <w:t>四、合同期限</w:t>
      </w:r>
    </w:p>
    <w:p>
      <w:pPr>
        <w:spacing w:line="400" w:lineRule="exact"/>
        <w:ind w:firstLine="480" w:firstLineChars="200"/>
        <w:rPr>
          <w:rFonts w:ascii="仿宋" w:hAnsi="仿宋" w:eastAsia="仿宋" w:cs="Arial"/>
          <w:color w:val="auto"/>
        </w:rPr>
      </w:pPr>
      <w:r>
        <w:rPr>
          <w:rFonts w:hint="eastAsia" w:ascii="仿宋" w:hAnsi="仿宋" w:eastAsia="仿宋" w:cs="Arial"/>
          <w:color w:val="auto"/>
          <w:sz w:val="24"/>
          <w:szCs w:val="24"/>
        </w:rPr>
        <w:t>本合同自</w:t>
      </w:r>
      <w:r>
        <w:rPr>
          <w:rFonts w:hint="eastAsia" w:ascii="仿宋" w:hAnsi="仿宋" w:eastAsia="仿宋" w:cs="Arial"/>
          <w:color w:val="auto"/>
          <w:u w:val="single"/>
        </w:rPr>
        <w:tab/>
      </w:r>
      <w:r>
        <w:rPr>
          <w:rFonts w:hint="eastAsia" w:ascii="仿宋" w:hAnsi="仿宋" w:eastAsia="仿宋" w:cs="Arial"/>
          <w:color w:val="auto"/>
        </w:rPr>
        <w:t>年</w:t>
      </w:r>
      <w:r>
        <w:rPr>
          <w:rFonts w:hint="eastAsia" w:ascii="仿宋" w:hAnsi="仿宋" w:eastAsia="仿宋" w:cs="Arial"/>
          <w:color w:val="auto"/>
          <w:u w:val="single"/>
        </w:rPr>
        <w:tab/>
      </w:r>
      <w:r>
        <w:rPr>
          <w:rFonts w:hint="eastAsia" w:ascii="仿宋" w:hAnsi="仿宋" w:eastAsia="仿宋" w:cs="Arial"/>
          <w:color w:val="auto"/>
        </w:rPr>
        <w:t>月</w:t>
      </w:r>
      <w:r>
        <w:rPr>
          <w:rFonts w:hint="eastAsia" w:ascii="仿宋" w:hAnsi="仿宋" w:eastAsia="仿宋" w:cs="Arial"/>
          <w:color w:val="auto"/>
          <w:u w:val="single"/>
        </w:rPr>
        <w:tab/>
      </w:r>
      <w:r>
        <w:rPr>
          <w:rFonts w:hint="eastAsia" w:ascii="仿宋" w:hAnsi="仿宋" w:eastAsia="仿宋" w:cs="Arial"/>
          <w:color w:val="auto"/>
        </w:rPr>
        <w:t>日至</w:t>
      </w:r>
      <w:r>
        <w:rPr>
          <w:rFonts w:hint="eastAsia" w:ascii="仿宋" w:hAnsi="仿宋" w:eastAsia="仿宋" w:cs="Arial"/>
          <w:color w:val="auto"/>
          <w:u w:val="single"/>
        </w:rPr>
        <w:tab/>
      </w:r>
      <w:r>
        <w:rPr>
          <w:rFonts w:hint="eastAsia" w:ascii="仿宋" w:hAnsi="仿宋" w:eastAsia="仿宋" w:cs="Arial"/>
          <w:color w:val="auto"/>
        </w:rPr>
        <w:t>年</w:t>
      </w:r>
      <w:r>
        <w:rPr>
          <w:rFonts w:hint="eastAsia" w:ascii="仿宋" w:hAnsi="仿宋" w:eastAsia="仿宋" w:cs="Arial"/>
          <w:color w:val="auto"/>
          <w:u w:val="single"/>
        </w:rPr>
        <w:tab/>
      </w:r>
      <w:r>
        <w:rPr>
          <w:rFonts w:hint="eastAsia" w:ascii="仿宋" w:hAnsi="仿宋" w:eastAsia="仿宋" w:cs="Arial"/>
          <w:color w:val="auto"/>
        </w:rPr>
        <w:t>月</w:t>
      </w:r>
      <w:r>
        <w:rPr>
          <w:rFonts w:hint="eastAsia" w:ascii="仿宋" w:hAnsi="仿宋" w:eastAsia="仿宋" w:cs="Arial"/>
          <w:color w:val="auto"/>
          <w:u w:val="single"/>
        </w:rPr>
        <w:tab/>
      </w:r>
      <w:r>
        <w:rPr>
          <w:rFonts w:hint="eastAsia" w:ascii="仿宋" w:hAnsi="仿宋" w:eastAsia="仿宋" w:cs="Arial"/>
          <w:color w:val="auto"/>
        </w:rPr>
        <w:t>日止。</w:t>
      </w:r>
    </w:p>
    <w:p>
      <w:pPr>
        <w:spacing w:line="400" w:lineRule="exact"/>
        <w:ind w:firstLine="482" w:firstLineChars="200"/>
        <w:rPr>
          <w:rFonts w:ascii="仿宋" w:hAnsi="仿宋" w:eastAsia="仿宋" w:cs="Arial"/>
          <w:b/>
          <w:color w:val="auto"/>
          <w:sz w:val="24"/>
          <w:szCs w:val="24"/>
        </w:rPr>
      </w:pPr>
      <w:r>
        <w:rPr>
          <w:rFonts w:hint="eastAsia" w:ascii="仿宋" w:hAnsi="仿宋" w:eastAsia="仿宋" w:cs="Arial"/>
          <w:b/>
          <w:color w:val="auto"/>
          <w:sz w:val="24"/>
          <w:szCs w:val="24"/>
        </w:rPr>
        <w:t>五、合同总价</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本合同总承包价为</w:t>
      </w:r>
      <w:r>
        <w:rPr>
          <w:rFonts w:hint="eastAsia" w:ascii="仿宋" w:hAnsi="仿宋" w:eastAsia="仿宋" w:cs="Arial"/>
          <w:color w:val="auto"/>
          <w:sz w:val="24"/>
          <w:szCs w:val="24"/>
          <w:u w:val="single"/>
        </w:rPr>
        <w:t xml:space="preserve">  </w:t>
      </w:r>
      <w:r>
        <w:rPr>
          <w:rFonts w:hint="eastAsia" w:ascii="仿宋" w:hAnsi="仿宋" w:eastAsia="仿宋" w:cs="Arial"/>
          <w:color w:val="auto"/>
          <w:sz w:val="24"/>
          <w:szCs w:val="24"/>
          <w:u w:val="single"/>
          <w:lang w:val="en-US" w:eastAsia="zh-CN"/>
        </w:rPr>
        <w:t xml:space="preserve">    </w:t>
      </w:r>
      <w:r>
        <w:rPr>
          <w:rFonts w:hint="eastAsia" w:ascii="仿宋" w:hAnsi="仿宋" w:eastAsia="仿宋" w:cs="Arial"/>
          <w:color w:val="auto"/>
          <w:sz w:val="24"/>
          <w:szCs w:val="24"/>
          <w:u w:val="single"/>
        </w:rPr>
        <w:t xml:space="preserve">  </w:t>
      </w:r>
      <w:r>
        <w:rPr>
          <w:rFonts w:hint="eastAsia" w:ascii="仿宋" w:hAnsi="仿宋" w:eastAsia="仿宋" w:cs="Arial"/>
          <w:color w:val="auto"/>
          <w:sz w:val="24"/>
          <w:szCs w:val="24"/>
        </w:rPr>
        <w:t>（￥</w:t>
      </w:r>
      <w:r>
        <w:rPr>
          <w:rFonts w:hint="eastAsia" w:ascii="仿宋" w:hAnsi="仿宋" w:eastAsia="仿宋" w:cs="Arial"/>
          <w:color w:val="auto"/>
          <w:sz w:val="24"/>
          <w:szCs w:val="24"/>
          <w:u w:val="single"/>
        </w:rPr>
        <w:t xml:space="preserve">    </w:t>
      </w:r>
      <w:r>
        <w:rPr>
          <w:rFonts w:hint="eastAsia" w:ascii="仿宋" w:hAnsi="仿宋" w:eastAsia="仿宋" w:cs="Arial"/>
          <w:color w:val="auto"/>
          <w:sz w:val="24"/>
          <w:szCs w:val="24"/>
        </w:rPr>
        <w:t>元）。保障行政服务中心内工作人员工作日的早、中两餐及晚餐的就餐，</w:t>
      </w:r>
      <w:r>
        <w:rPr>
          <w:rFonts w:ascii="仿宋" w:hAnsi="仿宋" w:eastAsia="仿宋" w:cs="Arial"/>
          <w:color w:val="auto"/>
          <w:sz w:val="24"/>
          <w:szCs w:val="24"/>
        </w:rPr>
        <w:t>完成</w:t>
      </w:r>
      <w:r>
        <w:rPr>
          <w:rFonts w:hint="eastAsia" w:ascii="仿宋" w:hAnsi="仿宋" w:eastAsia="仿宋" w:cs="Arial"/>
          <w:color w:val="auto"/>
          <w:sz w:val="24"/>
          <w:szCs w:val="24"/>
        </w:rPr>
        <w:t>重大会议用餐保障及开化县机关事务保障中心交付的临时性用餐服务和食堂范围内清扫卫生等服务，如服务供应如果需要变化按照甲方的要求进行协商调整。</w:t>
      </w:r>
    </w:p>
    <w:p>
      <w:pPr>
        <w:spacing w:line="400" w:lineRule="exact"/>
        <w:ind w:firstLine="482" w:firstLineChars="200"/>
        <w:rPr>
          <w:rFonts w:ascii="仿宋" w:hAnsi="仿宋" w:eastAsia="仿宋" w:cs="Arial"/>
          <w:b/>
          <w:color w:val="auto"/>
          <w:sz w:val="24"/>
          <w:szCs w:val="24"/>
        </w:rPr>
      </w:pPr>
      <w:r>
        <w:rPr>
          <w:rFonts w:hint="eastAsia" w:ascii="仿宋" w:hAnsi="仿宋" w:eastAsia="仿宋" w:cs="Arial"/>
          <w:b/>
          <w:color w:val="auto"/>
          <w:sz w:val="24"/>
          <w:szCs w:val="24"/>
        </w:rPr>
        <w:t>六、付款方式及考核</w:t>
      </w:r>
    </w:p>
    <w:p>
      <w:pPr>
        <w:spacing w:line="420" w:lineRule="exact"/>
        <w:ind w:firstLine="240" w:firstLineChars="100"/>
        <w:rPr>
          <w:rFonts w:ascii="仿宋" w:hAnsi="仿宋" w:eastAsia="仿宋" w:cs="Arial"/>
          <w:color w:val="auto"/>
          <w:sz w:val="24"/>
          <w:szCs w:val="24"/>
        </w:rPr>
      </w:pPr>
      <w:r>
        <w:rPr>
          <w:rFonts w:hint="eastAsia" w:ascii="仿宋" w:hAnsi="仿宋" w:eastAsia="仿宋" w:cs="Arial"/>
          <w:color w:val="auto"/>
          <w:sz w:val="24"/>
          <w:szCs w:val="24"/>
        </w:rPr>
        <w:t>1.付款方式：</w:t>
      </w:r>
      <w:r>
        <w:rPr>
          <w:rFonts w:hint="eastAsia" w:ascii="仿宋" w:hAnsi="仿宋" w:eastAsia="仿宋" w:cs="仿宋"/>
          <w:b/>
          <w:color w:val="auto"/>
          <w:sz w:val="24"/>
          <w:szCs w:val="24"/>
        </w:rPr>
        <w:t>按月结算</w:t>
      </w:r>
      <w:r>
        <w:rPr>
          <w:rFonts w:hint="eastAsia" w:ascii="仿宋" w:hAnsi="仿宋" w:eastAsia="仿宋" w:cs="仿宋"/>
          <w:color w:val="auto"/>
          <w:sz w:val="24"/>
          <w:szCs w:val="24"/>
        </w:rPr>
        <w:t>，</w:t>
      </w:r>
      <w:r>
        <w:rPr>
          <w:rFonts w:hint="eastAsia" w:ascii="仿宋" w:hAnsi="仿宋" w:eastAsia="仿宋" w:cs="Arial"/>
          <w:color w:val="auto"/>
          <w:sz w:val="24"/>
          <w:szCs w:val="24"/>
        </w:rPr>
        <w:t>具体日期由双方协商确定，结算时投标人应提供正规发票，采购人以银行转帐方式进行结算。</w:t>
      </w:r>
    </w:p>
    <w:p>
      <w:pPr>
        <w:autoSpaceDE w:val="0"/>
        <w:autoSpaceDN w:val="0"/>
        <w:adjustRightInd w:val="0"/>
        <w:spacing w:line="400" w:lineRule="exact"/>
        <w:ind w:firstLine="240" w:firstLineChars="100"/>
        <w:rPr>
          <w:rFonts w:ascii="仿宋" w:hAnsi="仿宋" w:eastAsia="仿宋" w:cs="Arial"/>
          <w:color w:val="auto"/>
          <w:sz w:val="24"/>
          <w:szCs w:val="24"/>
        </w:rPr>
      </w:pPr>
      <w:r>
        <w:rPr>
          <w:rFonts w:hint="eastAsia" w:ascii="仿宋" w:hAnsi="仿宋" w:eastAsia="仿宋" w:cs="Arial"/>
          <w:color w:val="auto"/>
          <w:sz w:val="24"/>
          <w:szCs w:val="24"/>
        </w:rPr>
        <w:t>2.甲方、乙方双方签定合同后，甲方负责人组织相关部门对食堂劳务服务质量进行考核（每月考核一次），考核结果将直接与劳务费用的支付时间、金额和合同终止。考核合格者按合同支付劳务费，考核不合格者，甲方发出整改通知书，整改不合格扣除合同价总额</w:t>
      </w:r>
      <w:r>
        <w:rPr>
          <w:rFonts w:ascii="仿宋" w:hAnsi="仿宋" w:eastAsia="仿宋" w:cs="Arial"/>
          <w:color w:val="auto"/>
          <w:sz w:val="24"/>
          <w:szCs w:val="24"/>
        </w:rPr>
        <w:t>2%</w:t>
      </w:r>
      <w:r>
        <w:rPr>
          <w:rFonts w:hint="eastAsia" w:ascii="仿宋" w:hAnsi="仿宋" w:eastAsia="仿宋" w:cs="Arial"/>
          <w:color w:val="auto"/>
          <w:sz w:val="24"/>
          <w:szCs w:val="24"/>
        </w:rPr>
        <w:t>-5%的劳务费。整改二次以上不合格者，甲方有权终止合同。</w:t>
      </w:r>
    </w:p>
    <w:p>
      <w:pPr>
        <w:autoSpaceDE w:val="0"/>
        <w:autoSpaceDN w:val="0"/>
        <w:adjustRightInd w:val="0"/>
        <w:spacing w:line="400" w:lineRule="exact"/>
        <w:ind w:left="420" w:firstLine="120" w:firstLineChars="50"/>
        <w:rPr>
          <w:rFonts w:ascii="仿宋" w:hAnsi="仿宋" w:eastAsia="仿宋" w:cs="仿宋"/>
          <w:b/>
          <w:color w:val="auto"/>
          <w:sz w:val="24"/>
          <w:szCs w:val="24"/>
        </w:rPr>
      </w:pPr>
      <w:r>
        <w:rPr>
          <w:rFonts w:hint="eastAsia" w:ascii="仿宋" w:hAnsi="仿宋" w:eastAsia="仿宋" w:cs="仿宋"/>
          <w:b/>
          <w:color w:val="auto"/>
          <w:sz w:val="24"/>
          <w:szCs w:val="24"/>
        </w:rPr>
        <w:t>食堂劳务考核具体办法：</w:t>
      </w:r>
    </w:p>
    <w:p>
      <w:pPr>
        <w:autoSpaceDE w:val="0"/>
        <w:autoSpaceDN w:val="0"/>
        <w:adjustRightInd w:val="0"/>
        <w:spacing w:line="400" w:lineRule="exact"/>
        <w:ind w:left="420" w:firstLine="120" w:firstLineChars="50"/>
        <w:rPr>
          <w:rFonts w:ascii="仿宋" w:hAnsi="仿宋" w:eastAsia="仿宋" w:cs="Arial"/>
          <w:color w:val="auto"/>
          <w:sz w:val="24"/>
          <w:szCs w:val="24"/>
        </w:rPr>
      </w:pPr>
      <w:r>
        <w:rPr>
          <w:rFonts w:hint="eastAsia" w:ascii="仿宋" w:hAnsi="仿宋" w:eastAsia="仿宋" w:cs="Arial"/>
          <w:color w:val="auto"/>
          <w:sz w:val="24"/>
          <w:szCs w:val="24"/>
        </w:rPr>
        <w:t>（一）考核合格的标准（需同时具备下列所有条件）</w:t>
      </w:r>
    </w:p>
    <w:p>
      <w:pPr>
        <w:autoSpaceDE w:val="0"/>
        <w:autoSpaceDN w:val="0"/>
        <w:adjustRightInd w:val="0"/>
        <w:spacing w:line="400" w:lineRule="exact"/>
        <w:ind w:firstLine="600" w:firstLineChars="250"/>
        <w:rPr>
          <w:rFonts w:ascii="仿宋" w:hAnsi="仿宋" w:eastAsia="仿宋" w:cs="Arial"/>
          <w:color w:val="auto"/>
          <w:sz w:val="24"/>
          <w:szCs w:val="24"/>
        </w:rPr>
      </w:pPr>
      <w:r>
        <w:rPr>
          <w:rFonts w:ascii="仿宋" w:hAnsi="仿宋" w:eastAsia="仿宋" w:cs="Arial"/>
          <w:color w:val="auto"/>
          <w:sz w:val="24"/>
          <w:szCs w:val="24"/>
        </w:rPr>
        <w:t>1.</w:t>
      </w:r>
      <w:r>
        <w:rPr>
          <w:rFonts w:hint="eastAsia" w:ascii="仿宋" w:hAnsi="仿宋" w:eastAsia="仿宋" w:cs="Arial"/>
          <w:color w:val="auto"/>
          <w:sz w:val="24"/>
          <w:szCs w:val="24"/>
        </w:rPr>
        <w:t>能主动履行合同的全部要求，并且主要荤菜至少一周不重复。保证就餐正点，足量(注:每份饭菜数量)、优质(质量保证体系)、做到品种多样化(列出供用品种)。</w:t>
      </w:r>
    </w:p>
    <w:p>
      <w:pPr>
        <w:autoSpaceDE w:val="0"/>
        <w:autoSpaceDN w:val="0"/>
        <w:adjustRightInd w:val="0"/>
        <w:spacing w:line="400" w:lineRule="exact"/>
        <w:ind w:firstLine="600" w:firstLineChars="250"/>
        <w:rPr>
          <w:rFonts w:ascii="仿宋" w:hAnsi="仿宋" w:eastAsia="仿宋" w:cs="Arial"/>
          <w:color w:val="auto"/>
          <w:sz w:val="24"/>
          <w:szCs w:val="24"/>
        </w:rPr>
      </w:pPr>
      <w:r>
        <w:rPr>
          <w:rFonts w:ascii="仿宋" w:hAnsi="仿宋" w:eastAsia="仿宋" w:cs="Arial"/>
          <w:color w:val="auto"/>
          <w:sz w:val="24"/>
          <w:szCs w:val="24"/>
        </w:rPr>
        <w:t>2.</w:t>
      </w:r>
      <w:r>
        <w:rPr>
          <w:rFonts w:hint="eastAsia" w:ascii="仿宋" w:hAnsi="仿宋" w:eastAsia="仿宋" w:cs="Arial"/>
          <w:color w:val="auto"/>
          <w:sz w:val="24"/>
          <w:szCs w:val="24"/>
        </w:rPr>
        <w:t>未收到甲方整改通知单。</w:t>
      </w:r>
    </w:p>
    <w:p>
      <w:pPr>
        <w:autoSpaceDE w:val="0"/>
        <w:autoSpaceDN w:val="0"/>
        <w:adjustRightInd w:val="0"/>
        <w:spacing w:line="400" w:lineRule="exact"/>
        <w:ind w:left="420" w:firstLine="120" w:firstLineChars="50"/>
        <w:rPr>
          <w:rFonts w:ascii="仿宋" w:hAnsi="仿宋" w:eastAsia="仿宋" w:cs="Arial"/>
          <w:color w:val="auto"/>
          <w:sz w:val="24"/>
          <w:szCs w:val="24"/>
        </w:rPr>
      </w:pPr>
      <w:r>
        <w:rPr>
          <w:rFonts w:ascii="仿宋" w:hAnsi="仿宋" w:eastAsia="仿宋" w:cs="Arial"/>
          <w:color w:val="auto"/>
          <w:sz w:val="24"/>
          <w:szCs w:val="24"/>
        </w:rPr>
        <w:t>3.</w:t>
      </w:r>
      <w:r>
        <w:rPr>
          <w:rFonts w:hint="eastAsia" w:ascii="仿宋" w:hAnsi="仿宋" w:eastAsia="仿宋" w:cs="Arial"/>
          <w:color w:val="auto"/>
          <w:sz w:val="24"/>
          <w:szCs w:val="24"/>
        </w:rPr>
        <w:t>严格按照乙方投标文件承诺从事工作，甲方管理部门的工作安排，能虚心接受意见，工作态度好，工作积极主动。</w:t>
      </w:r>
    </w:p>
    <w:p>
      <w:pPr>
        <w:spacing w:line="400" w:lineRule="exact"/>
        <w:ind w:firstLine="480" w:firstLineChars="200"/>
        <w:rPr>
          <w:rFonts w:hint="eastAsia" w:ascii="仿宋" w:hAnsi="仿宋" w:eastAsia="仿宋" w:cs="Arial"/>
          <w:color w:val="auto"/>
          <w:sz w:val="24"/>
          <w:szCs w:val="24"/>
        </w:rPr>
      </w:pPr>
      <w:r>
        <w:rPr>
          <w:rFonts w:ascii="仿宋" w:hAnsi="仿宋" w:eastAsia="仿宋" w:cs="Arial"/>
          <w:color w:val="auto"/>
          <w:sz w:val="24"/>
          <w:szCs w:val="24"/>
        </w:rPr>
        <w:t>4.</w:t>
      </w:r>
      <w:r>
        <w:rPr>
          <w:rFonts w:hint="eastAsia" w:ascii="仿宋" w:hAnsi="仿宋" w:eastAsia="仿宋" w:cs="Arial"/>
          <w:color w:val="auto"/>
          <w:sz w:val="24"/>
          <w:szCs w:val="24"/>
        </w:rPr>
        <w:t>能主动向甲方管理部门书面提出每月一考核的申请要求，服务期内未收到甲方书面整改通知单。</w:t>
      </w:r>
    </w:p>
    <w:p>
      <w:pPr>
        <w:spacing w:line="400" w:lineRule="exact"/>
        <w:ind w:firstLine="480" w:firstLineChars="200"/>
        <w:rPr>
          <w:rFonts w:hint="eastAsia" w:ascii="仿宋" w:hAnsi="仿宋" w:eastAsia="仿宋" w:cs="Arial"/>
          <w:color w:val="auto"/>
          <w:sz w:val="24"/>
          <w:szCs w:val="24"/>
        </w:rPr>
      </w:pPr>
      <w:r>
        <w:rPr>
          <w:rFonts w:hint="eastAsia" w:ascii="仿宋" w:hAnsi="仿宋" w:eastAsia="仿宋" w:cs="Arial"/>
          <w:color w:val="auto"/>
          <w:sz w:val="24"/>
          <w:szCs w:val="24"/>
        </w:rPr>
        <w:t>（二）考核不合格的情况（有下列条件之一者视为考核不合格）</w:t>
      </w:r>
    </w:p>
    <w:p>
      <w:pPr>
        <w:spacing w:line="400" w:lineRule="exact"/>
        <w:ind w:firstLine="480" w:firstLineChars="200"/>
        <w:rPr>
          <w:rFonts w:hint="eastAsia" w:ascii="仿宋" w:hAnsi="仿宋" w:eastAsia="仿宋" w:cs="Arial"/>
          <w:color w:val="auto"/>
          <w:sz w:val="24"/>
          <w:szCs w:val="24"/>
        </w:rPr>
      </w:pPr>
      <w:r>
        <w:rPr>
          <w:rFonts w:hint="eastAsia" w:ascii="仿宋" w:hAnsi="仿宋" w:eastAsia="仿宋" w:cs="Arial"/>
          <w:color w:val="auto"/>
          <w:sz w:val="24"/>
          <w:szCs w:val="24"/>
        </w:rPr>
        <w:t>1.未能达到合同约定的全部要求，食堂饭菜质量差，职工反映较差。</w:t>
      </w:r>
    </w:p>
    <w:p>
      <w:pPr>
        <w:spacing w:line="400" w:lineRule="exact"/>
        <w:ind w:firstLine="480" w:firstLineChars="200"/>
        <w:rPr>
          <w:rFonts w:hint="eastAsia" w:ascii="仿宋" w:hAnsi="仿宋" w:eastAsia="仿宋" w:cs="Arial"/>
          <w:color w:val="auto"/>
          <w:sz w:val="24"/>
          <w:szCs w:val="24"/>
        </w:rPr>
      </w:pPr>
      <w:r>
        <w:rPr>
          <w:rFonts w:hint="eastAsia" w:ascii="仿宋" w:hAnsi="仿宋" w:eastAsia="仿宋" w:cs="Arial"/>
          <w:color w:val="auto"/>
          <w:sz w:val="24"/>
          <w:szCs w:val="24"/>
        </w:rPr>
        <w:t>2.收到甲方书面整改通知单5次/年及以上。每次整改后未能达到甲方要求。收到甲方书面整改通知单1-2次/年，以工作落实和整改为主；收到甲方书面整改通知单3-4次/年，扣合同价总额2%-5%的劳务费。</w:t>
      </w:r>
    </w:p>
    <w:p>
      <w:pPr>
        <w:spacing w:line="400" w:lineRule="exact"/>
        <w:ind w:firstLine="480" w:firstLineChars="200"/>
        <w:rPr>
          <w:rFonts w:hint="eastAsia" w:ascii="仿宋" w:hAnsi="仿宋" w:eastAsia="仿宋" w:cs="Arial"/>
          <w:color w:val="auto"/>
          <w:sz w:val="24"/>
          <w:szCs w:val="24"/>
        </w:rPr>
      </w:pPr>
      <w:r>
        <w:rPr>
          <w:rFonts w:hint="eastAsia" w:ascii="仿宋" w:hAnsi="仿宋" w:eastAsia="仿宋" w:cs="Arial"/>
          <w:color w:val="auto"/>
          <w:sz w:val="24"/>
          <w:szCs w:val="24"/>
        </w:rPr>
        <w:t>3.不听从甲方工作安排，不虚心接受意见，工作态度差，未能履行食堂劳务合同。</w:t>
      </w:r>
    </w:p>
    <w:p>
      <w:pPr>
        <w:autoSpaceDE w:val="0"/>
        <w:autoSpaceDN w:val="0"/>
        <w:adjustRightInd w:val="0"/>
        <w:spacing w:line="400" w:lineRule="exact"/>
        <w:ind w:firstLine="236" w:firstLineChars="98"/>
        <w:rPr>
          <w:rFonts w:ascii="仿宋" w:hAnsi="仿宋" w:eastAsia="仿宋" w:cs="仿宋"/>
          <w:b/>
          <w:color w:val="auto"/>
          <w:sz w:val="24"/>
          <w:szCs w:val="24"/>
        </w:rPr>
      </w:pPr>
      <w:r>
        <w:rPr>
          <w:rFonts w:hint="eastAsia" w:ascii="仿宋" w:hAnsi="仿宋" w:eastAsia="仿宋" w:cs="仿宋"/>
          <w:b/>
          <w:color w:val="auto"/>
          <w:sz w:val="24"/>
          <w:szCs w:val="24"/>
        </w:rPr>
        <w:t>考核结果使用具体办法：</w:t>
      </w:r>
    </w:p>
    <w:p>
      <w:pPr>
        <w:autoSpaceDE w:val="0"/>
        <w:autoSpaceDN w:val="0"/>
        <w:adjustRightInd w:val="0"/>
        <w:spacing w:line="400" w:lineRule="exact"/>
        <w:ind w:left="420" w:firstLine="120" w:firstLineChars="50"/>
        <w:rPr>
          <w:rFonts w:ascii="仿宋" w:hAnsi="仿宋" w:eastAsia="仿宋" w:cs="Arial"/>
          <w:color w:val="auto"/>
          <w:sz w:val="24"/>
          <w:szCs w:val="24"/>
        </w:rPr>
      </w:pPr>
      <w:r>
        <w:rPr>
          <w:rFonts w:ascii="仿宋" w:hAnsi="仿宋" w:eastAsia="仿宋" w:cs="Arial"/>
          <w:color w:val="auto"/>
          <w:sz w:val="24"/>
          <w:szCs w:val="24"/>
        </w:rPr>
        <w:t>1.</w:t>
      </w:r>
      <w:r>
        <w:rPr>
          <w:rFonts w:hint="eastAsia" w:ascii="仿宋" w:hAnsi="仿宋" w:eastAsia="仿宋" w:cs="Arial"/>
          <w:color w:val="auto"/>
          <w:sz w:val="24"/>
          <w:szCs w:val="24"/>
        </w:rPr>
        <w:t>考核合格者，按合同规定的方式及时付款。</w:t>
      </w:r>
    </w:p>
    <w:p>
      <w:pPr>
        <w:autoSpaceDE w:val="0"/>
        <w:autoSpaceDN w:val="0"/>
        <w:adjustRightInd w:val="0"/>
        <w:spacing w:line="400" w:lineRule="exact"/>
        <w:ind w:left="420" w:firstLine="120" w:firstLineChars="50"/>
        <w:rPr>
          <w:rFonts w:ascii="仿宋" w:hAnsi="仿宋" w:eastAsia="仿宋" w:cs="Arial"/>
          <w:color w:val="auto"/>
          <w:sz w:val="24"/>
          <w:szCs w:val="24"/>
        </w:rPr>
      </w:pPr>
      <w:r>
        <w:rPr>
          <w:rFonts w:ascii="仿宋" w:hAnsi="仿宋" w:eastAsia="仿宋" w:cs="Arial"/>
          <w:color w:val="auto"/>
          <w:sz w:val="24"/>
          <w:szCs w:val="24"/>
        </w:rPr>
        <w:t>2.</w:t>
      </w:r>
      <w:r>
        <w:rPr>
          <w:rFonts w:hint="eastAsia" w:ascii="仿宋" w:hAnsi="仿宋" w:eastAsia="仿宋" w:cs="Arial"/>
          <w:color w:val="auto"/>
          <w:sz w:val="24"/>
          <w:szCs w:val="24"/>
        </w:rPr>
        <w:t>考核不合格者，甲方有权不予支付当月劳务费，并终止食堂劳务承包合同。</w:t>
      </w:r>
    </w:p>
    <w:p>
      <w:pPr>
        <w:spacing w:line="400" w:lineRule="exact"/>
        <w:ind w:firstLine="482" w:firstLineChars="200"/>
        <w:rPr>
          <w:rFonts w:ascii="仿宋" w:hAnsi="仿宋" w:eastAsia="仿宋" w:cs="Arial"/>
          <w:b/>
          <w:color w:val="auto"/>
          <w:sz w:val="24"/>
          <w:szCs w:val="24"/>
        </w:rPr>
      </w:pPr>
      <w:r>
        <w:rPr>
          <w:rFonts w:hint="eastAsia" w:ascii="仿宋" w:hAnsi="仿宋" w:eastAsia="仿宋" w:cs="Arial"/>
          <w:b/>
          <w:color w:val="auto"/>
          <w:sz w:val="24"/>
          <w:szCs w:val="24"/>
        </w:rPr>
        <w:t>七、甲方权利和义务</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1、按合同约定向乙方支付承包服务费，无偿为乙方提供工作时用水、电及必要的劳动保护设施、用品(不包括服装、雨鞋等)。同时，为乙方提供必要的物料仓库、休息场所。</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2、对乙方遵守工作规定落实工作标准情况及时进行监督检查，并进行每月民主测评和考核，发现问题有权要求乙方及时改正，直至达到规定要求和服务标准。</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3、负责协调乙方与办公大楼内人员间的关系，并积极采纳乙方在菜肴调配方面和服务管理方面的合理化建议。</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4、要求乙方遵守各项安全操作规程,在工作中未达到规定标准和要求的，有权给乙方以口头警告，口头警告两次仍未达到标准的，将以书面形式通知乙方，每书面通知一次，扣除乙方当月承包费的2%-5%。</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5、每月随机抽取一餐，由当餐在食堂用餐的人员对菜肴的口味及卫生进行一次测评，并将测评的结果书面通报给乙方，如测评满意率低于75%，有权责令乙方及时整改，连续两次测评满意率低于75%的，甲方有权单方面解除合同。</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6、有权要求乙方更换工作人员。</w:t>
      </w:r>
    </w:p>
    <w:p>
      <w:pPr>
        <w:spacing w:line="400" w:lineRule="exact"/>
        <w:ind w:firstLine="482" w:firstLineChars="200"/>
        <w:rPr>
          <w:rFonts w:ascii="仿宋" w:hAnsi="仿宋" w:eastAsia="仿宋" w:cs="Arial"/>
          <w:b/>
          <w:color w:val="auto"/>
          <w:sz w:val="24"/>
          <w:szCs w:val="24"/>
        </w:rPr>
      </w:pPr>
      <w:r>
        <w:rPr>
          <w:rFonts w:hint="eastAsia" w:ascii="仿宋" w:hAnsi="仿宋" w:eastAsia="仿宋" w:cs="Arial"/>
          <w:b/>
          <w:color w:val="auto"/>
          <w:sz w:val="24"/>
          <w:szCs w:val="24"/>
        </w:rPr>
        <w:t>八、乙方权利和义务</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1、工作人员要统一着装、衣帽整洁、不得留长指甲和染指甲（女），不得染发、不得留长发（男），工作时间不得吃东西、吸烟；不得嬉笑打闹、高声喧哗，应当礼貌待人、文明用语。做好每天的餐饮和包厢服务、卫生保洁等服务。</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2、工作日按时上班，下班时必须在下班后半小时内确保无人用餐时方可下班，下班前必须将水、电、气门窗关闭后方可离开。</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3、工作人员做好厨房、餐厅、包厢卫生保洁，并且每星期五进行一次全面细致的卫生清洁 。</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4、食堂操作做好按工分配，规范操作；食堂内的物品设备做好归类摆放，摆放整洁，做好登记。</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5、食堂工作人员在工作期间不得随意离开工作岗位，若需外出必须向甲方食堂负责人请假，允许后方可外出。乙方必须指定一名现场作业负责人，便于双方工作的衔接。</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6、食堂工作人员必须经卫生部门体检合格后，凭卫生健康证方可上岗，而且每年体检一次，在甲方工作期间，费用由甲方承担。</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7、乙方负责聘用食堂工作人员，依法承担用人单位的一切法律责任。及时支付工作人员的工资、福利待遇，承担社会保险等一切费用；如因乙方的工作人员给甲方造成损失的，还应承担赔偿责任。</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8、承担在安全、卫生等工作范围内被有关社会职能部门处罚的费用。</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9、加强员工的公德和职业道德教育，发扬爱岗敬业、勤俭节约精神，不得浪费、挪用、截留、外捎及恶意破坏甲方的物品及设备，节约用水用电用气和食堂消耗品。</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10、食堂工作人员若存在浪费、挪用、截留、外捎及恶意破坏甲方物品及设备的，每发现一次处罚50元，并承担相应责任及损失。</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11、工作时，应遵守甲方规定的时间要求，如有变更，双方协商解决。应遵循安全生产、文明作业的有关规定，在日常操作过程中，采取严格安全防护措施。若发生人身安全事故，事故责任及相关费用均由乙方自行承担。</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12、做好工作区域内的防火、防盗、防食物中毒等相关安防工作，若因乙方原因造成相关安防问题，乙方须承担相应责任。</w:t>
      </w:r>
    </w:p>
    <w:p>
      <w:pPr>
        <w:pStyle w:val="23"/>
        <w:spacing w:beforeAutospacing="0" w:afterAutospacing="0" w:line="400" w:lineRule="exact"/>
        <w:ind w:firstLine="480" w:firstLineChars="200"/>
        <w:rPr>
          <w:rFonts w:ascii="仿宋" w:hAnsi="仿宋" w:eastAsia="仿宋" w:cs="Arial"/>
          <w:color w:val="auto"/>
          <w:kern w:val="2"/>
          <w:sz w:val="24"/>
          <w:szCs w:val="24"/>
        </w:rPr>
      </w:pPr>
      <w:r>
        <w:rPr>
          <w:rFonts w:hint="eastAsia" w:ascii="仿宋" w:hAnsi="仿宋" w:eastAsia="仿宋" w:cs="Arial"/>
          <w:color w:val="auto"/>
          <w:kern w:val="2"/>
          <w:sz w:val="24"/>
          <w:szCs w:val="24"/>
        </w:rPr>
        <w:t>13、甲方原食堂的员工，乙方可根据人员资质考虑优先录用。</w:t>
      </w:r>
    </w:p>
    <w:p>
      <w:pPr>
        <w:spacing w:line="400" w:lineRule="exact"/>
        <w:ind w:firstLine="482" w:firstLineChars="200"/>
        <w:rPr>
          <w:rFonts w:ascii="仿宋" w:hAnsi="仿宋" w:eastAsia="仿宋" w:cs="Arial"/>
          <w:b/>
          <w:color w:val="auto"/>
          <w:sz w:val="24"/>
          <w:szCs w:val="24"/>
        </w:rPr>
      </w:pPr>
      <w:r>
        <w:rPr>
          <w:rFonts w:hint="eastAsia" w:ascii="仿宋" w:hAnsi="仿宋" w:eastAsia="仿宋" w:cs="Arial"/>
          <w:b/>
          <w:color w:val="auto"/>
          <w:sz w:val="24"/>
          <w:szCs w:val="24"/>
        </w:rPr>
        <w:t>九、合同变更与终止</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1、合同的变更与提前终止，必须采用书面形式。</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2、本合同期限一年，合同期满自动终止。</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3、在合同履行过程中，如遇不可抗拒的因素，双方协商以补充合同方式解决。</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4、合同内容变更、提前终止，必须提前一个月书面通知对方，否则按月服务费10%付赔偿责任。</w:t>
      </w:r>
    </w:p>
    <w:p>
      <w:pPr>
        <w:spacing w:line="400" w:lineRule="exact"/>
        <w:ind w:firstLine="482" w:firstLineChars="200"/>
        <w:rPr>
          <w:rFonts w:ascii="仿宋" w:hAnsi="仿宋" w:eastAsia="仿宋" w:cs="Arial"/>
          <w:b/>
          <w:color w:val="auto"/>
          <w:sz w:val="24"/>
          <w:szCs w:val="24"/>
        </w:rPr>
      </w:pPr>
      <w:r>
        <w:rPr>
          <w:rFonts w:hint="eastAsia" w:ascii="仿宋" w:hAnsi="仿宋" w:eastAsia="仿宋" w:cs="Arial"/>
          <w:b/>
          <w:color w:val="auto"/>
          <w:sz w:val="24"/>
          <w:szCs w:val="24"/>
        </w:rPr>
        <w:t>十、不可抗力事件处理</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1.在合同有效期内，任何一方因不可抗力事件导致不能履行合同，则合同履行期可延长，其延长期与不可抗力影响期相同。</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2.不可抗力事件发生后，应立即通知对方，并寄送有关权威机构出具的证明。</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3.不可抗力事件延续 120 天以上，双方应通过友好协商，确定是否继续履行合同。</w:t>
      </w:r>
    </w:p>
    <w:p>
      <w:pPr>
        <w:spacing w:line="400" w:lineRule="exact"/>
        <w:ind w:firstLine="482" w:firstLineChars="200"/>
        <w:rPr>
          <w:rFonts w:ascii="仿宋" w:hAnsi="仿宋" w:eastAsia="仿宋" w:cs="Arial"/>
          <w:b/>
          <w:color w:val="auto"/>
          <w:sz w:val="24"/>
          <w:szCs w:val="24"/>
        </w:rPr>
      </w:pPr>
      <w:r>
        <w:rPr>
          <w:rFonts w:hint="eastAsia" w:ascii="仿宋" w:hAnsi="仿宋" w:eastAsia="仿宋" w:cs="Arial"/>
          <w:b/>
          <w:color w:val="auto"/>
          <w:sz w:val="24"/>
          <w:szCs w:val="24"/>
        </w:rPr>
        <w:t>十一、安全责任</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合同履行期间，工作时间内、外发生的乙方人员意外伤害、交通事故和其他事故；以及由乙方人员作业引发的第三者意外伤害等所有安全事故，乙方应承担全部法律责任和经济损失。</w:t>
      </w:r>
    </w:p>
    <w:p>
      <w:pPr>
        <w:spacing w:line="400" w:lineRule="exact"/>
        <w:ind w:firstLine="482" w:firstLineChars="200"/>
        <w:rPr>
          <w:rFonts w:ascii="仿宋" w:hAnsi="仿宋" w:eastAsia="仿宋" w:cs="Arial"/>
          <w:b/>
          <w:color w:val="auto"/>
          <w:sz w:val="24"/>
          <w:szCs w:val="24"/>
        </w:rPr>
      </w:pPr>
      <w:r>
        <w:rPr>
          <w:rFonts w:hint="eastAsia" w:ascii="仿宋" w:hAnsi="仿宋" w:eastAsia="仿宋" w:cs="Arial"/>
          <w:b/>
          <w:color w:val="auto"/>
          <w:sz w:val="24"/>
          <w:szCs w:val="24"/>
        </w:rPr>
        <w:t>十二、争议的解决</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双方在执行合同中所发生的一切争议，应通过协商解决。如协商不成，可向合同履行地人民法院起诉，本合同履行地在此明确为：</w:t>
      </w:r>
      <w:r>
        <w:rPr>
          <w:rFonts w:hint="eastAsia" w:ascii="仿宋" w:hAnsi="仿宋" w:eastAsia="仿宋" w:cs="Arial"/>
          <w:color w:val="auto"/>
          <w:sz w:val="24"/>
          <w:szCs w:val="24"/>
          <w:u w:val="single"/>
        </w:rPr>
        <w:t>开化县</w:t>
      </w:r>
      <w:r>
        <w:rPr>
          <w:rFonts w:hint="eastAsia" w:ascii="仿宋" w:hAnsi="仿宋" w:eastAsia="仿宋" w:cs="Arial"/>
          <w:color w:val="auto"/>
          <w:sz w:val="24"/>
          <w:szCs w:val="24"/>
        </w:rPr>
        <w:t>。</w:t>
      </w:r>
    </w:p>
    <w:p>
      <w:pPr>
        <w:spacing w:line="400" w:lineRule="exact"/>
        <w:ind w:firstLine="482" w:firstLineChars="200"/>
        <w:rPr>
          <w:rFonts w:ascii="仿宋" w:hAnsi="仿宋" w:eastAsia="仿宋" w:cs="Arial"/>
          <w:b/>
          <w:color w:val="auto"/>
          <w:sz w:val="24"/>
          <w:szCs w:val="24"/>
        </w:rPr>
      </w:pPr>
      <w:r>
        <w:rPr>
          <w:rFonts w:hint="eastAsia" w:ascii="仿宋" w:hAnsi="仿宋" w:eastAsia="仿宋" w:cs="Arial"/>
          <w:b/>
          <w:color w:val="auto"/>
          <w:sz w:val="24"/>
          <w:szCs w:val="24"/>
        </w:rPr>
        <w:t>十三、合同生效及其它</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1、中标通知书作为乙方与甲方签订合同的凭证。</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2、本合同经甲、乙双方法定代表人（符合浙财采监【2013】24号第六条规定的为负责人）或其授权委托人签字并加盖单位公章后生效。</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3、本项目的中标通知书、招标文件、投标文件为本合同的有效组成部分。本合同未尽事宜，遵照《合同法》有关条文执行。</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4、本合同正本一式四份，具有同等法律效力，甲乙双方各执一份；用于采购代理机构存档一份，政府采购管理部门备案一份。</w:t>
      </w:r>
    </w:p>
    <w:p>
      <w:pPr>
        <w:spacing w:line="400" w:lineRule="exact"/>
        <w:ind w:firstLine="480" w:firstLineChars="200"/>
        <w:rPr>
          <w:rFonts w:ascii="仿宋" w:hAnsi="仿宋" w:eastAsia="仿宋" w:cs="Arial"/>
          <w:color w:val="auto"/>
          <w:sz w:val="24"/>
          <w:szCs w:val="24"/>
        </w:rPr>
      </w:pP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甲方（盖公章）：                            乙方（盖公章）：</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地址：                                     地址：</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法定代表人签名：                           法定代表人（或委托代理人）签名：</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联系电话：                                 联系电话：</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邮政编码：                                 邮政编码：</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帐户名称：                                 帐户名称：</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 xml:space="preserve">开户银行：                                 开户银行：   </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账号：                                     账号：</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签订地点：                                 签订时间：     年  月  日</w:t>
      </w:r>
    </w:p>
    <w:p>
      <w:pPr>
        <w:spacing w:line="400" w:lineRule="exact"/>
        <w:ind w:firstLine="480" w:firstLineChars="200"/>
        <w:rPr>
          <w:rFonts w:ascii="仿宋" w:hAnsi="仿宋" w:eastAsia="仿宋" w:cs="Arial"/>
          <w:color w:val="auto"/>
          <w:sz w:val="24"/>
          <w:szCs w:val="24"/>
        </w:rPr>
      </w:pP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合同鉴证方（公章）：嘉兴市千秋工程咨询有限公司</w:t>
      </w:r>
    </w:p>
    <w:p>
      <w:pPr>
        <w:spacing w:line="400" w:lineRule="exact"/>
        <w:ind w:firstLine="480" w:firstLineChars="200"/>
        <w:rPr>
          <w:rFonts w:ascii="仿宋" w:hAnsi="仿宋" w:eastAsia="仿宋" w:cs="Arial"/>
          <w:color w:val="auto"/>
          <w:sz w:val="24"/>
          <w:szCs w:val="24"/>
        </w:rPr>
      </w:pPr>
      <w:r>
        <w:rPr>
          <w:rFonts w:hint="eastAsia" w:ascii="仿宋" w:hAnsi="仿宋" w:eastAsia="仿宋" w:cs="Arial"/>
          <w:color w:val="auto"/>
          <w:sz w:val="24"/>
          <w:szCs w:val="24"/>
        </w:rPr>
        <w:t>经办人：</w:t>
      </w:r>
    </w:p>
    <w:p>
      <w:pPr>
        <w:spacing w:line="360" w:lineRule="auto"/>
        <w:rPr>
          <w:rFonts w:ascii="仿宋" w:hAnsi="仿宋" w:eastAsia="仿宋" w:cs="Arial"/>
          <w:color w:val="auto"/>
          <w:sz w:val="24"/>
          <w:szCs w:val="24"/>
        </w:rPr>
      </w:pPr>
    </w:p>
    <w:p>
      <w:pPr>
        <w:widowControl/>
        <w:spacing w:line="400" w:lineRule="exact"/>
        <w:jc w:val="center"/>
        <w:rPr>
          <w:rFonts w:ascii="仿宋" w:hAnsi="仿宋" w:eastAsia="仿宋" w:cs="黑体"/>
          <w:b/>
          <w:color w:val="auto"/>
          <w:sz w:val="36"/>
          <w:szCs w:val="36"/>
        </w:rPr>
      </w:pPr>
      <w:r>
        <w:rPr>
          <w:rFonts w:hint="eastAsia" w:ascii="仿宋" w:hAnsi="仿宋" w:eastAsia="仿宋" w:cs="黑体"/>
          <w:color w:val="auto"/>
          <w:sz w:val="24"/>
          <w:szCs w:val="24"/>
        </w:rPr>
        <w:br w:type="page"/>
      </w:r>
      <w:r>
        <w:rPr>
          <w:rFonts w:hint="eastAsia" w:ascii="仿宋" w:hAnsi="仿宋" w:eastAsia="仿宋" w:cs="黑体"/>
          <w:b/>
          <w:color w:val="auto"/>
          <w:sz w:val="36"/>
          <w:szCs w:val="36"/>
        </w:rPr>
        <w:t>第四章 采购内容及需求</w:t>
      </w:r>
    </w:p>
    <w:p>
      <w:pPr>
        <w:spacing w:line="400" w:lineRule="exact"/>
        <w:ind w:firstLine="482" w:firstLineChars="200"/>
        <w:rPr>
          <w:rFonts w:ascii="仿宋" w:hAnsi="仿宋" w:eastAsia="仿宋"/>
          <w:b/>
          <w:bCs/>
          <w:color w:val="auto"/>
          <w:kern w:val="44"/>
          <w:sz w:val="24"/>
          <w:szCs w:val="24"/>
        </w:rPr>
      </w:pPr>
      <w:r>
        <w:rPr>
          <w:rFonts w:hint="eastAsia" w:ascii="仿宋" w:hAnsi="仿宋" w:eastAsia="仿宋"/>
          <w:b/>
          <w:bCs/>
          <w:color w:val="auto"/>
          <w:kern w:val="44"/>
          <w:sz w:val="24"/>
          <w:szCs w:val="24"/>
        </w:rPr>
        <w:t>一、运行模式方面</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rPr>
        <w:t>.实行食堂</w:t>
      </w:r>
      <w:r>
        <w:rPr>
          <w:rFonts w:ascii="仿宋" w:hAnsi="仿宋" w:eastAsia="仿宋"/>
          <w:color w:val="auto"/>
          <w:sz w:val="24"/>
          <w:szCs w:val="24"/>
        </w:rPr>
        <w:t>餐饮</w:t>
      </w:r>
      <w:r>
        <w:rPr>
          <w:rFonts w:hint="eastAsia" w:ascii="仿宋" w:hAnsi="仿宋" w:eastAsia="仿宋"/>
          <w:color w:val="auto"/>
          <w:sz w:val="24"/>
          <w:szCs w:val="24"/>
        </w:rPr>
        <w:t>劳务外包</w:t>
      </w:r>
      <w:r>
        <w:rPr>
          <w:rFonts w:ascii="仿宋" w:hAnsi="仿宋" w:eastAsia="仿宋"/>
          <w:color w:val="auto"/>
          <w:sz w:val="24"/>
          <w:szCs w:val="24"/>
        </w:rPr>
        <w:t>模式。</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.采购人</w:t>
      </w:r>
      <w:r>
        <w:rPr>
          <w:rFonts w:ascii="仿宋" w:hAnsi="仿宋" w:eastAsia="仿宋"/>
          <w:color w:val="auto"/>
          <w:sz w:val="24"/>
          <w:szCs w:val="24"/>
        </w:rPr>
        <w:t>无偿提供食堂的厨房操作场地和机关干部就餐场地，一次性提供餐务服务所需的正常使用的厨房设备</w:t>
      </w:r>
      <w:r>
        <w:rPr>
          <w:rFonts w:hint="eastAsia" w:ascii="仿宋" w:hAnsi="仿宋" w:eastAsia="仿宋"/>
          <w:color w:val="auto"/>
          <w:sz w:val="24"/>
          <w:szCs w:val="24"/>
        </w:rPr>
        <w:t>，</w:t>
      </w:r>
      <w:r>
        <w:rPr>
          <w:rFonts w:ascii="仿宋" w:hAnsi="仿宋" w:eastAsia="仿宋"/>
          <w:color w:val="auto"/>
          <w:sz w:val="24"/>
          <w:szCs w:val="24"/>
        </w:rPr>
        <w:t>并保障食堂运行所需的水、电、气等能源供配。</w:t>
      </w:r>
      <w:r>
        <w:rPr>
          <w:rFonts w:hint="eastAsia" w:ascii="仿宋" w:hAnsi="仿宋" w:eastAsia="仿宋"/>
          <w:color w:val="auto"/>
          <w:sz w:val="24"/>
          <w:szCs w:val="24"/>
        </w:rPr>
        <w:t>供应商</w:t>
      </w:r>
      <w:r>
        <w:rPr>
          <w:rFonts w:ascii="仿宋" w:hAnsi="仿宋" w:eastAsia="仿宋"/>
          <w:color w:val="auto"/>
          <w:sz w:val="24"/>
          <w:szCs w:val="24"/>
        </w:rPr>
        <w:t>须做到厨房设备的文明使用，合同期满须将能正常使用的厨房设备移交</w:t>
      </w:r>
      <w:r>
        <w:rPr>
          <w:rFonts w:hint="eastAsia" w:ascii="仿宋" w:hAnsi="仿宋" w:eastAsia="仿宋"/>
          <w:color w:val="auto"/>
          <w:sz w:val="24"/>
          <w:szCs w:val="24"/>
        </w:rPr>
        <w:t>采购人</w:t>
      </w:r>
      <w:r>
        <w:rPr>
          <w:rFonts w:ascii="仿宋" w:hAnsi="仿宋" w:eastAsia="仿宋"/>
          <w:color w:val="auto"/>
          <w:sz w:val="24"/>
          <w:szCs w:val="24"/>
        </w:rPr>
        <w:t>。</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3.采购人</w:t>
      </w:r>
      <w:r>
        <w:rPr>
          <w:rFonts w:ascii="仿宋" w:hAnsi="仿宋" w:eastAsia="仿宋"/>
          <w:color w:val="auto"/>
          <w:sz w:val="24"/>
          <w:szCs w:val="24"/>
        </w:rPr>
        <w:t>免费提供</w:t>
      </w:r>
      <w:r>
        <w:rPr>
          <w:rFonts w:hint="eastAsia" w:ascii="仿宋" w:hAnsi="仿宋" w:eastAsia="仿宋"/>
          <w:color w:val="auto"/>
          <w:sz w:val="24"/>
          <w:szCs w:val="24"/>
        </w:rPr>
        <w:t>供应商</w:t>
      </w:r>
      <w:r>
        <w:rPr>
          <w:rFonts w:ascii="仿宋" w:hAnsi="仿宋" w:eastAsia="仿宋"/>
          <w:color w:val="auto"/>
          <w:sz w:val="24"/>
          <w:szCs w:val="24"/>
        </w:rPr>
        <w:t>工作期间的正常用餐。</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4.采购人</w:t>
      </w:r>
      <w:r>
        <w:rPr>
          <w:rFonts w:ascii="仿宋" w:hAnsi="仿宋" w:eastAsia="仿宋"/>
          <w:color w:val="auto"/>
          <w:sz w:val="24"/>
          <w:szCs w:val="24"/>
        </w:rPr>
        <w:t>负责菜肴制作所需的原材料供应和</w:t>
      </w:r>
      <w:r>
        <w:rPr>
          <w:rFonts w:hint="eastAsia" w:ascii="仿宋" w:hAnsi="仿宋" w:eastAsia="仿宋"/>
          <w:color w:val="auto"/>
          <w:sz w:val="24"/>
          <w:szCs w:val="24"/>
        </w:rPr>
        <w:t>进行成本核算</w:t>
      </w:r>
      <w:r>
        <w:rPr>
          <w:rFonts w:ascii="仿宋" w:hAnsi="仿宋" w:eastAsia="仿宋"/>
          <w:color w:val="auto"/>
          <w:sz w:val="24"/>
          <w:szCs w:val="24"/>
        </w:rPr>
        <w:t>。</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5.采购人</w:t>
      </w:r>
      <w:r>
        <w:rPr>
          <w:rFonts w:ascii="仿宋" w:hAnsi="仿宋" w:eastAsia="仿宋"/>
          <w:color w:val="auto"/>
          <w:sz w:val="24"/>
          <w:szCs w:val="24"/>
        </w:rPr>
        <w:t>负责餐饮服务外包有关工作的考核和服务费用的支付。</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6.供应商</w:t>
      </w:r>
      <w:r>
        <w:rPr>
          <w:rFonts w:ascii="仿宋" w:hAnsi="仿宋" w:eastAsia="仿宋"/>
          <w:color w:val="auto"/>
          <w:sz w:val="24"/>
          <w:szCs w:val="24"/>
        </w:rPr>
        <w:t>负责服务人员的组织、分配、使用和操作管理，为</w:t>
      </w:r>
      <w:r>
        <w:rPr>
          <w:rFonts w:hint="eastAsia" w:ascii="仿宋" w:hAnsi="仿宋" w:eastAsia="仿宋"/>
          <w:color w:val="auto"/>
          <w:sz w:val="24"/>
          <w:szCs w:val="24"/>
        </w:rPr>
        <w:t>采购人</w:t>
      </w:r>
      <w:r>
        <w:rPr>
          <w:rFonts w:ascii="仿宋" w:hAnsi="仿宋" w:eastAsia="仿宋"/>
          <w:color w:val="auto"/>
          <w:sz w:val="24"/>
          <w:szCs w:val="24"/>
        </w:rPr>
        <w:t>的餐饮做好加工制作、就餐供应和服务保障。</w:t>
      </w:r>
    </w:p>
    <w:p>
      <w:pPr>
        <w:spacing w:line="400" w:lineRule="exact"/>
        <w:ind w:firstLine="482" w:firstLineChars="200"/>
        <w:rPr>
          <w:rFonts w:ascii="仿宋" w:hAnsi="仿宋" w:eastAsia="仿宋"/>
          <w:b/>
          <w:bCs/>
          <w:color w:val="auto"/>
          <w:kern w:val="44"/>
          <w:sz w:val="24"/>
          <w:szCs w:val="24"/>
        </w:rPr>
      </w:pPr>
      <w:r>
        <w:rPr>
          <w:rFonts w:hint="eastAsia" w:ascii="仿宋" w:hAnsi="仿宋" w:eastAsia="仿宋"/>
          <w:b/>
          <w:bCs/>
          <w:color w:val="auto"/>
          <w:kern w:val="44"/>
          <w:sz w:val="24"/>
          <w:szCs w:val="24"/>
        </w:rPr>
        <w:t>二、服务范围方面</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rPr>
        <w:t>.</w:t>
      </w:r>
      <w:r>
        <w:rPr>
          <w:rFonts w:ascii="仿宋" w:hAnsi="仿宋" w:eastAsia="仿宋"/>
          <w:color w:val="auto"/>
          <w:sz w:val="24"/>
          <w:szCs w:val="24"/>
        </w:rPr>
        <w:t>服务区域</w:t>
      </w:r>
      <w:r>
        <w:rPr>
          <w:rFonts w:hint="eastAsia" w:ascii="仿宋" w:hAnsi="仿宋" w:eastAsia="仿宋"/>
          <w:color w:val="auto"/>
          <w:sz w:val="24"/>
          <w:szCs w:val="24"/>
        </w:rPr>
        <w:t>：</w:t>
      </w:r>
    </w:p>
    <w:p>
      <w:pPr>
        <w:spacing w:line="400" w:lineRule="exact"/>
        <w:ind w:left="239" w:leftChars="114" w:firstLine="480" w:firstLineChars="200"/>
        <w:rPr>
          <w:rFonts w:ascii="仿宋" w:hAnsi="仿宋" w:eastAsia="仿宋"/>
          <w:color w:val="auto"/>
          <w:sz w:val="24"/>
          <w:szCs w:val="24"/>
        </w:rPr>
      </w:pPr>
      <w:r>
        <w:rPr>
          <w:rFonts w:hint="eastAsia" w:ascii="仿宋" w:hAnsi="仿宋" w:eastAsia="仿宋"/>
          <w:color w:val="auto"/>
          <w:sz w:val="24"/>
          <w:szCs w:val="24"/>
        </w:rPr>
        <w:t>开化县机关事务保障中心</w:t>
      </w:r>
      <w:r>
        <w:rPr>
          <w:rFonts w:ascii="仿宋" w:hAnsi="仿宋" w:eastAsia="仿宋"/>
          <w:color w:val="auto"/>
          <w:sz w:val="24"/>
          <w:szCs w:val="24"/>
        </w:rPr>
        <w:t>食堂</w:t>
      </w:r>
      <w:r>
        <w:rPr>
          <w:rFonts w:hint="eastAsia" w:ascii="仿宋" w:hAnsi="仿宋" w:eastAsia="仿宋"/>
          <w:color w:val="auto"/>
          <w:sz w:val="24"/>
          <w:szCs w:val="24"/>
        </w:rPr>
        <w:t>由</w:t>
      </w:r>
      <w:r>
        <w:rPr>
          <w:rFonts w:ascii="仿宋" w:hAnsi="仿宋" w:eastAsia="仿宋"/>
          <w:color w:val="auto"/>
          <w:sz w:val="24"/>
          <w:szCs w:val="24"/>
          <w:u w:val="single"/>
        </w:rPr>
        <w:t>餐厅</w:t>
      </w:r>
      <w:r>
        <w:rPr>
          <w:rFonts w:hint="eastAsia" w:ascii="仿宋" w:hAnsi="仿宋" w:eastAsia="仿宋"/>
          <w:color w:val="auto"/>
          <w:sz w:val="24"/>
          <w:szCs w:val="24"/>
          <w:u w:val="single"/>
        </w:rPr>
        <w:t>和厨房</w:t>
      </w:r>
      <w:r>
        <w:rPr>
          <w:rFonts w:ascii="仿宋" w:hAnsi="仿宋" w:eastAsia="仿宋"/>
          <w:color w:val="auto"/>
          <w:sz w:val="24"/>
          <w:szCs w:val="24"/>
        </w:rPr>
        <w:t>组成。</w:t>
      </w:r>
      <w:r>
        <w:rPr>
          <w:rFonts w:hint="eastAsia" w:ascii="仿宋" w:hAnsi="仿宋" w:eastAsia="仿宋"/>
          <w:color w:val="auto"/>
          <w:sz w:val="24"/>
          <w:szCs w:val="24"/>
        </w:rPr>
        <w:t>用餐区域及厨房区域，面积约为</w:t>
      </w:r>
      <w:r>
        <w:rPr>
          <w:rFonts w:ascii="仿宋" w:hAnsi="仿宋" w:eastAsia="仿宋"/>
          <w:color w:val="auto"/>
          <w:sz w:val="24"/>
          <w:szCs w:val="24"/>
          <w:u w:val="single"/>
        </w:rPr>
        <w:t>715.94</w:t>
      </w:r>
      <w:r>
        <w:rPr>
          <w:rFonts w:hint="eastAsia" w:ascii="仿宋" w:hAnsi="仿宋" w:eastAsia="仿宋"/>
          <w:color w:val="auto"/>
          <w:sz w:val="24"/>
          <w:szCs w:val="24"/>
        </w:rPr>
        <w:t>平方米，其中用餐区域面积</w:t>
      </w:r>
      <w:r>
        <w:rPr>
          <w:rFonts w:ascii="仿宋" w:hAnsi="仿宋" w:eastAsia="仿宋"/>
          <w:color w:val="auto"/>
          <w:sz w:val="24"/>
          <w:szCs w:val="24"/>
          <w:u w:val="single"/>
        </w:rPr>
        <w:t>406.79</w:t>
      </w:r>
      <w:r>
        <w:rPr>
          <w:rFonts w:hint="eastAsia" w:ascii="仿宋" w:hAnsi="仿宋" w:eastAsia="仿宋"/>
          <w:color w:val="auto"/>
          <w:sz w:val="24"/>
          <w:szCs w:val="24"/>
        </w:rPr>
        <w:t>平方米，餐厅一次性可容纳就餐人员</w:t>
      </w:r>
      <w:r>
        <w:rPr>
          <w:rFonts w:ascii="仿宋" w:hAnsi="仿宋" w:eastAsia="仿宋"/>
          <w:color w:val="auto"/>
          <w:sz w:val="24"/>
          <w:szCs w:val="24"/>
          <w:u w:val="single"/>
        </w:rPr>
        <w:t>222</w:t>
      </w:r>
      <w:r>
        <w:rPr>
          <w:rFonts w:hint="eastAsia" w:ascii="仿宋" w:hAnsi="仿宋" w:eastAsia="仿宋"/>
          <w:color w:val="auto"/>
          <w:sz w:val="24"/>
          <w:szCs w:val="24"/>
        </w:rPr>
        <w:t>余人，小餐厅含</w:t>
      </w:r>
      <w:r>
        <w:rPr>
          <w:rFonts w:hint="eastAsia" w:ascii="仿宋" w:hAnsi="仿宋" w:eastAsia="仿宋"/>
          <w:color w:val="auto"/>
          <w:sz w:val="24"/>
          <w:szCs w:val="24"/>
          <w:u w:val="single"/>
        </w:rPr>
        <w:t xml:space="preserve"> 3 </w:t>
      </w:r>
      <w:r>
        <w:rPr>
          <w:rFonts w:hint="eastAsia" w:ascii="仿宋" w:hAnsi="仿宋" w:eastAsia="仿宋"/>
          <w:color w:val="auto"/>
          <w:sz w:val="24"/>
          <w:szCs w:val="24"/>
        </w:rPr>
        <w:t>个公务接待包厢，面积约为</w:t>
      </w:r>
      <w:r>
        <w:rPr>
          <w:rFonts w:ascii="仿宋" w:hAnsi="仿宋" w:eastAsia="仿宋"/>
          <w:color w:val="auto"/>
          <w:sz w:val="24"/>
          <w:szCs w:val="24"/>
          <w:u w:val="single"/>
        </w:rPr>
        <w:t>121.31</w:t>
      </w:r>
      <w:r>
        <w:rPr>
          <w:rFonts w:hint="eastAsia" w:ascii="仿宋" w:hAnsi="仿宋" w:eastAsia="仿宋"/>
          <w:color w:val="auto"/>
          <w:sz w:val="24"/>
          <w:szCs w:val="24"/>
        </w:rPr>
        <w:t>平方米。</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w:t>
      </w:r>
      <w:r>
        <w:rPr>
          <w:rFonts w:ascii="仿宋" w:hAnsi="仿宋" w:eastAsia="仿宋"/>
          <w:color w:val="auto"/>
          <w:sz w:val="24"/>
          <w:szCs w:val="24"/>
        </w:rPr>
        <w:t>服务内容</w:t>
      </w:r>
      <w:r>
        <w:rPr>
          <w:rFonts w:hint="eastAsia" w:ascii="仿宋" w:hAnsi="仿宋" w:eastAsia="仿宋"/>
          <w:color w:val="auto"/>
          <w:sz w:val="24"/>
          <w:szCs w:val="24"/>
        </w:rPr>
        <w:t>：</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rPr>
        <w:t>大餐厅主要保障行政服务中心大楼内工作人员工作日的早、中两餐及晚餐的就餐。早餐面点6个品种及以上小吃，中餐实行两荤两素加水果供应。</w:t>
      </w:r>
      <w:r>
        <w:rPr>
          <w:rFonts w:ascii="仿宋" w:hAnsi="仿宋" w:eastAsia="仿宋"/>
          <w:color w:val="auto"/>
          <w:sz w:val="24"/>
          <w:szCs w:val="24"/>
        </w:rPr>
        <w:t>早餐就餐时间为：0</w:t>
      </w:r>
      <w:r>
        <w:rPr>
          <w:rFonts w:hint="eastAsia" w:ascii="仿宋" w:hAnsi="仿宋" w:eastAsia="仿宋"/>
          <w:color w:val="auto"/>
          <w:sz w:val="24"/>
          <w:szCs w:val="24"/>
        </w:rPr>
        <w:t>7</w:t>
      </w:r>
      <w:r>
        <w:rPr>
          <w:rFonts w:ascii="仿宋" w:hAnsi="仿宋" w:eastAsia="仿宋"/>
          <w:color w:val="auto"/>
          <w:sz w:val="24"/>
          <w:szCs w:val="24"/>
        </w:rPr>
        <w:t>:</w:t>
      </w:r>
      <w:r>
        <w:rPr>
          <w:rFonts w:hint="eastAsia" w:ascii="仿宋" w:hAnsi="仿宋" w:eastAsia="仿宋"/>
          <w:color w:val="auto"/>
          <w:sz w:val="24"/>
          <w:szCs w:val="24"/>
        </w:rPr>
        <w:t>30</w:t>
      </w:r>
      <w:r>
        <w:rPr>
          <w:rFonts w:ascii="仿宋" w:hAnsi="仿宋" w:eastAsia="仿宋"/>
          <w:color w:val="auto"/>
          <w:sz w:val="24"/>
          <w:szCs w:val="24"/>
        </w:rPr>
        <w:t>-8:</w:t>
      </w:r>
      <w:r>
        <w:rPr>
          <w:rFonts w:hint="eastAsia" w:ascii="仿宋" w:hAnsi="仿宋" w:eastAsia="仿宋"/>
          <w:color w:val="auto"/>
          <w:sz w:val="24"/>
          <w:szCs w:val="24"/>
        </w:rPr>
        <w:t>30</w:t>
      </w:r>
      <w:r>
        <w:rPr>
          <w:rFonts w:ascii="仿宋" w:hAnsi="仿宋" w:eastAsia="仿宋"/>
          <w:color w:val="auto"/>
          <w:sz w:val="24"/>
          <w:szCs w:val="24"/>
        </w:rPr>
        <w:t>，中餐就餐时间为：</w:t>
      </w:r>
      <w:r>
        <w:rPr>
          <w:rFonts w:hint="eastAsia" w:ascii="仿宋" w:hAnsi="仿宋" w:eastAsia="仿宋"/>
          <w:color w:val="auto"/>
          <w:sz w:val="24"/>
          <w:szCs w:val="24"/>
        </w:rPr>
        <w:t>12</w:t>
      </w:r>
      <w:r>
        <w:rPr>
          <w:rFonts w:ascii="仿宋" w:hAnsi="仿宋" w:eastAsia="仿宋"/>
          <w:color w:val="auto"/>
          <w:sz w:val="24"/>
          <w:szCs w:val="24"/>
        </w:rPr>
        <w:t>:</w:t>
      </w:r>
      <w:r>
        <w:rPr>
          <w:rFonts w:hint="eastAsia" w:ascii="仿宋" w:hAnsi="仿宋" w:eastAsia="仿宋"/>
          <w:color w:val="auto"/>
          <w:sz w:val="24"/>
          <w:szCs w:val="24"/>
        </w:rPr>
        <w:t>00</w:t>
      </w:r>
      <w:r>
        <w:rPr>
          <w:rFonts w:ascii="仿宋" w:hAnsi="仿宋" w:eastAsia="仿宋"/>
          <w:color w:val="auto"/>
          <w:sz w:val="24"/>
          <w:szCs w:val="24"/>
        </w:rPr>
        <w:t>-1</w:t>
      </w:r>
      <w:r>
        <w:rPr>
          <w:rFonts w:hint="eastAsia" w:ascii="仿宋" w:hAnsi="仿宋" w:eastAsia="仿宋"/>
          <w:color w:val="auto"/>
          <w:sz w:val="24"/>
          <w:szCs w:val="24"/>
        </w:rPr>
        <w:t>3</w:t>
      </w:r>
      <w:r>
        <w:rPr>
          <w:rFonts w:ascii="仿宋" w:hAnsi="仿宋" w:eastAsia="仿宋"/>
          <w:color w:val="auto"/>
          <w:sz w:val="24"/>
          <w:szCs w:val="24"/>
        </w:rPr>
        <w:t>:</w:t>
      </w:r>
      <w:r>
        <w:rPr>
          <w:rFonts w:hint="eastAsia" w:ascii="仿宋" w:hAnsi="仿宋" w:eastAsia="仿宋"/>
          <w:color w:val="auto"/>
          <w:sz w:val="24"/>
          <w:szCs w:val="24"/>
        </w:rPr>
        <w:t>00。目前</w:t>
      </w:r>
      <w:r>
        <w:rPr>
          <w:rFonts w:ascii="仿宋" w:hAnsi="仿宋" w:eastAsia="仿宋"/>
          <w:color w:val="auto"/>
          <w:sz w:val="24"/>
          <w:szCs w:val="24"/>
        </w:rPr>
        <w:t>就餐人数</w:t>
      </w:r>
      <w:r>
        <w:rPr>
          <w:rFonts w:hint="eastAsia" w:ascii="仿宋" w:hAnsi="仿宋" w:eastAsia="仿宋"/>
          <w:color w:val="auto"/>
          <w:sz w:val="24"/>
          <w:szCs w:val="24"/>
        </w:rPr>
        <w:t>平均值为</w:t>
      </w:r>
      <w:r>
        <w:rPr>
          <w:rFonts w:ascii="仿宋" w:hAnsi="仿宋" w:eastAsia="仿宋"/>
          <w:color w:val="auto"/>
          <w:sz w:val="24"/>
          <w:szCs w:val="24"/>
        </w:rPr>
        <w:t>早餐约</w:t>
      </w:r>
      <w:r>
        <w:rPr>
          <w:rFonts w:hint="eastAsia" w:ascii="仿宋" w:hAnsi="仿宋" w:eastAsia="仿宋"/>
          <w:color w:val="auto"/>
          <w:sz w:val="24"/>
          <w:szCs w:val="24"/>
        </w:rPr>
        <w:t>180</w:t>
      </w:r>
      <w:r>
        <w:rPr>
          <w:rFonts w:ascii="仿宋" w:hAnsi="仿宋" w:eastAsia="仿宋"/>
          <w:color w:val="auto"/>
          <w:sz w:val="24"/>
          <w:szCs w:val="24"/>
        </w:rPr>
        <w:t>人，中餐约</w:t>
      </w:r>
      <w:r>
        <w:rPr>
          <w:rFonts w:hint="eastAsia" w:ascii="仿宋" w:hAnsi="仿宋" w:eastAsia="仿宋"/>
          <w:color w:val="auto"/>
          <w:sz w:val="24"/>
          <w:szCs w:val="24"/>
        </w:rPr>
        <w:t>240</w:t>
      </w:r>
      <w:r>
        <w:rPr>
          <w:rFonts w:ascii="仿宋" w:hAnsi="仿宋" w:eastAsia="仿宋"/>
          <w:color w:val="auto"/>
          <w:sz w:val="24"/>
          <w:szCs w:val="24"/>
        </w:rPr>
        <w:t>人，</w:t>
      </w:r>
      <w:r>
        <w:rPr>
          <w:rFonts w:hint="eastAsia" w:ascii="仿宋" w:hAnsi="仿宋" w:eastAsia="仿宋"/>
          <w:color w:val="auto"/>
          <w:sz w:val="24"/>
          <w:szCs w:val="24"/>
        </w:rPr>
        <w:t>晚餐约200人，开餐时间如需调整按照采购人规定实行。</w:t>
      </w:r>
    </w:p>
    <w:p>
      <w:pPr>
        <w:spacing w:line="400" w:lineRule="exact"/>
        <w:ind w:left="479" w:leftChars="228"/>
        <w:rPr>
          <w:rFonts w:ascii="仿宋" w:hAnsi="仿宋" w:eastAsia="仿宋"/>
          <w:color w:val="auto"/>
          <w:sz w:val="24"/>
          <w:szCs w:val="24"/>
        </w:rPr>
      </w:pPr>
      <w:r>
        <w:rPr>
          <w:rFonts w:ascii="仿宋" w:hAnsi="仿宋" w:eastAsia="仿宋"/>
          <w:color w:val="auto"/>
          <w:sz w:val="24"/>
          <w:szCs w:val="24"/>
        </w:rPr>
        <w:t>（2）完成</w:t>
      </w:r>
      <w:r>
        <w:rPr>
          <w:rFonts w:hint="eastAsia" w:ascii="仿宋" w:hAnsi="仿宋" w:eastAsia="仿宋"/>
          <w:color w:val="auto"/>
          <w:sz w:val="24"/>
          <w:szCs w:val="24"/>
        </w:rPr>
        <w:t xml:space="preserve">重大会议用餐保障及开化县机关事务保障中心交付的临时性用餐服务。   </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（3）以上服务供应如果需要变化按照采购人的要求进行协商调整。</w:t>
      </w:r>
    </w:p>
    <w:p>
      <w:pPr>
        <w:tabs>
          <w:tab w:val="left" w:pos="540"/>
          <w:tab w:val="left" w:pos="780"/>
        </w:tabs>
        <w:spacing w:line="4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3.其他：</w:t>
      </w:r>
    </w:p>
    <w:p>
      <w:pPr>
        <w:tabs>
          <w:tab w:val="left" w:pos="540"/>
          <w:tab w:val="left" w:pos="780"/>
        </w:tabs>
        <w:spacing w:line="400" w:lineRule="exact"/>
        <w:ind w:firstLine="482" w:firstLineChars="200"/>
        <w:rPr>
          <w:rFonts w:ascii="仿宋" w:hAnsi="仿宋" w:eastAsia="仿宋"/>
          <w:b/>
          <w:bCs/>
          <w:color w:val="auto"/>
          <w:sz w:val="24"/>
          <w:szCs w:val="24"/>
        </w:rPr>
      </w:pPr>
      <w:r>
        <w:rPr>
          <w:rFonts w:hint="eastAsia" w:ascii="仿宋" w:hAnsi="仿宋" w:eastAsia="仿宋"/>
          <w:b/>
          <w:bCs/>
          <w:color w:val="auto"/>
          <w:sz w:val="24"/>
          <w:szCs w:val="24"/>
        </w:rPr>
        <w:t xml:space="preserve">遇突发事件或安全检查时，承包方必须配合有关部门执行任务（包括双休日及法定节假日），并指定专职人员协助工作，直至完成。 </w:t>
      </w:r>
    </w:p>
    <w:p>
      <w:pPr>
        <w:spacing w:line="400" w:lineRule="exact"/>
        <w:ind w:firstLine="482" w:firstLineChars="200"/>
        <w:rPr>
          <w:rFonts w:ascii="仿宋" w:hAnsi="仿宋" w:eastAsia="仿宋"/>
          <w:b/>
          <w:bCs/>
          <w:color w:val="auto"/>
          <w:kern w:val="44"/>
          <w:sz w:val="24"/>
          <w:szCs w:val="24"/>
        </w:rPr>
      </w:pPr>
      <w:r>
        <w:rPr>
          <w:rFonts w:hint="eastAsia" w:ascii="仿宋" w:hAnsi="仿宋" w:eastAsia="仿宋"/>
          <w:b/>
          <w:bCs/>
          <w:color w:val="auto"/>
          <w:kern w:val="44"/>
          <w:sz w:val="24"/>
          <w:szCs w:val="24"/>
        </w:rPr>
        <w:t>三、菜肴品质方面</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1</w:t>
      </w:r>
      <w:r>
        <w:rPr>
          <w:rFonts w:hint="eastAsia" w:ascii="仿宋" w:hAnsi="仿宋" w:eastAsia="仿宋"/>
          <w:color w:val="auto"/>
          <w:sz w:val="24"/>
          <w:szCs w:val="24"/>
        </w:rPr>
        <w:t>.</w:t>
      </w:r>
      <w:r>
        <w:rPr>
          <w:rFonts w:ascii="仿宋" w:hAnsi="仿宋" w:eastAsia="仿宋"/>
          <w:color w:val="auto"/>
          <w:sz w:val="24"/>
          <w:szCs w:val="24"/>
        </w:rPr>
        <w:t>丰富菜肴品种，不断推陈出新。</w:t>
      </w:r>
      <w:r>
        <w:rPr>
          <w:rFonts w:hint="eastAsia" w:ascii="仿宋" w:hAnsi="仿宋" w:eastAsia="仿宋"/>
          <w:color w:val="auto"/>
          <w:sz w:val="24"/>
          <w:szCs w:val="24"/>
        </w:rPr>
        <w:t>根据采购人需求适时更换厨师</w:t>
      </w:r>
      <w:r>
        <w:rPr>
          <w:rFonts w:ascii="仿宋" w:hAnsi="仿宋" w:eastAsia="仿宋"/>
          <w:color w:val="auto"/>
          <w:sz w:val="24"/>
          <w:szCs w:val="24"/>
        </w:rPr>
        <w:t>，</w:t>
      </w:r>
      <w:r>
        <w:rPr>
          <w:rFonts w:hint="eastAsia" w:ascii="仿宋" w:hAnsi="仿宋" w:eastAsia="仿宋"/>
          <w:color w:val="auto"/>
          <w:sz w:val="24"/>
          <w:szCs w:val="24"/>
        </w:rPr>
        <w:t>餐厅每周须推出1-2个创新菜。菜肴精致可口，适合机关干部口味。配合采购人做好特质菜品的采购验收，实地考察形成“优质菜品采购圈”，保证随时供应。</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w:t>
      </w:r>
      <w:r>
        <w:rPr>
          <w:rFonts w:ascii="仿宋" w:hAnsi="仿宋" w:eastAsia="仿宋"/>
          <w:color w:val="auto"/>
          <w:sz w:val="24"/>
          <w:szCs w:val="24"/>
        </w:rPr>
        <w:t>早餐品种不得少于6种，</w:t>
      </w:r>
      <w:r>
        <w:rPr>
          <w:rFonts w:hint="eastAsia" w:ascii="仿宋" w:hAnsi="仿宋" w:eastAsia="仿宋"/>
          <w:color w:val="auto"/>
          <w:sz w:val="24"/>
          <w:szCs w:val="24"/>
        </w:rPr>
        <w:t>其中</w:t>
      </w:r>
      <w:r>
        <w:rPr>
          <w:rFonts w:ascii="仿宋" w:hAnsi="仿宋" w:eastAsia="仿宋"/>
          <w:color w:val="auto"/>
          <w:sz w:val="24"/>
          <w:szCs w:val="24"/>
        </w:rPr>
        <w:t>西点品种要求1</w:t>
      </w:r>
      <w:r>
        <w:rPr>
          <w:rFonts w:hint="eastAsia" w:ascii="仿宋" w:hAnsi="仿宋" w:eastAsia="仿宋"/>
          <w:color w:val="auto"/>
          <w:sz w:val="24"/>
          <w:szCs w:val="24"/>
        </w:rPr>
        <w:t>种以上，卤、酱菜、炒菜3种以上，以开化特色小吃为主</w:t>
      </w:r>
      <w:r>
        <w:rPr>
          <w:rFonts w:ascii="仿宋" w:hAnsi="仿宋" w:eastAsia="仿宋"/>
          <w:color w:val="auto"/>
          <w:sz w:val="24"/>
          <w:szCs w:val="24"/>
        </w:rPr>
        <w:t>；中餐</w:t>
      </w:r>
      <w:r>
        <w:rPr>
          <w:rFonts w:hint="eastAsia" w:ascii="仿宋" w:hAnsi="仿宋" w:eastAsia="仿宋"/>
          <w:color w:val="auto"/>
          <w:sz w:val="24"/>
          <w:szCs w:val="24"/>
        </w:rPr>
        <w:t>菜肴</w:t>
      </w:r>
      <w:r>
        <w:rPr>
          <w:rFonts w:ascii="仿宋" w:hAnsi="仿宋" w:eastAsia="仿宋"/>
          <w:color w:val="auto"/>
          <w:sz w:val="24"/>
          <w:szCs w:val="24"/>
        </w:rPr>
        <w:t>品种</w:t>
      </w:r>
      <w:r>
        <w:rPr>
          <w:rFonts w:hint="eastAsia" w:ascii="仿宋" w:hAnsi="仿宋" w:eastAsia="仿宋"/>
          <w:color w:val="auto"/>
          <w:sz w:val="24"/>
          <w:szCs w:val="24"/>
        </w:rPr>
        <w:t>在开制“周菜单”时保证每日菜品不同，早餐与中餐的菜肴做到勤变换，按季节及时调整时令菜品，定期推出特色菜或新菜，每餐菜肴要求荤素搭配均衡、营养安排合理。</w:t>
      </w:r>
    </w:p>
    <w:p>
      <w:pPr>
        <w:spacing w:line="400" w:lineRule="exact"/>
        <w:ind w:firstLine="482" w:firstLineChars="200"/>
        <w:rPr>
          <w:rFonts w:ascii="仿宋" w:hAnsi="仿宋" w:eastAsia="仿宋"/>
          <w:b/>
          <w:bCs/>
          <w:color w:val="auto"/>
          <w:kern w:val="44"/>
          <w:sz w:val="24"/>
          <w:szCs w:val="24"/>
        </w:rPr>
      </w:pPr>
      <w:bookmarkStart w:id="92" w:name="_Toc416098592"/>
      <w:r>
        <w:rPr>
          <w:rFonts w:hint="eastAsia" w:ascii="仿宋" w:hAnsi="仿宋" w:eastAsia="仿宋"/>
          <w:b/>
          <w:bCs/>
          <w:color w:val="auto"/>
          <w:kern w:val="44"/>
          <w:sz w:val="24"/>
          <w:szCs w:val="24"/>
        </w:rPr>
        <w:t>四、</w:t>
      </w:r>
      <w:r>
        <w:rPr>
          <w:rFonts w:ascii="仿宋" w:hAnsi="仿宋" w:eastAsia="仿宋"/>
          <w:b/>
          <w:bCs/>
          <w:color w:val="auto"/>
          <w:kern w:val="44"/>
          <w:sz w:val="24"/>
          <w:szCs w:val="24"/>
        </w:rPr>
        <w:t>人员配备</w:t>
      </w:r>
      <w:bookmarkEnd w:id="92"/>
      <w:r>
        <w:rPr>
          <w:rFonts w:hint="eastAsia" w:ascii="仿宋" w:hAnsi="仿宋" w:eastAsia="仿宋"/>
          <w:b/>
          <w:bCs/>
          <w:color w:val="auto"/>
          <w:kern w:val="44"/>
          <w:sz w:val="24"/>
          <w:szCs w:val="24"/>
        </w:rPr>
        <w:t>方面</w:t>
      </w:r>
    </w:p>
    <w:p>
      <w:pPr>
        <w:spacing w:line="400" w:lineRule="exact"/>
        <w:ind w:firstLine="420" w:firstLineChars="200"/>
        <w:rPr>
          <w:rFonts w:ascii="仿宋" w:hAnsi="仿宋" w:eastAsia="仿宋"/>
          <w:color w:val="auto"/>
          <w:sz w:val="24"/>
          <w:szCs w:val="24"/>
        </w:rPr>
      </w:pPr>
      <w:r>
        <w:rPr>
          <w:rFonts w:hint="eastAsia" w:asciiTheme="minorEastAsia" w:hAnsiTheme="minorEastAsia" w:eastAsiaTheme="minorEastAsia" w:cstheme="minorEastAsia"/>
          <w:color w:val="auto"/>
        </w:rPr>
        <w:t>1</w:t>
      </w:r>
      <w:r>
        <w:rPr>
          <w:rFonts w:hint="eastAsia" w:ascii="仿宋" w:hAnsi="仿宋" w:eastAsia="仿宋"/>
          <w:color w:val="auto"/>
          <w:sz w:val="24"/>
          <w:szCs w:val="24"/>
        </w:rPr>
        <w:t>.</w:t>
      </w:r>
      <w:r>
        <w:rPr>
          <w:rFonts w:ascii="仿宋" w:hAnsi="仿宋" w:eastAsia="仿宋"/>
          <w:color w:val="auto"/>
          <w:sz w:val="24"/>
          <w:szCs w:val="24"/>
        </w:rPr>
        <w:t>为保证餐厅和包厢的菜肴品种、质量，</w:t>
      </w:r>
      <w:r>
        <w:rPr>
          <w:rFonts w:hint="eastAsia" w:ascii="仿宋" w:hAnsi="仿宋" w:eastAsia="仿宋"/>
          <w:color w:val="auto"/>
          <w:sz w:val="24"/>
          <w:szCs w:val="24"/>
        </w:rPr>
        <w:t>中标方</w:t>
      </w:r>
      <w:r>
        <w:rPr>
          <w:rFonts w:ascii="仿宋" w:hAnsi="仿宋" w:eastAsia="仿宋"/>
          <w:color w:val="auto"/>
          <w:sz w:val="24"/>
          <w:szCs w:val="24"/>
        </w:rPr>
        <w:t>必须选派高水平的厨师长，高素质</w:t>
      </w:r>
      <w:r>
        <w:rPr>
          <w:rFonts w:hint="eastAsia" w:ascii="仿宋" w:hAnsi="仿宋" w:eastAsia="仿宋"/>
          <w:color w:val="auto"/>
          <w:sz w:val="24"/>
          <w:szCs w:val="24"/>
        </w:rPr>
        <w:t>管理人员</w:t>
      </w:r>
      <w:r>
        <w:rPr>
          <w:rFonts w:ascii="仿宋" w:hAnsi="仿宋" w:eastAsia="仿宋"/>
          <w:color w:val="auto"/>
          <w:sz w:val="24"/>
          <w:szCs w:val="24"/>
        </w:rPr>
        <w:t>，服务人数与就餐人数</w:t>
      </w:r>
      <w:r>
        <w:rPr>
          <w:rFonts w:hint="eastAsia" w:ascii="仿宋" w:hAnsi="仿宋" w:eastAsia="仿宋"/>
          <w:color w:val="auto"/>
          <w:sz w:val="24"/>
          <w:szCs w:val="24"/>
        </w:rPr>
        <w:t>按1：20比例合理配备</w:t>
      </w:r>
      <w:r>
        <w:rPr>
          <w:rFonts w:ascii="仿宋" w:hAnsi="仿宋" w:eastAsia="仿宋"/>
          <w:color w:val="auto"/>
          <w:sz w:val="24"/>
          <w:szCs w:val="24"/>
        </w:rPr>
        <w:t>。</w:t>
      </w:r>
      <w:r>
        <w:rPr>
          <w:rFonts w:hint="eastAsia" w:ascii="仿宋" w:hAnsi="仿宋" w:eastAsia="仿宋"/>
          <w:color w:val="auto"/>
          <w:sz w:val="24"/>
          <w:szCs w:val="24"/>
        </w:rPr>
        <w:t>结合单位实际，拟配置服务人员至少</w:t>
      </w:r>
      <w:r>
        <w:rPr>
          <w:rFonts w:hint="eastAsia" w:ascii="仿宋" w:hAnsi="仿宋" w:eastAsia="仿宋"/>
          <w:color w:val="auto"/>
          <w:sz w:val="24"/>
          <w:szCs w:val="24"/>
          <w:u w:val="single"/>
        </w:rPr>
        <w:t xml:space="preserve"> 11  </w:t>
      </w:r>
      <w:r>
        <w:rPr>
          <w:rFonts w:hint="eastAsia" w:ascii="仿宋" w:hAnsi="仿宋" w:eastAsia="仿宋"/>
          <w:color w:val="auto"/>
          <w:sz w:val="24"/>
          <w:szCs w:val="24"/>
        </w:rPr>
        <w:t>人（要求1970年1月1日之后出生），其中厨师长1人、面点师1人、帮厨2人，其他工作人员7人。</w:t>
      </w:r>
    </w:p>
    <w:p>
      <w:pPr>
        <w:spacing w:line="400" w:lineRule="exact"/>
        <w:ind w:firstLine="240" w:firstLineChars="100"/>
        <w:rPr>
          <w:rFonts w:ascii="仿宋" w:hAnsi="仿宋" w:eastAsia="仿宋"/>
          <w:b/>
          <w:color w:val="auto"/>
          <w:sz w:val="24"/>
          <w:szCs w:val="24"/>
        </w:rPr>
      </w:pPr>
      <w:r>
        <w:rPr>
          <w:rStyle w:val="63"/>
          <w:rFonts w:ascii="仿宋" w:hAnsi="仿宋" w:eastAsia="仿宋"/>
          <w:color w:val="auto"/>
          <w:sz w:val="24"/>
          <w:szCs w:val="24"/>
        </w:rPr>
        <w:t>▲</w:t>
      </w:r>
      <w:r>
        <w:rPr>
          <w:rFonts w:hint="eastAsia" w:ascii="仿宋" w:hAnsi="仿宋" w:eastAsia="仿宋"/>
          <w:b/>
          <w:bCs/>
          <w:color w:val="auto"/>
          <w:sz w:val="24"/>
          <w:szCs w:val="24"/>
        </w:rPr>
        <w:t>2.</w:t>
      </w:r>
      <w:r>
        <w:rPr>
          <w:rFonts w:hint="eastAsia" w:ascii="仿宋" w:hAnsi="仿宋" w:eastAsia="仿宋"/>
          <w:b/>
          <w:color w:val="auto"/>
          <w:sz w:val="24"/>
          <w:szCs w:val="24"/>
        </w:rPr>
        <w:t>中标方</w:t>
      </w:r>
      <w:r>
        <w:rPr>
          <w:rFonts w:ascii="仿宋" w:hAnsi="仿宋" w:eastAsia="仿宋"/>
          <w:b/>
          <w:color w:val="auto"/>
          <w:sz w:val="24"/>
          <w:szCs w:val="24"/>
        </w:rPr>
        <w:t>工作人员必须进行岗前培训，并取得</w:t>
      </w:r>
      <w:r>
        <w:rPr>
          <w:rFonts w:hint="eastAsia" w:ascii="仿宋" w:hAnsi="仿宋" w:eastAsia="仿宋"/>
          <w:b/>
          <w:color w:val="auto"/>
          <w:sz w:val="24"/>
          <w:szCs w:val="24"/>
        </w:rPr>
        <w:t>“预防性健康体检合格证”</w:t>
      </w:r>
      <w:r>
        <w:rPr>
          <w:rFonts w:ascii="仿宋" w:hAnsi="仿宋" w:eastAsia="仿宋"/>
          <w:b/>
          <w:color w:val="auto"/>
          <w:sz w:val="24"/>
          <w:szCs w:val="24"/>
        </w:rPr>
        <w:t>后，方可上岗。</w:t>
      </w:r>
    </w:p>
    <w:p>
      <w:pPr>
        <w:spacing w:line="400" w:lineRule="exact"/>
        <w:ind w:firstLine="240" w:firstLineChars="100"/>
        <w:rPr>
          <w:rFonts w:ascii="仿宋" w:hAnsi="仿宋" w:eastAsia="仿宋"/>
          <w:b/>
          <w:bCs/>
          <w:color w:val="auto"/>
          <w:kern w:val="44"/>
          <w:sz w:val="24"/>
          <w:szCs w:val="24"/>
        </w:rPr>
      </w:pPr>
      <w:bookmarkStart w:id="93" w:name="_Toc416098594"/>
      <w:r>
        <w:rPr>
          <w:rStyle w:val="63"/>
          <w:rFonts w:ascii="仿宋" w:hAnsi="仿宋" w:eastAsia="仿宋"/>
          <w:color w:val="auto"/>
          <w:sz w:val="24"/>
          <w:szCs w:val="24"/>
        </w:rPr>
        <w:t>▲</w:t>
      </w:r>
      <w:r>
        <w:rPr>
          <w:rStyle w:val="63"/>
          <w:rFonts w:ascii="仿宋" w:hAnsi="仿宋" w:eastAsia="仿宋"/>
          <w:b/>
          <w:color w:val="auto"/>
          <w:sz w:val="24"/>
          <w:szCs w:val="24"/>
        </w:rPr>
        <w:t>五</w:t>
      </w:r>
      <w:r>
        <w:rPr>
          <w:rFonts w:hint="eastAsia" w:ascii="仿宋" w:hAnsi="仿宋" w:eastAsia="仿宋"/>
          <w:b/>
          <w:bCs/>
          <w:color w:val="auto"/>
          <w:kern w:val="44"/>
          <w:sz w:val="24"/>
          <w:szCs w:val="24"/>
        </w:rPr>
        <w:t>、</w:t>
      </w:r>
      <w:r>
        <w:rPr>
          <w:rFonts w:ascii="仿宋" w:hAnsi="仿宋" w:eastAsia="仿宋"/>
          <w:b/>
          <w:bCs/>
          <w:color w:val="auto"/>
          <w:kern w:val="44"/>
          <w:sz w:val="24"/>
          <w:szCs w:val="24"/>
        </w:rPr>
        <w:t>监督考评</w:t>
      </w:r>
      <w:bookmarkEnd w:id="93"/>
      <w:r>
        <w:rPr>
          <w:rFonts w:hint="eastAsia" w:ascii="仿宋" w:hAnsi="仿宋" w:eastAsia="仿宋"/>
          <w:b/>
          <w:bCs/>
          <w:color w:val="auto"/>
          <w:kern w:val="44"/>
          <w:sz w:val="24"/>
          <w:szCs w:val="24"/>
        </w:rPr>
        <w:t>方面</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制定食堂管理制度（安全、卫生、服务等相关制度），要求中标方遵守各项安全操作规程,在工作中未达到规定标准和要求的，有权给中标方以口头警告，口头警告两次仍未达到标准的，将以书面形式通知中标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每月随机抽取一餐，由当餐在食堂用餐的人员对菜肴的口味及卫生进行一次测评，并将测评的结果书面通报给中标方，如测评满意率低于75%，有权责令中标方及时整改，连续两次测评满意率低于75%的，采购人有权单方面解除合同。</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3.采购方有权要求中标方更换工作人员。</w:t>
      </w:r>
    </w:p>
    <w:p>
      <w:pPr>
        <w:tabs>
          <w:tab w:val="left" w:pos="540"/>
          <w:tab w:val="left" w:pos="780"/>
        </w:tabs>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供应商不得以任何形式转租、转让、抵押承包区域，在承包区域只从事采购人认可的服务工作。在承包期间，供应商的任何股份配置变动应通知采购人。未经采购人书面批准，任何占有支配地位的股份转让者将视为供应商出租、转让的行为。</w:t>
      </w:r>
      <w:r>
        <w:rPr>
          <w:rFonts w:ascii="仿宋" w:hAnsi="仿宋" w:eastAsia="仿宋"/>
          <w:color w:val="auto"/>
          <w:sz w:val="24"/>
          <w:szCs w:val="24"/>
        </w:rPr>
        <w:t>一经发现，</w:t>
      </w:r>
      <w:r>
        <w:rPr>
          <w:rFonts w:hint="eastAsia" w:ascii="仿宋" w:hAnsi="仿宋" w:eastAsia="仿宋"/>
          <w:color w:val="auto"/>
          <w:sz w:val="24"/>
          <w:szCs w:val="24"/>
        </w:rPr>
        <w:t>采购人</w:t>
      </w:r>
      <w:r>
        <w:rPr>
          <w:rFonts w:ascii="仿宋" w:hAnsi="仿宋" w:eastAsia="仿宋"/>
          <w:color w:val="auto"/>
          <w:sz w:val="24"/>
          <w:szCs w:val="24"/>
        </w:rPr>
        <w:t>有权取消其受托资格，并给予经济处罚或诉讼法律。</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5.供应商</w:t>
      </w:r>
      <w:r>
        <w:rPr>
          <w:rFonts w:ascii="仿宋" w:hAnsi="仿宋" w:eastAsia="仿宋"/>
          <w:color w:val="auto"/>
          <w:sz w:val="24"/>
          <w:szCs w:val="24"/>
        </w:rPr>
        <w:t>不得经营餐饮之外的任何业务，如果超范围经营，需经双方协商。</w:t>
      </w:r>
    </w:p>
    <w:p>
      <w:pPr>
        <w:spacing w:line="400" w:lineRule="exact"/>
        <w:ind w:firstLine="482" w:firstLineChars="200"/>
        <w:rPr>
          <w:rFonts w:ascii="仿宋" w:hAnsi="仿宋" w:eastAsia="仿宋"/>
          <w:b/>
          <w:bCs/>
          <w:color w:val="auto"/>
          <w:kern w:val="44"/>
          <w:sz w:val="24"/>
          <w:szCs w:val="24"/>
        </w:rPr>
      </w:pPr>
      <w:bookmarkStart w:id="94" w:name="_Toc416098595"/>
      <w:r>
        <w:rPr>
          <w:rFonts w:hint="eastAsia" w:ascii="仿宋" w:hAnsi="仿宋" w:eastAsia="仿宋"/>
          <w:b/>
          <w:bCs/>
          <w:color w:val="auto"/>
          <w:kern w:val="44"/>
          <w:sz w:val="24"/>
          <w:szCs w:val="24"/>
        </w:rPr>
        <w:t>5、</w:t>
      </w:r>
      <w:r>
        <w:rPr>
          <w:rFonts w:ascii="仿宋" w:hAnsi="仿宋" w:eastAsia="仿宋"/>
          <w:b/>
          <w:bCs/>
          <w:color w:val="auto"/>
          <w:kern w:val="44"/>
          <w:sz w:val="24"/>
          <w:szCs w:val="24"/>
        </w:rPr>
        <w:t>服务费用</w:t>
      </w:r>
      <w:bookmarkEnd w:id="94"/>
      <w:r>
        <w:rPr>
          <w:rFonts w:hint="eastAsia" w:ascii="仿宋" w:hAnsi="仿宋" w:eastAsia="仿宋"/>
          <w:b/>
          <w:bCs/>
          <w:color w:val="auto"/>
          <w:kern w:val="44"/>
          <w:sz w:val="24"/>
          <w:szCs w:val="24"/>
        </w:rPr>
        <w:t>方面</w:t>
      </w:r>
    </w:p>
    <w:p>
      <w:pPr>
        <w:tabs>
          <w:tab w:val="left" w:pos="540"/>
          <w:tab w:val="left" w:pos="780"/>
        </w:tabs>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1.本项目</w:t>
      </w:r>
      <w:r>
        <w:rPr>
          <w:rFonts w:hint="eastAsia" w:ascii="仿宋" w:hAnsi="仿宋" w:eastAsia="仿宋" w:cstheme="minorEastAsia"/>
          <w:iCs/>
          <w:color w:val="auto"/>
          <w:kern w:val="0"/>
          <w:sz w:val="24"/>
          <w:szCs w:val="24"/>
        </w:rPr>
        <w:t>投标人报价应包括完成该项目所涉及的全部费用，应包括为完成本项目配置的所有工作人员的一切费用，包括工资（含相应的税金）、福利及社会保险及可能向员工提供的住宿费用、完成本项目投入的间接人员的费用、管理费用、办公费用、利润以及款项支付过程产生的税金等，加班费（含节假日加班）及</w:t>
      </w:r>
      <w:r>
        <w:rPr>
          <w:rFonts w:hint="eastAsia" w:ascii="仿宋" w:hAnsi="仿宋" w:eastAsia="仿宋"/>
          <w:color w:val="auto"/>
          <w:sz w:val="24"/>
          <w:szCs w:val="24"/>
        </w:rPr>
        <w:t>公务接待包厢服务费用</w:t>
      </w:r>
      <w:r>
        <w:rPr>
          <w:rFonts w:hint="eastAsia" w:ascii="仿宋" w:hAnsi="仿宋" w:eastAsia="仿宋" w:cstheme="minorEastAsia"/>
          <w:iCs/>
          <w:color w:val="auto"/>
          <w:kern w:val="0"/>
          <w:sz w:val="24"/>
          <w:szCs w:val="24"/>
        </w:rPr>
        <w:t>除外。供应商对合法用工及用工风险全面承包。</w:t>
      </w:r>
    </w:p>
    <w:p>
      <w:pPr>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2</w:t>
      </w:r>
      <w:r>
        <w:rPr>
          <w:rFonts w:hint="eastAsia" w:ascii="仿宋" w:hAnsi="仿宋" w:eastAsia="仿宋"/>
          <w:color w:val="auto"/>
          <w:sz w:val="24"/>
          <w:szCs w:val="24"/>
        </w:rPr>
        <w:t>.供应商</w:t>
      </w:r>
      <w:r>
        <w:rPr>
          <w:rFonts w:ascii="仿宋" w:hAnsi="仿宋" w:eastAsia="仿宋"/>
          <w:color w:val="auto"/>
          <w:sz w:val="24"/>
          <w:szCs w:val="24"/>
        </w:rPr>
        <w:t>所涉及的员工聘用、工资福利、考勤考核、劳资纠纷等所有内部管理事务由</w:t>
      </w:r>
      <w:r>
        <w:rPr>
          <w:rFonts w:hint="eastAsia" w:ascii="仿宋" w:hAnsi="仿宋" w:eastAsia="仿宋"/>
          <w:color w:val="auto"/>
          <w:sz w:val="24"/>
          <w:szCs w:val="24"/>
        </w:rPr>
        <w:t>供应商</w:t>
      </w:r>
      <w:r>
        <w:rPr>
          <w:rFonts w:ascii="仿宋" w:hAnsi="仿宋" w:eastAsia="仿宋"/>
          <w:color w:val="auto"/>
          <w:sz w:val="24"/>
          <w:szCs w:val="24"/>
        </w:rPr>
        <w:t>自行负责。</w:t>
      </w:r>
    </w:p>
    <w:p>
      <w:pPr>
        <w:spacing w:line="400" w:lineRule="exact"/>
        <w:ind w:firstLine="480" w:firstLineChars="200"/>
        <w:rPr>
          <w:rFonts w:ascii="仿宋" w:hAnsi="仿宋" w:eastAsia="仿宋"/>
          <w:color w:val="auto"/>
          <w:spacing w:val="-6"/>
          <w:sz w:val="24"/>
          <w:szCs w:val="24"/>
        </w:rPr>
      </w:pPr>
      <w:r>
        <w:rPr>
          <w:rFonts w:ascii="仿宋" w:hAnsi="仿宋" w:eastAsia="仿宋"/>
          <w:color w:val="auto"/>
          <w:sz w:val="24"/>
          <w:szCs w:val="24"/>
        </w:rPr>
        <w:t>3</w:t>
      </w:r>
      <w:r>
        <w:rPr>
          <w:rFonts w:hint="eastAsia" w:ascii="仿宋" w:hAnsi="仿宋" w:eastAsia="仿宋"/>
          <w:color w:val="auto"/>
          <w:sz w:val="24"/>
          <w:szCs w:val="24"/>
        </w:rPr>
        <w:t>.</w:t>
      </w:r>
      <w:r>
        <w:rPr>
          <w:rFonts w:hint="eastAsia" w:ascii="仿宋" w:hAnsi="仿宋" w:eastAsia="仿宋"/>
          <w:color w:val="auto"/>
          <w:spacing w:val="-6"/>
          <w:sz w:val="24"/>
          <w:szCs w:val="24"/>
        </w:rPr>
        <w:t>如食堂有特殊接待任务，供应商务必配备相应数量及专业的服务人员以满足食堂运行的正常需要。</w:t>
      </w:r>
    </w:p>
    <w:p>
      <w:pPr>
        <w:autoSpaceDE w:val="0"/>
        <w:autoSpaceDN w:val="0"/>
        <w:adjustRightInd w:val="0"/>
        <w:spacing w:line="400" w:lineRule="exact"/>
        <w:rPr>
          <w:rFonts w:ascii="仿宋" w:hAnsi="仿宋" w:eastAsia="仿宋" w:cs="Times New Roman"/>
          <w:color w:val="auto"/>
        </w:rPr>
      </w:pPr>
    </w:p>
    <w:p>
      <w:pPr>
        <w:autoSpaceDE w:val="0"/>
        <w:autoSpaceDN w:val="0"/>
        <w:adjustRightInd w:val="0"/>
        <w:spacing w:line="400" w:lineRule="exact"/>
        <w:rPr>
          <w:rFonts w:ascii="仿宋" w:hAnsi="仿宋" w:eastAsia="仿宋" w:cs="Times New Roman"/>
          <w:color w:val="auto"/>
          <w:lang w:val="zh-CN"/>
        </w:rPr>
      </w:pPr>
    </w:p>
    <w:p>
      <w:pPr>
        <w:pStyle w:val="27"/>
        <w:jc w:val="both"/>
        <w:rPr>
          <w:color w:val="auto"/>
        </w:rPr>
        <w:sectPr>
          <w:headerReference r:id="rId3" w:type="default"/>
          <w:footerReference r:id="rId4" w:type="default"/>
          <w:pgSz w:w="11906" w:h="16838"/>
          <w:pgMar w:top="1304" w:right="1304" w:bottom="1191" w:left="1304" w:header="851" w:footer="822" w:gutter="0"/>
          <w:pgNumType w:start="1"/>
          <w:cols w:space="0" w:num="1"/>
          <w:docGrid w:type="lines" w:linePitch="320" w:charSpace="0"/>
        </w:sectPr>
      </w:pPr>
    </w:p>
    <w:p>
      <w:pPr>
        <w:pStyle w:val="23"/>
        <w:spacing w:beforeAutospacing="0" w:afterAutospacing="0" w:line="500" w:lineRule="exact"/>
        <w:ind w:firstLine="2873" w:firstLineChars="795"/>
        <w:outlineLvl w:val="0"/>
        <w:rPr>
          <w:rFonts w:ascii="仿宋" w:hAnsi="仿宋" w:eastAsia="仿宋" w:cs="Times New Roman"/>
          <w:b/>
          <w:color w:val="auto"/>
          <w:lang w:val="zh-CN"/>
        </w:rPr>
      </w:pPr>
      <w:r>
        <w:rPr>
          <w:rFonts w:hint="eastAsia" w:ascii="仿宋" w:hAnsi="仿宋" w:eastAsia="仿宋" w:cs="黑体"/>
          <w:b/>
          <w:color w:val="auto"/>
          <w:kern w:val="2"/>
          <w:sz w:val="36"/>
          <w:szCs w:val="36"/>
        </w:rPr>
        <w:t>第五章  投标文件格式</w:t>
      </w:r>
    </w:p>
    <w:p>
      <w:pPr>
        <w:autoSpaceDE w:val="0"/>
        <w:autoSpaceDN w:val="0"/>
        <w:adjustRightInd w:val="0"/>
        <w:spacing w:line="400" w:lineRule="exact"/>
        <w:jc w:val="center"/>
        <w:rPr>
          <w:rFonts w:ascii="仿宋" w:hAnsi="仿宋" w:eastAsia="仿宋" w:cs="Times New Roman"/>
          <w:color w:val="auto"/>
          <w:lang w:val="zh-CN"/>
        </w:rPr>
      </w:pPr>
      <w:r>
        <w:rPr>
          <w:rFonts w:hint="eastAsia" w:ascii="仿宋" w:hAnsi="仿宋" w:eastAsia="仿宋" w:cs="宋体"/>
          <w:color w:val="auto"/>
          <w:lang w:val="zh-CN"/>
        </w:rPr>
        <w:t>未提供格式的由投标人自拟</w:t>
      </w: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autoSpaceDE w:val="0"/>
        <w:autoSpaceDN w:val="0"/>
        <w:adjustRightInd w:val="0"/>
        <w:spacing w:line="400" w:lineRule="exact"/>
        <w:rPr>
          <w:rFonts w:ascii="仿宋" w:hAnsi="仿宋" w:eastAsia="仿宋" w:cs="Times New Roman"/>
          <w:color w:val="auto"/>
          <w:lang w:val="zh-CN"/>
        </w:rPr>
      </w:pPr>
    </w:p>
    <w:p>
      <w:pPr>
        <w:pStyle w:val="25"/>
        <w:ind w:firstLine="0" w:firstLineChars="0"/>
        <w:rPr>
          <w:rFonts w:ascii="仿宋" w:hAnsi="仿宋" w:eastAsia="仿宋"/>
          <w:color w:val="auto"/>
        </w:rPr>
      </w:pPr>
      <w:bookmarkStart w:id="95" w:name="_Toc471819737"/>
      <w:bookmarkStart w:id="96" w:name="_Toc469475468"/>
      <w:bookmarkStart w:id="97" w:name="_Toc433882646"/>
      <w:bookmarkStart w:id="98" w:name="_Toc387831502"/>
      <w:bookmarkStart w:id="99" w:name="_Toc424199675"/>
      <w:bookmarkStart w:id="100" w:name="_Toc470269884"/>
      <w:bookmarkStart w:id="101" w:name="_Toc476230643"/>
      <w:bookmarkStart w:id="102" w:name="_Toc437331615"/>
      <w:bookmarkStart w:id="103" w:name="_Toc476230507"/>
      <w:bookmarkStart w:id="104" w:name="_Toc468954251"/>
      <w:bookmarkStart w:id="105" w:name="_Toc504642685"/>
      <w:bookmarkStart w:id="106" w:name="_Toc467572533"/>
      <w:bookmarkStart w:id="107" w:name="_Toc476230919"/>
      <w:bookmarkStart w:id="108" w:name="_Toc476229712"/>
      <w:bookmarkStart w:id="109" w:name="_Toc435706544"/>
      <w:bookmarkStart w:id="110" w:name="_Toc392080785"/>
      <w:bookmarkStart w:id="111" w:name="_Toc393201727"/>
      <w:bookmarkStart w:id="112" w:name="_Toc470270000"/>
      <w:bookmarkStart w:id="113" w:name="_Toc463851843"/>
      <w:bookmarkStart w:id="114" w:name="_Toc336331380"/>
      <w:bookmarkStart w:id="115" w:name="_Toc471819797"/>
      <w:bookmarkStart w:id="116" w:name="_Toc495666236"/>
    </w:p>
    <w:p>
      <w:pPr>
        <w:spacing w:beforeLines="100" w:line="440" w:lineRule="atLeast"/>
        <w:jc w:val="center"/>
        <w:outlineLvl w:val="1"/>
        <w:rPr>
          <w:rFonts w:ascii="仿宋" w:hAnsi="仿宋" w:eastAsia="仿宋"/>
          <w:b/>
          <w:color w:val="auto"/>
          <w:sz w:val="44"/>
          <w:szCs w:val="44"/>
        </w:rPr>
      </w:pPr>
      <w:r>
        <w:rPr>
          <w:rFonts w:hint="eastAsia" w:ascii="仿宋" w:hAnsi="仿宋" w:eastAsia="仿宋"/>
          <w:b/>
          <w:color w:val="auto"/>
          <w:sz w:val="44"/>
          <w:szCs w:val="44"/>
        </w:rPr>
        <w:t>资格证明文件</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440" w:lineRule="atLeast"/>
        <w:jc w:val="center"/>
        <w:outlineLvl w:val="1"/>
        <w:rPr>
          <w:rFonts w:ascii="仿宋" w:hAnsi="仿宋" w:eastAsia="仿宋"/>
          <w:b/>
          <w:color w:val="auto"/>
          <w:sz w:val="32"/>
          <w:szCs w:val="32"/>
        </w:rPr>
      </w:pPr>
      <w:r>
        <w:rPr>
          <w:rFonts w:hint="eastAsia" w:ascii="仿宋" w:hAnsi="宋体" w:eastAsia="仿宋" w:cs="宋体"/>
          <w:b/>
          <w:color w:val="auto"/>
          <w:kern w:val="0"/>
          <w:sz w:val="24"/>
        </w:rPr>
        <w:t>   </w:t>
      </w:r>
    </w:p>
    <w:p>
      <w:pPr>
        <w:pStyle w:val="4"/>
        <w:numPr>
          <w:ilvl w:val="1"/>
          <w:numId w:val="0"/>
        </w:numPr>
        <w:rPr>
          <w:rFonts w:ascii="仿宋" w:hAnsi="仿宋" w:eastAsia="仿宋"/>
          <w:color w:val="auto"/>
        </w:rPr>
      </w:pPr>
      <w:bookmarkStart w:id="117" w:name="_Toc340582347"/>
    </w:p>
    <w:bookmarkEnd w:id="117"/>
    <w:p>
      <w:pPr>
        <w:ind w:left="2242" w:leftChars="342" w:hanging="1524" w:hangingChars="542"/>
        <w:rPr>
          <w:rFonts w:hint="eastAsia" w:ascii="仿宋" w:hAnsi="仿宋" w:eastAsia="仿宋"/>
          <w:b/>
          <w:color w:val="auto"/>
          <w:sz w:val="28"/>
          <w:szCs w:val="28"/>
          <w:u w:val="single"/>
          <w:lang w:eastAsia="zh-CN"/>
        </w:rPr>
      </w:pPr>
      <w:r>
        <w:rPr>
          <w:rFonts w:hint="eastAsia" w:ascii="仿宋" w:hAnsi="仿宋" w:eastAsia="仿宋"/>
          <w:b/>
          <w:color w:val="auto"/>
          <w:sz w:val="28"/>
          <w:szCs w:val="28"/>
        </w:rPr>
        <w:t>项目名称：</w:t>
      </w:r>
      <w:r>
        <w:rPr>
          <w:rFonts w:hint="eastAsia" w:ascii="仿宋" w:hAnsi="仿宋" w:eastAsia="仿宋"/>
          <w:b/>
          <w:color w:val="auto"/>
          <w:sz w:val="28"/>
          <w:szCs w:val="28"/>
          <w:u w:val="single"/>
          <w:lang w:eastAsia="zh-CN"/>
        </w:rPr>
        <w:t>2020-2021年度开化县机关事务保障中心二食堂劳务外包服务采购项目（重招）</w:t>
      </w:r>
    </w:p>
    <w:p>
      <w:pPr>
        <w:pStyle w:val="25"/>
        <w:ind w:firstLine="281"/>
        <w:rPr>
          <w:rFonts w:ascii="仿宋" w:hAnsi="仿宋" w:eastAsia="仿宋"/>
          <w:b/>
          <w:color w:val="auto"/>
          <w:sz w:val="28"/>
          <w:szCs w:val="28"/>
        </w:rPr>
      </w:pPr>
    </w:p>
    <w:p>
      <w:pPr>
        <w:spacing w:line="440" w:lineRule="atLeast"/>
        <w:ind w:firstLine="703" w:firstLineChars="250"/>
        <w:rPr>
          <w:rFonts w:ascii="仿宋" w:hAnsi="仿宋" w:eastAsia="仿宋"/>
          <w:b/>
          <w:color w:val="auto"/>
          <w:sz w:val="28"/>
          <w:szCs w:val="28"/>
          <w:u w:val="single"/>
        </w:rPr>
      </w:pPr>
      <w:r>
        <w:rPr>
          <w:rFonts w:hint="eastAsia" w:ascii="仿宋" w:hAnsi="仿宋" w:eastAsia="仿宋"/>
          <w:b/>
          <w:color w:val="auto"/>
          <w:sz w:val="28"/>
          <w:szCs w:val="28"/>
        </w:rPr>
        <w:t>项目编号：</w:t>
      </w:r>
      <w:r>
        <w:rPr>
          <w:rFonts w:hint="eastAsia" w:ascii="仿宋" w:hAnsi="仿宋" w:eastAsia="仿宋"/>
          <w:b/>
          <w:color w:val="auto"/>
          <w:sz w:val="28"/>
          <w:szCs w:val="28"/>
          <w:u w:val="single"/>
        </w:rPr>
        <w:tab/>
      </w:r>
      <w:r>
        <w:rPr>
          <w:rFonts w:hint="eastAsia" w:ascii="仿宋" w:hAnsi="仿宋" w:eastAsia="仿宋"/>
          <w:b/>
          <w:color w:val="auto"/>
          <w:sz w:val="28"/>
          <w:szCs w:val="28"/>
          <w:u w:val="single"/>
        </w:rPr>
        <w:t xml:space="preserve">         </w:t>
      </w:r>
      <w:r>
        <w:rPr>
          <w:rFonts w:hint="eastAsia" w:ascii="仿宋" w:hAnsi="仿宋" w:eastAsia="仿宋"/>
          <w:b/>
          <w:color w:val="auto"/>
          <w:sz w:val="28"/>
          <w:szCs w:val="28"/>
          <w:u w:val="single"/>
          <w:lang w:eastAsia="zh-CN"/>
        </w:rPr>
        <w:t>QQZXFSCG-2020-06（3）</w:t>
      </w:r>
      <w:r>
        <w:rPr>
          <w:rFonts w:hint="eastAsia" w:ascii="仿宋" w:hAnsi="仿宋" w:eastAsia="仿宋"/>
          <w:b/>
          <w:color w:val="auto"/>
          <w:sz w:val="28"/>
          <w:szCs w:val="28"/>
          <w:u w:val="single"/>
        </w:rPr>
        <w:t xml:space="preserve">             </w:t>
      </w:r>
    </w:p>
    <w:p>
      <w:pPr>
        <w:pStyle w:val="25"/>
        <w:ind w:firstLine="281"/>
        <w:rPr>
          <w:rFonts w:ascii="仿宋" w:hAnsi="仿宋" w:eastAsia="仿宋"/>
          <w:b/>
          <w:color w:val="auto"/>
          <w:sz w:val="28"/>
          <w:szCs w:val="28"/>
        </w:rPr>
      </w:pPr>
    </w:p>
    <w:p>
      <w:pPr>
        <w:pStyle w:val="25"/>
        <w:ind w:firstLine="281"/>
        <w:rPr>
          <w:rFonts w:ascii="仿宋" w:hAnsi="仿宋" w:eastAsia="仿宋"/>
          <w:b/>
          <w:color w:val="auto"/>
          <w:sz w:val="28"/>
          <w:szCs w:val="28"/>
        </w:rPr>
      </w:pPr>
    </w:p>
    <w:p>
      <w:pPr>
        <w:spacing w:line="440" w:lineRule="atLeast"/>
        <w:ind w:firstLine="703" w:firstLineChars="250"/>
        <w:jc w:val="left"/>
        <w:rPr>
          <w:rFonts w:ascii="仿宋" w:hAnsi="仿宋" w:eastAsia="仿宋"/>
          <w:b/>
          <w:color w:val="auto"/>
          <w:sz w:val="28"/>
          <w:szCs w:val="28"/>
        </w:rPr>
      </w:pPr>
      <w:r>
        <w:rPr>
          <w:rFonts w:hint="eastAsia" w:ascii="仿宋" w:hAnsi="仿宋" w:eastAsia="仿宋"/>
          <w:b/>
          <w:color w:val="auto"/>
          <w:sz w:val="28"/>
          <w:szCs w:val="28"/>
        </w:rPr>
        <w:t>投标人全称：</w:t>
      </w:r>
      <w:r>
        <w:rPr>
          <w:rFonts w:hint="eastAsia" w:ascii="仿宋" w:hAnsi="仿宋" w:eastAsia="仿宋"/>
          <w:b/>
          <w:color w:val="auto"/>
          <w:sz w:val="28"/>
          <w:szCs w:val="28"/>
          <w:u w:val="single"/>
        </w:rPr>
        <w:t xml:space="preserve">            （盖公章）                </w:t>
      </w:r>
    </w:p>
    <w:p>
      <w:pPr>
        <w:spacing w:line="440" w:lineRule="atLeast"/>
        <w:ind w:firstLine="703" w:firstLineChars="250"/>
        <w:jc w:val="left"/>
        <w:rPr>
          <w:rFonts w:ascii="仿宋" w:hAnsi="仿宋" w:eastAsia="仿宋"/>
          <w:b/>
          <w:color w:val="auto"/>
          <w:sz w:val="28"/>
          <w:szCs w:val="28"/>
        </w:rPr>
      </w:pPr>
    </w:p>
    <w:p>
      <w:pPr>
        <w:spacing w:line="440" w:lineRule="atLeast"/>
        <w:ind w:firstLine="560" w:firstLineChars="200"/>
        <w:jc w:val="left"/>
        <w:rPr>
          <w:rFonts w:ascii="仿宋" w:hAnsi="仿宋" w:eastAsia="仿宋"/>
          <w:color w:val="auto"/>
          <w:sz w:val="28"/>
          <w:szCs w:val="28"/>
          <w:u w:val="single"/>
        </w:rPr>
      </w:pPr>
    </w:p>
    <w:p>
      <w:pPr>
        <w:spacing w:line="440" w:lineRule="atLeast"/>
        <w:ind w:firstLine="560" w:firstLineChars="200"/>
        <w:jc w:val="left"/>
        <w:rPr>
          <w:rFonts w:ascii="仿宋" w:hAnsi="仿宋" w:eastAsia="仿宋"/>
          <w:color w:val="auto"/>
          <w:sz w:val="28"/>
          <w:szCs w:val="28"/>
        </w:rPr>
      </w:pPr>
    </w:p>
    <w:p>
      <w:pPr>
        <w:spacing w:line="440" w:lineRule="atLeast"/>
        <w:ind w:firstLine="560" w:firstLineChars="200"/>
        <w:jc w:val="left"/>
        <w:rPr>
          <w:rFonts w:ascii="仿宋" w:hAnsi="仿宋" w:eastAsia="仿宋"/>
          <w:color w:val="auto"/>
          <w:sz w:val="28"/>
          <w:szCs w:val="28"/>
        </w:rPr>
      </w:pPr>
    </w:p>
    <w:p>
      <w:pPr>
        <w:spacing w:line="440" w:lineRule="atLeast"/>
        <w:ind w:firstLine="2108" w:firstLineChars="750"/>
        <w:rPr>
          <w:rFonts w:hint="eastAsia" w:ascii="仿宋" w:hAnsi="仿宋" w:eastAsia="仿宋"/>
          <w:b/>
          <w:color w:val="auto"/>
          <w:sz w:val="28"/>
          <w:szCs w:val="28"/>
          <w:lang w:eastAsia="zh-CN"/>
        </w:rPr>
      </w:pPr>
      <w:r>
        <w:rPr>
          <w:rFonts w:hint="eastAsia" w:ascii="仿宋" w:hAnsi="仿宋" w:eastAsia="仿宋"/>
          <w:b/>
          <w:color w:val="auto"/>
          <w:sz w:val="28"/>
          <w:szCs w:val="28"/>
          <w:u w:val="single"/>
          <w:lang w:eastAsia="zh-CN"/>
        </w:rPr>
        <w:t xml:space="preserve">         </w:t>
      </w:r>
      <w:bookmarkStart w:id="118" w:name="_Toc340582352"/>
      <w:r>
        <w:rPr>
          <w:rFonts w:hint="eastAsia" w:ascii="仿宋" w:hAnsi="仿宋" w:eastAsia="仿宋"/>
          <w:b/>
          <w:color w:val="auto"/>
          <w:sz w:val="28"/>
          <w:szCs w:val="28"/>
          <w:lang w:eastAsia="zh-CN"/>
        </w:rPr>
        <w:t>年</w:t>
      </w:r>
      <w:r>
        <w:rPr>
          <w:rFonts w:hint="eastAsia" w:ascii="仿宋" w:hAnsi="仿宋" w:eastAsia="仿宋"/>
          <w:b/>
          <w:color w:val="auto"/>
          <w:sz w:val="28"/>
          <w:szCs w:val="28"/>
          <w:u w:val="single"/>
          <w:lang w:eastAsia="zh-CN"/>
        </w:rPr>
        <w:t xml:space="preserve">         </w:t>
      </w:r>
      <w:r>
        <w:rPr>
          <w:rFonts w:hint="eastAsia" w:ascii="仿宋" w:hAnsi="仿宋" w:eastAsia="仿宋"/>
          <w:b/>
          <w:color w:val="auto"/>
          <w:sz w:val="28"/>
          <w:szCs w:val="28"/>
          <w:lang w:eastAsia="zh-CN"/>
        </w:rPr>
        <w:t>月</w:t>
      </w:r>
      <w:r>
        <w:rPr>
          <w:rFonts w:hint="eastAsia" w:ascii="仿宋" w:hAnsi="仿宋" w:eastAsia="仿宋"/>
          <w:b/>
          <w:color w:val="auto"/>
          <w:sz w:val="28"/>
          <w:szCs w:val="28"/>
          <w:u w:val="single"/>
          <w:lang w:eastAsia="zh-CN"/>
        </w:rPr>
        <w:t xml:space="preserve">         </w:t>
      </w:r>
      <w:r>
        <w:rPr>
          <w:rFonts w:hint="eastAsia" w:ascii="仿宋" w:hAnsi="仿宋" w:eastAsia="仿宋"/>
          <w:b/>
          <w:color w:val="auto"/>
          <w:sz w:val="28"/>
          <w:szCs w:val="28"/>
          <w:lang w:eastAsia="zh-CN"/>
        </w:rPr>
        <w:t>日</w:t>
      </w:r>
      <w:bookmarkEnd w:id="118"/>
    </w:p>
    <w:p>
      <w:pPr>
        <w:spacing w:beforeLines="100" w:afterLines="100" w:line="440" w:lineRule="atLeast"/>
        <w:rPr>
          <w:rFonts w:ascii="仿宋" w:hAnsi="仿宋" w:eastAsia="仿宋" w:cs="Times New Roman"/>
          <w:color w:val="auto"/>
          <w:sz w:val="28"/>
          <w:szCs w:val="28"/>
        </w:rPr>
      </w:pPr>
    </w:p>
    <w:p>
      <w:pPr>
        <w:pStyle w:val="26"/>
        <w:rPr>
          <w:rFonts w:ascii="仿宋" w:hAnsi="仿宋" w:eastAsia="仿宋"/>
          <w:color w:val="auto"/>
        </w:rPr>
      </w:pPr>
    </w:p>
    <w:p>
      <w:pPr>
        <w:spacing w:beforeLines="100" w:afterLines="100" w:line="440" w:lineRule="atLeast"/>
        <w:rPr>
          <w:rFonts w:ascii="仿宋" w:hAnsi="仿宋" w:eastAsia="仿宋" w:cs="Times New Roman"/>
          <w:color w:val="auto"/>
          <w:sz w:val="28"/>
          <w:szCs w:val="28"/>
        </w:rPr>
      </w:pPr>
    </w:p>
    <w:p>
      <w:pPr>
        <w:spacing w:beforeLines="100" w:afterLines="100" w:line="440" w:lineRule="atLeast"/>
        <w:rPr>
          <w:rFonts w:ascii="仿宋" w:hAnsi="仿宋" w:eastAsia="仿宋" w:cs="宋体"/>
          <w:b/>
          <w:bCs/>
          <w:color w:val="auto"/>
          <w:sz w:val="30"/>
          <w:szCs w:val="30"/>
        </w:rPr>
      </w:pPr>
    </w:p>
    <w:p>
      <w:pPr>
        <w:spacing w:beforeLines="100" w:afterLines="100" w:line="440" w:lineRule="atLeast"/>
        <w:jc w:val="center"/>
        <w:rPr>
          <w:rFonts w:ascii="仿宋" w:hAnsi="仿宋" w:eastAsia="仿宋"/>
          <w:color w:val="auto"/>
        </w:rPr>
      </w:pPr>
      <w:r>
        <w:rPr>
          <w:rFonts w:hint="eastAsia" w:ascii="仿宋" w:hAnsi="仿宋" w:eastAsia="仿宋" w:cs="宋体"/>
          <w:b/>
          <w:bCs/>
          <w:color w:val="auto"/>
          <w:sz w:val="30"/>
          <w:szCs w:val="30"/>
        </w:rPr>
        <w:t>资格证明文件目录</w:t>
      </w:r>
    </w:p>
    <w:p>
      <w:pPr>
        <w:widowControl/>
        <w:spacing w:line="460" w:lineRule="exact"/>
        <w:ind w:firstLine="480" w:firstLineChars="200"/>
        <w:jc w:val="left"/>
        <w:rPr>
          <w:rFonts w:ascii="仿宋" w:hAnsi="仿宋" w:eastAsia="仿宋" w:cstheme="minorEastAsia"/>
          <w:color w:val="auto"/>
          <w:sz w:val="24"/>
          <w:szCs w:val="24"/>
          <w:shd w:val="clear" w:color="auto" w:fill="FFFFFF"/>
        </w:rPr>
      </w:pPr>
      <w:r>
        <w:rPr>
          <w:rFonts w:hint="eastAsia" w:ascii="仿宋" w:hAnsi="仿宋" w:eastAsia="仿宋" w:cstheme="minorEastAsia"/>
          <w:color w:val="auto"/>
          <w:sz w:val="24"/>
          <w:szCs w:val="24"/>
          <w:shd w:val="clear" w:color="auto" w:fill="FFFFFF"/>
        </w:rPr>
        <w:t>一、投标声明书</w:t>
      </w:r>
    </w:p>
    <w:p>
      <w:pPr>
        <w:widowControl/>
        <w:spacing w:line="460" w:lineRule="exact"/>
        <w:ind w:firstLine="480" w:firstLineChars="200"/>
        <w:jc w:val="left"/>
        <w:rPr>
          <w:rFonts w:ascii="仿宋" w:hAnsi="仿宋" w:eastAsia="仿宋" w:cstheme="minorEastAsia"/>
          <w:color w:val="auto"/>
          <w:sz w:val="24"/>
          <w:szCs w:val="24"/>
          <w:highlight w:val="yellow"/>
        </w:rPr>
      </w:pPr>
      <w:r>
        <w:rPr>
          <w:rFonts w:hint="eastAsia" w:ascii="仿宋" w:hAnsi="仿宋" w:eastAsia="仿宋" w:cstheme="minorEastAsia"/>
          <w:color w:val="auto"/>
          <w:sz w:val="24"/>
          <w:szCs w:val="24"/>
        </w:rPr>
        <w:t>二、</w:t>
      </w:r>
      <w:r>
        <w:rPr>
          <w:rFonts w:hint="eastAsia" w:ascii="仿宋" w:hAnsi="仿宋" w:eastAsia="仿宋" w:cs="宋体"/>
          <w:color w:val="auto"/>
          <w:sz w:val="24"/>
          <w:szCs w:val="24"/>
        </w:rPr>
        <w:t>截至开标前6个月内依法缴纳税收的证明(完税凭证复印件或税务部门出具的证明复印件，至少提供一个月）</w:t>
      </w:r>
    </w:p>
    <w:p>
      <w:pPr>
        <w:widowControl/>
        <w:spacing w:line="460" w:lineRule="exact"/>
        <w:ind w:firstLine="480" w:firstLineChars="200"/>
        <w:rPr>
          <w:rFonts w:ascii="仿宋" w:hAnsi="仿宋" w:eastAsia="仿宋" w:cstheme="minorEastAsia"/>
          <w:color w:val="auto"/>
          <w:sz w:val="24"/>
          <w:szCs w:val="24"/>
        </w:rPr>
      </w:pPr>
      <w:r>
        <w:rPr>
          <w:rFonts w:hint="eastAsia" w:ascii="仿宋" w:hAnsi="仿宋" w:eastAsia="仿宋" w:cstheme="minorEastAsia"/>
          <w:color w:val="auto"/>
          <w:sz w:val="24"/>
          <w:szCs w:val="24"/>
        </w:rPr>
        <w:t>三、加载统一</w:t>
      </w:r>
      <w:r>
        <w:rPr>
          <w:color w:val="auto"/>
        </w:rPr>
        <w:fldChar w:fldCharType="begin"/>
      </w:r>
      <w:r>
        <w:rPr>
          <w:color w:val="auto"/>
        </w:rPr>
        <w:instrText xml:space="preserve"> HYPERLINK "http://baike.baidu.com/view/10361871.htm" \t "_blank" </w:instrText>
      </w:r>
      <w:r>
        <w:rPr>
          <w:color w:val="auto"/>
        </w:rPr>
        <w:fldChar w:fldCharType="separate"/>
      </w:r>
      <w:r>
        <w:rPr>
          <w:rFonts w:hint="eastAsia" w:ascii="仿宋" w:hAnsi="仿宋" w:eastAsia="仿宋" w:cstheme="minorEastAsia"/>
          <w:color w:val="auto"/>
          <w:sz w:val="24"/>
          <w:szCs w:val="24"/>
        </w:rPr>
        <w:t>社会信用代码</w:t>
      </w:r>
      <w:r>
        <w:rPr>
          <w:rFonts w:hint="eastAsia" w:ascii="仿宋" w:hAnsi="仿宋" w:eastAsia="仿宋" w:cstheme="minorEastAsia"/>
          <w:color w:val="auto"/>
          <w:sz w:val="24"/>
          <w:szCs w:val="24"/>
        </w:rPr>
        <w:fldChar w:fldCharType="end"/>
      </w:r>
      <w:r>
        <w:rPr>
          <w:rFonts w:hint="eastAsia" w:ascii="仿宋" w:hAnsi="仿宋" w:eastAsia="仿宋" w:cstheme="minorEastAsia"/>
          <w:color w:val="auto"/>
          <w:sz w:val="24"/>
          <w:szCs w:val="24"/>
        </w:rPr>
        <w:t>的营业执照副本复印件；事业单位的，则提供有效的《事业单位法人证书》副本复印件</w:t>
      </w:r>
    </w:p>
    <w:p>
      <w:pPr>
        <w:spacing w:line="460" w:lineRule="exact"/>
        <w:ind w:firstLine="480" w:firstLineChars="200"/>
        <w:jc w:val="left"/>
        <w:rPr>
          <w:rFonts w:ascii="仿宋" w:hAnsi="仿宋" w:eastAsia="仿宋" w:cstheme="minorEastAsia"/>
          <w:color w:val="auto"/>
          <w:sz w:val="24"/>
          <w:szCs w:val="24"/>
        </w:rPr>
      </w:pPr>
      <w:r>
        <w:rPr>
          <w:rFonts w:hint="eastAsia" w:ascii="仿宋" w:hAnsi="仿宋" w:eastAsia="仿宋" w:cstheme="minorEastAsia"/>
          <w:color w:val="auto"/>
          <w:sz w:val="24"/>
          <w:szCs w:val="24"/>
        </w:rPr>
        <w:t>四、法定代表人身份证明及身份证复印件（正、反面）</w:t>
      </w:r>
    </w:p>
    <w:p>
      <w:pPr>
        <w:widowControl/>
        <w:spacing w:line="460" w:lineRule="exact"/>
        <w:ind w:firstLine="480" w:firstLineChars="200"/>
        <w:rPr>
          <w:rFonts w:ascii="仿宋" w:hAnsi="仿宋" w:eastAsia="仿宋" w:cstheme="minorEastAsia"/>
          <w:color w:val="auto"/>
          <w:sz w:val="24"/>
          <w:szCs w:val="24"/>
        </w:rPr>
      </w:pPr>
      <w:r>
        <w:rPr>
          <w:rFonts w:hint="eastAsia" w:ascii="仿宋" w:hAnsi="仿宋" w:eastAsia="仿宋" w:cstheme="minorEastAsia"/>
          <w:color w:val="auto"/>
          <w:sz w:val="24"/>
          <w:szCs w:val="24"/>
        </w:rPr>
        <w:t>五、法定代表人授权委托书</w:t>
      </w:r>
    </w:p>
    <w:p>
      <w:pPr>
        <w:widowControl/>
        <w:spacing w:line="460" w:lineRule="exact"/>
        <w:ind w:firstLine="480" w:firstLineChars="200"/>
        <w:rPr>
          <w:rFonts w:ascii="仿宋" w:hAnsi="仿宋" w:eastAsia="仿宋" w:cstheme="minorEastAsia"/>
          <w:color w:val="auto"/>
          <w:sz w:val="24"/>
          <w:szCs w:val="24"/>
        </w:rPr>
      </w:pPr>
      <w:r>
        <w:rPr>
          <w:rFonts w:hint="eastAsia" w:ascii="仿宋" w:hAnsi="仿宋" w:eastAsia="仿宋" w:cstheme="minorEastAsia"/>
          <w:color w:val="auto"/>
          <w:sz w:val="24"/>
          <w:szCs w:val="24"/>
        </w:rPr>
        <w:t>六、投标人代表身份证复印件（正、反面）</w:t>
      </w:r>
    </w:p>
    <w:p>
      <w:pPr>
        <w:widowControl/>
        <w:spacing w:line="460" w:lineRule="exact"/>
        <w:ind w:firstLine="480" w:firstLineChars="200"/>
        <w:rPr>
          <w:rFonts w:ascii="仿宋" w:hAnsi="仿宋" w:eastAsia="仿宋" w:cs="宋体"/>
          <w:color w:val="auto"/>
          <w:sz w:val="24"/>
          <w:szCs w:val="24"/>
        </w:rPr>
      </w:pPr>
      <w:r>
        <w:rPr>
          <w:rFonts w:hint="eastAsia" w:ascii="仿宋" w:hAnsi="仿宋" w:eastAsia="仿宋" w:cstheme="minorEastAsia"/>
          <w:color w:val="auto"/>
          <w:sz w:val="24"/>
          <w:szCs w:val="24"/>
        </w:rPr>
        <w:t>七、</w:t>
      </w:r>
      <w:r>
        <w:rPr>
          <w:rFonts w:hint="eastAsia" w:ascii="仿宋" w:hAnsi="仿宋" w:eastAsia="仿宋" w:cs="宋体"/>
          <w:color w:val="auto"/>
          <w:sz w:val="24"/>
          <w:szCs w:val="24"/>
        </w:rPr>
        <w:t>截至开标前6个月内投标人代表缴纳社会保障资金证明（缴纳凭证复印件或人社部门出具的证明复印件，至少提供一个月）</w:t>
      </w:r>
    </w:p>
    <w:p>
      <w:pPr>
        <w:widowControl/>
        <w:spacing w:line="46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八、参加政府采购活动前三年内，在经营活动中没有重大违法记录的承诺函</w:t>
      </w:r>
    </w:p>
    <w:p>
      <w:pPr>
        <w:widowControl/>
        <w:spacing w:line="460" w:lineRule="exact"/>
        <w:ind w:firstLine="480" w:firstLineChars="200"/>
        <w:rPr>
          <w:rFonts w:ascii="仿宋" w:hAnsi="仿宋" w:eastAsia="仿宋" w:cstheme="minorEastAsia"/>
          <w:color w:val="auto"/>
          <w:sz w:val="24"/>
          <w:szCs w:val="24"/>
        </w:rPr>
      </w:pPr>
      <w:r>
        <w:rPr>
          <w:rFonts w:hint="eastAsia" w:ascii="仿宋" w:hAnsi="仿宋" w:eastAsia="仿宋" w:cstheme="minorEastAsia"/>
          <w:color w:val="auto"/>
          <w:sz w:val="24"/>
          <w:szCs w:val="24"/>
        </w:rPr>
        <w:t>九、投标人需要说明的其他文件和说明</w:t>
      </w:r>
    </w:p>
    <w:p>
      <w:pPr>
        <w:pStyle w:val="2"/>
        <w:rPr>
          <w:rFonts w:ascii="仿宋" w:hAnsi="仿宋" w:eastAsia="仿宋"/>
          <w:color w:val="auto"/>
          <w:szCs w:val="24"/>
        </w:rPr>
      </w:pPr>
    </w:p>
    <w:p>
      <w:pPr>
        <w:rPr>
          <w:rStyle w:val="34"/>
          <w:rFonts w:ascii="仿宋" w:hAnsi="仿宋" w:eastAsia="仿宋" w:cstheme="minorEastAsia"/>
          <w:color w:val="auto"/>
          <w:kern w:val="0"/>
          <w:sz w:val="24"/>
          <w:szCs w:val="24"/>
        </w:rPr>
      </w:pPr>
    </w:p>
    <w:p>
      <w:pPr>
        <w:pStyle w:val="2"/>
        <w:rPr>
          <w:rFonts w:ascii="仿宋" w:hAnsi="仿宋" w:eastAsia="仿宋"/>
          <w:color w:val="auto"/>
          <w:szCs w:val="24"/>
        </w:rPr>
      </w:pPr>
    </w:p>
    <w:p>
      <w:pPr>
        <w:snapToGrid w:val="0"/>
        <w:spacing w:line="440" w:lineRule="exact"/>
        <w:rPr>
          <w:rFonts w:ascii="仿宋" w:hAnsi="仿宋" w:eastAsia="仿宋"/>
          <w:b/>
          <w:i/>
          <w:color w:val="auto"/>
          <w:sz w:val="24"/>
          <w:szCs w:val="24"/>
          <w:highlight w:val="yellow"/>
        </w:rPr>
      </w:pPr>
    </w:p>
    <w:p>
      <w:pPr>
        <w:widowControl/>
        <w:spacing w:line="360" w:lineRule="auto"/>
        <w:jc w:val="center"/>
        <w:outlineLvl w:val="2"/>
        <w:rPr>
          <w:rFonts w:ascii="仿宋" w:hAnsi="仿宋" w:eastAsia="仿宋"/>
          <w:b/>
          <w:color w:val="auto"/>
          <w:sz w:val="30"/>
          <w:szCs w:val="30"/>
        </w:rPr>
      </w:pPr>
    </w:p>
    <w:p>
      <w:pPr>
        <w:widowControl/>
        <w:spacing w:line="360" w:lineRule="auto"/>
        <w:jc w:val="center"/>
        <w:outlineLvl w:val="2"/>
        <w:rPr>
          <w:rFonts w:ascii="仿宋" w:hAnsi="仿宋" w:eastAsia="仿宋"/>
          <w:b/>
          <w:color w:val="auto"/>
          <w:sz w:val="30"/>
          <w:szCs w:val="30"/>
        </w:rPr>
      </w:pPr>
    </w:p>
    <w:p>
      <w:pPr>
        <w:widowControl/>
        <w:spacing w:line="360" w:lineRule="auto"/>
        <w:jc w:val="center"/>
        <w:outlineLvl w:val="2"/>
        <w:rPr>
          <w:rFonts w:ascii="仿宋" w:hAnsi="仿宋" w:eastAsia="仿宋"/>
          <w:b/>
          <w:color w:val="auto"/>
          <w:sz w:val="30"/>
          <w:szCs w:val="30"/>
        </w:rPr>
      </w:pPr>
    </w:p>
    <w:p>
      <w:pPr>
        <w:widowControl/>
        <w:spacing w:line="360" w:lineRule="auto"/>
        <w:jc w:val="center"/>
        <w:outlineLvl w:val="2"/>
        <w:rPr>
          <w:rFonts w:ascii="仿宋" w:hAnsi="仿宋" w:eastAsia="仿宋"/>
          <w:b/>
          <w:color w:val="auto"/>
          <w:sz w:val="30"/>
          <w:szCs w:val="30"/>
        </w:rPr>
      </w:pPr>
    </w:p>
    <w:p>
      <w:pPr>
        <w:widowControl/>
        <w:spacing w:line="360" w:lineRule="auto"/>
        <w:jc w:val="center"/>
        <w:outlineLvl w:val="2"/>
        <w:rPr>
          <w:rFonts w:ascii="仿宋" w:hAnsi="仿宋" w:eastAsia="仿宋"/>
          <w:b/>
          <w:color w:val="auto"/>
          <w:sz w:val="30"/>
          <w:szCs w:val="30"/>
        </w:rPr>
      </w:pPr>
    </w:p>
    <w:p>
      <w:pPr>
        <w:widowControl/>
        <w:spacing w:line="360" w:lineRule="auto"/>
        <w:jc w:val="center"/>
        <w:outlineLvl w:val="2"/>
        <w:rPr>
          <w:rFonts w:ascii="仿宋" w:hAnsi="仿宋" w:eastAsia="仿宋"/>
          <w:b/>
          <w:color w:val="auto"/>
          <w:sz w:val="30"/>
          <w:szCs w:val="30"/>
        </w:rPr>
      </w:pPr>
    </w:p>
    <w:p>
      <w:pPr>
        <w:widowControl/>
        <w:spacing w:line="540" w:lineRule="exact"/>
        <w:jc w:val="center"/>
        <w:outlineLvl w:val="2"/>
        <w:rPr>
          <w:rFonts w:ascii="仿宋" w:hAnsi="仿宋" w:eastAsia="仿宋"/>
          <w:b/>
          <w:color w:val="auto"/>
          <w:kern w:val="0"/>
          <w:sz w:val="30"/>
          <w:szCs w:val="30"/>
        </w:rPr>
      </w:pPr>
      <w:bookmarkStart w:id="119" w:name="_Toc476230920"/>
      <w:bookmarkStart w:id="120" w:name="_Toc495666237"/>
      <w:bookmarkStart w:id="121" w:name="_Toc476230644"/>
      <w:bookmarkStart w:id="122" w:name="_Toc476229713"/>
      <w:bookmarkStart w:id="123" w:name="_Toc476230508"/>
      <w:bookmarkStart w:id="124" w:name="_Toc437509329"/>
      <w:bookmarkStart w:id="125" w:name="_Toc437504032"/>
      <w:bookmarkStart w:id="126" w:name="_Toc437331307"/>
      <w:bookmarkStart w:id="127" w:name="_Toc468954254"/>
      <w:bookmarkStart w:id="128" w:name="_Toc471819799"/>
      <w:bookmarkStart w:id="129" w:name="_Toc433882649"/>
      <w:bookmarkStart w:id="130" w:name="_Toc470269887"/>
      <w:bookmarkStart w:id="131" w:name="_Toc470270003"/>
      <w:bookmarkStart w:id="132" w:name="_Toc471819739"/>
      <w:bookmarkStart w:id="133" w:name="_Toc435706547"/>
      <w:bookmarkStart w:id="134" w:name="_Toc437331618"/>
      <w:bookmarkStart w:id="135" w:name="_Toc463851846"/>
      <w:bookmarkStart w:id="136" w:name="_Toc467572536"/>
      <w:bookmarkStart w:id="137" w:name="_Toc424199678"/>
      <w:bookmarkStart w:id="138" w:name="_Toc469475471"/>
    </w:p>
    <w:p>
      <w:pPr>
        <w:widowControl/>
        <w:spacing w:line="540" w:lineRule="exact"/>
        <w:jc w:val="center"/>
        <w:outlineLvl w:val="2"/>
        <w:rPr>
          <w:rFonts w:ascii="仿宋" w:hAnsi="仿宋" w:eastAsia="仿宋"/>
          <w:b/>
          <w:color w:val="auto"/>
          <w:kern w:val="0"/>
          <w:sz w:val="30"/>
          <w:szCs w:val="30"/>
        </w:rPr>
      </w:pPr>
      <w:bookmarkStart w:id="139" w:name="_Toc504642686"/>
    </w:p>
    <w:p>
      <w:pPr>
        <w:widowControl/>
        <w:spacing w:line="540" w:lineRule="exact"/>
        <w:jc w:val="center"/>
        <w:outlineLvl w:val="2"/>
        <w:rPr>
          <w:rFonts w:ascii="仿宋" w:hAnsi="仿宋" w:eastAsia="仿宋"/>
          <w:b/>
          <w:color w:val="auto"/>
          <w:kern w:val="0"/>
          <w:sz w:val="30"/>
          <w:szCs w:val="30"/>
        </w:rPr>
      </w:pPr>
    </w:p>
    <w:bookmarkEnd w:id="119"/>
    <w:bookmarkEnd w:id="120"/>
    <w:bookmarkEnd w:id="121"/>
    <w:bookmarkEnd w:id="122"/>
    <w:bookmarkEnd w:id="123"/>
    <w:bookmarkEnd w:id="139"/>
    <w:p>
      <w:pPr>
        <w:widowControl/>
        <w:spacing w:line="540" w:lineRule="exact"/>
        <w:ind w:firstLine="3602" w:firstLineChars="1196"/>
        <w:outlineLvl w:val="2"/>
        <w:rPr>
          <w:rFonts w:ascii="仿宋" w:hAnsi="仿宋" w:eastAsia="仿宋" w:cs="宋体"/>
          <w:b/>
          <w:bCs/>
          <w:color w:val="auto"/>
          <w:kern w:val="0"/>
          <w:sz w:val="30"/>
          <w:szCs w:val="30"/>
        </w:rPr>
      </w:pPr>
      <w:bookmarkStart w:id="140" w:name="_Toc495666239"/>
      <w:bookmarkStart w:id="141" w:name="_Toc476230922"/>
      <w:bookmarkStart w:id="142" w:name="_Toc476230646"/>
      <w:bookmarkStart w:id="143" w:name="_Toc476229715"/>
      <w:bookmarkStart w:id="144" w:name="_Toc476230510"/>
      <w:bookmarkStart w:id="145" w:name="_Toc504642688"/>
      <w:r>
        <w:rPr>
          <w:rFonts w:hint="eastAsia" w:ascii="仿宋" w:hAnsi="仿宋" w:eastAsia="仿宋" w:cs="宋体"/>
          <w:b/>
          <w:bCs/>
          <w:color w:val="auto"/>
          <w:kern w:val="0"/>
          <w:sz w:val="30"/>
          <w:szCs w:val="30"/>
        </w:rPr>
        <w:t>一、</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40"/>
      <w:bookmarkEnd w:id="141"/>
      <w:bookmarkEnd w:id="142"/>
      <w:bookmarkEnd w:id="143"/>
      <w:bookmarkEnd w:id="144"/>
      <w:r>
        <w:rPr>
          <w:rFonts w:hint="eastAsia" w:ascii="仿宋" w:hAnsi="仿宋" w:eastAsia="仿宋" w:cs="宋体"/>
          <w:b/>
          <w:bCs/>
          <w:color w:val="auto"/>
          <w:kern w:val="0"/>
          <w:sz w:val="30"/>
          <w:szCs w:val="30"/>
        </w:rPr>
        <w:t>投标声明书</w:t>
      </w:r>
      <w:bookmarkEnd w:id="145"/>
    </w:p>
    <w:p>
      <w:pPr>
        <w:widowControl/>
        <w:spacing w:line="400" w:lineRule="exact"/>
        <w:jc w:val="center"/>
        <w:outlineLvl w:val="2"/>
        <w:rPr>
          <w:rFonts w:ascii="仿宋" w:hAnsi="仿宋" w:eastAsia="仿宋" w:cs="宋体"/>
          <w:b/>
          <w:color w:val="auto"/>
          <w:kern w:val="0"/>
          <w:sz w:val="30"/>
          <w:szCs w:val="30"/>
        </w:rPr>
      </w:pPr>
    </w:p>
    <w:p>
      <w:pPr>
        <w:pStyle w:val="13"/>
        <w:spacing w:line="520" w:lineRule="exact"/>
        <w:rPr>
          <w:rFonts w:ascii="仿宋" w:hAnsi="仿宋" w:eastAsia="仿宋" w:cstheme="minorEastAsia"/>
          <w:color w:val="auto"/>
          <w:kern w:val="0"/>
        </w:rPr>
      </w:pPr>
      <w:r>
        <w:rPr>
          <w:rFonts w:hint="eastAsia" w:ascii="仿宋" w:hAnsi="仿宋" w:eastAsia="仿宋" w:cstheme="minorEastAsia"/>
          <w:color w:val="auto"/>
          <w:kern w:val="0"/>
        </w:rPr>
        <w:t>致嘉兴市千秋工程咨询有限公司：</w:t>
      </w:r>
    </w:p>
    <w:p>
      <w:pPr>
        <w:pStyle w:val="13"/>
        <w:spacing w:line="520" w:lineRule="exact"/>
        <w:ind w:firstLine="525" w:firstLineChars="250"/>
        <w:rPr>
          <w:rFonts w:ascii="仿宋" w:hAnsi="仿宋" w:eastAsia="仿宋" w:cstheme="minorEastAsia"/>
          <w:color w:val="auto"/>
          <w:kern w:val="0"/>
        </w:rPr>
      </w:pPr>
      <w:r>
        <w:rPr>
          <w:rFonts w:hint="eastAsia" w:ascii="仿宋" w:hAnsi="仿宋" w:eastAsia="仿宋" w:cstheme="minorEastAsia"/>
          <w:color w:val="auto"/>
          <w:kern w:val="0"/>
          <w:u w:val="single"/>
        </w:rPr>
        <w:t>（投标人全称）</w:t>
      </w:r>
      <w:r>
        <w:rPr>
          <w:rFonts w:hint="eastAsia" w:ascii="仿宋" w:hAnsi="仿宋" w:eastAsia="仿宋" w:cstheme="minorEastAsia"/>
          <w:color w:val="auto"/>
          <w:kern w:val="0"/>
        </w:rPr>
        <w:t xml:space="preserve">系中华人民共和国合法企业，经营地址。我 </w:t>
      </w:r>
      <w:r>
        <w:rPr>
          <w:rFonts w:hint="eastAsia" w:ascii="仿宋" w:hAnsi="仿宋" w:eastAsia="仿宋" w:cstheme="minorEastAsia"/>
          <w:color w:val="auto"/>
          <w:kern w:val="0"/>
          <w:u w:val="single"/>
        </w:rPr>
        <w:t xml:space="preserve">    （姓名）</w:t>
      </w:r>
      <w:r>
        <w:rPr>
          <w:rFonts w:hint="eastAsia" w:ascii="仿宋" w:hAnsi="仿宋" w:eastAsia="仿宋" w:cstheme="minorEastAsia"/>
          <w:color w:val="auto"/>
          <w:kern w:val="0"/>
        </w:rPr>
        <w:t>系</w:t>
      </w:r>
      <w:r>
        <w:rPr>
          <w:rFonts w:hint="eastAsia" w:ascii="仿宋" w:hAnsi="仿宋" w:eastAsia="仿宋" w:cstheme="minorEastAsia"/>
          <w:color w:val="auto"/>
          <w:kern w:val="0"/>
          <w:u w:val="single"/>
        </w:rPr>
        <w:t xml:space="preserve">    （投标人全称）</w:t>
      </w:r>
      <w:r>
        <w:rPr>
          <w:rFonts w:hint="eastAsia" w:ascii="仿宋" w:hAnsi="仿宋" w:eastAsia="仿宋" w:cstheme="minorEastAsia"/>
          <w:color w:val="auto"/>
          <w:kern w:val="0"/>
        </w:rPr>
        <w:t>的法定代表人，我方愿意参加贵方组织的</w:t>
      </w:r>
      <w:r>
        <w:rPr>
          <w:rFonts w:hint="eastAsia" w:ascii="仿宋" w:hAnsi="仿宋" w:eastAsia="仿宋" w:cstheme="minorEastAsia"/>
          <w:color w:val="auto"/>
          <w:kern w:val="0"/>
          <w:u w:val="single"/>
        </w:rPr>
        <w:t xml:space="preserve">    （项目名称）（项目编号为      ）</w:t>
      </w:r>
      <w:r>
        <w:rPr>
          <w:rFonts w:hint="eastAsia" w:ascii="仿宋" w:hAnsi="仿宋" w:eastAsia="仿宋" w:cstheme="minorEastAsia"/>
          <w:color w:val="auto"/>
          <w:kern w:val="0"/>
        </w:rPr>
        <w:t>的投标，为此，我方就本次投标有关事项郑重声明如下：</w:t>
      </w:r>
    </w:p>
    <w:p>
      <w:pPr>
        <w:pStyle w:val="13"/>
        <w:spacing w:line="520" w:lineRule="exact"/>
        <w:ind w:firstLine="420" w:firstLineChars="200"/>
        <w:rPr>
          <w:rFonts w:ascii="仿宋" w:hAnsi="仿宋" w:eastAsia="仿宋" w:cstheme="minorEastAsia"/>
          <w:color w:val="auto"/>
          <w:kern w:val="0"/>
        </w:rPr>
      </w:pPr>
      <w:r>
        <w:rPr>
          <w:rFonts w:hint="eastAsia" w:ascii="仿宋" w:hAnsi="仿宋" w:eastAsia="仿宋" w:cstheme="minorEastAsia"/>
          <w:color w:val="auto"/>
          <w:kern w:val="0"/>
        </w:rPr>
        <w:t>1、我方已详细审查全部招标文件，同意招标文件的各项要求。</w:t>
      </w:r>
    </w:p>
    <w:p>
      <w:pPr>
        <w:pStyle w:val="13"/>
        <w:spacing w:line="520" w:lineRule="exact"/>
        <w:ind w:firstLine="420" w:firstLineChars="200"/>
        <w:rPr>
          <w:rFonts w:ascii="仿宋" w:hAnsi="仿宋" w:eastAsia="仿宋" w:cstheme="minorEastAsia"/>
          <w:color w:val="auto"/>
          <w:kern w:val="0"/>
        </w:rPr>
      </w:pPr>
      <w:r>
        <w:rPr>
          <w:rFonts w:hint="eastAsia" w:ascii="仿宋" w:hAnsi="仿宋" w:eastAsia="仿宋" w:cstheme="minorEastAsia"/>
          <w:color w:val="auto"/>
          <w:kern w:val="0"/>
        </w:rPr>
        <w:t>2、我方向贵方提交的所有投标文件、资料都是准确的和真实的。</w:t>
      </w:r>
    </w:p>
    <w:p>
      <w:pPr>
        <w:pStyle w:val="13"/>
        <w:spacing w:line="520" w:lineRule="exact"/>
        <w:ind w:firstLine="420" w:firstLineChars="200"/>
        <w:rPr>
          <w:rFonts w:ascii="仿宋" w:hAnsi="仿宋" w:eastAsia="仿宋" w:cstheme="minorEastAsia"/>
          <w:color w:val="auto"/>
          <w:kern w:val="0"/>
        </w:rPr>
      </w:pPr>
      <w:r>
        <w:rPr>
          <w:rFonts w:hint="eastAsia" w:ascii="仿宋" w:hAnsi="仿宋" w:eastAsia="仿宋" w:cstheme="minorEastAsia"/>
          <w:color w:val="auto"/>
          <w:kern w:val="0"/>
        </w:rPr>
        <w:t>3、我们已详细审核全部招标文件、参考资料及有关附件，我们知道必须放弃提出含糊不清或误解问题的权利。</w:t>
      </w:r>
    </w:p>
    <w:p>
      <w:pPr>
        <w:pStyle w:val="13"/>
        <w:spacing w:line="520" w:lineRule="exact"/>
        <w:ind w:firstLine="420" w:firstLineChars="200"/>
        <w:rPr>
          <w:rFonts w:ascii="仿宋" w:hAnsi="仿宋" w:eastAsia="仿宋" w:cstheme="minorEastAsia"/>
          <w:color w:val="auto"/>
          <w:kern w:val="0"/>
        </w:rPr>
      </w:pPr>
      <w:r>
        <w:rPr>
          <w:rFonts w:hint="eastAsia" w:ascii="仿宋" w:hAnsi="仿宋" w:eastAsia="仿宋" w:cstheme="minorEastAsia"/>
          <w:color w:val="auto"/>
          <w:kern w:val="0"/>
        </w:rPr>
        <w:t>4、若中标，我方将按招标文件规定履行合同责任和义务。</w:t>
      </w:r>
    </w:p>
    <w:p>
      <w:pPr>
        <w:pStyle w:val="13"/>
        <w:spacing w:line="520" w:lineRule="exact"/>
        <w:ind w:firstLine="420" w:firstLineChars="200"/>
        <w:rPr>
          <w:rFonts w:ascii="仿宋" w:hAnsi="仿宋" w:eastAsia="仿宋" w:cstheme="minorEastAsia"/>
          <w:color w:val="auto"/>
          <w:kern w:val="0"/>
        </w:rPr>
      </w:pPr>
      <w:r>
        <w:rPr>
          <w:rFonts w:hint="eastAsia" w:ascii="仿宋" w:hAnsi="仿宋" w:eastAsia="仿宋" w:cstheme="minorEastAsia"/>
          <w:color w:val="auto"/>
          <w:kern w:val="0"/>
        </w:rPr>
        <w:t>5、我方不是采购人的附属机构；在获知本项目采购信息后，与采购人聘请的为此项目提供咨询服务的公司及其附属机构没有任何联系。</w:t>
      </w:r>
    </w:p>
    <w:p>
      <w:pPr>
        <w:pStyle w:val="13"/>
        <w:spacing w:line="520" w:lineRule="exact"/>
        <w:ind w:firstLine="420" w:firstLineChars="200"/>
        <w:rPr>
          <w:rFonts w:ascii="仿宋" w:hAnsi="仿宋" w:eastAsia="仿宋" w:cstheme="minorEastAsia"/>
          <w:color w:val="auto"/>
          <w:kern w:val="0"/>
        </w:rPr>
      </w:pPr>
      <w:r>
        <w:rPr>
          <w:rFonts w:hint="eastAsia" w:ascii="仿宋" w:hAnsi="仿宋" w:eastAsia="仿宋" w:cstheme="minorEastAsia"/>
          <w:color w:val="auto"/>
          <w:kern w:val="0"/>
        </w:rPr>
        <w:t>6、投标文件自开标日起有效期为</w:t>
      </w:r>
      <w:r>
        <w:rPr>
          <w:rFonts w:hint="eastAsia" w:ascii="仿宋" w:hAnsi="仿宋" w:eastAsia="仿宋" w:cstheme="minorEastAsia"/>
          <w:color w:val="auto"/>
          <w:kern w:val="0"/>
          <w:u w:val="single"/>
        </w:rPr>
        <w:t>90</w:t>
      </w:r>
      <w:r>
        <w:rPr>
          <w:rFonts w:hint="eastAsia" w:ascii="仿宋" w:hAnsi="仿宋" w:eastAsia="仿宋" w:cstheme="minorEastAsia"/>
          <w:color w:val="auto"/>
          <w:kern w:val="0"/>
        </w:rPr>
        <w:t>日。</w:t>
      </w:r>
    </w:p>
    <w:p>
      <w:pPr>
        <w:snapToGrid w:val="0"/>
        <w:spacing w:line="520" w:lineRule="exact"/>
        <w:ind w:firstLine="420" w:firstLineChars="200"/>
        <w:rPr>
          <w:rFonts w:ascii="仿宋" w:hAnsi="仿宋" w:eastAsia="仿宋" w:cstheme="minorEastAsia"/>
          <w:color w:val="auto"/>
          <w:kern w:val="0"/>
        </w:rPr>
      </w:pPr>
      <w:r>
        <w:rPr>
          <w:rFonts w:hint="eastAsia" w:ascii="仿宋" w:hAnsi="仿宋" w:eastAsia="仿宋" w:cstheme="minorEastAsia"/>
          <w:color w:val="auto"/>
          <w:kern w:val="0"/>
        </w:rPr>
        <w:t>7、我方通过“信用中国”网站（www.creditchina.gov.cn）、中国政府采购网（www.ccgp.gov.cn）查询，未被列入失信被执行人、重大税收违法案件当事人名单、政府采购严重违法失信行为记录名单。</w:t>
      </w:r>
    </w:p>
    <w:p>
      <w:pPr>
        <w:pStyle w:val="13"/>
        <w:spacing w:line="520" w:lineRule="exact"/>
        <w:ind w:firstLine="420" w:firstLineChars="200"/>
        <w:rPr>
          <w:rFonts w:ascii="仿宋" w:hAnsi="仿宋" w:eastAsia="仿宋" w:cstheme="minorEastAsia"/>
          <w:color w:val="auto"/>
          <w:kern w:val="0"/>
        </w:rPr>
      </w:pPr>
      <w:r>
        <w:rPr>
          <w:rFonts w:hint="eastAsia" w:ascii="仿宋" w:hAnsi="仿宋" w:eastAsia="仿宋" w:cstheme="minorEastAsia"/>
          <w:color w:val="auto"/>
          <w:kern w:val="0"/>
        </w:rPr>
        <w:t>8.以上事项如有虚假或隐瞒，我方愿意承担一切后果，并不再寻求任何旨在减轻或免除法律责任的辩解。</w:t>
      </w:r>
    </w:p>
    <w:p>
      <w:pPr>
        <w:pStyle w:val="13"/>
        <w:spacing w:line="440" w:lineRule="exact"/>
        <w:rPr>
          <w:rFonts w:ascii="仿宋" w:hAnsi="仿宋" w:eastAsia="仿宋" w:cstheme="minorEastAsia"/>
          <w:color w:val="auto"/>
          <w:kern w:val="0"/>
        </w:rPr>
      </w:pPr>
    </w:p>
    <w:p>
      <w:pPr>
        <w:pStyle w:val="13"/>
        <w:spacing w:line="540" w:lineRule="exact"/>
        <w:rPr>
          <w:rFonts w:ascii="仿宋" w:hAnsi="仿宋" w:eastAsia="仿宋"/>
          <w:color w:val="auto"/>
          <w:kern w:val="0"/>
          <w:sz w:val="24"/>
        </w:rPr>
      </w:pPr>
    </w:p>
    <w:p>
      <w:pPr>
        <w:pStyle w:val="13"/>
        <w:spacing w:line="540" w:lineRule="exact"/>
        <w:rPr>
          <w:rFonts w:ascii="仿宋" w:hAnsi="仿宋" w:eastAsia="仿宋"/>
          <w:color w:val="auto"/>
          <w:kern w:val="0"/>
          <w:sz w:val="24"/>
        </w:rPr>
      </w:pPr>
    </w:p>
    <w:p>
      <w:pPr>
        <w:pStyle w:val="13"/>
        <w:spacing w:line="540" w:lineRule="exact"/>
        <w:rPr>
          <w:rFonts w:ascii="仿宋" w:hAnsi="仿宋" w:eastAsia="仿宋"/>
          <w:color w:val="auto"/>
          <w:kern w:val="0"/>
          <w:sz w:val="24"/>
        </w:rPr>
      </w:pPr>
    </w:p>
    <w:p>
      <w:pPr>
        <w:pStyle w:val="13"/>
        <w:spacing w:line="540" w:lineRule="exact"/>
        <w:rPr>
          <w:rFonts w:ascii="仿宋" w:hAnsi="仿宋" w:eastAsia="仿宋"/>
          <w:color w:val="auto"/>
          <w:kern w:val="0"/>
          <w:sz w:val="24"/>
        </w:rPr>
      </w:pPr>
    </w:p>
    <w:p>
      <w:pPr>
        <w:pStyle w:val="13"/>
        <w:spacing w:line="540" w:lineRule="exact"/>
        <w:rPr>
          <w:rFonts w:ascii="仿宋" w:hAnsi="仿宋" w:eastAsia="仿宋"/>
          <w:color w:val="auto"/>
          <w:kern w:val="0"/>
          <w:sz w:val="24"/>
        </w:rPr>
      </w:pPr>
    </w:p>
    <w:p>
      <w:pPr>
        <w:pStyle w:val="13"/>
        <w:spacing w:line="540" w:lineRule="exact"/>
        <w:rPr>
          <w:rFonts w:ascii="仿宋" w:hAnsi="仿宋" w:eastAsia="仿宋"/>
          <w:color w:val="auto"/>
          <w:kern w:val="0"/>
          <w:sz w:val="24"/>
        </w:rPr>
      </w:pPr>
    </w:p>
    <w:p>
      <w:pPr>
        <w:pStyle w:val="13"/>
        <w:spacing w:line="540" w:lineRule="exact"/>
        <w:rPr>
          <w:rFonts w:ascii="仿宋" w:hAnsi="仿宋" w:eastAsia="仿宋"/>
          <w:color w:val="auto"/>
          <w:kern w:val="0"/>
          <w:sz w:val="24"/>
        </w:rPr>
      </w:pPr>
    </w:p>
    <w:p>
      <w:pPr>
        <w:widowControl/>
        <w:spacing w:line="540" w:lineRule="exact"/>
        <w:jc w:val="center"/>
        <w:outlineLvl w:val="2"/>
        <w:rPr>
          <w:rFonts w:ascii="仿宋" w:hAnsi="仿宋" w:eastAsia="仿宋" w:cs="宋体"/>
          <w:b/>
          <w:bCs/>
          <w:color w:val="auto"/>
          <w:kern w:val="0"/>
          <w:sz w:val="30"/>
          <w:szCs w:val="30"/>
        </w:rPr>
      </w:pPr>
      <w:bookmarkStart w:id="146" w:name="_Toc18613"/>
      <w:bookmarkStart w:id="147" w:name="_Toc11136"/>
      <w:bookmarkStart w:id="148" w:name="_Toc2220"/>
      <w:bookmarkStart w:id="149" w:name="_Toc468954259"/>
      <w:bookmarkStart w:id="150" w:name="_Toc470269892"/>
      <w:bookmarkStart w:id="151" w:name="_Toc435706552"/>
      <w:bookmarkStart w:id="152" w:name="_Toc437331312"/>
      <w:bookmarkStart w:id="153" w:name="_Toc467572541"/>
      <w:bookmarkStart w:id="154" w:name="_Toc471819801"/>
      <w:bookmarkStart w:id="155" w:name="_Toc437504037"/>
      <w:bookmarkStart w:id="156" w:name="_Toc470270008"/>
      <w:bookmarkStart w:id="157" w:name="_Toc471819741"/>
      <w:bookmarkStart w:id="158" w:name="_Toc437509334"/>
      <w:bookmarkStart w:id="159" w:name="_Toc433882654"/>
      <w:bookmarkStart w:id="160" w:name="_Toc437331623"/>
      <w:bookmarkStart w:id="161" w:name="_Toc424199683"/>
      <w:bookmarkStart w:id="162" w:name="_Toc469475476"/>
      <w:bookmarkStart w:id="163" w:name="_Toc463851851"/>
      <w:r>
        <w:rPr>
          <w:rFonts w:hint="eastAsia" w:ascii="仿宋" w:hAnsi="仿宋" w:eastAsia="仿宋" w:cs="宋体"/>
          <w:b/>
          <w:bCs/>
          <w:color w:val="auto"/>
          <w:kern w:val="0"/>
          <w:sz w:val="30"/>
          <w:szCs w:val="30"/>
        </w:rPr>
        <w:t>二、截至开标前6个月内依法缴纳税收的证明</w:t>
      </w:r>
      <w:bookmarkEnd w:id="146"/>
      <w:bookmarkEnd w:id="147"/>
      <w:bookmarkEnd w:id="148"/>
    </w:p>
    <w:p>
      <w:pPr>
        <w:spacing w:line="540" w:lineRule="exact"/>
        <w:jc w:val="center"/>
        <w:rPr>
          <w:rFonts w:ascii="仿宋" w:hAnsi="仿宋" w:eastAsia="仿宋" w:cstheme="minorEastAsia"/>
          <w:color w:val="auto"/>
        </w:rPr>
      </w:pPr>
      <w:r>
        <w:rPr>
          <w:rFonts w:hint="eastAsia" w:ascii="仿宋" w:hAnsi="仿宋" w:eastAsia="仿宋" w:cstheme="minorEastAsia"/>
          <w:color w:val="auto"/>
        </w:rPr>
        <w:t>注：提供完税凭证复印件或税务部门出具的证明复印件，时间至少为一个月</w:t>
      </w: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cs="宋体"/>
          <w:b/>
          <w:bCs/>
          <w:color w:val="auto"/>
          <w:kern w:val="0"/>
          <w:sz w:val="30"/>
          <w:szCs w:val="30"/>
        </w:rPr>
      </w:pPr>
      <w:bookmarkStart w:id="164" w:name="_Toc476230648"/>
      <w:bookmarkStart w:id="165" w:name="_Toc476230512"/>
      <w:bookmarkStart w:id="166" w:name="_Toc504642690"/>
      <w:bookmarkStart w:id="167" w:name="_Toc476230924"/>
      <w:bookmarkStart w:id="168" w:name="_Toc495666241"/>
      <w:bookmarkStart w:id="169" w:name="_Toc476229717"/>
    </w:p>
    <w:bookmarkEnd w:id="164"/>
    <w:bookmarkEnd w:id="165"/>
    <w:bookmarkEnd w:id="166"/>
    <w:bookmarkEnd w:id="167"/>
    <w:bookmarkEnd w:id="168"/>
    <w:bookmarkEnd w:id="169"/>
    <w:p>
      <w:pPr>
        <w:widowControl/>
        <w:spacing w:line="540" w:lineRule="exact"/>
        <w:jc w:val="center"/>
        <w:outlineLvl w:val="2"/>
        <w:rPr>
          <w:rFonts w:ascii="仿宋" w:hAnsi="仿宋" w:eastAsia="仿宋" w:cs="宋体"/>
          <w:b/>
          <w:bCs/>
          <w:color w:val="auto"/>
          <w:kern w:val="0"/>
          <w:sz w:val="30"/>
          <w:szCs w:val="30"/>
        </w:rPr>
      </w:pPr>
      <w:bookmarkStart w:id="170" w:name="_Toc17450"/>
      <w:bookmarkStart w:id="171" w:name="_Toc29756"/>
      <w:bookmarkStart w:id="172" w:name="_Toc30925"/>
      <w:r>
        <w:rPr>
          <w:rFonts w:hint="eastAsia" w:ascii="仿宋" w:hAnsi="仿宋" w:eastAsia="仿宋" w:cs="宋体"/>
          <w:b/>
          <w:bCs/>
          <w:color w:val="auto"/>
          <w:kern w:val="0"/>
          <w:sz w:val="30"/>
          <w:szCs w:val="30"/>
        </w:rPr>
        <w:t>三、加载统一</w:t>
      </w:r>
      <w:r>
        <w:rPr>
          <w:color w:val="auto"/>
        </w:rPr>
        <w:fldChar w:fldCharType="begin"/>
      </w:r>
      <w:r>
        <w:rPr>
          <w:color w:val="auto"/>
        </w:rPr>
        <w:instrText xml:space="preserve"> HYPERLINK "http://baike.baidu.com/view/10361871.htm" \t "http://zjjcmspublic.oss-cn-hangzhou.aliyuncs.com/jcms_files/jcms1/web2681/site/attach/0/_blank" </w:instrText>
      </w:r>
      <w:r>
        <w:rPr>
          <w:color w:val="auto"/>
        </w:rPr>
        <w:fldChar w:fldCharType="separate"/>
      </w:r>
      <w:r>
        <w:rPr>
          <w:rFonts w:hint="eastAsia" w:ascii="仿宋" w:hAnsi="仿宋" w:eastAsia="仿宋" w:cs="宋体"/>
          <w:b/>
          <w:bCs/>
          <w:color w:val="auto"/>
          <w:kern w:val="0"/>
          <w:sz w:val="30"/>
          <w:szCs w:val="30"/>
        </w:rPr>
        <w:t>社会信用代码</w:t>
      </w:r>
      <w:r>
        <w:rPr>
          <w:rFonts w:hint="eastAsia" w:ascii="仿宋" w:hAnsi="仿宋" w:eastAsia="仿宋" w:cs="宋体"/>
          <w:b/>
          <w:bCs/>
          <w:color w:val="auto"/>
          <w:kern w:val="0"/>
          <w:sz w:val="30"/>
          <w:szCs w:val="30"/>
        </w:rPr>
        <w:fldChar w:fldCharType="end"/>
      </w:r>
      <w:r>
        <w:rPr>
          <w:rFonts w:hint="eastAsia" w:ascii="仿宋" w:hAnsi="仿宋" w:eastAsia="仿宋" w:cs="宋体"/>
          <w:b/>
          <w:bCs/>
          <w:color w:val="auto"/>
          <w:kern w:val="0"/>
          <w:sz w:val="30"/>
          <w:szCs w:val="30"/>
        </w:rPr>
        <w:t>的营业执照副本复印件或《事业单位法人证书》副本复印件</w:t>
      </w:r>
      <w:bookmarkEnd w:id="170"/>
      <w:bookmarkEnd w:id="171"/>
      <w:bookmarkEnd w:id="172"/>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cs="宋体"/>
          <w:b/>
          <w:bCs/>
          <w:color w:val="auto"/>
          <w:kern w:val="0"/>
          <w:sz w:val="30"/>
          <w:szCs w:val="30"/>
        </w:rPr>
      </w:pPr>
      <w:bookmarkStart w:id="173" w:name="_Toc476230925"/>
      <w:bookmarkStart w:id="174" w:name="_Toc476230649"/>
      <w:bookmarkStart w:id="175" w:name="_Toc476230513"/>
      <w:bookmarkStart w:id="176" w:name="_Toc504642691"/>
      <w:bookmarkStart w:id="177" w:name="_Toc476229718"/>
      <w:bookmarkStart w:id="178" w:name="_Toc495666242"/>
    </w:p>
    <w:p>
      <w:pPr>
        <w:widowControl/>
        <w:spacing w:line="540" w:lineRule="exact"/>
        <w:jc w:val="center"/>
        <w:outlineLvl w:val="2"/>
        <w:rPr>
          <w:rFonts w:ascii="仿宋" w:hAnsi="仿宋" w:eastAsia="仿宋" w:cs="宋体"/>
          <w:b/>
          <w:bCs/>
          <w:color w:val="auto"/>
          <w:kern w:val="0"/>
          <w:sz w:val="30"/>
          <w:szCs w:val="30"/>
        </w:rPr>
      </w:pPr>
    </w:p>
    <w:p>
      <w:pPr>
        <w:widowControl/>
        <w:spacing w:line="540" w:lineRule="exact"/>
        <w:jc w:val="center"/>
        <w:outlineLvl w:val="2"/>
        <w:rPr>
          <w:rFonts w:ascii="仿宋" w:hAnsi="仿宋" w:eastAsia="仿宋" w:cs="宋体"/>
          <w:b/>
          <w:bCs/>
          <w:color w:val="auto"/>
          <w:kern w:val="0"/>
          <w:sz w:val="30"/>
          <w:szCs w:val="30"/>
        </w:rPr>
      </w:pPr>
    </w:p>
    <w:p>
      <w:pPr>
        <w:widowControl/>
        <w:spacing w:line="540" w:lineRule="exact"/>
        <w:jc w:val="center"/>
        <w:outlineLvl w:val="2"/>
        <w:rPr>
          <w:rFonts w:ascii="仿宋" w:hAnsi="仿宋" w:eastAsia="仿宋" w:cs="宋体"/>
          <w:b/>
          <w:bCs/>
          <w:color w:val="auto"/>
          <w:kern w:val="0"/>
          <w:sz w:val="30"/>
          <w:szCs w:val="30"/>
        </w:rPr>
      </w:pPr>
    </w:p>
    <w:p>
      <w:pPr>
        <w:widowControl/>
        <w:spacing w:line="540" w:lineRule="exact"/>
        <w:jc w:val="center"/>
        <w:outlineLvl w:val="2"/>
        <w:rPr>
          <w:rFonts w:ascii="仿宋" w:hAnsi="仿宋" w:eastAsia="仿宋" w:cs="宋体"/>
          <w:b/>
          <w:bCs/>
          <w:color w:val="auto"/>
          <w:kern w:val="0"/>
          <w:sz w:val="30"/>
          <w:szCs w:val="30"/>
        </w:rPr>
      </w:pPr>
    </w:p>
    <w:p>
      <w:pPr>
        <w:widowControl/>
        <w:spacing w:line="540" w:lineRule="exact"/>
        <w:jc w:val="center"/>
        <w:outlineLvl w:val="2"/>
        <w:rPr>
          <w:rFonts w:ascii="仿宋" w:hAnsi="仿宋" w:eastAsia="仿宋" w:cs="宋体"/>
          <w:b/>
          <w:bCs/>
          <w:color w:val="auto"/>
          <w:kern w:val="0"/>
          <w:sz w:val="30"/>
          <w:szCs w:val="30"/>
        </w:rPr>
      </w:pPr>
      <w:r>
        <w:rPr>
          <w:rFonts w:hint="eastAsia" w:ascii="仿宋" w:hAnsi="仿宋" w:eastAsia="仿宋" w:cs="宋体"/>
          <w:b/>
          <w:bCs/>
          <w:color w:val="auto"/>
          <w:kern w:val="0"/>
          <w:sz w:val="30"/>
          <w:szCs w:val="30"/>
        </w:rPr>
        <w:t>四、法定代表人身份证明及身份证复印件（正、反面）</w:t>
      </w:r>
      <w:bookmarkEnd w:id="173"/>
      <w:bookmarkEnd w:id="174"/>
      <w:bookmarkEnd w:id="175"/>
      <w:bookmarkEnd w:id="176"/>
      <w:bookmarkEnd w:id="177"/>
      <w:bookmarkEnd w:id="178"/>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Pr>
        <w:spacing w:line="440" w:lineRule="atLeast"/>
        <w:jc w:val="center"/>
        <w:rPr>
          <w:rFonts w:ascii="仿宋" w:hAnsi="仿宋" w:eastAsia="仿宋"/>
          <w:b/>
          <w:color w:val="auto"/>
          <w:sz w:val="24"/>
        </w:rPr>
      </w:pPr>
    </w:p>
    <w:p>
      <w:pPr>
        <w:spacing w:line="600" w:lineRule="exact"/>
        <w:ind w:firstLine="945" w:firstLineChars="450"/>
        <w:rPr>
          <w:rFonts w:hint="eastAsia" w:ascii="仿宋" w:hAnsi="仿宋" w:eastAsia="仿宋" w:cs="仿宋"/>
          <w:color w:val="auto"/>
          <w:lang w:eastAsia="zh-CN"/>
        </w:rPr>
      </w:pPr>
      <w:r>
        <w:rPr>
          <w:rFonts w:hint="eastAsia" w:ascii="仿宋" w:hAnsi="仿宋" w:eastAsia="仿宋" w:cs="仿宋"/>
          <w:color w:val="auto"/>
          <w:lang w:eastAsia="zh-CN"/>
        </w:rPr>
        <w:t>单位名称：</w:t>
      </w:r>
      <w:r>
        <w:rPr>
          <w:rFonts w:hint="eastAsia" w:ascii="仿宋" w:hAnsi="仿宋" w:eastAsia="仿宋" w:cs="仿宋"/>
          <w:color w:val="auto"/>
          <w:u w:val="single"/>
          <w:lang w:eastAsia="zh-CN"/>
        </w:rPr>
        <w:t xml:space="preserve">                                               </w:t>
      </w:r>
    </w:p>
    <w:p>
      <w:pPr>
        <w:spacing w:line="600" w:lineRule="exact"/>
        <w:ind w:firstLine="945" w:firstLineChars="450"/>
        <w:rPr>
          <w:rFonts w:hint="eastAsia" w:ascii="仿宋" w:hAnsi="仿宋" w:eastAsia="仿宋" w:cs="仿宋"/>
          <w:color w:val="auto"/>
          <w:u w:val="single"/>
          <w:lang w:eastAsia="zh-CN"/>
        </w:rPr>
      </w:pPr>
      <w:r>
        <w:rPr>
          <w:rFonts w:hint="eastAsia" w:ascii="仿宋" w:hAnsi="仿宋" w:eastAsia="仿宋" w:cs="仿宋"/>
          <w:color w:val="auto"/>
          <w:lang w:eastAsia="zh-CN"/>
        </w:rPr>
        <w:t>单位性质：</w:t>
      </w:r>
      <w:r>
        <w:rPr>
          <w:rFonts w:hint="eastAsia" w:ascii="仿宋" w:hAnsi="仿宋" w:eastAsia="仿宋" w:cs="仿宋"/>
          <w:color w:val="auto"/>
          <w:u w:val="single"/>
          <w:lang w:eastAsia="zh-CN"/>
        </w:rPr>
        <w:t xml:space="preserve">                                               </w:t>
      </w:r>
    </w:p>
    <w:p>
      <w:pPr>
        <w:spacing w:line="600" w:lineRule="exact"/>
        <w:ind w:firstLine="945" w:firstLineChars="450"/>
        <w:rPr>
          <w:rFonts w:hint="eastAsia" w:ascii="仿宋" w:hAnsi="仿宋" w:eastAsia="仿宋" w:cs="仿宋"/>
          <w:color w:val="auto"/>
          <w:u w:val="single"/>
          <w:lang w:eastAsia="zh-CN"/>
        </w:rPr>
      </w:pPr>
      <w:r>
        <w:rPr>
          <w:rFonts w:hint="eastAsia" w:ascii="仿宋" w:hAnsi="仿宋" w:eastAsia="仿宋" w:cs="仿宋"/>
          <w:color w:val="auto"/>
          <w:lang w:eastAsia="zh-CN"/>
        </w:rPr>
        <w:t>地    址：</w:t>
      </w:r>
      <w:r>
        <w:rPr>
          <w:rFonts w:hint="eastAsia" w:ascii="仿宋" w:hAnsi="仿宋" w:eastAsia="仿宋" w:cs="仿宋"/>
          <w:color w:val="auto"/>
          <w:u w:val="single"/>
          <w:lang w:eastAsia="zh-CN"/>
        </w:rPr>
        <w:t xml:space="preserve">                                               </w:t>
      </w:r>
    </w:p>
    <w:p>
      <w:pPr>
        <w:spacing w:line="600" w:lineRule="exact"/>
        <w:ind w:firstLine="945" w:firstLineChars="450"/>
        <w:rPr>
          <w:rFonts w:hint="eastAsia" w:ascii="仿宋" w:hAnsi="仿宋" w:eastAsia="仿宋" w:cs="仿宋"/>
          <w:color w:val="auto"/>
          <w:u w:val="single"/>
          <w:lang w:eastAsia="zh-CN"/>
        </w:rPr>
      </w:pPr>
      <w:r>
        <w:rPr>
          <w:rFonts w:hint="eastAsia" w:ascii="仿宋" w:hAnsi="仿宋" w:eastAsia="仿宋" w:cs="仿宋"/>
          <w:color w:val="auto"/>
          <w:lang w:eastAsia="zh-CN"/>
        </w:rPr>
        <w:t>联系电话</w:t>
      </w:r>
      <w:r>
        <w:rPr>
          <w:rFonts w:hint="eastAsia" w:ascii="仿宋" w:hAnsi="仿宋" w:eastAsia="仿宋" w:cs="仿宋"/>
          <w:color w:val="auto"/>
          <w:u w:val="single"/>
          <w:lang w:eastAsia="zh-CN"/>
        </w:rPr>
        <w:t xml:space="preserve">：                                               </w:t>
      </w:r>
    </w:p>
    <w:p>
      <w:pPr>
        <w:spacing w:line="600" w:lineRule="exact"/>
        <w:ind w:firstLine="945" w:firstLineChars="450"/>
        <w:rPr>
          <w:rFonts w:hint="eastAsia" w:ascii="仿宋" w:hAnsi="仿宋" w:eastAsia="仿宋" w:cs="仿宋"/>
          <w:color w:val="auto"/>
          <w:lang w:eastAsia="zh-CN"/>
        </w:rPr>
      </w:pPr>
      <w:r>
        <w:rPr>
          <w:rFonts w:hint="eastAsia" w:ascii="仿宋" w:hAnsi="仿宋" w:eastAsia="仿宋" w:cs="仿宋"/>
          <w:color w:val="auto"/>
          <w:lang w:eastAsia="zh-CN"/>
        </w:rPr>
        <w:t>成立时间：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pPr>
        <w:spacing w:line="600" w:lineRule="exact"/>
        <w:ind w:firstLine="945" w:firstLineChars="450"/>
        <w:rPr>
          <w:rFonts w:hint="eastAsia" w:ascii="仿宋" w:hAnsi="仿宋" w:eastAsia="仿宋" w:cs="仿宋"/>
          <w:color w:val="auto"/>
          <w:u w:val="single"/>
          <w:lang w:eastAsia="zh-CN"/>
        </w:rPr>
      </w:pPr>
      <w:r>
        <w:rPr>
          <w:rFonts w:hint="eastAsia" w:ascii="仿宋" w:hAnsi="仿宋" w:eastAsia="仿宋" w:cs="仿宋"/>
          <w:color w:val="auto"/>
          <w:lang w:eastAsia="zh-CN"/>
        </w:rPr>
        <w:t>经营期限：</w:t>
      </w:r>
      <w:r>
        <w:rPr>
          <w:rFonts w:hint="eastAsia" w:ascii="仿宋" w:hAnsi="仿宋" w:eastAsia="仿宋" w:cs="仿宋"/>
          <w:color w:val="auto"/>
          <w:u w:val="single"/>
          <w:lang w:eastAsia="zh-CN"/>
        </w:rPr>
        <w:t xml:space="preserve">                                               </w:t>
      </w:r>
    </w:p>
    <w:p>
      <w:pPr>
        <w:spacing w:line="600" w:lineRule="exact"/>
        <w:ind w:firstLine="945" w:firstLineChars="450"/>
        <w:rPr>
          <w:rFonts w:hint="eastAsia" w:ascii="仿宋" w:hAnsi="仿宋" w:eastAsia="仿宋" w:cs="仿宋"/>
          <w:color w:val="auto"/>
          <w:u w:val="single"/>
          <w:lang w:eastAsia="zh-CN"/>
        </w:rPr>
      </w:pPr>
      <w:r>
        <w:rPr>
          <w:rFonts w:hint="eastAsia" w:ascii="仿宋" w:hAnsi="仿宋" w:eastAsia="仿宋" w:cs="仿宋"/>
          <w:color w:val="auto"/>
          <w:lang w:eastAsia="zh-CN"/>
        </w:rPr>
        <w:t>姓    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性    别：</w:t>
      </w:r>
      <w:r>
        <w:rPr>
          <w:rFonts w:hint="eastAsia" w:ascii="仿宋" w:hAnsi="仿宋" w:eastAsia="仿宋" w:cs="仿宋"/>
          <w:color w:val="auto"/>
          <w:u w:val="single"/>
          <w:lang w:eastAsia="zh-CN"/>
        </w:rPr>
        <w:t xml:space="preserve">            </w:t>
      </w:r>
    </w:p>
    <w:p>
      <w:pPr>
        <w:spacing w:line="600" w:lineRule="exact"/>
        <w:ind w:firstLine="945" w:firstLineChars="450"/>
        <w:rPr>
          <w:rFonts w:hint="eastAsia" w:ascii="仿宋" w:hAnsi="仿宋" w:eastAsia="仿宋" w:cs="仿宋"/>
          <w:color w:val="auto"/>
          <w:u w:val="single"/>
          <w:lang w:eastAsia="zh-CN"/>
        </w:rPr>
      </w:pPr>
      <w:r>
        <w:rPr>
          <w:rFonts w:hint="eastAsia" w:ascii="仿宋" w:hAnsi="仿宋" w:eastAsia="仿宋" w:cs="仿宋"/>
          <w:color w:val="auto"/>
          <w:lang w:eastAsia="zh-CN"/>
        </w:rPr>
        <w:t>年    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职    务：</w:t>
      </w:r>
      <w:r>
        <w:rPr>
          <w:rFonts w:hint="eastAsia" w:ascii="仿宋" w:hAnsi="仿宋" w:eastAsia="仿宋" w:cs="仿宋"/>
          <w:color w:val="auto"/>
          <w:u w:val="single"/>
          <w:lang w:eastAsia="zh-CN"/>
        </w:rPr>
        <w:t xml:space="preserve">            </w:t>
      </w:r>
    </w:p>
    <w:p>
      <w:pPr>
        <w:spacing w:line="600" w:lineRule="exact"/>
        <w:ind w:firstLine="945" w:firstLineChars="450"/>
        <w:rPr>
          <w:rFonts w:hint="eastAsia" w:ascii="仿宋" w:hAnsi="仿宋" w:eastAsia="仿宋" w:cs="仿宋"/>
          <w:color w:val="auto"/>
          <w:lang w:eastAsia="zh-CN"/>
        </w:rPr>
      </w:pPr>
      <w:r>
        <w:rPr>
          <w:rFonts w:hint="eastAsia" w:ascii="仿宋" w:hAnsi="仿宋" w:eastAsia="仿宋" w:cs="仿宋"/>
          <w:color w:val="auto"/>
          <w:lang w:eastAsia="zh-CN"/>
        </w:rPr>
        <w:t>系</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（投标人全称）的法定代表人。</w:t>
      </w:r>
    </w:p>
    <w:p>
      <w:pPr>
        <w:spacing w:line="600" w:lineRule="exact"/>
        <w:ind w:firstLine="945" w:firstLineChars="450"/>
        <w:rPr>
          <w:rFonts w:hint="eastAsia" w:ascii="仿宋" w:hAnsi="仿宋" w:eastAsia="仿宋" w:cs="仿宋"/>
          <w:color w:val="auto"/>
          <w:lang w:eastAsia="zh-CN"/>
        </w:rPr>
      </w:pPr>
      <w:r>
        <w:rPr>
          <w:rFonts w:hint="eastAsia" w:ascii="仿宋" w:hAnsi="仿宋" w:eastAsia="仿宋" w:cs="仿宋"/>
          <w:color w:val="auto"/>
          <w:lang w:eastAsia="zh-CN"/>
        </w:rPr>
        <w:t>特此证明。</w:t>
      </w:r>
    </w:p>
    <w:p>
      <w:pPr>
        <w:spacing w:line="600" w:lineRule="exact"/>
        <w:ind w:firstLine="949" w:firstLineChars="450"/>
        <w:rPr>
          <w:rFonts w:hint="eastAsia" w:ascii="仿宋" w:hAnsi="仿宋" w:eastAsia="仿宋" w:cs="仿宋"/>
          <w:color w:val="auto"/>
          <w:lang w:eastAsia="zh-CN"/>
        </w:rPr>
      </w:pPr>
      <w:r>
        <w:rPr>
          <w:rFonts w:hint="eastAsia" w:ascii="仿宋" w:hAnsi="仿宋" w:eastAsia="仿宋" w:cs="仿宋"/>
          <w:b/>
          <w:bCs/>
          <w:color w:val="auto"/>
          <w:lang w:eastAsia="zh-CN"/>
        </w:rPr>
        <w:t>注：附身份证复印件（正、反两面）</w:t>
      </w:r>
    </w:p>
    <w:p>
      <w:pPr>
        <w:widowControl/>
        <w:spacing w:line="540" w:lineRule="exact"/>
        <w:jc w:val="center"/>
        <w:rPr>
          <w:rFonts w:ascii="仿宋" w:hAnsi="仿宋" w:eastAsia="仿宋" w:cs="宋体"/>
          <w:color w:val="auto"/>
          <w:kern w:val="0"/>
          <w:sz w:val="24"/>
        </w:rPr>
      </w:pPr>
    </w:p>
    <w:p>
      <w:pPr>
        <w:widowControl/>
        <w:spacing w:line="540" w:lineRule="exact"/>
        <w:jc w:val="center"/>
        <w:rPr>
          <w:rFonts w:ascii="仿宋" w:hAnsi="仿宋" w:eastAsia="仿宋" w:cs="宋体"/>
          <w:color w:val="auto"/>
          <w:kern w:val="0"/>
          <w:sz w:val="24"/>
        </w:rPr>
      </w:pPr>
    </w:p>
    <w:p>
      <w:pPr>
        <w:widowControl/>
        <w:spacing w:line="540" w:lineRule="exact"/>
        <w:jc w:val="center"/>
        <w:rPr>
          <w:rFonts w:ascii="仿宋" w:hAnsi="仿宋" w:eastAsia="仿宋" w:cs="宋体"/>
          <w:color w:val="auto"/>
          <w:kern w:val="0"/>
          <w:sz w:val="24"/>
        </w:rPr>
      </w:pPr>
    </w:p>
    <w:p>
      <w:pPr>
        <w:widowControl/>
        <w:spacing w:line="540" w:lineRule="exact"/>
        <w:jc w:val="center"/>
        <w:rPr>
          <w:rFonts w:ascii="仿宋" w:hAnsi="仿宋" w:eastAsia="仿宋" w:cs="宋体"/>
          <w:color w:val="auto"/>
          <w:kern w:val="0"/>
          <w:sz w:val="24"/>
        </w:rPr>
      </w:pPr>
    </w:p>
    <w:p>
      <w:pPr>
        <w:widowControl/>
        <w:spacing w:line="540" w:lineRule="exact"/>
        <w:jc w:val="center"/>
        <w:outlineLvl w:val="2"/>
        <w:rPr>
          <w:rFonts w:ascii="仿宋" w:hAnsi="仿宋" w:eastAsia="仿宋"/>
          <w:b/>
          <w:color w:val="auto"/>
          <w:kern w:val="0"/>
          <w:sz w:val="30"/>
          <w:szCs w:val="30"/>
        </w:rPr>
      </w:pPr>
      <w:bookmarkStart w:id="179" w:name="_Toc433882655"/>
      <w:bookmarkStart w:id="180" w:name="_Toc437331313"/>
      <w:bookmarkStart w:id="181" w:name="_Toc469475477"/>
      <w:bookmarkStart w:id="182" w:name="_Toc468954260"/>
      <w:bookmarkStart w:id="183" w:name="_Toc437509335"/>
      <w:bookmarkStart w:id="184" w:name="_Toc437504038"/>
      <w:bookmarkStart w:id="185" w:name="_Toc437331624"/>
      <w:bookmarkStart w:id="186" w:name="_Toc470269893"/>
      <w:bookmarkStart w:id="187" w:name="_Toc471819742"/>
      <w:bookmarkStart w:id="188" w:name="_Toc463851852"/>
      <w:bookmarkStart w:id="189" w:name="_Toc470270009"/>
      <w:bookmarkStart w:id="190" w:name="_Toc424199684"/>
      <w:bookmarkStart w:id="191" w:name="_Toc467572542"/>
      <w:bookmarkStart w:id="192" w:name="_Toc471819802"/>
      <w:bookmarkStart w:id="193" w:name="_Toc435706553"/>
    </w:p>
    <w:p>
      <w:pPr>
        <w:widowControl/>
        <w:spacing w:line="540" w:lineRule="exact"/>
        <w:jc w:val="center"/>
        <w:outlineLvl w:val="2"/>
        <w:rPr>
          <w:rFonts w:ascii="仿宋" w:hAnsi="仿宋" w:eastAsia="仿宋" w:cs="宋体"/>
          <w:b/>
          <w:bCs/>
          <w:color w:val="auto"/>
          <w:kern w:val="0"/>
          <w:sz w:val="30"/>
          <w:szCs w:val="30"/>
        </w:rPr>
      </w:pPr>
      <w:bookmarkStart w:id="194" w:name="_Toc476230926"/>
      <w:bookmarkStart w:id="195" w:name="_Toc476230514"/>
      <w:bookmarkStart w:id="196" w:name="_Toc476230650"/>
      <w:bookmarkStart w:id="197" w:name="_Toc495666243"/>
      <w:bookmarkStart w:id="198" w:name="_Toc476229719"/>
      <w:bookmarkStart w:id="199" w:name="_Toc504642692"/>
    </w:p>
    <w:p>
      <w:pPr>
        <w:widowControl/>
        <w:spacing w:line="540" w:lineRule="exact"/>
        <w:jc w:val="center"/>
        <w:outlineLvl w:val="2"/>
        <w:rPr>
          <w:rFonts w:ascii="仿宋" w:hAnsi="仿宋" w:eastAsia="仿宋" w:cs="宋体"/>
          <w:b/>
          <w:bCs/>
          <w:color w:val="auto"/>
          <w:kern w:val="0"/>
          <w:sz w:val="30"/>
          <w:szCs w:val="30"/>
        </w:rPr>
      </w:pPr>
    </w:p>
    <w:p>
      <w:pPr>
        <w:pStyle w:val="10"/>
        <w:rPr>
          <w:rFonts w:ascii="仿宋" w:hAnsi="仿宋" w:eastAsia="仿宋" w:cs="宋体"/>
          <w:b/>
          <w:bCs/>
          <w:color w:val="auto"/>
          <w:kern w:val="0"/>
          <w:sz w:val="30"/>
          <w:szCs w:val="30"/>
        </w:rPr>
      </w:pPr>
    </w:p>
    <w:p>
      <w:pPr>
        <w:pStyle w:val="10"/>
        <w:rPr>
          <w:rFonts w:ascii="仿宋" w:hAnsi="仿宋" w:eastAsia="仿宋" w:cs="宋体"/>
          <w:b/>
          <w:bCs/>
          <w:color w:val="auto"/>
          <w:kern w:val="0"/>
          <w:sz w:val="30"/>
          <w:szCs w:val="30"/>
        </w:rPr>
      </w:pPr>
    </w:p>
    <w:p>
      <w:pPr>
        <w:pStyle w:val="10"/>
        <w:rPr>
          <w:rFonts w:ascii="仿宋" w:hAnsi="仿宋" w:eastAsia="仿宋" w:cs="宋体"/>
          <w:b/>
          <w:bCs/>
          <w:color w:val="auto"/>
          <w:kern w:val="0"/>
          <w:sz w:val="30"/>
          <w:szCs w:val="30"/>
        </w:rPr>
      </w:pPr>
    </w:p>
    <w:p>
      <w:pPr>
        <w:widowControl/>
        <w:spacing w:line="540" w:lineRule="exact"/>
        <w:jc w:val="center"/>
        <w:outlineLvl w:val="2"/>
        <w:rPr>
          <w:rFonts w:ascii="仿宋" w:hAnsi="仿宋" w:eastAsia="仿宋" w:cs="宋体"/>
          <w:b/>
          <w:bCs/>
          <w:color w:val="auto"/>
          <w:kern w:val="0"/>
          <w:sz w:val="30"/>
          <w:szCs w:val="30"/>
        </w:rPr>
      </w:pPr>
      <w:r>
        <w:rPr>
          <w:rFonts w:hint="eastAsia" w:ascii="仿宋" w:hAnsi="仿宋" w:eastAsia="仿宋" w:cs="宋体"/>
          <w:b/>
          <w:bCs/>
          <w:color w:val="auto"/>
          <w:kern w:val="0"/>
          <w:sz w:val="30"/>
          <w:szCs w:val="30"/>
        </w:rPr>
        <w:t>五、法定代表人授权委托书</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widowControl/>
        <w:spacing w:line="540" w:lineRule="exact"/>
        <w:jc w:val="center"/>
        <w:outlineLvl w:val="2"/>
        <w:rPr>
          <w:rFonts w:ascii="仿宋" w:hAnsi="仿宋" w:eastAsia="仿宋" w:cs="宋体"/>
          <w:b/>
          <w:bCs/>
          <w:color w:val="auto"/>
          <w:kern w:val="0"/>
          <w:sz w:val="30"/>
          <w:szCs w:val="30"/>
        </w:rPr>
      </w:pPr>
    </w:p>
    <w:p>
      <w:pPr>
        <w:snapToGrid w:val="0"/>
        <w:spacing w:before="156" w:beforeLines="50" w:after="50" w:line="520" w:lineRule="exact"/>
        <w:ind w:firstLine="630" w:firstLineChars="300"/>
        <w:rPr>
          <w:rFonts w:hint="eastAsia" w:ascii="仿宋" w:hAnsi="仿宋" w:eastAsia="仿宋" w:cs="仿宋"/>
          <w:color w:val="auto"/>
          <w:lang w:eastAsia="zh-CN"/>
        </w:rPr>
      </w:pPr>
      <w:bookmarkStart w:id="200" w:name="_Toc433882656"/>
      <w:bookmarkStart w:id="201" w:name="_Toc424199685"/>
      <w:r>
        <w:rPr>
          <w:rFonts w:hint="eastAsia" w:ascii="仿宋" w:hAnsi="仿宋" w:eastAsia="仿宋" w:cs="仿宋"/>
          <w:color w:val="auto"/>
          <w:lang w:eastAsia="zh-CN"/>
        </w:rPr>
        <w:t>本授权书声明：我</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（法定代表人姓名）是</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（单位名称）的法人代表，现授权委托本单位正式在职职工</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（姓名，被授权人必须为本单位正式在职员工）为全权代表，以我方的名义参加 </w:t>
      </w:r>
      <w:r>
        <w:rPr>
          <w:rFonts w:hint="eastAsia" w:ascii="仿宋" w:hAnsi="仿宋" w:eastAsia="仿宋" w:cs="仿宋"/>
          <w:color w:val="auto"/>
          <w:u w:val="single"/>
          <w:lang w:eastAsia="zh-CN"/>
        </w:rPr>
        <w:t xml:space="preserve">               </w:t>
      </w:r>
    </w:p>
    <w:p>
      <w:pPr>
        <w:snapToGrid w:val="0"/>
        <w:spacing w:before="156" w:beforeLines="50" w:after="50" w:line="520" w:lineRule="exact"/>
        <w:rPr>
          <w:rFonts w:hint="eastAsia" w:ascii="仿宋" w:hAnsi="仿宋" w:eastAsia="仿宋" w:cs="仿宋"/>
          <w:color w:val="auto"/>
          <w:sz w:val="30"/>
          <w:szCs w:val="30"/>
          <w:lang w:eastAsia="zh-CN"/>
        </w:rPr>
      </w:pPr>
      <w:r>
        <w:rPr>
          <w:rFonts w:hint="eastAsia" w:ascii="仿宋" w:hAnsi="仿宋" w:eastAsia="仿宋" w:cs="仿宋"/>
          <w:color w:val="auto"/>
          <w:lang w:eastAsia="zh-CN"/>
        </w:rPr>
        <w:t>（项目名称）</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（项目编号）的投标活动，并代表我方全权办理针对上述项目的投标、开标、评标、签约等具体事务和签署相关文件。我方对全权代表的签名事项负全部责任。</w:t>
      </w:r>
    </w:p>
    <w:p>
      <w:pPr>
        <w:snapToGrid w:val="0"/>
        <w:spacing w:before="156" w:beforeLines="50" w:after="50" w:line="520" w:lineRule="exact"/>
        <w:ind w:firstLine="525" w:firstLineChars="250"/>
        <w:rPr>
          <w:rFonts w:hint="eastAsia" w:ascii="仿宋" w:hAnsi="仿宋" w:eastAsia="仿宋" w:cs="仿宋"/>
          <w:color w:val="auto"/>
          <w:lang w:eastAsia="zh-CN"/>
        </w:rPr>
      </w:pPr>
      <w:r>
        <w:rPr>
          <w:rFonts w:hint="eastAsia" w:ascii="仿宋" w:hAnsi="仿宋" w:eastAsia="仿宋" w:cs="仿宋"/>
          <w:color w:val="auto"/>
          <w:lang w:eastAsia="zh-CN"/>
        </w:rPr>
        <w:t>全权代表无转委托权，特此委托。</w:t>
      </w:r>
    </w:p>
    <w:p>
      <w:pPr>
        <w:spacing w:line="520" w:lineRule="exact"/>
        <w:ind w:firstLine="525" w:firstLineChars="250"/>
        <w:rPr>
          <w:rFonts w:hint="eastAsia" w:ascii="仿宋" w:hAnsi="仿宋" w:eastAsia="仿宋" w:cs="仿宋"/>
          <w:color w:val="auto"/>
          <w:lang w:eastAsia="zh-CN"/>
        </w:rPr>
      </w:pPr>
      <w:r>
        <w:rPr>
          <w:rFonts w:hint="eastAsia" w:ascii="仿宋" w:hAnsi="仿宋" w:eastAsia="仿宋" w:cs="仿宋"/>
          <w:color w:val="auto"/>
          <w:lang w:eastAsia="zh-CN"/>
        </w:rPr>
        <w:t>本授权书于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日生效，特此声明。</w:t>
      </w:r>
    </w:p>
    <w:p>
      <w:pPr>
        <w:spacing w:line="520" w:lineRule="exact"/>
        <w:ind w:firstLine="525" w:firstLineChars="250"/>
        <w:rPr>
          <w:rFonts w:hint="eastAsia" w:ascii="仿宋" w:hAnsi="仿宋" w:eastAsia="仿宋" w:cs="仿宋"/>
          <w:color w:val="auto"/>
          <w:lang w:eastAsia="zh-CN"/>
        </w:rPr>
      </w:pPr>
      <w:r>
        <w:rPr>
          <w:rFonts w:hint="eastAsia" w:ascii="仿宋" w:hAnsi="仿宋" w:eastAsia="仿宋" w:cs="仿宋"/>
          <w:color w:val="auto"/>
          <w:lang w:eastAsia="zh-CN"/>
        </w:rPr>
        <w:t>法定代表人：</w:t>
      </w:r>
      <w:r>
        <w:rPr>
          <w:rFonts w:hint="eastAsia" w:ascii="仿宋" w:hAnsi="仿宋" w:eastAsia="仿宋" w:cs="仿宋"/>
          <w:color w:val="auto"/>
          <w:u w:val="single"/>
          <w:lang w:eastAsia="zh-CN"/>
        </w:rPr>
        <w:t xml:space="preserve">                          </w:t>
      </w:r>
    </w:p>
    <w:p>
      <w:pPr>
        <w:spacing w:line="520" w:lineRule="exact"/>
        <w:ind w:firstLine="525" w:firstLineChars="250"/>
        <w:rPr>
          <w:rFonts w:hint="eastAsia" w:ascii="仿宋" w:hAnsi="仿宋" w:eastAsia="仿宋" w:cs="仿宋"/>
          <w:color w:val="auto"/>
          <w:u w:val="single"/>
          <w:lang w:eastAsia="zh-CN"/>
        </w:rPr>
      </w:pPr>
      <w:r>
        <w:rPr>
          <w:rFonts w:hint="eastAsia" w:ascii="仿宋" w:hAnsi="仿宋" w:eastAsia="仿宋" w:cs="仿宋"/>
          <w:color w:val="auto"/>
          <w:lang w:eastAsia="zh-CN"/>
        </w:rPr>
        <w:t>授权委托人：</w:t>
      </w:r>
      <w:r>
        <w:rPr>
          <w:rFonts w:hint="eastAsia" w:ascii="仿宋" w:hAnsi="仿宋" w:eastAsia="仿宋" w:cs="仿宋"/>
          <w:color w:val="auto"/>
          <w:u w:val="single"/>
          <w:lang w:eastAsia="zh-CN"/>
        </w:rPr>
        <w:t xml:space="preserve">                          </w:t>
      </w:r>
    </w:p>
    <w:p>
      <w:pPr>
        <w:spacing w:line="520" w:lineRule="exact"/>
        <w:ind w:firstLine="525" w:firstLineChars="250"/>
        <w:rPr>
          <w:rFonts w:hint="eastAsia" w:ascii="仿宋" w:hAnsi="仿宋" w:eastAsia="仿宋" w:cs="仿宋"/>
          <w:color w:val="auto"/>
          <w:lang w:eastAsia="zh-CN"/>
        </w:rPr>
      </w:pPr>
      <w:r>
        <w:rPr>
          <w:rFonts w:hint="eastAsia" w:ascii="仿宋" w:hAnsi="仿宋" w:eastAsia="仿宋" w:cs="仿宋"/>
          <w:color w:val="auto"/>
          <w:lang w:eastAsia="zh-CN"/>
        </w:rPr>
        <w:t>联系电话：</w:t>
      </w:r>
      <w:r>
        <w:rPr>
          <w:rFonts w:hint="eastAsia" w:ascii="仿宋" w:hAnsi="仿宋" w:eastAsia="仿宋" w:cs="仿宋"/>
          <w:color w:val="auto"/>
          <w:u w:val="single"/>
          <w:lang w:eastAsia="zh-CN"/>
        </w:rPr>
        <w:t xml:space="preserve">                            </w:t>
      </w:r>
    </w:p>
    <w:p>
      <w:pPr>
        <w:spacing w:line="540" w:lineRule="exact"/>
        <w:ind w:firstLine="525" w:firstLineChars="250"/>
        <w:rPr>
          <w:rFonts w:hint="eastAsia" w:ascii="仿宋" w:hAnsi="仿宋" w:eastAsia="仿宋" w:cs="仿宋"/>
          <w:color w:val="auto"/>
          <w:lang w:eastAsia="zh-CN"/>
        </w:rPr>
      </w:pPr>
      <w:r>
        <w:rPr>
          <w:rFonts w:hint="eastAsia" w:ascii="仿宋" w:hAnsi="仿宋" w:eastAsia="仿宋" w:cs="仿宋"/>
          <w:color w:val="auto"/>
          <w:lang w:eastAsia="zh-CN"/>
        </w:rPr>
        <w:t>投标人全称（盖章）：</w:t>
      </w:r>
      <w:r>
        <w:rPr>
          <w:rFonts w:hint="eastAsia" w:ascii="仿宋" w:hAnsi="仿宋" w:eastAsia="仿宋" w:cs="仿宋"/>
          <w:color w:val="auto"/>
          <w:u w:val="single"/>
          <w:lang w:eastAsia="zh-CN"/>
        </w:rPr>
        <w:t xml:space="preserve">                  </w:t>
      </w:r>
    </w:p>
    <w:p>
      <w:pPr>
        <w:spacing w:line="520" w:lineRule="exact"/>
        <w:ind w:firstLine="525" w:firstLineChars="250"/>
        <w:rPr>
          <w:rFonts w:hint="eastAsia" w:ascii="仿宋" w:hAnsi="仿宋" w:eastAsia="仿宋" w:cs="仿宋"/>
          <w:color w:val="auto"/>
          <w:lang w:eastAsia="zh-CN"/>
        </w:rPr>
      </w:pPr>
      <w:r>
        <w:rPr>
          <w:rFonts w:hint="eastAsia" w:ascii="仿宋" w:hAnsi="仿宋" w:eastAsia="仿宋" w:cs="仿宋"/>
          <w:color w:val="auto"/>
          <w:lang w:eastAsia="zh-CN"/>
        </w:rPr>
        <w:t>日   期：</w:t>
      </w:r>
      <w:r>
        <w:rPr>
          <w:rFonts w:hint="eastAsia" w:ascii="仿宋" w:hAnsi="仿宋" w:eastAsia="仿宋" w:cs="仿宋"/>
          <w:color w:val="auto"/>
          <w:u w:val="single"/>
          <w:lang w:eastAsia="zh-CN"/>
        </w:rPr>
        <w:t xml:space="preserve">                          </w:t>
      </w:r>
    </w:p>
    <w:p>
      <w:pPr>
        <w:widowControl/>
        <w:spacing w:line="540" w:lineRule="exact"/>
        <w:jc w:val="center"/>
        <w:outlineLvl w:val="2"/>
        <w:rPr>
          <w:rFonts w:ascii="仿宋" w:hAnsi="仿宋" w:eastAsia="仿宋"/>
          <w:color w:val="auto"/>
        </w:rPr>
      </w:pPr>
    </w:p>
    <w:p>
      <w:pPr>
        <w:widowControl/>
        <w:spacing w:line="540" w:lineRule="exact"/>
        <w:jc w:val="center"/>
        <w:outlineLvl w:val="2"/>
        <w:rPr>
          <w:rFonts w:ascii="仿宋" w:hAnsi="仿宋" w:eastAsia="仿宋"/>
          <w:color w:val="auto"/>
        </w:rPr>
      </w:pPr>
    </w:p>
    <w:p>
      <w:pPr>
        <w:widowControl/>
        <w:spacing w:line="540" w:lineRule="exact"/>
        <w:jc w:val="center"/>
        <w:outlineLvl w:val="2"/>
        <w:rPr>
          <w:rFonts w:ascii="仿宋" w:hAnsi="仿宋" w:eastAsia="仿宋"/>
          <w:color w:val="auto"/>
        </w:rPr>
      </w:pPr>
    </w:p>
    <w:p>
      <w:pPr>
        <w:widowControl/>
        <w:spacing w:line="540" w:lineRule="exact"/>
        <w:jc w:val="center"/>
        <w:outlineLvl w:val="2"/>
        <w:rPr>
          <w:rFonts w:ascii="仿宋" w:hAnsi="仿宋" w:eastAsia="仿宋"/>
          <w:color w:val="auto"/>
        </w:rPr>
      </w:pPr>
    </w:p>
    <w:p>
      <w:pPr>
        <w:widowControl/>
        <w:spacing w:line="540" w:lineRule="exact"/>
        <w:jc w:val="center"/>
        <w:outlineLvl w:val="2"/>
        <w:rPr>
          <w:rFonts w:ascii="仿宋" w:hAnsi="仿宋" w:eastAsia="仿宋"/>
          <w:color w:val="auto"/>
        </w:rPr>
      </w:pPr>
    </w:p>
    <w:p>
      <w:pPr>
        <w:widowControl/>
        <w:spacing w:line="540" w:lineRule="exact"/>
        <w:jc w:val="center"/>
        <w:outlineLvl w:val="2"/>
        <w:rPr>
          <w:rFonts w:ascii="仿宋" w:hAnsi="仿宋" w:eastAsia="仿宋"/>
          <w:color w:val="auto"/>
        </w:rPr>
      </w:pPr>
    </w:p>
    <w:p>
      <w:pPr>
        <w:widowControl/>
        <w:spacing w:line="540" w:lineRule="exact"/>
        <w:jc w:val="center"/>
        <w:outlineLvl w:val="2"/>
        <w:rPr>
          <w:rFonts w:ascii="仿宋" w:hAnsi="仿宋" w:eastAsia="仿宋"/>
          <w:color w:val="auto"/>
        </w:rPr>
      </w:pPr>
    </w:p>
    <w:p>
      <w:pPr>
        <w:widowControl/>
        <w:spacing w:line="540" w:lineRule="exact"/>
        <w:jc w:val="center"/>
        <w:outlineLvl w:val="2"/>
        <w:rPr>
          <w:rFonts w:ascii="仿宋" w:hAnsi="仿宋" w:eastAsia="仿宋"/>
          <w:color w:val="auto"/>
        </w:rPr>
      </w:pPr>
    </w:p>
    <w:bookmarkEnd w:id="200"/>
    <w:bookmarkEnd w:id="201"/>
    <w:p>
      <w:pPr>
        <w:spacing w:beforeLines="100" w:line="440" w:lineRule="atLeast"/>
        <w:jc w:val="right"/>
        <w:rPr>
          <w:rFonts w:ascii="仿宋" w:hAnsi="仿宋" w:eastAsia="仿宋"/>
          <w:b/>
          <w:color w:val="auto"/>
          <w:sz w:val="30"/>
          <w:szCs w:val="30"/>
        </w:rPr>
      </w:pPr>
    </w:p>
    <w:p>
      <w:pPr>
        <w:pStyle w:val="10"/>
        <w:rPr>
          <w:rFonts w:ascii="仿宋" w:hAnsi="仿宋" w:eastAsia="仿宋"/>
          <w:color w:val="auto"/>
        </w:rPr>
      </w:pPr>
      <w:bookmarkStart w:id="202" w:name="_Toc476230515"/>
      <w:bookmarkStart w:id="203" w:name="_Toc504642693"/>
      <w:bookmarkStart w:id="204" w:name="_Toc476230927"/>
      <w:bookmarkStart w:id="205" w:name="_Toc476229720"/>
      <w:bookmarkStart w:id="206" w:name="_Toc495666244"/>
      <w:bookmarkStart w:id="207" w:name="_Toc476230651"/>
    </w:p>
    <w:p>
      <w:pPr>
        <w:widowControl/>
        <w:spacing w:line="540" w:lineRule="exact"/>
        <w:jc w:val="center"/>
        <w:outlineLvl w:val="2"/>
        <w:rPr>
          <w:rFonts w:ascii="仿宋" w:hAnsi="仿宋" w:eastAsia="仿宋" w:cs="宋体"/>
          <w:b/>
          <w:bCs/>
          <w:color w:val="auto"/>
          <w:kern w:val="0"/>
          <w:sz w:val="30"/>
          <w:szCs w:val="30"/>
        </w:rPr>
      </w:pPr>
      <w:r>
        <w:rPr>
          <w:rFonts w:hint="eastAsia" w:ascii="仿宋" w:hAnsi="仿宋" w:eastAsia="仿宋" w:cs="宋体"/>
          <w:b/>
          <w:bCs/>
          <w:color w:val="auto"/>
          <w:kern w:val="0"/>
          <w:sz w:val="30"/>
          <w:szCs w:val="30"/>
        </w:rPr>
        <w:t>六、投标人代表身份证复印件（正、反面）</w:t>
      </w:r>
      <w:bookmarkEnd w:id="202"/>
      <w:bookmarkEnd w:id="203"/>
      <w:bookmarkEnd w:id="204"/>
      <w:bookmarkEnd w:id="205"/>
      <w:bookmarkEnd w:id="206"/>
      <w:bookmarkEnd w:id="207"/>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cs="宋体"/>
          <w:b/>
          <w:bCs/>
          <w:color w:val="auto"/>
          <w:kern w:val="0"/>
          <w:sz w:val="30"/>
          <w:szCs w:val="30"/>
        </w:rPr>
      </w:pPr>
    </w:p>
    <w:p>
      <w:pPr>
        <w:widowControl/>
        <w:spacing w:line="540" w:lineRule="exact"/>
        <w:jc w:val="both"/>
        <w:outlineLvl w:val="2"/>
        <w:rPr>
          <w:rFonts w:ascii="仿宋" w:hAnsi="仿宋" w:eastAsia="仿宋" w:cs="宋体"/>
          <w:b/>
          <w:bCs/>
          <w:color w:val="auto"/>
          <w:kern w:val="0"/>
          <w:sz w:val="30"/>
          <w:szCs w:val="30"/>
        </w:rPr>
      </w:pPr>
    </w:p>
    <w:p>
      <w:pPr>
        <w:widowControl/>
        <w:spacing w:line="540" w:lineRule="exact"/>
        <w:jc w:val="center"/>
        <w:outlineLvl w:val="2"/>
        <w:rPr>
          <w:rFonts w:ascii="仿宋" w:hAnsi="仿宋" w:eastAsia="仿宋" w:cs="宋体"/>
          <w:b/>
          <w:bCs/>
          <w:color w:val="auto"/>
          <w:kern w:val="0"/>
          <w:sz w:val="30"/>
          <w:szCs w:val="30"/>
        </w:rPr>
      </w:pPr>
      <w:bookmarkStart w:id="208" w:name="_Toc17717"/>
      <w:bookmarkStart w:id="209" w:name="_Toc15508"/>
      <w:bookmarkStart w:id="210" w:name="_Toc15264"/>
      <w:r>
        <w:rPr>
          <w:rFonts w:hint="eastAsia" w:ascii="仿宋" w:hAnsi="仿宋" w:eastAsia="仿宋" w:cs="宋体"/>
          <w:b/>
          <w:bCs/>
          <w:color w:val="auto"/>
          <w:kern w:val="0"/>
          <w:sz w:val="30"/>
          <w:szCs w:val="30"/>
        </w:rPr>
        <w:t>七、截至开标前6个月内投标人代表缴纳社会保障资金证明</w:t>
      </w:r>
      <w:bookmarkEnd w:id="208"/>
      <w:bookmarkEnd w:id="209"/>
      <w:bookmarkEnd w:id="210"/>
    </w:p>
    <w:p>
      <w:pPr>
        <w:spacing w:line="540" w:lineRule="exact"/>
        <w:jc w:val="center"/>
        <w:rPr>
          <w:rFonts w:ascii="仿宋" w:hAnsi="仿宋" w:eastAsia="仿宋" w:cstheme="minorEastAsia"/>
          <w:color w:val="auto"/>
        </w:rPr>
      </w:pPr>
      <w:r>
        <w:rPr>
          <w:rFonts w:hint="eastAsia" w:ascii="仿宋" w:hAnsi="仿宋" w:eastAsia="仿宋" w:cstheme="minorEastAsia"/>
          <w:color w:val="auto"/>
        </w:rPr>
        <w:t>注：提供缴纳凭证复印件或人社部门出具的证明复印件，时间至少为一个月</w:t>
      </w: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bookmarkStart w:id="211" w:name="_Toc476230517"/>
      <w:bookmarkStart w:id="212" w:name="_Toc495666246"/>
      <w:bookmarkStart w:id="213" w:name="_Toc476230653"/>
      <w:bookmarkStart w:id="214" w:name="_Toc476230929"/>
      <w:bookmarkStart w:id="215" w:name="_Toc476229722"/>
    </w:p>
    <w:p>
      <w:pPr>
        <w:rPr>
          <w:rFonts w:ascii="仿宋" w:hAnsi="仿宋" w:eastAsia="仿宋"/>
          <w:b/>
          <w:color w:val="auto"/>
          <w:kern w:val="0"/>
          <w:sz w:val="30"/>
          <w:szCs w:val="30"/>
        </w:rPr>
      </w:pPr>
    </w:p>
    <w:p>
      <w:pPr>
        <w:rPr>
          <w:rFonts w:ascii="仿宋" w:hAnsi="仿宋" w:eastAsia="仿宋"/>
          <w:b/>
          <w:color w:val="auto"/>
          <w:kern w:val="0"/>
          <w:sz w:val="30"/>
          <w:szCs w:val="30"/>
        </w:rPr>
      </w:pPr>
    </w:p>
    <w:p>
      <w:pPr>
        <w:widowControl/>
        <w:spacing w:line="540" w:lineRule="exact"/>
        <w:jc w:val="center"/>
        <w:outlineLvl w:val="2"/>
        <w:rPr>
          <w:rFonts w:ascii="仿宋" w:hAnsi="仿宋" w:eastAsia="仿宋" w:cs="宋体"/>
          <w:b/>
          <w:bCs/>
          <w:color w:val="auto"/>
          <w:kern w:val="0"/>
          <w:sz w:val="30"/>
          <w:szCs w:val="30"/>
        </w:rPr>
      </w:pPr>
      <w:bookmarkStart w:id="216" w:name="_Toc504642695"/>
      <w:r>
        <w:rPr>
          <w:rFonts w:hint="eastAsia" w:ascii="仿宋" w:hAnsi="仿宋" w:eastAsia="仿宋" w:cs="宋体"/>
          <w:b/>
          <w:bCs/>
          <w:color w:val="auto"/>
          <w:kern w:val="0"/>
          <w:sz w:val="30"/>
          <w:szCs w:val="30"/>
        </w:rPr>
        <w:br w:type="page"/>
      </w:r>
      <w:r>
        <w:rPr>
          <w:rFonts w:hint="eastAsia" w:ascii="仿宋" w:hAnsi="仿宋" w:eastAsia="仿宋" w:cs="宋体"/>
          <w:b/>
          <w:bCs/>
          <w:color w:val="auto"/>
          <w:kern w:val="0"/>
          <w:sz w:val="30"/>
          <w:szCs w:val="30"/>
        </w:rPr>
        <w:t>八、</w:t>
      </w:r>
      <w:bookmarkStart w:id="217" w:name="_Toc463851857"/>
      <w:bookmarkStart w:id="218" w:name="_Toc469926096"/>
      <w:bookmarkStart w:id="219" w:name="_Toc467572547"/>
      <w:r>
        <w:rPr>
          <w:rFonts w:hint="eastAsia" w:ascii="仿宋" w:hAnsi="仿宋" w:eastAsia="仿宋" w:cs="宋体"/>
          <w:b/>
          <w:bCs/>
          <w:color w:val="auto"/>
          <w:kern w:val="0"/>
          <w:sz w:val="30"/>
          <w:szCs w:val="30"/>
        </w:rPr>
        <w:t>开标前三年内在经营活动中没有重大违法记录的承诺书</w:t>
      </w:r>
      <w:bookmarkEnd w:id="211"/>
      <w:bookmarkEnd w:id="212"/>
      <w:bookmarkEnd w:id="213"/>
      <w:bookmarkEnd w:id="214"/>
      <w:bookmarkEnd w:id="215"/>
      <w:bookmarkEnd w:id="216"/>
      <w:bookmarkEnd w:id="217"/>
      <w:bookmarkEnd w:id="218"/>
      <w:bookmarkEnd w:id="219"/>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widowControl/>
        <w:spacing w:line="540" w:lineRule="exact"/>
        <w:jc w:val="center"/>
        <w:outlineLvl w:val="2"/>
        <w:rPr>
          <w:rFonts w:ascii="仿宋" w:hAnsi="仿宋" w:eastAsia="仿宋"/>
          <w:b/>
          <w:color w:val="auto"/>
          <w:kern w:val="0"/>
          <w:sz w:val="30"/>
          <w:szCs w:val="30"/>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bookmarkStart w:id="220" w:name="_Toc495666247"/>
      <w:bookmarkStart w:id="221" w:name="_Toc476230518"/>
      <w:bookmarkStart w:id="222" w:name="_Toc476230654"/>
      <w:bookmarkStart w:id="223" w:name="_Toc476230930"/>
      <w:bookmarkStart w:id="224" w:name="_Toc476229723"/>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p>
      <w:pPr>
        <w:rPr>
          <w:rFonts w:ascii="仿宋" w:hAnsi="仿宋" w:eastAsia="仿宋"/>
          <w:color w:val="auto"/>
        </w:rPr>
      </w:pPr>
    </w:p>
    <w:bookmarkEnd w:id="220"/>
    <w:p>
      <w:pPr>
        <w:rPr>
          <w:rFonts w:ascii="仿宋" w:hAnsi="仿宋" w:eastAsia="仿宋"/>
          <w:b/>
          <w:color w:val="auto"/>
          <w:kern w:val="0"/>
          <w:sz w:val="30"/>
          <w:szCs w:val="30"/>
        </w:rPr>
      </w:pPr>
      <w:bookmarkStart w:id="225" w:name="_Toc504642696"/>
      <w:bookmarkStart w:id="226" w:name="_Toc495666248"/>
    </w:p>
    <w:p>
      <w:pPr>
        <w:widowControl/>
        <w:spacing w:line="380" w:lineRule="exact"/>
        <w:jc w:val="center"/>
        <w:outlineLvl w:val="2"/>
        <w:rPr>
          <w:rFonts w:ascii="仿宋" w:hAnsi="仿宋" w:eastAsia="仿宋" w:cs="宋体"/>
          <w:b/>
          <w:color w:val="auto"/>
          <w:kern w:val="0"/>
          <w:sz w:val="30"/>
          <w:szCs w:val="30"/>
        </w:rPr>
      </w:pPr>
    </w:p>
    <w:p>
      <w:pPr>
        <w:pStyle w:val="2"/>
        <w:rPr>
          <w:rFonts w:ascii="仿宋" w:hAnsi="仿宋" w:eastAsia="仿宋"/>
          <w:color w:val="auto"/>
        </w:rPr>
      </w:pPr>
    </w:p>
    <w:p>
      <w:pPr>
        <w:rPr>
          <w:rFonts w:ascii="仿宋" w:hAnsi="仿宋" w:eastAsia="仿宋"/>
          <w:color w:val="auto"/>
        </w:rPr>
      </w:pPr>
    </w:p>
    <w:bookmarkEnd w:id="221"/>
    <w:bookmarkEnd w:id="222"/>
    <w:bookmarkEnd w:id="223"/>
    <w:bookmarkEnd w:id="224"/>
    <w:bookmarkEnd w:id="225"/>
    <w:bookmarkEnd w:id="226"/>
    <w:p>
      <w:pPr>
        <w:widowControl/>
        <w:spacing w:line="540" w:lineRule="exact"/>
        <w:outlineLvl w:val="2"/>
        <w:rPr>
          <w:rFonts w:ascii="仿宋" w:hAnsi="仿宋" w:eastAsia="仿宋" w:cs="宋体"/>
          <w:b/>
          <w:bCs/>
          <w:color w:val="auto"/>
          <w:kern w:val="0"/>
          <w:sz w:val="24"/>
          <w:szCs w:val="24"/>
        </w:rPr>
      </w:pPr>
    </w:p>
    <w:p>
      <w:pPr>
        <w:widowControl/>
        <w:spacing w:line="540" w:lineRule="exact"/>
        <w:jc w:val="center"/>
        <w:outlineLvl w:val="2"/>
        <w:rPr>
          <w:rFonts w:ascii="仿宋" w:hAnsi="仿宋" w:eastAsia="仿宋"/>
          <w:b/>
          <w:color w:val="auto"/>
          <w:kern w:val="0"/>
          <w:sz w:val="30"/>
          <w:szCs w:val="30"/>
        </w:rPr>
      </w:pPr>
    </w:p>
    <w:p>
      <w:pPr>
        <w:widowControl/>
        <w:tabs>
          <w:tab w:val="left" w:pos="4800"/>
        </w:tabs>
        <w:spacing w:line="540" w:lineRule="exact"/>
        <w:jc w:val="left"/>
        <w:outlineLvl w:val="2"/>
        <w:rPr>
          <w:rFonts w:ascii="仿宋" w:hAnsi="仿宋" w:eastAsia="仿宋"/>
          <w:b/>
          <w:color w:val="auto"/>
          <w:kern w:val="0"/>
          <w:sz w:val="30"/>
          <w:szCs w:val="30"/>
        </w:rPr>
      </w:pPr>
      <w:r>
        <w:rPr>
          <w:rFonts w:ascii="仿宋" w:hAnsi="仿宋" w:eastAsia="仿宋"/>
          <w:b/>
          <w:color w:val="auto"/>
          <w:kern w:val="0"/>
          <w:sz w:val="30"/>
          <w:szCs w:val="30"/>
        </w:rPr>
        <w:tab/>
      </w:r>
    </w:p>
    <w:p>
      <w:pPr>
        <w:pStyle w:val="10"/>
        <w:rPr>
          <w:rFonts w:ascii="仿宋" w:hAnsi="仿宋" w:eastAsia="仿宋"/>
          <w:b/>
          <w:color w:val="auto"/>
          <w:kern w:val="0"/>
          <w:sz w:val="30"/>
          <w:szCs w:val="30"/>
        </w:rPr>
      </w:pPr>
    </w:p>
    <w:p>
      <w:pPr>
        <w:pStyle w:val="10"/>
        <w:rPr>
          <w:rFonts w:ascii="仿宋" w:hAnsi="仿宋" w:eastAsia="仿宋"/>
          <w:b/>
          <w:color w:val="auto"/>
          <w:kern w:val="0"/>
          <w:sz w:val="30"/>
          <w:szCs w:val="30"/>
        </w:rPr>
      </w:pPr>
    </w:p>
    <w:p>
      <w:pPr>
        <w:widowControl/>
        <w:spacing w:line="540" w:lineRule="exact"/>
        <w:jc w:val="center"/>
        <w:outlineLvl w:val="2"/>
        <w:rPr>
          <w:rFonts w:ascii="仿宋" w:hAnsi="仿宋" w:eastAsia="仿宋" w:cs="宋体"/>
          <w:b/>
          <w:bCs/>
          <w:color w:val="auto"/>
          <w:kern w:val="0"/>
          <w:sz w:val="30"/>
          <w:szCs w:val="30"/>
        </w:rPr>
      </w:pPr>
      <w:bookmarkStart w:id="227" w:name="_Toc476230519"/>
      <w:bookmarkStart w:id="228" w:name="_Toc476230655"/>
      <w:bookmarkStart w:id="229" w:name="_Toc504642697"/>
      <w:bookmarkStart w:id="230" w:name="_Toc476230931"/>
      <w:bookmarkStart w:id="231" w:name="_Toc476229724"/>
      <w:bookmarkStart w:id="232" w:name="_Toc495666249"/>
      <w:r>
        <w:rPr>
          <w:rFonts w:hint="eastAsia" w:ascii="仿宋" w:hAnsi="仿宋" w:eastAsia="仿宋" w:cs="宋体"/>
          <w:b/>
          <w:bCs/>
          <w:color w:val="auto"/>
          <w:kern w:val="0"/>
          <w:sz w:val="30"/>
          <w:szCs w:val="30"/>
        </w:rPr>
        <w:t>九、投标人需要说明的其他文件和说明</w:t>
      </w:r>
      <w:bookmarkEnd w:id="227"/>
      <w:bookmarkEnd w:id="228"/>
      <w:bookmarkEnd w:id="229"/>
      <w:bookmarkEnd w:id="230"/>
      <w:bookmarkEnd w:id="231"/>
      <w:bookmarkEnd w:id="232"/>
    </w:p>
    <w:p>
      <w:pPr>
        <w:jc w:val="right"/>
        <w:rPr>
          <w:rFonts w:ascii="仿宋" w:hAnsi="仿宋" w:eastAsia="仿宋"/>
          <w:b/>
          <w:color w:val="auto"/>
          <w:sz w:val="44"/>
          <w:szCs w:val="44"/>
        </w:rPr>
      </w:pPr>
      <w:r>
        <w:rPr>
          <w:rFonts w:ascii="仿宋" w:hAnsi="仿宋" w:eastAsia="仿宋" w:cs="Times New Roman"/>
          <w:b/>
          <w:bCs/>
          <w:color w:val="auto"/>
          <w:sz w:val="30"/>
          <w:szCs w:val="30"/>
        </w:rPr>
        <w:br w:type="page"/>
      </w:r>
      <w:bookmarkStart w:id="233" w:name="_Toc336671816"/>
      <w:bookmarkStart w:id="234" w:name="_Toc336678150"/>
      <w:bookmarkStart w:id="235" w:name="_Toc336331391"/>
    </w:p>
    <w:p>
      <w:pPr>
        <w:spacing w:line="240" w:lineRule="exact"/>
        <w:jc w:val="center"/>
        <w:outlineLvl w:val="1"/>
        <w:rPr>
          <w:rFonts w:ascii="仿宋" w:hAnsi="仿宋" w:eastAsia="仿宋"/>
          <w:color w:val="auto"/>
          <w:sz w:val="44"/>
          <w:szCs w:val="44"/>
        </w:rPr>
      </w:pPr>
    </w:p>
    <w:p>
      <w:pPr>
        <w:pStyle w:val="25"/>
        <w:ind w:firstLine="210"/>
        <w:rPr>
          <w:rFonts w:ascii="仿宋" w:hAnsi="仿宋" w:eastAsia="仿宋"/>
          <w:color w:val="auto"/>
        </w:rPr>
      </w:pPr>
    </w:p>
    <w:p>
      <w:pPr>
        <w:spacing w:beforeLines="100" w:line="440" w:lineRule="atLeast"/>
        <w:jc w:val="center"/>
        <w:outlineLvl w:val="1"/>
        <w:rPr>
          <w:rFonts w:ascii="仿宋" w:hAnsi="仿宋" w:eastAsia="仿宋"/>
          <w:b/>
          <w:color w:val="auto"/>
          <w:sz w:val="44"/>
          <w:szCs w:val="44"/>
        </w:rPr>
      </w:pPr>
      <w:r>
        <w:rPr>
          <w:rFonts w:hint="eastAsia" w:ascii="仿宋" w:hAnsi="仿宋" w:eastAsia="仿宋"/>
          <w:b/>
          <w:color w:val="auto"/>
          <w:sz w:val="44"/>
          <w:szCs w:val="44"/>
        </w:rPr>
        <w:t>技术商务文件</w:t>
      </w:r>
    </w:p>
    <w:p>
      <w:pPr>
        <w:spacing w:line="440" w:lineRule="atLeast"/>
        <w:jc w:val="center"/>
        <w:outlineLvl w:val="1"/>
        <w:rPr>
          <w:rFonts w:ascii="仿宋" w:hAnsi="仿宋" w:eastAsia="仿宋"/>
          <w:b/>
          <w:color w:val="auto"/>
          <w:sz w:val="32"/>
          <w:szCs w:val="32"/>
        </w:rPr>
      </w:pPr>
      <w:r>
        <w:rPr>
          <w:rFonts w:hint="eastAsia" w:ascii="仿宋" w:hAnsi="宋体" w:eastAsia="仿宋" w:cs="宋体"/>
          <w:b/>
          <w:color w:val="auto"/>
          <w:kern w:val="0"/>
          <w:sz w:val="24"/>
        </w:rPr>
        <w:t>   </w:t>
      </w:r>
    </w:p>
    <w:p>
      <w:pPr>
        <w:pStyle w:val="4"/>
        <w:numPr>
          <w:ilvl w:val="1"/>
          <w:numId w:val="0"/>
        </w:numPr>
        <w:rPr>
          <w:rFonts w:ascii="仿宋" w:hAnsi="仿宋" w:eastAsia="仿宋"/>
          <w:color w:val="auto"/>
        </w:rPr>
      </w:pPr>
    </w:p>
    <w:p>
      <w:pPr>
        <w:ind w:left="2242" w:leftChars="342" w:hanging="1524" w:hangingChars="542"/>
        <w:rPr>
          <w:rFonts w:hint="eastAsia" w:ascii="仿宋" w:hAnsi="仿宋" w:eastAsia="仿宋"/>
          <w:b/>
          <w:color w:val="auto"/>
          <w:sz w:val="28"/>
          <w:szCs w:val="28"/>
          <w:u w:val="single"/>
          <w:lang w:eastAsia="zh-CN"/>
        </w:rPr>
      </w:pPr>
      <w:r>
        <w:rPr>
          <w:rFonts w:hint="eastAsia" w:ascii="仿宋" w:hAnsi="仿宋" w:eastAsia="仿宋"/>
          <w:b/>
          <w:color w:val="auto"/>
          <w:sz w:val="28"/>
          <w:szCs w:val="28"/>
        </w:rPr>
        <w:t>项目名称：</w:t>
      </w:r>
      <w:r>
        <w:rPr>
          <w:rFonts w:hint="eastAsia" w:ascii="仿宋" w:hAnsi="仿宋" w:eastAsia="仿宋"/>
          <w:b/>
          <w:color w:val="auto"/>
          <w:sz w:val="28"/>
          <w:szCs w:val="28"/>
          <w:u w:val="single"/>
          <w:lang w:eastAsia="zh-CN"/>
        </w:rPr>
        <w:t>2020-2021年度开化县机关事务保障中心二食堂劳务外包服务采购项目（重招）</w:t>
      </w:r>
    </w:p>
    <w:p>
      <w:pPr>
        <w:pStyle w:val="25"/>
        <w:ind w:firstLine="281"/>
        <w:rPr>
          <w:rFonts w:ascii="仿宋" w:hAnsi="仿宋" w:eastAsia="仿宋"/>
          <w:b/>
          <w:color w:val="auto"/>
          <w:sz w:val="28"/>
          <w:szCs w:val="28"/>
        </w:rPr>
      </w:pPr>
    </w:p>
    <w:p>
      <w:pPr>
        <w:spacing w:line="440" w:lineRule="atLeast"/>
        <w:ind w:firstLine="703" w:firstLineChars="250"/>
        <w:rPr>
          <w:rFonts w:hint="default" w:ascii="仿宋" w:hAnsi="仿宋" w:eastAsia="仿宋"/>
          <w:b/>
          <w:color w:val="auto"/>
          <w:sz w:val="28"/>
          <w:szCs w:val="28"/>
          <w:u w:val="single"/>
          <w:lang w:val="en-US" w:eastAsia="zh-CN"/>
        </w:rPr>
      </w:pPr>
      <w:r>
        <w:rPr>
          <w:rFonts w:hint="eastAsia" w:ascii="仿宋" w:hAnsi="仿宋" w:eastAsia="仿宋"/>
          <w:b/>
          <w:color w:val="auto"/>
          <w:sz w:val="28"/>
          <w:szCs w:val="28"/>
        </w:rPr>
        <w:t>项目编号：</w:t>
      </w:r>
      <w:r>
        <w:rPr>
          <w:rFonts w:hint="eastAsia" w:ascii="仿宋" w:hAnsi="仿宋" w:eastAsia="仿宋"/>
          <w:b/>
          <w:color w:val="auto"/>
          <w:sz w:val="28"/>
          <w:szCs w:val="28"/>
          <w:u w:val="single"/>
        </w:rPr>
        <w:tab/>
      </w:r>
      <w:r>
        <w:rPr>
          <w:rFonts w:hint="eastAsia" w:ascii="仿宋" w:hAnsi="仿宋" w:eastAsia="仿宋"/>
          <w:b/>
          <w:color w:val="auto"/>
          <w:sz w:val="28"/>
          <w:szCs w:val="28"/>
          <w:u w:val="single"/>
        </w:rPr>
        <w:t xml:space="preserve">         </w:t>
      </w:r>
      <w:r>
        <w:rPr>
          <w:rFonts w:hint="eastAsia" w:ascii="仿宋" w:hAnsi="仿宋" w:eastAsia="仿宋"/>
          <w:b/>
          <w:color w:val="auto"/>
          <w:sz w:val="28"/>
          <w:szCs w:val="28"/>
          <w:u w:val="single"/>
          <w:lang w:eastAsia="zh-CN"/>
        </w:rPr>
        <w:t>QQZXFSCG-2020-06（3）</w:t>
      </w:r>
      <w:r>
        <w:rPr>
          <w:rFonts w:hint="eastAsia" w:ascii="仿宋" w:hAnsi="仿宋" w:eastAsia="仿宋"/>
          <w:b/>
          <w:color w:val="auto"/>
          <w:sz w:val="28"/>
          <w:szCs w:val="28"/>
          <w:u w:val="single"/>
          <w:lang w:val="en-US" w:eastAsia="zh-CN"/>
        </w:rPr>
        <w:t xml:space="preserve">         </w:t>
      </w:r>
    </w:p>
    <w:p>
      <w:pPr>
        <w:pStyle w:val="25"/>
        <w:ind w:firstLine="281"/>
        <w:rPr>
          <w:rFonts w:ascii="仿宋" w:hAnsi="仿宋" w:eastAsia="仿宋"/>
          <w:b/>
          <w:color w:val="auto"/>
          <w:sz w:val="28"/>
          <w:szCs w:val="28"/>
        </w:rPr>
      </w:pPr>
    </w:p>
    <w:p>
      <w:pPr>
        <w:pStyle w:val="25"/>
        <w:ind w:firstLine="281"/>
        <w:rPr>
          <w:rFonts w:ascii="仿宋" w:hAnsi="仿宋" w:eastAsia="仿宋"/>
          <w:b/>
          <w:color w:val="auto"/>
          <w:sz w:val="28"/>
          <w:szCs w:val="28"/>
        </w:rPr>
      </w:pPr>
    </w:p>
    <w:p>
      <w:pPr>
        <w:spacing w:line="440" w:lineRule="atLeast"/>
        <w:ind w:firstLine="703" w:firstLineChars="250"/>
        <w:jc w:val="left"/>
        <w:rPr>
          <w:rFonts w:ascii="仿宋" w:hAnsi="仿宋" w:eastAsia="仿宋"/>
          <w:b/>
          <w:color w:val="auto"/>
          <w:sz w:val="28"/>
          <w:szCs w:val="28"/>
        </w:rPr>
      </w:pPr>
      <w:r>
        <w:rPr>
          <w:rFonts w:hint="eastAsia" w:ascii="仿宋" w:hAnsi="仿宋" w:eastAsia="仿宋"/>
          <w:b/>
          <w:color w:val="auto"/>
          <w:sz w:val="28"/>
          <w:szCs w:val="28"/>
        </w:rPr>
        <w:t>投标人全称：</w:t>
      </w:r>
      <w:r>
        <w:rPr>
          <w:rFonts w:hint="eastAsia" w:ascii="仿宋" w:hAnsi="仿宋" w:eastAsia="仿宋"/>
          <w:b/>
          <w:color w:val="auto"/>
          <w:sz w:val="28"/>
          <w:szCs w:val="28"/>
          <w:u w:val="single"/>
        </w:rPr>
        <w:t xml:space="preserve">                              （盖公章） </w:t>
      </w:r>
    </w:p>
    <w:p>
      <w:pPr>
        <w:spacing w:line="440" w:lineRule="atLeast"/>
        <w:ind w:firstLine="703" w:firstLineChars="250"/>
        <w:jc w:val="left"/>
        <w:rPr>
          <w:rFonts w:ascii="仿宋" w:hAnsi="仿宋" w:eastAsia="仿宋"/>
          <w:b/>
          <w:color w:val="auto"/>
          <w:sz w:val="28"/>
          <w:szCs w:val="28"/>
        </w:rPr>
      </w:pPr>
    </w:p>
    <w:p>
      <w:pPr>
        <w:spacing w:line="440" w:lineRule="atLeast"/>
        <w:ind w:firstLine="560" w:firstLineChars="200"/>
        <w:jc w:val="left"/>
        <w:rPr>
          <w:rFonts w:ascii="仿宋" w:hAnsi="仿宋" w:eastAsia="仿宋"/>
          <w:color w:val="auto"/>
          <w:sz w:val="28"/>
          <w:szCs w:val="28"/>
          <w:u w:val="single"/>
        </w:rPr>
      </w:pPr>
    </w:p>
    <w:p>
      <w:pPr>
        <w:spacing w:line="440" w:lineRule="atLeast"/>
        <w:ind w:firstLine="560" w:firstLineChars="200"/>
        <w:jc w:val="left"/>
        <w:rPr>
          <w:rFonts w:ascii="仿宋" w:hAnsi="仿宋" w:eastAsia="仿宋"/>
          <w:color w:val="auto"/>
          <w:sz w:val="28"/>
          <w:szCs w:val="28"/>
        </w:rPr>
      </w:pPr>
    </w:p>
    <w:p>
      <w:pPr>
        <w:spacing w:line="440" w:lineRule="atLeast"/>
        <w:ind w:firstLine="560" w:firstLineChars="200"/>
        <w:jc w:val="left"/>
        <w:rPr>
          <w:rFonts w:ascii="仿宋" w:hAnsi="仿宋" w:eastAsia="仿宋"/>
          <w:color w:val="auto"/>
          <w:sz w:val="28"/>
          <w:szCs w:val="28"/>
        </w:rPr>
      </w:pPr>
    </w:p>
    <w:p>
      <w:pPr>
        <w:spacing w:line="440" w:lineRule="atLeast"/>
        <w:ind w:firstLine="2108" w:firstLineChars="750"/>
        <w:rPr>
          <w:rFonts w:hint="eastAsia" w:ascii="仿宋" w:hAnsi="仿宋" w:eastAsia="仿宋"/>
          <w:b/>
          <w:color w:val="auto"/>
          <w:sz w:val="28"/>
          <w:szCs w:val="28"/>
          <w:lang w:eastAsia="zh-CN"/>
        </w:rPr>
      </w:pPr>
      <w:r>
        <w:rPr>
          <w:rFonts w:hint="eastAsia" w:ascii="仿宋" w:hAnsi="仿宋" w:eastAsia="仿宋"/>
          <w:b/>
          <w:color w:val="auto"/>
          <w:sz w:val="28"/>
          <w:szCs w:val="28"/>
          <w:u w:val="single"/>
          <w:lang w:eastAsia="zh-CN"/>
        </w:rPr>
        <w:t xml:space="preserve">         </w:t>
      </w:r>
      <w:r>
        <w:rPr>
          <w:rFonts w:hint="eastAsia" w:ascii="仿宋" w:hAnsi="仿宋" w:eastAsia="仿宋"/>
          <w:b/>
          <w:color w:val="auto"/>
          <w:sz w:val="28"/>
          <w:szCs w:val="28"/>
          <w:lang w:eastAsia="zh-CN"/>
        </w:rPr>
        <w:t>年</w:t>
      </w:r>
      <w:r>
        <w:rPr>
          <w:rFonts w:hint="eastAsia" w:ascii="仿宋" w:hAnsi="仿宋" w:eastAsia="仿宋"/>
          <w:b/>
          <w:color w:val="auto"/>
          <w:sz w:val="28"/>
          <w:szCs w:val="28"/>
          <w:u w:val="single"/>
          <w:lang w:eastAsia="zh-CN"/>
        </w:rPr>
        <w:t xml:space="preserve">         </w:t>
      </w:r>
      <w:r>
        <w:rPr>
          <w:rFonts w:hint="eastAsia" w:ascii="仿宋" w:hAnsi="仿宋" w:eastAsia="仿宋"/>
          <w:b/>
          <w:color w:val="auto"/>
          <w:sz w:val="28"/>
          <w:szCs w:val="28"/>
          <w:lang w:eastAsia="zh-CN"/>
        </w:rPr>
        <w:t>月</w:t>
      </w:r>
      <w:r>
        <w:rPr>
          <w:rFonts w:hint="eastAsia" w:ascii="仿宋" w:hAnsi="仿宋" w:eastAsia="仿宋"/>
          <w:b/>
          <w:color w:val="auto"/>
          <w:sz w:val="28"/>
          <w:szCs w:val="28"/>
          <w:u w:val="single"/>
          <w:lang w:eastAsia="zh-CN"/>
        </w:rPr>
        <w:t xml:space="preserve">         </w:t>
      </w:r>
      <w:r>
        <w:rPr>
          <w:rFonts w:hint="eastAsia" w:ascii="仿宋" w:hAnsi="仿宋" w:eastAsia="仿宋"/>
          <w:b/>
          <w:color w:val="auto"/>
          <w:sz w:val="28"/>
          <w:szCs w:val="28"/>
          <w:lang w:eastAsia="zh-CN"/>
        </w:rPr>
        <w:t>日</w:t>
      </w:r>
    </w:p>
    <w:p>
      <w:pPr>
        <w:spacing w:beforeLines="100" w:afterLines="100" w:line="440" w:lineRule="atLeast"/>
        <w:rPr>
          <w:rFonts w:ascii="仿宋" w:hAnsi="仿宋" w:eastAsia="仿宋" w:cs="Times New Roman"/>
          <w:color w:val="auto"/>
          <w:sz w:val="28"/>
          <w:szCs w:val="28"/>
        </w:rPr>
      </w:pPr>
    </w:p>
    <w:p>
      <w:pPr>
        <w:spacing w:beforeLines="100" w:afterLines="100" w:line="440" w:lineRule="atLeast"/>
        <w:rPr>
          <w:rFonts w:ascii="仿宋" w:hAnsi="仿宋" w:eastAsia="仿宋" w:cs="Times New Roman"/>
          <w:b/>
          <w:color w:val="auto"/>
          <w:sz w:val="28"/>
          <w:szCs w:val="28"/>
        </w:rPr>
      </w:pPr>
    </w:p>
    <w:p>
      <w:pPr>
        <w:pStyle w:val="26"/>
        <w:rPr>
          <w:rFonts w:ascii="仿宋" w:hAnsi="仿宋" w:eastAsia="仿宋"/>
          <w:color w:val="auto"/>
        </w:rPr>
      </w:pPr>
    </w:p>
    <w:p>
      <w:pPr>
        <w:spacing w:line="440" w:lineRule="atLeast"/>
        <w:jc w:val="center"/>
        <w:rPr>
          <w:rFonts w:ascii="仿宋" w:hAnsi="仿宋" w:eastAsia="仿宋" w:cs="Times New Roman"/>
          <w:smallCaps/>
          <w:color w:val="auto"/>
          <w:kern w:val="0"/>
          <w:sz w:val="24"/>
          <w:szCs w:val="24"/>
        </w:rPr>
      </w:pPr>
      <w:r>
        <w:rPr>
          <w:rFonts w:hint="eastAsia" w:ascii="仿宋" w:hAnsi="仿宋" w:eastAsia="仿宋" w:cs="宋体"/>
          <w:b/>
          <w:bCs/>
          <w:color w:val="auto"/>
          <w:sz w:val="30"/>
          <w:szCs w:val="30"/>
        </w:rPr>
        <w:t>技术商务文件目录</w:t>
      </w:r>
    </w:p>
    <w:p>
      <w:pPr>
        <w:rPr>
          <w:rStyle w:val="34"/>
          <w:rFonts w:ascii="仿宋" w:hAnsi="仿宋" w:eastAsia="仿宋" w:cstheme="minorEastAsia"/>
          <w:color w:val="auto"/>
          <w:kern w:val="0"/>
          <w:szCs w:val="22"/>
        </w:rPr>
      </w:pPr>
    </w:p>
    <w:p>
      <w:pPr>
        <w:pStyle w:val="26"/>
        <w:rPr>
          <w:rFonts w:ascii="仿宋" w:hAnsi="仿宋" w:eastAsia="仿宋"/>
          <w:color w:val="auto"/>
        </w:rPr>
      </w:pP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lang w:eastAsia="zh-CN"/>
        </w:rPr>
        <w:t>一、</w:t>
      </w:r>
      <w:r>
        <w:rPr>
          <w:rFonts w:hint="eastAsia" w:ascii="仿宋" w:hAnsi="仿宋" w:eastAsia="仿宋" w:cstheme="minorEastAsia"/>
          <w:color w:val="auto"/>
          <w:kern w:val="0"/>
          <w:sz w:val="24"/>
        </w:rPr>
        <w:t>政府采购项目供应商技术商务评分索引表</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lang w:eastAsia="zh-CN"/>
        </w:rPr>
        <w:t>二、</w:t>
      </w:r>
      <w:r>
        <w:rPr>
          <w:rFonts w:hint="eastAsia" w:ascii="仿宋" w:hAnsi="仿宋" w:eastAsia="仿宋" w:cstheme="minorEastAsia"/>
          <w:color w:val="auto"/>
          <w:kern w:val="0"/>
          <w:sz w:val="24"/>
        </w:rPr>
        <w:t>类似业绩</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lang w:eastAsia="zh-CN"/>
        </w:rPr>
        <w:t>三、</w:t>
      </w:r>
      <w:r>
        <w:rPr>
          <w:rFonts w:hint="eastAsia" w:ascii="仿宋" w:hAnsi="仿宋" w:eastAsia="仿宋" w:cstheme="minorEastAsia"/>
          <w:color w:val="auto"/>
          <w:kern w:val="0"/>
          <w:sz w:val="24"/>
        </w:rPr>
        <w:t>人员配置</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lang w:eastAsia="zh-CN"/>
        </w:rPr>
        <w:t>四、</w:t>
      </w:r>
      <w:r>
        <w:rPr>
          <w:rFonts w:hint="eastAsia" w:ascii="仿宋" w:hAnsi="仿宋" w:eastAsia="仿宋" w:cstheme="minorEastAsia"/>
          <w:color w:val="auto"/>
          <w:kern w:val="0"/>
          <w:sz w:val="24"/>
        </w:rPr>
        <w:t>制度管理</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lang w:eastAsia="zh-CN"/>
        </w:rPr>
        <w:t>五、</w:t>
      </w:r>
      <w:r>
        <w:rPr>
          <w:rFonts w:hint="eastAsia" w:ascii="仿宋" w:hAnsi="仿宋" w:eastAsia="仿宋" w:cstheme="minorEastAsia"/>
          <w:color w:val="auto"/>
          <w:kern w:val="0"/>
          <w:sz w:val="24"/>
        </w:rPr>
        <w:t>员工管理</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lang w:eastAsia="zh-CN"/>
        </w:rPr>
        <w:t>六、</w:t>
      </w:r>
      <w:r>
        <w:rPr>
          <w:rFonts w:hint="eastAsia" w:ascii="仿宋" w:hAnsi="仿宋" w:eastAsia="仿宋" w:cstheme="minorEastAsia"/>
          <w:color w:val="auto"/>
          <w:kern w:val="0"/>
          <w:sz w:val="24"/>
        </w:rPr>
        <w:t>应急措施；</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lang w:eastAsia="zh-CN"/>
        </w:rPr>
        <w:t>七、</w:t>
      </w:r>
      <w:r>
        <w:rPr>
          <w:rFonts w:hint="eastAsia" w:ascii="仿宋" w:hAnsi="仿宋" w:eastAsia="仿宋" w:cstheme="minorEastAsia"/>
          <w:color w:val="auto"/>
          <w:kern w:val="0"/>
          <w:sz w:val="24"/>
        </w:rPr>
        <w:t>服务规范；</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lang w:eastAsia="zh-CN"/>
        </w:rPr>
        <w:t>八、</w:t>
      </w:r>
      <w:r>
        <w:rPr>
          <w:rFonts w:hint="eastAsia" w:ascii="仿宋" w:hAnsi="仿宋" w:eastAsia="仿宋" w:cstheme="minorEastAsia"/>
          <w:color w:val="auto"/>
          <w:kern w:val="0"/>
          <w:sz w:val="24"/>
        </w:rPr>
        <w:t>成本管理方案；</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lang w:eastAsia="zh-CN"/>
        </w:rPr>
        <w:t>九、</w:t>
      </w:r>
      <w:r>
        <w:rPr>
          <w:rFonts w:hint="eastAsia" w:ascii="仿宋" w:hAnsi="仿宋" w:eastAsia="仿宋" w:cstheme="minorEastAsia"/>
          <w:color w:val="auto"/>
          <w:kern w:val="0"/>
          <w:sz w:val="24"/>
        </w:rPr>
        <w:t>员工培训方案；</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lang w:eastAsia="zh-CN"/>
        </w:rPr>
        <w:t>十、</w:t>
      </w:r>
      <w:r>
        <w:rPr>
          <w:rFonts w:hint="eastAsia" w:ascii="仿宋" w:hAnsi="仿宋" w:eastAsia="仿宋" w:cstheme="minorEastAsia"/>
          <w:color w:val="auto"/>
          <w:kern w:val="0"/>
          <w:sz w:val="24"/>
        </w:rPr>
        <w:t>伙食质量；</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lang w:eastAsia="zh-CN"/>
        </w:rPr>
        <w:t>十一、</w:t>
      </w:r>
      <w:r>
        <w:rPr>
          <w:rFonts w:hint="eastAsia" w:ascii="仿宋" w:hAnsi="仿宋" w:eastAsia="仿宋" w:cstheme="minorEastAsia"/>
          <w:color w:val="auto"/>
          <w:kern w:val="0"/>
          <w:sz w:val="24"/>
        </w:rPr>
        <w:t>安全管理方案；</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lang w:eastAsia="zh-CN"/>
        </w:rPr>
        <w:t>十二、</w:t>
      </w:r>
      <w:r>
        <w:rPr>
          <w:rFonts w:hint="eastAsia" w:ascii="仿宋" w:hAnsi="仿宋" w:eastAsia="仿宋" w:cstheme="minorEastAsia"/>
          <w:color w:val="auto"/>
          <w:kern w:val="0"/>
          <w:sz w:val="24"/>
        </w:rPr>
        <w:t>服务质量保证措施；</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lang w:eastAsia="zh-CN"/>
        </w:rPr>
        <w:t>十三、</w:t>
      </w:r>
      <w:r>
        <w:rPr>
          <w:rFonts w:hint="eastAsia" w:ascii="仿宋" w:hAnsi="仿宋" w:eastAsia="仿宋" w:cstheme="minorEastAsia"/>
          <w:color w:val="auto"/>
          <w:kern w:val="0"/>
          <w:sz w:val="24"/>
        </w:rPr>
        <w:t>合理化建议；</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lang w:eastAsia="zh-CN"/>
        </w:rPr>
        <w:t>十四、</w:t>
      </w:r>
      <w:r>
        <w:rPr>
          <w:rFonts w:hint="eastAsia" w:ascii="仿宋" w:hAnsi="仿宋" w:eastAsia="仿宋" w:cstheme="minorEastAsia"/>
          <w:color w:val="auto"/>
          <w:kern w:val="0"/>
          <w:sz w:val="24"/>
        </w:rPr>
        <w:t>服务承诺和优惠条件；</w:t>
      </w:r>
    </w:p>
    <w:p>
      <w:pPr>
        <w:pStyle w:val="12"/>
        <w:tabs>
          <w:tab w:val="right" w:leader="dot" w:pos="9061"/>
        </w:tabs>
        <w:spacing w:line="400" w:lineRule="exact"/>
        <w:ind w:left="0" w:leftChars="0" w:firstLine="480" w:firstLineChars="200"/>
        <w:rPr>
          <w:rFonts w:ascii="仿宋" w:hAnsi="仿宋" w:eastAsia="仿宋" w:cstheme="minorEastAsia"/>
          <w:color w:val="auto"/>
          <w:kern w:val="0"/>
          <w:sz w:val="24"/>
        </w:rPr>
      </w:pPr>
      <w:r>
        <w:rPr>
          <w:rFonts w:hint="eastAsia" w:ascii="仿宋" w:hAnsi="仿宋" w:eastAsia="仿宋" w:cstheme="minorEastAsia"/>
          <w:color w:val="auto"/>
          <w:kern w:val="0"/>
          <w:sz w:val="24"/>
          <w:lang w:eastAsia="zh-CN"/>
        </w:rPr>
        <w:t>十五、</w:t>
      </w:r>
      <w:r>
        <w:rPr>
          <w:rFonts w:hint="eastAsia" w:ascii="仿宋" w:hAnsi="仿宋" w:eastAsia="仿宋" w:cstheme="minorEastAsia"/>
          <w:color w:val="auto"/>
          <w:kern w:val="0"/>
          <w:sz w:val="24"/>
        </w:rPr>
        <w:t>投标人需要说明的其他文件和说明；</w:t>
      </w:r>
    </w:p>
    <w:p>
      <w:pPr>
        <w:pStyle w:val="12"/>
        <w:tabs>
          <w:tab w:val="right" w:leader="dot" w:pos="9061"/>
        </w:tabs>
        <w:spacing w:line="400" w:lineRule="exact"/>
        <w:ind w:left="0" w:leftChars="0" w:firstLine="480" w:firstLineChars="200"/>
        <w:rPr>
          <w:rFonts w:ascii="仿宋" w:hAnsi="仿宋" w:eastAsia="仿宋"/>
          <w:color w:val="auto"/>
          <w:sz w:val="24"/>
        </w:rPr>
      </w:pPr>
      <w:r>
        <w:rPr>
          <w:rFonts w:hint="eastAsia" w:ascii="仿宋" w:hAnsi="仿宋" w:eastAsia="仿宋" w:cstheme="minorEastAsia"/>
          <w:color w:val="auto"/>
          <w:kern w:val="0"/>
          <w:sz w:val="24"/>
          <w:lang w:eastAsia="zh-CN"/>
        </w:rPr>
        <w:t>十六、</w:t>
      </w:r>
      <w:r>
        <w:rPr>
          <w:rFonts w:hint="eastAsia" w:ascii="仿宋" w:hAnsi="仿宋" w:eastAsia="仿宋" w:cstheme="minorEastAsia"/>
          <w:color w:val="auto"/>
          <w:kern w:val="0"/>
          <w:sz w:val="24"/>
        </w:rPr>
        <w:t>其他影响投标人资信评分的各类资质证明材料。</w:t>
      </w:r>
    </w:p>
    <w:p>
      <w:pPr>
        <w:pStyle w:val="2"/>
        <w:rPr>
          <w:rFonts w:ascii="仿宋" w:hAnsi="仿宋" w:eastAsia="仿宋"/>
          <w:color w:val="auto"/>
        </w:rPr>
      </w:pPr>
    </w:p>
    <w:p>
      <w:pPr>
        <w:rPr>
          <w:rFonts w:ascii="仿宋" w:hAnsi="仿宋" w:eastAsia="仿宋"/>
          <w:color w:val="auto"/>
        </w:rPr>
      </w:pPr>
    </w:p>
    <w:p>
      <w:pPr>
        <w:rPr>
          <w:rFonts w:ascii="仿宋" w:hAnsi="仿宋" w:eastAsia="仿宋"/>
          <w:color w:val="auto"/>
        </w:rPr>
      </w:pPr>
    </w:p>
    <w:p>
      <w:pPr>
        <w:spacing w:line="400" w:lineRule="exact"/>
        <w:ind w:firstLine="420" w:firstLineChars="200"/>
        <w:rPr>
          <w:rStyle w:val="34"/>
          <w:rFonts w:ascii="仿宋" w:hAnsi="仿宋" w:eastAsia="仿宋" w:cstheme="minorEastAsia"/>
          <w:color w:val="auto"/>
          <w:kern w:val="0"/>
        </w:rPr>
      </w:pPr>
    </w:p>
    <w:p>
      <w:pPr>
        <w:pStyle w:val="12"/>
        <w:numPr>
          <w:ilvl w:val="0"/>
          <w:numId w:val="0"/>
        </w:numPr>
        <w:tabs>
          <w:tab w:val="right" w:leader="dot" w:pos="9061"/>
        </w:tabs>
        <w:spacing w:line="360" w:lineRule="auto"/>
        <w:ind w:leftChars="0"/>
        <w:jc w:val="center"/>
        <w:rPr>
          <w:rFonts w:ascii="仿宋" w:hAnsi="仿宋" w:eastAsia="仿宋" w:cs="宋体"/>
          <w:b/>
          <w:bCs/>
          <w:color w:val="auto"/>
          <w:kern w:val="0"/>
          <w:sz w:val="30"/>
          <w:szCs w:val="30"/>
        </w:rPr>
      </w:pPr>
      <w:r>
        <w:rPr>
          <w:rFonts w:hint="eastAsia" w:ascii="仿宋" w:hAnsi="仿宋" w:eastAsia="仿宋"/>
          <w:color w:val="auto"/>
        </w:rPr>
        <w:br w:type="page"/>
      </w:r>
      <w:r>
        <w:rPr>
          <w:rFonts w:hint="eastAsia" w:ascii="仿宋" w:hAnsi="仿宋" w:eastAsia="仿宋" w:cs="宋体"/>
          <w:b/>
          <w:bCs/>
          <w:color w:val="auto"/>
          <w:kern w:val="0"/>
          <w:sz w:val="30"/>
          <w:szCs w:val="30"/>
          <w:lang w:val="en-US" w:eastAsia="zh-CN"/>
        </w:rPr>
        <w:t>一、</w:t>
      </w:r>
      <w:r>
        <w:rPr>
          <w:rFonts w:hint="eastAsia" w:ascii="仿宋" w:hAnsi="仿宋" w:eastAsia="仿宋" w:cs="宋体"/>
          <w:b/>
          <w:bCs/>
          <w:color w:val="auto"/>
          <w:kern w:val="0"/>
          <w:sz w:val="30"/>
          <w:szCs w:val="30"/>
        </w:rPr>
        <w:t>政府采购项目供应商技术商务评分索引表</w:t>
      </w:r>
    </w:p>
    <w:p>
      <w:pPr>
        <w:rPr>
          <w:rStyle w:val="59"/>
          <w:rFonts w:ascii="仿宋" w:hAnsi="仿宋" w:eastAsia="仿宋"/>
          <w:bCs/>
          <w:color w:val="auto"/>
          <w:sz w:val="24"/>
          <w:szCs w:val="24"/>
        </w:rPr>
      </w:pPr>
      <w:r>
        <w:rPr>
          <w:rStyle w:val="59"/>
          <w:rFonts w:hint="eastAsia" w:ascii="仿宋" w:hAnsi="仿宋" w:eastAsia="仿宋"/>
          <w:bCs/>
          <w:color w:val="auto"/>
          <w:sz w:val="24"/>
          <w:szCs w:val="24"/>
        </w:rPr>
        <w:t>投标人名称：</w:t>
      </w:r>
    </w:p>
    <w:tbl>
      <w:tblPr>
        <w:tblStyle w:val="2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4217"/>
        <w:gridCol w:w="242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2939" w:type="pct"/>
            <w:gridSpan w:val="2"/>
            <w:tcBorders>
              <w:top w:val="single" w:color="auto" w:sz="4" w:space="0"/>
              <w:left w:val="single" w:color="auto" w:sz="4" w:space="0"/>
              <w:bottom w:val="single" w:color="auto" w:sz="4" w:space="0"/>
              <w:right w:val="single" w:color="auto" w:sz="4" w:space="0"/>
            </w:tcBorders>
            <w:vAlign w:val="center"/>
          </w:tcPr>
          <w:p>
            <w:pPr>
              <w:jc w:val="center"/>
              <w:rPr>
                <w:rStyle w:val="59"/>
                <w:rFonts w:hint="eastAsia" w:ascii="仿宋" w:hAnsi="仿宋" w:eastAsia="仿宋"/>
                <w:bCs/>
                <w:color w:val="auto"/>
                <w:sz w:val="24"/>
                <w:szCs w:val="24"/>
                <w:lang w:eastAsia="zh-CN"/>
              </w:rPr>
            </w:pPr>
            <w:r>
              <w:rPr>
                <w:rStyle w:val="59"/>
                <w:rFonts w:hint="eastAsia" w:ascii="仿宋" w:hAnsi="仿宋" w:eastAsia="仿宋"/>
                <w:bCs/>
                <w:color w:val="auto"/>
                <w:sz w:val="24"/>
                <w:szCs w:val="24"/>
              </w:rPr>
              <w:t>评分内容</w:t>
            </w:r>
            <w:r>
              <w:rPr>
                <w:rStyle w:val="59"/>
                <w:rFonts w:hint="eastAsia" w:ascii="仿宋" w:hAnsi="仿宋" w:eastAsia="仿宋"/>
                <w:bCs/>
                <w:color w:val="auto"/>
                <w:sz w:val="24"/>
                <w:szCs w:val="24"/>
                <w:lang w:eastAsia="zh-CN"/>
              </w:rPr>
              <w:t>及分值</w:t>
            </w:r>
          </w:p>
        </w:tc>
        <w:tc>
          <w:tcPr>
            <w:tcW w:w="1276" w:type="pct"/>
            <w:tcBorders>
              <w:top w:val="single" w:color="auto" w:sz="4" w:space="0"/>
              <w:left w:val="single" w:color="auto" w:sz="4" w:space="0"/>
              <w:bottom w:val="single" w:color="auto" w:sz="4" w:space="0"/>
              <w:right w:val="single" w:color="auto" w:sz="4" w:space="0"/>
            </w:tcBorders>
            <w:vAlign w:val="center"/>
          </w:tcPr>
          <w:p>
            <w:pPr>
              <w:jc w:val="center"/>
              <w:rPr>
                <w:rStyle w:val="59"/>
                <w:rFonts w:hint="eastAsia" w:ascii="仿宋" w:hAnsi="仿宋" w:eastAsia="仿宋"/>
                <w:bCs/>
                <w:color w:val="auto"/>
                <w:sz w:val="24"/>
                <w:szCs w:val="24"/>
              </w:rPr>
            </w:pPr>
            <w:r>
              <w:rPr>
                <w:rStyle w:val="59"/>
                <w:rFonts w:hint="eastAsia" w:ascii="仿宋" w:hAnsi="仿宋" w:eastAsia="仿宋"/>
                <w:bCs/>
                <w:color w:val="auto"/>
                <w:sz w:val="24"/>
                <w:szCs w:val="24"/>
                <w:lang w:eastAsia="zh-CN"/>
              </w:rPr>
              <w:t>投标文件响应页码</w:t>
            </w: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Style w:val="59"/>
                <w:rFonts w:hint="eastAsia" w:ascii="仿宋" w:hAnsi="仿宋" w:eastAsia="仿宋"/>
                <w:bCs/>
                <w:color w:val="auto"/>
                <w:sz w:val="24"/>
                <w:szCs w:val="24"/>
              </w:rPr>
            </w:pPr>
            <w:r>
              <w:rPr>
                <w:rStyle w:val="59"/>
                <w:rFonts w:hint="eastAsia" w:ascii="仿宋" w:hAnsi="仿宋" w:eastAsia="仿宋"/>
                <w:bCs/>
                <w:color w:val="auto"/>
                <w:sz w:val="24"/>
                <w:szCs w:val="24"/>
                <w:lang w:eastAsia="zh-CN"/>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2" w:type="pct"/>
            <w:vMerge w:val="restart"/>
            <w:tcBorders>
              <w:left w:val="single" w:color="auto" w:sz="4" w:space="0"/>
              <w:right w:val="single" w:color="auto" w:sz="4" w:space="0"/>
            </w:tcBorders>
            <w:vAlign w:val="center"/>
          </w:tcPr>
          <w:p>
            <w:pPr>
              <w:rPr>
                <w:rStyle w:val="59"/>
                <w:rFonts w:hint="eastAsia" w:ascii="仿宋" w:hAnsi="仿宋" w:eastAsia="仿宋"/>
                <w:bCs/>
                <w:color w:val="auto"/>
                <w:sz w:val="24"/>
                <w:szCs w:val="24"/>
              </w:rPr>
            </w:pPr>
            <w:r>
              <w:rPr>
                <w:rStyle w:val="59"/>
                <w:rFonts w:hint="eastAsia" w:ascii="仿宋" w:hAnsi="仿宋" w:eastAsia="仿宋"/>
                <w:bCs/>
                <w:color w:val="auto"/>
                <w:sz w:val="24"/>
                <w:szCs w:val="24"/>
              </w:rPr>
              <w:t>技术商务</w:t>
            </w:r>
            <w:r>
              <w:rPr>
                <w:rStyle w:val="59"/>
                <w:rFonts w:hint="eastAsia" w:ascii="仿宋" w:hAnsi="仿宋" w:eastAsia="仿宋"/>
                <w:bCs/>
                <w:color w:val="auto"/>
                <w:sz w:val="24"/>
                <w:szCs w:val="24"/>
                <w:lang w:eastAsia="zh-CN"/>
              </w:rPr>
              <w:t>分</w:t>
            </w:r>
            <w:r>
              <w:rPr>
                <w:rStyle w:val="59"/>
                <w:rFonts w:hint="eastAsia" w:ascii="仿宋" w:hAnsi="仿宋" w:eastAsia="仿宋"/>
                <w:bCs/>
                <w:color w:val="auto"/>
                <w:sz w:val="24"/>
                <w:szCs w:val="24"/>
              </w:rPr>
              <w:t>（90分）</w:t>
            </w:r>
          </w:p>
        </w:tc>
        <w:tc>
          <w:tcPr>
            <w:tcW w:w="2217" w:type="pct"/>
            <w:tcBorders>
              <w:left w:val="single" w:color="auto" w:sz="4" w:space="0"/>
              <w:bottom w:val="single" w:color="auto" w:sz="4" w:space="0"/>
              <w:right w:val="single" w:color="auto" w:sz="4" w:space="0"/>
            </w:tcBorders>
            <w:vAlign w:val="center"/>
          </w:tcPr>
          <w:p>
            <w:pPr>
              <w:rPr>
                <w:rStyle w:val="59"/>
                <w:rFonts w:hint="eastAsia" w:ascii="仿宋" w:hAnsi="仿宋" w:eastAsia="仿宋"/>
                <w:bCs/>
                <w:color w:val="auto"/>
                <w:sz w:val="24"/>
                <w:szCs w:val="24"/>
              </w:rPr>
            </w:pPr>
            <w:r>
              <w:rPr>
                <w:rStyle w:val="59"/>
                <w:rFonts w:hint="eastAsia" w:ascii="仿宋" w:hAnsi="仿宋" w:eastAsia="仿宋"/>
                <w:bCs/>
                <w:color w:val="auto"/>
                <w:sz w:val="24"/>
                <w:szCs w:val="24"/>
              </w:rPr>
              <w:t>类似业绩（0-9分）</w:t>
            </w:r>
          </w:p>
        </w:tc>
        <w:tc>
          <w:tcPr>
            <w:tcW w:w="1276" w:type="pct"/>
            <w:tcBorders>
              <w:top w:val="single" w:color="auto" w:sz="4" w:space="0"/>
              <w:left w:val="single" w:color="auto" w:sz="4" w:space="0"/>
              <w:bottom w:val="single" w:color="auto" w:sz="4" w:space="0"/>
              <w:right w:val="single" w:color="auto" w:sz="4" w:space="0"/>
            </w:tcBorders>
          </w:tcPr>
          <w:p>
            <w:pPr>
              <w:rPr>
                <w:rStyle w:val="59"/>
                <w:rFonts w:hint="eastAsia" w:ascii="仿宋" w:hAnsi="仿宋" w:eastAsia="仿宋"/>
                <w:bCs/>
                <w:color w:val="auto"/>
                <w:sz w:val="24"/>
                <w:szCs w:val="24"/>
              </w:rPr>
            </w:pPr>
          </w:p>
        </w:tc>
        <w:tc>
          <w:tcPr>
            <w:tcW w:w="783" w:type="pct"/>
            <w:tcBorders>
              <w:top w:val="single" w:color="auto" w:sz="4" w:space="0"/>
              <w:left w:val="single" w:color="auto" w:sz="4" w:space="0"/>
              <w:bottom w:val="single" w:color="auto" w:sz="4" w:space="0"/>
              <w:right w:val="single" w:color="auto" w:sz="4" w:space="0"/>
            </w:tcBorders>
          </w:tcPr>
          <w:p>
            <w:pPr>
              <w:rPr>
                <w:rStyle w:val="59"/>
                <w:rFonts w:hint="eastAsia"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22" w:type="pct"/>
            <w:vMerge w:val="continue"/>
            <w:tcBorders>
              <w:left w:val="single" w:color="auto" w:sz="4" w:space="0"/>
              <w:right w:val="single" w:color="auto" w:sz="4" w:space="0"/>
            </w:tcBorders>
            <w:vAlign w:val="center"/>
          </w:tcPr>
          <w:p>
            <w:pPr>
              <w:rPr>
                <w:rStyle w:val="59"/>
                <w:rFonts w:hint="eastAsia" w:ascii="仿宋" w:hAnsi="仿宋" w:eastAsia="仿宋"/>
                <w:bCs/>
                <w:color w:val="auto"/>
                <w:sz w:val="24"/>
                <w:szCs w:val="24"/>
              </w:rPr>
            </w:pPr>
          </w:p>
        </w:tc>
        <w:tc>
          <w:tcPr>
            <w:tcW w:w="2217" w:type="pct"/>
            <w:tcBorders>
              <w:top w:val="single" w:color="auto" w:sz="4" w:space="0"/>
              <w:left w:val="single" w:color="auto" w:sz="4" w:space="0"/>
              <w:right w:val="single" w:color="auto" w:sz="4" w:space="0"/>
            </w:tcBorders>
            <w:vAlign w:val="center"/>
          </w:tcPr>
          <w:p>
            <w:pPr>
              <w:rPr>
                <w:rStyle w:val="59"/>
                <w:rFonts w:hint="eastAsia" w:ascii="仿宋" w:hAnsi="仿宋" w:eastAsia="仿宋"/>
                <w:bCs/>
                <w:color w:val="auto"/>
                <w:sz w:val="24"/>
                <w:szCs w:val="24"/>
              </w:rPr>
            </w:pPr>
            <w:r>
              <w:rPr>
                <w:rStyle w:val="59"/>
                <w:rFonts w:hint="eastAsia" w:ascii="仿宋" w:hAnsi="仿宋" w:eastAsia="仿宋"/>
                <w:bCs/>
                <w:color w:val="auto"/>
                <w:sz w:val="24"/>
                <w:szCs w:val="24"/>
              </w:rPr>
              <w:t>人员配置(0-6分)</w:t>
            </w:r>
          </w:p>
        </w:tc>
        <w:tc>
          <w:tcPr>
            <w:tcW w:w="1276" w:type="pct"/>
            <w:tcBorders>
              <w:top w:val="single" w:color="auto" w:sz="4" w:space="0"/>
              <w:left w:val="single" w:color="auto" w:sz="4" w:space="0"/>
              <w:right w:val="single" w:color="auto" w:sz="4" w:space="0"/>
            </w:tcBorders>
          </w:tcPr>
          <w:p>
            <w:pPr>
              <w:rPr>
                <w:rStyle w:val="59"/>
                <w:rFonts w:hint="eastAsia" w:ascii="仿宋" w:hAnsi="仿宋" w:eastAsia="仿宋"/>
                <w:bCs/>
                <w:color w:val="auto"/>
                <w:sz w:val="24"/>
                <w:szCs w:val="24"/>
              </w:rPr>
            </w:pPr>
          </w:p>
        </w:tc>
        <w:tc>
          <w:tcPr>
            <w:tcW w:w="783" w:type="pct"/>
            <w:tcBorders>
              <w:top w:val="single" w:color="auto" w:sz="4" w:space="0"/>
              <w:left w:val="single" w:color="auto" w:sz="4" w:space="0"/>
              <w:right w:val="single" w:color="auto" w:sz="4" w:space="0"/>
            </w:tcBorders>
          </w:tcPr>
          <w:p>
            <w:pPr>
              <w:rPr>
                <w:rStyle w:val="59"/>
                <w:rFonts w:hint="eastAsia"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22" w:type="pct"/>
            <w:vMerge w:val="continue"/>
            <w:tcBorders>
              <w:left w:val="single" w:color="auto" w:sz="4" w:space="0"/>
              <w:right w:val="single" w:color="auto" w:sz="4" w:space="0"/>
            </w:tcBorders>
            <w:vAlign w:val="center"/>
          </w:tcPr>
          <w:p>
            <w:pPr>
              <w:rPr>
                <w:rStyle w:val="59"/>
                <w:rFonts w:hint="eastAsia" w:ascii="仿宋" w:hAnsi="仿宋" w:eastAsia="仿宋"/>
                <w:bCs/>
                <w:color w:val="auto"/>
                <w:sz w:val="24"/>
                <w:szCs w:val="24"/>
              </w:rPr>
            </w:pPr>
          </w:p>
        </w:tc>
        <w:tc>
          <w:tcPr>
            <w:tcW w:w="2217" w:type="pct"/>
            <w:tcBorders>
              <w:left w:val="single" w:color="auto" w:sz="4" w:space="0"/>
              <w:right w:val="single" w:color="auto" w:sz="4" w:space="0"/>
            </w:tcBorders>
            <w:vAlign w:val="center"/>
          </w:tcPr>
          <w:p>
            <w:pPr>
              <w:rPr>
                <w:rStyle w:val="59"/>
                <w:rFonts w:hint="eastAsia" w:ascii="仿宋" w:hAnsi="仿宋" w:eastAsia="仿宋"/>
                <w:bCs/>
                <w:color w:val="auto"/>
                <w:sz w:val="24"/>
                <w:szCs w:val="24"/>
              </w:rPr>
            </w:pPr>
            <w:r>
              <w:rPr>
                <w:rStyle w:val="59"/>
                <w:rFonts w:hint="eastAsia" w:ascii="仿宋" w:hAnsi="仿宋" w:eastAsia="仿宋"/>
                <w:bCs/>
                <w:color w:val="auto"/>
                <w:sz w:val="24"/>
                <w:szCs w:val="24"/>
              </w:rPr>
              <w:t>制度管理（0-8分）</w:t>
            </w:r>
          </w:p>
        </w:tc>
        <w:tc>
          <w:tcPr>
            <w:tcW w:w="1276" w:type="pct"/>
            <w:tcBorders>
              <w:top w:val="single" w:color="auto" w:sz="4" w:space="0"/>
              <w:left w:val="single" w:color="auto" w:sz="4" w:space="0"/>
              <w:right w:val="single" w:color="auto" w:sz="4" w:space="0"/>
            </w:tcBorders>
          </w:tcPr>
          <w:p>
            <w:pPr>
              <w:rPr>
                <w:rStyle w:val="59"/>
                <w:rFonts w:hint="eastAsia" w:ascii="仿宋" w:hAnsi="仿宋" w:eastAsia="仿宋"/>
                <w:bCs/>
                <w:color w:val="auto"/>
                <w:sz w:val="24"/>
                <w:szCs w:val="24"/>
              </w:rPr>
            </w:pPr>
          </w:p>
        </w:tc>
        <w:tc>
          <w:tcPr>
            <w:tcW w:w="783" w:type="pct"/>
            <w:tcBorders>
              <w:top w:val="single" w:color="auto" w:sz="4" w:space="0"/>
              <w:left w:val="single" w:color="auto" w:sz="4" w:space="0"/>
              <w:right w:val="single" w:color="auto" w:sz="4" w:space="0"/>
            </w:tcBorders>
          </w:tcPr>
          <w:p>
            <w:pPr>
              <w:rPr>
                <w:rStyle w:val="59"/>
                <w:rFonts w:hint="eastAsia"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22" w:type="pct"/>
            <w:vMerge w:val="continue"/>
            <w:tcBorders>
              <w:left w:val="single" w:color="auto" w:sz="4" w:space="0"/>
              <w:right w:val="single" w:color="auto" w:sz="4" w:space="0"/>
            </w:tcBorders>
            <w:vAlign w:val="center"/>
          </w:tcPr>
          <w:p>
            <w:pPr>
              <w:rPr>
                <w:rStyle w:val="59"/>
                <w:rFonts w:hint="eastAsia" w:ascii="仿宋" w:hAnsi="仿宋" w:eastAsia="仿宋"/>
                <w:bCs/>
                <w:color w:val="auto"/>
                <w:sz w:val="24"/>
                <w:szCs w:val="24"/>
              </w:rPr>
            </w:pPr>
          </w:p>
        </w:tc>
        <w:tc>
          <w:tcPr>
            <w:tcW w:w="2217" w:type="pct"/>
            <w:tcBorders>
              <w:left w:val="single" w:color="auto" w:sz="4" w:space="0"/>
              <w:right w:val="single" w:color="auto" w:sz="4" w:space="0"/>
            </w:tcBorders>
            <w:vAlign w:val="center"/>
          </w:tcPr>
          <w:p>
            <w:pPr>
              <w:rPr>
                <w:rStyle w:val="59"/>
                <w:rFonts w:hint="eastAsia" w:ascii="仿宋" w:hAnsi="仿宋" w:eastAsia="仿宋"/>
                <w:bCs/>
                <w:color w:val="auto"/>
                <w:sz w:val="24"/>
                <w:szCs w:val="24"/>
              </w:rPr>
            </w:pPr>
            <w:r>
              <w:rPr>
                <w:rStyle w:val="59"/>
                <w:rFonts w:hint="eastAsia" w:ascii="仿宋" w:hAnsi="仿宋" w:eastAsia="仿宋"/>
                <w:bCs/>
                <w:color w:val="auto"/>
                <w:sz w:val="24"/>
                <w:szCs w:val="24"/>
              </w:rPr>
              <w:t>员工管理（0-10分）</w:t>
            </w:r>
          </w:p>
        </w:tc>
        <w:tc>
          <w:tcPr>
            <w:tcW w:w="1276" w:type="pct"/>
            <w:tcBorders>
              <w:top w:val="single" w:color="auto" w:sz="4" w:space="0"/>
              <w:left w:val="single" w:color="auto" w:sz="4" w:space="0"/>
              <w:right w:val="single" w:color="auto" w:sz="4" w:space="0"/>
            </w:tcBorders>
          </w:tcPr>
          <w:p>
            <w:pPr>
              <w:rPr>
                <w:rStyle w:val="59"/>
                <w:rFonts w:hint="eastAsia" w:ascii="仿宋" w:hAnsi="仿宋" w:eastAsia="仿宋"/>
                <w:bCs/>
                <w:color w:val="auto"/>
                <w:sz w:val="24"/>
                <w:szCs w:val="24"/>
              </w:rPr>
            </w:pPr>
          </w:p>
        </w:tc>
        <w:tc>
          <w:tcPr>
            <w:tcW w:w="783" w:type="pct"/>
            <w:tcBorders>
              <w:top w:val="single" w:color="auto" w:sz="4" w:space="0"/>
              <w:left w:val="single" w:color="auto" w:sz="4" w:space="0"/>
              <w:right w:val="single" w:color="auto" w:sz="4" w:space="0"/>
            </w:tcBorders>
          </w:tcPr>
          <w:p>
            <w:pPr>
              <w:rPr>
                <w:rStyle w:val="59"/>
                <w:rFonts w:hint="eastAsia"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22" w:type="pct"/>
            <w:vMerge w:val="continue"/>
            <w:tcBorders>
              <w:left w:val="single" w:color="auto" w:sz="4" w:space="0"/>
              <w:right w:val="single" w:color="auto" w:sz="4" w:space="0"/>
            </w:tcBorders>
            <w:vAlign w:val="center"/>
          </w:tcPr>
          <w:p>
            <w:pPr>
              <w:rPr>
                <w:rStyle w:val="59"/>
                <w:rFonts w:hint="eastAsia" w:ascii="仿宋" w:hAnsi="仿宋" w:eastAsia="仿宋"/>
                <w:bCs/>
                <w:color w:val="auto"/>
                <w:sz w:val="24"/>
                <w:szCs w:val="24"/>
              </w:rPr>
            </w:pPr>
          </w:p>
        </w:tc>
        <w:tc>
          <w:tcPr>
            <w:tcW w:w="2217" w:type="pct"/>
            <w:tcBorders>
              <w:left w:val="single" w:color="auto" w:sz="4" w:space="0"/>
              <w:right w:val="single" w:color="auto" w:sz="4" w:space="0"/>
            </w:tcBorders>
            <w:vAlign w:val="center"/>
          </w:tcPr>
          <w:p>
            <w:pPr>
              <w:rPr>
                <w:rStyle w:val="59"/>
                <w:rFonts w:hint="eastAsia" w:ascii="仿宋" w:hAnsi="仿宋" w:eastAsia="仿宋"/>
                <w:bCs/>
                <w:color w:val="auto"/>
                <w:sz w:val="24"/>
                <w:szCs w:val="24"/>
              </w:rPr>
            </w:pPr>
            <w:r>
              <w:rPr>
                <w:rStyle w:val="59"/>
                <w:rFonts w:hint="eastAsia" w:ascii="仿宋" w:hAnsi="仿宋" w:eastAsia="仿宋"/>
                <w:bCs/>
                <w:color w:val="auto"/>
                <w:sz w:val="24"/>
                <w:szCs w:val="24"/>
                <w:lang w:val="zh-CN"/>
              </w:rPr>
              <w:t>应急措施</w:t>
            </w:r>
            <w:r>
              <w:rPr>
                <w:rStyle w:val="59"/>
                <w:rFonts w:hint="eastAsia" w:ascii="仿宋" w:hAnsi="仿宋" w:eastAsia="仿宋"/>
                <w:bCs/>
                <w:color w:val="auto"/>
                <w:sz w:val="24"/>
                <w:szCs w:val="24"/>
              </w:rPr>
              <w:t xml:space="preserve"> （0-6分）</w:t>
            </w:r>
          </w:p>
        </w:tc>
        <w:tc>
          <w:tcPr>
            <w:tcW w:w="1276" w:type="pct"/>
            <w:tcBorders>
              <w:top w:val="single" w:color="auto" w:sz="4" w:space="0"/>
              <w:left w:val="single" w:color="auto" w:sz="4" w:space="0"/>
              <w:right w:val="single" w:color="auto" w:sz="4" w:space="0"/>
            </w:tcBorders>
          </w:tcPr>
          <w:p>
            <w:pPr>
              <w:rPr>
                <w:rStyle w:val="59"/>
                <w:rFonts w:hint="eastAsia" w:ascii="仿宋" w:hAnsi="仿宋" w:eastAsia="仿宋"/>
                <w:bCs/>
                <w:color w:val="auto"/>
                <w:sz w:val="24"/>
                <w:szCs w:val="24"/>
              </w:rPr>
            </w:pPr>
          </w:p>
        </w:tc>
        <w:tc>
          <w:tcPr>
            <w:tcW w:w="783" w:type="pct"/>
            <w:tcBorders>
              <w:top w:val="single" w:color="auto" w:sz="4" w:space="0"/>
              <w:left w:val="single" w:color="auto" w:sz="4" w:space="0"/>
              <w:right w:val="single" w:color="auto" w:sz="4" w:space="0"/>
            </w:tcBorders>
          </w:tcPr>
          <w:p>
            <w:pPr>
              <w:rPr>
                <w:rStyle w:val="59"/>
                <w:rFonts w:hint="eastAsia"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22" w:type="pct"/>
            <w:vMerge w:val="continue"/>
            <w:tcBorders>
              <w:left w:val="single" w:color="auto" w:sz="4" w:space="0"/>
              <w:right w:val="single" w:color="auto" w:sz="4" w:space="0"/>
            </w:tcBorders>
            <w:vAlign w:val="center"/>
          </w:tcPr>
          <w:p>
            <w:pPr>
              <w:rPr>
                <w:rStyle w:val="59"/>
                <w:rFonts w:hint="eastAsia" w:ascii="仿宋" w:hAnsi="仿宋" w:eastAsia="仿宋"/>
                <w:bCs/>
                <w:color w:val="auto"/>
                <w:sz w:val="24"/>
                <w:szCs w:val="24"/>
              </w:rPr>
            </w:pPr>
          </w:p>
        </w:tc>
        <w:tc>
          <w:tcPr>
            <w:tcW w:w="2217" w:type="pct"/>
            <w:tcBorders>
              <w:left w:val="single" w:color="auto" w:sz="4" w:space="0"/>
              <w:right w:val="single" w:color="auto" w:sz="4" w:space="0"/>
            </w:tcBorders>
            <w:vAlign w:val="center"/>
          </w:tcPr>
          <w:p>
            <w:pPr>
              <w:rPr>
                <w:rStyle w:val="59"/>
                <w:rFonts w:hint="eastAsia" w:ascii="仿宋" w:hAnsi="仿宋" w:eastAsia="仿宋"/>
                <w:bCs/>
                <w:color w:val="auto"/>
                <w:sz w:val="24"/>
                <w:szCs w:val="24"/>
              </w:rPr>
            </w:pPr>
            <w:r>
              <w:rPr>
                <w:rStyle w:val="59"/>
                <w:rFonts w:hint="eastAsia" w:ascii="仿宋" w:hAnsi="仿宋" w:eastAsia="仿宋"/>
                <w:bCs/>
                <w:color w:val="auto"/>
                <w:sz w:val="24"/>
                <w:szCs w:val="24"/>
                <w:lang w:val="zh-CN"/>
              </w:rPr>
              <w:t>服务规范</w:t>
            </w:r>
            <w:r>
              <w:rPr>
                <w:rStyle w:val="59"/>
                <w:rFonts w:hint="eastAsia" w:ascii="仿宋" w:hAnsi="仿宋" w:eastAsia="仿宋"/>
                <w:bCs/>
                <w:color w:val="auto"/>
                <w:sz w:val="24"/>
                <w:szCs w:val="24"/>
              </w:rPr>
              <w:t>(0-9分)</w:t>
            </w:r>
          </w:p>
        </w:tc>
        <w:tc>
          <w:tcPr>
            <w:tcW w:w="1276" w:type="pct"/>
            <w:tcBorders>
              <w:top w:val="single" w:color="auto" w:sz="4" w:space="0"/>
              <w:left w:val="single" w:color="auto" w:sz="4" w:space="0"/>
              <w:right w:val="single" w:color="auto" w:sz="4" w:space="0"/>
            </w:tcBorders>
          </w:tcPr>
          <w:p>
            <w:pPr>
              <w:rPr>
                <w:rStyle w:val="59"/>
                <w:rFonts w:hint="eastAsia" w:ascii="仿宋" w:hAnsi="仿宋" w:eastAsia="仿宋"/>
                <w:bCs/>
                <w:color w:val="auto"/>
                <w:sz w:val="24"/>
                <w:szCs w:val="24"/>
              </w:rPr>
            </w:pPr>
          </w:p>
        </w:tc>
        <w:tc>
          <w:tcPr>
            <w:tcW w:w="783" w:type="pct"/>
            <w:tcBorders>
              <w:top w:val="single" w:color="auto" w:sz="4" w:space="0"/>
              <w:left w:val="single" w:color="auto" w:sz="4" w:space="0"/>
              <w:right w:val="single" w:color="auto" w:sz="4" w:space="0"/>
            </w:tcBorders>
          </w:tcPr>
          <w:p>
            <w:pPr>
              <w:rPr>
                <w:rStyle w:val="59"/>
                <w:rFonts w:hint="eastAsia"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22" w:type="pct"/>
            <w:vMerge w:val="continue"/>
            <w:tcBorders>
              <w:left w:val="single" w:color="auto" w:sz="4" w:space="0"/>
              <w:right w:val="single" w:color="auto" w:sz="4" w:space="0"/>
            </w:tcBorders>
            <w:vAlign w:val="center"/>
          </w:tcPr>
          <w:p>
            <w:pPr>
              <w:rPr>
                <w:rStyle w:val="59"/>
                <w:rFonts w:hint="eastAsia" w:ascii="仿宋" w:hAnsi="仿宋" w:eastAsia="仿宋"/>
                <w:bCs/>
                <w:color w:val="auto"/>
                <w:sz w:val="24"/>
                <w:szCs w:val="24"/>
              </w:rPr>
            </w:pPr>
          </w:p>
        </w:tc>
        <w:tc>
          <w:tcPr>
            <w:tcW w:w="2217" w:type="pct"/>
            <w:tcBorders>
              <w:left w:val="single" w:color="auto" w:sz="4" w:space="0"/>
              <w:right w:val="single" w:color="auto" w:sz="4" w:space="0"/>
            </w:tcBorders>
            <w:vAlign w:val="center"/>
          </w:tcPr>
          <w:p>
            <w:pPr>
              <w:rPr>
                <w:rStyle w:val="59"/>
                <w:rFonts w:hint="eastAsia" w:ascii="仿宋" w:hAnsi="仿宋" w:eastAsia="仿宋"/>
                <w:bCs/>
                <w:color w:val="auto"/>
                <w:sz w:val="24"/>
                <w:szCs w:val="24"/>
              </w:rPr>
            </w:pPr>
            <w:r>
              <w:rPr>
                <w:rStyle w:val="59"/>
                <w:rFonts w:hint="eastAsia" w:ascii="仿宋" w:hAnsi="仿宋" w:eastAsia="仿宋"/>
                <w:bCs/>
                <w:color w:val="auto"/>
                <w:sz w:val="24"/>
                <w:szCs w:val="24"/>
                <w:lang w:val="zh-CN"/>
              </w:rPr>
              <w:t>成本管理方案</w:t>
            </w:r>
            <w:r>
              <w:rPr>
                <w:rStyle w:val="59"/>
                <w:rFonts w:hint="eastAsia" w:ascii="仿宋" w:hAnsi="仿宋" w:eastAsia="仿宋"/>
                <w:bCs/>
                <w:color w:val="auto"/>
                <w:sz w:val="24"/>
                <w:szCs w:val="24"/>
              </w:rPr>
              <w:t>(0-6分)</w:t>
            </w:r>
          </w:p>
        </w:tc>
        <w:tc>
          <w:tcPr>
            <w:tcW w:w="1276" w:type="pct"/>
            <w:tcBorders>
              <w:top w:val="single" w:color="auto" w:sz="4" w:space="0"/>
              <w:left w:val="single" w:color="auto" w:sz="4" w:space="0"/>
              <w:right w:val="single" w:color="auto" w:sz="4" w:space="0"/>
            </w:tcBorders>
          </w:tcPr>
          <w:p>
            <w:pPr>
              <w:rPr>
                <w:rStyle w:val="59"/>
                <w:rFonts w:hint="eastAsia" w:ascii="仿宋" w:hAnsi="仿宋" w:eastAsia="仿宋"/>
                <w:bCs/>
                <w:color w:val="auto"/>
                <w:sz w:val="24"/>
                <w:szCs w:val="24"/>
              </w:rPr>
            </w:pPr>
          </w:p>
        </w:tc>
        <w:tc>
          <w:tcPr>
            <w:tcW w:w="783" w:type="pct"/>
            <w:tcBorders>
              <w:top w:val="single" w:color="auto" w:sz="4" w:space="0"/>
              <w:left w:val="single" w:color="auto" w:sz="4" w:space="0"/>
              <w:right w:val="single" w:color="auto" w:sz="4" w:space="0"/>
            </w:tcBorders>
          </w:tcPr>
          <w:p>
            <w:pPr>
              <w:rPr>
                <w:rStyle w:val="59"/>
                <w:rFonts w:hint="eastAsia"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22" w:type="pct"/>
            <w:vMerge w:val="continue"/>
            <w:tcBorders>
              <w:left w:val="single" w:color="auto" w:sz="4" w:space="0"/>
              <w:right w:val="single" w:color="auto" w:sz="4" w:space="0"/>
            </w:tcBorders>
            <w:vAlign w:val="center"/>
          </w:tcPr>
          <w:p>
            <w:pPr>
              <w:rPr>
                <w:rStyle w:val="59"/>
                <w:rFonts w:hint="eastAsia" w:ascii="仿宋" w:hAnsi="仿宋" w:eastAsia="仿宋"/>
                <w:bCs/>
                <w:color w:val="auto"/>
                <w:sz w:val="24"/>
                <w:szCs w:val="24"/>
              </w:rPr>
            </w:pPr>
          </w:p>
        </w:tc>
        <w:tc>
          <w:tcPr>
            <w:tcW w:w="2217" w:type="pct"/>
            <w:tcBorders>
              <w:left w:val="single" w:color="auto" w:sz="4" w:space="0"/>
              <w:right w:val="single" w:color="auto" w:sz="4" w:space="0"/>
            </w:tcBorders>
            <w:vAlign w:val="center"/>
          </w:tcPr>
          <w:p>
            <w:pPr>
              <w:rPr>
                <w:rStyle w:val="59"/>
                <w:rFonts w:hint="eastAsia" w:ascii="仿宋" w:hAnsi="仿宋" w:eastAsia="仿宋"/>
                <w:bCs/>
                <w:color w:val="auto"/>
                <w:sz w:val="24"/>
                <w:szCs w:val="24"/>
              </w:rPr>
            </w:pPr>
            <w:r>
              <w:rPr>
                <w:rStyle w:val="59"/>
                <w:rFonts w:hint="eastAsia" w:ascii="仿宋" w:hAnsi="仿宋" w:eastAsia="仿宋"/>
                <w:bCs/>
                <w:color w:val="auto"/>
                <w:sz w:val="24"/>
                <w:szCs w:val="24"/>
              </w:rPr>
              <w:t>员工培训方案（0-6分)</w:t>
            </w:r>
          </w:p>
        </w:tc>
        <w:tc>
          <w:tcPr>
            <w:tcW w:w="1276" w:type="pct"/>
            <w:tcBorders>
              <w:top w:val="single" w:color="auto" w:sz="4" w:space="0"/>
              <w:left w:val="single" w:color="auto" w:sz="4" w:space="0"/>
              <w:right w:val="single" w:color="auto" w:sz="4" w:space="0"/>
            </w:tcBorders>
          </w:tcPr>
          <w:p>
            <w:pPr>
              <w:rPr>
                <w:rStyle w:val="59"/>
                <w:rFonts w:hint="eastAsia" w:ascii="仿宋" w:hAnsi="仿宋" w:eastAsia="仿宋"/>
                <w:bCs/>
                <w:color w:val="auto"/>
                <w:sz w:val="24"/>
                <w:szCs w:val="24"/>
              </w:rPr>
            </w:pPr>
          </w:p>
        </w:tc>
        <w:tc>
          <w:tcPr>
            <w:tcW w:w="783" w:type="pct"/>
            <w:tcBorders>
              <w:top w:val="single" w:color="auto" w:sz="4" w:space="0"/>
              <w:left w:val="single" w:color="auto" w:sz="4" w:space="0"/>
              <w:right w:val="single" w:color="auto" w:sz="4" w:space="0"/>
            </w:tcBorders>
          </w:tcPr>
          <w:p>
            <w:pPr>
              <w:rPr>
                <w:rStyle w:val="59"/>
                <w:rFonts w:hint="eastAsia"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2" w:type="pct"/>
            <w:vMerge w:val="continue"/>
            <w:tcBorders>
              <w:left w:val="single" w:color="auto" w:sz="4" w:space="0"/>
              <w:right w:val="single" w:color="auto" w:sz="4" w:space="0"/>
            </w:tcBorders>
            <w:vAlign w:val="center"/>
          </w:tcPr>
          <w:p>
            <w:pPr>
              <w:rPr>
                <w:rStyle w:val="59"/>
                <w:rFonts w:hint="eastAsia" w:ascii="仿宋" w:hAnsi="仿宋" w:eastAsia="仿宋"/>
                <w:bCs/>
                <w:color w:val="auto"/>
                <w:sz w:val="24"/>
                <w:szCs w:val="24"/>
              </w:rPr>
            </w:pPr>
          </w:p>
        </w:tc>
        <w:tc>
          <w:tcPr>
            <w:tcW w:w="2217" w:type="pct"/>
            <w:tcBorders>
              <w:left w:val="single" w:color="auto" w:sz="4" w:space="0"/>
              <w:right w:val="single" w:color="auto" w:sz="4" w:space="0"/>
            </w:tcBorders>
            <w:vAlign w:val="center"/>
          </w:tcPr>
          <w:p>
            <w:pPr>
              <w:rPr>
                <w:rStyle w:val="59"/>
                <w:rFonts w:hint="eastAsia" w:ascii="仿宋" w:hAnsi="仿宋" w:eastAsia="仿宋"/>
                <w:bCs/>
                <w:color w:val="auto"/>
                <w:sz w:val="24"/>
                <w:szCs w:val="24"/>
              </w:rPr>
            </w:pPr>
            <w:r>
              <w:rPr>
                <w:rStyle w:val="59"/>
                <w:rFonts w:hint="eastAsia" w:ascii="仿宋" w:hAnsi="仿宋" w:eastAsia="仿宋"/>
                <w:bCs/>
                <w:color w:val="auto"/>
                <w:sz w:val="24"/>
                <w:szCs w:val="24"/>
              </w:rPr>
              <w:t>伙食质量（0-6分）</w:t>
            </w:r>
          </w:p>
        </w:tc>
        <w:tc>
          <w:tcPr>
            <w:tcW w:w="1276" w:type="pct"/>
            <w:tcBorders>
              <w:top w:val="single" w:color="auto" w:sz="4" w:space="0"/>
              <w:left w:val="single" w:color="auto" w:sz="4" w:space="0"/>
              <w:right w:val="single" w:color="auto" w:sz="4" w:space="0"/>
            </w:tcBorders>
          </w:tcPr>
          <w:p>
            <w:pPr>
              <w:rPr>
                <w:rStyle w:val="59"/>
                <w:rFonts w:hint="eastAsia" w:ascii="仿宋" w:hAnsi="仿宋" w:eastAsia="仿宋"/>
                <w:bCs/>
                <w:color w:val="auto"/>
                <w:sz w:val="24"/>
                <w:szCs w:val="24"/>
              </w:rPr>
            </w:pPr>
          </w:p>
        </w:tc>
        <w:tc>
          <w:tcPr>
            <w:tcW w:w="783" w:type="pct"/>
            <w:tcBorders>
              <w:top w:val="single" w:color="auto" w:sz="4" w:space="0"/>
              <w:left w:val="single" w:color="auto" w:sz="4" w:space="0"/>
              <w:right w:val="single" w:color="auto" w:sz="4" w:space="0"/>
            </w:tcBorders>
          </w:tcPr>
          <w:p>
            <w:pPr>
              <w:rPr>
                <w:rStyle w:val="59"/>
                <w:rFonts w:hint="eastAsia"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22" w:type="pct"/>
            <w:vMerge w:val="continue"/>
            <w:tcBorders>
              <w:left w:val="single" w:color="auto" w:sz="4" w:space="0"/>
              <w:right w:val="single" w:color="auto" w:sz="4" w:space="0"/>
            </w:tcBorders>
            <w:vAlign w:val="center"/>
          </w:tcPr>
          <w:p>
            <w:pPr>
              <w:rPr>
                <w:rStyle w:val="59"/>
                <w:rFonts w:hint="eastAsia" w:ascii="仿宋" w:hAnsi="仿宋" w:eastAsia="仿宋"/>
                <w:bCs/>
                <w:color w:val="auto"/>
                <w:sz w:val="24"/>
                <w:szCs w:val="24"/>
              </w:rPr>
            </w:pPr>
          </w:p>
        </w:tc>
        <w:tc>
          <w:tcPr>
            <w:tcW w:w="2217" w:type="pct"/>
            <w:tcBorders>
              <w:left w:val="single" w:color="auto" w:sz="4" w:space="0"/>
              <w:bottom w:val="single" w:color="auto" w:sz="4" w:space="0"/>
              <w:right w:val="single" w:color="auto" w:sz="4" w:space="0"/>
            </w:tcBorders>
            <w:vAlign w:val="center"/>
          </w:tcPr>
          <w:p>
            <w:pPr>
              <w:rPr>
                <w:rStyle w:val="59"/>
                <w:rFonts w:hint="eastAsia" w:ascii="仿宋" w:hAnsi="仿宋" w:eastAsia="仿宋"/>
                <w:bCs/>
                <w:color w:val="auto"/>
                <w:sz w:val="24"/>
                <w:szCs w:val="24"/>
              </w:rPr>
            </w:pPr>
            <w:r>
              <w:rPr>
                <w:rStyle w:val="59"/>
                <w:rFonts w:hint="eastAsia" w:ascii="仿宋" w:hAnsi="仿宋" w:eastAsia="仿宋"/>
                <w:bCs/>
                <w:color w:val="auto"/>
                <w:sz w:val="24"/>
                <w:szCs w:val="24"/>
              </w:rPr>
              <w:t>安全管理方案（0-6分）</w:t>
            </w:r>
          </w:p>
        </w:tc>
        <w:tc>
          <w:tcPr>
            <w:tcW w:w="1276" w:type="pct"/>
            <w:tcBorders>
              <w:top w:val="single" w:color="auto" w:sz="4" w:space="0"/>
              <w:left w:val="single" w:color="auto" w:sz="4" w:space="0"/>
              <w:bottom w:val="single" w:color="auto" w:sz="4" w:space="0"/>
              <w:right w:val="single" w:color="auto" w:sz="4" w:space="0"/>
            </w:tcBorders>
          </w:tcPr>
          <w:p>
            <w:pPr>
              <w:rPr>
                <w:rStyle w:val="59"/>
                <w:rFonts w:hint="eastAsia" w:ascii="仿宋" w:hAnsi="仿宋" w:eastAsia="仿宋"/>
                <w:bCs/>
                <w:color w:val="auto"/>
                <w:sz w:val="24"/>
                <w:szCs w:val="24"/>
              </w:rPr>
            </w:pPr>
          </w:p>
        </w:tc>
        <w:tc>
          <w:tcPr>
            <w:tcW w:w="783" w:type="pct"/>
            <w:tcBorders>
              <w:top w:val="single" w:color="auto" w:sz="4" w:space="0"/>
              <w:left w:val="single" w:color="auto" w:sz="4" w:space="0"/>
              <w:bottom w:val="single" w:color="auto" w:sz="4" w:space="0"/>
              <w:right w:val="single" w:color="auto" w:sz="4" w:space="0"/>
            </w:tcBorders>
          </w:tcPr>
          <w:p>
            <w:pPr>
              <w:rPr>
                <w:rStyle w:val="59"/>
                <w:rFonts w:hint="eastAsia"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22" w:type="pct"/>
            <w:vMerge w:val="continue"/>
            <w:tcBorders>
              <w:left w:val="single" w:color="auto" w:sz="4" w:space="0"/>
              <w:right w:val="single" w:color="auto" w:sz="4" w:space="0"/>
            </w:tcBorders>
            <w:vAlign w:val="center"/>
          </w:tcPr>
          <w:p>
            <w:pPr>
              <w:rPr>
                <w:rStyle w:val="59"/>
                <w:rFonts w:hint="eastAsia" w:ascii="仿宋" w:hAnsi="仿宋" w:eastAsia="仿宋"/>
                <w:bCs/>
                <w:color w:val="auto"/>
                <w:sz w:val="24"/>
                <w:szCs w:val="24"/>
              </w:rPr>
            </w:pPr>
          </w:p>
        </w:tc>
        <w:tc>
          <w:tcPr>
            <w:tcW w:w="2217" w:type="pct"/>
            <w:tcBorders>
              <w:left w:val="single" w:color="auto" w:sz="4" w:space="0"/>
              <w:bottom w:val="single" w:color="auto" w:sz="4" w:space="0"/>
              <w:right w:val="single" w:color="auto" w:sz="4" w:space="0"/>
            </w:tcBorders>
            <w:vAlign w:val="center"/>
          </w:tcPr>
          <w:p>
            <w:pPr>
              <w:rPr>
                <w:rStyle w:val="59"/>
                <w:rFonts w:hint="eastAsia" w:ascii="仿宋" w:hAnsi="仿宋" w:eastAsia="仿宋"/>
                <w:bCs/>
                <w:color w:val="auto"/>
                <w:sz w:val="24"/>
                <w:szCs w:val="24"/>
              </w:rPr>
            </w:pPr>
            <w:r>
              <w:rPr>
                <w:rStyle w:val="59"/>
                <w:rFonts w:hint="eastAsia" w:ascii="仿宋" w:hAnsi="仿宋" w:eastAsia="仿宋"/>
                <w:bCs/>
                <w:color w:val="auto"/>
                <w:sz w:val="24"/>
                <w:szCs w:val="24"/>
              </w:rPr>
              <w:t>服务质量保证措施（0-6分）</w:t>
            </w:r>
          </w:p>
        </w:tc>
        <w:tc>
          <w:tcPr>
            <w:tcW w:w="1276" w:type="pct"/>
            <w:tcBorders>
              <w:top w:val="single" w:color="auto" w:sz="4" w:space="0"/>
              <w:left w:val="single" w:color="auto" w:sz="4" w:space="0"/>
              <w:bottom w:val="single" w:color="auto" w:sz="4" w:space="0"/>
              <w:right w:val="single" w:color="auto" w:sz="4" w:space="0"/>
            </w:tcBorders>
          </w:tcPr>
          <w:p>
            <w:pPr>
              <w:rPr>
                <w:rStyle w:val="59"/>
                <w:rFonts w:hint="eastAsia" w:ascii="仿宋" w:hAnsi="仿宋" w:eastAsia="仿宋"/>
                <w:bCs/>
                <w:color w:val="auto"/>
                <w:sz w:val="24"/>
                <w:szCs w:val="24"/>
              </w:rPr>
            </w:pPr>
          </w:p>
        </w:tc>
        <w:tc>
          <w:tcPr>
            <w:tcW w:w="783" w:type="pct"/>
            <w:tcBorders>
              <w:top w:val="single" w:color="auto" w:sz="4" w:space="0"/>
              <w:left w:val="single" w:color="auto" w:sz="4" w:space="0"/>
              <w:bottom w:val="single" w:color="auto" w:sz="4" w:space="0"/>
              <w:right w:val="single" w:color="auto" w:sz="4" w:space="0"/>
            </w:tcBorders>
          </w:tcPr>
          <w:p>
            <w:pPr>
              <w:rPr>
                <w:rStyle w:val="59"/>
                <w:rFonts w:hint="eastAsia"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22" w:type="pct"/>
            <w:vMerge w:val="continue"/>
            <w:tcBorders>
              <w:left w:val="single" w:color="auto" w:sz="4" w:space="0"/>
              <w:right w:val="single" w:color="auto" w:sz="4" w:space="0"/>
            </w:tcBorders>
            <w:vAlign w:val="center"/>
          </w:tcPr>
          <w:p>
            <w:pPr>
              <w:rPr>
                <w:rStyle w:val="59"/>
                <w:rFonts w:hint="eastAsia" w:ascii="仿宋" w:hAnsi="仿宋" w:eastAsia="仿宋"/>
                <w:bCs/>
                <w:color w:val="auto"/>
                <w:sz w:val="24"/>
                <w:szCs w:val="24"/>
              </w:rPr>
            </w:pPr>
          </w:p>
        </w:tc>
        <w:tc>
          <w:tcPr>
            <w:tcW w:w="2217" w:type="pct"/>
            <w:tcBorders>
              <w:top w:val="single" w:color="auto" w:sz="4" w:space="0"/>
              <w:left w:val="single" w:color="auto" w:sz="4" w:space="0"/>
              <w:bottom w:val="single" w:color="auto" w:sz="4" w:space="0"/>
              <w:right w:val="single" w:color="auto" w:sz="4" w:space="0"/>
            </w:tcBorders>
            <w:vAlign w:val="center"/>
          </w:tcPr>
          <w:p>
            <w:pPr>
              <w:rPr>
                <w:rStyle w:val="59"/>
                <w:rFonts w:hint="eastAsia" w:ascii="仿宋" w:hAnsi="仿宋" w:eastAsia="仿宋"/>
                <w:bCs/>
                <w:color w:val="auto"/>
                <w:sz w:val="24"/>
                <w:szCs w:val="24"/>
              </w:rPr>
            </w:pPr>
            <w:r>
              <w:rPr>
                <w:rStyle w:val="59"/>
                <w:rFonts w:hint="eastAsia" w:ascii="仿宋" w:hAnsi="仿宋" w:eastAsia="仿宋"/>
                <w:bCs/>
                <w:color w:val="auto"/>
                <w:sz w:val="24"/>
                <w:szCs w:val="24"/>
              </w:rPr>
              <w:t>合理化建议（0-6分）</w:t>
            </w:r>
          </w:p>
        </w:tc>
        <w:tc>
          <w:tcPr>
            <w:tcW w:w="1276" w:type="pct"/>
            <w:tcBorders>
              <w:top w:val="single" w:color="auto" w:sz="4" w:space="0"/>
              <w:left w:val="single" w:color="auto" w:sz="4" w:space="0"/>
              <w:bottom w:val="single" w:color="auto" w:sz="4" w:space="0"/>
              <w:right w:val="single" w:color="auto" w:sz="4" w:space="0"/>
            </w:tcBorders>
          </w:tcPr>
          <w:p>
            <w:pPr>
              <w:rPr>
                <w:rStyle w:val="59"/>
                <w:rFonts w:hint="eastAsia" w:ascii="仿宋" w:hAnsi="仿宋" w:eastAsia="仿宋"/>
                <w:bCs/>
                <w:color w:val="auto"/>
                <w:sz w:val="24"/>
                <w:szCs w:val="24"/>
              </w:rPr>
            </w:pPr>
          </w:p>
        </w:tc>
        <w:tc>
          <w:tcPr>
            <w:tcW w:w="783" w:type="pct"/>
            <w:tcBorders>
              <w:top w:val="single" w:color="auto" w:sz="4" w:space="0"/>
              <w:left w:val="single" w:color="auto" w:sz="4" w:space="0"/>
              <w:bottom w:val="single" w:color="auto" w:sz="4" w:space="0"/>
              <w:right w:val="single" w:color="auto" w:sz="4" w:space="0"/>
            </w:tcBorders>
          </w:tcPr>
          <w:p>
            <w:pPr>
              <w:rPr>
                <w:rStyle w:val="59"/>
                <w:rFonts w:hint="eastAsia"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2" w:type="pct"/>
            <w:vMerge w:val="continue"/>
            <w:tcBorders>
              <w:left w:val="single" w:color="auto" w:sz="4" w:space="0"/>
              <w:right w:val="single" w:color="auto" w:sz="4" w:space="0"/>
            </w:tcBorders>
            <w:vAlign w:val="center"/>
          </w:tcPr>
          <w:p>
            <w:pPr>
              <w:rPr>
                <w:rStyle w:val="59"/>
                <w:rFonts w:hint="eastAsia" w:ascii="仿宋" w:hAnsi="仿宋" w:eastAsia="仿宋"/>
                <w:bCs/>
                <w:color w:val="auto"/>
                <w:sz w:val="24"/>
                <w:szCs w:val="24"/>
              </w:rPr>
            </w:pPr>
          </w:p>
        </w:tc>
        <w:tc>
          <w:tcPr>
            <w:tcW w:w="2217" w:type="pct"/>
            <w:tcBorders>
              <w:top w:val="single" w:color="auto" w:sz="4" w:space="0"/>
              <w:left w:val="single" w:color="auto" w:sz="4" w:space="0"/>
              <w:bottom w:val="single" w:color="auto" w:sz="4" w:space="0"/>
              <w:right w:val="single" w:color="auto" w:sz="4" w:space="0"/>
            </w:tcBorders>
            <w:vAlign w:val="center"/>
          </w:tcPr>
          <w:p>
            <w:pPr>
              <w:rPr>
                <w:rStyle w:val="59"/>
                <w:rFonts w:hint="eastAsia" w:ascii="仿宋" w:hAnsi="仿宋" w:eastAsia="仿宋"/>
                <w:bCs/>
                <w:color w:val="auto"/>
                <w:sz w:val="24"/>
                <w:szCs w:val="24"/>
              </w:rPr>
            </w:pPr>
            <w:r>
              <w:rPr>
                <w:rStyle w:val="59"/>
                <w:rFonts w:hint="eastAsia" w:ascii="仿宋" w:hAnsi="仿宋" w:eastAsia="仿宋"/>
                <w:bCs/>
                <w:color w:val="auto"/>
                <w:sz w:val="24"/>
                <w:szCs w:val="24"/>
              </w:rPr>
              <w:t>服务承诺和优惠条件（0-6分）</w:t>
            </w:r>
          </w:p>
        </w:tc>
        <w:tc>
          <w:tcPr>
            <w:tcW w:w="1276" w:type="pct"/>
            <w:tcBorders>
              <w:top w:val="single" w:color="auto" w:sz="4" w:space="0"/>
              <w:left w:val="single" w:color="auto" w:sz="4" w:space="0"/>
              <w:bottom w:val="single" w:color="auto" w:sz="4" w:space="0"/>
              <w:right w:val="single" w:color="auto" w:sz="4" w:space="0"/>
            </w:tcBorders>
          </w:tcPr>
          <w:p>
            <w:pPr>
              <w:rPr>
                <w:rStyle w:val="59"/>
                <w:rFonts w:hint="eastAsia" w:ascii="仿宋" w:hAnsi="仿宋" w:eastAsia="仿宋"/>
                <w:bCs/>
                <w:color w:val="auto"/>
                <w:sz w:val="24"/>
                <w:szCs w:val="24"/>
              </w:rPr>
            </w:pPr>
          </w:p>
        </w:tc>
        <w:tc>
          <w:tcPr>
            <w:tcW w:w="783" w:type="pct"/>
            <w:tcBorders>
              <w:top w:val="single" w:color="auto" w:sz="4" w:space="0"/>
              <w:left w:val="single" w:color="auto" w:sz="4" w:space="0"/>
              <w:bottom w:val="single" w:color="auto" w:sz="4" w:space="0"/>
              <w:right w:val="single" w:color="auto" w:sz="4" w:space="0"/>
            </w:tcBorders>
          </w:tcPr>
          <w:p>
            <w:pPr>
              <w:rPr>
                <w:rStyle w:val="59"/>
                <w:rFonts w:hint="eastAsia"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2" w:type="pct"/>
            <w:tcBorders>
              <w:left w:val="single" w:color="auto" w:sz="4" w:space="0"/>
              <w:right w:val="single" w:color="auto" w:sz="4" w:space="0"/>
            </w:tcBorders>
            <w:vAlign w:val="center"/>
          </w:tcPr>
          <w:p>
            <w:pPr>
              <w:jc w:val="center"/>
              <w:rPr>
                <w:rStyle w:val="59"/>
                <w:rFonts w:hint="eastAsia" w:ascii="仿宋" w:hAnsi="仿宋" w:eastAsia="仿宋"/>
                <w:bCs/>
                <w:color w:val="auto"/>
                <w:sz w:val="24"/>
                <w:szCs w:val="24"/>
                <w:lang w:eastAsia="zh-CN"/>
              </w:rPr>
            </w:pPr>
            <w:r>
              <w:rPr>
                <w:rStyle w:val="59"/>
                <w:rFonts w:hint="eastAsia" w:ascii="仿宋" w:hAnsi="仿宋" w:eastAsia="仿宋"/>
                <w:bCs/>
                <w:color w:val="auto"/>
                <w:sz w:val="24"/>
                <w:szCs w:val="24"/>
                <w:lang w:eastAsia="zh-CN"/>
              </w:rPr>
              <w:t>合计</w:t>
            </w:r>
          </w:p>
        </w:tc>
        <w:tc>
          <w:tcPr>
            <w:tcW w:w="2217" w:type="pct"/>
            <w:tcBorders>
              <w:top w:val="single" w:color="auto" w:sz="4" w:space="0"/>
              <w:left w:val="single" w:color="auto" w:sz="4" w:space="0"/>
              <w:bottom w:val="single" w:color="auto" w:sz="4" w:space="0"/>
              <w:right w:val="single" w:color="auto" w:sz="4" w:space="0"/>
            </w:tcBorders>
            <w:vAlign w:val="center"/>
          </w:tcPr>
          <w:p>
            <w:pPr>
              <w:jc w:val="center"/>
              <w:rPr>
                <w:rStyle w:val="59"/>
                <w:rFonts w:hint="default" w:ascii="仿宋" w:hAnsi="仿宋" w:eastAsia="仿宋"/>
                <w:bCs/>
                <w:color w:val="auto"/>
                <w:sz w:val="24"/>
                <w:szCs w:val="24"/>
                <w:lang w:val="en-US" w:eastAsia="zh-CN"/>
              </w:rPr>
            </w:pPr>
            <w:r>
              <w:rPr>
                <w:rStyle w:val="59"/>
                <w:rFonts w:hint="eastAsia" w:ascii="仿宋" w:hAnsi="仿宋" w:eastAsia="仿宋"/>
                <w:bCs/>
                <w:color w:val="auto"/>
                <w:sz w:val="24"/>
                <w:szCs w:val="24"/>
                <w:lang w:val="en-US" w:eastAsia="zh-CN"/>
              </w:rPr>
              <w:t>90分</w:t>
            </w:r>
          </w:p>
        </w:tc>
        <w:tc>
          <w:tcPr>
            <w:tcW w:w="1276" w:type="pct"/>
            <w:tcBorders>
              <w:top w:val="single" w:color="auto" w:sz="4" w:space="0"/>
              <w:left w:val="single" w:color="auto" w:sz="4" w:space="0"/>
              <w:bottom w:val="single" w:color="auto" w:sz="4" w:space="0"/>
              <w:right w:val="single" w:color="auto" w:sz="4" w:space="0"/>
            </w:tcBorders>
          </w:tcPr>
          <w:p>
            <w:pPr>
              <w:jc w:val="center"/>
              <w:rPr>
                <w:rStyle w:val="59"/>
                <w:rFonts w:hint="eastAsia" w:ascii="仿宋" w:hAnsi="仿宋" w:eastAsia="仿宋"/>
                <w:bCs/>
                <w:color w:val="auto"/>
                <w:sz w:val="24"/>
                <w:szCs w:val="24"/>
              </w:rPr>
            </w:pPr>
          </w:p>
        </w:tc>
        <w:tc>
          <w:tcPr>
            <w:tcW w:w="783" w:type="pct"/>
            <w:tcBorders>
              <w:top w:val="single" w:color="auto" w:sz="4" w:space="0"/>
              <w:left w:val="single" w:color="auto" w:sz="4" w:space="0"/>
              <w:bottom w:val="single" w:color="auto" w:sz="4" w:space="0"/>
              <w:right w:val="single" w:color="auto" w:sz="4" w:space="0"/>
            </w:tcBorders>
          </w:tcPr>
          <w:p>
            <w:pPr>
              <w:jc w:val="center"/>
              <w:rPr>
                <w:rStyle w:val="59"/>
                <w:rFonts w:hint="eastAsia" w:ascii="仿宋" w:hAnsi="仿宋" w:eastAsia="仿宋"/>
                <w:bCs/>
                <w:color w:val="auto"/>
                <w:sz w:val="24"/>
                <w:szCs w:val="24"/>
              </w:rPr>
            </w:pPr>
          </w:p>
        </w:tc>
      </w:tr>
    </w:tbl>
    <w:p>
      <w:pPr>
        <w:rPr>
          <w:rStyle w:val="59"/>
          <w:rFonts w:hint="eastAsia" w:ascii="仿宋" w:hAnsi="仿宋" w:eastAsia="仿宋"/>
          <w:bCs/>
          <w:color w:val="auto"/>
          <w:sz w:val="24"/>
          <w:szCs w:val="24"/>
        </w:rPr>
      </w:pPr>
    </w:p>
    <w:p>
      <w:pPr>
        <w:pStyle w:val="12"/>
        <w:tabs>
          <w:tab w:val="right" w:leader="dot" w:pos="9061"/>
        </w:tabs>
        <w:spacing w:line="360" w:lineRule="auto"/>
        <w:ind w:left="0" w:leftChars="0"/>
        <w:jc w:val="center"/>
        <w:rPr>
          <w:rFonts w:ascii="宋体" w:hAnsi="宋体" w:cs="宋体"/>
          <w:b/>
          <w:bCs/>
          <w:color w:val="auto"/>
          <w:kern w:val="0"/>
          <w:sz w:val="30"/>
          <w:szCs w:val="30"/>
        </w:rPr>
      </w:pPr>
      <w:r>
        <w:rPr>
          <w:rFonts w:hint="eastAsia" w:ascii="仿宋" w:hAnsi="仿宋" w:eastAsia="仿宋" w:cs="宋体"/>
          <w:b/>
          <w:bCs/>
          <w:color w:val="auto"/>
          <w:kern w:val="0"/>
          <w:sz w:val="30"/>
          <w:szCs w:val="30"/>
        </w:rPr>
        <w:br w:type="page"/>
      </w:r>
      <w:r>
        <w:rPr>
          <w:rFonts w:hint="eastAsia" w:ascii="宋体" w:hAnsi="宋体" w:cs="宋体"/>
          <w:b/>
          <w:bCs/>
          <w:color w:val="auto"/>
          <w:kern w:val="0"/>
          <w:sz w:val="30"/>
          <w:szCs w:val="30"/>
        </w:rPr>
        <w:t>二、类似业绩</w:t>
      </w:r>
    </w:p>
    <w:p>
      <w:pPr>
        <w:pStyle w:val="12"/>
        <w:tabs>
          <w:tab w:val="right" w:leader="dot" w:pos="9061"/>
        </w:tabs>
        <w:spacing w:line="360" w:lineRule="auto"/>
        <w:ind w:left="0" w:leftChars="0"/>
        <w:jc w:val="center"/>
        <w:rPr>
          <w:rFonts w:ascii="宋体" w:hAnsi="宋体" w:cs="宋体"/>
          <w:b/>
          <w:bCs/>
          <w:color w:val="auto"/>
          <w:kern w:val="0"/>
          <w:sz w:val="30"/>
          <w:szCs w:val="30"/>
        </w:rPr>
      </w:pPr>
      <w:r>
        <w:rPr>
          <w:rFonts w:hint="eastAsia" w:ascii="宋体" w:hAnsi="宋体" w:cs="宋体"/>
          <w:b/>
          <w:bCs/>
          <w:color w:val="auto"/>
          <w:kern w:val="0"/>
          <w:sz w:val="30"/>
          <w:szCs w:val="30"/>
        </w:rPr>
        <w:br w:type="page"/>
      </w:r>
    </w:p>
    <w:p>
      <w:pPr>
        <w:pStyle w:val="12"/>
        <w:tabs>
          <w:tab w:val="right" w:leader="dot" w:pos="9061"/>
        </w:tabs>
        <w:spacing w:line="360" w:lineRule="auto"/>
        <w:ind w:left="0" w:leftChars="0" w:firstLine="3301" w:firstLineChars="1096"/>
        <w:rPr>
          <w:rFonts w:ascii="宋体" w:hAnsi="宋体" w:cs="宋体"/>
          <w:b/>
          <w:bCs/>
          <w:color w:val="auto"/>
          <w:kern w:val="0"/>
          <w:sz w:val="30"/>
          <w:szCs w:val="30"/>
        </w:rPr>
      </w:pPr>
      <w:r>
        <w:rPr>
          <w:rFonts w:hint="eastAsia" w:ascii="宋体" w:hAnsi="宋体" w:cs="宋体"/>
          <w:b/>
          <w:bCs/>
          <w:color w:val="auto"/>
          <w:kern w:val="0"/>
          <w:sz w:val="30"/>
          <w:szCs w:val="30"/>
        </w:rPr>
        <w:t>三、人员配置</w:t>
      </w:r>
    </w:p>
    <w:p>
      <w:pPr>
        <w:pStyle w:val="12"/>
        <w:tabs>
          <w:tab w:val="right" w:leader="dot" w:pos="9061"/>
        </w:tabs>
        <w:spacing w:line="360" w:lineRule="auto"/>
        <w:ind w:left="0" w:leftChars="0"/>
        <w:jc w:val="center"/>
        <w:rPr>
          <w:rFonts w:ascii="宋体" w:hAnsi="宋体" w:cs="宋体"/>
          <w:b/>
          <w:bCs/>
          <w:color w:val="auto"/>
          <w:kern w:val="0"/>
          <w:sz w:val="30"/>
          <w:szCs w:val="30"/>
        </w:rPr>
      </w:pPr>
      <w:r>
        <w:rPr>
          <w:rFonts w:hint="eastAsia" w:ascii="宋体" w:hAnsi="宋体" w:cs="宋体"/>
          <w:b/>
          <w:bCs/>
          <w:color w:val="auto"/>
          <w:kern w:val="0"/>
          <w:sz w:val="30"/>
          <w:szCs w:val="30"/>
        </w:rPr>
        <w:br w:type="page"/>
      </w:r>
      <w:r>
        <w:rPr>
          <w:rFonts w:hint="eastAsia" w:ascii="宋体" w:hAnsi="宋体" w:cs="宋体"/>
          <w:b/>
          <w:bCs/>
          <w:color w:val="auto"/>
          <w:kern w:val="0"/>
          <w:sz w:val="30"/>
          <w:szCs w:val="30"/>
        </w:rPr>
        <w:t>四、制度管理</w:t>
      </w: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r>
        <w:rPr>
          <w:rFonts w:hint="eastAsia" w:ascii="宋体" w:hAnsi="宋体" w:cs="宋体"/>
          <w:b/>
          <w:bCs/>
          <w:color w:val="auto"/>
          <w:kern w:val="0"/>
          <w:sz w:val="30"/>
          <w:szCs w:val="30"/>
        </w:rPr>
        <w:t>五、员工管理</w:t>
      </w:r>
    </w:p>
    <w:p>
      <w:pPr>
        <w:pStyle w:val="12"/>
        <w:tabs>
          <w:tab w:val="right" w:leader="dot" w:pos="9061"/>
        </w:tabs>
        <w:spacing w:line="360" w:lineRule="auto"/>
        <w:ind w:left="0" w:leftChars="0"/>
        <w:jc w:val="center"/>
        <w:rPr>
          <w:rFonts w:ascii="宋体" w:hAnsi="宋体" w:cs="宋体"/>
          <w:b/>
          <w:bCs/>
          <w:color w:val="auto"/>
          <w:kern w:val="0"/>
          <w:sz w:val="30"/>
          <w:szCs w:val="30"/>
        </w:rPr>
      </w:pPr>
      <w:r>
        <w:rPr>
          <w:rFonts w:hint="eastAsia" w:ascii="宋体" w:hAnsi="宋体" w:cs="宋体"/>
          <w:b/>
          <w:bCs/>
          <w:color w:val="auto"/>
          <w:kern w:val="0"/>
          <w:sz w:val="30"/>
          <w:szCs w:val="30"/>
        </w:rPr>
        <w:br w:type="page"/>
      </w:r>
      <w:r>
        <w:rPr>
          <w:rFonts w:hint="eastAsia" w:ascii="宋体" w:hAnsi="宋体" w:cs="宋体"/>
          <w:b/>
          <w:bCs/>
          <w:color w:val="auto"/>
          <w:kern w:val="0"/>
          <w:sz w:val="30"/>
          <w:szCs w:val="30"/>
        </w:rPr>
        <w:t>六、应急措施</w:t>
      </w:r>
    </w:p>
    <w:p>
      <w:pPr>
        <w:pStyle w:val="12"/>
        <w:tabs>
          <w:tab w:val="right" w:leader="dot" w:pos="9061"/>
        </w:tabs>
        <w:spacing w:line="360" w:lineRule="auto"/>
        <w:ind w:left="0" w:leftChars="0"/>
        <w:jc w:val="center"/>
        <w:rPr>
          <w:rFonts w:ascii="宋体" w:hAnsi="宋体" w:cs="宋体"/>
          <w:b/>
          <w:bCs/>
          <w:color w:val="auto"/>
          <w:kern w:val="0"/>
          <w:sz w:val="30"/>
          <w:szCs w:val="30"/>
        </w:rPr>
      </w:pPr>
      <w:r>
        <w:rPr>
          <w:rFonts w:hint="eastAsia" w:ascii="宋体" w:hAnsi="宋体" w:cs="宋体"/>
          <w:b/>
          <w:bCs/>
          <w:color w:val="auto"/>
          <w:kern w:val="0"/>
          <w:sz w:val="30"/>
          <w:szCs w:val="30"/>
        </w:rPr>
        <w:br w:type="page"/>
      </w:r>
      <w:r>
        <w:rPr>
          <w:rFonts w:hint="eastAsia" w:ascii="宋体" w:hAnsi="宋体" w:cs="宋体"/>
          <w:b/>
          <w:bCs/>
          <w:color w:val="auto"/>
          <w:kern w:val="0"/>
          <w:sz w:val="30"/>
          <w:szCs w:val="30"/>
        </w:rPr>
        <w:t>七、服务规范</w:t>
      </w:r>
    </w:p>
    <w:p>
      <w:pPr>
        <w:pStyle w:val="12"/>
        <w:tabs>
          <w:tab w:val="right" w:leader="dot" w:pos="9061"/>
        </w:tabs>
        <w:spacing w:line="360" w:lineRule="auto"/>
        <w:ind w:left="0" w:leftChars="0"/>
        <w:jc w:val="center"/>
        <w:rPr>
          <w:rFonts w:ascii="宋体" w:hAnsi="宋体" w:cs="宋体"/>
          <w:b/>
          <w:bCs/>
          <w:color w:val="auto"/>
          <w:kern w:val="0"/>
          <w:sz w:val="30"/>
          <w:szCs w:val="30"/>
        </w:rPr>
      </w:pPr>
      <w:r>
        <w:rPr>
          <w:rFonts w:hint="eastAsia" w:ascii="宋体" w:hAnsi="宋体" w:cs="宋体"/>
          <w:b/>
          <w:bCs/>
          <w:color w:val="auto"/>
          <w:kern w:val="0"/>
          <w:sz w:val="30"/>
          <w:szCs w:val="30"/>
        </w:rPr>
        <w:br w:type="page"/>
      </w:r>
      <w:r>
        <w:rPr>
          <w:rFonts w:hint="eastAsia" w:ascii="宋体" w:hAnsi="宋体" w:cs="宋体"/>
          <w:b/>
          <w:bCs/>
          <w:color w:val="auto"/>
          <w:kern w:val="0"/>
          <w:sz w:val="30"/>
          <w:szCs w:val="30"/>
        </w:rPr>
        <w:t>八、成本管理方案</w:t>
      </w:r>
    </w:p>
    <w:p>
      <w:pPr>
        <w:pStyle w:val="12"/>
        <w:tabs>
          <w:tab w:val="right" w:leader="dot" w:pos="9061"/>
        </w:tabs>
        <w:spacing w:line="360" w:lineRule="auto"/>
        <w:ind w:left="0" w:leftChars="0"/>
        <w:rPr>
          <w:rFonts w:ascii="宋体" w:hAnsi="宋体" w:cs="宋体"/>
          <w:b/>
          <w:bCs/>
          <w:color w:val="auto"/>
          <w:kern w:val="0"/>
          <w:sz w:val="30"/>
          <w:szCs w:val="30"/>
        </w:rPr>
      </w:pPr>
    </w:p>
    <w:p>
      <w:pPr>
        <w:pStyle w:val="12"/>
        <w:tabs>
          <w:tab w:val="right" w:leader="dot" w:pos="9061"/>
        </w:tabs>
        <w:spacing w:line="360" w:lineRule="auto"/>
        <w:ind w:left="0" w:leftChars="0"/>
        <w:jc w:val="center"/>
        <w:rPr>
          <w:rFonts w:ascii="宋体" w:hAnsi="宋体" w:cs="宋体"/>
          <w:b/>
          <w:bCs/>
          <w:color w:val="auto"/>
          <w:kern w:val="0"/>
          <w:sz w:val="30"/>
          <w:szCs w:val="30"/>
        </w:rPr>
      </w:pPr>
      <w:r>
        <w:rPr>
          <w:rFonts w:hint="eastAsia" w:ascii="宋体" w:hAnsi="宋体" w:cs="宋体"/>
          <w:b/>
          <w:bCs/>
          <w:color w:val="auto"/>
          <w:kern w:val="0"/>
          <w:sz w:val="30"/>
          <w:szCs w:val="30"/>
        </w:rPr>
        <w:br w:type="page"/>
      </w:r>
      <w:r>
        <w:rPr>
          <w:rFonts w:hint="eastAsia" w:ascii="宋体" w:hAnsi="宋体" w:cs="宋体"/>
          <w:b/>
          <w:bCs/>
          <w:color w:val="auto"/>
          <w:kern w:val="0"/>
          <w:sz w:val="30"/>
          <w:szCs w:val="30"/>
        </w:rPr>
        <w:t>九、员工培训方案</w:t>
      </w:r>
    </w:p>
    <w:p>
      <w:pPr>
        <w:pStyle w:val="12"/>
        <w:tabs>
          <w:tab w:val="right" w:leader="dot" w:pos="9061"/>
        </w:tabs>
        <w:spacing w:line="360" w:lineRule="auto"/>
        <w:ind w:left="0" w:leftChars="0"/>
        <w:jc w:val="center"/>
        <w:rPr>
          <w:rFonts w:ascii="宋体" w:hAnsi="宋体" w:cs="宋体"/>
          <w:b/>
          <w:bCs/>
          <w:color w:val="auto"/>
          <w:kern w:val="0"/>
          <w:sz w:val="30"/>
          <w:szCs w:val="30"/>
        </w:rPr>
      </w:pPr>
      <w:r>
        <w:rPr>
          <w:rFonts w:hint="eastAsia" w:ascii="宋体" w:hAnsi="宋体" w:cs="宋体"/>
          <w:b/>
          <w:bCs/>
          <w:color w:val="auto"/>
          <w:kern w:val="0"/>
          <w:sz w:val="30"/>
          <w:szCs w:val="30"/>
        </w:rPr>
        <w:br w:type="page"/>
      </w:r>
      <w:r>
        <w:rPr>
          <w:rFonts w:hint="eastAsia" w:ascii="宋体" w:hAnsi="宋体" w:cs="宋体"/>
          <w:b/>
          <w:bCs/>
          <w:color w:val="auto"/>
          <w:kern w:val="0"/>
          <w:sz w:val="30"/>
          <w:szCs w:val="30"/>
        </w:rPr>
        <w:t>十、伙食质量</w:t>
      </w:r>
    </w:p>
    <w:p>
      <w:pPr>
        <w:pStyle w:val="12"/>
        <w:tabs>
          <w:tab w:val="right" w:leader="dot" w:pos="9061"/>
        </w:tabs>
        <w:spacing w:line="360" w:lineRule="auto"/>
        <w:ind w:left="0" w:leftChars="0"/>
        <w:jc w:val="center"/>
        <w:rPr>
          <w:rFonts w:ascii="宋体" w:hAnsi="宋体" w:cs="宋体"/>
          <w:b/>
          <w:bCs/>
          <w:color w:val="auto"/>
          <w:kern w:val="0"/>
          <w:sz w:val="30"/>
          <w:szCs w:val="30"/>
        </w:rPr>
      </w:pPr>
      <w:r>
        <w:rPr>
          <w:rFonts w:hint="eastAsia" w:ascii="宋体" w:hAnsi="宋体" w:cs="宋体"/>
          <w:b/>
          <w:bCs/>
          <w:color w:val="auto"/>
          <w:kern w:val="0"/>
          <w:sz w:val="30"/>
          <w:szCs w:val="30"/>
        </w:rPr>
        <w:br w:type="page"/>
      </w:r>
      <w:r>
        <w:rPr>
          <w:rFonts w:hint="eastAsia" w:ascii="宋体" w:hAnsi="宋体" w:cs="宋体"/>
          <w:b/>
          <w:bCs/>
          <w:color w:val="auto"/>
          <w:kern w:val="0"/>
          <w:sz w:val="30"/>
          <w:szCs w:val="30"/>
        </w:rPr>
        <w:t>十一、安全管理方案</w:t>
      </w:r>
    </w:p>
    <w:p>
      <w:pPr>
        <w:pStyle w:val="12"/>
        <w:tabs>
          <w:tab w:val="right" w:leader="dot" w:pos="9061"/>
        </w:tabs>
        <w:spacing w:line="360" w:lineRule="auto"/>
        <w:ind w:left="0" w:leftChars="0"/>
        <w:jc w:val="center"/>
        <w:rPr>
          <w:rFonts w:ascii="宋体" w:hAnsi="宋体" w:cs="宋体"/>
          <w:b/>
          <w:bCs/>
          <w:color w:val="auto"/>
          <w:kern w:val="0"/>
          <w:sz w:val="30"/>
          <w:szCs w:val="30"/>
        </w:rPr>
      </w:pPr>
      <w:r>
        <w:rPr>
          <w:rFonts w:hint="eastAsia" w:ascii="宋体" w:hAnsi="宋体" w:cs="宋体"/>
          <w:b/>
          <w:bCs/>
          <w:color w:val="auto"/>
          <w:kern w:val="0"/>
          <w:sz w:val="30"/>
          <w:szCs w:val="30"/>
        </w:rPr>
        <w:br w:type="page"/>
      </w:r>
      <w:r>
        <w:rPr>
          <w:rFonts w:hint="eastAsia" w:ascii="宋体" w:hAnsi="宋体" w:cs="宋体"/>
          <w:b/>
          <w:bCs/>
          <w:color w:val="auto"/>
          <w:kern w:val="0"/>
          <w:sz w:val="30"/>
          <w:szCs w:val="30"/>
        </w:rPr>
        <w:t>十二、服务质量保证措施</w:t>
      </w:r>
    </w:p>
    <w:p>
      <w:pPr>
        <w:pStyle w:val="12"/>
        <w:tabs>
          <w:tab w:val="right" w:leader="dot" w:pos="9061"/>
        </w:tabs>
        <w:spacing w:line="360" w:lineRule="auto"/>
        <w:ind w:left="0" w:leftChars="0"/>
        <w:jc w:val="center"/>
        <w:rPr>
          <w:rFonts w:ascii="宋体" w:hAnsi="宋体" w:cs="宋体"/>
          <w:b/>
          <w:bCs/>
          <w:color w:val="auto"/>
          <w:kern w:val="0"/>
          <w:sz w:val="30"/>
          <w:szCs w:val="30"/>
        </w:rPr>
      </w:pPr>
      <w:r>
        <w:rPr>
          <w:rFonts w:hint="eastAsia" w:ascii="宋体" w:hAnsi="宋体" w:cs="宋体"/>
          <w:b/>
          <w:bCs/>
          <w:color w:val="auto"/>
          <w:kern w:val="0"/>
          <w:sz w:val="30"/>
          <w:szCs w:val="30"/>
        </w:rPr>
        <w:br w:type="page"/>
      </w:r>
      <w:r>
        <w:rPr>
          <w:rFonts w:hint="eastAsia" w:ascii="宋体" w:hAnsi="宋体" w:cs="宋体"/>
          <w:b/>
          <w:bCs/>
          <w:color w:val="auto"/>
          <w:kern w:val="0"/>
          <w:sz w:val="30"/>
          <w:szCs w:val="30"/>
        </w:rPr>
        <w:t>十三、合理化建议</w:t>
      </w:r>
    </w:p>
    <w:p>
      <w:pPr>
        <w:pStyle w:val="12"/>
        <w:tabs>
          <w:tab w:val="right" w:leader="dot" w:pos="9061"/>
        </w:tabs>
        <w:spacing w:line="360" w:lineRule="auto"/>
        <w:ind w:left="0" w:leftChars="0"/>
        <w:jc w:val="center"/>
        <w:rPr>
          <w:rFonts w:ascii="宋体" w:hAnsi="宋体" w:cs="宋体"/>
          <w:b/>
          <w:bCs/>
          <w:color w:val="auto"/>
          <w:kern w:val="0"/>
          <w:sz w:val="30"/>
          <w:szCs w:val="30"/>
        </w:rPr>
      </w:pPr>
      <w:r>
        <w:rPr>
          <w:rFonts w:hint="eastAsia" w:ascii="宋体" w:hAnsi="宋体" w:cs="宋体"/>
          <w:b/>
          <w:bCs/>
          <w:color w:val="auto"/>
          <w:kern w:val="0"/>
          <w:sz w:val="30"/>
          <w:szCs w:val="30"/>
        </w:rPr>
        <w:br w:type="page"/>
      </w:r>
      <w:r>
        <w:rPr>
          <w:rFonts w:hint="eastAsia" w:ascii="宋体" w:hAnsi="宋体" w:cs="宋体"/>
          <w:b/>
          <w:bCs/>
          <w:color w:val="auto"/>
          <w:kern w:val="0"/>
          <w:sz w:val="30"/>
          <w:szCs w:val="30"/>
        </w:rPr>
        <w:t>十四、服务承诺和优惠条件</w:t>
      </w:r>
    </w:p>
    <w:p>
      <w:pPr>
        <w:pStyle w:val="12"/>
        <w:tabs>
          <w:tab w:val="right" w:leader="dot" w:pos="9061"/>
        </w:tabs>
        <w:spacing w:line="360" w:lineRule="auto"/>
        <w:ind w:left="0" w:leftChars="0"/>
        <w:jc w:val="center"/>
        <w:rPr>
          <w:rFonts w:ascii="宋体" w:hAnsi="宋体" w:cs="宋体"/>
          <w:b/>
          <w:bCs/>
          <w:color w:val="auto"/>
          <w:kern w:val="0"/>
          <w:sz w:val="30"/>
          <w:szCs w:val="30"/>
        </w:rPr>
      </w:pPr>
      <w:r>
        <w:rPr>
          <w:rFonts w:hint="eastAsia" w:ascii="宋体" w:hAnsi="宋体" w:cs="宋体"/>
          <w:b/>
          <w:bCs/>
          <w:color w:val="auto"/>
          <w:kern w:val="0"/>
          <w:sz w:val="30"/>
          <w:szCs w:val="30"/>
        </w:rPr>
        <w:br w:type="page"/>
      </w:r>
      <w:r>
        <w:rPr>
          <w:rFonts w:hint="eastAsia" w:ascii="宋体" w:hAnsi="宋体" w:cs="宋体"/>
          <w:b/>
          <w:bCs/>
          <w:color w:val="auto"/>
          <w:kern w:val="0"/>
          <w:sz w:val="30"/>
          <w:szCs w:val="30"/>
        </w:rPr>
        <w:t>十五、投标人需要说明的其他文件和说明</w:t>
      </w:r>
    </w:p>
    <w:p>
      <w:pPr>
        <w:pStyle w:val="12"/>
        <w:tabs>
          <w:tab w:val="right" w:leader="dot" w:pos="9061"/>
        </w:tabs>
        <w:spacing w:line="360" w:lineRule="auto"/>
        <w:ind w:left="0" w:leftChars="0"/>
        <w:jc w:val="center"/>
        <w:rPr>
          <w:rFonts w:ascii="宋体" w:hAnsi="宋体" w:cs="宋体"/>
          <w:b/>
          <w:bCs/>
          <w:color w:val="auto"/>
          <w:kern w:val="0"/>
          <w:sz w:val="30"/>
          <w:szCs w:val="30"/>
        </w:rPr>
      </w:pPr>
      <w:r>
        <w:rPr>
          <w:rFonts w:hint="eastAsia" w:ascii="宋体" w:hAnsi="宋体" w:cs="宋体"/>
          <w:b/>
          <w:bCs/>
          <w:color w:val="auto"/>
          <w:kern w:val="0"/>
          <w:sz w:val="30"/>
          <w:szCs w:val="30"/>
        </w:rPr>
        <w:br w:type="page"/>
      </w:r>
      <w:r>
        <w:rPr>
          <w:rFonts w:hint="eastAsia" w:ascii="宋体" w:hAnsi="宋体" w:cs="宋体"/>
          <w:b/>
          <w:bCs/>
          <w:color w:val="auto"/>
          <w:kern w:val="0"/>
          <w:sz w:val="30"/>
          <w:szCs w:val="30"/>
        </w:rPr>
        <w:t>十六、其他影响投标人资信评分的各类资质证明材料</w:t>
      </w:r>
    </w:p>
    <w:p>
      <w:pPr>
        <w:spacing w:line="440" w:lineRule="atLeast"/>
        <w:jc w:val="center"/>
        <w:rPr>
          <w:rFonts w:ascii="仿宋" w:hAnsi="仿宋" w:eastAsia="仿宋" w:cs="Times New Roman"/>
          <w:b/>
          <w:bCs/>
          <w:color w:val="auto"/>
          <w:sz w:val="30"/>
          <w:szCs w:val="30"/>
        </w:rPr>
      </w:pPr>
    </w:p>
    <w:p>
      <w:pPr>
        <w:pStyle w:val="12"/>
        <w:tabs>
          <w:tab w:val="right" w:leader="dot" w:pos="9061"/>
        </w:tabs>
        <w:spacing w:line="360" w:lineRule="auto"/>
        <w:ind w:left="0" w:leftChars="0"/>
        <w:rPr>
          <w:rFonts w:ascii="仿宋" w:hAnsi="仿宋" w:eastAsia="仿宋"/>
          <w:b/>
          <w:color w:val="auto"/>
        </w:rPr>
      </w:pPr>
      <w:bookmarkStart w:id="236" w:name="_Toc392080805"/>
      <w:r>
        <w:rPr>
          <w:rFonts w:hint="eastAsia" w:ascii="仿宋" w:hAnsi="仿宋" w:eastAsia="仿宋"/>
          <w:color w:val="auto"/>
        </w:rPr>
        <w:br w:type="page"/>
      </w:r>
      <w:bookmarkEnd w:id="233"/>
      <w:bookmarkEnd w:id="234"/>
      <w:bookmarkEnd w:id="235"/>
      <w:bookmarkEnd w:id="236"/>
    </w:p>
    <w:p>
      <w:pPr>
        <w:spacing w:beforeLines="100" w:line="440" w:lineRule="atLeast"/>
        <w:jc w:val="center"/>
        <w:outlineLvl w:val="1"/>
        <w:rPr>
          <w:rFonts w:ascii="仿宋" w:hAnsi="仿宋" w:eastAsia="仿宋"/>
          <w:b/>
          <w:color w:val="auto"/>
          <w:sz w:val="44"/>
          <w:szCs w:val="44"/>
        </w:rPr>
      </w:pPr>
    </w:p>
    <w:p>
      <w:pPr>
        <w:spacing w:beforeLines="100" w:line="440" w:lineRule="atLeast"/>
        <w:jc w:val="center"/>
        <w:outlineLvl w:val="1"/>
        <w:rPr>
          <w:rFonts w:ascii="仿宋" w:hAnsi="仿宋" w:eastAsia="仿宋"/>
          <w:b/>
          <w:color w:val="auto"/>
          <w:sz w:val="44"/>
          <w:szCs w:val="44"/>
        </w:rPr>
      </w:pPr>
      <w:r>
        <w:rPr>
          <w:rFonts w:hint="eastAsia" w:ascii="仿宋" w:hAnsi="仿宋" w:eastAsia="仿宋"/>
          <w:b/>
          <w:color w:val="auto"/>
          <w:sz w:val="44"/>
          <w:szCs w:val="44"/>
        </w:rPr>
        <w:t>报价文件</w:t>
      </w:r>
    </w:p>
    <w:p>
      <w:pPr>
        <w:spacing w:line="440" w:lineRule="atLeast"/>
        <w:jc w:val="center"/>
        <w:outlineLvl w:val="1"/>
        <w:rPr>
          <w:rFonts w:ascii="仿宋" w:hAnsi="仿宋" w:eastAsia="仿宋"/>
          <w:b/>
          <w:color w:val="auto"/>
          <w:sz w:val="32"/>
          <w:szCs w:val="32"/>
        </w:rPr>
      </w:pPr>
      <w:r>
        <w:rPr>
          <w:rFonts w:hint="eastAsia" w:ascii="宋体" w:hAnsi="宋体" w:eastAsia="仿宋" w:cs="宋体"/>
          <w:b/>
          <w:color w:val="auto"/>
          <w:kern w:val="0"/>
          <w:sz w:val="24"/>
        </w:rPr>
        <w:t>   </w:t>
      </w:r>
    </w:p>
    <w:p>
      <w:pPr>
        <w:pStyle w:val="4"/>
        <w:numPr>
          <w:ilvl w:val="1"/>
          <w:numId w:val="0"/>
        </w:numPr>
        <w:rPr>
          <w:rFonts w:ascii="仿宋" w:hAnsi="仿宋" w:eastAsia="仿宋"/>
          <w:color w:val="auto"/>
        </w:rPr>
      </w:pPr>
    </w:p>
    <w:p>
      <w:pPr>
        <w:ind w:left="2242" w:leftChars="342" w:hanging="1524" w:hangingChars="542"/>
        <w:rPr>
          <w:rFonts w:hint="eastAsia" w:ascii="仿宋" w:hAnsi="仿宋" w:eastAsia="仿宋"/>
          <w:b/>
          <w:color w:val="auto"/>
          <w:sz w:val="28"/>
          <w:szCs w:val="28"/>
          <w:u w:val="single"/>
          <w:lang w:eastAsia="zh-CN"/>
        </w:rPr>
      </w:pPr>
      <w:r>
        <w:rPr>
          <w:rFonts w:hint="eastAsia" w:ascii="仿宋" w:hAnsi="仿宋" w:eastAsia="仿宋"/>
          <w:b/>
          <w:color w:val="auto"/>
          <w:sz w:val="28"/>
          <w:szCs w:val="28"/>
        </w:rPr>
        <w:t>项目名称：</w:t>
      </w:r>
      <w:r>
        <w:rPr>
          <w:rFonts w:hint="eastAsia" w:ascii="仿宋" w:hAnsi="仿宋" w:eastAsia="仿宋"/>
          <w:b/>
          <w:color w:val="auto"/>
          <w:sz w:val="28"/>
          <w:szCs w:val="28"/>
          <w:u w:val="single"/>
          <w:lang w:eastAsia="zh-CN"/>
        </w:rPr>
        <w:t>2020-2021年度开化县机关事务保障中心二食堂劳务外包服务采购项目（重招）</w:t>
      </w:r>
    </w:p>
    <w:p>
      <w:pPr>
        <w:pStyle w:val="25"/>
        <w:ind w:firstLine="281"/>
        <w:rPr>
          <w:rFonts w:ascii="仿宋" w:hAnsi="仿宋" w:eastAsia="仿宋"/>
          <w:b/>
          <w:color w:val="auto"/>
          <w:sz w:val="28"/>
          <w:szCs w:val="28"/>
        </w:rPr>
      </w:pPr>
    </w:p>
    <w:p>
      <w:pPr>
        <w:spacing w:line="440" w:lineRule="atLeast"/>
        <w:ind w:firstLine="703" w:firstLineChars="250"/>
        <w:rPr>
          <w:rFonts w:hint="default" w:ascii="仿宋" w:hAnsi="仿宋" w:eastAsia="仿宋"/>
          <w:b/>
          <w:color w:val="auto"/>
          <w:sz w:val="28"/>
          <w:szCs w:val="28"/>
          <w:u w:val="single"/>
          <w:lang w:val="en-US" w:eastAsia="zh-CN"/>
        </w:rPr>
      </w:pPr>
      <w:r>
        <w:rPr>
          <w:rFonts w:hint="eastAsia" w:ascii="仿宋" w:hAnsi="仿宋" w:eastAsia="仿宋"/>
          <w:b/>
          <w:color w:val="auto"/>
          <w:sz w:val="28"/>
          <w:szCs w:val="28"/>
        </w:rPr>
        <w:t>项目编号：</w:t>
      </w:r>
      <w:r>
        <w:rPr>
          <w:rFonts w:hint="eastAsia" w:ascii="仿宋" w:hAnsi="仿宋" w:eastAsia="仿宋"/>
          <w:b/>
          <w:color w:val="auto"/>
          <w:sz w:val="28"/>
          <w:szCs w:val="28"/>
          <w:u w:val="single"/>
        </w:rPr>
        <w:tab/>
      </w:r>
      <w:r>
        <w:rPr>
          <w:rFonts w:hint="eastAsia" w:ascii="仿宋" w:hAnsi="仿宋" w:eastAsia="仿宋"/>
          <w:b/>
          <w:color w:val="auto"/>
          <w:sz w:val="28"/>
          <w:szCs w:val="28"/>
          <w:u w:val="single"/>
        </w:rPr>
        <w:t xml:space="preserve">         </w:t>
      </w:r>
      <w:r>
        <w:rPr>
          <w:rFonts w:hint="eastAsia" w:ascii="仿宋" w:hAnsi="仿宋" w:eastAsia="仿宋"/>
          <w:b/>
          <w:color w:val="auto"/>
          <w:sz w:val="28"/>
          <w:szCs w:val="28"/>
          <w:u w:val="single"/>
          <w:lang w:eastAsia="zh-CN"/>
        </w:rPr>
        <w:t>QQZXFSCG-2020-06（3）</w:t>
      </w:r>
      <w:r>
        <w:rPr>
          <w:rFonts w:hint="eastAsia" w:ascii="仿宋" w:hAnsi="仿宋" w:eastAsia="仿宋"/>
          <w:b/>
          <w:color w:val="auto"/>
          <w:sz w:val="28"/>
          <w:szCs w:val="28"/>
          <w:u w:val="single"/>
          <w:lang w:val="en-US" w:eastAsia="zh-CN"/>
        </w:rPr>
        <w:t xml:space="preserve">          </w:t>
      </w:r>
    </w:p>
    <w:p>
      <w:pPr>
        <w:pStyle w:val="25"/>
        <w:ind w:firstLine="281"/>
        <w:rPr>
          <w:rFonts w:ascii="仿宋" w:hAnsi="仿宋" w:eastAsia="仿宋"/>
          <w:b/>
          <w:color w:val="auto"/>
          <w:sz w:val="28"/>
          <w:szCs w:val="28"/>
        </w:rPr>
      </w:pPr>
    </w:p>
    <w:p>
      <w:pPr>
        <w:pStyle w:val="25"/>
        <w:ind w:firstLine="281"/>
        <w:rPr>
          <w:rFonts w:ascii="仿宋" w:hAnsi="仿宋" w:eastAsia="仿宋"/>
          <w:b/>
          <w:color w:val="auto"/>
          <w:sz w:val="28"/>
          <w:szCs w:val="28"/>
        </w:rPr>
      </w:pPr>
    </w:p>
    <w:p>
      <w:pPr>
        <w:spacing w:line="440" w:lineRule="atLeast"/>
        <w:ind w:firstLine="703" w:firstLineChars="250"/>
        <w:jc w:val="left"/>
        <w:rPr>
          <w:rFonts w:ascii="仿宋" w:hAnsi="仿宋" w:eastAsia="仿宋"/>
          <w:b/>
          <w:color w:val="auto"/>
          <w:sz w:val="28"/>
          <w:szCs w:val="28"/>
        </w:rPr>
      </w:pPr>
      <w:r>
        <w:rPr>
          <w:rFonts w:hint="eastAsia" w:ascii="仿宋" w:hAnsi="仿宋" w:eastAsia="仿宋"/>
          <w:b/>
          <w:color w:val="auto"/>
          <w:sz w:val="28"/>
          <w:szCs w:val="28"/>
        </w:rPr>
        <w:t>投标人全称：</w:t>
      </w:r>
      <w:r>
        <w:rPr>
          <w:rFonts w:hint="eastAsia" w:ascii="仿宋" w:hAnsi="仿宋" w:eastAsia="仿宋"/>
          <w:b/>
          <w:color w:val="auto"/>
          <w:sz w:val="28"/>
          <w:szCs w:val="28"/>
          <w:u w:val="single"/>
        </w:rPr>
        <w:t xml:space="preserve">                              （盖公章） </w:t>
      </w:r>
    </w:p>
    <w:p>
      <w:pPr>
        <w:spacing w:line="440" w:lineRule="atLeast"/>
        <w:ind w:firstLine="703" w:firstLineChars="250"/>
        <w:jc w:val="left"/>
        <w:rPr>
          <w:rFonts w:ascii="仿宋" w:hAnsi="仿宋" w:eastAsia="仿宋"/>
          <w:b/>
          <w:color w:val="auto"/>
          <w:sz w:val="28"/>
          <w:szCs w:val="28"/>
        </w:rPr>
      </w:pPr>
    </w:p>
    <w:p>
      <w:pPr>
        <w:spacing w:line="440" w:lineRule="atLeast"/>
        <w:ind w:firstLine="560" w:firstLineChars="200"/>
        <w:jc w:val="left"/>
        <w:rPr>
          <w:rFonts w:ascii="仿宋" w:hAnsi="仿宋" w:eastAsia="仿宋"/>
          <w:color w:val="auto"/>
          <w:sz w:val="28"/>
          <w:szCs w:val="28"/>
          <w:u w:val="single"/>
        </w:rPr>
      </w:pPr>
    </w:p>
    <w:p>
      <w:pPr>
        <w:spacing w:line="440" w:lineRule="atLeast"/>
        <w:ind w:firstLine="560" w:firstLineChars="200"/>
        <w:jc w:val="left"/>
        <w:rPr>
          <w:rFonts w:ascii="仿宋" w:hAnsi="仿宋" w:eastAsia="仿宋"/>
          <w:color w:val="auto"/>
          <w:sz w:val="28"/>
          <w:szCs w:val="28"/>
        </w:rPr>
      </w:pPr>
    </w:p>
    <w:p>
      <w:pPr>
        <w:spacing w:line="440" w:lineRule="atLeast"/>
        <w:ind w:firstLine="560" w:firstLineChars="200"/>
        <w:jc w:val="left"/>
        <w:rPr>
          <w:rFonts w:ascii="仿宋" w:hAnsi="仿宋" w:eastAsia="仿宋"/>
          <w:color w:val="auto"/>
          <w:sz w:val="28"/>
          <w:szCs w:val="28"/>
        </w:rPr>
      </w:pPr>
    </w:p>
    <w:p>
      <w:pPr>
        <w:spacing w:line="440" w:lineRule="atLeast"/>
        <w:ind w:firstLine="2108" w:firstLineChars="750"/>
        <w:rPr>
          <w:rFonts w:hint="eastAsia" w:ascii="仿宋" w:hAnsi="仿宋" w:eastAsia="仿宋"/>
          <w:b/>
          <w:color w:val="auto"/>
          <w:sz w:val="28"/>
          <w:szCs w:val="28"/>
          <w:lang w:eastAsia="zh-CN"/>
        </w:rPr>
      </w:pPr>
      <w:r>
        <w:rPr>
          <w:rFonts w:hint="eastAsia" w:ascii="仿宋" w:hAnsi="仿宋" w:eastAsia="仿宋"/>
          <w:b/>
          <w:color w:val="auto"/>
          <w:sz w:val="28"/>
          <w:szCs w:val="28"/>
          <w:u w:val="single"/>
          <w:lang w:eastAsia="zh-CN"/>
        </w:rPr>
        <w:t xml:space="preserve">         </w:t>
      </w:r>
      <w:r>
        <w:rPr>
          <w:rFonts w:hint="eastAsia" w:ascii="仿宋" w:hAnsi="仿宋" w:eastAsia="仿宋"/>
          <w:b/>
          <w:color w:val="auto"/>
          <w:sz w:val="28"/>
          <w:szCs w:val="28"/>
          <w:lang w:eastAsia="zh-CN"/>
        </w:rPr>
        <w:t>年</w:t>
      </w:r>
      <w:r>
        <w:rPr>
          <w:rFonts w:hint="eastAsia" w:ascii="仿宋" w:hAnsi="仿宋" w:eastAsia="仿宋"/>
          <w:b/>
          <w:color w:val="auto"/>
          <w:sz w:val="28"/>
          <w:szCs w:val="28"/>
          <w:u w:val="single"/>
          <w:lang w:eastAsia="zh-CN"/>
        </w:rPr>
        <w:t xml:space="preserve">         </w:t>
      </w:r>
      <w:r>
        <w:rPr>
          <w:rFonts w:hint="eastAsia" w:ascii="仿宋" w:hAnsi="仿宋" w:eastAsia="仿宋"/>
          <w:b/>
          <w:color w:val="auto"/>
          <w:sz w:val="28"/>
          <w:szCs w:val="28"/>
          <w:lang w:eastAsia="zh-CN"/>
        </w:rPr>
        <w:t>月</w:t>
      </w:r>
      <w:r>
        <w:rPr>
          <w:rFonts w:hint="eastAsia" w:ascii="仿宋" w:hAnsi="仿宋" w:eastAsia="仿宋"/>
          <w:b/>
          <w:color w:val="auto"/>
          <w:sz w:val="28"/>
          <w:szCs w:val="28"/>
          <w:u w:val="single"/>
          <w:lang w:eastAsia="zh-CN"/>
        </w:rPr>
        <w:t xml:space="preserve">         </w:t>
      </w:r>
      <w:r>
        <w:rPr>
          <w:rFonts w:hint="eastAsia" w:ascii="仿宋" w:hAnsi="仿宋" w:eastAsia="仿宋"/>
          <w:b/>
          <w:color w:val="auto"/>
          <w:sz w:val="28"/>
          <w:szCs w:val="28"/>
          <w:lang w:eastAsia="zh-CN"/>
        </w:rPr>
        <w:t>日</w:t>
      </w:r>
    </w:p>
    <w:p>
      <w:pPr>
        <w:spacing w:beforeLines="100" w:afterLines="100" w:line="440" w:lineRule="atLeast"/>
        <w:rPr>
          <w:rFonts w:ascii="仿宋" w:hAnsi="仿宋" w:eastAsia="仿宋" w:cs="Times New Roman"/>
          <w:color w:val="auto"/>
          <w:sz w:val="28"/>
          <w:szCs w:val="28"/>
        </w:rPr>
      </w:pPr>
    </w:p>
    <w:p>
      <w:pPr>
        <w:jc w:val="center"/>
        <w:rPr>
          <w:rFonts w:ascii="仿宋" w:hAnsi="仿宋" w:eastAsia="仿宋" w:cs="宋体"/>
          <w:b/>
          <w:bCs/>
          <w:color w:val="auto"/>
          <w:sz w:val="30"/>
          <w:szCs w:val="30"/>
        </w:rPr>
      </w:pPr>
    </w:p>
    <w:p>
      <w:pPr>
        <w:pStyle w:val="26"/>
        <w:rPr>
          <w:color w:val="auto"/>
        </w:rPr>
      </w:pPr>
    </w:p>
    <w:p>
      <w:pPr>
        <w:pStyle w:val="26"/>
        <w:rPr>
          <w:rFonts w:ascii="仿宋" w:hAnsi="仿宋" w:eastAsia="仿宋"/>
          <w:color w:val="auto"/>
        </w:rPr>
      </w:pPr>
    </w:p>
    <w:p>
      <w:pPr>
        <w:jc w:val="center"/>
        <w:rPr>
          <w:rFonts w:ascii="仿宋" w:hAnsi="仿宋" w:eastAsia="仿宋" w:cs="Times New Roman"/>
          <w:b/>
          <w:bCs/>
          <w:color w:val="auto"/>
          <w:sz w:val="30"/>
          <w:szCs w:val="30"/>
        </w:rPr>
      </w:pPr>
      <w:r>
        <w:rPr>
          <w:rFonts w:hint="eastAsia" w:ascii="仿宋" w:hAnsi="仿宋" w:eastAsia="仿宋" w:cs="宋体"/>
          <w:b/>
          <w:bCs/>
          <w:color w:val="auto"/>
          <w:sz w:val="30"/>
          <w:szCs w:val="30"/>
        </w:rPr>
        <w:t>报价文件目录</w:t>
      </w:r>
    </w:p>
    <w:p>
      <w:pPr>
        <w:rPr>
          <w:rStyle w:val="34"/>
          <w:rFonts w:ascii="仿宋" w:hAnsi="仿宋" w:eastAsia="仿宋" w:cs="宋体"/>
          <w:color w:val="auto"/>
          <w:kern w:val="0"/>
          <w:u w:val="none"/>
        </w:rPr>
      </w:pPr>
    </w:p>
    <w:p>
      <w:pPr>
        <w:pStyle w:val="21"/>
        <w:tabs>
          <w:tab w:val="right" w:leader="dot" w:pos="9061"/>
        </w:tabs>
        <w:spacing w:line="360" w:lineRule="auto"/>
        <w:ind w:left="0" w:leftChars="0" w:firstLine="420" w:firstLineChars="200"/>
        <w:rPr>
          <w:rStyle w:val="34"/>
          <w:rFonts w:ascii="仿宋" w:hAnsi="仿宋" w:eastAsia="仿宋" w:cs="宋体"/>
          <w:color w:val="auto"/>
          <w:kern w:val="0"/>
          <w:szCs w:val="22"/>
          <w:u w:val="none"/>
          <w:lang w:val="zh-CN"/>
        </w:rPr>
      </w:pPr>
      <w:r>
        <w:rPr>
          <w:rStyle w:val="34"/>
          <w:rFonts w:hint="eastAsia" w:ascii="仿宋" w:hAnsi="仿宋" w:eastAsia="仿宋" w:cs="宋体"/>
          <w:color w:val="auto"/>
          <w:kern w:val="0"/>
          <w:szCs w:val="22"/>
          <w:u w:val="none"/>
          <w:lang w:val="zh-CN"/>
        </w:rPr>
        <w:t>一、投标函</w:t>
      </w:r>
    </w:p>
    <w:p>
      <w:pPr>
        <w:pStyle w:val="21"/>
        <w:tabs>
          <w:tab w:val="right" w:leader="dot" w:pos="9061"/>
        </w:tabs>
        <w:spacing w:line="360" w:lineRule="auto"/>
        <w:ind w:left="0" w:leftChars="0" w:firstLine="420" w:firstLineChars="200"/>
        <w:rPr>
          <w:rStyle w:val="34"/>
          <w:rFonts w:ascii="仿宋" w:hAnsi="仿宋" w:eastAsia="仿宋" w:cs="宋体"/>
          <w:color w:val="auto"/>
          <w:kern w:val="0"/>
          <w:szCs w:val="22"/>
          <w:u w:val="none"/>
        </w:rPr>
      </w:pPr>
      <w:r>
        <w:rPr>
          <w:rStyle w:val="34"/>
          <w:rFonts w:hint="eastAsia" w:ascii="仿宋" w:hAnsi="仿宋" w:eastAsia="仿宋" w:cs="宋体"/>
          <w:color w:val="auto"/>
          <w:kern w:val="0"/>
          <w:szCs w:val="22"/>
          <w:u w:val="none"/>
          <w:lang w:val="zh-CN"/>
        </w:rPr>
        <w:t>二、开标一览表</w:t>
      </w:r>
    </w:p>
    <w:p>
      <w:pPr>
        <w:pStyle w:val="21"/>
        <w:tabs>
          <w:tab w:val="right" w:leader="dot" w:pos="9061"/>
        </w:tabs>
        <w:spacing w:line="360" w:lineRule="auto"/>
        <w:ind w:left="0" w:leftChars="0" w:firstLine="420" w:firstLineChars="200"/>
        <w:rPr>
          <w:rStyle w:val="34"/>
          <w:rFonts w:ascii="仿宋" w:hAnsi="仿宋" w:eastAsia="仿宋" w:cs="宋体"/>
          <w:color w:val="auto"/>
          <w:kern w:val="0"/>
          <w:szCs w:val="22"/>
          <w:u w:val="none"/>
          <w:lang w:val="zh-CN"/>
        </w:rPr>
      </w:pPr>
      <w:r>
        <w:rPr>
          <w:rStyle w:val="34"/>
          <w:rFonts w:hint="eastAsia" w:ascii="仿宋" w:hAnsi="仿宋" w:eastAsia="仿宋" w:cs="宋体"/>
          <w:color w:val="auto"/>
          <w:kern w:val="0"/>
          <w:szCs w:val="22"/>
          <w:u w:val="none"/>
        </w:rPr>
        <w:t>三、</w:t>
      </w:r>
      <w:r>
        <w:rPr>
          <w:rStyle w:val="34"/>
          <w:rFonts w:ascii="仿宋" w:hAnsi="仿宋" w:eastAsia="仿宋" w:cs="宋体"/>
          <w:color w:val="auto"/>
          <w:kern w:val="0"/>
          <w:szCs w:val="22"/>
          <w:u w:val="none"/>
          <w:lang w:val="zh-CN"/>
        </w:rPr>
        <w:t>中小企业声明函及“国家企业信用信息公示系统——小微企业名录”页面查询结果或当地中小企业主管部门开具的相关证明材料复印件（若有，网页查询时间或主管部门开具证明时间为投标截止前一</w:t>
      </w:r>
      <w:r>
        <w:rPr>
          <w:rStyle w:val="34"/>
          <w:rFonts w:hint="eastAsia" w:ascii="仿宋" w:hAnsi="仿宋" w:eastAsia="仿宋" w:cs="宋体"/>
          <w:color w:val="auto"/>
          <w:kern w:val="0"/>
          <w:szCs w:val="22"/>
          <w:u w:val="none"/>
          <w:lang w:val="zh-CN"/>
        </w:rPr>
        <w:t>周内</w:t>
      </w:r>
      <w:r>
        <w:rPr>
          <w:rStyle w:val="34"/>
          <w:rFonts w:ascii="仿宋" w:hAnsi="仿宋" w:eastAsia="仿宋" w:cs="宋体"/>
          <w:color w:val="auto"/>
          <w:kern w:val="0"/>
          <w:szCs w:val="22"/>
          <w:u w:val="none"/>
          <w:lang w:val="zh-CN"/>
        </w:rPr>
        <w:t>）</w:t>
      </w:r>
    </w:p>
    <w:p>
      <w:pPr>
        <w:pStyle w:val="21"/>
        <w:tabs>
          <w:tab w:val="right" w:leader="dot" w:pos="9061"/>
        </w:tabs>
        <w:spacing w:line="360" w:lineRule="auto"/>
        <w:ind w:left="0" w:leftChars="0" w:firstLine="420" w:firstLineChars="200"/>
        <w:rPr>
          <w:rStyle w:val="34"/>
          <w:rFonts w:ascii="仿宋" w:hAnsi="仿宋" w:eastAsia="仿宋" w:cs="宋体"/>
          <w:color w:val="auto"/>
          <w:kern w:val="0"/>
          <w:szCs w:val="22"/>
          <w:u w:val="none"/>
          <w:lang w:val="zh-CN"/>
        </w:rPr>
      </w:pPr>
      <w:r>
        <w:rPr>
          <w:rStyle w:val="34"/>
          <w:rFonts w:hint="eastAsia" w:ascii="仿宋" w:hAnsi="仿宋" w:eastAsia="仿宋" w:cs="宋体"/>
          <w:color w:val="auto"/>
          <w:kern w:val="0"/>
          <w:szCs w:val="22"/>
          <w:u w:val="none"/>
          <w:lang w:val="zh-CN"/>
        </w:rPr>
        <w:t>四、残疾人福利性单位声明函</w:t>
      </w:r>
    </w:p>
    <w:p>
      <w:pPr>
        <w:pStyle w:val="21"/>
        <w:tabs>
          <w:tab w:val="right" w:leader="dot" w:pos="9061"/>
        </w:tabs>
        <w:spacing w:line="360" w:lineRule="auto"/>
        <w:ind w:left="0" w:leftChars="0" w:firstLine="420" w:firstLineChars="200"/>
        <w:rPr>
          <w:rStyle w:val="34"/>
          <w:rFonts w:ascii="仿宋" w:hAnsi="仿宋" w:eastAsia="仿宋" w:cs="宋体"/>
          <w:color w:val="auto"/>
          <w:kern w:val="0"/>
          <w:szCs w:val="22"/>
          <w:u w:val="none"/>
          <w:lang w:val="zh-CN"/>
        </w:rPr>
      </w:pPr>
      <w:r>
        <w:rPr>
          <w:rStyle w:val="34"/>
          <w:rFonts w:hint="eastAsia" w:ascii="仿宋" w:hAnsi="仿宋" w:eastAsia="仿宋" w:cs="宋体"/>
          <w:color w:val="auto"/>
          <w:kern w:val="0"/>
          <w:szCs w:val="22"/>
          <w:u w:val="none"/>
          <w:lang w:val="zh-CN"/>
        </w:rPr>
        <w:t>五、省级以上监狱管理局、戒毒管理局（含新疆生产建设兵团）出具的属于监狱企业的证明文件复印件</w:t>
      </w:r>
    </w:p>
    <w:p>
      <w:pPr>
        <w:pStyle w:val="21"/>
        <w:tabs>
          <w:tab w:val="right" w:leader="dot" w:pos="9061"/>
        </w:tabs>
        <w:spacing w:line="360" w:lineRule="auto"/>
        <w:ind w:left="0" w:leftChars="0" w:firstLine="420" w:firstLineChars="200"/>
        <w:rPr>
          <w:rStyle w:val="34"/>
          <w:rFonts w:ascii="仿宋" w:hAnsi="仿宋" w:eastAsia="仿宋" w:cs="宋体"/>
          <w:color w:val="auto"/>
          <w:kern w:val="0"/>
          <w:szCs w:val="22"/>
          <w:u w:val="none"/>
          <w:lang w:val="zh-CN"/>
        </w:rPr>
      </w:pPr>
      <w:r>
        <w:rPr>
          <w:rStyle w:val="34"/>
          <w:rFonts w:hint="eastAsia" w:ascii="仿宋" w:hAnsi="仿宋" w:eastAsia="仿宋" w:cs="宋体"/>
          <w:color w:val="auto"/>
          <w:kern w:val="0"/>
          <w:szCs w:val="22"/>
          <w:u w:val="none"/>
          <w:lang w:val="zh-CN"/>
        </w:rPr>
        <w:t>六、</w:t>
      </w:r>
      <w:r>
        <w:rPr>
          <w:rStyle w:val="34"/>
          <w:rFonts w:hint="eastAsia" w:ascii="仿宋" w:hAnsi="仿宋" w:eastAsia="仿宋"/>
          <w:color w:val="auto"/>
          <w:szCs w:val="22"/>
          <w:u w:val="none"/>
          <w:lang w:val="zh-CN"/>
        </w:rPr>
        <w:t>服务适用小微企业、残疾人福利性单位、监狱企业政策情况表（若有，格式附后）</w:t>
      </w:r>
    </w:p>
    <w:p>
      <w:pPr>
        <w:pStyle w:val="21"/>
        <w:tabs>
          <w:tab w:val="right" w:leader="dot" w:pos="9061"/>
        </w:tabs>
        <w:spacing w:line="360" w:lineRule="auto"/>
        <w:ind w:left="0" w:leftChars="0" w:firstLine="420" w:firstLineChars="200"/>
        <w:rPr>
          <w:rStyle w:val="34"/>
          <w:rFonts w:ascii="仿宋" w:hAnsi="仿宋" w:eastAsia="仿宋" w:cs="宋体"/>
          <w:color w:val="auto"/>
          <w:kern w:val="0"/>
          <w:szCs w:val="22"/>
          <w:u w:val="none"/>
          <w:lang w:val="zh-CN"/>
        </w:rPr>
      </w:pPr>
      <w:r>
        <w:rPr>
          <w:rStyle w:val="34"/>
          <w:rFonts w:hint="eastAsia" w:ascii="仿宋" w:hAnsi="仿宋" w:eastAsia="仿宋" w:cs="宋体"/>
          <w:color w:val="auto"/>
          <w:kern w:val="0"/>
          <w:szCs w:val="22"/>
          <w:u w:val="none"/>
          <w:lang w:val="zh-CN"/>
        </w:rPr>
        <w:t>七、投标人需要说明的其他文件和说明</w:t>
      </w:r>
    </w:p>
    <w:p>
      <w:pPr>
        <w:pStyle w:val="21"/>
        <w:tabs>
          <w:tab w:val="right" w:leader="dot" w:pos="9061"/>
        </w:tabs>
        <w:spacing w:line="360" w:lineRule="auto"/>
        <w:ind w:left="0" w:leftChars="0" w:firstLine="420" w:firstLineChars="200"/>
        <w:rPr>
          <w:rStyle w:val="34"/>
          <w:rFonts w:ascii="仿宋" w:hAnsi="仿宋" w:eastAsia="仿宋" w:cs="宋体"/>
          <w:color w:val="auto"/>
          <w:kern w:val="0"/>
          <w:szCs w:val="22"/>
        </w:rPr>
      </w:pPr>
    </w:p>
    <w:p>
      <w:pPr>
        <w:pStyle w:val="21"/>
        <w:tabs>
          <w:tab w:val="right" w:leader="dot" w:pos="9061"/>
        </w:tabs>
        <w:spacing w:line="360" w:lineRule="auto"/>
        <w:rPr>
          <w:rStyle w:val="34"/>
          <w:rFonts w:ascii="仿宋" w:hAnsi="仿宋" w:eastAsia="仿宋" w:cs="宋体"/>
          <w:color w:val="auto"/>
          <w:kern w:val="0"/>
          <w:szCs w:val="22"/>
        </w:rPr>
      </w:pPr>
    </w:p>
    <w:p>
      <w:pPr>
        <w:rPr>
          <w:rFonts w:ascii="仿宋" w:hAnsi="仿宋" w:eastAsia="仿宋" w:cs="Times New Roman"/>
          <w:color w:val="auto"/>
        </w:rPr>
      </w:pPr>
    </w:p>
    <w:p>
      <w:pPr>
        <w:rPr>
          <w:rFonts w:ascii="仿宋" w:hAnsi="仿宋" w:eastAsia="仿宋" w:cs="Times New Roman"/>
          <w:color w:val="auto"/>
        </w:rPr>
      </w:pPr>
    </w:p>
    <w:p>
      <w:pPr>
        <w:pStyle w:val="21"/>
        <w:tabs>
          <w:tab w:val="right" w:leader="dot" w:pos="9061"/>
        </w:tabs>
        <w:spacing w:line="360" w:lineRule="auto"/>
        <w:rPr>
          <w:rFonts w:ascii="仿宋" w:hAnsi="仿宋" w:eastAsia="仿宋" w:cs="Times New Roman"/>
          <w:color w:val="auto"/>
        </w:rPr>
      </w:pPr>
    </w:p>
    <w:p>
      <w:pPr>
        <w:rPr>
          <w:rFonts w:ascii="仿宋" w:hAnsi="仿宋" w:eastAsia="仿宋" w:cs="Times New Roman"/>
          <w:color w:val="auto"/>
        </w:rPr>
      </w:pPr>
    </w:p>
    <w:p>
      <w:pPr>
        <w:spacing w:beforeLines="100" w:afterLines="100" w:line="440" w:lineRule="atLeast"/>
        <w:jc w:val="center"/>
        <w:rPr>
          <w:rFonts w:ascii="仿宋" w:hAnsi="仿宋" w:eastAsia="仿宋" w:cs="Times New Roman"/>
          <w:b/>
          <w:bCs/>
          <w:color w:val="auto"/>
          <w:sz w:val="30"/>
          <w:szCs w:val="30"/>
        </w:rPr>
      </w:pPr>
    </w:p>
    <w:p>
      <w:pPr>
        <w:spacing w:beforeLines="100" w:afterLines="100" w:line="440" w:lineRule="atLeast"/>
        <w:jc w:val="center"/>
        <w:rPr>
          <w:rFonts w:ascii="仿宋" w:hAnsi="仿宋" w:eastAsia="仿宋" w:cs="Times New Roman"/>
          <w:b/>
          <w:bCs/>
          <w:color w:val="auto"/>
          <w:sz w:val="30"/>
          <w:szCs w:val="30"/>
        </w:rPr>
      </w:pPr>
    </w:p>
    <w:p>
      <w:pPr>
        <w:spacing w:beforeLines="100" w:afterLines="100" w:line="440" w:lineRule="atLeast"/>
        <w:jc w:val="center"/>
        <w:rPr>
          <w:rFonts w:ascii="仿宋" w:hAnsi="仿宋" w:eastAsia="仿宋" w:cs="Times New Roman"/>
          <w:b/>
          <w:bCs/>
          <w:color w:val="auto"/>
          <w:sz w:val="30"/>
          <w:szCs w:val="30"/>
        </w:rPr>
      </w:pPr>
    </w:p>
    <w:p>
      <w:pPr>
        <w:spacing w:beforeLines="100" w:afterLines="100" w:line="440" w:lineRule="atLeast"/>
        <w:jc w:val="center"/>
        <w:rPr>
          <w:rFonts w:ascii="仿宋" w:hAnsi="仿宋" w:eastAsia="仿宋" w:cs="Times New Roman"/>
          <w:b/>
          <w:bCs/>
          <w:color w:val="auto"/>
          <w:sz w:val="30"/>
          <w:szCs w:val="30"/>
        </w:rPr>
      </w:pPr>
    </w:p>
    <w:p>
      <w:pPr>
        <w:pStyle w:val="26"/>
        <w:rPr>
          <w:color w:val="auto"/>
        </w:rPr>
      </w:pPr>
    </w:p>
    <w:p>
      <w:pPr>
        <w:widowControl/>
        <w:spacing w:line="540" w:lineRule="exact"/>
        <w:outlineLvl w:val="2"/>
        <w:rPr>
          <w:rFonts w:ascii="仿宋" w:hAnsi="仿宋" w:eastAsia="仿宋" w:cs="宋体"/>
          <w:b/>
          <w:bCs/>
          <w:color w:val="auto"/>
          <w:kern w:val="0"/>
          <w:sz w:val="30"/>
          <w:szCs w:val="30"/>
        </w:rPr>
      </w:pPr>
      <w:bookmarkStart w:id="237" w:name="_Toc437509367"/>
      <w:bookmarkStart w:id="238" w:name="_Toc435706615"/>
      <w:bookmarkStart w:id="239" w:name="_Toc437331337"/>
      <w:bookmarkStart w:id="240" w:name="_Toc393201765"/>
      <w:bookmarkStart w:id="241" w:name="_Toc340736225"/>
      <w:bookmarkStart w:id="242" w:name="_Toc437504070"/>
      <w:bookmarkStart w:id="243" w:name="_Toc433882683"/>
      <w:bookmarkStart w:id="244" w:name="_Toc424199705"/>
      <w:bookmarkStart w:id="245" w:name="_Toc437331648"/>
      <w:bookmarkStart w:id="246" w:name="_Toc387831538"/>
      <w:bookmarkStart w:id="247" w:name="_Toc392080817"/>
      <w:bookmarkStart w:id="248" w:name="_Toc335298322"/>
      <w:bookmarkStart w:id="249" w:name="_Toc335297854"/>
      <w:bookmarkStart w:id="250" w:name="_Toc335295012"/>
      <w:bookmarkStart w:id="251" w:name="_Toc335294212"/>
      <w:bookmarkStart w:id="252" w:name="_Toc336671806"/>
    </w:p>
    <w:p>
      <w:pPr>
        <w:widowControl/>
        <w:spacing w:line="540" w:lineRule="exact"/>
        <w:jc w:val="center"/>
        <w:outlineLvl w:val="2"/>
        <w:rPr>
          <w:rFonts w:ascii="仿宋" w:hAnsi="仿宋" w:eastAsia="仿宋" w:cs="宋体"/>
          <w:b/>
          <w:bCs/>
          <w:color w:val="auto"/>
          <w:kern w:val="0"/>
          <w:sz w:val="30"/>
          <w:szCs w:val="30"/>
        </w:rPr>
      </w:pPr>
      <w:r>
        <w:rPr>
          <w:rFonts w:hint="eastAsia" w:ascii="仿宋" w:hAnsi="仿宋" w:eastAsia="仿宋" w:cs="宋体"/>
          <w:b/>
          <w:bCs/>
          <w:color w:val="auto"/>
          <w:kern w:val="0"/>
          <w:sz w:val="30"/>
          <w:szCs w:val="30"/>
        </w:rPr>
        <w:t>一、投标函</w:t>
      </w:r>
    </w:p>
    <w:p>
      <w:pPr>
        <w:widowControl/>
        <w:spacing w:line="440" w:lineRule="exact"/>
        <w:jc w:val="left"/>
        <w:rPr>
          <w:rFonts w:ascii="仿宋" w:hAnsi="仿宋" w:eastAsia="仿宋" w:cs="宋体"/>
          <w:color w:val="auto"/>
          <w:kern w:val="0"/>
          <w:sz w:val="24"/>
        </w:rPr>
      </w:pPr>
    </w:p>
    <w:p>
      <w:pPr>
        <w:widowControl/>
        <w:spacing w:line="440" w:lineRule="exact"/>
        <w:jc w:val="left"/>
        <w:rPr>
          <w:rFonts w:ascii="仿宋" w:hAnsi="仿宋" w:eastAsia="仿宋" w:cstheme="minorEastAsia"/>
          <w:color w:val="auto"/>
          <w:kern w:val="0"/>
        </w:rPr>
      </w:pPr>
      <w:r>
        <w:rPr>
          <w:rFonts w:hint="eastAsia" w:ascii="仿宋" w:hAnsi="仿宋" w:eastAsia="仿宋" w:cstheme="minorEastAsia"/>
          <w:color w:val="auto"/>
          <w:kern w:val="0"/>
        </w:rPr>
        <w:t>致嘉兴市千秋工程咨询有限公司：</w:t>
      </w:r>
    </w:p>
    <w:p>
      <w:pPr>
        <w:widowControl/>
        <w:spacing w:line="440" w:lineRule="exact"/>
        <w:ind w:firstLine="420" w:firstLineChars="200"/>
        <w:rPr>
          <w:rFonts w:ascii="仿宋" w:hAnsi="仿宋" w:eastAsia="仿宋" w:cstheme="minorEastAsia"/>
          <w:color w:val="auto"/>
          <w:kern w:val="0"/>
        </w:rPr>
      </w:pPr>
      <w:r>
        <w:rPr>
          <w:rFonts w:hint="eastAsia" w:ascii="仿宋" w:hAnsi="仿宋" w:eastAsia="仿宋" w:cs="宋体"/>
          <w:color w:val="auto"/>
          <w:kern w:val="0"/>
        </w:rPr>
        <w:t>根据贵方项目的招标文件（项目编号）</w:t>
      </w:r>
      <w:r>
        <w:rPr>
          <w:rFonts w:hint="eastAsia" w:ascii="仿宋" w:hAnsi="仿宋" w:eastAsia="仿宋" w:cstheme="minorEastAsia"/>
          <w:color w:val="auto"/>
          <w:kern w:val="0"/>
        </w:rPr>
        <w:t>，正式授权下述签字人</w:t>
      </w:r>
      <w:r>
        <w:rPr>
          <w:rFonts w:hint="eastAsia" w:ascii="宋体" w:hAnsi="宋体" w:eastAsia="仿宋" w:cs="宋体"/>
          <w:color w:val="auto"/>
          <w:kern w:val="0"/>
          <w:u w:val="single"/>
        </w:rPr>
        <w:t>      </w:t>
      </w:r>
      <w:r>
        <w:rPr>
          <w:rFonts w:hint="eastAsia" w:ascii="仿宋" w:hAnsi="仿宋" w:eastAsia="仿宋" w:cstheme="minorEastAsia"/>
          <w:color w:val="auto"/>
          <w:kern w:val="0"/>
        </w:rPr>
        <w:t>（</w:t>
      </w:r>
      <w:r>
        <w:rPr>
          <w:rFonts w:hint="eastAsia" w:ascii="仿宋" w:hAnsi="仿宋" w:eastAsia="仿宋" w:cstheme="minorEastAsia"/>
          <w:color w:val="auto"/>
          <w:kern w:val="0"/>
          <w:u w:val="single"/>
        </w:rPr>
        <w:t>姓名</w:t>
      </w:r>
      <w:r>
        <w:rPr>
          <w:rFonts w:hint="eastAsia" w:ascii="仿宋" w:hAnsi="仿宋" w:eastAsia="仿宋" w:cstheme="minorEastAsia"/>
          <w:color w:val="auto"/>
          <w:kern w:val="0"/>
        </w:rPr>
        <w:t>和</w:t>
      </w:r>
      <w:r>
        <w:rPr>
          <w:rFonts w:hint="eastAsia" w:ascii="仿宋" w:hAnsi="仿宋" w:eastAsia="仿宋" w:cstheme="minorEastAsia"/>
          <w:color w:val="auto"/>
          <w:kern w:val="0"/>
          <w:u w:val="single"/>
        </w:rPr>
        <w:t>职务</w:t>
      </w:r>
      <w:r>
        <w:rPr>
          <w:rFonts w:hint="eastAsia" w:ascii="仿宋" w:hAnsi="仿宋" w:eastAsia="仿宋" w:cstheme="minorEastAsia"/>
          <w:color w:val="auto"/>
          <w:kern w:val="0"/>
        </w:rPr>
        <w:t>）代表</w:t>
      </w:r>
      <w:r>
        <w:rPr>
          <w:rFonts w:hint="eastAsia" w:ascii="宋体" w:hAnsi="宋体" w:eastAsia="仿宋" w:cs="宋体"/>
          <w:color w:val="auto"/>
          <w:kern w:val="0"/>
          <w:u w:val="single"/>
        </w:rPr>
        <w:t>        </w:t>
      </w:r>
      <w:r>
        <w:rPr>
          <w:rFonts w:hint="eastAsia" w:ascii="仿宋" w:hAnsi="仿宋" w:eastAsia="仿宋" w:cstheme="minorEastAsia"/>
          <w:color w:val="auto"/>
          <w:kern w:val="0"/>
        </w:rPr>
        <w:t>（投标人的名称），提交下述文件。</w:t>
      </w:r>
    </w:p>
    <w:p>
      <w:pPr>
        <w:widowControl/>
        <w:spacing w:line="440" w:lineRule="exact"/>
        <w:ind w:firstLine="420" w:firstLineChars="200"/>
        <w:jc w:val="left"/>
        <w:rPr>
          <w:rFonts w:ascii="仿宋" w:hAnsi="仿宋" w:eastAsia="仿宋" w:cstheme="minorEastAsia"/>
          <w:color w:val="auto"/>
          <w:kern w:val="0"/>
        </w:rPr>
      </w:pPr>
      <w:r>
        <w:rPr>
          <w:rFonts w:hint="eastAsia" w:ascii="仿宋" w:hAnsi="仿宋" w:eastAsia="仿宋" w:cstheme="minorEastAsia"/>
          <w:color w:val="auto"/>
          <w:kern w:val="0"/>
        </w:rPr>
        <w:t>（1）资格证明文件；</w:t>
      </w:r>
    </w:p>
    <w:p>
      <w:pPr>
        <w:widowControl/>
        <w:spacing w:line="440" w:lineRule="exact"/>
        <w:ind w:firstLine="420" w:firstLineChars="200"/>
        <w:jc w:val="left"/>
        <w:rPr>
          <w:rFonts w:ascii="仿宋" w:hAnsi="仿宋" w:eastAsia="仿宋" w:cstheme="minorEastAsia"/>
          <w:color w:val="auto"/>
          <w:kern w:val="0"/>
        </w:rPr>
      </w:pPr>
      <w:r>
        <w:rPr>
          <w:rFonts w:hint="eastAsia" w:ascii="仿宋" w:hAnsi="仿宋" w:eastAsia="仿宋" w:cstheme="minorEastAsia"/>
          <w:color w:val="auto"/>
          <w:kern w:val="0"/>
        </w:rPr>
        <w:t>（2）技术商务文件；</w:t>
      </w:r>
    </w:p>
    <w:p>
      <w:pPr>
        <w:widowControl/>
        <w:spacing w:line="440" w:lineRule="exact"/>
        <w:ind w:firstLine="420" w:firstLineChars="200"/>
        <w:jc w:val="left"/>
        <w:rPr>
          <w:rFonts w:ascii="仿宋" w:hAnsi="仿宋" w:eastAsia="仿宋" w:cstheme="minorEastAsia"/>
          <w:color w:val="auto"/>
          <w:kern w:val="0"/>
        </w:rPr>
      </w:pPr>
      <w:r>
        <w:rPr>
          <w:rFonts w:hint="eastAsia" w:ascii="仿宋" w:hAnsi="仿宋" w:eastAsia="仿宋" w:cstheme="minorEastAsia"/>
          <w:color w:val="auto"/>
          <w:kern w:val="0"/>
        </w:rPr>
        <w:t>（3）报价文件；</w:t>
      </w:r>
    </w:p>
    <w:p>
      <w:pPr>
        <w:widowControl/>
        <w:spacing w:line="440" w:lineRule="exact"/>
        <w:ind w:firstLine="420" w:firstLineChars="200"/>
        <w:jc w:val="left"/>
        <w:rPr>
          <w:rFonts w:ascii="仿宋" w:hAnsi="仿宋" w:eastAsia="仿宋" w:cstheme="minorEastAsia"/>
          <w:color w:val="auto"/>
          <w:kern w:val="0"/>
        </w:rPr>
      </w:pPr>
      <w:r>
        <w:rPr>
          <w:rFonts w:hint="eastAsia" w:ascii="仿宋" w:hAnsi="仿宋" w:eastAsia="仿宋" w:cstheme="minorEastAsia"/>
          <w:color w:val="auto"/>
          <w:kern w:val="0"/>
        </w:rPr>
        <w:t>据此函，签字人兹宣布同意如下：</w:t>
      </w:r>
    </w:p>
    <w:p>
      <w:pPr>
        <w:widowControl/>
        <w:spacing w:line="440" w:lineRule="exact"/>
        <w:ind w:firstLine="420" w:firstLineChars="200"/>
        <w:jc w:val="left"/>
        <w:rPr>
          <w:rFonts w:ascii="仿宋" w:hAnsi="仿宋" w:eastAsia="仿宋" w:cstheme="minorEastAsia"/>
          <w:color w:val="auto"/>
          <w:kern w:val="0"/>
        </w:rPr>
      </w:pPr>
      <w:r>
        <w:rPr>
          <w:rFonts w:hint="eastAsia" w:ascii="仿宋" w:hAnsi="仿宋" w:eastAsia="仿宋" w:cstheme="minorEastAsia"/>
          <w:color w:val="auto"/>
          <w:kern w:val="0"/>
        </w:rPr>
        <w:t>1、我方向贵方提交的所有投标文件、资料都是准确的和真实的。</w:t>
      </w:r>
    </w:p>
    <w:p>
      <w:pPr>
        <w:widowControl/>
        <w:spacing w:line="440" w:lineRule="exact"/>
        <w:ind w:firstLine="420" w:firstLineChars="200"/>
        <w:jc w:val="left"/>
        <w:rPr>
          <w:rFonts w:ascii="仿宋" w:hAnsi="仿宋" w:eastAsia="仿宋" w:cstheme="minorEastAsia"/>
          <w:color w:val="auto"/>
          <w:kern w:val="0"/>
        </w:rPr>
      </w:pPr>
      <w:r>
        <w:rPr>
          <w:rFonts w:hint="eastAsia" w:ascii="仿宋" w:hAnsi="仿宋" w:eastAsia="仿宋" w:cstheme="minorEastAsia"/>
          <w:color w:val="auto"/>
          <w:kern w:val="0"/>
        </w:rPr>
        <w:t>2、我们承担根据招标文件的规定，完成合同的责任和义务。</w:t>
      </w:r>
    </w:p>
    <w:p>
      <w:pPr>
        <w:widowControl/>
        <w:spacing w:line="440" w:lineRule="exact"/>
        <w:ind w:firstLine="420" w:firstLineChars="200"/>
        <w:jc w:val="left"/>
        <w:rPr>
          <w:rFonts w:ascii="仿宋" w:hAnsi="仿宋" w:eastAsia="仿宋" w:cstheme="minorEastAsia"/>
          <w:color w:val="auto"/>
          <w:kern w:val="0"/>
        </w:rPr>
      </w:pPr>
      <w:r>
        <w:rPr>
          <w:rFonts w:hint="eastAsia" w:ascii="仿宋" w:hAnsi="仿宋" w:eastAsia="仿宋" w:cstheme="minorEastAsia"/>
          <w:color w:val="auto"/>
          <w:kern w:val="0"/>
        </w:rPr>
        <w:t>3、我们已详细阅读全部招标文件，参考资料及有关附件，我们完全理解并同意放弃对这方面有不明或误解的权利。</w:t>
      </w:r>
    </w:p>
    <w:p>
      <w:pPr>
        <w:widowControl/>
        <w:spacing w:line="440" w:lineRule="exact"/>
        <w:ind w:firstLine="420" w:firstLineChars="200"/>
        <w:jc w:val="left"/>
        <w:rPr>
          <w:rFonts w:ascii="仿宋" w:hAnsi="仿宋" w:eastAsia="仿宋" w:cstheme="minorEastAsia"/>
          <w:color w:val="auto"/>
          <w:kern w:val="0"/>
        </w:rPr>
      </w:pPr>
      <w:r>
        <w:rPr>
          <w:rFonts w:hint="eastAsia" w:ascii="仿宋" w:hAnsi="仿宋" w:eastAsia="仿宋" w:cstheme="minorEastAsia"/>
          <w:color w:val="auto"/>
          <w:kern w:val="0"/>
        </w:rPr>
        <w:t>4、我们同意在</w:t>
      </w:r>
      <w:r>
        <w:rPr>
          <w:rFonts w:hint="eastAsia" w:ascii="仿宋" w:hAnsi="仿宋" w:eastAsia="仿宋" w:cs="宋体"/>
          <w:color w:val="auto"/>
        </w:rPr>
        <w:t>投标人</w:t>
      </w:r>
      <w:r>
        <w:rPr>
          <w:rFonts w:hint="eastAsia" w:ascii="仿宋" w:hAnsi="仿宋" w:eastAsia="仿宋" w:cstheme="minorEastAsia"/>
          <w:color w:val="auto"/>
          <w:kern w:val="0"/>
        </w:rPr>
        <w:t>须知规定的截止日期起遵循本投标文件，并在投标人须知规定的有效期满之前均具有约束力，并有可能中标。</w:t>
      </w:r>
    </w:p>
    <w:p>
      <w:pPr>
        <w:widowControl/>
        <w:spacing w:line="440" w:lineRule="exact"/>
        <w:ind w:firstLine="420" w:firstLineChars="200"/>
        <w:jc w:val="left"/>
        <w:rPr>
          <w:rFonts w:ascii="仿宋" w:hAnsi="仿宋" w:eastAsia="仿宋" w:cstheme="minorEastAsia"/>
          <w:color w:val="auto"/>
          <w:kern w:val="0"/>
        </w:rPr>
      </w:pPr>
      <w:r>
        <w:rPr>
          <w:rFonts w:hint="eastAsia" w:ascii="仿宋" w:hAnsi="仿宋" w:eastAsia="仿宋" w:cstheme="minorEastAsia"/>
          <w:color w:val="auto"/>
          <w:kern w:val="0"/>
        </w:rPr>
        <w:t>5、同意向贵方提供贵方可能要求的与本投标有关的任何数据或资料。</w:t>
      </w:r>
    </w:p>
    <w:p>
      <w:pPr>
        <w:spacing w:line="440" w:lineRule="exact"/>
        <w:ind w:firstLine="420" w:firstLineChars="200"/>
        <w:rPr>
          <w:rFonts w:ascii="仿宋" w:hAnsi="仿宋" w:eastAsia="仿宋" w:cs="宋体"/>
          <w:color w:val="auto"/>
        </w:rPr>
      </w:pPr>
      <w:bookmarkStart w:id="253" w:name="_Toc476230570"/>
      <w:bookmarkStart w:id="254" w:name="_Toc476229741"/>
      <w:bookmarkStart w:id="255" w:name="_Toc469475498"/>
      <w:bookmarkStart w:id="256" w:name="_Toc467572565"/>
      <w:bookmarkStart w:id="257" w:name="_Toc476230706"/>
      <w:bookmarkStart w:id="258" w:name="_Toc468954277"/>
      <w:bookmarkStart w:id="259" w:name="_Toc470270028"/>
      <w:bookmarkStart w:id="260" w:name="_Toc476230982"/>
      <w:bookmarkStart w:id="261" w:name="_Toc470269912"/>
      <w:bookmarkStart w:id="262" w:name="_Toc471819818"/>
      <w:bookmarkStart w:id="263" w:name="_Toc471819758"/>
      <w:bookmarkStart w:id="264" w:name="_Toc463851875"/>
      <w:r>
        <w:rPr>
          <w:rFonts w:hint="eastAsia" w:ascii="仿宋" w:hAnsi="仿宋" w:eastAsia="仿宋" w:cs="宋体"/>
          <w:color w:val="auto"/>
        </w:rPr>
        <w:t>与本次投标有关的正式通讯地址为：</w:t>
      </w:r>
    </w:p>
    <w:p>
      <w:pPr>
        <w:spacing w:line="440" w:lineRule="exact"/>
        <w:ind w:firstLine="420" w:firstLineChars="200"/>
        <w:rPr>
          <w:rFonts w:ascii="仿宋" w:hAnsi="仿宋" w:eastAsia="仿宋" w:cs="宋体"/>
          <w:color w:val="auto"/>
        </w:rPr>
      </w:pPr>
      <w:r>
        <w:rPr>
          <w:rFonts w:hint="eastAsia" w:ascii="仿宋" w:hAnsi="仿宋" w:eastAsia="仿宋" w:cs="宋体"/>
          <w:color w:val="auto"/>
        </w:rPr>
        <w:t>地址：</w:t>
      </w:r>
      <w:r>
        <w:rPr>
          <w:rFonts w:hint="eastAsia" w:ascii="宋体" w:hAnsi="宋体" w:eastAsia="仿宋" w:cs="宋体"/>
          <w:color w:val="auto"/>
          <w:u w:val="single"/>
        </w:rPr>
        <w:t>                </w:t>
      </w:r>
      <w:r>
        <w:rPr>
          <w:rFonts w:hint="eastAsia" w:ascii="宋体" w:hAnsi="宋体" w:eastAsia="仿宋" w:cs="宋体"/>
          <w:color w:val="auto"/>
        </w:rPr>
        <w:t>  </w:t>
      </w:r>
    </w:p>
    <w:p>
      <w:pPr>
        <w:spacing w:line="440" w:lineRule="exact"/>
        <w:ind w:firstLine="420" w:firstLineChars="200"/>
        <w:rPr>
          <w:rFonts w:ascii="仿宋" w:hAnsi="仿宋" w:eastAsia="仿宋" w:cs="宋体"/>
          <w:color w:val="auto"/>
        </w:rPr>
      </w:pPr>
      <w:r>
        <w:rPr>
          <w:rFonts w:hint="eastAsia" w:ascii="仿宋" w:hAnsi="仿宋" w:eastAsia="仿宋" w:cs="宋体"/>
          <w:color w:val="auto"/>
        </w:rPr>
        <w:t>邮编：</w:t>
      </w:r>
      <w:r>
        <w:rPr>
          <w:rFonts w:hint="eastAsia" w:ascii="宋体" w:hAnsi="宋体" w:eastAsia="仿宋" w:cs="宋体"/>
          <w:color w:val="auto"/>
          <w:u w:val="single"/>
        </w:rPr>
        <w:t>                </w:t>
      </w:r>
    </w:p>
    <w:p>
      <w:pPr>
        <w:spacing w:line="440" w:lineRule="exact"/>
        <w:ind w:firstLine="420" w:firstLineChars="200"/>
        <w:rPr>
          <w:rFonts w:ascii="仿宋" w:hAnsi="仿宋" w:eastAsia="仿宋" w:cs="宋体"/>
          <w:color w:val="auto"/>
        </w:rPr>
      </w:pPr>
      <w:r>
        <w:rPr>
          <w:rFonts w:hint="eastAsia" w:ascii="仿宋" w:hAnsi="仿宋" w:eastAsia="仿宋" w:cs="宋体"/>
          <w:color w:val="auto"/>
        </w:rPr>
        <w:t>电话、传真：</w:t>
      </w:r>
      <w:r>
        <w:rPr>
          <w:rFonts w:hint="eastAsia" w:ascii="宋体" w:hAnsi="宋体" w:eastAsia="仿宋" w:cs="宋体"/>
          <w:color w:val="auto"/>
          <w:u w:val="single"/>
        </w:rPr>
        <w:t>         </w:t>
      </w:r>
    </w:p>
    <w:p>
      <w:pPr>
        <w:spacing w:line="440" w:lineRule="exact"/>
        <w:ind w:firstLine="420" w:firstLineChars="200"/>
        <w:rPr>
          <w:rFonts w:ascii="仿宋" w:hAnsi="仿宋" w:eastAsia="仿宋" w:cs="宋体"/>
          <w:color w:val="auto"/>
        </w:rPr>
      </w:pPr>
      <w:r>
        <w:rPr>
          <w:rFonts w:hint="eastAsia" w:ascii="仿宋" w:hAnsi="仿宋" w:eastAsia="仿宋" w:cs="宋体"/>
          <w:color w:val="auto"/>
        </w:rPr>
        <w:t>开户银行：</w:t>
      </w:r>
      <w:r>
        <w:rPr>
          <w:rFonts w:hint="eastAsia" w:ascii="宋体" w:hAnsi="宋体" w:eastAsia="仿宋" w:cs="宋体"/>
          <w:color w:val="auto"/>
          <w:u w:val="single"/>
        </w:rPr>
        <w:t>          </w:t>
      </w:r>
    </w:p>
    <w:p>
      <w:pPr>
        <w:spacing w:line="440" w:lineRule="exact"/>
        <w:ind w:firstLine="420" w:firstLineChars="200"/>
        <w:rPr>
          <w:rFonts w:ascii="仿宋" w:hAnsi="仿宋" w:eastAsia="仿宋" w:cs="宋体"/>
          <w:color w:val="auto"/>
        </w:rPr>
      </w:pPr>
      <w:r>
        <w:rPr>
          <w:rFonts w:hint="eastAsia" w:ascii="仿宋" w:hAnsi="仿宋" w:eastAsia="仿宋" w:cs="宋体"/>
          <w:color w:val="auto"/>
        </w:rPr>
        <w:t>银行账号：</w:t>
      </w:r>
      <w:r>
        <w:rPr>
          <w:rFonts w:hint="eastAsia" w:ascii="宋体" w:hAnsi="宋体" w:eastAsia="仿宋" w:cs="宋体"/>
          <w:color w:val="auto"/>
          <w:u w:val="single"/>
        </w:rPr>
        <w:t>       </w:t>
      </w:r>
    </w:p>
    <w:p>
      <w:pPr>
        <w:spacing w:line="440" w:lineRule="exact"/>
        <w:ind w:firstLine="420" w:firstLineChars="200"/>
        <w:rPr>
          <w:rFonts w:ascii="仿宋" w:hAnsi="仿宋" w:eastAsia="仿宋" w:cs="宋体"/>
          <w:color w:val="auto"/>
        </w:rPr>
      </w:pPr>
      <w:r>
        <w:rPr>
          <w:rFonts w:hint="eastAsia" w:ascii="仿宋" w:hAnsi="仿宋" w:eastAsia="仿宋" w:cs="宋体"/>
          <w:color w:val="auto"/>
        </w:rPr>
        <w:t>日期：</w:t>
      </w:r>
      <w:r>
        <w:rPr>
          <w:rFonts w:hint="eastAsia" w:ascii="宋体" w:hAnsi="宋体" w:eastAsia="仿宋" w:cs="宋体"/>
          <w:color w:val="auto"/>
          <w:u w:val="single"/>
        </w:rPr>
        <w:t>         </w:t>
      </w:r>
      <w:r>
        <w:rPr>
          <w:rFonts w:hint="eastAsia" w:ascii="仿宋" w:hAnsi="仿宋" w:eastAsia="仿宋" w:cs="宋体"/>
          <w:color w:val="auto"/>
        </w:rPr>
        <w:t>年</w:t>
      </w:r>
      <w:r>
        <w:rPr>
          <w:rFonts w:hint="eastAsia" w:ascii="宋体" w:hAnsi="宋体" w:eastAsia="仿宋" w:cs="宋体"/>
          <w:color w:val="auto"/>
          <w:u w:val="single"/>
        </w:rPr>
        <w:t>   </w:t>
      </w:r>
      <w:r>
        <w:rPr>
          <w:rFonts w:hint="eastAsia" w:ascii="仿宋" w:hAnsi="仿宋" w:eastAsia="仿宋" w:cs="宋体"/>
          <w:color w:val="auto"/>
        </w:rPr>
        <w:t>月</w:t>
      </w:r>
      <w:r>
        <w:rPr>
          <w:rFonts w:hint="eastAsia" w:ascii="宋体" w:hAnsi="宋体" w:eastAsia="仿宋" w:cs="宋体"/>
          <w:color w:val="auto"/>
          <w:u w:val="single"/>
        </w:rPr>
        <w:t>   </w:t>
      </w:r>
      <w:r>
        <w:rPr>
          <w:rFonts w:hint="eastAsia" w:ascii="仿宋" w:hAnsi="仿宋" w:eastAsia="仿宋" w:cs="宋体"/>
          <w:color w:val="auto"/>
        </w:rPr>
        <w:t>日</w:t>
      </w:r>
    </w:p>
    <w:p>
      <w:pPr>
        <w:snapToGrid w:val="0"/>
        <w:spacing w:line="400" w:lineRule="exact"/>
        <w:jc w:val="center"/>
        <w:outlineLvl w:val="1"/>
        <w:rPr>
          <w:rFonts w:ascii="仿宋" w:hAnsi="仿宋" w:eastAsia="仿宋" w:cs="宋体"/>
          <w:b/>
          <w:color w:val="auto"/>
          <w:kern w:val="0"/>
          <w:sz w:val="30"/>
          <w:szCs w:val="30"/>
        </w:rPr>
      </w:pPr>
    </w:p>
    <w:p>
      <w:pPr>
        <w:snapToGrid w:val="0"/>
        <w:spacing w:line="400" w:lineRule="exact"/>
        <w:jc w:val="center"/>
        <w:outlineLvl w:val="1"/>
        <w:rPr>
          <w:rFonts w:ascii="仿宋" w:hAnsi="仿宋" w:eastAsia="仿宋" w:cs="宋体"/>
          <w:b/>
          <w:color w:val="auto"/>
          <w:kern w:val="0"/>
          <w:sz w:val="30"/>
          <w:szCs w:val="30"/>
        </w:rPr>
      </w:pPr>
    </w:p>
    <w:p>
      <w:pPr>
        <w:snapToGrid w:val="0"/>
        <w:spacing w:line="400" w:lineRule="exact"/>
        <w:jc w:val="center"/>
        <w:outlineLvl w:val="1"/>
        <w:rPr>
          <w:rFonts w:ascii="仿宋" w:hAnsi="仿宋" w:eastAsia="仿宋" w:cs="宋体"/>
          <w:b/>
          <w:color w:val="auto"/>
          <w:kern w:val="0"/>
          <w:sz w:val="30"/>
          <w:szCs w:val="30"/>
        </w:rPr>
      </w:pPr>
    </w:p>
    <w:p>
      <w:pPr>
        <w:snapToGrid w:val="0"/>
        <w:spacing w:line="220" w:lineRule="exact"/>
        <w:jc w:val="center"/>
        <w:outlineLvl w:val="1"/>
        <w:rPr>
          <w:rFonts w:ascii="仿宋" w:hAnsi="仿宋" w:eastAsia="仿宋" w:cs="宋体"/>
          <w:b/>
          <w:bCs/>
          <w:color w:val="auto"/>
          <w:kern w:val="0"/>
          <w:sz w:val="30"/>
          <w:szCs w:val="30"/>
        </w:rPr>
      </w:pPr>
      <w:bookmarkStart w:id="265" w:name="_Toc495666261"/>
      <w:bookmarkStart w:id="266" w:name="_Toc28301"/>
    </w:p>
    <w:p>
      <w:pPr>
        <w:pStyle w:val="26"/>
        <w:ind w:firstLine="602"/>
        <w:rPr>
          <w:rFonts w:ascii="仿宋" w:hAnsi="仿宋" w:eastAsia="仿宋" w:cs="宋体"/>
          <w:b/>
          <w:bCs/>
          <w:color w:val="auto"/>
          <w:kern w:val="0"/>
          <w:sz w:val="30"/>
          <w:szCs w:val="30"/>
        </w:rPr>
      </w:pPr>
    </w:p>
    <w:p>
      <w:pPr>
        <w:rPr>
          <w:rFonts w:ascii="仿宋" w:hAnsi="仿宋" w:eastAsia="仿宋"/>
          <w:color w:val="auto"/>
        </w:rPr>
      </w:pPr>
    </w:p>
    <w:p>
      <w:pPr>
        <w:snapToGrid w:val="0"/>
        <w:spacing w:line="220" w:lineRule="exact"/>
        <w:jc w:val="center"/>
        <w:outlineLvl w:val="1"/>
        <w:rPr>
          <w:rFonts w:ascii="仿宋" w:hAnsi="仿宋" w:eastAsia="仿宋" w:cs="宋体"/>
          <w:b/>
          <w:bCs/>
          <w:color w:val="auto"/>
          <w:kern w:val="0"/>
          <w:sz w:val="30"/>
          <w:szCs w:val="30"/>
        </w:rPr>
      </w:pPr>
    </w:p>
    <w:bookmarkEnd w:id="237"/>
    <w:bookmarkEnd w:id="238"/>
    <w:bookmarkEnd w:id="239"/>
    <w:bookmarkEnd w:id="240"/>
    <w:bookmarkEnd w:id="241"/>
    <w:bookmarkEnd w:id="242"/>
    <w:bookmarkEnd w:id="243"/>
    <w:bookmarkEnd w:id="244"/>
    <w:bookmarkEnd w:id="245"/>
    <w:bookmarkEnd w:id="246"/>
    <w:bookmarkEnd w:id="247"/>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Pr>
        <w:widowControl/>
        <w:spacing w:line="540" w:lineRule="exact"/>
        <w:outlineLvl w:val="2"/>
        <w:rPr>
          <w:rFonts w:ascii="仿宋" w:hAnsi="仿宋" w:eastAsia="仿宋" w:cs="宋体"/>
          <w:b/>
          <w:bCs/>
          <w:color w:val="auto"/>
          <w:kern w:val="0"/>
          <w:sz w:val="30"/>
          <w:szCs w:val="30"/>
        </w:rPr>
      </w:pPr>
    </w:p>
    <w:p>
      <w:pPr>
        <w:widowControl/>
        <w:spacing w:line="540" w:lineRule="exact"/>
        <w:jc w:val="center"/>
        <w:outlineLvl w:val="2"/>
        <w:rPr>
          <w:rFonts w:ascii="仿宋" w:hAnsi="仿宋" w:eastAsia="仿宋" w:cs="宋体"/>
          <w:b/>
          <w:bCs/>
          <w:color w:val="auto"/>
          <w:kern w:val="0"/>
          <w:sz w:val="30"/>
          <w:szCs w:val="30"/>
        </w:rPr>
      </w:pPr>
      <w:r>
        <w:rPr>
          <w:rFonts w:hint="eastAsia" w:ascii="仿宋" w:hAnsi="仿宋" w:eastAsia="仿宋" w:cs="宋体"/>
          <w:b/>
          <w:bCs/>
          <w:color w:val="auto"/>
          <w:kern w:val="0"/>
          <w:sz w:val="30"/>
          <w:szCs w:val="30"/>
        </w:rPr>
        <w:t>二、开标一览表</w:t>
      </w:r>
    </w:p>
    <w:p>
      <w:pPr>
        <w:snapToGrid w:val="0"/>
        <w:spacing w:line="440" w:lineRule="exact"/>
        <w:jc w:val="left"/>
        <w:rPr>
          <w:rFonts w:ascii="仿宋" w:hAnsi="仿宋" w:eastAsia="仿宋"/>
          <w:color w:val="auto"/>
        </w:rPr>
      </w:pPr>
      <w:r>
        <w:rPr>
          <w:rFonts w:hint="eastAsia" w:ascii="仿宋" w:hAnsi="仿宋" w:eastAsia="仿宋" w:cstheme="minorEastAsia"/>
          <w:color w:val="auto"/>
        </w:rPr>
        <w:t xml:space="preserve">项目编号：                         项目名称：                  </w:t>
      </w:r>
      <w:r>
        <w:rPr>
          <w:rFonts w:hint="eastAsia" w:ascii="仿宋" w:hAnsi="仿宋" w:eastAsia="仿宋" w:cstheme="minorEastAsia"/>
          <w:bCs/>
          <w:color w:val="auto"/>
        </w:rPr>
        <w:t xml:space="preserve"> 单位：元</w:t>
      </w:r>
    </w:p>
    <w:tbl>
      <w:tblPr>
        <w:tblStyle w:val="29"/>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955"/>
        <w:gridCol w:w="1406"/>
        <w:gridCol w:w="1739"/>
        <w:gridCol w:w="135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50" w:type="dxa"/>
            <w:vAlign w:val="center"/>
          </w:tcPr>
          <w:p>
            <w:pPr>
              <w:pStyle w:val="2"/>
              <w:jc w:val="center"/>
              <w:outlineLvl w:val="5"/>
              <w:rPr>
                <w:rFonts w:ascii="仿宋" w:hAnsi="仿宋" w:eastAsia="仿宋" w:cstheme="minorEastAsia"/>
                <w:b w:val="0"/>
                <w:bCs w:val="0"/>
                <w:color w:val="auto"/>
                <w:sz w:val="21"/>
              </w:rPr>
            </w:pPr>
            <w:r>
              <w:rPr>
                <w:rFonts w:hint="eastAsia" w:ascii="仿宋" w:hAnsi="仿宋" w:eastAsia="仿宋" w:cstheme="minorEastAsia"/>
                <w:b w:val="0"/>
                <w:bCs w:val="0"/>
                <w:color w:val="auto"/>
                <w:sz w:val="21"/>
              </w:rPr>
              <w:t>序号</w:t>
            </w:r>
          </w:p>
        </w:tc>
        <w:tc>
          <w:tcPr>
            <w:tcW w:w="2955" w:type="dxa"/>
            <w:vAlign w:val="center"/>
          </w:tcPr>
          <w:p>
            <w:pPr>
              <w:pStyle w:val="2"/>
              <w:jc w:val="center"/>
              <w:outlineLvl w:val="5"/>
              <w:rPr>
                <w:rFonts w:ascii="仿宋" w:hAnsi="仿宋" w:eastAsia="仿宋" w:cstheme="minorEastAsia"/>
                <w:b w:val="0"/>
                <w:bCs w:val="0"/>
                <w:color w:val="auto"/>
                <w:sz w:val="21"/>
              </w:rPr>
            </w:pPr>
            <w:r>
              <w:rPr>
                <w:rFonts w:hint="eastAsia" w:ascii="仿宋" w:hAnsi="仿宋" w:eastAsia="仿宋" w:cstheme="minorEastAsia"/>
                <w:b w:val="0"/>
                <w:bCs w:val="0"/>
                <w:color w:val="auto"/>
                <w:sz w:val="21"/>
              </w:rPr>
              <w:t>项目名称</w:t>
            </w:r>
          </w:p>
        </w:tc>
        <w:tc>
          <w:tcPr>
            <w:tcW w:w="1406" w:type="dxa"/>
            <w:vAlign w:val="center"/>
          </w:tcPr>
          <w:p>
            <w:pPr>
              <w:pStyle w:val="2"/>
              <w:jc w:val="center"/>
              <w:outlineLvl w:val="5"/>
              <w:rPr>
                <w:rFonts w:ascii="仿宋" w:hAnsi="仿宋" w:eastAsia="仿宋" w:cstheme="minorEastAsia"/>
                <w:b w:val="0"/>
                <w:bCs w:val="0"/>
                <w:color w:val="auto"/>
                <w:sz w:val="21"/>
              </w:rPr>
            </w:pPr>
            <w:r>
              <w:rPr>
                <w:rFonts w:hint="eastAsia" w:ascii="仿宋" w:hAnsi="仿宋" w:eastAsia="仿宋" w:cstheme="minorEastAsia"/>
                <w:b w:val="0"/>
                <w:bCs w:val="0"/>
                <w:color w:val="auto"/>
                <w:sz w:val="21"/>
              </w:rPr>
              <w:t>人数</w:t>
            </w:r>
          </w:p>
        </w:tc>
        <w:tc>
          <w:tcPr>
            <w:tcW w:w="1739" w:type="dxa"/>
            <w:vAlign w:val="center"/>
          </w:tcPr>
          <w:p>
            <w:pPr>
              <w:pStyle w:val="2"/>
              <w:jc w:val="center"/>
              <w:outlineLvl w:val="5"/>
              <w:rPr>
                <w:rFonts w:ascii="仿宋" w:hAnsi="仿宋" w:eastAsia="仿宋" w:cstheme="minorEastAsia"/>
                <w:b w:val="0"/>
                <w:bCs w:val="0"/>
                <w:color w:val="auto"/>
                <w:sz w:val="21"/>
              </w:rPr>
            </w:pPr>
            <w:r>
              <w:rPr>
                <w:rFonts w:hint="eastAsia" w:ascii="仿宋" w:hAnsi="仿宋" w:eastAsia="仿宋" w:cstheme="minorEastAsia"/>
                <w:b w:val="0"/>
                <w:bCs w:val="0"/>
                <w:color w:val="auto"/>
                <w:sz w:val="21"/>
              </w:rPr>
              <w:t>月工资/费用</w:t>
            </w:r>
          </w:p>
        </w:tc>
        <w:tc>
          <w:tcPr>
            <w:tcW w:w="1350" w:type="dxa"/>
            <w:vAlign w:val="center"/>
          </w:tcPr>
          <w:p>
            <w:pPr>
              <w:pStyle w:val="2"/>
              <w:jc w:val="center"/>
              <w:outlineLvl w:val="5"/>
              <w:rPr>
                <w:rFonts w:ascii="仿宋" w:hAnsi="仿宋" w:eastAsia="仿宋" w:cstheme="minorEastAsia"/>
                <w:b w:val="0"/>
                <w:bCs w:val="0"/>
                <w:color w:val="auto"/>
                <w:sz w:val="21"/>
              </w:rPr>
            </w:pPr>
            <w:r>
              <w:rPr>
                <w:rFonts w:hint="eastAsia" w:ascii="仿宋" w:hAnsi="仿宋" w:eastAsia="仿宋" w:cstheme="minorEastAsia"/>
                <w:b w:val="0"/>
                <w:bCs w:val="0"/>
                <w:color w:val="auto"/>
                <w:sz w:val="21"/>
              </w:rPr>
              <w:t>服务时间</w:t>
            </w:r>
          </w:p>
        </w:tc>
        <w:tc>
          <w:tcPr>
            <w:tcW w:w="1214" w:type="dxa"/>
            <w:vAlign w:val="center"/>
          </w:tcPr>
          <w:p>
            <w:pPr>
              <w:pStyle w:val="2"/>
              <w:jc w:val="center"/>
              <w:outlineLvl w:val="5"/>
              <w:rPr>
                <w:rFonts w:ascii="仿宋" w:hAnsi="仿宋" w:eastAsia="仿宋" w:cstheme="minorEastAsia"/>
                <w:b w:val="0"/>
                <w:bCs w:val="0"/>
                <w:color w:val="auto"/>
                <w:sz w:val="21"/>
              </w:rPr>
            </w:pPr>
            <w:r>
              <w:rPr>
                <w:rFonts w:hint="eastAsia" w:ascii="仿宋" w:hAnsi="仿宋" w:eastAsia="仿宋" w:cstheme="minorEastAsia"/>
                <w:b w:val="0"/>
                <w:bCs w:val="0"/>
                <w:color w:val="auto"/>
                <w:sz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50" w:type="dxa"/>
            <w:vAlign w:val="center"/>
          </w:tcPr>
          <w:p>
            <w:pPr>
              <w:pStyle w:val="2"/>
              <w:jc w:val="center"/>
              <w:outlineLvl w:val="5"/>
              <w:rPr>
                <w:rFonts w:ascii="仿宋" w:hAnsi="仿宋" w:eastAsia="仿宋" w:cstheme="minorEastAsia"/>
                <w:b w:val="0"/>
                <w:bCs w:val="0"/>
                <w:color w:val="auto"/>
                <w:sz w:val="21"/>
              </w:rPr>
            </w:pPr>
            <w:r>
              <w:rPr>
                <w:rFonts w:hint="eastAsia" w:ascii="仿宋" w:hAnsi="仿宋" w:eastAsia="仿宋" w:cstheme="minorEastAsia"/>
                <w:b w:val="0"/>
                <w:bCs w:val="0"/>
                <w:color w:val="auto"/>
                <w:sz w:val="21"/>
              </w:rPr>
              <w:t>1</w:t>
            </w:r>
          </w:p>
        </w:tc>
        <w:tc>
          <w:tcPr>
            <w:tcW w:w="2955" w:type="dxa"/>
            <w:vAlign w:val="center"/>
          </w:tcPr>
          <w:p>
            <w:pPr>
              <w:spacing w:line="360" w:lineRule="exact"/>
              <w:jc w:val="center"/>
              <w:rPr>
                <w:rFonts w:ascii="仿宋" w:hAnsi="仿宋" w:eastAsia="仿宋" w:cstheme="minorEastAsia"/>
                <w:color w:val="auto"/>
              </w:rPr>
            </w:pPr>
            <w:r>
              <w:rPr>
                <w:rFonts w:hint="eastAsia" w:ascii="仿宋" w:hAnsi="仿宋" w:eastAsia="仿宋" w:cstheme="minorEastAsia"/>
                <w:color w:val="auto"/>
              </w:rPr>
              <w:t>厨师工资（含社保）</w:t>
            </w:r>
          </w:p>
        </w:tc>
        <w:tc>
          <w:tcPr>
            <w:tcW w:w="1406" w:type="dxa"/>
            <w:vAlign w:val="center"/>
          </w:tcPr>
          <w:p>
            <w:pPr>
              <w:spacing w:line="360" w:lineRule="exact"/>
              <w:jc w:val="center"/>
              <w:rPr>
                <w:rFonts w:ascii="仿宋" w:hAnsi="仿宋" w:eastAsia="仿宋" w:cstheme="minorEastAsia"/>
                <w:color w:val="auto"/>
              </w:rPr>
            </w:pPr>
            <w:r>
              <w:rPr>
                <w:rFonts w:hint="eastAsia" w:ascii="仿宋" w:hAnsi="仿宋" w:eastAsia="仿宋" w:cstheme="minorEastAsia"/>
                <w:color w:val="auto"/>
              </w:rPr>
              <w:t>1</w:t>
            </w:r>
          </w:p>
        </w:tc>
        <w:tc>
          <w:tcPr>
            <w:tcW w:w="1739" w:type="dxa"/>
            <w:vAlign w:val="center"/>
          </w:tcPr>
          <w:p>
            <w:pPr>
              <w:spacing w:line="360" w:lineRule="exact"/>
              <w:jc w:val="center"/>
              <w:rPr>
                <w:rFonts w:ascii="仿宋" w:hAnsi="仿宋" w:eastAsia="仿宋" w:cstheme="minorEastAsia"/>
                <w:color w:val="auto"/>
              </w:rPr>
            </w:pPr>
          </w:p>
        </w:tc>
        <w:tc>
          <w:tcPr>
            <w:tcW w:w="1350" w:type="dxa"/>
            <w:vAlign w:val="center"/>
          </w:tcPr>
          <w:p>
            <w:pPr>
              <w:pStyle w:val="2"/>
              <w:jc w:val="center"/>
              <w:outlineLvl w:val="5"/>
              <w:rPr>
                <w:rFonts w:ascii="仿宋" w:hAnsi="仿宋" w:eastAsia="仿宋" w:cstheme="minorEastAsia"/>
                <w:b w:val="0"/>
                <w:bCs w:val="0"/>
                <w:color w:val="auto"/>
                <w:sz w:val="21"/>
              </w:rPr>
            </w:pPr>
            <w:r>
              <w:rPr>
                <w:rFonts w:hint="eastAsia" w:ascii="仿宋" w:hAnsi="仿宋" w:eastAsia="仿宋" w:cstheme="minorEastAsia"/>
                <w:b w:val="0"/>
                <w:bCs w:val="0"/>
                <w:color w:val="auto"/>
                <w:sz w:val="21"/>
              </w:rPr>
              <w:t>12个月</w:t>
            </w:r>
          </w:p>
        </w:tc>
        <w:tc>
          <w:tcPr>
            <w:tcW w:w="1214" w:type="dxa"/>
            <w:vAlign w:val="center"/>
          </w:tcPr>
          <w:p>
            <w:pPr>
              <w:pStyle w:val="2"/>
              <w:jc w:val="center"/>
              <w:outlineLvl w:val="5"/>
              <w:rPr>
                <w:rFonts w:ascii="仿宋" w:hAnsi="仿宋" w:eastAsia="仿宋" w:cstheme="minorEastAsia"/>
                <w:b w:val="0"/>
                <w:bCs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0" w:type="dxa"/>
            <w:vAlign w:val="center"/>
          </w:tcPr>
          <w:p>
            <w:pPr>
              <w:pStyle w:val="2"/>
              <w:jc w:val="center"/>
              <w:outlineLvl w:val="5"/>
              <w:rPr>
                <w:rFonts w:ascii="仿宋" w:hAnsi="仿宋" w:eastAsia="仿宋" w:cstheme="minorEastAsia"/>
                <w:b w:val="0"/>
                <w:bCs w:val="0"/>
                <w:color w:val="auto"/>
                <w:sz w:val="21"/>
              </w:rPr>
            </w:pPr>
            <w:r>
              <w:rPr>
                <w:rFonts w:hint="eastAsia" w:ascii="仿宋" w:hAnsi="仿宋" w:eastAsia="仿宋" w:cstheme="minorEastAsia"/>
                <w:b w:val="0"/>
                <w:bCs w:val="0"/>
                <w:color w:val="auto"/>
                <w:sz w:val="21"/>
              </w:rPr>
              <w:t>2</w:t>
            </w:r>
          </w:p>
        </w:tc>
        <w:tc>
          <w:tcPr>
            <w:tcW w:w="2955" w:type="dxa"/>
            <w:vAlign w:val="center"/>
          </w:tcPr>
          <w:p>
            <w:pPr>
              <w:spacing w:line="360" w:lineRule="exact"/>
              <w:jc w:val="center"/>
              <w:rPr>
                <w:rFonts w:ascii="仿宋" w:hAnsi="仿宋" w:eastAsia="仿宋" w:cstheme="minorEastAsia"/>
                <w:color w:val="auto"/>
              </w:rPr>
            </w:pPr>
            <w:r>
              <w:rPr>
                <w:rFonts w:hint="eastAsia" w:ascii="仿宋" w:hAnsi="仿宋" w:eastAsia="仿宋" w:cstheme="minorEastAsia"/>
                <w:color w:val="auto"/>
              </w:rPr>
              <w:t>面点师工资（含社保）</w:t>
            </w:r>
          </w:p>
        </w:tc>
        <w:tc>
          <w:tcPr>
            <w:tcW w:w="1406" w:type="dxa"/>
            <w:vAlign w:val="center"/>
          </w:tcPr>
          <w:p>
            <w:pPr>
              <w:spacing w:line="360" w:lineRule="exact"/>
              <w:jc w:val="center"/>
              <w:rPr>
                <w:rFonts w:ascii="仿宋" w:hAnsi="仿宋" w:eastAsia="仿宋" w:cstheme="minorEastAsia"/>
                <w:color w:val="auto"/>
              </w:rPr>
            </w:pPr>
            <w:r>
              <w:rPr>
                <w:rFonts w:hint="eastAsia" w:ascii="仿宋" w:hAnsi="仿宋" w:eastAsia="仿宋" w:cstheme="minorEastAsia"/>
                <w:color w:val="auto"/>
              </w:rPr>
              <w:t>1</w:t>
            </w:r>
          </w:p>
        </w:tc>
        <w:tc>
          <w:tcPr>
            <w:tcW w:w="1739" w:type="dxa"/>
            <w:vAlign w:val="center"/>
          </w:tcPr>
          <w:p>
            <w:pPr>
              <w:spacing w:line="360" w:lineRule="exact"/>
              <w:jc w:val="center"/>
              <w:rPr>
                <w:rFonts w:ascii="仿宋" w:hAnsi="仿宋" w:eastAsia="仿宋" w:cstheme="minorEastAsia"/>
                <w:color w:val="auto"/>
              </w:rPr>
            </w:pPr>
          </w:p>
        </w:tc>
        <w:tc>
          <w:tcPr>
            <w:tcW w:w="1350" w:type="dxa"/>
            <w:vAlign w:val="center"/>
          </w:tcPr>
          <w:p>
            <w:pPr>
              <w:jc w:val="center"/>
              <w:rPr>
                <w:rFonts w:ascii="仿宋" w:hAnsi="仿宋" w:eastAsia="仿宋" w:cstheme="minorEastAsia"/>
                <w:color w:val="auto"/>
              </w:rPr>
            </w:pPr>
            <w:r>
              <w:rPr>
                <w:rFonts w:hint="eastAsia" w:ascii="仿宋" w:hAnsi="仿宋" w:eastAsia="仿宋" w:cstheme="minorEastAsia"/>
                <w:color w:val="auto"/>
              </w:rPr>
              <w:t>12个月</w:t>
            </w:r>
          </w:p>
        </w:tc>
        <w:tc>
          <w:tcPr>
            <w:tcW w:w="1214" w:type="dxa"/>
            <w:vAlign w:val="center"/>
          </w:tcPr>
          <w:p>
            <w:pPr>
              <w:pStyle w:val="2"/>
              <w:jc w:val="center"/>
              <w:outlineLvl w:val="5"/>
              <w:rPr>
                <w:rFonts w:ascii="仿宋" w:hAnsi="仿宋" w:eastAsia="仿宋" w:cstheme="minorEastAsia"/>
                <w:b w:val="0"/>
                <w:bCs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50" w:type="dxa"/>
            <w:vAlign w:val="center"/>
          </w:tcPr>
          <w:p>
            <w:pPr>
              <w:pStyle w:val="2"/>
              <w:jc w:val="center"/>
              <w:outlineLvl w:val="5"/>
              <w:rPr>
                <w:rFonts w:ascii="仿宋" w:hAnsi="仿宋" w:eastAsia="仿宋" w:cstheme="minorEastAsia"/>
                <w:b w:val="0"/>
                <w:bCs w:val="0"/>
                <w:color w:val="auto"/>
                <w:sz w:val="21"/>
              </w:rPr>
            </w:pPr>
            <w:r>
              <w:rPr>
                <w:rFonts w:hint="eastAsia" w:ascii="仿宋" w:hAnsi="仿宋" w:eastAsia="仿宋" w:cstheme="minorEastAsia"/>
                <w:b w:val="0"/>
                <w:bCs w:val="0"/>
                <w:color w:val="auto"/>
                <w:sz w:val="21"/>
              </w:rPr>
              <w:t>3</w:t>
            </w:r>
          </w:p>
        </w:tc>
        <w:tc>
          <w:tcPr>
            <w:tcW w:w="2955" w:type="dxa"/>
            <w:vAlign w:val="center"/>
          </w:tcPr>
          <w:p>
            <w:pPr>
              <w:spacing w:line="360" w:lineRule="exact"/>
              <w:jc w:val="center"/>
              <w:rPr>
                <w:rFonts w:ascii="仿宋" w:hAnsi="仿宋" w:eastAsia="仿宋" w:cstheme="minorEastAsia"/>
                <w:color w:val="auto"/>
              </w:rPr>
            </w:pPr>
            <w:r>
              <w:rPr>
                <w:rFonts w:hint="eastAsia" w:ascii="仿宋" w:hAnsi="仿宋" w:eastAsia="仿宋" w:cstheme="minorEastAsia"/>
                <w:color w:val="auto"/>
              </w:rPr>
              <w:t>厨工工资（含社保）</w:t>
            </w:r>
          </w:p>
        </w:tc>
        <w:tc>
          <w:tcPr>
            <w:tcW w:w="1406" w:type="dxa"/>
            <w:vAlign w:val="center"/>
          </w:tcPr>
          <w:p>
            <w:pPr>
              <w:spacing w:line="360" w:lineRule="exact"/>
              <w:jc w:val="center"/>
              <w:rPr>
                <w:rFonts w:ascii="仿宋" w:hAnsi="仿宋" w:eastAsia="仿宋" w:cstheme="minorEastAsia"/>
                <w:color w:val="auto"/>
              </w:rPr>
            </w:pPr>
            <w:r>
              <w:rPr>
                <w:rFonts w:hint="eastAsia" w:ascii="仿宋" w:hAnsi="仿宋" w:eastAsia="仿宋" w:cstheme="minorEastAsia"/>
                <w:color w:val="auto"/>
              </w:rPr>
              <w:t>2</w:t>
            </w:r>
          </w:p>
        </w:tc>
        <w:tc>
          <w:tcPr>
            <w:tcW w:w="1739" w:type="dxa"/>
            <w:vAlign w:val="center"/>
          </w:tcPr>
          <w:p>
            <w:pPr>
              <w:spacing w:line="360" w:lineRule="exact"/>
              <w:jc w:val="center"/>
              <w:rPr>
                <w:rFonts w:ascii="仿宋" w:hAnsi="仿宋" w:eastAsia="仿宋" w:cstheme="minorEastAsia"/>
                <w:color w:val="auto"/>
              </w:rPr>
            </w:pPr>
          </w:p>
        </w:tc>
        <w:tc>
          <w:tcPr>
            <w:tcW w:w="1350" w:type="dxa"/>
            <w:vAlign w:val="center"/>
          </w:tcPr>
          <w:p>
            <w:pPr>
              <w:jc w:val="center"/>
              <w:rPr>
                <w:rFonts w:ascii="仿宋" w:hAnsi="仿宋" w:eastAsia="仿宋" w:cstheme="minorEastAsia"/>
                <w:color w:val="auto"/>
              </w:rPr>
            </w:pPr>
            <w:r>
              <w:rPr>
                <w:rFonts w:hint="eastAsia" w:ascii="仿宋" w:hAnsi="仿宋" w:eastAsia="仿宋" w:cstheme="minorEastAsia"/>
                <w:color w:val="auto"/>
              </w:rPr>
              <w:t>12个月</w:t>
            </w:r>
          </w:p>
        </w:tc>
        <w:tc>
          <w:tcPr>
            <w:tcW w:w="1214" w:type="dxa"/>
            <w:vAlign w:val="center"/>
          </w:tcPr>
          <w:p>
            <w:pPr>
              <w:pStyle w:val="2"/>
              <w:jc w:val="center"/>
              <w:outlineLvl w:val="5"/>
              <w:rPr>
                <w:rFonts w:ascii="仿宋" w:hAnsi="仿宋" w:eastAsia="仿宋" w:cstheme="minorEastAsia"/>
                <w:b w:val="0"/>
                <w:bCs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0" w:type="dxa"/>
            <w:vAlign w:val="center"/>
          </w:tcPr>
          <w:p>
            <w:pPr>
              <w:pStyle w:val="2"/>
              <w:jc w:val="center"/>
              <w:outlineLvl w:val="5"/>
              <w:rPr>
                <w:rFonts w:ascii="仿宋" w:hAnsi="仿宋" w:eastAsia="仿宋" w:cstheme="minorEastAsia"/>
                <w:b w:val="0"/>
                <w:bCs w:val="0"/>
                <w:color w:val="auto"/>
                <w:kern w:val="0"/>
                <w:sz w:val="21"/>
              </w:rPr>
            </w:pPr>
          </w:p>
        </w:tc>
        <w:tc>
          <w:tcPr>
            <w:tcW w:w="2955" w:type="dxa"/>
            <w:vAlign w:val="center"/>
          </w:tcPr>
          <w:p>
            <w:pPr>
              <w:spacing w:line="360" w:lineRule="exact"/>
              <w:jc w:val="center"/>
              <w:rPr>
                <w:rFonts w:ascii="仿宋" w:hAnsi="仿宋" w:eastAsia="仿宋" w:cstheme="minorEastAsia"/>
                <w:color w:val="auto"/>
                <w:kern w:val="0"/>
                <w:sz w:val="20"/>
              </w:rPr>
            </w:pPr>
            <w:r>
              <w:rPr>
                <w:rFonts w:hint="eastAsia" w:ascii="仿宋" w:hAnsi="仿宋" w:eastAsia="仿宋" w:cstheme="minorEastAsia"/>
                <w:color w:val="auto"/>
              </w:rPr>
              <w:t>其他人员</w:t>
            </w:r>
          </w:p>
        </w:tc>
        <w:tc>
          <w:tcPr>
            <w:tcW w:w="1406" w:type="dxa"/>
            <w:vAlign w:val="center"/>
          </w:tcPr>
          <w:p>
            <w:pPr>
              <w:spacing w:line="360" w:lineRule="exact"/>
              <w:jc w:val="center"/>
              <w:rPr>
                <w:rFonts w:ascii="仿宋" w:hAnsi="仿宋" w:eastAsia="仿宋" w:cstheme="minorEastAsia"/>
                <w:color w:val="auto"/>
                <w:kern w:val="0"/>
                <w:sz w:val="20"/>
              </w:rPr>
            </w:pPr>
            <w:r>
              <w:rPr>
                <w:rFonts w:hint="eastAsia" w:ascii="仿宋" w:hAnsi="仿宋" w:eastAsia="仿宋" w:cstheme="minorEastAsia"/>
                <w:color w:val="auto"/>
                <w:kern w:val="0"/>
                <w:sz w:val="20"/>
              </w:rPr>
              <w:t>7</w:t>
            </w:r>
          </w:p>
        </w:tc>
        <w:tc>
          <w:tcPr>
            <w:tcW w:w="1739" w:type="dxa"/>
            <w:vAlign w:val="center"/>
          </w:tcPr>
          <w:p>
            <w:pPr>
              <w:spacing w:line="360" w:lineRule="exact"/>
              <w:jc w:val="center"/>
              <w:rPr>
                <w:rFonts w:ascii="仿宋" w:hAnsi="仿宋" w:eastAsia="仿宋" w:cstheme="minorEastAsia"/>
                <w:color w:val="auto"/>
                <w:kern w:val="0"/>
                <w:sz w:val="20"/>
              </w:rPr>
            </w:pPr>
          </w:p>
        </w:tc>
        <w:tc>
          <w:tcPr>
            <w:tcW w:w="1350" w:type="dxa"/>
            <w:vAlign w:val="center"/>
          </w:tcPr>
          <w:p>
            <w:pPr>
              <w:jc w:val="center"/>
              <w:rPr>
                <w:rFonts w:ascii="仿宋" w:hAnsi="仿宋" w:eastAsia="仿宋" w:cstheme="minorEastAsia"/>
                <w:color w:val="auto"/>
                <w:kern w:val="0"/>
                <w:sz w:val="20"/>
              </w:rPr>
            </w:pPr>
            <w:r>
              <w:rPr>
                <w:rFonts w:hint="eastAsia" w:ascii="仿宋" w:hAnsi="仿宋" w:eastAsia="仿宋" w:cstheme="minorEastAsia"/>
                <w:color w:val="auto"/>
              </w:rPr>
              <w:t>12个月</w:t>
            </w:r>
          </w:p>
        </w:tc>
        <w:tc>
          <w:tcPr>
            <w:tcW w:w="1214" w:type="dxa"/>
            <w:vAlign w:val="center"/>
          </w:tcPr>
          <w:p>
            <w:pPr>
              <w:pStyle w:val="2"/>
              <w:jc w:val="center"/>
              <w:outlineLvl w:val="5"/>
              <w:rPr>
                <w:rFonts w:ascii="仿宋" w:hAnsi="仿宋" w:eastAsia="仿宋" w:cstheme="minorEastAsia"/>
                <w:b w:val="0"/>
                <w:bCs w:val="0"/>
                <w:color w:val="auto"/>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50" w:type="dxa"/>
            <w:vAlign w:val="center"/>
          </w:tcPr>
          <w:p>
            <w:pPr>
              <w:pStyle w:val="2"/>
              <w:jc w:val="center"/>
              <w:outlineLvl w:val="5"/>
              <w:rPr>
                <w:rFonts w:ascii="仿宋" w:hAnsi="仿宋" w:eastAsia="仿宋" w:cstheme="minorEastAsia"/>
                <w:b w:val="0"/>
                <w:bCs w:val="0"/>
                <w:color w:val="auto"/>
                <w:sz w:val="21"/>
              </w:rPr>
            </w:pPr>
            <w:r>
              <w:rPr>
                <w:rFonts w:hint="eastAsia" w:ascii="仿宋" w:hAnsi="仿宋" w:eastAsia="仿宋" w:cstheme="minorEastAsia"/>
                <w:b w:val="0"/>
                <w:bCs w:val="0"/>
                <w:color w:val="auto"/>
                <w:sz w:val="21"/>
              </w:rPr>
              <w:t>4</w:t>
            </w:r>
          </w:p>
        </w:tc>
        <w:tc>
          <w:tcPr>
            <w:tcW w:w="2955" w:type="dxa"/>
            <w:vAlign w:val="center"/>
          </w:tcPr>
          <w:p>
            <w:pPr>
              <w:spacing w:line="360" w:lineRule="exact"/>
              <w:jc w:val="center"/>
              <w:rPr>
                <w:rFonts w:ascii="仿宋" w:hAnsi="仿宋" w:eastAsia="仿宋" w:cstheme="minorEastAsia"/>
                <w:color w:val="auto"/>
              </w:rPr>
            </w:pPr>
            <w:r>
              <w:rPr>
                <w:rFonts w:hint="eastAsia" w:ascii="仿宋" w:hAnsi="仿宋" w:eastAsia="仿宋" w:cstheme="minorEastAsia"/>
                <w:color w:val="auto"/>
              </w:rPr>
              <w:t>福利费</w:t>
            </w:r>
          </w:p>
        </w:tc>
        <w:tc>
          <w:tcPr>
            <w:tcW w:w="1406" w:type="dxa"/>
            <w:vAlign w:val="center"/>
          </w:tcPr>
          <w:p>
            <w:pPr>
              <w:spacing w:line="360" w:lineRule="exact"/>
              <w:jc w:val="center"/>
              <w:rPr>
                <w:rFonts w:hint="default" w:ascii="仿宋" w:hAnsi="仿宋" w:eastAsia="仿宋" w:cstheme="minorEastAsia"/>
                <w:color w:val="auto"/>
                <w:lang w:val="en-US" w:eastAsia="zh-CN"/>
              </w:rPr>
            </w:pPr>
            <w:r>
              <w:rPr>
                <w:rFonts w:hint="eastAsia" w:ascii="仿宋" w:hAnsi="仿宋" w:eastAsia="仿宋" w:cstheme="minorEastAsia"/>
                <w:color w:val="auto"/>
                <w:lang w:val="en-US" w:eastAsia="zh-CN"/>
              </w:rPr>
              <w:t>11</w:t>
            </w:r>
          </w:p>
        </w:tc>
        <w:tc>
          <w:tcPr>
            <w:tcW w:w="1739" w:type="dxa"/>
            <w:vAlign w:val="center"/>
          </w:tcPr>
          <w:p>
            <w:pPr>
              <w:spacing w:line="360" w:lineRule="exact"/>
              <w:jc w:val="center"/>
              <w:rPr>
                <w:rFonts w:ascii="仿宋" w:hAnsi="仿宋" w:eastAsia="仿宋" w:cstheme="minorEastAsia"/>
                <w:color w:val="auto"/>
              </w:rPr>
            </w:pPr>
          </w:p>
        </w:tc>
        <w:tc>
          <w:tcPr>
            <w:tcW w:w="1350" w:type="dxa"/>
            <w:vAlign w:val="center"/>
          </w:tcPr>
          <w:p>
            <w:pPr>
              <w:jc w:val="center"/>
              <w:rPr>
                <w:rFonts w:ascii="仿宋" w:hAnsi="仿宋" w:eastAsia="仿宋" w:cstheme="minorEastAsia"/>
                <w:color w:val="auto"/>
              </w:rPr>
            </w:pPr>
            <w:r>
              <w:rPr>
                <w:rFonts w:hint="eastAsia" w:ascii="仿宋" w:hAnsi="仿宋" w:eastAsia="仿宋" w:cstheme="minorEastAsia"/>
                <w:color w:val="auto"/>
              </w:rPr>
              <w:t>12个月</w:t>
            </w:r>
          </w:p>
        </w:tc>
        <w:tc>
          <w:tcPr>
            <w:tcW w:w="1214" w:type="dxa"/>
            <w:vAlign w:val="center"/>
          </w:tcPr>
          <w:p>
            <w:pPr>
              <w:pStyle w:val="2"/>
              <w:jc w:val="center"/>
              <w:outlineLvl w:val="5"/>
              <w:rPr>
                <w:rFonts w:ascii="仿宋" w:hAnsi="仿宋" w:eastAsia="仿宋" w:cstheme="minorEastAsia"/>
                <w:b w:val="0"/>
                <w:bCs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50" w:type="dxa"/>
            <w:vAlign w:val="center"/>
          </w:tcPr>
          <w:p>
            <w:pPr>
              <w:pStyle w:val="2"/>
              <w:jc w:val="center"/>
              <w:outlineLvl w:val="5"/>
              <w:rPr>
                <w:rFonts w:ascii="仿宋" w:hAnsi="仿宋" w:eastAsia="仿宋" w:cstheme="minorEastAsia"/>
                <w:b w:val="0"/>
                <w:bCs w:val="0"/>
                <w:color w:val="auto"/>
                <w:sz w:val="21"/>
              </w:rPr>
            </w:pPr>
            <w:r>
              <w:rPr>
                <w:rFonts w:hint="eastAsia" w:ascii="仿宋" w:hAnsi="仿宋" w:eastAsia="仿宋" w:cstheme="minorEastAsia"/>
                <w:b w:val="0"/>
                <w:bCs w:val="0"/>
                <w:color w:val="auto"/>
                <w:sz w:val="21"/>
              </w:rPr>
              <w:t>5</w:t>
            </w:r>
          </w:p>
        </w:tc>
        <w:tc>
          <w:tcPr>
            <w:tcW w:w="2955" w:type="dxa"/>
            <w:vAlign w:val="center"/>
          </w:tcPr>
          <w:p>
            <w:pPr>
              <w:jc w:val="center"/>
              <w:textAlignment w:val="baseline"/>
              <w:rPr>
                <w:rFonts w:ascii="仿宋" w:hAnsi="仿宋" w:eastAsia="仿宋" w:cstheme="minorEastAsia"/>
                <w:color w:val="auto"/>
              </w:rPr>
            </w:pPr>
            <w:r>
              <w:rPr>
                <w:rFonts w:hint="eastAsia" w:ascii="仿宋" w:hAnsi="仿宋" w:eastAsia="仿宋" w:cstheme="minorEastAsia"/>
                <w:color w:val="auto"/>
              </w:rPr>
              <w:t>服装费</w:t>
            </w:r>
          </w:p>
        </w:tc>
        <w:tc>
          <w:tcPr>
            <w:tcW w:w="1406" w:type="dxa"/>
            <w:vAlign w:val="center"/>
          </w:tcPr>
          <w:p>
            <w:pPr>
              <w:pStyle w:val="2"/>
              <w:jc w:val="center"/>
              <w:outlineLvl w:val="5"/>
              <w:rPr>
                <w:rFonts w:hint="default" w:ascii="仿宋" w:hAnsi="仿宋" w:eastAsia="仿宋" w:cstheme="minorEastAsia"/>
                <w:b w:val="0"/>
                <w:bCs w:val="0"/>
                <w:color w:val="auto"/>
                <w:sz w:val="21"/>
                <w:lang w:val="en-US" w:eastAsia="zh-CN"/>
              </w:rPr>
            </w:pPr>
            <w:r>
              <w:rPr>
                <w:rFonts w:hint="eastAsia" w:ascii="仿宋" w:hAnsi="仿宋" w:eastAsia="仿宋" w:cstheme="minorEastAsia"/>
                <w:b w:val="0"/>
                <w:bCs w:val="0"/>
                <w:color w:val="auto"/>
                <w:sz w:val="21"/>
                <w:lang w:val="en-US" w:eastAsia="zh-CN"/>
              </w:rPr>
              <w:t>11</w:t>
            </w:r>
          </w:p>
        </w:tc>
        <w:tc>
          <w:tcPr>
            <w:tcW w:w="1739" w:type="dxa"/>
            <w:vAlign w:val="center"/>
          </w:tcPr>
          <w:p>
            <w:pPr>
              <w:pStyle w:val="2"/>
              <w:jc w:val="center"/>
              <w:outlineLvl w:val="5"/>
              <w:rPr>
                <w:rFonts w:ascii="仿宋" w:hAnsi="仿宋" w:eastAsia="仿宋" w:cstheme="minorEastAsia"/>
                <w:b w:val="0"/>
                <w:bCs w:val="0"/>
                <w:color w:val="auto"/>
                <w:sz w:val="21"/>
              </w:rPr>
            </w:pPr>
          </w:p>
        </w:tc>
        <w:tc>
          <w:tcPr>
            <w:tcW w:w="1350" w:type="dxa"/>
            <w:vAlign w:val="center"/>
          </w:tcPr>
          <w:p>
            <w:pPr>
              <w:pStyle w:val="2"/>
              <w:jc w:val="center"/>
              <w:outlineLvl w:val="5"/>
              <w:rPr>
                <w:rFonts w:ascii="仿宋" w:hAnsi="仿宋" w:eastAsia="仿宋" w:cstheme="minorEastAsia"/>
                <w:b w:val="0"/>
                <w:bCs w:val="0"/>
                <w:color w:val="auto"/>
                <w:sz w:val="21"/>
              </w:rPr>
            </w:pPr>
            <w:r>
              <w:rPr>
                <w:rFonts w:hint="eastAsia" w:ascii="仿宋" w:hAnsi="仿宋" w:eastAsia="仿宋" w:cstheme="minorEastAsia"/>
                <w:b w:val="0"/>
                <w:bCs w:val="0"/>
                <w:color w:val="auto"/>
                <w:sz w:val="21"/>
              </w:rPr>
              <w:t>12个月</w:t>
            </w:r>
          </w:p>
        </w:tc>
        <w:tc>
          <w:tcPr>
            <w:tcW w:w="1214" w:type="dxa"/>
            <w:vAlign w:val="center"/>
          </w:tcPr>
          <w:p>
            <w:pPr>
              <w:pStyle w:val="2"/>
              <w:jc w:val="center"/>
              <w:outlineLvl w:val="5"/>
              <w:rPr>
                <w:rFonts w:ascii="仿宋" w:hAnsi="仿宋" w:eastAsia="仿宋" w:cstheme="minorEastAsia"/>
                <w:b w:val="0"/>
                <w:bCs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50" w:type="dxa"/>
            <w:vAlign w:val="center"/>
          </w:tcPr>
          <w:p>
            <w:pPr>
              <w:pStyle w:val="2"/>
              <w:jc w:val="center"/>
              <w:outlineLvl w:val="5"/>
              <w:rPr>
                <w:rFonts w:ascii="仿宋" w:hAnsi="仿宋" w:eastAsia="仿宋" w:cstheme="minorEastAsia"/>
                <w:b w:val="0"/>
                <w:bCs w:val="0"/>
                <w:color w:val="auto"/>
                <w:sz w:val="21"/>
              </w:rPr>
            </w:pPr>
            <w:r>
              <w:rPr>
                <w:rFonts w:hint="eastAsia" w:ascii="仿宋" w:hAnsi="仿宋" w:eastAsia="仿宋" w:cstheme="minorEastAsia"/>
                <w:b w:val="0"/>
                <w:bCs w:val="0"/>
                <w:color w:val="auto"/>
                <w:sz w:val="21"/>
              </w:rPr>
              <w:t>6</w:t>
            </w:r>
          </w:p>
        </w:tc>
        <w:tc>
          <w:tcPr>
            <w:tcW w:w="2955" w:type="dxa"/>
            <w:vAlign w:val="center"/>
          </w:tcPr>
          <w:p>
            <w:pPr>
              <w:jc w:val="center"/>
              <w:textAlignment w:val="baseline"/>
              <w:rPr>
                <w:rFonts w:ascii="仿宋" w:hAnsi="仿宋" w:eastAsia="仿宋" w:cstheme="minorEastAsia"/>
                <w:color w:val="auto"/>
              </w:rPr>
            </w:pPr>
            <w:r>
              <w:rPr>
                <w:rFonts w:hint="eastAsia" w:ascii="仿宋" w:hAnsi="仿宋" w:eastAsia="仿宋" w:cstheme="minorEastAsia"/>
                <w:color w:val="auto"/>
              </w:rPr>
              <w:t>高温费</w:t>
            </w:r>
          </w:p>
        </w:tc>
        <w:tc>
          <w:tcPr>
            <w:tcW w:w="1406" w:type="dxa"/>
            <w:vAlign w:val="center"/>
          </w:tcPr>
          <w:p>
            <w:pPr>
              <w:pStyle w:val="2"/>
              <w:jc w:val="center"/>
              <w:outlineLvl w:val="5"/>
              <w:rPr>
                <w:rFonts w:hint="default" w:ascii="仿宋" w:hAnsi="仿宋" w:eastAsia="仿宋" w:cstheme="minorEastAsia"/>
                <w:b w:val="0"/>
                <w:bCs w:val="0"/>
                <w:color w:val="auto"/>
                <w:sz w:val="21"/>
                <w:lang w:val="en-US" w:eastAsia="zh-CN"/>
              </w:rPr>
            </w:pPr>
            <w:r>
              <w:rPr>
                <w:rFonts w:hint="eastAsia" w:ascii="仿宋" w:hAnsi="仿宋" w:eastAsia="仿宋" w:cstheme="minorEastAsia"/>
                <w:b w:val="0"/>
                <w:bCs w:val="0"/>
                <w:color w:val="auto"/>
                <w:sz w:val="21"/>
                <w:lang w:val="en-US" w:eastAsia="zh-CN"/>
              </w:rPr>
              <w:t>11</w:t>
            </w:r>
          </w:p>
        </w:tc>
        <w:tc>
          <w:tcPr>
            <w:tcW w:w="1739" w:type="dxa"/>
            <w:vAlign w:val="center"/>
          </w:tcPr>
          <w:p>
            <w:pPr>
              <w:pStyle w:val="2"/>
              <w:jc w:val="center"/>
              <w:outlineLvl w:val="5"/>
              <w:rPr>
                <w:rFonts w:ascii="仿宋" w:hAnsi="仿宋" w:eastAsia="仿宋" w:cstheme="minorEastAsia"/>
                <w:b w:val="0"/>
                <w:bCs w:val="0"/>
                <w:color w:val="auto"/>
                <w:sz w:val="21"/>
              </w:rPr>
            </w:pPr>
          </w:p>
        </w:tc>
        <w:tc>
          <w:tcPr>
            <w:tcW w:w="1350" w:type="dxa"/>
            <w:vAlign w:val="center"/>
          </w:tcPr>
          <w:p>
            <w:pPr>
              <w:pStyle w:val="2"/>
              <w:jc w:val="center"/>
              <w:outlineLvl w:val="5"/>
              <w:rPr>
                <w:rFonts w:ascii="仿宋" w:hAnsi="仿宋" w:eastAsia="仿宋" w:cstheme="minorEastAsia"/>
                <w:b w:val="0"/>
                <w:bCs w:val="0"/>
                <w:color w:val="auto"/>
                <w:sz w:val="21"/>
              </w:rPr>
            </w:pPr>
            <w:r>
              <w:rPr>
                <w:rFonts w:hint="eastAsia" w:ascii="仿宋" w:hAnsi="仿宋" w:eastAsia="仿宋" w:cstheme="minorEastAsia"/>
                <w:b w:val="0"/>
                <w:bCs w:val="0"/>
                <w:color w:val="auto"/>
                <w:sz w:val="21"/>
              </w:rPr>
              <w:t>12个月</w:t>
            </w:r>
          </w:p>
        </w:tc>
        <w:tc>
          <w:tcPr>
            <w:tcW w:w="1214" w:type="dxa"/>
            <w:vAlign w:val="center"/>
          </w:tcPr>
          <w:p>
            <w:pPr>
              <w:pStyle w:val="2"/>
              <w:jc w:val="center"/>
              <w:outlineLvl w:val="5"/>
              <w:rPr>
                <w:rFonts w:ascii="仿宋" w:hAnsi="仿宋" w:eastAsia="仿宋" w:cstheme="minorEastAsia"/>
                <w:b w:val="0"/>
                <w:bCs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50" w:type="dxa"/>
            <w:vAlign w:val="center"/>
          </w:tcPr>
          <w:p>
            <w:pPr>
              <w:pStyle w:val="2"/>
              <w:jc w:val="center"/>
              <w:outlineLvl w:val="5"/>
              <w:rPr>
                <w:rFonts w:ascii="仿宋" w:hAnsi="仿宋" w:eastAsia="仿宋" w:cstheme="minorEastAsia"/>
                <w:b w:val="0"/>
                <w:bCs w:val="0"/>
                <w:color w:val="auto"/>
                <w:sz w:val="21"/>
              </w:rPr>
            </w:pPr>
            <w:r>
              <w:rPr>
                <w:rFonts w:hint="eastAsia" w:ascii="仿宋" w:hAnsi="仿宋" w:eastAsia="仿宋" w:cstheme="minorEastAsia"/>
                <w:b w:val="0"/>
                <w:bCs w:val="0"/>
                <w:color w:val="auto"/>
                <w:sz w:val="21"/>
              </w:rPr>
              <w:t>7</w:t>
            </w:r>
          </w:p>
        </w:tc>
        <w:tc>
          <w:tcPr>
            <w:tcW w:w="2955" w:type="dxa"/>
            <w:vAlign w:val="center"/>
          </w:tcPr>
          <w:p>
            <w:pPr>
              <w:jc w:val="center"/>
              <w:textAlignment w:val="baseline"/>
              <w:rPr>
                <w:rFonts w:ascii="仿宋" w:hAnsi="仿宋" w:eastAsia="仿宋" w:cstheme="minorEastAsia"/>
                <w:color w:val="auto"/>
              </w:rPr>
            </w:pPr>
            <w:r>
              <w:rPr>
                <w:rFonts w:hint="eastAsia" w:ascii="仿宋" w:hAnsi="仿宋" w:eastAsia="仿宋" w:cstheme="minorEastAsia"/>
                <w:color w:val="auto"/>
              </w:rPr>
              <w:t>.........</w:t>
            </w:r>
          </w:p>
        </w:tc>
        <w:tc>
          <w:tcPr>
            <w:tcW w:w="1406" w:type="dxa"/>
            <w:vAlign w:val="center"/>
          </w:tcPr>
          <w:p>
            <w:pPr>
              <w:pStyle w:val="2"/>
              <w:jc w:val="center"/>
              <w:outlineLvl w:val="5"/>
              <w:rPr>
                <w:rFonts w:ascii="仿宋" w:hAnsi="仿宋" w:eastAsia="仿宋" w:cstheme="minorEastAsia"/>
                <w:b w:val="0"/>
                <w:bCs w:val="0"/>
                <w:color w:val="auto"/>
                <w:sz w:val="21"/>
              </w:rPr>
            </w:pPr>
          </w:p>
        </w:tc>
        <w:tc>
          <w:tcPr>
            <w:tcW w:w="1739" w:type="dxa"/>
            <w:vAlign w:val="center"/>
          </w:tcPr>
          <w:p>
            <w:pPr>
              <w:pStyle w:val="2"/>
              <w:jc w:val="center"/>
              <w:outlineLvl w:val="5"/>
              <w:rPr>
                <w:rFonts w:ascii="仿宋" w:hAnsi="仿宋" w:eastAsia="仿宋" w:cstheme="minorEastAsia"/>
                <w:b w:val="0"/>
                <w:bCs w:val="0"/>
                <w:color w:val="auto"/>
                <w:sz w:val="21"/>
              </w:rPr>
            </w:pPr>
          </w:p>
        </w:tc>
        <w:tc>
          <w:tcPr>
            <w:tcW w:w="1350" w:type="dxa"/>
            <w:vAlign w:val="center"/>
          </w:tcPr>
          <w:p>
            <w:pPr>
              <w:pStyle w:val="2"/>
              <w:jc w:val="center"/>
              <w:outlineLvl w:val="5"/>
              <w:rPr>
                <w:rFonts w:ascii="仿宋" w:hAnsi="仿宋" w:eastAsia="仿宋" w:cstheme="minorEastAsia"/>
                <w:b w:val="0"/>
                <w:bCs w:val="0"/>
                <w:color w:val="auto"/>
                <w:sz w:val="21"/>
              </w:rPr>
            </w:pPr>
          </w:p>
        </w:tc>
        <w:tc>
          <w:tcPr>
            <w:tcW w:w="1214" w:type="dxa"/>
            <w:vAlign w:val="center"/>
          </w:tcPr>
          <w:p>
            <w:pPr>
              <w:pStyle w:val="2"/>
              <w:jc w:val="center"/>
              <w:outlineLvl w:val="5"/>
              <w:rPr>
                <w:rFonts w:ascii="仿宋" w:hAnsi="仿宋" w:eastAsia="仿宋" w:cstheme="minorEastAsia"/>
                <w:b w:val="0"/>
                <w:bCs w:val="0"/>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211" w:type="dxa"/>
            <w:gridSpan w:val="3"/>
            <w:vAlign w:val="center"/>
          </w:tcPr>
          <w:p>
            <w:pPr>
              <w:pStyle w:val="2"/>
              <w:jc w:val="center"/>
              <w:outlineLvl w:val="5"/>
              <w:rPr>
                <w:rFonts w:ascii="仿宋" w:hAnsi="仿宋" w:eastAsia="仿宋" w:cstheme="minorEastAsia"/>
                <w:b w:val="0"/>
                <w:bCs w:val="0"/>
                <w:color w:val="auto"/>
                <w:sz w:val="21"/>
              </w:rPr>
            </w:pPr>
            <w:r>
              <w:rPr>
                <w:rFonts w:hint="eastAsia" w:ascii="仿宋" w:hAnsi="仿宋" w:eastAsia="仿宋" w:cstheme="minorEastAsia"/>
                <w:b w:val="0"/>
                <w:bCs w:val="0"/>
                <w:color w:val="auto"/>
                <w:sz w:val="21"/>
              </w:rPr>
              <w:t>投标总价</w:t>
            </w:r>
          </w:p>
        </w:tc>
        <w:tc>
          <w:tcPr>
            <w:tcW w:w="4303" w:type="dxa"/>
            <w:gridSpan w:val="3"/>
            <w:vAlign w:val="center"/>
          </w:tcPr>
          <w:p>
            <w:pPr>
              <w:adjustRightInd w:val="0"/>
              <w:snapToGrid w:val="0"/>
              <w:spacing w:line="480" w:lineRule="exact"/>
              <w:jc w:val="left"/>
              <w:rPr>
                <w:rFonts w:ascii="仿宋" w:hAnsi="仿宋" w:eastAsia="仿宋" w:cstheme="minorEastAsia"/>
                <w:color w:val="auto"/>
              </w:rPr>
            </w:pPr>
            <w:r>
              <w:rPr>
                <w:rFonts w:hint="eastAsia" w:ascii="仿宋" w:hAnsi="仿宋" w:eastAsia="仿宋" w:cstheme="minorEastAsia"/>
                <w:color w:val="auto"/>
              </w:rPr>
              <w:t>￥：</w:t>
            </w:r>
          </w:p>
          <w:p>
            <w:pPr>
              <w:pStyle w:val="2"/>
              <w:outlineLvl w:val="5"/>
              <w:rPr>
                <w:rFonts w:ascii="仿宋" w:hAnsi="仿宋" w:eastAsia="仿宋" w:cstheme="minorEastAsia"/>
                <w:b w:val="0"/>
                <w:bCs w:val="0"/>
                <w:color w:val="auto"/>
                <w:sz w:val="21"/>
              </w:rPr>
            </w:pPr>
            <w:r>
              <w:rPr>
                <w:rFonts w:hint="eastAsia" w:ascii="仿宋" w:hAnsi="仿宋" w:eastAsia="仿宋" w:cstheme="minorEastAsia"/>
                <w:b w:val="0"/>
                <w:bCs w:val="0"/>
                <w:color w:val="auto"/>
                <w:sz w:val="21"/>
              </w:rPr>
              <w:t>大写：</w:t>
            </w:r>
          </w:p>
        </w:tc>
      </w:tr>
    </w:tbl>
    <w:p>
      <w:pPr>
        <w:snapToGrid w:val="0"/>
        <w:spacing w:before="50" w:after="50" w:line="440" w:lineRule="exact"/>
        <w:jc w:val="left"/>
        <w:rPr>
          <w:rFonts w:ascii="仿宋" w:hAnsi="仿宋" w:eastAsia="仿宋" w:cstheme="minorEastAsia"/>
          <w:color w:val="auto"/>
        </w:rPr>
      </w:pPr>
      <w:r>
        <w:rPr>
          <w:rFonts w:hint="eastAsia" w:ascii="仿宋" w:hAnsi="仿宋" w:eastAsia="仿宋" w:cstheme="minorEastAsia"/>
          <w:color w:val="auto"/>
        </w:rPr>
        <w:t>注: 1、报价一经涂改，应在涂改处加盖单位公章或者由法定代表人或授权委托人签字或盖公章，否则其投标作无效投标处理。</w:t>
      </w:r>
    </w:p>
    <w:p>
      <w:pPr>
        <w:tabs>
          <w:tab w:val="left" w:pos="540"/>
          <w:tab w:val="left" w:pos="780"/>
        </w:tabs>
        <w:spacing w:line="420" w:lineRule="exact"/>
        <w:ind w:firstLine="420" w:firstLineChars="200"/>
        <w:rPr>
          <w:rFonts w:ascii="仿宋" w:hAnsi="仿宋" w:eastAsia="仿宋" w:cstheme="minorEastAsia"/>
          <w:color w:val="auto"/>
        </w:rPr>
      </w:pPr>
      <w:r>
        <w:rPr>
          <w:rFonts w:hint="eastAsia" w:ascii="仿宋" w:hAnsi="仿宋" w:eastAsia="仿宋" w:cstheme="minorEastAsia"/>
          <w:color w:val="auto"/>
        </w:rPr>
        <w:t>2、</w:t>
      </w:r>
      <w:r>
        <w:rPr>
          <w:rFonts w:hint="eastAsia" w:ascii="仿宋" w:hAnsi="仿宋" w:eastAsia="仿宋" w:cstheme="minorEastAsia"/>
          <w:iCs/>
          <w:color w:val="auto"/>
          <w:kern w:val="0"/>
        </w:rPr>
        <w:t>本表如有未列入的报价项目，投标方可以在本表的基础上在下方自行添加。</w:t>
      </w:r>
    </w:p>
    <w:p>
      <w:pPr>
        <w:snapToGrid w:val="0"/>
        <w:spacing w:before="50" w:after="50" w:line="440" w:lineRule="exact"/>
        <w:ind w:firstLine="420" w:firstLineChars="200"/>
        <w:jc w:val="left"/>
        <w:rPr>
          <w:rFonts w:ascii="仿宋" w:hAnsi="仿宋" w:eastAsia="仿宋" w:cstheme="minorEastAsia"/>
          <w:color w:val="auto"/>
        </w:rPr>
      </w:pPr>
      <w:r>
        <w:rPr>
          <w:rFonts w:hint="eastAsia" w:ascii="仿宋" w:hAnsi="仿宋" w:eastAsia="仿宋" w:cs="宋体"/>
          <w:color w:val="auto"/>
        </w:rPr>
        <w:t>3</w:t>
      </w:r>
      <w:r>
        <w:rPr>
          <w:rFonts w:ascii="仿宋" w:hAnsi="仿宋" w:eastAsia="仿宋" w:cs="宋体"/>
          <w:color w:val="auto"/>
        </w:rPr>
        <w:t>.</w:t>
      </w:r>
      <w:r>
        <w:rPr>
          <w:rFonts w:hint="eastAsia" w:ascii="仿宋" w:hAnsi="仿宋" w:eastAsia="仿宋" w:cs="宋体"/>
          <w:color w:val="auto"/>
        </w:rPr>
        <w:t>投标总价</w:t>
      </w:r>
      <w:r>
        <w:rPr>
          <w:rFonts w:hint="eastAsia" w:ascii="仿宋" w:hAnsi="仿宋" w:eastAsia="仿宋" w:cstheme="minorEastAsia"/>
          <w:color w:val="auto"/>
          <w:kern w:val="0"/>
        </w:rPr>
        <w:t>包括为完成本采购项目所有</w:t>
      </w:r>
      <w:r>
        <w:rPr>
          <w:rFonts w:hint="eastAsia" w:ascii="仿宋" w:hAnsi="仿宋" w:eastAsia="仿宋" w:cstheme="minorEastAsia"/>
          <w:color w:val="auto"/>
        </w:rPr>
        <w:t>人员的劳务工资、奖金、福利、高温补贴、人员培训费、各种社会保险费、人员体检费、服装费、企业管理费、税费、利润等完成合同所需的一切本身和不可或缺的所有工作开支、政策性文件规定及合同包含的所有</w:t>
      </w:r>
      <w:r>
        <w:rPr>
          <w:rFonts w:hint="eastAsia" w:ascii="仿宋" w:hAnsi="仿宋" w:eastAsia="仿宋" w:cs="仿宋"/>
          <w:color w:val="auto"/>
        </w:rPr>
        <w:t>保险、责任等各项全部费用，如有漏项，视同已包含在其总项目中，合同总价不予调整。该项目中标人应对合同内容的费用、质量、食品安全、文明服务等实行总包干。所聘人员工资不得低于衢州市最低工资标准和社会保障费用之和。加班费支付符合《劳动法》规定。如以后已实施而未列入报价的费用将被视为供应商优惠，采购人均不予支付。</w:t>
      </w:r>
    </w:p>
    <w:p>
      <w:pPr>
        <w:spacing w:line="400" w:lineRule="exact"/>
        <w:ind w:firstLine="420" w:firstLineChars="200"/>
        <w:rPr>
          <w:rFonts w:ascii="仿宋" w:hAnsi="仿宋" w:eastAsia="仿宋"/>
          <w:color w:val="auto"/>
        </w:rPr>
      </w:pPr>
      <w:r>
        <w:rPr>
          <w:rFonts w:hint="eastAsia" w:ascii="仿宋" w:hAnsi="仿宋" w:eastAsia="仿宋" w:cs="宋体"/>
          <w:color w:val="auto"/>
        </w:rPr>
        <w:t>4</w:t>
      </w:r>
      <w:r>
        <w:rPr>
          <w:rFonts w:ascii="仿宋" w:hAnsi="仿宋" w:eastAsia="仿宋" w:cs="宋体"/>
          <w:color w:val="auto"/>
        </w:rPr>
        <w:t>.</w:t>
      </w:r>
      <w:r>
        <w:rPr>
          <w:rFonts w:hint="eastAsia" w:ascii="仿宋" w:hAnsi="仿宋" w:eastAsia="仿宋" w:cs="宋体"/>
          <w:color w:val="auto"/>
        </w:rPr>
        <w:t>投标人报价超过采购预算的为无效报价。</w:t>
      </w:r>
    </w:p>
    <w:p>
      <w:pPr>
        <w:spacing w:line="540" w:lineRule="exact"/>
        <w:ind w:firstLine="3360" w:firstLineChars="1600"/>
        <w:rPr>
          <w:rFonts w:ascii="仿宋" w:hAnsi="仿宋" w:eastAsia="仿宋" w:cstheme="minorEastAsia"/>
          <w:color w:val="auto"/>
        </w:rPr>
      </w:pPr>
      <w:r>
        <w:rPr>
          <w:rFonts w:hint="eastAsia" w:ascii="仿宋" w:hAnsi="仿宋" w:eastAsia="仿宋" w:cstheme="minorEastAsia"/>
          <w:color w:val="auto"/>
        </w:rPr>
        <w:t xml:space="preserve">               投标方名称（盖公章）：</w:t>
      </w:r>
    </w:p>
    <w:p>
      <w:pPr>
        <w:spacing w:line="540" w:lineRule="exact"/>
        <w:ind w:firstLine="5250" w:firstLineChars="2500"/>
        <w:rPr>
          <w:rFonts w:ascii="仿宋" w:hAnsi="仿宋" w:eastAsia="仿宋" w:cstheme="minorEastAsia"/>
          <w:color w:val="auto"/>
        </w:rPr>
      </w:pPr>
      <w:r>
        <w:rPr>
          <w:rFonts w:hint="eastAsia" w:ascii="仿宋" w:hAnsi="仿宋" w:eastAsia="仿宋" w:cstheme="minorEastAsia"/>
          <w:color w:val="auto"/>
        </w:rPr>
        <w:t>日 期：</w:t>
      </w:r>
    </w:p>
    <w:bookmarkEnd w:id="248"/>
    <w:bookmarkEnd w:id="249"/>
    <w:bookmarkEnd w:id="250"/>
    <w:bookmarkEnd w:id="251"/>
    <w:bookmarkEnd w:id="252"/>
    <w:p>
      <w:pPr>
        <w:widowControl/>
        <w:spacing w:line="540" w:lineRule="exact"/>
        <w:outlineLvl w:val="2"/>
        <w:rPr>
          <w:rFonts w:ascii="仿宋" w:hAnsi="仿宋" w:eastAsia="仿宋" w:cs="宋体"/>
          <w:b/>
          <w:bCs/>
          <w:color w:val="auto"/>
          <w:kern w:val="0"/>
          <w:sz w:val="30"/>
          <w:szCs w:val="30"/>
        </w:rPr>
      </w:pPr>
      <w:r>
        <w:rPr>
          <w:rFonts w:hint="eastAsia" w:ascii="仿宋" w:hAnsi="仿宋" w:eastAsia="仿宋" w:cs="宋体"/>
          <w:b/>
          <w:bCs/>
          <w:color w:val="auto"/>
          <w:kern w:val="0"/>
          <w:sz w:val="30"/>
          <w:szCs w:val="30"/>
        </w:rPr>
        <w:t>三、中小企业声明函及“国家企业信用信息公示系统——小微企业名录”页面查询结果或当地中小企业主管部门开具的相关证明材料复印件（若有，网页查询时间或主管部门开具证明时间为投标截止前一周内）</w:t>
      </w:r>
    </w:p>
    <w:p>
      <w:pPr>
        <w:widowControl/>
        <w:spacing w:line="440" w:lineRule="exact"/>
        <w:ind w:firstLine="480" w:firstLineChars="200"/>
        <w:jc w:val="left"/>
        <w:rPr>
          <w:rFonts w:ascii="仿宋" w:hAnsi="仿宋" w:eastAsia="仿宋" w:cs="宋体"/>
          <w:color w:val="auto"/>
          <w:kern w:val="0"/>
          <w:sz w:val="24"/>
        </w:rPr>
      </w:pPr>
    </w:p>
    <w:p>
      <w:pPr>
        <w:widowControl/>
        <w:spacing w:line="440" w:lineRule="exact"/>
        <w:ind w:firstLine="420" w:firstLineChars="200"/>
        <w:jc w:val="left"/>
        <w:rPr>
          <w:rFonts w:ascii="仿宋" w:hAnsi="仿宋" w:eastAsia="仿宋" w:cstheme="minorEastAsia"/>
          <w:iCs/>
          <w:color w:val="auto"/>
          <w:kern w:val="0"/>
        </w:rPr>
      </w:pPr>
      <w:r>
        <w:rPr>
          <w:rFonts w:hint="eastAsia" w:ascii="仿宋" w:hAnsi="仿宋" w:eastAsia="仿宋" w:cstheme="minorEastAsia"/>
          <w:iCs/>
          <w:color w:val="auto"/>
          <w:kern w:val="0"/>
        </w:rPr>
        <w:t>本公司郑重声明，根据《政府采购促进中小企业发展暂行办法》（财库[2011]181号）的规定，本公司为______（请填写：中型、小型、微型）企业。即，本公司同时满足以下条件：</w:t>
      </w:r>
    </w:p>
    <w:p>
      <w:pPr>
        <w:widowControl/>
        <w:spacing w:line="440" w:lineRule="exact"/>
        <w:ind w:firstLine="420" w:firstLineChars="200"/>
        <w:jc w:val="left"/>
        <w:rPr>
          <w:rFonts w:ascii="仿宋" w:hAnsi="仿宋" w:eastAsia="仿宋" w:cstheme="minorEastAsia"/>
          <w:iCs/>
          <w:color w:val="auto"/>
          <w:kern w:val="0"/>
        </w:rPr>
      </w:pPr>
      <w:r>
        <w:rPr>
          <w:rFonts w:hint="eastAsia" w:ascii="仿宋" w:hAnsi="仿宋" w:eastAsia="仿宋" w:cstheme="minorEastAsia"/>
          <w:iCs/>
          <w:color w:val="auto"/>
          <w:kern w:val="0"/>
        </w:rPr>
        <w:t>1.根据《工业和信息化部、国家统计局、国家发展和改革委员会、财政部关于印发中小企业划型标准规定的通知》（工信部联企业[2011]300号）规定的划分标准，本公司为______（请填写：中型、小型、微型）企业。</w:t>
      </w:r>
    </w:p>
    <w:p>
      <w:pPr>
        <w:widowControl/>
        <w:spacing w:line="440" w:lineRule="exact"/>
        <w:ind w:firstLine="420" w:firstLineChars="200"/>
        <w:jc w:val="left"/>
        <w:rPr>
          <w:rFonts w:ascii="仿宋" w:hAnsi="仿宋" w:eastAsia="仿宋" w:cstheme="minorEastAsia"/>
          <w:iCs/>
          <w:color w:val="auto"/>
          <w:kern w:val="0"/>
        </w:rPr>
      </w:pPr>
      <w:r>
        <w:rPr>
          <w:rFonts w:hint="eastAsia" w:ascii="仿宋" w:hAnsi="仿宋" w:eastAsia="仿宋" w:cstheme="minorEastAsia"/>
          <w:iCs/>
          <w:color w:val="auto"/>
          <w:kern w:val="0"/>
        </w:rPr>
        <w:t>2.本公司参加______单位的______项目采购活动提供本企业承担的工程或者服务。</w:t>
      </w:r>
    </w:p>
    <w:p>
      <w:pPr>
        <w:widowControl/>
        <w:spacing w:line="440" w:lineRule="exact"/>
        <w:ind w:firstLine="420" w:firstLineChars="200"/>
        <w:jc w:val="left"/>
        <w:rPr>
          <w:rFonts w:ascii="仿宋" w:hAnsi="仿宋" w:eastAsia="仿宋" w:cstheme="minorEastAsia"/>
          <w:iCs/>
          <w:color w:val="auto"/>
          <w:kern w:val="0"/>
        </w:rPr>
      </w:pPr>
    </w:p>
    <w:p>
      <w:pPr>
        <w:widowControl/>
        <w:spacing w:line="440" w:lineRule="exact"/>
        <w:ind w:firstLine="420" w:firstLineChars="200"/>
        <w:jc w:val="left"/>
        <w:rPr>
          <w:rFonts w:ascii="仿宋" w:hAnsi="仿宋" w:eastAsia="仿宋" w:cstheme="minorEastAsia"/>
          <w:iCs/>
          <w:color w:val="auto"/>
          <w:kern w:val="0"/>
        </w:rPr>
      </w:pPr>
      <w:r>
        <w:rPr>
          <w:rFonts w:hint="eastAsia" w:ascii="仿宋" w:hAnsi="仿宋" w:eastAsia="仿宋" w:cstheme="minorEastAsia"/>
          <w:iCs/>
          <w:color w:val="auto"/>
          <w:kern w:val="0"/>
        </w:rPr>
        <w:t>本公司对上述声明的真实性负责。如有虚假，将依法承担相应责任。</w:t>
      </w:r>
    </w:p>
    <w:p>
      <w:pPr>
        <w:widowControl/>
        <w:spacing w:line="440" w:lineRule="exact"/>
        <w:ind w:firstLine="420" w:firstLineChars="200"/>
        <w:jc w:val="left"/>
        <w:rPr>
          <w:rFonts w:ascii="仿宋" w:hAnsi="仿宋" w:eastAsia="仿宋" w:cstheme="minorEastAsia"/>
          <w:iCs/>
          <w:color w:val="auto"/>
          <w:kern w:val="0"/>
        </w:rPr>
      </w:pPr>
    </w:p>
    <w:p>
      <w:pPr>
        <w:widowControl/>
        <w:spacing w:line="440" w:lineRule="exact"/>
        <w:ind w:firstLine="420" w:firstLineChars="200"/>
        <w:jc w:val="left"/>
        <w:rPr>
          <w:rFonts w:ascii="仿宋" w:hAnsi="仿宋" w:eastAsia="仿宋" w:cstheme="minorEastAsia"/>
          <w:iCs/>
          <w:color w:val="auto"/>
          <w:kern w:val="0"/>
        </w:rPr>
      </w:pPr>
    </w:p>
    <w:p>
      <w:pPr>
        <w:spacing w:line="540" w:lineRule="exact"/>
        <w:ind w:firstLine="3360" w:firstLineChars="1600"/>
        <w:rPr>
          <w:rFonts w:ascii="仿宋" w:hAnsi="仿宋" w:eastAsia="仿宋" w:cstheme="minorEastAsia"/>
          <w:iCs/>
          <w:color w:val="auto"/>
          <w:kern w:val="0"/>
        </w:rPr>
      </w:pPr>
      <w:r>
        <w:rPr>
          <w:rFonts w:hint="eastAsia" w:ascii="仿宋" w:hAnsi="仿宋" w:eastAsia="仿宋" w:cstheme="minorEastAsia"/>
          <w:iCs/>
          <w:color w:val="auto"/>
          <w:kern w:val="0"/>
        </w:rPr>
        <w:t>投标人名称（盖公章）：</w:t>
      </w:r>
    </w:p>
    <w:p>
      <w:pPr>
        <w:widowControl/>
        <w:spacing w:line="440" w:lineRule="exact"/>
        <w:ind w:firstLine="480" w:firstLineChars="200"/>
        <w:jc w:val="left"/>
        <w:rPr>
          <w:rFonts w:ascii="仿宋" w:hAnsi="仿宋" w:eastAsia="仿宋" w:cs="宋体"/>
          <w:color w:val="auto"/>
          <w:kern w:val="0"/>
          <w:sz w:val="24"/>
        </w:rPr>
      </w:pPr>
    </w:p>
    <w:p>
      <w:pPr>
        <w:widowControl/>
        <w:spacing w:line="440" w:lineRule="exact"/>
        <w:ind w:firstLine="480" w:firstLineChars="200"/>
        <w:jc w:val="left"/>
        <w:rPr>
          <w:rFonts w:ascii="仿宋" w:hAnsi="仿宋" w:eastAsia="仿宋" w:cs="宋体"/>
          <w:color w:val="auto"/>
          <w:kern w:val="0"/>
          <w:sz w:val="24"/>
        </w:rPr>
      </w:pPr>
    </w:p>
    <w:p>
      <w:pPr>
        <w:jc w:val="center"/>
        <w:rPr>
          <w:rFonts w:ascii="宋体" w:hAnsi="宋体"/>
          <w:b/>
          <w:color w:val="auto"/>
          <w:sz w:val="24"/>
        </w:rPr>
      </w:pPr>
    </w:p>
    <w:p>
      <w:pPr>
        <w:pStyle w:val="74"/>
        <w:spacing w:line="540" w:lineRule="exact"/>
        <w:ind w:firstLine="0" w:firstLineChars="0"/>
        <w:rPr>
          <w:rFonts w:asciiTheme="minorEastAsia" w:hAnsiTheme="minorEastAsia" w:eastAsiaTheme="minorEastAsia" w:cstheme="minorEastAsia"/>
          <w:b/>
          <w:bCs/>
          <w:color w:val="auto"/>
          <w:sz w:val="21"/>
          <w:szCs w:val="21"/>
        </w:rPr>
      </w:pPr>
      <w:bookmarkStart w:id="267" w:name="_Toc17758"/>
      <w:r>
        <w:rPr>
          <w:rFonts w:hint="eastAsia" w:asciiTheme="minorEastAsia" w:hAnsiTheme="minorEastAsia" w:eastAsiaTheme="minorEastAsia" w:cstheme="minorEastAsia"/>
          <w:b/>
          <w:bCs/>
          <w:color w:val="auto"/>
          <w:sz w:val="21"/>
          <w:szCs w:val="21"/>
        </w:rPr>
        <w:t>注：</w:t>
      </w:r>
    </w:p>
    <w:p>
      <w:pPr>
        <w:pStyle w:val="74"/>
        <w:spacing w:line="540" w:lineRule="exact"/>
        <w:ind w:firstLine="0" w:firstLineChars="0"/>
        <w:rPr>
          <w:rFonts w:asciiTheme="minorEastAsia" w:hAnsiTheme="minorEastAsia" w:eastAsiaTheme="minorEastAsia" w:cstheme="minorEastAsia"/>
          <w:b/>
          <w:bCs/>
          <w:color w:val="auto"/>
          <w:sz w:val="21"/>
          <w:szCs w:val="21"/>
          <w:u w:val="none"/>
        </w:rPr>
      </w:pPr>
      <w:r>
        <w:rPr>
          <w:rFonts w:hint="eastAsia" w:asciiTheme="minorEastAsia" w:hAnsiTheme="minorEastAsia" w:eastAsiaTheme="minorEastAsia" w:cstheme="minorEastAsia"/>
          <w:b/>
          <w:bCs/>
          <w:color w:val="auto"/>
          <w:sz w:val="21"/>
          <w:szCs w:val="21"/>
          <w:u w:val="none"/>
        </w:rPr>
        <w:t>1、本函为中小企业提供。</w:t>
      </w:r>
    </w:p>
    <w:p>
      <w:pPr>
        <w:pStyle w:val="74"/>
        <w:spacing w:line="540" w:lineRule="exact"/>
        <w:ind w:firstLine="0" w:firstLineChars="0"/>
        <w:rPr>
          <w:rFonts w:asciiTheme="minorEastAsia" w:hAnsiTheme="minorEastAsia" w:eastAsiaTheme="minorEastAsia" w:cstheme="minorEastAsia"/>
          <w:b/>
          <w:bCs/>
          <w:color w:val="auto"/>
          <w:sz w:val="21"/>
          <w:szCs w:val="21"/>
          <w:u w:val="none"/>
        </w:rPr>
      </w:pPr>
      <w:r>
        <w:rPr>
          <w:rFonts w:hint="eastAsia" w:asciiTheme="minorEastAsia" w:hAnsiTheme="minorEastAsia" w:eastAsiaTheme="minorEastAsia" w:cstheme="minorEastAsia"/>
          <w:b/>
          <w:bCs/>
          <w:color w:val="auto"/>
          <w:sz w:val="21"/>
          <w:szCs w:val="21"/>
          <w:u w:val="none"/>
        </w:rPr>
        <w:t>2、后附：“国家企业信用信息公示系统——小微企业名录”页面查询结果</w:t>
      </w:r>
      <w:bookmarkEnd w:id="267"/>
      <w:r>
        <w:rPr>
          <w:rFonts w:hint="eastAsia" w:asciiTheme="minorEastAsia" w:hAnsiTheme="minorEastAsia" w:eastAsiaTheme="minorEastAsia" w:cstheme="minorEastAsia"/>
          <w:b/>
          <w:bCs/>
          <w:color w:val="auto"/>
          <w:sz w:val="21"/>
          <w:szCs w:val="21"/>
          <w:u w:val="none"/>
        </w:rPr>
        <w:t>或当地中小企业主管部门开具的相关证明材料复印件（若有，网页查询时间或主管部门开具证明时间为投标截止前一周内）</w:t>
      </w:r>
    </w:p>
    <w:p>
      <w:pPr>
        <w:widowControl/>
        <w:spacing w:line="540" w:lineRule="exact"/>
        <w:jc w:val="center"/>
        <w:outlineLvl w:val="2"/>
        <w:rPr>
          <w:rFonts w:ascii="仿宋" w:hAnsi="仿宋" w:eastAsia="仿宋" w:cs="宋体"/>
          <w:b/>
          <w:bCs/>
          <w:color w:val="auto"/>
          <w:kern w:val="0"/>
          <w:sz w:val="30"/>
          <w:szCs w:val="30"/>
        </w:rPr>
      </w:pPr>
    </w:p>
    <w:p>
      <w:pPr>
        <w:pStyle w:val="74"/>
        <w:spacing w:line="540" w:lineRule="exact"/>
        <w:ind w:firstLine="0" w:firstLineChars="0"/>
        <w:rPr>
          <w:rFonts w:ascii="仿宋" w:hAnsi="仿宋" w:eastAsia="仿宋" w:cs="宋体"/>
          <w:b/>
          <w:bCs/>
          <w:color w:val="auto"/>
          <w:sz w:val="21"/>
          <w:szCs w:val="21"/>
          <w:u w:val="single"/>
        </w:rPr>
      </w:pPr>
    </w:p>
    <w:p>
      <w:pPr>
        <w:widowControl/>
        <w:spacing w:line="540" w:lineRule="exact"/>
        <w:jc w:val="center"/>
        <w:outlineLvl w:val="2"/>
        <w:rPr>
          <w:rFonts w:ascii="仿宋" w:hAnsi="仿宋" w:eastAsia="仿宋" w:cs="宋体"/>
          <w:b/>
          <w:bCs/>
          <w:color w:val="auto"/>
          <w:kern w:val="0"/>
          <w:sz w:val="30"/>
          <w:szCs w:val="30"/>
        </w:rPr>
      </w:pPr>
    </w:p>
    <w:p>
      <w:pPr>
        <w:snapToGrid w:val="0"/>
        <w:spacing w:line="400" w:lineRule="exact"/>
        <w:jc w:val="center"/>
        <w:outlineLvl w:val="1"/>
        <w:rPr>
          <w:rFonts w:ascii="仿宋" w:hAnsi="仿宋" w:eastAsia="仿宋" w:cs="宋体"/>
          <w:b/>
          <w:color w:val="auto"/>
          <w:kern w:val="0"/>
          <w:sz w:val="30"/>
          <w:szCs w:val="30"/>
        </w:rPr>
      </w:pPr>
      <w:r>
        <w:rPr>
          <w:rFonts w:ascii="仿宋" w:hAnsi="仿宋" w:eastAsia="仿宋"/>
          <w:b/>
          <w:color w:val="auto"/>
          <w:sz w:val="24"/>
        </w:rPr>
        <w:br w:type="page"/>
      </w:r>
      <w:r>
        <w:rPr>
          <w:rFonts w:ascii="仿宋" w:hAnsi="仿宋" w:eastAsia="仿宋" w:cs="宋体"/>
          <w:b/>
          <w:color w:val="auto"/>
          <w:kern w:val="0"/>
          <w:sz w:val="30"/>
          <w:szCs w:val="30"/>
        </w:rPr>
        <w:t xml:space="preserve"> 四</w:t>
      </w:r>
      <w:r>
        <w:rPr>
          <w:rFonts w:hint="eastAsia" w:ascii="仿宋" w:hAnsi="仿宋" w:eastAsia="仿宋" w:cs="宋体"/>
          <w:b/>
          <w:bCs/>
          <w:color w:val="auto"/>
          <w:kern w:val="0"/>
          <w:sz w:val="30"/>
          <w:szCs w:val="30"/>
        </w:rPr>
        <w:t>、残疾人福利性单位声明函</w:t>
      </w:r>
    </w:p>
    <w:p>
      <w:pPr>
        <w:spacing w:line="588" w:lineRule="exact"/>
        <w:rPr>
          <w:rFonts w:ascii="仿宋" w:hAnsi="仿宋" w:eastAsia="仿宋"/>
          <w:b/>
          <w:color w:val="auto"/>
          <w:spacing w:val="6"/>
          <w:sz w:val="30"/>
          <w:szCs w:val="30"/>
        </w:rPr>
      </w:pPr>
    </w:p>
    <w:p>
      <w:pPr>
        <w:widowControl/>
        <w:spacing w:line="440" w:lineRule="exact"/>
        <w:ind w:firstLine="420" w:firstLineChars="200"/>
        <w:jc w:val="left"/>
        <w:rPr>
          <w:rFonts w:hint="eastAsia" w:ascii="仿宋" w:hAnsi="仿宋" w:eastAsia="仿宋" w:cstheme="minorEastAsia"/>
          <w:iCs/>
          <w:color w:val="auto"/>
          <w:kern w:val="0"/>
        </w:rPr>
      </w:pPr>
      <w:r>
        <w:rPr>
          <w:rFonts w:hint="eastAsia" w:ascii="仿宋" w:hAnsi="仿宋" w:eastAsia="仿宋" w:cstheme="minorEastAsia"/>
          <w:iCs/>
          <w:color w:val="auto"/>
          <w:kern w:val="0"/>
        </w:rPr>
        <w:t>本单位郑重声明，根据《财政部民政部中国残疾人联合会关于促进残疾人就业政府采购政策的通知》（财库〔2017〕141号）的规定，本单位为符合条件的残疾人福利性单位，</w:t>
      </w:r>
      <w:r>
        <w:rPr>
          <w:rFonts w:hint="eastAsia" w:ascii="仿宋" w:hAnsi="仿宋" w:eastAsia="仿宋" w:cstheme="minorEastAsia"/>
          <w:iCs/>
          <w:color w:val="auto"/>
          <w:kern w:val="0"/>
          <w:lang w:eastAsia="zh-CN"/>
        </w:rPr>
        <w:t>且本单位参加</w:t>
      </w:r>
      <w:r>
        <w:rPr>
          <w:rFonts w:hint="eastAsia" w:ascii="仿宋" w:hAnsi="仿宋" w:eastAsia="仿宋" w:cstheme="minorEastAsia"/>
          <w:iCs/>
          <w:color w:val="auto"/>
          <w:kern w:val="0"/>
          <w:u w:val="single"/>
          <w:lang w:val="en-US" w:eastAsia="zh-CN"/>
        </w:rPr>
        <w:t xml:space="preserve">   </w:t>
      </w:r>
      <w:r>
        <w:rPr>
          <w:rFonts w:hint="eastAsia" w:ascii="仿宋" w:hAnsi="仿宋" w:eastAsia="仿宋" w:cstheme="minorEastAsia"/>
          <w:iCs/>
          <w:color w:val="auto"/>
          <w:kern w:val="0"/>
          <w:u w:val="single"/>
          <w:lang w:eastAsia="zh-CN"/>
        </w:rPr>
        <w:t xml:space="preserve"> </w:t>
      </w:r>
      <w:r>
        <w:rPr>
          <w:rFonts w:hint="eastAsia" w:ascii="仿宋" w:hAnsi="仿宋" w:eastAsia="仿宋" w:cstheme="minorEastAsia"/>
          <w:iCs/>
          <w:color w:val="auto"/>
          <w:kern w:val="0"/>
          <w:u w:val="single"/>
          <w:lang w:val="en-US" w:eastAsia="zh-CN"/>
        </w:rPr>
        <w:t xml:space="preserve"> </w:t>
      </w:r>
      <w:r>
        <w:rPr>
          <w:rFonts w:hint="eastAsia" w:ascii="仿宋" w:hAnsi="仿宋" w:eastAsia="仿宋" w:cstheme="minorEastAsia"/>
          <w:iCs/>
          <w:color w:val="auto"/>
          <w:kern w:val="0"/>
          <w:u w:val="single"/>
          <w:lang w:eastAsia="zh-CN"/>
        </w:rPr>
        <w:t xml:space="preserve">   </w:t>
      </w:r>
      <w:r>
        <w:rPr>
          <w:rFonts w:hint="eastAsia" w:ascii="仿宋" w:hAnsi="仿宋" w:eastAsia="仿宋" w:cstheme="minorEastAsia"/>
          <w:iCs/>
          <w:color w:val="auto"/>
          <w:kern w:val="0"/>
          <w:lang w:eastAsia="zh-CN"/>
        </w:rPr>
        <w:t xml:space="preserve">              </w:t>
      </w:r>
      <w:r>
        <w:rPr>
          <w:rFonts w:hint="eastAsia" w:ascii="仿宋" w:hAnsi="仿宋" w:eastAsia="仿宋" w:cstheme="minorEastAsia"/>
          <w:iCs/>
          <w:color w:val="auto"/>
          <w:kern w:val="0"/>
          <w:lang w:val="en-US" w:eastAsia="zh-CN"/>
        </w:rPr>
        <w:t xml:space="preserve">         </w:t>
      </w:r>
      <w:r>
        <w:rPr>
          <w:rFonts w:hint="eastAsia" w:ascii="仿宋" w:hAnsi="仿宋" w:eastAsia="仿宋" w:cstheme="minorEastAsia"/>
          <w:iCs/>
          <w:color w:val="auto"/>
          <w:kern w:val="0"/>
          <w:lang w:eastAsia="zh-CN"/>
        </w:rPr>
        <w:t>单位的</w:t>
      </w:r>
      <w:r>
        <w:rPr>
          <w:rFonts w:hint="eastAsia" w:ascii="仿宋" w:hAnsi="仿宋" w:eastAsia="仿宋" w:cstheme="minorEastAsia"/>
          <w:iCs/>
          <w:color w:val="auto"/>
          <w:kern w:val="0"/>
          <w:u w:val="single"/>
          <w:lang w:eastAsia="zh-CN"/>
        </w:rPr>
        <w:t xml:space="preserve">           </w:t>
      </w:r>
      <w:r>
        <w:rPr>
          <w:rFonts w:hint="eastAsia" w:ascii="仿宋" w:hAnsi="仿宋" w:eastAsia="仿宋" w:cstheme="minorEastAsia"/>
          <w:iCs/>
          <w:color w:val="auto"/>
          <w:kern w:val="0"/>
          <w:lang w:eastAsia="zh-CN"/>
        </w:rPr>
        <w:t>项目</w:t>
      </w:r>
      <w:r>
        <w:rPr>
          <w:rFonts w:hint="eastAsia" w:ascii="仿宋" w:hAnsi="仿宋" w:eastAsia="仿宋" w:cstheme="minorEastAsia"/>
          <w:iCs/>
          <w:color w:val="auto"/>
          <w:kern w:val="0"/>
        </w:rPr>
        <w:t>采购活动提供本单位制造的货物（由本单位承担工程/提供服务），或者提供其他残疾人福利性单位制造的货物（不包括使用非残疾人福利性单位注册商标的货物）。</w:t>
      </w:r>
    </w:p>
    <w:p>
      <w:pPr>
        <w:widowControl/>
        <w:spacing w:line="440" w:lineRule="exact"/>
        <w:ind w:firstLine="420" w:firstLineChars="200"/>
        <w:jc w:val="left"/>
        <w:rPr>
          <w:rFonts w:hint="eastAsia" w:ascii="仿宋" w:hAnsi="仿宋" w:eastAsia="仿宋" w:cstheme="minorEastAsia"/>
          <w:iCs/>
          <w:color w:val="auto"/>
          <w:kern w:val="0"/>
        </w:rPr>
      </w:pPr>
      <w:r>
        <w:rPr>
          <w:rFonts w:hint="eastAsia" w:ascii="仿宋" w:hAnsi="仿宋" w:eastAsia="仿宋" w:cstheme="minorEastAsia"/>
          <w:iCs/>
          <w:color w:val="auto"/>
          <w:kern w:val="0"/>
        </w:rPr>
        <w:t>本单位对上述声明的真实性负责。如有虚假，将依法承担相应责任。</w:t>
      </w:r>
    </w:p>
    <w:p>
      <w:pPr>
        <w:snapToGrid w:val="0"/>
        <w:spacing w:line="360" w:lineRule="auto"/>
        <w:rPr>
          <w:rFonts w:ascii="仿宋" w:hAnsi="仿宋" w:eastAsia="仿宋" w:cs="宋体"/>
          <w:color w:val="auto"/>
        </w:rPr>
      </w:pPr>
    </w:p>
    <w:p>
      <w:pPr>
        <w:spacing w:line="500" w:lineRule="exact"/>
        <w:jc w:val="center"/>
        <w:outlineLvl w:val="1"/>
        <w:rPr>
          <w:rFonts w:ascii="仿宋" w:hAnsi="仿宋" w:eastAsia="仿宋" w:cs="宋体"/>
          <w:b/>
          <w:color w:val="auto"/>
          <w:kern w:val="0"/>
          <w:sz w:val="30"/>
          <w:szCs w:val="30"/>
        </w:rPr>
      </w:pPr>
    </w:p>
    <w:p>
      <w:pPr>
        <w:spacing w:line="500" w:lineRule="exact"/>
        <w:jc w:val="center"/>
        <w:outlineLvl w:val="1"/>
        <w:rPr>
          <w:rFonts w:ascii="仿宋" w:hAnsi="仿宋" w:eastAsia="仿宋" w:cs="宋体"/>
          <w:b/>
          <w:color w:val="auto"/>
          <w:kern w:val="0"/>
          <w:sz w:val="30"/>
          <w:szCs w:val="30"/>
        </w:rPr>
      </w:pPr>
    </w:p>
    <w:p>
      <w:pPr>
        <w:spacing w:line="500" w:lineRule="exact"/>
        <w:jc w:val="center"/>
        <w:outlineLvl w:val="1"/>
        <w:rPr>
          <w:rFonts w:ascii="仿宋" w:hAnsi="仿宋" w:eastAsia="仿宋" w:cs="宋体"/>
          <w:b/>
          <w:color w:val="auto"/>
          <w:kern w:val="0"/>
          <w:sz w:val="30"/>
          <w:szCs w:val="30"/>
        </w:rPr>
      </w:pPr>
    </w:p>
    <w:p>
      <w:pPr>
        <w:spacing w:line="500" w:lineRule="exact"/>
        <w:jc w:val="center"/>
        <w:outlineLvl w:val="1"/>
        <w:rPr>
          <w:rFonts w:ascii="仿宋" w:hAnsi="仿宋" w:eastAsia="仿宋" w:cs="宋体"/>
          <w:b/>
          <w:color w:val="auto"/>
          <w:kern w:val="0"/>
          <w:sz w:val="30"/>
          <w:szCs w:val="30"/>
        </w:rPr>
      </w:pPr>
    </w:p>
    <w:p>
      <w:pPr>
        <w:spacing w:line="500" w:lineRule="exact"/>
        <w:jc w:val="center"/>
        <w:outlineLvl w:val="1"/>
        <w:rPr>
          <w:rFonts w:ascii="仿宋" w:hAnsi="仿宋" w:eastAsia="仿宋" w:cs="宋体"/>
          <w:b/>
          <w:color w:val="auto"/>
          <w:kern w:val="0"/>
          <w:sz w:val="30"/>
          <w:szCs w:val="30"/>
        </w:rPr>
      </w:pPr>
    </w:p>
    <w:p>
      <w:pPr>
        <w:spacing w:line="500" w:lineRule="exact"/>
        <w:jc w:val="center"/>
        <w:outlineLvl w:val="1"/>
        <w:rPr>
          <w:rFonts w:ascii="仿宋" w:hAnsi="仿宋" w:eastAsia="仿宋" w:cs="宋体"/>
          <w:b/>
          <w:color w:val="auto"/>
          <w:kern w:val="0"/>
          <w:sz w:val="30"/>
          <w:szCs w:val="30"/>
        </w:rPr>
      </w:pPr>
    </w:p>
    <w:p>
      <w:pPr>
        <w:spacing w:line="500" w:lineRule="exact"/>
        <w:jc w:val="center"/>
        <w:outlineLvl w:val="1"/>
        <w:rPr>
          <w:rFonts w:ascii="仿宋" w:hAnsi="仿宋" w:eastAsia="仿宋" w:cs="宋体"/>
          <w:b/>
          <w:color w:val="auto"/>
          <w:kern w:val="0"/>
          <w:sz w:val="30"/>
          <w:szCs w:val="30"/>
        </w:rPr>
      </w:pPr>
    </w:p>
    <w:p>
      <w:pPr>
        <w:snapToGrid w:val="0"/>
        <w:spacing w:before="50" w:after="50"/>
        <w:ind w:firstLine="602" w:firstLineChars="200"/>
        <w:jc w:val="center"/>
        <w:rPr>
          <w:rFonts w:ascii="仿宋" w:hAnsi="仿宋" w:eastAsia="仿宋" w:cs="宋体"/>
          <w:b/>
          <w:color w:val="auto"/>
          <w:kern w:val="0"/>
          <w:sz w:val="30"/>
          <w:szCs w:val="30"/>
        </w:rPr>
      </w:pPr>
    </w:p>
    <w:p>
      <w:pPr>
        <w:snapToGrid w:val="0"/>
        <w:spacing w:before="50" w:after="50"/>
        <w:ind w:firstLine="602" w:firstLineChars="200"/>
        <w:jc w:val="center"/>
        <w:rPr>
          <w:rFonts w:ascii="仿宋" w:hAnsi="仿宋" w:eastAsia="仿宋" w:cs="宋体"/>
          <w:b/>
          <w:color w:val="auto"/>
          <w:kern w:val="0"/>
          <w:sz w:val="30"/>
          <w:szCs w:val="30"/>
        </w:rPr>
      </w:pPr>
    </w:p>
    <w:p>
      <w:pPr>
        <w:snapToGrid w:val="0"/>
        <w:spacing w:before="50" w:after="50"/>
        <w:ind w:firstLine="602" w:firstLineChars="200"/>
        <w:jc w:val="center"/>
        <w:rPr>
          <w:rFonts w:ascii="仿宋" w:hAnsi="仿宋" w:eastAsia="仿宋" w:cs="宋体"/>
          <w:b/>
          <w:color w:val="auto"/>
          <w:kern w:val="0"/>
          <w:sz w:val="30"/>
          <w:szCs w:val="30"/>
        </w:rPr>
      </w:pPr>
    </w:p>
    <w:p>
      <w:pPr>
        <w:snapToGrid w:val="0"/>
        <w:spacing w:before="50" w:after="50"/>
        <w:ind w:firstLine="602" w:firstLineChars="200"/>
        <w:jc w:val="center"/>
        <w:rPr>
          <w:rFonts w:ascii="仿宋" w:hAnsi="仿宋" w:eastAsia="仿宋" w:cs="宋体"/>
          <w:b/>
          <w:color w:val="auto"/>
          <w:kern w:val="0"/>
          <w:sz w:val="30"/>
          <w:szCs w:val="30"/>
        </w:rPr>
      </w:pPr>
    </w:p>
    <w:p>
      <w:pPr>
        <w:snapToGrid w:val="0"/>
        <w:spacing w:before="50" w:after="50"/>
        <w:ind w:firstLine="602" w:firstLineChars="200"/>
        <w:jc w:val="center"/>
        <w:rPr>
          <w:rFonts w:ascii="仿宋" w:hAnsi="仿宋" w:eastAsia="仿宋" w:cs="宋体"/>
          <w:b/>
          <w:color w:val="auto"/>
          <w:kern w:val="0"/>
          <w:sz w:val="30"/>
          <w:szCs w:val="30"/>
        </w:rPr>
      </w:pPr>
    </w:p>
    <w:p>
      <w:pPr>
        <w:snapToGrid w:val="0"/>
        <w:spacing w:before="50" w:after="50"/>
        <w:ind w:firstLine="602" w:firstLineChars="200"/>
        <w:jc w:val="center"/>
        <w:rPr>
          <w:rFonts w:ascii="仿宋" w:hAnsi="仿宋" w:eastAsia="仿宋" w:cs="宋体"/>
          <w:b/>
          <w:color w:val="auto"/>
          <w:kern w:val="0"/>
          <w:sz w:val="30"/>
          <w:szCs w:val="30"/>
        </w:rPr>
      </w:pPr>
    </w:p>
    <w:p>
      <w:pPr>
        <w:snapToGrid w:val="0"/>
        <w:spacing w:before="50" w:after="50"/>
        <w:ind w:firstLine="602" w:firstLineChars="200"/>
        <w:jc w:val="center"/>
        <w:rPr>
          <w:rFonts w:ascii="仿宋" w:hAnsi="仿宋" w:eastAsia="仿宋" w:cs="宋体"/>
          <w:b/>
          <w:color w:val="auto"/>
          <w:kern w:val="0"/>
          <w:sz w:val="30"/>
          <w:szCs w:val="30"/>
        </w:rPr>
      </w:pPr>
    </w:p>
    <w:p>
      <w:pPr>
        <w:snapToGrid w:val="0"/>
        <w:spacing w:before="50" w:after="50"/>
        <w:ind w:firstLine="602" w:firstLineChars="200"/>
        <w:jc w:val="center"/>
        <w:rPr>
          <w:rFonts w:ascii="仿宋" w:hAnsi="仿宋" w:eastAsia="仿宋" w:cs="宋体"/>
          <w:b/>
          <w:bCs/>
          <w:color w:val="auto"/>
          <w:kern w:val="0"/>
          <w:sz w:val="30"/>
          <w:szCs w:val="30"/>
        </w:rPr>
      </w:pPr>
    </w:p>
    <w:p>
      <w:pPr>
        <w:snapToGrid w:val="0"/>
        <w:spacing w:before="50" w:after="50"/>
        <w:ind w:firstLine="602" w:firstLineChars="200"/>
        <w:jc w:val="center"/>
        <w:rPr>
          <w:rFonts w:ascii="仿宋" w:hAnsi="仿宋" w:eastAsia="仿宋" w:cs="宋体"/>
          <w:b/>
          <w:bCs/>
          <w:color w:val="auto"/>
          <w:kern w:val="0"/>
          <w:sz w:val="30"/>
          <w:szCs w:val="30"/>
        </w:rPr>
      </w:pPr>
    </w:p>
    <w:p>
      <w:pPr>
        <w:snapToGrid w:val="0"/>
        <w:spacing w:before="50" w:after="50"/>
        <w:ind w:firstLine="602" w:firstLineChars="200"/>
        <w:jc w:val="center"/>
        <w:rPr>
          <w:rFonts w:ascii="仿宋" w:hAnsi="仿宋" w:eastAsia="仿宋" w:cs="宋体"/>
          <w:b/>
          <w:bCs/>
          <w:color w:val="auto"/>
          <w:kern w:val="0"/>
          <w:sz w:val="30"/>
          <w:szCs w:val="30"/>
        </w:rPr>
      </w:pPr>
    </w:p>
    <w:p>
      <w:pPr>
        <w:pStyle w:val="10"/>
        <w:rPr>
          <w:rFonts w:ascii="仿宋" w:hAnsi="仿宋" w:eastAsia="仿宋" w:cs="宋体"/>
          <w:b/>
          <w:bCs/>
          <w:color w:val="auto"/>
          <w:kern w:val="0"/>
          <w:sz w:val="30"/>
          <w:szCs w:val="30"/>
        </w:rPr>
      </w:pPr>
    </w:p>
    <w:p>
      <w:pPr>
        <w:pStyle w:val="10"/>
        <w:rPr>
          <w:rFonts w:ascii="仿宋" w:hAnsi="仿宋" w:eastAsia="仿宋" w:cs="宋体"/>
          <w:b/>
          <w:bCs/>
          <w:color w:val="auto"/>
          <w:kern w:val="0"/>
          <w:sz w:val="30"/>
          <w:szCs w:val="30"/>
        </w:rPr>
      </w:pPr>
    </w:p>
    <w:p>
      <w:pPr>
        <w:snapToGrid w:val="0"/>
        <w:spacing w:line="500" w:lineRule="exact"/>
        <w:jc w:val="center"/>
        <w:rPr>
          <w:rFonts w:ascii="仿宋" w:hAnsi="仿宋" w:eastAsia="仿宋" w:cs="宋体"/>
          <w:b/>
          <w:bCs/>
          <w:color w:val="auto"/>
          <w:kern w:val="0"/>
          <w:sz w:val="30"/>
          <w:szCs w:val="30"/>
        </w:rPr>
      </w:pPr>
    </w:p>
    <w:p>
      <w:pPr>
        <w:pStyle w:val="26"/>
        <w:rPr>
          <w:color w:val="auto"/>
        </w:rPr>
      </w:pPr>
    </w:p>
    <w:p>
      <w:pPr>
        <w:snapToGrid w:val="0"/>
        <w:spacing w:line="500" w:lineRule="exact"/>
        <w:jc w:val="center"/>
        <w:rPr>
          <w:rFonts w:ascii="仿宋" w:hAnsi="仿宋" w:eastAsia="仿宋" w:cs="宋体"/>
          <w:b/>
          <w:bCs/>
          <w:color w:val="auto"/>
          <w:kern w:val="0"/>
          <w:sz w:val="30"/>
          <w:szCs w:val="30"/>
        </w:rPr>
      </w:pPr>
      <w:r>
        <w:rPr>
          <w:rFonts w:hint="eastAsia" w:ascii="仿宋" w:hAnsi="仿宋" w:eastAsia="仿宋" w:cs="宋体"/>
          <w:b/>
          <w:bCs/>
          <w:color w:val="auto"/>
          <w:kern w:val="0"/>
          <w:sz w:val="30"/>
          <w:szCs w:val="30"/>
        </w:rPr>
        <w:t>五、省级以上监狱管理局、戒毒管理局（含新疆生产建设兵团）</w:t>
      </w:r>
    </w:p>
    <w:p>
      <w:pPr>
        <w:snapToGrid w:val="0"/>
        <w:spacing w:line="500" w:lineRule="exact"/>
        <w:jc w:val="center"/>
        <w:rPr>
          <w:rFonts w:ascii="仿宋" w:hAnsi="仿宋" w:eastAsia="仿宋" w:cs="宋体"/>
          <w:b/>
          <w:bCs/>
          <w:color w:val="auto"/>
          <w:kern w:val="0"/>
          <w:sz w:val="30"/>
          <w:szCs w:val="30"/>
        </w:rPr>
      </w:pPr>
      <w:r>
        <w:rPr>
          <w:rFonts w:hint="eastAsia" w:ascii="仿宋" w:hAnsi="仿宋" w:eastAsia="仿宋" w:cs="宋体"/>
          <w:b/>
          <w:bCs/>
          <w:color w:val="auto"/>
          <w:kern w:val="0"/>
          <w:sz w:val="30"/>
          <w:szCs w:val="30"/>
        </w:rPr>
        <w:t>出具的属于监狱企业的证明文件（若有）</w:t>
      </w:r>
    </w:p>
    <w:p>
      <w:pPr>
        <w:snapToGrid w:val="0"/>
        <w:spacing w:before="50" w:after="50"/>
        <w:ind w:firstLine="602" w:firstLineChars="200"/>
        <w:jc w:val="center"/>
        <w:rPr>
          <w:rFonts w:ascii="仿宋" w:hAnsi="仿宋" w:eastAsia="仿宋" w:cs="宋体"/>
          <w:b/>
          <w:bCs/>
          <w:color w:val="auto"/>
          <w:kern w:val="0"/>
          <w:sz w:val="30"/>
          <w:szCs w:val="30"/>
        </w:rPr>
      </w:pPr>
    </w:p>
    <w:p>
      <w:pPr>
        <w:snapToGrid w:val="0"/>
        <w:spacing w:before="50" w:after="50"/>
        <w:ind w:firstLine="602" w:firstLineChars="200"/>
        <w:jc w:val="center"/>
        <w:rPr>
          <w:rFonts w:ascii="仿宋" w:hAnsi="仿宋" w:eastAsia="仿宋" w:cs="宋体"/>
          <w:b/>
          <w:bCs/>
          <w:color w:val="auto"/>
          <w:kern w:val="0"/>
          <w:sz w:val="30"/>
          <w:szCs w:val="30"/>
        </w:rPr>
      </w:pPr>
    </w:p>
    <w:p>
      <w:pPr>
        <w:snapToGrid w:val="0"/>
        <w:spacing w:before="50" w:after="50"/>
        <w:ind w:firstLine="602" w:firstLineChars="200"/>
        <w:jc w:val="center"/>
        <w:rPr>
          <w:rFonts w:ascii="仿宋" w:hAnsi="仿宋" w:eastAsia="仿宋" w:cs="宋体"/>
          <w:b/>
          <w:bCs/>
          <w:color w:val="auto"/>
          <w:kern w:val="0"/>
          <w:sz w:val="30"/>
          <w:szCs w:val="30"/>
        </w:rPr>
      </w:pPr>
    </w:p>
    <w:p>
      <w:pPr>
        <w:snapToGrid w:val="0"/>
        <w:spacing w:before="50" w:after="50"/>
        <w:ind w:firstLine="602" w:firstLineChars="200"/>
        <w:jc w:val="center"/>
        <w:rPr>
          <w:rFonts w:ascii="仿宋" w:hAnsi="仿宋" w:eastAsia="仿宋" w:cs="宋体"/>
          <w:b/>
          <w:bCs/>
          <w:color w:val="auto"/>
          <w:kern w:val="0"/>
          <w:sz w:val="30"/>
          <w:szCs w:val="30"/>
        </w:rPr>
      </w:pPr>
    </w:p>
    <w:p>
      <w:pPr>
        <w:snapToGrid w:val="0"/>
        <w:spacing w:before="50" w:after="50"/>
        <w:ind w:firstLine="602" w:firstLineChars="200"/>
        <w:jc w:val="center"/>
        <w:rPr>
          <w:rFonts w:ascii="仿宋" w:hAnsi="仿宋" w:eastAsia="仿宋" w:cs="宋体"/>
          <w:b/>
          <w:bCs/>
          <w:color w:val="auto"/>
          <w:kern w:val="0"/>
          <w:sz w:val="30"/>
          <w:szCs w:val="30"/>
        </w:rPr>
      </w:pPr>
    </w:p>
    <w:p>
      <w:pPr>
        <w:pStyle w:val="68"/>
        <w:jc w:val="center"/>
        <w:rPr>
          <w:rFonts w:ascii="仿宋" w:hAnsi="仿宋" w:eastAsia="仿宋" w:cs="宋体"/>
          <w:b/>
          <w:bCs/>
          <w:color w:val="auto"/>
          <w:kern w:val="0"/>
          <w:sz w:val="30"/>
          <w:szCs w:val="30"/>
        </w:rPr>
      </w:pPr>
      <w:r>
        <w:rPr>
          <w:rFonts w:ascii="仿宋" w:hAnsi="仿宋" w:eastAsia="仿宋" w:cs="宋体"/>
          <w:b/>
          <w:bCs/>
          <w:color w:val="auto"/>
          <w:kern w:val="0"/>
          <w:sz w:val="30"/>
          <w:szCs w:val="30"/>
        </w:rPr>
        <w:br w:type="page"/>
      </w:r>
      <w:r>
        <w:rPr>
          <w:rFonts w:ascii="仿宋" w:hAnsi="仿宋" w:eastAsia="仿宋" w:cs="宋体"/>
          <w:b/>
          <w:bCs/>
          <w:color w:val="auto"/>
          <w:kern w:val="0"/>
          <w:sz w:val="30"/>
          <w:szCs w:val="30"/>
        </w:rPr>
        <w:t>六</w:t>
      </w:r>
      <w:r>
        <w:rPr>
          <w:rFonts w:hint="eastAsia" w:ascii="仿宋" w:hAnsi="仿宋" w:eastAsia="仿宋" w:cs="宋体"/>
          <w:b/>
          <w:bCs/>
          <w:color w:val="auto"/>
          <w:kern w:val="0"/>
          <w:sz w:val="30"/>
          <w:szCs w:val="30"/>
        </w:rPr>
        <w:t>、服务适用小微企业、残疾人福利性单位、监狱企业政策情况表</w:t>
      </w:r>
    </w:p>
    <w:tbl>
      <w:tblPr>
        <w:tblStyle w:val="28"/>
        <w:tblW w:w="9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2439"/>
        <w:gridCol w:w="2305"/>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1582" w:type="dxa"/>
            <w:vMerge w:val="restart"/>
            <w:vAlign w:val="center"/>
          </w:tcPr>
          <w:p>
            <w:pPr>
              <w:pStyle w:val="68"/>
              <w:tabs>
                <w:tab w:val="left" w:pos="1260"/>
              </w:tabs>
              <w:spacing w:line="540" w:lineRule="exact"/>
              <w:jc w:val="center"/>
              <w:rPr>
                <w:rFonts w:ascii="仿宋" w:hAnsi="仿宋" w:eastAsia="仿宋" w:cs="宋体"/>
                <w:color w:val="auto"/>
              </w:rPr>
            </w:pPr>
            <w:r>
              <w:rPr>
                <w:rFonts w:hint="eastAsia" w:ascii="仿宋" w:hAnsi="仿宋" w:eastAsia="仿宋" w:cs="宋体"/>
                <w:color w:val="auto"/>
              </w:rPr>
              <w:t>小微企业、残疾人福利性单位、监狱企业扶持政策</w:t>
            </w:r>
          </w:p>
        </w:tc>
        <w:tc>
          <w:tcPr>
            <w:tcW w:w="7700" w:type="dxa"/>
            <w:gridSpan w:val="3"/>
            <w:vAlign w:val="center"/>
          </w:tcPr>
          <w:p>
            <w:pPr>
              <w:pStyle w:val="68"/>
              <w:tabs>
                <w:tab w:val="left" w:pos="1260"/>
              </w:tabs>
              <w:spacing w:line="360" w:lineRule="auto"/>
              <w:rPr>
                <w:rFonts w:ascii="仿宋" w:hAnsi="仿宋" w:eastAsia="仿宋" w:cs="宋体"/>
                <w:color w:val="auto"/>
              </w:rPr>
            </w:pPr>
            <w:r>
              <w:rPr>
                <w:rFonts w:hint="eastAsia" w:ascii="仿宋" w:hAnsi="仿宋" w:eastAsia="仿宋" w:cs="宋体"/>
                <w:color w:val="auto"/>
              </w:rPr>
              <w:t>如属所列情形的，请在括号内打“√”：</w:t>
            </w:r>
          </w:p>
          <w:p>
            <w:pPr>
              <w:pStyle w:val="68"/>
              <w:tabs>
                <w:tab w:val="left" w:pos="1260"/>
              </w:tabs>
              <w:spacing w:line="360" w:lineRule="auto"/>
              <w:rPr>
                <w:rFonts w:ascii="仿宋" w:hAnsi="仿宋" w:eastAsia="仿宋" w:cs="宋体"/>
                <w:color w:val="auto"/>
              </w:rPr>
            </w:pPr>
            <w:r>
              <w:rPr>
                <w:rFonts w:hint="eastAsia" w:ascii="仿宋" w:hAnsi="仿宋" w:eastAsia="仿宋" w:cs="宋体"/>
                <w:color w:val="auto"/>
              </w:rPr>
              <w:t>（  ）小微企业、残疾人福利性单位、监狱企业投标且提供本企业承担的工程或服务。</w:t>
            </w:r>
          </w:p>
          <w:p>
            <w:pPr>
              <w:pStyle w:val="68"/>
              <w:tabs>
                <w:tab w:val="left" w:pos="1260"/>
              </w:tabs>
              <w:spacing w:line="360" w:lineRule="auto"/>
              <w:rPr>
                <w:rFonts w:ascii="仿宋" w:hAnsi="仿宋" w:eastAsia="仿宋" w:cs="宋体"/>
                <w:color w:val="auto"/>
              </w:rPr>
            </w:pPr>
            <w:r>
              <w:rPr>
                <w:rFonts w:hint="eastAsia" w:ascii="仿宋" w:hAnsi="仿宋" w:eastAsia="仿宋" w:cs="宋体"/>
                <w:color w:val="auto"/>
              </w:rPr>
              <w:t>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82" w:type="dxa"/>
            <w:vMerge w:val="continue"/>
            <w:vAlign w:val="center"/>
          </w:tcPr>
          <w:p>
            <w:pPr>
              <w:pStyle w:val="68"/>
              <w:tabs>
                <w:tab w:val="left" w:pos="1260"/>
              </w:tabs>
              <w:spacing w:line="540" w:lineRule="exact"/>
              <w:jc w:val="center"/>
              <w:rPr>
                <w:rFonts w:ascii="仿宋" w:hAnsi="仿宋" w:eastAsia="仿宋" w:cs="宋体"/>
                <w:color w:val="auto"/>
              </w:rPr>
            </w:pPr>
          </w:p>
        </w:tc>
        <w:tc>
          <w:tcPr>
            <w:tcW w:w="2439" w:type="dxa"/>
            <w:vAlign w:val="center"/>
          </w:tcPr>
          <w:p>
            <w:pPr>
              <w:pStyle w:val="68"/>
              <w:tabs>
                <w:tab w:val="left" w:pos="1260"/>
              </w:tabs>
              <w:jc w:val="center"/>
              <w:rPr>
                <w:rFonts w:ascii="仿宋" w:hAnsi="仿宋" w:eastAsia="仿宋" w:cs="宋体"/>
                <w:color w:val="auto"/>
              </w:rPr>
            </w:pPr>
            <w:r>
              <w:rPr>
                <w:rFonts w:hint="eastAsia" w:ascii="仿宋" w:hAnsi="仿宋" w:eastAsia="仿宋" w:cs="宋体"/>
                <w:color w:val="auto"/>
              </w:rPr>
              <w:t>服务内容</w:t>
            </w:r>
          </w:p>
        </w:tc>
        <w:tc>
          <w:tcPr>
            <w:tcW w:w="2305" w:type="dxa"/>
            <w:vAlign w:val="center"/>
          </w:tcPr>
          <w:p>
            <w:pPr>
              <w:pStyle w:val="68"/>
              <w:tabs>
                <w:tab w:val="left" w:pos="1260"/>
              </w:tabs>
              <w:jc w:val="center"/>
              <w:rPr>
                <w:rFonts w:ascii="仿宋" w:hAnsi="仿宋" w:eastAsia="仿宋" w:cs="宋体"/>
                <w:color w:val="auto"/>
              </w:rPr>
            </w:pPr>
            <w:r>
              <w:rPr>
                <w:rFonts w:hint="eastAsia" w:ascii="仿宋" w:hAnsi="仿宋" w:eastAsia="仿宋" w:cs="宋体"/>
                <w:color w:val="auto"/>
              </w:rPr>
              <w:t>企业类型</w:t>
            </w:r>
          </w:p>
        </w:tc>
        <w:tc>
          <w:tcPr>
            <w:tcW w:w="2956" w:type="dxa"/>
            <w:vAlign w:val="center"/>
          </w:tcPr>
          <w:p>
            <w:pPr>
              <w:pStyle w:val="68"/>
              <w:tabs>
                <w:tab w:val="left" w:pos="1260"/>
              </w:tabs>
              <w:jc w:val="center"/>
              <w:rPr>
                <w:rFonts w:ascii="仿宋" w:hAnsi="仿宋" w:eastAsia="仿宋" w:cs="宋体"/>
                <w:color w:val="auto"/>
              </w:rPr>
            </w:pPr>
            <w:r>
              <w:rPr>
                <w:rFonts w:hint="eastAsia" w:ascii="仿宋" w:hAnsi="仿宋" w:eastAsia="仿宋" w:cs="宋体"/>
                <w:color w:val="auto"/>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82" w:type="dxa"/>
            <w:vMerge w:val="continue"/>
            <w:vAlign w:val="center"/>
          </w:tcPr>
          <w:p>
            <w:pPr>
              <w:pStyle w:val="68"/>
              <w:tabs>
                <w:tab w:val="left" w:pos="1260"/>
              </w:tabs>
              <w:spacing w:line="540" w:lineRule="exact"/>
              <w:jc w:val="center"/>
              <w:rPr>
                <w:rFonts w:ascii="仿宋" w:hAnsi="仿宋" w:eastAsia="仿宋" w:cs="宋体"/>
                <w:color w:val="auto"/>
              </w:rPr>
            </w:pPr>
          </w:p>
        </w:tc>
        <w:tc>
          <w:tcPr>
            <w:tcW w:w="2439" w:type="dxa"/>
            <w:vAlign w:val="center"/>
          </w:tcPr>
          <w:p>
            <w:pPr>
              <w:pStyle w:val="68"/>
              <w:tabs>
                <w:tab w:val="left" w:pos="1260"/>
              </w:tabs>
              <w:spacing w:line="540" w:lineRule="exact"/>
              <w:jc w:val="center"/>
              <w:rPr>
                <w:rFonts w:ascii="仿宋" w:hAnsi="仿宋" w:eastAsia="仿宋" w:cs="宋体"/>
                <w:color w:val="auto"/>
              </w:rPr>
            </w:pPr>
          </w:p>
        </w:tc>
        <w:tc>
          <w:tcPr>
            <w:tcW w:w="2305" w:type="dxa"/>
            <w:vAlign w:val="center"/>
          </w:tcPr>
          <w:p>
            <w:pPr>
              <w:pStyle w:val="68"/>
              <w:tabs>
                <w:tab w:val="left" w:pos="1260"/>
              </w:tabs>
              <w:spacing w:line="540" w:lineRule="exact"/>
              <w:jc w:val="center"/>
              <w:rPr>
                <w:rFonts w:ascii="仿宋" w:hAnsi="仿宋" w:eastAsia="仿宋" w:cs="宋体"/>
                <w:color w:val="auto"/>
              </w:rPr>
            </w:pPr>
          </w:p>
        </w:tc>
        <w:tc>
          <w:tcPr>
            <w:tcW w:w="2956" w:type="dxa"/>
            <w:vAlign w:val="center"/>
          </w:tcPr>
          <w:p>
            <w:pPr>
              <w:pStyle w:val="68"/>
              <w:tabs>
                <w:tab w:val="left" w:pos="1260"/>
              </w:tabs>
              <w:spacing w:line="540" w:lineRule="exact"/>
              <w:jc w:val="center"/>
              <w:rPr>
                <w:rFonts w:ascii="仿宋" w:hAnsi="仿宋" w:eastAsia="仿宋"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82" w:type="dxa"/>
            <w:vMerge w:val="continue"/>
            <w:vAlign w:val="center"/>
          </w:tcPr>
          <w:p>
            <w:pPr>
              <w:pStyle w:val="68"/>
              <w:tabs>
                <w:tab w:val="left" w:pos="1260"/>
              </w:tabs>
              <w:spacing w:line="540" w:lineRule="exact"/>
              <w:jc w:val="center"/>
              <w:rPr>
                <w:rFonts w:ascii="仿宋" w:hAnsi="仿宋" w:eastAsia="仿宋" w:cs="宋体"/>
                <w:color w:val="auto"/>
              </w:rPr>
            </w:pPr>
          </w:p>
        </w:tc>
        <w:tc>
          <w:tcPr>
            <w:tcW w:w="2439" w:type="dxa"/>
            <w:vAlign w:val="center"/>
          </w:tcPr>
          <w:p>
            <w:pPr>
              <w:pStyle w:val="68"/>
              <w:tabs>
                <w:tab w:val="left" w:pos="1260"/>
              </w:tabs>
              <w:spacing w:line="540" w:lineRule="exact"/>
              <w:jc w:val="center"/>
              <w:rPr>
                <w:rFonts w:ascii="仿宋" w:hAnsi="仿宋" w:eastAsia="仿宋" w:cs="宋体"/>
                <w:color w:val="auto"/>
              </w:rPr>
            </w:pPr>
          </w:p>
        </w:tc>
        <w:tc>
          <w:tcPr>
            <w:tcW w:w="2305" w:type="dxa"/>
            <w:vAlign w:val="center"/>
          </w:tcPr>
          <w:p>
            <w:pPr>
              <w:pStyle w:val="68"/>
              <w:tabs>
                <w:tab w:val="left" w:pos="1260"/>
              </w:tabs>
              <w:spacing w:line="540" w:lineRule="exact"/>
              <w:jc w:val="center"/>
              <w:rPr>
                <w:rFonts w:ascii="仿宋" w:hAnsi="仿宋" w:eastAsia="仿宋" w:cs="宋体"/>
                <w:color w:val="auto"/>
              </w:rPr>
            </w:pPr>
          </w:p>
        </w:tc>
        <w:tc>
          <w:tcPr>
            <w:tcW w:w="2956" w:type="dxa"/>
            <w:vAlign w:val="center"/>
          </w:tcPr>
          <w:p>
            <w:pPr>
              <w:pStyle w:val="68"/>
              <w:tabs>
                <w:tab w:val="left" w:pos="1260"/>
              </w:tabs>
              <w:spacing w:line="540" w:lineRule="exact"/>
              <w:jc w:val="center"/>
              <w:rPr>
                <w:rFonts w:ascii="仿宋" w:hAnsi="仿宋" w:eastAsia="仿宋"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82" w:type="dxa"/>
            <w:vMerge w:val="continue"/>
            <w:vAlign w:val="center"/>
          </w:tcPr>
          <w:p>
            <w:pPr>
              <w:pStyle w:val="68"/>
              <w:tabs>
                <w:tab w:val="left" w:pos="1260"/>
              </w:tabs>
              <w:spacing w:line="540" w:lineRule="exact"/>
              <w:jc w:val="center"/>
              <w:rPr>
                <w:rFonts w:ascii="仿宋" w:hAnsi="仿宋" w:eastAsia="仿宋" w:cs="宋体"/>
                <w:color w:val="auto"/>
              </w:rPr>
            </w:pPr>
          </w:p>
        </w:tc>
        <w:tc>
          <w:tcPr>
            <w:tcW w:w="2439" w:type="dxa"/>
            <w:vAlign w:val="center"/>
          </w:tcPr>
          <w:p>
            <w:pPr>
              <w:pStyle w:val="68"/>
              <w:tabs>
                <w:tab w:val="left" w:pos="1260"/>
              </w:tabs>
              <w:spacing w:line="540" w:lineRule="exact"/>
              <w:jc w:val="center"/>
              <w:rPr>
                <w:rFonts w:ascii="仿宋" w:hAnsi="仿宋" w:eastAsia="仿宋" w:cs="宋体"/>
                <w:color w:val="auto"/>
              </w:rPr>
            </w:pPr>
          </w:p>
        </w:tc>
        <w:tc>
          <w:tcPr>
            <w:tcW w:w="2305" w:type="dxa"/>
            <w:vAlign w:val="center"/>
          </w:tcPr>
          <w:p>
            <w:pPr>
              <w:pStyle w:val="68"/>
              <w:tabs>
                <w:tab w:val="left" w:pos="1260"/>
              </w:tabs>
              <w:spacing w:line="540" w:lineRule="exact"/>
              <w:jc w:val="center"/>
              <w:rPr>
                <w:rFonts w:ascii="仿宋" w:hAnsi="仿宋" w:eastAsia="仿宋" w:cs="宋体"/>
                <w:color w:val="auto"/>
              </w:rPr>
            </w:pPr>
          </w:p>
        </w:tc>
        <w:tc>
          <w:tcPr>
            <w:tcW w:w="2956" w:type="dxa"/>
            <w:vAlign w:val="center"/>
          </w:tcPr>
          <w:p>
            <w:pPr>
              <w:pStyle w:val="68"/>
              <w:tabs>
                <w:tab w:val="left" w:pos="1260"/>
              </w:tabs>
              <w:spacing w:line="540" w:lineRule="exact"/>
              <w:jc w:val="center"/>
              <w:rPr>
                <w:rFonts w:ascii="仿宋" w:hAnsi="仿宋" w:eastAsia="仿宋"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82" w:type="dxa"/>
            <w:vMerge w:val="continue"/>
            <w:vAlign w:val="center"/>
          </w:tcPr>
          <w:p>
            <w:pPr>
              <w:pStyle w:val="68"/>
              <w:tabs>
                <w:tab w:val="left" w:pos="1260"/>
              </w:tabs>
              <w:spacing w:line="540" w:lineRule="exact"/>
              <w:jc w:val="center"/>
              <w:rPr>
                <w:rFonts w:ascii="仿宋" w:hAnsi="仿宋" w:eastAsia="仿宋" w:cs="宋体"/>
                <w:color w:val="auto"/>
              </w:rPr>
            </w:pPr>
          </w:p>
        </w:tc>
        <w:tc>
          <w:tcPr>
            <w:tcW w:w="2439" w:type="dxa"/>
            <w:vAlign w:val="center"/>
          </w:tcPr>
          <w:p>
            <w:pPr>
              <w:pStyle w:val="68"/>
              <w:tabs>
                <w:tab w:val="left" w:pos="1260"/>
              </w:tabs>
              <w:spacing w:line="540" w:lineRule="exact"/>
              <w:jc w:val="center"/>
              <w:rPr>
                <w:rFonts w:ascii="仿宋" w:hAnsi="仿宋" w:eastAsia="仿宋" w:cs="宋体"/>
                <w:color w:val="auto"/>
              </w:rPr>
            </w:pPr>
          </w:p>
        </w:tc>
        <w:tc>
          <w:tcPr>
            <w:tcW w:w="2305" w:type="dxa"/>
            <w:vAlign w:val="center"/>
          </w:tcPr>
          <w:p>
            <w:pPr>
              <w:pStyle w:val="68"/>
              <w:tabs>
                <w:tab w:val="left" w:pos="1260"/>
              </w:tabs>
              <w:spacing w:line="540" w:lineRule="exact"/>
              <w:jc w:val="center"/>
              <w:rPr>
                <w:rFonts w:ascii="仿宋" w:hAnsi="仿宋" w:eastAsia="仿宋" w:cs="宋体"/>
                <w:color w:val="auto"/>
              </w:rPr>
            </w:pPr>
          </w:p>
        </w:tc>
        <w:tc>
          <w:tcPr>
            <w:tcW w:w="2956" w:type="dxa"/>
            <w:vAlign w:val="center"/>
          </w:tcPr>
          <w:p>
            <w:pPr>
              <w:pStyle w:val="68"/>
              <w:tabs>
                <w:tab w:val="left" w:pos="1260"/>
              </w:tabs>
              <w:spacing w:line="540" w:lineRule="exact"/>
              <w:jc w:val="center"/>
              <w:rPr>
                <w:rFonts w:ascii="仿宋" w:hAnsi="仿宋" w:eastAsia="仿宋"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326" w:type="dxa"/>
            <w:gridSpan w:val="3"/>
            <w:vAlign w:val="center"/>
          </w:tcPr>
          <w:p>
            <w:pPr>
              <w:pStyle w:val="68"/>
              <w:tabs>
                <w:tab w:val="left" w:pos="1260"/>
              </w:tabs>
              <w:jc w:val="center"/>
              <w:rPr>
                <w:rFonts w:ascii="仿宋" w:hAnsi="仿宋" w:eastAsia="仿宋" w:cs="宋体"/>
                <w:color w:val="auto"/>
              </w:rPr>
            </w:pPr>
            <w:r>
              <w:rPr>
                <w:rFonts w:hint="eastAsia" w:ascii="仿宋" w:hAnsi="仿宋" w:eastAsia="仿宋" w:cs="宋体"/>
                <w:color w:val="auto"/>
              </w:rPr>
              <w:t>服务总价合计</w:t>
            </w:r>
          </w:p>
        </w:tc>
        <w:tc>
          <w:tcPr>
            <w:tcW w:w="2956" w:type="dxa"/>
            <w:vAlign w:val="center"/>
          </w:tcPr>
          <w:p>
            <w:pPr>
              <w:pStyle w:val="68"/>
              <w:tabs>
                <w:tab w:val="left" w:pos="1260"/>
              </w:tabs>
              <w:spacing w:line="540" w:lineRule="exact"/>
              <w:jc w:val="center"/>
              <w:rPr>
                <w:rFonts w:ascii="仿宋" w:hAnsi="仿宋" w:eastAsia="仿宋" w:cs="宋体"/>
                <w:color w:val="auto"/>
              </w:rPr>
            </w:pPr>
          </w:p>
        </w:tc>
      </w:tr>
    </w:tbl>
    <w:p>
      <w:pPr>
        <w:pStyle w:val="68"/>
        <w:spacing w:line="240" w:lineRule="exact"/>
        <w:jc w:val="center"/>
        <w:rPr>
          <w:rFonts w:ascii="仿宋" w:hAnsi="仿宋" w:eastAsia="仿宋" w:cs="宋体"/>
          <w:b/>
          <w:bCs/>
          <w:color w:val="auto"/>
          <w:kern w:val="0"/>
          <w:sz w:val="30"/>
          <w:szCs w:val="30"/>
        </w:rPr>
      </w:pPr>
    </w:p>
    <w:p>
      <w:pPr>
        <w:pStyle w:val="68"/>
        <w:spacing w:line="440" w:lineRule="exact"/>
        <w:rPr>
          <w:rFonts w:ascii="仿宋" w:hAnsi="仿宋" w:eastAsia="仿宋" w:cs="宋体"/>
          <w:color w:val="auto"/>
        </w:rPr>
      </w:pPr>
      <w:r>
        <w:rPr>
          <w:rFonts w:hint="eastAsia" w:ascii="仿宋" w:hAnsi="仿宋" w:eastAsia="仿宋" w:cs="宋体"/>
          <w:color w:val="auto"/>
        </w:rPr>
        <w:t>注：1.不属于上列情形的无需提供本表。</w:t>
      </w:r>
    </w:p>
    <w:p>
      <w:pPr>
        <w:pStyle w:val="68"/>
        <w:widowControl/>
        <w:spacing w:line="440" w:lineRule="exact"/>
        <w:ind w:firstLine="420" w:firstLineChars="200"/>
        <w:jc w:val="left"/>
        <w:rPr>
          <w:rFonts w:ascii="仿宋" w:hAnsi="仿宋" w:eastAsia="仿宋" w:cs="宋体"/>
          <w:color w:val="auto"/>
        </w:rPr>
      </w:pPr>
      <w:r>
        <w:rPr>
          <w:rFonts w:hint="eastAsia" w:ascii="仿宋" w:hAnsi="仿宋" w:eastAsia="仿宋" w:cs="宋体"/>
          <w:color w:val="auto"/>
        </w:rPr>
        <w:t>2.本表的服务</w:t>
      </w:r>
      <w:r>
        <w:rPr>
          <w:rFonts w:hint="eastAsia" w:ascii="仿宋" w:hAnsi="仿宋" w:eastAsia="仿宋" w:cs="宋体"/>
          <w:color w:val="auto"/>
          <w:lang w:val="en-GB"/>
        </w:rPr>
        <w:t>内容和总金额</w:t>
      </w:r>
      <w:r>
        <w:rPr>
          <w:rFonts w:hint="eastAsia" w:ascii="仿宋" w:hAnsi="仿宋" w:eastAsia="仿宋" w:cs="宋体"/>
          <w:color w:val="auto"/>
        </w:rPr>
        <w:t>要与《开标一览表》一致。</w:t>
      </w:r>
    </w:p>
    <w:p>
      <w:pPr>
        <w:pStyle w:val="68"/>
        <w:widowControl/>
        <w:spacing w:line="440" w:lineRule="exact"/>
        <w:ind w:firstLine="420" w:firstLineChars="200"/>
        <w:jc w:val="left"/>
        <w:rPr>
          <w:rFonts w:ascii="仿宋" w:hAnsi="仿宋" w:eastAsia="仿宋" w:cs="宋体"/>
          <w:color w:val="auto"/>
        </w:rPr>
      </w:pPr>
      <w:r>
        <w:rPr>
          <w:rFonts w:hint="eastAsia" w:ascii="仿宋" w:hAnsi="仿宋" w:eastAsia="仿宋" w:cs="宋体"/>
          <w:color w:val="auto"/>
        </w:rPr>
        <w:t>3.投标人需要填“企业类型”栏，填写内容为“小型”、“微型”、“残疾人福利性单位”或“监狱企业”。</w:t>
      </w:r>
    </w:p>
    <w:p>
      <w:pPr>
        <w:autoSpaceDE w:val="0"/>
        <w:autoSpaceDN w:val="0"/>
        <w:adjustRightInd w:val="0"/>
        <w:spacing w:line="440" w:lineRule="exact"/>
        <w:ind w:firstLine="420" w:firstLineChars="200"/>
        <w:rPr>
          <w:rFonts w:ascii="仿宋" w:hAnsi="仿宋" w:eastAsia="仿宋" w:cs="宋体"/>
          <w:color w:val="auto"/>
        </w:rPr>
      </w:pPr>
      <w:r>
        <w:rPr>
          <w:rFonts w:hint="eastAsia" w:ascii="仿宋" w:hAnsi="仿宋" w:eastAsia="仿宋" w:cs="宋体"/>
          <w:color w:val="auto"/>
        </w:rPr>
        <w:t>4.请投标人正确填写本表，所填内容将作为价格评审的依据。</w:t>
      </w:r>
    </w:p>
    <w:p>
      <w:pPr>
        <w:autoSpaceDE w:val="0"/>
        <w:autoSpaceDN w:val="0"/>
        <w:adjustRightInd w:val="0"/>
        <w:spacing w:line="440" w:lineRule="exact"/>
        <w:ind w:firstLine="420" w:firstLineChars="200"/>
        <w:rPr>
          <w:rFonts w:ascii="仿宋" w:hAnsi="仿宋" w:eastAsia="仿宋" w:cs="宋体"/>
          <w:color w:val="auto"/>
        </w:rPr>
      </w:pPr>
      <w:r>
        <w:rPr>
          <w:rFonts w:hint="eastAsia" w:ascii="仿宋" w:hAnsi="仿宋" w:eastAsia="仿宋" w:cs="宋体"/>
          <w:color w:val="auto"/>
        </w:rPr>
        <w:t>5.本表内容不填写将不能享受在评审中价格扣除的政府采购政策。</w:t>
      </w:r>
    </w:p>
    <w:p>
      <w:pPr>
        <w:autoSpaceDE w:val="0"/>
        <w:autoSpaceDN w:val="0"/>
        <w:adjustRightInd w:val="0"/>
        <w:spacing w:line="440" w:lineRule="exact"/>
        <w:ind w:firstLine="420" w:firstLineChars="200"/>
        <w:rPr>
          <w:rFonts w:ascii="仿宋" w:hAnsi="仿宋" w:eastAsia="仿宋" w:cs="宋体"/>
          <w:color w:val="auto"/>
        </w:rPr>
      </w:pPr>
    </w:p>
    <w:p>
      <w:pPr>
        <w:rPr>
          <w:rFonts w:ascii="仿宋" w:hAnsi="仿宋" w:eastAsia="仿宋"/>
          <w:color w:val="auto"/>
        </w:rPr>
      </w:pPr>
    </w:p>
    <w:p>
      <w:pPr>
        <w:snapToGrid w:val="0"/>
        <w:spacing w:before="50" w:after="50"/>
        <w:ind w:firstLine="602" w:firstLineChars="200"/>
        <w:jc w:val="center"/>
        <w:rPr>
          <w:rFonts w:ascii="仿宋" w:hAnsi="仿宋" w:eastAsia="仿宋" w:cs="宋体"/>
          <w:b/>
          <w:color w:val="auto"/>
          <w:kern w:val="0"/>
          <w:sz w:val="30"/>
          <w:szCs w:val="30"/>
        </w:rPr>
      </w:pPr>
    </w:p>
    <w:p>
      <w:pPr>
        <w:snapToGrid w:val="0"/>
        <w:spacing w:before="50" w:after="50"/>
        <w:ind w:firstLine="602" w:firstLineChars="200"/>
        <w:jc w:val="center"/>
        <w:rPr>
          <w:rFonts w:ascii="仿宋" w:hAnsi="仿宋" w:eastAsia="仿宋" w:cs="宋体"/>
          <w:b/>
          <w:color w:val="auto"/>
          <w:kern w:val="0"/>
          <w:sz w:val="30"/>
          <w:szCs w:val="30"/>
        </w:rPr>
      </w:pPr>
    </w:p>
    <w:p>
      <w:pPr>
        <w:snapToGrid w:val="0"/>
        <w:spacing w:before="50" w:after="50"/>
        <w:ind w:firstLine="602" w:firstLineChars="200"/>
        <w:jc w:val="center"/>
        <w:rPr>
          <w:rFonts w:ascii="仿宋" w:hAnsi="仿宋" w:eastAsia="仿宋" w:cs="宋体"/>
          <w:b/>
          <w:color w:val="auto"/>
          <w:kern w:val="0"/>
          <w:sz w:val="30"/>
          <w:szCs w:val="30"/>
        </w:rPr>
      </w:pPr>
    </w:p>
    <w:p>
      <w:pPr>
        <w:snapToGrid w:val="0"/>
        <w:spacing w:before="50" w:after="50"/>
        <w:ind w:firstLine="602" w:firstLineChars="200"/>
        <w:jc w:val="center"/>
        <w:rPr>
          <w:rFonts w:ascii="仿宋" w:hAnsi="仿宋" w:eastAsia="仿宋" w:cs="宋体"/>
          <w:b/>
          <w:color w:val="auto"/>
          <w:kern w:val="0"/>
          <w:sz w:val="30"/>
          <w:szCs w:val="30"/>
        </w:rPr>
      </w:pPr>
    </w:p>
    <w:p>
      <w:pPr>
        <w:snapToGrid w:val="0"/>
        <w:spacing w:before="50" w:after="50"/>
        <w:jc w:val="center"/>
        <w:rPr>
          <w:rFonts w:ascii="仿宋" w:hAnsi="仿宋" w:eastAsia="仿宋" w:cs="宋体"/>
          <w:b/>
          <w:bCs/>
          <w:color w:val="auto"/>
          <w:kern w:val="0"/>
          <w:sz w:val="30"/>
          <w:szCs w:val="30"/>
        </w:rPr>
      </w:pPr>
      <w:r>
        <w:rPr>
          <w:rFonts w:ascii="仿宋" w:hAnsi="仿宋" w:eastAsia="仿宋" w:cs="宋体"/>
          <w:b/>
          <w:bCs/>
          <w:color w:val="auto"/>
          <w:kern w:val="0"/>
          <w:sz w:val="30"/>
          <w:szCs w:val="30"/>
        </w:rPr>
        <w:br w:type="page"/>
      </w:r>
      <w:r>
        <w:rPr>
          <w:rFonts w:ascii="仿宋" w:hAnsi="仿宋" w:eastAsia="仿宋" w:cs="宋体"/>
          <w:b/>
          <w:bCs/>
          <w:color w:val="auto"/>
          <w:kern w:val="0"/>
          <w:sz w:val="30"/>
          <w:szCs w:val="30"/>
        </w:rPr>
        <w:t>七</w:t>
      </w:r>
      <w:r>
        <w:rPr>
          <w:rFonts w:hint="eastAsia" w:ascii="仿宋" w:hAnsi="仿宋" w:eastAsia="仿宋" w:cs="宋体"/>
          <w:b/>
          <w:bCs/>
          <w:color w:val="auto"/>
          <w:kern w:val="0"/>
          <w:sz w:val="30"/>
          <w:szCs w:val="30"/>
        </w:rPr>
        <w:t>、投标人需要说明的其他文件和说明</w:t>
      </w:r>
    </w:p>
    <w:p>
      <w:pPr>
        <w:jc w:val="center"/>
        <w:rPr>
          <w:rFonts w:ascii="仿宋" w:hAnsi="仿宋" w:eastAsia="仿宋" w:cs="Times New Roman"/>
          <w:color w:val="auto"/>
          <w:sz w:val="32"/>
          <w:szCs w:val="32"/>
        </w:rPr>
      </w:pPr>
    </w:p>
    <w:p>
      <w:pPr>
        <w:rPr>
          <w:rFonts w:ascii="仿宋" w:hAnsi="仿宋" w:eastAsia="仿宋"/>
          <w:color w:val="auto"/>
        </w:rPr>
      </w:pPr>
    </w:p>
    <w:sectPr>
      <w:footerReference r:id="rId5" w:type="default"/>
      <w:pgSz w:w="11906" w:h="16838"/>
      <w:pgMar w:top="1304" w:right="1304" w:bottom="1701" w:left="1304" w:header="851" w:footer="822"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modern"/>
    <w:pitch w:val="default"/>
    <w:sig w:usb0="00000000" w:usb1="00000000" w:usb2="00000000" w:usb3="00000000" w:csb0="00040001" w:csb1="00000000"/>
  </w:font>
  <w:font w:name="Footlight MT Light">
    <w:panose1 w:val="0204060206030A020304"/>
    <w:charset w:val="00"/>
    <w:family w:val="roman"/>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26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auto" w:sz="0" w:space="0"/>
        <w:left w:val="none" w:color="auto" w:sz="0" w:space="0"/>
        <w:bottom w:val="single" w:color="auto" w:sz="4" w:space="1"/>
        <w:right w:val="none" w:color="auto" w:sz="0" w:space="0"/>
      </w:pBdr>
      <w:jc w:val="center"/>
    </w:pPr>
    <w:r>
      <w:rPr>
        <w:rFonts w:hint="eastAsia" w:ascii="楷体" w:hAnsi="楷体" w:eastAsia="楷体" w:cs="楷体"/>
        <w:lang w:eastAsia="zh-CN"/>
      </w:rPr>
      <w:t>2020-2021年度开化县机关事务保障中心二食堂劳务外包服务采购项目（重招）</w:t>
    </w:r>
    <w:r>
      <w:rPr>
        <w:rFonts w:hint="eastAsia" w:ascii="楷体" w:hAnsi="楷体" w:eastAsia="楷体" w:cs="楷体"/>
      </w:rPr>
      <w:t>公开招标采购文件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B3A24"/>
    <w:multiLevelType w:val="multilevel"/>
    <w:tmpl w:val="203B3A24"/>
    <w:lvl w:ilvl="0" w:tentative="0">
      <w:start w:val="1"/>
      <w:numFmt w:val="chineseCountingThousand"/>
      <w:lvlText w:val="%1."/>
      <w:lvlJc w:val="left"/>
      <w:pPr>
        <w:ind w:left="0" w:firstLine="0"/>
      </w:pPr>
      <w:rPr>
        <w:rFonts w:hint="eastAsia"/>
        <w:lang w:val="en-US"/>
      </w:rPr>
    </w:lvl>
    <w:lvl w:ilvl="1" w:tentative="0">
      <w:start w:val="1"/>
      <w:numFmt w:val="decimal"/>
      <w:pStyle w:val="4"/>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FF"/>
    <w:rsid w:val="000008C5"/>
    <w:rsid w:val="0000152D"/>
    <w:rsid w:val="00023871"/>
    <w:rsid w:val="000266B9"/>
    <w:rsid w:val="000366A7"/>
    <w:rsid w:val="00047B65"/>
    <w:rsid w:val="00051584"/>
    <w:rsid w:val="00067B03"/>
    <w:rsid w:val="000711AC"/>
    <w:rsid w:val="0007219A"/>
    <w:rsid w:val="00086C88"/>
    <w:rsid w:val="000C519B"/>
    <w:rsid w:val="000F348F"/>
    <w:rsid w:val="0010637D"/>
    <w:rsid w:val="00120747"/>
    <w:rsid w:val="00125429"/>
    <w:rsid w:val="00133327"/>
    <w:rsid w:val="0013620F"/>
    <w:rsid w:val="00143C93"/>
    <w:rsid w:val="001620DC"/>
    <w:rsid w:val="0016708F"/>
    <w:rsid w:val="00170706"/>
    <w:rsid w:val="001825BE"/>
    <w:rsid w:val="00184F66"/>
    <w:rsid w:val="00190C3C"/>
    <w:rsid w:val="00192F75"/>
    <w:rsid w:val="00194229"/>
    <w:rsid w:val="00196384"/>
    <w:rsid w:val="001B3B0B"/>
    <w:rsid w:val="001C3D8A"/>
    <w:rsid w:val="001E5BCC"/>
    <w:rsid w:val="001E7124"/>
    <w:rsid w:val="001F4E05"/>
    <w:rsid w:val="0023081C"/>
    <w:rsid w:val="00232683"/>
    <w:rsid w:val="0023657D"/>
    <w:rsid w:val="00263D95"/>
    <w:rsid w:val="00276B8C"/>
    <w:rsid w:val="0028143F"/>
    <w:rsid w:val="002C3B76"/>
    <w:rsid w:val="002D3808"/>
    <w:rsid w:val="002E0078"/>
    <w:rsid w:val="002E6BFF"/>
    <w:rsid w:val="002F17E0"/>
    <w:rsid w:val="00300685"/>
    <w:rsid w:val="00306378"/>
    <w:rsid w:val="00363444"/>
    <w:rsid w:val="00391296"/>
    <w:rsid w:val="00393091"/>
    <w:rsid w:val="003A78F8"/>
    <w:rsid w:val="003D5641"/>
    <w:rsid w:val="00423B13"/>
    <w:rsid w:val="00425114"/>
    <w:rsid w:val="00454BF8"/>
    <w:rsid w:val="00471C2A"/>
    <w:rsid w:val="004872EC"/>
    <w:rsid w:val="004906CA"/>
    <w:rsid w:val="00490EE4"/>
    <w:rsid w:val="00495CDA"/>
    <w:rsid w:val="004C1FB4"/>
    <w:rsid w:val="00502ACB"/>
    <w:rsid w:val="0050424D"/>
    <w:rsid w:val="005074E8"/>
    <w:rsid w:val="00507C69"/>
    <w:rsid w:val="0051151D"/>
    <w:rsid w:val="00530108"/>
    <w:rsid w:val="00536D6B"/>
    <w:rsid w:val="00543486"/>
    <w:rsid w:val="0054569B"/>
    <w:rsid w:val="00547872"/>
    <w:rsid w:val="00547DCD"/>
    <w:rsid w:val="0055482A"/>
    <w:rsid w:val="00560EA4"/>
    <w:rsid w:val="00561A52"/>
    <w:rsid w:val="0056203F"/>
    <w:rsid w:val="005677DD"/>
    <w:rsid w:val="0057200D"/>
    <w:rsid w:val="00572564"/>
    <w:rsid w:val="00580C96"/>
    <w:rsid w:val="00580D8C"/>
    <w:rsid w:val="00584BD8"/>
    <w:rsid w:val="005973FF"/>
    <w:rsid w:val="005A68D8"/>
    <w:rsid w:val="005B0E33"/>
    <w:rsid w:val="005C5F57"/>
    <w:rsid w:val="005C74D5"/>
    <w:rsid w:val="00601975"/>
    <w:rsid w:val="006137B6"/>
    <w:rsid w:val="006142E2"/>
    <w:rsid w:val="006177DC"/>
    <w:rsid w:val="00617B30"/>
    <w:rsid w:val="00630C28"/>
    <w:rsid w:val="00634BA8"/>
    <w:rsid w:val="00662129"/>
    <w:rsid w:val="00672638"/>
    <w:rsid w:val="00673DFB"/>
    <w:rsid w:val="00676483"/>
    <w:rsid w:val="00682EA2"/>
    <w:rsid w:val="00696924"/>
    <w:rsid w:val="006C0FCD"/>
    <w:rsid w:val="006D159D"/>
    <w:rsid w:val="006E7DD5"/>
    <w:rsid w:val="00705AE7"/>
    <w:rsid w:val="007116C9"/>
    <w:rsid w:val="0072207F"/>
    <w:rsid w:val="00724BAC"/>
    <w:rsid w:val="00760592"/>
    <w:rsid w:val="00762F51"/>
    <w:rsid w:val="0077392C"/>
    <w:rsid w:val="0078654E"/>
    <w:rsid w:val="007919AF"/>
    <w:rsid w:val="0079552A"/>
    <w:rsid w:val="007A5F9B"/>
    <w:rsid w:val="007A7A00"/>
    <w:rsid w:val="007B544B"/>
    <w:rsid w:val="007C1AB4"/>
    <w:rsid w:val="007D3ADC"/>
    <w:rsid w:val="007D6986"/>
    <w:rsid w:val="007E4362"/>
    <w:rsid w:val="007F1011"/>
    <w:rsid w:val="007F5125"/>
    <w:rsid w:val="008206EF"/>
    <w:rsid w:val="008257AB"/>
    <w:rsid w:val="00835815"/>
    <w:rsid w:val="008500CB"/>
    <w:rsid w:val="00857DD6"/>
    <w:rsid w:val="0086286D"/>
    <w:rsid w:val="00864258"/>
    <w:rsid w:val="008809E1"/>
    <w:rsid w:val="00887168"/>
    <w:rsid w:val="00890DD4"/>
    <w:rsid w:val="00892B80"/>
    <w:rsid w:val="008A08F3"/>
    <w:rsid w:val="008A349F"/>
    <w:rsid w:val="008B2035"/>
    <w:rsid w:val="008C27CB"/>
    <w:rsid w:val="008E416C"/>
    <w:rsid w:val="008E48DF"/>
    <w:rsid w:val="009151AD"/>
    <w:rsid w:val="0091619A"/>
    <w:rsid w:val="009237CE"/>
    <w:rsid w:val="009333A7"/>
    <w:rsid w:val="0095227C"/>
    <w:rsid w:val="009609DB"/>
    <w:rsid w:val="00964CF6"/>
    <w:rsid w:val="00982BD4"/>
    <w:rsid w:val="00991BDB"/>
    <w:rsid w:val="009A0C25"/>
    <w:rsid w:val="009A204C"/>
    <w:rsid w:val="009B14E8"/>
    <w:rsid w:val="009B4757"/>
    <w:rsid w:val="009C130F"/>
    <w:rsid w:val="009C23BA"/>
    <w:rsid w:val="009C4320"/>
    <w:rsid w:val="009D7CD4"/>
    <w:rsid w:val="009E098B"/>
    <w:rsid w:val="009E54F9"/>
    <w:rsid w:val="009F5E01"/>
    <w:rsid w:val="00A046F8"/>
    <w:rsid w:val="00A05356"/>
    <w:rsid w:val="00A25D75"/>
    <w:rsid w:val="00A4741C"/>
    <w:rsid w:val="00A57E4D"/>
    <w:rsid w:val="00A800D7"/>
    <w:rsid w:val="00A82B54"/>
    <w:rsid w:val="00AA0060"/>
    <w:rsid w:val="00AA72A7"/>
    <w:rsid w:val="00AC43F4"/>
    <w:rsid w:val="00AC70C3"/>
    <w:rsid w:val="00AD46B4"/>
    <w:rsid w:val="00AD67FB"/>
    <w:rsid w:val="00AE2CD5"/>
    <w:rsid w:val="00AF0846"/>
    <w:rsid w:val="00AF3D49"/>
    <w:rsid w:val="00AF7296"/>
    <w:rsid w:val="00B345AA"/>
    <w:rsid w:val="00B52058"/>
    <w:rsid w:val="00B64ABC"/>
    <w:rsid w:val="00B65A15"/>
    <w:rsid w:val="00B673C0"/>
    <w:rsid w:val="00B96FEB"/>
    <w:rsid w:val="00BC07CF"/>
    <w:rsid w:val="00BC49AE"/>
    <w:rsid w:val="00BD279B"/>
    <w:rsid w:val="00BD6587"/>
    <w:rsid w:val="00BE45F6"/>
    <w:rsid w:val="00BF2E74"/>
    <w:rsid w:val="00C1438D"/>
    <w:rsid w:val="00C41063"/>
    <w:rsid w:val="00C451F3"/>
    <w:rsid w:val="00C5045B"/>
    <w:rsid w:val="00C56496"/>
    <w:rsid w:val="00C67E13"/>
    <w:rsid w:val="00C914CA"/>
    <w:rsid w:val="00CA4984"/>
    <w:rsid w:val="00CA72F1"/>
    <w:rsid w:val="00CB7E34"/>
    <w:rsid w:val="00CD513F"/>
    <w:rsid w:val="00CF1E71"/>
    <w:rsid w:val="00D07222"/>
    <w:rsid w:val="00D152BC"/>
    <w:rsid w:val="00D32FC2"/>
    <w:rsid w:val="00D33D76"/>
    <w:rsid w:val="00D41084"/>
    <w:rsid w:val="00D56609"/>
    <w:rsid w:val="00D6090C"/>
    <w:rsid w:val="00D833F5"/>
    <w:rsid w:val="00D852CB"/>
    <w:rsid w:val="00DA07C1"/>
    <w:rsid w:val="00DA7C18"/>
    <w:rsid w:val="00DC7C46"/>
    <w:rsid w:val="00DD7E5A"/>
    <w:rsid w:val="00DE3714"/>
    <w:rsid w:val="00DE3BAE"/>
    <w:rsid w:val="00DF2779"/>
    <w:rsid w:val="00DF44C5"/>
    <w:rsid w:val="00E1202A"/>
    <w:rsid w:val="00E31DBA"/>
    <w:rsid w:val="00E37EF1"/>
    <w:rsid w:val="00E46243"/>
    <w:rsid w:val="00E54091"/>
    <w:rsid w:val="00E65D09"/>
    <w:rsid w:val="00E71894"/>
    <w:rsid w:val="00E72786"/>
    <w:rsid w:val="00E74856"/>
    <w:rsid w:val="00EA1911"/>
    <w:rsid w:val="00EC3EBF"/>
    <w:rsid w:val="00EC6BAA"/>
    <w:rsid w:val="00F0297B"/>
    <w:rsid w:val="00F02ED5"/>
    <w:rsid w:val="00F119E7"/>
    <w:rsid w:val="00F12E50"/>
    <w:rsid w:val="00F43B5F"/>
    <w:rsid w:val="00F45A93"/>
    <w:rsid w:val="00F46E82"/>
    <w:rsid w:val="00F51D69"/>
    <w:rsid w:val="00F6566F"/>
    <w:rsid w:val="00F94051"/>
    <w:rsid w:val="00FA07D0"/>
    <w:rsid w:val="00FB207E"/>
    <w:rsid w:val="00FB4CD5"/>
    <w:rsid w:val="00FF0C75"/>
    <w:rsid w:val="00FF728D"/>
    <w:rsid w:val="037165E6"/>
    <w:rsid w:val="102D4A9C"/>
    <w:rsid w:val="16173893"/>
    <w:rsid w:val="1C0264B0"/>
    <w:rsid w:val="260D06CB"/>
    <w:rsid w:val="2D227ABF"/>
    <w:rsid w:val="2DE953DB"/>
    <w:rsid w:val="2FFF2090"/>
    <w:rsid w:val="34A111CC"/>
    <w:rsid w:val="35693832"/>
    <w:rsid w:val="360A066F"/>
    <w:rsid w:val="40C47296"/>
    <w:rsid w:val="41E524A4"/>
    <w:rsid w:val="4E690821"/>
    <w:rsid w:val="4EBB26F6"/>
    <w:rsid w:val="506050FC"/>
    <w:rsid w:val="50C664D0"/>
    <w:rsid w:val="513B288A"/>
    <w:rsid w:val="53225584"/>
    <w:rsid w:val="56571E72"/>
    <w:rsid w:val="56BA261F"/>
    <w:rsid w:val="596F646D"/>
    <w:rsid w:val="5B3A40DC"/>
    <w:rsid w:val="5CDA796D"/>
    <w:rsid w:val="5D5E193C"/>
    <w:rsid w:val="63BD631B"/>
    <w:rsid w:val="6BF800AB"/>
    <w:rsid w:val="706C0F16"/>
    <w:rsid w:val="72AD42B6"/>
    <w:rsid w:val="7A811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9" w:name="heading 4"/>
    <w:lsdException w:qFormat="1" w:uiPriority="9" w:name="heading 5"/>
    <w:lsdException w:qFormat="1" w:unhideWhenUsed="0" w:uiPriority="9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qFormat="1" w:unhideWhenUsed="0" w:uiPriority="0" w:semiHidden="0" w:name="Body Text First Indent 2"/>
    <w:lsdException w:uiPriority="99" w:name="Note Heading"/>
    <w:lsdException w:qFormat="1" w:uiPriority="99" w:name="Body Text 2"/>
    <w:lsdException w:qFormat="1" w:uiPriority="99" w:semiHidden="0"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36"/>
    <w:qFormat/>
    <w:uiPriority w:val="0"/>
    <w:pPr>
      <w:spacing w:beforeAutospacing="1" w:afterAutospacing="1"/>
      <w:jc w:val="left"/>
      <w:outlineLvl w:val="0"/>
    </w:pPr>
    <w:rPr>
      <w:rFonts w:hint="eastAsia" w:ascii="宋体" w:hAnsi="宋体" w:cs="Times New Roman"/>
      <w:b/>
      <w:kern w:val="44"/>
      <w:sz w:val="48"/>
      <w:szCs w:val="48"/>
    </w:rPr>
  </w:style>
  <w:style w:type="paragraph" w:styleId="4">
    <w:name w:val="heading 2"/>
    <w:basedOn w:val="1"/>
    <w:next w:val="1"/>
    <w:link w:val="37"/>
    <w:unhideWhenUsed/>
    <w:qFormat/>
    <w:uiPriority w:val="0"/>
    <w:pPr>
      <w:keepNext/>
      <w:keepLines/>
      <w:numPr>
        <w:ilvl w:val="1"/>
        <w:numId w:val="1"/>
      </w:numPr>
      <w:spacing w:before="260" w:after="260" w:line="415" w:lineRule="auto"/>
      <w:outlineLvl w:val="1"/>
    </w:pPr>
    <w:rPr>
      <w:rFonts w:ascii="Arial" w:hAnsi="Arial"/>
      <w:b/>
      <w:bCs/>
      <w:sz w:val="32"/>
      <w:szCs w:val="32"/>
    </w:rPr>
  </w:style>
  <w:style w:type="paragraph" w:styleId="5">
    <w:name w:val="heading 3"/>
    <w:basedOn w:val="1"/>
    <w:next w:val="1"/>
    <w:link w:val="38"/>
    <w:qFormat/>
    <w:uiPriority w:val="99"/>
    <w:pPr>
      <w:keepNext/>
      <w:keepLines/>
      <w:spacing w:line="416" w:lineRule="auto"/>
      <w:outlineLvl w:val="2"/>
    </w:pPr>
    <w:rPr>
      <w:b/>
      <w:bCs/>
      <w:sz w:val="32"/>
      <w:szCs w:val="32"/>
    </w:rPr>
  </w:style>
  <w:style w:type="paragraph" w:styleId="2">
    <w:name w:val="heading 6"/>
    <w:basedOn w:val="1"/>
    <w:next w:val="1"/>
    <w:link w:val="39"/>
    <w:qFormat/>
    <w:uiPriority w:val="99"/>
    <w:pPr>
      <w:keepNext/>
      <w:keepLines/>
      <w:spacing w:line="320" w:lineRule="auto"/>
      <w:outlineLvl w:val="5"/>
    </w:pPr>
    <w:rPr>
      <w:rFonts w:ascii="Arial" w:hAnsi="Arial" w:eastAsia="黑体"/>
      <w:b/>
      <w:bCs/>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spacing w:line="440" w:lineRule="exact"/>
      <w:ind w:firstLine="420" w:firstLineChars="200"/>
    </w:pPr>
    <w:rPr>
      <w:sz w:val="24"/>
      <w:szCs w:val="24"/>
    </w:rPr>
  </w:style>
  <w:style w:type="paragraph" w:styleId="7">
    <w:name w:val="caption"/>
    <w:basedOn w:val="1"/>
    <w:next w:val="1"/>
    <w:unhideWhenUsed/>
    <w:qFormat/>
    <w:uiPriority w:val="0"/>
    <w:pPr>
      <w:spacing w:before="152" w:after="160"/>
    </w:pPr>
    <w:rPr>
      <w:rFonts w:ascii="Arial" w:hAnsi="Arial" w:eastAsia="黑体" w:cs="Arial"/>
      <w:sz w:val="20"/>
      <w:szCs w:val="20"/>
    </w:rPr>
  </w:style>
  <w:style w:type="paragraph" w:styleId="8">
    <w:name w:val="annotation text"/>
    <w:basedOn w:val="1"/>
    <w:link w:val="42"/>
    <w:qFormat/>
    <w:uiPriority w:val="0"/>
    <w:pPr>
      <w:jc w:val="left"/>
    </w:pPr>
  </w:style>
  <w:style w:type="paragraph" w:styleId="9">
    <w:name w:val="Body Text 3"/>
    <w:basedOn w:val="1"/>
    <w:link w:val="43"/>
    <w:unhideWhenUsed/>
    <w:qFormat/>
    <w:uiPriority w:val="99"/>
    <w:pPr>
      <w:spacing w:after="120"/>
    </w:pPr>
    <w:rPr>
      <w:sz w:val="16"/>
      <w:szCs w:val="16"/>
    </w:rPr>
  </w:style>
  <w:style w:type="paragraph" w:styleId="10">
    <w:name w:val="Body Text"/>
    <w:basedOn w:val="1"/>
    <w:link w:val="44"/>
    <w:qFormat/>
    <w:uiPriority w:val="0"/>
  </w:style>
  <w:style w:type="paragraph" w:styleId="11">
    <w:name w:val="Body Text Indent"/>
    <w:basedOn w:val="1"/>
    <w:link w:val="40"/>
    <w:unhideWhenUsed/>
    <w:qFormat/>
    <w:uiPriority w:val="99"/>
    <w:pPr>
      <w:spacing w:after="120"/>
      <w:ind w:left="420" w:leftChars="200"/>
    </w:pPr>
  </w:style>
  <w:style w:type="paragraph" w:styleId="12">
    <w:name w:val="toc 3"/>
    <w:basedOn w:val="1"/>
    <w:next w:val="1"/>
    <w:unhideWhenUsed/>
    <w:qFormat/>
    <w:uiPriority w:val="39"/>
    <w:pPr>
      <w:ind w:left="840" w:leftChars="400"/>
    </w:pPr>
    <w:rPr>
      <w:rFonts w:ascii="Times New Roman" w:hAnsi="Times New Roman" w:cs="Times New Roman"/>
      <w:szCs w:val="24"/>
    </w:rPr>
  </w:style>
  <w:style w:type="paragraph" w:styleId="13">
    <w:name w:val="Plain Text"/>
    <w:basedOn w:val="1"/>
    <w:link w:val="45"/>
    <w:qFormat/>
    <w:uiPriority w:val="0"/>
    <w:rPr>
      <w:rFonts w:ascii="宋体" w:hAnsi="Courier New" w:cs="宋体"/>
    </w:rPr>
  </w:style>
  <w:style w:type="paragraph" w:styleId="14">
    <w:name w:val="Date"/>
    <w:basedOn w:val="1"/>
    <w:next w:val="1"/>
    <w:link w:val="79"/>
    <w:unhideWhenUsed/>
    <w:qFormat/>
    <w:uiPriority w:val="99"/>
    <w:pPr>
      <w:ind w:left="2500" w:leftChars="2500"/>
    </w:pPr>
    <w:rPr>
      <w:rFonts w:eastAsia="楷体_GB2312"/>
      <w:sz w:val="32"/>
      <w:szCs w:val="20"/>
    </w:rPr>
  </w:style>
  <w:style w:type="paragraph" w:styleId="15">
    <w:name w:val="Body Text Indent 2"/>
    <w:basedOn w:val="1"/>
    <w:link w:val="47"/>
    <w:qFormat/>
    <w:uiPriority w:val="99"/>
    <w:pPr>
      <w:spacing w:line="480" w:lineRule="auto"/>
      <w:ind w:left="420" w:leftChars="200"/>
    </w:pPr>
  </w:style>
  <w:style w:type="paragraph" w:styleId="16">
    <w:name w:val="Balloon Text"/>
    <w:basedOn w:val="1"/>
    <w:link w:val="48"/>
    <w:semiHidden/>
    <w:qFormat/>
    <w:uiPriority w:val="99"/>
    <w:rPr>
      <w:sz w:val="18"/>
      <w:szCs w:val="18"/>
    </w:rPr>
  </w:style>
  <w:style w:type="paragraph" w:styleId="17">
    <w:name w:val="footer"/>
    <w:basedOn w:val="1"/>
    <w:link w:val="49"/>
    <w:qFormat/>
    <w:uiPriority w:val="99"/>
    <w:pPr>
      <w:tabs>
        <w:tab w:val="center" w:pos="4153"/>
        <w:tab w:val="right" w:pos="8306"/>
      </w:tabs>
      <w:snapToGrid w:val="0"/>
      <w:jc w:val="left"/>
    </w:pPr>
    <w:rPr>
      <w:sz w:val="18"/>
      <w:szCs w:val="18"/>
    </w:rPr>
  </w:style>
  <w:style w:type="paragraph" w:styleId="18">
    <w:name w:val="header"/>
    <w:basedOn w:val="1"/>
    <w:link w:val="5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9">
    <w:name w:val="toc 1"/>
    <w:basedOn w:val="1"/>
    <w:next w:val="1"/>
    <w:semiHidden/>
    <w:qFormat/>
    <w:uiPriority w:val="99"/>
  </w:style>
  <w:style w:type="paragraph" w:styleId="20">
    <w:name w:val="Body Text Indent 3"/>
    <w:basedOn w:val="1"/>
    <w:link w:val="51"/>
    <w:unhideWhenUsed/>
    <w:qFormat/>
    <w:uiPriority w:val="99"/>
    <w:pPr>
      <w:ind w:firstLine="435"/>
    </w:pPr>
  </w:style>
  <w:style w:type="paragraph" w:styleId="21">
    <w:name w:val="toc 2"/>
    <w:basedOn w:val="1"/>
    <w:next w:val="1"/>
    <w:semiHidden/>
    <w:qFormat/>
    <w:uiPriority w:val="99"/>
    <w:pPr>
      <w:ind w:left="420" w:leftChars="200"/>
    </w:pPr>
  </w:style>
  <w:style w:type="paragraph" w:styleId="22">
    <w:name w:val="Body Text 2"/>
    <w:basedOn w:val="1"/>
    <w:link w:val="84"/>
    <w:semiHidden/>
    <w:unhideWhenUsed/>
    <w:qFormat/>
    <w:uiPriority w:val="99"/>
    <w:pPr>
      <w:spacing w:after="120" w:line="480" w:lineRule="auto"/>
    </w:pPr>
  </w:style>
  <w:style w:type="paragraph" w:styleId="23">
    <w:name w:val="Normal (Web)"/>
    <w:basedOn w:val="1"/>
    <w:qFormat/>
    <w:uiPriority w:val="99"/>
    <w:pPr>
      <w:widowControl/>
      <w:shd w:val="clear" w:color="auto" w:fill="FFFFFF"/>
      <w:spacing w:beforeAutospacing="1" w:afterAutospacing="1"/>
      <w:jc w:val="left"/>
    </w:pPr>
    <w:rPr>
      <w:rFonts w:ascii="_x000B__x000C_" w:hAnsi="_x000B__x000C_" w:cs="_x000B__x000C_"/>
      <w:kern w:val="0"/>
      <w:sz w:val="18"/>
      <w:szCs w:val="18"/>
    </w:rPr>
  </w:style>
  <w:style w:type="paragraph" w:styleId="24">
    <w:name w:val="annotation subject"/>
    <w:basedOn w:val="8"/>
    <w:next w:val="8"/>
    <w:link w:val="52"/>
    <w:semiHidden/>
    <w:qFormat/>
    <w:uiPriority w:val="99"/>
    <w:rPr>
      <w:b/>
      <w:bCs/>
    </w:rPr>
  </w:style>
  <w:style w:type="paragraph" w:styleId="25">
    <w:name w:val="Body Text First Indent"/>
    <w:basedOn w:val="1"/>
    <w:link w:val="53"/>
    <w:unhideWhenUsed/>
    <w:qFormat/>
    <w:uiPriority w:val="99"/>
    <w:pPr>
      <w:ind w:firstLine="420" w:firstLineChars="100"/>
    </w:pPr>
  </w:style>
  <w:style w:type="paragraph" w:styleId="26">
    <w:name w:val="Body Text First Indent 2"/>
    <w:basedOn w:val="11"/>
    <w:next w:val="27"/>
    <w:link w:val="41"/>
    <w:qFormat/>
    <w:uiPriority w:val="0"/>
    <w:pPr>
      <w:ind w:firstLine="420" w:firstLineChars="200"/>
    </w:pPr>
  </w:style>
  <w:style w:type="paragraph" w:customStyle="1" w:styleId="2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29">
    <w:name w:val="Table Grid"/>
    <w:basedOn w:val="28"/>
    <w:qFormat/>
    <w:uiPriority w:val="59"/>
    <w:pPr>
      <w:widowControl w:val="0"/>
      <w:jc w:val="both"/>
    </w:pPr>
    <w:rPr>
      <w:rFonts w:ascii="Footlight MT Light" w:hAnsi="Footlight MT Ligh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0"/>
    <w:rPr>
      <w:bCs/>
    </w:rPr>
  </w:style>
  <w:style w:type="character" w:styleId="32">
    <w:name w:val="page number"/>
    <w:basedOn w:val="30"/>
    <w:qFormat/>
    <w:uiPriority w:val="0"/>
  </w:style>
  <w:style w:type="character" w:styleId="33">
    <w:name w:val="FollowedHyperlink"/>
    <w:basedOn w:val="30"/>
    <w:unhideWhenUsed/>
    <w:qFormat/>
    <w:uiPriority w:val="99"/>
    <w:rPr>
      <w:color w:val="800080"/>
      <w:u w:val="single"/>
    </w:rPr>
  </w:style>
  <w:style w:type="character" w:styleId="34">
    <w:name w:val="Hyperlink"/>
    <w:basedOn w:val="30"/>
    <w:qFormat/>
    <w:uiPriority w:val="99"/>
    <w:rPr>
      <w:color w:val="auto"/>
      <w:u w:val="single"/>
    </w:rPr>
  </w:style>
  <w:style w:type="character" w:styleId="35">
    <w:name w:val="annotation reference"/>
    <w:basedOn w:val="30"/>
    <w:semiHidden/>
    <w:qFormat/>
    <w:uiPriority w:val="99"/>
    <w:rPr>
      <w:sz w:val="21"/>
      <w:szCs w:val="21"/>
    </w:rPr>
  </w:style>
  <w:style w:type="character" w:customStyle="1" w:styleId="36">
    <w:name w:val="标题 1 Char"/>
    <w:basedOn w:val="30"/>
    <w:link w:val="3"/>
    <w:qFormat/>
    <w:uiPriority w:val="0"/>
    <w:rPr>
      <w:rFonts w:ascii="宋体" w:hAnsi="宋体" w:eastAsia="宋体" w:cs="Times New Roman"/>
      <w:b/>
      <w:kern w:val="44"/>
      <w:sz w:val="48"/>
      <w:szCs w:val="48"/>
    </w:rPr>
  </w:style>
  <w:style w:type="character" w:customStyle="1" w:styleId="37">
    <w:name w:val="标题 2 Char"/>
    <w:basedOn w:val="30"/>
    <w:link w:val="4"/>
    <w:qFormat/>
    <w:uiPriority w:val="0"/>
    <w:rPr>
      <w:rFonts w:ascii="Arial" w:hAnsi="Arial" w:eastAsia="宋体" w:cs="Calibri"/>
      <w:b/>
      <w:bCs/>
      <w:sz w:val="32"/>
      <w:szCs w:val="32"/>
    </w:rPr>
  </w:style>
  <w:style w:type="character" w:customStyle="1" w:styleId="38">
    <w:name w:val="标题 3 Char"/>
    <w:basedOn w:val="30"/>
    <w:link w:val="5"/>
    <w:qFormat/>
    <w:uiPriority w:val="99"/>
    <w:rPr>
      <w:rFonts w:ascii="Calibri" w:hAnsi="Calibri" w:eastAsia="宋体" w:cs="Calibri"/>
      <w:b/>
      <w:bCs/>
      <w:sz w:val="32"/>
      <w:szCs w:val="32"/>
    </w:rPr>
  </w:style>
  <w:style w:type="character" w:customStyle="1" w:styleId="39">
    <w:name w:val="标题 6 Char"/>
    <w:basedOn w:val="30"/>
    <w:link w:val="2"/>
    <w:qFormat/>
    <w:uiPriority w:val="0"/>
    <w:rPr>
      <w:rFonts w:ascii="Arial" w:hAnsi="Arial" w:eastAsia="黑体" w:cs="Calibri"/>
      <w:b/>
      <w:bCs/>
      <w:sz w:val="24"/>
      <w:szCs w:val="21"/>
    </w:rPr>
  </w:style>
  <w:style w:type="character" w:customStyle="1" w:styleId="40">
    <w:name w:val="正文文本缩进 Char"/>
    <w:basedOn w:val="30"/>
    <w:link w:val="11"/>
    <w:semiHidden/>
    <w:qFormat/>
    <w:uiPriority w:val="99"/>
    <w:rPr>
      <w:rFonts w:ascii="Calibri" w:hAnsi="Calibri" w:eastAsia="宋体" w:cs="Calibri"/>
      <w:szCs w:val="21"/>
    </w:rPr>
  </w:style>
  <w:style w:type="character" w:customStyle="1" w:styleId="41">
    <w:name w:val="正文首行缩进 2 Char"/>
    <w:basedOn w:val="40"/>
    <w:link w:val="26"/>
    <w:qFormat/>
    <w:uiPriority w:val="0"/>
  </w:style>
  <w:style w:type="character" w:customStyle="1" w:styleId="42">
    <w:name w:val="批注文字 Char"/>
    <w:basedOn w:val="30"/>
    <w:link w:val="8"/>
    <w:qFormat/>
    <w:uiPriority w:val="0"/>
    <w:rPr>
      <w:rFonts w:ascii="Calibri" w:hAnsi="Calibri" w:eastAsia="宋体" w:cs="Calibri"/>
      <w:szCs w:val="21"/>
    </w:rPr>
  </w:style>
  <w:style w:type="character" w:customStyle="1" w:styleId="43">
    <w:name w:val="正文文本 3 Char"/>
    <w:basedOn w:val="30"/>
    <w:link w:val="9"/>
    <w:qFormat/>
    <w:uiPriority w:val="99"/>
    <w:rPr>
      <w:rFonts w:ascii="Calibri" w:hAnsi="Calibri" w:eastAsia="宋体" w:cs="Calibri"/>
      <w:sz w:val="16"/>
      <w:szCs w:val="16"/>
    </w:rPr>
  </w:style>
  <w:style w:type="character" w:customStyle="1" w:styleId="44">
    <w:name w:val="正文文本 Char"/>
    <w:basedOn w:val="30"/>
    <w:link w:val="10"/>
    <w:qFormat/>
    <w:uiPriority w:val="0"/>
    <w:rPr>
      <w:rFonts w:ascii="Calibri" w:hAnsi="Calibri" w:eastAsia="宋体" w:cs="Calibri"/>
      <w:szCs w:val="21"/>
    </w:rPr>
  </w:style>
  <w:style w:type="character" w:customStyle="1" w:styleId="45">
    <w:name w:val="纯文本 Char"/>
    <w:basedOn w:val="30"/>
    <w:link w:val="13"/>
    <w:qFormat/>
    <w:uiPriority w:val="0"/>
    <w:rPr>
      <w:rFonts w:ascii="宋体" w:hAnsi="Courier New" w:eastAsia="宋体" w:cs="宋体"/>
      <w:szCs w:val="21"/>
    </w:rPr>
  </w:style>
  <w:style w:type="character" w:customStyle="1" w:styleId="46">
    <w:name w:val="日期 Char"/>
    <w:basedOn w:val="30"/>
    <w:link w:val="14"/>
    <w:qFormat/>
    <w:uiPriority w:val="0"/>
    <w:rPr>
      <w:rFonts w:ascii="Calibri" w:hAnsi="Calibri" w:eastAsia="宋体" w:cs="Calibri"/>
      <w:szCs w:val="21"/>
    </w:rPr>
  </w:style>
  <w:style w:type="character" w:customStyle="1" w:styleId="47">
    <w:name w:val="正文文本缩进 2 Char"/>
    <w:basedOn w:val="30"/>
    <w:link w:val="15"/>
    <w:qFormat/>
    <w:uiPriority w:val="99"/>
    <w:rPr>
      <w:rFonts w:ascii="Calibri" w:hAnsi="Calibri" w:eastAsia="宋体" w:cs="Calibri"/>
      <w:szCs w:val="21"/>
    </w:rPr>
  </w:style>
  <w:style w:type="character" w:customStyle="1" w:styleId="48">
    <w:name w:val="批注框文本 Char"/>
    <w:basedOn w:val="30"/>
    <w:link w:val="16"/>
    <w:semiHidden/>
    <w:qFormat/>
    <w:uiPriority w:val="99"/>
    <w:rPr>
      <w:rFonts w:ascii="Calibri" w:hAnsi="Calibri" w:eastAsia="宋体" w:cs="Calibri"/>
      <w:sz w:val="18"/>
      <w:szCs w:val="18"/>
    </w:rPr>
  </w:style>
  <w:style w:type="character" w:customStyle="1" w:styleId="49">
    <w:name w:val="页脚 Char"/>
    <w:basedOn w:val="30"/>
    <w:link w:val="17"/>
    <w:qFormat/>
    <w:uiPriority w:val="99"/>
    <w:rPr>
      <w:rFonts w:ascii="Calibri" w:hAnsi="Calibri" w:eastAsia="宋体" w:cs="Calibri"/>
      <w:sz w:val="18"/>
      <w:szCs w:val="18"/>
    </w:rPr>
  </w:style>
  <w:style w:type="character" w:customStyle="1" w:styleId="50">
    <w:name w:val="页眉 Char"/>
    <w:basedOn w:val="30"/>
    <w:link w:val="18"/>
    <w:qFormat/>
    <w:uiPriority w:val="99"/>
    <w:rPr>
      <w:rFonts w:ascii="Calibri" w:hAnsi="Calibri" w:eastAsia="宋体" w:cs="Calibri"/>
      <w:sz w:val="18"/>
      <w:szCs w:val="18"/>
    </w:rPr>
  </w:style>
  <w:style w:type="character" w:customStyle="1" w:styleId="51">
    <w:name w:val="正文文本缩进 3 Char"/>
    <w:basedOn w:val="30"/>
    <w:link w:val="20"/>
    <w:qFormat/>
    <w:uiPriority w:val="99"/>
    <w:rPr>
      <w:rFonts w:ascii="Calibri" w:hAnsi="Calibri" w:eastAsia="宋体" w:cs="Calibri"/>
      <w:szCs w:val="21"/>
    </w:rPr>
  </w:style>
  <w:style w:type="character" w:customStyle="1" w:styleId="52">
    <w:name w:val="批注主题 Char"/>
    <w:basedOn w:val="42"/>
    <w:link w:val="24"/>
    <w:semiHidden/>
    <w:qFormat/>
    <w:uiPriority w:val="99"/>
    <w:rPr>
      <w:b/>
      <w:bCs/>
    </w:rPr>
  </w:style>
  <w:style w:type="character" w:customStyle="1" w:styleId="53">
    <w:name w:val="正文首行缩进 Char"/>
    <w:basedOn w:val="44"/>
    <w:link w:val="25"/>
    <w:qFormat/>
    <w:uiPriority w:val="0"/>
  </w:style>
  <w:style w:type="paragraph" w:customStyle="1" w:styleId="54">
    <w:name w:val="Char"/>
    <w:basedOn w:val="1"/>
    <w:qFormat/>
    <w:uiPriority w:val="0"/>
    <w:rPr>
      <w:rFonts w:ascii="仿宋_GB2312" w:eastAsia="仿宋_GB2312"/>
      <w:b/>
      <w:sz w:val="32"/>
      <w:szCs w:val="32"/>
    </w:rPr>
  </w:style>
  <w:style w:type="paragraph" w:customStyle="1" w:styleId="5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6">
    <w:name w:val="正文文字"/>
    <w:basedOn w:val="1"/>
    <w:qFormat/>
    <w:uiPriority w:val="99"/>
    <w:pPr>
      <w:spacing w:line="351" w:lineRule="atLeast"/>
      <w:ind w:firstLine="419"/>
    </w:pPr>
  </w:style>
  <w:style w:type="paragraph" w:customStyle="1" w:styleId="57">
    <w:name w:val="p0"/>
    <w:basedOn w:val="1"/>
    <w:qFormat/>
    <w:uiPriority w:val="99"/>
    <w:pPr>
      <w:widowControl/>
    </w:pPr>
    <w:rPr>
      <w:kern w:val="0"/>
    </w:rPr>
  </w:style>
  <w:style w:type="paragraph" w:customStyle="1" w:styleId="58">
    <w:name w:val="p18"/>
    <w:basedOn w:val="1"/>
    <w:qFormat/>
    <w:uiPriority w:val="99"/>
    <w:pPr>
      <w:widowControl/>
      <w:spacing w:line="748" w:lineRule="atLeast"/>
      <w:ind w:left="-527" w:firstLine="527"/>
    </w:pPr>
    <w:rPr>
      <w:rFonts w:ascii="宋体" w:hAnsi="宋体" w:cs="宋体"/>
      <w:kern w:val="0"/>
      <w:sz w:val="24"/>
      <w:szCs w:val="24"/>
    </w:rPr>
  </w:style>
  <w:style w:type="character" w:customStyle="1" w:styleId="59">
    <w:name w:val="font21"/>
    <w:basedOn w:val="30"/>
    <w:qFormat/>
    <w:uiPriority w:val="99"/>
    <w:rPr>
      <w:rFonts w:ascii="宋体" w:hAnsi="宋体" w:eastAsia="宋体" w:cs="宋体"/>
      <w:color w:val="000000"/>
      <w:sz w:val="21"/>
      <w:szCs w:val="21"/>
      <w:u w:val="none"/>
    </w:rPr>
  </w:style>
  <w:style w:type="character" w:customStyle="1" w:styleId="60">
    <w:name w:val="font11"/>
    <w:basedOn w:val="30"/>
    <w:qFormat/>
    <w:uiPriority w:val="99"/>
    <w:rPr>
      <w:rFonts w:ascii="宋体" w:hAnsi="宋体" w:eastAsia="宋体" w:cs="宋体"/>
      <w:color w:val="000000"/>
      <w:sz w:val="24"/>
      <w:szCs w:val="24"/>
      <w:u w:val="none"/>
    </w:rPr>
  </w:style>
  <w:style w:type="character" w:customStyle="1" w:styleId="61">
    <w:name w:val="font41"/>
    <w:basedOn w:val="30"/>
    <w:qFormat/>
    <w:uiPriority w:val="99"/>
    <w:rPr>
      <w:rFonts w:ascii="宋体" w:hAnsi="宋体" w:eastAsia="宋体" w:cs="宋体"/>
      <w:color w:val="FF0000"/>
      <w:sz w:val="24"/>
      <w:szCs w:val="24"/>
      <w:u w:val="none"/>
    </w:rPr>
  </w:style>
  <w:style w:type="character" w:customStyle="1" w:styleId="62">
    <w:name w:val="font61"/>
    <w:qFormat/>
    <w:uiPriority w:val="99"/>
    <w:rPr>
      <w:rFonts w:ascii="宋体" w:hAnsi="宋体" w:eastAsia="宋体" w:cs="宋体"/>
      <w:b/>
      <w:bCs/>
      <w:color w:val="000000"/>
      <w:sz w:val="21"/>
      <w:szCs w:val="21"/>
      <w:u w:val="none"/>
    </w:rPr>
  </w:style>
  <w:style w:type="character" w:customStyle="1" w:styleId="63">
    <w:name w:val="font81"/>
    <w:qFormat/>
    <w:uiPriority w:val="99"/>
    <w:rPr>
      <w:rFonts w:ascii="宋体" w:hAnsi="宋体" w:eastAsia="宋体" w:cs="宋体"/>
      <w:color w:val="000000"/>
      <w:sz w:val="21"/>
      <w:szCs w:val="21"/>
      <w:u w:val="none"/>
    </w:rPr>
  </w:style>
  <w:style w:type="paragraph" w:customStyle="1" w:styleId="64">
    <w:name w:val="普通文字"/>
    <w:basedOn w:val="1"/>
    <w:qFormat/>
    <w:uiPriority w:val="0"/>
    <w:pPr>
      <w:widowControl/>
      <w:spacing w:line="351" w:lineRule="atLeast"/>
      <w:ind w:firstLine="419"/>
      <w:textAlignment w:val="baseline"/>
    </w:pPr>
    <w:rPr>
      <w:rFonts w:ascii="宋体" w:cs="宋体"/>
      <w:color w:val="000000"/>
      <w:kern w:val="0"/>
      <w:u w:color="000000"/>
    </w:rPr>
  </w:style>
  <w:style w:type="paragraph" w:customStyle="1" w:styleId="65">
    <w:name w:val="_Style 1"/>
    <w:basedOn w:val="1"/>
    <w:qFormat/>
    <w:uiPriority w:val="99"/>
    <w:pPr>
      <w:ind w:firstLine="420" w:firstLineChars="200"/>
    </w:pPr>
  </w:style>
  <w:style w:type="paragraph" w:customStyle="1" w:styleId="66">
    <w:name w:val="正文_3"/>
    <w:qFormat/>
    <w:uiPriority w:val="99"/>
    <w:pPr>
      <w:widowControl w:val="0"/>
      <w:jc w:val="both"/>
    </w:pPr>
    <w:rPr>
      <w:rFonts w:ascii="Calibri" w:hAnsi="Calibri" w:eastAsia="宋体" w:cs="Calibri"/>
      <w:kern w:val="2"/>
      <w:sz w:val="21"/>
      <w:szCs w:val="21"/>
      <w:lang w:val="en-US" w:eastAsia="zh-CN" w:bidi="ar-SA"/>
    </w:rPr>
  </w:style>
  <w:style w:type="paragraph" w:customStyle="1" w:styleId="67">
    <w:name w:val="Proposals body"/>
    <w:basedOn w:val="1"/>
    <w:next w:val="1"/>
    <w:qFormat/>
    <w:uiPriority w:val="99"/>
    <w:pPr>
      <w:widowControl/>
      <w:spacing w:line="360" w:lineRule="auto"/>
      <w:jc w:val="left"/>
    </w:pPr>
    <w:rPr>
      <w:rFonts w:ascii="宋体" w:eastAsia="仿宋_GB2312" w:cs="宋体"/>
      <w:color w:val="000000"/>
      <w:kern w:val="0"/>
      <w:sz w:val="24"/>
      <w:szCs w:val="24"/>
    </w:rPr>
  </w:style>
  <w:style w:type="paragraph" w:customStyle="1" w:styleId="68">
    <w:name w:val="正文_17"/>
    <w:qFormat/>
    <w:uiPriority w:val="99"/>
    <w:pPr>
      <w:widowControl w:val="0"/>
      <w:jc w:val="both"/>
    </w:pPr>
    <w:rPr>
      <w:rFonts w:ascii="Calibri" w:hAnsi="Calibri" w:eastAsia="宋体" w:cs="Calibri"/>
      <w:kern w:val="2"/>
      <w:sz w:val="21"/>
      <w:szCs w:val="21"/>
      <w:lang w:val="en-US" w:eastAsia="zh-CN" w:bidi="ar-SA"/>
    </w:rPr>
  </w:style>
  <w:style w:type="paragraph" w:customStyle="1" w:styleId="69">
    <w:name w:val="正文段"/>
    <w:basedOn w:val="1"/>
    <w:qFormat/>
    <w:uiPriority w:val="99"/>
    <w:pPr>
      <w:widowControl/>
      <w:snapToGrid w:val="0"/>
      <w:spacing w:afterLines="50"/>
      <w:ind w:firstLine="200" w:firstLineChars="200"/>
    </w:pPr>
    <w:rPr>
      <w:kern w:val="0"/>
      <w:sz w:val="24"/>
      <w:szCs w:val="24"/>
    </w:rPr>
  </w:style>
  <w:style w:type="paragraph" w:customStyle="1" w:styleId="70">
    <w:name w:val="_Style 2"/>
    <w:basedOn w:val="1"/>
    <w:qFormat/>
    <w:uiPriority w:val="99"/>
    <w:pPr>
      <w:ind w:left="720"/>
    </w:pPr>
  </w:style>
  <w:style w:type="paragraph" w:customStyle="1" w:styleId="71">
    <w:name w:val="p17"/>
    <w:basedOn w:val="1"/>
    <w:qFormat/>
    <w:uiPriority w:val="99"/>
    <w:pPr>
      <w:widowControl/>
    </w:pPr>
    <w:rPr>
      <w:rFonts w:ascii="宋体" w:hAnsi="宋体" w:cs="宋体"/>
      <w:kern w:val="0"/>
    </w:rPr>
  </w:style>
  <w:style w:type="paragraph" w:customStyle="1" w:styleId="72">
    <w:name w:val="列出段落1"/>
    <w:basedOn w:val="1"/>
    <w:qFormat/>
    <w:uiPriority w:val="0"/>
    <w:pPr>
      <w:ind w:firstLine="420" w:firstLineChars="200"/>
    </w:pPr>
    <w:rPr>
      <w:rFonts w:cs="Times New Roman"/>
      <w:szCs w:val="22"/>
    </w:rPr>
  </w:style>
  <w:style w:type="paragraph" w:customStyle="1" w:styleId="73">
    <w:name w:val="List Paragraph1"/>
    <w:basedOn w:val="1"/>
    <w:qFormat/>
    <w:uiPriority w:val="99"/>
    <w:pPr>
      <w:ind w:firstLine="420" w:firstLineChars="200"/>
    </w:pPr>
    <w:rPr>
      <w:rFonts w:cs="Times New Roman"/>
      <w:szCs w:val="22"/>
    </w:rPr>
  </w:style>
  <w:style w:type="paragraph" w:customStyle="1" w:styleId="7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75">
    <w:name w:val="表内文字"/>
    <w:basedOn w:val="1"/>
    <w:qFormat/>
    <w:uiPriority w:val="0"/>
    <w:pPr>
      <w:tabs>
        <w:tab w:val="left" w:pos="1418"/>
      </w:tabs>
      <w:spacing w:line="360" w:lineRule="auto"/>
      <w:jc w:val="center"/>
    </w:pPr>
    <w:rPr>
      <w:rFonts w:ascii="仿宋_GB2312" w:eastAsia="仿宋_GB2312"/>
      <w:spacing w:val="-20"/>
      <w:kern w:val="0"/>
      <w:sz w:val="24"/>
    </w:rPr>
  </w:style>
  <w:style w:type="character" w:customStyle="1" w:styleId="76">
    <w:name w:val="font31"/>
    <w:basedOn w:val="30"/>
    <w:qFormat/>
    <w:uiPriority w:val="0"/>
    <w:rPr>
      <w:rFonts w:hint="eastAsia" w:ascii="宋体" w:hAnsi="宋体" w:eastAsia="宋体" w:cs="宋体"/>
      <w:color w:val="000000"/>
      <w:sz w:val="24"/>
      <w:szCs w:val="24"/>
      <w:u w:val="none"/>
    </w:rPr>
  </w:style>
  <w:style w:type="paragraph" w:customStyle="1" w:styleId="77">
    <w:name w:val="*正文"/>
    <w:basedOn w:val="1"/>
    <w:link w:val="87"/>
    <w:qFormat/>
    <w:uiPriority w:val="0"/>
    <w:pPr>
      <w:spacing w:line="360" w:lineRule="auto"/>
      <w:ind w:firstLine="200" w:firstLineChars="200"/>
    </w:pPr>
    <w:rPr>
      <w:rFonts w:ascii="宋体" w:hAnsi="宋体"/>
      <w:sz w:val="22"/>
      <w:szCs w:val="20"/>
    </w:rPr>
  </w:style>
  <w:style w:type="paragraph" w:customStyle="1" w:styleId="78">
    <w:name w:val="列出段落2"/>
    <w:basedOn w:val="1"/>
    <w:qFormat/>
    <w:uiPriority w:val="0"/>
    <w:pPr>
      <w:autoSpaceDE w:val="0"/>
      <w:autoSpaceDN w:val="0"/>
      <w:adjustRightInd w:val="0"/>
      <w:spacing w:line="360" w:lineRule="auto"/>
      <w:ind w:left="140" w:hanging="140" w:hangingChars="50"/>
      <w:jc w:val="left"/>
    </w:pPr>
    <w:rPr>
      <w:rFonts w:ascii="微软雅黑" w:hAnsi="微软雅黑" w:eastAsia="微软雅黑"/>
      <w:kern w:val="0"/>
      <w:sz w:val="28"/>
      <w:szCs w:val="28"/>
      <w:lang w:bidi="th-TH"/>
    </w:rPr>
  </w:style>
  <w:style w:type="character" w:customStyle="1" w:styleId="79">
    <w:name w:val="日期 Char1"/>
    <w:basedOn w:val="30"/>
    <w:link w:val="14"/>
    <w:qFormat/>
    <w:uiPriority w:val="0"/>
    <w:rPr>
      <w:rFonts w:ascii="Calibri" w:hAnsi="Calibri" w:eastAsia="楷体_GB2312" w:cs="Calibri"/>
      <w:sz w:val="32"/>
      <w:szCs w:val="20"/>
    </w:rPr>
  </w:style>
  <w:style w:type="character" w:customStyle="1" w:styleId="80">
    <w:name w:val="large1"/>
    <w:qFormat/>
    <w:uiPriority w:val="0"/>
    <w:rPr>
      <w:rFonts w:hint="eastAsia" w:ascii="宋体" w:hAnsi="宋体" w:eastAsia="宋体"/>
      <w:sz w:val="21"/>
      <w:szCs w:val="21"/>
    </w:rPr>
  </w:style>
  <w:style w:type="paragraph" w:customStyle="1" w:styleId="81">
    <w:name w:val="Table Paragraph"/>
    <w:basedOn w:val="1"/>
    <w:qFormat/>
    <w:uiPriority w:val="1"/>
    <w:rPr>
      <w:rFonts w:ascii="宋体" w:hAnsi="宋体" w:cs="宋体"/>
      <w:lang w:val="zh-CN" w:bidi="zh-CN"/>
    </w:rPr>
  </w:style>
  <w:style w:type="paragraph" w:styleId="82">
    <w:name w:val="List Paragraph"/>
    <w:basedOn w:val="1"/>
    <w:qFormat/>
    <w:uiPriority w:val="1"/>
    <w:pPr>
      <w:ind w:left="112" w:firstLine="420"/>
    </w:pPr>
    <w:rPr>
      <w:rFonts w:ascii="宋体" w:hAnsi="宋体" w:cs="宋体"/>
      <w:lang w:val="zh-CN" w:bidi="zh-CN"/>
    </w:rPr>
  </w:style>
  <w:style w:type="character" w:customStyle="1" w:styleId="83">
    <w:name w:val="Char Char3"/>
    <w:qFormat/>
    <w:uiPriority w:val="0"/>
    <w:rPr>
      <w:rFonts w:ascii="Times New Roman" w:hAnsi="Times New Roman" w:eastAsia="宋体" w:cs="Times New Roman"/>
      <w:kern w:val="2"/>
      <w:sz w:val="21"/>
      <w:szCs w:val="24"/>
      <w:lang w:val="en-US" w:eastAsia="zh-CN" w:bidi="ar-SA"/>
    </w:rPr>
  </w:style>
  <w:style w:type="character" w:customStyle="1" w:styleId="84">
    <w:name w:val="正文文本 2 Char"/>
    <w:basedOn w:val="30"/>
    <w:link w:val="22"/>
    <w:semiHidden/>
    <w:qFormat/>
    <w:uiPriority w:val="99"/>
    <w:rPr>
      <w:rFonts w:ascii="Calibri" w:hAnsi="Calibri" w:eastAsia="宋体" w:cs="Calibri"/>
      <w:szCs w:val="21"/>
    </w:rPr>
  </w:style>
  <w:style w:type="character" w:customStyle="1" w:styleId="85">
    <w:name w:val="纯文本 Char1"/>
    <w:basedOn w:val="30"/>
    <w:qFormat/>
    <w:uiPriority w:val="0"/>
    <w:rPr>
      <w:rFonts w:ascii="宋体" w:hAnsi="Courier New" w:eastAsia="宋体" w:cs="Courier New"/>
      <w:szCs w:val="21"/>
    </w:rPr>
  </w:style>
  <w:style w:type="paragraph" w:customStyle="1" w:styleId="86">
    <w:name w:val="正文首行缩进 21"/>
    <w:basedOn w:val="1"/>
    <w:qFormat/>
    <w:uiPriority w:val="0"/>
    <w:pPr>
      <w:spacing w:after="120"/>
      <w:ind w:left="420" w:leftChars="200"/>
    </w:pPr>
    <w:rPr>
      <w:rFonts w:cs="Times New Roman"/>
      <w:szCs w:val="24"/>
    </w:rPr>
  </w:style>
  <w:style w:type="character" w:customStyle="1" w:styleId="87">
    <w:name w:val="*正文 Char"/>
    <w:link w:val="77"/>
    <w:qFormat/>
    <w:uiPriority w:val="0"/>
    <w:rPr>
      <w:rFonts w:ascii="宋体" w:hAnsi="宋体" w:eastAsia="宋体" w:cs="Calibri"/>
      <w:sz w:val="22"/>
      <w:szCs w:val="20"/>
    </w:rPr>
  </w:style>
  <w:style w:type="character" w:customStyle="1" w:styleId="88">
    <w:name w:val="bsharetext"/>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332C96-B63C-452C-899E-AF07F1BC4A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3987</Words>
  <Characters>22726</Characters>
  <Lines>189</Lines>
  <Paragraphs>53</Paragraphs>
  <TotalTime>2</TotalTime>
  <ScaleCrop>false</ScaleCrop>
  <LinksUpToDate>false</LinksUpToDate>
  <CharactersWithSpaces>26660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2020-07-31T01:15:00Z</dcterms:created>
  <dc:creator>嘉兴市千秋工程咨询有限公司</dc:creator>
  <cp:lastModifiedBy>浅巷墨璃</cp:lastModifiedBy>
  <cp:lastPrinted>2020-07-31T01:44:00Z</cp:lastPrinted>
  <dcterms:modified xsi:type="dcterms:W3CDTF">2020-09-21T02:28:46Z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