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C2ADE" w14:textId="77777777" w:rsidR="000E3AD6" w:rsidRDefault="000E3AD6">
      <w:pPr>
        <w:pStyle w:val="Style2"/>
        <w:ind w:firstLine="480"/>
      </w:pPr>
    </w:p>
    <w:p w14:paraId="2B18F27B" w14:textId="77777777" w:rsidR="00D51C49" w:rsidRDefault="00D51C49">
      <w:pPr>
        <w:pStyle w:val="Style2"/>
        <w:ind w:firstLine="480"/>
        <w:rPr>
          <w:rFonts w:hint="eastAsia"/>
        </w:rPr>
      </w:pPr>
    </w:p>
    <w:p w14:paraId="78D535DA" w14:textId="77777777" w:rsidR="000E3AD6" w:rsidRDefault="00000000">
      <w:pPr>
        <w:ind w:leftChars="-202" w:left="598" w:rightChars="-248" w:right="-521" w:hangingChars="142" w:hanging="1022"/>
        <w:jc w:val="center"/>
        <w:rPr>
          <w:rFonts w:ascii="微软雅黑" w:hAnsi="微软雅黑" w:cs="微软雅黑"/>
          <w:b/>
          <w:bCs/>
          <w:sz w:val="72"/>
          <w:szCs w:val="72"/>
        </w:rPr>
      </w:pPr>
      <w:r>
        <w:rPr>
          <w:rFonts w:ascii="微软雅黑" w:hAnsi="微软雅黑" w:cs="微软雅黑" w:hint="eastAsia"/>
          <w:b/>
          <w:bCs/>
          <w:sz w:val="72"/>
          <w:szCs w:val="72"/>
        </w:rPr>
        <w:t>政府采购电子交易项目</w:t>
      </w:r>
    </w:p>
    <w:p w14:paraId="267FD6AC" w14:textId="77777777" w:rsidR="000E3AD6" w:rsidRDefault="00000000">
      <w:pPr>
        <w:pStyle w:val="Style3"/>
        <w:jc w:val="center"/>
        <w:rPr>
          <w:rFonts w:ascii="方正粗黑宋简体" w:eastAsia="方正粗黑宋简体" w:hAnsi="方正粗黑宋简体"/>
          <w:sz w:val="72"/>
          <w:szCs w:val="72"/>
        </w:rPr>
      </w:pPr>
      <w:r>
        <w:rPr>
          <w:rFonts w:ascii="方正粗黑宋简体" w:eastAsia="方正粗黑宋简体" w:hAnsi="方正粗黑宋简体" w:hint="eastAsia"/>
          <w:sz w:val="72"/>
          <w:szCs w:val="72"/>
        </w:rPr>
        <w:t>公开招标采购文件</w:t>
      </w:r>
    </w:p>
    <w:p w14:paraId="115B3C4F" w14:textId="77777777" w:rsidR="000E3AD6" w:rsidRDefault="000E3AD6">
      <w:pPr>
        <w:pStyle w:val="Style3"/>
        <w:jc w:val="center"/>
        <w:rPr>
          <w:rFonts w:ascii="方正粗黑宋简体" w:eastAsia="方正粗黑宋简体" w:hAnsi="方正粗黑宋简体"/>
          <w:sz w:val="52"/>
          <w:szCs w:val="52"/>
        </w:rPr>
      </w:pPr>
    </w:p>
    <w:p w14:paraId="74256289" w14:textId="77777777" w:rsidR="000E3AD6" w:rsidRDefault="000E3AD6">
      <w:pPr>
        <w:pStyle w:val="Style3"/>
      </w:pPr>
    </w:p>
    <w:p w14:paraId="594218AE" w14:textId="77777777" w:rsidR="000E3AD6" w:rsidRDefault="00000000">
      <w:pPr>
        <w:ind w:leftChars="-337" w:left="120" w:rightChars="-383" w:right="-804" w:hangingChars="230" w:hanging="828"/>
        <w:jc w:val="center"/>
        <w:rPr>
          <w:rFonts w:ascii="微软雅黑" w:hAnsi="微软雅黑"/>
          <w:b/>
          <w:bCs/>
          <w:sz w:val="36"/>
          <w:szCs w:val="36"/>
        </w:rPr>
      </w:pPr>
      <w:r>
        <w:rPr>
          <w:rFonts w:ascii="微软雅黑" w:hAnsi="微软雅黑"/>
          <w:b/>
          <w:bCs/>
          <w:noProof/>
          <w:sz w:val="36"/>
          <w:szCs w:val="36"/>
        </w:rPr>
        <w:drawing>
          <wp:inline distT="0" distB="0" distL="0" distR="0" wp14:anchorId="4ADD5E05" wp14:editId="296CC61A">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9"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57B9AF3D" w14:textId="77777777" w:rsidR="000E3AD6" w:rsidRDefault="000E3AD6">
      <w:pPr>
        <w:pStyle w:val="af3"/>
        <w:pBdr>
          <w:bottom w:val="thinThickThinMediumGap" w:sz="18" w:space="1" w:color="auto"/>
        </w:pBdr>
        <w:ind w:firstLine="532"/>
        <w:jc w:val="distribute"/>
        <w:rPr>
          <w:rFonts w:ascii="微软雅黑" w:hAnsi="微软雅黑"/>
          <w:b/>
          <w:bCs/>
          <w:w w:val="95"/>
          <w:sz w:val="28"/>
          <w:szCs w:val="28"/>
        </w:rPr>
      </w:pPr>
    </w:p>
    <w:p w14:paraId="0984A3CF" w14:textId="77777777" w:rsidR="000E3AD6" w:rsidRDefault="00000000">
      <w:pPr>
        <w:pStyle w:val="af3"/>
        <w:pBdr>
          <w:bottom w:val="thinThickThinMediumGap" w:sz="18" w:space="1" w:color="auto"/>
        </w:pBdr>
        <w:ind w:firstLineChars="0" w:firstLine="0"/>
        <w:jc w:val="distribute"/>
        <w:rPr>
          <w:rFonts w:ascii="微软雅黑" w:hAnsi="微软雅黑"/>
          <w:b/>
          <w:bCs/>
          <w:w w:val="95"/>
          <w:sz w:val="28"/>
          <w:szCs w:val="28"/>
        </w:rPr>
      </w:pPr>
      <w:r>
        <w:rPr>
          <w:rFonts w:ascii="微软雅黑" w:hAnsi="微软雅黑" w:hint="eastAsia"/>
          <w:b/>
          <w:bCs/>
          <w:w w:val="95"/>
          <w:sz w:val="28"/>
          <w:szCs w:val="28"/>
        </w:rPr>
        <w:t>嘉兴市千秋工程咨询有限公司</w:t>
      </w:r>
    </w:p>
    <w:p w14:paraId="408CFE36" w14:textId="77777777" w:rsidR="000E3AD6" w:rsidRDefault="00000000">
      <w:pPr>
        <w:pStyle w:val="af3"/>
        <w:pBdr>
          <w:bottom w:val="thinThickThinMediumGap" w:sz="18" w:space="1" w:color="auto"/>
        </w:pBdr>
        <w:ind w:firstLineChars="0" w:firstLine="0"/>
        <w:jc w:val="distribute"/>
        <w:rPr>
          <w:rFonts w:ascii="微软雅黑" w:hAnsi="微软雅黑"/>
          <w:b/>
          <w:bCs/>
          <w:w w:val="95"/>
          <w:sz w:val="28"/>
          <w:szCs w:val="28"/>
        </w:rPr>
      </w:pPr>
      <w:r>
        <w:rPr>
          <w:rFonts w:ascii="微软雅黑" w:hAnsi="微软雅黑" w:hint="eastAsia"/>
          <w:b/>
          <w:bCs/>
          <w:w w:val="95"/>
          <w:sz w:val="28"/>
          <w:szCs w:val="28"/>
        </w:rPr>
        <w:t>Jiaxing Qianqiu Engineering Consulting Co., Ltd</w:t>
      </w:r>
    </w:p>
    <w:p w14:paraId="7C01386D" w14:textId="70C50B32" w:rsidR="000E3AD6" w:rsidRDefault="00000000">
      <w:pPr>
        <w:pStyle w:val="af3"/>
        <w:ind w:firstLineChars="0" w:firstLine="0"/>
        <w:rPr>
          <w:rFonts w:ascii="微软雅黑" w:hAnsi="微软雅黑"/>
          <w:bCs/>
          <w:w w:val="95"/>
          <w:sz w:val="28"/>
          <w:szCs w:val="28"/>
        </w:rPr>
      </w:pPr>
      <w:r>
        <w:rPr>
          <w:rFonts w:ascii="微软雅黑" w:hAnsi="微软雅黑" w:hint="eastAsia"/>
          <w:bCs/>
          <w:w w:val="95"/>
          <w:sz w:val="28"/>
          <w:szCs w:val="28"/>
        </w:rPr>
        <w:t>项目名称：</w:t>
      </w:r>
      <w:r w:rsidR="00F35A5E">
        <w:rPr>
          <w:rFonts w:ascii="微软雅黑" w:hAnsi="微软雅黑" w:hint="eastAsia"/>
          <w:bCs/>
          <w:w w:val="95"/>
          <w:sz w:val="28"/>
          <w:szCs w:val="28"/>
        </w:rPr>
        <w:t>新</w:t>
      </w:r>
      <w:proofErr w:type="gramStart"/>
      <w:r w:rsidR="00F35A5E">
        <w:rPr>
          <w:rFonts w:ascii="微软雅黑" w:hAnsi="微软雅黑" w:hint="eastAsia"/>
          <w:bCs/>
          <w:w w:val="95"/>
          <w:sz w:val="28"/>
          <w:szCs w:val="28"/>
        </w:rPr>
        <w:t>塍</w:t>
      </w:r>
      <w:proofErr w:type="gramEnd"/>
      <w:r w:rsidR="00F35A5E">
        <w:rPr>
          <w:rFonts w:ascii="微软雅黑" w:hAnsi="微软雅黑" w:hint="eastAsia"/>
          <w:bCs/>
          <w:w w:val="95"/>
          <w:sz w:val="28"/>
          <w:szCs w:val="28"/>
        </w:rPr>
        <w:t>镇政府机关食堂（后勤）餐饮服务项目（第二次）</w:t>
      </w:r>
    </w:p>
    <w:p w14:paraId="55DEB37E" w14:textId="7DA0BDD6" w:rsidR="000E3AD6" w:rsidRDefault="00000000">
      <w:pPr>
        <w:pStyle w:val="af3"/>
        <w:ind w:firstLineChars="0" w:firstLine="0"/>
        <w:rPr>
          <w:rFonts w:ascii="微软雅黑" w:hAnsi="微软雅黑"/>
          <w:bCs/>
          <w:w w:val="95"/>
          <w:sz w:val="28"/>
          <w:szCs w:val="28"/>
        </w:rPr>
      </w:pPr>
      <w:r>
        <w:rPr>
          <w:rFonts w:ascii="微软雅黑" w:hAnsi="微软雅黑" w:hint="eastAsia"/>
          <w:bCs/>
          <w:w w:val="95"/>
          <w:sz w:val="28"/>
          <w:szCs w:val="28"/>
        </w:rPr>
        <w:t>招标编号：</w:t>
      </w:r>
      <w:r w:rsidR="00F35A5E">
        <w:rPr>
          <w:rFonts w:ascii="微软雅黑" w:hAnsi="微软雅黑" w:hint="eastAsia"/>
          <w:bCs/>
          <w:w w:val="95"/>
          <w:sz w:val="28"/>
          <w:szCs w:val="28"/>
        </w:rPr>
        <w:t>千秋-JXQQGK（2024）第09-1号</w:t>
      </w:r>
    </w:p>
    <w:p w14:paraId="5B98D964" w14:textId="77777777" w:rsidR="000E3AD6" w:rsidRDefault="00000000">
      <w:pPr>
        <w:pStyle w:val="af3"/>
        <w:ind w:firstLineChars="0" w:firstLine="0"/>
        <w:rPr>
          <w:rFonts w:ascii="微软雅黑" w:hAnsi="微软雅黑"/>
          <w:bCs/>
          <w:w w:val="95"/>
          <w:sz w:val="28"/>
          <w:szCs w:val="28"/>
        </w:rPr>
      </w:pPr>
      <w:r>
        <w:rPr>
          <w:rFonts w:ascii="微软雅黑" w:hAnsi="微软雅黑" w:hint="eastAsia"/>
          <w:bCs/>
          <w:w w:val="95"/>
          <w:sz w:val="28"/>
          <w:szCs w:val="28"/>
        </w:rPr>
        <w:t>采购单位：嘉兴</w:t>
      </w:r>
      <w:proofErr w:type="gramStart"/>
      <w:r>
        <w:rPr>
          <w:rFonts w:ascii="微软雅黑" w:hAnsi="微软雅黑" w:hint="eastAsia"/>
          <w:bCs/>
          <w:w w:val="95"/>
          <w:sz w:val="28"/>
          <w:szCs w:val="28"/>
        </w:rPr>
        <w:t>市秀洲区</w:t>
      </w:r>
      <w:proofErr w:type="gramEnd"/>
      <w:r>
        <w:rPr>
          <w:rFonts w:ascii="微软雅黑" w:hAnsi="微软雅黑" w:hint="eastAsia"/>
          <w:bCs/>
          <w:w w:val="95"/>
          <w:sz w:val="28"/>
          <w:szCs w:val="28"/>
        </w:rPr>
        <w:t>新</w:t>
      </w:r>
      <w:proofErr w:type="gramStart"/>
      <w:r>
        <w:rPr>
          <w:rFonts w:ascii="微软雅黑" w:hAnsi="微软雅黑" w:hint="eastAsia"/>
          <w:bCs/>
          <w:w w:val="95"/>
          <w:sz w:val="28"/>
          <w:szCs w:val="28"/>
        </w:rPr>
        <w:t>塍</w:t>
      </w:r>
      <w:proofErr w:type="gramEnd"/>
      <w:r>
        <w:rPr>
          <w:rFonts w:ascii="微软雅黑" w:hAnsi="微软雅黑" w:hint="eastAsia"/>
          <w:bCs/>
          <w:w w:val="95"/>
          <w:sz w:val="28"/>
          <w:szCs w:val="28"/>
        </w:rPr>
        <w:t>镇人民政府</w:t>
      </w:r>
    </w:p>
    <w:p w14:paraId="11D8AB65" w14:textId="77777777" w:rsidR="000E3AD6" w:rsidRDefault="00000000">
      <w:pPr>
        <w:pStyle w:val="af3"/>
        <w:ind w:firstLineChars="0" w:firstLine="0"/>
        <w:rPr>
          <w:rFonts w:ascii="微软雅黑" w:hAnsi="微软雅黑"/>
          <w:bCs/>
          <w:w w:val="95"/>
          <w:sz w:val="28"/>
          <w:szCs w:val="28"/>
        </w:rPr>
      </w:pPr>
      <w:r>
        <w:rPr>
          <w:rFonts w:ascii="微软雅黑" w:hAnsi="微软雅黑" w:hint="eastAsia"/>
          <w:bCs/>
          <w:w w:val="95"/>
          <w:sz w:val="28"/>
          <w:szCs w:val="28"/>
        </w:rPr>
        <w:t>代理机构：嘉兴市千秋工程咨询有限公司</w:t>
      </w:r>
    </w:p>
    <w:p w14:paraId="403401E8" w14:textId="635E1E23" w:rsidR="000E3AD6" w:rsidRDefault="00000000">
      <w:pPr>
        <w:pStyle w:val="af3"/>
        <w:ind w:firstLineChars="0" w:firstLine="0"/>
      </w:pPr>
      <w:bookmarkStart w:id="0" w:name="_Toc50012812"/>
      <w:r>
        <w:rPr>
          <w:rFonts w:ascii="微软雅黑" w:hAnsi="微软雅黑" w:hint="eastAsia"/>
          <w:bCs/>
          <w:w w:val="95"/>
          <w:sz w:val="28"/>
          <w:szCs w:val="28"/>
        </w:rPr>
        <w:t>日    期：202</w:t>
      </w:r>
      <w:r>
        <w:rPr>
          <w:rFonts w:ascii="微软雅黑" w:hAnsi="微软雅黑"/>
          <w:bCs/>
          <w:w w:val="95"/>
          <w:sz w:val="28"/>
          <w:szCs w:val="28"/>
        </w:rPr>
        <w:t>4</w:t>
      </w:r>
      <w:r>
        <w:rPr>
          <w:rFonts w:ascii="微软雅黑" w:hAnsi="微软雅黑" w:hint="eastAsia"/>
          <w:bCs/>
          <w:w w:val="95"/>
          <w:sz w:val="28"/>
          <w:szCs w:val="28"/>
        </w:rPr>
        <w:t>年</w:t>
      </w:r>
      <w:r>
        <w:rPr>
          <w:rFonts w:ascii="微软雅黑" w:hAnsi="微软雅黑"/>
          <w:bCs/>
          <w:w w:val="95"/>
          <w:sz w:val="28"/>
          <w:szCs w:val="28"/>
        </w:rPr>
        <w:t>03</w:t>
      </w:r>
      <w:r>
        <w:rPr>
          <w:rFonts w:ascii="微软雅黑" w:hAnsi="微软雅黑" w:hint="eastAsia"/>
          <w:bCs/>
          <w:w w:val="95"/>
          <w:sz w:val="28"/>
          <w:szCs w:val="28"/>
        </w:rPr>
        <w:t>月</w:t>
      </w:r>
      <w:r w:rsidR="00F35A5E">
        <w:rPr>
          <w:rFonts w:ascii="微软雅黑" w:hAnsi="微软雅黑" w:hint="eastAsia"/>
          <w:bCs/>
          <w:w w:val="95"/>
          <w:sz w:val="28"/>
          <w:szCs w:val="28"/>
        </w:rPr>
        <w:t>22</w:t>
      </w:r>
      <w:r>
        <w:rPr>
          <w:rFonts w:ascii="微软雅黑" w:hAnsi="微软雅黑" w:hint="eastAsia"/>
          <w:bCs/>
          <w:w w:val="95"/>
          <w:sz w:val="28"/>
          <w:szCs w:val="28"/>
        </w:rPr>
        <w:t>日</w:t>
      </w:r>
      <w:bookmarkEnd w:id="0"/>
    </w:p>
    <w:p w14:paraId="2639EE4F" w14:textId="77777777" w:rsidR="000E3AD6" w:rsidRDefault="000E3AD6">
      <w:pPr>
        <w:pStyle w:val="TOC10"/>
        <w:spacing w:before="0" w:line="600" w:lineRule="exact"/>
        <w:jc w:val="center"/>
        <w:rPr>
          <w:rFonts w:ascii="微软雅黑" w:hAnsi="微软雅黑" w:cs="微软雅黑"/>
          <w:color w:val="auto"/>
          <w:sz w:val="21"/>
          <w:szCs w:val="21"/>
          <w:lang w:val="zh-CN"/>
        </w:rPr>
        <w:sectPr w:rsidR="000E3AD6" w:rsidSect="00DE5862">
          <w:headerReference w:type="even" r:id="rId10"/>
          <w:headerReference w:type="default" r:id="rId11"/>
          <w:footerReference w:type="even" r:id="rId12"/>
          <w:footerReference w:type="default" r:id="rId13"/>
          <w:headerReference w:type="first" r:id="rId14"/>
          <w:footerReference w:type="first" r:id="rId15"/>
          <w:pgSz w:w="11906" w:h="16838"/>
          <w:pgMar w:top="1474" w:right="1797" w:bottom="1247" w:left="1797" w:header="851" w:footer="851" w:gutter="0"/>
          <w:cols w:space="720"/>
          <w:docGrid w:linePitch="312"/>
        </w:sectPr>
      </w:pPr>
      <w:bookmarkStart w:id="1" w:name="_Toc13327"/>
      <w:bookmarkStart w:id="2" w:name="_Toc5881"/>
    </w:p>
    <w:p w14:paraId="17781C0D" w14:textId="77777777" w:rsidR="000E3AD6" w:rsidRDefault="00000000">
      <w:pPr>
        <w:pStyle w:val="TOC10"/>
        <w:spacing w:before="0" w:line="700" w:lineRule="exact"/>
        <w:jc w:val="center"/>
        <w:rPr>
          <w:rFonts w:ascii="微软雅黑" w:hAnsi="微软雅黑" w:cs="微软雅黑"/>
          <w:color w:val="auto"/>
          <w:sz w:val="21"/>
          <w:szCs w:val="21"/>
        </w:rPr>
      </w:pPr>
      <w:r>
        <w:rPr>
          <w:rFonts w:ascii="微软雅黑" w:hAnsi="微软雅黑" w:cs="微软雅黑" w:hint="eastAsia"/>
          <w:color w:val="auto"/>
          <w:sz w:val="21"/>
          <w:szCs w:val="21"/>
          <w:lang w:val="zh-CN"/>
        </w:rPr>
        <w:lastRenderedPageBreak/>
        <w:t>目录</w:t>
      </w:r>
      <w:bookmarkEnd w:id="1"/>
      <w:bookmarkEnd w:id="2"/>
    </w:p>
    <w:p w14:paraId="75D8DFE8" w14:textId="77777777" w:rsidR="000E3AD6" w:rsidRDefault="00000000">
      <w:pPr>
        <w:pStyle w:val="TOC1"/>
        <w:tabs>
          <w:tab w:val="clear" w:pos="9060"/>
          <w:tab w:val="right" w:leader="dot" w:pos="8312"/>
        </w:tabs>
        <w:spacing w:after="0" w:line="700" w:lineRule="exact"/>
        <w:ind w:firstLineChars="400" w:firstLine="840"/>
        <w:rPr>
          <w:rFonts w:ascii="微软雅黑" w:eastAsia="微软雅黑" w:hAnsi="微软雅黑" w:cs="微软雅黑"/>
          <w:color w:val="auto"/>
          <w:sz w:val="21"/>
          <w:szCs w:val="21"/>
        </w:rPr>
      </w:pPr>
      <w:r>
        <w:rPr>
          <w:rFonts w:ascii="微软雅黑" w:eastAsia="微软雅黑" w:hAnsi="微软雅黑" w:cs="微软雅黑" w:hint="eastAsia"/>
          <w:b/>
          <w:color w:val="auto"/>
          <w:sz w:val="21"/>
          <w:szCs w:val="21"/>
        </w:rPr>
        <w:fldChar w:fldCharType="begin"/>
      </w:r>
      <w:r>
        <w:rPr>
          <w:rFonts w:ascii="微软雅黑" w:eastAsia="微软雅黑" w:hAnsi="微软雅黑" w:cs="微软雅黑" w:hint="eastAsia"/>
          <w:b/>
          <w:color w:val="auto"/>
          <w:sz w:val="21"/>
          <w:szCs w:val="21"/>
        </w:rPr>
        <w:instrText xml:space="preserve">TOC \o "1-1" \h \u </w:instrText>
      </w:r>
      <w:r>
        <w:rPr>
          <w:rFonts w:ascii="微软雅黑" w:eastAsia="微软雅黑" w:hAnsi="微软雅黑" w:cs="微软雅黑" w:hint="eastAsia"/>
          <w:b/>
          <w:color w:val="auto"/>
          <w:sz w:val="21"/>
          <w:szCs w:val="21"/>
        </w:rPr>
        <w:fldChar w:fldCharType="separate"/>
      </w:r>
      <w:hyperlink w:anchor="_Toc23393" w:history="1">
        <w:r>
          <w:rPr>
            <w:rFonts w:ascii="微软雅黑" w:eastAsia="微软雅黑" w:hAnsi="微软雅黑" w:cs="微软雅黑" w:hint="eastAsia"/>
            <w:color w:val="auto"/>
            <w:sz w:val="21"/>
            <w:szCs w:val="21"/>
          </w:rPr>
          <w:t>第一章  公开招标采购公告</w:t>
        </w:r>
        <w:r>
          <w:rPr>
            <w:rFonts w:ascii="微软雅黑" w:eastAsia="微软雅黑" w:hAnsi="微软雅黑" w:cs="微软雅黑" w:hint="eastAsia"/>
            <w:color w:val="auto"/>
            <w:sz w:val="21"/>
            <w:szCs w:val="21"/>
          </w:rPr>
          <w:tab/>
        </w:r>
        <w:r>
          <w:rPr>
            <w:rFonts w:ascii="微软雅黑" w:eastAsia="微软雅黑" w:hAnsi="微软雅黑" w:cs="微软雅黑" w:hint="eastAsia"/>
            <w:color w:val="auto"/>
            <w:sz w:val="21"/>
            <w:szCs w:val="21"/>
          </w:rPr>
          <w:fldChar w:fldCharType="begin"/>
        </w:r>
        <w:r>
          <w:rPr>
            <w:rFonts w:ascii="微软雅黑" w:eastAsia="微软雅黑" w:hAnsi="微软雅黑" w:cs="微软雅黑" w:hint="eastAsia"/>
            <w:color w:val="auto"/>
            <w:sz w:val="21"/>
            <w:szCs w:val="21"/>
          </w:rPr>
          <w:instrText xml:space="preserve"> PAGEREF _Toc23393 \h </w:instrText>
        </w:r>
        <w:r>
          <w:rPr>
            <w:rFonts w:ascii="微软雅黑" w:eastAsia="微软雅黑" w:hAnsi="微软雅黑" w:cs="微软雅黑" w:hint="eastAsia"/>
            <w:color w:val="auto"/>
            <w:sz w:val="21"/>
            <w:szCs w:val="21"/>
          </w:rPr>
        </w:r>
        <w:r>
          <w:rPr>
            <w:rFonts w:ascii="微软雅黑" w:eastAsia="微软雅黑" w:hAnsi="微软雅黑" w:cs="微软雅黑" w:hint="eastAsia"/>
            <w:color w:val="auto"/>
            <w:sz w:val="21"/>
            <w:szCs w:val="21"/>
          </w:rPr>
          <w:fldChar w:fldCharType="separate"/>
        </w:r>
        <w:r>
          <w:rPr>
            <w:rFonts w:ascii="微软雅黑" w:eastAsia="微软雅黑" w:hAnsi="微软雅黑" w:cs="微软雅黑"/>
            <w:color w:val="auto"/>
            <w:sz w:val="21"/>
            <w:szCs w:val="21"/>
          </w:rPr>
          <w:t>3</w:t>
        </w:r>
        <w:r>
          <w:rPr>
            <w:rFonts w:ascii="微软雅黑" w:eastAsia="微软雅黑" w:hAnsi="微软雅黑" w:cs="微软雅黑" w:hint="eastAsia"/>
            <w:color w:val="auto"/>
            <w:sz w:val="21"/>
            <w:szCs w:val="21"/>
          </w:rPr>
          <w:fldChar w:fldCharType="end"/>
        </w:r>
      </w:hyperlink>
    </w:p>
    <w:p w14:paraId="1C12C889" w14:textId="77777777" w:rsidR="000E3AD6" w:rsidRDefault="00000000">
      <w:pPr>
        <w:pStyle w:val="TOC1"/>
        <w:tabs>
          <w:tab w:val="clear" w:pos="9060"/>
          <w:tab w:val="right" w:leader="dot" w:pos="8312"/>
        </w:tabs>
        <w:spacing w:after="0" w:line="700" w:lineRule="exact"/>
        <w:ind w:firstLine="720"/>
        <w:rPr>
          <w:rFonts w:ascii="微软雅黑" w:eastAsia="微软雅黑" w:hAnsi="微软雅黑" w:cs="微软雅黑"/>
          <w:color w:val="auto"/>
          <w:sz w:val="21"/>
          <w:szCs w:val="21"/>
        </w:rPr>
      </w:pPr>
      <w:hyperlink w:anchor="_Toc10467" w:history="1">
        <w:r>
          <w:rPr>
            <w:rFonts w:ascii="微软雅黑" w:eastAsia="微软雅黑" w:hAnsi="微软雅黑" w:cs="微软雅黑" w:hint="eastAsia"/>
            <w:color w:val="auto"/>
            <w:sz w:val="21"/>
            <w:szCs w:val="21"/>
          </w:rPr>
          <w:t>第二章   招标项目要求</w:t>
        </w:r>
        <w:r>
          <w:rPr>
            <w:rFonts w:ascii="微软雅黑" w:eastAsia="微软雅黑" w:hAnsi="微软雅黑" w:cs="微软雅黑" w:hint="eastAsia"/>
            <w:color w:val="auto"/>
            <w:sz w:val="21"/>
            <w:szCs w:val="21"/>
          </w:rPr>
          <w:tab/>
        </w:r>
        <w:r>
          <w:rPr>
            <w:rFonts w:ascii="微软雅黑" w:eastAsia="微软雅黑" w:hAnsi="微软雅黑" w:cs="微软雅黑" w:hint="eastAsia"/>
            <w:color w:val="auto"/>
            <w:sz w:val="21"/>
            <w:szCs w:val="21"/>
          </w:rPr>
          <w:fldChar w:fldCharType="begin"/>
        </w:r>
        <w:r>
          <w:rPr>
            <w:rFonts w:ascii="微软雅黑" w:eastAsia="微软雅黑" w:hAnsi="微软雅黑" w:cs="微软雅黑" w:hint="eastAsia"/>
            <w:color w:val="auto"/>
            <w:sz w:val="21"/>
            <w:szCs w:val="21"/>
          </w:rPr>
          <w:instrText xml:space="preserve"> PAGEREF _Toc10467 \h </w:instrText>
        </w:r>
        <w:r>
          <w:rPr>
            <w:rFonts w:ascii="微软雅黑" w:eastAsia="微软雅黑" w:hAnsi="微软雅黑" w:cs="微软雅黑" w:hint="eastAsia"/>
            <w:color w:val="auto"/>
            <w:sz w:val="21"/>
            <w:szCs w:val="21"/>
          </w:rPr>
        </w:r>
        <w:r>
          <w:rPr>
            <w:rFonts w:ascii="微软雅黑" w:eastAsia="微软雅黑" w:hAnsi="微软雅黑" w:cs="微软雅黑" w:hint="eastAsia"/>
            <w:color w:val="auto"/>
            <w:sz w:val="21"/>
            <w:szCs w:val="21"/>
          </w:rPr>
          <w:fldChar w:fldCharType="separate"/>
        </w:r>
        <w:r>
          <w:rPr>
            <w:rFonts w:ascii="微软雅黑" w:eastAsia="微软雅黑" w:hAnsi="微软雅黑" w:cs="微软雅黑"/>
            <w:color w:val="auto"/>
            <w:sz w:val="21"/>
            <w:szCs w:val="21"/>
          </w:rPr>
          <w:t>3</w:t>
        </w:r>
        <w:r>
          <w:rPr>
            <w:rFonts w:ascii="微软雅黑" w:eastAsia="微软雅黑" w:hAnsi="微软雅黑" w:cs="微软雅黑" w:hint="eastAsia"/>
            <w:color w:val="auto"/>
            <w:sz w:val="21"/>
            <w:szCs w:val="21"/>
          </w:rPr>
          <w:fldChar w:fldCharType="end"/>
        </w:r>
      </w:hyperlink>
    </w:p>
    <w:p w14:paraId="17A3EFFC" w14:textId="77777777" w:rsidR="000E3AD6" w:rsidRDefault="00000000">
      <w:pPr>
        <w:pStyle w:val="TOC1"/>
        <w:tabs>
          <w:tab w:val="clear" w:pos="9060"/>
          <w:tab w:val="right" w:leader="dot" w:pos="8312"/>
        </w:tabs>
        <w:spacing w:after="0" w:line="700" w:lineRule="exact"/>
        <w:ind w:firstLine="720"/>
        <w:rPr>
          <w:rFonts w:ascii="微软雅黑" w:eastAsia="微软雅黑" w:hAnsi="微软雅黑" w:cs="微软雅黑"/>
          <w:color w:val="auto"/>
          <w:sz w:val="21"/>
          <w:szCs w:val="21"/>
        </w:rPr>
      </w:pPr>
      <w:hyperlink w:anchor="_Toc14994" w:history="1">
        <w:r>
          <w:rPr>
            <w:rFonts w:ascii="微软雅黑" w:eastAsia="微软雅黑" w:hAnsi="微软雅黑" w:cs="微软雅黑" w:hint="eastAsia"/>
            <w:color w:val="auto"/>
            <w:sz w:val="21"/>
            <w:szCs w:val="21"/>
          </w:rPr>
          <w:t>第三章  投标人须知</w:t>
        </w:r>
        <w:r>
          <w:rPr>
            <w:rFonts w:ascii="微软雅黑" w:eastAsia="微软雅黑" w:hAnsi="微软雅黑" w:cs="微软雅黑" w:hint="eastAsia"/>
            <w:color w:val="auto"/>
            <w:sz w:val="21"/>
            <w:szCs w:val="21"/>
          </w:rPr>
          <w:tab/>
        </w:r>
        <w:r>
          <w:rPr>
            <w:rFonts w:ascii="微软雅黑" w:eastAsia="微软雅黑" w:hAnsi="微软雅黑" w:cs="微软雅黑" w:hint="eastAsia"/>
            <w:color w:val="auto"/>
            <w:sz w:val="21"/>
            <w:szCs w:val="21"/>
          </w:rPr>
          <w:fldChar w:fldCharType="begin"/>
        </w:r>
        <w:r>
          <w:rPr>
            <w:rFonts w:ascii="微软雅黑" w:eastAsia="微软雅黑" w:hAnsi="微软雅黑" w:cs="微软雅黑" w:hint="eastAsia"/>
            <w:color w:val="auto"/>
            <w:sz w:val="21"/>
            <w:szCs w:val="21"/>
          </w:rPr>
          <w:instrText xml:space="preserve"> PAGEREF _Toc14994 \h </w:instrText>
        </w:r>
        <w:r>
          <w:rPr>
            <w:rFonts w:ascii="微软雅黑" w:eastAsia="微软雅黑" w:hAnsi="微软雅黑" w:cs="微软雅黑" w:hint="eastAsia"/>
            <w:color w:val="auto"/>
            <w:sz w:val="21"/>
            <w:szCs w:val="21"/>
          </w:rPr>
        </w:r>
        <w:r>
          <w:rPr>
            <w:rFonts w:ascii="微软雅黑" w:eastAsia="微软雅黑" w:hAnsi="微软雅黑" w:cs="微软雅黑" w:hint="eastAsia"/>
            <w:color w:val="auto"/>
            <w:sz w:val="21"/>
            <w:szCs w:val="21"/>
          </w:rPr>
          <w:fldChar w:fldCharType="separate"/>
        </w:r>
        <w:r>
          <w:rPr>
            <w:rFonts w:ascii="微软雅黑" w:eastAsia="微软雅黑" w:hAnsi="微软雅黑" w:cs="微软雅黑"/>
            <w:color w:val="auto"/>
            <w:sz w:val="21"/>
            <w:szCs w:val="21"/>
          </w:rPr>
          <w:t>17</w:t>
        </w:r>
        <w:r>
          <w:rPr>
            <w:rFonts w:ascii="微软雅黑" w:eastAsia="微软雅黑" w:hAnsi="微软雅黑" w:cs="微软雅黑" w:hint="eastAsia"/>
            <w:color w:val="auto"/>
            <w:sz w:val="21"/>
            <w:szCs w:val="21"/>
          </w:rPr>
          <w:fldChar w:fldCharType="end"/>
        </w:r>
      </w:hyperlink>
    </w:p>
    <w:p w14:paraId="073A6394" w14:textId="77777777" w:rsidR="000E3AD6" w:rsidRDefault="00000000">
      <w:pPr>
        <w:pStyle w:val="TOC1"/>
        <w:tabs>
          <w:tab w:val="clear" w:pos="9060"/>
          <w:tab w:val="right" w:leader="dot" w:pos="8312"/>
        </w:tabs>
        <w:spacing w:after="0" w:line="700" w:lineRule="exact"/>
        <w:ind w:firstLine="720"/>
        <w:rPr>
          <w:rFonts w:ascii="微软雅黑" w:eastAsia="微软雅黑" w:hAnsi="微软雅黑" w:cs="微软雅黑"/>
          <w:color w:val="auto"/>
          <w:sz w:val="21"/>
          <w:szCs w:val="21"/>
        </w:rPr>
      </w:pPr>
      <w:hyperlink w:anchor="_Toc7560" w:history="1">
        <w:r>
          <w:rPr>
            <w:rFonts w:ascii="微软雅黑" w:eastAsia="微软雅黑" w:hAnsi="微软雅黑" w:cs="微软雅黑" w:hint="eastAsia"/>
            <w:color w:val="auto"/>
            <w:sz w:val="21"/>
            <w:szCs w:val="21"/>
          </w:rPr>
          <w:t>第四章  评标办法及评分标准</w:t>
        </w:r>
        <w:r>
          <w:rPr>
            <w:rFonts w:ascii="微软雅黑" w:eastAsia="微软雅黑" w:hAnsi="微软雅黑" w:cs="微软雅黑" w:hint="eastAsia"/>
            <w:color w:val="auto"/>
            <w:sz w:val="21"/>
            <w:szCs w:val="21"/>
          </w:rPr>
          <w:tab/>
        </w:r>
        <w:r>
          <w:rPr>
            <w:rFonts w:ascii="微软雅黑" w:eastAsia="微软雅黑" w:hAnsi="微软雅黑" w:cs="微软雅黑" w:hint="eastAsia"/>
            <w:color w:val="auto"/>
            <w:sz w:val="21"/>
            <w:szCs w:val="21"/>
          </w:rPr>
          <w:fldChar w:fldCharType="begin"/>
        </w:r>
        <w:r>
          <w:rPr>
            <w:rFonts w:ascii="微软雅黑" w:eastAsia="微软雅黑" w:hAnsi="微软雅黑" w:cs="微软雅黑" w:hint="eastAsia"/>
            <w:color w:val="auto"/>
            <w:sz w:val="21"/>
            <w:szCs w:val="21"/>
          </w:rPr>
          <w:instrText xml:space="preserve"> PAGEREF _Toc7560 \h </w:instrText>
        </w:r>
        <w:r>
          <w:rPr>
            <w:rFonts w:ascii="微软雅黑" w:eastAsia="微软雅黑" w:hAnsi="微软雅黑" w:cs="微软雅黑" w:hint="eastAsia"/>
            <w:color w:val="auto"/>
            <w:sz w:val="21"/>
            <w:szCs w:val="21"/>
          </w:rPr>
        </w:r>
        <w:r>
          <w:rPr>
            <w:rFonts w:ascii="微软雅黑" w:eastAsia="微软雅黑" w:hAnsi="微软雅黑" w:cs="微软雅黑" w:hint="eastAsia"/>
            <w:color w:val="auto"/>
            <w:sz w:val="21"/>
            <w:szCs w:val="21"/>
          </w:rPr>
          <w:fldChar w:fldCharType="separate"/>
        </w:r>
        <w:r>
          <w:rPr>
            <w:rFonts w:ascii="微软雅黑" w:eastAsia="微软雅黑" w:hAnsi="微软雅黑" w:cs="微软雅黑"/>
            <w:color w:val="auto"/>
            <w:sz w:val="21"/>
            <w:szCs w:val="21"/>
          </w:rPr>
          <w:t>34</w:t>
        </w:r>
        <w:r>
          <w:rPr>
            <w:rFonts w:ascii="微软雅黑" w:eastAsia="微软雅黑" w:hAnsi="微软雅黑" w:cs="微软雅黑" w:hint="eastAsia"/>
            <w:color w:val="auto"/>
            <w:sz w:val="21"/>
            <w:szCs w:val="21"/>
          </w:rPr>
          <w:fldChar w:fldCharType="end"/>
        </w:r>
      </w:hyperlink>
    </w:p>
    <w:p w14:paraId="660ACDC0" w14:textId="77777777" w:rsidR="000E3AD6" w:rsidRDefault="00000000">
      <w:pPr>
        <w:pStyle w:val="TOC1"/>
        <w:tabs>
          <w:tab w:val="clear" w:pos="9060"/>
          <w:tab w:val="right" w:leader="dot" w:pos="8312"/>
        </w:tabs>
        <w:spacing w:after="0" w:line="700" w:lineRule="exact"/>
        <w:ind w:firstLine="720"/>
        <w:rPr>
          <w:rFonts w:ascii="微软雅黑" w:eastAsia="微软雅黑" w:hAnsi="微软雅黑" w:cs="微软雅黑"/>
          <w:color w:val="auto"/>
          <w:sz w:val="21"/>
          <w:szCs w:val="21"/>
        </w:rPr>
      </w:pPr>
      <w:hyperlink w:anchor="_Toc11015" w:history="1">
        <w:r>
          <w:rPr>
            <w:rFonts w:ascii="微软雅黑" w:eastAsia="微软雅黑" w:hAnsi="微软雅黑" w:cs="微软雅黑" w:hint="eastAsia"/>
            <w:color w:val="auto"/>
            <w:sz w:val="21"/>
            <w:szCs w:val="21"/>
          </w:rPr>
          <w:t>第五章  政府采购合同</w:t>
        </w:r>
        <w:r>
          <w:rPr>
            <w:rFonts w:ascii="微软雅黑" w:eastAsia="微软雅黑" w:hAnsi="微软雅黑" w:cs="微软雅黑" w:hint="eastAsia"/>
            <w:color w:val="auto"/>
            <w:sz w:val="21"/>
            <w:szCs w:val="21"/>
          </w:rPr>
          <w:tab/>
        </w:r>
        <w:r>
          <w:rPr>
            <w:rFonts w:ascii="微软雅黑" w:eastAsia="微软雅黑" w:hAnsi="微软雅黑" w:cs="微软雅黑" w:hint="eastAsia"/>
            <w:color w:val="auto"/>
            <w:sz w:val="21"/>
            <w:szCs w:val="21"/>
          </w:rPr>
          <w:fldChar w:fldCharType="begin"/>
        </w:r>
        <w:r>
          <w:rPr>
            <w:rFonts w:ascii="微软雅黑" w:eastAsia="微软雅黑" w:hAnsi="微软雅黑" w:cs="微软雅黑" w:hint="eastAsia"/>
            <w:color w:val="auto"/>
            <w:sz w:val="21"/>
            <w:szCs w:val="21"/>
          </w:rPr>
          <w:instrText xml:space="preserve"> PAGEREF _Toc11015 \h </w:instrText>
        </w:r>
        <w:r>
          <w:rPr>
            <w:rFonts w:ascii="微软雅黑" w:eastAsia="微软雅黑" w:hAnsi="微软雅黑" w:cs="微软雅黑" w:hint="eastAsia"/>
            <w:color w:val="auto"/>
            <w:sz w:val="21"/>
            <w:szCs w:val="21"/>
          </w:rPr>
        </w:r>
        <w:r>
          <w:rPr>
            <w:rFonts w:ascii="微软雅黑" w:eastAsia="微软雅黑" w:hAnsi="微软雅黑" w:cs="微软雅黑" w:hint="eastAsia"/>
            <w:color w:val="auto"/>
            <w:sz w:val="21"/>
            <w:szCs w:val="21"/>
          </w:rPr>
          <w:fldChar w:fldCharType="separate"/>
        </w:r>
        <w:r>
          <w:rPr>
            <w:rFonts w:ascii="微软雅黑" w:eastAsia="微软雅黑" w:hAnsi="微软雅黑" w:cs="微软雅黑"/>
            <w:color w:val="auto"/>
            <w:sz w:val="21"/>
            <w:szCs w:val="21"/>
          </w:rPr>
          <w:t>40</w:t>
        </w:r>
        <w:r>
          <w:rPr>
            <w:rFonts w:ascii="微软雅黑" w:eastAsia="微软雅黑" w:hAnsi="微软雅黑" w:cs="微软雅黑" w:hint="eastAsia"/>
            <w:color w:val="auto"/>
            <w:sz w:val="21"/>
            <w:szCs w:val="21"/>
          </w:rPr>
          <w:fldChar w:fldCharType="end"/>
        </w:r>
      </w:hyperlink>
    </w:p>
    <w:p w14:paraId="4784264D" w14:textId="77777777" w:rsidR="000E3AD6" w:rsidRDefault="00000000">
      <w:pPr>
        <w:pStyle w:val="TOC1"/>
        <w:tabs>
          <w:tab w:val="clear" w:pos="9060"/>
          <w:tab w:val="right" w:leader="dot" w:pos="8312"/>
        </w:tabs>
        <w:spacing w:after="0" w:line="700" w:lineRule="exact"/>
        <w:ind w:firstLine="720"/>
        <w:rPr>
          <w:rFonts w:ascii="微软雅黑" w:eastAsia="微软雅黑" w:hAnsi="微软雅黑" w:cs="微软雅黑"/>
          <w:color w:val="auto"/>
          <w:sz w:val="21"/>
          <w:szCs w:val="21"/>
        </w:rPr>
      </w:pPr>
      <w:hyperlink w:anchor="_Toc13350" w:history="1">
        <w:r>
          <w:rPr>
            <w:rFonts w:ascii="微软雅黑" w:eastAsia="微软雅黑" w:hAnsi="微软雅黑" w:cs="微软雅黑" w:hint="eastAsia"/>
            <w:color w:val="auto"/>
            <w:sz w:val="21"/>
            <w:szCs w:val="21"/>
          </w:rPr>
          <w:t>第六章  投标文件相关格式</w:t>
        </w:r>
        <w:r>
          <w:rPr>
            <w:rFonts w:ascii="微软雅黑" w:eastAsia="微软雅黑" w:hAnsi="微软雅黑" w:cs="微软雅黑" w:hint="eastAsia"/>
            <w:color w:val="auto"/>
            <w:sz w:val="21"/>
            <w:szCs w:val="21"/>
          </w:rPr>
          <w:tab/>
        </w:r>
        <w:r>
          <w:rPr>
            <w:rFonts w:ascii="微软雅黑" w:eastAsia="微软雅黑" w:hAnsi="微软雅黑" w:cs="微软雅黑" w:hint="eastAsia"/>
            <w:color w:val="auto"/>
            <w:sz w:val="21"/>
            <w:szCs w:val="21"/>
          </w:rPr>
          <w:fldChar w:fldCharType="begin"/>
        </w:r>
        <w:r>
          <w:rPr>
            <w:rFonts w:ascii="微软雅黑" w:eastAsia="微软雅黑" w:hAnsi="微软雅黑" w:cs="微软雅黑" w:hint="eastAsia"/>
            <w:color w:val="auto"/>
            <w:sz w:val="21"/>
            <w:szCs w:val="21"/>
          </w:rPr>
          <w:instrText xml:space="preserve"> PAGEREF _Toc13350 \h </w:instrText>
        </w:r>
        <w:r>
          <w:rPr>
            <w:rFonts w:ascii="微软雅黑" w:eastAsia="微软雅黑" w:hAnsi="微软雅黑" w:cs="微软雅黑" w:hint="eastAsia"/>
            <w:color w:val="auto"/>
            <w:sz w:val="21"/>
            <w:szCs w:val="21"/>
          </w:rPr>
        </w:r>
        <w:r>
          <w:rPr>
            <w:rFonts w:ascii="微软雅黑" w:eastAsia="微软雅黑" w:hAnsi="微软雅黑" w:cs="微软雅黑" w:hint="eastAsia"/>
            <w:color w:val="auto"/>
            <w:sz w:val="21"/>
            <w:szCs w:val="21"/>
          </w:rPr>
          <w:fldChar w:fldCharType="separate"/>
        </w:r>
        <w:r>
          <w:rPr>
            <w:rFonts w:ascii="微软雅黑" w:eastAsia="微软雅黑" w:hAnsi="微软雅黑" w:cs="微软雅黑"/>
            <w:color w:val="auto"/>
            <w:sz w:val="21"/>
            <w:szCs w:val="21"/>
          </w:rPr>
          <w:t>44</w:t>
        </w:r>
        <w:r>
          <w:rPr>
            <w:rFonts w:ascii="微软雅黑" w:eastAsia="微软雅黑" w:hAnsi="微软雅黑" w:cs="微软雅黑" w:hint="eastAsia"/>
            <w:color w:val="auto"/>
            <w:sz w:val="21"/>
            <w:szCs w:val="21"/>
          </w:rPr>
          <w:fldChar w:fldCharType="end"/>
        </w:r>
      </w:hyperlink>
    </w:p>
    <w:p w14:paraId="33BE32DD" w14:textId="77777777" w:rsidR="000E3AD6" w:rsidRDefault="00000000">
      <w:pPr>
        <w:spacing w:line="700" w:lineRule="exact"/>
        <w:ind w:firstLine="420"/>
        <w:rPr>
          <w:rFonts w:ascii="微软雅黑" w:hAnsi="微软雅黑" w:cs="微软雅黑"/>
          <w:b/>
          <w:szCs w:val="21"/>
        </w:rPr>
      </w:pPr>
      <w:r>
        <w:rPr>
          <w:rFonts w:ascii="微软雅黑" w:hAnsi="微软雅黑" w:cs="微软雅黑" w:hint="eastAsia"/>
          <w:szCs w:val="21"/>
        </w:rPr>
        <w:fldChar w:fldCharType="end"/>
      </w:r>
    </w:p>
    <w:p w14:paraId="22B2086D" w14:textId="77777777" w:rsidR="000E3AD6" w:rsidRDefault="000E3AD6">
      <w:pPr>
        <w:pStyle w:val="1"/>
        <w:numPr>
          <w:ilvl w:val="0"/>
          <w:numId w:val="3"/>
        </w:numPr>
        <w:rPr>
          <w:rStyle w:val="10"/>
          <w:b/>
          <w:bCs/>
        </w:rPr>
        <w:sectPr w:rsidR="000E3AD6" w:rsidSect="00DE5862">
          <w:headerReference w:type="default" r:id="rId16"/>
          <w:pgSz w:w="11906" w:h="16838"/>
          <w:pgMar w:top="1474" w:right="1797" w:bottom="1247" w:left="1797" w:header="851" w:footer="851" w:gutter="0"/>
          <w:cols w:space="720"/>
          <w:docGrid w:linePitch="312"/>
        </w:sectPr>
      </w:pPr>
      <w:bookmarkStart w:id="3" w:name="_Toc493511540"/>
    </w:p>
    <w:p w14:paraId="22FA03A8" w14:textId="77777777" w:rsidR="000E3AD6" w:rsidRDefault="00000000">
      <w:pPr>
        <w:pStyle w:val="1"/>
        <w:numPr>
          <w:ilvl w:val="0"/>
          <w:numId w:val="3"/>
        </w:numPr>
        <w:rPr>
          <w:rStyle w:val="10"/>
          <w:b/>
          <w:bCs/>
        </w:rPr>
      </w:pPr>
      <w:bookmarkStart w:id="4" w:name="_Toc23393"/>
      <w:r>
        <w:rPr>
          <w:rStyle w:val="10"/>
          <w:rFonts w:hint="eastAsia"/>
          <w:b/>
          <w:bCs/>
        </w:rPr>
        <w:lastRenderedPageBreak/>
        <w:t>公开招标采购公告</w:t>
      </w:r>
      <w:bookmarkEnd w:id="3"/>
      <w:bookmarkEnd w:id="4"/>
    </w:p>
    <w:tbl>
      <w:tblPr>
        <w:tblStyle w:val="affb"/>
        <w:tblW w:w="8528" w:type="dxa"/>
        <w:tblLayout w:type="fixed"/>
        <w:tblLook w:val="04A0" w:firstRow="1" w:lastRow="0" w:firstColumn="1" w:lastColumn="0" w:noHBand="0" w:noVBand="1"/>
      </w:tblPr>
      <w:tblGrid>
        <w:gridCol w:w="8528"/>
      </w:tblGrid>
      <w:tr w:rsidR="000E3AD6" w14:paraId="11FC7B56" w14:textId="77777777">
        <w:tc>
          <w:tcPr>
            <w:tcW w:w="8528" w:type="dxa"/>
          </w:tcPr>
          <w:p w14:paraId="6C6B1780" w14:textId="77777777" w:rsidR="000E3AD6" w:rsidRDefault="00000000">
            <w:pPr>
              <w:widowControl/>
              <w:spacing w:before="75" w:after="75" w:line="240" w:lineRule="auto"/>
              <w:ind w:firstLineChars="0" w:firstLine="540"/>
              <w:rPr>
                <w:rFonts w:ascii="微软雅黑" w:hAnsi="微软雅黑" w:cs="Arial"/>
                <w:kern w:val="0"/>
                <w:szCs w:val="21"/>
              </w:rPr>
            </w:pPr>
            <w:bookmarkStart w:id="5" w:name="_Toc493511541"/>
            <w:bookmarkStart w:id="6" w:name="_Toc177870534"/>
            <w:r>
              <w:rPr>
                <w:rFonts w:ascii="微软雅黑" w:hAnsi="微软雅黑" w:cs="Arial" w:hint="eastAsia"/>
                <w:kern w:val="0"/>
                <w:szCs w:val="21"/>
              </w:rPr>
              <w:t>项目概况</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637170AD" w14:textId="1DC788FD" w:rsidR="000E3AD6" w:rsidRDefault="00000000">
            <w:pPr>
              <w:widowControl/>
              <w:spacing w:before="75" w:after="75" w:line="240" w:lineRule="auto"/>
              <w:ind w:firstLineChars="0" w:firstLine="0"/>
              <w:rPr>
                <w:rFonts w:ascii="微软雅黑" w:hAnsi="微软雅黑" w:cs="Arial"/>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Calibri" w:eastAsia="仿宋" w:hAnsi="Calibri" w:cs="Calibri"/>
                <w:kern w:val="0"/>
                <w:sz w:val="27"/>
                <w:szCs w:val="27"/>
              </w:rPr>
              <w:t> </w:t>
            </w:r>
            <w:r w:rsidR="00F35A5E">
              <w:rPr>
                <w:rFonts w:ascii="微软雅黑" w:hAnsi="微软雅黑" w:cs="宋体" w:hint="eastAsia"/>
                <w:kern w:val="0"/>
                <w:szCs w:val="21"/>
              </w:rPr>
              <w:t>新</w:t>
            </w:r>
            <w:proofErr w:type="gramStart"/>
            <w:r w:rsidR="00F35A5E">
              <w:rPr>
                <w:rFonts w:ascii="微软雅黑" w:hAnsi="微软雅黑" w:cs="宋体" w:hint="eastAsia"/>
                <w:kern w:val="0"/>
                <w:szCs w:val="21"/>
              </w:rPr>
              <w:t>塍</w:t>
            </w:r>
            <w:proofErr w:type="gramEnd"/>
            <w:r w:rsidR="00F35A5E">
              <w:rPr>
                <w:rFonts w:ascii="微软雅黑" w:hAnsi="微软雅黑" w:cs="宋体" w:hint="eastAsia"/>
                <w:kern w:val="0"/>
                <w:szCs w:val="21"/>
              </w:rPr>
              <w:t>镇政府机关食堂（后勤）餐饮服务项目（第二次）</w:t>
            </w:r>
            <w:r>
              <w:rPr>
                <w:rFonts w:ascii="微软雅黑" w:hAnsi="微软雅黑" w:cs="宋体" w:hint="eastAsia"/>
                <w:kern w:val="0"/>
                <w:szCs w:val="21"/>
              </w:rPr>
              <w:t>招标项目的潜在投标人应在https://www.zcygov.cn/获取（下载）招标文件，并于</w:t>
            </w:r>
            <w:r>
              <w:rPr>
                <w:rFonts w:ascii="微软雅黑" w:hAnsi="微软雅黑" w:cs="Calibri"/>
                <w:kern w:val="0"/>
                <w:szCs w:val="21"/>
              </w:rPr>
              <w:t> </w:t>
            </w:r>
            <w:r>
              <w:rPr>
                <w:rFonts w:ascii="微软雅黑" w:hAnsi="微软雅黑" w:cs="宋体" w:hint="eastAsia"/>
                <w:kern w:val="0"/>
                <w:szCs w:val="21"/>
              </w:rPr>
              <w:t>202</w:t>
            </w:r>
            <w:r>
              <w:rPr>
                <w:rFonts w:ascii="微软雅黑" w:hAnsi="微软雅黑" w:cs="宋体"/>
                <w:kern w:val="0"/>
                <w:szCs w:val="21"/>
              </w:rPr>
              <w:t>4</w:t>
            </w:r>
            <w:r>
              <w:rPr>
                <w:rFonts w:ascii="微软雅黑" w:hAnsi="微软雅黑" w:cs="宋体" w:hint="eastAsia"/>
                <w:kern w:val="0"/>
                <w:szCs w:val="21"/>
              </w:rPr>
              <w:t>年</w:t>
            </w:r>
            <w:r>
              <w:rPr>
                <w:rFonts w:ascii="微软雅黑" w:hAnsi="微软雅黑" w:cs="宋体"/>
                <w:kern w:val="0"/>
                <w:szCs w:val="21"/>
              </w:rPr>
              <w:t>0</w:t>
            </w:r>
            <w:r w:rsidR="00F35A5E">
              <w:rPr>
                <w:rFonts w:ascii="微软雅黑" w:hAnsi="微软雅黑" w:cs="宋体" w:hint="eastAsia"/>
                <w:kern w:val="0"/>
                <w:szCs w:val="21"/>
              </w:rPr>
              <w:t>4</w:t>
            </w:r>
            <w:r>
              <w:rPr>
                <w:rFonts w:ascii="微软雅黑" w:hAnsi="微软雅黑" w:cs="宋体" w:hint="eastAsia"/>
                <w:kern w:val="0"/>
                <w:szCs w:val="21"/>
              </w:rPr>
              <w:t>月</w:t>
            </w:r>
            <w:r w:rsidR="00F35A5E">
              <w:rPr>
                <w:rFonts w:ascii="微软雅黑" w:hAnsi="微软雅黑" w:cs="宋体" w:hint="eastAsia"/>
                <w:kern w:val="0"/>
                <w:szCs w:val="21"/>
              </w:rPr>
              <w:t>12</w:t>
            </w:r>
            <w:r>
              <w:rPr>
                <w:rFonts w:ascii="微软雅黑" w:hAnsi="微软雅黑" w:cs="宋体" w:hint="eastAsia"/>
                <w:kern w:val="0"/>
                <w:szCs w:val="21"/>
              </w:rPr>
              <w:t>日</w:t>
            </w:r>
            <w:r>
              <w:rPr>
                <w:rFonts w:ascii="微软雅黑" w:hAnsi="微软雅黑" w:cs="宋体"/>
                <w:kern w:val="0"/>
                <w:szCs w:val="21"/>
              </w:rPr>
              <w:t>09</w:t>
            </w:r>
            <w:r>
              <w:rPr>
                <w:rFonts w:ascii="微软雅黑" w:hAnsi="微软雅黑" w:cs="宋体" w:hint="eastAsia"/>
                <w:kern w:val="0"/>
                <w:szCs w:val="21"/>
              </w:rPr>
              <w:t>:</w:t>
            </w:r>
            <w:r>
              <w:rPr>
                <w:rFonts w:ascii="微软雅黑" w:hAnsi="微软雅黑" w:cs="宋体"/>
                <w:kern w:val="0"/>
                <w:szCs w:val="21"/>
              </w:rPr>
              <w:t>30</w:t>
            </w:r>
            <w:r>
              <w:rPr>
                <w:rFonts w:ascii="微软雅黑" w:hAnsi="微软雅黑" w:cs="宋体" w:hint="eastAsia"/>
                <w:kern w:val="0"/>
                <w:szCs w:val="21"/>
              </w:rPr>
              <w:t>（北京时间）前递交（上传）投标文件</w:t>
            </w:r>
            <w:r>
              <w:rPr>
                <w:rFonts w:ascii="微软雅黑" w:hAnsi="微软雅黑" w:cs="Arial" w:hint="eastAsia"/>
                <w:kern w:val="0"/>
                <w:szCs w:val="21"/>
              </w:rPr>
              <w:t>。</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tc>
      </w:tr>
    </w:tbl>
    <w:p w14:paraId="1E144798" w14:textId="77777777" w:rsidR="000E3AD6" w:rsidRDefault="00000000">
      <w:pPr>
        <w:widowControl/>
        <w:spacing w:before="255" w:after="255" w:line="300" w:lineRule="atLeast"/>
        <w:ind w:firstLineChars="0" w:firstLine="0"/>
        <w:jc w:val="both"/>
        <w:rPr>
          <w:rFonts w:ascii="微软雅黑" w:hAnsi="微软雅黑" w:cs="宋体"/>
          <w:kern w:val="0"/>
          <w:szCs w:val="21"/>
        </w:rPr>
      </w:pPr>
      <w:bookmarkStart w:id="7" w:name="_Toc10467"/>
      <w:r>
        <w:rPr>
          <w:rFonts w:ascii="微软雅黑" w:hAnsi="微软雅黑" w:cs="宋体" w:hint="eastAsia"/>
          <w:b/>
          <w:bCs/>
          <w:kern w:val="0"/>
          <w:szCs w:val="21"/>
        </w:rPr>
        <w:t>一、项目基本情况</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0B0B5249" w14:textId="7BFC1148"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项目编号：</w:t>
      </w:r>
      <w:r w:rsidR="00F35A5E">
        <w:rPr>
          <w:rFonts w:ascii="微软雅黑" w:hAnsi="微软雅黑" w:cs="宋体" w:hint="eastAsia"/>
          <w:kern w:val="0"/>
          <w:szCs w:val="21"/>
        </w:rPr>
        <w:t>千秋-JXQQGK（2024）第09-1号</w:t>
      </w:r>
      <w:r>
        <w:rPr>
          <w:rFonts w:ascii="微软雅黑" w:hAnsi="微软雅黑" w:cs="Calibri"/>
          <w:kern w:val="0"/>
          <w:szCs w:val="21"/>
        </w:rPr>
        <w:t> </w:t>
      </w:r>
    </w:p>
    <w:p w14:paraId="4C60799C" w14:textId="4809AE06"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项目名称：</w:t>
      </w:r>
      <w:r w:rsidR="00F35A5E">
        <w:rPr>
          <w:rFonts w:ascii="微软雅黑" w:hAnsi="微软雅黑" w:cs="宋体" w:hint="eastAsia"/>
          <w:kern w:val="0"/>
          <w:szCs w:val="21"/>
        </w:rPr>
        <w:t>新</w:t>
      </w:r>
      <w:proofErr w:type="gramStart"/>
      <w:r w:rsidR="00F35A5E">
        <w:rPr>
          <w:rFonts w:ascii="微软雅黑" w:hAnsi="微软雅黑" w:cs="宋体" w:hint="eastAsia"/>
          <w:kern w:val="0"/>
          <w:szCs w:val="21"/>
        </w:rPr>
        <w:t>塍</w:t>
      </w:r>
      <w:proofErr w:type="gramEnd"/>
      <w:r w:rsidR="00F35A5E">
        <w:rPr>
          <w:rFonts w:ascii="微软雅黑" w:hAnsi="微软雅黑" w:cs="宋体" w:hint="eastAsia"/>
          <w:kern w:val="0"/>
          <w:szCs w:val="21"/>
        </w:rPr>
        <w:t>镇政府机关食堂（后勤）餐饮服务项目（第二次）</w:t>
      </w:r>
    </w:p>
    <w:p w14:paraId="2C262D44"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预算金额（元）：</w:t>
      </w:r>
      <w:r>
        <w:rPr>
          <w:rFonts w:ascii="微软雅黑" w:hAnsi="微软雅黑" w:cs="宋体"/>
          <w:kern w:val="0"/>
          <w:szCs w:val="21"/>
        </w:rPr>
        <w:t>4600000.00</w:t>
      </w:r>
    </w:p>
    <w:p w14:paraId="4FA34A24"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最高限价（元）：</w:t>
      </w:r>
      <w:r>
        <w:rPr>
          <w:rFonts w:ascii="微软雅黑" w:hAnsi="微软雅黑" w:cs="宋体"/>
          <w:kern w:val="0"/>
          <w:szCs w:val="21"/>
        </w:rPr>
        <w:t>4600000.00</w:t>
      </w:r>
      <w:r>
        <w:rPr>
          <w:rFonts w:ascii="微软雅黑" w:hAnsi="微软雅黑" w:cs="Calibri"/>
          <w:kern w:val="0"/>
          <w:szCs w:val="21"/>
        </w:rPr>
        <w:t> </w:t>
      </w:r>
    </w:p>
    <w:p w14:paraId="46602902" w14:textId="77777777" w:rsidR="000E3AD6" w:rsidRDefault="00000000">
      <w:pPr>
        <w:widowControl/>
        <w:spacing w:before="75" w:after="75" w:line="300" w:lineRule="atLeast"/>
        <w:ind w:firstLineChars="0" w:firstLine="330"/>
        <w:rPr>
          <w:rFonts w:ascii="微软雅黑" w:hAnsi="微软雅黑" w:cs="宋体"/>
          <w:kern w:val="0"/>
          <w:szCs w:val="21"/>
        </w:rPr>
      </w:pPr>
      <w:r>
        <w:rPr>
          <w:rFonts w:ascii="微软雅黑" w:hAnsi="微软雅黑" w:cs="宋体" w:hint="eastAsia"/>
          <w:kern w:val="0"/>
          <w:szCs w:val="21"/>
        </w:rPr>
        <w:t>采购需求：</w:t>
      </w:r>
    </w:p>
    <w:p w14:paraId="72121B13" w14:textId="016DC60D" w:rsidR="000E3AD6" w:rsidRDefault="00000000">
      <w:pPr>
        <w:widowControl/>
        <w:spacing w:before="75" w:after="75" w:line="300" w:lineRule="atLeast"/>
        <w:ind w:firstLineChars="0" w:firstLine="33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br/>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proofErr w:type="gramStart"/>
      <w:r>
        <w:rPr>
          <w:rFonts w:ascii="微软雅黑" w:hAnsi="微软雅黑" w:cs="宋体" w:hint="eastAsia"/>
          <w:kern w:val="0"/>
          <w:szCs w:val="21"/>
        </w:rPr>
        <w:t>标项</w:t>
      </w:r>
      <w:proofErr w:type="gramEnd"/>
      <w:r>
        <w:rPr>
          <w:rFonts w:ascii="微软雅黑" w:hAnsi="微软雅黑" w:cs="宋体" w:hint="eastAsia"/>
          <w:kern w:val="0"/>
          <w:szCs w:val="21"/>
        </w:rPr>
        <w:t>1名称:</w:t>
      </w:r>
      <w:r>
        <w:rPr>
          <w:rFonts w:ascii="微软雅黑" w:hAnsi="微软雅黑" w:cs="Calibri"/>
          <w:kern w:val="0"/>
          <w:szCs w:val="21"/>
        </w:rPr>
        <w:t> </w:t>
      </w:r>
      <w:r w:rsidR="00F35A5E">
        <w:rPr>
          <w:rFonts w:ascii="微软雅黑" w:hAnsi="微软雅黑" w:cs="宋体" w:hint="eastAsia"/>
          <w:kern w:val="0"/>
          <w:szCs w:val="21"/>
        </w:rPr>
        <w:t>新</w:t>
      </w:r>
      <w:proofErr w:type="gramStart"/>
      <w:r w:rsidR="00F35A5E">
        <w:rPr>
          <w:rFonts w:ascii="微软雅黑" w:hAnsi="微软雅黑" w:cs="宋体" w:hint="eastAsia"/>
          <w:kern w:val="0"/>
          <w:szCs w:val="21"/>
        </w:rPr>
        <w:t>塍</w:t>
      </w:r>
      <w:proofErr w:type="gramEnd"/>
      <w:r w:rsidR="00F35A5E">
        <w:rPr>
          <w:rFonts w:ascii="微软雅黑" w:hAnsi="微软雅黑" w:cs="宋体" w:hint="eastAsia"/>
          <w:kern w:val="0"/>
          <w:szCs w:val="21"/>
        </w:rPr>
        <w:t>镇政府机关食堂（后勤）餐饮服务项目（第二次）</w:t>
      </w:r>
      <w:r>
        <w:rPr>
          <w:rFonts w:ascii="微软雅黑" w:hAnsi="微软雅黑" w:cs="Calibri"/>
          <w:kern w:val="0"/>
          <w:szCs w:val="21"/>
        </w:rPr>
        <w:t> </w:t>
      </w:r>
      <w:r>
        <w:rPr>
          <w:rFonts w:ascii="微软雅黑" w:hAnsi="微软雅黑" w:cs="宋体" w:hint="eastAsia"/>
          <w:kern w:val="0"/>
          <w:szCs w:val="21"/>
        </w:rPr>
        <w:br/>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数量:</w:t>
      </w:r>
      <w:r>
        <w:rPr>
          <w:rFonts w:ascii="微软雅黑" w:hAnsi="微软雅黑" w:cs="Calibri"/>
          <w:kern w:val="0"/>
          <w:szCs w:val="21"/>
        </w:rPr>
        <w:t> </w:t>
      </w:r>
      <w:r>
        <w:rPr>
          <w:rFonts w:ascii="微软雅黑" w:hAnsi="微软雅黑" w:cs="宋体" w:hint="eastAsia"/>
          <w:kern w:val="0"/>
          <w:szCs w:val="21"/>
        </w:rPr>
        <w:t>1</w:t>
      </w:r>
      <w:r>
        <w:rPr>
          <w:rFonts w:ascii="微软雅黑" w:hAnsi="微软雅黑" w:cs="Calibri"/>
          <w:kern w:val="0"/>
          <w:szCs w:val="21"/>
        </w:rPr>
        <w:t>  </w:t>
      </w:r>
      <w:r>
        <w:rPr>
          <w:rFonts w:ascii="微软雅黑" w:hAnsi="微软雅黑" w:cs="宋体" w:hint="eastAsia"/>
          <w:kern w:val="0"/>
          <w:szCs w:val="21"/>
        </w:rPr>
        <w:br/>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预算金额（元）:</w:t>
      </w:r>
      <w:r>
        <w:rPr>
          <w:rFonts w:ascii="微软雅黑" w:hAnsi="微软雅黑" w:cs="Calibri"/>
          <w:kern w:val="0"/>
          <w:szCs w:val="21"/>
        </w:rPr>
        <w:t> </w:t>
      </w:r>
      <w:r>
        <w:rPr>
          <w:rFonts w:ascii="微软雅黑" w:hAnsi="微软雅黑" w:cs="宋体"/>
          <w:kern w:val="0"/>
          <w:szCs w:val="21"/>
        </w:rPr>
        <w:t>4600000.00</w:t>
      </w:r>
      <w:r>
        <w:rPr>
          <w:rFonts w:ascii="微软雅黑" w:hAnsi="微软雅黑" w:cs="Calibri"/>
          <w:kern w:val="0"/>
          <w:szCs w:val="21"/>
        </w:rPr>
        <w:t> </w:t>
      </w:r>
      <w:r>
        <w:rPr>
          <w:rFonts w:ascii="微软雅黑" w:hAnsi="微软雅黑" w:cs="宋体" w:hint="eastAsia"/>
          <w:kern w:val="0"/>
          <w:szCs w:val="21"/>
        </w:rPr>
        <w:br/>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简要规格描述或项目基本概况介绍、用途：新</w:t>
      </w:r>
      <w:proofErr w:type="gramStart"/>
      <w:r>
        <w:rPr>
          <w:rFonts w:ascii="微软雅黑" w:hAnsi="微软雅黑" w:cs="宋体" w:hint="eastAsia"/>
          <w:kern w:val="0"/>
          <w:szCs w:val="21"/>
        </w:rPr>
        <w:t>塍</w:t>
      </w:r>
      <w:proofErr w:type="gramEnd"/>
      <w:r>
        <w:rPr>
          <w:rFonts w:ascii="微软雅黑" w:hAnsi="微软雅黑" w:cs="宋体" w:hint="eastAsia"/>
          <w:kern w:val="0"/>
          <w:szCs w:val="21"/>
        </w:rPr>
        <w:t>镇政府机关食堂（后勤）餐饮服务</w:t>
      </w:r>
    </w:p>
    <w:p w14:paraId="3BA59094" w14:textId="77777777" w:rsidR="000E3AD6" w:rsidRDefault="00000000">
      <w:pPr>
        <w:widowControl/>
        <w:spacing w:before="75" w:after="75" w:line="360" w:lineRule="atLeast"/>
        <w:ind w:firstLineChars="0" w:firstLine="330"/>
      </w:pPr>
      <w:r>
        <w:rPr>
          <w:rFonts w:ascii="微软雅黑" w:hAnsi="微软雅黑" w:cs="宋体" w:hint="eastAsia"/>
          <w:kern w:val="0"/>
          <w:szCs w:val="21"/>
        </w:rPr>
        <w:t>备注：</w:t>
      </w:r>
      <w:r>
        <w:rPr>
          <w:rFonts w:ascii="微软雅黑" w:hAnsi="微软雅黑" w:cs="Calibri"/>
          <w:kern w:val="0"/>
          <w:szCs w:val="21"/>
        </w:rPr>
        <w:t> </w:t>
      </w:r>
    </w:p>
    <w:p w14:paraId="59A84E2A"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合同履约期限：</w:t>
      </w:r>
      <w:proofErr w:type="gramStart"/>
      <w:r>
        <w:rPr>
          <w:rFonts w:ascii="微软雅黑" w:hAnsi="微软雅黑" w:cs="宋体" w:hint="eastAsia"/>
          <w:kern w:val="0"/>
          <w:szCs w:val="21"/>
        </w:rPr>
        <w:t>标项</w:t>
      </w:r>
      <w:proofErr w:type="gramEnd"/>
      <w:r>
        <w:rPr>
          <w:rFonts w:ascii="微软雅黑" w:hAnsi="微软雅黑" w:cs="宋体" w:hint="eastAsia"/>
          <w:kern w:val="0"/>
          <w:szCs w:val="21"/>
        </w:rPr>
        <w:t xml:space="preserve"> 1，详见招标项目要求</w:t>
      </w:r>
    </w:p>
    <w:p w14:paraId="28CB7747"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本项目（否）接受联合体投标。</w:t>
      </w:r>
    </w:p>
    <w:p w14:paraId="20ABA65A" w14:textId="77777777" w:rsidR="000E3AD6" w:rsidRDefault="00000000">
      <w:pPr>
        <w:widowControl/>
        <w:spacing w:before="225" w:after="225" w:line="300" w:lineRule="atLeast"/>
        <w:ind w:firstLineChars="0" w:firstLine="0"/>
        <w:rPr>
          <w:rFonts w:ascii="微软雅黑" w:hAnsi="微软雅黑" w:cs="宋体"/>
          <w:kern w:val="0"/>
          <w:szCs w:val="21"/>
        </w:rPr>
      </w:pPr>
      <w:r>
        <w:rPr>
          <w:rFonts w:ascii="微软雅黑" w:hAnsi="微软雅黑" w:cs="宋体" w:hint="eastAsia"/>
          <w:b/>
          <w:bCs/>
          <w:kern w:val="0"/>
          <w:szCs w:val="21"/>
        </w:rPr>
        <w:t>二、申请人的资格要求：</w:t>
      </w:r>
    </w:p>
    <w:p w14:paraId="74199013"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1.满足《中华人民共和国政府采购法》第二十二条规定；未被“信用中国”（www.creditchina.gov.cn)、中国政府采购网（www.ccgp.gov.cn）列入失信被执行人、重大税收违法案件当事人名单、政府采购严重违法失信行为记录名单。</w:t>
      </w:r>
    </w:p>
    <w:p w14:paraId="13B930C0"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2.落实政府采购政策需满足的资格要求：</w:t>
      </w:r>
      <w:proofErr w:type="gramStart"/>
      <w:r>
        <w:rPr>
          <w:rFonts w:ascii="微软雅黑" w:hAnsi="微软雅黑" w:cs="宋体" w:hint="eastAsia"/>
          <w:kern w:val="0"/>
          <w:szCs w:val="21"/>
        </w:rPr>
        <w:t>标项</w:t>
      </w:r>
      <w:proofErr w:type="gramEnd"/>
      <w:r>
        <w:rPr>
          <w:rFonts w:ascii="微软雅黑" w:hAnsi="微软雅黑" w:cs="宋体" w:hint="eastAsia"/>
          <w:kern w:val="0"/>
          <w:szCs w:val="21"/>
        </w:rPr>
        <w:t>1：根据《政府采购促进中小企业发展管理办》（财库 ﹝2020﹞46号）的规定：本项目为专门面向中小企业,100%预留给中小</w:t>
      </w:r>
      <w:proofErr w:type="gramStart"/>
      <w:r>
        <w:rPr>
          <w:rFonts w:ascii="微软雅黑" w:hAnsi="微软雅黑" w:cs="宋体" w:hint="eastAsia"/>
          <w:kern w:val="0"/>
          <w:szCs w:val="21"/>
        </w:rPr>
        <w:t>微企业</w:t>
      </w:r>
      <w:proofErr w:type="gramEnd"/>
      <w:r>
        <w:rPr>
          <w:rFonts w:ascii="微软雅黑" w:hAnsi="微软雅黑" w:cs="宋体" w:hint="eastAsia"/>
          <w:kern w:val="0"/>
          <w:szCs w:val="21"/>
        </w:rPr>
        <w:t>的采购项目，供应商应为中小微企业（监狱企业及残疾人福利性单位视同小型、微型企业）。</w:t>
      </w:r>
      <w:r>
        <w:rPr>
          <w:rFonts w:ascii="微软雅黑" w:hAnsi="微软雅黑" w:cs="Calibri"/>
          <w:kern w:val="0"/>
          <w:szCs w:val="21"/>
        </w:rPr>
        <w:t> </w:t>
      </w:r>
    </w:p>
    <w:p w14:paraId="428FF55D"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3.本项目的特定资格要求：无</w:t>
      </w:r>
      <w:r>
        <w:rPr>
          <w:rFonts w:ascii="微软雅黑" w:hAnsi="微软雅黑" w:cs="Calibri"/>
          <w:kern w:val="0"/>
          <w:szCs w:val="21"/>
        </w:rPr>
        <w:t> </w:t>
      </w:r>
    </w:p>
    <w:p w14:paraId="27C4D2CB" w14:textId="77777777" w:rsidR="000E3AD6" w:rsidRDefault="00000000">
      <w:pPr>
        <w:widowControl/>
        <w:spacing w:before="255" w:after="255" w:line="300" w:lineRule="atLeast"/>
        <w:ind w:firstLineChars="0" w:firstLine="0"/>
        <w:jc w:val="both"/>
        <w:rPr>
          <w:rFonts w:ascii="微软雅黑" w:hAnsi="微软雅黑" w:cs="宋体"/>
          <w:kern w:val="0"/>
          <w:szCs w:val="21"/>
        </w:rPr>
      </w:pPr>
      <w:r>
        <w:rPr>
          <w:rFonts w:ascii="微软雅黑" w:hAnsi="微软雅黑" w:cs="宋体" w:hint="eastAsia"/>
          <w:b/>
          <w:bCs/>
          <w:kern w:val="0"/>
          <w:szCs w:val="21"/>
        </w:rPr>
        <w:t>三、获取招标文件</w:t>
      </w:r>
      <w:r>
        <w:rPr>
          <w:rFonts w:ascii="微软雅黑" w:hAnsi="微软雅黑" w:cs="Calibri"/>
          <w:kern w:val="0"/>
          <w:szCs w:val="21"/>
        </w:rPr>
        <w:t> </w:t>
      </w:r>
    </w:p>
    <w:p w14:paraId="44D77FB3" w14:textId="0B4AFA1F"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时间：/至202</w:t>
      </w:r>
      <w:r>
        <w:rPr>
          <w:rFonts w:ascii="微软雅黑" w:hAnsi="微软雅黑" w:cs="宋体"/>
          <w:kern w:val="0"/>
          <w:szCs w:val="21"/>
        </w:rPr>
        <w:t>4</w:t>
      </w:r>
      <w:r>
        <w:rPr>
          <w:rFonts w:ascii="微软雅黑" w:hAnsi="微软雅黑" w:cs="宋体" w:hint="eastAsia"/>
          <w:kern w:val="0"/>
          <w:szCs w:val="21"/>
        </w:rPr>
        <w:t>年</w:t>
      </w:r>
      <w:r>
        <w:rPr>
          <w:rFonts w:ascii="微软雅黑" w:hAnsi="微软雅黑" w:cs="宋体"/>
          <w:kern w:val="0"/>
          <w:szCs w:val="21"/>
        </w:rPr>
        <w:t>0</w:t>
      </w:r>
      <w:r w:rsidR="00F35A5E">
        <w:rPr>
          <w:rFonts w:ascii="微软雅黑" w:hAnsi="微软雅黑" w:cs="宋体" w:hint="eastAsia"/>
          <w:kern w:val="0"/>
          <w:szCs w:val="21"/>
        </w:rPr>
        <w:t>4</w:t>
      </w:r>
      <w:r>
        <w:rPr>
          <w:rFonts w:ascii="微软雅黑" w:hAnsi="微软雅黑" w:cs="宋体" w:hint="eastAsia"/>
          <w:kern w:val="0"/>
          <w:szCs w:val="21"/>
        </w:rPr>
        <w:t>月</w:t>
      </w:r>
      <w:r w:rsidR="00F35A5E">
        <w:rPr>
          <w:rFonts w:ascii="微软雅黑" w:hAnsi="微软雅黑" w:cs="宋体" w:hint="eastAsia"/>
          <w:kern w:val="0"/>
          <w:szCs w:val="21"/>
        </w:rPr>
        <w:t>1</w:t>
      </w:r>
      <w:r>
        <w:rPr>
          <w:rFonts w:ascii="微软雅黑" w:hAnsi="微软雅黑" w:cs="宋体"/>
          <w:kern w:val="0"/>
          <w:szCs w:val="21"/>
        </w:rPr>
        <w:t>2</w:t>
      </w:r>
      <w:r>
        <w:rPr>
          <w:rFonts w:ascii="微软雅黑" w:hAnsi="微软雅黑" w:cs="宋体" w:hint="eastAsia"/>
          <w:kern w:val="0"/>
          <w:szCs w:val="21"/>
        </w:rPr>
        <w:t>日</w:t>
      </w:r>
      <w:r>
        <w:rPr>
          <w:rFonts w:ascii="微软雅黑" w:hAnsi="微软雅黑" w:cs="Calibri"/>
          <w:kern w:val="0"/>
          <w:szCs w:val="21"/>
        </w:rPr>
        <w:t> </w:t>
      </w:r>
      <w:r>
        <w:rPr>
          <w:rFonts w:ascii="微软雅黑" w:hAnsi="微软雅黑" w:cs="宋体" w:hint="eastAsia"/>
          <w:kern w:val="0"/>
          <w:szCs w:val="21"/>
        </w:rPr>
        <w:t>，每天上午00:00至12:00</w:t>
      </w:r>
      <w:r>
        <w:rPr>
          <w:rFonts w:ascii="微软雅黑" w:hAnsi="微软雅黑" w:cs="Calibri"/>
          <w:kern w:val="0"/>
          <w:szCs w:val="21"/>
        </w:rPr>
        <w:t> </w:t>
      </w:r>
      <w:r>
        <w:rPr>
          <w:rFonts w:ascii="微软雅黑" w:hAnsi="微软雅黑" w:cs="宋体" w:hint="eastAsia"/>
          <w:kern w:val="0"/>
          <w:szCs w:val="21"/>
        </w:rPr>
        <w:t>，下午12:00至23:59（北京时间，线上获取法定节假日均可，线下获取文件法定节假日除外）</w:t>
      </w:r>
    </w:p>
    <w:p w14:paraId="1A4ADA95"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lastRenderedPageBreak/>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地点（网址）：https://www.zcygov.cn/</w:t>
      </w:r>
      <w:r>
        <w:rPr>
          <w:rFonts w:ascii="微软雅黑" w:hAnsi="微软雅黑" w:cs="Calibri"/>
          <w:kern w:val="0"/>
          <w:szCs w:val="21"/>
        </w:rPr>
        <w:t> </w:t>
      </w:r>
    </w:p>
    <w:p w14:paraId="44B056D4"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方式：供应商登录政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平台https://www.zcygov.cn/在线申请获取采购文件（进入“项目采购”应用，在获取采购文件菜单中选择项目，申请获取采购文件）</w:t>
      </w:r>
      <w:r>
        <w:rPr>
          <w:rFonts w:ascii="微软雅黑" w:hAnsi="微软雅黑" w:cs="Calibri"/>
          <w:kern w:val="0"/>
          <w:szCs w:val="21"/>
        </w:rPr>
        <w:t> </w:t>
      </w:r>
    </w:p>
    <w:p w14:paraId="3BFFCE8B"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售价（元）：0</w:t>
      </w:r>
      <w:r>
        <w:rPr>
          <w:rFonts w:ascii="微软雅黑" w:hAnsi="微软雅黑" w:cs="Calibri"/>
          <w:kern w:val="0"/>
          <w:szCs w:val="21"/>
        </w:rPr>
        <w:t> </w:t>
      </w:r>
    </w:p>
    <w:p w14:paraId="5FA387EE" w14:textId="77777777" w:rsidR="000E3AD6" w:rsidRDefault="00000000">
      <w:pPr>
        <w:widowControl/>
        <w:spacing w:before="255" w:after="255" w:line="300" w:lineRule="atLeast"/>
        <w:ind w:firstLineChars="0" w:firstLine="0"/>
        <w:jc w:val="both"/>
        <w:rPr>
          <w:rFonts w:ascii="微软雅黑" w:hAnsi="微软雅黑" w:cs="宋体"/>
          <w:kern w:val="0"/>
          <w:szCs w:val="21"/>
        </w:rPr>
      </w:pPr>
      <w:r>
        <w:rPr>
          <w:rFonts w:ascii="微软雅黑" w:hAnsi="微软雅黑" w:cs="宋体" w:hint="eastAsia"/>
          <w:b/>
          <w:bCs/>
          <w:kern w:val="0"/>
          <w:szCs w:val="21"/>
        </w:rPr>
        <w:t>四、提交投标文件截止时间、开标时间和地点</w:t>
      </w:r>
    </w:p>
    <w:p w14:paraId="1FA2A2B5" w14:textId="44240D3E"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提交投标文件截止时间：</w:t>
      </w:r>
      <w:r w:rsidR="00F35A5E">
        <w:rPr>
          <w:rFonts w:ascii="微软雅黑" w:hAnsi="微软雅黑" w:cs="宋体" w:hint="eastAsia"/>
          <w:kern w:val="0"/>
          <w:szCs w:val="21"/>
        </w:rPr>
        <w:t>202</w:t>
      </w:r>
      <w:r w:rsidR="00F35A5E">
        <w:rPr>
          <w:rFonts w:ascii="微软雅黑" w:hAnsi="微软雅黑" w:cs="宋体"/>
          <w:kern w:val="0"/>
          <w:szCs w:val="21"/>
        </w:rPr>
        <w:t>4</w:t>
      </w:r>
      <w:r w:rsidR="00F35A5E">
        <w:rPr>
          <w:rFonts w:ascii="微软雅黑" w:hAnsi="微软雅黑" w:cs="宋体" w:hint="eastAsia"/>
          <w:kern w:val="0"/>
          <w:szCs w:val="21"/>
        </w:rPr>
        <w:t>年</w:t>
      </w:r>
      <w:r w:rsidR="00F35A5E">
        <w:rPr>
          <w:rFonts w:ascii="微软雅黑" w:hAnsi="微软雅黑" w:cs="宋体"/>
          <w:kern w:val="0"/>
          <w:szCs w:val="21"/>
        </w:rPr>
        <w:t>0</w:t>
      </w:r>
      <w:r w:rsidR="00F35A5E">
        <w:rPr>
          <w:rFonts w:ascii="微软雅黑" w:hAnsi="微软雅黑" w:cs="宋体" w:hint="eastAsia"/>
          <w:kern w:val="0"/>
          <w:szCs w:val="21"/>
        </w:rPr>
        <w:t>4月12日</w:t>
      </w:r>
      <w:r w:rsidR="00F35A5E">
        <w:rPr>
          <w:rFonts w:ascii="微软雅黑" w:hAnsi="微软雅黑" w:cs="宋体"/>
          <w:kern w:val="0"/>
          <w:szCs w:val="21"/>
        </w:rPr>
        <w:t>09</w:t>
      </w:r>
      <w:r w:rsidR="00F35A5E">
        <w:rPr>
          <w:rFonts w:ascii="微软雅黑" w:hAnsi="微软雅黑" w:cs="宋体" w:hint="eastAsia"/>
          <w:kern w:val="0"/>
          <w:szCs w:val="21"/>
        </w:rPr>
        <w:t>:</w:t>
      </w:r>
      <w:r w:rsidR="00F35A5E">
        <w:rPr>
          <w:rFonts w:ascii="微软雅黑" w:hAnsi="微软雅黑" w:cs="宋体"/>
          <w:kern w:val="0"/>
          <w:szCs w:val="21"/>
        </w:rPr>
        <w:t>30</w:t>
      </w:r>
      <w:r>
        <w:rPr>
          <w:rFonts w:ascii="微软雅黑" w:hAnsi="微软雅黑" w:cs="宋体" w:hint="eastAsia"/>
          <w:kern w:val="0"/>
          <w:szCs w:val="21"/>
        </w:rPr>
        <w:t>（北京时间）</w:t>
      </w:r>
    </w:p>
    <w:p w14:paraId="3D48CD26"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投标地点（网址）：“政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”平台电子投标</w:t>
      </w:r>
      <w:r>
        <w:rPr>
          <w:rFonts w:ascii="微软雅黑" w:hAnsi="微软雅黑" w:cs="Calibri"/>
          <w:kern w:val="0"/>
          <w:szCs w:val="21"/>
        </w:rPr>
        <w:t> </w:t>
      </w:r>
    </w:p>
    <w:p w14:paraId="2CF30B04" w14:textId="0D3F80A2" w:rsidR="000E3AD6" w:rsidRDefault="00000000">
      <w:pPr>
        <w:widowControl/>
        <w:spacing w:before="75" w:after="75" w:line="300" w:lineRule="atLeast"/>
        <w:ind w:firstLineChars="0" w:firstLine="330"/>
        <w:rPr>
          <w:rFonts w:ascii="微软雅黑" w:hAnsi="微软雅黑" w:cs="宋体"/>
          <w:kern w:val="0"/>
          <w:szCs w:val="21"/>
        </w:rPr>
      </w:pPr>
      <w:r>
        <w:rPr>
          <w:rFonts w:ascii="微软雅黑" w:hAnsi="微软雅黑" w:cs="宋体" w:hint="eastAsia"/>
          <w:kern w:val="0"/>
          <w:szCs w:val="21"/>
        </w:rPr>
        <w:t>开标时间：</w:t>
      </w:r>
      <w:r>
        <w:rPr>
          <w:rFonts w:ascii="微软雅黑" w:hAnsi="微软雅黑" w:cs="Calibri"/>
          <w:kern w:val="0"/>
          <w:szCs w:val="21"/>
        </w:rPr>
        <w:t>  </w:t>
      </w:r>
      <w:r w:rsidR="00F35A5E">
        <w:rPr>
          <w:rFonts w:ascii="微软雅黑" w:hAnsi="微软雅黑" w:cs="宋体" w:hint="eastAsia"/>
          <w:kern w:val="0"/>
          <w:szCs w:val="21"/>
        </w:rPr>
        <w:t>202</w:t>
      </w:r>
      <w:r w:rsidR="00F35A5E">
        <w:rPr>
          <w:rFonts w:ascii="微软雅黑" w:hAnsi="微软雅黑" w:cs="宋体"/>
          <w:kern w:val="0"/>
          <w:szCs w:val="21"/>
        </w:rPr>
        <w:t>4</w:t>
      </w:r>
      <w:r w:rsidR="00F35A5E">
        <w:rPr>
          <w:rFonts w:ascii="微软雅黑" w:hAnsi="微软雅黑" w:cs="宋体" w:hint="eastAsia"/>
          <w:kern w:val="0"/>
          <w:szCs w:val="21"/>
        </w:rPr>
        <w:t>年</w:t>
      </w:r>
      <w:r w:rsidR="00F35A5E">
        <w:rPr>
          <w:rFonts w:ascii="微软雅黑" w:hAnsi="微软雅黑" w:cs="宋体"/>
          <w:kern w:val="0"/>
          <w:szCs w:val="21"/>
        </w:rPr>
        <w:t>0</w:t>
      </w:r>
      <w:r w:rsidR="00F35A5E">
        <w:rPr>
          <w:rFonts w:ascii="微软雅黑" w:hAnsi="微软雅黑" w:cs="宋体" w:hint="eastAsia"/>
          <w:kern w:val="0"/>
          <w:szCs w:val="21"/>
        </w:rPr>
        <w:t>4月12日</w:t>
      </w:r>
      <w:r w:rsidR="00F35A5E">
        <w:rPr>
          <w:rFonts w:ascii="微软雅黑" w:hAnsi="微软雅黑" w:cs="宋体"/>
          <w:kern w:val="0"/>
          <w:szCs w:val="21"/>
        </w:rPr>
        <w:t>09</w:t>
      </w:r>
      <w:r w:rsidR="00F35A5E">
        <w:rPr>
          <w:rFonts w:ascii="微软雅黑" w:hAnsi="微软雅黑" w:cs="宋体" w:hint="eastAsia"/>
          <w:kern w:val="0"/>
          <w:szCs w:val="21"/>
        </w:rPr>
        <w:t>:</w:t>
      </w:r>
      <w:r w:rsidR="00F35A5E">
        <w:rPr>
          <w:rFonts w:ascii="微软雅黑" w:hAnsi="微软雅黑" w:cs="宋体"/>
          <w:kern w:val="0"/>
          <w:szCs w:val="21"/>
        </w:rPr>
        <w:t>30</w:t>
      </w:r>
    </w:p>
    <w:p w14:paraId="02FA54A0" w14:textId="77777777" w:rsidR="000E3AD6" w:rsidRDefault="00000000">
      <w:pPr>
        <w:widowControl/>
        <w:spacing w:before="75" w:after="75" w:line="300" w:lineRule="atLeast"/>
        <w:ind w:firstLineChars="0" w:firstLine="33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开标地点（网址）：政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平台电子投标（嘉兴</w:t>
      </w:r>
      <w:proofErr w:type="gramStart"/>
      <w:r>
        <w:rPr>
          <w:rFonts w:ascii="微软雅黑" w:hAnsi="微软雅黑" w:cs="宋体" w:hint="eastAsia"/>
          <w:kern w:val="0"/>
          <w:szCs w:val="21"/>
        </w:rPr>
        <w:t>市广场</w:t>
      </w:r>
      <w:proofErr w:type="gramEnd"/>
      <w:r>
        <w:rPr>
          <w:rFonts w:ascii="微软雅黑" w:hAnsi="微软雅黑" w:cs="宋体" w:hint="eastAsia"/>
          <w:kern w:val="0"/>
          <w:szCs w:val="21"/>
        </w:rPr>
        <w:t>路3</w:t>
      </w:r>
      <w:r>
        <w:rPr>
          <w:rFonts w:ascii="微软雅黑" w:hAnsi="微软雅黑" w:cs="宋体"/>
          <w:kern w:val="0"/>
          <w:szCs w:val="21"/>
        </w:rPr>
        <w:t>50</w:t>
      </w:r>
      <w:r>
        <w:rPr>
          <w:rFonts w:ascii="微软雅黑" w:hAnsi="微软雅黑" w:cs="宋体" w:hint="eastAsia"/>
          <w:kern w:val="0"/>
          <w:szCs w:val="21"/>
        </w:rPr>
        <w:t>号嘉兴市公共资源交易中心）</w:t>
      </w:r>
      <w:r>
        <w:rPr>
          <w:rFonts w:ascii="微软雅黑" w:hAnsi="微软雅黑" w:cs="Calibri"/>
          <w:kern w:val="0"/>
          <w:szCs w:val="21"/>
        </w:rPr>
        <w:t>  </w:t>
      </w:r>
    </w:p>
    <w:p w14:paraId="588D2C21" w14:textId="77777777" w:rsidR="000E3AD6" w:rsidRDefault="00000000">
      <w:pPr>
        <w:widowControl/>
        <w:spacing w:before="255" w:after="255" w:line="300" w:lineRule="atLeast"/>
        <w:ind w:firstLineChars="0" w:firstLine="0"/>
        <w:jc w:val="both"/>
        <w:rPr>
          <w:rFonts w:ascii="微软雅黑" w:hAnsi="微软雅黑" w:cs="宋体"/>
          <w:kern w:val="0"/>
          <w:szCs w:val="21"/>
        </w:rPr>
      </w:pPr>
      <w:r>
        <w:rPr>
          <w:rFonts w:ascii="微软雅黑" w:hAnsi="微软雅黑" w:cs="宋体" w:hint="eastAsia"/>
          <w:b/>
          <w:bCs/>
          <w:kern w:val="0"/>
          <w:szCs w:val="21"/>
        </w:rPr>
        <w:t>五、公告期限</w:t>
      </w:r>
      <w:r>
        <w:rPr>
          <w:rFonts w:ascii="微软雅黑" w:hAnsi="微软雅黑" w:cs="Calibri"/>
          <w:kern w:val="0"/>
          <w:szCs w:val="21"/>
        </w:rPr>
        <w:t> </w:t>
      </w:r>
    </w:p>
    <w:p w14:paraId="3AE2DC10" w14:textId="77777777" w:rsidR="000E3AD6" w:rsidRDefault="00000000">
      <w:pPr>
        <w:widowControl/>
        <w:spacing w:before="75" w:after="75" w:line="240" w:lineRule="auto"/>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自本公告发布之日起5个工作日。</w:t>
      </w:r>
    </w:p>
    <w:p w14:paraId="2C2115C6" w14:textId="77777777" w:rsidR="000E3AD6" w:rsidRDefault="00000000">
      <w:pPr>
        <w:widowControl/>
        <w:spacing w:before="255" w:after="255" w:line="300" w:lineRule="atLeast"/>
        <w:ind w:firstLineChars="0" w:firstLine="0"/>
        <w:jc w:val="both"/>
        <w:rPr>
          <w:rFonts w:ascii="微软雅黑" w:hAnsi="微软雅黑" w:cs="宋体"/>
          <w:kern w:val="0"/>
          <w:szCs w:val="21"/>
        </w:rPr>
      </w:pPr>
      <w:r>
        <w:rPr>
          <w:rFonts w:ascii="微软雅黑" w:hAnsi="微软雅黑" w:cs="宋体" w:hint="eastAsia"/>
          <w:b/>
          <w:bCs/>
          <w:kern w:val="0"/>
          <w:szCs w:val="21"/>
        </w:rPr>
        <w:t>六、其他补充事宜</w:t>
      </w:r>
    </w:p>
    <w:p w14:paraId="0C4D1D1B" w14:textId="77777777" w:rsidR="000E3AD6" w:rsidRDefault="00000000">
      <w:pPr>
        <w:widowControl/>
        <w:spacing w:before="75" w:after="75" w:line="36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1.《浙江省财政厅关于进一步发挥政府采购政策功能全力推动经济稳进提质的通知》 （</w:t>
      </w:r>
      <w:proofErr w:type="gramStart"/>
      <w:r>
        <w:rPr>
          <w:rFonts w:ascii="微软雅黑" w:hAnsi="微软雅黑" w:cs="宋体" w:hint="eastAsia"/>
          <w:kern w:val="0"/>
          <w:szCs w:val="21"/>
        </w:rPr>
        <w:t>浙财采监</w:t>
      </w:r>
      <w:proofErr w:type="gramEnd"/>
      <w:r>
        <w:rPr>
          <w:rFonts w:ascii="微软雅黑" w:hAnsi="微软雅黑" w:cs="宋体" w:hint="eastAsia"/>
          <w:kern w:val="0"/>
          <w:szCs w:val="21"/>
        </w:rPr>
        <w:t>（2022）3号）、《浙江省财政厅关于进一步促进政府采购公平竞争打造最优营商环境的通知》（</w:t>
      </w:r>
      <w:proofErr w:type="gramStart"/>
      <w:r>
        <w:rPr>
          <w:rFonts w:ascii="微软雅黑" w:hAnsi="微软雅黑" w:cs="宋体" w:hint="eastAsia"/>
          <w:kern w:val="0"/>
          <w:szCs w:val="21"/>
        </w:rPr>
        <w:t>浙财采监</w:t>
      </w:r>
      <w:proofErr w:type="gramEnd"/>
      <w:r>
        <w:rPr>
          <w:rFonts w:ascii="微软雅黑" w:hAnsi="微软雅黑" w:cs="宋体" w:hint="eastAsia"/>
          <w:kern w:val="0"/>
          <w:szCs w:val="21"/>
        </w:rPr>
        <w:t>（2021）22号）已分别于2022年1月29日和2022年2月1日开始实施，此前有关规定与上述文件内容不一致的，按上述文件要求执行。</w:t>
      </w:r>
    </w:p>
    <w:p w14:paraId="056255ED" w14:textId="77777777" w:rsidR="000E3AD6" w:rsidRDefault="00000000">
      <w:pPr>
        <w:widowControl/>
        <w:spacing w:before="75" w:after="75" w:line="36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2.根据《浙江省财政厅关于进一步促进政府采购公平竞争打造最优营商环境的通知》（</w:t>
      </w:r>
      <w:proofErr w:type="gramStart"/>
      <w:r>
        <w:rPr>
          <w:rFonts w:ascii="微软雅黑" w:hAnsi="微软雅黑" w:cs="宋体" w:hint="eastAsia"/>
          <w:kern w:val="0"/>
          <w:szCs w:val="21"/>
        </w:rPr>
        <w:t>浙财采监</w:t>
      </w:r>
      <w:proofErr w:type="gramEnd"/>
      <w:r>
        <w:rPr>
          <w:rFonts w:ascii="微软雅黑" w:hAnsi="微软雅黑" w:cs="宋体" w:hint="eastAsia"/>
          <w:kern w:val="0"/>
          <w:szCs w:val="21"/>
        </w:rPr>
        <w:t>（2021）22号）文件关于“健全行政裁决机制”要求，鼓励供应商在线提起询问，路径为：政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-项目采购-询问质疑投诉-询问列表:鼓励供应商在线提起质疑，路径为：政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-项目采购-询问质疑投诉-质疑列表。质疑供应商对在线质疑答复不满意的，可在线提起投诉，路径为：浙江政府服务网-政府采购投诉处理-在线办理。</w:t>
      </w:r>
    </w:p>
    <w:p w14:paraId="288712A8" w14:textId="77777777" w:rsidR="000E3AD6" w:rsidRDefault="00000000">
      <w:pPr>
        <w:widowControl/>
        <w:spacing w:before="75" w:after="75" w:line="36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Pr>
          <w:rFonts w:ascii="微软雅黑" w:hAnsi="微软雅黑" w:cs="宋体" w:hint="eastAsia"/>
          <w:kern w:val="0"/>
          <w:szCs w:val="21"/>
        </w:rPr>
        <w:t>作出</w:t>
      </w:r>
      <w:proofErr w:type="gramEnd"/>
      <w:r>
        <w:rPr>
          <w:rFonts w:ascii="微软雅黑" w:hAnsi="微软雅黑" w:cs="宋体" w:hint="eastAsia"/>
          <w:kern w:val="0"/>
          <w:szCs w:val="21"/>
        </w:rPr>
        <w:t>答复的，可以在答复期满后十五个工作日内向同级政府采购监督管理部门投诉。质疑函范本、投诉书范本请到浙江政府采购网下载专区下载。</w:t>
      </w:r>
      <w:r>
        <w:rPr>
          <w:rFonts w:ascii="微软雅黑" w:hAnsi="微软雅黑" w:cs="宋体" w:hint="eastAsia"/>
          <w:kern w:val="0"/>
          <w:szCs w:val="21"/>
        </w:rPr>
        <w:br/>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4.其他事项：为支持和促进中小企业发展，进一步发挥政府采购政策功能，鼓励供应商使用保险/保函替代保证金及进行预付款增信，支持供应商基于中标项目进行应收账款融资。中标供应商若想了解或使用相关服务，可通过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平台或其他渠道进行咨询。政</w:t>
      </w:r>
      <w:proofErr w:type="gramStart"/>
      <w:r>
        <w:rPr>
          <w:rFonts w:ascii="微软雅黑" w:hAnsi="微软雅黑" w:cs="宋体" w:hint="eastAsia"/>
          <w:kern w:val="0"/>
          <w:szCs w:val="21"/>
        </w:rPr>
        <w:t>采</w:t>
      </w:r>
      <w:r>
        <w:rPr>
          <w:rFonts w:ascii="微软雅黑" w:hAnsi="微软雅黑" w:cs="宋体" w:hint="eastAsia"/>
          <w:kern w:val="0"/>
          <w:szCs w:val="21"/>
        </w:rPr>
        <w:lastRenderedPageBreak/>
        <w:t>云</w:t>
      </w:r>
      <w:proofErr w:type="gramEnd"/>
      <w:r>
        <w:rPr>
          <w:rFonts w:ascii="微软雅黑" w:hAnsi="微软雅黑" w:cs="宋体" w:hint="eastAsia"/>
          <w:kern w:val="0"/>
          <w:szCs w:val="21"/>
        </w:rPr>
        <w:t>金融热线400-903-9583，也可登录政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平台查看相应政策文件及各相关服务方案∶</w:t>
      </w:r>
      <w:r>
        <w:rPr>
          <w:rFonts w:ascii="微软雅黑" w:hAnsi="微软雅黑" w:cs="宋体" w:hint="eastAsia"/>
          <w:kern w:val="0"/>
          <w:szCs w:val="21"/>
        </w:rPr>
        <w:br/>
        <w:t>https://jinrong.zcygov.cn/finance-service/#/home。</w:t>
      </w:r>
    </w:p>
    <w:p w14:paraId="60E37B4A" w14:textId="77777777" w:rsidR="000E3AD6" w:rsidRDefault="00000000">
      <w:pPr>
        <w:widowControl/>
        <w:spacing w:before="255" w:after="255" w:line="480" w:lineRule="atLeast"/>
        <w:ind w:firstLineChars="0" w:firstLine="0"/>
        <w:jc w:val="both"/>
        <w:rPr>
          <w:rFonts w:ascii="微软雅黑" w:hAnsi="微软雅黑" w:cs="宋体"/>
          <w:kern w:val="0"/>
          <w:szCs w:val="21"/>
        </w:rPr>
      </w:pPr>
      <w:r>
        <w:rPr>
          <w:rFonts w:ascii="微软雅黑" w:hAnsi="微软雅黑" w:cs="宋体" w:hint="eastAsia"/>
          <w:b/>
          <w:bCs/>
          <w:kern w:val="0"/>
          <w:szCs w:val="21"/>
        </w:rPr>
        <w:t>七、对本次采购提出询问、质疑、投诉，请按以下方式联系</w:t>
      </w:r>
    </w:p>
    <w:p w14:paraId="11FDB1EF"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1.采购人信息</w:t>
      </w:r>
    </w:p>
    <w:p w14:paraId="4C9FCE74"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名</w:t>
      </w:r>
      <w:r>
        <w:rPr>
          <w:rFonts w:ascii="微软雅黑" w:hAnsi="微软雅黑" w:cs="Calibri"/>
          <w:kern w:val="0"/>
          <w:szCs w:val="21"/>
        </w:rPr>
        <w:t>   </w:t>
      </w:r>
      <w:r>
        <w:rPr>
          <w:rFonts w:ascii="微软雅黑" w:hAnsi="微软雅黑" w:cs="宋体" w:hint="eastAsia"/>
          <w:kern w:val="0"/>
          <w:szCs w:val="21"/>
        </w:rPr>
        <w:t xml:space="preserve"> 称：嘉兴</w:t>
      </w:r>
      <w:proofErr w:type="gramStart"/>
      <w:r>
        <w:rPr>
          <w:rFonts w:ascii="微软雅黑" w:hAnsi="微软雅黑" w:cs="宋体" w:hint="eastAsia"/>
          <w:kern w:val="0"/>
          <w:szCs w:val="21"/>
        </w:rPr>
        <w:t>市秀洲区</w:t>
      </w:r>
      <w:proofErr w:type="gramEnd"/>
      <w:r>
        <w:rPr>
          <w:rFonts w:ascii="微软雅黑" w:hAnsi="微软雅黑" w:cs="宋体" w:hint="eastAsia"/>
          <w:kern w:val="0"/>
          <w:szCs w:val="21"/>
        </w:rPr>
        <w:t>新</w:t>
      </w:r>
      <w:proofErr w:type="gramStart"/>
      <w:r>
        <w:rPr>
          <w:rFonts w:ascii="微软雅黑" w:hAnsi="微软雅黑" w:cs="宋体" w:hint="eastAsia"/>
          <w:kern w:val="0"/>
          <w:szCs w:val="21"/>
        </w:rPr>
        <w:t>塍</w:t>
      </w:r>
      <w:proofErr w:type="gramEnd"/>
      <w:r>
        <w:rPr>
          <w:rFonts w:ascii="微软雅黑" w:hAnsi="微软雅黑" w:cs="宋体" w:hint="eastAsia"/>
          <w:kern w:val="0"/>
          <w:szCs w:val="21"/>
        </w:rPr>
        <w:t>镇人民政府</w:t>
      </w:r>
      <w:r>
        <w:rPr>
          <w:rFonts w:ascii="微软雅黑" w:hAnsi="微软雅黑" w:cs="Calibri"/>
          <w:kern w:val="0"/>
          <w:szCs w:val="21"/>
        </w:rPr>
        <w:t> </w:t>
      </w:r>
    </w:p>
    <w:p w14:paraId="29C00D90"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地</w:t>
      </w:r>
      <w:r>
        <w:rPr>
          <w:rFonts w:ascii="微软雅黑" w:hAnsi="微软雅黑" w:cs="Calibri"/>
          <w:kern w:val="0"/>
          <w:szCs w:val="21"/>
        </w:rPr>
        <w:t>   </w:t>
      </w:r>
      <w:r>
        <w:rPr>
          <w:rFonts w:ascii="微软雅黑" w:hAnsi="微软雅黑" w:cs="宋体" w:hint="eastAsia"/>
          <w:kern w:val="0"/>
          <w:szCs w:val="21"/>
        </w:rPr>
        <w:t xml:space="preserve"> 址： 嘉兴市</w:t>
      </w:r>
      <w:proofErr w:type="gramStart"/>
      <w:r>
        <w:rPr>
          <w:rFonts w:ascii="微软雅黑" w:hAnsi="微软雅黑" w:cs="宋体" w:hint="eastAsia"/>
          <w:kern w:val="0"/>
          <w:szCs w:val="21"/>
        </w:rPr>
        <w:t>秀洲区兴</w:t>
      </w:r>
      <w:proofErr w:type="gramEnd"/>
      <w:r>
        <w:rPr>
          <w:rFonts w:ascii="微软雅黑" w:hAnsi="微软雅黑" w:cs="宋体" w:hint="eastAsia"/>
          <w:kern w:val="0"/>
          <w:szCs w:val="21"/>
        </w:rPr>
        <w:t>镇路556号</w:t>
      </w:r>
    </w:p>
    <w:p w14:paraId="47D5037C"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传</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真：</w:t>
      </w:r>
      <w:r>
        <w:rPr>
          <w:rFonts w:ascii="微软雅黑" w:hAnsi="微软雅黑" w:cs="Calibri"/>
          <w:kern w:val="0"/>
          <w:szCs w:val="21"/>
        </w:rPr>
        <w:t>  </w:t>
      </w:r>
    </w:p>
    <w:p w14:paraId="51F39266"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项目联系人（询问）：潘陈苗</w:t>
      </w:r>
      <w:r>
        <w:rPr>
          <w:rFonts w:ascii="微软雅黑" w:hAnsi="微软雅黑" w:cs="Calibri"/>
          <w:kern w:val="0"/>
          <w:szCs w:val="21"/>
        </w:rPr>
        <w:t>  </w:t>
      </w:r>
    </w:p>
    <w:p w14:paraId="0844318B"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项目联系方式（询问）：</w:t>
      </w:r>
      <w:r>
        <w:rPr>
          <w:rFonts w:ascii="微软雅黑" w:hAnsi="微软雅黑" w:cs="宋体"/>
          <w:kern w:val="0"/>
          <w:szCs w:val="21"/>
        </w:rPr>
        <w:t>0573-83679014</w:t>
      </w:r>
      <w:r>
        <w:rPr>
          <w:rFonts w:ascii="微软雅黑" w:hAnsi="微软雅黑" w:cs="Calibri"/>
          <w:kern w:val="0"/>
          <w:szCs w:val="21"/>
        </w:rPr>
        <w:t> </w:t>
      </w:r>
    </w:p>
    <w:p w14:paraId="3B2D56D8"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质疑联系人：徐音</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556982E5"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质疑联系方式：</w:t>
      </w:r>
      <w:r>
        <w:rPr>
          <w:rFonts w:ascii="微软雅黑" w:hAnsi="微软雅黑"/>
          <w:szCs w:val="21"/>
          <w:shd w:val="clear" w:color="auto" w:fill="FFFFFF"/>
        </w:rPr>
        <w:t>13857341664</w:t>
      </w:r>
      <w:r>
        <w:rPr>
          <w:rFonts w:ascii="微软雅黑" w:hAnsi="微软雅黑" w:cs="Calibri"/>
          <w:kern w:val="0"/>
          <w:szCs w:val="21"/>
        </w:rPr>
        <w:t> </w:t>
      </w:r>
    </w:p>
    <w:p w14:paraId="4BCF70A5"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2.采购代理机构信息</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70214188"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名</w:t>
      </w:r>
      <w:r>
        <w:rPr>
          <w:rFonts w:ascii="微软雅黑" w:hAnsi="微软雅黑" w:cs="Calibri"/>
          <w:kern w:val="0"/>
          <w:szCs w:val="21"/>
        </w:rPr>
        <w:t>   </w:t>
      </w:r>
      <w:r>
        <w:rPr>
          <w:rFonts w:ascii="微软雅黑" w:hAnsi="微软雅黑" w:cs="宋体" w:hint="eastAsia"/>
          <w:kern w:val="0"/>
          <w:szCs w:val="21"/>
        </w:rPr>
        <w:t xml:space="preserve"> 称：嘉兴市千秋工程咨询有限公司</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46DBE535"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地</w:t>
      </w:r>
      <w:r>
        <w:rPr>
          <w:rFonts w:ascii="微软雅黑" w:hAnsi="微软雅黑" w:cs="Calibri"/>
          <w:kern w:val="0"/>
          <w:szCs w:val="21"/>
        </w:rPr>
        <w:t>   </w:t>
      </w:r>
      <w:r>
        <w:rPr>
          <w:rFonts w:ascii="微软雅黑" w:hAnsi="微软雅黑" w:cs="宋体" w:hint="eastAsia"/>
          <w:kern w:val="0"/>
          <w:szCs w:val="21"/>
        </w:rPr>
        <w:t xml:space="preserve"> 址：嘉兴</w:t>
      </w:r>
      <w:proofErr w:type="gramStart"/>
      <w:r>
        <w:rPr>
          <w:rFonts w:ascii="微软雅黑" w:hAnsi="微软雅黑" w:cs="宋体" w:hint="eastAsia"/>
          <w:kern w:val="0"/>
          <w:szCs w:val="21"/>
        </w:rPr>
        <w:t>市秀洲区</w:t>
      </w:r>
      <w:proofErr w:type="gramEnd"/>
      <w:r>
        <w:rPr>
          <w:rFonts w:ascii="微软雅黑" w:hAnsi="微软雅黑" w:cs="宋体" w:hint="eastAsia"/>
          <w:kern w:val="0"/>
          <w:szCs w:val="21"/>
        </w:rPr>
        <w:t>新平路299号中</w:t>
      </w:r>
      <w:proofErr w:type="gramStart"/>
      <w:r>
        <w:rPr>
          <w:rFonts w:ascii="微软雅黑" w:hAnsi="微软雅黑" w:cs="宋体" w:hint="eastAsia"/>
          <w:kern w:val="0"/>
          <w:szCs w:val="21"/>
        </w:rPr>
        <w:t>禾广场</w:t>
      </w:r>
      <w:proofErr w:type="gramEnd"/>
      <w:r>
        <w:rPr>
          <w:rFonts w:ascii="微软雅黑" w:hAnsi="微软雅黑" w:cs="宋体" w:hint="eastAsia"/>
          <w:kern w:val="0"/>
          <w:szCs w:val="21"/>
        </w:rPr>
        <w:t>23楼</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7CF5042F"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传</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真：0573-83705013</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5EAE686C"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项目联系人（询问）：章莉莉</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63E8E00F"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项目联系方式（询问）：0573-83705015 1</w:t>
      </w:r>
      <w:r>
        <w:rPr>
          <w:rFonts w:ascii="微软雅黑" w:hAnsi="微软雅黑" w:cs="宋体"/>
          <w:kern w:val="0"/>
          <w:szCs w:val="21"/>
        </w:rPr>
        <w:t>3605735186</w:t>
      </w:r>
      <w:r>
        <w:rPr>
          <w:rFonts w:ascii="微软雅黑" w:hAnsi="微软雅黑" w:cs="Calibri"/>
          <w:kern w:val="0"/>
          <w:szCs w:val="21"/>
        </w:rPr>
        <w:t> </w:t>
      </w:r>
    </w:p>
    <w:p w14:paraId="77E87DB5"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质疑联系人：</w:t>
      </w:r>
      <w:proofErr w:type="gramStart"/>
      <w:r>
        <w:rPr>
          <w:rFonts w:ascii="微软雅黑" w:hAnsi="微软雅黑" w:cs="宋体" w:hint="eastAsia"/>
          <w:kern w:val="0"/>
          <w:szCs w:val="21"/>
        </w:rPr>
        <w:t>项兴戟</w:t>
      </w:r>
      <w:proofErr w:type="gramEnd"/>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2D2B75ED"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质疑联系方式：0573-83705015 13605738567</w:t>
      </w:r>
      <w:r>
        <w:rPr>
          <w:rFonts w:ascii="微软雅黑" w:hAnsi="微软雅黑" w:cs="Calibri"/>
          <w:kern w:val="0"/>
          <w:szCs w:val="21"/>
        </w:rPr>
        <w:t> </w:t>
      </w:r>
      <w:proofErr w:type="gramStart"/>
      <w:r>
        <w:rPr>
          <w:rFonts w:ascii="微软雅黑" w:hAnsi="微软雅黑" w:cs="宋体" w:hint="eastAsia"/>
          <w:kern w:val="0"/>
          <w:szCs w:val="21"/>
        </w:rPr>
        <w:t xml:space="preserve">　　　　　　</w:t>
      </w:r>
      <w:proofErr w:type="gramEnd"/>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7757D199"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3.同级政府采购监督管理部门</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7F10C5E0"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名</w:t>
      </w:r>
      <w:r>
        <w:rPr>
          <w:rFonts w:ascii="微软雅黑" w:hAnsi="微软雅黑" w:cs="Calibri"/>
          <w:kern w:val="0"/>
          <w:szCs w:val="21"/>
        </w:rPr>
        <w:t>   </w:t>
      </w:r>
      <w:r>
        <w:rPr>
          <w:rFonts w:ascii="微软雅黑" w:hAnsi="微软雅黑" w:cs="宋体" w:hint="eastAsia"/>
          <w:kern w:val="0"/>
          <w:szCs w:val="21"/>
        </w:rPr>
        <w:t xml:space="preserve"> 称：嘉兴</w:t>
      </w:r>
      <w:proofErr w:type="gramStart"/>
      <w:r>
        <w:rPr>
          <w:rFonts w:ascii="微软雅黑" w:hAnsi="微软雅黑" w:cs="宋体" w:hint="eastAsia"/>
          <w:kern w:val="0"/>
          <w:szCs w:val="21"/>
        </w:rPr>
        <w:t>市秀洲区</w:t>
      </w:r>
      <w:proofErr w:type="gramEnd"/>
      <w:r>
        <w:rPr>
          <w:rFonts w:ascii="微软雅黑" w:hAnsi="微软雅黑" w:cs="宋体" w:hint="eastAsia"/>
          <w:kern w:val="0"/>
          <w:szCs w:val="21"/>
        </w:rPr>
        <w:t>财政局</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418426C6"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地</w:t>
      </w:r>
      <w:r>
        <w:rPr>
          <w:rFonts w:ascii="微软雅黑" w:hAnsi="微软雅黑" w:cs="Calibri"/>
          <w:kern w:val="0"/>
          <w:szCs w:val="21"/>
        </w:rPr>
        <w:t>   </w:t>
      </w:r>
      <w:r>
        <w:rPr>
          <w:rFonts w:ascii="微软雅黑" w:hAnsi="微软雅黑" w:cs="宋体" w:hint="eastAsia"/>
          <w:kern w:val="0"/>
          <w:szCs w:val="21"/>
        </w:rPr>
        <w:t xml:space="preserve"> 址：/</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05D05246"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传</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真：/</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23F100D4"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联系人 ：宋女士</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6FB97DBC"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监督投诉电话：0573-8272008</w:t>
      </w:r>
      <w:r>
        <w:rPr>
          <w:rFonts w:ascii="微软雅黑" w:hAnsi="微软雅黑" w:cs="宋体"/>
          <w:kern w:val="0"/>
          <w:szCs w:val="21"/>
        </w:rPr>
        <w:t>5</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3A198265" w14:textId="77777777" w:rsidR="000E3AD6" w:rsidRDefault="00000000">
      <w:pPr>
        <w:widowControl/>
        <w:spacing w:before="75" w:after="75" w:line="300" w:lineRule="atLeast"/>
        <w:ind w:firstLineChars="0" w:firstLine="0"/>
        <w:rPr>
          <w:rFonts w:ascii="微软雅黑" w:hAnsi="微软雅黑" w:cs="宋体"/>
          <w:kern w:val="0"/>
          <w:szCs w:val="21"/>
        </w:rPr>
      </w:pP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7FAC2225"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若对项目采购电子交易系统操作有疑问，可登录政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（https://www.zcygov.cn/），点击右侧咨询小采，获取采小蜜智能服务管家帮助，或拨打政</w:t>
      </w:r>
      <w:proofErr w:type="gramStart"/>
      <w:r>
        <w:rPr>
          <w:rFonts w:ascii="微软雅黑" w:hAnsi="微软雅黑" w:cs="宋体" w:hint="eastAsia"/>
          <w:kern w:val="0"/>
          <w:szCs w:val="21"/>
        </w:rPr>
        <w:t>采云</w:t>
      </w:r>
      <w:proofErr w:type="gramEnd"/>
      <w:r>
        <w:rPr>
          <w:rFonts w:ascii="微软雅黑" w:hAnsi="微软雅黑" w:cs="宋体" w:hint="eastAsia"/>
          <w:kern w:val="0"/>
          <w:szCs w:val="21"/>
        </w:rPr>
        <w:t>服务热线400-881-7190获取热线服务帮助。</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r>
        <w:rPr>
          <w:rFonts w:ascii="微软雅黑" w:hAnsi="微软雅黑" w:cs="宋体" w:hint="eastAsia"/>
          <w:kern w:val="0"/>
          <w:szCs w:val="21"/>
        </w:rPr>
        <w:t xml:space="preserve"> </w:t>
      </w:r>
      <w:r>
        <w:rPr>
          <w:rFonts w:ascii="微软雅黑" w:hAnsi="微软雅黑" w:cs="Calibri"/>
          <w:kern w:val="0"/>
          <w:szCs w:val="21"/>
        </w:rPr>
        <w:t> </w:t>
      </w:r>
    </w:p>
    <w:p w14:paraId="09A6F442" w14:textId="77777777" w:rsidR="000E3AD6" w:rsidRDefault="00000000">
      <w:pPr>
        <w:widowControl/>
        <w:spacing w:line="240" w:lineRule="auto"/>
        <w:ind w:firstLineChars="0" w:firstLine="420"/>
        <w:rPr>
          <w:rFonts w:ascii="微软雅黑" w:hAnsi="微软雅黑" w:cs="宋体"/>
          <w:kern w:val="0"/>
          <w:szCs w:val="21"/>
        </w:rPr>
      </w:pPr>
      <w:r>
        <w:rPr>
          <w:rFonts w:ascii="微软雅黑" w:hAnsi="微软雅黑" w:cs="宋体" w:hint="eastAsia"/>
          <w:kern w:val="0"/>
          <w:szCs w:val="21"/>
        </w:rPr>
        <w:t>CA问题联系电话（人工）：</w:t>
      </w:r>
      <w:proofErr w:type="gramStart"/>
      <w:r>
        <w:rPr>
          <w:rFonts w:ascii="微软雅黑" w:hAnsi="微软雅黑" w:cs="宋体" w:hint="eastAsia"/>
          <w:kern w:val="0"/>
          <w:szCs w:val="21"/>
        </w:rPr>
        <w:t>汇信</w:t>
      </w:r>
      <w:proofErr w:type="gramEnd"/>
      <w:r>
        <w:rPr>
          <w:rFonts w:ascii="微软雅黑" w:hAnsi="微软雅黑" w:cs="宋体" w:hint="eastAsia"/>
          <w:kern w:val="0"/>
          <w:szCs w:val="21"/>
        </w:rPr>
        <w:t>CA 400-888-4636；天谷CA 400-087-8198。</w:t>
      </w:r>
    </w:p>
    <w:p w14:paraId="64F5438B" w14:textId="77777777" w:rsidR="000E3AD6" w:rsidRDefault="000E3AD6">
      <w:pPr>
        <w:pStyle w:val="1"/>
        <w:rPr>
          <w:rFonts w:ascii="微软雅黑" w:hAnsi="微软雅黑"/>
          <w:sz w:val="21"/>
          <w:szCs w:val="21"/>
        </w:rPr>
        <w:sectPr w:rsidR="000E3AD6" w:rsidSect="00DE5862">
          <w:headerReference w:type="even" r:id="rId17"/>
          <w:headerReference w:type="default" r:id="rId18"/>
          <w:footerReference w:type="default" r:id="rId19"/>
          <w:headerReference w:type="first" r:id="rId20"/>
          <w:pgSz w:w="11906" w:h="16838"/>
          <w:pgMar w:top="1474" w:right="1797" w:bottom="1247" w:left="1797" w:header="851" w:footer="851" w:gutter="0"/>
          <w:cols w:space="720"/>
          <w:docGrid w:linePitch="312"/>
        </w:sectPr>
      </w:pPr>
    </w:p>
    <w:p w14:paraId="302D14D9" w14:textId="77777777" w:rsidR="000E3AD6" w:rsidRDefault="00000000">
      <w:pPr>
        <w:pStyle w:val="1"/>
        <w:numPr>
          <w:ilvl w:val="0"/>
          <w:numId w:val="4"/>
        </w:numPr>
        <w:rPr>
          <w:rStyle w:val="10"/>
          <w:b/>
          <w:bCs/>
        </w:rPr>
      </w:pPr>
      <w:r>
        <w:rPr>
          <w:rFonts w:ascii="Arial" w:hAnsi="Arial" w:cs="Arial"/>
        </w:rPr>
        <w:lastRenderedPageBreak/>
        <w:t>  </w:t>
      </w:r>
      <w:r>
        <w:rPr>
          <w:rStyle w:val="10"/>
          <w:rFonts w:hint="eastAsia"/>
          <w:b/>
          <w:bCs/>
        </w:rPr>
        <w:t>招标项目要求</w:t>
      </w:r>
      <w:bookmarkEnd w:id="5"/>
      <w:bookmarkEnd w:id="7"/>
    </w:p>
    <w:p w14:paraId="4C858B25" w14:textId="77777777" w:rsidR="000E3AD6" w:rsidRDefault="00000000">
      <w:pPr>
        <w:pStyle w:val="2"/>
        <w:numPr>
          <w:ilvl w:val="0"/>
          <w:numId w:val="5"/>
        </w:numPr>
        <w:tabs>
          <w:tab w:val="clear" w:pos="0"/>
        </w:tabs>
        <w:spacing w:line="500" w:lineRule="exact"/>
        <w:ind w:firstLineChars="202" w:firstLine="424"/>
        <w:rPr>
          <w:rFonts w:ascii="微软雅黑" w:hAnsi="微软雅黑" w:cs="微软雅黑"/>
          <w:szCs w:val="21"/>
        </w:rPr>
      </w:pPr>
      <w:bookmarkStart w:id="8" w:name="_Toc304842168"/>
      <w:bookmarkStart w:id="9" w:name="_Toc32407"/>
      <w:bookmarkStart w:id="10" w:name="_Toc304842086"/>
      <w:bookmarkStart w:id="11" w:name="_Toc170792779"/>
      <w:bookmarkStart w:id="12" w:name="_Toc70003563"/>
      <w:r>
        <w:rPr>
          <w:rFonts w:ascii="微软雅黑" w:hAnsi="微软雅黑" w:cs="微软雅黑" w:hint="eastAsia"/>
          <w:szCs w:val="21"/>
        </w:rPr>
        <w:t>项目概况</w:t>
      </w:r>
    </w:p>
    <w:p w14:paraId="3A37DAC4" w14:textId="0140D081" w:rsidR="000E3AD6" w:rsidRDefault="00000000">
      <w:pPr>
        <w:spacing w:line="500" w:lineRule="exact"/>
        <w:ind w:firstLineChars="202" w:firstLine="424"/>
        <w:rPr>
          <w:rFonts w:ascii="微软雅黑" w:hAnsi="微软雅黑" w:cs="微软雅黑"/>
          <w:szCs w:val="21"/>
        </w:rPr>
      </w:pPr>
      <w:r>
        <w:rPr>
          <w:rFonts w:ascii="微软雅黑" w:hAnsi="微软雅黑" w:cs="微软雅黑" w:hint="eastAsia"/>
          <w:szCs w:val="21"/>
        </w:rPr>
        <w:t>本次采购项目为</w:t>
      </w:r>
      <w:r w:rsidR="00F35A5E">
        <w:rPr>
          <w:rFonts w:hint="eastAsia"/>
        </w:rPr>
        <w:t>新</w:t>
      </w:r>
      <w:proofErr w:type="gramStart"/>
      <w:r w:rsidR="00F35A5E">
        <w:rPr>
          <w:rFonts w:hint="eastAsia"/>
        </w:rPr>
        <w:t>塍</w:t>
      </w:r>
      <w:proofErr w:type="gramEnd"/>
      <w:r w:rsidR="00F35A5E">
        <w:rPr>
          <w:rFonts w:hint="eastAsia"/>
        </w:rPr>
        <w:t>镇政府机关食堂（后勤）餐饮服务项目（第二次）</w:t>
      </w:r>
      <w:r>
        <w:rPr>
          <w:rFonts w:ascii="微软雅黑" w:hAnsi="微软雅黑" w:hint="eastAsia"/>
        </w:rPr>
        <w:t>，</w:t>
      </w:r>
      <w:r>
        <w:rPr>
          <w:rFonts w:ascii="微软雅黑" w:hAnsi="微软雅黑" w:cs="Arial" w:hint="eastAsia"/>
          <w:szCs w:val="21"/>
        </w:rPr>
        <w:t>供应商提供职工工作用餐（早、中、晚餐）及招待餐饮服务。</w:t>
      </w:r>
      <w:r>
        <w:rPr>
          <w:rFonts w:ascii="微软雅黑" w:hAnsi="微软雅黑" w:cs="微软雅黑" w:hint="eastAsia"/>
          <w:szCs w:val="21"/>
        </w:rPr>
        <w:t>服务要求须达到A级餐饮服务标准。</w:t>
      </w:r>
    </w:p>
    <w:p w14:paraId="0BD06042" w14:textId="77777777" w:rsidR="000E3AD6" w:rsidRDefault="00000000">
      <w:pPr>
        <w:pStyle w:val="2"/>
        <w:numPr>
          <w:ilvl w:val="0"/>
          <w:numId w:val="5"/>
        </w:numPr>
        <w:tabs>
          <w:tab w:val="clear" w:pos="0"/>
        </w:tabs>
        <w:spacing w:line="500" w:lineRule="exact"/>
        <w:ind w:firstLineChars="202" w:firstLine="424"/>
        <w:rPr>
          <w:rFonts w:ascii="微软雅黑" w:hAnsi="微软雅黑" w:cs="微软雅黑"/>
          <w:szCs w:val="21"/>
        </w:rPr>
      </w:pPr>
      <w:r>
        <w:rPr>
          <w:rFonts w:ascii="微软雅黑" w:hAnsi="微软雅黑" w:cs="微软雅黑" w:hint="eastAsia"/>
          <w:szCs w:val="21"/>
        </w:rPr>
        <w:t>服务期限</w:t>
      </w:r>
    </w:p>
    <w:p w14:paraId="5409694A" w14:textId="77777777" w:rsidR="000E3AD6" w:rsidRDefault="00000000">
      <w:pPr>
        <w:spacing w:line="500" w:lineRule="exact"/>
        <w:ind w:firstLineChars="202" w:firstLine="424"/>
        <w:rPr>
          <w:rFonts w:ascii="微软雅黑" w:hAnsi="微软雅黑" w:cs="微软雅黑"/>
          <w:szCs w:val="21"/>
        </w:rPr>
      </w:pPr>
      <w:r>
        <w:rPr>
          <w:rFonts w:ascii="微软雅黑" w:hAnsi="微软雅黑" w:cs="微软雅黑" w:hint="eastAsia"/>
          <w:szCs w:val="21"/>
          <w:shd w:val="clear" w:color="auto" w:fill="FFFFFF"/>
        </w:rPr>
        <w:t>合同签订生效后，自采购人与中标单位共同确认实际服务之日起一年。服务期满后根据中标单位的工作情况、采购单位满意度情况，综合考虑是否续签合同（</w:t>
      </w:r>
      <w:proofErr w:type="gramStart"/>
      <w:r>
        <w:rPr>
          <w:rFonts w:ascii="微软雅黑" w:hAnsi="微软雅黑" w:cs="微软雅黑" w:hint="eastAsia"/>
          <w:szCs w:val="21"/>
          <w:shd w:val="clear" w:color="auto" w:fill="FFFFFF"/>
        </w:rPr>
        <w:t>按浙财采监</w:t>
      </w:r>
      <w:proofErr w:type="gramEnd"/>
      <w:r>
        <w:rPr>
          <w:rFonts w:ascii="微软雅黑" w:hAnsi="微软雅黑" w:cs="微软雅黑" w:hint="eastAsia"/>
          <w:szCs w:val="21"/>
          <w:shd w:val="clear" w:color="auto" w:fill="FFFFFF"/>
        </w:rPr>
        <w:t>〔2021〕2号《浙江省财政厅关于进一步规范政府购买服务采购管理的通知》的有关规定续签合同）</w:t>
      </w:r>
    </w:p>
    <w:p w14:paraId="08192742" w14:textId="77777777" w:rsidR="000E3AD6" w:rsidRDefault="00000000">
      <w:pPr>
        <w:pStyle w:val="2"/>
        <w:numPr>
          <w:ilvl w:val="0"/>
          <w:numId w:val="5"/>
        </w:numPr>
        <w:tabs>
          <w:tab w:val="clear" w:pos="0"/>
        </w:tabs>
        <w:spacing w:line="500" w:lineRule="exact"/>
        <w:ind w:firstLineChars="202" w:firstLine="424"/>
        <w:rPr>
          <w:rFonts w:ascii="微软雅黑" w:hAnsi="微软雅黑" w:cs="微软雅黑"/>
          <w:szCs w:val="21"/>
        </w:rPr>
      </w:pPr>
      <w:r>
        <w:rPr>
          <w:rFonts w:ascii="微软雅黑" w:hAnsi="微软雅黑" w:cs="微软雅黑" w:hint="eastAsia"/>
          <w:szCs w:val="21"/>
        </w:rPr>
        <w:t>项目实施人员要求</w:t>
      </w:r>
    </w:p>
    <w:p w14:paraId="4803CD9E" w14:textId="77777777" w:rsidR="000E3AD6" w:rsidRDefault="00000000">
      <w:pPr>
        <w:pStyle w:val="af1"/>
        <w:spacing w:line="360" w:lineRule="auto"/>
        <w:ind w:firstLineChars="202" w:firstLine="408"/>
        <w:rPr>
          <w:rFonts w:ascii="微软雅黑" w:hAnsi="微软雅黑" w:cs="微软雅黑"/>
          <w:sz w:val="21"/>
          <w:szCs w:val="21"/>
        </w:rPr>
      </w:pPr>
      <w:r>
        <w:rPr>
          <w:rFonts w:ascii="微软雅黑" w:hAnsi="微软雅黑" w:cs="微软雅黑" w:hint="eastAsia"/>
          <w:sz w:val="21"/>
          <w:szCs w:val="21"/>
        </w:rPr>
        <w:t>人员要求身体健康，品行端正，素质良好，无犯罪记录（提供公安证明），爱岗敬业，会普通话，专业技能经过公司培训并合格，所有项目实施人员均需具有健康证，符合上岗要求。项目实施少于</w:t>
      </w:r>
      <w:proofErr w:type="gramStart"/>
      <w:r>
        <w:rPr>
          <w:rFonts w:ascii="微软雅黑" w:hAnsi="微软雅黑" w:cs="微软雅黑" w:hint="eastAsia"/>
          <w:sz w:val="21"/>
          <w:szCs w:val="21"/>
        </w:rPr>
        <w:t>于</w:t>
      </w:r>
      <w:proofErr w:type="gramEnd"/>
      <w:r>
        <w:rPr>
          <w:rFonts w:ascii="微软雅黑" w:hAnsi="微软雅黑" w:cs="微软雅黑" w:hint="eastAsia"/>
          <w:sz w:val="21"/>
          <w:szCs w:val="21"/>
        </w:rPr>
        <w:t>以下人员及数量配备：</w:t>
      </w:r>
    </w:p>
    <w:p w14:paraId="54F3FA8B" w14:textId="77777777" w:rsidR="000E3AD6" w:rsidRDefault="00000000">
      <w:pPr>
        <w:pStyle w:val="af1"/>
        <w:numPr>
          <w:ilvl w:val="0"/>
          <w:numId w:val="6"/>
        </w:numPr>
        <w:spacing w:line="360" w:lineRule="auto"/>
        <w:ind w:left="0" w:firstLineChars="0" w:firstLine="420"/>
        <w:jc w:val="both"/>
        <w:rPr>
          <w:rFonts w:ascii="微软雅黑" w:hAnsi="微软雅黑" w:cs="微软雅黑"/>
          <w:sz w:val="21"/>
          <w:szCs w:val="21"/>
        </w:rPr>
      </w:pPr>
      <w:r>
        <w:rPr>
          <w:rFonts w:ascii="微软雅黑" w:hAnsi="微软雅黑" w:cs="宋体" w:hint="eastAsia"/>
          <w:kern w:val="0"/>
          <w:sz w:val="21"/>
          <w:szCs w:val="21"/>
        </w:rPr>
        <w:t>项目经理</w:t>
      </w:r>
      <w:r>
        <w:rPr>
          <w:rFonts w:ascii="微软雅黑" w:hAnsi="微软雅黑" w:cs="微软雅黑" w:hint="eastAsia"/>
          <w:sz w:val="21"/>
          <w:szCs w:val="21"/>
        </w:rPr>
        <w:t>1人；</w:t>
      </w:r>
    </w:p>
    <w:p w14:paraId="2EDF7FAA" w14:textId="77777777" w:rsidR="000E3AD6" w:rsidRDefault="00000000">
      <w:pPr>
        <w:pStyle w:val="af1"/>
        <w:numPr>
          <w:ilvl w:val="0"/>
          <w:numId w:val="6"/>
        </w:numPr>
        <w:spacing w:line="360" w:lineRule="auto"/>
        <w:ind w:left="0" w:firstLineChars="0" w:firstLine="420"/>
        <w:jc w:val="both"/>
        <w:rPr>
          <w:rFonts w:ascii="微软雅黑" w:hAnsi="微软雅黑" w:cs="微软雅黑"/>
          <w:sz w:val="21"/>
          <w:szCs w:val="21"/>
        </w:rPr>
      </w:pPr>
      <w:r>
        <w:rPr>
          <w:rFonts w:ascii="微软雅黑" w:hAnsi="微软雅黑" w:cs="微软雅黑" w:hint="eastAsia"/>
          <w:sz w:val="21"/>
          <w:szCs w:val="21"/>
        </w:rPr>
        <w:t>餐厅服务员不少于1名；</w:t>
      </w:r>
    </w:p>
    <w:p w14:paraId="4F315614" w14:textId="77777777" w:rsidR="000E3AD6" w:rsidRDefault="00000000">
      <w:pPr>
        <w:pStyle w:val="af1"/>
        <w:numPr>
          <w:ilvl w:val="0"/>
          <w:numId w:val="6"/>
        </w:numPr>
        <w:spacing w:line="360" w:lineRule="auto"/>
        <w:ind w:left="0" w:firstLineChars="0" w:firstLine="420"/>
        <w:jc w:val="both"/>
        <w:rPr>
          <w:rFonts w:ascii="微软雅黑" w:hAnsi="微软雅黑" w:cs="微软雅黑"/>
          <w:sz w:val="21"/>
          <w:szCs w:val="21"/>
        </w:rPr>
      </w:pPr>
      <w:r>
        <w:rPr>
          <w:rFonts w:ascii="微软雅黑" w:hAnsi="微软雅黑" w:cs="微软雅黑" w:hint="eastAsia"/>
          <w:sz w:val="21"/>
          <w:szCs w:val="21"/>
        </w:rPr>
        <w:t>厨师不少于3人；</w:t>
      </w:r>
    </w:p>
    <w:p w14:paraId="32C01562" w14:textId="77777777" w:rsidR="000E3AD6" w:rsidRDefault="00000000">
      <w:pPr>
        <w:pStyle w:val="af1"/>
        <w:numPr>
          <w:ilvl w:val="0"/>
          <w:numId w:val="6"/>
        </w:numPr>
        <w:spacing w:line="360" w:lineRule="auto"/>
        <w:ind w:left="0" w:firstLineChars="0" w:firstLine="420"/>
        <w:jc w:val="both"/>
        <w:rPr>
          <w:rFonts w:ascii="微软雅黑" w:hAnsi="微软雅黑" w:cs="微软雅黑"/>
          <w:sz w:val="21"/>
          <w:szCs w:val="21"/>
        </w:rPr>
      </w:pPr>
      <w:r>
        <w:rPr>
          <w:rFonts w:ascii="微软雅黑" w:hAnsi="微软雅黑" w:cs="微软雅黑" w:hint="eastAsia"/>
          <w:sz w:val="21"/>
          <w:szCs w:val="21"/>
        </w:rPr>
        <w:t>点心师不少于1人；</w:t>
      </w:r>
    </w:p>
    <w:p w14:paraId="0E011B75" w14:textId="77777777" w:rsidR="000E3AD6" w:rsidRDefault="00000000">
      <w:pPr>
        <w:pStyle w:val="af1"/>
        <w:numPr>
          <w:ilvl w:val="0"/>
          <w:numId w:val="6"/>
        </w:numPr>
        <w:spacing w:line="360" w:lineRule="auto"/>
        <w:ind w:left="0" w:firstLineChars="0" w:firstLine="420"/>
        <w:jc w:val="both"/>
        <w:rPr>
          <w:rFonts w:ascii="微软雅黑" w:hAnsi="微软雅黑" w:cs="微软雅黑"/>
          <w:sz w:val="21"/>
          <w:szCs w:val="21"/>
        </w:rPr>
      </w:pPr>
      <w:r>
        <w:rPr>
          <w:rFonts w:ascii="微软雅黑" w:hAnsi="微软雅黑" w:cs="微软雅黑" w:hint="eastAsia"/>
          <w:sz w:val="21"/>
          <w:szCs w:val="21"/>
        </w:rPr>
        <w:t>厨工不少于3名；</w:t>
      </w:r>
    </w:p>
    <w:p w14:paraId="5B871C96" w14:textId="77777777" w:rsidR="000E3AD6" w:rsidRDefault="00000000">
      <w:pPr>
        <w:pStyle w:val="af1"/>
        <w:numPr>
          <w:ilvl w:val="0"/>
          <w:numId w:val="6"/>
        </w:numPr>
        <w:spacing w:line="360" w:lineRule="auto"/>
        <w:ind w:left="0" w:firstLineChars="0" w:firstLine="420"/>
        <w:jc w:val="both"/>
        <w:rPr>
          <w:rFonts w:ascii="微软雅黑" w:hAnsi="微软雅黑" w:cs="微软雅黑"/>
          <w:sz w:val="21"/>
          <w:szCs w:val="21"/>
        </w:rPr>
      </w:pPr>
      <w:r>
        <w:rPr>
          <w:rFonts w:ascii="微软雅黑" w:hAnsi="微软雅黑" w:cs="微软雅黑" w:hint="eastAsia"/>
          <w:sz w:val="21"/>
          <w:szCs w:val="21"/>
        </w:rPr>
        <w:t>杂工若干。</w:t>
      </w:r>
    </w:p>
    <w:p w14:paraId="69609276" w14:textId="77777777" w:rsidR="000E3AD6" w:rsidRDefault="00000000">
      <w:pPr>
        <w:pStyle w:val="2"/>
        <w:numPr>
          <w:ilvl w:val="0"/>
          <w:numId w:val="5"/>
        </w:numPr>
        <w:tabs>
          <w:tab w:val="clear" w:pos="0"/>
        </w:tabs>
        <w:spacing w:line="500" w:lineRule="exact"/>
        <w:ind w:firstLine="420"/>
        <w:rPr>
          <w:rFonts w:ascii="微软雅黑" w:hAnsi="微软雅黑" w:cs="微软雅黑"/>
          <w:szCs w:val="21"/>
        </w:rPr>
      </w:pPr>
      <w:r>
        <w:rPr>
          <w:rFonts w:ascii="微软雅黑" w:hAnsi="微软雅黑" w:cs="微软雅黑" w:hint="eastAsia"/>
          <w:szCs w:val="21"/>
        </w:rPr>
        <w:t>基本要求</w:t>
      </w:r>
    </w:p>
    <w:p w14:paraId="38DFAF41" w14:textId="77777777" w:rsidR="000E3AD6" w:rsidRDefault="00000000">
      <w:pPr>
        <w:numPr>
          <w:ilvl w:val="0"/>
          <w:numId w:val="7"/>
        </w:numPr>
        <w:spacing w:line="500" w:lineRule="exact"/>
        <w:ind w:left="0" w:firstLineChars="0" w:firstLine="426"/>
        <w:jc w:val="both"/>
        <w:rPr>
          <w:rFonts w:ascii="微软雅黑" w:hAnsi="微软雅黑" w:cs="微软雅黑"/>
          <w:szCs w:val="21"/>
        </w:rPr>
      </w:pPr>
      <w:r>
        <w:rPr>
          <w:rFonts w:ascii="微软雅黑" w:hAnsi="微软雅黑" w:cs="微软雅黑" w:hint="eastAsia"/>
          <w:szCs w:val="21"/>
        </w:rPr>
        <w:t>食堂概况：</w:t>
      </w:r>
    </w:p>
    <w:p w14:paraId="78532A26"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地址：新</w:t>
      </w:r>
      <w:proofErr w:type="gramStart"/>
      <w:r>
        <w:rPr>
          <w:rFonts w:ascii="微软雅黑" w:hAnsi="微软雅黑" w:cs="微软雅黑" w:hint="eastAsia"/>
          <w:szCs w:val="21"/>
        </w:rPr>
        <w:t>塍</w:t>
      </w:r>
      <w:proofErr w:type="gramEnd"/>
      <w:r>
        <w:rPr>
          <w:rFonts w:ascii="微软雅黑" w:hAnsi="微软雅黑" w:cs="微软雅黑" w:hint="eastAsia"/>
          <w:szCs w:val="21"/>
        </w:rPr>
        <w:t>镇政府机关大院内约</w:t>
      </w:r>
      <w:r>
        <w:rPr>
          <w:rFonts w:ascii="微软雅黑" w:hAnsi="微软雅黑" w:cs="微软雅黑" w:hint="eastAsia"/>
          <w:szCs w:val="21"/>
          <w:u w:val="single"/>
        </w:rPr>
        <w:t>990</w:t>
      </w:r>
      <w:r>
        <w:rPr>
          <w:rFonts w:ascii="微软雅黑" w:hAnsi="微软雅黑" w:cs="微软雅黑" w:hint="eastAsia"/>
          <w:szCs w:val="21"/>
        </w:rPr>
        <w:t>平方米；</w:t>
      </w:r>
    </w:p>
    <w:p w14:paraId="2984F655"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就餐人数：</w:t>
      </w:r>
      <w:r>
        <w:rPr>
          <w:rFonts w:ascii="微软雅黑" w:hAnsi="微软雅黑" w:cs="微软雅黑" w:hint="eastAsia"/>
          <w:szCs w:val="21"/>
          <w:u w:val="single"/>
        </w:rPr>
        <w:t>5</w:t>
      </w:r>
      <w:r>
        <w:rPr>
          <w:rFonts w:ascii="微软雅黑" w:hAnsi="微软雅黑" w:cs="微软雅黑"/>
          <w:szCs w:val="21"/>
          <w:u w:val="single"/>
        </w:rPr>
        <w:t>00</w:t>
      </w:r>
      <w:r>
        <w:rPr>
          <w:rFonts w:ascii="微软雅黑" w:hAnsi="微软雅黑" w:cs="微软雅黑" w:hint="eastAsia"/>
          <w:szCs w:val="21"/>
        </w:rPr>
        <w:t>人左右</w:t>
      </w:r>
    </w:p>
    <w:p w14:paraId="6CEADE89"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 xml:space="preserve">设备：厨房设备 </w:t>
      </w:r>
    </w:p>
    <w:p w14:paraId="09682ECD" w14:textId="77777777" w:rsidR="000E3AD6" w:rsidRDefault="00000000">
      <w:pPr>
        <w:numPr>
          <w:ilvl w:val="0"/>
          <w:numId w:val="7"/>
        </w:numPr>
        <w:spacing w:line="500" w:lineRule="exact"/>
        <w:ind w:left="0" w:firstLineChars="0" w:firstLine="426"/>
        <w:jc w:val="both"/>
        <w:rPr>
          <w:rFonts w:ascii="微软雅黑" w:hAnsi="微软雅黑" w:cs="微软雅黑"/>
          <w:szCs w:val="21"/>
        </w:rPr>
      </w:pPr>
      <w:r>
        <w:rPr>
          <w:rFonts w:ascii="微软雅黑" w:hAnsi="微软雅黑" w:cs="微软雅黑" w:hint="eastAsia"/>
          <w:szCs w:val="21"/>
        </w:rPr>
        <w:t>应遵守的国家相关法律法规及标准（不仅限于如下）：</w:t>
      </w:r>
    </w:p>
    <w:p w14:paraId="7CD819DA"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《中华人民共和国食品安全法》</w:t>
      </w:r>
    </w:p>
    <w:p w14:paraId="0964C6EC"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《餐饮业食品卫生管理办法》</w:t>
      </w:r>
    </w:p>
    <w:p w14:paraId="7A2FEF9F"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lastRenderedPageBreak/>
        <w:t>GB16153《饭馆（餐厅）卫生标准》</w:t>
      </w:r>
    </w:p>
    <w:p w14:paraId="1C08A731"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GB14934《食（饮）具消毒卫生标准》</w:t>
      </w:r>
    </w:p>
    <w:p w14:paraId="1302C32B"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GB18483《饮食业油烟排放标准》</w:t>
      </w:r>
    </w:p>
    <w:p w14:paraId="6C05FD38"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GB13495《消防安全标志》</w:t>
      </w:r>
    </w:p>
    <w:p w14:paraId="3CD03AD1"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GB / T 18883－2002《室内空气质量标准》</w:t>
      </w:r>
    </w:p>
    <w:p w14:paraId="1B6D25F1"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SB/T10420《饭店业星级服务人员资格条件》</w:t>
      </w:r>
    </w:p>
    <w:p w14:paraId="45554300"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SB/T 10426《餐饮企业经营规范》。</w:t>
      </w:r>
    </w:p>
    <w:p w14:paraId="72F83688" w14:textId="77777777" w:rsidR="000E3AD6" w:rsidRDefault="00000000">
      <w:pPr>
        <w:numPr>
          <w:ilvl w:val="0"/>
          <w:numId w:val="7"/>
        </w:numPr>
        <w:spacing w:line="500" w:lineRule="exact"/>
        <w:ind w:left="0" w:firstLineChars="0" w:firstLine="426"/>
        <w:jc w:val="both"/>
        <w:rPr>
          <w:rFonts w:ascii="微软雅黑" w:hAnsi="微软雅黑" w:cs="微软雅黑"/>
          <w:szCs w:val="21"/>
        </w:rPr>
      </w:pPr>
      <w:r>
        <w:rPr>
          <w:rFonts w:ascii="微软雅黑" w:hAnsi="微软雅黑" w:cs="微软雅黑" w:hint="eastAsia"/>
          <w:szCs w:val="21"/>
        </w:rPr>
        <w:t>用餐时间及服务：</w:t>
      </w:r>
    </w:p>
    <w:p w14:paraId="3750EFF3" w14:textId="77777777" w:rsidR="000E3AD6" w:rsidRDefault="000E3AD6">
      <w:pPr>
        <w:pStyle w:val="afff6"/>
        <w:numPr>
          <w:ilvl w:val="0"/>
          <w:numId w:val="8"/>
        </w:numPr>
        <w:spacing w:line="500" w:lineRule="exact"/>
        <w:ind w:firstLineChars="0"/>
        <w:rPr>
          <w:rFonts w:ascii="微软雅黑" w:hAnsi="微软雅黑" w:cs="微软雅黑"/>
          <w:vanish/>
          <w:szCs w:val="21"/>
        </w:rPr>
      </w:pPr>
    </w:p>
    <w:p w14:paraId="37121086" w14:textId="77777777" w:rsidR="000E3AD6" w:rsidRDefault="000E3AD6">
      <w:pPr>
        <w:pStyle w:val="afff6"/>
        <w:numPr>
          <w:ilvl w:val="0"/>
          <w:numId w:val="8"/>
        </w:numPr>
        <w:spacing w:line="500" w:lineRule="exact"/>
        <w:ind w:firstLineChars="0"/>
        <w:rPr>
          <w:rFonts w:ascii="微软雅黑" w:hAnsi="微软雅黑" w:cs="微软雅黑"/>
          <w:vanish/>
          <w:szCs w:val="21"/>
        </w:rPr>
      </w:pPr>
    </w:p>
    <w:p w14:paraId="4B10B6F3" w14:textId="77777777" w:rsidR="000E3AD6" w:rsidRDefault="000E3AD6">
      <w:pPr>
        <w:pStyle w:val="afff6"/>
        <w:numPr>
          <w:ilvl w:val="0"/>
          <w:numId w:val="8"/>
        </w:numPr>
        <w:spacing w:line="500" w:lineRule="exact"/>
        <w:ind w:firstLineChars="0"/>
        <w:rPr>
          <w:rFonts w:ascii="微软雅黑" w:hAnsi="微软雅黑" w:cs="微软雅黑"/>
          <w:vanish/>
          <w:szCs w:val="21"/>
        </w:rPr>
      </w:pPr>
    </w:p>
    <w:p w14:paraId="5B47730C"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周一至周五工作日为职工提供早、中、晚三餐服务，周六、周日为值班、加班人员提供中、晚两餐服务。工作餐品种：</w:t>
      </w:r>
    </w:p>
    <w:p w14:paraId="5F158D57" w14:textId="77777777" w:rsidR="000E3AD6" w:rsidRDefault="00000000">
      <w:pPr>
        <w:spacing w:line="500" w:lineRule="exact"/>
        <w:ind w:firstLineChars="196" w:firstLine="412"/>
        <w:rPr>
          <w:rFonts w:ascii="微软雅黑" w:hAnsi="微软雅黑" w:cs="微软雅黑"/>
          <w:szCs w:val="21"/>
        </w:rPr>
      </w:pPr>
      <w:r>
        <w:rPr>
          <w:rFonts w:ascii="微软雅黑" w:hAnsi="微软雅黑" w:cs="微软雅黑" w:hint="eastAsia"/>
          <w:szCs w:val="21"/>
        </w:rPr>
        <w:t>早餐：面条、烧麦、馄饨、包子、馒头粥、豆浆、酱菜、鸡蛋、点心等不少于6种供职工选择用餐。餐标：10.00元/人.餐</w:t>
      </w:r>
    </w:p>
    <w:p w14:paraId="58DC37B8" w14:textId="77777777" w:rsidR="000E3AD6" w:rsidRDefault="00000000">
      <w:pPr>
        <w:spacing w:line="500" w:lineRule="exact"/>
        <w:ind w:firstLineChars="196" w:firstLine="412"/>
        <w:rPr>
          <w:rFonts w:ascii="微软雅黑" w:hAnsi="微软雅黑" w:cs="微软雅黑"/>
          <w:szCs w:val="21"/>
        </w:rPr>
      </w:pPr>
      <w:r>
        <w:rPr>
          <w:rFonts w:ascii="微软雅黑" w:hAnsi="微软雅黑" w:cs="微软雅黑" w:hint="eastAsia"/>
          <w:szCs w:val="21"/>
        </w:rPr>
        <w:t>中餐：三大荤、</w:t>
      </w:r>
      <w:proofErr w:type="gramStart"/>
      <w:r>
        <w:rPr>
          <w:rFonts w:ascii="微软雅黑" w:hAnsi="微软雅黑" w:cs="微软雅黑" w:hint="eastAsia"/>
          <w:szCs w:val="21"/>
        </w:rPr>
        <w:t>三半荤</w:t>
      </w:r>
      <w:proofErr w:type="gramEnd"/>
      <w:r>
        <w:rPr>
          <w:rFonts w:ascii="微软雅黑" w:hAnsi="微软雅黑" w:cs="微软雅黑" w:hint="eastAsia"/>
          <w:szCs w:val="21"/>
        </w:rPr>
        <w:t>、两时蔬，汤等菜品供职工选择，并提供米饭1份（不限量）、杂粮1份、牛奶1份、水果1份。餐标：29.00元/人.餐</w:t>
      </w:r>
    </w:p>
    <w:p w14:paraId="13526404" w14:textId="77777777" w:rsidR="000E3AD6" w:rsidRDefault="00000000">
      <w:pPr>
        <w:spacing w:line="500" w:lineRule="exact"/>
        <w:ind w:firstLineChars="196" w:firstLine="412"/>
        <w:rPr>
          <w:rFonts w:ascii="微软雅黑" w:hAnsi="微软雅黑" w:cs="微软雅黑"/>
          <w:szCs w:val="21"/>
        </w:rPr>
      </w:pPr>
      <w:r>
        <w:rPr>
          <w:rFonts w:ascii="微软雅黑" w:hAnsi="微软雅黑" w:cs="微软雅黑" w:hint="eastAsia"/>
          <w:szCs w:val="21"/>
        </w:rPr>
        <w:t>晚餐：三大荤、</w:t>
      </w:r>
      <w:proofErr w:type="gramStart"/>
      <w:r>
        <w:rPr>
          <w:rFonts w:ascii="微软雅黑" w:hAnsi="微软雅黑" w:cs="微软雅黑" w:hint="eastAsia"/>
          <w:szCs w:val="21"/>
        </w:rPr>
        <w:t>三半荤</w:t>
      </w:r>
      <w:proofErr w:type="gramEnd"/>
      <w:r>
        <w:rPr>
          <w:rFonts w:ascii="微软雅黑" w:hAnsi="微软雅黑" w:cs="微软雅黑" w:hint="eastAsia"/>
          <w:szCs w:val="21"/>
        </w:rPr>
        <w:t>、两时蔬，汤等菜品供职工选择，并提供米饭1份（不限量）、杂粮1份。餐标：23.00元/人.餐</w:t>
      </w:r>
    </w:p>
    <w:p w14:paraId="5AD39C95"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中标单位必须科学安排菜谱，做到一周菜谱不重复，菜单必须经采购人或都委托的管理人员认可方可执行；</w:t>
      </w:r>
    </w:p>
    <w:p w14:paraId="032AE3A3"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严格落实上、下班工作制度，中标单位至少安排 1 名工作人员工作时间值班，值班时间为上午7：30至下午18：00，并具备快速响应能力。</w:t>
      </w:r>
    </w:p>
    <w:p w14:paraId="1F6BA016"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在食堂区域的各项服务，其工作时间，必须满足采购人的工作要求，包括双休日及公众假期等特殊时期用餐。遇特殊情况，采购人认为应提供方便或提高服务质量时，可要求中标单位按照工作要求调整工作时间。</w:t>
      </w:r>
    </w:p>
    <w:p w14:paraId="7EE9247D" w14:textId="77777777" w:rsidR="000E3AD6" w:rsidRDefault="00000000">
      <w:pPr>
        <w:numPr>
          <w:ilvl w:val="0"/>
          <w:numId w:val="7"/>
        </w:numPr>
        <w:spacing w:line="500" w:lineRule="exact"/>
        <w:ind w:left="0" w:firstLineChars="0" w:firstLine="426"/>
        <w:jc w:val="both"/>
        <w:rPr>
          <w:rFonts w:ascii="微软雅黑" w:hAnsi="微软雅黑" w:cs="微软雅黑"/>
          <w:szCs w:val="21"/>
        </w:rPr>
      </w:pPr>
      <w:r>
        <w:rPr>
          <w:rFonts w:ascii="微软雅黑" w:hAnsi="微软雅黑" w:cs="微软雅黑" w:hint="eastAsia"/>
          <w:szCs w:val="21"/>
        </w:rPr>
        <w:t>服务质量要求</w:t>
      </w:r>
    </w:p>
    <w:p w14:paraId="5129BE9A" w14:textId="77777777" w:rsidR="000E3AD6" w:rsidRDefault="000E3AD6">
      <w:pPr>
        <w:pStyle w:val="afff6"/>
        <w:numPr>
          <w:ilvl w:val="0"/>
          <w:numId w:val="8"/>
        </w:numPr>
        <w:spacing w:line="500" w:lineRule="exact"/>
        <w:ind w:firstLineChars="0"/>
        <w:rPr>
          <w:rFonts w:ascii="微软雅黑" w:hAnsi="微软雅黑" w:cs="微软雅黑"/>
          <w:vanish/>
          <w:szCs w:val="21"/>
        </w:rPr>
      </w:pPr>
    </w:p>
    <w:p w14:paraId="49820910"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中标单位需本着对企业品牌的延伸，以社会化效益为主的原则进行服务。对服务期内的质量、安全、文明服务等实行全面负责。</w:t>
      </w:r>
    </w:p>
    <w:p w14:paraId="1CA292F7"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服务质量标准要求按A级餐饮服务标准订立服务规程。中标单位应制</w:t>
      </w:r>
      <w:proofErr w:type="gramStart"/>
      <w:r>
        <w:rPr>
          <w:rFonts w:ascii="微软雅黑" w:hAnsi="微软雅黑" w:cs="微软雅黑" w:hint="eastAsia"/>
          <w:szCs w:val="21"/>
        </w:rPr>
        <w:t>订具体</w:t>
      </w:r>
      <w:proofErr w:type="gramEnd"/>
      <w:r>
        <w:rPr>
          <w:rFonts w:ascii="微软雅黑" w:hAnsi="微软雅黑" w:cs="微软雅黑" w:hint="eastAsia"/>
          <w:szCs w:val="21"/>
        </w:rPr>
        <w:t>的服务质量保证措施及相关服务承诺，如因质量未达到要求，中标单位就因此承担质量安全责</w:t>
      </w:r>
      <w:r>
        <w:rPr>
          <w:rFonts w:ascii="微软雅黑" w:hAnsi="微软雅黑" w:cs="微软雅黑" w:hint="eastAsia"/>
          <w:szCs w:val="21"/>
        </w:rPr>
        <w:lastRenderedPageBreak/>
        <w:t>任和经济赔偿。</w:t>
      </w:r>
    </w:p>
    <w:p w14:paraId="23ECD3A4"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应建立健全以岗位责任制为中心的各项质量管理制度，做到工作有计划，行为有规范，操作有程序，质量有标准，劳动有纪律。要结合食堂的特点，从食品质量、花色品种、口感味道、服务方式、饮食卫生等方面制定服务规范或质量标准，不断提高食堂的服水平。</w:t>
      </w:r>
    </w:p>
    <w:p w14:paraId="4F80001C"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对食堂工作的全过程，即对食品及原材料、调料的采购、清点验收、保管、储存、制作加工、配售等工作进行全面质量管理，对食堂职工进行质量管理教育，了解全面质量管理的基本知识和方法，树立质量意识。</w:t>
      </w:r>
    </w:p>
    <w:p w14:paraId="7C912196"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加强内部质量自查和自我监督，建立内部质量检查小组，每月实施质量检查工作，记录检查结果，建立质量检查档案，组织职工在日常工作中开展质量自查、互查活动。</w:t>
      </w:r>
    </w:p>
    <w:p w14:paraId="66C27B84"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服务区内垃圾用袋装收集，存放在指定地点，清扫、保洁及生活服务的工作质量按国家卫生城市管理的有关标准严格验收。</w:t>
      </w:r>
    </w:p>
    <w:p w14:paraId="4E0952E4"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中标单位须按现代企业制度运行，发挥自身优势，以热心、爱心、专心、贴心的服务，为采购人提供全方位、一体化的专业服务保障，确保食堂正常运转，各项重大活动顺利完成。</w:t>
      </w:r>
    </w:p>
    <w:p w14:paraId="56BDC9CC"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中标单位所有工作人员，必须无条件服从采购人管理人员的调度、指挥，如发现工作人员的年龄、职业资格、综合素质等不符合采购人管理要求的，采购人有权提出整改、更换，如 3 天内整改、更换不及时或不到位，经协商无效，采购人有权要求中标单位解除该工作人员合同。中标单位更换或调整人员应提前征求采购人意见，在征得采购人同意后方可更换、调整。</w:t>
      </w:r>
    </w:p>
    <w:p w14:paraId="49F37033"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中标单位达不到采购人要求及各项服务承诺，采购人有权要求其整改，直到扣款或终止合同。</w:t>
      </w:r>
    </w:p>
    <w:p w14:paraId="1B242D3F" w14:textId="77777777" w:rsidR="000E3AD6" w:rsidRDefault="00000000">
      <w:pPr>
        <w:pStyle w:val="afff6"/>
        <w:numPr>
          <w:ilvl w:val="1"/>
          <w:numId w:val="8"/>
        </w:numPr>
        <w:spacing w:line="500" w:lineRule="exact"/>
        <w:ind w:left="0" w:firstLineChars="0" w:firstLine="426"/>
        <w:rPr>
          <w:rFonts w:ascii="微软雅黑" w:hAnsi="微软雅黑" w:cs="微软雅黑"/>
          <w:szCs w:val="21"/>
        </w:rPr>
      </w:pPr>
      <w:r>
        <w:rPr>
          <w:rFonts w:ascii="微软雅黑" w:hAnsi="微软雅黑" w:cs="微软雅黑" w:hint="eastAsia"/>
          <w:szCs w:val="21"/>
        </w:rPr>
        <w:t>中标单位应严格执行采购人统一管理标准，认真做好防盗、防毒、防火、</w:t>
      </w:r>
      <w:proofErr w:type="gramStart"/>
      <w:r>
        <w:rPr>
          <w:rFonts w:ascii="微软雅黑" w:hAnsi="微软雅黑" w:cs="微软雅黑" w:hint="eastAsia"/>
          <w:szCs w:val="21"/>
        </w:rPr>
        <w:t>防食品</w:t>
      </w:r>
      <w:proofErr w:type="gramEnd"/>
      <w:r>
        <w:rPr>
          <w:rFonts w:ascii="微软雅黑" w:hAnsi="微软雅黑" w:cs="微软雅黑" w:hint="eastAsia"/>
          <w:szCs w:val="21"/>
        </w:rPr>
        <w:t>变味变质、防工伤事故和消防安全、秩序管理工作。需制定消防、安全等应急措施，并切实地培训到每个岗位人员。</w:t>
      </w:r>
    </w:p>
    <w:p w14:paraId="55E87FC2" w14:textId="77777777" w:rsidR="000E3AD6" w:rsidRDefault="00000000">
      <w:pPr>
        <w:pStyle w:val="2"/>
        <w:numPr>
          <w:ilvl w:val="0"/>
          <w:numId w:val="5"/>
        </w:numPr>
        <w:tabs>
          <w:tab w:val="clear" w:pos="0"/>
        </w:tabs>
        <w:spacing w:line="500" w:lineRule="exact"/>
        <w:ind w:firstLine="420"/>
        <w:rPr>
          <w:rFonts w:ascii="微软雅黑" w:hAnsi="微软雅黑" w:cs="微软雅黑"/>
          <w:szCs w:val="21"/>
        </w:rPr>
      </w:pPr>
      <w:r>
        <w:rPr>
          <w:rFonts w:ascii="微软雅黑" w:hAnsi="微软雅黑" w:cs="微软雅黑" w:hint="eastAsia"/>
          <w:szCs w:val="21"/>
        </w:rPr>
        <w:t>管理要求</w:t>
      </w:r>
    </w:p>
    <w:p w14:paraId="537A2651"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严格执行《中华人民共和国食品安全法》、《餐饮业食品卫生管理办法》、GB16153</w:t>
      </w:r>
      <w:r>
        <w:rPr>
          <w:rFonts w:ascii="微软雅黑" w:hAnsi="微软雅黑" w:cs="微软雅黑" w:hint="eastAsia"/>
          <w:szCs w:val="21"/>
        </w:rPr>
        <w:lastRenderedPageBreak/>
        <w:t>《饭馆（餐厅）卫生标准》、GB14934《食（饮）具消毒卫生标准》等卫生安全法律法规及标准。</w:t>
      </w:r>
    </w:p>
    <w:p w14:paraId="101CE066"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认真执行《食品加工、销售、饮食业卫生“五、四”制》，并结合采购人单位的具体情况，建立健全卫生制度，保证食品卫生，保障就餐人员的身体健康，并按采购人要求对食堂所需有关蔬菜、食品卫生实行最优质的保证。</w:t>
      </w:r>
    </w:p>
    <w:p w14:paraId="3ED95CE8"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食品的卫生质量按《全国救灾防病预案》的规定，不用来源不明的原料；不加工、不发售来源不明的食品，防止疾病传染和食物中毒。</w:t>
      </w:r>
    </w:p>
    <w:p w14:paraId="33CDFE6F"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食堂工作人员必须持有健康合格证上岗，定期复查。</w:t>
      </w:r>
    </w:p>
    <w:p w14:paraId="00A6AD1D"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食堂工作人员讲究个人卫生，统一着装，不少于2套（须含工作帽、口罩、手套等）（费用含在合同金额中），中标单位应严格落实政府部门及采购单位管理要求。</w:t>
      </w:r>
    </w:p>
    <w:p w14:paraId="154BDB46"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食堂工作人员作业时须穿统一工作服、戴工作帽、口罩；负责冷拼人员须戴口罩、手套上岗。出售直接入口食品时，必须戴口罩、手套，</w:t>
      </w:r>
      <w:proofErr w:type="gramStart"/>
      <w:r>
        <w:rPr>
          <w:rFonts w:ascii="微软雅黑" w:hAnsi="微软雅黑" w:cs="微软雅黑" w:hint="eastAsia"/>
          <w:szCs w:val="21"/>
        </w:rPr>
        <w:t>使用售餐用具</w:t>
      </w:r>
      <w:proofErr w:type="gramEnd"/>
      <w:r>
        <w:rPr>
          <w:rFonts w:ascii="微软雅黑" w:hAnsi="微软雅黑" w:cs="微软雅黑" w:hint="eastAsia"/>
          <w:szCs w:val="21"/>
        </w:rPr>
        <w:t>。</w:t>
      </w:r>
    </w:p>
    <w:p w14:paraId="1A27C694"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食品原料的采购</w:t>
      </w:r>
    </w:p>
    <w:p w14:paraId="02F9D8F3"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食品的主料、辅料、调料等原材料，由中标单位采购，费用含在本项目中。</w:t>
      </w:r>
    </w:p>
    <w:p w14:paraId="46048E73"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采购的食品及原料每天都要有出入库登记，记录品名、采购点、价格、数量和金额等。</w:t>
      </w:r>
    </w:p>
    <w:p w14:paraId="37D99B66"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食品采购验收人员对清点验收的加工食品及原料，必须检查其商标、出产地（厂家）、检验合格证等是否齐全，并整理归档，严禁接收加工无证产品。</w:t>
      </w:r>
    </w:p>
    <w:p w14:paraId="322B6109"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必须严格遵守国家新颁布的《餐饮业食品卫生管理办法》，发现有毒、有害、腐烂变质、酸败、霉变、生虫、污秽、不洁、混有异物或者其他感官性状异常的食品，无检验合格证明的食品，超过保质期限及其他不符合食品标签规定的定型包装食品，应禁止接收或加工制作，并上报采购人处理。</w:t>
      </w:r>
    </w:p>
    <w:p w14:paraId="45366CF6"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食品加工</w:t>
      </w:r>
    </w:p>
    <w:p w14:paraId="53FEF946"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食品加工人员在工作前、处理食品后或接触直接入口的食品前，都必须洗手消毒；不得留长指甲、涂指甲油、戴戒指，勤理发，勤修面，勤洗澡，勤换衣；不得有面对食品打喷嚏、咳嗽及其他有碍食品卫生的行为；不得在食品加工和出售场所内吸烟；应当穿戴整洁</w:t>
      </w:r>
      <w:r>
        <w:rPr>
          <w:rFonts w:ascii="微软雅黑" w:hAnsi="微软雅黑" w:cs="微软雅黑" w:hint="eastAsia"/>
          <w:szCs w:val="21"/>
        </w:rPr>
        <w:lastRenderedPageBreak/>
        <w:t>的工作衣帽，头发应梳理整齐并置于帽内。</w:t>
      </w:r>
    </w:p>
    <w:p w14:paraId="77ADDF73"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食品加工人员必须认真检查待加工的食品及其他食品原料，发现有腐败变质或其他感官性状异常的，不得加工或使用。</w:t>
      </w:r>
    </w:p>
    <w:p w14:paraId="646223A1"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各种食品原料在使用前必须洗净，蔬菜应当与肉类、水产品类分池清洗；禽蛋在使用前应当对外壳进行清洗，必要时进行消毒处理；对怀疑带有农药的蔬菜，不得投入加工制作或使用。</w:t>
      </w:r>
    </w:p>
    <w:p w14:paraId="23FDC436"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用于原料、半成品、成品的刀、墩、板、桶、盆、筐、抹布以及其他工具或容器必须标志明显，并做到分开使用，尤其是生、</w:t>
      </w:r>
      <w:proofErr w:type="gramStart"/>
      <w:r>
        <w:rPr>
          <w:rFonts w:ascii="微软雅黑" w:hAnsi="微软雅黑" w:cs="微软雅黑" w:hint="eastAsia"/>
          <w:szCs w:val="21"/>
        </w:rPr>
        <w:t>熟工具</w:t>
      </w:r>
      <w:proofErr w:type="gramEnd"/>
      <w:r>
        <w:rPr>
          <w:rFonts w:ascii="微软雅黑" w:hAnsi="微软雅黑" w:cs="微软雅黑" w:hint="eastAsia"/>
          <w:szCs w:val="21"/>
        </w:rPr>
        <w:t>要分开，定位存放，用后洗净，保持清洁。</w:t>
      </w:r>
    </w:p>
    <w:p w14:paraId="595D1499"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需要热制加工的食品必须烧熟煮透，其中心温度不得低于 70℃；加工后的热制品应当与食品原料或半成品分开存放；半成品应当与食品原料分开存放。</w:t>
      </w:r>
    </w:p>
    <w:p w14:paraId="62EC0846"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在烹饪后至食用前需要较长时间（超过2小时）存放的食品，应当在高于60℃或低于10℃的条件下存放。需要冷藏的熟制品，应当放凉后再冷藏。</w:t>
      </w:r>
      <w:proofErr w:type="gramStart"/>
      <w:r>
        <w:rPr>
          <w:rFonts w:ascii="微软雅黑" w:hAnsi="微软雅黑" w:cs="微软雅黑" w:hint="eastAsia"/>
          <w:szCs w:val="21"/>
        </w:rPr>
        <w:t>凡隔餐</w:t>
      </w:r>
      <w:proofErr w:type="gramEnd"/>
      <w:r>
        <w:rPr>
          <w:rFonts w:ascii="微软雅黑" w:hAnsi="微软雅黑" w:cs="微软雅黑" w:hint="eastAsia"/>
          <w:szCs w:val="21"/>
        </w:rPr>
        <w:t>、隔夜的熟制品必须经充分再加热后方可食用。</w:t>
      </w:r>
    </w:p>
    <w:p w14:paraId="14064557"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不允许使用食品添加剂和来源不明的调味品，若确需使用食品添加剂的应严格按照国家卫生标准和有关规定使用。</w:t>
      </w:r>
    </w:p>
    <w:p w14:paraId="4F9EE143"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加工出售食品时要做好防蝇、防虫、防尘、防霉变、保洁及秋冬季节的食品保温工作。出售食品必须坚持使用清洁的专用工具，严禁用手直接接触食物。</w:t>
      </w:r>
    </w:p>
    <w:p w14:paraId="1D34AC32"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食品储存</w:t>
      </w:r>
    </w:p>
    <w:p w14:paraId="08BEC060"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储存食品场所、设备应当保持清洁，无霉斑、鼠迹、苍蝇、蟑螂；仓库应当通风良好。禁止存放有毒、有害物品及个人生活物品。</w:t>
      </w:r>
    </w:p>
    <w:p w14:paraId="18E6DDEC"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库房食品应当分类、分架、隔墙、离地(30 厘米以上)存放，并贴上标签：定期检查处理变质或超过保质期限的食品。</w:t>
      </w:r>
    </w:p>
    <w:p w14:paraId="6BDC5F4E"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库房必须安排专人负责保管。凡新购食物必须经专人检查合格后，才允许入库；需冷冻食品应及时放入规定冰柜存放。</w:t>
      </w:r>
    </w:p>
    <w:p w14:paraId="00411280"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每次、每批食品入库、领用都必须做好登记。</w:t>
      </w:r>
    </w:p>
    <w:p w14:paraId="5B6F5FFC"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当餐未出售完的食品，应按卫生规定要求放入冰箱、冰柜。</w:t>
      </w:r>
    </w:p>
    <w:p w14:paraId="5AC23C2F"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lastRenderedPageBreak/>
        <w:t>保管人离开库房时，应立即将门锁好。</w:t>
      </w:r>
    </w:p>
    <w:p w14:paraId="688BC60A"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餐饮具消毒卫生</w:t>
      </w:r>
    </w:p>
    <w:p w14:paraId="55396E35"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餐饮具使用前必须做到一清、二洗、三消毒、四保洁，符合国家有关卫生标准。未经消毒的餐饮均不得使用，禁止重复使用—次性餐具。</w:t>
      </w:r>
    </w:p>
    <w:p w14:paraId="1745DBC5"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洗刷餐饮</w:t>
      </w:r>
      <w:proofErr w:type="gramStart"/>
      <w:r>
        <w:rPr>
          <w:rFonts w:ascii="微软雅黑" w:hAnsi="微软雅黑" w:cs="微软雅黑" w:hint="eastAsia"/>
          <w:szCs w:val="21"/>
        </w:rPr>
        <w:t>具必须</w:t>
      </w:r>
      <w:proofErr w:type="gramEnd"/>
      <w:r>
        <w:rPr>
          <w:rFonts w:ascii="微软雅黑" w:hAnsi="微软雅黑" w:cs="微软雅黑" w:hint="eastAsia"/>
          <w:szCs w:val="21"/>
        </w:rPr>
        <w:t>在专用水池，不得与清洗蔬菜、肉类及其他水池混用。</w:t>
      </w:r>
    </w:p>
    <w:p w14:paraId="6E0CD959"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洗涤消毒餐饮具使用的洗涤剂、消毒剂必须符合食品卫生标准要求。</w:t>
      </w:r>
    </w:p>
    <w:p w14:paraId="7DFB21CA"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餐饮具，尤其是配餐餐饮具，每餐洗净后必须放入电子消毒柜中消毒或高温消毒；若用消毒剂消毒必须按正确的使用剂量和规定时间程序消毒清洗。</w:t>
      </w:r>
    </w:p>
    <w:p w14:paraId="264C4955"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消毒后的餐饮</w:t>
      </w:r>
      <w:proofErr w:type="gramStart"/>
      <w:r>
        <w:rPr>
          <w:rFonts w:ascii="微软雅黑" w:hAnsi="微软雅黑" w:cs="微软雅黑" w:hint="eastAsia"/>
          <w:szCs w:val="21"/>
        </w:rPr>
        <w:t>具必须</w:t>
      </w:r>
      <w:proofErr w:type="gramEnd"/>
      <w:r>
        <w:rPr>
          <w:rFonts w:ascii="微软雅黑" w:hAnsi="微软雅黑" w:cs="微软雅黑" w:hint="eastAsia"/>
          <w:szCs w:val="21"/>
        </w:rPr>
        <w:t>贮存在餐饮具专用保洁柜内备用；已经消毒与末消毒的餐饮具应分开存放，并在餐饮具贮存柜上有明显标志。</w:t>
      </w:r>
    </w:p>
    <w:p w14:paraId="57A5FA99" w14:textId="77777777" w:rsidR="000E3AD6" w:rsidRDefault="00000000">
      <w:pPr>
        <w:numPr>
          <w:ilvl w:val="1"/>
          <w:numId w:val="9"/>
        </w:numPr>
        <w:ind w:left="0" w:firstLine="420"/>
        <w:jc w:val="both"/>
        <w:rPr>
          <w:rFonts w:ascii="微软雅黑" w:hAnsi="微软雅黑" w:cs="微软雅黑"/>
          <w:szCs w:val="21"/>
        </w:rPr>
      </w:pPr>
      <w:r>
        <w:rPr>
          <w:rFonts w:ascii="微软雅黑" w:hAnsi="微软雅黑" w:cs="微软雅黑" w:hint="eastAsia"/>
          <w:szCs w:val="21"/>
        </w:rPr>
        <w:t>餐饮具保洁</w:t>
      </w:r>
      <w:proofErr w:type="gramStart"/>
      <w:r>
        <w:rPr>
          <w:rFonts w:ascii="微软雅黑" w:hAnsi="微软雅黑" w:cs="微软雅黑" w:hint="eastAsia"/>
          <w:szCs w:val="21"/>
        </w:rPr>
        <w:t>柜应当</w:t>
      </w:r>
      <w:proofErr w:type="gramEnd"/>
      <w:r>
        <w:rPr>
          <w:rFonts w:ascii="微软雅黑" w:hAnsi="微软雅黑" w:cs="微软雅黑" w:hint="eastAsia"/>
          <w:szCs w:val="21"/>
        </w:rPr>
        <w:t>定期清洗，保持洁净。</w:t>
      </w:r>
    </w:p>
    <w:p w14:paraId="158BACAE"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要保持餐厅内餐桌、餐椅、墙面、地面等环境设施的消毒清洁。</w:t>
      </w:r>
      <w:proofErr w:type="gramStart"/>
      <w:r>
        <w:rPr>
          <w:rFonts w:ascii="微软雅黑" w:hAnsi="微软雅黑" w:cs="微软雅黑" w:hint="eastAsia"/>
          <w:szCs w:val="21"/>
        </w:rPr>
        <w:t>每次售餐完毕</w:t>
      </w:r>
      <w:proofErr w:type="gramEnd"/>
      <w:r>
        <w:rPr>
          <w:rFonts w:ascii="微软雅黑" w:hAnsi="微软雅黑" w:cs="微软雅黑" w:hint="eastAsia"/>
          <w:szCs w:val="21"/>
        </w:rPr>
        <w:t>后，应按卫生管理规范收放好食品，清洗餐具、柜台，清扫场地。保持室内空气流通，严防各种污染。</w:t>
      </w:r>
    </w:p>
    <w:p w14:paraId="2A6C54AC" w14:textId="77777777" w:rsidR="000E3AD6" w:rsidRDefault="00000000">
      <w:pPr>
        <w:numPr>
          <w:ilvl w:val="0"/>
          <w:numId w:val="9"/>
        </w:numPr>
        <w:ind w:left="0" w:firstLineChars="202" w:firstLine="424"/>
        <w:jc w:val="both"/>
        <w:rPr>
          <w:rFonts w:ascii="微软雅黑" w:hAnsi="微软雅黑" w:cs="微软雅黑"/>
          <w:szCs w:val="21"/>
        </w:rPr>
      </w:pPr>
      <w:r>
        <w:rPr>
          <w:rFonts w:ascii="微软雅黑" w:hAnsi="微软雅黑" w:cs="微软雅黑" w:hint="eastAsia"/>
          <w:szCs w:val="21"/>
        </w:rPr>
        <w:t>洗碗间、冷菜间、烹调制作间保持清洁卫生，厨房用具应及时清洗、消毒，严格做到生熟分开。</w:t>
      </w:r>
    </w:p>
    <w:p w14:paraId="18F90C93" w14:textId="77777777" w:rsidR="000E3AD6" w:rsidRDefault="00000000">
      <w:pPr>
        <w:pStyle w:val="2"/>
        <w:numPr>
          <w:ilvl w:val="0"/>
          <w:numId w:val="5"/>
        </w:numPr>
        <w:tabs>
          <w:tab w:val="clear" w:pos="0"/>
        </w:tabs>
        <w:spacing w:line="500" w:lineRule="exact"/>
        <w:ind w:firstLine="420"/>
        <w:rPr>
          <w:rFonts w:ascii="微软雅黑" w:hAnsi="微软雅黑" w:cs="微软雅黑"/>
          <w:szCs w:val="21"/>
        </w:rPr>
      </w:pPr>
      <w:r>
        <w:rPr>
          <w:rFonts w:ascii="微软雅黑" w:hAnsi="微软雅黑" w:cs="微软雅黑" w:hint="eastAsia"/>
          <w:szCs w:val="21"/>
        </w:rPr>
        <w:t>劳动管理</w:t>
      </w:r>
    </w:p>
    <w:p w14:paraId="25641ED3" w14:textId="77777777" w:rsidR="000E3AD6" w:rsidRDefault="00000000">
      <w:pPr>
        <w:numPr>
          <w:ilvl w:val="0"/>
          <w:numId w:val="10"/>
        </w:numPr>
        <w:ind w:left="0" w:firstLineChars="0" w:firstLine="420"/>
        <w:jc w:val="both"/>
        <w:rPr>
          <w:rFonts w:ascii="微软雅黑" w:hAnsi="微软雅黑" w:cs="微软雅黑"/>
          <w:szCs w:val="21"/>
        </w:rPr>
      </w:pPr>
      <w:r>
        <w:rPr>
          <w:rFonts w:ascii="微软雅黑" w:hAnsi="微软雅黑" w:cs="微软雅黑" w:hint="eastAsia"/>
          <w:szCs w:val="21"/>
        </w:rPr>
        <w:t>所有项目实施人员必须持有健康合格证上岗，定期复查。认真执行国家有关劳动保护的规定，重视劳动保护教育，落实劳动保护措施，逐步改善劳动条件，确保职工的安全与健康。</w:t>
      </w:r>
    </w:p>
    <w:p w14:paraId="0CFF39B4" w14:textId="77777777" w:rsidR="000E3AD6" w:rsidRDefault="00000000">
      <w:pPr>
        <w:numPr>
          <w:ilvl w:val="0"/>
          <w:numId w:val="10"/>
        </w:numPr>
        <w:ind w:left="0" w:firstLineChars="0" w:firstLine="420"/>
        <w:jc w:val="both"/>
        <w:rPr>
          <w:rFonts w:ascii="微软雅黑" w:hAnsi="微软雅黑" w:cs="微软雅黑"/>
          <w:szCs w:val="21"/>
        </w:rPr>
      </w:pPr>
      <w:r>
        <w:rPr>
          <w:rFonts w:ascii="微软雅黑" w:hAnsi="微软雅黑" w:cs="微软雅黑" w:hint="eastAsia"/>
          <w:szCs w:val="21"/>
        </w:rPr>
        <w:t>中标单位应将项目实施人员的相关材料（包括健康合格证明、年龄、从事岗位）等报采购人审查，特殊岗位必须持证上岗，上岗人员要求素质好、无不良行为记录方可录用。</w:t>
      </w:r>
    </w:p>
    <w:p w14:paraId="365578F2" w14:textId="77777777" w:rsidR="000E3AD6" w:rsidRDefault="00000000">
      <w:pPr>
        <w:numPr>
          <w:ilvl w:val="0"/>
          <w:numId w:val="10"/>
        </w:numPr>
        <w:ind w:left="0" w:firstLineChars="0" w:firstLine="420"/>
        <w:jc w:val="both"/>
        <w:rPr>
          <w:rFonts w:ascii="微软雅黑" w:hAnsi="微软雅黑" w:cs="微软雅黑"/>
          <w:szCs w:val="21"/>
        </w:rPr>
      </w:pPr>
      <w:r>
        <w:rPr>
          <w:rFonts w:ascii="微软雅黑" w:hAnsi="微软雅黑" w:cs="微软雅黑" w:hint="eastAsia"/>
          <w:szCs w:val="21"/>
        </w:rPr>
        <w:t>食堂内项目实施人员一律不得留宿。上班时间谢绝无关人员进入食堂或加工售菜区域。</w:t>
      </w:r>
    </w:p>
    <w:p w14:paraId="080DAB7E" w14:textId="77777777" w:rsidR="000E3AD6" w:rsidRDefault="00000000">
      <w:pPr>
        <w:numPr>
          <w:ilvl w:val="0"/>
          <w:numId w:val="10"/>
        </w:numPr>
        <w:ind w:left="0" w:firstLineChars="0" w:firstLine="420"/>
        <w:jc w:val="both"/>
        <w:rPr>
          <w:rFonts w:ascii="微软雅黑" w:hAnsi="微软雅黑" w:cs="微软雅黑"/>
          <w:szCs w:val="21"/>
        </w:rPr>
      </w:pPr>
      <w:r>
        <w:rPr>
          <w:rFonts w:ascii="微软雅黑" w:hAnsi="微软雅黑" w:cs="微软雅黑" w:hint="eastAsia"/>
          <w:szCs w:val="21"/>
        </w:rPr>
        <w:t>项目实施人员工资、保险要求：</w:t>
      </w:r>
    </w:p>
    <w:p w14:paraId="0F78B082" w14:textId="77777777" w:rsidR="000E3AD6" w:rsidRDefault="00000000">
      <w:pPr>
        <w:numPr>
          <w:ilvl w:val="1"/>
          <w:numId w:val="10"/>
        </w:numPr>
        <w:ind w:left="0" w:firstLine="420"/>
        <w:jc w:val="both"/>
        <w:rPr>
          <w:rFonts w:ascii="微软雅黑" w:hAnsi="微软雅黑" w:cs="微软雅黑"/>
          <w:szCs w:val="21"/>
        </w:rPr>
      </w:pPr>
      <w:r>
        <w:rPr>
          <w:rFonts w:ascii="微软雅黑" w:hAnsi="微软雅黑" w:cs="微软雅黑" w:hint="eastAsia"/>
          <w:szCs w:val="21"/>
        </w:rPr>
        <w:t>中标单位所有项目实施人员的工资、社保、奖金福利均由中标单位支付；</w:t>
      </w:r>
    </w:p>
    <w:p w14:paraId="24181364" w14:textId="77777777" w:rsidR="000E3AD6" w:rsidRDefault="00000000">
      <w:pPr>
        <w:numPr>
          <w:ilvl w:val="1"/>
          <w:numId w:val="10"/>
        </w:numPr>
        <w:ind w:left="0" w:firstLine="420"/>
        <w:jc w:val="both"/>
        <w:rPr>
          <w:rFonts w:ascii="微软雅黑" w:hAnsi="微软雅黑" w:cs="微软雅黑"/>
          <w:szCs w:val="21"/>
        </w:rPr>
      </w:pPr>
      <w:r>
        <w:rPr>
          <w:rFonts w:ascii="微软雅黑" w:hAnsi="微软雅黑" w:cs="微软雅黑" w:hint="eastAsia"/>
          <w:szCs w:val="21"/>
        </w:rPr>
        <w:t>项目实施人员人身意外：在服务期内，中标单位所有项目实施人员的事故由中标单</w:t>
      </w:r>
      <w:r>
        <w:rPr>
          <w:rFonts w:ascii="微软雅黑" w:hAnsi="微软雅黑" w:cs="微软雅黑" w:hint="eastAsia"/>
          <w:szCs w:val="21"/>
        </w:rPr>
        <w:lastRenderedPageBreak/>
        <w:t>位自行全权负责（如中标单位应对其员工投保人身意外险），及时为进场人员投保第三者</w:t>
      </w:r>
      <w:proofErr w:type="gramStart"/>
      <w:r>
        <w:rPr>
          <w:rFonts w:ascii="微软雅黑" w:hAnsi="微软雅黑" w:cs="微软雅黑" w:hint="eastAsia"/>
          <w:szCs w:val="21"/>
        </w:rPr>
        <w:t>责任险并及时</w:t>
      </w:r>
      <w:proofErr w:type="gramEnd"/>
      <w:r>
        <w:rPr>
          <w:rFonts w:ascii="微软雅黑" w:hAnsi="微软雅黑" w:cs="微软雅黑" w:hint="eastAsia"/>
          <w:szCs w:val="21"/>
        </w:rPr>
        <w:t>向采购人出示保险凭证，以保证采购人在中标单位工作人员索偿时不受任何责任的约束；</w:t>
      </w:r>
    </w:p>
    <w:p w14:paraId="4AACA497" w14:textId="77777777" w:rsidR="000E3AD6" w:rsidRDefault="00000000">
      <w:pPr>
        <w:numPr>
          <w:ilvl w:val="1"/>
          <w:numId w:val="10"/>
        </w:numPr>
        <w:ind w:left="0" w:firstLine="420"/>
        <w:jc w:val="both"/>
        <w:rPr>
          <w:rFonts w:ascii="微软雅黑" w:hAnsi="微软雅黑" w:cs="微软雅黑"/>
          <w:szCs w:val="21"/>
        </w:rPr>
      </w:pPr>
      <w:r>
        <w:rPr>
          <w:rFonts w:ascii="微软雅黑" w:hAnsi="微软雅黑" w:cs="微软雅黑" w:hint="eastAsia"/>
          <w:szCs w:val="21"/>
        </w:rPr>
        <w:t>其他保险及费用：中标单位应按政府各部门有关规定为项目实施人员交纳所有相关的其他保险及相关费用。所有涉及的税费均由中标单位承担，中标单位应对此全权负责；</w:t>
      </w:r>
    </w:p>
    <w:p w14:paraId="5C3316B6" w14:textId="77777777" w:rsidR="000E3AD6" w:rsidRDefault="00000000">
      <w:pPr>
        <w:numPr>
          <w:ilvl w:val="1"/>
          <w:numId w:val="10"/>
        </w:numPr>
        <w:ind w:left="0" w:firstLine="420"/>
        <w:jc w:val="both"/>
        <w:rPr>
          <w:rFonts w:ascii="微软雅黑" w:hAnsi="微软雅黑" w:cs="微软雅黑"/>
          <w:szCs w:val="21"/>
        </w:rPr>
      </w:pPr>
      <w:r>
        <w:rPr>
          <w:rFonts w:ascii="微软雅黑" w:hAnsi="微软雅黑" w:cs="微软雅黑" w:hint="eastAsia"/>
          <w:szCs w:val="21"/>
        </w:rPr>
        <w:t>中标单位的所有项目实施人员必须为本单位的正式员工，并签订劳动合同。</w:t>
      </w:r>
    </w:p>
    <w:p w14:paraId="2EFB2680" w14:textId="77777777" w:rsidR="000E3AD6" w:rsidRDefault="00000000">
      <w:pPr>
        <w:pStyle w:val="2"/>
        <w:numPr>
          <w:ilvl w:val="0"/>
          <w:numId w:val="5"/>
        </w:numPr>
        <w:tabs>
          <w:tab w:val="clear" w:pos="0"/>
        </w:tabs>
        <w:spacing w:line="500" w:lineRule="exact"/>
        <w:ind w:firstLine="420"/>
        <w:rPr>
          <w:rFonts w:ascii="微软雅黑" w:hAnsi="微软雅黑" w:cs="微软雅黑"/>
          <w:szCs w:val="21"/>
        </w:rPr>
      </w:pPr>
      <w:r>
        <w:rPr>
          <w:rFonts w:ascii="微软雅黑" w:hAnsi="微软雅黑" w:cs="微软雅黑" w:hint="eastAsia"/>
          <w:szCs w:val="21"/>
        </w:rPr>
        <w:t>其他要求及相关说明</w:t>
      </w:r>
    </w:p>
    <w:p w14:paraId="7400C2EE"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会议餐券按29.00元/张结算，均需办理相应审批程序。</w:t>
      </w:r>
    </w:p>
    <w:p w14:paraId="5C431AC5"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中标单位项目经理负责与采购人保持密切联系并保证食堂餐饮服务工作。</w:t>
      </w:r>
    </w:p>
    <w:p w14:paraId="1566F094"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中标单位要为食堂餐饮的服务工作配备足够的项目实施人员，且聘用的工作人员必须符合劳动部门有关用工规定，并经相关专业培训考核合格后持证上岗，采购人有权进行审核，该类费用开支由中标单位承担。</w:t>
      </w:r>
    </w:p>
    <w:p w14:paraId="29281EA8"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中标单位更换或调整人员应提前征求采购人意见，在征得采购人同意后方可更换、调整。</w:t>
      </w:r>
    </w:p>
    <w:p w14:paraId="032CD20D"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中标单位应加强对员工的管理，做好食堂节电、节水、节气工作,本项目的水、电费用需由中标单位承担5%，食堂厨房使用燃气费由中标单位承担，服务期满前采购单位统一向中标单位另行结算。</w:t>
      </w:r>
    </w:p>
    <w:p w14:paraId="6982E6FB" w14:textId="77777777" w:rsidR="000E3AD6" w:rsidRPr="00C34A94" w:rsidRDefault="00000000">
      <w:pPr>
        <w:pStyle w:val="ad"/>
        <w:ind w:firstLine="420"/>
        <w:rPr>
          <w:rFonts w:ascii="微软雅黑" w:hAnsi="微软雅黑" w:cs="微软雅黑"/>
          <w:szCs w:val="21"/>
        </w:rPr>
      </w:pPr>
      <w:r w:rsidRPr="00C34A94">
        <w:rPr>
          <w:rFonts w:ascii="微软雅黑" w:hAnsi="微软雅黑" w:cs="微软雅黑" w:hint="eastAsia"/>
          <w:szCs w:val="21"/>
        </w:rPr>
        <w:t>本项目房屋租金由中标单位承担（费用为人民币30万元/年），含在项目预算中，不含在刷卡费用中。</w:t>
      </w:r>
    </w:p>
    <w:p w14:paraId="5DE4161B"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中标单位应重视安全工作各环节的管理，科学安排餐饮服务的工作流程，做到精细化管理，如发生餐饮安全、卫生事故（如在菜品里发现异物），采购人将采取重罚措施，直至解除合同。</w:t>
      </w:r>
    </w:p>
    <w:p w14:paraId="1231025F"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遇卫生、消防、安全检查或突发事件时，中标单位必须配合采购人及有关部门做好工作，并指定专职人员协助工作，直到完成。</w:t>
      </w:r>
    </w:p>
    <w:p w14:paraId="7D34B3F3"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服务期满或合同解除，采购人按原移交清单进行财产清单验收，除正常损耗外（允许易碎物品有5%的损耗），其它如有短缺或损坏，中标单位应承担赔偿责任。</w:t>
      </w:r>
    </w:p>
    <w:p w14:paraId="69E86F61"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lastRenderedPageBreak/>
        <w:t>采购人保证中标单位项目实施人员按规定正常进入食堂区域开展服务工作，保证中标单位正常的水、电等能源供应，如出现故障，应及时维修，确保中标单位正常开展服务。</w:t>
      </w:r>
    </w:p>
    <w:p w14:paraId="1505D10E"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中标单位及时补充损坏的厨房日用品，维护保养好采购人提供的设施和设备，</w:t>
      </w:r>
      <w:proofErr w:type="gramStart"/>
      <w:r>
        <w:rPr>
          <w:rFonts w:ascii="微软雅黑" w:hAnsi="微软雅黑" w:cs="微软雅黑" w:hint="eastAsia"/>
          <w:szCs w:val="21"/>
        </w:rPr>
        <w:t>如设施</w:t>
      </w:r>
      <w:proofErr w:type="gramEnd"/>
      <w:r>
        <w:rPr>
          <w:rFonts w:ascii="微软雅黑" w:hAnsi="微软雅黑" w:cs="微软雅黑" w:hint="eastAsia"/>
          <w:szCs w:val="21"/>
        </w:rPr>
        <w:t>和设备故障中标单位应尽快安排人员检修，不得影响采购人的正常用餐秩序，费用由中标单位承担。</w:t>
      </w:r>
    </w:p>
    <w:p w14:paraId="1B31C062"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中标单位必须按机关食堂标准及时申领办理各类证照，做到有证经营和合法经营，凡涉及的各类</w:t>
      </w:r>
      <w:proofErr w:type="gramStart"/>
      <w:r>
        <w:rPr>
          <w:rFonts w:ascii="微软雅黑" w:hAnsi="微软雅黑" w:cs="微软雅黑" w:hint="eastAsia"/>
          <w:szCs w:val="21"/>
        </w:rPr>
        <w:t>规</w:t>
      </w:r>
      <w:proofErr w:type="gramEnd"/>
      <w:r>
        <w:rPr>
          <w:rFonts w:ascii="微软雅黑" w:hAnsi="微软雅黑" w:cs="微软雅黑" w:hint="eastAsia"/>
          <w:szCs w:val="21"/>
        </w:rPr>
        <w:t>费、罚款等均由中标单位承担。遵守采购人相关管理制度，必须全面接受采购人的检查、指导、监督（包括经济罚款），主动汇报项目实施情况。</w:t>
      </w:r>
    </w:p>
    <w:p w14:paraId="5EAE2F37"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项目服务期间做好垃圾分类工作。</w:t>
      </w:r>
    </w:p>
    <w:p w14:paraId="5B5632FC" w14:textId="77777777" w:rsidR="000E3AD6" w:rsidRDefault="00000000">
      <w:pPr>
        <w:numPr>
          <w:ilvl w:val="0"/>
          <w:numId w:val="11"/>
        </w:numPr>
        <w:ind w:left="0" w:firstLineChars="0" w:firstLine="420"/>
        <w:jc w:val="both"/>
        <w:rPr>
          <w:rFonts w:ascii="微软雅黑" w:hAnsi="微软雅黑" w:cs="微软雅黑"/>
          <w:szCs w:val="21"/>
        </w:rPr>
      </w:pPr>
      <w:r>
        <w:rPr>
          <w:rFonts w:ascii="微软雅黑" w:hAnsi="微软雅黑" w:cs="微软雅黑" w:hint="eastAsia"/>
          <w:szCs w:val="21"/>
        </w:rPr>
        <w:t>禁止事项：</w:t>
      </w:r>
    </w:p>
    <w:p w14:paraId="14EEDDDE" w14:textId="77777777" w:rsidR="000E3AD6" w:rsidRDefault="00000000">
      <w:pPr>
        <w:numPr>
          <w:ilvl w:val="1"/>
          <w:numId w:val="11"/>
        </w:numPr>
        <w:ind w:left="0" w:firstLine="420"/>
        <w:jc w:val="both"/>
        <w:rPr>
          <w:rFonts w:ascii="微软雅黑" w:hAnsi="微软雅黑" w:cs="微软雅黑"/>
          <w:szCs w:val="21"/>
        </w:rPr>
      </w:pPr>
      <w:r>
        <w:rPr>
          <w:rFonts w:ascii="微软雅黑" w:hAnsi="微软雅黑" w:cs="微软雅黑" w:hint="eastAsia"/>
          <w:szCs w:val="21"/>
        </w:rPr>
        <w:t>中标单位不得以任何理由向采购人工作人员支付小费或赠送实物，违者将终止合同。中标单位项目实施人员也不得以任何形式向采购人大楼内相关人员索取小费或钱物等。</w:t>
      </w:r>
    </w:p>
    <w:p w14:paraId="2AC24BD7" w14:textId="77777777" w:rsidR="000E3AD6" w:rsidRDefault="00000000">
      <w:pPr>
        <w:numPr>
          <w:ilvl w:val="1"/>
          <w:numId w:val="11"/>
        </w:numPr>
        <w:ind w:left="0" w:firstLine="420"/>
        <w:jc w:val="both"/>
        <w:rPr>
          <w:rFonts w:ascii="微软雅黑" w:hAnsi="微软雅黑" w:cs="微软雅黑"/>
          <w:szCs w:val="21"/>
        </w:rPr>
      </w:pPr>
      <w:r>
        <w:rPr>
          <w:rFonts w:ascii="微软雅黑" w:hAnsi="微软雅黑" w:cs="微软雅黑" w:hint="eastAsia"/>
          <w:szCs w:val="21"/>
        </w:rPr>
        <w:t>中标单位不得在食堂区域住宿或从事非法活动，也不得从事有损采购人利益的活动，同时不允许在食堂区域对采购人正常办公有滋扰性的行为。</w:t>
      </w:r>
    </w:p>
    <w:p w14:paraId="7AE447CD" w14:textId="77777777" w:rsidR="000E3AD6" w:rsidRDefault="00000000">
      <w:pPr>
        <w:numPr>
          <w:ilvl w:val="1"/>
          <w:numId w:val="11"/>
        </w:numPr>
        <w:ind w:left="0" w:firstLine="420"/>
        <w:jc w:val="both"/>
        <w:rPr>
          <w:rFonts w:ascii="微软雅黑" w:hAnsi="微软雅黑" w:cs="微软雅黑"/>
          <w:szCs w:val="21"/>
        </w:rPr>
      </w:pPr>
      <w:r>
        <w:rPr>
          <w:rFonts w:ascii="微软雅黑" w:hAnsi="微软雅黑" w:cs="微软雅黑" w:hint="eastAsia"/>
          <w:szCs w:val="21"/>
        </w:rPr>
        <w:t>未获采购人书面同意，中标单位任何时候都不能在食堂区域存放易燃易爆有毒、挥发性大或气味浓烈的物品等。</w:t>
      </w:r>
    </w:p>
    <w:p w14:paraId="22A3755E" w14:textId="77777777" w:rsidR="000E3AD6" w:rsidRDefault="00000000">
      <w:pPr>
        <w:numPr>
          <w:ilvl w:val="0"/>
          <w:numId w:val="11"/>
        </w:numPr>
        <w:ind w:left="0" w:firstLineChars="0" w:firstLine="420"/>
        <w:jc w:val="both"/>
        <w:rPr>
          <w:rFonts w:ascii="微软雅黑" w:hAnsi="微软雅黑"/>
          <w:szCs w:val="21"/>
        </w:rPr>
      </w:pPr>
      <w:r>
        <w:rPr>
          <w:rFonts w:ascii="微软雅黑" w:hAnsi="微软雅黑" w:cs="微软雅黑" w:hint="eastAsia"/>
          <w:szCs w:val="21"/>
        </w:rPr>
        <w:t>采购人对中标单位的管理服务采用考核制度，考核小组每月度采取定时或抽查形式进行考核（人员配备情况、食堂后勤服务、烹饪、卫生、安全及其他保洁工作等方面），考核采用百分制，百分考核制度及考核小组另行制定，考核小组人员定期或不定期对食堂各个环节进行检查，发现问题将记录登记作为考核的依据，连续2个月考评分为80分以下的，采购人有权要求中标人进行整改或终止承包合同。</w:t>
      </w:r>
    </w:p>
    <w:p w14:paraId="73DA4E38" w14:textId="77777777" w:rsidR="000E3AD6" w:rsidRDefault="00000000">
      <w:pPr>
        <w:ind w:firstLine="420"/>
        <w:rPr>
          <w:rFonts w:ascii="微软雅黑" w:hAnsi="微软雅黑"/>
          <w:szCs w:val="21"/>
        </w:rPr>
      </w:pPr>
      <w:r>
        <w:rPr>
          <w:rFonts w:ascii="微软雅黑" w:hAnsi="微软雅黑" w:hint="eastAsia"/>
          <w:szCs w:val="21"/>
        </w:rPr>
        <w:t>考核按分值扣款，当月考核分90分（含）以上不作扣款处理，80分（含）-90分（不含），每一分扣500元，70分（含）-80分（不含），每一分扣1000元，60分（含）-70分（含）每一分扣3000元，60分以下每分扣10000元，扣完为止，以差额累进法计算；</w:t>
      </w:r>
    </w:p>
    <w:p w14:paraId="18F7A798" w14:textId="77777777" w:rsidR="000E3AD6" w:rsidRDefault="00000000">
      <w:pPr>
        <w:ind w:firstLine="420"/>
        <w:rPr>
          <w:rFonts w:ascii="微软雅黑" w:hAnsi="微软雅黑"/>
          <w:szCs w:val="21"/>
        </w:rPr>
      </w:pPr>
      <w:r>
        <w:rPr>
          <w:rFonts w:ascii="微软雅黑" w:hAnsi="微软雅黑" w:hint="eastAsia"/>
          <w:szCs w:val="21"/>
        </w:rPr>
        <w:t>以当</w:t>
      </w:r>
      <w:r>
        <w:rPr>
          <w:rFonts w:ascii="微软雅黑" w:hAnsi="微软雅黑"/>
          <w:szCs w:val="21"/>
        </w:rPr>
        <w:t>月</w:t>
      </w:r>
      <w:r>
        <w:rPr>
          <w:rFonts w:ascii="微软雅黑" w:hAnsi="微软雅黑" w:hint="eastAsia"/>
          <w:szCs w:val="21"/>
        </w:rPr>
        <w:t>结算金额的10%作为考核扣款基数，每次结算时，汇总考核应扣款项，所有扣</w:t>
      </w:r>
      <w:r>
        <w:rPr>
          <w:rFonts w:ascii="微软雅黑" w:hAnsi="微软雅黑" w:hint="eastAsia"/>
          <w:szCs w:val="21"/>
        </w:rPr>
        <w:lastRenderedPageBreak/>
        <w:t>款在项目费用结算中扣除。</w:t>
      </w:r>
    </w:p>
    <w:p w14:paraId="6FE51F66" w14:textId="77777777" w:rsidR="000E3AD6" w:rsidRDefault="00000000">
      <w:pPr>
        <w:pStyle w:val="2"/>
        <w:numPr>
          <w:ilvl w:val="0"/>
          <w:numId w:val="5"/>
        </w:numPr>
        <w:tabs>
          <w:tab w:val="clear" w:pos="0"/>
        </w:tabs>
        <w:spacing w:line="500" w:lineRule="exact"/>
        <w:ind w:firstLine="420"/>
        <w:rPr>
          <w:rFonts w:ascii="微软雅黑" w:hAnsi="微软雅黑" w:cs="微软雅黑"/>
          <w:szCs w:val="21"/>
        </w:rPr>
      </w:pPr>
      <w:r>
        <w:rPr>
          <w:rFonts w:ascii="微软雅黑" w:hAnsi="微软雅黑" w:cs="微软雅黑" w:hint="eastAsia"/>
          <w:szCs w:val="21"/>
        </w:rPr>
        <w:t>商务条款</w:t>
      </w:r>
    </w:p>
    <w:tbl>
      <w:tblPr>
        <w:tblW w:w="8948"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95"/>
        <w:gridCol w:w="7353"/>
      </w:tblGrid>
      <w:tr w:rsidR="000E3AD6" w14:paraId="5FCB76C9" w14:textId="77777777">
        <w:trPr>
          <w:trHeight w:val="423"/>
          <w:jc w:val="center"/>
        </w:trPr>
        <w:tc>
          <w:tcPr>
            <w:tcW w:w="1595" w:type="dxa"/>
            <w:tcBorders>
              <w:top w:val="single" w:sz="4" w:space="0" w:color="auto"/>
              <w:bottom w:val="single" w:sz="4" w:space="0" w:color="auto"/>
              <w:right w:val="single" w:sz="4" w:space="0" w:color="auto"/>
            </w:tcBorders>
            <w:vAlign w:val="center"/>
          </w:tcPr>
          <w:p w14:paraId="43F27A33" w14:textId="77777777" w:rsidR="000E3AD6" w:rsidRDefault="00000000">
            <w:pPr>
              <w:spacing w:line="240" w:lineRule="auto"/>
              <w:ind w:firstLineChars="0" w:firstLine="0"/>
              <w:rPr>
                <w:rFonts w:ascii="微软雅黑" w:hAnsi="微软雅黑" w:cs="宋体"/>
                <w:kern w:val="0"/>
                <w:szCs w:val="21"/>
              </w:rPr>
            </w:pPr>
            <w:r>
              <w:rPr>
                <w:rFonts w:ascii="微软雅黑" w:hAnsi="微软雅黑" w:cs="宋体" w:hint="eastAsia"/>
                <w:szCs w:val="21"/>
              </w:rPr>
              <w:t>服务地点</w:t>
            </w:r>
          </w:p>
        </w:tc>
        <w:tc>
          <w:tcPr>
            <w:tcW w:w="7353" w:type="dxa"/>
            <w:tcBorders>
              <w:top w:val="single" w:sz="4" w:space="0" w:color="auto"/>
              <w:left w:val="single" w:sz="4" w:space="0" w:color="auto"/>
              <w:bottom w:val="single" w:sz="4" w:space="0" w:color="auto"/>
            </w:tcBorders>
            <w:vAlign w:val="center"/>
          </w:tcPr>
          <w:p w14:paraId="4846D0F7" w14:textId="77777777" w:rsidR="000E3AD6" w:rsidRDefault="00000000">
            <w:pPr>
              <w:ind w:firstLineChars="0" w:firstLine="0"/>
              <w:rPr>
                <w:rFonts w:ascii="微软雅黑" w:hAnsi="微软雅黑" w:cs="宋体"/>
                <w:szCs w:val="21"/>
              </w:rPr>
            </w:pPr>
            <w:r>
              <w:rPr>
                <w:rFonts w:ascii="微软雅黑" w:hAnsi="微软雅黑" w:cs="宋体" w:hint="eastAsia"/>
                <w:szCs w:val="21"/>
              </w:rPr>
              <w:t>由采购人指定</w:t>
            </w:r>
          </w:p>
        </w:tc>
      </w:tr>
      <w:tr w:rsidR="000E3AD6" w14:paraId="5FC0F864" w14:textId="77777777">
        <w:trPr>
          <w:trHeight w:val="416"/>
          <w:jc w:val="center"/>
        </w:trPr>
        <w:tc>
          <w:tcPr>
            <w:tcW w:w="1595" w:type="dxa"/>
            <w:tcBorders>
              <w:top w:val="single" w:sz="4" w:space="0" w:color="auto"/>
              <w:bottom w:val="single" w:sz="4" w:space="0" w:color="auto"/>
              <w:right w:val="single" w:sz="4" w:space="0" w:color="auto"/>
            </w:tcBorders>
            <w:vAlign w:val="center"/>
          </w:tcPr>
          <w:p w14:paraId="1B98DBCE" w14:textId="77777777" w:rsidR="000E3AD6" w:rsidRDefault="00000000">
            <w:pPr>
              <w:spacing w:line="240" w:lineRule="auto"/>
              <w:ind w:firstLineChars="0" w:firstLine="0"/>
              <w:rPr>
                <w:rFonts w:ascii="微软雅黑" w:hAnsi="微软雅黑" w:cs="宋体"/>
                <w:kern w:val="0"/>
                <w:szCs w:val="21"/>
              </w:rPr>
            </w:pPr>
            <w:r>
              <w:rPr>
                <w:rFonts w:ascii="微软雅黑" w:hAnsi="微软雅黑" w:cs="宋体" w:hint="eastAsia"/>
                <w:szCs w:val="21"/>
              </w:rPr>
              <w:t>报价要求</w:t>
            </w:r>
          </w:p>
        </w:tc>
        <w:tc>
          <w:tcPr>
            <w:tcW w:w="7353" w:type="dxa"/>
            <w:tcBorders>
              <w:top w:val="single" w:sz="4" w:space="0" w:color="auto"/>
              <w:left w:val="single" w:sz="4" w:space="0" w:color="auto"/>
              <w:bottom w:val="single" w:sz="4" w:space="0" w:color="auto"/>
            </w:tcBorders>
            <w:vAlign w:val="center"/>
          </w:tcPr>
          <w:p w14:paraId="52353F0F" w14:textId="77777777" w:rsidR="000E3AD6" w:rsidRDefault="00000000">
            <w:pPr>
              <w:ind w:firstLineChars="0" w:firstLine="0"/>
              <w:rPr>
                <w:rFonts w:ascii="微软雅黑" w:hAnsi="微软雅黑"/>
                <w:szCs w:val="21"/>
              </w:rPr>
            </w:pPr>
            <w:r>
              <w:rPr>
                <w:rFonts w:ascii="微软雅黑" w:hAnsi="微软雅黑" w:hint="eastAsia"/>
                <w:szCs w:val="21"/>
              </w:rPr>
              <w:t>投标总价必须包括提供项目实施所需</w:t>
            </w:r>
            <w:proofErr w:type="gramStart"/>
            <w:r>
              <w:rPr>
                <w:rFonts w:ascii="微软雅黑" w:hAnsi="微软雅黑" w:hint="eastAsia"/>
                <w:szCs w:val="21"/>
              </w:rPr>
              <w:t>的食材以及</w:t>
            </w:r>
            <w:proofErr w:type="gramEnd"/>
            <w:r>
              <w:rPr>
                <w:rFonts w:ascii="微软雅黑" w:hAnsi="微软雅黑" w:hint="eastAsia"/>
                <w:szCs w:val="21"/>
              </w:rPr>
              <w:t>一切人员工资、奖金、各种社会保险（基本养老保险、基本医疗保险、工伤保险、失业保险）、办公用品、食宿与交通、高温补偿费、设备及工具、器材、消耗材料、服装、安全、管理费用、税费、利润、完成合同所需的一切本身和不可或缺的所有工作开支、政策性文件规定及合同包含的所有风险、责任等各项全部费用并承担一切风险责任。在合同服务期间内不得违反国家相关政策规定。</w:t>
            </w:r>
          </w:p>
        </w:tc>
      </w:tr>
      <w:tr w:rsidR="000E3AD6" w14:paraId="0DC705E0" w14:textId="77777777">
        <w:trPr>
          <w:trHeight w:val="416"/>
          <w:jc w:val="center"/>
        </w:trPr>
        <w:tc>
          <w:tcPr>
            <w:tcW w:w="1595" w:type="dxa"/>
            <w:tcBorders>
              <w:top w:val="single" w:sz="4" w:space="0" w:color="auto"/>
              <w:bottom w:val="single" w:sz="4" w:space="0" w:color="auto"/>
              <w:right w:val="single" w:sz="4" w:space="0" w:color="auto"/>
            </w:tcBorders>
            <w:vAlign w:val="center"/>
          </w:tcPr>
          <w:p w14:paraId="0905FB49" w14:textId="77777777" w:rsidR="000E3AD6" w:rsidRPr="00C34A94" w:rsidRDefault="00000000">
            <w:pPr>
              <w:spacing w:line="240" w:lineRule="auto"/>
              <w:ind w:firstLineChars="0" w:firstLine="0"/>
              <w:rPr>
                <w:rFonts w:ascii="微软雅黑" w:hAnsi="微软雅黑"/>
                <w:szCs w:val="21"/>
              </w:rPr>
            </w:pPr>
            <w:r w:rsidRPr="00C34A94">
              <w:rPr>
                <w:rFonts w:ascii="微软雅黑" w:hAnsi="微软雅黑" w:hint="eastAsia"/>
                <w:szCs w:val="21"/>
              </w:rPr>
              <w:t>费用支付及付款方式</w:t>
            </w:r>
          </w:p>
        </w:tc>
        <w:tc>
          <w:tcPr>
            <w:tcW w:w="7353" w:type="dxa"/>
            <w:tcBorders>
              <w:top w:val="single" w:sz="4" w:space="0" w:color="auto"/>
              <w:left w:val="single" w:sz="4" w:space="0" w:color="auto"/>
              <w:bottom w:val="single" w:sz="4" w:space="0" w:color="auto"/>
            </w:tcBorders>
            <w:vAlign w:val="center"/>
          </w:tcPr>
          <w:p w14:paraId="4585C2A9" w14:textId="77777777" w:rsidR="000E3AD6" w:rsidRPr="00C34A94" w:rsidRDefault="00000000">
            <w:pPr>
              <w:pStyle w:val="30"/>
              <w:numPr>
                <w:ilvl w:val="0"/>
                <w:numId w:val="12"/>
              </w:numPr>
              <w:ind w:firstLineChars="0" w:firstLine="0"/>
              <w:rPr>
                <w:rFonts w:ascii="微软雅黑" w:hAnsi="微软雅黑" w:cs="微软雅黑"/>
                <w:b/>
                <w:bCs w:val="0"/>
                <w:szCs w:val="21"/>
              </w:rPr>
            </w:pPr>
            <w:bookmarkStart w:id="13" w:name="_Toc26602"/>
            <w:r w:rsidRPr="00C34A94">
              <w:rPr>
                <w:rFonts w:ascii="微软雅黑" w:hAnsi="微软雅黑" w:cs="微软雅黑" w:hint="eastAsia"/>
                <w:bCs w:val="0"/>
                <w:szCs w:val="21"/>
              </w:rPr>
              <w:t>、预付款</w:t>
            </w:r>
            <w:bookmarkEnd w:id="13"/>
            <w:r w:rsidRPr="00C34A94">
              <w:rPr>
                <w:rFonts w:ascii="微软雅黑" w:hAnsi="微软雅黑" w:cs="微软雅黑" w:hint="eastAsia"/>
                <w:bCs w:val="0"/>
                <w:szCs w:val="21"/>
              </w:rPr>
              <w:t>（政策告知）</w:t>
            </w:r>
          </w:p>
          <w:p w14:paraId="3789AE81" w14:textId="77777777" w:rsidR="000E3AD6" w:rsidRPr="00C34A94" w:rsidRDefault="00000000">
            <w:pPr>
              <w:ind w:firstLineChars="0" w:firstLine="0"/>
              <w:rPr>
                <w:rFonts w:ascii="微软雅黑" w:hAnsi="微软雅黑" w:cs="微软雅黑"/>
                <w:szCs w:val="21"/>
              </w:rPr>
            </w:pPr>
            <w:r w:rsidRPr="00C34A94">
              <w:rPr>
                <w:rFonts w:ascii="微软雅黑" w:hAnsi="微软雅黑" w:cs="微软雅黑" w:hint="eastAsia"/>
                <w:szCs w:val="21"/>
              </w:rPr>
              <w:t>根据《浙江省财政厅关于进一步发挥政府采购政策功能全力推动经济稳进提质的通知》[</w:t>
            </w:r>
            <w:proofErr w:type="gramStart"/>
            <w:r w:rsidRPr="00C34A94">
              <w:rPr>
                <w:rFonts w:ascii="微软雅黑" w:hAnsi="微软雅黑" w:cs="微软雅黑" w:hint="eastAsia"/>
                <w:szCs w:val="21"/>
              </w:rPr>
              <w:t>浙财采监</w:t>
            </w:r>
            <w:proofErr w:type="gramEnd"/>
            <w:r w:rsidRPr="00C34A94">
              <w:rPr>
                <w:rFonts w:ascii="微软雅黑" w:hAnsi="微软雅黑" w:cs="微软雅黑" w:hint="eastAsia"/>
                <w:szCs w:val="21"/>
              </w:rPr>
              <w:t>〔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37F84DED" w14:textId="77777777" w:rsidR="000E3AD6" w:rsidRPr="00C34A94" w:rsidRDefault="00000000">
            <w:pPr>
              <w:numPr>
                <w:ilvl w:val="0"/>
                <w:numId w:val="12"/>
              </w:numPr>
              <w:ind w:firstLineChars="0" w:firstLine="0"/>
              <w:jc w:val="both"/>
              <w:rPr>
                <w:rFonts w:ascii="微软雅黑" w:hAnsi="微软雅黑" w:cs="微软雅黑"/>
                <w:szCs w:val="21"/>
              </w:rPr>
            </w:pPr>
            <w:r w:rsidRPr="00C34A94">
              <w:rPr>
                <w:rFonts w:ascii="微软雅黑" w:hAnsi="微软雅黑" w:cs="微软雅黑" w:hint="eastAsia"/>
                <w:szCs w:val="21"/>
              </w:rPr>
              <w:t>、项目进度款：</w:t>
            </w:r>
          </w:p>
          <w:p w14:paraId="4BD24661" w14:textId="77777777" w:rsidR="000E3AD6" w:rsidRPr="00C34A94" w:rsidRDefault="00000000">
            <w:pPr>
              <w:numPr>
                <w:ilvl w:val="0"/>
                <w:numId w:val="13"/>
              </w:numPr>
              <w:ind w:left="0" w:firstLineChars="0" w:firstLine="0"/>
              <w:jc w:val="both"/>
              <w:rPr>
                <w:rFonts w:ascii="微软雅黑" w:hAnsi="微软雅黑" w:cs="微软雅黑"/>
                <w:szCs w:val="21"/>
              </w:rPr>
            </w:pPr>
            <w:r w:rsidRPr="00C34A94">
              <w:rPr>
                <w:rFonts w:ascii="微软雅黑" w:hAnsi="微软雅黑" w:cs="微软雅黑" w:hint="eastAsia"/>
                <w:szCs w:val="21"/>
              </w:rPr>
              <w:t>员工每餐刷卡，每季按实际发生额结算费用；</w:t>
            </w:r>
          </w:p>
          <w:p w14:paraId="5CE2C370" w14:textId="77777777" w:rsidR="000E3AD6" w:rsidRPr="00C34A94" w:rsidRDefault="00000000">
            <w:pPr>
              <w:numPr>
                <w:ilvl w:val="0"/>
                <w:numId w:val="13"/>
              </w:numPr>
              <w:ind w:left="0" w:firstLineChars="0" w:firstLine="0"/>
              <w:jc w:val="both"/>
              <w:rPr>
                <w:rFonts w:ascii="微软雅黑" w:hAnsi="微软雅黑" w:cs="微软雅黑"/>
                <w:szCs w:val="21"/>
              </w:rPr>
            </w:pPr>
            <w:r w:rsidRPr="00C34A94">
              <w:rPr>
                <w:rFonts w:ascii="微软雅黑" w:hAnsi="微软雅黑" w:cs="微软雅黑" w:hint="eastAsia"/>
                <w:szCs w:val="21"/>
              </w:rPr>
              <w:lastRenderedPageBreak/>
              <w:t>会议餐券按29.00元/张计，按实际发生额结算费用；</w:t>
            </w:r>
          </w:p>
          <w:p w14:paraId="0270957B" w14:textId="77777777" w:rsidR="000E3AD6" w:rsidRPr="00C34A94" w:rsidRDefault="00000000">
            <w:pPr>
              <w:numPr>
                <w:ilvl w:val="0"/>
                <w:numId w:val="13"/>
              </w:numPr>
              <w:ind w:left="0" w:firstLineChars="0" w:firstLine="0"/>
              <w:jc w:val="both"/>
              <w:rPr>
                <w:rFonts w:ascii="微软雅黑" w:hAnsi="微软雅黑" w:cs="微软雅黑"/>
                <w:szCs w:val="21"/>
              </w:rPr>
            </w:pPr>
            <w:r w:rsidRPr="00C34A94">
              <w:rPr>
                <w:rFonts w:ascii="微软雅黑" w:hAnsi="微软雅黑" w:cs="微软雅黑" w:hint="eastAsia"/>
                <w:szCs w:val="21"/>
              </w:rPr>
              <w:t>下季的10日前结算上月的费用。</w:t>
            </w:r>
          </w:p>
          <w:p w14:paraId="3423317A" w14:textId="77777777" w:rsidR="000E3AD6" w:rsidRPr="00C34A94" w:rsidRDefault="00000000">
            <w:pPr>
              <w:ind w:firstLineChars="0" w:firstLine="0"/>
              <w:rPr>
                <w:rFonts w:ascii="微软雅黑" w:hAnsi="微软雅黑" w:cs="微软雅黑"/>
                <w:szCs w:val="21"/>
              </w:rPr>
            </w:pPr>
            <w:r w:rsidRPr="00C34A94">
              <w:rPr>
                <w:rFonts w:ascii="微软雅黑" w:hAnsi="微软雅黑" w:cs="微软雅黑" w:hint="eastAsia"/>
                <w:szCs w:val="21"/>
              </w:rPr>
              <w:t>项目费用每季结算一次。</w:t>
            </w:r>
          </w:p>
          <w:p w14:paraId="452DEC17" w14:textId="77777777" w:rsidR="000E3AD6" w:rsidRDefault="00000000">
            <w:pPr>
              <w:ind w:firstLineChars="0" w:firstLine="0"/>
              <w:rPr>
                <w:rFonts w:ascii="微软雅黑" w:hAnsi="微软雅黑" w:cs="微软雅黑"/>
                <w:szCs w:val="21"/>
              </w:rPr>
            </w:pPr>
            <w:r w:rsidRPr="00C34A94">
              <w:rPr>
                <w:rFonts w:ascii="微软雅黑" w:hAnsi="微软雅黑" w:cs="微软雅黑" w:hint="eastAsia"/>
                <w:szCs w:val="21"/>
              </w:rPr>
              <w:t>4.本项目房屋租金中标单位中标后，采购单位一次性支付给中标单位，中标单位一次性支付给租房单位。</w:t>
            </w:r>
          </w:p>
        </w:tc>
      </w:tr>
      <w:tr w:rsidR="000E3AD6" w14:paraId="4C6FBE4A" w14:textId="77777777">
        <w:trPr>
          <w:trHeight w:val="416"/>
          <w:jc w:val="center"/>
        </w:trPr>
        <w:tc>
          <w:tcPr>
            <w:tcW w:w="1595" w:type="dxa"/>
            <w:tcBorders>
              <w:top w:val="single" w:sz="4" w:space="0" w:color="auto"/>
              <w:bottom w:val="single" w:sz="4" w:space="0" w:color="auto"/>
              <w:right w:val="single" w:sz="4" w:space="0" w:color="auto"/>
            </w:tcBorders>
            <w:vAlign w:val="center"/>
          </w:tcPr>
          <w:p w14:paraId="27391BD9" w14:textId="77777777" w:rsidR="000E3AD6" w:rsidRDefault="00000000">
            <w:pPr>
              <w:spacing w:line="240" w:lineRule="auto"/>
              <w:ind w:firstLineChars="0" w:firstLine="0"/>
              <w:rPr>
                <w:rFonts w:ascii="微软雅黑" w:hAnsi="微软雅黑" w:cs="宋体"/>
                <w:kern w:val="0"/>
                <w:szCs w:val="21"/>
              </w:rPr>
            </w:pPr>
            <w:r>
              <w:rPr>
                <w:rFonts w:ascii="微软雅黑" w:hAnsi="微软雅黑" w:cs="宋体" w:hint="eastAsia"/>
                <w:kern w:val="0"/>
                <w:szCs w:val="21"/>
              </w:rPr>
              <w:lastRenderedPageBreak/>
              <w:t>责任认定</w:t>
            </w:r>
          </w:p>
        </w:tc>
        <w:tc>
          <w:tcPr>
            <w:tcW w:w="7353" w:type="dxa"/>
            <w:tcBorders>
              <w:top w:val="single" w:sz="4" w:space="0" w:color="auto"/>
              <w:left w:val="single" w:sz="4" w:space="0" w:color="auto"/>
              <w:bottom w:val="single" w:sz="4" w:space="0" w:color="auto"/>
            </w:tcBorders>
            <w:vAlign w:val="center"/>
          </w:tcPr>
          <w:p w14:paraId="54EE1385" w14:textId="77777777" w:rsidR="000E3AD6" w:rsidRDefault="00000000">
            <w:pPr>
              <w:ind w:firstLineChars="0" w:firstLine="0"/>
              <w:rPr>
                <w:rFonts w:ascii="微软雅黑" w:hAnsi="微软雅黑" w:cs="宋体"/>
                <w:szCs w:val="21"/>
              </w:rPr>
            </w:pPr>
            <w:r>
              <w:rPr>
                <w:rFonts w:ascii="微软雅黑" w:hAnsi="微软雅黑" w:cs="宋体" w:hint="eastAsia"/>
                <w:szCs w:val="21"/>
              </w:rPr>
              <w:t>在服务期内，因中标单位原因，未能完全履行服务承诺，采购单位有权追究中标单位的责任。</w:t>
            </w:r>
          </w:p>
        </w:tc>
      </w:tr>
      <w:bookmarkEnd w:id="8"/>
      <w:bookmarkEnd w:id="9"/>
      <w:bookmarkEnd w:id="10"/>
      <w:bookmarkEnd w:id="11"/>
      <w:bookmarkEnd w:id="12"/>
      <w:tr w:rsidR="000E3AD6" w14:paraId="6AE836C2" w14:textId="77777777">
        <w:trPr>
          <w:trHeight w:val="416"/>
          <w:jc w:val="center"/>
        </w:trPr>
        <w:tc>
          <w:tcPr>
            <w:tcW w:w="1595" w:type="dxa"/>
            <w:tcBorders>
              <w:top w:val="single" w:sz="4" w:space="0" w:color="auto"/>
              <w:bottom w:val="single" w:sz="4" w:space="0" w:color="auto"/>
              <w:right w:val="single" w:sz="4" w:space="0" w:color="auto"/>
            </w:tcBorders>
            <w:vAlign w:val="center"/>
          </w:tcPr>
          <w:p w14:paraId="75E40914" w14:textId="77777777" w:rsidR="000E3AD6" w:rsidRDefault="00000000">
            <w:pPr>
              <w:spacing w:line="240" w:lineRule="auto"/>
              <w:ind w:firstLineChars="0" w:firstLine="0"/>
              <w:rPr>
                <w:rFonts w:ascii="微软雅黑" w:hAnsi="微软雅黑" w:cs="宋体"/>
                <w:kern w:val="0"/>
                <w:szCs w:val="21"/>
              </w:rPr>
            </w:pPr>
            <w:r>
              <w:rPr>
                <w:rFonts w:ascii="微软雅黑" w:hAnsi="微软雅黑" w:cs="宋体" w:hint="eastAsia"/>
                <w:kern w:val="0"/>
                <w:szCs w:val="21"/>
              </w:rPr>
              <w:t>其他</w:t>
            </w:r>
          </w:p>
        </w:tc>
        <w:tc>
          <w:tcPr>
            <w:tcW w:w="7353" w:type="dxa"/>
            <w:tcBorders>
              <w:top w:val="single" w:sz="4" w:space="0" w:color="auto"/>
              <w:left w:val="single" w:sz="4" w:space="0" w:color="auto"/>
              <w:bottom w:val="single" w:sz="4" w:space="0" w:color="auto"/>
            </w:tcBorders>
            <w:vAlign w:val="center"/>
          </w:tcPr>
          <w:p w14:paraId="483D2932"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中标单位针对项目推进和实施中可能会出现的问题和存在的困难，进行客观仔细地分析，并结合自身专业、经验等实际情况，提出合理化建议（解决对策）。</w:t>
            </w:r>
          </w:p>
          <w:p w14:paraId="6D62306A"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中标单位针对本项目提出的本项目报价以外的其他优惠条件和</w:t>
            </w:r>
            <w:proofErr w:type="gramStart"/>
            <w:r>
              <w:rPr>
                <w:rFonts w:ascii="微软雅黑" w:hAnsi="微软雅黑" w:cs="微软雅黑" w:hint="eastAsia"/>
                <w:szCs w:val="21"/>
              </w:rPr>
              <w:t>及</w:t>
            </w:r>
            <w:proofErr w:type="gramEnd"/>
            <w:r>
              <w:rPr>
                <w:rFonts w:ascii="微软雅黑" w:hAnsi="微软雅黑" w:cs="微软雅黑" w:hint="eastAsia"/>
                <w:szCs w:val="21"/>
              </w:rPr>
              <w:t>相应承诺。</w:t>
            </w:r>
          </w:p>
        </w:tc>
      </w:tr>
    </w:tbl>
    <w:p w14:paraId="6989B22D" w14:textId="77777777" w:rsidR="000E3AD6" w:rsidRDefault="000E3AD6">
      <w:pPr>
        <w:ind w:firstLine="420"/>
        <w:sectPr w:rsidR="000E3AD6" w:rsidSect="00DE5862">
          <w:headerReference w:type="even" r:id="rId21"/>
          <w:headerReference w:type="default" r:id="rId22"/>
          <w:footerReference w:type="default" r:id="rId23"/>
          <w:headerReference w:type="first" r:id="rId24"/>
          <w:pgSz w:w="11906" w:h="16838"/>
          <w:pgMar w:top="1474" w:right="1797" w:bottom="1247" w:left="1797" w:header="851" w:footer="851" w:gutter="0"/>
          <w:cols w:space="720"/>
          <w:docGrid w:linePitch="312"/>
        </w:sectPr>
      </w:pPr>
    </w:p>
    <w:p w14:paraId="6285525F" w14:textId="77777777" w:rsidR="000E3AD6" w:rsidRDefault="00000000">
      <w:pPr>
        <w:pStyle w:val="1"/>
        <w:numPr>
          <w:ilvl w:val="0"/>
          <w:numId w:val="4"/>
        </w:numPr>
        <w:rPr>
          <w:rStyle w:val="10"/>
          <w:b/>
          <w:bCs/>
        </w:rPr>
      </w:pPr>
      <w:bookmarkStart w:id="14" w:name="_Toc493511542"/>
      <w:bookmarkStart w:id="15" w:name="_Toc14994"/>
      <w:r>
        <w:rPr>
          <w:rStyle w:val="10"/>
          <w:rFonts w:hint="eastAsia"/>
          <w:b/>
          <w:bCs/>
        </w:rPr>
        <w:lastRenderedPageBreak/>
        <w:t>投标人须知</w:t>
      </w:r>
      <w:bookmarkEnd w:id="6"/>
      <w:bookmarkEnd w:id="14"/>
      <w:bookmarkEnd w:id="15"/>
    </w:p>
    <w:p w14:paraId="2FB5E12D" w14:textId="77777777" w:rsidR="000E3AD6" w:rsidRDefault="00000000">
      <w:pPr>
        <w:pStyle w:val="2"/>
        <w:ind w:firstLine="420"/>
        <w:jc w:val="center"/>
        <w:rPr>
          <w:rFonts w:hint="eastAsia"/>
        </w:rPr>
      </w:pPr>
      <w:bookmarkStart w:id="16" w:name="_Toc177870535"/>
      <w:bookmarkStart w:id="17" w:name="_Toc493511543"/>
      <w:r>
        <w:rPr>
          <w:rFonts w:hint="eastAsia"/>
        </w:rPr>
        <w:t>电子交易注意事项</w:t>
      </w:r>
    </w:p>
    <w:p w14:paraId="6F8C4CF1" w14:textId="77777777" w:rsidR="000E3AD6" w:rsidRDefault="00000000">
      <w:pPr>
        <w:spacing w:line="560" w:lineRule="exact"/>
        <w:ind w:firstLineChars="100" w:firstLine="210"/>
        <w:rPr>
          <w:rFonts w:ascii="微软雅黑" w:hAnsi="微软雅黑" w:cs="宋体"/>
          <w:szCs w:val="21"/>
          <w:shd w:val="clear" w:color="auto" w:fill="FFFFFF"/>
        </w:rPr>
      </w:pPr>
      <w:r>
        <w:rPr>
          <w:rFonts w:ascii="微软雅黑" w:hAnsi="微软雅黑" w:cs="宋体" w:hint="eastAsia"/>
          <w:szCs w:val="21"/>
          <w:shd w:val="clear" w:color="auto" w:fill="FFFFFF"/>
        </w:rPr>
        <w:t xml:space="preserve">　政府采购项目电子交易活动适用《浙江省政府采购项目电子交易管理暂行办法》，现将相关注意事项告知如下：</w:t>
      </w:r>
    </w:p>
    <w:p w14:paraId="7470B255" w14:textId="77777777" w:rsidR="000E3AD6" w:rsidRDefault="00000000">
      <w:pPr>
        <w:spacing w:line="560" w:lineRule="exact"/>
        <w:ind w:firstLineChars="100" w:firstLine="210"/>
        <w:rPr>
          <w:rFonts w:ascii="微软雅黑" w:hAnsi="微软雅黑" w:cs="宋体"/>
          <w:szCs w:val="21"/>
        </w:rPr>
      </w:pPr>
      <w:r>
        <w:rPr>
          <w:rFonts w:ascii="微软雅黑" w:hAnsi="微软雅黑" w:cs="宋体" w:hint="eastAsia"/>
          <w:szCs w:val="21"/>
        </w:rPr>
        <w:t xml:space="preserve">　1、代理机构按照招标文件规定的时间通过电子交易平台组织开标、开启投标文件，所有供应商均应当准时在线参加，直至评审结束。</w:t>
      </w:r>
    </w:p>
    <w:p w14:paraId="22765F97" w14:textId="77777777" w:rsidR="000E3AD6" w:rsidRDefault="00000000">
      <w:pPr>
        <w:pStyle w:val="aff5"/>
        <w:spacing w:before="0" w:beforeAutospacing="0" w:after="0" w:afterAutospacing="0" w:line="560" w:lineRule="exact"/>
        <w:ind w:firstLineChars="100" w:firstLine="210"/>
        <w:rPr>
          <w:rFonts w:ascii="微软雅黑" w:hAnsi="微软雅黑"/>
          <w:kern w:val="2"/>
          <w:sz w:val="21"/>
          <w:szCs w:val="21"/>
        </w:rPr>
      </w:pPr>
      <w:r>
        <w:rPr>
          <w:rFonts w:ascii="微软雅黑" w:hAnsi="微软雅黑" w:hint="eastAsia"/>
          <w:kern w:val="2"/>
          <w:sz w:val="21"/>
          <w:szCs w:val="21"/>
        </w:rPr>
        <w:t xml:space="preserve">　2、投标文件未按时解密，供应商如提供备份投标文件的，以符合要求的备份投标文件作为依据，否则视为投标文件撤回。投标文件已按时解密的，备份投标文件自动失效。</w:t>
      </w:r>
    </w:p>
    <w:p w14:paraId="323DEF4F" w14:textId="77777777" w:rsidR="000E3AD6" w:rsidRDefault="00000000">
      <w:pPr>
        <w:pStyle w:val="aff5"/>
        <w:spacing w:before="0" w:beforeAutospacing="0" w:after="0" w:afterAutospacing="0" w:line="560" w:lineRule="exact"/>
        <w:ind w:firstLineChars="100" w:firstLine="210"/>
        <w:rPr>
          <w:rFonts w:ascii="微软雅黑" w:hAnsi="微软雅黑"/>
          <w:kern w:val="2"/>
          <w:sz w:val="21"/>
          <w:szCs w:val="21"/>
        </w:rPr>
      </w:pPr>
      <w:r>
        <w:rPr>
          <w:rFonts w:ascii="微软雅黑" w:hAnsi="微软雅黑" w:hint="eastAsia"/>
          <w:kern w:val="2"/>
          <w:sz w:val="21"/>
          <w:szCs w:val="21"/>
        </w:rPr>
        <w:t xml:space="preserve">　3、采购过程中出现以下情形，导致电子交易平台无法正常运行，或者无法保证电子交易的公平、公正和安全时，代理机构可中止电子交易活动：</w:t>
      </w:r>
    </w:p>
    <w:p w14:paraId="0D12802B" w14:textId="77777777" w:rsidR="000E3AD6" w:rsidRDefault="00000000">
      <w:pPr>
        <w:pStyle w:val="aff5"/>
        <w:spacing w:before="0" w:beforeAutospacing="0" w:after="0" w:afterAutospacing="0" w:line="560" w:lineRule="exact"/>
        <w:ind w:firstLine="420"/>
        <w:rPr>
          <w:rFonts w:ascii="微软雅黑" w:hAnsi="微软雅黑"/>
          <w:kern w:val="2"/>
          <w:sz w:val="21"/>
          <w:szCs w:val="21"/>
        </w:rPr>
      </w:pPr>
      <w:r>
        <w:rPr>
          <w:rFonts w:ascii="微软雅黑" w:hAnsi="微软雅黑" w:hint="eastAsia"/>
          <w:kern w:val="2"/>
          <w:sz w:val="21"/>
          <w:szCs w:val="21"/>
        </w:rPr>
        <w:t>（一）电子交易平台发生故障而无法登录访问的； </w:t>
      </w:r>
    </w:p>
    <w:p w14:paraId="19CBBCA1" w14:textId="77777777" w:rsidR="000E3AD6" w:rsidRDefault="00000000">
      <w:pPr>
        <w:pStyle w:val="aff5"/>
        <w:spacing w:before="0" w:beforeAutospacing="0" w:after="0" w:afterAutospacing="0" w:line="560" w:lineRule="exact"/>
        <w:ind w:firstLine="420"/>
        <w:rPr>
          <w:rFonts w:ascii="微软雅黑" w:hAnsi="微软雅黑"/>
          <w:kern w:val="2"/>
          <w:sz w:val="21"/>
          <w:szCs w:val="21"/>
        </w:rPr>
      </w:pPr>
      <w:r>
        <w:rPr>
          <w:rFonts w:ascii="微软雅黑" w:hAnsi="微软雅黑" w:hint="eastAsia"/>
          <w:kern w:val="2"/>
          <w:sz w:val="21"/>
          <w:szCs w:val="21"/>
        </w:rPr>
        <w:t>（二）电子交易平台应用或数据库出现错误，不能进行正常操作的；</w:t>
      </w:r>
    </w:p>
    <w:p w14:paraId="38101925" w14:textId="77777777" w:rsidR="000E3AD6" w:rsidRDefault="00000000">
      <w:pPr>
        <w:pStyle w:val="aff5"/>
        <w:spacing w:before="0" w:beforeAutospacing="0" w:after="0" w:afterAutospacing="0" w:line="560" w:lineRule="exact"/>
        <w:ind w:firstLine="420"/>
        <w:rPr>
          <w:rFonts w:ascii="微软雅黑" w:hAnsi="微软雅黑"/>
          <w:kern w:val="2"/>
          <w:sz w:val="21"/>
          <w:szCs w:val="21"/>
        </w:rPr>
      </w:pPr>
      <w:r>
        <w:rPr>
          <w:rFonts w:ascii="微软雅黑" w:hAnsi="微软雅黑" w:hint="eastAsia"/>
          <w:kern w:val="2"/>
          <w:sz w:val="21"/>
          <w:szCs w:val="21"/>
        </w:rPr>
        <w:t>（三）电子交易平台发现严重安全漏洞，有潜在泄密危险的；</w:t>
      </w:r>
    </w:p>
    <w:p w14:paraId="5CA1842B" w14:textId="77777777" w:rsidR="000E3AD6" w:rsidRDefault="00000000">
      <w:pPr>
        <w:pStyle w:val="aff5"/>
        <w:spacing w:before="0" w:beforeAutospacing="0" w:after="0" w:afterAutospacing="0" w:line="560" w:lineRule="exact"/>
        <w:ind w:firstLine="420"/>
        <w:rPr>
          <w:rFonts w:ascii="微软雅黑" w:hAnsi="微软雅黑"/>
          <w:kern w:val="2"/>
          <w:sz w:val="21"/>
          <w:szCs w:val="21"/>
        </w:rPr>
      </w:pPr>
      <w:r>
        <w:rPr>
          <w:rFonts w:ascii="微软雅黑" w:hAnsi="微软雅黑" w:hint="eastAsia"/>
          <w:kern w:val="2"/>
          <w:sz w:val="21"/>
          <w:szCs w:val="21"/>
        </w:rPr>
        <w:t>（四）病毒发作导致不能进行正常操作的； </w:t>
      </w:r>
    </w:p>
    <w:p w14:paraId="3B585CC2" w14:textId="77777777" w:rsidR="000E3AD6" w:rsidRDefault="00000000">
      <w:pPr>
        <w:pStyle w:val="aff5"/>
        <w:spacing w:before="0" w:beforeAutospacing="0" w:after="0" w:afterAutospacing="0" w:line="560" w:lineRule="exact"/>
        <w:ind w:firstLine="420"/>
        <w:rPr>
          <w:rFonts w:ascii="微软雅黑" w:hAnsi="微软雅黑"/>
          <w:kern w:val="2"/>
          <w:sz w:val="21"/>
          <w:szCs w:val="21"/>
        </w:rPr>
      </w:pPr>
      <w:r>
        <w:rPr>
          <w:rFonts w:ascii="微软雅黑" w:hAnsi="微软雅黑" w:hint="eastAsia"/>
          <w:kern w:val="2"/>
          <w:sz w:val="21"/>
          <w:szCs w:val="21"/>
        </w:rPr>
        <w:t>（五）其他无法保证电子交易的公平、公正和安全的情况。</w:t>
      </w:r>
    </w:p>
    <w:p w14:paraId="47EB50F9" w14:textId="77777777" w:rsidR="000E3AD6" w:rsidRDefault="00000000">
      <w:pPr>
        <w:pStyle w:val="aff5"/>
        <w:spacing w:before="0" w:beforeAutospacing="0" w:after="0" w:afterAutospacing="0" w:line="560" w:lineRule="exact"/>
        <w:ind w:firstLine="420"/>
        <w:rPr>
          <w:rFonts w:ascii="微软雅黑" w:hAnsi="微软雅黑"/>
          <w:kern w:val="2"/>
          <w:sz w:val="21"/>
          <w:szCs w:val="21"/>
        </w:rPr>
      </w:pPr>
      <w:r>
        <w:rPr>
          <w:rFonts w:ascii="微软雅黑" w:hAnsi="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298E39C6" w14:textId="77777777" w:rsidR="000E3AD6" w:rsidRDefault="00000000">
      <w:pPr>
        <w:pStyle w:val="aff5"/>
        <w:spacing w:before="0" w:beforeAutospacing="0" w:after="0" w:afterAutospacing="0" w:line="560" w:lineRule="exact"/>
        <w:ind w:firstLine="420"/>
        <w:rPr>
          <w:rFonts w:ascii="微软雅黑" w:hAnsi="微软雅黑"/>
          <w:sz w:val="21"/>
          <w:szCs w:val="21"/>
          <w:shd w:val="clear" w:color="auto" w:fill="FFFFFF"/>
        </w:rPr>
      </w:pPr>
      <w:r>
        <w:rPr>
          <w:rFonts w:ascii="微软雅黑" w:hAnsi="微软雅黑" w:hint="eastAsia"/>
          <w:sz w:val="21"/>
          <w:szCs w:val="21"/>
          <w:shd w:val="clear" w:color="auto" w:fill="FFFFFF"/>
        </w:rPr>
        <w:t>4、评审中需要供应商对投标文件</w:t>
      </w:r>
      <w:proofErr w:type="gramStart"/>
      <w:r>
        <w:rPr>
          <w:rFonts w:ascii="微软雅黑" w:hAnsi="微软雅黑" w:hint="eastAsia"/>
          <w:sz w:val="21"/>
          <w:szCs w:val="21"/>
          <w:shd w:val="clear" w:color="auto" w:fill="FFFFFF"/>
        </w:rPr>
        <w:t>作出</w:t>
      </w:r>
      <w:proofErr w:type="gramEnd"/>
      <w:r>
        <w:rPr>
          <w:rFonts w:ascii="微软雅黑" w:hAnsi="微软雅黑" w:hint="eastAsia"/>
          <w:sz w:val="21"/>
          <w:szCs w:val="21"/>
          <w:shd w:val="clear" w:color="auto" w:fill="FFFFFF"/>
        </w:rPr>
        <w:t>澄清、说明或者补正的，评审小组和供应商应当通过电子交易平台交换数据电文。供应商需在半小时内提交澄清说明或补正，供应商已经明确表示澄清说明或补正完毕的除外。</w:t>
      </w:r>
    </w:p>
    <w:p w14:paraId="504B2830" w14:textId="77777777" w:rsidR="000E3AD6" w:rsidRDefault="00000000">
      <w:pPr>
        <w:pStyle w:val="afff2"/>
        <w:spacing w:line="560" w:lineRule="exact"/>
        <w:ind w:firstLine="420"/>
        <w:rPr>
          <w:rFonts w:ascii="微软雅黑" w:hAnsi="微软雅黑" w:cs="宋体"/>
          <w:b/>
          <w:kern w:val="0"/>
          <w:sz w:val="21"/>
          <w:szCs w:val="21"/>
          <w:shd w:val="pct10" w:color="auto" w:fill="FFFFFF"/>
        </w:rPr>
      </w:pPr>
      <w:r>
        <w:rPr>
          <w:rFonts w:ascii="微软雅黑" w:hAnsi="微软雅黑" w:cs="宋体" w:hint="eastAsia"/>
          <w:b/>
          <w:kern w:val="0"/>
          <w:sz w:val="21"/>
          <w:szCs w:val="21"/>
          <w:shd w:val="clear" w:color="auto" w:fill="FFFFFF"/>
        </w:rPr>
        <w:t>5、供应商须在代理机构宣布评审结束、产生中标候选人期间时刻关注项目政</w:t>
      </w:r>
      <w:proofErr w:type="gramStart"/>
      <w:r>
        <w:rPr>
          <w:rFonts w:ascii="微软雅黑" w:hAnsi="微软雅黑" w:cs="宋体" w:hint="eastAsia"/>
          <w:b/>
          <w:kern w:val="0"/>
          <w:sz w:val="21"/>
          <w:szCs w:val="21"/>
          <w:shd w:val="clear" w:color="auto" w:fill="FFFFFF"/>
        </w:rPr>
        <w:t>采云</w:t>
      </w:r>
      <w:proofErr w:type="gramEnd"/>
      <w:r>
        <w:rPr>
          <w:rFonts w:ascii="微软雅黑" w:hAnsi="微软雅黑" w:cs="宋体" w:hint="eastAsia"/>
          <w:b/>
          <w:kern w:val="0"/>
          <w:sz w:val="21"/>
          <w:szCs w:val="21"/>
          <w:shd w:val="clear" w:color="auto" w:fill="FFFFFF"/>
        </w:rPr>
        <w:t>，配合专家组工作，如有询标（澄清、质疑），在30分钟内（具体时间以询标函上规定的时间为准备）通过ＣＡ进行回复。过期不按要求回复</w:t>
      </w:r>
      <w:r>
        <w:rPr>
          <w:rFonts w:ascii="微软雅黑" w:hAnsi="微软雅黑" w:cs="宋体" w:hint="eastAsia"/>
          <w:b/>
          <w:kern w:val="0"/>
          <w:sz w:val="21"/>
          <w:szCs w:val="21"/>
          <w:shd w:val="pct10" w:color="auto" w:fill="FFFFFF"/>
        </w:rPr>
        <w:t>，视为默认原投标文件内容。</w:t>
      </w:r>
    </w:p>
    <w:p w14:paraId="6E51894F" w14:textId="77777777" w:rsidR="000E3AD6" w:rsidRDefault="000E3AD6">
      <w:pPr>
        <w:ind w:left="238" w:firstLine="420"/>
        <w:jc w:val="center"/>
        <w:outlineLvl w:val="1"/>
        <w:rPr>
          <w:rFonts w:ascii="微软雅黑" w:hAnsi="微软雅黑"/>
          <w:b/>
          <w:szCs w:val="21"/>
        </w:rPr>
        <w:sectPr w:rsidR="000E3AD6" w:rsidSect="00DE5862">
          <w:pgSz w:w="11906" w:h="16838"/>
          <w:pgMar w:top="1474" w:right="1797" w:bottom="1247" w:left="1797" w:header="851" w:footer="851" w:gutter="0"/>
          <w:cols w:space="720"/>
          <w:docGrid w:linePitch="312"/>
        </w:sectPr>
      </w:pPr>
    </w:p>
    <w:p w14:paraId="490D8DAA" w14:textId="77777777" w:rsidR="000E3AD6" w:rsidRDefault="00000000">
      <w:pPr>
        <w:ind w:left="238" w:firstLine="420"/>
        <w:jc w:val="center"/>
        <w:outlineLvl w:val="1"/>
        <w:rPr>
          <w:rFonts w:ascii="微软雅黑" w:hAnsi="微软雅黑"/>
          <w:b/>
          <w:szCs w:val="21"/>
        </w:rPr>
      </w:pPr>
      <w:r>
        <w:rPr>
          <w:rFonts w:ascii="微软雅黑" w:hAnsi="微软雅黑" w:hint="eastAsia"/>
          <w:b/>
          <w:szCs w:val="21"/>
        </w:rPr>
        <w:lastRenderedPageBreak/>
        <w:t>前附表</w:t>
      </w:r>
      <w:bookmarkEnd w:id="16"/>
      <w:bookmarkEnd w:id="17"/>
    </w:p>
    <w:tbl>
      <w:tblPr>
        <w:tblW w:w="9288" w:type="dxa"/>
        <w:tblInd w:w="-10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6"/>
        <w:gridCol w:w="8652"/>
      </w:tblGrid>
      <w:tr w:rsidR="000E3AD6" w14:paraId="3445A27A" w14:textId="77777777">
        <w:trPr>
          <w:trHeight w:val="188"/>
        </w:trPr>
        <w:tc>
          <w:tcPr>
            <w:tcW w:w="636" w:type="dxa"/>
            <w:tcBorders>
              <w:top w:val="single" w:sz="4" w:space="0" w:color="auto"/>
              <w:left w:val="single" w:sz="4" w:space="0" w:color="auto"/>
              <w:bottom w:val="single" w:sz="4" w:space="0" w:color="auto"/>
              <w:right w:val="single" w:sz="4" w:space="0" w:color="auto"/>
            </w:tcBorders>
            <w:vAlign w:val="center"/>
          </w:tcPr>
          <w:p w14:paraId="2800973D"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序号</w:t>
            </w:r>
          </w:p>
        </w:tc>
        <w:tc>
          <w:tcPr>
            <w:tcW w:w="8652" w:type="dxa"/>
            <w:tcBorders>
              <w:top w:val="single" w:sz="4" w:space="0" w:color="auto"/>
              <w:left w:val="single" w:sz="4" w:space="0" w:color="auto"/>
              <w:bottom w:val="single" w:sz="4" w:space="0" w:color="auto"/>
              <w:right w:val="single" w:sz="4" w:space="0" w:color="auto"/>
            </w:tcBorders>
            <w:vAlign w:val="center"/>
          </w:tcPr>
          <w:p w14:paraId="39B6C8E4"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内容、要求</w:t>
            </w:r>
          </w:p>
        </w:tc>
      </w:tr>
      <w:tr w:rsidR="000E3AD6" w14:paraId="431F88FE" w14:textId="77777777">
        <w:trPr>
          <w:trHeight w:val="137"/>
        </w:trPr>
        <w:tc>
          <w:tcPr>
            <w:tcW w:w="636" w:type="dxa"/>
            <w:tcBorders>
              <w:top w:val="single" w:sz="4" w:space="0" w:color="auto"/>
              <w:left w:val="single" w:sz="4" w:space="0" w:color="auto"/>
              <w:bottom w:val="single" w:sz="4" w:space="0" w:color="auto"/>
              <w:right w:val="single" w:sz="4" w:space="0" w:color="auto"/>
            </w:tcBorders>
            <w:vAlign w:val="center"/>
          </w:tcPr>
          <w:p w14:paraId="6E76FF61"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1</w:t>
            </w:r>
          </w:p>
        </w:tc>
        <w:tc>
          <w:tcPr>
            <w:tcW w:w="8652" w:type="dxa"/>
            <w:tcBorders>
              <w:top w:val="single" w:sz="4" w:space="0" w:color="auto"/>
              <w:left w:val="single" w:sz="4" w:space="0" w:color="auto"/>
              <w:bottom w:val="single" w:sz="4" w:space="0" w:color="auto"/>
              <w:right w:val="single" w:sz="4" w:space="0" w:color="auto"/>
            </w:tcBorders>
            <w:vAlign w:val="center"/>
          </w:tcPr>
          <w:p w14:paraId="66301D01" w14:textId="0942D665" w:rsidR="000E3AD6" w:rsidRDefault="00000000">
            <w:pPr>
              <w:snapToGrid w:val="0"/>
              <w:spacing w:line="500" w:lineRule="exact"/>
              <w:ind w:left="1050" w:hangingChars="500" w:hanging="1050"/>
              <w:rPr>
                <w:rFonts w:ascii="微软雅黑" w:hAnsi="微软雅黑" w:cs="微软雅黑"/>
                <w:szCs w:val="21"/>
              </w:rPr>
            </w:pPr>
            <w:r>
              <w:rPr>
                <w:rFonts w:ascii="微软雅黑" w:hAnsi="微软雅黑" w:cs="微软雅黑" w:hint="eastAsia"/>
                <w:szCs w:val="21"/>
              </w:rPr>
              <w:t xml:space="preserve">项目名称： </w:t>
            </w:r>
            <w:r w:rsidR="00F35A5E">
              <w:rPr>
                <w:rFonts w:ascii="微软雅黑" w:hAnsi="微软雅黑" w:cs="微软雅黑" w:hint="eastAsia"/>
                <w:szCs w:val="21"/>
              </w:rPr>
              <w:t>新</w:t>
            </w:r>
            <w:proofErr w:type="gramStart"/>
            <w:r w:rsidR="00F35A5E">
              <w:rPr>
                <w:rFonts w:ascii="微软雅黑" w:hAnsi="微软雅黑" w:cs="微软雅黑" w:hint="eastAsia"/>
                <w:szCs w:val="21"/>
              </w:rPr>
              <w:t>塍</w:t>
            </w:r>
            <w:proofErr w:type="gramEnd"/>
            <w:r w:rsidR="00F35A5E">
              <w:rPr>
                <w:rFonts w:ascii="微软雅黑" w:hAnsi="微软雅黑" w:cs="微软雅黑" w:hint="eastAsia"/>
                <w:szCs w:val="21"/>
              </w:rPr>
              <w:t>镇政府机关食堂（后勤）餐饮服务项目（第二次）</w:t>
            </w:r>
          </w:p>
          <w:p w14:paraId="5ED59770" w14:textId="77777777" w:rsidR="000E3AD6" w:rsidRDefault="00000000">
            <w:pPr>
              <w:snapToGrid w:val="0"/>
              <w:spacing w:line="500" w:lineRule="exact"/>
              <w:ind w:left="1050" w:hangingChars="500" w:hanging="1050"/>
              <w:rPr>
                <w:rFonts w:ascii="微软雅黑" w:hAnsi="微软雅黑" w:cs="微软雅黑"/>
                <w:szCs w:val="21"/>
              </w:rPr>
            </w:pPr>
            <w:r>
              <w:rPr>
                <w:rFonts w:ascii="微软雅黑" w:hAnsi="微软雅黑" w:cs="微软雅黑" w:hint="eastAsia"/>
                <w:szCs w:val="21"/>
              </w:rPr>
              <w:t>采购计划文号：</w:t>
            </w:r>
            <w:hyperlink r:id="rId25" w:anchor="/plan/list/view?id=1000000000012636311&amp;_app_=zcy.procurement" w:tgtFrame="_blank" w:history="1">
              <w:r>
                <w:rPr>
                  <w:rStyle w:val="afff"/>
                  <w:rFonts w:ascii="微软雅黑" w:hAnsi="微软雅黑" w:hint="eastAsia"/>
                  <w:color w:val="auto"/>
                  <w:szCs w:val="21"/>
                </w:rPr>
                <w:t>临[202</w:t>
              </w:r>
              <w:r>
                <w:rPr>
                  <w:rStyle w:val="afff"/>
                  <w:rFonts w:ascii="微软雅黑" w:hAnsi="微软雅黑"/>
                  <w:color w:val="auto"/>
                  <w:szCs w:val="21"/>
                </w:rPr>
                <w:t>4</w:t>
              </w:r>
              <w:r>
                <w:rPr>
                  <w:rStyle w:val="afff"/>
                  <w:rFonts w:ascii="微软雅黑" w:hAnsi="微软雅黑" w:hint="eastAsia"/>
                  <w:color w:val="auto"/>
                  <w:szCs w:val="21"/>
                </w:rPr>
                <w:t>]</w:t>
              </w:r>
              <w:r>
                <w:rPr>
                  <w:rStyle w:val="afff"/>
                  <w:rFonts w:ascii="微软雅黑" w:hAnsi="微软雅黑"/>
                  <w:color w:val="auto"/>
                  <w:szCs w:val="21"/>
                </w:rPr>
                <w:t>77</w:t>
              </w:r>
              <w:r>
                <w:rPr>
                  <w:rStyle w:val="afff"/>
                  <w:rFonts w:ascii="微软雅黑" w:hAnsi="微软雅黑" w:hint="eastAsia"/>
                  <w:color w:val="auto"/>
                  <w:szCs w:val="21"/>
                </w:rPr>
                <w:t>号</w:t>
              </w:r>
            </w:hyperlink>
          </w:p>
        </w:tc>
      </w:tr>
      <w:tr w:rsidR="000E3AD6" w14:paraId="02BD1644" w14:textId="77777777">
        <w:trPr>
          <w:trHeight w:val="411"/>
        </w:trPr>
        <w:tc>
          <w:tcPr>
            <w:tcW w:w="636" w:type="dxa"/>
            <w:tcBorders>
              <w:top w:val="single" w:sz="4" w:space="0" w:color="auto"/>
              <w:left w:val="single" w:sz="4" w:space="0" w:color="auto"/>
              <w:bottom w:val="single" w:sz="4" w:space="0" w:color="auto"/>
              <w:right w:val="single" w:sz="4" w:space="0" w:color="auto"/>
            </w:tcBorders>
            <w:vAlign w:val="center"/>
          </w:tcPr>
          <w:p w14:paraId="2BD741EE"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2</w:t>
            </w:r>
          </w:p>
        </w:tc>
        <w:tc>
          <w:tcPr>
            <w:tcW w:w="8652" w:type="dxa"/>
            <w:tcBorders>
              <w:top w:val="single" w:sz="4" w:space="0" w:color="auto"/>
              <w:left w:val="single" w:sz="4" w:space="0" w:color="auto"/>
              <w:bottom w:val="single" w:sz="4" w:space="0" w:color="auto"/>
              <w:right w:val="single" w:sz="4" w:space="0" w:color="auto"/>
            </w:tcBorders>
            <w:vAlign w:val="center"/>
          </w:tcPr>
          <w:p w14:paraId="7C091023" w14:textId="2BF2B9AC"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招标编号：</w:t>
            </w:r>
            <w:r w:rsidR="00F35A5E">
              <w:rPr>
                <w:rFonts w:ascii="微软雅黑" w:hAnsi="微软雅黑" w:cs="微软雅黑" w:hint="eastAsia"/>
                <w:szCs w:val="21"/>
              </w:rPr>
              <w:t>千秋-JXQQGK（2024）第09-1号</w:t>
            </w:r>
          </w:p>
        </w:tc>
      </w:tr>
      <w:tr w:rsidR="000E3AD6" w14:paraId="18B452F5" w14:textId="77777777">
        <w:trPr>
          <w:trHeight w:val="533"/>
        </w:trPr>
        <w:tc>
          <w:tcPr>
            <w:tcW w:w="636" w:type="dxa"/>
            <w:tcBorders>
              <w:top w:val="single" w:sz="4" w:space="0" w:color="auto"/>
              <w:left w:val="single" w:sz="4" w:space="0" w:color="auto"/>
              <w:bottom w:val="single" w:sz="4" w:space="0" w:color="auto"/>
              <w:right w:val="single" w:sz="4" w:space="0" w:color="auto"/>
            </w:tcBorders>
            <w:vAlign w:val="center"/>
          </w:tcPr>
          <w:p w14:paraId="2B0BD272"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3</w:t>
            </w:r>
          </w:p>
        </w:tc>
        <w:tc>
          <w:tcPr>
            <w:tcW w:w="8652" w:type="dxa"/>
            <w:tcBorders>
              <w:top w:val="single" w:sz="4" w:space="0" w:color="auto"/>
              <w:left w:val="single" w:sz="4" w:space="0" w:color="auto"/>
              <w:bottom w:val="single" w:sz="4" w:space="0" w:color="auto"/>
              <w:right w:val="single" w:sz="4" w:space="0" w:color="auto"/>
            </w:tcBorders>
            <w:vAlign w:val="center"/>
          </w:tcPr>
          <w:p w14:paraId="7F952B8A"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投标报价及费用：1、本项目投标应以（人民币）报价；2、不论投标结果如何，投标人均应自行承担所有与投标有关的全部费用。</w:t>
            </w:r>
          </w:p>
        </w:tc>
      </w:tr>
      <w:tr w:rsidR="000E3AD6" w14:paraId="47E84145" w14:textId="77777777">
        <w:trPr>
          <w:trHeight w:val="274"/>
        </w:trPr>
        <w:tc>
          <w:tcPr>
            <w:tcW w:w="636" w:type="dxa"/>
            <w:tcBorders>
              <w:top w:val="single" w:sz="4" w:space="0" w:color="auto"/>
              <w:left w:val="single" w:sz="4" w:space="0" w:color="auto"/>
              <w:bottom w:val="single" w:sz="4" w:space="0" w:color="auto"/>
              <w:right w:val="single" w:sz="4" w:space="0" w:color="auto"/>
            </w:tcBorders>
            <w:vAlign w:val="center"/>
          </w:tcPr>
          <w:p w14:paraId="58DF445D"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4</w:t>
            </w:r>
          </w:p>
        </w:tc>
        <w:tc>
          <w:tcPr>
            <w:tcW w:w="8652" w:type="dxa"/>
            <w:tcBorders>
              <w:top w:val="single" w:sz="4" w:space="0" w:color="auto"/>
              <w:left w:val="single" w:sz="4" w:space="0" w:color="auto"/>
              <w:bottom w:val="single" w:sz="4" w:space="0" w:color="auto"/>
              <w:right w:val="single" w:sz="4" w:space="0" w:color="auto"/>
            </w:tcBorders>
            <w:vAlign w:val="center"/>
          </w:tcPr>
          <w:p w14:paraId="084E88F1"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预算金额： 人民币</w:t>
            </w:r>
            <w:r>
              <w:rPr>
                <w:rFonts w:ascii="微软雅黑" w:hAnsi="微软雅黑" w:cs="宋体"/>
                <w:kern w:val="0"/>
                <w:szCs w:val="21"/>
              </w:rPr>
              <w:t>4600000.00</w:t>
            </w:r>
            <w:r>
              <w:rPr>
                <w:rFonts w:ascii="微软雅黑" w:hAnsi="微软雅黑" w:cs="微软雅黑" w:hint="eastAsia"/>
                <w:szCs w:val="21"/>
              </w:rPr>
              <w:t>元。</w:t>
            </w:r>
          </w:p>
        </w:tc>
      </w:tr>
      <w:tr w:rsidR="000E3AD6" w14:paraId="69D3470A" w14:textId="77777777">
        <w:trPr>
          <w:trHeight w:val="199"/>
        </w:trPr>
        <w:tc>
          <w:tcPr>
            <w:tcW w:w="636" w:type="dxa"/>
            <w:tcBorders>
              <w:top w:val="single" w:sz="4" w:space="0" w:color="auto"/>
              <w:left w:val="single" w:sz="4" w:space="0" w:color="auto"/>
              <w:bottom w:val="single" w:sz="4" w:space="0" w:color="auto"/>
              <w:right w:val="single" w:sz="4" w:space="0" w:color="auto"/>
            </w:tcBorders>
            <w:vAlign w:val="center"/>
          </w:tcPr>
          <w:p w14:paraId="341CC4FD"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5</w:t>
            </w:r>
          </w:p>
        </w:tc>
        <w:tc>
          <w:tcPr>
            <w:tcW w:w="8652" w:type="dxa"/>
            <w:tcBorders>
              <w:top w:val="single" w:sz="4" w:space="0" w:color="auto"/>
              <w:left w:val="single" w:sz="4" w:space="0" w:color="auto"/>
              <w:bottom w:val="single" w:sz="4" w:space="0" w:color="auto"/>
              <w:right w:val="single" w:sz="4" w:space="0" w:color="auto"/>
            </w:tcBorders>
            <w:vAlign w:val="center"/>
          </w:tcPr>
          <w:p w14:paraId="4EBDFE58"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投标保证金：无</w:t>
            </w:r>
          </w:p>
        </w:tc>
      </w:tr>
      <w:tr w:rsidR="000E3AD6" w14:paraId="7763DAEB"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69593900"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6</w:t>
            </w:r>
          </w:p>
        </w:tc>
        <w:tc>
          <w:tcPr>
            <w:tcW w:w="8652" w:type="dxa"/>
            <w:tcBorders>
              <w:top w:val="single" w:sz="4" w:space="0" w:color="auto"/>
              <w:left w:val="single" w:sz="4" w:space="0" w:color="auto"/>
              <w:bottom w:val="single" w:sz="4" w:space="0" w:color="auto"/>
              <w:right w:val="single" w:sz="4" w:space="0" w:color="auto"/>
            </w:tcBorders>
            <w:vAlign w:val="center"/>
          </w:tcPr>
          <w:p w14:paraId="1EECA432"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现场踏勘：无</w:t>
            </w:r>
          </w:p>
        </w:tc>
      </w:tr>
      <w:tr w:rsidR="000E3AD6" w14:paraId="5C62F121" w14:textId="77777777">
        <w:trPr>
          <w:trHeight w:val="239"/>
        </w:trPr>
        <w:tc>
          <w:tcPr>
            <w:tcW w:w="636" w:type="dxa"/>
            <w:tcBorders>
              <w:top w:val="single" w:sz="4" w:space="0" w:color="auto"/>
              <w:left w:val="single" w:sz="4" w:space="0" w:color="auto"/>
              <w:bottom w:val="single" w:sz="4" w:space="0" w:color="auto"/>
              <w:right w:val="single" w:sz="4" w:space="0" w:color="auto"/>
            </w:tcBorders>
            <w:vAlign w:val="center"/>
          </w:tcPr>
          <w:p w14:paraId="4CD25185"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7</w:t>
            </w:r>
          </w:p>
        </w:tc>
        <w:tc>
          <w:tcPr>
            <w:tcW w:w="8652" w:type="dxa"/>
            <w:tcBorders>
              <w:top w:val="single" w:sz="4" w:space="0" w:color="auto"/>
              <w:left w:val="single" w:sz="4" w:space="0" w:color="auto"/>
              <w:bottom w:val="single" w:sz="4" w:space="0" w:color="auto"/>
              <w:right w:val="single" w:sz="4" w:space="0" w:color="auto"/>
            </w:tcBorders>
            <w:vAlign w:val="center"/>
          </w:tcPr>
          <w:p w14:paraId="3B8E47BD"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 xml:space="preserve">演示时间及地点：无 </w:t>
            </w:r>
          </w:p>
        </w:tc>
      </w:tr>
      <w:tr w:rsidR="000E3AD6" w14:paraId="5BA16FDD" w14:textId="77777777">
        <w:trPr>
          <w:trHeight w:val="75"/>
        </w:trPr>
        <w:tc>
          <w:tcPr>
            <w:tcW w:w="636" w:type="dxa"/>
            <w:tcBorders>
              <w:top w:val="single" w:sz="4" w:space="0" w:color="auto"/>
              <w:left w:val="single" w:sz="4" w:space="0" w:color="auto"/>
              <w:bottom w:val="single" w:sz="4" w:space="0" w:color="auto"/>
              <w:right w:val="single" w:sz="4" w:space="0" w:color="auto"/>
            </w:tcBorders>
            <w:vAlign w:val="center"/>
          </w:tcPr>
          <w:p w14:paraId="5AC9662A"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8</w:t>
            </w:r>
          </w:p>
        </w:tc>
        <w:tc>
          <w:tcPr>
            <w:tcW w:w="8652" w:type="dxa"/>
            <w:tcBorders>
              <w:top w:val="single" w:sz="4" w:space="0" w:color="auto"/>
              <w:left w:val="single" w:sz="4" w:space="0" w:color="auto"/>
              <w:bottom w:val="single" w:sz="4" w:space="0" w:color="auto"/>
              <w:right w:val="single" w:sz="4" w:space="0" w:color="auto"/>
            </w:tcBorders>
            <w:vAlign w:val="center"/>
          </w:tcPr>
          <w:p w14:paraId="7B6137AA"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 xml:space="preserve">答疑与澄清：按（本章节 二、招标文件  </w:t>
            </w:r>
            <w:r>
              <w:rPr>
                <w:rFonts w:ascii="微软雅黑" w:hAnsi="微软雅黑" w:cs="微软雅黑" w:hint="eastAsia"/>
                <w:b/>
                <w:szCs w:val="21"/>
              </w:rPr>
              <w:t>（三）招标文件的澄清与修改）执行。</w:t>
            </w:r>
          </w:p>
        </w:tc>
      </w:tr>
      <w:tr w:rsidR="000E3AD6" w14:paraId="4077D082" w14:textId="77777777">
        <w:trPr>
          <w:trHeight w:val="435"/>
        </w:trPr>
        <w:tc>
          <w:tcPr>
            <w:tcW w:w="636" w:type="dxa"/>
            <w:tcBorders>
              <w:top w:val="single" w:sz="4" w:space="0" w:color="auto"/>
              <w:left w:val="single" w:sz="4" w:space="0" w:color="auto"/>
              <w:bottom w:val="single" w:sz="4" w:space="0" w:color="auto"/>
              <w:right w:val="single" w:sz="4" w:space="0" w:color="auto"/>
            </w:tcBorders>
            <w:vAlign w:val="center"/>
          </w:tcPr>
          <w:p w14:paraId="5B4D5BE8" w14:textId="77777777" w:rsidR="000E3AD6" w:rsidRDefault="00000000">
            <w:pPr>
              <w:snapToGrid w:val="0"/>
              <w:spacing w:line="500" w:lineRule="exact"/>
              <w:ind w:firstLineChars="0" w:firstLine="0"/>
              <w:jc w:val="center"/>
              <w:rPr>
                <w:rFonts w:ascii="微软雅黑" w:hAnsi="微软雅黑" w:cs="微软雅黑"/>
                <w:szCs w:val="21"/>
              </w:rPr>
            </w:pPr>
            <w:r>
              <w:rPr>
                <w:rFonts w:ascii="微软雅黑" w:hAnsi="微软雅黑" w:cs="微软雅黑" w:hint="eastAsia"/>
                <w:szCs w:val="21"/>
              </w:rPr>
              <w:t>9</w:t>
            </w:r>
          </w:p>
        </w:tc>
        <w:tc>
          <w:tcPr>
            <w:tcW w:w="8652" w:type="dxa"/>
            <w:tcBorders>
              <w:top w:val="single" w:sz="4" w:space="0" w:color="auto"/>
              <w:left w:val="single" w:sz="4" w:space="0" w:color="auto"/>
              <w:bottom w:val="single" w:sz="4" w:space="0" w:color="auto"/>
              <w:right w:val="single" w:sz="4" w:space="0" w:color="auto"/>
            </w:tcBorders>
            <w:vAlign w:val="center"/>
          </w:tcPr>
          <w:p w14:paraId="41CBBF54" w14:textId="77777777" w:rsidR="000E3AD6" w:rsidRDefault="00000000">
            <w:pPr>
              <w:autoSpaceDE w:val="0"/>
              <w:autoSpaceDN w:val="0"/>
              <w:snapToGrid w:val="0"/>
              <w:spacing w:line="500" w:lineRule="exact"/>
              <w:ind w:firstLineChars="0" w:firstLine="0"/>
              <w:textAlignment w:val="bottom"/>
              <w:rPr>
                <w:rFonts w:ascii="微软雅黑" w:hAnsi="微软雅黑" w:cs="微软雅黑"/>
                <w:szCs w:val="21"/>
              </w:rPr>
            </w:pPr>
            <w:r>
              <w:rPr>
                <w:rFonts w:ascii="微软雅黑" w:hAnsi="微软雅黑" w:cs="微软雅黑" w:hint="eastAsia"/>
                <w:szCs w:val="21"/>
              </w:rPr>
              <w:t>投标文件组成：</w:t>
            </w:r>
            <w:r>
              <w:rPr>
                <w:rFonts w:ascii="微软雅黑" w:hAnsi="微软雅黑" w:cs="微软雅黑" w:hint="eastAsia"/>
                <w:bCs/>
                <w:szCs w:val="21"/>
              </w:rPr>
              <w:t>完整的《投标文件》由</w:t>
            </w:r>
            <w:r>
              <w:rPr>
                <w:rFonts w:ascii="微软雅黑" w:hAnsi="微软雅黑" w:cs="微软雅黑" w:hint="eastAsia"/>
                <w:b/>
                <w:szCs w:val="21"/>
              </w:rPr>
              <w:t>资格响应文件、商务技术文件、报价文件三部份组成</w:t>
            </w:r>
            <w:r>
              <w:rPr>
                <w:rFonts w:ascii="微软雅黑" w:hAnsi="微软雅黑" w:cs="微软雅黑" w:hint="eastAsia"/>
                <w:bCs/>
                <w:szCs w:val="21"/>
              </w:rPr>
              <w:t>。</w:t>
            </w:r>
          </w:p>
        </w:tc>
      </w:tr>
      <w:tr w:rsidR="000E3AD6" w14:paraId="30508CAC"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4F86E0A5" w14:textId="77777777" w:rsidR="000E3AD6" w:rsidRDefault="00000000">
            <w:pPr>
              <w:spacing w:line="500" w:lineRule="exact"/>
              <w:ind w:firstLineChars="0" w:firstLine="0"/>
              <w:jc w:val="center"/>
              <w:rPr>
                <w:rFonts w:ascii="微软雅黑" w:hAnsi="微软雅黑" w:cs="微软雅黑"/>
                <w:szCs w:val="21"/>
              </w:rPr>
            </w:pPr>
            <w:r>
              <w:rPr>
                <w:rFonts w:ascii="微软雅黑" w:hAnsi="微软雅黑" w:cs="微软雅黑" w:hint="eastAsia"/>
                <w:szCs w:val="21"/>
              </w:rPr>
              <w:t>10</w:t>
            </w:r>
          </w:p>
        </w:tc>
        <w:tc>
          <w:tcPr>
            <w:tcW w:w="8652" w:type="dxa"/>
            <w:tcBorders>
              <w:top w:val="single" w:sz="4" w:space="0" w:color="auto"/>
              <w:left w:val="single" w:sz="4" w:space="0" w:color="auto"/>
              <w:bottom w:val="single" w:sz="4" w:space="0" w:color="auto"/>
              <w:right w:val="single" w:sz="4" w:space="0" w:color="auto"/>
            </w:tcBorders>
            <w:vAlign w:val="center"/>
          </w:tcPr>
          <w:p w14:paraId="0464F67B" w14:textId="77777777" w:rsidR="000E3AD6" w:rsidRDefault="00000000">
            <w:pPr>
              <w:spacing w:line="500" w:lineRule="exact"/>
              <w:ind w:firstLineChars="0" w:firstLine="0"/>
              <w:rPr>
                <w:rFonts w:ascii="微软雅黑" w:hAnsi="微软雅黑" w:cs="微软雅黑"/>
                <w:szCs w:val="21"/>
              </w:rPr>
            </w:pPr>
            <w:r>
              <w:rPr>
                <w:rFonts w:ascii="微软雅黑" w:hAnsi="微软雅黑" w:cs="微软雅黑" w:hint="eastAsia"/>
                <w:szCs w:val="21"/>
              </w:rPr>
              <w:t>投标文件的编制：供应商应先安装“政</w:t>
            </w:r>
            <w:proofErr w:type="gramStart"/>
            <w:r>
              <w:rPr>
                <w:rFonts w:ascii="微软雅黑" w:hAnsi="微软雅黑" w:cs="微软雅黑" w:hint="eastAsia"/>
                <w:szCs w:val="21"/>
              </w:rPr>
              <w:t>采云</w:t>
            </w:r>
            <w:proofErr w:type="gramEnd"/>
            <w:r>
              <w:rPr>
                <w:rFonts w:ascii="微软雅黑" w:hAnsi="微软雅黑" w:cs="微软雅黑" w:hint="eastAsia"/>
                <w:szCs w:val="21"/>
              </w:rPr>
              <w:t>电子交易客户端”，并按照本招标文件和“政府采购云平台”的要求，通过“政</w:t>
            </w:r>
            <w:proofErr w:type="gramStart"/>
            <w:r>
              <w:rPr>
                <w:rFonts w:ascii="微软雅黑" w:hAnsi="微软雅黑" w:cs="微软雅黑" w:hint="eastAsia"/>
                <w:szCs w:val="21"/>
              </w:rPr>
              <w:t>采云</w:t>
            </w:r>
            <w:proofErr w:type="gramEnd"/>
            <w:r>
              <w:rPr>
                <w:rFonts w:ascii="微软雅黑" w:hAnsi="微软雅黑" w:cs="微软雅黑" w:hint="eastAsia"/>
                <w:szCs w:val="21"/>
              </w:rPr>
              <w:t>电子交易客户端”编制并加密投标文件。</w:t>
            </w:r>
          </w:p>
        </w:tc>
      </w:tr>
      <w:tr w:rsidR="000E3AD6" w14:paraId="60731643"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1D3180F9" w14:textId="77777777" w:rsidR="000E3AD6" w:rsidRDefault="00000000">
            <w:pPr>
              <w:spacing w:line="500" w:lineRule="exact"/>
              <w:ind w:firstLineChars="0" w:firstLine="0"/>
              <w:jc w:val="center"/>
              <w:rPr>
                <w:rFonts w:ascii="微软雅黑" w:hAnsi="微软雅黑" w:cs="微软雅黑"/>
                <w:szCs w:val="21"/>
              </w:rPr>
            </w:pPr>
            <w:r>
              <w:rPr>
                <w:rFonts w:ascii="微软雅黑" w:hAnsi="微软雅黑" w:cs="微软雅黑" w:hint="eastAsia"/>
                <w:szCs w:val="21"/>
              </w:rPr>
              <w:t>11</w:t>
            </w:r>
          </w:p>
        </w:tc>
        <w:tc>
          <w:tcPr>
            <w:tcW w:w="8652" w:type="dxa"/>
            <w:tcBorders>
              <w:top w:val="single" w:sz="4" w:space="0" w:color="auto"/>
              <w:left w:val="single" w:sz="4" w:space="0" w:color="auto"/>
              <w:bottom w:val="single" w:sz="4" w:space="0" w:color="auto"/>
              <w:right w:val="single" w:sz="4" w:space="0" w:color="auto"/>
            </w:tcBorders>
            <w:vAlign w:val="center"/>
          </w:tcPr>
          <w:p w14:paraId="0F2D85CF" w14:textId="77777777" w:rsidR="000E3AD6" w:rsidRDefault="00000000">
            <w:pPr>
              <w:spacing w:line="500" w:lineRule="exact"/>
              <w:ind w:firstLineChars="0" w:firstLine="0"/>
              <w:rPr>
                <w:rFonts w:ascii="微软雅黑" w:hAnsi="微软雅黑" w:cs="微软雅黑"/>
                <w:szCs w:val="21"/>
              </w:rPr>
            </w:pPr>
            <w:r>
              <w:rPr>
                <w:rFonts w:ascii="微软雅黑" w:hAnsi="微软雅黑" w:cs="微软雅黑" w:hint="eastAsia"/>
                <w:szCs w:val="21"/>
              </w:rPr>
              <w:t>投标文件的签章：电子签章。</w:t>
            </w:r>
          </w:p>
        </w:tc>
      </w:tr>
      <w:tr w:rsidR="000E3AD6" w14:paraId="26A8DE73"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3A29EDCB" w14:textId="77777777" w:rsidR="000E3AD6" w:rsidRDefault="00000000">
            <w:pPr>
              <w:spacing w:line="500" w:lineRule="exact"/>
              <w:ind w:firstLineChars="0" w:firstLine="0"/>
              <w:jc w:val="center"/>
              <w:rPr>
                <w:rFonts w:ascii="微软雅黑" w:hAnsi="微软雅黑" w:cs="微软雅黑"/>
                <w:szCs w:val="21"/>
              </w:rPr>
            </w:pPr>
            <w:r>
              <w:rPr>
                <w:rFonts w:ascii="微软雅黑" w:hAnsi="微软雅黑" w:cs="微软雅黑" w:hint="eastAsia"/>
                <w:szCs w:val="21"/>
              </w:rPr>
              <w:t>12</w:t>
            </w:r>
          </w:p>
        </w:tc>
        <w:tc>
          <w:tcPr>
            <w:tcW w:w="8652" w:type="dxa"/>
            <w:tcBorders>
              <w:top w:val="single" w:sz="4" w:space="0" w:color="auto"/>
              <w:left w:val="single" w:sz="4" w:space="0" w:color="auto"/>
              <w:bottom w:val="single" w:sz="4" w:space="0" w:color="auto"/>
              <w:right w:val="single" w:sz="4" w:space="0" w:color="auto"/>
            </w:tcBorders>
            <w:vAlign w:val="center"/>
          </w:tcPr>
          <w:p w14:paraId="75945C56" w14:textId="77777777" w:rsidR="000E3AD6" w:rsidRDefault="00000000">
            <w:pPr>
              <w:spacing w:line="500" w:lineRule="exact"/>
              <w:ind w:firstLineChars="0" w:firstLine="0"/>
              <w:rPr>
                <w:rFonts w:ascii="微软雅黑" w:hAnsi="微软雅黑" w:cs="微软雅黑"/>
                <w:bCs/>
                <w:szCs w:val="21"/>
              </w:rPr>
            </w:pPr>
            <w:r>
              <w:rPr>
                <w:rFonts w:ascii="微软雅黑" w:hAnsi="微软雅黑" w:cs="微软雅黑" w:hint="eastAsia"/>
                <w:szCs w:val="21"/>
              </w:rPr>
              <w:t>投标文件的形式：</w:t>
            </w:r>
            <w:r>
              <w:rPr>
                <w:rFonts w:ascii="微软雅黑" w:hAnsi="微软雅黑" w:cs="微软雅黑" w:hint="eastAsia"/>
                <w:bCs/>
                <w:szCs w:val="21"/>
              </w:rPr>
              <w:t>☑电子投标文件（包括“电子加密投标文件”和“备份投标文件”，在投标文件编制完成后同时生成）；</w:t>
            </w:r>
          </w:p>
          <w:p w14:paraId="57A7360B" w14:textId="77777777" w:rsidR="000E3AD6" w:rsidRDefault="00000000">
            <w:pPr>
              <w:spacing w:line="500" w:lineRule="exact"/>
              <w:ind w:firstLineChars="0" w:firstLine="0"/>
              <w:rPr>
                <w:rFonts w:ascii="微软雅黑" w:hAnsi="微软雅黑" w:cs="微软雅黑"/>
                <w:bCs/>
                <w:szCs w:val="21"/>
              </w:rPr>
            </w:pPr>
            <w:r>
              <w:rPr>
                <w:rFonts w:ascii="微软雅黑" w:hAnsi="微软雅黑" w:cs="微软雅黑" w:hint="eastAsia"/>
                <w:bCs/>
                <w:szCs w:val="21"/>
              </w:rPr>
              <w:t>（1）“电子加密投标文件”是指通过“政</w:t>
            </w:r>
            <w:proofErr w:type="gramStart"/>
            <w:r>
              <w:rPr>
                <w:rFonts w:ascii="微软雅黑" w:hAnsi="微软雅黑" w:cs="微软雅黑" w:hint="eastAsia"/>
                <w:bCs/>
                <w:szCs w:val="21"/>
              </w:rPr>
              <w:t>采云</w:t>
            </w:r>
            <w:proofErr w:type="gramEnd"/>
            <w:r>
              <w:rPr>
                <w:rFonts w:ascii="微软雅黑" w:hAnsi="微软雅黑" w:cs="微软雅黑" w:hint="eastAsia"/>
                <w:bCs/>
                <w:szCs w:val="21"/>
              </w:rPr>
              <w:t>电子交易客户端”完成投标文件编制后生成并加密的数据电文形式的投标文件。</w:t>
            </w:r>
          </w:p>
          <w:p w14:paraId="44D125ED" w14:textId="77777777" w:rsidR="000E3AD6" w:rsidRDefault="00000000">
            <w:pPr>
              <w:spacing w:line="500" w:lineRule="exact"/>
              <w:ind w:firstLineChars="0" w:firstLine="0"/>
              <w:rPr>
                <w:rFonts w:ascii="微软雅黑" w:hAnsi="微软雅黑" w:cs="微软雅黑"/>
                <w:szCs w:val="21"/>
              </w:rPr>
            </w:pPr>
            <w:r>
              <w:rPr>
                <w:rFonts w:ascii="微软雅黑" w:hAnsi="微软雅黑" w:cs="微软雅黑" w:hint="eastAsia"/>
                <w:bCs/>
                <w:szCs w:val="21"/>
              </w:rPr>
              <w:t>（2）“备份投标文件”是指与“电子加密投标文件”同时生成的数据电文形式的电子文件（备份标书），其他方式编制的备份投标文件视为无效备份投标文件。</w:t>
            </w:r>
          </w:p>
        </w:tc>
      </w:tr>
      <w:tr w:rsidR="000E3AD6" w14:paraId="73A9A042"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376AA417" w14:textId="77777777" w:rsidR="000E3AD6" w:rsidRDefault="00000000">
            <w:pPr>
              <w:spacing w:line="500" w:lineRule="exact"/>
              <w:ind w:firstLineChars="0" w:firstLine="0"/>
              <w:jc w:val="center"/>
              <w:rPr>
                <w:rFonts w:ascii="微软雅黑" w:hAnsi="微软雅黑" w:cs="微软雅黑"/>
                <w:szCs w:val="21"/>
              </w:rPr>
            </w:pPr>
            <w:r>
              <w:rPr>
                <w:rFonts w:ascii="微软雅黑" w:hAnsi="微软雅黑" w:cs="微软雅黑" w:hint="eastAsia"/>
                <w:szCs w:val="21"/>
              </w:rPr>
              <w:t>13</w:t>
            </w:r>
          </w:p>
        </w:tc>
        <w:tc>
          <w:tcPr>
            <w:tcW w:w="8652" w:type="dxa"/>
            <w:tcBorders>
              <w:top w:val="single" w:sz="4" w:space="0" w:color="auto"/>
              <w:left w:val="single" w:sz="4" w:space="0" w:color="auto"/>
              <w:bottom w:val="single" w:sz="4" w:space="0" w:color="auto"/>
              <w:right w:val="single" w:sz="4" w:space="0" w:color="auto"/>
            </w:tcBorders>
            <w:vAlign w:val="center"/>
          </w:tcPr>
          <w:p w14:paraId="1125D6AF" w14:textId="77777777" w:rsidR="000E3AD6" w:rsidRDefault="00000000">
            <w:pPr>
              <w:spacing w:line="500" w:lineRule="exact"/>
              <w:ind w:firstLineChars="0" w:firstLine="0"/>
              <w:rPr>
                <w:rFonts w:ascii="微软雅黑" w:hAnsi="微软雅黑" w:cs="微软雅黑"/>
                <w:szCs w:val="21"/>
              </w:rPr>
            </w:pPr>
            <w:r>
              <w:rPr>
                <w:rFonts w:ascii="微软雅黑" w:hAnsi="微软雅黑" w:cs="微软雅黑" w:hint="eastAsia"/>
                <w:szCs w:val="21"/>
              </w:rPr>
              <w:t>投标文件份数：</w:t>
            </w:r>
            <w:r>
              <w:rPr>
                <w:rFonts w:ascii="微软雅黑" w:hAnsi="微软雅黑" w:cs="微软雅黑" w:hint="eastAsia"/>
                <w:bCs/>
                <w:szCs w:val="21"/>
              </w:rPr>
              <w:t>（1）“电子加密投标文件”：在线上传递交、一份。（2）“备份投标文件”：密封包装后（邮寄形式）投标截止时间前递交、一份（邮寄地址：嘉兴</w:t>
            </w:r>
            <w:proofErr w:type="gramStart"/>
            <w:r>
              <w:rPr>
                <w:rFonts w:ascii="微软雅黑" w:hAnsi="微软雅黑" w:cs="微软雅黑" w:hint="eastAsia"/>
                <w:bCs/>
                <w:szCs w:val="21"/>
              </w:rPr>
              <w:t>市秀洲区</w:t>
            </w:r>
            <w:proofErr w:type="gramEnd"/>
            <w:r>
              <w:rPr>
                <w:rFonts w:ascii="微软雅黑" w:hAnsi="微软雅黑" w:cs="微软雅黑" w:hint="eastAsia"/>
                <w:bCs/>
                <w:szCs w:val="21"/>
              </w:rPr>
              <w:t>新平路299号中</w:t>
            </w:r>
            <w:proofErr w:type="gramStart"/>
            <w:r>
              <w:rPr>
                <w:rFonts w:ascii="微软雅黑" w:hAnsi="微软雅黑" w:cs="微软雅黑" w:hint="eastAsia"/>
                <w:bCs/>
                <w:szCs w:val="21"/>
              </w:rPr>
              <w:t>禾广场</w:t>
            </w:r>
            <w:proofErr w:type="gramEnd"/>
            <w:r>
              <w:rPr>
                <w:rFonts w:ascii="微软雅黑" w:hAnsi="微软雅黑" w:cs="微软雅黑" w:hint="eastAsia"/>
                <w:bCs/>
                <w:szCs w:val="21"/>
              </w:rPr>
              <w:t>23楼嘉兴市千秋工程咨询有限公司（章莉莉  电话：13605735186）。</w:t>
            </w:r>
          </w:p>
        </w:tc>
      </w:tr>
      <w:tr w:rsidR="000E3AD6" w14:paraId="592784E1"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4D75F604" w14:textId="77777777" w:rsidR="000E3AD6" w:rsidRDefault="00000000">
            <w:pPr>
              <w:spacing w:line="500" w:lineRule="exact"/>
              <w:ind w:firstLineChars="0" w:firstLine="0"/>
              <w:jc w:val="center"/>
              <w:rPr>
                <w:rFonts w:ascii="微软雅黑" w:hAnsi="微软雅黑" w:cs="微软雅黑"/>
                <w:szCs w:val="21"/>
              </w:rPr>
            </w:pPr>
            <w:r>
              <w:rPr>
                <w:rFonts w:ascii="微软雅黑" w:hAnsi="微软雅黑" w:cs="微软雅黑" w:hint="eastAsia"/>
                <w:szCs w:val="21"/>
              </w:rPr>
              <w:lastRenderedPageBreak/>
              <w:t>14</w:t>
            </w:r>
          </w:p>
        </w:tc>
        <w:tc>
          <w:tcPr>
            <w:tcW w:w="8652" w:type="dxa"/>
            <w:tcBorders>
              <w:top w:val="single" w:sz="4" w:space="0" w:color="auto"/>
              <w:left w:val="single" w:sz="4" w:space="0" w:color="auto"/>
              <w:bottom w:val="single" w:sz="4" w:space="0" w:color="auto"/>
              <w:right w:val="single" w:sz="4" w:space="0" w:color="auto"/>
            </w:tcBorders>
            <w:vAlign w:val="center"/>
          </w:tcPr>
          <w:p w14:paraId="416BE2FA"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投标文件的上传和递交：</w:t>
            </w:r>
          </w:p>
          <w:p w14:paraId="62EF5D65" w14:textId="77777777" w:rsidR="000E3AD6" w:rsidRDefault="00000000">
            <w:pPr>
              <w:spacing w:line="500" w:lineRule="exact"/>
              <w:ind w:firstLine="420"/>
              <w:rPr>
                <w:rFonts w:ascii="微软雅黑" w:hAnsi="微软雅黑" w:cs="微软雅黑"/>
                <w:bCs/>
                <w:szCs w:val="21"/>
              </w:rPr>
            </w:pPr>
            <w:r>
              <w:rPr>
                <w:rFonts w:ascii="微软雅黑" w:hAnsi="微软雅黑" w:cs="微软雅黑" w:hint="eastAsia"/>
                <w:bCs/>
                <w:szCs w:val="21"/>
              </w:rPr>
              <w:t>（1）“电子加密投标文件”的上传、递交：</w:t>
            </w:r>
          </w:p>
          <w:p w14:paraId="13DEDDF6" w14:textId="77777777" w:rsidR="000E3AD6" w:rsidRDefault="00000000">
            <w:pPr>
              <w:spacing w:line="500" w:lineRule="exact"/>
              <w:ind w:firstLine="420"/>
              <w:rPr>
                <w:rFonts w:ascii="微软雅黑" w:hAnsi="微软雅黑" w:cs="微软雅黑"/>
                <w:bCs/>
                <w:szCs w:val="21"/>
              </w:rPr>
            </w:pPr>
            <w:r>
              <w:rPr>
                <w:rFonts w:ascii="微软雅黑" w:hAnsi="微软雅黑" w:cs="微软雅黑" w:hint="eastAsia"/>
                <w:bCs/>
                <w:szCs w:val="21"/>
              </w:rPr>
              <w:t>a.投标供应商应在投标截止时间前将“电子加密投标文件”成功上传递交至“政府采购云平台”，否则投标无效。</w:t>
            </w:r>
          </w:p>
          <w:p w14:paraId="67F5D9EA" w14:textId="77777777" w:rsidR="000E3AD6" w:rsidRDefault="00000000">
            <w:pPr>
              <w:spacing w:line="500" w:lineRule="exact"/>
              <w:ind w:firstLine="420"/>
              <w:rPr>
                <w:rFonts w:ascii="微软雅黑" w:hAnsi="微软雅黑" w:cs="微软雅黑"/>
                <w:bCs/>
                <w:szCs w:val="21"/>
              </w:rPr>
            </w:pPr>
            <w:proofErr w:type="gramStart"/>
            <w:r>
              <w:rPr>
                <w:rFonts w:ascii="微软雅黑" w:hAnsi="微软雅黑" w:cs="微软雅黑" w:hint="eastAsia"/>
                <w:bCs/>
                <w:szCs w:val="21"/>
              </w:rPr>
              <w:t>b.“</w:t>
            </w:r>
            <w:proofErr w:type="gramEnd"/>
            <w:r>
              <w:rPr>
                <w:rFonts w:ascii="微软雅黑" w:hAnsi="微软雅黑" w:cs="微软雅黑" w:hint="eastAsia"/>
                <w:bCs/>
                <w:szCs w:val="21"/>
              </w:rPr>
              <w:t>电子加密投标文件”成功上传递交后，供应商可自行打印投标文件接收回执。</w:t>
            </w:r>
          </w:p>
          <w:p w14:paraId="5DB5E503" w14:textId="77777777" w:rsidR="000E3AD6" w:rsidRDefault="00000000">
            <w:pPr>
              <w:spacing w:line="500" w:lineRule="exact"/>
              <w:ind w:firstLine="420"/>
              <w:rPr>
                <w:rFonts w:ascii="微软雅黑" w:hAnsi="微软雅黑" w:cs="微软雅黑"/>
                <w:bCs/>
                <w:szCs w:val="21"/>
              </w:rPr>
            </w:pPr>
            <w:r>
              <w:rPr>
                <w:rFonts w:ascii="微软雅黑" w:hAnsi="微软雅黑" w:cs="微软雅黑" w:hint="eastAsia"/>
                <w:bCs/>
                <w:szCs w:val="21"/>
              </w:rPr>
              <w:t>（2）“备份投标文件”</w:t>
            </w:r>
            <w:r>
              <w:rPr>
                <w:rFonts w:ascii="微软雅黑" w:hAnsi="微软雅黑" w:cs="微软雅黑" w:hint="eastAsia"/>
                <w:b/>
                <w:szCs w:val="21"/>
                <w:shd w:val="pct10" w:color="auto" w:fill="FFFFFF"/>
              </w:rPr>
              <w:t>（非强制）</w:t>
            </w:r>
            <w:r>
              <w:rPr>
                <w:rFonts w:ascii="微软雅黑" w:hAnsi="微软雅黑" w:cs="微软雅黑" w:hint="eastAsia"/>
                <w:bCs/>
                <w:szCs w:val="21"/>
              </w:rPr>
              <w:t>的密封包装、递交：</w:t>
            </w:r>
          </w:p>
          <w:p w14:paraId="261F795C" w14:textId="77777777" w:rsidR="000E3AD6" w:rsidRDefault="00000000">
            <w:pPr>
              <w:spacing w:line="500" w:lineRule="exact"/>
              <w:ind w:firstLine="420"/>
              <w:rPr>
                <w:rFonts w:ascii="微软雅黑" w:hAnsi="微软雅黑" w:cs="微软雅黑"/>
                <w:bCs/>
                <w:szCs w:val="21"/>
              </w:rPr>
            </w:pPr>
            <w:r>
              <w:rPr>
                <w:rFonts w:ascii="微软雅黑" w:hAnsi="微软雅黑" w:cs="微软雅黑" w:hint="eastAsia"/>
                <w:bCs/>
                <w:szCs w:val="21"/>
              </w:rPr>
              <w:t>a.投标供应商在“政府采购云平台”完成“电子加密投标文件”的上传递交后，还可以（邮寄形式）在投标截止时间前递交以介质（U盘）存储的 “备份投标文件”（一份）；</w:t>
            </w:r>
          </w:p>
          <w:p w14:paraId="207F8D06" w14:textId="77777777" w:rsidR="000E3AD6" w:rsidRDefault="00000000">
            <w:pPr>
              <w:spacing w:line="500" w:lineRule="exact"/>
              <w:ind w:firstLine="420"/>
              <w:rPr>
                <w:rFonts w:ascii="微软雅黑" w:hAnsi="微软雅黑" w:cs="微软雅黑"/>
                <w:b/>
                <w:bCs/>
                <w:szCs w:val="21"/>
              </w:rPr>
            </w:pPr>
            <w:proofErr w:type="gramStart"/>
            <w:r>
              <w:rPr>
                <w:rFonts w:ascii="微软雅黑" w:hAnsi="微软雅黑" w:cs="微软雅黑" w:hint="eastAsia"/>
                <w:b/>
                <w:bCs/>
                <w:szCs w:val="21"/>
              </w:rPr>
              <w:t>b.“</w:t>
            </w:r>
            <w:proofErr w:type="gramEnd"/>
            <w:r>
              <w:rPr>
                <w:rFonts w:ascii="微软雅黑" w:hAnsi="微软雅黑" w:cs="微软雅黑" w:hint="eastAsia"/>
                <w:b/>
                <w:bCs/>
                <w:szCs w:val="21"/>
              </w:rPr>
              <w:t>备份投标文件”应当密封包装，并在包装上标注投标项目名称、投标单位名称并加盖公章。没有密封包装或者逾期邮寄送达至上述邮寄地点的“备份投标文件”将不予接收；</w:t>
            </w:r>
          </w:p>
          <w:p w14:paraId="5851E769"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bCs/>
                <w:szCs w:val="21"/>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tc>
      </w:tr>
      <w:tr w:rsidR="000E3AD6" w14:paraId="4C9E68E3"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5C218E7E" w14:textId="77777777" w:rsidR="000E3AD6" w:rsidRDefault="00000000">
            <w:pPr>
              <w:spacing w:line="500" w:lineRule="exact"/>
              <w:ind w:firstLineChars="0" w:firstLine="0"/>
              <w:jc w:val="both"/>
              <w:rPr>
                <w:rFonts w:ascii="微软雅黑" w:hAnsi="微软雅黑" w:cs="微软雅黑"/>
                <w:szCs w:val="21"/>
              </w:rPr>
            </w:pPr>
            <w:r>
              <w:rPr>
                <w:rFonts w:ascii="微软雅黑" w:hAnsi="微软雅黑" w:cs="微软雅黑" w:hint="eastAsia"/>
                <w:szCs w:val="21"/>
              </w:rPr>
              <w:t>15</w:t>
            </w:r>
          </w:p>
        </w:tc>
        <w:tc>
          <w:tcPr>
            <w:tcW w:w="8652" w:type="dxa"/>
            <w:tcBorders>
              <w:top w:val="single" w:sz="4" w:space="0" w:color="auto"/>
              <w:left w:val="single" w:sz="4" w:space="0" w:color="auto"/>
              <w:bottom w:val="single" w:sz="4" w:space="0" w:color="auto"/>
              <w:right w:val="single" w:sz="4" w:space="0" w:color="auto"/>
            </w:tcBorders>
            <w:vAlign w:val="center"/>
          </w:tcPr>
          <w:p w14:paraId="0E64610D" w14:textId="77777777" w:rsidR="000E3AD6" w:rsidRDefault="00000000">
            <w:pPr>
              <w:spacing w:line="500" w:lineRule="exact"/>
              <w:ind w:firstLineChars="0" w:firstLine="0"/>
              <w:rPr>
                <w:rFonts w:ascii="微软雅黑" w:hAnsi="微软雅黑" w:cs="微软雅黑"/>
                <w:szCs w:val="21"/>
              </w:rPr>
            </w:pPr>
            <w:r>
              <w:rPr>
                <w:rFonts w:ascii="微软雅黑" w:hAnsi="微软雅黑" w:cs="微软雅黑" w:hint="eastAsia"/>
                <w:szCs w:val="21"/>
              </w:rPr>
              <w:t>电子加密投标文件的解密和异常情况处理：</w:t>
            </w:r>
          </w:p>
          <w:p w14:paraId="3BEBEB11"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（1）开标后，采购组织机构将向各投标供应商发出“电子加密投标文件”的解密通知，各投标供应商代表应当在接到解密通知后30分钟内自行完成“电子加密投标文件”的在线解密。</w:t>
            </w:r>
          </w:p>
          <w:p w14:paraId="64A5BF9E"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2）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Pr>
                <w:rFonts w:ascii="微软雅黑" w:hAnsi="微软雅黑" w:cs="微软雅黑" w:hint="eastAsia"/>
                <w:szCs w:val="21"/>
              </w:rPr>
              <w:t>传成功</w:t>
            </w:r>
            <w:proofErr w:type="gramEnd"/>
            <w:r>
              <w:rPr>
                <w:rFonts w:ascii="微软雅黑" w:hAnsi="微软雅黑" w:cs="微软雅黑" w:hint="eastAsia"/>
                <w:szCs w:val="21"/>
              </w:rPr>
              <w:t>后，“电子加密投标文件”自动失效），否则视为投标文件撤回。</w:t>
            </w:r>
          </w:p>
          <w:p w14:paraId="45B50570"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（3）投标截止时间前，投标供应商仅递交了“备份投标文件”而未将电子加密投标文件上传至“政府采购云平台”的，投标无效。</w:t>
            </w:r>
          </w:p>
        </w:tc>
      </w:tr>
      <w:tr w:rsidR="000E3AD6" w14:paraId="1D575A63" w14:textId="77777777">
        <w:trPr>
          <w:trHeight w:val="679"/>
        </w:trPr>
        <w:tc>
          <w:tcPr>
            <w:tcW w:w="636" w:type="dxa"/>
            <w:tcBorders>
              <w:top w:val="single" w:sz="4" w:space="0" w:color="auto"/>
              <w:left w:val="single" w:sz="4" w:space="0" w:color="auto"/>
              <w:bottom w:val="single" w:sz="4" w:space="0" w:color="auto"/>
              <w:right w:val="single" w:sz="4" w:space="0" w:color="auto"/>
            </w:tcBorders>
            <w:vAlign w:val="center"/>
          </w:tcPr>
          <w:p w14:paraId="742AA614" w14:textId="77777777" w:rsidR="000E3AD6" w:rsidRDefault="00000000">
            <w:pPr>
              <w:snapToGrid w:val="0"/>
              <w:spacing w:line="500" w:lineRule="exact"/>
              <w:ind w:firstLineChars="0" w:firstLine="0"/>
              <w:jc w:val="both"/>
              <w:rPr>
                <w:rFonts w:ascii="微软雅黑" w:hAnsi="微软雅黑" w:cs="微软雅黑"/>
                <w:szCs w:val="21"/>
              </w:rPr>
            </w:pPr>
            <w:r>
              <w:rPr>
                <w:rFonts w:ascii="微软雅黑" w:hAnsi="微软雅黑" w:cs="微软雅黑" w:hint="eastAsia"/>
                <w:szCs w:val="21"/>
              </w:rPr>
              <w:t>16</w:t>
            </w:r>
          </w:p>
        </w:tc>
        <w:tc>
          <w:tcPr>
            <w:tcW w:w="8652" w:type="dxa"/>
            <w:tcBorders>
              <w:top w:val="single" w:sz="4" w:space="0" w:color="auto"/>
              <w:left w:val="single" w:sz="4" w:space="0" w:color="auto"/>
              <w:bottom w:val="single" w:sz="4" w:space="0" w:color="auto"/>
              <w:right w:val="single" w:sz="4" w:space="0" w:color="auto"/>
            </w:tcBorders>
            <w:vAlign w:val="center"/>
          </w:tcPr>
          <w:p w14:paraId="23323066" w14:textId="3BFD05D4"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投标截止时间及地点：</w:t>
            </w:r>
            <w:r w:rsidR="00F35A5E">
              <w:rPr>
                <w:rFonts w:ascii="微软雅黑" w:hAnsi="微软雅黑" w:cs="宋体" w:hint="eastAsia"/>
                <w:kern w:val="0"/>
                <w:szCs w:val="21"/>
              </w:rPr>
              <w:t>202</w:t>
            </w:r>
            <w:r w:rsidR="00F35A5E">
              <w:rPr>
                <w:rFonts w:ascii="微软雅黑" w:hAnsi="微软雅黑" w:cs="宋体"/>
                <w:kern w:val="0"/>
                <w:szCs w:val="21"/>
              </w:rPr>
              <w:t>4</w:t>
            </w:r>
            <w:r w:rsidR="00F35A5E">
              <w:rPr>
                <w:rFonts w:ascii="微软雅黑" w:hAnsi="微软雅黑" w:cs="宋体" w:hint="eastAsia"/>
                <w:kern w:val="0"/>
                <w:szCs w:val="21"/>
              </w:rPr>
              <w:t>年</w:t>
            </w:r>
            <w:r w:rsidR="00F35A5E">
              <w:rPr>
                <w:rFonts w:ascii="微软雅黑" w:hAnsi="微软雅黑" w:cs="宋体"/>
                <w:kern w:val="0"/>
                <w:szCs w:val="21"/>
              </w:rPr>
              <w:t>0</w:t>
            </w:r>
            <w:r w:rsidR="00F35A5E">
              <w:rPr>
                <w:rFonts w:ascii="微软雅黑" w:hAnsi="微软雅黑" w:cs="宋体" w:hint="eastAsia"/>
                <w:kern w:val="0"/>
                <w:szCs w:val="21"/>
              </w:rPr>
              <w:t>4月12日</w:t>
            </w:r>
            <w:r w:rsidR="00F35A5E">
              <w:rPr>
                <w:rFonts w:ascii="微软雅黑" w:hAnsi="微软雅黑" w:cs="宋体"/>
                <w:kern w:val="0"/>
                <w:szCs w:val="21"/>
              </w:rPr>
              <w:t>09</w:t>
            </w:r>
            <w:r w:rsidR="00F35A5E">
              <w:rPr>
                <w:rFonts w:ascii="微软雅黑" w:hAnsi="微软雅黑" w:cs="宋体" w:hint="eastAsia"/>
                <w:kern w:val="0"/>
                <w:szCs w:val="21"/>
              </w:rPr>
              <w:t>:</w:t>
            </w:r>
            <w:r w:rsidR="00F35A5E">
              <w:rPr>
                <w:rFonts w:ascii="微软雅黑" w:hAnsi="微软雅黑" w:cs="宋体"/>
                <w:kern w:val="0"/>
                <w:szCs w:val="21"/>
              </w:rPr>
              <w:t>30</w:t>
            </w:r>
          </w:p>
          <w:p w14:paraId="57777885" w14:textId="77777777" w:rsidR="000E3AD6" w:rsidRDefault="00000000">
            <w:pPr>
              <w:snapToGrid w:val="0"/>
              <w:spacing w:line="500" w:lineRule="exact"/>
              <w:ind w:firstLineChars="800" w:firstLine="1680"/>
              <w:rPr>
                <w:rFonts w:ascii="微软雅黑" w:hAnsi="微软雅黑" w:cs="微软雅黑"/>
                <w:szCs w:val="21"/>
              </w:rPr>
            </w:pPr>
            <w:r>
              <w:rPr>
                <w:rFonts w:ascii="微软雅黑" w:hAnsi="微软雅黑" w:cs="微软雅黑" w:hint="eastAsia"/>
                <w:kern w:val="0"/>
                <w:szCs w:val="21"/>
              </w:rPr>
              <w:t>政</w:t>
            </w:r>
            <w:proofErr w:type="gramStart"/>
            <w:r>
              <w:rPr>
                <w:rFonts w:ascii="微软雅黑" w:hAnsi="微软雅黑" w:cs="微软雅黑" w:hint="eastAsia"/>
                <w:kern w:val="0"/>
                <w:szCs w:val="21"/>
              </w:rPr>
              <w:t>采云</w:t>
            </w:r>
            <w:proofErr w:type="gramEnd"/>
            <w:r>
              <w:rPr>
                <w:rFonts w:ascii="微软雅黑" w:hAnsi="微软雅黑" w:cs="微软雅黑" w:hint="eastAsia"/>
                <w:kern w:val="0"/>
                <w:szCs w:val="21"/>
              </w:rPr>
              <w:t>线上投标</w:t>
            </w:r>
          </w:p>
        </w:tc>
      </w:tr>
      <w:tr w:rsidR="000E3AD6" w14:paraId="16F91FF2" w14:textId="77777777">
        <w:trPr>
          <w:trHeight w:val="598"/>
        </w:trPr>
        <w:tc>
          <w:tcPr>
            <w:tcW w:w="636" w:type="dxa"/>
            <w:tcBorders>
              <w:top w:val="single" w:sz="4" w:space="0" w:color="auto"/>
              <w:left w:val="single" w:sz="4" w:space="0" w:color="auto"/>
              <w:bottom w:val="single" w:sz="4" w:space="0" w:color="auto"/>
              <w:right w:val="single" w:sz="4" w:space="0" w:color="auto"/>
            </w:tcBorders>
            <w:vAlign w:val="center"/>
          </w:tcPr>
          <w:p w14:paraId="3B335A29" w14:textId="77777777" w:rsidR="000E3AD6" w:rsidRDefault="00000000">
            <w:pPr>
              <w:snapToGrid w:val="0"/>
              <w:spacing w:line="500" w:lineRule="exact"/>
              <w:ind w:firstLineChars="0" w:firstLine="0"/>
              <w:jc w:val="both"/>
              <w:rPr>
                <w:rFonts w:ascii="微软雅黑" w:hAnsi="微软雅黑" w:cs="微软雅黑"/>
                <w:szCs w:val="21"/>
              </w:rPr>
            </w:pPr>
            <w:r>
              <w:rPr>
                <w:rFonts w:ascii="微软雅黑" w:hAnsi="微软雅黑" w:cs="微软雅黑" w:hint="eastAsia"/>
                <w:szCs w:val="21"/>
              </w:rPr>
              <w:t>17</w:t>
            </w:r>
          </w:p>
        </w:tc>
        <w:tc>
          <w:tcPr>
            <w:tcW w:w="8652" w:type="dxa"/>
            <w:tcBorders>
              <w:top w:val="single" w:sz="4" w:space="0" w:color="auto"/>
              <w:left w:val="single" w:sz="4" w:space="0" w:color="auto"/>
              <w:bottom w:val="single" w:sz="4" w:space="0" w:color="auto"/>
              <w:right w:val="single" w:sz="4" w:space="0" w:color="auto"/>
            </w:tcBorders>
            <w:vAlign w:val="center"/>
          </w:tcPr>
          <w:p w14:paraId="3C16BAB3" w14:textId="39370CFE" w:rsidR="000E3AD6" w:rsidRDefault="00000000">
            <w:pPr>
              <w:snapToGrid w:val="0"/>
              <w:spacing w:line="500" w:lineRule="exact"/>
              <w:ind w:firstLineChars="0" w:firstLine="0"/>
              <w:rPr>
                <w:rFonts w:ascii="微软雅黑" w:hAnsi="微软雅黑" w:cs="Arial"/>
                <w:kern w:val="0"/>
                <w:szCs w:val="21"/>
              </w:rPr>
            </w:pPr>
            <w:r>
              <w:rPr>
                <w:rFonts w:ascii="微软雅黑" w:hAnsi="微软雅黑" w:cs="微软雅黑" w:hint="eastAsia"/>
                <w:szCs w:val="21"/>
              </w:rPr>
              <w:t>开标时间及地点：</w:t>
            </w:r>
            <w:r w:rsidR="00F35A5E">
              <w:rPr>
                <w:rFonts w:ascii="微软雅黑" w:hAnsi="微软雅黑" w:cs="宋体" w:hint="eastAsia"/>
                <w:kern w:val="0"/>
                <w:szCs w:val="21"/>
              </w:rPr>
              <w:t>202</w:t>
            </w:r>
            <w:r w:rsidR="00F35A5E">
              <w:rPr>
                <w:rFonts w:ascii="微软雅黑" w:hAnsi="微软雅黑" w:cs="宋体"/>
                <w:kern w:val="0"/>
                <w:szCs w:val="21"/>
              </w:rPr>
              <w:t>4</w:t>
            </w:r>
            <w:r w:rsidR="00F35A5E">
              <w:rPr>
                <w:rFonts w:ascii="微软雅黑" w:hAnsi="微软雅黑" w:cs="宋体" w:hint="eastAsia"/>
                <w:kern w:val="0"/>
                <w:szCs w:val="21"/>
              </w:rPr>
              <w:t>年</w:t>
            </w:r>
            <w:r w:rsidR="00F35A5E">
              <w:rPr>
                <w:rFonts w:ascii="微软雅黑" w:hAnsi="微软雅黑" w:cs="宋体"/>
                <w:kern w:val="0"/>
                <w:szCs w:val="21"/>
              </w:rPr>
              <w:t>0</w:t>
            </w:r>
            <w:r w:rsidR="00F35A5E">
              <w:rPr>
                <w:rFonts w:ascii="微软雅黑" w:hAnsi="微软雅黑" w:cs="宋体" w:hint="eastAsia"/>
                <w:kern w:val="0"/>
                <w:szCs w:val="21"/>
              </w:rPr>
              <w:t>4月12日</w:t>
            </w:r>
            <w:r w:rsidR="00F35A5E">
              <w:rPr>
                <w:rFonts w:ascii="微软雅黑" w:hAnsi="微软雅黑" w:cs="宋体"/>
                <w:kern w:val="0"/>
                <w:szCs w:val="21"/>
              </w:rPr>
              <w:t>09</w:t>
            </w:r>
            <w:r w:rsidR="00F35A5E">
              <w:rPr>
                <w:rFonts w:ascii="微软雅黑" w:hAnsi="微软雅黑" w:cs="宋体" w:hint="eastAsia"/>
                <w:kern w:val="0"/>
                <w:szCs w:val="21"/>
              </w:rPr>
              <w:t>:</w:t>
            </w:r>
            <w:r w:rsidR="00F35A5E">
              <w:rPr>
                <w:rFonts w:ascii="微软雅黑" w:hAnsi="微软雅黑" w:cs="宋体"/>
                <w:kern w:val="0"/>
                <w:szCs w:val="21"/>
              </w:rPr>
              <w:t>30</w:t>
            </w:r>
          </w:p>
          <w:p w14:paraId="4F053CC5" w14:textId="77777777" w:rsidR="000E3AD6" w:rsidRDefault="00000000">
            <w:pPr>
              <w:snapToGrid w:val="0"/>
              <w:spacing w:line="500" w:lineRule="exact"/>
              <w:ind w:firstLineChars="0" w:firstLine="0"/>
              <w:rPr>
                <w:rFonts w:ascii="微软雅黑" w:hAnsi="微软雅黑" w:cs="微软雅黑"/>
                <w:szCs w:val="21"/>
                <w:u w:val="single"/>
              </w:rPr>
            </w:pPr>
            <w:r>
              <w:rPr>
                <w:rFonts w:ascii="微软雅黑" w:hAnsi="微软雅黑" w:cs="宋体" w:hint="eastAsia"/>
                <w:kern w:val="0"/>
                <w:szCs w:val="21"/>
                <w:u w:val="single"/>
              </w:rPr>
              <w:t>嘉兴</w:t>
            </w:r>
            <w:proofErr w:type="gramStart"/>
            <w:r>
              <w:rPr>
                <w:rFonts w:ascii="微软雅黑" w:hAnsi="微软雅黑" w:cs="宋体" w:hint="eastAsia"/>
                <w:kern w:val="0"/>
                <w:szCs w:val="21"/>
                <w:u w:val="single"/>
              </w:rPr>
              <w:t>市广场</w:t>
            </w:r>
            <w:proofErr w:type="gramEnd"/>
            <w:r>
              <w:rPr>
                <w:rFonts w:ascii="微软雅黑" w:hAnsi="微软雅黑" w:cs="宋体" w:hint="eastAsia"/>
                <w:kern w:val="0"/>
                <w:szCs w:val="21"/>
                <w:u w:val="single"/>
              </w:rPr>
              <w:t>路3</w:t>
            </w:r>
            <w:r>
              <w:rPr>
                <w:rFonts w:ascii="微软雅黑" w:hAnsi="微软雅黑" w:cs="宋体"/>
                <w:kern w:val="0"/>
                <w:szCs w:val="21"/>
                <w:u w:val="single"/>
              </w:rPr>
              <w:t>50</w:t>
            </w:r>
            <w:r>
              <w:rPr>
                <w:rFonts w:ascii="微软雅黑" w:hAnsi="微软雅黑" w:cs="宋体" w:hint="eastAsia"/>
                <w:kern w:val="0"/>
                <w:szCs w:val="21"/>
                <w:u w:val="single"/>
              </w:rPr>
              <w:t>号嘉兴市公共资源交易中心</w:t>
            </w:r>
          </w:p>
        </w:tc>
      </w:tr>
      <w:tr w:rsidR="000E3AD6" w14:paraId="2110659C" w14:textId="77777777">
        <w:trPr>
          <w:trHeight w:val="469"/>
        </w:trPr>
        <w:tc>
          <w:tcPr>
            <w:tcW w:w="636" w:type="dxa"/>
            <w:tcBorders>
              <w:top w:val="single" w:sz="4" w:space="0" w:color="auto"/>
              <w:left w:val="single" w:sz="4" w:space="0" w:color="auto"/>
              <w:bottom w:val="single" w:sz="4" w:space="0" w:color="auto"/>
              <w:right w:val="single" w:sz="4" w:space="0" w:color="auto"/>
            </w:tcBorders>
            <w:vAlign w:val="center"/>
          </w:tcPr>
          <w:p w14:paraId="6E4B3A3D"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18</w:t>
            </w:r>
          </w:p>
        </w:tc>
        <w:tc>
          <w:tcPr>
            <w:tcW w:w="8652" w:type="dxa"/>
            <w:tcBorders>
              <w:top w:val="single" w:sz="4" w:space="0" w:color="auto"/>
              <w:left w:val="single" w:sz="4" w:space="0" w:color="auto"/>
              <w:bottom w:val="single" w:sz="4" w:space="0" w:color="auto"/>
              <w:right w:val="single" w:sz="4" w:space="0" w:color="auto"/>
            </w:tcBorders>
            <w:vAlign w:val="center"/>
          </w:tcPr>
          <w:p w14:paraId="57062042" w14:textId="77777777" w:rsidR="000E3AD6" w:rsidRDefault="00000000">
            <w:pPr>
              <w:autoSpaceDE w:val="0"/>
              <w:autoSpaceDN w:val="0"/>
              <w:snapToGrid w:val="0"/>
              <w:spacing w:line="500" w:lineRule="exact"/>
              <w:ind w:firstLineChars="0" w:firstLine="0"/>
              <w:textAlignment w:val="bottom"/>
              <w:rPr>
                <w:rFonts w:ascii="微软雅黑" w:hAnsi="微软雅黑" w:cs="微软雅黑"/>
                <w:b/>
                <w:szCs w:val="21"/>
              </w:rPr>
            </w:pPr>
            <w:r>
              <w:rPr>
                <w:rFonts w:ascii="微软雅黑" w:hAnsi="微软雅黑" w:cs="微软雅黑" w:hint="eastAsia"/>
                <w:szCs w:val="21"/>
              </w:rPr>
              <w:t>投标费用：中标单位支付招标代理服务费（收费标准详见招标文件）</w:t>
            </w:r>
          </w:p>
        </w:tc>
      </w:tr>
      <w:tr w:rsidR="000E3AD6" w14:paraId="3B0DEDC5" w14:textId="77777777">
        <w:trPr>
          <w:trHeight w:val="308"/>
        </w:trPr>
        <w:tc>
          <w:tcPr>
            <w:tcW w:w="636" w:type="dxa"/>
            <w:tcBorders>
              <w:top w:val="single" w:sz="4" w:space="0" w:color="auto"/>
              <w:left w:val="single" w:sz="4" w:space="0" w:color="auto"/>
              <w:bottom w:val="single" w:sz="4" w:space="0" w:color="auto"/>
              <w:right w:val="single" w:sz="4" w:space="0" w:color="auto"/>
            </w:tcBorders>
            <w:vAlign w:val="center"/>
          </w:tcPr>
          <w:p w14:paraId="0D16DF27"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lastRenderedPageBreak/>
              <w:t>19</w:t>
            </w:r>
          </w:p>
        </w:tc>
        <w:tc>
          <w:tcPr>
            <w:tcW w:w="8652" w:type="dxa"/>
            <w:tcBorders>
              <w:top w:val="single" w:sz="4" w:space="0" w:color="auto"/>
              <w:left w:val="single" w:sz="4" w:space="0" w:color="auto"/>
              <w:bottom w:val="single" w:sz="4" w:space="0" w:color="auto"/>
              <w:right w:val="single" w:sz="4" w:space="0" w:color="auto"/>
            </w:tcBorders>
            <w:vAlign w:val="center"/>
          </w:tcPr>
          <w:p w14:paraId="417B879A" w14:textId="77777777" w:rsidR="000E3AD6" w:rsidRDefault="00000000">
            <w:pPr>
              <w:autoSpaceDE w:val="0"/>
              <w:autoSpaceDN w:val="0"/>
              <w:snapToGrid w:val="0"/>
              <w:spacing w:line="500" w:lineRule="exact"/>
              <w:ind w:firstLineChars="0" w:firstLine="0"/>
              <w:textAlignment w:val="bottom"/>
              <w:rPr>
                <w:rFonts w:ascii="微软雅黑" w:hAnsi="微软雅黑" w:cs="微软雅黑"/>
                <w:szCs w:val="21"/>
              </w:rPr>
            </w:pPr>
            <w:r>
              <w:rPr>
                <w:rFonts w:ascii="微软雅黑" w:hAnsi="微软雅黑" w:cs="微软雅黑" w:hint="eastAsia"/>
                <w:szCs w:val="21"/>
              </w:rPr>
              <w:t>签订合同时间：中标公示发出之日起30日内。</w:t>
            </w:r>
          </w:p>
        </w:tc>
      </w:tr>
      <w:tr w:rsidR="000E3AD6" w14:paraId="5AE477D7" w14:textId="77777777">
        <w:trPr>
          <w:trHeight w:val="71"/>
        </w:trPr>
        <w:tc>
          <w:tcPr>
            <w:tcW w:w="636" w:type="dxa"/>
            <w:tcBorders>
              <w:top w:val="single" w:sz="4" w:space="0" w:color="auto"/>
              <w:left w:val="single" w:sz="4" w:space="0" w:color="auto"/>
              <w:bottom w:val="single" w:sz="4" w:space="0" w:color="auto"/>
              <w:right w:val="single" w:sz="4" w:space="0" w:color="auto"/>
            </w:tcBorders>
            <w:vAlign w:val="center"/>
          </w:tcPr>
          <w:p w14:paraId="20677BB4"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20</w:t>
            </w:r>
          </w:p>
        </w:tc>
        <w:tc>
          <w:tcPr>
            <w:tcW w:w="8652" w:type="dxa"/>
            <w:tcBorders>
              <w:top w:val="single" w:sz="4" w:space="0" w:color="auto"/>
              <w:left w:val="single" w:sz="4" w:space="0" w:color="auto"/>
              <w:bottom w:val="single" w:sz="4" w:space="0" w:color="auto"/>
              <w:right w:val="single" w:sz="4" w:space="0" w:color="auto"/>
            </w:tcBorders>
            <w:vAlign w:val="center"/>
          </w:tcPr>
          <w:p w14:paraId="3D0179C3" w14:textId="77777777" w:rsidR="000E3AD6" w:rsidRDefault="00000000">
            <w:pPr>
              <w:snapToGrid w:val="0"/>
              <w:spacing w:line="500" w:lineRule="exact"/>
              <w:ind w:firstLineChars="0" w:firstLine="0"/>
            </w:pPr>
            <w:r>
              <w:rPr>
                <w:rFonts w:hint="eastAsia"/>
              </w:rPr>
              <w:t>履约保证金的收取及退还：</w:t>
            </w:r>
          </w:p>
          <w:p w14:paraId="7CA911B7" w14:textId="77777777" w:rsidR="000E3AD6" w:rsidRDefault="00000000">
            <w:pPr>
              <w:autoSpaceDE w:val="0"/>
              <w:autoSpaceDN w:val="0"/>
              <w:snapToGrid w:val="0"/>
              <w:spacing w:line="276" w:lineRule="auto"/>
              <w:ind w:firstLineChars="0" w:firstLine="0"/>
              <w:textAlignment w:val="bottom"/>
              <w:rPr>
                <w:rFonts w:ascii="微软雅黑" w:hAnsi="微软雅黑" w:cs="微软雅黑"/>
                <w:szCs w:val="21"/>
              </w:rPr>
            </w:pPr>
            <w:r>
              <w:rPr>
                <w:rFonts w:ascii="微软雅黑" w:hAnsi="微软雅黑" w:cs="微软雅黑" w:hint="eastAsia"/>
                <w:szCs w:val="21"/>
              </w:rPr>
              <w:t>（根据《浙江省财政厅关于进一步加大政府采购 支持中小企业力度 助力扎实稳住经济的通知》（</w:t>
            </w:r>
            <w:proofErr w:type="gramStart"/>
            <w:r>
              <w:rPr>
                <w:rFonts w:ascii="微软雅黑" w:hAnsi="微软雅黑" w:cs="微软雅黑" w:hint="eastAsia"/>
                <w:szCs w:val="21"/>
              </w:rPr>
              <w:t>浙财采监</w:t>
            </w:r>
            <w:proofErr w:type="gramEnd"/>
            <w:r>
              <w:rPr>
                <w:rFonts w:ascii="微软雅黑" w:hAnsi="微软雅黑" w:cs="微软雅黑" w:hint="eastAsia"/>
                <w:szCs w:val="21"/>
              </w:rPr>
              <w:t>〔2022〕8号）规定：鼓励采购单位免收履约保证金，政府采购货物和服务项目确需收取履约保证金的，最高比例不超过合同金额的1%。</w:t>
            </w:r>
            <w:r>
              <w:rPr>
                <w:rFonts w:ascii="微软雅黑" w:hAnsi="微软雅黑" w:cs="微软雅黑" w:hint="eastAsia"/>
                <w:szCs w:val="21"/>
              </w:rPr>
              <w:br/>
              <w:t>根据《浙江省财政厅关于进一步发挥政府采购政策功能全力推动经济稳进提质的通知》[</w:t>
            </w:r>
            <w:proofErr w:type="gramStart"/>
            <w:r>
              <w:rPr>
                <w:rFonts w:ascii="微软雅黑" w:hAnsi="微软雅黑" w:cs="微软雅黑" w:hint="eastAsia"/>
                <w:szCs w:val="21"/>
              </w:rPr>
              <w:t>浙财采监</w:t>
            </w:r>
            <w:proofErr w:type="gramEnd"/>
            <w:r>
              <w:rPr>
                <w:rFonts w:ascii="微软雅黑" w:hAnsi="微软雅黑" w:cs="微软雅黑" w:hint="eastAsia"/>
                <w:szCs w:val="21"/>
              </w:rPr>
              <w:t>〔2022〕3号]规定：项目验收结束后应及时退还。供应商以银行、保险公司出具保函形式提交履约保证金的，采购单位不得拒收。政府采购货物和服务项目不得收取质量保证金，政府采购工程以及与工程建设有关的货物、服务，采用招标方式采购的，按国家和省有关规定执行。）</w:t>
            </w:r>
          </w:p>
          <w:p w14:paraId="7D199E8D" w14:textId="77777777" w:rsidR="000E3AD6" w:rsidRDefault="00000000">
            <w:pPr>
              <w:snapToGrid w:val="0"/>
              <w:spacing w:line="500" w:lineRule="exact"/>
              <w:ind w:firstLineChars="0" w:firstLine="0"/>
            </w:pPr>
            <w:r>
              <w:rPr>
                <w:rFonts w:ascii="微软雅黑" w:hAnsi="微软雅黑" w:cs="微软雅黑" w:hint="eastAsia"/>
                <w:szCs w:val="21"/>
              </w:rPr>
              <w:t>采购中标人在收到中标通知书后，需向采购人提供不超过合同总价</w:t>
            </w:r>
            <w:r>
              <w:rPr>
                <w:rFonts w:ascii="微软雅黑" w:hAnsi="微软雅黑" w:cs="微软雅黑"/>
                <w:szCs w:val="21"/>
              </w:rPr>
              <w:t>1</w:t>
            </w:r>
            <w:r>
              <w:rPr>
                <w:rFonts w:ascii="微软雅黑" w:hAnsi="微软雅黑" w:cs="微软雅黑" w:hint="eastAsia"/>
                <w:szCs w:val="21"/>
              </w:rPr>
              <w:t>%的履约保证金,在中标人与采购人签订合同前递交,投标人可以支票、汇票、本票或者金融机构、保险公司、担保机构出具的保函/保险等非现金形式提交，建议优先使用保险/保函。</w:t>
            </w:r>
            <w:r>
              <w:rPr>
                <w:rFonts w:ascii="微软雅黑" w:hAnsi="微软雅黑" w:cs="微软雅黑"/>
                <w:szCs w:val="21"/>
              </w:rPr>
              <w:t>中标供应商若想了解或使用</w:t>
            </w:r>
            <w:r>
              <w:rPr>
                <w:rFonts w:ascii="微软雅黑" w:hAnsi="微软雅黑" w:cs="微软雅黑" w:hint="eastAsia"/>
                <w:szCs w:val="21"/>
              </w:rPr>
              <w:t>保险/保函</w:t>
            </w:r>
            <w:r>
              <w:rPr>
                <w:rFonts w:ascii="微软雅黑" w:hAnsi="微软雅黑" w:cs="微软雅黑"/>
                <w:szCs w:val="21"/>
              </w:rPr>
              <w:t>，</w:t>
            </w:r>
            <w:r>
              <w:rPr>
                <w:rFonts w:ascii="微软雅黑" w:hAnsi="微软雅黑" w:cs="微软雅黑" w:hint="eastAsia"/>
                <w:szCs w:val="21"/>
              </w:rPr>
              <w:t>可通过政</w:t>
            </w:r>
            <w:proofErr w:type="gramStart"/>
            <w:r>
              <w:rPr>
                <w:rFonts w:ascii="微软雅黑" w:hAnsi="微软雅黑" w:cs="微软雅黑" w:hint="eastAsia"/>
                <w:szCs w:val="21"/>
              </w:rPr>
              <w:t>采云</w:t>
            </w:r>
            <w:proofErr w:type="gramEnd"/>
            <w:r>
              <w:rPr>
                <w:rFonts w:ascii="微软雅黑" w:hAnsi="微软雅黑" w:cs="微软雅黑" w:hint="eastAsia"/>
                <w:szCs w:val="21"/>
              </w:rPr>
              <w:t>平台或其他渠道进行咨询。政</w:t>
            </w:r>
            <w:proofErr w:type="gramStart"/>
            <w:r>
              <w:rPr>
                <w:rFonts w:ascii="微软雅黑" w:hAnsi="微软雅黑" w:cs="微软雅黑" w:hint="eastAsia"/>
                <w:szCs w:val="21"/>
              </w:rPr>
              <w:t>采云</w:t>
            </w:r>
            <w:proofErr w:type="gramEnd"/>
            <w:r>
              <w:rPr>
                <w:rFonts w:ascii="微软雅黑" w:hAnsi="微软雅黑" w:cs="微软雅黑" w:hint="eastAsia"/>
                <w:szCs w:val="21"/>
              </w:rPr>
              <w:t>金融热线400-903-9583，也可登录政</w:t>
            </w:r>
            <w:proofErr w:type="gramStart"/>
            <w:r>
              <w:rPr>
                <w:rFonts w:ascii="微软雅黑" w:hAnsi="微软雅黑" w:cs="微软雅黑" w:hint="eastAsia"/>
                <w:szCs w:val="21"/>
              </w:rPr>
              <w:t>采云</w:t>
            </w:r>
            <w:proofErr w:type="gramEnd"/>
            <w:r>
              <w:rPr>
                <w:rFonts w:ascii="微软雅黑" w:hAnsi="微软雅黑" w:cs="微软雅黑" w:hint="eastAsia"/>
                <w:szCs w:val="21"/>
              </w:rPr>
              <w:t xml:space="preserve">平台查看相关内容: </w:t>
            </w:r>
            <w:hyperlink r:id="rId26" w:anchor="/letter" w:history="1">
              <w:r>
                <w:rPr>
                  <w:rStyle w:val="afff"/>
                  <w:rFonts w:ascii="微软雅黑" w:hAnsi="微软雅黑" w:cs="微软雅黑" w:hint="eastAsia"/>
                  <w:color w:val="auto"/>
                  <w:szCs w:val="21"/>
                </w:rPr>
                <w:t>https://jinrong.zcygov.cn/finance-service/#/letter</w:t>
              </w:r>
            </w:hyperlink>
            <w:r>
              <w:rPr>
                <w:rFonts w:ascii="微软雅黑" w:hAnsi="微软雅黑" w:cs="微软雅黑" w:hint="eastAsia"/>
                <w:szCs w:val="21"/>
              </w:rPr>
              <w:t>。</w:t>
            </w:r>
            <w:r>
              <w:t xml:space="preserve"> </w:t>
            </w:r>
          </w:p>
        </w:tc>
      </w:tr>
      <w:tr w:rsidR="000E3AD6" w14:paraId="218D4872"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09D64D3F"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21</w:t>
            </w:r>
          </w:p>
        </w:tc>
        <w:tc>
          <w:tcPr>
            <w:tcW w:w="8652" w:type="dxa"/>
            <w:tcBorders>
              <w:top w:val="single" w:sz="4" w:space="0" w:color="auto"/>
              <w:left w:val="single" w:sz="4" w:space="0" w:color="auto"/>
              <w:bottom w:val="single" w:sz="4" w:space="0" w:color="auto"/>
              <w:right w:val="single" w:sz="4" w:space="0" w:color="auto"/>
            </w:tcBorders>
            <w:vAlign w:val="center"/>
          </w:tcPr>
          <w:p w14:paraId="7D5E3111"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投标文件有效期：</w:t>
            </w:r>
            <w:r>
              <w:rPr>
                <w:rFonts w:ascii="微软雅黑" w:hAnsi="微软雅黑" w:cs="微软雅黑" w:hint="eastAsia"/>
                <w:szCs w:val="21"/>
                <w:u w:val="single"/>
              </w:rPr>
              <w:t>60</w:t>
            </w:r>
            <w:r>
              <w:rPr>
                <w:rFonts w:ascii="微软雅黑" w:hAnsi="微软雅黑" w:cs="微软雅黑" w:hint="eastAsia"/>
                <w:szCs w:val="21"/>
              </w:rPr>
              <w:t>天</w:t>
            </w:r>
          </w:p>
        </w:tc>
      </w:tr>
      <w:tr w:rsidR="000E3AD6" w14:paraId="019E7CB4" w14:textId="77777777">
        <w:trPr>
          <w:trHeight w:val="672"/>
        </w:trPr>
        <w:tc>
          <w:tcPr>
            <w:tcW w:w="636" w:type="dxa"/>
            <w:tcBorders>
              <w:top w:val="single" w:sz="4" w:space="0" w:color="auto"/>
              <w:left w:val="single" w:sz="4" w:space="0" w:color="auto"/>
              <w:bottom w:val="single" w:sz="4" w:space="0" w:color="auto"/>
              <w:right w:val="single" w:sz="4" w:space="0" w:color="auto"/>
            </w:tcBorders>
            <w:vAlign w:val="center"/>
          </w:tcPr>
          <w:p w14:paraId="44210D36"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22</w:t>
            </w:r>
          </w:p>
        </w:tc>
        <w:tc>
          <w:tcPr>
            <w:tcW w:w="8652" w:type="dxa"/>
            <w:tcBorders>
              <w:top w:val="single" w:sz="4" w:space="0" w:color="auto"/>
              <w:left w:val="single" w:sz="4" w:space="0" w:color="auto"/>
              <w:bottom w:val="single" w:sz="4" w:space="0" w:color="auto"/>
              <w:right w:val="single" w:sz="4" w:space="0" w:color="auto"/>
            </w:tcBorders>
            <w:vAlign w:val="center"/>
          </w:tcPr>
          <w:p w14:paraId="4304BB9D" w14:textId="77777777" w:rsidR="000E3AD6" w:rsidRDefault="00000000">
            <w:pPr>
              <w:spacing w:line="500" w:lineRule="exact"/>
              <w:ind w:firstLineChars="0" w:firstLine="0"/>
              <w:rPr>
                <w:rFonts w:ascii="微软雅黑" w:hAnsi="微软雅黑" w:cs="微软雅黑"/>
                <w:kern w:val="0"/>
                <w:szCs w:val="21"/>
              </w:rPr>
            </w:pPr>
            <w:r>
              <w:rPr>
                <w:rFonts w:ascii="微软雅黑" w:hAnsi="微软雅黑" w:cs="微软雅黑" w:hint="eastAsia"/>
                <w:kern w:val="0"/>
                <w:szCs w:val="21"/>
              </w:rPr>
              <w:t>网上注册：</w:t>
            </w:r>
          </w:p>
          <w:p w14:paraId="279E5E90" w14:textId="77777777" w:rsidR="000E3AD6" w:rsidRDefault="00000000">
            <w:pPr>
              <w:spacing w:line="500" w:lineRule="exact"/>
              <w:ind w:firstLineChars="0" w:firstLine="0"/>
              <w:rPr>
                <w:rFonts w:ascii="微软雅黑" w:hAnsi="微软雅黑" w:cs="微软雅黑"/>
                <w:szCs w:val="21"/>
              </w:rPr>
            </w:pPr>
            <w:r>
              <w:rPr>
                <w:rFonts w:ascii="微软雅黑" w:hAnsi="微软雅黑" w:cs="微软雅黑" w:hint="eastAsia"/>
                <w:kern w:val="0"/>
                <w:szCs w:val="21"/>
              </w:rPr>
              <w:t>本项目不接受现场报名，须注册后进行网上报名。在浙江政府采购网进行供应</w:t>
            </w:r>
            <w:proofErr w:type="gramStart"/>
            <w:r>
              <w:rPr>
                <w:rFonts w:ascii="微软雅黑" w:hAnsi="微软雅黑" w:cs="微软雅黑" w:hint="eastAsia"/>
                <w:kern w:val="0"/>
                <w:szCs w:val="21"/>
              </w:rPr>
              <w:t>商注册</w:t>
            </w:r>
            <w:proofErr w:type="gramEnd"/>
            <w:r>
              <w:rPr>
                <w:rFonts w:ascii="微软雅黑" w:hAnsi="微软雅黑" w:cs="微软雅黑" w:hint="eastAsia"/>
                <w:kern w:val="0"/>
                <w:szCs w:val="21"/>
              </w:rPr>
              <w:t>后完成报名；（详情请见第一章公告报名及招标文件的获取）。</w:t>
            </w:r>
          </w:p>
        </w:tc>
      </w:tr>
      <w:tr w:rsidR="000E3AD6" w14:paraId="29DB945D" w14:textId="77777777">
        <w:trPr>
          <w:trHeight w:val="70"/>
        </w:trPr>
        <w:tc>
          <w:tcPr>
            <w:tcW w:w="636" w:type="dxa"/>
            <w:tcBorders>
              <w:top w:val="single" w:sz="4" w:space="0" w:color="auto"/>
              <w:left w:val="single" w:sz="4" w:space="0" w:color="auto"/>
              <w:bottom w:val="single" w:sz="4" w:space="0" w:color="auto"/>
              <w:right w:val="single" w:sz="4" w:space="0" w:color="auto"/>
            </w:tcBorders>
            <w:vAlign w:val="center"/>
          </w:tcPr>
          <w:p w14:paraId="3822B652"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23</w:t>
            </w:r>
          </w:p>
        </w:tc>
        <w:tc>
          <w:tcPr>
            <w:tcW w:w="8652" w:type="dxa"/>
            <w:tcBorders>
              <w:top w:val="single" w:sz="4" w:space="0" w:color="auto"/>
              <w:left w:val="single" w:sz="4" w:space="0" w:color="auto"/>
              <w:bottom w:val="single" w:sz="4" w:space="0" w:color="auto"/>
              <w:right w:val="single" w:sz="4" w:space="0" w:color="auto"/>
            </w:tcBorders>
            <w:vAlign w:val="center"/>
          </w:tcPr>
          <w:p w14:paraId="26B932B8" w14:textId="77777777" w:rsidR="000E3AD6" w:rsidRDefault="00000000">
            <w:pPr>
              <w:snapToGrid w:val="0"/>
              <w:spacing w:line="500" w:lineRule="exact"/>
              <w:ind w:firstLineChars="0" w:firstLine="0"/>
              <w:rPr>
                <w:rFonts w:ascii="微软雅黑" w:hAnsi="微软雅黑" w:cs="微软雅黑"/>
                <w:szCs w:val="21"/>
              </w:rPr>
            </w:pPr>
            <w:r>
              <w:rPr>
                <w:rFonts w:ascii="微软雅黑" w:hAnsi="微软雅黑" w:cs="微软雅黑" w:hint="eastAsia"/>
                <w:szCs w:val="21"/>
              </w:rPr>
              <w:t>解释：本招标文件的解释权属于招标采购单位。</w:t>
            </w:r>
          </w:p>
        </w:tc>
      </w:tr>
    </w:tbl>
    <w:p w14:paraId="67D76D41" w14:textId="77777777" w:rsidR="000E3AD6" w:rsidRDefault="00000000">
      <w:pPr>
        <w:pStyle w:val="2"/>
        <w:spacing w:line="500" w:lineRule="exact"/>
        <w:ind w:firstLine="420"/>
        <w:rPr>
          <w:rFonts w:ascii="微软雅黑" w:hAnsi="微软雅黑" w:cs="微软雅黑"/>
          <w:szCs w:val="21"/>
        </w:rPr>
      </w:pPr>
      <w:bookmarkStart w:id="18" w:name="_Toc493511580"/>
      <w:bookmarkStart w:id="19" w:name="_Toc177870536"/>
      <w:r>
        <w:rPr>
          <w:rFonts w:ascii="微软雅黑" w:hAnsi="微软雅黑" w:cs="微软雅黑" w:hint="eastAsia"/>
          <w:szCs w:val="21"/>
        </w:rPr>
        <w:t>一、总则</w:t>
      </w:r>
      <w:bookmarkEnd w:id="18"/>
      <w:bookmarkEnd w:id="19"/>
    </w:p>
    <w:p w14:paraId="4E873CAA" w14:textId="77777777" w:rsidR="000E3AD6" w:rsidRDefault="00000000">
      <w:pPr>
        <w:pStyle w:val="30"/>
        <w:spacing w:line="500" w:lineRule="exact"/>
        <w:ind w:firstLine="420"/>
        <w:rPr>
          <w:rFonts w:ascii="微软雅黑" w:hAnsi="微软雅黑" w:cs="微软雅黑"/>
          <w:szCs w:val="21"/>
        </w:rPr>
      </w:pPr>
      <w:bookmarkStart w:id="20" w:name="_Toc177824872"/>
      <w:bookmarkStart w:id="21" w:name="_Toc177825120"/>
      <w:bookmarkStart w:id="22" w:name="_Toc427915759"/>
      <w:bookmarkStart w:id="23" w:name="_Toc493511581"/>
      <w:bookmarkStart w:id="24" w:name="_Toc177870537"/>
      <w:bookmarkStart w:id="25" w:name="_Toc177824939"/>
      <w:r>
        <w:rPr>
          <w:rFonts w:ascii="微软雅黑" w:hAnsi="微软雅黑" w:cs="微软雅黑" w:hint="eastAsia"/>
          <w:szCs w:val="21"/>
        </w:rPr>
        <w:t>1、 适用范围</w:t>
      </w:r>
      <w:bookmarkEnd w:id="20"/>
      <w:bookmarkEnd w:id="21"/>
      <w:bookmarkEnd w:id="22"/>
      <w:bookmarkEnd w:id="23"/>
      <w:bookmarkEnd w:id="24"/>
      <w:bookmarkEnd w:id="25"/>
    </w:p>
    <w:p w14:paraId="352F2EBC"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26" w:name="_Toc493511582"/>
      <w:r>
        <w:rPr>
          <w:rFonts w:ascii="微软雅黑" w:hAnsi="微软雅黑" w:cs="微软雅黑" w:hint="eastAsia"/>
          <w:spacing w:val="0"/>
          <w:sz w:val="21"/>
          <w:szCs w:val="21"/>
        </w:rPr>
        <w:t>1.1、本招标文件适用于本次所述项目的招标。</w:t>
      </w:r>
      <w:bookmarkStart w:id="27" w:name="_Toc177824873"/>
      <w:bookmarkStart w:id="28" w:name="_Toc177870538"/>
      <w:bookmarkStart w:id="29" w:name="_Toc427915760"/>
      <w:bookmarkStart w:id="30" w:name="_Toc177824940"/>
      <w:bookmarkStart w:id="31" w:name="_Toc177825121"/>
      <w:bookmarkEnd w:id="26"/>
    </w:p>
    <w:p w14:paraId="6E20A821" w14:textId="77777777" w:rsidR="000E3AD6" w:rsidRDefault="00000000">
      <w:pPr>
        <w:pStyle w:val="30"/>
        <w:spacing w:line="500" w:lineRule="exact"/>
        <w:ind w:firstLine="420"/>
        <w:rPr>
          <w:rFonts w:ascii="微软雅黑" w:hAnsi="微软雅黑" w:cs="微软雅黑"/>
          <w:szCs w:val="21"/>
        </w:rPr>
      </w:pPr>
      <w:bookmarkStart w:id="32" w:name="_Toc493511583"/>
      <w:r>
        <w:rPr>
          <w:rFonts w:ascii="微软雅黑" w:hAnsi="微软雅黑" w:cs="微软雅黑" w:hint="eastAsia"/>
          <w:szCs w:val="21"/>
        </w:rPr>
        <w:t>2、定义</w:t>
      </w:r>
      <w:bookmarkEnd w:id="27"/>
      <w:bookmarkEnd w:id="28"/>
      <w:bookmarkEnd w:id="29"/>
      <w:bookmarkEnd w:id="30"/>
      <w:bookmarkEnd w:id="31"/>
      <w:bookmarkEnd w:id="32"/>
    </w:p>
    <w:p w14:paraId="75DEDEEA"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3" w:name="_Toc493511584"/>
      <w:r>
        <w:rPr>
          <w:rFonts w:ascii="微软雅黑" w:hAnsi="微软雅黑" w:cs="微软雅黑" w:hint="eastAsia"/>
          <w:spacing w:val="0"/>
          <w:sz w:val="21"/>
          <w:szCs w:val="21"/>
        </w:rPr>
        <w:t>2.1、“招标人”系指组织本次招标的代理机构或采购人。</w:t>
      </w:r>
      <w:bookmarkEnd w:id="33"/>
    </w:p>
    <w:p w14:paraId="021AAAA0"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4" w:name="_Toc493511585"/>
      <w:r>
        <w:rPr>
          <w:rFonts w:ascii="微软雅黑" w:hAnsi="微软雅黑" w:cs="微软雅黑" w:hint="eastAsia"/>
          <w:spacing w:val="0"/>
          <w:sz w:val="21"/>
          <w:szCs w:val="21"/>
        </w:rPr>
        <w:t>2.2、“投标人”系指向招标方提交投标文件的供应商。</w:t>
      </w:r>
      <w:bookmarkEnd w:id="34"/>
    </w:p>
    <w:p w14:paraId="54107A17"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5" w:name="_Toc493511586"/>
      <w:r>
        <w:rPr>
          <w:rFonts w:ascii="微软雅黑" w:hAnsi="微软雅黑" w:cs="微软雅黑" w:hint="eastAsia"/>
          <w:spacing w:val="0"/>
          <w:sz w:val="21"/>
          <w:szCs w:val="21"/>
        </w:rPr>
        <w:t>2.3、“产品”系指供方按招标文件规定，须向采购人提供的一切设备、保险、税金、备品备件、工具、手册及其它有关技术资料和材料。</w:t>
      </w:r>
      <w:bookmarkEnd w:id="35"/>
    </w:p>
    <w:p w14:paraId="1728A684"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6" w:name="_Toc493511587"/>
      <w:r>
        <w:rPr>
          <w:rFonts w:ascii="微软雅黑" w:hAnsi="微软雅黑" w:cs="微软雅黑" w:hint="eastAsia"/>
          <w:spacing w:val="0"/>
          <w:sz w:val="21"/>
          <w:szCs w:val="21"/>
        </w:rPr>
        <w:lastRenderedPageBreak/>
        <w:t>2.4、“服务”系指招标文件规定投标人须承担的安装、调试、技术协助、校准、培训、技术指导以及其他类似的义务。</w:t>
      </w:r>
      <w:bookmarkEnd w:id="36"/>
    </w:p>
    <w:p w14:paraId="0D88DE7D"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7" w:name="_Toc493511588"/>
      <w:r>
        <w:rPr>
          <w:rFonts w:ascii="微软雅黑" w:hAnsi="微软雅黑" w:cs="微软雅黑" w:hint="eastAsia"/>
          <w:spacing w:val="0"/>
          <w:sz w:val="21"/>
          <w:szCs w:val="21"/>
        </w:rPr>
        <w:t>2.5、“项目”系指投标人按招标文件规定向采购人提供的产品和服务。</w:t>
      </w:r>
      <w:bookmarkEnd w:id="37"/>
    </w:p>
    <w:p w14:paraId="56CC0E4B"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8" w:name="_Toc493511589"/>
      <w:r>
        <w:rPr>
          <w:rFonts w:ascii="微软雅黑" w:hAnsi="微软雅黑" w:cs="微软雅黑" w:hint="eastAsia"/>
          <w:spacing w:val="0"/>
          <w:sz w:val="21"/>
          <w:szCs w:val="21"/>
        </w:rPr>
        <w:t>2.6、“书面形式”包括信函、传真、电报、电子文档、政</w:t>
      </w:r>
      <w:proofErr w:type="gramStart"/>
      <w:r>
        <w:rPr>
          <w:rFonts w:ascii="微软雅黑" w:hAnsi="微软雅黑" w:cs="微软雅黑" w:hint="eastAsia"/>
          <w:spacing w:val="0"/>
          <w:sz w:val="21"/>
          <w:szCs w:val="21"/>
        </w:rPr>
        <w:t>采云</w:t>
      </w:r>
      <w:proofErr w:type="gramEnd"/>
      <w:r>
        <w:rPr>
          <w:rFonts w:ascii="微软雅黑" w:hAnsi="微软雅黑" w:cs="微软雅黑" w:hint="eastAsia"/>
          <w:spacing w:val="0"/>
          <w:sz w:val="21"/>
          <w:szCs w:val="21"/>
        </w:rPr>
        <w:t>电子形式等。</w:t>
      </w:r>
      <w:bookmarkEnd w:id="38"/>
    </w:p>
    <w:p w14:paraId="6D4D2584"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39" w:name="_Toc493511590"/>
      <w:r>
        <w:rPr>
          <w:rFonts w:ascii="微软雅黑" w:hAnsi="微软雅黑" w:cs="微软雅黑" w:hint="eastAsia"/>
          <w:spacing w:val="0"/>
          <w:sz w:val="21"/>
          <w:szCs w:val="21"/>
        </w:rPr>
        <w:t>2.7、“▲”系指实质性要求条款。</w:t>
      </w:r>
      <w:bookmarkStart w:id="40" w:name="_Toc177870539"/>
      <w:bookmarkStart w:id="41" w:name="_Toc427915761"/>
      <w:bookmarkEnd w:id="39"/>
    </w:p>
    <w:p w14:paraId="43A523BA" w14:textId="77777777" w:rsidR="000E3AD6" w:rsidRDefault="00000000">
      <w:pPr>
        <w:pStyle w:val="30"/>
        <w:spacing w:line="500" w:lineRule="exact"/>
        <w:ind w:firstLine="420"/>
        <w:rPr>
          <w:rFonts w:ascii="微软雅黑" w:hAnsi="微软雅黑" w:cs="微软雅黑"/>
          <w:szCs w:val="21"/>
        </w:rPr>
      </w:pPr>
      <w:bookmarkStart w:id="42" w:name="_Toc493511591"/>
      <w:r>
        <w:rPr>
          <w:rFonts w:ascii="微软雅黑" w:hAnsi="微软雅黑" w:cs="微软雅黑" w:hint="eastAsia"/>
          <w:szCs w:val="21"/>
        </w:rPr>
        <w:t>3、招标方式</w:t>
      </w:r>
      <w:bookmarkEnd w:id="40"/>
      <w:bookmarkEnd w:id="41"/>
      <w:bookmarkEnd w:id="42"/>
    </w:p>
    <w:p w14:paraId="31586A44"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43" w:name="_Toc493511592"/>
      <w:r>
        <w:rPr>
          <w:rFonts w:ascii="微软雅黑" w:hAnsi="微软雅黑" w:cs="微软雅黑" w:hint="eastAsia"/>
          <w:spacing w:val="0"/>
          <w:sz w:val="21"/>
          <w:szCs w:val="21"/>
        </w:rPr>
        <w:t>3.1、本次招标采用公开招标方式进行。</w:t>
      </w:r>
      <w:bookmarkEnd w:id="43"/>
    </w:p>
    <w:p w14:paraId="27F1886C"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44" w:name="_Toc493511593"/>
      <w:r>
        <w:rPr>
          <w:rFonts w:ascii="微软雅黑" w:hAnsi="微软雅黑" w:cs="微软雅黑" w:hint="eastAsia"/>
          <w:spacing w:val="0"/>
          <w:sz w:val="21"/>
          <w:szCs w:val="21"/>
        </w:rPr>
        <w:t>3.2、本次招标设定上限价为预算价。</w:t>
      </w:r>
      <w:bookmarkStart w:id="45" w:name="_Toc177824941"/>
      <w:bookmarkStart w:id="46" w:name="_Toc177825122"/>
      <w:bookmarkStart w:id="47" w:name="_Toc177870540"/>
      <w:bookmarkStart w:id="48" w:name="_Toc427915762"/>
      <w:bookmarkStart w:id="49" w:name="_Toc177824874"/>
      <w:bookmarkEnd w:id="44"/>
    </w:p>
    <w:p w14:paraId="780B6947" w14:textId="77777777" w:rsidR="000E3AD6" w:rsidRDefault="00000000">
      <w:pPr>
        <w:pStyle w:val="30"/>
        <w:spacing w:line="500" w:lineRule="exact"/>
        <w:ind w:firstLine="420"/>
        <w:rPr>
          <w:rFonts w:ascii="微软雅黑" w:hAnsi="微软雅黑" w:cs="微软雅黑"/>
          <w:szCs w:val="21"/>
        </w:rPr>
      </w:pPr>
      <w:bookmarkStart w:id="50" w:name="_Toc493511594"/>
      <w:r>
        <w:rPr>
          <w:rFonts w:ascii="微软雅黑" w:hAnsi="微软雅黑" w:cs="微软雅黑" w:hint="eastAsia"/>
          <w:szCs w:val="21"/>
        </w:rPr>
        <w:t>4、投标委托</w:t>
      </w:r>
      <w:bookmarkEnd w:id="45"/>
      <w:bookmarkEnd w:id="46"/>
      <w:bookmarkEnd w:id="47"/>
      <w:bookmarkEnd w:id="48"/>
      <w:bookmarkEnd w:id="49"/>
      <w:bookmarkEnd w:id="50"/>
    </w:p>
    <w:p w14:paraId="68D2C506"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51" w:name="_Toc493511595"/>
      <w:r>
        <w:rPr>
          <w:rFonts w:ascii="微软雅黑" w:hAnsi="微软雅黑" w:cs="微软雅黑" w:hint="eastAsia"/>
          <w:spacing w:val="0"/>
          <w:sz w:val="21"/>
          <w:szCs w:val="21"/>
        </w:rPr>
        <w:t>投标人代表须携带居民身份证。如投标人代表不是法定代表人，须有法定代表人出具的授权委托书。（正本用原件，副本可用复印件，格式见第六部分）。</w:t>
      </w:r>
      <w:bookmarkStart w:id="52" w:name="_Toc177825123"/>
      <w:bookmarkStart w:id="53" w:name="_Toc177824875"/>
      <w:bookmarkStart w:id="54" w:name="_Toc427915763"/>
      <w:bookmarkStart w:id="55" w:name="_Toc177870541"/>
      <w:bookmarkStart w:id="56" w:name="_Toc177824942"/>
      <w:bookmarkEnd w:id="51"/>
    </w:p>
    <w:p w14:paraId="78DD574F" w14:textId="77777777" w:rsidR="000E3AD6" w:rsidRDefault="00000000">
      <w:pPr>
        <w:pStyle w:val="30"/>
        <w:spacing w:line="500" w:lineRule="exact"/>
        <w:ind w:firstLine="420"/>
        <w:rPr>
          <w:rFonts w:ascii="微软雅黑" w:hAnsi="微软雅黑" w:cs="微软雅黑"/>
          <w:szCs w:val="21"/>
        </w:rPr>
      </w:pPr>
      <w:bookmarkStart w:id="57" w:name="_Toc493511596"/>
      <w:r>
        <w:rPr>
          <w:rFonts w:ascii="微软雅黑" w:hAnsi="微软雅黑" w:cs="微软雅黑" w:hint="eastAsia"/>
          <w:szCs w:val="21"/>
        </w:rPr>
        <w:t>5、投标费用</w:t>
      </w:r>
      <w:bookmarkEnd w:id="52"/>
      <w:bookmarkEnd w:id="53"/>
      <w:bookmarkEnd w:id="54"/>
      <w:bookmarkEnd w:id="55"/>
      <w:bookmarkEnd w:id="56"/>
      <w:bookmarkEnd w:id="57"/>
    </w:p>
    <w:p w14:paraId="5E6B73A0"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58" w:name="_Toc493511597"/>
      <w:r>
        <w:rPr>
          <w:rFonts w:ascii="微软雅黑" w:hAnsi="微软雅黑" w:cs="微软雅黑" w:hint="eastAsia"/>
          <w:spacing w:val="0"/>
          <w:sz w:val="21"/>
          <w:szCs w:val="21"/>
        </w:rPr>
        <w:t>不论投标结果如何，投标人均应自行承担所有与投标有关的全部费用。</w:t>
      </w:r>
      <w:bookmarkEnd w:id="58"/>
    </w:p>
    <w:p w14:paraId="5B3F99C4" w14:textId="77777777" w:rsidR="000E3AD6" w:rsidRDefault="00000000">
      <w:pPr>
        <w:pStyle w:val="30"/>
        <w:spacing w:line="500" w:lineRule="exact"/>
        <w:ind w:firstLine="420"/>
        <w:rPr>
          <w:rFonts w:ascii="微软雅黑" w:hAnsi="微软雅黑" w:cs="微软雅黑"/>
          <w:szCs w:val="21"/>
        </w:rPr>
      </w:pPr>
      <w:bookmarkStart w:id="59" w:name="_Toc493511598"/>
      <w:r>
        <w:rPr>
          <w:rFonts w:ascii="微软雅黑" w:hAnsi="微软雅黑" w:cs="微软雅黑" w:hint="eastAsia"/>
          <w:szCs w:val="21"/>
        </w:rPr>
        <w:t>6、联合体投标</w:t>
      </w:r>
      <w:bookmarkEnd w:id="59"/>
    </w:p>
    <w:p w14:paraId="31FAC979"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60" w:name="_Toc493511599"/>
      <w:r>
        <w:rPr>
          <w:rFonts w:ascii="微软雅黑" w:hAnsi="微软雅黑" w:cs="微软雅黑" w:hint="eastAsia"/>
          <w:spacing w:val="0"/>
          <w:sz w:val="21"/>
          <w:szCs w:val="21"/>
        </w:rPr>
        <w:t>本项目不接受联合体投标。</w:t>
      </w:r>
      <w:bookmarkStart w:id="61" w:name="_Toc177870544"/>
      <w:bookmarkEnd w:id="60"/>
    </w:p>
    <w:p w14:paraId="7D0FF58E" w14:textId="77777777" w:rsidR="000E3AD6" w:rsidRDefault="00000000">
      <w:pPr>
        <w:pStyle w:val="30"/>
        <w:spacing w:line="500" w:lineRule="exact"/>
        <w:ind w:firstLine="420"/>
        <w:rPr>
          <w:rFonts w:ascii="微软雅黑" w:hAnsi="微软雅黑" w:cs="微软雅黑"/>
          <w:szCs w:val="21"/>
        </w:rPr>
      </w:pPr>
      <w:r>
        <w:rPr>
          <w:rFonts w:ascii="微软雅黑" w:hAnsi="微软雅黑" w:cs="微软雅黑" w:hint="eastAsia"/>
          <w:szCs w:val="21"/>
        </w:rPr>
        <w:t>7、转包与分包</w:t>
      </w:r>
    </w:p>
    <w:p w14:paraId="684C372E" w14:textId="77777777" w:rsidR="000E3AD6" w:rsidRDefault="00000000">
      <w:pPr>
        <w:pStyle w:val="af1"/>
        <w:snapToGrid w:val="0"/>
        <w:spacing w:line="500" w:lineRule="exact"/>
        <w:ind w:firstLine="420"/>
        <w:rPr>
          <w:rFonts w:ascii="微软雅黑" w:hAnsi="微软雅黑" w:cs="微软雅黑"/>
          <w:spacing w:val="0"/>
          <w:sz w:val="21"/>
          <w:szCs w:val="21"/>
        </w:rPr>
      </w:pPr>
      <w:r>
        <w:rPr>
          <w:rFonts w:ascii="微软雅黑" w:hAnsi="微软雅黑" w:cs="微软雅黑" w:hint="eastAsia"/>
          <w:spacing w:val="0"/>
          <w:sz w:val="21"/>
          <w:szCs w:val="21"/>
        </w:rPr>
        <w:t>7.1、本项目不允许转包；</w:t>
      </w:r>
    </w:p>
    <w:p w14:paraId="4EEDBD72" w14:textId="77777777" w:rsidR="000E3AD6" w:rsidRDefault="00000000">
      <w:pPr>
        <w:pStyle w:val="af1"/>
        <w:snapToGrid w:val="0"/>
        <w:spacing w:line="500" w:lineRule="exact"/>
        <w:ind w:firstLine="420"/>
        <w:rPr>
          <w:rFonts w:ascii="微软雅黑" w:hAnsi="微软雅黑" w:cs="微软雅黑"/>
          <w:spacing w:val="0"/>
          <w:sz w:val="21"/>
          <w:szCs w:val="21"/>
        </w:rPr>
      </w:pPr>
      <w:r>
        <w:rPr>
          <w:rFonts w:ascii="微软雅黑" w:hAnsi="微软雅黑" w:cs="微软雅黑" w:hint="eastAsia"/>
          <w:spacing w:val="0"/>
          <w:sz w:val="21"/>
          <w:szCs w:val="21"/>
        </w:rPr>
        <w:t>7.2、本项目不允许分包。</w:t>
      </w:r>
      <w:bookmarkStart w:id="62" w:name="_Toc430786267"/>
      <w:bookmarkStart w:id="63" w:name="_Toc177870542"/>
    </w:p>
    <w:p w14:paraId="1189A12C" w14:textId="77777777" w:rsidR="000E3AD6" w:rsidRDefault="00000000">
      <w:pPr>
        <w:pStyle w:val="30"/>
        <w:spacing w:line="500" w:lineRule="exact"/>
        <w:ind w:firstLine="420"/>
        <w:rPr>
          <w:rFonts w:ascii="微软雅黑" w:hAnsi="微软雅黑" w:cs="微软雅黑"/>
          <w:szCs w:val="21"/>
        </w:rPr>
      </w:pPr>
      <w:r>
        <w:rPr>
          <w:rFonts w:ascii="微软雅黑" w:hAnsi="微软雅黑" w:cs="微软雅黑" w:hint="eastAsia"/>
          <w:szCs w:val="21"/>
        </w:rPr>
        <w:t>8、特别说明：</w:t>
      </w:r>
      <w:bookmarkEnd w:id="62"/>
      <w:bookmarkEnd w:id="63"/>
    </w:p>
    <w:p w14:paraId="67F8D7E5"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64" w:name="_Toc177870543"/>
      <w:bookmarkStart w:id="65" w:name="_Toc430786268"/>
      <w:bookmarkStart w:id="66" w:name="_Toc495603533"/>
      <w:r>
        <w:rPr>
          <w:rFonts w:ascii="微软雅黑" w:hAnsi="微软雅黑" w:cs="微软雅黑" w:hint="eastAsia"/>
          <w:spacing w:val="0"/>
          <w:sz w:val="21"/>
          <w:szCs w:val="21"/>
        </w:rPr>
        <w:t>8.1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07F4DE6" w14:textId="77777777" w:rsidR="000E3AD6" w:rsidRDefault="00000000">
      <w:pPr>
        <w:pStyle w:val="af1"/>
        <w:snapToGrid w:val="0"/>
        <w:spacing w:line="500" w:lineRule="exact"/>
        <w:ind w:firstLine="420"/>
        <w:rPr>
          <w:rFonts w:ascii="微软雅黑" w:hAnsi="微软雅黑" w:cs="微软雅黑"/>
          <w:spacing w:val="0"/>
          <w:sz w:val="21"/>
          <w:szCs w:val="21"/>
        </w:rPr>
      </w:pPr>
      <w:r>
        <w:rPr>
          <w:rFonts w:ascii="微软雅黑" w:hAnsi="微软雅黑" w:cs="微软雅黑" w:hint="eastAsia"/>
          <w:spacing w:val="0"/>
          <w:sz w:val="21"/>
          <w:szCs w:val="21"/>
        </w:rPr>
        <w:t>8.2、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EDC4500" w14:textId="77777777" w:rsidR="000E3AD6" w:rsidRDefault="00000000">
      <w:pPr>
        <w:pStyle w:val="af1"/>
        <w:snapToGrid w:val="0"/>
        <w:spacing w:line="500" w:lineRule="exact"/>
        <w:ind w:firstLine="420"/>
        <w:rPr>
          <w:rFonts w:ascii="微软雅黑" w:hAnsi="微软雅黑" w:cs="微软雅黑"/>
          <w:spacing w:val="0"/>
          <w:sz w:val="21"/>
          <w:szCs w:val="21"/>
        </w:rPr>
      </w:pPr>
      <w:r>
        <w:rPr>
          <w:rFonts w:ascii="微软雅黑" w:hAnsi="微软雅黑" w:cs="微软雅黑" w:hint="eastAsia"/>
          <w:spacing w:val="0"/>
          <w:sz w:val="21"/>
          <w:szCs w:val="21"/>
        </w:rPr>
        <w:lastRenderedPageBreak/>
        <w:t>8.3、非单一产品采购项目，采购人应当根据采购项目技术构成、产品价格比重等合理确定核心产品，并在招标文件中载明。多家投标人提供的核心产品品牌相同的，按前两款规定处理。</w:t>
      </w:r>
    </w:p>
    <w:p w14:paraId="234FDFAD" w14:textId="77777777" w:rsidR="000E3AD6" w:rsidRDefault="00000000">
      <w:pPr>
        <w:pStyle w:val="30"/>
        <w:spacing w:line="500" w:lineRule="exact"/>
        <w:ind w:firstLine="420"/>
        <w:rPr>
          <w:rFonts w:ascii="微软雅黑" w:hAnsi="微软雅黑" w:cs="微软雅黑"/>
          <w:szCs w:val="21"/>
        </w:rPr>
      </w:pPr>
      <w:r>
        <w:rPr>
          <w:rFonts w:ascii="微软雅黑" w:hAnsi="微软雅黑" w:cs="微软雅黑" w:hint="eastAsia"/>
          <w:szCs w:val="21"/>
        </w:rPr>
        <w:t>9.质疑</w:t>
      </w:r>
      <w:bookmarkEnd w:id="64"/>
      <w:bookmarkEnd w:id="65"/>
      <w:bookmarkEnd w:id="66"/>
    </w:p>
    <w:p w14:paraId="4A44BF0C" w14:textId="77777777" w:rsidR="000E3AD6" w:rsidRDefault="00000000">
      <w:pPr>
        <w:pStyle w:val="af3"/>
        <w:spacing w:line="500" w:lineRule="exact"/>
        <w:ind w:firstLineChars="196" w:firstLine="412"/>
        <w:outlineLvl w:val="1"/>
        <w:rPr>
          <w:rFonts w:ascii="微软雅黑" w:hAnsi="微软雅黑" w:cs="微软雅黑"/>
          <w:b/>
          <w:szCs w:val="21"/>
        </w:rPr>
      </w:pPr>
      <w:bookmarkStart w:id="67" w:name="_Toc495603534"/>
      <w:r>
        <w:rPr>
          <w:rFonts w:ascii="微软雅黑" w:hAnsi="微软雅黑" w:cs="微软雅黑" w:hint="eastAsia"/>
          <w:b/>
          <w:szCs w:val="21"/>
        </w:rPr>
        <w:t>9.1.投标人认为招标文件、招标过程或中标结果使自己的合法权益受到损害的，应当在知道或者应知其权益受到损害之日起七个工作日内，以书面形式向采购人、代理机构提出质疑。投标人对招标采购单位的质疑答复不满意或者招标采购单位未在规定时间内</w:t>
      </w:r>
      <w:proofErr w:type="gramStart"/>
      <w:r>
        <w:rPr>
          <w:rFonts w:ascii="微软雅黑" w:hAnsi="微软雅黑" w:cs="微软雅黑" w:hint="eastAsia"/>
          <w:b/>
          <w:szCs w:val="21"/>
        </w:rPr>
        <w:t>作出</w:t>
      </w:r>
      <w:proofErr w:type="gramEnd"/>
      <w:r>
        <w:rPr>
          <w:rFonts w:ascii="微软雅黑" w:hAnsi="微软雅黑" w:cs="微软雅黑" w:hint="eastAsia"/>
          <w:b/>
          <w:szCs w:val="21"/>
        </w:rPr>
        <w:t>答复的，可以在答复期满后十五个工作日内向同级采购监管部门投诉。</w:t>
      </w:r>
      <w:bookmarkStart w:id="68" w:name="_Toc495603535"/>
      <w:bookmarkEnd w:id="67"/>
    </w:p>
    <w:p w14:paraId="4A6208F9" w14:textId="77777777" w:rsidR="000E3AD6" w:rsidRDefault="00000000">
      <w:pPr>
        <w:pStyle w:val="af3"/>
        <w:spacing w:line="500" w:lineRule="exact"/>
        <w:ind w:firstLineChars="196" w:firstLine="412"/>
        <w:outlineLvl w:val="1"/>
        <w:rPr>
          <w:rFonts w:ascii="微软雅黑" w:hAnsi="微软雅黑" w:cs="微软雅黑"/>
          <w:b/>
          <w:szCs w:val="21"/>
        </w:rPr>
      </w:pPr>
      <w:r>
        <w:rPr>
          <w:rFonts w:ascii="微软雅黑" w:hAnsi="微软雅黑" w:cs="微软雅黑" w:hint="eastAsia"/>
          <w:b/>
          <w:szCs w:val="21"/>
        </w:rPr>
        <w:t>9.2.质疑、投诉应当采用书面形式，质疑书、投诉书均应明确阐述招标文件、招标过程或中标结果中使自己合法权益受到损害的实质性内容，提供相关事实、依据和证据及其来源或线索，便于有关单位调查、答复和处理。</w:t>
      </w:r>
      <w:bookmarkEnd w:id="68"/>
    </w:p>
    <w:p w14:paraId="2DFF1B97" w14:textId="77777777" w:rsidR="000E3AD6" w:rsidRDefault="00000000">
      <w:pPr>
        <w:pStyle w:val="2"/>
        <w:spacing w:line="500" w:lineRule="exact"/>
        <w:ind w:firstLine="420"/>
        <w:rPr>
          <w:rFonts w:ascii="微软雅黑" w:hAnsi="微软雅黑" w:cs="微软雅黑"/>
          <w:szCs w:val="21"/>
        </w:rPr>
      </w:pPr>
      <w:bookmarkStart w:id="69" w:name="_Toc493511613"/>
      <w:r>
        <w:rPr>
          <w:rFonts w:ascii="微软雅黑" w:hAnsi="微软雅黑" w:cs="微软雅黑" w:hint="eastAsia"/>
          <w:szCs w:val="21"/>
        </w:rPr>
        <w:t>二、招标文件</w:t>
      </w:r>
      <w:bookmarkEnd w:id="61"/>
      <w:bookmarkEnd w:id="69"/>
    </w:p>
    <w:p w14:paraId="2ED22F3F" w14:textId="77777777" w:rsidR="000E3AD6" w:rsidRDefault="00000000">
      <w:pPr>
        <w:pStyle w:val="30"/>
        <w:spacing w:line="500" w:lineRule="exact"/>
        <w:ind w:firstLine="420"/>
        <w:rPr>
          <w:rFonts w:ascii="微软雅黑" w:hAnsi="微软雅黑" w:cs="微软雅黑"/>
          <w:szCs w:val="21"/>
        </w:rPr>
      </w:pPr>
      <w:bookmarkStart w:id="70" w:name="_Toc493511614"/>
      <w:r>
        <w:rPr>
          <w:rFonts w:ascii="微软雅黑" w:hAnsi="微软雅黑" w:cs="微软雅黑" w:hint="eastAsia"/>
          <w:szCs w:val="21"/>
        </w:rPr>
        <w:t>1、招标文件的构成</w:t>
      </w:r>
      <w:bookmarkEnd w:id="70"/>
    </w:p>
    <w:p w14:paraId="506B50FD"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1" w:name="_Toc493511615"/>
      <w:r>
        <w:rPr>
          <w:rFonts w:ascii="微软雅黑" w:hAnsi="微软雅黑" w:cs="微软雅黑" w:hint="eastAsia"/>
          <w:spacing w:val="0"/>
          <w:sz w:val="21"/>
          <w:szCs w:val="21"/>
        </w:rPr>
        <w:t>1.1、公开招标采购公告</w:t>
      </w:r>
      <w:bookmarkEnd w:id="71"/>
    </w:p>
    <w:p w14:paraId="400ED03A"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2" w:name="_Toc493511616"/>
      <w:r>
        <w:rPr>
          <w:rFonts w:ascii="微软雅黑" w:hAnsi="微软雅黑" w:cs="微软雅黑" w:hint="eastAsia"/>
          <w:spacing w:val="0"/>
          <w:sz w:val="21"/>
          <w:szCs w:val="21"/>
        </w:rPr>
        <w:t>1.2、招标项目要求</w:t>
      </w:r>
      <w:bookmarkEnd w:id="72"/>
    </w:p>
    <w:p w14:paraId="13572481"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3" w:name="_Toc493511617"/>
      <w:r>
        <w:rPr>
          <w:rFonts w:ascii="微软雅黑" w:hAnsi="微软雅黑" w:cs="微软雅黑" w:hint="eastAsia"/>
          <w:spacing w:val="0"/>
          <w:sz w:val="21"/>
          <w:szCs w:val="21"/>
        </w:rPr>
        <w:t>1.3、投标人须知</w:t>
      </w:r>
      <w:bookmarkEnd w:id="73"/>
    </w:p>
    <w:p w14:paraId="11201DC4"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4" w:name="_Toc493511618"/>
      <w:r>
        <w:rPr>
          <w:rFonts w:ascii="微软雅黑" w:hAnsi="微软雅黑" w:cs="微软雅黑" w:hint="eastAsia"/>
          <w:spacing w:val="0"/>
          <w:sz w:val="21"/>
          <w:szCs w:val="21"/>
        </w:rPr>
        <w:t>1.4、评标办法</w:t>
      </w:r>
      <w:bookmarkEnd w:id="74"/>
    </w:p>
    <w:p w14:paraId="1822A4D3"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5" w:name="_Toc493511619"/>
      <w:r>
        <w:rPr>
          <w:rFonts w:ascii="微软雅黑" w:hAnsi="微软雅黑" w:cs="微软雅黑" w:hint="eastAsia"/>
          <w:spacing w:val="0"/>
          <w:sz w:val="21"/>
          <w:szCs w:val="21"/>
        </w:rPr>
        <w:t>1.5、政府采购合同</w:t>
      </w:r>
      <w:bookmarkEnd w:id="75"/>
    </w:p>
    <w:p w14:paraId="0419E41C"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6" w:name="_Toc493511620"/>
      <w:r>
        <w:rPr>
          <w:rFonts w:ascii="微软雅黑" w:hAnsi="微软雅黑" w:cs="微软雅黑" w:hint="eastAsia"/>
          <w:spacing w:val="0"/>
          <w:sz w:val="21"/>
          <w:szCs w:val="21"/>
        </w:rPr>
        <w:t>1.6、投标文件相关文件格式</w:t>
      </w:r>
      <w:bookmarkStart w:id="77" w:name="_Toc482363722"/>
      <w:bookmarkEnd w:id="76"/>
    </w:p>
    <w:p w14:paraId="7050B526" w14:textId="77777777" w:rsidR="000E3AD6" w:rsidRDefault="00000000">
      <w:pPr>
        <w:pStyle w:val="af1"/>
        <w:snapToGrid w:val="0"/>
        <w:spacing w:line="500" w:lineRule="exact"/>
        <w:ind w:firstLine="420"/>
        <w:rPr>
          <w:rFonts w:ascii="微软雅黑" w:hAnsi="微软雅黑" w:cs="微软雅黑"/>
          <w:spacing w:val="0"/>
          <w:sz w:val="21"/>
          <w:szCs w:val="21"/>
        </w:rPr>
      </w:pPr>
      <w:bookmarkStart w:id="78" w:name="_Toc493511621"/>
      <w:r>
        <w:rPr>
          <w:rFonts w:ascii="微软雅黑" w:hAnsi="微软雅黑" w:cs="微软雅黑" w:hint="eastAsia"/>
          <w:spacing w:val="0"/>
          <w:sz w:val="21"/>
          <w:szCs w:val="21"/>
        </w:rPr>
        <w:t>1.7、本项目招标文件的澄清、答复、修改、补充的内容（所有内容将以电子文档形式上传于浙江政府采购网网站（https://zfcg.czt.zj.gov.cn/）。澄清、答复、修改、补充的内容均作为招标文件的组成部分，具有约束作用。投标人必须自行下载。）</w:t>
      </w:r>
      <w:bookmarkEnd w:id="77"/>
      <w:bookmarkEnd w:id="78"/>
    </w:p>
    <w:p w14:paraId="63426EBC" w14:textId="77777777" w:rsidR="000E3AD6" w:rsidRDefault="00000000">
      <w:pPr>
        <w:pStyle w:val="30"/>
        <w:spacing w:line="500" w:lineRule="exact"/>
        <w:ind w:firstLine="420"/>
        <w:rPr>
          <w:rFonts w:ascii="微软雅黑" w:hAnsi="微软雅黑" w:cs="微软雅黑"/>
          <w:szCs w:val="21"/>
        </w:rPr>
      </w:pPr>
      <w:bookmarkStart w:id="79" w:name="_Toc493511622"/>
      <w:r>
        <w:rPr>
          <w:rFonts w:ascii="微软雅黑" w:hAnsi="微软雅黑" w:cs="微软雅黑" w:hint="eastAsia"/>
          <w:szCs w:val="21"/>
        </w:rPr>
        <w:t>2、存在的风险</w:t>
      </w:r>
      <w:bookmarkEnd w:id="79"/>
    </w:p>
    <w:p w14:paraId="069F0CEC" w14:textId="77777777" w:rsidR="000E3AD6" w:rsidRDefault="00000000">
      <w:pPr>
        <w:snapToGrid w:val="0"/>
        <w:spacing w:line="500" w:lineRule="exact"/>
        <w:ind w:firstLine="420"/>
        <w:outlineLvl w:val="1"/>
        <w:rPr>
          <w:rFonts w:ascii="微软雅黑" w:hAnsi="微软雅黑" w:cs="微软雅黑"/>
          <w:szCs w:val="21"/>
        </w:rPr>
      </w:pPr>
      <w:bookmarkStart w:id="80" w:name="_Toc493511623"/>
      <w:r>
        <w:rPr>
          <w:rFonts w:ascii="微软雅黑" w:hAnsi="微软雅黑" w:cs="微软雅黑" w:hint="eastAsia"/>
          <w:szCs w:val="21"/>
        </w:rPr>
        <w:t>投标人没有按照招标文件要求提供全部资料，或者投标人没有对招标文件在各方面</w:t>
      </w:r>
      <w:proofErr w:type="gramStart"/>
      <w:r>
        <w:rPr>
          <w:rFonts w:ascii="微软雅黑" w:hAnsi="微软雅黑" w:cs="微软雅黑" w:hint="eastAsia"/>
          <w:szCs w:val="21"/>
        </w:rPr>
        <w:t>作出</w:t>
      </w:r>
      <w:proofErr w:type="gramEnd"/>
      <w:r>
        <w:rPr>
          <w:rFonts w:ascii="微软雅黑" w:hAnsi="微软雅黑" w:cs="微软雅黑" w:hint="eastAsia"/>
          <w:szCs w:val="21"/>
        </w:rPr>
        <w:t>实质性响应是投标人的风险，并可能导致其投标无效。</w:t>
      </w:r>
      <w:bookmarkEnd w:id="80"/>
    </w:p>
    <w:p w14:paraId="1EBF7F6C" w14:textId="77777777" w:rsidR="000E3AD6" w:rsidRDefault="00000000">
      <w:pPr>
        <w:pStyle w:val="30"/>
        <w:spacing w:line="500" w:lineRule="exact"/>
        <w:ind w:firstLine="420"/>
        <w:rPr>
          <w:rFonts w:ascii="微软雅黑" w:hAnsi="微软雅黑" w:cs="微软雅黑"/>
          <w:szCs w:val="21"/>
        </w:rPr>
      </w:pPr>
      <w:bookmarkStart w:id="81" w:name="_Toc493511624"/>
      <w:r>
        <w:rPr>
          <w:rFonts w:ascii="微软雅黑" w:hAnsi="微软雅黑" w:cs="微软雅黑" w:hint="eastAsia"/>
          <w:szCs w:val="21"/>
        </w:rPr>
        <w:t>3、招标文件的澄清与修改</w:t>
      </w:r>
      <w:bookmarkEnd w:id="81"/>
    </w:p>
    <w:p w14:paraId="338802DD" w14:textId="77777777" w:rsidR="000E3AD6" w:rsidRDefault="00000000">
      <w:pPr>
        <w:snapToGrid w:val="0"/>
        <w:spacing w:line="500" w:lineRule="exact"/>
        <w:ind w:firstLine="420"/>
        <w:outlineLvl w:val="1"/>
        <w:rPr>
          <w:rFonts w:ascii="微软雅黑" w:hAnsi="微软雅黑" w:cs="微软雅黑"/>
          <w:szCs w:val="21"/>
        </w:rPr>
      </w:pPr>
      <w:bookmarkStart w:id="82" w:name="_Toc493511625"/>
      <w:r>
        <w:rPr>
          <w:rFonts w:ascii="微软雅黑" w:hAnsi="微软雅黑" w:cs="微软雅黑" w:hint="eastAsia"/>
          <w:szCs w:val="21"/>
        </w:rPr>
        <w:t>3.1、投标人应认真阅读本招标文件，发现其中有误或有要求不合理的，投标人必须在知道或者应当知道之日起七个工作日内以书面形式要求采购代理机构澄清，否则，由此产</w:t>
      </w:r>
      <w:r>
        <w:rPr>
          <w:rFonts w:ascii="微软雅黑" w:hAnsi="微软雅黑" w:cs="微软雅黑" w:hint="eastAsia"/>
          <w:szCs w:val="21"/>
        </w:rPr>
        <w:lastRenderedPageBreak/>
        <w:t>生的后果由投标人负责。</w:t>
      </w:r>
      <w:bookmarkEnd w:id="82"/>
    </w:p>
    <w:p w14:paraId="03E2ADB5" w14:textId="77777777" w:rsidR="000E3AD6" w:rsidRDefault="00000000">
      <w:pPr>
        <w:snapToGrid w:val="0"/>
        <w:spacing w:line="500" w:lineRule="exact"/>
        <w:ind w:firstLine="420"/>
        <w:outlineLvl w:val="1"/>
        <w:rPr>
          <w:rFonts w:ascii="微软雅黑" w:hAnsi="微软雅黑" w:cs="微软雅黑"/>
          <w:szCs w:val="21"/>
        </w:rPr>
      </w:pPr>
      <w:bookmarkStart w:id="83" w:name="_Toc493511626"/>
      <w:r>
        <w:rPr>
          <w:rFonts w:ascii="微软雅黑" w:hAnsi="微软雅黑" w:cs="微软雅黑" w:hint="eastAsia"/>
          <w:szCs w:val="21"/>
        </w:rPr>
        <w:t>3.2、采购代理机构必须以书面形式答复所有获取招标文件的投标人（答复中不包含问题的来源）要求澄清的问题，同时认定其他澄清方式为无效。</w:t>
      </w:r>
      <w:bookmarkEnd w:id="83"/>
    </w:p>
    <w:p w14:paraId="2A2EAEEE" w14:textId="77777777" w:rsidR="000E3AD6" w:rsidRDefault="00000000">
      <w:pPr>
        <w:snapToGrid w:val="0"/>
        <w:spacing w:line="500" w:lineRule="exact"/>
        <w:ind w:firstLine="420"/>
        <w:outlineLvl w:val="1"/>
        <w:rPr>
          <w:rFonts w:ascii="微软雅黑" w:hAnsi="微软雅黑" w:cs="微软雅黑"/>
          <w:szCs w:val="21"/>
        </w:rPr>
      </w:pPr>
      <w:bookmarkStart w:id="84" w:name="_Toc493511627"/>
      <w:r>
        <w:rPr>
          <w:rFonts w:ascii="微软雅黑" w:hAnsi="微软雅黑" w:cs="微软雅黑" w:hint="eastAsia"/>
          <w:szCs w:val="21"/>
        </w:rPr>
        <w:t>3.3、采购代理机构对已发出的招标文件进行必要澄清或者修改的，应当在招标文件要求提交投标文件截止时间十五日前，在财政部门指定的政府采购信息发布媒体上发布更正公告。该澄清或者修改的内容为招标文件的组成部分。</w:t>
      </w:r>
      <w:bookmarkEnd w:id="84"/>
    </w:p>
    <w:p w14:paraId="5BF9A073" w14:textId="77777777" w:rsidR="000E3AD6" w:rsidRDefault="00000000">
      <w:pPr>
        <w:snapToGrid w:val="0"/>
        <w:spacing w:line="500" w:lineRule="exact"/>
        <w:ind w:firstLine="420"/>
        <w:outlineLvl w:val="1"/>
        <w:rPr>
          <w:rFonts w:ascii="微软雅黑" w:hAnsi="微软雅黑" w:cs="微软雅黑"/>
          <w:szCs w:val="21"/>
        </w:rPr>
      </w:pPr>
      <w:bookmarkStart w:id="85" w:name="_Toc493511628"/>
      <w:r>
        <w:rPr>
          <w:rFonts w:ascii="微软雅黑" w:hAnsi="微软雅黑" w:cs="微软雅黑" w:hint="eastAsia"/>
          <w:szCs w:val="21"/>
        </w:rPr>
        <w:t>3.4、采购代理机构和采购单位可以视采购具体情况，延长投标截止时间和开标时间，但至少应当在招标文件要求提交投标文件的截止时间三日前，将变更时间在财政部门指定的政府采购信息发布媒体上发布变更公告。</w:t>
      </w:r>
      <w:bookmarkEnd w:id="85"/>
    </w:p>
    <w:p w14:paraId="128D3A44" w14:textId="77777777" w:rsidR="000E3AD6" w:rsidRDefault="00000000">
      <w:pPr>
        <w:snapToGrid w:val="0"/>
        <w:spacing w:line="500" w:lineRule="exact"/>
        <w:ind w:firstLine="420"/>
        <w:outlineLvl w:val="1"/>
        <w:rPr>
          <w:rFonts w:ascii="微软雅黑" w:hAnsi="微软雅黑" w:cs="微软雅黑"/>
          <w:szCs w:val="21"/>
        </w:rPr>
      </w:pPr>
      <w:bookmarkStart w:id="86" w:name="_Toc493511629"/>
      <w:r>
        <w:rPr>
          <w:rFonts w:ascii="微软雅黑" w:hAnsi="微软雅黑" w:cs="微软雅黑" w:hint="eastAsia"/>
          <w:szCs w:val="21"/>
        </w:rPr>
        <w:t>3.5、招标文件的澄清或者修改都应该通过本代理机构以法定形式发布，采购人非通过本机构，不得擅自澄清或者修改招标文件。</w:t>
      </w:r>
      <w:bookmarkEnd w:id="86"/>
    </w:p>
    <w:p w14:paraId="4F00F80D" w14:textId="77777777" w:rsidR="000E3AD6" w:rsidRDefault="00000000">
      <w:pPr>
        <w:pStyle w:val="2"/>
        <w:spacing w:line="500" w:lineRule="exact"/>
        <w:ind w:firstLine="420"/>
        <w:rPr>
          <w:rFonts w:ascii="微软雅黑" w:hAnsi="微软雅黑" w:cs="微软雅黑"/>
          <w:szCs w:val="21"/>
        </w:rPr>
      </w:pPr>
      <w:bookmarkStart w:id="87" w:name="_Toc493511630"/>
      <w:bookmarkStart w:id="88" w:name="_Toc177870545"/>
      <w:r>
        <w:rPr>
          <w:rFonts w:ascii="微软雅黑" w:hAnsi="微软雅黑" w:cs="微软雅黑" w:hint="eastAsia"/>
          <w:szCs w:val="21"/>
        </w:rPr>
        <w:t>三、投标文件的编制</w:t>
      </w:r>
      <w:bookmarkEnd w:id="87"/>
      <w:bookmarkEnd w:id="88"/>
    </w:p>
    <w:p w14:paraId="7338F126" w14:textId="77777777" w:rsidR="000E3AD6" w:rsidRDefault="00000000">
      <w:pPr>
        <w:spacing w:line="500" w:lineRule="exact"/>
        <w:ind w:firstLine="420"/>
        <w:rPr>
          <w:rFonts w:ascii="微软雅黑" w:hAnsi="微软雅黑" w:cs="微软雅黑"/>
          <w:szCs w:val="21"/>
        </w:rPr>
      </w:pPr>
      <w:bookmarkStart w:id="89" w:name="_Toc33535356"/>
      <w:bookmarkStart w:id="90" w:name="_Toc493511643"/>
      <w:bookmarkStart w:id="91" w:name="_Toc177824944"/>
      <w:bookmarkStart w:id="92" w:name="_Toc177825125"/>
      <w:bookmarkStart w:id="93" w:name="_Toc177824877"/>
      <w:bookmarkStart w:id="94" w:name="_Toc177870547"/>
      <w:r>
        <w:rPr>
          <w:rFonts w:ascii="微软雅黑" w:hAnsi="微软雅黑" w:cs="微软雅黑" w:hint="eastAsia"/>
          <w:szCs w:val="21"/>
        </w:rPr>
        <w:t>本项目所涉投标文件格式请详见第六章，未给出的格式请自拟。资信商务及技术文件中不得出现报价，否则投标文件将被视为无效。</w:t>
      </w:r>
      <w:bookmarkEnd w:id="89"/>
    </w:p>
    <w:p w14:paraId="6A882441" w14:textId="77777777" w:rsidR="000E3AD6" w:rsidRDefault="00000000">
      <w:pPr>
        <w:pStyle w:val="af3"/>
        <w:snapToGrid w:val="0"/>
        <w:spacing w:line="500" w:lineRule="exact"/>
        <w:ind w:firstLineChars="196" w:firstLine="412"/>
        <w:outlineLvl w:val="1"/>
        <w:rPr>
          <w:rFonts w:ascii="微软雅黑" w:hAnsi="微软雅黑" w:cs="微软雅黑"/>
          <w:b/>
          <w:szCs w:val="21"/>
        </w:rPr>
      </w:pPr>
      <w:bookmarkStart w:id="95" w:name="_Toc33535357"/>
      <w:r>
        <w:rPr>
          <w:rFonts w:ascii="微软雅黑" w:hAnsi="微软雅黑" w:cs="微软雅黑" w:hint="eastAsia"/>
          <w:b/>
          <w:szCs w:val="21"/>
        </w:rPr>
        <w:t>总体要求：</w:t>
      </w:r>
      <w:bookmarkEnd w:id="95"/>
    </w:p>
    <w:p w14:paraId="03E3CFB9"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1、供应商应仔细阅读招标文件的所有内容，按本文件的要求提供投标文件，并保证所提供的全部资料的真实性，以使其投标文件对招标文件</w:t>
      </w:r>
      <w:proofErr w:type="gramStart"/>
      <w:r>
        <w:rPr>
          <w:rFonts w:ascii="微软雅黑" w:hAnsi="微软雅黑" w:cs="微软雅黑" w:hint="eastAsia"/>
          <w:szCs w:val="21"/>
        </w:rPr>
        <w:t>作出</w:t>
      </w:r>
      <w:proofErr w:type="gramEnd"/>
      <w:r>
        <w:rPr>
          <w:rFonts w:ascii="微软雅黑" w:hAnsi="微软雅黑" w:cs="微软雅黑" w:hint="eastAsia"/>
          <w:szCs w:val="21"/>
        </w:rPr>
        <w:t xml:space="preserve">实质性响应，否则，投标文件可能视为无效投标文件。 </w:t>
      </w:r>
    </w:p>
    <w:p w14:paraId="55A49438"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2、投标文件及供应商与采购有关的来往通知，函件和文件均应使用中文。</w:t>
      </w:r>
    </w:p>
    <w:p w14:paraId="25D70209"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3、供应商应按本文件中提供的文件格式、内容和要求制作投标文件。</w:t>
      </w:r>
    </w:p>
    <w:p w14:paraId="4475D701" w14:textId="77777777" w:rsidR="000E3AD6" w:rsidRDefault="00000000">
      <w:pPr>
        <w:spacing w:line="500" w:lineRule="exact"/>
        <w:ind w:firstLine="420"/>
        <w:rPr>
          <w:rFonts w:ascii="微软雅黑" w:hAnsi="微软雅黑" w:cs="微软雅黑"/>
          <w:bCs/>
          <w:szCs w:val="21"/>
        </w:rPr>
      </w:pPr>
      <w:r>
        <w:rPr>
          <w:rFonts w:ascii="微软雅黑" w:hAnsi="微软雅黑" w:cs="微软雅黑" w:hint="eastAsia"/>
          <w:b/>
          <w:szCs w:val="21"/>
        </w:rPr>
        <w:t>4、投标文件的效力：投标文件的启用，按先后顺位分别为电子投标文件、电子</w:t>
      </w:r>
      <w:r>
        <w:rPr>
          <w:rFonts w:ascii="微软雅黑" w:hAnsi="微软雅黑" w:cs="微软雅黑" w:hint="eastAsia"/>
          <w:bCs/>
          <w:szCs w:val="21"/>
        </w:rPr>
        <w:t>备份投标文件</w:t>
      </w:r>
      <w:r>
        <w:rPr>
          <w:rFonts w:ascii="微软雅黑" w:hAnsi="微软雅黑" w:cs="微软雅黑" w:hint="eastAsia"/>
          <w:b/>
          <w:szCs w:val="21"/>
        </w:rPr>
        <w:t>。</w:t>
      </w:r>
      <w:r>
        <w:rPr>
          <w:rFonts w:ascii="微软雅黑" w:hAnsi="微软雅黑" w:cs="微软雅黑" w:hint="eastAsia"/>
          <w:bCs/>
          <w:szCs w:val="21"/>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w:t>
      </w:r>
      <w:proofErr w:type="gramStart"/>
      <w:r>
        <w:rPr>
          <w:rFonts w:ascii="微软雅黑" w:hAnsi="微软雅黑" w:cs="微软雅黑" w:hint="eastAsia"/>
          <w:bCs/>
          <w:szCs w:val="21"/>
        </w:rPr>
        <w:t>传成功</w:t>
      </w:r>
      <w:proofErr w:type="gramEnd"/>
      <w:r>
        <w:rPr>
          <w:rFonts w:ascii="微软雅黑" w:hAnsi="微软雅黑" w:cs="微软雅黑" w:hint="eastAsia"/>
          <w:bCs/>
          <w:szCs w:val="21"/>
        </w:rPr>
        <w:t>后，“电子加密投标文件”自动失效），否则视为投标文件撤回。</w:t>
      </w:r>
    </w:p>
    <w:p w14:paraId="77C622FE" w14:textId="77777777" w:rsidR="000E3AD6" w:rsidRDefault="00000000">
      <w:pPr>
        <w:pStyle w:val="2"/>
        <w:spacing w:line="500" w:lineRule="exact"/>
        <w:ind w:firstLine="420"/>
        <w:rPr>
          <w:rFonts w:ascii="微软雅黑" w:hAnsi="微软雅黑" w:cs="微软雅黑"/>
          <w:szCs w:val="21"/>
        </w:rPr>
      </w:pPr>
      <w:bookmarkStart w:id="96" w:name="_Toc14695"/>
      <w:bookmarkStart w:id="97" w:name="_Toc20691"/>
      <w:bookmarkStart w:id="98" w:name="_Toc406402988"/>
      <w:bookmarkStart w:id="99" w:name="_Toc33535358"/>
      <w:bookmarkStart w:id="100" w:name="_Toc406402944"/>
      <w:r>
        <w:rPr>
          <w:rFonts w:ascii="微软雅黑" w:hAnsi="微软雅黑" w:cs="微软雅黑" w:hint="eastAsia"/>
          <w:szCs w:val="21"/>
        </w:rPr>
        <w:t>（一）投标文件的组成</w:t>
      </w:r>
      <w:bookmarkEnd w:id="96"/>
      <w:bookmarkEnd w:id="97"/>
      <w:bookmarkEnd w:id="98"/>
      <w:bookmarkEnd w:id="99"/>
      <w:bookmarkEnd w:id="100"/>
    </w:p>
    <w:p w14:paraId="07395E1E" w14:textId="77777777" w:rsidR="000E3AD6" w:rsidRDefault="00000000">
      <w:pPr>
        <w:snapToGrid w:val="0"/>
        <w:spacing w:line="500" w:lineRule="exact"/>
        <w:ind w:firstLine="420"/>
        <w:rPr>
          <w:rFonts w:ascii="微软雅黑" w:hAnsi="微软雅黑" w:cs="微软雅黑"/>
          <w:b/>
          <w:szCs w:val="21"/>
        </w:rPr>
      </w:pPr>
      <w:r>
        <w:rPr>
          <w:rFonts w:ascii="微软雅黑" w:hAnsi="微软雅黑" w:cs="微软雅黑" w:hint="eastAsia"/>
          <w:b/>
          <w:szCs w:val="21"/>
        </w:rPr>
        <w:t>包括电子投标文件和电子</w:t>
      </w:r>
      <w:r>
        <w:rPr>
          <w:rFonts w:ascii="微软雅黑" w:hAnsi="微软雅黑" w:cs="微软雅黑" w:hint="eastAsia"/>
          <w:bCs/>
          <w:szCs w:val="21"/>
        </w:rPr>
        <w:t>备份投标文件（选送）</w:t>
      </w:r>
      <w:r>
        <w:rPr>
          <w:rFonts w:ascii="微软雅黑" w:hAnsi="微软雅黑" w:cs="微软雅黑" w:hint="eastAsia"/>
          <w:b/>
          <w:szCs w:val="21"/>
        </w:rPr>
        <w:t>，均由资格响应文件、商务技术文件及投标报价文件三部份组成。其中电子投标文件中所须加盖公章部分均采用CA签章。</w:t>
      </w:r>
    </w:p>
    <w:p w14:paraId="3EDC517B" w14:textId="77777777" w:rsidR="000E3AD6" w:rsidRDefault="00000000">
      <w:pPr>
        <w:pStyle w:val="30"/>
        <w:numPr>
          <w:ilvl w:val="0"/>
          <w:numId w:val="14"/>
        </w:numPr>
        <w:spacing w:line="500" w:lineRule="exact"/>
        <w:ind w:left="0" w:firstLine="420"/>
        <w:rPr>
          <w:rFonts w:ascii="微软雅黑" w:hAnsi="微软雅黑" w:cs="微软雅黑"/>
          <w:b/>
          <w:bCs w:val="0"/>
          <w:szCs w:val="21"/>
        </w:rPr>
      </w:pPr>
      <w:r>
        <w:rPr>
          <w:rFonts w:ascii="微软雅黑" w:hAnsi="微软雅黑" w:cs="微软雅黑" w:hint="eastAsia"/>
          <w:b/>
          <w:bCs w:val="0"/>
          <w:szCs w:val="21"/>
        </w:rPr>
        <w:lastRenderedPageBreak/>
        <w:t>资格响应文件：</w:t>
      </w:r>
    </w:p>
    <w:p w14:paraId="252EB872"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具有独立承担民事责任的能力（供应商营业执照副本复印件）；</w:t>
      </w:r>
    </w:p>
    <w:p w14:paraId="0C66C250"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szCs w:val="21"/>
        </w:rPr>
        <w:t>供应商书面承诺符合参与政府采购活动资格条件</w:t>
      </w:r>
      <w:r>
        <w:rPr>
          <w:rFonts w:ascii="微软雅黑" w:hAnsi="微软雅黑" w:hint="eastAsia"/>
          <w:szCs w:val="21"/>
        </w:rPr>
        <w:t>的承诺函（格式见附件）；</w:t>
      </w:r>
    </w:p>
    <w:p w14:paraId="5D3922D2"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提供自招标公告发布之日起至投标截止日内任意时间的“信用中国”网站（https://www.creditchina.gov.cn/）（未被信用中国网站的查询网页截图）、中国政府采购网（http://www.ccgp.gov.cn/）（未被中国政府采购网的查询网页截图）（以开标当日采购单位或由采购单位委托的评标委员会核实的查询结果为准）；</w:t>
      </w:r>
    </w:p>
    <w:p w14:paraId="73F9AF1F"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法定代表人授权委托书；</w:t>
      </w:r>
    </w:p>
    <w:p w14:paraId="4CC03A7D"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中小企业声明函、残疾人福利性单位声明函及其他符合政策性条件的承诺函或证明材料。</w:t>
      </w:r>
    </w:p>
    <w:p w14:paraId="05909B90" w14:textId="77777777" w:rsidR="000E3AD6" w:rsidRDefault="00000000">
      <w:pPr>
        <w:pStyle w:val="30"/>
        <w:numPr>
          <w:ilvl w:val="0"/>
          <w:numId w:val="14"/>
        </w:numPr>
        <w:spacing w:line="500" w:lineRule="exact"/>
        <w:ind w:left="0" w:firstLine="420"/>
        <w:rPr>
          <w:rFonts w:ascii="微软雅黑" w:hAnsi="微软雅黑" w:cs="微软雅黑"/>
          <w:b/>
          <w:bCs w:val="0"/>
          <w:szCs w:val="21"/>
        </w:rPr>
      </w:pPr>
      <w:r>
        <w:rPr>
          <w:rFonts w:ascii="微软雅黑" w:hAnsi="微软雅黑" w:cs="微软雅黑" w:hint="eastAsia"/>
          <w:b/>
          <w:bCs w:val="0"/>
          <w:szCs w:val="21"/>
        </w:rPr>
        <w:t>商务技术文件</w:t>
      </w:r>
    </w:p>
    <w:p w14:paraId="17ACA819"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投标声明书；</w:t>
      </w:r>
    </w:p>
    <w:p w14:paraId="55B9972E"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类似案例成功的业绩（合同复印件）；</w:t>
      </w:r>
    </w:p>
    <w:p w14:paraId="4BE9A038"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与本项目实施相关的供应商各类资质证书、认证证书、许可证等（如信誉荣誉、本地化服务等。提供复印件）；</w:t>
      </w:r>
    </w:p>
    <w:p w14:paraId="5CB45C62"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供应</w:t>
      </w:r>
      <w:proofErr w:type="gramStart"/>
      <w:r>
        <w:rPr>
          <w:rFonts w:ascii="微软雅黑" w:hAnsi="微软雅黑" w:cs="微软雅黑" w:hint="eastAsia"/>
          <w:szCs w:val="21"/>
        </w:rPr>
        <w:t>商情况</w:t>
      </w:r>
      <w:proofErr w:type="gramEnd"/>
      <w:r>
        <w:rPr>
          <w:rFonts w:ascii="微软雅黑" w:hAnsi="微软雅黑" w:cs="微软雅黑" w:hint="eastAsia"/>
          <w:szCs w:val="21"/>
        </w:rPr>
        <w:t>介绍；</w:t>
      </w:r>
    </w:p>
    <w:p w14:paraId="0E4905DA"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商务响应表；</w:t>
      </w:r>
    </w:p>
    <w:p w14:paraId="22724567"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项目实施方案：包括对本项目完整详细的服务保障方案、组织实施方案、管理制度和规范等内容。</w:t>
      </w:r>
    </w:p>
    <w:p w14:paraId="14DD45A8"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项目实施计划及进度；本项目详细工作实施组织方案，包括(但不限于)以下内容：组织机构、工作程序和步骤、管理和协调方法、关键步骤的思路和要点；</w:t>
      </w:r>
    </w:p>
    <w:p w14:paraId="07C5EB37"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项目售后服务等方案；</w:t>
      </w:r>
    </w:p>
    <w:p w14:paraId="4EDD64C3"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项目团队情况：项目负责人简历表及项目团队情况，提供相关人员的简历及职称、学历、资格证书等复印件；</w:t>
      </w:r>
    </w:p>
    <w:p w14:paraId="1E6F6721"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优惠条件及特殊承诺；</w:t>
      </w:r>
    </w:p>
    <w:p w14:paraId="32D4321C"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实施保障措施及应急方案；</w:t>
      </w:r>
    </w:p>
    <w:p w14:paraId="11931CD7"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未尽事宜请各供应商按评分细则制作。</w:t>
      </w:r>
    </w:p>
    <w:p w14:paraId="53C60E37" w14:textId="77777777" w:rsidR="000E3AD6" w:rsidRDefault="00000000">
      <w:pPr>
        <w:pStyle w:val="30"/>
        <w:numPr>
          <w:ilvl w:val="0"/>
          <w:numId w:val="14"/>
        </w:numPr>
        <w:spacing w:line="500" w:lineRule="exact"/>
        <w:ind w:left="0" w:firstLine="420"/>
        <w:rPr>
          <w:rFonts w:ascii="微软雅黑" w:hAnsi="微软雅黑" w:cs="微软雅黑"/>
          <w:b/>
          <w:bCs w:val="0"/>
          <w:szCs w:val="21"/>
        </w:rPr>
      </w:pPr>
      <w:r>
        <w:rPr>
          <w:rFonts w:ascii="微软雅黑" w:hAnsi="微软雅黑" w:cs="微软雅黑" w:hint="eastAsia"/>
          <w:b/>
          <w:bCs w:val="0"/>
          <w:szCs w:val="21"/>
        </w:rPr>
        <w:lastRenderedPageBreak/>
        <w:t>投标报价文件：</w:t>
      </w:r>
    </w:p>
    <w:p w14:paraId="701C30F7"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投标函；</w:t>
      </w:r>
    </w:p>
    <w:p w14:paraId="048F5D88"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开标一览表；</w:t>
      </w:r>
    </w:p>
    <w:p w14:paraId="0B03F02B" w14:textId="77777777" w:rsidR="000E3AD6" w:rsidRDefault="00000000">
      <w:pPr>
        <w:numPr>
          <w:ilvl w:val="1"/>
          <w:numId w:val="14"/>
        </w:numPr>
        <w:spacing w:line="500" w:lineRule="exact"/>
        <w:ind w:left="0" w:firstLine="420"/>
        <w:rPr>
          <w:rFonts w:ascii="微软雅黑" w:hAnsi="微软雅黑" w:cs="微软雅黑"/>
          <w:szCs w:val="21"/>
        </w:rPr>
      </w:pPr>
      <w:r>
        <w:rPr>
          <w:rFonts w:ascii="微软雅黑" w:hAnsi="微软雅黑" w:cs="微软雅黑" w:hint="eastAsia"/>
          <w:szCs w:val="21"/>
        </w:rPr>
        <w:t>供应商针对报价需要说明的其他文件和说明。</w:t>
      </w:r>
    </w:p>
    <w:p w14:paraId="31215938" w14:textId="77777777" w:rsidR="000E3AD6" w:rsidRDefault="00000000">
      <w:pPr>
        <w:spacing w:line="500" w:lineRule="exact"/>
        <w:ind w:firstLine="420"/>
        <w:rPr>
          <w:rFonts w:ascii="微软雅黑" w:hAnsi="微软雅黑" w:cs="微软雅黑"/>
          <w:szCs w:val="21"/>
        </w:rPr>
      </w:pPr>
      <w:bookmarkStart w:id="101" w:name="_Toc493511656"/>
      <w:bookmarkEnd w:id="90"/>
      <w:r>
        <w:rPr>
          <w:rFonts w:ascii="微软雅黑" w:hAnsi="微软雅黑" w:cs="微软雅黑" w:hint="eastAsia"/>
          <w:szCs w:val="21"/>
        </w:rPr>
        <w:t>▲注：法定代表人授权委托书、投标声明书、投标函、开标一览表必须由法定代表人或负责人或授权代表签名并加盖单位公章。</w:t>
      </w:r>
      <w:bookmarkEnd w:id="101"/>
    </w:p>
    <w:p w14:paraId="67688AA4" w14:textId="77777777" w:rsidR="000E3AD6" w:rsidRDefault="00000000">
      <w:pPr>
        <w:pStyle w:val="2"/>
        <w:spacing w:line="500" w:lineRule="exact"/>
        <w:ind w:firstLine="420"/>
        <w:rPr>
          <w:rFonts w:ascii="微软雅黑" w:hAnsi="微软雅黑" w:cs="微软雅黑"/>
          <w:szCs w:val="21"/>
        </w:rPr>
      </w:pPr>
      <w:bookmarkStart w:id="102" w:name="_Toc33535360"/>
      <w:bookmarkStart w:id="103" w:name="_Toc23059"/>
      <w:bookmarkStart w:id="104" w:name="_Toc385854146"/>
      <w:bookmarkStart w:id="105" w:name="_Toc402963117"/>
      <w:bookmarkStart w:id="106" w:name="_Toc406402946"/>
      <w:bookmarkStart w:id="107" w:name="_Toc21503"/>
      <w:bookmarkStart w:id="108" w:name="_Toc406402990"/>
      <w:bookmarkStart w:id="109" w:name="_Toc402963084"/>
      <w:bookmarkStart w:id="110" w:name="_Toc385854100"/>
      <w:bookmarkStart w:id="111" w:name="_Toc493511751"/>
      <w:bookmarkEnd w:id="91"/>
      <w:bookmarkEnd w:id="92"/>
      <w:bookmarkEnd w:id="93"/>
      <w:bookmarkEnd w:id="94"/>
      <w:r>
        <w:rPr>
          <w:rFonts w:ascii="微软雅黑" w:hAnsi="微软雅黑" w:cs="微软雅黑" w:hint="eastAsia"/>
          <w:szCs w:val="21"/>
        </w:rPr>
        <w:t>（二）投标文件的语言及计量</w:t>
      </w:r>
      <w:bookmarkEnd w:id="102"/>
      <w:bookmarkEnd w:id="103"/>
      <w:bookmarkEnd w:id="104"/>
      <w:bookmarkEnd w:id="105"/>
      <w:bookmarkEnd w:id="106"/>
      <w:bookmarkEnd w:id="107"/>
      <w:bookmarkEnd w:id="108"/>
      <w:bookmarkEnd w:id="109"/>
      <w:bookmarkEnd w:id="110"/>
    </w:p>
    <w:p w14:paraId="309B927E"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1、投标文件以及投标方与招标方就有关投标事宜的所有来往函电，均应以中文汉语书写。除签名、盖章、专用名称等特殊情形外，以中文汉语以外的文字表述的投标文件视同未提供。</w:t>
      </w:r>
    </w:p>
    <w:p w14:paraId="5B4FA83D"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2、投标计量单位，招标文件已有明确规定的，使用招标文件规定的计量单位；招标文件没有规定的，应采用中华人民共和国法定计量单位（货币单位：人民币元），否则视同未响应。</w:t>
      </w:r>
    </w:p>
    <w:p w14:paraId="19F61C68" w14:textId="77777777" w:rsidR="000E3AD6" w:rsidRDefault="00000000">
      <w:pPr>
        <w:pStyle w:val="2"/>
        <w:spacing w:line="500" w:lineRule="exact"/>
        <w:ind w:firstLine="420"/>
        <w:rPr>
          <w:rFonts w:ascii="微软雅黑" w:hAnsi="微软雅黑" w:cs="微软雅黑"/>
          <w:szCs w:val="21"/>
        </w:rPr>
      </w:pPr>
      <w:bookmarkStart w:id="112" w:name="_Toc33535361"/>
      <w:bookmarkStart w:id="113" w:name="_Toc406402947"/>
      <w:bookmarkStart w:id="114" w:name="_Toc1380"/>
      <w:bookmarkStart w:id="115" w:name="_Toc406402991"/>
      <w:bookmarkStart w:id="116" w:name="_Toc385854147"/>
      <w:bookmarkStart w:id="117" w:name="_Toc402963118"/>
      <w:bookmarkStart w:id="118" w:name="_Toc385854101"/>
      <w:bookmarkStart w:id="119" w:name="_Toc402963085"/>
      <w:bookmarkStart w:id="120" w:name="_Toc20950"/>
      <w:r>
        <w:rPr>
          <w:rFonts w:ascii="微软雅黑" w:hAnsi="微软雅黑" w:cs="微软雅黑" w:hint="eastAsia"/>
          <w:szCs w:val="21"/>
        </w:rPr>
        <w:t>（三）投标报价</w:t>
      </w:r>
      <w:bookmarkEnd w:id="112"/>
      <w:bookmarkEnd w:id="113"/>
      <w:bookmarkEnd w:id="114"/>
      <w:bookmarkEnd w:id="115"/>
      <w:bookmarkEnd w:id="116"/>
      <w:bookmarkEnd w:id="117"/>
      <w:bookmarkEnd w:id="118"/>
      <w:bookmarkEnd w:id="119"/>
      <w:bookmarkEnd w:id="120"/>
    </w:p>
    <w:p w14:paraId="11AC7902"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1、投标报价应按招标文件中相关附表格式填写。</w:t>
      </w:r>
    </w:p>
    <w:p w14:paraId="20AAF02F"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2、▲报价必须包括在承包区域内提供服务所需的一切人员食材、工资、奖金、各种社会保险（基本养老保险、基本医疗保险、工伤保险、失业保险）、办公用品、食宿与交通、高温补偿费、设备及工具、器材、消耗材料、服装、安全、管理费用、税费、利润、完成合同所需的一切本身和不可或缺的所有工作开支、政策性文件规定及合同包含的所有风险、责任等各项全部费用并承担一切风险责任。在合同服务期间内不得违反国家相关政策规定</w:t>
      </w:r>
      <w:r>
        <w:rPr>
          <w:rFonts w:ascii="微软雅黑" w:hAnsi="微软雅黑" w:hint="eastAsia"/>
          <w:szCs w:val="21"/>
        </w:rPr>
        <w:t>。</w:t>
      </w:r>
    </w:p>
    <w:p w14:paraId="58CD063A"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3、投标文件只允许有一个报价，有选择的或有条件的报价将不予接受。</w:t>
      </w:r>
    </w:p>
    <w:p w14:paraId="4C74C007" w14:textId="77777777" w:rsidR="000E3AD6" w:rsidRDefault="00000000">
      <w:pPr>
        <w:pStyle w:val="2"/>
        <w:spacing w:line="500" w:lineRule="exact"/>
        <w:ind w:firstLine="420"/>
        <w:rPr>
          <w:rFonts w:ascii="微软雅黑" w:hAnsi="微软雅黑" w:cs="微软雅黑"/>
          <w:szCs w:val="21"/>
        </w:rPr>
      </w:pPr>
      <w:r>
        <w:rPr>
          <w:rFonts w:ascii="微软雅黑" w:hAnsi="微软雅黑" w:cs="微软雅黑" w:hint="eastAsia"/>
          <w:szCs w:val="21"/>
        </w:rPr>
        <w:t>（四）投标文件的有效期</w:t>
      </w:r>
    </w:p>
    <w:p w14:paraId="35F7A808"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1、自投标截止日起60天投标文件应保持有效。有效期不足的投标文件将被拒绝。</w:t>
      </w:r>
    </w:p>
    <w:p w14:paraId="78F60C6D"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2、在特殊情况下，采购人可与供应商协商延长投标书的有效期，这种要求和答复均以书面形式进行。</w:t>
      </w:r>
    </w:p>
    <w:p w14:paraId="1247A36B" w14:textId="77777777" w:rsidR="000E3AD6" w:rsidRDefault="00000000">
      <w:pPr>
        <w:spacing w:line="500" w:lineRule="exact"/>
        <w:ind w:firstLine="420"/>
        <w:rPr>
          <w:rFonts w:ascii="微软雅黑" w:hAnsi="微软雅黑" w:cs="微软雅黑"/>
          <w:szCs w:val="21"/>
        </w:rPr>
      </w:pPr>
      <w:bookmarkStart w:id="121" w:name="_Toc402963086"/>
      <w:bookmarkStart w:id="122" w:name="_Toc385854102"/>
      <w:bookmarkStart w:id="123" w:name="_Toc406402992"/>
      <w:bookmarkStart w:id="124" w:name="_Toc385854148"/>
      <w:bookmarkStart w:id="125" w:name="_Toc21413"/>
      <w:bookmarkStart w:id="126" w:name="_Toc30697"/>
      <w:bookmarkStart w:id="127" w:name="_Toc33535362"/>
      <w:bookmarkStart w:id="128" w:name="_Toc406402948"/>
      <w:bookmarkStart w:id="129" w:name="_Toc402963119"/>
      <w:r>
        <w:rPr>
          <w:rFonts w:ascii="微软雅黑" w:hAnsi="微软雅黑" w:cs="微软雅黑" w:hint="eastAsia"/>
          <w:szCs w:val="21"/>
        </w:rPr>
        <w:t>3、供应商可拒绝接受延期要求。同意延长有效期的供应商不能修改投标文件。</w:t>
      </w:r>
      <w:bookmarkEnd w:id="121"/>
      <w:bookmarkEnd w:id="122"/>
      <w:bookmarkEnd w:id="123"/>
      <w:bookmarkEnd w:id="124"/>
      <w:bookmarkEnd w:id="125"/>
      <w:bookmarkEnd w:id="126"/>
      <w:bookmarkEnd w:id="127"/>
      <w:bookmarkEnd w:id="128"/>
      <w:bookmarkEnd w:id="129"/>
    </w:p>
    <w:p w14:paraId="6154F00C" w14:textId="77777777" w:rsidR="000E3AD6" w:rsidRDefault="00000000">
      <w:pPr>
        <w:spacing w:line="500" w:lineRule="exact"/>
        <w:ind w:firstLine="420"/>
        <w:rPr>
          <w:rFonts w:ascii="微软雅黑" w:hAnsi="微软雅黑" w:cs="微软雅黑"/>
          <w:szCs w:val="21"/>
        </w:rPr>
      </w:pPr>
      <w:bookmarkStart w:id="130" w:name="_Toc385854103"/>
      <w:bookmarkStart w:id="131" w:name="_Toc19854"/>
      <w:bookmarkStart w:id="132" w:name="_Toc18438"/>
      <w:bookmarkStart w:id="133" w:name="_Toc406402949"/>
      <w:bookmarkStart w:id="134" w:name="_Toc402963087"/>
      <w:bookmarkStart w:id="135" w:name="_Toc406402993"/>
      <w:bookmarkStart w:id="136" w:name="_Toc402963120"/>
      <w:bookmarkStart w:id="137" w:name="_Toc385854149"/>
      <w:bookmarkStart w:id="138" w:name="_Toc33535363"/>
      <w:r>
        <w:rPr>
          <w:rFonts w:ascii="微软雅黑" w:hAnsi="微软雅黑" w:cs="微软雅黑" w:hint="eastAsia"/>
          <w:szCs w:val="21"/>
        </w:rPr>
        <w:t>4、中标人的投标文件自开标之日起至合同履行完毕</w:t>
      </w:r>
      <w:proofErr w:type="gramStart"/>
      <w:r>
        <w:rPr>
          <w:rFonts w:ascii="微软雅黑" w:hAnsi="微软雅黑" w:cs="微软雅黑" w:hint="eastAsia"/>
          <w:szCs w:val="21"/>
        </w:rPr>
        <w:t>止</w:t>
      </w:r>
      <w:proofErr w:type="gramEnd"/>
      <w:r>
        <w:rPr>
          <w:rFonts w:ascii="微软雅黑" w:hAnsi="微软雅黑" w:cs="微软雅黑" w:hint="eastAsia"/>
          <w:szCs w:val="21"/>
        </w:rPr>
        <w:t>均应保持有效。</w:t>
      </w:r>
      <w:bookmarkEnd w:id="130"/>
      <w:bookmarkEnd w:id="131"/>
      <w:bookmarkEnd w:id="132"/>
      <w:bookmarkEnd w:id="133"/>
      <w:bookmarkEnd w:id="134"/>
      <w:bookmarkEnd w:id="135"/>
      <w:bookmarkEnd w:id="136"/>
      <w:bookmarkEnd w:id="137"/>
      <w:bookmarkEnd w:id="138"/>
    </w:p>
    <w:p w14:paraId="1289F4B3" w14:textId="77777777" w:rsidR="000E3AD6" w:rsidRDefault="00000000">
      <w:pPr>
        <w:pStyle w:val="2"/>
        <w:spacing w:line="500" w:lineRule="exact"/>
        <w:ind w:firstLine="420"/>
        <w:rPr>
          <w:rFonts w:ascii="微软雅黑" w:hAnsi="微软雅黑" w:cs="微软雅黑"/>
          <w:szCs w:val="21"/>
        </w:rPr>
      </w:pPr>
      <w:bookmarkStart w:id="139" w:name="_Toc406402995"/>
      <w:bookmarkStart w:id="140" w:name="_Toc33535364"/>
      <w:bookmarkStart w:id="141" w:name="_Toc402963089"/>
      <w:bookmarkStart w:id="142" w:name="_Toc25907"/>
      <w:bookmarkStart w:id="143" w:name="_Toc31272"/>
      <w:bookmarkStart w:id="144" w:name="_Toc385854151"/>
      <w:bookmarkStart w:id="145" w:name="_Toc406402951"/>
      <w:bookmarkStart w:id="146" w:name="_Toc402963122"/>
      <w:bookmarkStart w:id="147" w:name="_Toc385854105"/>
      <w:r>
        <w:rPr>
          <w:rFonts w:ascii="微软雅黑" w:hAnsi="微软雅黑" w:cs="微软雅黑" w:hint="eastAsia"/>
          <w:szCs w:val="21"/>
        </w:rPr>
        <w:lastRenderedPageBreak/>
        <w:t>（五）投标文件的签署和份数</w:t>
      </w:r>
      <w:bookmarkEnd w:id="139"/>
      <w:bookmarkEnd w:id="140"/>
      <w:bookmarkEnd w:id="141"/>
      <w:bookmarkEnd w:id="142"/>
      <w:bookmarkEnd w:id="143"/>
      <w:bookmarkEnd w:id="144"/>
      <w:bookmarkEnd w:id="145"/>
      <w:bookmarkEnd w:id="146"/>
      <w:bookmarkEnd w:id="147"/>
    </w:p>
    <w:p w14:paraId="517D1F90" w14:textId="77777777" w:rsidR="000E3AD6" w:rsidRDefault="00000000">
      <w:pPr>
        <w:spacing w:line="500" w:lineRule="exact"/>
        <w:ind w:firstLine="420"/>
        <w:rPr>
          <w:rFonts w:ascii="微软雅黑" w:hAnsi="微软雅黑" w:cs="微软雅黑"/>
          <w:b/>
          <w:bCs/>
          <w:szCs w:val="21"/>
        </w:rPr>
      </w:pPr>
      <w:bookmarkStart w:id="148" w:name="_Toc28641"/>
      <w:bookmarkStart w:id="149" w:name="_Toc17398"/>
      <w:r>
        <w:rPr>
          <w:rFonts w:ascii="微软雅黑" w:hAnsi="微软雅黑" w:cs="微软雅黑" w:hint="eastAsia"/>
          <w:b/>
          <w:bCs/>
          <w:szCs w:val="21"/>
        </w:rPr>
        <w:t>投标文件的形式：☑电子投标文件（包括“电子加密投标文件”和“备份投标文件”，在投标文件编制完成后同时生成）；</w:t>
      </w:r>
      <w:bookmarkEnd w:id="148"/>
      <w:bookmarkEnd w:id="149"/>
    </w:p>
    <w:p w14:paraId="4830BB6B" w14:textId="77777777" w:rsidR="000E3AD6" w:rsidRDefault="00000000">
      <w:pPr>
        <w:spacing w:line="500" w:lineRule="exact"/>
        <w:ind w:firstLine="420"/>
        <w:rPr>
          <w:rFonts w:ascii="微软雅黑" w:hAnsi="微软雅黑" w:cs="微软雅黑"/>
          <w:b/>
          <w:bCs/>
          <w:szCs w:val="21"/>
        </w:rPr>
      </w:pPr>
      <w:bookmarkStart w:id="150" w:name="_Toc10314"/>
      <w:bookmarkStart w:id="151" w:name="_Toc31882"/>
      <w:r>
        <w:rPr>
          <w:rFonts w:ascii="微软雅黑" w:hAnsi="微软雅黑" w:cs="微软雅黑" w:hint="eastAsia"/>
          <w:b/>
          <w:bCs/>
          <w:szCs w:val="21"/>
        </w:rPr>
        <w:t>（1）“电子加密投标文件”是指通过“政</w:t>
      </w:r>
      <w:proofErr w:type="gramStart"/>
      <w:r>
        <w:rPr>
          <w:rFonts w:ascii="微软雅黑" w:hAnsi="微软雅黑" w:cs="微软雅黑" w:hint="eastAsia"/>
          <w:b/>
          <w:bCs/>
          <w:szCs w:val="21"/>
        </w:rPr>
        <w:t>采云</w:t>
      </w:r>
      <w:proofErr w:type="gramEnd"/>
      <w:r>
        <w:rPr>
          <w:rFonts w:ascii="微软雅黑" w:hAnsi="微软雅黑" w:cs="微软雅黑" w:hint="eastAsia"/>
          <w:b/>
          <w:bCs/>
          <w:szCs w:val="21"/>
        </w:rPr>
        <w:t>电子交易客户端”完成投标文件编制后生成并加密的数据电文形式的投标文件。</w:t>
      </w:r>
      <w:bookmarkEnd w:id="150"/>
      <w:bookmarkEnd w:id="151"/>
    </w:p>
    <w:p w14:paraId="1092C520" w14:textId="77777777" w:rsidR="000E3AD6" w:rsidRDefault="00000000">
      <w:pPr>
        <w:spacing w:line="500" w:lineRule="exact"/>
        <w:ind w:firstLine="420"/>
        <w:rPr>
          <w:rFonts w:ascii="微软雅黑" w:hAnsi="微软雅黑" w:cs="微软雅黑"/>
          <w:b/>
          <w:bCs/>
          <w:szCs w:val="21"/>
        </w:rPr>
      </w:pPr>
      <w:bookmarkStart w:id="152" w:name="_Toc25699"/>
      <w:bookmarkStart w:id="153" w:name="_Toc5763"/>
      <w:r>
        <w:rPr>
          <w:rFonts w:ascii="微软雅黑" w:hAnsi="微软雅黑" w:cs="微软雅黑" w:hint="eastAsia"/>
          <w:b/>
          <w:bCs/>
          <w:szCs w:val="21"/>
        </w:rPr>
        <w:t>（2）“备份投标文件”是指与“电子加密投标文件”同时生成的数据电文形式的电子文件（备份标书），其他方式编制的备份投标文件视为无效备份投标文件。</w:t>
      </w:r>
      <w:bookmarkEnd w:id="152"/>
      <w:bookmarkEnd w:id="153"/>
    </w:p>
    <w:p w14:paraId="69A11A83" w14:textId="77777777" w:rsidR="000E3AD6" w:rsidRDefault="00000000">
      <w:pPr>
        <w:spacing w:line="500" w:lineRule="exact"/>
        <w:ind w:firstLine="420"/>
        <w:rPr>
          <w:rFonts w:ascii="微软雅黑" w:hAnsi="微软雅黑" w:cs="微软雅黑"/>
          <w:b/>
          <w:bCs/>
          <w:szCs w:val="21"/>
        </w:rPr>
      </w:pPr>
      <w:bookmarkStart w:id="154" w:name="_Toc11368"/>
      <w:bookmarkStart w:id="155" w:name="_Toc29702"/>
      <w:r>
        <w:rPr>
          <w:rFonts w:ascii="微软雅黑" w:hAnsi="微软雅黑" w:cs="微软雅黑" w:hint="eastAsia"/>
          <w:b/>
          <w:bCs/>
          <w:szCs w:val="21"/>
        </w:rPr>
        <w:t>（六）</w:t>
      </w:r>
      <w:bookmarkStart w:id="156" w:name="_Toc33535368"/>
      <w:r>
        <w:rPr>
          <w:rFonts w:ascii="微软雅黑" w:hAnsi="微软雅黑" w:cs="微软雅黑" w:hint="eastAsia"/>
          <w:b/>
          <w:bCs/>
          <w:szCs w:val="21"/>
        </w:rPr>
        <w:t>投标文件的上传和递交：</w:t>
      </w:r>
      <w:bookmarkEnd w:id="154"/>
      <w:bookmarkEnd w:id="155"/>
    </w:p>
    <w:p w14:paraId="64831524" w14:textId="77777777" w:rsidR="000E3AD6" w:rsidRDefault="00000000">
      <w:pPr>
        <w:spacing w:line="500" w:lineRule="exact"/>
        <w:ind w:firstLine="420"/>
        <w:rPr>
          <w:rFonts w:ascii="微软雅黑" w:hAnsi="微软雅黑" w:cs="微软雅黑"/>
          <w:b/>
          <w:bCs/>
          <w:szCs w:val="21"/>
        </w:rPr>
      </w:pPr>
      <w:bookmarkStart w:id="157" w:name="_Toc5177"/>
      <w:bookmarkStart w:id="158" w:name="_Toc15300"/>
      <w:r>
        <w:rPr>
          <w:rFonts w:ascii="微软雅黑" w:hAnsi="微软雅黑" w:cs="微软雅黑" w:hint="eastAsia"/>
          <w:b/>
          <w:bCs/>
          <w:szCs w:val="21"/>
        </w:rPr>
        <w:t>（1）“电子加密投标文件”的上传、递交：</w:t>
      </w:r>
      <w:bookmarkEnd w:id="157"/>
      <w:bookmarkEnd w:id="158"/>
    </w:p>
    <w:p w14:paraId="13CEE218" w14:textId="77777777" w:rsidR="000E3AD6" w:rsidRDefault="00000000">
      <w:pPr>
        <w:spacing w:line="500" w:lineRule="exact"/>
        <w:ind w:firstLine="420"/>
        <w:rPr>
          <w:rFonts w:ascii="微软雅黑" w:hAnsi="微软雅黑" w:cs="微软雅黑"/>
          <w:b/>
          <w:bCs/>
          <w:szCs w:val="21"/>
        </w:rPr>
      </w:pPr>
      <w:bookmarkStart w:id="159" w:name="_Toc8569"/>
      <w:bookmarkStart w:id="160" w:name="_Toc31046"/>
      <w:r>
        <w:rPr>
          <w:rFonts w:ascii="微软雅黑" w:hAnsi="微软雅黑" w:cs="微软雅黑" w:hint="eastAsia"/>
          <w:b/>
          <w:bCs/>
          <w:szCs w:val="21"/>
        </w:rPr>
        <w:t>A、投标供应商应在投标截止时间前将“电子加密投标文件”成功上传递交至“政府采购云平台”，否则投标无效。</w:t>
      </w:r>
      <w:bookmarkEnd w:id="159"/>
      <w:bookmarkEnd w:id="160"/>
    </w:p>
    <w:p w14:paraId="02C4684C" w14:textId="77777777" w:rsidR="000E3AD6" w:rsidRDefault="00000000">
      <w:pPr>
        <w:spacing w:line="500" w:lineRule="exact"/>
        <w:ind w:firstLine="420"/>
        <w:rPr>
          <w:rFonts w:ascii="微软雅黑" w:hAnsi="微软雅黑" w:cs="微软雅黑"/>
          <w:b/>
          <w:bCs/>
          <w:szCs w:val="21"/>
        </w:rPr>
      </w:pPr>
      <w:bookmarkStart w:id="161" w:name="_Toc22650"/>
      <w:bookmarkStart w:id="162" w:name="_Toc10253"/>
      <w:r>
        <w:rPr>
          <w:rFonts w:ascii="微软雅黑" w:hAnsi="微软雅黑" w:cs="微软雅黑" w:hint="eastAsia"/>
          <w:b/>
          <w:bCs/>
          <w:szCs w:val="21"/>
        </w:rPr>
        <w:t>B、“电子加密投标文件”成功上传递交后，供应商可自行打印投标文件接收回执。</w:t>
      </w:r>
      <w:bookmarkEnd w:id="161"/>
      <w:bookmarkEnd w:id="162"/>
    </w:p>
    <w:p w14:paraId="43E1DA37" w14:textId="77777777" w:rsidR="000E3AD6" w:rsidRDefault="00000000">
      <w:pPr>
        <w:spacing w:line="500" w:lineRule="exact"/>
        <w:ind w:firstLine="420"/>
        <w:rPr>
          <w:rFonts w:ascii="微软雅黑" w:hAnsi="微软雅黑" w:cs="微软雅黑"/>
          <w:b/>
          <w:bCs/>
          <w:szCs w:val="21"/>
        </w:rPr>
      </w:pPr>
      <w:bookmarkStart w:id="163" w:name="_Toc21513"/>
      <w:bookmarkStart w:id="164" w:name="_Toc12771"/>
      <w:r>
        <w:rPr>
          <w:rFonts w:ascii="微软雅黑" w:hAnsi="微软雅黑" w:cs="微软雅黑" w:hint="eastAsia"/>
          <w:b/>
          <w:bCs/>
          <w:szCs w:val="21"/>
        </w:rPr>
        <w:t>（2）“备份投标文件”的密封包装、递交：</w:t>
      </w:r>
      <w:bookmarkEnd w:id="163"/>
      <w:bookmarkEnd w:id="164"/>
    </w:p>
    <w:p w14:paraId="4A7D4912" w14:textId="77777777" w:rsidR="000E3AD6" w:rsidRDefault="00000000">
      <w:pPr>
        <w:spacing w:line="500" w:lineRule="exact"/>
        <w:ind w:firstLine="420"/>
        <w:rPr>
          <w:rFonts w:ascii="微软雅黑" w:hAnsi="微软雅黑" w:cs="微软雅黑"/>
          <w:b/>
          <w:bCs/>
          <w:szCs w:val="21"/>
        </w:rPr>
      </w:pPr>
      <w:bookmarkStart w:id="165" w:name="_Toc28895"/>
      <w:bookmarkStart w:id="166" w:name="_Toc17936"/>
      <w:r>
        <w:rPr>
          <w:rFonts w:ascii="微软雅黑" w:hAnsi="微软雅黑" w:cs="微软雅黑" w:hint="eastAsia"/>
          <w:b/>
          <w:bCs/>
          <w:szCs w:val="21"/>
        </w:rPr>
        <w:t>A、投标供应商在“政府采购云平台”完成“电子加密投标文件”的上传递交后，还可以（邮寄形式）在投标截止时间前递交以介质（U盘）存储的“备份投标文件”（一份）；</w:t>
      </w:r>
      <w:bookmarkEnd w:id="165"/>
      <w:bookmarkEnd w:id="166"/>
    </w:p>
    <w:p w14:paraId="43692742" w14:textId="77777777" w:rsidR="000E3AD6" w:rsidRDefault="00000000">
      <w:pPr>
        <w:spacing w:line="500" w:lineRule="exact"/>
        <w:ind w:firstLine="420"/>
        <w:rPr>
          <w:rFonts w:ascii="微软雅黑" w:hAnsi="微软雅黑" w:cs="微软雅黑"/>
          <w:b/>
          <w:bCs/>
          <w:szCs w:val="21"/>
        </w:rPr>
      </w:pPr>
      <w:bookmarkStart w:id="167" w:name="_Toc22526"/>
      <w:bookmarkStart w:id="168" w:name="_Toc22575"/>
      <w:r>
        <w:rPr>
          <w:rFonts w:ascii="微软雅黑" w:hAnsi="微软雅黑" w:cs="微软雅黑" w:hint="eastAsia"/>
          <w:b/>
          <w:bCs/>
          <w:szCs w:val="21"/>
        </w:rPr>
        <w:t>B、“备份投标文件”应当密封包装，并在包装上标注投标项目名称、投标单位名称并加盖公章。没有密封包装或者逾期邮寄送达至邮寄接收地点的“备份投标文件”将不予接收；</w:t>
      </w:r>
      <w:bookmarkEnd w:id="167"/>
      <w:bookmarkEnd w:id="168"/>
    </w:p>
    <w:p w14:paraId="3413E226" w14:textId="77777777" w:rsidR="000E3AD6" w:rsidRDefault="00000000">
      <w:pPr>
        <w:spacing w:line="500" w:lineRule="exact"/>
        <w:ind w:firstLine="420"/>
        <w:rPr>
          <w:rFonts w:ascii="微软雅黑" w:hAnsi="微软雅黑" w:cs="微软雅黑"/>
          <w:b/>
          <w:bCs/>
          <w:szCs w:val="21"/>
        </w:rPr>
      </w:pPr>
      <w:bookmarkStart w:id="169" w:name="_Toc26558"/>
      <w:bookmarkStart w:id="170" w:name="_Toc18491"/>
      <w:r>
        <w:rPr>
          <w:rFonts w:ascii="微软雅黑" w:hAnsi="微软雅黑" w:cs="微软雅黑" w:hint="eastAsia"/>
          <w:b/>
          <w:bCs/>
          <w:szCs w:val="21"/>
        </w:rPr>
        <w:t>C、通过“政府采购云平台”成功上传递交的“电子加密投标文件”已按时解密的，“备份投标文件”自动失效。投标截止时间前，投标供应商仅递交了“备份投标文件”而未将“电子加密投标文件”成功上传至“政府采购云平台”的，投标无效。</w:t>
      </w:r>
      <w:bookmarkEnd w:id="169"/>
      <w:bookmarkEnd w:id="170"/>
    </w:p>
    <w:p w14:paraId="79D7971B" w14:textId="77777777" w:rsidR="000E3AD6" w:rsidRDefault="00000000">
      <w:pPr>
        <w:pStyle w:val="2"/>
        <w:spacing w:line="500" w:lineRule="exact"/>
        <w:ind w:firstLine="420"/>
        <w:rPr>
          <w:rFonts w:ascii="微软雅黑" w:hAnsi="微软雅黑" w:cs="微软雅黑"/>
          <w:szCs w:val="21"/>
        </w:rPr>
      </w:pPr>
      <w:bookmarkStart w:id="171" w:name="_Toc5394"/>
      <w:bookmarkStart w:id="172" w:name="_Toc10192"/>
      <w:r>
        <w:rPr>
          <w:rFonts w:ascii="微软雅黑" w:hAnsi="微软雅黑" w:cs="微软雅黑" w:hint="eastAsia"/>
          <w:szCs w:val="21"/>
        </w:rPr>
        <w:t>（七）投标无效的情形</w:t>
      </w:r>
      <w:bookmarkEnd w:id="156"/>
      <w:bookmarkEnd w:id="171"/>
      <w:bookmarkEnd w:id="172"/>
    </w:p>
    <w:p w14:paraId="5ECCD5B3" w14:textId="77777777" w:rsidR="000E3AD6" w:rsidRDefault="00000000">
      <w:pPr>
        <w:spacing w:line="500" w:lineRule="exact"/>
        <w:ind w:firstLine="420"/>
        <w:rPr>
          <w:rFonts w:ascii="微软雅黑" w:hAnsi="微软雅黑" w:cs="微软雅黑"/>
          <w:szCs w:val="21"/>
        </w:rPr>
      </w:pPr>
      <w:bookmarkStart w:id="173" w:name="_Toc21715"/>
      <w:bookmarkStart w:id="174" w:name="_Toc12237"/>
      <w:r>
        <w:rPr>
          <w:rFonts w:ascii="微软雅黑" w:hAnsi="微软雅黑" w:cs="微软雅黑" w:hint="eastAsia"/>
          <w:szCs w:val="21"/>
        </w:rPr>
        <w:t>根据《政府采购货物和服务招标投标管理办法》有下列情形之一的，视为供应商串通投标，其投标无效：</w:t>
      </w:r>
      <w:bookmarkEnd w:id="173"/>
      <w:bookmarkEnd w:id="174"/>
    </w:p>
    <w:p w14:paraId="732F2DA2" w14:textId="77777777" w:rsidR="000E3AD6" w:rsidRDefault="00000000">
      <w:pPr>
        <w:spacing w:line="500" w:lineRule="exact"/>
        <w:ind w:firstLine="420"/>
        <w:rPr>
          <w:rFonts w:ascii="微软雅黑" w:hAnsi="微软雅黑" w:cs="微软雅黑"/>
          <w:szCs w:val="21"/>
        </w:rPr>
      </w:pPr>
      <w:bookmarkStart w:id="175" w:name="_Toc3625"/>
      <w:bookmarkStart w:id="176" w:name="_Toc6580"/>
      <w:r>
        <w:rPr>
          <w:rFonts w:ascii="微软雅黑" w:hAnsi="微软雅黑" w:cs="微软雅黑" w:hint="eastAsia"/>
          <w:szCs w:val="21"/>
        </w:rPr>
        <w:t>(</w:t>
      </w:r>
      <w:proofErr w:type="gramStart"/>
      <w:r>
        <w:rPr>
          <w:rFonts w:ascii="微软雅黑" w:hAnsi="微软雅黑" w:cs="微软雅黑" w:hint="eastAsia"/>
          <w:szCs w:val="21"/>
        </w:rPr>
        <w:t>一</w:t>
      </w:r>
      <w:proofErr w:type="gramEnd"/>
      <w:r>
        <w:rPr>
          <w:rFonts w:ascii="微软雅黑" w:hAnsi="微软雅黑" w:cs="微软雅黑" w:hint="eastAsia"/>
          <w:szCs w:val="21"/>
        </w:rPr>
        <w:t>)不同供应商的投标文件由同一单位或者个人编制;</w:t>
      </w:r>
      <w:bookmarkEnd w:id="175"/>
      <w:bookmarkEnd w:id="176"/>
    </w:p>
    <w:p w14:paraId="73F6987C"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(二)不同供应商委托同一单位或者个人办理投标事宜;</w:t>
      </w:r>
    </w:p>
    <w:p w14:paraId="5644B7F8"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(三)不同供应商的投标文件载明的项目管理成员或者联系人员为同一人;</w:t>
      </w:r>
    </w:p>
    <w:p w14:paraId="255286BA"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lastRenderedPageBreak/>
        <w:t>(四)不同供应商的投标文件异常一致或者投标报价呈规律性差异;</w:t>
      </w:r>
    </w:p>
    <w:p w14:paraId="6A075B0B"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(五)不同供应商的投标文件相互混装;</w:t>
      </w:r>
    </w:p>
    <w:p w14:paraId="373CAE28"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实质上没有响应招标文件要求的投标将被视为无效投标。</w:t>
      </w:r>
    </w:p>
    <w:p w14:paraId="2DF2035B" w14:textId="77777777" w:rsidR="000E3AD6" w:rsidRDefault="00000000">
      <w:pPr>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1、电子投标文件解密失败的，且未在规定时间内提交备份投标文件的。</w:t>
      </w:r>
    </w:p>
    <w:p w14:paraId="38779732" w14:textId="77777777" w:rsidR="000E3AD6" w:rsidRDefault="00000000">
      <w:pPr>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2、没有通过资格审查的，投标文件将被视为无效。</w:t>
      </w:r>
    </w:p>
    <w:p w14:paraId="5EF02A89" w14:textId="77777777" w:rsidR="000E3AD6" w:rsidRDefault="00000000">
      <w:pPr>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3、在符合性审查和商务评审时，如发现下列情形之一的，投标文件将被视为无效：</w:t>
      </w:r>
    </w:p>
    <w:p w14:paraId="3E9CADA6"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bCs/>
          <w:szCs w:val="21"/>
        </w:rPr>
        <w:t>（1）</w:t>
      </w:r>
      <w:r>
        <w:rPr>
          <w:rFonts w:ascii="微软雅黑" w:hAnsi="微软雅黑" w:cs="微软雅黑" w:hint="eastAsia"/>
          <w:szCs w:val="21"/>
        </w:rPr>
        <w:t>电子投标文件未按规定要求提供电子签章的；</w:t>
      </w:r>
    </w:p>
    <w:p w14:paraId="1BBE9804"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（2）在资信商务技术文件中出现报价的；</w:t>
      </w:r>
    </w:p>
    <w:p w14:paraId="79DA9BB4"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（3）资格证明文件不全的，或者不符合招标文件标明的资格要求的；</w:t>
      </w:r>
    </w:p>
    <w:p w14:paraId="529448D1" w14:textId="77777777" w:rsidR="000E3AD6" w:rsidRDefault="00000000">
      <w:pPr>
        <w:snapToGrid w:val="0"/>
        <w:spacing w:line="500" w:lineRule="exact"/>
        <w:ind w:firstLineChars="196" w:firstLine="412"/>
        <w:rPr>
          <w:rFonts w:ascii="微软雅黑" w:hAnsi="微软雅黑" w:cs="微软雅黑"/>
          <w:bCs/>
          <w:kern w:val="0"/>
          <w:szCs w:val="21"/>
        </w:rPr>
      </w:pPr>
      <w:r>
        <w:rPr>
          <w:rFonts w:ascii="微软雅黑" w:hAnsi="微软雅黑" w:cs="微软雅黑" w:hint="eastAsia"/>
          <w:szCs w:val="21"/>
        </w:rPr>
        <w:t>（4）投标文件无法定代表人签字（或盖章）,或未</w:t>
      </w:r>
      <w:r>
        <w:rPr>
          <w:rFonts w:ascii="微软雅黑" w:hAnsi="微软雅黑" w:cs="微软雅黑" w:hint="eastAsia"/>
          <w:bCs/>
          <w:kern w:val="0"/>
          <w:szCs w:val="21"/>
        </w:rPr>
        <w:t>提供法定代表人授权委托书、投标声明书或者填写项目不齐全的；</w:t>
      </w:r>
    </w:p>
    <w:p w14:paraId="1DBA60A8"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w:t>
      </w:r>
      <w:r>
        <w:rPr>
          <w:rFonts w:ascii="微软雅黑" w:hAnsi="微软雅黑" w:cs="微软雅黑" w:hint="eastAsia"/>
          <w:snapToGrid w:val="0"/>
          <w:szCs w:val="21"/>
        </w:rPr>
        <w:t>5）</w:t>
      </w:r>
      <w:r>
        <w:rPr>
          <w:rFonts w:ascii="微软雅黑" w:hAnsi="微软雅黑" w:cs="微软雅黑" w:hint="eastAsia"/>
          <w:szCs w:val="21"/>
        </w:rPr>
        <w:t>投标文件格式不规范、项目不齐全或者内容虚假的；</w:t>
      </w:r>
    </w:p>
    <w:p w14:paraId="121AC1A2"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（6）投标文件的实质性内容未使用中文表述、意思表述不明确、前后矛盾或者使用计量单位不符合招标文件要求的（经评标委员会认定并允许其当场更正的笔误除外）；</w:t>
      </w:r>
    </w:p>
    <w:p w14:paraId="27832AF6" w14:textId="77777777" w:rsidR="000E3AD6" w:rsidRDefault="00000000">
      <w:pPr>
        <w:snapToGrid w:val="0"/>
        <w:spacing w:line="500" w:lineRule="exact"/>
        <w:ind w:firstLineChars="196" w:firstLine="412"/>
        <w:rPr>
          <w:rFonts w:ascii="微软雅黑" w:hAnsi="微软雅黑" w:cs="微软雅黑"/>
          <w:snapToGrid w:val="0"/>
          <w:szCs w:val="21"/>
        </w:rPr>
      </w:pPr>
      <w:r>
        <w:rPr>
          <w:rFonts w:ascii="微软雅黑" w:hAnsi="微软雅黑" w:cs="微软雅黑" w:hint="eastAsia"/>
          <w:szCs w:val="21"/>
        </w:rPr>
        <w:t>（</w:t>
      </w:r>
      <w:r>
        <w:rPr>
          <w:rFonts w:ascii="微软雅黑" w:hAnsi="微软雅黑" w:cs="微软雅黑" w:hint="eastAsia"/>
          <w:snapToGrid w:val="0"/>
          <w:szCs w:val="21"/>
        </w:rPr>
        <w:t>7）投标有效期、交货时间、质保期等商务条款不能满足招标文件要求的；</w:t>
      </w:r>
    </w:p>
    <w:p w14:paraId="6E13E14D"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（8）未实质性响应招标文件要求或者投标文件有招标方不能接受的附加条件的；</w:t>
      </w:r>
    </w:p>
    <w:p w14:paraId="0BB7412F"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（9）不符合本招标文件中的实质性要求条款。</w:t>
      </w:r>
    </w:p>
    <w:p w14:paraId="104C6572" w14:textId="77777777" w:rsidR="000E3AD6" w:rsidRDefault="00000000">
      <w:pPr>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3、在技术评审时，如发现下列情形之一的，投标文件将被视为无效：</w:t>
      </w:r>
    </w:p>
    <w:p w14:paraId="5DDC70D2"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（1）未提供或未如实提供投标货物的技术参数，或者投标文件标明的响应或偏离与事实不符或虚假投标的；</w:t>
      </w:r>
    </w:p>
    <w:p w14:paraId="6CE12125" w14:textId="77777777" w:rsidR="000E3AD6" w:rsidRDefault="00000000">
      <w:pPr>
        <w:snapToGrid w:val="0"/>
        <w:spacing w:line="500" w:lineRule="exact"/>
        <w:ind w:firstLineChars="196" w:firstLine="412"/>
        <w:rPr>
          <w:rFonts w:ascii="微软雅黑" w:hAnsi="微软雅黑" w:cs="微软雅黑"/>
          <w:szCs w:val="21"/>
        </w:rPr>
      </w:pPr>
      <w:r>
        <w:rPr>
          <w:rFonts w:ascii="微软雅黑" w:hAnsi="微软雅黑" w:cs="微软雅黑" w:hint="eastAsia"/>
          <w:szCs w:val="21"/>
        </w:rPr>
        <w:t>（2）</w:t>
      </w:r>
      <w:r>
        <w:rPr>
          <w:rFonts w:ascii="微软雅黑" w:hAnsi="微软雅黑" w:cs="微软雅黑" w:hint="eastAsia"/>
          <w:snapToGrid w:val="0"/>
          <w:szCs w:val="21"/>
        </w:rPr>
        <w:t>明显不符合招标文件要求的规格型号、质量标准，或者与</w:t>
      </w:r>
      <w:r>
        <w:rPr>
          <w:rFonts w:ascii="微软雅黑" w:hAnsi="微软雅黑" w:cs="微软雅黑" w:hint="eastAsia"/>
          <w:szCs w:val="21"/>
        </w:rPr>
        <w:t>招标文件中标“▲”的技术指标、主要功能项目发生实质性偏离的；</w:t>
      </w:r>
    </w:p>
    <w:p w14:paraId="13C1881F" w14:textId="77777777" w:rsidR="000E3AD6" w:rsidRDefault="00000000">
      <w:pPr>
        <w:pStyle w:val="af1"/>
        <w:snapToGrid w:val="0"/>
        <w:spacing w:line="500" w:lineRule="exact"/>
        <w:ind w:firstLineChars="196" w:firstLine="396"/>
        <w:rPr>
          <w:rFonts w:ascii="微软雅黑" w:hAnsi="微软雅黑" w:cs="微软雅黑"/>
          <w:sz w:val="21"/>
          <w:szCs w:val="21"/>
        </w:rPr>
      </w:pPr>
      <w:r>
        <w:rPr>
          <w:rFonts w:ascii="微软雅黑" w:hAnsi="微软雅黑" w:cs="微软雅黑" w:hint="eastAsia"/>
          <w:snapToGrid w:val="0"/>
          <w:sz w:val="21"/>
          <w:szCs w:val="21"/>
        </w:rPr>
        <w:t>（3）</w:t>
      </w:r>
      <w:r>
        <w:rPr>
          <w:rFonts w:ascii="微软雅黑" w:hAnsi="微软雅黑" w:cs="微软雅黑" w:hint="eastAsia"/>
          <w:sz w:val="21"/>
          <w:szCs w:val="21"/>
        </w:rPr>
        <w:t>投标技术方案不明确，存在一个或一个以上备选（替代）投标方案的；</w:t>
      </w:r>
    </w:p>
    <w:p w14:paraId="028FD486" w14:textId="77777777" w:rsidR="000E3AD6" w:rsidRDefault="00000000">
      <w:pPr>
        <w:pStyle w:val="af1"/>
        <w:snapToGrid w:val="0"/>
        <w:spacing w:line="500" w:lineRule="exact"/>
        <w:ind w:firstLineChars="196" w:firstLine="396"/>
        <w:rPr>
          <w:rFonts w:ascii="微软雅黑" w:hAnsi="微软雅黑" w:cs="微软雅黑"/>
          <w:b/>
          <w:bCs/>
          <w:sz w:val="21"/>
          <w:szCs w:val="21"/>
        </w:rPr>
      </w:pPr>
      <w:r>
        <w:rPr>
          <w:rFonts w:ascii="微软雅黑" w:hAnsi="微软雅黑" w:cs="微软雅黑" w:hint="eastAsia"/>
          <w:b/>
          <w:bCs/>
          <w:sz w:val="21"/>
          <w:szCs w:val="21"/>
        </w:rPr>
        <w:t>4、在报价评审时，如发现下列情形之一的，投标文件将被视为无效：</w:t>
      </w:r>
    </w:p>
    <w:p w14:paraId="62D8C230" w14:textId="77777777" w:rsidR="000E3AD6" w:rsidRDefault="00000000">
      <w:pPr>
        <w:pStyle w:val="af1"/>
        <w:snapToGrid w:val="0"/>
        <w:spacing w:line="500" w:lineRule="exact"/>
        <w:ind w:firstLineChars="196" w:firstLine="396"/>
        <w:rPr>
          <w:rFonts w:ascii="微软雅黑" w:hAnsi="微软雅黑" w:cs="微软雅黑"/>
          <w:sz w:val="21"/>
          <w:szCs w:val="21"/>
        </w:rPr>
      </w:pPr>
      <w:r>
        <w:rPr>
          <w:rFonts w:ascii="微软雅黑" w:hAnsi="微软雅黑" w:cs="微软雅黑" w:hint="eastAsia"/>
          <w:sz w:val="21"/>
          <w:szCs w:val="21"/>
        </w:rPr>
        <w:t>（1）未采用人民币报价或者未按照招标文件标明的币种报价的；</w:t>
      </w:r>
    </w:p>
    <w:p w14:paraId="309E9D68" w14:textId="77777777" w:rsidR="000E3AD6" w:rsidRDefault="00000000">
      <w:pPr>
        <w:pStyle w:val="af1"/>
        <w:snapToGrid w:val="0"/>
        <w:spacing w:line="500" w:lineRule="exact"/>
        <w:ind w:firstLineChars="196" w:firstLine="396"/>
        <w:rPr>
          <w:rFonts w:ascii="微软雅黑" w:hAnsi="微软雅黑" w:cs="微软雅黑"/>
          <w:sz w:val="21"/>
          <w:szCs w:val="21"/>
        </w:rPr>
      </w:pPr>
      <w:r>
        <w:rPr>
          <w:rFonts w:ascii="微软雅黑" w:hAnsi="微软雅黑" w:cs="微软雅黑" w:hint="eastAsia"/>
          <w:sz w:val="21"/>
          <w:szCs w:val="21"/>
        </w:rPr>
        <w:t>（2）报价超出最高限价；</w:t>
      </w:r>
    </w:p>
    <w:p w14:paraId="500973D3" w14:textId="77777777" w:rsidR="000E3AD6" w:rsidRDefault="00000000">
      <w:pPr>
        <w:pStyle w:val="af1"/>
        <w:snapToGrid w:val="0"/>
        <w:spacing w:line="500" w:lineRule="exact"/>
        <w:ind w:firstLineChars="196" w:firstLine="396"/>
        <w:rPr>
          <w:rFonts w:ascii="微软雅黑" w:hAnsi="微软雅黑" w:cs="微软雅黑"/>
          <w:sz w:val="21"/>
          <w:szCs w:val="21"/>
        </w:rPr>
      </w:pPr>
      <w:r>
        <w:rPr>
          <w:rFonts w:ascii="微软雅黑" w:hAnsi="微软雅黑" w:cs="微软雅黑" w:hint="eastAsia"/>
          <w:sz w:val="21"/>
          <w:szCs w:val="21"/>
        </w:rPr>
        <w:t xml:space="preserve">（3）投标报价具有选择性，或者开标价格与投标文件承诺的优惠（折扣）价格不一致的。                                                                                            </w:t>
      </w:r>
    </w:p>
    <w:p w14:paraId="15AD45B7" w14:textId="77777777" w:rsidR="000E3AD6" w:rsidRDefault="00000000">
      <w:pPr>
        <w:pStyle w:val="af1"/>
        <w:snapToGrid w:val="0"/>
        <w:spacing w:line="500" w:lineRule="exact"/>
        <w:ind w:firstLineChars="196" w:firstLine="396"/>
        <w:rPr>
          <w:rFonts w:ascii="微软雅黑" w:hAnsi="微软雅黑" w:cs="微软雅黑"/>
          <w:b/>
          <w:snapToGrid w:val="0"/>
          <w:sz w:val="21"/>
          <w:szCs w:val="21"/>
        </w:rPr>
      </w:pPr>
      <w:r>
        <w:rPr>
          <w:rFonts w:ascii="微软雅黑" w:hAnsi="微软雅黑" w:cs="微软雅黑" w:hint="eastAsia"/>
          <w:b/>
          <w:sz w:val="21"/>
          <w:szCs w:val="21"/>
        </w:rPr>
        <w:lastRenderedPageBreak/>
        <w:t>5、被拒绝的投标文件为无效。</w:t>
      </w:r>
    </w:p>
    <w:p w14:paraId="33582BB6" w14:textId="77777777" w:rsidR="000E3AD6" w:rsidRDefault="00000000">
      <w:pPr>
        <w:pStyle w:val="2"/>
        <w:spacing w:line="500" w:lineRule="exact"/>
        <w:ind w:firstLine="420"/>
        <w:rPr>
          <w:rFonts w:ascii="微软雅黑" w:hAnsi="微软雅黑" w:cs="微软雅黑"/>
          <w:szCs w:val="21"/>
        </w:rPr>
      </w:pPr>
      <w:bookmarkStart w:id="177" w:name="_Toc33535369"/>
      <w:r>
        <w:rPr>
          <w:rFonts w:ascii="微软雅黑" w:hAnsi="微软雅黑" w:cs="微软雅黑" w:hint="eastAsia"/>
          <w:szCs w:val="21"/>
        </w:rPr>
        <w:t>四、开标</w:t>
      </w:r>
      <w:bookmarkEnd w:id="177"/>
    </w:p>
    <w:p w14:paraId="5891C1BA" w14:textId="77777777" w:rsidR="000E3AD6" w:rsidRDefault="00000000">
      <w:pPr>
        <w:spacing w:line="500" w:lineRule="exact"/>
        <w:ind w:firstLine="420"/>
        <w:rPr>
          <w:rFonts w:ascii="微软雅黑" w:hAnsi="微软雅黑" w:cs="微软雅黑"/>
          <w:b/>
          <w:bCs/>
          <w:szCs w:val="21"/>
        </w:rPr>
      </w:pPr>
      <w:r>
        <w:rPr>
          <w:rFonts w:ascii="微软雅黑" w:hAnsi="微软雅黑" w:cs="微软雅黑" w:hint="eastAsia"/>
          <w:b/>
          <w:bCs/>
          <w:szCs w:val="21"/>
        </w:rPr>
        <w:t>（一）开标准备</w:t>
      </w:r>
    </w:p>
    <w:p w14:paraId="6AC1E9E3" w14:textId="77777777" w:rsidR="000E3AD6" w:rsidRDefault="00000000">
      <w:pPr>
        <w:pStyle w:val="af3"/>
        <w:snapToGrid w:val="0"/>
        <w:spacing w:line="500" w:lineRule="exact"/>
        <w:ind w:firstLineChars="196" w:firstLine="412"/>
        <w:rPr>
          <w:rFonts w:ascii="微软雅黑" w:hAnsi="微软雅黑" w:cs="微软雅黑"/>
          <w:bCs/>
          <w:szCs w:val="21"/>
        </w:rPr>
      </w:pPr>
      <w:r>
        <w:rPr>
          <w:rFonts w:ascii="微软雅黑" w:hAnsi="微软雅黑" w:cs="微软雅黑" w:hint="eastAsia"/>
          <w:bCs/>
          <w:szCs w:val="21"/>
        </w:rPr>
        <w:t>1、开标的准备工作由采购组织机构负责落实；</w:t>
      </w:r>
    </w:p>
    <w:p w14:paraId="2C36AA31" w14:textId="77777777" w:rsidR="000E3AD6" w:rsidRDefault="00000000">
      <w:pPr>
        <w:pStyle w:val="af3"/>
        <w:snapToGrid w:val="0"/>
        <w:spacing w:line="500" w:lineRule="exact"/>
        <w:ind w:firstLineChars="196" w:firstLine="412"/>
        <w:rPr>
          <w:rFonts w:ascii="微软雅黑" w:hAnsi="微软雅黑" w:cs="微软雅黑"/>
          <w:bCs/>
          <w:szCs w:val="21"/>
        </w:rPr>
      </w:pPr>
      <w:r>
        <w:rPr>
          <w:rFonts w:ascii="微软雅黑" w:hAnsi="微软雅黑" w:cs="微软雅黑" w:hint="eastAsia"/>
          <w:bCs/>
          <w:szCs w:val="21"/>
        </w:rPr>
        <w:t>2、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14:paraId="482BF5E3" w14:textId="77777777" w:rsidR="000E3AD6" w:rsidRDefault="00000000">
      <w:pPr>
        <w:pStyle w:val="af3"/>
        <w:snapToGrid w:val="0"/>
        <w:spacing w:line="500" w:lineRule="exact"/>
        <w:ind w:firstLineChars="196" w:firstLine="412"/>
        <w:rPr>
          <w:rFonts w:ascii="微软雅黑" w:hAnsi="微软雅黑" w:cs="微软雅黑"/>
          <w:b/>
          <w:szCs w:val="21"/>
        </w:rPr>
      </w:pPr>
      <w:r>
        <w:rPr>
          <w:rFonts w:ascii="微软雅黑" w:hAnsi="微软雅黑" w:cs="微软雅黑" w:hint="eastAsia"/>
          <w:b/>
          <w:szCs w:val="21"/>
        </w:rPr>
        <w:t>（二） 采购人或者采购代理机构职责</w:t>
      </w:r>
    </w:p>
    <w:p w14:paraId="5984E85E" w14:textId="77777777" w:rsidR="000E3AD6" w:rsidRDefault="00000000">
      <w:pPr>
        <w:pStyle w:val="af3"/>
        <w:snapToGrid w:val="0"/>
        <w:spacing w:line="500" w:lineRule="exact"/>
        <w:ind w:firstLineChars="196" w:firstLine="412"/>
        <w:rPr>
          <w:rFonts w:ascii="微软雅黑" w:hAnsi="微软雅黑" w:cs="微软雅黑"/>
          <w:bCs/>
          <w:szCs w:val="21"/>
        </w:rPr>
      </w:pPr>
      <w:r>
        <w:rPr>
          <w:rFonts w:ascii="微软雅黑" w:hAnsi="微软雅黑" w:cs="微软雅黑" w:hint="eastAsia"/>
          <w:bCs/>
          <w:szCs w:val="21"/>
        </w:rPr>
        <w:t>采购人或者采购代理机构负责组织评标工作，并履行下列职责：</w:t>
      </w:r>
    </w:p>
    <w:p w14:paraId="5AD3555C"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1、核对评审专家身份和采购人代表授权函，对评审专家在政府采购活动中的职责履行情况予以记录，并及时将有关违法违规行为向财政部门报告;</w:t>
      </w:r>
    </w:p>
    <w:p w14:paraId="787E83E2"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2、宣布评标纪律;</w:t>
      </w:r>
    </w:p>
    <w:p w14:paraId="289670A9"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3、公布供应商名单，告知评审专家应当回避的情形;</w:t>
      </w:r>
    </w:p>
    <w:p w14:paraId="2E6CCB1A"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4、组织评标委员会推选评标组长，采购人代表不得担任组长;</w:t>
      </w:r>
    </w:p>
    <w:p w14:paraId="1EB877C5"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5、在评标期间采取必要的通讯管理措施，保证评标活动不受外界干扰;</w:t>
      </w:r>
    </w:p>
    <w:p w14:paraId="25D77372"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6、根据评标委员会的要求介绍政府采购相关政策法规、招标文件;</w:t>
      </w:r>
    </w:p>
    <w:p w14:paraId="55749CB4"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7、维护评标秩序，监督评标委员会依照招标文件规定的评标程序、方法和标准进行独立评审，及时制止和纠正采购人代表、评审专家的倾向性言论或者违法违规行为;</w:t>
      </w:r>
    </w:p>
    <w:p w14:paraId="75AC7962"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8、核对评标结果，根据《政府采购货物和服务招标投标管理办法》，如有第六十四条规定情形的，要求评标委员会复核或者书面说明理由，评标委员会拒绝的，应予记录并向本级财政部门报告;</w:t>
      </w:r>
    </w:p>
    <w:p w14:paraId="74B99631"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9、评审工作完成后，按照规定向评审专家支付劳务报酬和异地评审差旅费，不得向评审专家以外的其他人员支付评审劳务报酬;</w:t>
      </w:r>
    </w:p>
    <w:p w14:paraId="0EC3BDBB"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10、处理与评标有关的其他事项。</w:t>
      </w:r>
    </w:p>
    <w:p w14:paraId="06526004" w14:textId="77777777" w:rsidR="000E3AD6" w:rsidRDefault="00000000">
      <w:pPr>
        <w:pStyle w:val="af3"/>
        <w:snapToGrid w:val="0"/>
        <w:spacing w:line="500" w:lineRule="exact"/>
        <w:ind w:firstLine="420"/>
        <w:rPr>
          <w:rFonts w:ascii="微软雅黑" w:hAnsi="微软雅黑" w:cs="微软雅黑"/>
          <w:b/>
          <w:szCs w:val="21"/>
          <w:shd w:val="pct10" w:color="auto" w:fill="FFFFFF"/>
        </w:rPr>
      </w:pPr>
      <w:r>
        <w:rPr>
          <w:rFonts w:ascii="微软雅黑" w:hAnsi="微软雅黑" w:cs="微软雅黑" w:hint="eastAsia"/>
          <w:b/>
          <w:szCs w:val="21"/>
          <w:shd w:val="pct10" w:color="auto" w:fill="FFFFFF"/>
        </w:rPr>
        <w:t>（三）开标流程（两阶段）</w:t>
      </w:r>
    </w:p>
    <w:p w14:paraId="213A2BF5" w14:textId="77777777" w:rsidR="000E3AD6" w:rsidRDefault="00000000">
      <w:pPr>
        <w:pStyle w:val="af1"/>
        <w:snapToGrid w:val="0"/>
        <w:spacing w:line="500" w:lineRule="exact"/>
        <w:ind w:firstLineChars="196" w:firstLine="396"/>
        <w:rPr>
          <w:rFonts w:ascii="微软雅黑" w:hAnsi="微软雅黑" w:cs="微软雅黑"/>
          <w:b/>
          <w:sz w:val="21"/>
          <w:szCs w:val="21"/>
        </w:rPr>
      </w:pPr>
      <w:r>
        <w:rPr>
          <w:rFonts w:ascii="微软雅黑" w:hAnsi="微软雅黑" w:cs="微软雅黑" w:hint="eastAsia"/>
          <w:b/>
          <w:sz w:val="21"/>
          <w:szCs w:val="21"/>
        </w:rPr>
        <w:t>1、开标第一阶段</w:t>
      </w:r>
    </w:p>
    <w:p w14:paraId="4FB519D0"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（1）向各投标供应商发出电子加密投标文件【开始解密】通知，由供应商按招标文件</w:t>
      </w:r>
      <w:r>
        <w:rPr>
          <w:rFonts w:ascii="微软雅黑" w:hAnsi="微软雅黑" w:cs="微软雅黑" w:hint="eastAsia"/>
          <w:kern w:val="0"/>
          <w:szCs w:val="21"/>
          <w:shd w:val="pct10" w:color="auto" w:fill="FFFFFF"/>
        </w:rPr>
        <w:lastRenderedPageBreak/>
        <w:t>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w:t>
      </w:r>
      <w:proofErr w:type="gramStart"/>
      <w:r>
        <w:rPr>
          <w:rFonts w:ascii="微软雅黑" w:hAnsi="微软雅黑" w:cs="微软雅黑" w:hint="eastAsia"/>
          <w:kern w:val="0"/>
          <w:szCs w:val="21"/>
          <w:shd w:val="pct10" w:color="auto" w:fill="FFFFFF"/>
        </w:rPr>
        <w:t>传成功</w:t>
      </w:r>
      <w:proofErr w:type="gramEnd"/>
      <w:r>
        <w:rPr>
          <w:rFonts w:ascii="微软雅黑" w:hAnsi="微软雅黑" w:cs="微软雅黑" w:hint="eastAsia"/>
          <w:kern w:val="0"/>
          <w:szCs w:val="21"/>
          <w:shd w:val="pct10" w:color="auto" w:fill="FFFFFF"/>
        </w:rPr>
        <w:t>后，“电子加密投标文件”自动失效；</w:t>
      </w:r>
    </w:p>
    <w:p w14:paraId="71AC2929" w14:textId="77777777" w:rsidR="000E3AD6" w:rsidRDefault="00000000">
      <w:pPr>
        <w:spacing w:line="500" w:lineRule="exact"/>
        <w:ind w:firstLineChars="177" w:firstLine="372"/>
        <w:rPr>
          <w:rFonts w:ascii="微软雅黑" w:hAnsi="微软雅黑" w:cs="微软雅黑"/>
          <w:b/>
          <w:kern w:val="0"/>
          <w:szCs w:val="21"/>
          <w:shd w:val="pct10" w:color="auto" w:fill="FFFFFF"/>
        </w:rPr>
      </w:pPr>
      <w:r>
        <w:rPr>
          <w:rFonts w:ascii="微软雅黑" w:hAnsi="微软雅黑" w:cs="微软雅黑" w:hint="eastAsia"/>
          <w:kern w:val="0"/>
          <w:szCs w:val="21"/>
          <w:shd w:val="pct10" w:color="auto" w:fill="FFFFFF"/>
        </w:rPr>
        <w:t>（2）投标文件解密；</w:t>
      </w:r>
    </w:p>
    <w:p w14:paraId="74B3F99C"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（3）开启投标文件，进入资格审查；</w:t>
      </w:r>
    </w:p>
    <w:p w14:paraId="377BCF48"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（4）开启资格审查通过的投标供应商的商务技术文件进入符合性审查、商务技术评审；</w:t>
      </w:r>
    </w:p>
    <w:p w14:paraId="23CBCF81"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（5）第一阶段开标结束。</w:t>
      </w:r>
    </w:p>
    <w:p w14:paraId="5CE4533D" w14:textId="77777777" w:rsidR="000E3AD6" w:rsidRDefault="00000000">
      <w:pPr>
        <w:spacing w:line="500" w:lineRule="exact"/>
        <w:ind w:firstLineChars="177" w:firstLine="372"/>
        <w:rPr>
          <w:rFonts w:ascii="微软雅黑" w:hAnsi="微软雅黑" w:cs="微软雅黑"/>
          <w:b/>
          <w:kern w:val="0"/>
          <w:szCs w:val="21"/>
          <w:shd w:val="pct10" w:color="auto" w:fill="FFFFFF"/>
        </w:rPr>
      </w:pPr>
      <w:r>
        <w:rPr>
          <w:rFonts w:ascii="微软雅黑" w:hAnsi="微软雅黑" w:cs="微软雅黑" w:hint="eastAsia"/>
          <w:b/>
          <w:kern w:val="0"/>
          <w:szCs w:val="21"/>
          <w:shd w:val="pct10" w:color="auto" w:fill="FFFFFF"/>
        </w:rPr>
        <w:t>备注：开标大会的第一阶段结束后，采购人或采购代理机构将对依法对投标供应商的资格进行审查，资格审查结束后进入符合性审查和商务技术的评审工作，具体见本章节“投标供应商资格审查”相关规定。</w:t>
      </w:r>
    </w:p>
    <w:p w14:paraId="3E5A4106" w14:textId="77777777" w:rsidR="000E3AD6" w:rsidRDefault="00000000">
      <w:pPr>
        <w:spacing w:line="500" w:lineRule="exact"/>
        <w:ind w:firstLineChars="177" w:firstLine="372"/>
        <w:rPr>
          <w:rFonts w:ascii="微软雅黑" w:hAnsi="微软雅黑" w:cs="微软雅黑"/>
          <w:b/>
          <w:kern w:val="0"/>
          <w:szCs w:val="21"/>
          <w:shd w:val="pct10" w:color="auto" w:fill="FFFFFF"/>
        </w:rPr>
      </w:pPr>
      <w:r>
        <w:rPr>
          <w:rFonts w:ascii="微软雅黑" w:hAnsi="微软雅黑" w:cs="微软雅黑" w:hint="eastAsia"/>
          <w:b/>
          <w:kern w:val="0"/>
          <w:szCs w:val="21"/>
          <w:shd w:val="pct10" w:color="auto" w:fill="FFFFFF"/>
        </w:rPr>
        <w:t>2、开标大会第二阶段</w:t>
      </w:r>
    </w:p>
    <w:p w14:paraId="277D524E"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（1）符合性审查、商务技术评审结束后，举行开标大会第二阶段会议。首先通过政</w:t>
      </w:r>
      <w:proofErr w:type="gramStart"/>
      <w:r>
        <w:rPr>
          <w:rFonts w:ascii="微软雅黑" w:hAnsi="微软雅黑" w:cs="微软雅黑" w:hint="eastAsia"/>
          <w:kern w:val="0"/>
          <w:szCs w:val="21"/>
          <w:shd w:val="pct10" w:color="auto" w:fill="FFFFFF"/>
        </w:rPr>
        <w:t>采云</w:t>
      </w:r>
      <w:proofErr w:type="gramEnd"/>
      <w:r>
        <w:rPr>
          <w:rFonts w:ascii="微软雅黑" w:hAnsi="微软雅黑" w:cs="微软雅黑" w:hint="eastAsia"/>
          <w:kern w:val="0"/>
          <w:szCs w:val="21"/>
          <w:shd w:val="pct10" w:color="auto" w:fill="FFFFFF"/>
        </w:rPr>
        <w:t>方式公布符合性审查、商务技术评审无效供应商名称及理由；公布经商务技术评审后有效投标供应商的名单，同时公布其商务技术部分得分情况。</w:t>
      </w:r>
    </w:p>
    <w:p w14:paraId="0DCB4CFC"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（2）开启符合性审查、商务技术评审有效投标供应商的《报价文件》，通过政</w:t>
      </w:r>
      <w:proofErr w:type="gramStart"/>
      <w:r>
        <w:rPr>
          <w:rFonts w:ascii="微软雅黑" w:hAnsi="微软雅黑" w:cs="微软雅黑" w:hint="eastAsia"/>
          <w:kern w:val="0"/>
          <w:szCs w:val="21"/>
          <w:shd w:val="pct10" w:color="auto" w:fill="FFFFFF"/>
        </w:rPr>
        <w:t>采云</w:t>
      </w:r>
      <w:proofErr w:type="gramEnd"/>
      <w:r>
        <w:rPr>
          <w:rFonts w:ascii="微软雅黑" w:hAnsi="微软雅黑" w:cs="微软雅黑" w:hint="eastAsia"/>
          <w:kern w:val="0"/>
          <w:szCs w:val="21"/>
          <w:shd w:val="pct10" w:color="auto" w:fill="FFFFFF"/>
        </w:rPr>
        <w:t>方式公布开标一览表有关内容，同时当场制作开标记录表，供应商可在政</w:t>
      </w:r>
      <w:proofErr w:type="gramStart"/>
      <w:r>
        <w:rPr>
          <w:rFonts w:ascii="微软雅黑" w:hAnsi="微软雅黑" w:cs="微软雅黑" w:hint="eastAsia"/>
          <w:kern w:val="0"/>
          <w:szCs w:val="21"/>
          <w:shd w:val="pct10" w:color="auto" w:fill="FFFFFF"/>
        </w:rPr>
        <w:t>采云</w:t>
      </w:r>
      <w:proofErr w:type="gramEnd"/>
      <w:r>
        <w:rPr>
          <w:rFonts w:ascii="微软雅黑" w:hAnsi="微软雅黑" w:cs="微软雅黑" w:hint="eastAsia"/>
          <w:kern w:val="0"/>
          <w:szCs w:val="21"/>
          <w:shd w:val="pct10" w:color="auto" w:fill="FFFFFF"/>
        </w:rPr>
        <w:t>中确认（不予确认的应说明理由，否则视为无异议）。唱</w:t>
      </w:r>
      <w:proofErr w:type="gramStart"/>
      <w:r>
        <w:rPr>
          <w:rFonts w:ascii="微软雅黑" w:hAnsi="微软雅黑" w:cs="微软雅黑" w:hint="eastAsia"/>
          <w:kern w:val="0"/>
          <w:szCs w:val="21"/>
          <w:shd w:val="pct10" w:color="auto" w:fill="FFFFFF"/>
        </w:rPr>
        <w:t>标结束</w:t>
      </w:r>
      <w:proofErr w:type="gramEnd"/>
      <w:r>
        <w:rPr>
          <w:rFonts w:ascii="微软雅黑" w:hAnsi="微软雅黑" w:cs="微软雅黑" w:hint="eastAsia"/>
          <w:kern w:val="0"/>
          <w:szCs w:val="21"/>
          <w:shd w:val="pct10" w:color="auto" w:fill="FFFFFF"/>
        </w:rPr>
        <w:t>后，由评标委员会对报价的合理性、准确性等进行审查核实。</w:t>
      </w:r>
    </w:p>
    <w:p w14:paraId="4B55206F"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（3）评审结束后，通过政</w:t>
      </w:r>
      <w:proofErr w:type="gramStart"/>
      <w:r>
        <w:rPr>
          <w:rFonts w:ascii="微软雅黑" w:hAnsi="微软雅黑" w:cs="微软雅黑" w:hint="eastAsia"/>
          <w:kern w:val="0"/>
          <w:szCs w:val="21"/>
          <w:shd w:val="pct10" w:color="auto" w:fill="FFFFFF"/>
        </w:rPr>
        <w:t>采云</w:t>
      </w:r>
      <w:proofErr w:type="gramEnd"/>
      <w:r>
        <w:rPr>
          <w:rFonts w:ascii="微软雅黑" w:hAnsi="微软雅黑" w:cs="微软雅黑" w:hint="eastAsia"/>
          <w:kern w:val="0"/>
          <w:szCs w:val="21"/>
          <w:shd w:val="pct10" w:color="auto" w:fill="FFFFFF"/>
        </w:rPr>
        <w:t>方式公布中标（成交）候选供应商名单，及采购人最终确定中标或成交供应商名单的时间和公告方式等。</w:t>
      </w:r>
    </w:p>
    <w:p w14:paraId="1BCA27B4"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特别说明：如遇“政府采购云平台”电子化开标或评审程序调整的，按调整后程序执行。</w:t>
      </w:r>
    </w:p>
    <w:p w14:paraId="3561F504" w14:textId="77777777" w:rsidR="000E3AD6" w:rsidRDefault="00000000">
      <w:pPr>
        <w:spacing w:line="500" w:lineRule="exact"/>
        <w:ind w:firstLineChars="177" w:firstLine="372"/>
        <w:rPr>
          <w:rFonts w:ascii="微软雅黑" w:hAnsi="微软雅黑" w:cs="微软雅黑"/>
          <w:b/>
          <w:kern w:val="0"/>
          <w:szCs w:val="21"/>
          <w:shd w:val="pct10" w:color="auto" w:fill="FFFFFF"/>
        </w:rPr>
      </w:pPr>
      <w:bookmarkStart w:id="178" w:name="_Toc24550037"/>
      <w:bookmarkStart w:id="179" w:name="_Toc33194393"/>
      <w:r>
        <w:rPr>
          <w:rFonts w:ascii="微软雅黑" w:hAnsi="微软雅黑" w:cs="微软雅黑" w:hint="eastAsia"/>
          <w:b/>
          <w:kern w:val="0"/>
          <w:szCs w:val="21"/>
          <w:shd w:val="pct10" w:color="auto" w:fill="FFFFFF"/>
        </w:rPr>
        <w:t>（四）投标供应商资格审查</w:t>
      </w:r>
      <w:bookmarkEnd w:id="178"/>
      <w:bookmarkEnd w:id="179"/>
    </w:p>
    <w:p w14:paraId="0A015F04"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1、开标大会第一阶段结束后，采购人或采购代理机构首先依法对各投标供应商的资格进行审查，审查各投标供应商的资格是否满足招标文件的要求。采购人或采购代理机构对投标供应商所提交的资格证明材料仅负审核的责任。如发现投标供应商所提交的资格证明</w:t>
      </w:r>
      <w:r>
        <w:rPr>
          <w:rFonts w:ascii="微软雅黑" w:hAnsi="微软雅黑" w:cs="微软雅黑" w:hint="eastAsia"/>
          <w:kern w:val="0"/>
          <w:szCs w:val="21"/>
          <w:shd w:val="pct10" w:color="auto" w:fill="FFFFFF"/>
        </w:rPr>
        <w:lastRenderedPageBreak/>
        <w:t>材料不合法或与事实不符，采购人可取消其中标资格并追究投标供应商的法律责任。</w:t>
      </w:r>
    </w:p>
    <w:p w14:paraId="71A6D7A5"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2、投标供应商提交的资格证明材料无法证明其符合招标文件规定的“投标供应商资格要求”的，采购人或采购代理机构将对其作资格审查不通过处理（无效投标），并不再将其投标提交评标委员会进行后续评审。</w:t>
      </w:r>
    </w:p>
    <w:p w14:paraId="28ABC1D0" w14:textId="77777777" w:rsidR="000E3AD6" w:rsidRDefault="00000000">
      <w:pPr>
        <w:spacing w:line="500" w:lineRule="exact"/>
        <w:ind w:firstLineChars="177" w:firstLine="372"/>
        <w:rPr>
          <w:rFonts w:ascii="微软雅黑" w:hAnsi="微软雅黑" w:cs="微软雅黑"/>
          <w:kern w:val="0"/>
          <w:szCs w:val="21"/>
          <w:shd w:val="pct10" w:color="auto" w:fill="FFFFFF"/>
        </w:rPr>
      </w:pPr>
      <w:r>
        <w:rPr>
          <w:rFonts w:ascii="微软雅黑" w:hAnsi="微软雅黑" w:cs="微软雅黑" w:hint="eastAsia"/>
          <w:kern w:val="0"/>
          <w:szCs w:val="21"/>
          <w:shd w:val="pct10" w:color="auto" w:fill="FFFFFF"/>
        </w:rPr>
        <w:t>3、单位负责人为同一人或者存在直接控股、管理关系的不同供应商参加同一合同项下的政府采购活动的，相关投标供应商均作资格无效处理。</w:t>
      </w:r>
    </w:p>
    <w:p w14:paraId="60371F8D" w14:textId="77777777" w:rsidR="000E3AD6" w:rsidRDefault="00000000">
      <w:pPr>
        <w:pStyle w:val="2"/>
        <w:spacing w:line="500" w:lineRule="exact"/>
        <w:ind w:firstLine="420"/>
        <w:rPr>
          <w:rFonts w:ascii="微软雅黑" w:hAnsi="微软雅黑" w:cs="微软雅黑"/>
          <w:szCs w:val="21"/>
        </w:rPr>
      </w:pPr>
      <w:bookmarkStart w:id="180" w:name="_Toc33535370"/>
      <w:r>
        <w:rPr>
          <w:rFonts w:ascii="微软雅黑" w:hAnsi="微软雅黑" w:cs="微软雅黑" w:hint="eastAsia"/>
          <w:szCs w:val="21"/>
        </w:rPr>
        <w:t>五、评标</w:t>
      </w:r>
      <w:bookmarkEnd w:id="180"/>
    </w:p>
    <w:p w14:paraId="3DC26001" w14:textId="77777777" w:rsidR="000E3AD6" w:rsidRDefault="00000000">
      <w:pPr>
        <w:pStyle w:val="af3"/>
        <w:snapToGrid w:val="0"/>
        <w:spacing w:line="500" w:lineRule="exact"/>
        <w:ind w:leftChars="228" w:left="689" w:hangingChars="100" w:hanging="210"/>
        <w:rPr>
          <w:rFonts w:ascii="微软雅黑" w:hAnsi="微软雅黑" w:cs="微软雅黑"/>
          <w:b/>
          <w:szCs w:val="21"/>
        </w:rPr>
      </w:pPr>
      <w:r>
        <w:rPr>
          <w:rFonts w:ascii="微软雅黑" w:hAnsi="微软雅黑" w:cs="微软雅黑" w:hint="eastAsia"/>
          <w:b/>
          <w:szCs w:val="21"/>
        </w:rPr>
        <w:t>（一）组建评标委员会</w:t>
      </w:r>
    </w:p>
    <w:p w14:paraId="64E9E2E6"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kern w:val="0"/>
          <w:szCs w:val="21"/>
        </w:rPr>
        <w:t>评标委员会由采购人代表和评审专家组成，</w:t>
      </w:r>
      <w:r>
        <w:rPr>
          <w:rFonts w:ascii="微软雅黑" w:hAnsi="微软雅黑" w:cs="微软雅黑" w:hint="eastAsia"/>
          <w:szCs w:val="21"/>
        </w:rPr>
        <w:t>政府采购评审专家</w:t>
      </w:r>
      <w:r>
        <w:rPr>
          <w:rFonts w:ascii="微软雅黑" w:hAnsi="微软雅黑" w:cs="微软雅黑" w:hint="eastAsia"/>
          <w:szCs w:val="21"/>
          <w:u w:val="single"/>
        </w:rPr>
        <w:t>4</w:t>
      </w:r>
      <w:r>
        <w:rPr>
          <w:rFonts w:ascii="微软雅黑" w:hAnsi="微软雅黑" w:cs="微软雅黑" w:hint="eastAsia"/>
          <w:szCs w:val="21"/>
        </w:rPr>
        <w:t>人和采购人代表</w:t>
      </w:r>
      <w:r>
        <w:rPr>
          <w:rFonts w:ascii="微软雅黑" w:hAnsi="微软雅黑" w:cs="微软雅黑" w:hint="eastAsia"/>
          <w:szCs w:val="21"/>
          <w:u w:val="single"/>
        </w:rPr>
        <w:t>1</w:t>
      </w:r>
      <w:r>
        <w:rPr>
          <w:rFonts w:ascii="微软雅黑" w:hAnsi="微软雅黑" w:cs="微软雅黑" w:hint="eastAsia"/>
          <w:szCs w:val="21"/>
        </w:rPr>
        <w:t>人,共</w:t>
      </w:r>
      <w:r>
        <w:rPr>
          <w:rFonts w:ascii="微软雅黑" w:hAnsi="微软雅黑" w:cs="微软雅黑" w:hint="eastAsia"/>
          <w:szCs w:val="21"/>
          <w:u w:val="single"/>
        </w:rPr>
        <w:t>5</w:t>
      </w:r>
      <w:r>
        <w:rPr>
          <w:rFonts w:ascii="微软雅黑" w:hAnsi="微软雅黑" w:cs="微软雅黑" w:hint="eastAsia"/>
          <w:szCs w:val="21"/>
        </w:rPr>
        <w:t>人组成。</w:t>
      </w:r>
    </w:p>
    <w:p w14:paraId="7BB277E7" w14:textId="77777777" w:rsidR="000E3AD6" w:rsidRDefault="00000000">
      <w:pPr>
        <w:widowControl/>
        <w:shd w:val="clear" w:color="auto" w:fill="FFFFFF"/>
        <w:spacing w:line="500" w:lineRule="exact"/>
        <w:ind w:firstLine="420"/>
        <w:rPr>
          <w:rFonts w:ascii="微软雅黑" w:hAnsi="微软雅黑" w:cs="微软雅黑"/>
          <w:kern w:val="0"/>
          <w:szCs w:val="21"/>
        </w:rPr>
      </w:pPr>
      <w:r>
        <w:rPr>
          <w:rFonts w:ascii="微软雅黑" w:hAnsi="微软雅黑" w:cs="微软雅黑" w:hint="eastAsia"/>
          <w:kern w:val="0"/>
          <w:szCs w:val="21"/>
        </w:rPr>
        <w:t>评标委员会负责具体评标事务，并独立履行下列职责：</w:t>
      </w:r>
    </w:p>
    <w:p w14:paraId="08AEDDC5" w14:textId="77777777" w:rsidR="000E3AD6" w:rsidRDefault="00000000">
      <w:pPr>
        <w:widowControl/>
        <w:shd w:val="clear" w:color="auto" w:fill="FFFFFF"/>
        <w:spacing w:line="500" w:lineRule="exact"/>
        <w:ind w:firstLine="420"/>
        <w:rPr>
          <w:rFonts w:ascii="微软雅黑" w:hAnsi="微软雅黑" w:cs="微软雅黑"/>
          <w:kern w:val="0"/>
          <w:szCs w:val="21"/>
        </w:rPr>
      </w:pPr>
      <w:r>
        <w:rPr>
          <w:rFonts w:ascii="微软雅黑" w:hAnsi="微软雅黑" w:cs="微软雅黑" w:hint="eastAsia"/>
          <w:kern w:val="0"/>
          <w:szCs w:val="21"/>
        </w:rPr>
        <w:t>1、审查、评价投标文件是否符合招标文件的商务、技术等实质性要求;</w:t>
      </w:r>
    </w:p>
    <w:p w14:paraId="377E83FE" w14:textId="77777777" w:rsidR="000E3AD6" w:rsidRDefault="00000000">
      <w:pPr>
        <w:widowControl/>
        <w:shd w:val="clear" w:color="auto" w:fill="FFFFFF"/>
        <w:spacing w:line="500" w:lineRule="exact"/>
        <w:ind w:firstLine="420"/>
        <w:rPr>
          <w:rFonts w:ascii="微软雅黑" w:hAnsi="微软雅黑" w:cs="微软雅黑"/>
          <w:kern w:val="0"/>
          <w:szCs w:val="21"/>
        </w:rPr>
      </w:pPr>
      <w:r>
        <w:rPr>
          <w:rFonts w:ascii="微软雅黑" w:hAnsi="微软雅黑" w:cs="微软雅黑" w:hint="eastAsia"/>
          <w:kern w:val="0"/>
          <w:szCs w:val="21"/>
        </w:rPr>
        <w:t>2、要求供应商对投标文件有关事项</w:t>
      </w:r>
      <w:proofErr w:type="gramStart"/>
      <w:r>
        <w:rPr>
          <w:rFonts w:ascii="微软雅黑" w:hAnsi="微软雅黑" w:cs="微软雅黑" w:hint="eastAsia"/>
          <w:kern w:val="0"/>
          <w:szCs w:val="21"/>
        </w:rPr>
        <w:t>作出</w:t>
      </w:r>
      <w:proofErr w:type="gramEnd"/>
      <w:r>
        <w:rPr>
          <w:rFonts w:ascii="微软雅黑" w:hAnsi="微软雅黑" w:cs="微软雅黑" w:hint="eastAsia"/>
          <w:kern w:val="0"/>
          <w:szCs w:val="21"/>
        </w:rPr>
        <w:t>澄清或者说明;</w:t>
      </w:r>
    </w:p>
    <w:p w14:paraId="0B9A6E4F" w14:textId="77777777" w:rsidR="000E3AD6" w:rsidRDefault="00000000">
      <w:pPr>
        <w:widowControl/>
        <w:shd w:val="clear" w:color="auto" w:fill="FFFFFF"/>
        <w:spacing w:line="500" w:lineRule="exact"/>
        <w:ind w:firstLine="420"/>
        <w:rPr>
          <w:rFonts w:ascii="微软雅黑" w:hAnsi="微软雅黑" w:cs="微软雅黑"/>
          <w:kern w:val="0"/>
          <w:szCs w:val="21"/>
        </w:rPr>
      </w:pPr>
      <w:r>
        <w:rPr>
          <w:rFonts w:ascii="微软雅黑" w:hAnsi="微软雅黑" w:cs="微软雅黑" w:hint="eastAsia"/>
          <w:kern w:val="0"/>
          <w:szCs w:val="21"/>
        </w:rPr>
        <w:t>3、对投标文件进行比较和评价;</w:t>
      </w:r>
    </w:p>
    <w:p w14:paraId="3E8687AB" w14:textId="77777777" w:rsidR="000E3AD6" w:rsidRDefault="00000000">
      <w:pPr>
        <w:widowControl/>
        <w:shd w:val="clear" w:color="auto" w:fill="FFFFFF"/>
        <w:spacing w:line="500" w:lineRule="exact"/>
        <w:ind w:firstLine="420"/>
        <w:rPr>
          <w:rFonts w:ascii="微软雅黑" w:hAnsi="微软雅黑" w:cs="微软雅黑"/>
          <w:kern w:val="0"/>
          <w:szCs w:val="21"/>
        </w:rPr>
      </w:pPr>
      <w:r>
        <w:rPr>
          <w:rFonts w:ascii="微软雅黑" w:hAnsi="微软雅黑" w:cs="微软雅黑" w:hint="eastAsia"/>
          <w:kern w:val="0"/>
          <w:szCs w:val="21"/>
        </w:rPr>
        <w:t>4、确定中标候选人名单，以及根据采购人委托直接确定中标人;</w:t>
      </w:r>
    </w:p>
    <w:p w14:paraId="4A0F8316" w14:textId="77777777" w:rsidR="000E3AD6" w:rsidRDefault="00000000">
      <w:pPr>
        <w:widowControl/>
        <w:shd w:val="clear" w:color="auto" w:fill="FFFFFF"/>
        <w:spacing w:line="500" w:lineRule="exact"/>
        <w:ind w:firstLine="420"/>
        <w:rPr>
          <w:rFonts w:ascii="微软雅黑" w:hAnsi="微软雅黑" w:cs="微软雅黑"/>
          <w:kern w:val="0"/>
          <w:szCs w:val="21"/>
        </w:rPr>
      </w:pPr>
      <w:r>
        <w:rPr>
          <w:rFonts w:ascii="微软雅黑" w:hAnsi="微软雅黑" w:cs="微软雅黑" w:hint="eastAsia"/>
          <w:kern w:val="0"/>
          <w:szCs w:val="21"/>
        </w:rPr>
        <w:t>5、向采购人、采购代理机构或者有关部门报告评标中发现的违法行为。</w:t>
      </w:r>
    </w:p>
    <w:p w14:paraId="5024C646" w14:textId="77777777" w:rsidR="000E3AD6" w:rsidRDefault="00000000">
      <w:pPr>
        <w:widowControl/>
        <w:shd w:val="clear" w:color="auto" w:fill="FFFFFF"/>
        <w:spacing w:line="500" w:lineRule="exact"/>
        <w:ind w:firstLine="420"/>
        <w:rPr>
          <w:rFonts w:ascii="微软雅黑" w:hAnsi="微软雅黑" w:cs="微软雅黑"/>
          <w:b/>
          <w:kern w:val="0"/>
          <w:szCs w:val="21"/>
        </w:rPr>
      </w:pPr>
      <w:r>
        <w:rPr>
          <w:rFonts w:ascii="微软雅黑" w:hAnsi="微软雅黑" w:cs="微软雅黑" w:hint="eastAsia"/>
          <w:b/>
          <w:kern w:val="0"/>
          <w:szCs w:val="21"/>
        </w:rPr>
        <w:t>除采购人代表、评标现场组织人员外，采购人的其他工作人员以及与评标工作无关的人员不得进入评标现场。</w:t>
      </w:r>
    </w:p>
    <w:p w14:paraId="2DD738C2" w14:textId="77777777" w:rsidR="000E3AD6" w:rsidRDefault="00000000">
      <w:pPr>
        <w:pStyle w:val="af3"/>
        <w:snapToGrid w:val="0"/>
        <w:spacing w:line="500" w:lineRule="exact"/>
        <w:ind w:leftChars="228" w:left="689" w:hangingChars="100" w:hanging="210"/>
        <w:rPr>
          <w:rFonts w:ascii="微软雅黑" w:hAnsi="微软雅黑" w:cs="微软雅黑"/>
          <w:b/>
          <w:szCs w:val="21"/>
        </w:rPr>
      </w:pPr>
      <w:r>
        <w:rPr>
          <w:rFonts w:ascii="微软雅黑" w:hAnsi="微软雅黑" w:cs="微软雅黑" w:hint="eastAsia"/>
          <w:b/>
          <w:szCs w:val="21"/>
        </w:rPr>
        <w:t>（二）评标的方式</w:t>
      </w:r>
    </w:p>
    <w:p w14:paraId="34A92F56" w14:textId="77777777" w:rsidR="000E3AD6" w:rsidRDefault="00000000">
      <w:pPr>
        <w:pStyle w:val="af3"/>
        <w:snapToGrid w:val="0"/>
        <w:spacing w:line="500" w:lineRule="exact"/>
        <w:ind w:leftChars="228" w:left="689" w:hangingChars="100" w:hanging="210"/>
        <w:rPr>
          <w:rFonts w:ascii="微软雅黑" w:hAnsi="微软雅黑" w:cs="微软雅黑"/>
          <w:szCs w:val="21"/>
        </w:rPr>
      </w:pPr>
      <w:r>
        <w:rPr>
          <w:rFonts w:ascii="微软雅黑" w:hAnsi="微软雅黑" w:cs="微软雅黑" w:hint="eastAsia"/>
          <w:szCs w:val="21"/>
        </w:rPr>
        <w:t>本项目采用不公开方式评标，评标的依据为招标文件和投标文件。</w:t>
      </w:r>
    </w:p>
    <w:p w14:paraId="5989CD4F" w14:textId="77777777" w:rsidR="000E3AD6" w:rsidRDefault="00000000">
      <w:pPr>
        <w:pStyle w:val="af3"/>
        <w:snapToGrid w:val="0"/>
        <w:spacing w:line="500" w:lineRule="exact"/>
        <w:ind w:leftChars="228" w:left="689" w:hangingChars="100" w:hanging="210"/>
        <w:rPr>
          <w:rFonts w:ascii="微软雅黑" w:hAnsi="微软雅黑" w:cs="微软雅黑"/>
          <w:b/>
          <w:bCs/>
          <w:szCs w:val="21"/>
        </w:rPr>
      </w:pPr>
      <w:r>
        <w:rPr>
          <w:rFonts w:ascii="微软雅黑" w:hAnsi="微软雅黑" w:cs="微软雅黑" w:hint="eastAsia"/>
          <w:b/>
          <w:szCs w:val="21"/>
        </w:rPr>
        <w:t>（三）</w:t>
      </w:r>
      <w:r>
        <w:rPr>
          <w:rFonts w:ascii="微软雅黑" w:hAnsi="微软雅黑" w:cs="微软雅黑" w:hint="eastAsia"/>
          <w:b/>
          <w:bCs/>
          <w:szCs w:val="21"/>
        </w:rPr>
        <w:t>评标程序</w:t>
      </w:r>
    </w:p>
    <w:p w14:paraId="16962C17"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Cs/>
          <w:szCs w:val="21"/>
        </w:rPr>
        <w:t>采购人可以在评标前说明项目背景和采购需求，说明内容不得含有歧视性、倾向性意见，不得超出招标文件所述范围。说明应当提交书面材料，并随采购文件一并存档。</w:t>
      </w:r>
    </w:p>
    <w:p w14:paraId="1A262069" w14:textId="77777777" w:rsidR="000E3AD6" w:rsidRDefault="00000000">
      <w:pPr>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1、形式审查</w:t>
      </w:r>
    </w:p>
    <w:p w14:paraId="43B61C82" w14:textId="77777777" w:rsidR="000E3AD6" w:rsidRDefault="00000000">
      <w:pPr>
        <w:snapToGrid w:val="0"/>
        <w:spacing w:line="500" w:lineRule="exact"/>
        <w:ind w:firstLine="420"/>
        <w:rPr>
          <w:rFonts w:ascii="微软雅黑" w:hAnsi="微软雅黑" w:cs="微软雅黑"/>
          <w:bCs/>
          <w:szCs w:val="21"/>
        </w:rPr>
      </w:pPr>
      <w:r>
        <w:rPr>
          <w:rFonts w:ascii="微软雅黑" w:hAnsi="微软雅黑" w:cs="微软雅黑" w:hint="eastAsia"/>
          <w:bCs/>
          <w:szCs w:val="21"/>
        </w:rPr>
        <w:t>形式审查包括资格审查（除符合性审查以外的关于供应商资格条件等内容）和符合性审查，即对供应商的资格和投标文件的完整性、合法性等进行审查。投标文件形式审查未通过的供应商，其投标文件将不再评审。</w:t>
      </w:r>
    </w:p>
    <w:p w14:paraId="3C708231" w14:textId="77777777" w:rsidR="000E3AD6" w:rsidRDefault="00000000">
      <w:pPr>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2、实质审查与比较</w:t>
      </w:r>
    </w:p>
    <w:p w14:paraId="433F58E8"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lastRenderedPageBreak/>
        <w:t>（1）评标委员会审查投标文件的实质性内容是否符合招标文件的实质性要求。</w:t>
      </w:r>
    </w:p>
    <w:p w14:paraId="7042A494"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（2）评标委员会将根据供应商的投标文件进行审查、核对,如有疑问,将对供应商进行询标,供应商要向评标委员会澄清有关问题,并最终以书面形式进行答复。</w:t>
      </w:r>
    </w:p>
    <w:p w14:paraId="47B0BBF9"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询标时，供应商代表未到场或者拒绝澄清或者澄清的内容改变了投标文件的实质性内容的，评标委员会有权对该投标文件</w:t>
      </w:r>
      <w:proofErr w:type="gramStart"/>
      <w:r>
        <w:rPr>
          <w:rFonts w:ascii="微软雅黑" w:hAnsi="微软雅黑" w:cs="微软雅黑" w:hint="eastAsia"/>
          <w:szCs w:val="21"/>
        </w:rPr>
        <w:t>作出</w:t>
      </w:r>
      <w:proofErr w:type="gramEnd"/>
      <w:r>
        <w:rPr>
          <w:rFonts w:ascii="微软雅黑" w:hAnsi="微软雅黑" w:cs="微软雅黑" w:hint="eastAsia"/>
          <w:szCs w:val="21"/>
        </w:rPr>
        <w:t>不利于供应商的评判。</w:t>
      </w:r>
    </w:p>
    <w:p w14:paraId="6228232F"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（3）各供应商的资信商务及技术</w:t>
      </w:r>
      <w:proofErr w:type="gramStart"/>
      <w:r>
        <w:rPr>
          <w:rFonts w:ascii="微软雅黑" w:hAnsi="微软雅黑" w:cs="微软雅黑" w:hint="eastAsia"/>
          <w:szCs w:val="21"/>
        </w:rPr>
        <w:t>分按照</w:t>
      </w:r>
      <w:proofErr w:type="gramEnd"/>
      <w:r>
        <w:rPr>
          <w:rFonts w:ascii="微软雅黑" w:hAnsi="微软雅黑" w:cs="微软雅黑" w:hint="eastAsia"/>
          <w:szCs w:val="21"/>
        </w:rPr>
        <w:t>评标委员会成员的独立评分</w:t>
      </w:r>
      <w:proofErr w:type="gramStart"/>
      <w:r>
        <w:rPr>
          <w:rFonts w:ascii="微软雅黑" w:hAnsi="微软雅黑" w:cs="微软雅黑" w:hint="eastAsia"/>
          <w:szCs w:val="21"/>
        </w:rPr>
        <w:t>结果汇后的</w:t>
      </w:r>
      <w:proofErr w:type="gramEnd"/>
      <w:r>
        <w:rPr>
          <w:rFonts w:ascii="微软雅黑" w:hAnsi="微软雅黑" w:cs="微软雅黑" w:hint="eastAsia"/>
          <w:szCs w:val="21"/>
        </w:rPr>
        <w:t>算术平均分计算。</w:t>
      </w:r>
    </w:p>
    <w:p w14:paraId="38DAB936"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（4）采购代理机构工作人员协助评标委员会根据本项目的评分标准操作政府采购业务系统，由系统计算各供应商的商务报价得分。</w:t>
      </w:r>
    </w:p>
    <w:p w14:paraId="3A001F1D"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（5）评标委员会完成评标后,评委对各部分得分汇总,计算出本项目最终得分、性价比、评标价等。评标委员会按评标原则推荐中标候选人同时起草评标报告。</w:t>
      </w:r>
    </w:p>
    <w:p w14:paraId="31B674DA" w14:textId="77777777" w:rsidR="000E3AD6" w:rsidRDefault="00000000">
      <w:pPr>
        <w:snapToGrid w:val="0"/>
        <w:spacing w:line="500" w:lineRule="exact"/>
        <w:ind w:firstLine="420"/>
        <w:rPr>
          <w:rFonts w:ascii="微软雅黑" w:hAnsi="微软雅黑" w:cs="微软雅黑"/>
          <w:b/>
          <w:szCs w:val="21"/>
        </w:rPr>
      </w:pPr>
      <w:r>
        <w:rPr>
          <w:rFonts w:ascii="微软雅黑" w:hAnsi="微软雅黑" w:cs="微软雅黑" w:hint="eastAsia"/>
          <w:b/>
          <w:szCs w:val="21"/>
        </w:rPr>
        <w:t>（四）澄清问题的形式</w:t>
      </w:r>
    </w:p>
    <w:p w14:paraId="3FAD9674" w14:textId="77777777" w:rsidR="000E3AD6" w:rsidRDefault="00000000">
      <w:pPr>
        <w:snapToGrid w:val="0"/>
        <w:spacing w:line="500" w:lineRule="exact"/>
        <w:ind w:firstLine="420"/>
        <w:rPr>
          <w:rFonts w:ascii="微软雅黑" w:hAnsi="微软雅黑" w:cs="微软雅黑"/>
          <w:kern w:val="0"/>
          <w:szCs w:val="21"/>
        </w:rPr>
      </w:pPr>
      <w:r>
        <w:rPr>
          <w:rFonts w:ascii="微软雅黑" w:hAnsi="微软雅黑" w:cs="微软雅黑" w:hint="eastAsia"/>
          <w:szCs w:val="21"/>
        </w:rPr>
        <w:t>（1）</w:t>
      </w:r>
      <w:r>
        <w:rPr>
          <w:rFonts w:ascii="微软雅黑" w:hAnsi="微软雅黑" w:cs="微软雅黑" w:hint="eastAsia"/>
          <w:kern w:val="0"/>
          <w:szCs w:val="21"/>
        </w:rPr>
        <w:t>对于投标文件中含义不明确、同类问题表述不一致或者有明显文字和计算错误的内容，评标委员会将以书面形式（或通过“政府采购云平台”在线询标）的形式要求投标供应商在规定的时间内</w:t>
      </w:r>
      <w:proofErr w:type="gramStart"/>
      <w:r>
        <w:rPr>
          <w:rFonts w:ascii="微软雅黑" w:hAnsi="微软雅黑" w:cs="微软雅黑" w:hint="eastAsia"/>
          <w:kern w:val="0"/>
          <w:szCs w:val="21"/>
        </w:rPr>
        <w:t>作出</w:t>
      </w:r>
      <w:proofErr w:type="gramEnd"/>
      <w:r>
        <w:rPr>
          <w:rFonts w:ascii="微软雅黑" w:hAnsi="微软雅黑" w:cs="微软雅黑" w:hint="eastAsia"/>
          <w:kern w:val="0"/>
          <w:szCs w:val="21"/>
        </w:rPr>
        <w:t>必要的澄清、说明或者补正，投标供应商澄清、说明或补正时间为30分钟。</w:t>
      </w:r>
    </w:p>
    <w:p w14:paraId="0171B005" w14:textId="77777777" w:rsidR="000E3AD6" w:rsidRDefault="00000000">
      <w:pPr>
        <w:snapToGrid w:val="0"/>
        <w:spacing w:line="500" w:lineRule="exact"/>
        <w:ind w:firstLine="420"/>
        <w:rPr>
          <w:rFonts w:ascii="微软雅黑" w:hAnsi="微软雅黑" w:cs="微软雅黑"/>
          <w:kern w:val="0"/>
          <w:szCs w:val="21"/>
        </w:rPr>
      </w:pPr>
      <w:r>
        <w:rPr>
          <w:rFonts w:ascii="微软雅黑" w:hAnsi="微软雅黑" w:cs="微软雅黑" w:hint="eastAsia"/>
          <w:szCs w:val="21"/>
        </w:rPr>
        <w:t>（2）</w:t>
      </w:r>
      <w:r>
        <w:rPr>
          <w:rFonts w:ascii="微软雅黑" w:hAnsi="微软雅黑" w:cs="微软雅黑" w:hint="eastAsia"/>
          <w:kern w:val="0"/>
          <w:szCs w:val="21"/>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14:paraId="017A550F" w14:textId="77777777" w:rsidR="000E3AD6" w:rsidRDefault="00000000">
      <w:pPr>
        <w:pStyle w:val="af3"/>
        <w:snapToGrid w:val="0"/>
        <w:spacing w:line="500" w:lineRule="exact"/>
        <w:ind w:leftChars="228" w:left="689" w:hangingChars="100" w:hanging="210"/>
        <w:rPr>
          <w:rFonts w:ascii="微软雅黑" w:hAnsi="微软雅黑" w:cs="微软雅黑"/>
          <w:b/>
          <w:szCs w:val="21"/>
        </w:rPr>
      </w:pPr>
      <w:r>
        <w:rPr>
          <w:rFonts w:ascii="微软雅黑" w:hAnsi="微软雅黑" w:cs="微软雅黑" w:hint="eastAsia"/>
          <w:b/>
          <w:szCs w:val="21"/>
        </w:rPr>
        <w:t>（五）错误修正</w:t>
      </w:r>
    </w:p>
    <w:p w14:paraId="4D1DDE7E" w14:textId="77777777" w:rsidR="000E3AD6" w:rsidRDefault="00000000">
      <w:pPr>
        <w:pStyle w:val="af3"/>
        <w:snapToGrid w:val="0"/>
        <w:spacing w:line="500" w:lineRule="exact"/>
        <w:ind w:leftChars="228" w:left="689" w:hangingChars="100" w:hanging="210"/>
        <w:rPr>
          <w:rFonts w:ascii="微软雅黑" w:hAnsi="微软雅黑" w:cs="微软雅黑"/>
          <w:szCs w:val="21"/>
        </w:rPr>
      </w:pPr>
      <w:r>
        <w:rPr>
          <w:rFonts w:ascii="微软雅黑" w:hAnsi="微软雅黑" w:cs="微软雅黑" w:hint="eastAsia"/>
          <w:szCs w:val="21"/>
        </w:rPr>
        <w:t>投标文件如果出现计算或表达上的错误，修正错误的原则如下：</w:t>
      </w:r>
    </w:p>
    <w:p w14:paraId="0DED5609"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1、投标文件的大写金额和小写金额不一致的，以大写金额为准；</w:t>
      </w:r>
    </w:p>
    <w:p w14:paraId="650A62B8"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2、总价金额与按单价汇总金额不一致的，以单价金额计算结果为准；</w:t>
      </w:r>
    </w:p>
    <w:p w14:paraId="5A7A29AC"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3、对不同文字文本投标文件的解释发生异议的，以中文文本为准。</w:t>
      </w:r>
    </w:p>
    <w:p w14:paraId="1B9D9CDA" w14:textId="77777777" w:rsidR="000E3AD6" w:rsidRDefault="00000000">
      <w:pPr>
        <w:pStyle w:val="af3"/>
        <w:tabs>
          <w:tab w:val="left" w:pos="630"/>
        </w:tabs>
        <w:snapToGrid w:val="0"/>
        <w:spacing w:line="500" w:lineRule="exact"/>
        <w:ind w:firstLineChars="196" w:firstLine="412"/>
        <w:rPr>
          <w:rFonts w:ascii="微软雅黑" w:hAnsi="微软雅黑" w:cs="微软雅黑"/>
          <w:b/>
          <w:szCs w:val="21"/>
        </w:rPr>
      </w:pPr>
      <w:r>
        <w:rPr>
          <w:rFonts w:ascii="微软雅黑" w:hAnsi="微软雅黑" w:cs="微软雅黑" w:hint="eastAsia"/>
          <w:b/>
          <w:szCs w:val="21"/>
        </w:rPr>
        <w:t>（六）评标原则和评标办法</w:t>
      </w:r>
    </w:p>
    <w:p w14:paraId="08972A38"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1、评标原则。评标委员会必须公平、公正、客观，不带任何倾向性和启发性；不得向外界透露任何与评标有关的内容；任何单位和个人不得干扰、影响评标的正常进行；评标委员会及有关工作人员不得私下与供应商接触。</w:t>
      </w:r>
    </w:p>
    <w:p w14:paraId="2A3B63B6"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lastRenderedPageBreak/>
        <w:t>2、评标办法。本项目评标办法是综合评标法 ，具体评标内容及评分标准等详见《第四章：评标办法及评分标准》。</w:t>
      </w:r>
    </w:p>
    <w:p w14:paraId="436D0DE4" w14:textId="77777777" w:rsidR="000E3AD6" w:rsidRDefault="00000000">
      <w:pPr>
        <w:pStyle w:val="af3"/>
        <w:snapToGrid w:val="0"/>
        <w:spacing w:line="500" w:lineRule="exact"/>
        <w:ind w:firstLineChars="196" w:firstLine="412"/>
        <w:rPr>
          <w:rFonts w:ascii="微软雅黑" w:hAnsi="微软雅黑" w:cs="微软雅黑"/>
          <w:b/>
          <w:szCs w:val="21"/>
        </w:rPr>
      </w:pPr>
      <w:r>
        <w:rPr>
          <w:rFonts w:ascii="微软雅黑" w:hAnsi="微软雅黑" w:cs="微软雅黑" w:hint="eastAsia"/>
          <w:b/>
          <w:szCs w:val="21"/>
        </w:rPr>
        <w:t>（七）评标过程的监控</w:t>
      </w:r>
    </w:p>
    <w:p w14:paraId="49BAB653"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本项目评标过程实行全程录音、录像监控。供应商在评标过程中所进行的试图影响评标结果的不公正活动，可能导致其投标被拒绝。</w:t>
      </w:r>
    </w:p>
    <w:p w14:paraId="1AF16778" w14:textId="77777777" w:rsidR="000E3AD6" w:rsidRDefault="00000000">
      <w:pPr>
        <w:pStyle w:val="2"/>
        <w:spacing w:line="500" w:lineRule="exact"/>
        <w:ind w:firstLine="420"/>
        <w:rPr>
          <w:rFonts w:ascii="微软雅黑" w:hAnsi="微软雅黑" w:cs="微软雅黑"/>
          <w:szCs w:val="21"/>
        </w:rPr>
      </w:pPr>
      <w:bookmarkStart w:id="181" w:name="_Toc33535371"/>
      <w:r>
        <w:rPr>
          <w:rFonts w:ascii="微软雅黑" w:hAnsi="微软雅黑" w:cs="微软雅黑" w:hint="eastAsia"/>
          <w:szCs w:val="21"/>
        </w:rPr>
        <w:t>六、定标</w:t>
      </w:r>
      <w:bookmarkEnd w:id="181"/>
    </w:p>
    <w:p w14:paraId="3A1B2DDA" w14:textId="77777777" w:rsidR="000E3AD6" w:rsidRDefault="00000000">
      <w:pPr>
        <w:pStyle w:val="af3"/>
        <w:snapToGrid w:val="0"/>
        <w:spacing w:line="500" w:lineRule="exact"/>
        <w:ind w:firstLineChars="196" w:firstLine="412"/>
        <w:rPr>
          <w:rFonts w:ascii="微软雅黑" w:hAnsi="微软雅黑" w:cs="微软雅黑"/>
          <w:b/>
          <w:bCs/>
          <w:szCs w:val="21"/>
        </w:rPr>
      </w:pPr>
      <w:r>
        <w:rPr>
          <w:rFonts w:ascii="微软雅黑" w:hAnsi="微软雅黑" w:cs="微软雅黑" w:hint="eastAsia"/>
          <w:b/>
          <w:bCs/>
          <w:szCs w:val="21"/>
        </w:rPr>
        <w:t>（一）确定中标人。</w:t>
      </w:r>
    </w:p>
    <w:p w14:paraId="3FBAD412"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1、采购代理机构在评标结束后2个工作日内将评标报告交采购人确认，同时在发布招标公告的网站上对评标结果进行公告。</w:t>
      </w:r>
    </w:p>
    <w:p w14:paraId="7D668223"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2、供应商对评标结果无异议的，采购人应在收到评标报告后5个工作日内对评标结果进行确认。如有供应商对评标结果提出质疑的，采购人可在质疑处理完毕后确定中标人。</w:t>
      </w:r>
    </w:p>
    <w:p w14:paraId="609B837B"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szCs w:val="21"/>
        </w:rPr>
        <w:t>3. 在公告中标结果的同时，采购代理机构向中标人发出中标通知书。</w:t>
      </w:r>
    </w:p>
    <w:p w14:paraId="490FEECF" w14:textId="77777777" w:rsidR="000E3AD6" w:rsidRDefault="00000000">
      <w:pPr>
        <w:pStyle w:val="2"/>
        <w:spacing w:line="500" w:lineRule="exact"/>
        <w:ind w:firstLine="420"/>
        <w:rPr>
          <w:rFonts w:ascii="微软雅黑" w:hAnsi="微软雅黑" w:cs="微软雅黑"/>
          <w:szCs w:val="21"/>
        </w:rPr>
      </w:pPr>
      <w:bookmarkStart w:id="182" w:name="_Toc33535372"/>
      <w:r>
        <w:rPr>
          <w:rFonts w:ascii="微软雅黑" w:hAnsi="微软雅黑" w:cs="微软雅黑" w:hint="eastAsia"/>
          <w:szCs w:val="21"/>
        </w:rPr>
        <w:t>七、合同授予</w:t>
      </w:r>
      <w:bookmarkEnd w:id="182"/>
    </w:p>
    <w:p w14:paraId="03494EF9"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（一）签订合同</w:t>
      </w:r>
    </w:p>
    <w:p w14:paraId="2E675CC8"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采购人与中标人应当在中标公示发出之日起30日内签订政府采购合同。同时，采购机构对合同内容进行审查，如发现与采购结果和投标承诺内容不一致的，将予以纠正。</w:t>
      </w:r>
    </w:p>
    <w:p w14:paraId="4E5F3295"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中标人拖延、拒签合同的,将被取消中标资格，并</w:t>
      </w:r>
      <w:proofErr w:type="gramStart"/>
      <w:r>
        <w:rPr>
          <w:rFonts w:ascii="微软雅黑" w:hAnsi="微软雅黑" w:cs="微软雅黑" w:hint="eastAsia"/>
          <w:szCs w:val="21"/>
        </w:rPr>
        <w:t>报监督</w:t>
      </w:r>
      <w:proofErr w:type="gramEnd"/>
      <w:r>
        <w:rPr>
          <w:rFonts w:ascii="微软雅黑" w:hAnsi="微软雅黑" w:cs="微软雅黑" w:hint="eastAsia"/>
          <w:szCs w:val="21"/>
        </w:rPr>
        <w:t>管理部门。</w:t>
      </w:r>
    </w:p>
    <w:p w14:paraId="35246B60"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（二）履约保证金</w:t>
      </w:r>
    </w:p>
    <w:p w14:paraId="51381545"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按前附表执行。</w:t>
      </w:r>
    </w:p>
    <w:p w14:paraId="6F94D846" w14:textId="77777777" w:rsidR="000E3AD6" w:rsidRDefault="00000000">
      <w:pPr>
        <w:pStyle w:val="2"/>
        <w:spacing w:line="500" w:lineRule="exact"/>
        <w:ind w:firstLine="420"/>
        <w:rPr>
          <w:rFonts w:ascii="微软雅黑" w:hAnsi="微软雅黑" w:cs="微软雅黑"/>
          <w:szCs w:val="21"/>
        </w:rPr>
      </w:pPr>
      <w:r>
        <w:rPr>
          <w:rFonts w:ascii="微软雅黑" w:hAnsi="微软雅黑" w:cs="微软雅黑" w:hint="eastAsia"/>
          <w:szCs w:val="21"/>
        </w:rPr>
        <w:t>八、招标代理费</w:t>
      </w:r>
      <w:bookmarkEnd w:id="111"/>
    </w:p>
    <w:p w14:paraId="3C39D7F6" w14:textId="77777777" w:rsidR="000E3AD6" w:rsidRDefault="00000000">
      <w:pPr>
        <w:spacing w:line="500" w:lineRule="exact"/>
        <w:ind w:firstLine="420"/>
        <w:rPr>
          <w:rFonts w:ascii="微软雅黑" w:hAnsi="微软雅黑" w:cs="微软雅黑"/>
          <w:szCs w:val="21"/>
        </w:rPr>
      </w:pPr>
      <w:bookmarkStart w:id="183" w:name="_Toc493511752"/>
      <w:r>
        <w:rPr>
          <w:rFonts w:ascii="微软雅黑" w:hAnsi="微软雅黑" w:cs="微软雅黑" w:hint="eastAsia"/>
          <w:szCs w:val="21"/>
        </w:rPr>
        <w:t>1、根据“国家发展和改革委员会办公厅《关于招标代理服务收费有关问题的通知》（发改办价格【2003】857号、财库【2018】2号第十五条）”规定，招标代理机构向中标人收取招标代理服务费。</w:t>
      </w:r>
    </w:p>
    <w:p w14:paraId="121ECCD1"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2、中标人应在收取《中标通知书》时向采购代理机构交纳招标代理服务费，服务费的收费标准</w:t>
      </w:r>
      <w:proofErr w:type="gramStart"/>
      <w:r>
        <w:rPr>
          <w:rFonts w:ascii="微软雅黑" w:hAnsi="微软雅黑" w:cs="微软雅黑" w:hint="eastAsia"/>
          <w:szCs w:val="21"/>
        </w:rPr>
        <w:t>按浙价服</w:t>
      </w:r>
      <w:proofErr w:type="gramEnd"/>
      <w:r>
        <w:rPr>
          <w:rFonts w:ascii="微软雅黑" w:hAnsi="微软雅黑" w:cs="微软雅黑" w:hint="eastAsia"/>
          <w:szCs w:val="21"/>
        </w:rPr>
        <w:t>〔2003〕77号文规定计算</w:t>
      </w:r>
      <w:bookmarkEnd w:id="183"/>
      <w:r>
        <w:rPr>
          <w:rFonts w:ascii="微软雅黑" w:hAnsi="微软雅黑" w:cs="微软雅黑" w:hint="eastAsia"/>
          <w:szCs w:val="21"/>
        </w:rPr>
        <w:t>。</w:t>
      </w:r>
    </w:p>
    <w:tbl>
      <w:tblPr>
        <w:tblW w:w="64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2160"/>
        <w:gridCol w:w="2160"/>
      </w:tblGrid>
      <w:tr w:rsidR="000E3AD6" w14:paraId="4DF4AC66" w14:textId="77777777">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14:paraId="42A4163D" w14:textId="77777777" w:rsidR="000E3AD6" w:rsidRDefault="00000000">
            <w:pPr>
              <w:spacing w:line="240" w:lineRule="auto"/>
              <w:ind w:firstLineChars="0" w:firstLine="0"/>
              <w:rPr>
                <w:rFonts w:ascii="微软雅黑" w:hAnsi="微软雅黑" w:cs="微软雅黑"/>
                <w:szCs w:val="21"/>
              </w:rPr>
            </w:pPr>
            <w:bookmarkStart w:id="184" w:name="_Toc493511753"/>
            <w:r>
              <w:rPr>
                <w:rFonts w:ascii="微软雅黑" w:hAnsi="微软雅黑" w:cs="微软雅黑" w:hint="eastAsia"/>
                <w:szCs w:val="21"/>
              </w:rPr>
              <w:t>中标金额（万元）</w:t>
            </w:r>
            <w:bookmarkEnd w:id="184"/>
          </w:p>
        </w:tc>
        <w:tc>
          <w:tcPr>
            <w:tcW w:w="2160" w:type="dxa"/>
            <w:tcBorders>
              <w:top w:val="double" w:sz="4" w:space="0" w:color="auto"/>
              <w:left w:val="single" w:sz="6" w:space="0" w:color="auto"/>
              <w:bottom w:val="single" w:sz="6" w:space="0" w:color="auto"/>
              <w:right w:val="single" w:sz="6" w:space="0" w:color="auto"/>
            </w:tcBorders>
            <w:shd w:val="clear" w:color="auto" w:fill="D9D9D9"/>
            <w:vAlign w:val="center"/>
          </w:tcPr>
          <w:p w14:paraId="2BF5F15C" w14:textId="77777777" w:rsidR="000E3AD6" w:rsidRDefault="00000000">
            <w:pPr>
              <w:spacing w:line="240" w:lineRule="auto"/>
              <w:ind w:firstLineChars="0" w:firstLine="0"/>
              <w:rPr>
                <w:rFonts w:ascii="微软雅黑" w:hAnsi="微软雅黑" w:cs="微软雅黑"/>
                <w:szCs w:val="21"/>
              </w:rPr>
            </w:pPr>
            <w:r>
              <w:rPr>
                <w:rFonts w:ascii="微软雅黑" w:hAnsi="微软雅黑" w:cs="微软雅黑" w:hint="eastAsia"/>
                <w:szCs w:val="21"/>
              </w:rPr>
              <w:t>货物招标收费费率</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14:paraId="1539300A" w14:textId="77777777" w:rsidR="000E3AD6" w:rsidRDefault="00000000">
            <w:pPr>
              <w:spacing w:line="240" w:lineRule="auto"/>
              <w:ind w:firstLineChars="0" w:firstLine="0"/>
              <w:rPr>
                <w:rFonts w:ascii="微软雅黑" w:hAnsi="微软雅黑" w:cs="微软雅黑"/>
                <w:szCs w:val="21"/>
              </w:rPr>
            </w:pPr>
            <w:bookmarkStart w:id="185" w:name="_Toc493511754"/>
            <w:r>
              <w:rPr>
                <w:rFonts w:ascii="微软雅黑" w:hAnsi="微软雅黑" w:cs="微软雅黑" w:hint="eastAsia"/>
                <w:szCs w:val="21"/>
              </w:rPr>
              <w:t>服务类招标收费费率</w:t>
            </w:r>
            <w:bookmarkEnd w:id="185"/>
          </w:p>
        </w:tc>
      </w:tr>
      <w:tr w:rsidR="000E3AD6" w14:paraId="7A160E4F"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3E86AACF" w14:textId="77777777" w:rsidR="000E3AD6" w:rsidRDefault="00000000">
            <w:pPr>
              <w:spacing w:line="240" w:lineRule="auto"/>
              <w:ind w:firstLineChars="0" w:firstLine="0"/>
              <w:rPr>
                <w:rFonts w:ascii="微软雅黑" w:hAnsi="微软雅黑" w:cs="微软雅黑"/>
                <w:szCs w:val="21"/>
              </w:rPr>
            </w:pPr>
            <w:bookmarkStart w:id="186" w:name="_Toc493511755"/>
            <w:r>
              <w:rPr>
                <w:rFonts w:ascii="微软雅黑" w:hAnsi="微软雅黑" w:cs="微软雅黑" w:hint="eastAsia"/>
                <w:szCs w:val="21"/>
              </w:rPr>
              <w:t>100以下</w:t>
            </w:r>
            <w:bookmarkEnd w:id="186"/>
          </w:p>
        </w:tc>
        <w:tc>
          <w:tcPr>
            <w:tcW w:w="2160" w:type="dxa"/>
            <w:tcBorders>
              <w:top w:val="single" w:sz="6" w:space="0" w:color="auto"/>
              <w:left w:val="single" w:sz="6" w:space="0" w:color="auto"/>
              <w:bottom w:val="single" w:sz="6" w:space="0" w:color="auto"/>
              <w:right w:val="single" w:sz="6" w:space="0" w:color="auto"/>
            </w:tcBorders>
          </w:tcPr>
          <w:p w14:paraId="4F53944D" w14:textId="77777777" w:rsidR="000E3AD6" w:rsidRDefault="00000000">
            <w:pPr>
              <w:spacing w:line="240" w:lineRule="auto"/>
              <w:ind w:firstLineChars="0" w:firstLine="0"/>
              <w:rPr>
                <w:rFonts w:ascii="微软雅黑" w:hAnsi="微软雅黑" w:cs="微软雅黑"/>
                <w:szCs w:val="21"/>
              </w:rPr>
            </w:pPr>
            <w:r>
              <w:rPr>
                <w:rFonts w:ascii="微软雅黑" w:hAnsi="微软雅黑" w:cs="微软雅黑" w:hint="eastAsia"/>
                <w:szCs w:val="21"/>
              </w:rPr>
              <w:t>1.5%</w:t>
            </w:r>
          </w:p>
        </w:tc>
        <w:tc>
          <w:tcPr>
            <w:tcW w:w="2160" w:type="dxa"/>
            <w:tcBorders>
              <w:top w:val="single" w:sz="6" w:space="0" w:color="auto"/>
              <w:left w:val="single" w:sz="6" w:space="0" w:color="auto"/>
              <w:bottom w:val="single" w:sz="6" w:space="0" w:color="auto"/>
              <w:right w:val="double" w:sz="4" w:space="0" w:color="auto"/>
            </w:tcBorders>
            <w:vAlign w:val="center"/>
          </w:tcPr>
          <w:p w14:paraId="546D244A" w14:textId="77777777" w:rsidR="000E3AD6" w:rsidRDefault="00000000">
            <w:pPr>
              <w:spacing w:line="240" w:lineRule="auto"/>
              <w:ind w:firstLineChars="0" w:firstLine="0"/>
              <w:rPr>
                <w:rFonts w:ascii="微软雅黑" w:hAnsi="微软雅黑" w:cs="微软雅黑"/>
                <w:szCs w:val="21"/>
              </w:rPr>
            </w:pPr>
            <w:bookmarkStart w:id="187" w:name="_Toc493511756"/>
            <w:r>
              <w:rPr>
                <w:rFonts w:ascii="微软雅黑" w:hAnsi="微软雅黑" w:cs="微软雅黑" w:hint="eastAsia"/>
                <w:szCs w:val="21"/>
              </w:rPr>
              <w:t>1.5％</w:t>
            </w:r>
            <w:bookmarkEnd w:id="187"/>
          </w:p>
        </w:tc>
      </w:tr>
      <w:tr w:rsidR="000E3AD6" w14:paraId="20CD1BBF"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3B2FEE53" w14:textId="77777777" w:rsidR="000E3AD6" w:rsidRDefault="00000000">
            <w:pPr>
              <w:spacing w:line="240" w:lineRule="auto"/>
              <w:ind w:firstLineChars="0" w:firstLine="0"/>
              <w:rPr>
                <w:rFonts w:ascii="微软雅黑" w:hAnsi="微软雅黑" w:cs="微软雅黑"/>
                <w:szCs w:val="21"/>
              </w:rPr>
            </w:pPr>
            <w:bookmarkStart w:id="188" w:name="_Toc493511757"/>
            <w:r>
              <w:rPr>
                <w:rFonts w:ascii="微软雅黑" w:hAnsi="微软雅黑" w:cs="微软雅黑" w:hint="eastAsia"/>
                <w:szCs w:val="21"/>
              </w:rPr>
              <w:lastRenderedPageBreak/>
              <w:t>100-500</w:t>
            </w:r>
            <w:bookmarkEnd w:id="188"/>
          </w:p>
        </w:tc>
        <w:tc>
          <w:tcPr>
            <w:tcW w:w="2160" w:type="dxa"/>
            <w:tcBorders>
              <w:top w:val="single" w:sz="6" w:space="0" w:color="auto"/>
              <w:left w:val="single" w:sz="6" w:space="0" w:color="auto"/>
              <w:bottom w:val="single" w:sz="6" w:space="0" w:color="auto"/>
              <w:right w:val="single" w:sz="6" w:space="0" w:color="auto"/>
            </w:tcBorders>
          </w:tcPr>
          <w:p w14:paraId="38D6C949" w14:textId="77777777" w:rsidR="000E3AD6" w:rsidRDefault="00000000">
            <w:pPr>
              <w:spacing w:line="240" w:lineRule="auto"/>
              <w:ind w:firstLineChars="0" w:firstLine="0"/>
              <w:rPr>
                <w:rFonts w:ascii="微软雅黑" w:hAnsi="微软雅黑" w:cs="微软雅黑"/>
                <w:szCs w:val="21"/>
              </w:rPr>
            </w:pPr>
            <w:r>
              <w:rPr>
                <w:rFonts w:ascii="微软雅黑" w:hAnsi="微软雅黑" w:cs="微软雅黑" w:hint="eastAsia"/>
                <w:szCs w:val="21"/>
              </w:rPr>
              <w:t>1.1%</w:t>
            </w:r>
          </w:p>
        </w:tc>
        <w:tc>
          <w:tcPr>
            <w:tcW w:w="2160" w:type="dxa"/>
            <w:tcBorders>
              <w:top w:val="single" w:sz="6" w:space="0" w:color="auto"/>
              <w:left w:val="single" w:sz="6" w:space="0" w:color="auto"/>
              <w:bottom w:val="single" w:sz="6" w:space="0" w:color="auto"/>
              <w:right w:val="double" w:sz="4" w:space="0" w:color="auto"/>
            </w:tcBorders>
            <w:vAlign w:val="center"/>
          </w:tcPr>
          <w:p w14:paraId="22F4B4E9" w14:textId="77777777" w:rsidR="000E3AD6" w:rsidRDefault="00000000">
            <w:pPr>
              <w:spacing w:line="240" w:lineRule="auto"/>
              <w:ind w:firstLineChars="0" w:firstLine="0"/>
              <w:rPr>
                <w:rFonts w:ascii="微软雅黑" w:hAnsi="微软雅黑" w:cs="微软雅黑"/>
                <w:szCs w:val="21"/>
              </w:rPr>
            </w:pPr>
            <w:bookmarkStart w:id="189" w:name="_Toc493511758"/>
            <w:r>
              <w:rPr>
                <w:rFonts w:ascii="微软雅黑" w:hAnsi="微软雅黑" w:cs="微软雅黑" w:hint="eastAsia"/>
                <w:szCs w:val="21"/>
              </w:rPr>
              <w:t>0.8％</w:t>
            </w:r>
            <w:bookmarkEnd w:id="189"/>
          </w:p>
        </w:tc>
      </w:tr>
      <w:tr w:rsidR="000E3AD6" w14:paraId="79D01B25"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77AE44B3" w14:textId="77777777" w:rsidR="000E3AD6" w:rsidRDefault="00000000">
            <w:pPr>
              <w:spacing w:line="240" w:lineRule="auto"/>
              <w:ind w:firstLineChars="0" w:firstLine="0"/>
              <w:rPr>
                <w:rFonts w:ascii="微软雅黑" w:hAnsi="微软雅黑" w:cs="微软雅黑"/>
                <w:szCs w:val="21"/>
              </w:rPr>
            </w:pPr>
            <w:bookmarkStart w:id="190" w:name="_Toc493511759"/>
            <w:r>
              <w:rPr>
                <w:rFonts w:ascii="微软雅黑" w:hAnsi="微软雅黑" w:cs="微软雅黑" w:hint="eastAsia"/>
                <w:szCs w:val="21"/>
              </w:rPr>
              <w:t>500-1000</w:t>
            </w:r>
            <w:bookmarkEnd w:id="190"/>
          </w:p>
        </w:tc>
        <w:tc>
          <w:tcPr>
            <w:tcW w:w="2160" w:type="dxa"/>
            <w:tcBorders>
              <w:top w:val="single" w:sz="6" w:space="0" w:color="auto"/>
              <w:left w:val="single" w:sz="6" w:space="0" w:color="auto"/>
              <w:bottom w:val="single" w:sz="6" w:space="0" w:color="auto"/>
              <w:right w:val="single" w:sz="6" w:space="0" w:color="auto"/>
            </w:tcBorders>
          </w:tcPr>
          <w:p w14:paraId="738E90D1" w14:textId="77777777" w:rsidR="000E3AD6" w:rsidRDefault="00000000">
            <w:pPr>
              <w:spacing w:line="240" w:lineRule="auto"/>
              <w:ind w:firstLineChars="0" w:firstLine="0"/>
              <w:rPr>
                <w:rFonts w:ascii="微软雅黑" w:hAnsi="微软雅黑" w:cs="微软雅黑"/>
                <w:szCs w:val="21"/>
              </w:rPr>
            </w:pPr>
            <w:r>
              <w:rPr>
                <w:rFonts w:ascii="微软雅黑" w:hAnsi="微软雅黑" w:cs="微软雅黑" w:hint="eastAsia"/>
                <w:szCs w:val="21"/>
              </w:rPr>
              <w:t>0.8%</w:t>
            </w:r>
          </w:p>
        </w:tc>
        <w:tc>
          <w:tcPr>
            <w:tcW w:w="2160" w:type="dxa"/>
            <w:tcBorders>
              <w:top w:val="single" w:sz="6" w:space="0" w:color="auto"/>
              <w:left w:val="single" w:sz="6" w:space="0" w:color="auto"/>
              <w:bottom w:val="single" w:sz="6" w:space="0" w:color="auto"/>
              <w:right w:val="double" w:sz="4" w:space="0" w:color="auto"/>
            </w:tcBorders>
            <w:vAlign w:val="center"/>
          </w:tcPr>
          <w:p w14:paraId="3F56A3A1" w14:textId="77777777" w:rsidR="000E3AD6" w:rsidRDefault="00000000">
            <w:pPr>
              <w:spacing w:line="240" w:lineRule="auto"/>
              <w:ind w:firstLineChars="0" w:firstLine="0"/>
              <w:rPr>
                <w:rFonts w:ascii="微软雅黑" w:hAnsi="微软雅黑" w:cs="微软雅黑"/>
                <w:szCs w:val="21"/>
              </w:rPr>
            </w:pPr>
            <w:bookmarkStart w:id="191" w:name="_Toc493511760"/>
            <w:r>
              <w:rPr>
                <w:rFonts w:ascii="微软雅黑" w:hAnsi="微软雅黑" w:cs="微软雅黑" w:hint="eastAsia"/>
                <w:szCs w:val="21"/>
              </w:rPr>
              <w:t>0.45％</w:t>
            </w:r>
            <w:bookmarkEnd w:id="191"/>
          </w:p>
        </w:tc>
      </w:tr>
    </w:tbl>
    <w:p w14:paraId="3FAE5B78" w14:textId="77777777" w:rsidR="000E3AD6" w:rsidRDefault="00000000">
      <w:pPr>
        <w:spacing w:line="500" w:lineRule="exact"/>
        <w:ind w:firstLine="420"/>
        <w:rPr>
          <w:rFonts w:ascii="微软雅黑" w:hAnsi="微软雅黑" w:cs="微软雅黑"/>
          <w:szCs w:val="21"/>
        </w:rPr>
      </w:pPr>
      <w:bookmarkStart w:id="192" w:name="_Toc493511761"/>
      <w:r>
        <w:rPr>
          <w:rFonts w:ascii="微软雅黑" w:hAnsi="微软雅黑" w:cs="微软雅黑" w:hint="eastAsia"/>
          <w:szCs w:val="21"/>
        </w:rPr>
        <w:t>例如：某项目货物类招标代理业务中标金额为900万元，计算中标服务费收费额如下：</w:t>
      </w:r>
      <w:bookmarkEnd w:id="192"/>
    </w:p>
    <w:p w14:paraId="1EF7DC58" w14:textId="77777777" w:rsidR="000E3AD6" w:rsidRDefault="00000000">
      <w:pPr>
        <w:spacing w:line="500" w:lineRule="exact"/>
        <w:ind w:firstLine="420"/>
        <w:rPr>
          <w:rFonts w:ascii="微软雅黑" w:hAnsi="微软雅黑" w:cs="微软雅黑"/>
          <w:szCs w:val="21"/>
        </w:rPr>
      </w:pPr>
      <w:bookmarkStart w:id="193" w:name="_Toc493511762"/>
      <w:r>
        <w:rPr>
          <w:rFonts w:ascii="微软雅黑" w:hAnsi="微软雅黑" w:cs="微软雅黑" w:hint="eastAsia"/>
          <w:szCs w:val="21"/>
        </w:rPr>
        <w:t>100万元× 1.5% = 1.5万元</w:t>
      </w:r>
      <w:bookmarkEnd w:id="193"/>
    </w:p>
    <w:p w14:paraId="25CCD5F7" w14:textId="77777777" w:rsidR="000E3AD6" w:rsidRDefault="00000000">
      <w:pPr>
        <w:spacing w:line="500" w:lineRule="exact"/>
        <w:ind w:firstLine="420"/>
        <w:rPr>
          <w:rFonts w:ascii="微软雅黑" w:hAnsi="微软雅黑" w:cs="微软雅黑"/>
          <w:szCs w:val="21"/>
        </w:rPr>
      </w:pPr>
      <w:bookmarkStart w:id="194" w:name="_Toc493511763"/>
      <w:r>
        <w:rPr>
          <w:rFonts w:ascii="微软雅黑" w:hAnsi="微软雅黑" w:cs="微软雅黑" w:hint="eastAsia"/>
          <w:szCs w:val="21"/>
        </w:rPr>
        <w:t>（500-100）万元× 0.8% = 3.2万元</w:t>
      </w:r>
      <w:bookmarkEnd w:id="194"/>
    </w:p>
    <w:p w14:paraId="3E392ED6" w14:textId="77777777" w:rsidR="000E3AD6" w:rsidRDefault="00000000">
      <w:pPr>
        <w:spacing w:line="500" w:lineRule="exact"/>
        <w:ind w:firstLine="420"/>
        <w:rPr>
          <w:rFonts w:ascii="微软雅黑" w:hAnsi="微软雅黑" w:cs="微软雅黑"/>
          <w:szCs w:val="21"/>
        </w:rPr>
      </w:pPr>
      <w:bookmarkStart w:id="195" w:name="_Toc493511764"/>
      <w:r>
        <w:rPr>
          <w:rFonts w:ascii="微软雅黑" w:hAnsi="微软雅黑" w:cs="微软雅黑" w:hint="eastAsia"/>
          <w:szCs w:val="21"/>
        </w:rPr>
        <w:t>（900-500）万元×0.45% = 1.8万元</w:t>
      </w:r>
      <w:bookmarkEnd w:id="195"/>
    </w:p>
    <w:p w14:paraId="32C693DF" w14:textId="77777777" w:rsidR="000E3AD6" w:rsidRDefault="00000000">
      <w:pPr>
        <w:spacing w:line="500" w:lineRule="exact"/>
        <w:ind w:firstLine="420"/>
        <w:rPr>
          <w:rFonts w:ascii="微软雅黑" w:hAnsi="微软雅黑" w:cs="微软雅黑"/>
          <w:szCs w:val="21"/>
        </w:rPr>
      </w:pPr>
      <w:bookmarkStart w:id="196" w:name="_Toc493511765"/>
      <w:r>
        <w:rPr>
          <w:rFonts w:ascii="微软雅黑" w:hAnsi="微软雅黑" w:cs="微软雅黑" w:hint="eastAsia"/>
          <w:szCs w:val="21"/>
        </w:rPr>
        <w:t>计收费 = 1.5万元 + 3.2万元+1.8万元 = 6.5万元</w:t>
      </w:r>
      <w:bookmarkEnd w:id="196"/>
    </w:p>
    <w:p w14:paraId="07239A79" w14:textId="77777777" w:rsidR="000E3AD6" w:rsidRDefault="00000000">
      <w:pPr>
        <w:spacing w:line="500" w:lineRule="exact"/>
        <w:ind w:firstLine="420"/>
        <w:rPr>
          <w:rFonts w:ascii="微软雅黑" w:hAnsi="微软雅黑" w:cs="微软雅黑"/>
          <w:szCs w:val="21"/>
        </w:rPr>
      </w:pPr>
      <w:bookmarkStart w:id="197" w:name="_Toc493511766"/>
      <w:r>
        <w:rPr>
          <w:rFonts w:ascii="微软雅黑" w:hAnsi="微软雅黑" w:cs="微软雅黑" w:hint="eastAsia"/>
          <w:szCs w:val="21"/>
        </w:rPr>
        <w:t>3、</w:t>
      </w:r>
      <w:bookmarkEnd w:id="197"/>
      <w:r>
        <w:rPr>
          <w:rFonts w:ascii="微软雅黑" w:hAnsi="微软雅黑" w:cs="微软雅黑" w:hint="eastAsia"/>
          <w:szCs w:val="21"/>
        </w:rPr>
        <w:t>本项目以服务类招标收费标准的7</w:t>
      </w:r>
      <w:r>
        <w:rPr>
          <w:rFonts w:ascii="微软雅黑" w:hAnsi="微软雅黑" w:cs="微软雅黑"/>
          <w:szCs w:val="21"/>
        </w:rPr>
        <w:t>5</w:t>
      </w:r>
      <w:r>
        <w:rPr>
          <w:rFonts w:ascii="微软雅黑" w:hAnsi="微软雅黑" w:cs="微软雅黑" w:hint="eastAsia"/>
          <w:szCs w:val="21"/>
        </w:rPr>
        <w:t>%收取中标服务费，对于招标代理服务费不足</w:t>
      </w:r>
      <w:r>
        <w:rPr>
          <w:rFonts w:ascii="微软雅黑" w:hAnsi="微软雅黑" w:cs="微软雅黑"/>
          <w:szCs w:val="21"/>
        </w:rPr>
        <w:t>50</w:t>
      </w:r>
      <w:r>
        <w:rPr>
          <w:rFonts w:ascii="微软雅黑" w:hAnsi="微软雅黑" w:cs="微软雅黑" w:hint="eastAsia"/>
          <w:szCs w:val="21"/>
        </w:rPr>
        <w:t>00元的按</w:t>
      </w:r>
      <w:r>
        <w:rPr>
          <w:rFonts w:ascii="微软雅黑" w:hAnsi="微软雅黑" w:cs="微软雅黑"/>
          <w:szCs w:val="21"/>
        </w:rPr>
        <w:t>50</w:t>
      </w:r>
      <w:r>
        <w:rPr>
          <w:rFonts w:ascii="微软雅黑" w:hAnsi="微软雅黑" w:cs="微软雅黑" w:hint="eastAsia"/>
          <w:szCs w:val="21"/>
        </w:rPr>
        <w:t>00元计取招标代理服务费。</w:t>
      </w:r>
    </w:p>
    <w:p w14:paraId="7BE9B9DE" w14:textId="77777777" w:rsidR="000E3AD6" w:rsidRDefault="00000000">
      <w:pPr>
        <w:spacing w:line="500" w:lineRule="exact"/>
        <w:ind w:firstLine="420"/>
        <w:rPr>
          <w:rFonts w:ascii="微软雅黑" w:hAnsi="微软雅黑" w:cs="微软雅黑"/>
          <w:szCs w:val="21"/>
        </w:rPr>
      </w:pPr>
      <w:bookmarkStart w:id="198" w:name="_Toc493511767"/>
      <w:r>
        <w:rPr>
          <w:rFonts w:ascii="微软雅黑" w:hAnsi="微软雅黑" w:cs="微软雅黑" w:hint="eastAsia"/>
          <w:szCs w:val="21"/>
        </w:rPr>
        <w:t>4、服务费的货币为人民币。</w:t>
      </w:r>
      <w:bookmarkEnd w:id="198"/>
    </w:p>
    <w:p w14:paraId="508C7667" w14:textId="77777777" w:rsidR="000E3AD6" w:rsidRDefault="00000000">
      <w:pPr>
        <w:spacing w:line="500" w:lineRule="exact"/>
        <w:ind w:firstLine="420"/>
        <w:rPr>
          <w:rFonts w:ascii="微软雅黑" w:hAnsi="微软雅黑" w:cs="微软雅黑"/>
          <w:szCs w:val="21"/>
        </w:rPr>
      </w:pPr>
      <w:bookmarkStart w:id="199" w:name="_Toc493511768"/>
      <w:r>
        <w:rPr>
          <w:rFonts w:ascii="微软雅黑" w:hAnsi="微软雅黑" w:cs="微软雅黑" w:hint="eastAsia"/>
          <w:szCs w:val="21"/>
        </w:rPr>
        <w:t>5、服务费支付方式：一次性以银行划账、电汇、汇票或支票的形式支付。</w:t>
      </w:r>
      <w:bookmarkEnd w:id="199"/>
    </w:p>
    <w:p w14:paraId="37A737E4" w14:textId="77777777" w:rsidR="000E3AD6" w:rsidRDefault="00000000">
      <w:pPr>
        <w:spacing w:line="500" w:lineRule="exact"/>
        <w:ind w:firstLine="420"/>
        <w:rPr>
          <w:rFonts w:ascii="微软雅黑" w:hAnsi="微软雅黑" w:cs="微软雅黑"/>
          <w:szCs w:val="21"/>
        </w:rPr>
      </w:pPr>
      <w:bookmarkStart w:id="200" w:name="_Toc493511769"/>
      <w:r>
        <w:rPr>
          <w:rFonts w:ascii="微软雅黑" w:hAnsi="微软雅黑" w:cs="微软雅黑" w:hint="eastAsia"/>
          <w:szCs w:val="21"/>
        </w:rPr>
        <w:t>6、服务费以银行划账方式按下列要求提交：</w:t>
      </w:r>
      <w:bookmarkEnd w:id="200"/>
    </w:p>
    <w:p w14:paraId="251803F1" w14:textId="77777777" w:rsidR="000E3AD6" w:rsidRDefault="00000000">
      <w:pPr>
        <w:spacing w:line="500" w:lineRule="exact"/>
        <w:ind w:firstLine="420"/>
        <w:rPr>
          <w:rFonts w:ascii="微软雅黑" w:hAnsi="微软雅黑" w:cs="微软雅黑"/>
          <w:szCs w:val="21"/>
        </w:rPr>
      </w:pPr>
      <w:bookmarkStart w:id="201" w:name="_Toc493511770"/>
      <w:r>
        <w:rPr>
          <w:rFonts w:ascii="微软雅黑" w:hAnsi="微软雅黑" w:cs="微软雅黑" w:hint="eastAsia"/>
          <w:szCs w:val="21"/>
        </w:rPr>
        <w:t>收款人：嘉兴市千秋工程咨询有限公司</w:t>
      </w:r>
      <w:bookmarkEnd w:id="201"/>
    </w:p>
    <w:p w14:paraId="255BED6C" w14:textId="77777777" w:rsidR="000E3AD6" w:rsidRDefault="00000000">
      <w:pPr>
        <w:spacing w:line="500" w:lineRule="exact"/>
        <w:ind w:firstLine="420"/>
        <w:rPr>
          <w:rFonts w:ascii="微软雅黑" w:hAnsi="微软雅黑" w:cs="微软雅黑"/>
          <w:szCs w:val="21"/>
        </w:rPr>
      </w:pPr>
      <w:bookmarkStart w:id="202" w:name="_Toc493511771"/>
      <w:r>
        <w:rPr>
          <w:rFonts w:ascii="微软雅黑" w:hAnsi="微软雅黑" w:cs="微软雅黑" w:hint="eastAsia"/>
          <w:szCs w:val="21"/>
        </w:rPr>
        <w:t>户名：嘉兴市千秋工程咨询有限公司</w:t>
      </w:r>
      <w:bookmarkEnd w:id="202"/>
    </w:p>
    <w:p w14:paraId="52B01CE7" w14:textId="77777777" w:rsidR="000E3AD6" w:rsidRDefault="00000000">
      <w:pPr>
        <w:spacing w:line="500" w:lineRule="exact"/>
        <w:ind w:firstLine="420"/>
        <w:rPr>
          <w:rFonts w:ascii="微软雅黑" w:hAnsi="微软雅黑" w:cs="微软雅黑"/>
          <w:szCs w:val="21"/>
        </w:rPr>
      </w:pPr>
      <w:bookmarkStart w:id="203" w:name="_Toc493511772"/>
      <w:r>
        <w:rPr>
          <w:rFonts w:ascii="微软雅黑" w:hAnsi="微软雅黑" w:cs="微软雅黑" w:hint="eastAsia"/>
          <w:szCs w:val="21"/>
        </w:rPr>
        <w:t>开户银行：交通银行嘉兴分行</w:t>
      </w:r>
      <w:bookmarkEnd w:id="203"/>
    </w:p>
    <w:p w14:paraId="4951AD7F" w14:textId="77777777" w:rsidR="000E3AD6" w:rsidRDefault="00000000">
      <w:pPr>
        <w:spacing w:line="500" w:lineRule="exact"/>
        <w:ind w:firstLine="420"/>
        <w:rPr>
          <w:rFonts w:ascii="微软雅黑" w:hAnsi="微软雅黑" w:cs="微软雅黑"/>
          <w:szCs w:val="21"/>
        </w:rPr>
      </w:pPr>
      <w:bookmarkStart w:id="204" w:name="_Toc493511773"/>
      <w:r>
        <w:rPr>
          <w:rFonts w:ascii="微软雅黑" w:hAnsi="微软雅黑" w:cs="微软雅黑" w:hint="eastAsia"/>
          <w:szCs w:val="21"/>
        </w:rPr>
        <w:t>账号：334601000018170160050</w:t>
      </w:r>
      <w:bookmarkEnd w:id="204"/>
    </w:p>
    <w:p w14:paraId="5D79CA56" w14:textId="77777777" w:rsidR="000E3AD6" w:rsidRDefault="00000000">
      <w:pPr>
        <w:spacing w:line="500" w:lineRule="exact"/>
        <w:ind w:firstLine="420"/>
        <w:rPr>
          <w:rFonts w:ascii="微软雅黑" w:hAnsi="微软雅黑"/>
          <w:szCs w:val="21"/>
        </w:rPr>
      </w:pPr>
      <w:bookmarkStart w:id="205" w:name="_Toc493511775"/>
      <w:r>
        <w:rPr>
          <w:rFonts w:ascii="微软雅黑" w:hAnsi="微软雅黑" w:cs="微软雅黑"/>
          <w:szCs w:val="21"/>
        </w:rPr>
        <w:t>7</w:t>
      </w:r>
      <w:r>
        <w:rPr>
          <w:rFonts w:ascii="微软雅黑" w:hAnsi="微软雅黑" w:cs="微软雅黑" w:hint="eastAsia"/>
          <w:szCs w:val="21"/>
        </w:rPr>
        <w:t>、服务费不在投标报价中单列</w:t>
      </w:r>
      <w:r>
        <w:rPr>
          <w:rFonts w:hint="eastAsia"/>
        </w:rPr>
        <w:t>。</w:t>
      </w:r>
      <w:bookmarkEnd w:id="205"/>
    </w:p>
    <w:p w14:paraId="24541FFB" w14:textId="77777777" w:rsidR="000E3AD6" w:rsidRDefault="000E3AD6">
      <w:pPr>
        <w:pStyle w:val="aff7"/>
        <w:spacing w:before="0" w:after="0"/>
        <w:ind w:firstLine="640"/>
        <w:rPr>
          <w:rFonts w:ascii="微软雅黑" w:hAnsi="微软雅黑"/>
        </w:rPr>
        <w:sectPr w:rsidR="000E3AD6" w:rsidSect="00DE5862">
          <w:pgSz w:w="11906" w:h="16838"/>
          <w:pgMar w:top="1474" w:right="1797" w:bottom="1247" w:left="1797" w:header="851" w:footer="851" w:gutter="0"/>
          <w:cols w:space="720"/>
          <w:docGrid w:linePitch="312"/>
        </w:sectPr>
      </w:pPr>
      <w:bookmarkStart w:id="206" w:name="_Toc493511776"/>
      <w:bookmarkStart w:id="207" w:name="_Toc177870559"/>
      <w:bookmarkStart w:id="208" w:name="_Toc170792807"/>
      <w:bookmarkStart w:id="209" w:name="_Toc416422800"/>
      <w:bookmarkStart w:id="210" w:name="_Toc417992896"/>
      <w:bookmarkStart w:id="211" w:name="_Toc493511826"/>
      <w:bookmarkStart w:id="212" w:name="_Toc170792802"/>
    </w:p>
    <w:p w14:paraId="4A5BB8C0" w14:textId="77777777" w:rsidR="000E3AD6" w:rsidRDefault="00000000">
      <w:pPr>
        <w:pStyle w:val="1"/>
        <w:numPr>
          <w:ilvl w:val="0"/>
          <w:numId w:val="4"/>
        </w:numPr>
        <w:rPr>
          <w:rStyle w:val="10"/>
          <w:b/>
          <w:bCs/>
        </w:rPr>
      </w:pPr>
      <w:bookmarkStart w:id="213" w:name="_Toc7560"/>
      <w:r>
        <w:rPr>
          <w:rStyle w:val="10"/>
          <w:rFonts w:hint="eastAsia"/>
          <w:b/>
          <w:bCs/>
        </w:rPr>
        <w:lastRenderedPageBreak/>
        <w:t>评标办法及评分标准</w:t>
      </w:r>
      <w:bookmarkEnd w:id="206"/>
      <w:bookmarkEnd w:id="213"/>
    </w:p>
    <w:p w14:paraId="3BCB6C0D" w14:textId="77777777" w:rsidR="000E3AD6" w:rsidRDefault="00000000">
      <w:pPr>
        <w:spacing w:line="500" w:lineRule="exact"/>
        <w:ind w:firstLine="420"/>
        <w:rPr>
          <w:rFonts w:ascii="微软雅黑" w:hAnsi="微软雅黑"/>
          <w:szCs w:val="21"/>
        </w:rPr>
      </w:pPr>
      <w:r>
        <w:rPr>
          <w:rFonts w:ascii="微软雅黑" w:hAnsi="微软雅黑" w:hint="eastAsia"/>
          <w:szCs w:val="21"/>
        </w:rPr>
        <w:t>为公正、公平、科学地选择中标人，根据《中华人民共和国政府采购法》等有关法律法规的规定，并结合本项目的实际，制定本办法。</w:t>
      </w:r>
    </w:p>
    <w:bookmarkEnd w:id="207"/>
    <w:bookmarkEnd w:id="208"/>
    <w:p w14:paraId="05FD0173" w14:textId="77777777" w:rsidR="000E3AD6" w:rsidRDefault="00000000">
      <w:pPr>
        <w:spacing w:line="500" w:lineRule="exact"/>
        <w:ind w:firstLineChars="196" w:firstLine="412"/>
        <w:rPr>
          <w:rFonts w:ascii="微软雅黑" w:hAnsi="微软雅黑"/>
          <w:b/>
          <w:szCs w:val="21"/>
        </w:rPr>
      </w:pPr>
      <w:r>
        <w:rPr>
          <w:rFonts w:ascii="微软雅黑" w:hAnsi="微软雅黑" w:hint="eastAsia"/>
          <w:b/>
          <w:szCs w:val="21"/>
        </w:rPr>
        <w:t>一、总则</w:t>
      </w:r>
    </w:p>
    <w:p w14:paraId="562D3A45" w14:textId="77777777" w:rsidR="000E3AD6" w:rsidRDefault="00000000">
      <w:pPr>
        <w:spacing w:line="500" w:lineRule="exact"/>
        <w:ind w:firstLine="420"/>
        <w:rPr>
          <w:rFonts w:ascii="微软雅黑" w:hAnsi="微软雅黑"/>
          <w:szCs w:val="21"/>
        </w:rPr>
      </w:pPr>
      <w:r>
        <w:rPr>
          <w:rFonts w:ascii="微软雅黑" w:hAnsi="微软雅黑" w:hint="eastAsia"/>
          <w:szCs w:val="21"/>
        </w:rPr>
        <w:t>本次评标采用综合评分法，总分为100分，合格投标人的评标得分为各项目汇总得分，中标候选资格按评标得分由高到低顺序排列，得分相同的，按投标报价由低到高顺序排列；得分且投标报价相同的，按技术得分由高到低顺序排列。排名第一的投标人为中标候选人,排名第二的投标人为候补中标候选人……其他投标人中标候选资格依此类推。评分过程中采用四舍五入法，并保留小数2位。</w:t>
      </w:r>
    </w:p>
    <w:p w14:paraId="20214A53" w14:textId="77777777" w:rsidR="000E3AD6" w:rsidRDefault="00000000">
      <w:pPr>
        <w:spacing w:line="500" w:lineRule="exact"/>
        <w:ind w:firstLine="420"/>
        <w:rPr>
          <w:rFonts w:ascii="微软雅黑" w:hAnsi="微软雅黑"/>
          <w:szCs w:val="21"/>
        </w:rPr>
      </w:pPr>
      <w:r>
        <w:rPr>
          <w:rFonts w:ascii="微软雅黑" w:hAnsi="微软雅黑" w:hint="eastAsia"/>
          <w:szCs w:val="21"/>
        </w:rPr>
        <w:t>投标人评标综合得分=价格分+(技术分+商务分+资信分)</w:t>
      </w:r>
    </w:p>
    <w:p w14:paraId="382D2327" w14:textId="77777777" w:rsidR="000E3AD6" w:rsidRDefault="00000000">
      <w:pPr>
        <w:spacing w:line="500" w:lineRule="exact"/>
        <w:ind w:firstLine="420"/>
        <w:rPr>
          <w:rFonts w:ascii="微软雅黑" w:hAnsi="微软雅黑"/>
          <w:b/>
          <w:szCs w:val="21"/>
        </w:rPr>
      </w:pPr>
      <w:r>
        <w:rPr>
          <w:rFonts w:ascii="微软雅黑" w:hAnsi="微软雅黑" w:hint="eastAsia"/>
          <w:b/>
          <w:szCs w:val="21"/>
        </w:rPr>
        <w:t>二、评标内容及标准</w:t>
      </w:r>
    </w:p>
    <w:p w14:paraId="36AA5035" w14:textId="77777777" w:rsidR="000E3AD6" w:rsidRDefault="00000000">
      <w:pPr>
        <w:pStyle w:val="2"/>
        <w:spacing w:line="500" w:lineRule="exact"/>
        <w:ind w:firstLine="420"/>
        <w:rPr>
          <w:rFonts w:hint="eastAsia"/>
        </w:rPr>
      </w:pPr>
      <w:r>
        <w:t>（一）价格分</w:t>
      </w:r>
      <w:r>
        <w:rPr>
          <w:rFonts w:hint="eastAsia"/>
        </w:rPr>
        <w:t>：</w:t>
      </w:r>
    </w:p>
    <w:p w14:paraId="3ED3CE35" w14:textId="77777777" w:rsidR="000E3AD6" w:rsidRDefault="00000000">
      <w:pPr>
        <w:pStyle w:val="af1"/>
        <w:numPr>
          <w:ilvl w:val="0"/>
          <w:numId w:val="15"/>
        </w:numPr>
        <w:spacing w:line="500" w:lineRule="exact"/>
        <w:ind w:left="0" w:firstLine="404"/>
        <w:rPr>
          <w:rFonts w:ascii="微软雅黑" w:hAnsi="微软雅黑"/>
          <w:b/>
          <w:bCs/>
          <w:sz w:val="21"/>
          <w:szCs w:val="21"/>
        </w:rPr>
      </w:pPr>
      <w:r>
        <w:rPr>
          <w:rFonts w:ascii="微软雅黑" w:hAnsi="微软雅黑" w:hint="eastAsia"/>
          <w:b/>
          <w:bCs/>
          <w:sz w:val="21"/>
          <w:szCs w:val="21"/>
        </w:rPr>
        <w:t>价格分采用低价优先法计算，即满足招标文件要求且投标价格最低的投标报价为评标基准价，其他投标人的价格</w:t>
      </w:r>
      <w:proofErr w:type="gramStart"/>
      <w:r>
        <w:rPr>
          <w:rFonts w:ascii="微软雅黑" w:hAnsi="微软雅黑" w:hint="eastAsia"/>
          <w:b/>
          <w:bCs/>
          <w:sz w:val="21"/>
          <w:szCs w:val="21"/>
        </w:rPr>
        <w:t>分按照</w:t>
      </w:r>
      <w:proofErr w:type="gramEnd"/>
      <w:r>
        <w:rPr>
          <w:rFonts w:ascii="微软雅黑" w:hAnsi="微软雅黑" w:hint="eastAsia"/>
          <w:b/>
          <w:bCs/>
          <w:sz w:val="21"/>
          <w:szCs w:val="21"/>
        </w:rPr>
        <w:t>下列公式计算：</w:t>
      </w:r>
    </w:p>
    <w:p w14:paraId="5E9A8FA2" w14:textId="77777777" w:rsidR="000E3AD6" w:rsidRDefault="00000000">
      <w:pPr>
        <w:pStyle w:val="af3"/>
        <w:spacing w:line="500" w:lineRule="exact"/>
        <w:ind w:left="425" w:firstLineChars="0" w:firstLine="0"/>
        <w:rPr>
          <w:rFonts w:ascii="微软雅黑" w:hAnsi="微软雅黑"/>
          <w:kern w:val="0"/>
          <w:szCs w:val="21"/>
        </w:rPr>
      </w:pPr>
      <w:r>
        <w:rPr>
          <w:rFonts w:ascii="微软雅黑" w:hAnsi="微软雅黑" w:hint="eastAsia"/>
          <w:szCs w:val="21"/>
        </w:rPr>
        <w:t>本项目采用固定价格采购，</w:t>
      </w:r>
      <w:r>
        <w:rPr>
          <w:rFonts w:ascii="微软雅黑" w:hAnsi="微软雅黑"/>
          <w:b/>
          <w:bCs/>
          <w:sz w:val="36"/>
          <w:szCs w:val="36"/>
          <w:shd w:val="pct10" w:color="auto" w:fill="FFFFFF"/>
        </w:rPr>
        <w:t>价格为</w:t>
      </w:r>
      <w:r>
        <w:rPr>
          <w:rFonts w:ascii="微软雅黑" w:hAnsi="微软雅黑" w:hint="eastAsia"/>
          <w:b/>
          <w:bCs/>
          <w:sz w:val="36"/>
          <w:szCs w:val="36"/>
          <w:shd w:val="pct10" w:color="auto" w:fill="FFFFFF"/>
        </w:rPr>
        <w:t>固定报价，</w:t>
      </w:r>
      <w:r>
        <w:rPr>
          <w:rFonts w:ascii="微软雅黑" w:hAnsi="微软雅黑" w:hint="eastAsia"/>
          <w:szCs w:val="21"/>
        </w:rPr>
        <w:t>格式详见</w:t>
      </w:r>
      <w:r>
        <w:rPr>
          <w:rFonts w:ascii="微软雅黑" w:hAnsi="微软雅黑" w:hint="eastAsia"/>
          <w:kern w:val="0"/>
          <w:szCs w:val="21"/>
        </w:rPr>
        <w:t>报价表。</w:t>
      </w:r>
    </w:p>
    <w:p w14:paraId="6A852585" w14:textId="77777777" w:rsidR="000E3AD6" w:rsidRDefault="00000000">
      <w:pPr>
        <w:pStyle w:val="af1"/>
        <w:numPr>
          <w:ilvl w:val="0"/>
          <w:numId w:val="15"/>
        </w:numPr>
        <w:spacing w:line="500" w:lineRule="exact"/>
        <w:ind w:left="0" w:firstLine="404"/>
        <w:rPr>
          <w:rFonts w:ascii="微软雅黑" w:hAnsi="微软雅黑"/>
          <w:sz w:val="21"/>
          <w:szCs w:val="21"/>
        </w:rPr>
      </w:pPr>
      <w:r>
        <w:rPr>
          <w:rFonts w:ascii="微软雅黑" w:hAnsi="微软雅黑" w:hint="eastAsia"/>
          <w:sz w:val="21"/>
          <w:szCs w:val="21"/>
        </w:rPr>
        <w:t>投标人的投标报价超过采购人设定的最高限价，将作为无效标。</w:t>
      </w:r>
    </w:p>
    <w:p w14:paraId="10FD6032" w14:textId="77777777" w:rsidR="000E3AD6" w:rsidRDefault="00000000">
      <w:pPr>
        <w:pStyle w:val="af1"/>
        <w:numPr>
          <w:ilvl w:val="0"/>
          <w:numId w:val="15"/>
        </w:numPr>
        <w:spacing w:line="500" w:lineRule="exact"/>
        <w:ind w:left="0" w:firstLine="404"/>
        <w:rPr>
          <w:rFonts w:ascii="微软雅黑" w:hAnsi="微软雅黑"/>
          <w:sz w:val="21"/>
          <w:szCs w:val="21"/>
        </w:rPr>
      </w:pPr>
      <w:r>
        <w:rPr>
          <w:rFonts w:ascii="微软雅黑" w:hAnsi="微软雅黑" w:hint="eastAsia"/>
          <w:sz w:val="21"/>
          <w:szCs w:val="21"/>
        </w:rPr>
        <w:t>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36021D3" w14:textId="77777777" w:rsidR="000E3AD6" w:rsidRDefault="00000000">
      <w:pPr>
        <w:pStyle w:val="af1"/>
        <w:numPr>
          <w:ilvl w:val="0"/>
          <w:numId w:val="15"/>
        </w:numPr>
        <w:spacing w:line="500" w:lineRule="exact"/>
        <w:ind w:left="0" w:firstLine="404"/>
        <w:rPr>
          <w:rFonts w:ascii="微软雅黑" w:hAnsi="微软雅黑"/>
          <w:sz w:val="21"/>
          <w:szCs w:val="21"/>
        </w:rPr>
      </w:pPr>
      <w:r>
        <w:rPr>
          <w:rFonts w:ascii="微软雅黑" w:hAnsi="微软雅黑" w:hint="eastAsia"/>
          <w:sz w:val="21"/>
          <w:szCs w:val="21"/>
        </w:rPr>
        <w:t>促进中小企业发展</w:t>
      </w:r>
    </w:p>
    <w:p w14:paraId="79FE7650" w14:textId="77777777" w:rsidR="000E3AD6" w:rsidRDefault="00000000">
      <w:pPr>
        <w:pStyle w:val="af3"/>
        <w:numPr>
          <w:ilvl w:val="0"/>
          <w:numId w:val="16"/>
        </w:numPr>
        <w:tabs>
          <w:tab w:val="left" w:pos="630"/>
        </w:tabs>
        <w:spacing w:line="500" w:lineRule="exact"/>
        <w:ind w:left="0" w:firstLine="420"/>
        <w:rPr>
          <w:rFonts w:ascii="微软雅黑" w:hAnsi="微软雅黑"/>
          <w:bCs/>
          <w:szCs w:val="21"/>
        </w:rPr>
      </w:pPr>
      <w:r>
        <w:rPr>
          <w:rFonts w:ascii="微软雅黑" w:hAnsi="微软雅黑" w:hint="eastAsia"/>
          <w:bCs/>
          <w:szCs w:val="21"/>
        </w:rPr>
        <w:t>本次采购为专门面向中小企业预留采购份额的采购项目。</w:t>
      </w:r>
    </w:p>
    <w:p w14:paraId="320DD306" w14:textId="77777777" w:rsidR="000E3AD6" w:rsidRDefault="00000000">
      <w:pPr>
        <w:pStyle w:val="af3"/>
        <w:numPr>
          <w:ilvl w:val="0"/>
          <w:numId w:val="16"/>
        </w:numPr>
        <w:tabs>
          <w:tab w:val="left" w:pos="630"/>
        </w:tabs>
        <w:spacing w:line="500" w:lineRule="exact"/>
        <w:ind w:left="0" w:firstLine="420"/>
        <w:rPr>
          <w:rFonts w:ascii="微软雅黑" w:hAnsi="微软雅黑"/>
          <w:bCs/>
          <w:szCs w:val="21"/>
        </w:rPr>
      </w:pPr>
      <w:r>
        <w:rPr>
          <w:rFonts w:ascii="微软雅黑" w:hAnsi="微软雅黑" w:hint="eastAsia"/>
          <w:bCs/>
          <w:szCs w:val="21"/>
        </w:rPr>
        <w:t xml:space="preserve">本项目对应的中小企业划分标准所属行业：餐饮业。 </w:t>
      </w:r>
    </w:p>
    <w:p w14:paraId="57655FAD" w14:textId="77777777" w:rsidR="000E3AD6" w:rsidRDefault="00000000">
      <w:pPr>
        <w:pStyle w:val="af3"/>
        <w:numPr>
          <w:ilvl w:val="0"/>
          <w:numId w:val="16"/>
        </w:numPr>
        <w:tabs>
          <w:tab w:val="left" w:pos="630"/>
        </w:tabs>
        <w:spacing w:line="500" w:lineRule="exact"/>
        <w:ind w:left="0" w:firstLine="420"/>
        <w:rPr>
          <w:rFonts w:ascii="微软雅黑" w:hAnsi="微软雅黑" w:cs="微软雅黑"/>
          <w:szCs w:val="21"/>
        </w:rPr>
      </w:pPr>
      <w:r>
        <w:rPr>
          <w:rFonts w:ascii="微软雅黑" w:hAnsi="微软雅黑" w:hint="eastAsia"/>
          <w:bCs/>
          <w:szCs w:val="21"/>
        </w:rPr>
        <w:t>本采购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7144929" w14:textId="77777777" w:rsidR="000E3AD6" w:rsidRDefault="00000000">
      <w:pPr>
        <w:pStyle w:val="af3"/>
        <w:numPr>
          <w:ilvl w:val="0"/>
          <w:numId w:val="16"/>
        </w:numPr>
        <w:tabs>
          <w:tab w:val="left" w:pos="630"/>
        </w:tabs>
        <w:spacing w:line="500" w:lineRule="exact"/>
        <w:ind w:left="0" w:firstLine="420"/>
        <w:rPr>
          <w:rFonts w:ascii="微软雅黑" w:hAnsi="微软雅黑"/>
          <w:bCs/>
          <w:szCs w:val="21"/>
        </w:rPr>
      </w:pPr>
      <w:r>
        <w:rPr>
          <w:rFonts w:ascii="微软雅黑" w:hAnsi="微软雅黑" w:hint="eastAsia"/>
          <w:bCs/>
          <w:szCs w:val="21"/>
        </w:rPr>
        <w:t>监狱企业和残疾人福利性单位视同小型、微型企业，按《财政部 司法部关于政府采购支持监狱企业发展有关问题的通知》(财库〔2014〕68 号)、《财政部  民政部  中国</w:t>
      </w:r>
      <w:r>
        <w:rPr>
          <w:rFonts w:ascii="微软雅黑" w:hAnsi="微软雅黑" w:hint="eastAsia"/>
          <w:bCs/>
          <w:szCs w:val="21"/>
        </w:rPr>
        <w:lastRenderedPageBreak/>
        <w:t>残疾人联合会关于促进残疾人就业政府采购政策的通知》（财库〔2017〕141 号）的规定执行。</w:t>
      </w:r>
    </w:p>
    <w:p w14:paraId="10479785" w14:textId="77777777" w:rsidR="000E3AD6" w:rsidRDefault="00000000">
      <w:pPr>
        <w:pStyle w:val="af3"/>
        <w:tabs>
          <w:tab w:val="left" w:pos="630"/>
        </w:tabs>
        <w:spacing w:line="500" w:lineRule="exact"/>
        <w:ind w:firstLineChars="0" w:firstLine="0"/>
        <w:rPr>
          <w:rFonts w:ascii="微软雅黑" w:hAnsi="微软雅黑"/>
          <w:b/>
          <w:bCs/>
          <w:szCs w:val="21"/>
        </w:rPr>
      </w:pPr>
      <w:r>
        <w:rPr>
          <w:rFonts w:ascii="微软雅黑" w:hAnsi="微软雅黑" w:hint="eastAsia"/>
          <w:b/>
          <w:bCs/>
          <w:szCs w:val="21"/>
        </w:rPr>
        <w:t>注：中标、成交供应商为残疾人福利性单位的，采购人或者其委托的采购代理机构应当随中标、成交结果同时公告其《残疾人福利性单位声明函》，接受社会监督。供应商提供的《残疾人福利性单位声明函》与事实不符的，依照《政府采购法》第七十七条第一款的规定追究法律责任。</w:t>
      </w:r>
    </w:p>
    <w:p w14:paraId="258C72D4" w14:textId="77777777" w:rsidR="000E3AD6" w:rsidRDefault="00000000">
      <w:pPr>
        <w:pStyle w:val="afff6"/>
        <w:ind w:left="420" w:firstLineChars="0" w:firstLine="0"/>
        <w:rPr>
          <w:rFonts w:ascii="微软雅黑" w:hAnsi="微软雅黑" w:cs="微软雅黑"/>
          <w:b/>
          <w:bCs/>
          <w:szCs w:val="21"/>
        </w:rPr>
      </w:pPr>
      <w:r>
        <w:rPr>
          <w:rFonts w:ascii="微软雅黑" w:hAnsi="微软雅黑" w:cs="微软雅黑" w:hint="eastAsia"/>
          <w:b/>
          <w:bCs/>
          <w:szCs w:val="21"/>
        </w:rPr>
        <w:t>（二）技术、资信商务及其他分：</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7087"/>
        <w:gridCol w:w="700"/>
        <w:gridCol w:w="810"/>
      </w:tblGrid>
      <w:tr w:rsidR="000E3AD6" w14:paraId="0BE9CE89" w14:textId="77777777">
        <w:trPr>
          <w:cantSplit/>
          <w:trHeight w:val="232"/>
          <w:jc w:val="center"/>
        </w:trPr>
        <w:tc>
          <w:tcPr>
            <w:tcW w:w="846" w:type="dxa"/>
            <w:tcBorders>
              <w:bottom w:val="single" w:sz="4" w:space="0" w:color="auto"/>
            </w:tcBorders>
            <w:noWrap/>
            <w:vAlign w:val="center"/>
          </w:tcPr>
          <w:p w14:paraId="181DFA9F"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序号</w:t>
            </w:r>
          </w:p>
        </w:tc>
        <w:tc>
          <w:tcPr>
            <w:tcW w:w="7087" w:type="dxa"/>
            <w:tcBorders>
              <w:bottom w:val="single" w:sz="4" w:space="0" w:color="auto"/>
            </w:tcBorders>
            <w:noWrap/>
            <w:vAlign w:val="center"/>
          </w:tcPr>
          <w:p w14:paraId="512463CD"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评分内容</w:t>
            </w:r>
          </w:p>
        </w:tc>
        <w:tc>
          <w:tcPr>
            <w:tcW w:w="700" w:type="dxa"/>
            <w:tcBorders>
              <w:bottom w:val="single" w:sz="4" w:space="0" w:color="auto"/>
            </w:tcBorders>
            <w:noWrap/>
            <w:vAlign w:val="center"/>
          </w:tcPr>
          <w:p w14:paraId="7C159898"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最高得分</w:t>
            </w:r>
          </w:p>
        </w:tc>
        <w:tc>
          <w:tcPr>
            <w:tcW w:w="810" w:type="dxa"/>
            <w:tcBorders>
              <w:bottom w:val="single" w:sz="4" w:space="0" w:color="auto"/>
            </w:tcBorders>
            <w:vAlign w:val="center"/>
          </w:tcPr>
          <w:p w14:paraId="638BF95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评分设置</w:t>
            </w:r>
          </w:p>
        </w:tc>
      </w:tr>
      <w:tr w:rsidR="000E3AD6" w14:paraId="5B6661DB" w14:textId="77777777">
        <w:trPr>
          <w:cantSplit/>
          <w:trHeight w:val="4247"/>
          <w:jc w:val="center"/>
        </w:trPr>
        <w:tc>
          <w:tcPr>
            <w:tcW w:w="846" w:type="dxa"/>
            <w:noWrap/>
            <w:vAlign w:val="center"/>
          </w:tcPr>
          <w:p w14:paraId="23A5134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w:t>
            </w:r>
          </w:p>
        </w:tc>
        <w:tc>
          <w:tcPr>
            <w:tcW w:w="7087" w:type="dxa"/>
            <w:noWrap/>
            <w:vAlign w:val="center"/>
          </w:tcPr>
          <w:p w14:paraId="0EE10C12"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根据投标单位的现场勘察，结合企业自身的经营理念等，提供各项方案，</w:t>
            </w:r>
            <w:r>
              <w:rPr>
                <w:rFonts w:ascii="微软雅黑" w:hAnsi="微软雅黑" w:cs="微软雅黑" w:hint="eastAsia"/>
                <w:bCs/>
                <w:spacing w:val="-4"/>
                <w:szCs w:val="21"/>
              </w:rPr>
              <w:t>是否与采购需求符合性或匹配度进行打分；</w:t>
            </w:r>
          </w:p>
          <w:p w14:paraId="6A98C562"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服务理念：详细、准确完全满足招标项目要求的得4分，基本项目实施要求的得3分，有缺陷但不影响项目实施目标的得2分，有明显缺陷并有可能产生不良后果或未提供的本项不得分；【</w:t>
            </w:r>
            <w:r>
              <w:rPr>
                <w:rFonts w:ascii="微软雅黑" w:hAnsi="微软雅黑" w:cs="微软雅黑" w:hint="eastAsia"/>
                <w:bCs/>
                <w:spacing w:val="-4"/>
                <w:szCs w:val="21"/>
              </w:rPr>
              <w:t>0-4分】</w:t>
            </w:r>
          </w:p>
          <w:p w14:paraId="01D93F4F"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组织架构、人员配备：详细、周到、科学完全满足并能进一步优化项目实施要求的得4分，基本可以满足项目实施要求的得3分，有缺陷但不影响项目实施目标的得2分，有明显缺陷并有可能产生不良后果或未提供的本项不得分；【</w:t>
            </w:r>
            <w:r>
              <w:rPr>
                <w:rFonts w:ascii="微软雅黑" w:hAnsi="微软雅黑" w:cs="微软雅黑" w:hint="eastAsia"/>
                <w:bCs/>
                <w:spacing w:val="-4"/>
                <w:szCs w:val="21"/>
              </w:rPr>
              <w:t>0-4分】</w:t>
            </w:r>
          </w:p>
          <w:p w14:paraId="065E7319"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管理服务实施方案：详细、周到、科学完全满足并能进一步优化项目实施要求的得</w:t>
            </w:r>
            <w:r>
              <w:rPr>
                <w:rFonts w:ascii="微软雅黑" w:hAnsi="微软雅黑" w:cs="微软雅黑"/>
                <w:szCs w:val="21"/>
              </w:rPr>
              <w:t>4</w:t>
            </w:r>
            <w:r>
              <w:rPr>
                <w:rFonts w:ascii="微软雅黑" w:hAnsi="微软雅黑" w:cs="微软雅黑" w:hint="eastAsia"/>
                <w:szCs w:val="21"/>
              </w:rPr>
              <w:t>分，基本可以满足项目实施要求的得3分，有缺陷但不影响项目实施目标的得2分，有明显缺陷并有可能产生不良后果或未提供的本项不得分；【</w:t>
            </w:r>
            <w:r>
              <w:rPr>
                <w:rFonts w:ascii="微软雅黑" w:hAnsi="微软雅黑" w:cs="微软雅黑" w:hint="eastAsia"/>
                <w:bCs/>
                <w:spacing w:val="-4"/>
                <w:szCs w:val="21"/>
              </w:rPr>
              <w:t>0-</w:t>
            </w:r>
            <w:r>
              <w:rPr>
                <w:rFonts w:ascii="微软雅黑" w:hAnsi="微软雅黑" w:cs="微软雅黑"/>
                <w:bCs/>
                <w:spacing w:val="-4"/>
                <w:szCs w:val="21"/>
              </w:rPr>
              <w:t>4</w:t>
            </w:r>
            <w:r>
              <w:rPr>
                <w:rFonts w:ascii="微软雅黑" w:hAnsi="微软雅黑" w:cs="微软雅黑" w:hint="eastAsia"/>
                <w:bCs/>
                <w:spacing w:val="-4"/>
                <w:szCs w:val="21"/>
              </w:rPr>
              <w:t>分】</w:t>
            </w:r>
          </w:p>
        </w:tc>
        <w:tc>
          <w:tcPr>
            <w:tcW w:w="700" w:type="dxa"/>
            <w:noWrap/>
            <w:vAlign w:val="center"/>
          </w:tcPr>
          <w:p w14:paraId="70723ECD"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w:t>
            </w:r>
            <w:r>
              <w:rPr>
                <w:rFonts w:ascii="微软雅黑" w:hAnsi="微软雅黑" w:cs="微软雅黑"/>
                <w:szCs w:val="21"/>
              </w:rPr>
              <w:t>2</w:t>
            </w:r>
          </w:p>
        </w:tc>
        <w:tc>
          <w:tcPr>
            <w:tcW w:w="810" w:type="dxa"/>
            <w:vAlign w:val="center"/>
          </w:tcPr>
          <w:p w14:paraId="69E0428F"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23106924" w14:textId="77777777">
        <w:trPr>
          <w:cantSplit/>
          <w:trHeight w:val="1060"/>
          <w:jc w:val="center"/>
        </w:trPr>
        <w:tc>
          <w:tcPr>
            <w:tcW w:w="846" w:type="dxa"/>
            <w:noWrap/>
            <w:vAlign w:val="center"/>
          </w:tcPr>
          <w:p w14:paraId="01C4FCB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lastRenderedPageBreak/>
              <w:t>2</w:t>
            </w:r>
          </w:p>
        </w:tc>
        <w:tc>
          <w:tcPr>
            <w:tcW w:w="7087" w:type="dxa"/>
            <w:noWrap/>
            <w:vAlign w:val="center"/>
          </w:tcPr>
          <w:p w14:paraId="7D1F5FAD" w14:textId="77777777" w:rsidR="000E3AD6" w:rsidRDefault="00000000">
            <w:pPr>
              <w:ind w:firstLineChars="0" w:firstLine="0"/>
              <w:rPr>
                <w:rFonts w:ascii="微软雅黑" w:hAnsi="微软雅黑" w:cs="微软雅黑"/>
                <w:szCs w:val="21"/>
              </w:rPr>
            </w:pPr>
            <w:r>
              <w:rPr>
                <w:rFonts w:ascii="微软雅黑" w:hAnsi="微软雅黑" w:cs="微软雅黑" w:hint="eastAsia"/>
                <w:bCs/>
                <w:spacing w:val="-4"/>
                <w:szCs w:val="21"/>
              </w:rPr>
              <w:t>根据投标单位针对本项目的</w:t>
            </w:r>
            <w:r>
              <w:rPr>
                <w:rFonts w:ascii="微软雅黑" w:hAnsi="微软雅黑" w:cs="微软雅黑" w:hint="eastAsia"/>
                <w:bCs/>
                <w:szCs w:val="21"/>
              </w:rPr>
              <w:t>菜肴加工、种类丰富及供餐服务方案，</w:t>
            </w:r>
            <w:r>
              <w:rPr>
                <w:rFonts w:ascii="微软雅黑" w:hAnsi="微软雅黑" w:cs="微软雅黑" w:hint="eastAsia"/>
                <w:bCs/>
                <w:spacing w:val="-4"/>
                <w:szCs w:val="21"/>
              </w:rPr>
              <w:t>根据早、中、晚三餐菜肴种类的配备丰富、供餐服务的方案</w:t>
            </w:r>
            <w:r>
              <w:rPr>
                <w:rFonts w:ascii="微软雅黑" w:hAnsi="微软雅黑" w:cs="微软雅黑" w:hint="eastAsia"/>
                <w:szCs w:val="21"/>
              </w:rPr>
              <w:t>详细、考虑完善、合理并能最大程度地满足本项目要求的得6分；早、中、晚三餐的配备、供餐服务方案基本能满足本项目要求的得5分；晚餐配备不够丰富，仅能基本满足本项目要求的得4分；早或晚餐配备不够丰富，仅能基本满足本项目要求的得3分；中、晚餐配备</w:t>
            </w:r>
            <w:proofErr w:type="gramStart"/>
            <w:r>
              <w:rPr>
                <w:rFonts w:ascii="微软雅黑" w:hAnsi="微软雅黑" w:cs="微软雅黑" w:hint="eastAsia"/>
                <w:szCs w:val="21"/>
              </w:rPr>
              <w:t>不够不够</w:t>
            </w:r>
            <w:proofErr w:type="gramEnd"/>
            <w:r>
              <w:rPr>
                <w:rFonts w:ascii="微软雅黑" w:hAnsi="微软雅黑" w:cs="微软雅黑" w:hint="eastAsia"/>
                <w:szCs w:val="21"/>
              </w:rPr>
              <w:t>丰富，仅能基本满足本项目要求的得2分；其余不得分；【0-6分】</w:t>
            </w:r>
          </w:p>
        </w:tc>
        <w:tc>
          <w:tcPr>
            <w:tcW w:w="700" w:type="dxa"/>
            <w:noWrap/>
            <w:vAlign w:val="center"/>
          </w:tcPr>
          <w:p w14:paraId="37A66B5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6</w:t>
            </w:r>
          </w:p>
        </w:tc>
        <w:tc>
          <w:tcPr>
            <w:tcW w:w="810" w:type="dxa"/>
            <w:vAlign w:val="center"/>
          </w:tcPr>
          <w:p w14:paraId="067073A0"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64237F22" w14:textId="77777777">
        <w:trPr>
          <w:cantSplit/>
          <w:trHeight w:val="462"/>
          <w:jc w:val="center"/>
        </w:trPr>
        <w:tc>
          <w:tcPr>
            <w:tcW w:w="846" w:type="dxa"/>
            <w:noWrap/>
            <w:vAlign w:val="center"/>
          </w:tcPr>
          <w:p w14:paraId="479E3D67"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3</w:t>
            </w:r>
          </w:p>
        </w:tc>
        <w:tc>
          <w:tcPr>
            <w:tcW w:w="7087" w:type="dxa"/>
            <w:noWrap/>
            <w:vAlign w:val="center"/>
          </w:tcPr>
          <w:p w14:paraId="1CA68285" w14:textId="77777777" w:rsidR="000E3AD6" w:rsidRDefault="00000000">
            <w:pPr>
              <w:snapToGrid w:val="0"/>
              <w:ind w:firstLineChars="0" w:firstLine="0"/>
              <w:rPr>
                <w:rFonts w:ascii="微软雅黑" w:hAnsi="微软雅黑" w:cs="微软雅黑"/>
                <w:szCs w:val="21"/>
              </w:rPr>
            </w:pPr>
            <w:r>
              <w:rPr>
                <w:rFonts w:ascii="微软雅黑" w:hAnsi="微软雅黑" w:cs="微软雅黑" w:hint="eastAsia"/>
                <w:szCs w:val="21"/>
              </w:rPr>
              <w:t>根据投标单位针对本项目实施质量的保证措施，是否与采购需求符合性或匹配度进行打分，分别为：</w:t>
            </w:r>
          </w:p>
          <w:p w14:paraId="3AE9E396"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组织措施详细、周到、科学完全满足并能进一步优化项目实施要求的得5分，基本可以满足项目实施要求的得3分，有缺陷但不影响项目实施目标的得2分，有明显缺陷并有可能产生不良后果或未提供的本项不得分；</w:t>
            </w:r>
          </w:p>
          <w:p w14:paraId="39CCBEF8" w14:textId="77777777" w:rsidR="000E3AD6" w:rsidRDefault="00000000">
            <w:pPr>
              <w:snapToGrid w:val="0"/>
              <w:ind w:firstLineChars="0" w:firstLine="0"/>
              <w:rPr>
                <w:rFonts w:ascii="微软雅黑" w:hAnsi="微软雅黑" w:cs="微软雅黑"/>
                <w:szCs w:val="21"/>
              </w:rPr>
            </w:pPr>
            <w:r>
              <w:rPr>
                <w:rFonts w:ascii="微软雅黑" w:hAnsi="微软雅黑" w:cs="微软雅黑" w:hint="eastAsia"/>
                <w:szCs w:val="21"/>
              </w:rPr>
              <w:t>技术措施详细、周到、科学完全满足并能进一步优化项目实施要求的得5分，基本可以满足项目实施要求的得3分，有缺陷但不影响项目实施目标的得2分，有明显缺陷并有可能产生不良后果或未提供的本项不得分；</w:t>
            </w:r>
          </w:p>
          <w:p w14:paraId="7EC702E3" w14:textId="77777777" w:rsidR="000E3AD6" w:rsidRDefault="00000000">
            <w:pPr>
              <w:snapToGrid w:val="0"/>
              <w:ind w:firstLineChars="0" w:firstLine="0"/>
              <w:rPr>
                <w:rFonts w:ascii="微软雅黑" w:hAnsi="微软雅黑" w:cs="微软雅黑"/>
                <w:szCs w:val="21"/>
              </w:rPr>
            </w:pPr>
            <w:r>
              <w:rPr>
                <w:rFonts w:ascii="微软雅黑" w:hAnsi="微软雅黑" w:cs="微软雅黑" w:hint="eastAsia"/>
                <w:szCs w:val="21"/>
              </w:rPr>
              <w:t>经济措施详细、周到、科学完全满足并能进一步优化项目实施要求的得5分，基本可以满足项目实施要求的得3分，有缺陷但不影响项目实施目标的得2分，有明显缺陷并有可能产生不良后果或未提供的本项不得分；</w:t>
            </w:r>
          </w:p>
          <w:p w14:paraId="33C6B3A7" w14:textId="77777777" w:rsidR="000E3AD6" w:rsidRDefault="00000000">
            <w:pPr>
              <w:snapToGrid w:val="0"/>
              <w:ind w:firstLineChars="0" w:firstLine="0"/>
              <w:rPr>
                <w:rFonts w:ascii="微软雅黑" w:hAnsi="微软雅黑" w:cs="微软雅黑"/>
                <w:szCs w:val="21"/>
              </w:rPr>
            </w:pPr>
            <w:r>
              <w:rPr>
                <w:rFonts w:ascii="微软雅黑" w:hAnsi="微软雅黑" w:cs="微软雅黑" w:hint="eastAsia"/>
                <w:szCs w:val="21"/>
              </w:rPr>
              <w:t>管理措施详细、周到、科学完全满足并能进一步优化项目实施要求的得5分，基本可以满足项目实施要求的得3分，有缺陷但不影响项目实施目标的得2分，有明显缺陷并有可能产生不良后果或未提供的本项不得分；</w:t>
            </w:r>
          </w:p>
        </w:tc>
        <w:tc>
          <w:tcPr>
            <w:tcW w:w="700" w:type="dxa"/>
            <w:noWrap/>
            <w:vAlign w:val="center"/>
          </w:tcPr>
          <w:p w14:paraId="68E6EACD"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20</w:t>
            </w:r>
          </w:p>
        </w:tc>
        <w:tc>
          <w:tcPr>
            <w:tcW w:w="810" w:type="dxa"/>
            <w:vAlign w:val="center"/>
          </w:tcPr>
          <w:p w14:paraId="7DCAB234"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6D27CF31" w14:textId="77777777">
        <w:trPr>
          <w:cantSplit/>
          <w:trHeight w:val="2247"/>
          <w:jc w:val="center"/>
        </w:trPr>
        <w:tc>
          <w:tcPr>
            <w:tcW w:w="846" w:type="dxa"/>
            <w:noWrap/>
            <w:vAlign w:val="center"/>
          </w:tcPr>
          <w:p w14:paraId="40D11A23"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lastRenderedPageBreak/>
              <w:t>4</w:t>
            </w:r>
          </w:p>
        </w:tc>
        <w:tc>
          <w:tcPr>
            <w:tcW w:w="7087" w:type="dxa"/>
            <w:noWrap/>
            <w:vAlign w:val="center"/>
          </w:tcPr>
          <w:p w14:paraId="30E481F0" w14:textId="77777777" w:rsidR="000E3AD6" w:rsidRDefault="00000000">
            <w:pPr>
              <w:ind w:firstLineChars="0" w:firstLine="0"/>
              <w:rPr>
                <w:rFonts w:ascii="微软雅黑" w:hAnsi="微软雅黑" w:cs="微软雅黑"/>
                <w:bCs/>
                <w:szCs w:val="21"/>
              </w:rPr>
            </w:pPr>
            <w:r>
              <w:rPr>
                <w:rFonts w:ascii="微软雅黑" w:hAnsi="微软雅黑" w:cs="微软雅黑" w:hint="eastAsia"/>
                <w:bCs/>
                <w:spacing w:val="-4"/>
                <w:szCs w:val="21"/>
              </w:rPr>
              <w:t>根据投标单位针对本项目的</w:t>
            </w:r>
            <w:r>
              <w:rPr>
                <w:rFonts w:ascii="微软雅黑" w:hAnsi="微软雅黑" w:cs="微软雅黑" w:hint="eastAsia"/>
                <w:bCs/>
                <w:szCs w:val="21"/>
              </w:rPr>
              <w:t>内部管理制度，是否与采购需求符合性或匹配度进行打分；【0-5分】</w:t>
            </w:r>
          </w:p>
          <w:p w14:paraId="4959AA21" w14:textId="77777777" w:rsidR="000E3AD6" w:rsidRDefault="00000000">
            <w:pPr>
              <w:pStyle w:val="aff7"/>
              <w:spacing w:before="0" w:after="0"/>
              <w:ind w:firstLineChars="0" w:firstLine="0"/>
              <w:jc w:val="left"/>
              <w:rPr>
                <w:rFonts w:ascii="微软雅黑" w:hAnsi="微软雅黑" w:cs="微软雅黑"/>
                <w:b w:val="0"/>
                <w:sz w:val="21"/>
                <w:szCs w:val="21"/>
              </w:rPr>
            </w:pPr>
            <w:r>
              <w:rPr>
                <w:rFonts w:ascii="微软雅黑" w:hAnsi="微软雅黑" w:cs="微软雅黑" w:hint="eastAsia"/>
                <w:b w:val="0"/>
                <w:sz w:val="21"/>
                <w:szCs w:val="21"/>
              </w:rPr>
              <w:t>企业内部管理制度健全程度、操作规程细则程度、台</w:t>
            </w:r>
            <w:proofErr w:type="gramStart"/>
            <w:r>
              <w:rPr>
                <w:rFonts w:ascii="微软雅黑" w:hAnsi="微软雅黑" w:cs="微软雅黑" w:hint="eastAsia"/>
                <w:b w:val="0"/>
                <w:sz w:val="21"/>
                <w:szCs w:val="21"/>
              </w:rPr>
              <w:t>账管理</w:t>
            </w:r>
            <w:proofErr w:type="gramEnd"/>
            <w:r>
              <w:rPr>
                <w:rFonts w:ascii="微软雅黑" w:hAnsi="微软雅黑" w:cs="微软雅黑" w:hint="eastAsia"/>
                <w:b w:val="0"/>
                <w:sz w:val="21"/>
                <w:szCs w:val="21"/>
              </w:rPr>
              <w:t>明确程度、岗位责任落实程度，根据供应商提供的详细方案进行评分。方案完整、详尽、针对性强且合理可行的得5分；方案内容基本全面、基本合理可行的得4分；方案部分内容有欠缺、基本合理可行的得3分；方案不全面或合理可行性有欠缺的得2分；完全不符或未提供的不得分。</w:t>
            </w:r>
          </w:p>
        </w:tc>
        <w:tc>
          <w:tcPr>
            <w:tcW w:w="700" w:type="dxa"/>
            <w:noWrap/>
            <w:vAlign w:val="center"/>
          </w:tcPr>
          <w:p w14:paraId="0FE09AF1"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5</w:t>
            </w:r>
          </w:p>
        </w:tc>
        <w:tc>
          <w:tcPr>
            <w:tcW w:w="810" w:type="dxa"/>
            <w:vAlign w:val="center"/>
          </w:tcPr>
          <w:p w14:paraId="36A4D90E"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67519885" w14:textId="77777777">
        <w:trPr>
          <w:cantSplit/>
          <w:trHeight w:val="1048"/>
          <w:jc w:val="center"/>
        </w:trPr>
        <w:tc>
          <w:tcPr>
            <w:tcW w:w="846" w:type="dxa"/>
            <w:noWrap/>
            <w:vAlign w:val="center"/>
          </w:tcPr>
          <w:p w14:paraId="2B44743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5</w:t>
            </w:r>
          </w:p>
        </w:tc>
        <w:tc>
          <w:tcPr>
            <w:tcW w:w="7087" w:type="dxa"/>
            <w:noWrap/>
            <w:vAlign w:val="center"/>
          </w:tcPr>
          <w:p w14:paraId="7C2B9E6C" w14:textId="77777777" w:rsidR="000E3AD6" w:rsidRDefault="00000000">
            <w:pPr>
              <w:ind w:firstLineChars="0" w:firstLine="0"/>
              <w:rPr>
                <w:rFonts w:ascii="微软雅黑" w:hAnsi="微软雅黑" w:cs="微软雅黑"/>
                <w:bCs/>
                <w:szCs w:val="21"/>
              </w:rPr>
            </w:pPr>
            <w:r>
              <w:rPr>
                <w:rFonts w:ascii="微软雅黑" w:hAnsi="微软雅黑" w:cs="微软雅黑" w:hint="eastAsia"/>
                <w:bCs/>
                <w:spacing w:val="-4"/>
                <w:szCs w:val="21"/>
              </w:rPr>
              <w:t>根据投标单位针对本项目的</w:t>
            </w:r>
            <w:r>
              <w:rPr>
                <w:rFonts w:ascii="微软雅黑" w:hAnsi="微软雅黑" w:cs="微软雅黑" w:hint="eastAsia"/>
                <w:bCs/>
                <w:szCs w:val="21"/>
              </w:rPr>
              <w:t>食品安全管理分析及控制方案，是否与采购需求符合性或匹配度进行打分；【0-</w:t>
            </w:r>
            <w:r>
              <w:rPr>
                <w:rFonts w:ascii="微软雅黑" w:hAnsi="微软雅黑" w:cs="微软雅黑"/>
                <w:bCs/>
                <w:szCs w:val="21"/>
              </w:rPr>
              <w:t>5</w:t>
            </w:r>
            <w:r>
              <w:rPr>
                <w:rFonts w:ascii="微软雅黑" w:hAnsi="微软雅黑" w:cs="微软雅黑" w:hint="eastAsia"/>
                <w:bCs/>
                <w:szCs w:val="21"/>
              </w:rPr>
              <w:t>分】</w:t>
            </w:r>
          </w:p>
          <w:p w14:paraId="30698EC5" w14:textId="77777777" w:rsidR="000E3AD6" w:rsidRDefault="00000000">
            <w:pPr>
              <w:pStyle w:val="aff7"/>
              <w:spacing w:before="0" w:after="0"/>
              <w:ind w:firstLineChars="0" w:firstLine="0"/>
              <w:jc w:val="left"/>
            </w:pPr>
            <w:r>
              <w:rPr>
                <w:rFonts w:ascii="微软雅黑" w:hAnsi="微软雅黑" w:cs="微软雅黑" w:hint="eastAsia"/>
                <w:b w:val="0"/>
                <w:sz w:val="21"/>
                <w:szCs w:val="21"/>
              </w:rPr>
              <w:t>针对本项目的食品安全风险分析及可行控制方案。投标单位应提供相应的控制方案，包括对食堂安全风险的分析，对食品安全的保障措施及应急预案，方案应具有科学性，能体现投标单位在食品安全的内控机制健全性及处置能力等。方案完整、详尽、针对性强且合理可行的得</w:t>
            </w:r>
            <w:r>
              <w:rPr>
                <w:rFonts w:ascii="微软雅黑" w:hAnsi="微软雅黑" w:cs="微软雅黑"/>
                <w:b w:val="0"/>
                <w:sz w:val="21"/>
                <w:szCs w:val="21"/>
              </w:rPr>
              <w:t>5</w:t>
            </w:r>
            <w:r>
              <w:rPr>
                <w:rFonts w:ascii="微软雅黑" w:hAnsi="微软雅黑" w:cs="微软雅黑" w:hint="eastAsia"/>
                <w:b w:val="0"/>
                <w:sz w:val="21"/>
                <w:szCs w:val="21"/>
              </w:rPr>
              <w:t>分；方案内容基本全面、基本合理可行的得4分；方案部分内容有欠缺、基本合理可行的得3分；方案不全面或合理可行性有欠缺的得2分；完全不符或未提供的不得分。</w:t>
            </w:r>
          </w:p>
        </w:tc>
        <w:tc>
          <w:tcPr>
            <w:tcW w:w="700" w:type="dxa"/>
            <w:noWrap/>
            <w:vAlign w:val="center"/>
          </w:tcPr>
          <w:p w14:paraId="5C96E70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t>5</w:t>
            </w:r>
          </w:p>
        </w:tc>
        <w:tc>
          <w:tcPr>
            <w:tcW w:w="810" w:type="dxa"/>
            <w:vAlign w:val="center"/>
          </w:tcPr>
          <w:p w14:paraId="24298149"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184BB5B4" w14:textId="77777777">
        <w:trPr>
          <w:cantSplit/>
          <w:trHeight w:val="105"/>
          <w:jc w:val="center"/>
        </w:trPr>
        <w:tc>
          <w:tcPr>
            <w:tcW w:w="846" w:type="dxa"/>
            <w:noWrap/>
            <w:vAlign w:val="center"/>
          </w:tcPr>
          <w:p w14:paraId="40551FB3"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6</w:t>
            </w:r>
          </w:p>
        </w:tc>
        <w:tc>
          <w:tcPr>
            <w:tcW w:w="7087" w:type="dxa"/>
            <w:noWrap/>
            <w:vAlign w:val="center"/>
          </w:tcPr>
          <w:p w14:paraId="1CADF9C2" w14:textId="77777777" w:rsidR="000E3AD6" w:rsidRDefault="00000000">
            <w:pPr>
              <w:ind w:firstLineChars="0" w:firstLine="0"/>
              <w:rPr>
                <w:rFonts w:ascii="微软雅黑" w:hAnsi="微软雅黑" w:cs="微软雅黑"/>
                <w:szCs w:val="21"/>
              </w:rPr>
            </w:pPr>
            <w:r>
              <w:rPr>
                <w:rFonts w:ascii="微软雅黑" w:hAnsi="微软雅黑" w:cs="微软雅黑" w:hint="eastAsia"/>
                <w:bCs/>
                <w:szCs w:val="21"/>
              </w:rPr>
              <w:t>根据投标单位针对本项目的食品储存及管理方案，是否与采购需求符合性或匹配度进行打分，方案详细、周到、科学完全满足并进一步优化项目实施要求的得</w:t>
            </w:r>
            <w:r>
              <w:rPr>
                <w:rFonts w:ascii="微软雅黑" w:hAnsi="微软雅黑" w:cs="微软雅黑"/>
                <w:bCs/>
                <w:szCs w:val="21"/>
              </w:rPr>
              <w:t>4</w:t>
            </w:r>
            <w:r>
              <w:rPr>
                <w:rFonts w:ascii="微软雅黑" w:hAnsi="微软雅黑" w:cs="微软雅黑" w:hint="eastAsia"/>
                <w:bCs/>
                <w:szCs w:val="21"/>
              </w:rPr>
              <w:t>分，基本可以满足项目实施要求的得</w:t>
            </w:r>
            <w:r>
              <w:rPr>
                <w:rFonts w:ascii="微软雅黑" w:hAnsi="微软雅黑" w:cs="微软雅黑"/>
                <w:bCs/>
                <w:szCs w:val="21"/>
              </w:rPr>
              <w:t>3</w:t>
            </w:r>
            <w:r>
              <w:rPr>
                <w:rFonts w:ascii="微软雅黑" w:hAnsi="微软雅黑" w:cs="微软雅黑" w:hint="eastAsia"/>
                <w:bCs/>
                <w:szCs w:val="21"/>
              </w:rPr>
              <w:t>分，有少量缺陷，并不会产生不良后果的得</w:t>
            </w:r>
            <w:r>
              <w:rPr>
                <w:rFonts w:ascii="微软雅黑" w:hAnsi="微软雅黑" w:cs="微软雅黑"/>
                <w:bCs/>
                <w:szCs w:val="21"/>
              </w:rPr>
              <w:t>2</w:t>
            </w:r>
            <w:r>
              <w:rPr>
                <w:rFonts w:ascii="微软雅黑" w:hAnsi="微软雅黑" w:cs="微软雅黑" w:hint="eastAsia"/>
                <w:bCs/>
                <w:szCs w:val="21"/>
              </w:rPr>
              <w:t>分；有明显缺陷，并有可能产生不良后果或</w:t>
            </w:r>
            <w:r>
              <w:rPr>
                <w:rFonts w:ascii="微软雅黑" w:hAnsi="微软雅黑" w:cs="微软雅黑" w:hint="eastAsia"/>
                <w:szCs w:val="21"/>
              </w:rPr>
              <w:t>未提供的</w:t>
            </w:r>
            <w:r>
              <w:rPr>
                <w:rFonts w:ascii="微软雅黑" w:hAnsi="微软雅黑" w:cs="微软雅黑" w:hint="eastAsia"/>
                <w:bCs/>
                <w:szCs w:val="21"/>
              </w:rPr>
              <w:t>，本项不得分；</w:t>
            </w:r>
          </w:p>
        </w:tc>
        <w:tc>
          <w:tcPr>
            <w:tcW w:w="700" w:type="dxa"/>
            <w:noWrap/>
            <w:vAlign w:val="center"/>
          </w:tcPr>
          <w:p w14:paraId="5953583F"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t>4</w:t>
            </w:r>
          </w:p>
        </w:tc>
        <w:tc>
          <w:tcPr>
            <w:tcW w:w="810" w:type="dxa"/>
            <w:vAlign w:val="center"/>
          </w:tcPr>
          <w:p w14:paraId="6D6D61BE"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0FE66C5C" w14:textId="77777777">
        <w:trPr>
          <w:cantSplit/>
          <w:trHeight w:val="462"/>
          <w:jc w:val="center"/>
        </w:trPr>
        <w:tc>
          <w:tcPr>
            <w:tcW w:w="846" w:type="dxa"/>
            <w:noWrap/>
            <w:vAlign w:val="center"/>
          </w:tcPr>
          <w:p w14:paraId="2B8681A6"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lastRenderedPageBreak/>
              <w:t>7</w:t>
            </w:r>
          </w:p>
        </w:tc>
        <w:tc>
          <w:tcPr>
            <w:tcW w:w="7087" w:type="dxa"/>
            <w:noWrap/>
            <w:vAlign w:val="center"/>
          </w:tcPr>
          <w:p w14:paraId="62288D2D" w14:textId="77777777" w:rsidR="000E3AD6" w:rsidRDefault="00000000">
            <w:pPr>
              <w:ind w:firstLineChars="0" w:firstLine="0"/>
              <w:rPr>
                <w:rFonts w:ascii="微软雅黑" w:hAnsi="微软雅黑" w:cs="微软雅黑"/>
                <w:szCs w:val="21"/>
              </w:rPr>
            </w:pPr>
            <w:r>
              <w:rPr>
                <w:rFonts w:ascii="微软雅黑" w:hAnsi="微软雅黑" w:cs="微软雅黑" w:hint="eastAsia"/>
                <w:bCs/>
                <w:spacing w:val="-4"/>
                <w:szCs w:val="21"/>
              </w:rPr>
              <w:t>根据投标单位针对本项目工作重点难点的分析并有解决方法，是否与采购需求符合性或匹配度进行打分。分析透彻，解决方法有效可行，详细、</w:t>
            </w:r>
            <w:r>
              <w:rPr>
                <w:rFonts w:ascii="微软雅黑" w:hAnsi="微软雅黑" w:cs="微软雅黑" w:hint="eastAsia"/>
                <w:szCs w:val="21"/>
              </w:rPr>
              <w:t>周到具有针对性，完全有利于项目实施的得4分，有基本分析及解决方法，比较周到的得3分，基本分析到位，解决方法缺乏得2分，分析不够到位或未提供的本项不得分；</w:t>
            </w:r>
          </w:p>
        </w:tc>
        <w:tc>
          <w:tcPr>
            <w:tcW w:w="700" w:type="dxa"/>
            <w:noWrap/>
            <w:vAlign w:val="center"/>
          </w:tcPr>
          <w:p w14:paraId="48BCE950"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4</w:t>
            </w:r>
          </w:p>
        </w:tc>
        <w:tc>
          <w:tcPr>
            <w:tcW w:w="810" w:type="dxa"/>
            <w:vAlign w:val="center"/>
          </w:tcPr>
          <w:p w14:paraId="124F8678"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1C486F49" w14:textId="77777777">
        <w:trPr>
          <w:cantSplit/>
          <w:trHeight w:val="4356"/>
          <w:jc w:val="center"/>
        </w:trPr>
        <w:tc>
          <w:tcPr>
            <w:tcW w:w="846" w:type="dxa"/>
            <w:noWrap/>
            <w:vAlign w:val="center"/>
          </w:tcPr>
          <w:p w14:paraId="15D7B2D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8</w:t>
            </w:r>
          </w:p>
        </w:tc>
        <w:tc>
          <w:tcPr>
            <w:tcW w:w="7087" w:type="dxa"/>
            <w:noWrap/>
            <w:vAlign w:val="center"/>
          </w:tcPr>
          <w:p w14:paraId="0EF44BB5" w14:textId="77777777" w:rsidR="000E3AD6" w:rsidRDefault="00000000">
            <w:pPr>
              <w:widowControl/>
              <w:ind w:firstLineChars="0" w:firstLine="0"/>
              <w:rPr>
                <w:rFonts w:ascii="微软雅黑" w:hAnsi="微软雅黑" w:cs="微软雅黑"/>
                <w:szCs w:val="21"/>
              </w:rPr>
            </w:pPr>
            <w:r>
              <w:rPr>
                <w:rFonts w:ascii="微软雅黑" w:hAnsi="微软雅黑" w:cs="微软雅黑" w:hint="eastAsia"/>
                <w:szCs w:val="21"/>
              </w:rPr>
              <w:t>特殊情况下的快速应急服务响应方案、针对突发事件处置的应急预案，是否与采购需求符合性或匹配度进行打分：</w:t>
            </w:r>
          </w:p>
          <w:p w14:paraId="4D090651" w14:textId="77777777" w:rsidR="000E3AD6" w:rsidRDefault="00000000">
            <w:pPr>
              <w:widowControl/>
              <w:ind w:firstLineChars="0" w:firstLine="0"/>
              <w:rPr>
                <w:rFonts w:ascii="微软雅黑" w:hAnsi="微软雅黑" w:cs="微软雅黑"/>
                <w:szCs w:val="21"/>
              </w:rPr>
            </w:pPr>
            <w:r>
              <w:rPr>
                <w:rFonts w:ascii="微软雅黑" w:hAnsi="微软雅黑" w:cs="微软雅黑" w:hint="eastAsia"/>
                <w:szCs w:val="21"/>
              </w:rPr>
              <w:t>1、有应对突发事件（包括发灾害性天气、火灾及食物中毒等其他突发事件）时的应急预案及相应的措施，详细、周到、科学完全项目实施要求的得5分；基本可以满足项目实施要求的得3分；有明显缺陷并有可能产生不良后果或未提供的本项不得分；【0-5分】</w:t>
            </w:r>
          </w:p>
          <w:p w14:paraId="6E4427AA" w14:textId="77777777" w:rsidR="000E3AD6" w:rsidRDefault="00000000">
            <w:pPr>
              <w:widowControl/>
              <w:ind w:firstLineChars="0" w:firstLine="0"/>
              <w:rPr>
                <w:rFonts w:ascii="微软雅黑" w:hAnsi="微软雅黑" w:cs="微软雅黑"/>
                <w:szCs w:val="21"/>
              </w:rPr>
            </w:pPr>
            <w:r>
              <w:rPr>
                <w:rFonts w:ascii="微软雅黑" w:hAnsi="微软雅黑" w:cs="微软雅黑" w:hint="eastAsia"/>
                <w:szCs w:val="21"/>
              </w:rPr>
              <w:t>2、有应对重大活动或重要接待任务等类型的应急预案，详细、周到、科学完全项目实施要求的得5分；基本可以满足项目实施要求的得3分；有明显缺陷并有可能产生不良后果或未提供的本项不得分；【0-5分】</w:t>
            </w:r>
          </w:p>
          <w:p w14:paraId="47B2A795" w14:textId="77777777" w:rsidR="000E3AD6" w:rsidRDefault="00000000">
            <w:pPr>
              <w:pStyle w:val="Style3"/>
              <w:spacing w:line="360" w:lineRule="auto"/>
              <w:rPr>
                <w:rFonts w:ascii="微软雅黑" w:eastAsia="微软雅黑" w:hAnsi="微软雅黑" w:cs="微软雅黑"/>
                <w:szCs w:val="21"/>
              </w:rPr>
            </w:pPr>
            <w:r>
              <w:rPr>
                <w:rFonts w:ascii="微软雅黑" w:eastAsia="微软雅黑" w:hAnsi="微软雅黑" w:cs="微软雅黑" w:hint="eastAsia"/>
                <w:szCs w:val="21"/>
              </w:rPr>
              <w:t>3、临时加菜、非工作日的加班等特殊情况的加班处理方案，详细、周到、科学完全项目实施要求的得5分；基本可以满足项目实施要求的得3分；有明显缺陷并有可能产生不良后果或未提供的本项不得分；【0-5分】</w:t>
            </w:r>
          </w:p>
        </w:tc>
        <w:tc>
          <w:tcPr>
            <w:tcW w:w="700" w:type="dxa"/>
            <w:noWrap/>
            <w:vAlign w:val="center"/>
          </w:tcPr>
          <w:p w14:paraId="2BD3DEA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15</w:t>
            </w:r>
          </w:p>
        </w:tc>
        <w:tc>
          <w:tcPr>
            <w:tcW w:w="810" w:type="dxa"/>
            <w:vAlign w:val="center"/>
          </w:tcPr>
          <w:p w14:paraId="7A11E9EF"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55908F25" w14:textId="77777777">
        <w:trPr>
          <w:cantSplit/>
          <w:trHeight w:val="554"/>
          <w:jc w:val="center"/>
        </w:trPr>
        <w:tc>
          <w:tcPr>
            <w:tcW w:w="846" w:type="dxa"/>
            <w:noWrap/>
            <w:vAlign w:val="center"/>
          </w:tcPr>
          <w:p w14:paraId="21E207EE"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9</w:t>
            </w:r>
          </w:p>
        </w:tc>
        <w:tc>
          <w:tcPr>
            <w:tcW w:w="7087" w:type="dxa"/>
            <w:noWrap/>
            <w:vAlign w:val="center"/>
          </w:tcPr>
          <w:p w14:paraId="77570914"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根据投标单位针对本项目全年电灯、空调等用电量、用水量、用气量等提供的节能减排方案，是否与采购需求符合性或匹配度进行打分。方案合理、科学、可行，完全符合节能</w:t>
            </w:r>
            <w:proofErr w:type="gramStart"/>
            <w:r>
              <w:rPr>
                <w:rFonts w:ascii="微软雅黑" w:hAnsi="微软雅黑" w:cs="微软雅黑" w:hint="eastAsia"/>
                <w:szCs w:val="21"/>
              </w:rPr>
              <w:t>减排要求得</w:t>
            </w:r>
            <w:proofErr w:type="gramEnd"/>
            <w:r>
              <w:rPr>
                <w:rFonts w:ascii="微软雅黑" w:hAnsi="微软雅黑" w:cs="微软雅黑" w:hint="eastAsia"/>
                <w:szCs w:val="21"/>
              </w:rPr>
              <w:t>3分，有缺陷但基本满足节能减</w:t>
            </w:r>
            <w:proofErr w:type="gramStart"/>
            <w:r>
              <w:rPr>
                <w:rFonts w:ascii="微软雅黑" w:hAnsi="微软雅黑" w:cs="微软雅黑" w:hint="eastAsia"/>
                <w:szCs w:val="21"/>
              </w:rPr>
              <w:t>排要求</w:t>
            </w:r>
            <w:proofErr w:type="gramEnd"/>
            <w:r>
              <w:rPr>
                <w:rFonts w:ascii="微软雅黑" w:hAnsi="微软雅黑" w:cs="微软雅黑" w:hint="eastAsia"/>
                <w:szCs w:val="21"/>
              </w:rPr>
              <w:t>的得2分，有明显缺陷并有可能产生不良后果或未提供的，本项不得分；</w:t>
            </w:r>
          </w:p>
        </w:tc>
        <w:tc>
          <w:tcPr>
            <w:tcW w:w="700" w:type="dxa"/>
            <w:noWrap/>
            <w:vAlign w:val="center"/>
          </w:tcPr>
          <w:p w14:paraId="61043960"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3</w:t>
            </w:r>
          </w:p>
        </w:tc>
        <w:tc>
          <w:tcPr>
            <w:tcW w:w="810" w:type="dxa"/>
            <w:vAlign w:val="center"/>
          </w:tcPr>
          <w:p w14:paraId="7A1A147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37B14986" w14:textId="77777777">
        <w:trPr>
          <w:cantSplit/>
          <w:trHeight w:val="554"/>
          <w:jc w:val="center"/>
        </w:trPr>
        <w:tc>
          <w:tcPr>
            <w:tcW w:w="846" w:type="dxa"/>
            <w:noWrap/>
            <w:vAlign w:val="center"/>
          </w:tcPr>
          <w:p w14:paraId="25D05DF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10</w:t>
            </w:r>
          </w:p>
        </w:tc>
        <w:tc>
          <w:tcPr>
            <w:tcW w:w="7087" w:type="dxa"/>
            <w:noWrap/>
            <w:vAlign w:val="center"/>
          </w:tcPr>
          <w:p w14:paraId="45B20A00" w14:textId="77777777" w:rsidR="000E3AD6" w:rsidRDefault="00000000">
            <w:pPr>
              <w:pStyle w:val="Style3"/>
              <w:spacing w:line="360" w:lineRule="auto"/>
              <w:rPr>
                <w:rFonts w:ascii="微软雅黑" w:eastAsia="微软雅黑" w:hAnsi="微软雅黑" w:cs="微软雅黑"/>
                <w:bCs/>
                <w:spacing w:val="-4"/>
                <w:szCs w:val="21"/>
              </w:rPr>
            </w:pPr>
            <w:r>
              <w:rPr>
                <w:rFonts w:ascii="微软雅黑" w:eastAsia="微软雅黑" w:hAnsi="微软雅黑" w:cs="微软雅黑" w:hint="eastAsia"/>
                <w:szCs w:val="21"/>
              </w:rPr>
              <w:t>根据投标单位针对本项目实施过程中安全文明礼貌的承诺及保证措施，</w:t>
            </w:r>
            <w:r>
              <w:rPr>
                <w:rFonts w:ascii="微软雅黑" w:eastAsia="微软雅黑" w:hAnsi="微软雅黑" w:cs="微软雅黑" w:hint="eastAsia"/>
                <w:bCs/>
                <w:spacing w:val="-4"/>
                <w:szCs w:val="21"/>
              </w:rPr>
              <w:t>是否与采购需求符合性或匹配度进行打分</w:t>
            </w:r>
            <w:r>
              <w:rPr>
                <w:rFonts w:ascii="微软雅黑" w:eastAsia="微软雅黑" w:hAnsi="微软雅黑" w:cs="微软雅黑" w:hint="eastAsia"/>
                <w:szCs w:val="21"/>
              </w:rPr>
              <w:t>；【0-</w:t>
            </w:r>
            <w:r>
              <w:rPr>
                <w:rFonts w:ascii="微软雅黑" w:eastAsia="微软雅黑" w:hAnsi="微软雅黑" w:cs="微软雅黑"/>
                <w:szCs w:val="21"/>
              </w:rPr>
              <w:t>2</w:t>
            </w:r>
            <w:r>
              <w:rPr>
                <w:rFonts w:ascii="微软雅黑" w:eastAsia="微软雅黑" w:hAnsi="微软雅黑" w:cs="微软雅黑" w:hint="eastAsia"/>
                <w:szCs w:val="21"/>
              </w:rPr>
              <w:t>分】</w:t>
            </w:r>
          </w:p>
        </w:tc>
        <w:tc>
          <w:tcPr>
            <w:tcW w:w="700" w:type="dxa"/>
            <w:noWrap/>
            <w:vAlign w:val="center"/>
          </w:tcPr>
          <w:p w14:paraId="5A367518"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t>2</w:t>
            </w:r>
          </w:p>
        </w:tc>
        <w:tc>
          <w:tcPr>
            <w:tcW w:w="810" w:type="dxa"/>
            <w:vAlign w:val="center"/>
          </w:tcPr>
          <w:p w14:paraId="7637046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09D8A23B" w14:textId="77777777">
        <w:trPr>
          <w:cantSplit/>
          <w:trHeight w:val="554"/>
          <w:jc w:val="center"/>
        </w:trPr>
        <w:tc>
          <w:tcPr>
            <w:tcW w:w="846" w:type="dxa"/>
            <w:noWrap/>
            <w:vAlign w:val="center"/>
          </w:tcPr>
          <w:p w14:paraId="275E6CA1"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lastRenderedPageBreak/>
              <w:t>11</w:t>
            </w:r>
          </w:p>
        </w:tc>
        <w:tc>
          <w:tcPr>
            <w:tcW w:w="7087" w:type="dxa"/>
            <w:noWrap/>
            <w:vAlign w:val="center"/>
          </w:tcPr>
          <w:p w14:paraId="6C7A12E2"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根据投标单位针对本项目的项目经理配备情况：</w:t>
            </w:r>
          </w:p>
          <w:p w14:paraId="2233635C"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对项目经理获得与本项目相关的各类奖项，每有一个得1分，共3分；</w:t>
            </w:r>
          </w:p>
          <w:p w14:paraId="2877929F" w14:textId="77777777" w:rsidR="000E3AD6" w:rsidRDefault="00000000">
            <w:pPr>
              <w:ind w:firstLineChars="0" w:firstLine="0"/>
              <w:rPr>
                <w:rFonts w:ascii="微软雅黑" w:hAnsi="微软雅黑" w:cs="微软雅黑"/>
                <w:szCs w:val="21"/>
              </w:rPr>
            </w:pPr>
            <w:r>
              <w:rPr>
                <w:rFonts w:ascii="微软雅黑" w:hAnsi="微软雅黑" w:cs="微软雅黑" w:hint="eastAsia"/>
                <w:b/>
                <w:kern w:val="0"/>
                <w:szCs w:val="21"/>
              </w:rPr>
              <w:t>（提供项目经理在投标单位截止投标截止时间的</w:t>
            </w:r>
            <w:proofErr w:type="gramStart"/>
            <w:r>
              <w:rPr>
                <w:rFonts w:ascii="微软雅黑" w:hAnsi="微软雅黑" w:cs="微软雅黑" w:hint="eastAsia"/>
                <w:b/>
                <w:kern w:val="0"/>
                <w:szCs w:val="21"/>
              </w:rPr>
              <w:t>社保证明</w:t>
            </w:r>
            <w:proofErr w:type="gramEnd"/>
            <w:r>
              <w:rPr>
                <w:rFonts w:ascii="微软雅黑" w:hAnsi="微软雅黑" w:cs="微软雅黑" w:hint="eastAsia"/>
                <w:b/>
                <w:kern w:val="0"/>
                <w:szCs w:val="21"/>
              </w:rPr>
              <w:t>、证书证明以及其它证明材料，复印件做在投标文件中，</w:t>
            </w:r>
            <w:proofErr w:type="gramStart"/>
            <w:r>
              <w:rPr>
                <w:rFonts w:ascii="微软雅黑" w:hAnsi="微软雅黑" w:cs="微软雅黑" w:hint="eastAsia"/>
                <w:b/>
                <w:kern w:val="0"/>
                <w:szCs w:val="21"/>
              </w:rPr>
              <w:t>社保证明</w:t>
            </w:r>
            <w:proofErr w:type="gramEnd"/>
            <w:r>
              <w:rPr>
                <w:rFonts w:ascii="微软雅黑" w:hAnsi="微软雅黑" w:cs="微软雅黑" w:hint="eastAsia"/>
                <w:b/>
                <w:kern w:val="0"/>
                <w:szCs w:val="21"/>
              </w:rPr>
              <w:t>不提供的，本项目不得分）</w:t>
            </w:r>
            <w:r>
              <w:rPr>
                <w:rFonts w:ascii="微软雅黑" w:hAnsi="微软雅黑" w:cs="微软雅黑" w:hint="eastAsia"/>
                <w:b/>
                <w:bCs/>
                <w:szCs w:val="21"/>
              </w:rPr>
              <w:t>。</w:t>
            </w:r>
          </w:p>
        </w:tc>
        <w:tc>
          <w:tcPr>
            <w:tcW w:w="700" w:type="dxa"/>
            <w:noWrap/>
            <w:vAlign w:val="center"/>
          </w:tcPr>
          <w:p w14:paraId="0E409B3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3</w:t>
            </w:r>
          </w:p>
        </w:tc>
        <w:tc>
          <w:tcPr>
            <w:tcW w:w="810" w:type="dxa"/>
            <w:vAlign w:val="center"/>
          </w:tcPr>
          <w:p w14:paraId="5F8EF1A1"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客观</w:t>
            </w:r>
          </w:p>
        </w:tc>
      </w:tr>
      <w:tr w:rsidR="000E3AD6" w14:paraId="54B2C12E" w14:textId="77777777">
        <w:trPr>
          <w:cantSplit/>
          <w:trHeight w:val="450"/>
          <w:jc w:val="center"/>
        </w:trPr>
        <w:tc>
          <w:tcPr>
            <w:tcW w:w="846" w:type="dxa"/>
            <w:vMerge w:val="restart"/>
            <w:noWrap/>
            <w:vAlign w:val="center"/>
          </w:tcPr>
          <w:p w14:paraId="56D464C2"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12</w:t>
            </w:r>
          </w:p>
        </w:tc>
        <w:tc>
          <w:tcPr>
            <w:tcW w:w="7087" w:type="dxa"/>
            <w:noWrap/>
          </w:tcPr>
          <w:p w14:paraId="2D2A5094" w14:textId="77777777" w:rsidR="000E3AD6" w:rsidRDefault="00000000">
            <w:pPr>
              <w:pStyle w:val="af1"/>
              <w:spacing w:line="360" w:lineRule="auto"/>
              <w:ind w:firstLineChars="0" w:firstLine="0"/>
              <w:rPr>
                <w:rFonts w:ascii="微软雅黑" w:hAnsi="微软雅黑" w:cs="微软雅黑"/>
                <w:sz w:val="21"/>
                <w:szCs w:val="21"/>
              </w:rPr>
            </w:pPr>
            <w:r>
              <w:rPr>
                <w:rFonts w:ascii="微软雅黑" w:hAnsi="微软雅黑" w:cs="微软雅黑" w:hint="eastAsia"/>
                <w:b/>
                <w:bCs/>
                <w:spacing w:val="0"/>
                <w:sz w:val="21"/>
                <w:szCs w:val="21"/>
              </w:rPr>
              <w:t>工作标准和人员培训计划</w:t>
            </w:r>
          </w:p>
        </w:tc>
        <w:tc>
          <w:tcPr>
            <w:tcW w:w="700" w:type="dxa"/>
            <w:noWrap/>
            <w:vAlign w:val="center"/>
          </w:tcPr>
          <w:p w14:paraId="4B61F909" w14:textId="77777777" w:rsidR="000E3AD6" w:rsidRDefault="000E3AD6">
            <w:pPr>
              <w:spacing w:line="240" w:lineRule="auto"/>
              <w:ind w:firstLineChars="0" w:firstLine="0"/>
              <w:jc w:val="center"/>
              <w:rPr>
                <w:rFonts w:ascii="微软雅黑" w:hAnsi="微软雅黑" w:cs="微软雅黑"/>
                <w:szCs w:val="21"/>
              </w:rPr>
            </w:pPr>
          </w:p>
        </w:tc>
        <w:tc>
          <w:tcPr>
            <w:tcW w:w="810" w:type="dxa"/>
            <w:vAlign w:val="center"/>
          </w:tcPr>
          <w:p w14:paraId="089B9BC0" w14:textId="77777777" w:rsidR="000E3AD6" w:rsidRDefault="000E3AD6">
            <w:pPr>
              <w:spacing w:line="240" w:lineRule="auto"/>
              <w:ind w:firstLineChars="0" w:firstLine="0"/>
              <w:jc w:val="center"/>
              <w:rPr>
                <w:rFonts w:ascii="微软雅黑" w:hAnsi="微软雅黑" w:cs="微软雅黑"/>
                <w:szCs w:val="21"/>
              </w:rPr>
            </w:pPr>
          </w:p>
        </w:tc>
      </w:tr>
      <w:tr w:rsidR="000E3AD6" w14:paraId="4DC9597E" w14:textId="77777777">
        <w:trPr>
          <w:cantSplit/>
          <w:trHeight w:val="975"/>
          <w:jc w:val="center"/>
        </w:trPr>
        <w:tc>
          <w:tcPr>
            <w:tcW w:w="846" w:type="dxa"/>
            <w:vMerge/>
            <w:noWrap/>
            <w:vAlign w:val="center"/>
          </w:tcPr>
          <w:p w14:paraId="68A9F6E6" w14:textId="77777777" w:rsidR="000E3AD6" w:rsidRDefault="000E3AD6">
            <w:pPr>
              <w:spacing w:line="240" w:lineRule="auto"/>
              <w:ind w:firstLineChars="0" w:firstLine="0"/>
              <w:jc w:val="center"/>
              <w:rPr>
                <w:rFonts w:ascii="微软雅黑" w:hAnsi="微软雅黑" w:cs="微软雅黑"/>
                <w:szCs w:val="21"/>
              </w:rPr>
            </w:pPr>
          </w:p>
        </w:tc>
        <w:tc>
          <w:tcPr>
            <w:tcW w:w="7087" w:type="dxa"/>
            <w:noWrap/>
          </w:tcPr>
          <w:p w14:paraId="5B71B2B0" w14:textId="77777777" w:rsidR="000E3AD6" w:rsidRDefault="00000000">
            <w:pPr>
              <w:pStyle w:val="af1"/>
              <w:spacing w:line="360" w:lineRule="auto"/>
              <w:ind w:firstLineChars="0" w:firstLine="0"/>
              <w:rPr>
                <w:rFonts w:ascii="微软雅黑" w:hAnsi="微软雅黑" w:cs="微软雅黑"/>
                <w:b/>
                <w:bCs/>
                <w:spacing w:val="0"/>
                <w:sz w:val="21"/>
                <w:szCs w:val="21"/>
              </w:rPr>
            </w:pPr>
            <w:r>
              <w:rPr>
                <w:rFonts w:ascii="微软雅黑" w:hAnsi="微软雅黑" w:cs="微软雅黑" w:hint="eastAsia"/>
                <w:sz w:val="21"/>
                <w:szCs w:val="21"/>
              </w:rPr>
              <w:t>根据投标单位</w:t>
            </w:r>
            <w:r>
              <w:rPr>
                <w:rFonts w:ascii="微软雅黑" w:hAnsi="微软雅黑" w:cs="微软雅黑" w:hint="eastAsia"/>
                <w:spacing w:val="0"/>
                <w:sz w:val="21"/>
                <w:szCs w:val="21"/>
              </w:rPr>
              <w:t>针对本项目的工作标准和人员培训计划规范、合理和可操作性，是否与采购需求符合性或匹配度进行打分；【0-</w:t>
            </w:r>
            <w:r>
              <w:rPr>
                <w:rFonts w:ascii="微软雅黑" w:hAnsi="微软雅黑" w:cs="微软雅黑"/>
                <w:spacing w:val="0"/>
                <w:sz w:val="21"/>
                <w:szCs w:val="21"/>
              </w:rPr>
              <w:t>3</w:t>
            </w:r>
            <w:r>
              <w:rPr>
                <w:rFonts w:ascii="微软雅黑" w:hAnsi="微软雅黑" w:cs="微软雅黑" w:hint="eastAsia"/>
                <w:spacing w:val="0"/>
                <w:sz w:val="21"/>
                <w:szCs w:val="21"/>
              </w:rPr>
              <w:t>分】</w:t>
            </w:r>
          </w:p>
        </w:tc>
        <w:tc>
          <w:tcPr>
            <w:tcW w:w="700" w:type="dxa"/>
            <w:noWrap/>
            <w:vAlign w:val="center"/>
          </w:tcPr>
          <w:p w14:paraId="33E101AD"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t>3</w:t>
            </w:r>
          </w:p>
        </w:tc>
        <w:tc>
          <w:tcPr>
            <w:tcW w:w="810" w:type="dxa"/>
            <w:vAlign w:val="center"/>
          </w:tcPr>
          <w:p w14:paraId="5A0A075D"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419BCA0C" w14:textId="77777777">
        <w:trPr>
          <w:cantSplit/>
          <w:trHeight w:val="510"/>
          <w:jc w:val="center"/>
        </w:trPr>
        <w:tc>
          <w:tcPr>
            <w:tcW w:w="846" w:type="dxa"/>
            <w:vMerge/>
            <w:noWrap/>
            <w:vAlign w:val="center"/>
          </w:tcPr>
          <w:p w14:paraId="407B2764" w14:textId="77777777" w:rsidR="000E3AD6" w:rsidRDefault="000E3AD6">
            <w:pPr>
              <w:spacing w:line="240" w:lineRule="auto"/>
              <w:ind w:firstLineChars="0" w:firstLine="0"/>
              <w:jc w:val="center"/>
              <w:rPr>
                <w:rFonts w:ascii="微软雅黑" w:hAnsi="微软雅黑" w:cs="微软雅黑"/>
                <w:szCs w:val="21"/>
              </w:rPr>
            </w:pPr>
          </w:p>
        </w:tc>
        <w:tc>
          <w:tcPr>
            <w:tcW w:w="7087" w:type="dxa"/>
            <w:noWrap/>
          </w:tcPr>
          <w:p w14:paraId="4FA30164" w14:textId="77777777" w:rsidR="000E3AD6" w:rsidRDefault="00000000">
            <w:pPr>
              <w:pStyle w:val="af1"/>
              <w:spacing w:line="360" w:lineRule="auto"/>
              <w:ind w:firstLineChars="0" w:firstLine="0"/>
              <w:rPr>
                <w:rFonts w:ascii="微软雅黑" w:hAnsi="微软雅黑" w:cs="微软雅黑"/>
                <w:sz w:val="21"/>
                <w:szCs w:val="21"/>
              </w:rPr>
            </w:pPr>
            <w:r>
              <w:rPr>
                <w:rFonts w:ascii="微软雅黑" w:hAnsi="微软雅黑" w:cs="微软雅黑" w:hint="eastAsia"/>
                <w:spacing w:val="0"/>
                <w:sz w:val="21"/>
                <w:szCs w:val="21"/>
              </w:rPr>
              <w:t>承诺每月不少于一次的切实可行的专业培训，并提供培训计划的，得2分；</w:t>
            </w:r>
          </w:p>
        </w:tc>
        <w:tc>
          <w:tcPr>
            <w:tcW w:w="700" w:type="dxa"/>
            <w:noWrap/>
            <w:vAlign w:val="center"/>
          </w:tcPr>
          <w:p w14:paraId="3B793FE8"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 xml:space="preserve">2  </w:t>
            </w:r>
          </w:p>
        </w:tc>
        <w:tc>
          <w:tcPr>
            <w:tcW w:w="810" w:type="dxa"/>
            <w:vAlign w:val="center"/>
          </w:tcPr>
          <w:p w14:paraId="3595744F"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客观</w:t>
            </w:r>
          </w:p>
        </w:tc>
      </w:tr>
      <w:tr w:rsidR="000E3AD6" w14:paraId="4513D419" w14:textId="77777777">
        <w:trPr>
          <w:cantSplit/>
          <w:trHeight w:val="554"/>
          <w:jc w:val="center"/>
        </w:trPr>
        <w:tc>
          <w:tcPr>
            <w:tcW w:w="846" w:type="dxa"/>
            <w:noWrap/>
            <w:vAlign w:val="center"/>
          </w:tcPr>
          <w:p w14:paraId="10A315E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13</w:t>
            </w:r>
          </w:p>
        </w:tc>
        <w:tc>
          <w:tcPr>
            <w:tcW w:w="7087" w:type="dxa"/>
            <w:noWrap/>
          </w:tcPr>
          <w:p w14:paraId="5B8C6688" w14:textId="77777777" w:rsidR="000E3AD6" w:rsidRDefault="00000000">
            <w:pPr>
              <w:pStyle w:val="af1"/>
              <w:spacing w:line="360" w:lineRule="auto"/>
              <w:ind w:firstLineChars="0" w:firstLine="0"/>
              <w:rPr>
                <w:rFonts w:ascii="微软雅黑" w:hAnsi="微软雅黑" w:cs="微软雅黑"/>
                <w:b/>
                <w:bCs/>
                <w:spacing w:val="0"/>
                <w:sz w:val="21"/>
                <w:szCs w:val="21"/>
              </w:rPr>
            </w:pPr>
            <w:r>
              <w:rPr>
                <w:rFonts w:ascii="微软雅黑" w:hAnsi="微软雅黑" w:cs="微软雅黑" w:hint="eastAsia"/>
                <w:b/>
                <w:bCs/>
                <w:spacing w:val="0"/>
                <w:sz w:val="21"/>
                <w:szCs w:val="21"/>
              </w:rPr>
              <w:t>合理化建议</w:t>
            </w:r>
          </w:p>
          <w:p w14:paraId="344655E9" w14:textId="77777777" w:rsidR="000E3AD6" w:rsidRDefault="00000000">
            <w:pPr>
              <w:pStyle w:val="af1"/>
              <w:spacing w:line="360" w:lineRule="auto"/>
              <w:ind w:firstLineChars="0" w:firstLine="0"/>
              <w:rPr>
                <w:rFonts w:ascii="微软雅黑" w:hAnsi="微软雅黑" w:cs="微软雅黑"/>
                <w:sz w:val="21"/>
                <w:szCs w:val="21"/>
              </w:rPr>
            </w:pPr>
            <w:r>
              <w:rPr>
                <w:rFonts w:ascii="微软雅黑" w:hAnsi="微软雅黑" w:cs="微软雅黑" w:hint="eastAsia"/>
                <w:sz w:val="21"/>
                <w:szCs w:val="21"/>
              </w:rPr>
              <w:t>根据投标单位</w:t>
            </w:r>
            <w:r>
              <w:rPr>
                <w:rFonts w:ascii="微软雅黑" w:hAnsi="微软雅黑" w:cs="微软雅黑" w:hint="eastAsia"/>
                <w:spacing w:val="0"/>
                <w:sz w:val="21"/>
                <w:szCs w:val="21"/>
              </w:rPr>
              <w:t>针对项目推进和实施中可能会出现的问题和存在的困难，进行客观仔细地分析，并结合自身专业、经验等实际情况，提出合理化建议（解决对策）。经专家组认可，每条合理化建议（解决对策）得1分，最高得</w:t>
            </w:r>
            <w:r>
              <w:rPr>
                <w:rFonts w:ascii="微软雅黑" w:hAnsi="微软雅黑" w:cs="微软雅黑"/>
                <w:spacing w:val="0"/>
                <w:sz w:val="21"/>
                <w:szCs w:val="21"/>
              </w:rPr>
              <w:t>2</w:t>
            </w:r>
            <w:r>
              <w:rPr>
                <w:rFonts w:ascii="微软雅黑" w:hAnsi="微软雅黑" w:cs="微软雅黑" w:hint="eastAsia"/>
                <w:spacing w:val="0"/>
                <w:sz w:val="21"/>
                <w:szCs w:val="21"/>
              </w:rPr>
              <w:t>分。</w:t>
            </w:r>
          </w:p>
        </w:tc>
        <w:tc>
          <w:tcPr>
            <w:tcW w:w="700" w:type="dxa"/>
            <w:noWrap/>
            <w:vAlign w:val="center"/>
          </w:tcPr>
          <w:p w14:paraId="095A91B5"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t>2</w:t>
            </w:r>
          </w:p>
        </w:tc>
        <w:tc>
          <w:tcPr>
            <w:tcW w:w="810" w:type="dxa"/>
            <w:vAlign w:val="center"/>
          </w:tcPr>
          <w:p w14:paraId="729479DC"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客观</w:t>
            </w:r>
          </w:p>
        </w:tc>
      </w:tr>
      <w:tr w:rsidR="000E3AD6" w14:paraId="4FEA681E" w14:textId="77777777">
        <w:trPr>
          <w:cantSplit/>
          <w:trHeight w:val="554"/>
          <w:jc w:val="center"/>
        </w:trPr>
        <w:tc>
          <w:tcPr>
            <w:tcW w:w="846" w:type="dxa"/>
            <w:noWrap/>
            <w:vAlign w:val="center"/>
          </w:tcPr>
          <w:p w14:paraId="24BCA192"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14</w:t>
            </w:r>
          </w:p>
        </w:tc>
        <w:tc>
          <w:tcPr>
            <w:tcW w:w="7087" w:type="dxa"/>
            <w:noWrap/>
          </w:tcPr>
          <w:p w14:paraId="738F1363" w14:textId="77777777" w:rsidR="000E3AD6" w:rsidRDefault="00000000">
            <w:pPr>
              <w:ind w:firstLineChars="0" w:firstLine="0"/>
              <w:rPr>
                <w:rFonts w:ascii="微软雅黑" w:hAnsi="微软雅黑" w:cs="微软雅黑"/>
                <w:szCs w:val="21"/>
              </w:rPr>
            </w:pPr>
            <w:r>
              <w:rPr>
                <w:rFonts w:ascii="微软雅黑" w:hAnsi="微软雅黑" w:cs="微软雅黑" w:hint="eastAsia"/>
                <w:szCs w:val="21"/>
              </w:rPr>
              <w:t>根据投标单位针对本项目提出的服务承诺，根据其合理性以及其可实现程度，是否与采购需求符合性或匹配度进行打分；【0-</w:t>
            </w:r>
            <w:r>
              <w:rPr>
                <w:rFonts w:ascii="微软雅黑" w:hAnsi="微软雅黑" w:cs="微软雅黑"/>
                <w:szCs w:val="21"/>
              </w:rPr>
              <w:t>2</w:t>
            </w:r>
            <w:r>
              <w:rPr>
                <w:rFonts w:ascii="微软雅黑" w:hAnsi="微软雅黑" w:cs="微软雅黑" w:hint="eastAsia"/>
                <w:szCs w:val="21"/>
              </w:rPr>
              <w:t>分】</w:t>
            </w:r>
          </w:p>
        </w:tc>
        <w:tc>
          <w:tcPr>
            <w:tcW w:w="700" w:type="dxa"/>
            <w:noWrap/>
            <w:vAlign w:val="center"/>
          </w:tcPr>
          <w:p w14:paraId="52E7A364"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t>2</w:t>
            </w:r>
          </w:p>
        </w:tc>
        <w:tc>
          <w:tcPr>
            <w:tcW w:w="810" w:type="dxa"/>
            <w:vAlign w:val="center"/>
          </w:tcPr>
          <w:p w14:paraId="1B7418DC"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主观</w:t>
            </w:r>
          </w:p>
        </w:tc>
      </w:tr>
      <w:tr w:rsidR="000E3AD6" w14:paraId="40D7598A" w14:textId="77777777">
        <w:trPr>
          <w:cantSplit/>
          <w:trHeight w:val="554"/>
          <w:jc w:val="center"/>
        </w:trPr>
        <w:tc>
          <w:tcPr>
            <w:tcW w:w="846" w:type="dxa"/>
            <w:noWrap/>
            <w:vAlign w:val="center"/>
          </w:tcPr>
          <w:p w14:paraId="6EA92994"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15</w:t>
            </w:r>
          </w:p>
        </w:tc>
        <w:tc>
          <w:tcPr>
            <w:tcW w:w="7087" w:type="dxa"/>
            <w:noWrap/>
            <w:vAlign w:val="center"/>
          </w:tcPr>
          <w:p w14:paraId="6AACF512" w14:textId="77777777" w:rsidR="000E3AD6" w:rsidRDefault="00000000">
            <w:pPr>
              <w:pStyle w:val="27"/>
              <w:spacing w:after="0"/>
              <w:ind w:leftChars="0" w:left="0" w:firstLineChars="0" w:firstLine="0"/>
              <w:rPr>
                <w:rFonts w:ascii="微软雅黑" w:hAnsi="微软雅黑" w:cs="微软雅黑"/>
                <w:szCs w:val="21"/>
              </w:rPr>
            </w:pPr>
            <w:r>
              <w:rPr>
                <w:rFonts w:ascii="微软雅黑" w:hAnsi="微软雅黑" w:cs="微软雅黑" w:hint="eastAsia"/>
                <w:szCs w:val="21"/>
              </w:rPr>
              <w:t>凡在追溯投标截止时间前三年受到行政处罚、行政处理（含通报）或记入不良行为的，不得分，若无处罚、行政处理（含通报）或记入不良行为的得</w:t>
            </w:r>
            <w:r>
              <w:rPr>
                <w:rFonts w:ascii="微软雅黑" w:hAnsi="微软雅黑" w:cs="微软雅黑"/>
                <w:szCs w:val="21"/>
              </w:rPr>
              <w:t>2</w:t>
            </w:r>
            <w:r>
              <w:rPr>
                <w:rFonts w:ascii="微软雅黑" w:hAnsi="微软雅黑" w:cs="微软雅黑" w:hint="eastAsia"/>
                <w:szCs w:val="21"/>
              </w:rPr>
              <w:t>分（供应商自行提供承诺函，不提供承诺函的得0分，如有不良记录又虚假隐瞒的，一经发现将取消中标资格并报监管部门依法处理）。</w:t>
            </w:r>
          </w:p>
        </w:tc>
        <w:tc>
          <w:tcPr>
            <w:tcW w:w="700" w:type="dxa"/>
            <w:noWrap/>
            <w:vAlign w:val="center"/>
          </w:tcPr>
          <w:p w14:paraId="0842995F" w14:textId="77777777" w:rsidR="000E3AD6" w:rsidRDefault="00000000">
            <w:pPr>
              <w:pStyle w:val="27"/>
              <w:spacing w:after="0" w:line="240" w:lineRule="auto"/>
              <w:ind w:leftChars="0" w:left="0" w:firstLineChars="0" w:firstLine="0"/>
              <w:jc w:val="center"/>
              <w:rPr>
                <w:rFonts w:ascii="微软雅黑" w:hAnsi="微软雅黑" w:cs="微软雅黑"/>
                <w:szCs w:val="21"/>
              </w:rPr>
            </w:pPr>
            <w:r>
              <w:rPr>
                <w:rFonts w:ascii="微软雅黑" w:hAnsi="微软雅黑" w:cs="微软雅黑"/>
                <w:szCs w:val="21"/>
              </w:rPr>
              <w:t>2</w:t>
            </w:r>
          </w:p>
        </w:tc>
        <w:tc>
          <w:tcPr>
            <w:tcW w:w="810" w:type="dxa"/>
            <w:vAlign w:val="center"/>
          </w:tcPr>
          <w:p w14:paraId="7E027F37" w14:textId="77777777" w:rsidR="000E3AD6" w:rsidRDefault="00000000">
            <w:pPr>
              <w:pStyle w:val="27"/>
              <w:spacing w:after="0" w:line="240" w:lineRule="auto"/>
              <w:ind w:leftChars="0" w:left="0" w:firstLineChars="0" w:firstLine="0"/>
              <w:jc w:val="center"/>
              <w:rPr>
                <w:rFonts w:ascii="微软雅黑" w:hAnsi="微软雅黑" w:cs="微软雅黑"/>
                <w:szCs w:val="21"/>
              </w:rPr>
            </w:pPr>
            <w:r>
              <w:rPr>
                <w:rFonts w:ascii="微软雅黑" w:hAnsi="微软雅黑" w:cs="微软雅黑" w:hint="eastAsia"/>
                <w:szCs w:val="21"/>
              </w:rPr>
              <w:t>客观</w:t>
            </w:r>
          </w:p>
        </w:tc>
      </w:tr>
      <w:tr w:rsidR="000E3AD6" w14:paraId="3AF3A06E" w14:textId="77777777">
        <w:trPr>
          <w:cantSplit/>
          <w:trHeight w:val="71"/>
          <w:jc w:val="center"/>
        </w:trPr>
        <w:tc>
          <w:tcPr>
            <w:tcW w:w="846" w:type="dxa"/>
            <w:noWrap/>
            <w:vAlign w:val="center"/>
          </w:tcPr>
          <w:p w14:paraId="2092E704"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hint="eastAsia"/>
                <w:szCs w:val="21"/>
              </w:rPr>
              <w:t>小计</w:t>
            </w:r>
          </w:p>
        </w:tc>
        <w:tc>
          <w:tcPr>
            <w:tcW w:w="7087" w:type="dxa"/>
            <w:noWrap/>
            <w:vAlign w:val="center"/>
          </w:tcPr>
          <w:p w14:paraId="3EB53CCD" w14:textId="77777777" w:rsidR="000E3AD6" w:rsidRDefault="000E3AD6">
            <w:pPr>
              <w:ind w:firstLineChars="0" w:firstLine="0"/>
              <w:rPr>
                <w:rFonts w:ascii="微软雅黑" w:hAnsi="微软雅黑" w:cs="微软雅黑"/>
                <w:szCs w:val="21"/>
              </w:rPr>
            </w:pPr>
          </w:p>
        </w:tc>
        <w:tc>
          <w:tcPr>
            <w:tcW w:w="700" w:type="dxa"/>
            <w:noWrap/>
            <w:vAlign w:val="center"/>
          </w:tcPr>
          <w:p w14:paraId="49EA4EBA" w14:textId="77777777" w:rsidR="000E3AD6" w:rsidRDefault="00000000">
            <w:pPr>
              <w:spacing w:line="240" w:lineRule="auto"/>
              <w:ind w:firstLineChars="0" w:firstLine="0"/>
              <w:jc w:val="center"/>
              <w:rPr>
                <w:rFonts w:ascii="微软雅黑" w:hAnsi="微软雅黑" w:cs="微软雅黑"/>
                <w:szCs w:val="21"/>
              </w:rPr>
            </w:pPr>
            <w:r>
              <w:rPr>
                <w:rFonts w:ascii="微软雅黑" w:hAnsi="微软雅黑" w:cs="微软雅黑"/>
                <w:szCs w:val="21"/>
              </w:rPr>
              <w:fldChar w:fldCharType="begin"/>
            </w:r>
            <w:r>
              <w:rPr>
                <w:rFonts w:ascii="微软雅黑" w:hAnsi="微软雅黑" w:cs="微软雅黑"/>
                <w:szCs w:val="21"/>
              </w:rPr>
              <w:instrText xml:space="preserve"> =SUM(ABOVE) </w:instrText>
            </w:r>
            <w:r>
              <w:rPr>
                <w:rFonts w:ascii="微软雅黑" w:hAnsi="微软雅黑" w:cs="微软雅黑"/>
                <w:szCs w:val="21"/>
              </w:rPr>
              <w:fldChar w:fldCharType="separate"/>
            </w:r>
            <w:r>
              <w:rPr>
                <w:rFonts w:ascii="微软雅黑" w:hAnsi="微软雅黑" w:cs="微软雅黑"/>
                <w:szCs w:val="21"/>
              </w:rPr>
              <w:t>90</w:t>
            </w:r>
            <w:r>
              <w:rPr>
                <w:rFonts w:ascii="微软雅黑" w:hAnsi="微软雅黑" w:cs="微软雅黑"/>
                <w:szCs w:val="21"/>
              </w:rPr>
              <w:fldChar w:fldCharType="end"/>
            </w:r>
          </w:p>
        </w:tc>
        <w:tc>
          <w:tcPr>
            <w:tcW w:w="810" w:type="dxa"/>
            <w:vAlign w:val="center"/>
          </w:tcPr>
          <w:p w14:paraId="3CDB0FA2" w14:textId="77777777" w:rsidR="000E3AD6" w:rsidRDefault="000E3AD6">
            <w:pPr>
              <w:spacing w:line="240" w:lineRule="auto"/>
              <w:ind w:firstLineChars="0" w:firstLine="0"/>
              <w:jc w:val="center"/>
              <w:rPr>
                <w:rFonts w:ascii="微软雅黑" w:hAnsi="微软雅黑" w:cs="微软雅黑"/>
                <w:szCs w:val="21"/>
              </w:rPr>
            </w:pPr>
          </w:p>
        </w:tc>
      </w:tr>
    </w:tbl>
    <w:p w14:paraId="2F5E68FD" w14:textId="77777777" w:rsidR="000E3AD6" w:rsidRDefault="000E3AD6">
      <w:pPr>
        <w:pStyle w:val="1"/>
        <w:numPr>
          <w:ilvl w:val="0"/>
          <w:numId w:val="4"/>
        </w:numPr>
        <w:spacing w:line="500" w:lineRule="exact"/>
        <w:rPr>
          <w:rStyle w:val="10"/>
          <w:rFonts w:ascii="微软雅黑" w:hAnsi="微软雅黑" w:cs="微软雅黑"/>
          <w:b/>
          <w:bCs/>
          <w:sz w:val="21"/>
          <w:szCs w:val="21"/>
        </w:rPr>
        <w:sectPr w:rsidR="000E3AD6" w:rsidSect="00DE5862">
          <w:headerReference w:type="even" r:id="rId27"/>
          <w:footerReference w:type="default" r:id="rId28"/>
          <w:headerReference w:type="first" r:id="rId29"/>
          <w:pgSz w:w="11906" w:h="16838"/>
          <w:pgMar w:top="1474" w:right="1797" w:bottom="1247" w:left="1797" w:header="851" w:footer="851" w:gutter="0"/>
          <w:cols w:space="720"/>
          <w:docGrid w:linePitch="312"/>
        </w:sectPr>
      </w:pPr>
    </w:p>
    <w:p w14:paraId="53EE8142" w14:textId="77777777" w:rsidR="000E3AD6" w:rsidRDefault="00000000">
      <w:pPr>
        <w:pStyle w:val="1"/>
        <w:numPr>
          <w:ilvl w:val="0"/>
          <w:numId w:val="4"/>
        </w:numPr>
        <w:spacing w:line="500" w:lineRule="exact"/>
        <w:rPr>
          <w:rStyle w:val="10"/>
          <w:rFonts w:ascii="微软雅黑" w:hAnsi="微软雅黑" w:cs="微软雅黑"/>
          <w:b/>
          <w:bCs/>
          <w:sz w:val="21"/>
          <w:szCs w:val="21"/>
        </w:rPr>
      </w:pPr>
      <w:r>
        <w:rPr>
          <w:rStyle w:val="10"/>
          <w:rFonts w:ascii="微软雅黑" w:hAnsi="微软雅黑" w:cs="微软雅黑" w:hint="eastAsia"/>
          <w:b/>
          <w:bCs/>
          <w:sz w:val="21"/>
          <w:szCs w:val="21"/>
        </w:rPr>
        <w:lastRenderedPageBreak/>
        <w:t xml:space="preserve">  </w:t>
      </w:r>
      <w:bookmarkStart w:id="214" w:name="_Toc11015"/>
      <w:r>
        <w:rPr>
          <w:rStyle w:val="10"/>
          <w:rFonts w:ascii="微软雅黑" w:hAnsi="微软雅黑" w:cs="微软雅黑" w:hint="eastAsia"/>
          <w:b/>
          <w:bCs/>
          <w:sz w:val="21"/>
          <w:szCs w:val="21"/>
        </w:rPr>
        <w:t>政府采购合同</w:t>
      </w:r>
      <w:bookmarkEnd w:id="209"/>
      <w:bookmarkEnd w:id="210"/>
      <w:bookmarkEnd w:id="211"/>
      <w:bookmarkEnd w:id="214"/>
    </w:p>
    <w:p w14:paraId="7FE1A886" w14:textId="77777777" w:rsidR="000E3AD6" w:rsidRDefault="00000000">
      <w:pPr>
        <w:spacing w:line="500" w:lineRule="exact"/>
        <w:ind w:firstLine="420"/>
        <w:jc w:val="center"/>
        <w:rPr>
          <w:rFonts w:ascii="微软雅黑" w:hAnsi="微软雅黑" w:cs="微软雅黑"/>
          <w:b/>
          <w:bCs/>
          <w:szCs w:val="21"/>
        </w:rPr>
      </w:pPr>
      <w:bookmarkStart w:id="215" w:name="_Toc427915780"/>
      <w:bookmarkStart w:id="216" w:name="_Toc493511827"/>
      <w:bookmarkStart w:id="217" w:name="_Toc417992897"/>
      <w:bookmarkStart w:id="218" w:name="_Toc416422801"/>
      <w:bookmarkStart w:id="219" w:name="_Toc12558"/>
      <w:bookmarkStart w:id="220" w:name="_Toc416422466"/>
      <w:bookmarkStart w:id="221" w:name="_Toc21781"/>
      <w:r>
        <w:rPr>
          <w:rFonts w:ascii="微软雅黑" w:hAnsi="微软雅黑" w:cs="微软雅黑" w:hint="eastAsia"/>
          <w:b/>
          <w:bCs/>
          <w:szCs w:val="21"/>
        </w:rPr>
        <w:t>政府采购合同</w:t>
      </w:r>
      <w:bookmarkEnd w:id="215"/>
      <w:bookmarkEnd w:id="216"/>
      <w:bookmarkEnd w:id="217"/>
      <w:bookmarkEnd w:id="218"/>
      <w:bookmarkEnd w:id="219"/>
      <w:bookmarkEnd w:id="220"/>
      <w:bookmarkEnd w:id="221"/>
    </w:p>
    <w:p w14:paraId="0F0B1DEF" w14:textId="77777777" w:rsidR="000E3AD6" w:rsidRDefault="00000000">
      <w:pPr>
        <w:pStyle w:val="2"/>
        <w:spacing w:line="500" w:lineRule="exact"/>
        <w:ind w:firstLine="420"/>
        <w:jc w:val="center"/>
        <w:rPr>
          <w:rFonts w:ascii="微软雅黑" w:hAnsi="微软雅黑" w:cs="微软雅黑"/>
          <w:szCs w:val="21"/>
        </w:rPr>
      </w:pPr>
      <w:r>
        <w:rPr>
          <w:rFonts w:ascii="微软雅黑" w:hAnsi="微软雅黑" w:cs="微软雅黑" w:hint="eastAsia"/>
          <w:szCs w:val="21"/>
        </w:rPr>
        <w:t>一、通用必备条款部份</w:t>
      </w:r>
    </w:p>
    <w:p w14:paraId="38881A0A"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
          <w:szCs w:val="21"/>
        </w:rPr>
        <w:t>合同编号：</w:t>
      </w:r>
    </w:p>
    <w:p w14:paraId="585BBEA8" w14:textId="77777777" w:rsidR="000E3AD6" w:rsidRDefault="00000000">
      <w:pPr>
        <w:pStyle w:val="af3"/>
        <w:snapToGrid w:val="0"/>
        <w:spacing w:line="500" w:lineRule="exact"/>
        <w:ind w:firstLine="420"/>
        <w:rPr>
          <w:rFonts w:ascii="微软雅黑" w:hAnsi="微软雅黑" w:cs="微软雅黑"/>
          <w:bCs/>
          <w:szCs w:val="21"/>
        </w:rPr>
      </w:pPr>
      <w:r>
        <w:rPr>
          <w:rFonts w:ascii="微软雅黑" w:hAnsi="微软雅黑" w:cs="微软雅黑" w:hint="eastAsia"/>
          <w:b/>
          <w:szCs w:val="21"/>
        </w:rPr>
        <w:t>政府采购计划（预算）确认号：</w:t>
      </w:r>
    </w:p>
    <w:p w14:paraId="52AE28BE"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b/>
          <w:szCs w:val="21"/>
        </w:rPr>
        <w:t>预算金额</w:t>
      </w:r>
      <w:r>
        <w:rPr>
          <w:rFonts w:ascii="微软雅黑" w:hAnsi="微软雅黑" w:cs="微软雅黑" w:hint="eastAsia"/>
          <w:szCs w:val="21"/>
        </w:rPr>
        <w:t xml:space="preserve">：  </w:t>
      </w:r>
    </w:p>
    <w:p w14:paraId="7E5DE892" w14:textId="77777777" w:rsidR="000E3AD6" w:rsidRDefault="00000000">
      <w:pPr>
        <w:snapToGrid w:val="0"/>
        <w:spacing w:line="500" w:lineRule="exact"/>
        <w:ind w:firstLine="420"/>
        <w:rPr>
          <w:rFonts w:ascii="微软雅黑" w:hAnsi="微软雅黑" w:cs="微软雅黑"/>
          <w:szCs w:val="21"/>
        </w:rPr>
      </w:pPr>
      <w:r>
        <w:rPr>
          <w:rFonts w:ascii="微软雅黑" w:hAnsi="微软雅黑" w:cs="微软雅黑" w:hint="eastAsia"/>
          <w:b/>
          <w:szCs w:val="21"/>
        </w:rPr>
        <w:t>采购人（以下称甲方）：</w:t>
      </w:r>
    </w:p>
    <w:p w14:paraId="73B02A4A" w14:textId="77777777" w:rsidR="000E3AD6" w:rsidRDefault="00000000">
      <w:pPr>
        <w:pStyle w:val="af3"/>
        <w:snapToGrid w:val="0"/>
        <w:spacing w:line="500" w:lineRule="exact"/>
        <w:ind w:firstLine="420"/>
        <w:rPr>
          <w:rFonts w:ascii="微软雅黑" w:hAnsi="微软雅黑" w:cs="微软雅黑"/>
          <w:b/>
          <w:szCs w:val="21"/>
        </w:rPr>
      </w:pPr>
      <w:r>
        <w:rPr>
          <w:rFonts w:ascii="微软雅黑" w:hAnsi="微软雅黑" w:cs="微软雅黑" w:hint="eastAsia"/>
          <w:b/>
          <w:szCs w:val="21"/>
        </w:rPr>
        <w:t>供应商（以下称乙方）：</w:t>
      </w:r>
    </w:p>
    <w:p w14:paraId="48533F76"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b/>
          <w:szCs w:val="21"/>
        </w:rPr>
        <w:t>采购代理机构：</w:t>
      </w:r>
    </w:p>
    <w:p w14:paraId="3CB65EF8"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b/>
          <w:szCs w:val="21"/>
        </w:rPr>
        <w:t>采购方式：</w:t>
      </w:r>
      <w:r>
        <w:rPr>
          <w:rFonts w:ascii="微软雅黑" w:hAnsi="微软雅黑" w:cs="微软雅黑" w:hint="eastAsia"/>
          <w:szCs w:val="21"/>
        </w:rPr>
        <w:t>公开招标</w:t>
      </w:r>
    </w:p>
    <w:p w14:paraId="3B662669" w14:textId="77777777" w:rsidR="000E3AD6"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420"/>
        <w:rPr>
          <w:rFonts w:ascii="微软雅黑" w:hAnsi="微软雅黑" w:cs="微软雅黑"/>
          <w:kern w:val="0"/>
          <w:szCs w:val="21"/>
        </w:rPr>
      </w:pPr>
      <w:r>
        <w:rPr>
          <w:rFonts w:ascii="微软雅黑" w:hAnsi="微软雅黑" w:cs="微软雅黑" w:hint="eastAsia"/>
          <w:kern w:val="0"/>
          <w:szCs w:val="21"/>
        </w:rPr>
        <w:t>根据《中华人民共和国政府采购法》、《中华人民共和国民法典》等法律法规的规定，甲乙双方按照采购结果签订本合同。</w:t>
      </w:r>
    </w:p>
    <w:p w14:paraId="58DC6D93" w14:textId="77777777" w:rsidR="000E3AD6" w:rsidRDefault="00000000">
      <w:pPr>
        <w:shd w:val="clear" w:color="auto" w:fill="FFFFFF"/>
        <w:tabs>
          <w:tab w:val="left" w:pos="916"/>
          <w:tab w:val="left" w:pos="1832"/>
          <w:tab w:val="left" w:pos="2748"/>
        </w:tabs>
        <w:spacing w:line="500" w:lineRule="exact"/>
        <w:ind w:firstLine="420"/>
        <w:rPr>
          <w:rFonts w:ascii="微软雅黑" w:hAnsi="微软雅黑" w:cs="微软雅黑"/>
          <w:b/>
          <w:szCs w:val="21"/>
        </w:rPr>
      </w:pPr>
      <w:r>
        <w:rPr>
          <w:rFonts w:ascii="微软雅黑" w:hAnsi="微软雅黑" w:cs="微软雅黑" w:hint="eastAsia"/>
          <w:b/>
          <w:szCs w:val="21"/>
        </w:rPr>
        <w:t>第一条 合同组成</w:t>
      </w:r>
      <w:r>
        <w:rPr>
          <w:rFonts w:ascii="微软雅黑" w:hAnsi="微软雅黑" w:cs="微软雅黑" w:hint="eastAsia"/>
          <w:b/>
          <w:szCs w:val="21"/>
        </w:rPr>
        <w:tab/>
      </w:r>
    </w:p>
    <w:p w14:paraId="1B647BAB"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本次政府采购活动的相关文件为本合同的组成部分，这些文件包括但不限于：</w:t>
      </w:r>
    </w:p>
    <w:p w14:paraId="78E90BBC"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1、本合同文本；</w:t>
      </w:r>
    </w:p>
    <w:p w14:paraId="1F74297A"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2、采购文件与采购响应文件；</w:t>
      </w:r>
    </w:p>
    <w:p w14:paraId="466802AA"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3、中标或成交通知书；</w:t>
      </w:r>
    </w:p>
    <w:p w14:paraId="1F3B0954"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组成本合同的所有文件必须为书面形式。</w:t>
      </w:r>
    </w:p>
    <w:p w14:paraId="36E19FA0"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第二条 合同标的与相关属性</w:t>
      </w:r>
    </w:p>
    <w:p w14:paraId="08B59B3D" w14:textId="77777777" w:rsidR="000E3AD6" w:rsidRDefault="00000000">
      <w:pPr>
        <w:snapToGrid w:val="0"/>
        <w:spacing w:line="500" w:lineRule="exact"/>
        <w:ind w:firstLineChars="250" w:firstLine="525"/>
        <w:rPr>
          <w:rFonts w:ascii="微软雅黑" w:hAnsi="微软雅黑" w:cs="微软雅黑"/>
          <w:szCs w:val="21"/>
        </w:rPr>
      </w:pPr>
      <w:r>
        <w:rPr>
          <w:rFonts w:ascii="微软雅黑" w:hAnsi="微软雅黑" w:cs="微软雅黑" w:hint="eastAsia"/>
          <w:szCs w:val="21"/>
        </w:rPr>
        <w:t>1、本次采购的是</w:t>
      </w:r>
    </w:p>
    <w:p w14:paraId="3A112C08"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2、乙方是否属于中小微企业：□是□否</w:t>
      </w:r>
    </w:p>
    <w:p w14:paraId="3FD30393"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3、本合同项下产品属于（可多选）：□环保产品；□节能产品；□进口产品</w:t>
      </w:r>
    </w:p>
    <w:p w14:paraId="1D3D01FC"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第三条 合同价款</w:t>
      </w:r>
    </w:p>
    <w:p w14:paraId="4881E362"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1、本合同项下总价款为（大写）人民币，分项价款见“价格清单”（如有）</w:t>
      </w:r>
      <w:proofErr w:type="gramStart"/>
      <w:r>
        <w:rPr>
          <w:rFonts w:ascii="微软雅黑" w:hAnsi="微软雅黑" w:cs="微软雅黑" w:hint="eastAsia"/>
          <w:szCs w:val="21"/>
        </w:rPr>
        <w:t>”</w:t>
      </w:r>
      <w:proofErr w:type="gramEnd"/>
      <w:r>
        <w:rPr>
          <w:rFonts w:ascii="微软雅黑" w:hAnsi="微软雅黑" w:cs="微软雅黑" w:hint="eastAsia"/>
          <w:szCs w:val="21"/>
        </w:rPr>
        <w:t>。</w:t>
      </w:r>
    </w:p>
    <w:p w14:paraId="39FD0157"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2、本合同总价款含所有税费(包括货款、标准附件、备品备件、专用工具、包装、运输、装卸、保险、税金、货到就位以及安装、调试、培训、保修等一切税金和费用。)</w:t>
      </w:r>
    </w:p>
    <w:p w14:paraId="3A293F2C"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3、本合同付款方式为以下第项：</w:t>
      </w:r>
    </w:p>
    <w:p w14:paraId="5B694948"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lastRenderedPageBreak/>
        <w:t>（1）本合同项下的采购资金系甲方自行支付，付款程序为；</w:t>
      </w:r>
    </w:p>
    <w:p w14:paraId="712D483D"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（2）本合同项下的采购资金</w:t>
      </w:r>
      <w:proofErr w:type="gramStart"/>
      <w:r>
        <w:rPr>
          <w:rFonts w:ascii="微软雅黑" w:hAnsi="微软雅黑" w:cs="微软雅黑" w:hint="eastAsia"/>
          <w:szCs w:val="21"/>
        </w:rPr>
        <w:t>须财政</w:t>
      </w:r>
      <w:proofErr w:type="gramEnd"/>
      <w:r>
        <w:rPr>
          <w:rFonts w:ascii="微软雅黑" w:hAnsi="微软雅黑" w:cs="微软雅黑" w:hint="eastAsia"/>
          <w:szCs w:val="21"/>
        </w:rPr>
        <w:t>直接支付，付款程序为；</w:t>
      </w:r>
    </w:p>
    <w:p w14:paraId="71393A61"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（3）其他方式：</w:t>
      </w:r>
    </w:p>
    <w:p w14:paraId="3B817C92"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4、本合同项下的采购资金付款</w:t>
      </w:r>
      <w:proofErr w:type="gramStart"/>
      <w:r>
        <w:rPr>
          <w:rFonts w:ascii="微软雅黑" w:hAnsi="微软雅黑" w:cs="微软雅黑" w:hint="eastAsia"/>
          <w:szCs w:val="21"/>
        </w:rPr>
        <w:t>进度按招招标文件</w:t>
      </w:r>
      <w:proofErr w:type="gramEnd"/>
      <w:r>
        <w:rPr>
          <w:rFonts w:ascii="微软雅黑" w:hAnsi="微软雅黑" w:cs="微软雅黑" w:hint="eastAsia"/>
          <w:szCs w:val="21"/>
        </w:rPr>
        <w:t>规定，未规定时按以下第项支付：</w:t>
      </w:r>
    </w:p>
    <w:p w14:paraId="7194C514"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（1）一次性付款：乙方合同履行达到（条件）时，一次性付款；</w:t>
      </w:r>
    </w:p>
    <w:p w14:paraId="73597A83"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（2）分期付款时支付；时支付；时支付；</w:t>
      </w:r>
    </w:p>
    <w:p w14:paraId="4ABDE34F"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若收取了履约保证金，则不应重复设置尾款支付条件。</w:t>
      </w:r>
    </w:p>
    <w:p w14:paraId="71C620F1"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第四条 履约保证金</w:t>
      </w:r>
    </w:p>
    <w:p w14:paraId="58EAB62F"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按以下第项处理：</w:t>
      </w:r>
    </w:p>
    <w:p w14:paraId="3F5C13FF"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1、本项目设置履约保证金，乙方必须在本合同签订后向甲方缴纳合同总价X%（共计XXXX元）的履约保证金，可优先以银行、保险公司、担保机构等金融机构出具的保函、保险等形式提交，也可以电汇、银行汇票、转账支票等形式提交。</w:t>
      </w:r>
    </w:p>
    <w:p w14:paraId="4A77FF31"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2、本项目不设置履约保证金</w:t>
      </w:r>
    </w:p>
    <w:p w14:paraId="7885E7AB"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第五条 金融支持</w:t>
      </w:r>
    </w:p>
    <w:p w14:paraId="44158867"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支持和促进中小企业发展，进一步发挥政府采购政策功能，浙江省财政厅出台</w:t>
      </w:r>
      <w:proofErr w:type="gramStart"/>
      <w:r>
        <w:rPr>
          <w:rFonts w:ascii="微软雅黑" w:hAnsi="微软雅黑" w:cs="微软雅黑" w:hint="eastAsia"/>
          <w:szCs w:val="21"/>
        </w:rPr>
        <w:t>浙财采监</w:t>
      </w:r>
      <w:proofErr w:type="gramEnd"/>
      <w:r>
        <w:rPr>
          <w:rFonts w:ascii="微软雅黑" w:hAnsi="微软雅黑" w:cs="微软雅黑" w:hint="eastAsia"/>
          <w:szCs w:val="21"/>
        </w:rPr>
        <w:t>〔2022〕3号文件，企业若有融资意向，可通过政</w:t>
      </w:r>
      <w:proofErr w:type="gramStart"/>
      <w:r>
        <w:rPr>
          <w:rFonts w:ascii="微软雅黑" w:hAnsi="微软雅黑" w:cs="微软雅黑" w:hint="eastAsia"/>
          <w:szCs w:val="21"/>
        </w:rPr>
        <w:t>采云</w:t>
      </w:r>
      <w:proofErr w:type="gramEnd"/>
      <w:r>
        <w:rPr>
          <w:rFonts w:ascii="微软雅黑" w:hAnsi="微软雅黑" w:cs="微软雅黑" w:hint="eastAsia"/>
          <w:szCs w:val="21"/>
        </w:rPr>
        <w:t>平台或其他渠道进行咨询。</w:t>
      </w:r>
    </w:p>
    <w:p w14:paraId="091EA5DF" w14:textId="77777777" w:rsidR="000E3AD6" w:rsidRDefault="00000000">
      <w:pPr>
        <w:spacing w:line="500" w:lineRule="exact"/>
        <w:ind w:firstLine="420"/>
        <w:rPr>
          <w:rFonts w:ascii="微软雅黑" w:hAnsi="微软雅黑" w:cs="微软雅黑"/>
          <w:szCs w:val="21"/>
        </w:rPr>
      </w:pPr>
      <w:r>
        <w:rPr>
          <w:rFonts w:ascii="微软雅黑" w:hAnsi="微软雅黑" w:cs="微软雅黑" w:hint="eastAsia"/>
          <w:szCs w:val="21"/>
        </w:rPr>
        <w:t>政</w:t>
      </w:r>
      <w:proofErr w:type="gramStart"/>
      <w:r>
        <w:rPr>
          <w:rFonts w:ascii="微软雅黑" w:hAnsi="微软雅黑" w:cs="微软雅黑" w:hint="eastAsia"/>
          <w:szCs w:val="21"/>
        </w:rPr>
        <w:t>采云</w:t>
      </w:r>
      <w:proofErr w:type="gramEnd"/>
      <w:r>
        <w:rPr>
          <w:rFonts w:ascii="微软雅黑" w:hAnsi="微软雅黑" w:cs="微软雅黑" w:hint="eastAsia"/>
          <w:szCs w:val="21"/>
        </w:rPr>
        <w:t>平台融资服务（https://jinrong.zcygov.cn/finance-service/#/home)，可查看相应融资政策文件及各相关银行服务方案。</w:t>
      </w:r>
    </w:p>
    <w:p w14:paraId="77CE164E"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第六条 合同的变更和终止</w:t>
      </w:r>
    </w:p>
    <w:p w14:paraId="383A9450"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除《政府采购法》第49条、第50条第二款规定的情形外，本合同一经签订，甲乙双方不得擅自终止合同或对合同实质性条款进行变更。确有特殊情况的，须经同级财政部门备案同意。</w:t>
      </w:r>
    </w:p>
    <w:p w14:paraId="3A58A325"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第七条 合同的转让与分包</w:t>
      </w:r>
    </w:p>
    <w:p w14:paraId="7577935C"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乙方不得擅自部分或全部转让其应履行的合同义务。乙方分包的，应经过甲方书面同意。</w:t>
      </w:r>
    </w:p>
    <w:p w14:paraId="075D3739"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第八条 争议的解决</w:t>
      </w:r>
    </w:p>
    <w:p w14:paraId="1E1C307E"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1、因履行本合同引起的或与本合同有关的争议，甲、乙双方应首先通过友好协商解</w:t>
      </w:r>
      <w:r>
        <w:rPr>
          <w:rFonts w:ascii="微软雅黑" w:hAnsi="微软雅黑" w:cs="微软雅黑" w:hint="eastAsia"/>
          <w:szCs w:val="21"/>
        </w:rPr>
        <w:lastRenderedPageBreak/>
        <w:t>决，如果协商不能解决争议，则采取以下第种方式解决争议：</w:t>
      </w:r>
    </w:p>
    <w:p w14:paraId="3A7D20C0"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（1）向甲方所在地有管辖权的人民法院提起诉讼；</w:t>
      </w:r>
    </w:p>
    <w:p w14:paraId="6D5E2A75"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（2）向仲裁委员申请仲裁。</w:t>
      </w:r>
    </w:p>
    <w:p w14:paraId="508FB9FF"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b/>
          <w:szCs w:val="21"/>
        </w:rPr>
      </w:pPr>
      <w:r>
        <w:rPr>
          <w:rFonts w:ascii="微软雅黑" w:hAnsi="微软雅黑" w:cs="微软雅黑" w:hint="eastAsia"/>
          <w:b/>
          <w:szCs w:val="21"/>
        </w:rPr>
        <w:t>第九条 合同备案及其他</w:t>
      </w:r>
    </w:p>
    <w:p w14:paraId="34DF5044"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rPr>
          <w:rFonts w:ascii="微软雅黑" w:hAnsi="微软雅黑" w:cs="微软雅黑"/>
          <w:szCs w:val="21"/>
        </w:rPr>
      </w:pPr>
      <w:r>
        <w:rPr>
          <w:rFonts w:ascii="微软雅黑" w:hAnsi="微软雅黑" w:cs="微软雅黑" w:hint="eastAsia"/>
          <w:szCs w:val="21"/>
        </w:rPr>
        <w:t>本合同一式五份，甲乙双方各执二份，一份送招标代理机构存档。</w:t>
      </w:r>
    </w:p>
    <w:p w14:paraId="7617185E" w14:textId="77777777" w:rsidR="000E3AD6" w:rsidRDefault="0000000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00" w:lineRule="exact"/>
        <w:ind w:firstLineChars="250" w:firstLine="525"/>
        <w:jc w:val="center"/>
        <w:rPr>
          <w:rFonts w:ascii="微软雅黑" w:hAnsi="微软雅黑" w:cs="微软雅黑"/>
          <w:b/>
          <w:szCs w:val="21"/>
        </w:rPr>
      </w:pPr>
      <w:r>
        <w:rPr>
          <w:rFonts w:ascii="微软雅黑" w:hAnsi="微软雅黑" w:cs="微软雅黑" w:hint="eastAsia"/>
          <w:b/>
          <w:szCs w:val="21"/>
        </w:rPr>
        <w:t>二、特殊专用条款部份</w:t>
      </w:r>
    </w:p>
    <w:p w14:paraId="6F0EBBEA" w14:textId="77777777" w:rsidR="000E3AD6" w:rsidRDefault="00000000">
      <w:pPr>
        <w:numPr>
          <w:ilvl w:val="0"/>
          <w:numId w:val="17"/>
        </w:numPr>
        <w:autoSpaceDE w:val="0"/>
        <w:autoSpaceDN w:val="0"/>
        <w:adjustRightInd w:val="0"/>
        <w:spacing w:line="500" w:lineRule="exact"/>
        <w:ind w:firstLineChars="0" w:hanging="737"/>
        <w:jc w:val="both"/>
        <w:rPr>
          <w:rFonts w:ascii="微软雅黑" w:hAnsi="微软雅黑" w:cs="微软雅黑"/>
          <w:b/>
          <w:kern w:val="36"/>
          <w:szCs w:val="21"/>
        </w:rPr>
      </w:pPr>
      <w:r>
        <w:rPr>
          <w:rFonts w:ascii="微软雅黑" w:hAnsi="微软雅黑" w:cs="微软雅黑" w:hint="eastAsia"/>
          <w:b/>
          <w:kern w:val="36"/>
          <w:szCs w:val="21"/>
        </w:rPr>
        <w:t>服务内容</w:t>
      </w:r>
    </w:p>
    <w:p w14:paraId="234C0442" w14:textId="77777777" w:rsidR="000E3AD6" w:rsidRDefault="00000000">
      <w:pPr>
        <w:autoSpaceDE w:val="0"/>
        <w:autoSpaceDN w:val="0"/>
        <w:adjustRightInd w:val="0"/>
        <w:spacing w:line="500" w:lineRule="exact"/>
        <w:ind w:firstLine="420"/>
        <w:rPr>
          <w:rFonts w:ascii="微软雅黑" w:hAnsi="微软雅黑" w:cs="微软雅黑"/>
          <w:b/>
          <w:kern w:val="36"/>
          <w:szCs w:val="21"/>
        </w:rPr>
      </w:pPr>
      <w:r>
        <w:rPr>
          <w:rFonts w:ascii="微软雅黑" w:hAnsi="微软雅黑" w:cs="微软雅黑" w:hint="eastAsia"/>
          <w:b/>
          <w:kern w:val="36"/>
          <w:szCs w:val="21"/>
        </w:rPr>
        <w:t>……</w:t>
      </w:r>
    </w:p>
    <w:p w14:paraId="364C2262"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第二条 合同履行时间、履行方式及履行地点</w:t>
      </w:r>
    </w:p>
    <w:p w14:paraId="21CFCB3E" w14:textId="77777777" w:rsidR="000E3AD6" w:rsidRDefault="00000000">
      <w:pPr>
        <w:pStyle w:val="af3"/>
        <w:snapToGrid w:val="0"/>
        <w:spacing w:line="500" w:lineRule="exact"/>
        <w:ind w:firstLineChars="202" w:firstLine="424"/>
        <w:rPr>
          <w:rFonts w:ascii="微软雅黑" w:hAnsi="微软雅黑" w:cs="微软雅黑"/>
          <w:bCs/>
          <w:szCs w:val="21"/>
        </w:rPr>
      </w:pPr>
      <w:r>
        <w:rPr>
          <w:rFonts w:ascii="微软雅黑" w:hAnsi="微软雅黑" w:cs="微软雅黑" w:hint="eastAsia"/>
          <w:bCs/>
          <w:szCs w:val="21"/>
        </w:rPr>
        <w:t>1、</w:t>
      </w:r>
      <w:r>
        <w:rPr>
          <w:rFonts w:ascii="微软雅黑" w:hAnsi="微软雅黑" w:cs="微软雅黑" w:hint="eastAsia"/>
          <w:szCs w:val="21"/>
        </w:rPr>
        <w:t>履行时间</w:t>
      </w:r>
      <w:r>
        <w:rPr>
          <w:rFonts w:ascii="微软雅黑" w:hAnsi="微软雅黑" w:cs="微软雅黑" w:hint="eastAsia"/>
          <w:bCs/>
          <w:szCs w:val="21"/>
        </w:rPr>
        <w:t>：</w:t>
      </w:r>
    </w:p>
    <w:p w14:paraId="3BB4C17F" w14:textId="77777777" w:rsidR="000E3AD6" w:rsidRDefault="00000000">
      <w:pPr>
        <w:pStyle w:val="af3"/>
        <w:snapToGrid w:val="0"/>
        <w:spacing w:line="500" w:lineRule="exact"/>
        <w:ind w:firstLineChars="202" w:firstLine="424"/>
        <w:rPr>
          <w:rFonts w:ascii="微软雅黑" w:hAnsi="微软雅黑" w:cs="微软雅黑"/>
          <w:bCs/>
          <w:szCs w:val="21"/>
        </w:rPr>
      </w:pPr>
      <w:r>
        <w:rPr>
          <w:rFonts w:ascii="微软雅黑" w:hAnsi="微软雅黑" w:cs="微软雅黑" w:hint="eastAsia"/>
          <w:bCs/>
          <w:szCs w:val="21"/>
        </w:rPr>
        <w:t>2、</w:t>
      </w:r>
      <w:r>
        <w:rPr>
          <w:rFonts w:ascii="微软雅黑" w:hAnsi="微软雅黑" w:cs="微软雅黑" w:hint="eastAsia"/>
          <w:szCs w:val="21"/>
        </w:rPr>
        <w:t>履行方式</w:t>
      </w:r>
      <w:r>
        <w:rPr>
          <w:rFonts w:ascii="微软雅黑" w:hAnsi="微软雅黑" w:cs="微软雅黑" w:hint="eastAsia"/>
          <w:bCs/>
          <w:szCs w:val="21"/>
        </w:rPr>
        <w:t>：</w:t>
      </w:r>
    </w:p>
    <w:p w14:paraId="206FF2EA" w14:textId="77777777" w:rsidR="000E3AD6" w:rsidRDefault="00000000">
      <w:pPr>
        <w:pStyle w:val="af3"/>
        <w:snapToGrid w:val="0"/>
        <w:spacing w:line="500" w:lineRule="exact"/>
        <w:ind w:firstLineChars="202" w:firstLine="424"/>
        <w:rPr>
          <w:rFonts w:ascii="微软雅黑" w:hAnsi="微软雅黑" w:cs="微软雅黑"/>
          <w:bCs/>
          <w:szCs w:val="21"/>
        </w:rPr>
      </w:pPr>
      <w:r>
        <w:rPr>
          <w:rFonts w:ascii="微软雅黑" w:hAnsi="微软雅黑" w:cs="微软雅黑" w:hint="eastAsia"/>
          <w:bCs/>
          <w:szCs w:val="21"/>
        </w:rPr>
        <w:t>3、</w:t>
      </w:r>
      <w:r>
        <w:rPr>
          <w:rFonts w:ascii="微软雅黑" w:hAnsi="微软雅黑" w:cs="微软雅黑" w:hint="eastAsia"/>
          <w:szCs w:val="21"/>
        </w:rPr>
        <w:t>履行地点</w:t>
      </w:r>
      <w:r>
        <w:rPr>
          <w:rFonts w:ascii="微软雅黑" w:hAnsi="微软雅黑" w:cs="微软雅黑" w:hint="eastAsia"/>
          <w:bCs/>
          <w:szCs w:val="21"/>
        </w:rPr>
        <w:t>：</w:t>
      </w:r>
    </w:p>
    <w:p w14:paraId="01C6C351"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第三条 技术资料</w:t>
      </w:r>
    </w:p>
    <w:p w14:paraId="413FB8C4"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1、乙方应按竞争性磋商文件规定的时间向甲方提供有关技术资料。</w:t>
      </w:r>
    </w:p>
    <w:p w14:paraId="44A015D7"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2、没有甲方事先书面同意，乙方不得将由甲方提供的有关合同或任何合同条文、规格、计划、图纸、样品或资料提供给与履行本合同无关的任何其他人。即使</w:t>
      </w:r>
      <w:proofErr w:type="gramStart"/>
      <w:r>
        <w:rPr>
          <w:rFonts w:ascii="微软雅黑" w:hAnsi="微软雅黑" w:cs="微软雅黑" w:hint="eastAsia"/>
          <w:szCs w:val="21"/>
        </w:rPr>
        <w:t>向履行</w:t>
      </w:r>
      <w:proofErr w:type="gramEnd"/>
      <w:r>
        <w:rPr>
          <w:rFonts w:ascii="微软雅黑" w:hAnsi="微软雅黑" w:cs="微软雅黑" w:hint="eastAsia"/>
          <w:szCs w:val="21"/>
        </w:rPr>
        <w:t>本合同有关的人员提供，也应注意保密并限于履行合同的必需范围。</w:t>
      </w:r>
    </w:p>
    <w:p w14:paraId="4C72B365"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第四条 知识产权</w:t>
      </w:r>
    </w:p>
    <w:p w14:paraId="6758FECF" w14:textId="77777777" w:rsidR="000E3AD6" w:rsidRDefault="00000000">
      <w:pPr>
        <w:pStyle w:val="af3"/>
        <w:snapToGrid w:val="0"/>
        <w:spacing w:line="500" w:lineRule="exact"/>
        <w:ind w:firstLineChars="202" w:firstLine="424"/>
        <w:rPr>
          <w:rFonts w:ascii="微软雅黑" w:hAnsi="微软雅黑" w:cs="微软雅黑"/>
          <w:b/>
          <w:bCs/>
          <w:szCs w:val="21"/>
        </w:rPr>
      </w:pPr>
      <w:r>
        <w:rPr>
          <w:rFonts w:ascii="微软雅黑" w:hAnsi="微软雅黑" w:cs="微软雅黑" w:hint="eastAsia"/>
          <w:szCs w:val="21"/>
        </w:rPr>
        <w:t>乙方应保证提供服务过程中不会侵犯任何第三方的</w:t>
      </w:r>
      <w:r>
        <w:rPr>
          <w:rFonts w:ascii="微软雅黑" w:hAnsi="微软雅黑" w:cs="微软雅黑" w:hint="eastAsia"/>
          <w:b/>
          <w:szCs w:val="21"/>
        </w:rPr>
        <w:t>知识产权</w:t>
      </w:r>
      <w:r>
        <w:rPr>
          <w:rFonts w:ascii="微软雅黑" w:hAnsi="微软雅黑" w:cs="微软雅黑" w:hint="eastAsia"/>
          <w:b/>
          <w:bCs/>
          <w:szCs w:val="21"/>
        </w:rPr>
        <w:t>。</w:t>
      </w:r>
    </w:p>
    <w:p w14:paraId="5C343239"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第五条 履约保证金</w:t>
      </w:r>
    </w:p>
    <w:p w14:paraId="5977AB8B"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乙方交纳人民币△元作为本合同的履约保证金。</w:t>
      </w:r>
    </w:p>
    <w:p w14:paraId="5EFCD07B" w14:textId="77777777" w:rsidR="000E3AD6" w:rsidRDefault="00000000">
      <w:pPr>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第六条 税费</w:t>
      </w:r>
    </w:p>
    <w:p w14:paraId="23D6E87C" w14:textId="77777777" w:rsidR="000E3AD6" w:rsidRDefault="00000000">
      <w:pPr>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本合同执行中相关的一切税费均由乙方负担。</w:t>
      </w:r>
    </w:p>
    <w:p w14:paraId="06A1A2CF"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第七条 违约责任</w:t>
      </w:r>
    </w:p>
    <w:p w14:paraId="01EF96CD"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1、甲方无正当理由拒收接受服务的，甲方向乙方偿付合同款项百分之五作为违约金。</w:t>
      </w:r>
    </w:p>
    <w:p w14:paraId="5F78E168"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2、甲方无故逾期验收和办理款项支付手续的,甲方应按逾期付款总额每日万分之五向</w:t>
      </w:r>
      <w:r>
        <w:rPr>
          <w:rFonts w:ascii="微软雅黑" w:hAnsi="微软雅黑" w:cs="微软雅黑" w:hint="eastAsia"/>
          <w:szCs w:val="21"/>
        </w:rPr>
        <w:lastRenderedPageBreak/>
        <w:t>乙方支付违约金。</w:t>
      </w:r>
    </w:p>
    <w:p w14:paraId="3B6C2FB2"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3、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w:t>
      </w:r>
    </w:p>
    <w:p w14:paraId="406E9322"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第八条 不可抗力事件处理</w:t>
      </w:r>
    </w:p>
    <w:p w14:paraId="6D0F6687"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1、在合同有效期内，任何一方因不可抗力事件导致不能履行合同，则合同履行期可延长，其延长期与不可抗力影响期相同。</w:t>
      </w:r>
    </w:p>
    <w:p w14:paraId="02DD2775"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2、不可抗力事件发生后，应立即通知对方，并寄送有关权威机构出具的证明。</w:t>
      </w:r>
    </w:p>
    <w:p w14:paraId="793F61E2"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3、不可抗力事件延续120天以上，双方应通过友好协商，确定是否继续履行合同。</w:t>
      </w:r>
    </w:p>
    <w:p w14:paraId="0F9B05A8"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第九条 诉讼</w:t>
      </w:r>
    </w:p>
    <w:p w14:paraId="4934AD76" w14:textId="77777777" w:rsidR="000E3AD6" w:rsidRDefault="00000000">
      <w:pPr>
        <w:pStyle w:val="af3"/>
        <w:snapToGrid w:val="0"/>
        <w:spacing w:line="500" w:lineRule="exact"/>
        <w:ind w:firstLineChars="202" w:firstLine="424"/>
        <w:rPr>
          <w:rFonts w:ascii="微软雅黑" w:hAnsi="微软雅黑" w:cs="微软雅黑"/>
          <w:szCs w:val="21"/>
        </w:rPr>
      </w:pPr>
      <w:r>
        <w:rPr>
          <w:rFonts w:ascii="微软雅黑" w:hAnsi="微软雅黑" w:cs="微软雅黑" w:hint="eastAsia"/>
          <w:szCs w:val="21"/>
        </w:rPr>
        <w:t>双方在执行合同中所发生的一切争议，应通过协商解决。如协商不成，可向甲方所在地法院起诉。</w:t>
      </w:r>
    </w:p>
    <w:p w14:paraId="04EF60E3" w14:textId="77777777" w:rsidR="000E3AD6" w:rsidRDefault="00000000">
      <w:pPr>
        <w:pStyle w:val="af3"/>
        <w:snapToGrid w:val="0"/>
        <w:spacing w:line="500" w:lineRule="exact"/>
        <w:ind w:firstLineChars="202" w:firstLine="424"/>
        <w:rPr>
          <w:rFonts w:ascii="微软雅黑" w:hAnsi="微软雅黑" w:cs="微软雅黑"/>
          <w:b/>
          <w:szCs w:val="21"/>
        </w:rPr>
      </w:pPr>
      <w:r>
        <w:rPr>
          <w:rFonts w:ascii="微软雅黑" w:hAnsi="微软雅黑" w:cs="微软雅黑" w:hint="eastAsia"/>
          <w:b/>
          <w:szCs w:val="21"/>
        </w:rPr>
        <w:t>第十条 合同生效及其它</w:t>
      </w:r>
    </w:p>
    <w:p w14:paraId="6E648FD9" w14:textId="77777777" w:rsidR="000E3AD6" w:rsidRDefault="00000000">
      <w:pPr>
        <w:autoSpaceDE w:val="0"/>
        <w:autoSpaceDN w:val="0"/>
        <w:adjustRightInd w:val="0"/>
        <w:spacing w:line="500" w:lineRule="exact"/>
        <w:ind w:firstLine="420"/>
        <w:rPr>
          <w:rFonts w:ascii="微软雅黑" w:hAnsi="微软雅黑" w:cs="微软雅黑"/>
          <w:szCs w:val="21"/>
        </w:rPr>
      </w:pPr>
      <w:r>
        <w:rPr>
          <w:rFonts w:ascii="微软雅黑" w:hAnsi="微软雅黑" w:cs="微软雅黑" w:hint="eastAsia"/>
          <w:szCs w:val="21"/>
        </w:rPr>
        <w:t>1、合同经双方法定代表人或授权委托代理人签字并加盖单位公章后生效。</w:t>
      </w:r>
    </w:p>
    <w:p w14:paraId="22EF5831" w14:textId="77777777" w:rsidR="000E3AD6" w:rsidRDefault="00000000">
      <w:pPr>
        <w:autoSpaceDE w:val="0"/>
        <w:autoSpaceDN w:val="0"/>
        <w:adjustRightInd w:val="0"/>
        <w:spacing w:line="500" w:lineRule="exact"/>
        <w:ind w:firstLine="420"/>
        <w:rPr>
          <w:rFonts w:ascii="微软雅黑" w:hAnsi="微软雅黑" w:cs="微软雅黑"/>
          <w:szCs w:val="21"/>
        </w:rPr>
      </w:pPr>
      <w:r>
        <w:rPr>
          <w:rFonts w:ascii="微软雅黑" w:hAnsi="微软雅黑" w:cs="微软雅黑" w:hint="eastAsia"/>
          <w:szCs w:val="21"/>
        </w:rPr>
        <w:t>2、本合同未尽事宜，遵照《</w:t>
      </w:r>
      <w:r>
        <w:rPr>
          <w:rFonts w:ascii="微软雅黑" w:hAnsi="微软雅黑" w:cs="微软雅黑" w:hint="eastAsia"/>
          <w:kern w:val="0"/>
          <w:szCs w:val="21"/>
        </w:rPr>
        <w:t>中华人民共和国民法典</w:t>
      </w:r>
      <w:r>
        <w:rPr>
          <w:rFonts w:ascii="微软雅黑" w:hAnsi="微软雅黑" w:cs="微软雅黑" w:hint="eastAsia"/>
          <w:szCs w:val="21"/>
        </w:rPr>
        <w:t>》有关条文执行。</w:t>
      </w:r>
    </w:p>
    <w:p w14:paraId="53171A0E" w14:textId="77777777" w:rsidR="000E3AD6" w:rsidRDefault="00000000">
      <w:pPr>
        <w:pStyle w:val="af3"/>
        <w:snapToGrid w:val="0"/>
        <w:spacing w:line="500" w:lineRule="exact"/>
        <w:ind w:left="420" w:hangingChars="200" w:hanging="420"/>
        <w:rPr>
          <w:rFonts w:ascii="微软雅黑" w:hAnsi="微软雅黑" w:cs="微软雅黑"/>
          <w:szCs w:val="21"/>
        </w:rPr>
      </w:pPr>
      <w:r>
        <w:rPr>
          <w:rFonts w:ascii="微软雅黑" w:hAnsi="微软雅黑" w:cs="微软雅黑" w:hint="eastAsia"/>
          <w:szCs w:val="21"/>
        </w:rPr>
        <w:t xml:space="preserve"> </w:t>
      </w:r>
    </w:p>
    <w:p w14:paraId="384F6527" w14:textId="77777777" w:rsidR="000E3AD6" w:rsidRDefault="00000000">
      <w:pPr>
        <w:pStyle w:val="af3"/>
        <w:snapToGrid w:val="0"/>
        <w:spacing w:line="500" w:lineRule="exact"/>
        <w:ind w:leftChars="200" w:left="420" w:firstLineChars="0" w:firstLine="0"/>
        <w:rPr>
          <w:rFonts w:ascii="微软雅黑" w:hAnsi="微软雅黑" w:cs="微软雅黑"/>
          <w:szCs w:val="21"/>
        </w:rPr>
      </w:pPr>
      <w:r>
        <w:rPr>
          <w:rFonts w:ascii="微软雅黑" w:hAnsi="微软雅黑" w:cs="微软雅黑" w:hint="eastAsia"/>
          <w:szCs w:val="21"/>
        </w:rPr>
        <w:t>甲方：                                  乙方：</w:t>
      </w:r>
    </w:p>
    <w:p w14:paraId="58E84961"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地址：                                  地址：</w:t>
      </w:r>
    </w:p>
    <w:p w14:paraId="625401A0"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法定（授权）代表人：                    法定（授权）代表人：</w:t>
      </w:r>
    </w:p>
    <w:p w14:paraId="4BCF4CD6" w14:textId="77777777" w:rsidR="000E3AD6" w:rsidRDefault="00000000">
      <w:pPr>
        <w:pStyle w:val="af3"/>
        <w:snapToGrid w:val="0"/>
        <w:spacing w:line="500" w:lineRule="exact"/>
        <w:ind w:firstLineChars="2200" w:firstLine="4620"/>
        <w:rPr>
          <w:rFonts w:ascii="微软雅黑" w:hAnsi="微软雅黑" w:cs="微软雅黑"/>
          <w:szCs w:val="21"/>
        </w:rPr>
      </w:pPr>
      <w:r>
        <w:rPr>
          <w:rFonts w:ascii="微软雅黑" w:hAnsi="微软雅黑" w:cs="微软雅黑" w:hint="eastAsia"/>
          <w:szCs w:val="21"/>
        </w:rPr>
        <w:t>联系电话：</w:t>
      </w:r>
    </w:p>
    <w:p w14:paraId="6AC3954A" w14:textId="77777777" w:rsidR="000E3AD6" w:rsidRDefault="00000000">
      <w:pPr>
        <w:pStyle w:val="af3"/>
        <w:snapToGrid w:val="0"/>
        <w:spacing w:line="500" w:lineRule="exact"/>
        <w:ind w:firstLineChars="2200" w:firstLine="4620"/>
        <w:rPr>
          <w:rFonts w:ascii="微软雅黑" w:hAnsi="微软雅黑" w:cs="微软雅黑"/>
          <w:szCs w:val="21"/>
        </w:rPr>
      </w:pPr>
      <w:r>
        <w:rPr>
          <w:rFonts w:ascii="微软雅黑" w:hAnsi="微软雅黑" w:cs="微软雅黑" w:hint="eastAsia"/>
          <w:szCs w:val="21"/>
        </w:rPr>
        <w:t>开户银行及账号：</w:t>
      </w:r>
    </w:p>
    <w:p w14:paraId="6C433922" w14:textId="77777777" w:rsidR="000E3AD6" w:rsidRDefault="00000000">
      <w:pPr>
        <w:pStyle w:val="af3"/>
        <w:snapToGrid w:val="0"/>
        <w:spacing w:line="500" w:lineRule="exact"/>
        <w:ind w:firstLine="420"/>
        <w:rPr>
          <w:rFonts w:ascii="微软雅黑" w:hAnsi="微软雅黑" w:cs="微软雅黑"/>
          <w:szCs w:val="21"/>
        </w:rPr>
      </w:pPr>
      <w:r>
        <w:rPr>
          <w:rFonts w:ascii="微软雅黑" w:hAnsi="微软雅黑" w:cs="微软雅黑" w:hint="eastAsia"/>
          <w:szCs w:val="21"/>
        </w:rPr>
        <w:t xml:space="preserve">签字日期： </w:t>
      </w:r>
      <w:r>
        <w:rPr>
          <w:rFonts w:ascii="微软雅黑" w:hAnsi="微软雅黑" w:cs="微软雅黑"/>
          <w:szCs w:val="21"/>
        </w:rPr>
        <w:t xml:space="preserve">  </w:t>
      </w:r>
      <w:r>
        <w:rPr>
          <w:rFonts w:ascii="微软雅黑" w:hAnsi="微软雅黑" w:cs="微软雅黑" w:hint="eastAsia"/>
          <w:szCs w:val="21"/>
        </w:rPr>
        <w:t xml:space="preserve">年 </w:t>
      </w:r>
      <w:r>
        <w:rPr>
          <w:rFonts w:ascii="微软雅黑" w:hAnsi="微软雅黑" w:cs="微软雅黑"/>
          <w:szCs w:val="21"/>
        </w:rPr>
        <w:t xml:space="preserve">  </w:t>
      </w:r>
      <w:r>
        <w:rPr>
          <w:rFonts w:ascii="微软雅黑" w:hAnsi="微软雅黑" w:cs="微软雅黑" w:hint="eastAsia"/>
          <w:szCs w:val="21"/>
        </w:rPr>
        <w:t xml:space="preserve">月 </w:t>
      </w:r>
      <w:r>
        <w:rPr>
          <w:rFonts w:ascii="微软雅黑" w:hAnsi="微软雅黑" w:cs="微软雅黑"/>
          <w:szCs w:val="21"/>
        </w:rPr>
        <w:t xml:space="preserve">  </w:t>
      </w:r>
      <w:r>
        <w:rPr>
          <w:rFonts w:ascii="微软雅黑" w:hAnsi="微软雅黑" w:cs="微软雅黑" w:hint="eastAsia"/>
          <w:szCs w:val="21"/>
        </w:rPr>
        <w:t xml:space="preserve">日               签字日期： </w:t>
      </w:r>
      <w:r>
        <w:rPr>
          <w:rFonts w:ascii="微软雅黑" w:hAnsi="微软雅黑" w:cs="微软雅黑"/>
          <w:szCs w:val="21"/>
        </w:rPr>
        <w:t xml:space="preserve">  </w:t>
      </w:r>
      <w:r>
        <w:rPr>
          <w:rFonts w:ascii="微软雅黑" w:hAnsi="微软雅黑" w:cs="微软雅黑" w:hint="eastAsia"/>
          <w:szCs w:val="21"/>
        </w:rPr>
        <w:t xml:space="preserve">年 </w:t>
      </w:r>
      <w:r>
        <w:rPr>
          <w:rFonts w:ascii="微软雅黑" w:hAnsi="微软雅黑" w:cs="微软雅黑"/>
          <w:szCs w:val="21"/>
        </w:rPr>
        <w:t xml:space="preserve">  </w:t>
      </w:r>
      <w:r>
        <w:rPr>
          <w:rFonts w:ascii="微软雅黑" w:hAnsi="微软雅黑" w:cs="微软雅黑" w:hint="eastAsia"/>
          <w:szCs w:val="21"/>
        </w:rPr>
        <w:t xml:space="preserve">月 </w:t>
      </w:r>
      <w:r>
        <w:rPr>
          <w:rFonts w:ascii="微软雅黑" w:hAnsi="微软雅黑" w:cs="微软雅黑"/>
          <w:szCs w:val="21"/>
        </w:rPr>
        <w:t xml:space="preserve">  </w:t>
      </w:r>
      <w:r>
        <w:rPr>
          <w:rFonts w:ascii="微软雅黑" w:hAnsi="微软雅黑" w:cs="微软雅黑" w:hint="eastAsia"/>
          <w:szCs w:val="21"/>
        </w:rPr>
        <w:t>日</w:t>
      </w:r>
    </w:p>
    <w:p w14:paraId="69F3B3DA" w14:textId="77777777" w:rsidR="000E3AD6" w:rsidRDefault="00000000">
      <w:pPr>
        <w:pStyle w:val="af3"/>
        <w:snapToGrid w:val="0"/>
        <w:ind w:firstLine="420"/>
        <w:rPr>
          <w:rFonts w:ascii="微软雅黑" w:hAnsi="微软雅黑"/>
        </w:rPr>
      </w:pPr>
      <w:r>
        <w:rPr>
          <w:rFonts w:ascii="微软雅黑" w:hAnsi="微软雅黑" w:cs="微软雅黑" w:hint="eastAsia"/>
          <w:szCs w:val="21"/>
        </w:rPr>
        <w:br w:type="page"/>
      </w:r>
      <w:bookmarkStart w:id="222" w:name="_Toc493511828"/>
      <w:bookmarkEnd w:id="212"/>
    </w:p>
    <w:p w14:paraId="45479E9E" w14:textId="77777777" w:rsidR="000E3AD6" w:rsidRDefault="00000000">
      <w:pPr>
        <w:pStyle w:val="1"/>
        <w:numPr>
          <w:ilvl w:val="0"/>
          <w:numId w:val="4"/>
        </w:numPr>
        <w:rPr>
          <w:rStyle w:val="10"/>
          <w:b/>
          <w:bCs/>
        </w:rPr>
      </w:pPr>
      <w:bookmarkStart w:id="223" w:name="_Toc13350"/>
      <w:r>
        <w:rPr>
          <w:rStyle w:val="10"/>
          <w:rFonts w:hint="eastAsia"/>
          <w:b/>
          <w:bCs/>
        </w:rPr>
        <w:lastRenderedPageBreak/>
        <w:t>投标文件相关格式</w:t>
      </w:r>
      <w:bookmarkStart w:id="224" w:name="_Toc430786287"/>
      <w:bookmarkEnd w:id="222"/>
      <w:bookmarkEnd w:id="223"/>
    </w:p>
    <w:p w14:paraId="679CE6DE" w14:textId="77777777" w:rsidR="000E3AD6" w:rsidRDefault="000E3AD6">
      <w:pPr>
        <w:ind w:firstLine="420"/>
        <w:jc w:val="center"/>
      </w:pPr>
    </w:p>
    <w:p w14:paraId="0951B9D4" w14:textId="77777777" w:rsidR="000E3AD6" w:rsidRDefault="000E3AD6">
      <w:pPr>
        <w:ind w:firstLine="420"/>
        <w:jc w:val="center"/>
      </w:pPr>
    </w:p>
    <w:p w14:paraId="1F52B210" w14:textId="77777777" w:rsidR="000E3AD6" w:rsidRDefault="000E3AD6">
      <w:pPr>
        <w:ind w:firstLine="420"/>
        <w:jc w:val="center"/>
      </w:pPr>
    </w:p>
    <w:p w14:paraId="4285E48E" w14:textId="5BA01BFC" w:rsidR="000E3AD6" w:rsidRDefault="00F35A5E">
      <w:pPr>
        <w:ind w:firstLine="420"/>
        <w:jc w:val="center"/>
      </w:pPr>
      <w:r>
        <w:rPr>
          <w:rFonts w:hint="eastAsia"/>
        </w:rPr>
        <w:t>新</w:t>
      </w:r>
      <w:proofErr w:type="gramStart"/>
      <w:r>
        <w:rPr>
          <w:rFonts w:hint="eastAsia"/>
        </w:rPr>
        <w:t>塍</w:t>
      </w:r>
      <w:proofErr w:type="gramEnd"/>
      <w:r>
        <w:rPr>
          <w:rFonts w:hint="eastAsia"/>
        </w:rPr>
        <w:t>镇政府机关食堂（后勤）餐饮服务项目（第二次）</w:t>
      </w:r>
    </w:p>
    <w:p w14:paraId="259E0623" w14:textId="77777777" w:rsidR="000E3AD6" w:rsidRDefault="00000000">
      <w:pPr>
        <w:ind w:firstLine="420"/>
        <w:jc w:val="center"/>
      </w:pPr>
      <w:r>
        <w:rPr>
          <w:rFonts w:hint="eastAsia"/>
        </w:rPr>
        <w:t>资格响应文件</w:t>
      </w:r>
      <w:r>
        <w:rPr>
          <w:rFonts w:hint="eastAsia"/>
        </w:rPr>
        <w:t>/</w:t>
      </w:r>
      <w:r>
        <w:rPr>
          <w:rFonts w:hint="eastAsia"/>
        </w:rPr>
        <w:t>商务技术文件</w:t>
      </w:r>
      <w:r>
        <w:rPr>
          <w:rFonts w:hint="eastAsia"/>
        </w:rPr>
        <w:t>/</w:t>
      </w:r>
      <w:r>
        <w:rPr>
          <w:rFonts w:hint="eastAsia"/>
        </w:rPr>
        <w:t>报价文件</w:t>
      </w:r>
    </w:p>
    <w:p w14:paraId="3A5E2B6E" w14:textId="6CA55E5E" w:rsidR="000E3AD6" w:rsidRDefault="00000000">
      <w:pPr>
        <w:ind w:firstLine="420"/>
        <w:jc w:val="center"/>
      </w:pPr>
      <w:r>
        <w:rPr>
          <w:rFonts w:hint="eastAsia"/>
        </w:rPr>
        <w:t>项目编号：</w:t>
      </w:r>
      <w:r w:rsidR="00F35A5E">
        <w:rPr>
          <w:rFonts w:hint="eastAsia"/>
        </w:rPr>
        <w:t>千秋</w:t>
      </w:r>
      <w:r w:rsidR="00F35A5E">
        <w:rPr>
          <w:rFonts w:hint="eastAsia"/>
        </w:rPr>
        <w:t>-JXQQGK</w:t>
      </w:r>
      <w:r w:rsidR="00F35A5E">
        <w:rPr>
          <w:rFonts w:hint="eastAsia"/>
        </w:rPr>
        <w:t>（</w:t>
      </w:r>
      <w:r w:rsidR="00F35A5E">
        <w:rPr>
          <w:rFonts w:hint="eastAsia"/>
        </w:rPr>
        <w:t>2024</w:t>
      </w:r>
      <w:r w:rsidR="00F35A5E">
        <w:rPr>
          <w:rFonts w:hint="eastAsia"/>
        </w:rPr>
        <w:t>）第</w:t>
      </w:r>
      <w:r w:rsidR="00F35A5E">
        <w:rPr>
          <w:rFonts w:hint="eastAsia"/>
        </w:rPr>
        <w:t>09-1</w:t>
      </w:r>
      <w:r w:rsidR="00F35A5E">
        <w:rPr>
          <w:rFonts w:hint="eastAsia"/>
        </w:rPr>
        <w:t>号</w:t>
      </w:r>
    </w:p>
    <w:p w14:paraId="49B4F613" w14:textId="77777777" w:rsidR="000E3AD6" w:rsidRDefault="000E3AD6">
      <w:pPr>
        <w:ind w:firstLine="420"/>
      </w:pPr>
    </w:p>
    <w:p w14:paraId="3E510BF2" w14:textId="77777777" w:rsidR="000E3AD6" w:rsidRDefault="000E3AD6">
      <w:pPr>
        <w:ind w:firstLine="420"/>
      </w:pPr>
    </w:p>
    <w:p w14:paraId="464422F9" w14:textId="77777777" w:rsidR="000E3AD6" w:rsidRDefault="00000000">
      <w:pPr>
        <w:ind w:firstLine="420"/>
        <w:jc w:val="center"/>
      </w:pPr>
      <w:r>
        <w:rPr>
          <w:rFonts w:hint="eastAsia"/>
        </w:rPr>
        <w:t>投</w:t>
      </w:r>
    </w:p>
    <w:p w14:paraId="3EFE7F0D" w14:textId="77777777" w:rsidR="000E3AD6" w:rsidRDefault="00000000">
      <w:pPr>
        <w:ind w:firstLine="420"/>
        <w:jc w:val="center"/>
      </w:pPr>
      <w:r>
        <w:rPr>
          <w:rFonts w:hint="eastAsia"/>
        </w:rPr>
        <w:t>标</w:t>
      </w:r>
    </w:p>
    <w:p w14:paraId="445CF256" w14:textId="77777777" w:rsidR="000E3AD6" w:rsidRDefault="00000000">
      <w:pPr>
        <w:ind w:firstLine="420"/>
        <w:jc w:val="center"/>
      </w:pPr>
      <w:r>
        <w:rPr>
          <w:rFonts w:hint="eastAsia"/>
        </w:rPr>
        <w:t>文</w:t>
      </w:r>
    </w:p>
    <w:p w14:paraId="3CC99433" w14:textId="77777777" w:rsidR="000E3AD6" w:rsidRDefault="00000000">
      <w:pPr>
        <w:ind w:firstLine="420"/>
        <w:jc w:val="center"/>
      </w:pPr>
      <w:r>
        <w:rPr>
          <w:rFonts w:hint="eastAsia"/>
        </w:rPr>
        <w:t>件</w:t>
      </w:r>
    </w:p>
    <w:p w14:paraId="1C4742E5" w14:textId="77777777" w:rsidR="000E3AD6" w:rsidRDefault="000E3AD6">
      <w:pPr>
        <w:ind w:firstLine="420"/>
      </w:pPr>
    </w:p>
    <w:p w14:paraId="74DE00E9" w14:textId="77777777" w:rsidR="000E3AD6" w:rsidRDefault="000E3AD6">
      <w:pPr>
        <w:ind w:firstLine="420"/>
      </w:pPr>
    </w:p>
    <w:p w14:paraId="03D5F3EB" w14:textId="77777777" w:rsidR="000E3AD6" w:rsidRDefault="00000000">
      <w:pPr>
        <w:ind w:firstLine="420"/>
        <w:jc w:val="center"/>
      </w:pPr>
      <w:r>
        <w:rPr>
          <w:rFonts w:hint="eastAsia"/>
        </w:rPr>
        <w:t>投标人全称：（加盖单位公章）</w:t>
      </w:r>
    </w:p>
    <w:p w14:paraId="41FB28DB" w14:textId="77777777" w:rsidR="000E3AD6" w:rsidRDefault="000E3AD6">
      <w:pPr>
        <w:ind w:firstLine="420"/>
      </w:pPr>
    </w:p>
    <w:p w14:paraId="5B5B3306" w14:textId="77777777" w:rsidR="000E3AD6" w:rsidRDefault="00000000">
      <w:pPr>
        <w:ind w:firstLine="420"/>
        <w:jc w:val="center"/>
        <w:rPr>
          <w:rStyle w:val="31"/>
          <w:rFonts w:hint="eastAsia"/>
          <w:b/>
          <w:bCs w:val="0"/>
        </w:rPr>
      </w:pP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bookmarkEnd w:id="224"/>
      <w:r>
        <w:rPr>
          <w:rFonts w:hint="eastAsia"/>
        </w:rPr>
        <w:br w:type="page"/>
      </w:r>
      <w:r>
        <w:rPr>
          <w:rStyle w:val="31"/>
          <w:rFonts w:hint="eastAsia"/>
          <w:b/>
          <w:bCs w:val="0"/>
        </w:rPr>
        <w:lastRenderedPageBreak/>
        <w:t>政府</w:t>
      </w:r>
      <w:r>
        <w:rPr>
          <w:rStyle w:val="31"/>
          <w:b/>
          <w:bCs w:val="0"/>
        </w:rPr>
        <w:t>采购活动现场确认声明书</w:t>
      </w:r>
    </w:p>
    <w:p w14:paraId="54C1425F" w14:textId="77777777" w:rsidR="000E3AD6" w:rsidRDefault="00000000">
      <w:pPr>
        <w:snapToGrid w:val="0"/>
        <w:ind w:firstLine="420"/>
        <w:rPr>
          <w:rFonts w:ascii="微软雅黑" w:hAnsi="微软雅黑"/>
          <w:b/>
          <w:szCs w:val="21"/>
        </w:rPr>
      </w:pPr>
      <w:r>
        <w:rPr>
          <w:rFonts w:ascii="微软雅黑" w:hAnsi="微软雅黑" w:hint="eastAsia"/>
          <w:b/>
          <w:szCs w:val="21"/>
        </w:rPr>
        <w:t>投标声明书格式：</w:t>
      </w:r>
    </w:p>
    <w:p w14:paraId="151C2482" w14:textId="77777777" w:rsidR="000E3AD6" w:rsidRDefault="00000000">
      <w:pPr>
        <w:ind w:firstLine="420"/>
        <w:jc w:val="center"/>
      </w:pPr>
      <w:bookmarkStart w:id="225" w:name="_Toc24941"/>
      <w:bookmarkStart w:id="226" w:name="_Toc6432"/>
      <w:r>
        <w:rPr>
          <w:rFonts w:hint="eastAsia"/>
        </w:rPr>
        <w:t>投标声明书</w:t>
      </w:r>
      <w:bookmarkEnd w:id="225"/>
      <w:bookmarkEnd w:id="226"/>
    </w:p>
    <w:p w14:paraId="73B15B93" w14:textId="77777777" w:rsidR="000E3AD6" w:rsidRDefault="00000000">
      <w:pPr>
        <w:snapToGrid w:val="0"/>
        <w:ind w:firstLine="420"/>
        <w:rPr>
          <w:rFonts w:ascii="微软雅黑" w:hAnsi="微软雅黑"/>
          <w:szCs w:val="21"/>
        </w:rPr>
      </w:pPr>
      <w:r>
        <w:rPr>
          <w:rFonts w:ascii="微软雅黑" w:hAnsi="微软雅黑" w:hint="eastAsia"/>
          <w:szCs w:val="21"/>
        </w:rPr>
        <w:t>致：</w:t>
      </w:r>
      <w:r>
        <w:rPr>
          <w:rFonts w:ascii="微软雅黑" w:hAnsi="微软雅黑" w:hint="eastAsia"/>
          <w:szCs w:val="21"/>
          <w:u w:val="single"/>
        </w:rPr>
        <w:t>嘉兴</w:t>
      </w:r>
      <w:proofErr w:type="gramStart"/>
      <w:r>
        <w:rPr>
          <w:rFonts w:ascii="微软雅黑" w:hAnsi="微软雅黑" w:hint="eastAsia"/>
          <w:szCs w:val="21"/>
          <w:u w:val="single"/>
        </w:rPr>
        <w:t>市秀洲区</w:t>
      </w:r>
      <w:proofErr w:type="gramEnd"/>
      <w:r>
        <w:rPr>
          <w:rFonts w:ascii="微软雅黑" w:hAnsi="微软雅黑" w:hint="eastAsia"/>
          <w:szCs w:val="21"/>
          <w:u w:val="single"/>
        </w:rPr>
        <w:t>新</w:t>
      </w:r>
      <w:proofErr w:type="gramStart"/>
      <w:r>
        <w:rPr>
          <w:rFonts w:ascii="微软雅黑" w:hAnsi="微软雅黑" w:hint="eastAsia"/>
          <w:szCs w:val="21"/>
          <w:u w:val="single"/>
        </w:rPr>
        <w:t>塍</w:t>
      </w:r>
      <w:proofErr w:type="gramEnd"/>
      <w:r>
        <w:rPr>
          <w:rFonts w:ascii="微软雅黑" w:hAnsi="微软雅黑" w:hint="eastAsia"/>
          <w:szCs w:val="21"/>
          <w:u w:val="single"/>
        </w:rPr>
        <w:t>镇人民政府</w:t>
      </w:r>
      <w:r>
        <w:rPr>
          <w:rFonts w:ascii="微软雅黑" w:hAnsi="微软雅黑" w:hint="eastAsia"/>
          <w:szCs w:val="21"/>
        </w:rPr>
        <w:t>（招标采购单位名称）：</w:t>
      </w:r>
    </w:p>
    <w:p w14:paraId="76131A20" w14:textId="77777777" w:rsidR="000E3AD6" w:rsidRDefault="00000000">
      <w:pPr>
        <w:snapToGrid w:val="0"/>
        <w:ind w:firstLineChars="300" w:firstLine="666"/>
        <w:rPr>
          <w:rFonts w:ascii="微软雅黑" w:hAnsi="微软雅黑"/>
          <w:szCs w:val="21"/>
        </w:rPr>
      </w:pPr>
      <w:r>
        <w:rPr>
          <w:rFonts w:ascii="微软雅黑" w:hAnsi="微软雅黑"/>
          <w:spacing w:val="6"/>
          <w:szCs w:val="21"/>
          <w:u w:val="single"/>
        </w:rPr>
        <w:t xml:space="preserve">       </w:t>
      </w:r>
      <w:r>
        <w:rPr>
          <w:rFonts w:ascii="微软雅黑" w:hAnsi="微软雅黑" w:hint="eastAsia"/>
          <w:szCs w:val="21"/>
        </w:rPr>
        <w:t>（投标人名称）系中华人民共和国合法企业，经营地址</w:t>
      </w:r>
      <w:r>
        <w:rPr>
          <w:rFonts w:ascii="微软雅黑" w:hAnsi="微软雅黑"/>
          <w:spacing w:val="6"/>
          <w:szCs w:val="21"/>
          <w:u w:val="single"/>
        </w:rPr>
        <w:t xml:space="preserve">       </w:t>
      </w:r>
      <w:r>
        <w:rPr>
          <w:rFonts w:ascii="微软雅黑" w:hAnsi="微软雅黑" w:hint="eastAsia"/>
          <w:szCs w:val="21"/>
        </w:rPr>
        <w:t>。</w:t>
      </w:r>
    </w:p>
    <w:p w14:paraId="55DE240D" w14:textId="77777777" w:rsidR="000E3AD6" w:rsidRDefault="00000000">
      <w:pPr>
        <w:snapToGrid w:val="0"/>
        <w:ind w:firstLine="420"/>
        <w:rPr>
          <w:rFonts w:ascii="微软雅黑" w:hAnsi="微软雅黑"/>
          <w:szCs w:val="21"/>
        </w:rPr>
      </w:pPr>
      <w:r>
        <w:rPr>
          <w:rFonts w:ascii="微软雅黑" w:hAnsi="微软雅黑" w:hint="eastAsia"/>
          <w:szCs w:val="21"/>
        </w:rPr>
        <w:t>我</w:t>
      </w:r>
      <w:r>
        <w:rPr>
          <w:rFonts w:ascii="微软雅黑" w:hAnsi="微软雅黑"/>
          <w:spacing w:val="6"/>
          <w:szCs w:val="21"/>
          <w:u w:val="single"/>
        </w:rPr>
        <w:t xml:space="preserve">       </w:t>
      </w:r>
      <w:r>
        <w:rPr>
          <w:rFonts w:ascii="微软雅黑" w:hAnsi="微软雅黑" w:hint="eastAsia"/>
          <w:szCs w:val="21"/>
        </w:rPr>
        <w:t>（姓名）系</w:t>
      </w:r>
      <w:r>
        <w:rPr>
          <w:rFonts w:ascii="微软雅黑" w:hAnsi="微软雅黑"/>
          <w:spacing w:val="6"/>
          <w:szCs w:val="21"/>
          <w:u w:val="single"/>
        </w:rPr>
        <w:t xml:space="preserve">       </w:t>
      </w:r>
      <w:r>
        <w:rPr>
          <w:rFonts w:ascii="微软雅黑" w:hAnsi="微软雅黑" w:hint="eastAsia"/>
          <w:szCs w:val="21"/>
        </w:rPr>
        <w:t>（投标人名称）的法定代表人，我方愿意参加贵方组织的项目的投标，为便于贵方公正、</w:t>
      </w:r>
      <w:proofErr w:type="gramStart"/>
      <w:r>
        <w:rPr>
          <w:rFonts w:ascii="微软雅黑" w:hAnsi="微软雅黑" w:hint="eastAsia"/>
          <w:szCs w:val="21"/>
        </w:rPr>
        <w:t>择优地</w:t>
      </w:r>
      <w:proofErr w:type="gramEnd"/>
      <w:r>
        <w:rPr>
          <w:rFonts w:ascii="微软雅黑" w:hAnsi="微软雅黑" w:hint="eastAsia"/>
          <w:szCs w:val="21"/>
        </w:rPr>
        <w:t>确定中标人及其投标产品和服务，我方就本次投标有关事项郑重声明如下：</w:t>
      </w:r>
    </w:p>
    <w:p w14:paraId="4619EC40" w14:textId="77777777" w:rsidR="000E3AD6" w:rsidRDefault="00000000">
      <w:pPr>
        <w:snapToGrid w:val="0"/>
        <w:ind w:firstLine="420"/>
        <w:rPr>
          <w:rFonts w:ascii="微软雅黑" w:hAnsi="微软雅黑"/>
          <w:szCs w:val="21"/>
        </w:rPr>
      </w:pPr>
      <w:r>
        <w:rPr>
          <w:rFonts w:ascii="微软雅黑" w:hAnsi="微软雅黑"/>
          <w:szCs w:val="21"/>
        </w:rPr>
        <w:t>1</w:t>
      </w:r>
      <w:r>
        <w:rPr>
          <w:rFonts w:ascii="微软雅黑" w:hAnsi="微软雅黑" w:hint="eastAsia"/>
          <w:szCs w:val="21"/>
        </w:rPr>
        <w:t>、</w:t>
      </w:r>
      <w:r>
        <w:rPr>
          <w:rFonts w:ascii="微软雅黑" w:hAnsi="微软雅黑"/>
          <w:szCs w:val="21"/>
        </w:rPr>
        <w:t>我方向贵方提交的所有投标文件、资料都是准确的和真实的</w:t>
      </w:r>
      <w:r>
        <w:rPr>
          <w:rFonts w:ascii="微软雅黑" w:hAnsi="微软雅黑" w:hint="eastAsia"/>
          <w:szCs w:val="21"/>
        </w:rPr>
        <w:t>。</w:t>
      </w:r>
    </w:p>
    <w:p w14:paraId="6B8931CF" w14:textId="77777777" w:rsidR="000E3AD6" w:rsidRDefault="00000000">
      <w:pPr>
        <w:snapToGrid w:val="0"/>
        <w:ind w:firstLine="420"/>
        <w:rPr>
          <w:rFonts w:ascii="微软雅黑" w:hAnsi="微软雅黑"/>
          <w:szCs w:val="21"/>
        </w:rPr>
      </w:pPr>
      <w:r>
        <w:rPr>
          <w:rFonts w:ascii="微软雅黑" w:hAnsi="微软雅黑"/>
          <w:szCs w:val="21"/>
        </w:rPr>
        <w:t>2</w:t>
      </w:r>
      <w:r>
        <w:rPr>
          <w:rFonts w:ascii="微软雅黑" w:hAnsi="微软雅黑" w:hint="eastAsia"/>
          <w:szCs w:val="21"/>
        </w:rPr>
        <w:t>、</w:t>
      </w:r>
      <w:r>
        <w:rPr>
          <w:rFonts w:ascii="微软雅黑" w:hAnsi="微软雅黑"/>
          <w:szCs w:val="21"/>
        </w:rPr>
        <w:t>我方不是采购人的附属机构；在获知本项目采购信息后，与采购人聘请的为此项目提供咨询服务的公司及其附属机构没有任何联系。</w:t>
      </w:r>
    </w:p>
    <w:p w14:paraId="0948B4E2" w14:textId="77777777" w:rsidR="000E3AD6" w:rsidRDefault="00000000">
      <w:pPr>
        <w:snapToGrid w:val="0"/>
        <w:rPr>
          <w:rFonts w:ascii="微软雅黑" w:hAnsi="微软雅黑"/>
          <w:szCs w:val="21"/>
        </w:rPr>
      </w:pPr>
      <w:r>
        <w:rPr>
          <w:rFonts w:ascii="微软雅黑" w:hAnsi="微软雅黑"/>
          <w:spacing w:val="15"/>
          <w:kern w:val="0"/>
          <w:szCs w:val="21"/>
        </w:rPr>
        <w:t>3</w:t>
      </w:r>
      <w:r>
        <w:rPr>
          <w:rFonts w:ascii="微软雅黑" w:hAnsi="微软雅黑" w:hint="eastAsia"/>
          <w:spacing w:val="15"/>
          <w:kern w:val="0"/>
          <w:szCs w:val="21"/>
        </w:rPr>
        <w:t>、</w:t>
      </w:r>
      <w:r>
        <w:rPr>
          <w:rFonts w:ascii="微软雅黑" w:hAnsi="微软雅黑"/>
          <w:spacing w:val="15"/>
          <w:kern w:val="0"/>
          <w:szCs w:val="21"/>
        </w:rPr>
        <w:t>我方此次向贵方提供的</w:t>
      </w:r>
      <w:r>
        <w:rPr>
          <w:rFonts w:ascii="微软雅黑" w:hAnsi="微软雅黑" w:hint="eastAsia"/>
          <w:spacing w:val="15"/>
          <w:kern w:val="0"/>
          <w:szCs w:val="21"/>
        </w:rPr>
        <w:t>服务内容为</w:t>
      </w:r>
      <w:r>
        <w:rPr>
          <w:rFonts w:ascii="微软雅黑" w:hAnsi="微软雅黑"/>
          <w:spacing w:val="6"/>
          <w:szCs w:val="21"/>
          <w:u w:val="single"/>
        </w:rPr>
        <w:t xml:space="preserve">                 </w:t>
      </w:r>
      <w:r>
        <w:rPr>
          <w:rFonts w:ascii="微软雅黑" w:hAnsi="微软雅黑" w:hint="eastAsia"/>
          <w:szCs w:val="21"/>
        </w:rPr>
        <w:t>。</w:t>
      </w:r>
    </w:p>
    <w:p w14:paraId="454FFE1E" w14:textId="77777777" w:rsidR="000E3AD6" w:rsidRDefault="00000000">
      <w:pPr>
        <w:snapToGrid w:val="0"/>
        <w:ind w:firstLine="420"/>
        <w:rPr>
          <w:rFonts w:ascii="微软雅黑" w:hAnsi="微软雅黑"/>
          <w:szCs w:val="21"/>
        </w:rPr>
      </w:pPr>
      <w:r>
        <w:rPr>
          <w:rFonts w:ascii="微软雅黑" w:hAnsi="微软雅黑"/>
          <w:szCs w:val="21"/>
        </w:rPr>
        <w:t>4</w:t>
      </w:r>
      <w:r>
        <w:rPr>
          <w:rFonts w:ascii="微软雅黑" w:hAnsi="微软雅黑" w:hint="eastAsia"/>
          <w:szCs w:val="21"/>
        </w:rPr>
        <w:t>、</w:t>
      </w:r>
      <w:r>
        <w:rPr>
          <w:rFonts w:ascii="微软雅黑" w:hAnsi="微软雅黑"/>
          <w:szCs w:val="21"/>
        </w:rPr>
        <w:t>我方诚意提请贵方关注：</w:t>
      </w:r>
      <w:r>
        <w:rPr>
          <w:rFonts w:ascii="微软雅黑" w:hAnsi="微软雅黑" w:hint="eastAsia"/>
          <w:szCs w:val="21"/>
        </w:rPr>
        <w:t>近期</w:t>
      </w:r>
      <w:r>
        <w:rPr>
          <w:rFonts w:ascii="微软雅黑" w:hAnsi="微软雅黑"/>
          <w:szCs w:val="21"/>
        </w:rPr>
        <w:t>有关</w:t>
      </w:r>
      <w:r>
        <w:rPr>
          <w:rFonts w:ascii="微软雅黑" w:hAnsi="微软雅黑" w:hint="eastAsia"/>
          <w:szCs w:val="21"/>
        </w:rPr>
        <w:t>项目的售后服务等方面的重大决策和事项有：</w:t>
      </w:r>
    </w:p>
    <w:p w14:paraId="28D4B1B2" w14:textId="77777777" w:rsidR="000E3AD6" w:rsidRDefault="00000000">
      <w:pPr>
        <w:snapToGrid w:val="0"/>
        <w:ind w:firstLine="420"/>
        <w:rPr>
          <w:rFonts w:ascii="微软雅黑" w:hAnsi="微软雅黑"/>
          <w:szCs w:val="21"/>
        </w:rPr>
      </w:pPr>
      <w:r>
        <w:rPr>
          <w:rFonts w:ascii="微软雅黑" w:hAnsi="微软雅黑" w:hint="eastAsia"/>
          <w:szCs w:val="21"/>
          <w:u w:val="single"/>
        </w:rPr>
        <w:t xml:space="preserve">　　　　　　　　　　　　　　　　　　　　　　　　　　</w:t>
      </w:r>
    </w:p>
    <w:p w14:paraId="02B1C99E" w14:textId="77777777" w:rsidR="000E3AD6" w:rsidRDefault="00000000">
      <w:pPr>
        <w:snapToGrid w:val="0"/>
        <w:ind w:firstLine="420"/>
        <w:rPr>
          <w:rFonts w:ascii="微软雅黑" w:hAnsi="微软雅黑"/>
          <w:szCs w:val="21"/>
        </w:rPr>
      </w:pPr>
      <w:r>
        <w:rPr>
          <w:rFonts w:ascii="微软雅黑" w:hAnsi="微软雅黑"/>
          <w:szCs w:val="21"/>
        </w:rPr>
        <w:t>5</w:t>
      </w:r>
      <w:r>
        <w:rPr>
          <w:rFonts w:ascii="微软雅黑" w:hAnsi="微软雅黑" w:hint="eastAsia"/>
          <w:szCs w:val="21"/>
        </w:rPr>
        <w:t>、我方及由本人担任法定代表人的其他机构</w:t>
      </w:r>
      <w:r>
        <w:rPr>
          <w:rFonts w:ascii="微软雅黑" w:hAnsi="微软雅黑"/>
          <w:szCs w:val="21"/>
        </w:rPr>
        <w:t>最近三年内被</w:t>
      </w:r>
      <w:r>
        <w:rPr>
          <w:rFonts w:ascii="微软雅黑" w:hAnsi="微软雅黑" w:hint="eastAsia"/>
          <w:szCs w:val="21"/>
        </w:rPr>
        <w:t>通报或者被处罚的</w:t>
      </w:r>
      <w:r>
        <w:rPr>
          <w:rFonts w:ascii="微软雅黑" w:hAnsi="微软雅黑"/>
          <w:szCs w:val="21"/>
        </w:rPr>
        <w:t>违法行为有：</w:t>
      </w:r>
    </w:p>
    <w:p w14:paraId="79905E9A" w14:textId="77777777" w:rsidR="000E3AD6" w:rsidRDefault="00000000">
      <w:pPr>
        <w:snapToGrid w:val="0"/>
        <w:ind w:firstLine="420"/>
        <w:rPr>
          <w:rFonts w:ascii="微软雅黑" w:hAnsi="微软雅黑"/>
          <w:szCs w:val="21"/>
          <w:u w:val="single"/>
        </w:rPr>
      </w:pPr>
      <w:r>
        <w:rPr>
          <w:rFonts w:ascii="微软雅黑" w:hAnsi="微软雅黑" w:hint="eastAsia"/>
          <w:szCs w:val="21"/>
          <w:u w:val="single"/>
        </w:rPr>
        <w:t xml:space="preserve">　　　　　　　　　　　　　　　　　　　　　　　　　　　</w:t>
      </w:r>
    </w:p>
    <w:p w14:paraId="328A4098" w14:textId="77777777" w:rsidR="000E3AD6" w:rsidRDefault="00000000">
      <w:pPr>
        <w:snapToGrid w:val="0"/>
        <w:ind w:firstLine="420"/>
        <w:rPr>
          <w:rFonts w:ascii="微软雅黑" w:hAnsi="微软雅黑"/>
          <w:szCs w:val="21"/>
        </w:rPr>
      </w:pPr>
      <w:r>
        <w:rPr>
          <w:rFonts w:ascii="微软雅黑" w:hAnsi="微软雅黑" w:hint="eastAsia"/>
          <w:szCs w:val="21"/>
        </w:rPr>
        <w:t>6、以上事项如有虚假或隐瞒，我方愿意承担一切后果，并不再寻求任何旨在减轻或免除法律责任的辩解。</w:t>
      </w:r>
    </w:p>
    <w:p w14:paraId="7CDCE15B" w14:textId="77777777" w:rsidR="000E3AD6" w:rsidRDefault="000E3AD6">
      <w:pPr>
        <w:snapToGrid w:val="0"/>
        <w:ind w:firstLine="420"/>
        <w:rPr>
          <w:rFonts w:ascii="微软雅黑" w:hAnsi="微软雅黑"/>
          <w:szCs w:val="21"/>
        </w:rPr>
      </w:pPr>
    </w:p>
    <w:p w14:paraId="40BE4D9B" w14:textId="77777777" w:rsidR="000E3AD6" w:rsidRDefault="00000000">
      <w:pPr>
        <w:snapToGrid w:val="0"/>
        <w:ind w:firstLineChars="0" w:firstLine="0"/>
        <w:rPr>
          <w:rFonts w:ascii="微软雅黑" w:hAnsi="微软雅黑"/>
          <w:szCs w:val="21"/>
          <w:u w:val="single"/>
        </w:rPr>
      </w:pPr>
      <w:r>
        <w:rPr>
          <w:rFonts w:ascii="微软雅黑" w:hAnsi="微软雅黑" w:hint="eastAsia"/>
          <w:szCs w:val="21"/>
        </w:rPr>
        <w:t>法定代表人签字（或盖章）：</w:t>
      </w:r>
    </w:p>
    <w:p w14:paraId="5FB3FC5D" w14:textId="77777777" w:rsidR="000E3AD6" w:rsidRDefault="00000000">
      <w:pPr>
        <w:snapToGrid w:val="0"/>
        <w:ind w:firstLineChars="0" w:firstLine="0"/>
        <w:rPr>
          <w:rFonts w:ascii="微软雅黑" w:hAnsi="微软雅黑"/>
          <w:szCs w:val="21"/>
        </w:rPr>
      </w:pPr>
      <w:r>
        <w:rPr>
          <w:rFonts w:ascii="微软雅黑" w:hAnsi="微软雅黑" w:hint="eastAsia"/>
          <w:szCs w:val="21"/>
        </w:rPr>
        <w:t>投标人公章：</w:t>
      </w:r>
      <w:r>
        <w:rPr>
          <w:rFonts w:ascii="微软雅黑" w:hAnsi="微软雅黑"/>
          <w:szCs w:val="21"/>
        </w:rPr>
        <w:t xml:space="preserve">                     </w:t>
      </w:r>
    </w:p>
    <w:p w14:paraId="16E55973" w14:textId="77777777" w:rsidR="000E3AD6" w:rsidRDefault="00000000">
      <w:pPr>
        <w:snapToGrid w:val="0"/>
        <w:ind w:firstLineChars="0" w:firstLine="0"/>
        <w:rPr>
          <w:rFonts w:ascii="微软雅黑" w:hAnsi="微软雅黑"/>
          <w:szCs w:val="21"/>
        </w:rPr>
      </w:pPr>
      <w:r>
        <w:rPr>
          <w:rFonts w:ascii="微软雅黑" w:hAnsi="微软雅黑" w:hint="eastAsia"/>
          <w:szCs w:val="21"/>
        </w:rPr>
        <w:t xml:space="preserve">日期：      </w:t>
      </w:r>
      <w:r>
        <w:rPr>
          <w:rFonts w:ascii="微软雅黑" w:hAnsi="微软雅黑"/>
          <w:szCs w:val="21"/>
        </w:rPr>
        <w:t xml:space="preserve"> 年    月    日</w:t>
      </w:r>
    </w:p>
    <w:p w14:paraId="77A54633" w14:textId="77777777" w:rsidR="000E3AD6" w:rsidRDefault="00000000">
      <w:pPr>
        <w:snapToGrid w:val="0"/>
        <w:ind w:firstLine="420"/>
        <w:rPr>
          <w:rFonts w:ascii="微软雅黑" w:hAnsi="微软雅黑"/>
          <w:b/>
          <w:szCs w:val="21"/>
        </w:rPr>
      </w:pPr>
      <w:r>
        <w:rPr>
          <w:rFonts w:ascii="微软雅黑" w:hAnsi="微软雅黑" w:hint="eastAsia"/>
          <w:b/>
          <w:szCs w:val="21"/>
        </w:rPr>
        <w:br w:type="page"/>
      </w:r>
      <w:r>
        <w:rPr>
          <w:rFonts w:ascii="微软雅黑" w:hAnsi="微软雅黑" w:hint="eastAsia"/>
          <w:b/>
          <w:szCs w:val="21"/>
        </w:rPr>
        <w:lastRenderedPageBreak/>
        <w:t>法定代表人授权委托书格式：</w:t>
      </w:r>
    </w:p>
    <w:p w14:paraId="1A82FFED" w14:textId="77777777" w:rsidR="000E3AD6" w:rsidRDefault="00000000">
      <w:pPr>
        <w:snapToGrid w:val="0"/>
        <w:ind w:firstLine="420"/>
        <w:jc w:val="center"/>
        <w:rPr>
          <w:rFonts w:ascii="微软雅黑" w:hAnsi="微软雅黑"/>
          <w:b/>
          <w:szCs w:val="21"/>
        </w:rPr>
      </w:pPr>
      <w:r>
        <w:rPr>
          <w:rFonts w:ascii="微软雅黑" w:hAnsi="微软雅黑" w:hint="eastAsia"/>
          <w:b/>
          <w:szCs w:val="21"/>
        </w:rPr>
        <w:t>法定代表人授权委托书</w:t>
      </w:r>
    </w:p>
    <w:p w14:paraId="2EA0E211" w14:textId="77777777" w:rsidR="000E3AD6" w:rsidRDefault="000E3AD6">
      <w:pPr>
        <w:snapToGrid w:val="0"/>
        <w:ind w:firstLine="420"/>
        <w:rPr>
          <w:rFonts w:ascii="微软雅黑" w:hAnsi="微软雅黑"/>
          <w:bCs/>
          <w:szCs w:val="21"/>
        </w:rPr>
      </w:pPr>
    </w:p>
    <w:p w14:paraId="6D0D7E24" w14:textId="77777777" w:rsidR="000E3AD6" w:rsidRDefault="00000000">
      <w:pPr>
        <w:snapToGrid w:val="0"/>
        <w:ind w:firstLine="420"/>
        <w:rPr>
          <w:rFonts w:ascii="微软雅黑" w:hAnsi="微软雅黑"/>
          <w:b/>
          <w:bCs/>
          <w:szCs w:val="21"/>
        </w:rPr>
      </w:pPr>
      <w:r>
        <w:rPr>
          <w:rFonts w:ascii="微软雅黑" w:hAnsi="微软雅黑" w:hint="eastAsia"/>
          <w:bCs/>
          <w:szCs w:val="21"/>
        </w:rPr>
        <w:t>致：</w:t>
      </w:r>
      <w:r>
        <w:rPr>
          <w:rFonts w:ascii="微软雅黑" w:hAnsi="微软雅黑" w:hint="eastAsia"/>
          <w:szCs w:val="21"/>
          <w:u w:val="single"/>
        </w:rPr>
        <w:t>嘉兴</w:t>
      </w:r>
      <w:proofErr w:type="gramStart"/>
      <w:r>
        <w:rPr>
          <w:rFonts w:ascii="微软雅黑" w:hAnsi="微软雅黑" w:hint="eastAsia"/>
          <w:szCs w:val="21"/>
          <w:u w:val="single"/>
        </w:rPr>
        <w:t>市秀洲区</w:t>
      </w:r>
      <w:proofErr w:type="gramEnd"/>
      <w:r>
        <w:rPr>
          <w:rFonts w:ascii="微软雅黑" w:hAnsi="微软雅黑" w:hint="eastAsia"/>
          <w:szCs w:val="21"/>
          <w:u w:val="single"/>
        </w:rPr>
        <w:t>新</w:t>
      </w:r>
      <w:proofErr w:type="gramStart"/>
      <w:r>
        <w:rPr>
          <w:rFonts w:ascii="微软雅黑" w:hAnsi="微软雅黑" w:hint="eastAsia"/>
          <w:szCs w:val="21"/>
          <w:u w:val="single"/>
        </w:rPr>
        <w:t>塍</w:t>
      </w:r>
      <w:proofErr w:type="gramEnd"/>
      <w:r>
        <w:rPr>
          <w:rFonts w:ascii="微软雅黑" w:hAnsi="微软雅黑" w:hint="eastAsia"/>
          <w:szCs w:val="21"/>
          <w:u w:val="single"/>
        </w:rPr>
        <w:t>镇人民政府</w:t>
      </w:r>
      <w:r>
        <w:rPr>
          <w:rFonts w:ascii="微软雅黑" w:hAnsi="微软雅黑" w:hint="eastAsia"/>
          <w:szCs w:val="21"/>
        </w:rPr>
        <w:t>（招标采购单位名称）：</w:t>
      </w:r>
    </w:p>
    <w:p w14:paraId="39AD0E5C" w14:textId="5866CCFB" w:rsidR="000E3AD6" w:rsidRDefault="00000000">
      <w:pPr>
        <w:shd w:val="clear" w:color="auto" w:fill="FFFFFF"/>
        <w:snapToGrid w:val="0"/>
        <w:spacing w:line="480" w:lineRule="auto"/>
        <w:ind w:firstLine="420"/>
        <w:rPr>
          <w:rFonts w:ascii="微软雅黑" w:hAnsi="微软雅黑" w:cs="宋体"/>
          <w:szCs w:val="21"/>
        </w:rPr>
      </w:pPr>
      <w:r>
        <w:rPr>
          <w:rFonts w:ascii="微软雅黑" w:hAnsi="微软雅黑" w:cs="宋体" w:hint="eastAsia"/>
          <w:kern w:val="0"/>
          <w:szCs w:val="21"/>
          <w:lang w:val="zh-CN"/>
        </w:rPr>
        <w:t xml:space="preserve"> 兹委派我公司先生/女士(其在本公司的职务是：</w:t>
      </w:r>
      <w:proofErr w:type="gramStart"/>
      <w:r>
        <w:rPr>
          <w:rFonts w:ascii="微软雅黑" w:hAnsi="微软雅黑" w:hint="eastAsia"/>
          <w:szCs w:val="21"/>
          <w:u w:val="single"/>
        </w:rPr>
        <w:t xml:space="preserve">　　　　　　　　</w:t>
      </w:r>
      <w:proofErr w:type="gramEnd"/>
      <w:r>
        <w:rPr>
          <w:rFonts w:ascii="微软雅黑" w:hAnsi="微软雅黑" w:cs="宋体" w:hint="eastAsia"/>
          <w:kern w:val="0"/>
          <w:szCs w:val="21"/>
          <w:lang w:val="zh-CN"/>
        </w:rPr>
        <w:t>，联系电话：</w:t>
      </w:r>
      <w:proofErr w:type="gramStart"/>
      <w:r>
        <w:rPr>
          <w:rFonts w:ascii="微软雅黑" w:hAnsi="微软雅黑" w:hint="eastAsia"/>
          <w:szCs w:val="21"/>
          <w:u w:val="single"/>
        </w:rPr>
        <w:t xml:space="preserve">　　　　　　　　</w:t>
      </w:r>
      <w:proofErr w:type="gramEnd"/>
      <w:r>
        <w:rPr>
          <w:rFonts w:ascii="微软雅黑" w:hAnsi="微软雅黑" w:cs="宋体" w:hint="eastAsia"/>
          <w:kern w:val="0"/>
          <w:szCs w:val="21"/>
          <w:lang w:val="zh-CN"/>
        </w:rPr>
        <w:t>手机：</w:t>
      </w:r>
      <w:proofErr w:type="gramStart"/>
      <w:r>
        <w:rPr>
          <w:rFonts w:ascii="微软雅黑" w:hAnsi="微软雅黑" w:hint="eastAsia"/>
          <w:szCs w:val="21"/>
          <w:u w:val="single"/>
        </w:rPr>
        <w:t xml:space="preserve">　　　　　　　　</w:t>
      </w:r>
      <w:proofErr w:type="gramEnd"/>
      <w:r>
        <w:rPr>
          <w:rFonts w:ascii="微软雅黑" w:hAnsi="微软雅黑" w:cs="宋体" w:hint="eastAsia"/>
          <w:kern w:val="0"/>
          <w:szCs w:val="21"/>
          <w:lang w:val="zh-CN"/>
        </w:rPr>
        <w:t>传真：</w:t>
      </w:r>
      <w:proofErr w:type="gramStart"/>
      <w:r>
        <w:rPr>
          <w:rFonts w:ascii="微软雅黑" w:hAnsi="微软雅黑" w:hint="eastAsia"/>
          <w:szCs w:val="21"/>
          <w:u w:val="single"/>
        </w:rPr>
        <w:t xml:space="preserve">　　　　　　　　</w:t>
      </w:r>
      <w:proofErr w:type="gramEnd"/>
      <w:r>
        <w:rPr>
          <w:rFonts w:ascii="微软雅黑" w:hAnsi="微软雅黑" w:cs="宋体" w:hint="eastAsia"/>
          <w:kern w:val="0"/>
          <w:szCs w:val="21"/>
          <w:lang w:val="zh-CN"/>
        </w:rPr>
        <w:t>)，代表我公司全权处理</w:t>
      </w:r>
      <w:r w:rsidR="00F35A5E">
        <w:rPr>
          <w:rFonts w:ascii="微软雅黑" w:hAnsi="微软雅黑" w:hint="eastAsia"/>
          <w:b/>
          <w:bCs/>
          <w:szCs w:val="18"/>
        </w:rPr>
        <w:t>新</w:t>
      </w:r>
      <w:proofErr w:type="gramStart"/>
      <w:r w:rsidR="00F35A5E">
        <w:rPr>
          <w:rFonts w:ascii="微软雅黑" w:hAnsi="微软雅黑" w:hint="eastAsia"/>
          <w:b/>
          <w:bCs/>
          <w:szCs w:val="18"/>
        </w:rPr>
        <w:t>塍</w:t>
      </w:r>
      <w:proofErr w:type="gramEnd"/>
      <w:r w:rsidR="00F35A5E">
        <w:rPr>
          <w:rFonts w:ascii="微软雅黑" w:hAnsi="微软雅黑" w:hint="eastAsia"/>
          <w:b/>
          <w:bCs/>
          <w:szCs w:val="18"/>
        </w:rPr>
        <w:t>镇政府机关食堂（后勤）餐饮服务项目（第二次）</w:t>
      </w:r>
      <w:r>
        <w:rPr>
          <w:rFonts w:ascii="微软雅黑" w:hAnsi="微软雅黑" w:cs="宋体" w:hint="eastAsia"/>
          <w:szCs w:val="21"/>
        </w:rPr>
        <w:t>(编号：</w:t>
      </w:r>
      <w:r w:rsidR="00F35A5E">
        <w:rPr>
          <w:rFonts w:ascii="微软雅黑" w:hAnsi="微软雅黑" w:cs="宋体" w:hint="eastAsia"/>
          <w:szCs w:val="21"/>
        </w:rPr>
        <w:t>千秋-JXQQGK（2024）第09-1号</w:t>
      </w:r>
      <w:r>
        <w:rPr>
          <w:rFonts w:ascii="微软雅黑" w:hAnsi="微软雅黑" w:cs="宋体" w:hint="eastAsia"/>
          <w:szCs w:val="21"/>
        </w:rPr>
        <w:t>)政府采购投标的一切事项</w:t>
      </w:r>
      <w:r>
        <w:rPr>
          <w:rFonts w:ascii="微软雅黑" w:hAnsi="微软雅黑" w:cs="宋体" w:hint="eastAsia"/>
          <w:kern w:val="0"/>
          <w:szCs w:val="21"/>
          <w:lang w:val="zh-CN"/>
        </w:rPr>
        <w:t>。</w:t>
      </w:r>
    </w:p>
    <w:p w14:paraId="3F0CACD3" w14:textId="77777777" w:rsidR="000E3AD6" w:rsidRDefault="00000000">
      <w:pPr>
        <w:shd w:val="clear" w:color="auto" w:fill="FFFFFF"/>
        <w:snapToGrid w:val="0"/>
        <w:spacing w:line="480" w:lineRule="auto"/>
        <w:ind w:firstLine="420"/>
        <w:rPr>
          <w:rFonts w:ascii="微软雅黑" w:hAnsi="微软雅黑" w:cs="宋体"/>
          <w:kern w:val="0"/>
          <w:szCs w:val="21"/>
        </w:rPr>
      </w:pPr>
      <w:r>
        <w:rPr>
          <w:rFonts w:ascii="微软雅黑" w:hAnsi="微软雅黑" w:cs="宋体" w:hint="eastAsia"/>
          <w:kern w:val="0"/>
          <w:szCs w:val="21"/>
          <w:lang w:val="zh-CN"/>
        </w:rPr>
        <w:t xml:space="preserve">    特此告知。</w:t>
      </w:r>
    </w:p>
    <w:p w14:paraId="644EE67A" w14:textId="77777777" w:rsidR="000E3AD6" w:rsidRDefault="000E3AD6">
      <w:pPr>
        <w:shd w:val="clear" w:color="auto" w:fill="FFFFFF"/>
        <w:snapToGrid w:val="0"/>
        <w:spacing w:line="600" w:lineRule="exact"/>
        <w:rPr>
          <w:rFonts w:ascii="微软雅黑" w:hAnsi="微软雅黑" w:cs="宋体"/>
          <w:kern w:val="0"/>
          <w:sz w:val="24"/>
        </w:rPr>
      </w:pPr>
    </w:p>
    <w:p w14:paraId="41ECCFA1" w14:textId="77777777" w:rsidR="000E3AD6" w:rsidRDefault="000E3AD6">
      <w:pPr>
        <w:shd w:val="clear" w:color="auto" w:fill="FFFFFF"/>
        <w:snapToGrid w:val="0"/>
        <w:spacing w:line="600" w:lineRule="exact"/>
        <w:rPr>
          <w:rFonts w:ascii="微软雅黑" w:hAnsi="微软雅黑" w:cs="宋体"/>
          <w:kern w:val="0"/>
          <w:sz w:val="24"/>
          <w:lang w:val="zh-CN"/>
        </w:rPr>
      </w:pPr>
    </w:p>
    <w:p w14:paraId="34E63040" w14:textId="77777777" w:rsidR="000E3AD6" w:rsidRDefault="000E3AD6">
      <w:pPr>
        <w:snapToGrid w:val="0"/>
        <w:ind w:firstLine="420"/>
        <w:rPr>
          <w:rFonts w:ascii="微软雅黑" w:hAnsi="微软雅黑"/>
          <w:szCs w:val="21"/>
        </w:rPr>
      </w:pPr>
    </w:p>
    <w:p w14:paraId="7DD5DC24" w14:textId="77777777" w:rsidR="000E3AD6" w:rsidRDefault="00000000">
      <w:pPr>
        <w:snapToGrid w:val="0"/>
        <w:ind w:firstLine="420"/>
        <w:rPr>
          <w:rFonts w:ascii="微软雅黑" w:hAnsi="微软雅黑"/>
          <w:szCs w:val="21"/>
          <w:u w:val="single"/>
        </w:rPr>
      </w:pPr>
      <w:r>
        <w:rPr>
          <w:rFonts w:ascii="微软雅黑" w:hAnsi="微软雅黑" w:hint="eastAsia"/>
          <w:szCs w:val="21"/>
        </w:rPr>
        <w:t>被授权人签名：法定代表人签名：</w:t>
      </w:r>
    </w:p>
    <w:p w14:paraId="106B4991" w14:textId="77777777" w:rsidR="000E3AD6" w:rsidRDefault="00000000">
      <w:pPr>
        <w:snapToGrid w:val="0"/>
        <w:ind w:firstLine="420"/>
        <w:rPr>
          <w:rFonts w:ascii="微软雅黑" w:hAnsi="微软雅黑"/>
          <w:szCs w:val="21"/>
        </w:rPr>
      </w:pPr>
      <w:r>
        <w:rPr>
          <w:rFonts w:ascii="微软雅黑" w:hAnsi="微软雅黑" w:hint="eastAsia"/>
          <w:szCs w:val="21"/>
        </w:rPr>
        <w:t>职务：职务：</w:t>
      </w:r>
    </w:p>
    <w:p w14:paraId="7EF1F625" w14:textId="77777777" w:rsidR="000E3AD6" w:rsidRDefault="00000000">
      <w:pPr>
        <w:snapToGrid w:val="0"/>
        <w:ind w:firstLine="420"/>
        <w:rPr>
          <w:rFonts w:ascii="微软雅黑" w:hAnsi="微软雅黑"/>
          <w:szCs w:val="21"/>
        </w:rPr>
      </w:pPr>
      <w:r>
        <w:rPr>
          <w:rFonts w:ascii="微软雅黑" w:hAnsi="微软雅黑" w:hint="eastAsia"/>
          <w:szCs w:val="21"/>
        </w:rPr>
        <w:t>被授权人身份证号码：</w:t>
      </w:r>
    </w:p>
    <w:p w14:paraId="237CEBAB" w14:textId="77777777" w:rsidR="000E3AD6" w:rsidRDefault="000E3AD6">
      <w:pPr>
        <w:snapToGrid w:val="0"/>
        <w:ind w:firstLine="420"/>
        <w:rPr>
          <w:rFonts w:ascii="微软雅黑" w:hAnsi="微软雅黑"/>
          <w:szCs w:val="21"/>
        </w:rPr>
      </w:pPr>
    </w:p>
    <w:p w14:paraId="0A69CD46" w14:textId="77777777" w:rsidR="000E3AD6" w:rsidRDefault="00000000">
      <w:pPr>
        <w:snapToGrid w:val="0"/>
        <w:ind w:firstLineChars="2300" w:firstLine="4830"/>
        <w:rPr>
          <w:rFonts w:ascii="微软雅黑" w:hAnsi="微软雅黑"/>
          <w:szCs w:val="21"/>
        </w:rPr>
      </w:pPr>
      <w:r>
        <w:rPr>
          <w:rFonts w:ascii="微软雅黑" w:hAnsi="微软雅黑" w:hint="eastAsia"/>
          <w:szCs w:val="21"/>
        </w:rPr>
        <w:t>投标人公章：</w:t>
      </w:r>
    </w:p>
    <w:p w14:paraId="17F4BB37" w14:textId="77777777" w:rsidR="000E3AD6" w:rsidRDefault="00000000">
      <w:pPr>
        <w:ind w:firstLine="420"/>
        <w:jc w:val="center"/>
      </w:pPr>
      <w:bookmarkStart w:id="227" w:name="_Toc11017"/>
      <w:bookmarkStart w:id="228" w:name="_Toc29852"/>
      <w:r>
        <w:rPr>
          <w:rFonts w:hint="eastAsia"/>
        </w:rPr>
        <w:t xml:space="preserve">               </w:t>
      </w: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bookmarkEnd w:id="227"/>
      <w:bookmarkEnd w:id="228"/>
    </w:p>
    <w:p w14:paraId="22BEFD15" w14:textId="77777777" w:rsidR="000E3AD6" w:rsidRDefault="000E3AD6">
      <w:pPr>
        <w:snapToGrid w:val="0"/>
        <w:ind w:firstLineChars="1500" w:firstLine="3150"/>
        <w:rPr>
          <w:rFonts w:ascii="微软雅黑" w:hAnsi="微软雅黑"/>
          <w:szCs w:val="21"/>
        </w:rPr>
      </w:pPr>
    </w:p>
    <w:p w14:paraId="13FFC8C7" w14:textId="77777777" w:rsidR="000E3AD6" w:rsidRDefault="000E3AD6">
      <w:pPr>
        <w:pStyle w:val="af3"/>
        <w:snapToGrid w:val="0"/>
        <w:ind w:firstLine="420"/>
        <w:rPr>
          <w:rFonts w:ascii="微软雅黑" w:hAnsi="微软雅黑"/>
          <w:szCs w:val="21"/>
        </w:rPr>
      </w:pPr>
    </w:p>
    <w:p w14:paraId="56C62BF8" w14:textId="77777777" w:rsidR="000E3AD6" w:rsidRDefault="00000000">
      <w:pPr>
        <w:snapToGrid w:val="0"/>
        <w:ind w:leftChars="-50" w:hangingChars="50" w:hanging="105"/>
        <w:rPr>
          <w:rFonts w:ascii="微软雅黑" w:hAnsi="微软雅黑"/>
          <w:szCs w:val="21"/>
        </w:rPr>
      </w:pPr>
      <w:r>
        <w:rPr>
          <w:rFonts w:ascii="微软雅黑" w:hAnsi="微软雅黑"/>
          <w:szCs w:val="21"/>
        </w:rPr>
        <w:br w:type="page"/>
      </w:r>
    </w:p>
    <w:p w14:paraId="0B91B358" w14:textId="77777777" w:rsidR="000E3AD6" w:rsidRDefault="00000000">
      <w:pPr>
        <w:snapToGrid w:val="0"/>
        <w:ind w:leftChars="-50" w:hangingChars="50" w:hanging="105"/>
        <w:rPr>
          <w:rFonts w:ascii="微软雅黑" w:hAnsi="微软雅黑"/>
          <w:b/>
          <w:szCs w:val="21"/>
        </w:rPr>
      </w:pPr>
      <w:r>
        <w:rPr>
          <w:rFonts w:ascii="微软雅黑" w:hAnsi="微软雅黑"/>
          <w:szCs w:val="21"/>
        </w:rPr>
        <w:lastRenderedPageBreak/>
        <w:t>供应商书面承诺符合参与政府采购活动资格条件的</w:t>
      </w:r>
      <w:proofErr w:type="gramStart"/>
      <w:r>
        <w:rPr>
          <w:rFonts w:ascii="微软雅黑" w:hAnsi="微软雅黑" w:hint="eastAsia"/>
          <w:szCs w:val="21"/>
        </w:rPr>
        <w:t>的</w:t>
      </w:r>
      <w:proofErr w:type="gramEnd"/>
      <w:r>
        <w:rPr>
          <w:rFonts w:ascii="微软雅黑" w:hAnsi="微软雅黑" w:hint="eastAsia"/>
          <w:szCs w:val="21"/>
        </w:rPr>
        <w:t>承诺函</w:t>
      </w:r>
      <w:r>
        <w:rPr>
          <w:rFonts w:ascii="微软雅黑" w:hAnsi="微软雅黑" w:hint="eastAsia"/>
          <w:b/>
          <w:szCs w:val="21"/>
        </w:rPr>
        <w:t>：</w:t>
      </w:r>
    </w:p>
    <w:p w14:paraId="6F9A002C" w14:textId="77777777" w:rsidR="000E3AD6" w:rsidRDefault="000E3AD6">
      <w:pPr>
        <w:ind w:firstLine="420"/>
        <w:jc w:val="center"/>
        <w:rPr>
          <w:b/>
          <w:szCs w:val="21"/>
        </w:rPr>
      </w:pPr>
    </w:p>
    <w:p w14:paraId="02058396" w14:textId="77777777" w:rsidR="000E3AD6" w:rsidRDefault="00000000">
      <w:pPr>
        <w:ind w:firstLine="420"/>
        <w:jc w:val="center"/>
        <w:rPr>
          <w:rFonts w:ascii="微软雅黑" w:hAnsi="微软雅黑"/>
          <w:b/>
          <w:szCs w:val="21"/>
        </w:rPr>
      </w:pPr>
      <w:r>
        <w:rPr>
          <w:rFonts w:ascii="微软雅黑" w:hAnsi="微软雅黑"/>
          <w:szCs w:val="21"/>
        </w:rPr>
        <w:t>符合参与政府采购活动资格条件的</w:t>
      </w:r>
      <w:proofErr w:type="gramStart"/>
      <w:r>
        <w:rPr>
          <w:rFonts w:ascii="微软雅黑" w:hAnsi="微软雅黑" w:hint="eastAsia"/>
          <w:szCs w:val="21"/>
        </w:rPr>
        <w:t>的</w:t>
      </w:r>
      <w:proofErr w:type="gramEnd"/>
      <w:r>
        <w:rPr>
          <w:rFonts w:ascii="微软雅黑" w:hAnsi="微软雅黑" w:hint="eastAsia"/>
          <w:szCs w:val="21"/>
        </w:rPr>
        <w:t>承诺函</w:t>
      </w:r>
    </w:p>
    <w:p w14:paraId="2895BEAD" w14:textId="77777777" w:rsidR="000E3AD6" w:rsidRDefault="000E3AD6">
      <w:pPr>
        <w:ind w:firstLine="420"/>
        <w:jc w:val="center"/>
        <w:rPr>
          <w:rFonts w:ascii="微软雅黑" w:hAnsi="微软雅黑"/>
          <w:b/>
          <w:szCs w:val="21"/>
        </w:rPr>
      </w:pPr>
    </w:p>
    <w:p w14:paraId="13C0BAA2" w14:textId="77777777" w:rsidR="000E3AD6" w:rsidRDefault="00000000">
      <w:pPr>
        <w:ind w:firstLine="444"/>
        <w:rPr>
          <w:rFonts w:ascii="微软雅黑" w:hAnsi="微软雅黑"/>
          <w:szCs w:val="21"/>
        </w:rPr>
      </w:pPr>
      <w:r>
        <w:rPr>
          <w:rFonts w:ascii="微软雅黑" w:hAnsi="微软雅黑" w:hint="eastAsia"/>
          <w:b/>
          <w:bCs/>
          <w:spacing w:val="6"/>
          <w:szCs w:val="21"/>
          <w:u w:val="single"/>
        </w:rPr>
        <w:t>嘉兴</w:t>
      </w:r>
      <w:proofErr w:type="gramStart"/>
      <w:r>
        <w:rPr>
          <w:rFonts w:ascii="微软雅黑" w:hAnsi="微软雅黑" w:hint="eastAsia"/>
          <w:b/>
          <w:bCs/>
          <w:spacing w:val="6"/>
          <w:szCs w:val="21"/>
          <w:u w:val="single"/>
        </w:rPr>
        <w:t>市秀洲区</w:t>
      </w:r>
      <w:proofErr w:type="gramEnd"/>
      <w:r>
        <w:rPr>
          <w:rFonts w:ascii="微软雅黑" w:hAnsi="微软雅黑" w:hint="eastAsia"/>
          <w:b/>
          <w:bCs/>
          <w:spacing w:val="6"/>
          <w:szCs w:val="21"/>
          <w:u w:val="single"/>
        </w:rPr>
        <w:t>新</w:t>
      </w:r>
      <w:proofErr w:type="gramStart"/>
      <w:r>
        <w:rPr>
          <w:rFonts w:ascii="微软雅黑" w:hAnsi="微软雅黑" w:hint="eastAsia"/>
          <w:b/>
          <w:bCs/>
          <w:spacing w:val="6"/>
          <w:szCs w:val="21"/>
          <w:u w:val="single"/>
        </w:rPr>
        <w:t>塍</w:t>
      </w:r>
      <w:proofErr w:type="gramEnd"/>
      <w:r>
        <w:rPr>
          <w:rFonts w:ascii="微软雅黑" w:hAnsi="微软雅黑" w:hint="eastAsia"/>
          <w:b/>
          <w:bCs/>
          <w:spacing w:val="6"/>
          <w:szCs w:val="21"/>
          <w:u w:val="single"/>
        </w:rPr>
        <w:t>镇人民政府</w:t>
      </w:r>
      <w:r>
        <w:rPr>
          <w:rFonts w:ascii="微软雅黑" w:hAnsi="微软雅黑" w:hint="eastAsia"/>
          <w:szCs w:val="21"/>
        </w:rPr>
        <w:t>：</w:t>
      </w:r>
    </w:p>
    <w:p w14:paraId="63C4A3C7" w14:textId="77777777" w:rsidR="000E3AD6" w:rsidRDefault="000E3AD6">
      <w:pPr>
        <w:snapToGrid w:val="0"/>
        <w:ind w:firstLine="420"/>
        <w:rPr>
          <w:rFonts w:ascii="微软雅黑" w:hAnsi="微软雅黑"/>
          <w:szCs w:val="21"/>
          <w:shd w:val="clear" w:color="auto" w:fill="FFFFFF"/>
        </w:rPr>
      </w:pPr>
    </w:p>
    <w:p w14:paraId="09CBFBB6" w14:textId="38F4407E" w:rsidR="000E3AD6" w:rsidRDefault="00000000">
      <w:pPr>
        <w:snapToGrid w:val="0"/>
        <w:ind w:firstLine="420"/>
        <w:rPr>
          <w:rFonts w:ascii="微软雅黑" w:hAnsi="微软雅黑"/>
          <w:szCs w:val="21"/>
          <w:shd w:val="clear" w:color="auto" w:fill="FFFFFF"/>
        </w:rPr>
      </w:pPr>
      <w:r>
        <w:rPr>
          <w:rFonts w:ascii="微软雅黑" w:hAnsi="微软雅黑" w:hint="eastAsia"/>
          <w:szCs w:val="21"/>
          <w:shd w:val="clear" w:color="auto" w:fill="FFFFFF"/>
        </w:rPr>
        <w:t>本公司（公司名称）参加</w:t>
      </w:r>
      <w:r w:rsidR="00F35A5E">
        <w:rPr>
          <w:rFonts w:ascii="微软雅黑" w:hAnsi="微软雅黑" w:hint="eastAsia"/>
          <w:b/>
          <w:bCs/>
          <w:spacing w:val="6"/>
          <w:szCs w:val="21"/>
          <w:u w:val="single"/>
        </w:rPr>
        <w:t>新</w:t>
      </w:r>
      <w:proofErr w:type="gramStart"/>
      <w:r w:rsidR="00F35A5E">
        <w:rPr>
          <w:rFonts w:ascii="微软雅黑" w:hAnsi="微软雅黑" w:hint="eastAsia"/>
          <w:b/>
          <w:bCs/>
          <w:spacing w:val="6"/>
          <w:szCs w:val="21"/>
          <w:u w:val="single"/>
        </w:rPr>
        <w:t>塍</w:t>
      </w:r>
      <w:proofErr w:type="gramEnd"/>
      <w:r w:rsidR="00F35A5E">
        <w:rPr>
          <w:rFonts w:ascii="微软雅黑" w:hAnsi="微软雅黑" w:hint="eastAsia"/>
          <w:b/>
          <w:bCs/>
          <w:spacing w:val="6"/>
          <w:szCs w:val="21"/>
          <w:u w:val="single"/>
        </w:rPr>
        <w:t>镇政府机关食堂（后勤）餐饮服务项目（第二次）</w:t>
      </w:r>
      <w:r>
        <w:rPr>
          <w:rFonts w:ascii="微软雅黑" w:hAnsi="微软雅黑" w:hint="eastAsia"/>
          <w:szCs w:val="21"/>
          <w:shd w:val="clear" w:color="auto" w:fill="FFFFFF"/>
        </w:rPr>
        <w:t>投标活动，</w:t>
      </w:r>
      <w:proofErr w:type="gramStart"/>
      <w:r>
        <w:rPr>
          <w:rFonts w:ascii="微软雅黑" w:hAnsi="微软雅黑" w:hint="eastAsia"/>
          <w:szCs w:val="21"/>
          <w:shd w:val="clear" w:color="auto" w:fill="FFFFFF"/>
        </w:rPr>
        <w:t>现承诺</w:t>
      </w:r>
      <w:proofErr w:type="gramEnd"/>
      <w:r>
        <w:rPr>
          <w:rFonts w:ascii="微软雅黑" w:hAnsi="微软雅黑" w:hint="eastAsia"/>
          <w:szCs w:val="21"/>
          <w:shd w:val="clear" w:color="auto" w:fill="FFFFFF"/>
        </w:rPr>
        <w:t>如下：</w:t>
      </w:r>
    </w:p>
    <w:p w14:paraId="7184369A" w14:textId="77777777" w:rsidR="000E3AD6" w:rsidRDefault="000E3AD6">
      <w:pPr>
        <w:pStyle w:val="afff3"/>
        <w:ind w:firstLine="400"/>
      </w:pPr>
    </w:p>
    <w:p w14:paraId="782FA8B4" w14:textId="77777777" w:rsidR="000E3AD6" w:rsidRDefault="00000000">
      <w:pPr>
        <w:snapToGrid w:val="0"/>
        <w:ind w:firstLine="420"/>
        <w:rPr>
          <w:rFonts w:ascii="微软雅黑" w:hAnsi="微软雅黑"/>
          <w:szCs w:val="21"/>
          <w:shd w:val="clear" w:color="auto" w:fill="FFFFFF"/>
        </w:rPr>
      </w:pPr>
      <w:r>
        <w:rPr>
          <w:rFonts w:ascii="微软雅黑" w:hAnsi="微软雅黑" w:hint="eastAsia"/>
          <w:szCs w:val="21"/>
          <w:shd w:val="clear" w:color="auto" w:fill="FFFFFF"/>
        </w:rPr>
        <w:t>我公司具有</w:t>
      </w:r>
      <w:r>
        <w:rPr>
          <w:rFonts w:ascii="微软雅黑" w:hAnsi="微软雅黑"/>
          <w:szCs w:val="21"/>
        </w:rPr>
        <w:t>符合参与政府采购活动资格条件</w:t>
      </w:r>
      <w:r>
        <w:rPr>
          <w:rFonts w:ascii="微软雅黑" w:hAnsi="微软雅黑" w:hint="eastAsia"/>
          <w:szCs w:val="21"/>
        </w:rPr>
        <w:t>。</w:t>
      </w:r>
    </w:p>
    <w:p w14:paraId="5767FDD8" w14:textId="77777777" w:rsidR="000E3AD6" w:rsidRDefault="000E3AD6">
      <w:pPr>
        <w:pStyle w:val="afff3"/>
        <w:ind w:firstLine="400"/>
      </w:pPr>
    </w:p>
    <w:p w14:paraId="4B823C6E" w14:textId="77777777" w:rsidR="000E3AD6" w:rsidRDefault="000E3AD6">
      <w:pPr>
        <w:pStyle w:val="afff3"/>
        <w:ind w:firstLine="400"/>
      </w:pPr>
    </w:p>
    <w:p w14:paraId="5E55368E" w14:textId="77777777" w:rsidR="000E3AD6" w:rsidRDefault="00000000">
      <w:pPr>
        <w:snapToGrid w:val="0"/>
        <w:ind w:firstLine="420"/>
        <w:rPr>
          <w:rFonts w:ascii="微软雅黑" w:hAnsi="微软雅黑"/>
          <w:szCs w:val="21"/>
          <w:shd w:val="clear" w:color="auto" w:fill="FFFFFF"/>
        </w:rPr>
      </w:pPr>
      <w:r>
        <w:rPr>
          <w:rFonts w:ascii="微软雅黑" w:hAnsi="微软雅黑" w:hint="eastAsia"/>
          <w:szCs w:val="21"/>
          <w:shd w:val="clear" w:color="auto" w:fill="FFFFFF"/>
        </w:rPr>
        <w:t>如违反以上承诺，本公司愿承担一切法律责任。</w:t>
      </w:r>
    </w:p>
    <w:p w14:paraId="061AC353" w14:textId="77777777" w:rsidR="000E3AD6" w:rsidRDefault="000E3AD6">
      <w:pPr>
        <w:pStyle w:val="afff3"/>
        <w:ind w:firstLine="400"/>
      </w:pPr>
    </w:p>
    <w:p w14:paraId="4BC4038B" w14:textId="77777777" w:rsidR="000E3AD6" w:rsidRDefault="000E3AD6">
      <w:pPr>
        <w:pStyle w:val="afff3"/>
        <w:ind w:firstLine="400"/>
      </w:pPr>
    </w:p>
    <w:p w14:paraId="39C8D4C5" w14:textId="77777777" w:rsidR="000E3AD6" w:rsidRDefault="000E3AD6">
      <w:pPr>
        <w:pStyle w:val="afff3"/>
        <w:ind w:firstLine="400"/>
      </w:pPr>
    </w:p>
    <w:p w14:paraId="68976B45" w14:textId="77777777" w:rsidR="000E3AD6" w:rsidRDefault="00000000">
      <w:pPr>
        <w:snapToGrid w:val="0"/>
        <w:ind w:leftChars="-22" w:left="-46" w:rightChars="-389" w:right="-817" w:firstLineChars="250" w:firstLine="525"/>
        <w:rPr>
          <w:rFonts w:ascii="微软雅黑" w:hAnsi="微软雅黑"/>
          <w:szCs w:val="21"/>
        </w:rPr>
      </w:pPr>
      <w:r>
        <w:rPr>
          <w:rFonts w:ascii="微软雅黑" w:hAnsi="微软雅黑" w:hint="eastAsia"/>
          <w:szCs w:val="21"/>
        </w:rPr>
        <w:t>法定代表人或授权代表（签字或盖章）：</w:t>
      </w:r>
    </w:p>
    <w:p w14:paraId="13FB30E0" w14:textId="77777777" w:rsidR="000E3AD6" w:rsidRDefault="00000000">
      <w:pPr>
        <w:ind w:firstLine="420"/>
        <w:rPr>
          <w:rFonts w:ascii="微软雅黑" w:hAnsi="微软雅黑"/>
          <w:szCs w:val="21"/>
        </w:rPr>
      </w:pPr>
      <w:r>
        <w:rPr>
          <w:rFonts w:ascii="微软雅黑" w:hAnsi="微软雅黑" w:hint="eastAsia"/>
          <w:szCs w:val="21"/>
        </w:rPr>
        <w:t>投标人名称（盖章）：</w:t>
      </w:r>
    </w:p>
    <w:p w14:paraId="268ED00D" w14:textId="77777777" w:rsidR="000E3AD6" w:rsidRDefault="00000000">
      <w:pPr>
        <w:ind w:firstLine="420"/>
        <w:rPr>
          <w:rFonts w:ascii="微软雅黑" w:hAnsi="微软雅黑"/>
          <w:szCs w:val="21"/>
        </w:rPr>
      </w:pPr>
      <w:r>
        <w:rPr>
          <w:rFonts w:ascii="微软雅黑" w:hAnsi="微软雅黑" w:hint="eastAsia"/>
          <w:szCs w:val="21"/>
        </w:rPr>
        <w:t>日期： 年 月 日</w:t>
      </w:r>
    </w:p>
    <w:p w14:paraId="4FD051EC" w14:textId="77777777" w:rsidR="000E3AD6" w:rsidRDefault="000E3AD6">
      <w:pPr>
        <w:snapToGrid w:val="0"/>
        <w:ind w:firstLine="420"/>
        <w:rPr>
          <w:rFonts w:ascii="微软雅黑" w:hAnsi="微软雅黑"/>
          <w:szCs w:val="21"/>
        </w:rPr>
        <w:sectPr w:rsidR="000E3AD6" w:rsidSect="00DE5862">
          <w:pgSz w:w="11906" w:h="16838"/>
          <w:pgMar w:top="1474" w:right="1797" w:bottom="1247" w:left="1797" w:header="851" w:footer="851" w:gutter="0"/>
          <w:cols w:space="720"/>
          <w:docGrid w:linePitch="312"/>
        </w:sectPr>
      </w:pPr>
    </w:p>
    <w:p w14:paraId="05E3A45A" w14:textId="77777777" w:rsidR="000E3AD6" w:rsidRDefault="00000000">
      <w:pPr>
        <w:snapToGrid w:val="0"/>
        <w:ind w:firstLine="420"/>
        <w:rPr>
          <w:rFonts w:ascii="微软雅黑" w:hAnsi="微软雅黑"/>
          <w:szCs w:val="21"/>
        </w:rPr>
      </w:pPr>
      <w:r>
        <w:rPr>
          <w:rFonts w:ascii="微软雅黑" w:hAnsi="微软雅黑" w:hint="eastAsia"/>
          <w:szCs w:val="21"/>
        </w:rPr>
        <w:lastRenderedPageBreak/>
        <w:t>投标人的类似成功案例的业绩证明文件：</w:t>
      </w:r>
    </w:p>
    <w:p w14:paraId="0924CD77" w14:textId="77777777" w:rsidR="000E3AD6" w:rsidRDefault="00000000">
      <w:pPr>
        <w:pStyle w:val="aff1"/>
        <w:snapToGrid w:val="0"/>
        <w:ind w:left="480" w:firstLine="420"/>
        <w:rPr>
          <w:rFonts w:ascii="微软雅黑" w:hAnsi="微软雅黑"/>
          <w:szCs w:val="21"/>
        </w:rPr>
      </w:pPr>
      <w:r>
        <w:rPr>
          <w:rFonts w:ascii="微软雅黑" w:hAnsi="微软雅黑"/>
          <w:szCs w:val="21"/>
        </w:rPr>
        <w:t>投标人同类项目实施情况一览表格式：（投标人同类项目合同复印件）</w:t>
      </w:r>
    </w:p>
    <w:tbl>
      <w:tblPr>
        <w:tblW w:w="1428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080"/>
        <w:gridCol w:w="1080"/>
        <w:gridCol w:w="1440"/>
        <w:gridCol w:w="1517"/>
        <w:gridCol w:w="3118"/>
      </w:tblGrid>
      <w:tr w:rsidR="000E3AD6" w14:paraId="18487EF2" w14:textId="77777777">
        <w:trPr>
          <w:cantSplit/>
          <w:trHeight w:val="1209"/>
        </w:trPr>
        <w:tc>
          <w:tcPr>
            <w:tcW w:w="2628" w:type="dxa"/>
            <w:tcBorders>
              <w:top w:val="single" w:sz="4" w:space="0" w:color="auto"/>
              <w:left w:val="single" w:sz="4" w:space="0" w:color="auto"/>
              <w:bottom w:val="single" w:sz="4" w:space="0" w:color="auto"/>
              <w:right w:val="single" w:sz="4" w:space="0" w:color="auto"/>
            </w:tcBorders>
            <w:vAlign w:val="center"/>
          </w:tcPr>
          <w:p w14:paraId="63EB0D9E"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采购单位名称</w:t>
            </w:r>
          </w:p>
        </w:tc>
        <w:tc>
          <w:tcPr>
            <w:tcW w:w="3420" w:type="dxa"/>
            <w:tcBorders>
              <w:top w:val="single" w:sz="4" w:space="0" w:color="auto"/>
              <w:left w:val="single" w:sz="4" w:space="0" w:color="auto"/>
              <w:bottom w:val="single" w:sz="4" w:space="0" w:color="auto"/>
              <w:right w:val="single" w:sz="4" w:space="0" w:color="auto"/>
            </w:tcBorders>
            <w:vAlign w:val="center"/>
          </w:tcPr>
          <w:p w14:paraId="4B7659DD"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设备或项目名称</w:t>
            </w:r>
          </w:p>
        </w:tc>
        <w:tc>
          <w:tcPr>
            <w:tcW w:w="1080" w:type="dxa"/>
            <w:tcBorders>
              <w:top w:val="single" w:sz="4" w:space="0" w:color="auto"/>
              <w:left w:val="single" w:sz="4" w:space="0" w:color="auto"/>
              <w:bottom w:val="single" w:sz="4" w:space="0" w:color="auto"/>
              <w:right w:val="single" w:sz="4" w:space="0" w:color="auto"/>
            </w:tcBorders>
            <w:vAlign w:val="center"/>
          </w:tcPr>
          <w:p w14:paraId="1662499B"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采购数量</w:t>
            </w:r>
          </w:p>
        </w:tc>
        <w:tc>
          <w:tcPr>
            <w:tcW w:w="1080" w:type="dxa"/>
            <w:tcBorders>
              <w:top w:val="single" w:sz="4" w:space="0" w:color="auto"/>
              <w:left w:val="single" w:sz="4" w:space="0" w:color="auto"/>
              <w:bottom w:val="single" w:sz="4" w:space="0" w:color="auto"/>
              <w:right w:val="single" w:sz="4" w:space="0" w:color="auto"/>
            </w:tcBorders>
            <w:vAlign w:val="center"/>
          </w:tcPr>
          <w:p w14:paraId="53AE7C60"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单价</w:t>
            </w:r>
          </w:p>
        </w:tc>
        <w:tc>
          <w:tcPr>
            <w:tcW w:w="1440" w:type="dxa"/>
            <w:tcBorders>
              <w:top w:val="single" w:sz="4" w:space="0" w:color="auto"/>
              <w:left w:val="single" w:sz="4" w:space="0" w:color="auto"/>
              <w:bottom w:val="single" w:sz="4" w:space="0" w:color="auto"/>
              <w:right w:val="single" w:sz="4" w:space="0" w:color="auto"/>
            </w:tcBorders>
            <w:vAlign w:val="center"/>
          </w:tcPr>
          <w:p w14:paraId="67E64A23"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合同金额</w:t>
            </w:r>
          </w:p>
          <w:p w14:paraId="08B703B3"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（万元）</w:t>
            </w:r>
          </w:p>
        </w:tc>
        <w:tc>
          <w:tcPr>
            <w:tcW w:w="1517" w:type="dxa"/>
            <w:tcBorders>
              <w:top w:val="single" w:sz="4" w:space="0" w:color="auto"/>
              <w:left w:val="single" w:sz="4" w:space="0" w:color="auto"/>
              <w:right w:val="single" w:sz="4" w:space="0" w:color="auto"/>
            </w:tcBorders>
            <w:vAlign w:val="center"/>
          </w:tcPr>
          <w:p w14:paraId="70159B7A"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附件页码</w:t>
            </w:r>
          </w:p>
          <w:p w14:paraId="07FA9308" w14:textId="77777777" w:rsidR="000E3AD6" w:rsidRDefault="000E3AD6">
            <w:pPr>
              <w:snapToGrid w:val="0"/>
              <w:ind w:firstLine="420"/>
              <w:jc w:val="center"/>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vAlign w:val="center"/>
          </w:tcPr>
          <w:p w14:paraId="32E74930"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采购单位联系人及</w:t>
            </w:r>
          </w:p>
          <w:p w14:paraId="6DEF8183" w14:textId="77777777" w:rsidR="000E3AD6" w:rsidRDefault="00000000">
            <w:pPr>
              <w:snapToGrid w:val="0"/>
              <w:ind w:firstLineChars="0" w:firstLine="0"/>
              <w:jc w:val="center"/>
              <w:rPr>
                <w:rFonts w:ascii="微软雅黑" w:hAnsi="微软雅黑"/>
                <w:szCs w:val="21"/>
              </w:rPr>
            </w:pPr>
            <w:r>
              <w:rPr>
                <w:rFonts w:ascii="微软雅黑" w:hAnsi="微软雅黑" w:hint="eastAsia"/>
                <w:szCs w:val="21"/>
              </w:rPr>
              <w:t>联系电话</w:t>
            </w:r>
          </w:p>
        </w:tc>
      </w:tr>
      <w:tr w:rsidR="000E3AD6" w14:paraId="78D94CE7"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303AC33C" w14:textId="77777777" w:rsidR="000E3AD6" w:rsidRDefault="000E3AD6">
            <w:pPr>
              <w:snapToGrid w:val="0"/>
              <w:ind w:firstLine="420"/>
              <w:jc w:val="center"/>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5960ACE9" w14:textId="77777777" w:rsidR="000E3AD6" w:rsidRDefault="000E3AD6">
            <w:pPr>
              <w:snapToGrid w:val="0"/>
              <w:ind w:firstLine="420"/>
              <w:jc w:val="center"/>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6CD657DC" w14:textId="77777777" w:rsidR="000E3AD6" w:rsidRDefault="000E3AD6">
            <w:pPr>
              <w:snapToGrid w:val="0"/>
              <w:ind w:firstLine="420"/>
              <w:jc w:val="center"/>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75F57E5E" w14:textId="77777777" w:rsidR="000E3AD6" w:rsidRDefault="000E3AD6">
            <w:pPr>
              <w:snapToGrid w:val="0"/>
              <w:ind w:firstLine="420"/>
              <w:jc w:val="center"/>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65FDC845" w14:textId="77777777" w:rsidR="000E3AD6" w:rsidRDefault="000E3AD6">
            <w:pPr>
              <w:snapToGrid w:val="0"/>
              <w:ind w:firstLine="420"/>
              <w:jc w:val="center"/>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53F8DD1A" w14:textId="77777777" w:rsidR="000E3AD6" w:rsidRDefault="000E3AD6">
            <w:pPr>
              <w:snapToGrid w:val="0"/>
              <w:ind w:firstLine="420"/>
              <w:jc w:val="center"/>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0D4706B7" w14:textId="77777777" w:rsidR="000E3AD6" w:rsidRDefault="000E3AD6">
            <w:pPr>
              <w:snapToGrid w:val="0"/>
              <w:ind w:firstLine="420"/>
              <w:jc w:val="center"/>
              <w:rPr>
                <w:rFonts w:ascii="微软雅黑" w:hAnsi="微软雅黑"/>
                <w:szCs w:val="21"/>
              </w:rPr>
            </w:pPr>
          </w:p>
        </w:tc>
      </w:tr>
      <w:tr w:rsidR="000E3AD6" w14:paraId="3893F256" w14:textId="77777777">
        <w:tc>
          <w:tcPr>
            <w:tcW w:w="2628" w:type="dxa"/>
            <w:tcBorders>
              <w:top w:val="single" w:sz="4" w:space="0" w:color="auto"/>
              <w:left w:val="single" w:sz="4" w:space="0" w:color="auto"/>
              <w:bottom w:val="single" w:sz="4" w:space="0" w:color="auto"/>
              <w:right w:val="single" w:sz="4" w:space="0" w:color="auto"/>
            </w:tcBorders>
          </w:tcPr>
          <w:p w14:paraId="4368437D" w14:textId="77777777" w:rsidR="000E3AD6" w:rsidRDefault="000E3AD6">
            <w:pPr>
              <w:snapToGrid w:val="0"/>
              <w:ind w:firstLine="42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11F1D8C5"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0615C68D"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0C6EBF8E" w14:textId="77777777" w:rsidR="000E3AD6" w:rsidRDefault="000E3AD6">
            <w:pPr>
              <w:snapToGrid w:val="0"/>
              <w:ind w:firstLine="42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0FB76422" w14:textId="77777777" w:rsidR="000E3AD6" w:rsidRDefault="000E3AD6">
            <w:pPr>
              <w:snapToGrid w:val="0"/>
              <w:ind w:firstLine="42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09893303" w14:textId="77777777" w:rsidR="000E3AD6" w:rsidRDefault="000E3AD6">
            <w:pPr>
              <w:snapToGrid w:val="0"/>
              <w:ind w:firstLine="42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6F76B894" w14:textId="77777777" w:rsidR="000E3AD6" w:rsidRDefault="000E3AD6">
            <w:pPr>
              <w:snapToGrid w:val="0"/>
              <w:ind w:firstLine="420"/>
              <w:rPr>
                <w:rFonts w:ascii="微软雅黑" w:hAnsi="微软雅黑"/>
                <w:szCs w:val="21"/>
              </w:rPr>
            </w:pPr>
          </w:p>
        </w:tc>
      </w:tr>
      <w:tr w:rsidR="000E3AD6" w14:paraId="66011AA7" w14:textId="77777777">
        <w:trPr>
          <w:trHeight w:val="90"/>
        </w:trPr>
        <w:tc>
          <w:tcPr>
            <w:tcW w:w="2628" w:type="dxa"/>
            <w:tcBorders>
              <w:top w:val="single" w:sz="4" w:space="0" w:color="auto"/>
              <w:left w:val="single" w:sz="4" w:space="0" w:color="auto"/>
              <w:bottom w:val="single" w:sz="4" w:space="0" w:color="auto"/>
              <w:right w:val="single" w:sz="4" w:space="0" w:color="auto"/>
            </w:tcBorders>
          </w:tcPr>
          <w:p w14:paraId="1EC4AEBA" w14:textId="77777777" w:rsidR="000E3AD6" w:rsidRDefault="000E3AD6">
            <w:pPr>
              <w:snapToGrid w:val="0"/>
              <w:ind w:firstLine="42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7A6FD51B"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2F4F6E36"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1543DBC5" w14:textId="77777777" w:rsidR="000E3AD6" w:rsidRDefault="000E3AD6">
            <w:pPr>
              <w:snapToGrid w:val="0"/>
              <w:ind w:firstLine="42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6752D959" w14:textId="77777777" w:rsidR="000E3AD6" w:rsidRDefault="000E3AD6">
            <w:pPr>
              <w:snapToGrid w:val="0"/>
              <w:ind w:firstLine="42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706921CB" w14:textId="77777777" w:rsidR="000E3AD6" w:rsidRDefault="000E3AD6">
            <w:pPr>
              <w:snapToGrid w:val="0"/>
              <w:ind w:firstLine="42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0C424942" w14:textId="77777777" w:rsidR="000E3AD6" w:rsidRDefault="000E3AD6">
            <w:pPr>
              <w:snapToGrid w:val="0"/>
              <w:ind w:firstLine="420"/>
              <w:rPr>
                <w:rFonts w:ascii="微软雅黑" w:hAnsi="微软雅黑"/>
                <w:szCs w:val="21"/>
              </w:rPr>
            </w:pPr>
          </w:p>
        </w:tc>
      </w:tr>
      <w:tr w:rsidR="000E3AD6" w14:paraId="2C5DFE3B" w14:textId="77777777">
        <w:tc>
          <w:tcPr>
            <w:tcW w:w="2628" w:type="dxa"/>
            <w:tcBorders>
              <w:top w:val="single" w:sz="4" w:space="0" w:color="auto"/>
              <w:left w:val="single" w:sz="4" w:space="0" w:color="auto"/>
              <w:bottom w:val="single" w:sz="4" w:space="0" w:color="auto"/>
              <w:right w:val="single" w:sz="4" w:space="0" w:color="auto"/>
            </w:tcBorders>
          </w:tcPr>
          <w:p w14:paraId="536862EA" w14:textId="77777777" w:rsidR="000E3AD6" w:rsidRDefault="000E3AD6">
            <w:pPr>
              <w:snapToGrid w:val="0"/>
              <w:ind w:firstLine="42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66A79A93"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46E1E500"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631B048B" w14:textId="77777777" w:rsidR="000E3AD6" w:rsidRDefault="000E3AD6">
            <w:pPr>
              <w:snapToGrid w:val="0"/>
              <w:ind w:firstLine="42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1E8A36A5" w14:textId="77777777" w:rsidR="000E3AD6" w:rsidRDefault="000E3AD6">
            <w:pPr>
              <w:snapToGrid w:val="0"/>
              <w:ind w:firstLine="42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375F0BDE" w14:textId="77777777" w:rsidR="000E3AD6" w:rsidRDefault="000E3AD6">
            <w:pPr>
              <w:snapToGrid w:val="0"/>
              <w:ind w:firstLine="42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545718C4" w14:textId="77777777" w:rsidR="000E3AD6" w:rsidRDefault="000E3AD6">
            <w:pPr>
              <w:snapToGrid w:val="0"/>
              <w:ind w:firstLine="420"/>
              <w:rPr>
                <w:rFonts w:ascii="微软雅黑" w:hAnsi="微软雅黑"/>
                <w:szCs w:val="21"/>
              </w:rPr>
            </w:pPr>
          </w:p>
        </w:tc>
      </w:tr>
      <w:tr w:rsidR="000E3AD6" w14:paraId="7A31A0C2" w14:textId="77777777">
        <w:tc>
          <w:tcPr>
            <w:tcW w:w="2628" w:type="dxa"/>
            <w:tcBorders>
              <w:top w:val="single" w:sz="4" w:space="0" w:color="auto"/>
              <w:left w:val="single" w:sz="4" w:space="0" w:color="auto"/>
              <w:bottom w:val="single" w:sz="4" w:space="0" w:color="auto"/>
              <w:right w:val="single" w:sz="4" w:space="0" w:color="auto"/>
            </w:tcBorders>
          </w:tcPr>
          <w:p w14:paraId="2CEEEDE8" w14:textId="77777777" w:rsidR="000E3AD6" w:rsidRDefault="000E3AD6">
            <w:pPr>
              <w:snapToGrid w:val="0"/>
              <w:ind w:firstLine="420"/>
              <w:rPr>
                <w:rFonts w:ascii="微软雅黑" w:hAnsi="微软雅黑"/>
                <w:szCs w:val="21"/>
              </w:rPr>
            </w:pPr>
          </w:p>
        </w:tc>
        <w:tc>
          <w:tcPr>
            <w:tcW w:w="3420" w:type="dxa"/>
            <w:tcBorders>
              <w:top w:val="single" w:sz="4" w:space="0" w:color="auto"/>
              <w:left w:val="single" w:sz="4" w:space="0" w:color="auto"/>
              <w:bottom w:val="single" w:sz="4" w:space="0" w:color="auto"/>
              <w:right w:val="single" w:sz="4" w:space="0" w:color="auto"/>
            </w:tcBorders>
          </w:tcPr>
          <w:p w14:paraId="6529BA44"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0CDBAC81" w14:textId="77777777" w:rsidR="000E3AD6" w:rsidRDefault="000E3AD6">
            <w:pPr>
              <w:snapToGrid w:val="0"/>
              <w:ind w:firstLine="420"/>
              <w:rPr>
                <w:rFonts w:ascii="微软雅黑" w:hAnsi="微软雅黑"/>
                <w:szCs w:val="21"/>
              </w:rPr>
            </w:pPr>
          </w:p>
        </w:tc>
        <w:tc>
          <w:tcPr>
            <w:tcW w:w="1080" w:type="dxa"/>
            <w:tcBorders>
              <w:top w:val="single" w:sz="4" w:space="0" w:color="auto"/>
              <w:left w:val="single" w:sz="4" w:space="0" w:color="auto"/>
              <w:bottom w:val="single" w:sz="4" w:space="0" w:color="auto"/>
              <w:right w:val="single" w:sz="4" w:space="0" w:color="auto"/>
            </w:tcBorders>
          </w:tcPr>
          <w:p w14:paraId="6275969F" w14:textId="77777777" w:rsidR="000E3AD6" w:rsidRDefault="000E3AD6">
            <w:pPr>
              <w:snapToGrid w:val="0"/>
              <w:ind w:firstLine="420"/>
              <w:rPr>
                <w:rFonts w:ascii="微软雅黑" w:hAnsi="微软雅黑"/>
                <w:szCs w:val="21"/>
              </w:rPr>
            </w:pPr>
          </w:p>
        </w:tc>
        <w:tc>
          <w:tcPr>
            <w:tcW w:w="1440" w:type="dxa"/>
            <w:tcBorders>
              <w:top w:val="single" w:sz="4" w:space="0" w:color="auto"/>
              <w:left w:val="single" w:sz="4" w:space="0" w:color="auto"/>
              <w:bottom w:val="single" w:sz="4" w:space="0" w:color="auto"/>
              <w:right w:val="single" w:sz="4" w:space="0" w:color="auto"/>
            </w:tcBorders>
          </w:tcPr>
          <w:p w14:paraId="54202FB9" w14:textId="77777777" w:rsidR="000E3AD6" w:rsidRDefault="000E3AD6">
            <w:pPr>
              <w:snapToGrid w:val="0"/>
              <w:ind w:firstLine="420"/>
              <w:rPr>
                <w:rFonts w:ascii="微软雅黑" w:hAnsi="微软雅黑"/>
                <w:szCs w:val="21"/>
              </w:rPr>
            </w:pPr>
          </w:p>
        </w:tc>
        <w:tc>
          <w:tcPr>
            <w:tcW w:w="1517" w:type="dxa"/>
            <w:tcBorders>
              <w:top w:val="single" w:sz="4" w:space="0" w:color="auto"/>
              <w:left w:val="single" w:sz="4" w:space="0" w:color="auto"/>
              <w:bottom w:val="single" w:sz="4" w:space="0" w:color="auto"/>
              <w:right w:val="single" w:sz="4" w:space="0" w:color="auto"/>
            </w:tcBorders>
          </w:tcPr>
          <w:p w14:paraId="71D39D80" w14:textId="77777777" w:rsidR="000E3AD6" w:rsidRDefault="000E3AD6">
            <w:pPr>
              <w:snapToGrid w:val="0"/>
              <w:ind w:firstLine="420"/>
              <w:rPr>
                <w:rFonts w:ascii="微软雅黑" w:hAnsi="微软雅黑"/>
                <w:szCs w:val="21"/>
              </w:rPr>
            </w:pPr>
          </w:p>
        </w:tc>
        <w:tc>
          <w:tcPr>
            <w:tcW w:w="3118" w:type="dxa"/>
            <w:tcBorders>
              <w:top w:val="single" w:sz="4" w:space="0" w:color="auto"/>
              <w:left w:val="single" w:sz="4" w:space="0" w:color="auto"/>
              <w:bottom w:val="single" w:sz="4" w:space="0" w:color="auto"/>
              <w:right w:val="single" w:sz="4" w:space="0" w:color="auto"/>
            </w:tcBorders>
          </w:tcPr>
          <w:p w14:paraId="5E4E3AC6" w14:textId="77777777" w:rsidR="000E3AD6" w:rsidRDefault="000E3AD6">
            <w:pPr>
              <w:snapToGrid w:val="0"/>
              <w:ind w:firstLine="420"/>
              <w:rPr>
                <w:rFonts w:ascii="微软雅黑" w:hAnsi="微软雅黑"/>
                <w:szCs w:val="21"/>
              </w:rPr>
            </w:pPr>
          </w:p>
        </w:tc>
      </w:tr>
    </w:tbl>
    <w:p w14:paraId="5CF122B8" w14:textId="77777777" w:rsidR="000E3AD6" w:rsidRDefault="00000000">
      <w:pPr>
        <w:snapToGrid w:val="0"/>
        <w:ind w:leftChars="-22" w:left="-46" w:rightChars="-389" w:right="-817" w:firstLineChars="250" w:firstLine="525"/>
        <w:rPr>
          <w:rFonts w:ascii="微软雅黑" w:hAnsi="微软雅黑"/>
          <w:szCs w:val="21"/>
        </w:rPr>
      </w:pPr>
      <w:r>
        <w:rPr>
          <w:rFonts w:ascii="微软雅黑" w:hAnsi="微软雅黑" w:hint="eastAsia"/>
          <w:szCs w:val="21"/>
        </w:rPr>
        <w:t>法定代表人或授权代表（签字或盖章）：</w:t>
      </w:r>
    </w:p>
    <w:p w14:paraId="29CDCA95" w14:textId="77777777" w:rsidR="000E3AD6" w:rsidRDefault="00000000">
      <w:pPr>
        <w:ind w:firstLine="420"/>
        <w:rPr>
          <w:rFonts w:ascii="微软雅黑" w:hAnsi="微软雅黑"/>
          <w:szCs w:val="21"/>
        </w:rPr>
      </w:pPr>
      <w:r>
        <w:rPr>
          <w:rFonts w:ascii="微软雅黑" w:hAnsi="微软雅黑" w:hint="eastAsia"/>
          <w:szCs w:val="21"/>
        </w:rPr>
        <w:t>投标人名称（盖章）：</w:t>
      </w:r>
    </w:p>
    <w:p w14:paraId="56E17285" w14:textId="77777777" w:rsidR="000E3AD6" w:rsidRDefault="00000000">
      <w:pPr>
        <w:ind w:firstLine="420"/>
        <w:rPr>
          <w:rFonts w:ascii="微软雅黑" w:hAnsi="微软雅黑"/>
          <w:szCs w:val="21"/>
        </w:rPr>
      </w:pPr>
      <w:r>
        <w:rPr>
          <w:rFonts w:ascii="微软雅黑" w:hAnsi="微软雅黑" w:hint="eastAsia"/>
          <w:szCs w:val="21"/>
        </w:rPr>
        <w:t>日期： 年 月 日</w:t>
      </w:r>
    </w:p>
    <w:p w14:paraId="21F34198" w14:textId="77777777" w:rsidR="000E3AD6" w:rsidRDefault="000E3AD6">
      <w:pPr>
        <w:snapToGrid w:val="0"/>
        <w:ind w:firstLine="420"/>
        <w:rPr>
          <w:rFonts w:ascii="微软雅黑" w:hAnsi="微软雅黑"/>
          <w:szCs w:val="21"/>
        </w:rPr>
      </w:pPr>
    </w:p>
    <w:p w14:paraId="0C281F91" w14:textId="77777777" w:rsidR="000E3AD6" w:rsidRDefault="000E3AD6">
      <w:pPr>
        <w:snapToGrid w:val="0"/>
        <w:ind w:firstLine="420"/>
        <w:rPr>
          <w:rFonts w:ascii="微软雅黑" w:hAnsi="微软雅黑"/>
          <w:szCs w:val="21"/>
        </w:rPr>
        <w:sectPr w:rsidR="000E3AD6" w:rsidSect="00DE5862">
          <w:pgSz w:w="16838" w:h="11906" w:orient="landscape"/>
          <w:pgMar w:top="1797" w:right="1474" w:bottom="1797" w:left="1247" w:header="851" w:footer="851" w:gutter="0"/>
          <w:cols w:space="720"/>
          <w:docGrid w:linePitch="312"/>
        </w:sectPr>
      </w:pPr>
    </w:p>
    <w:p w14:paraId="7A4FABC1" w14:textId="77777777" w:rsidR="000E3AD6" w:rsidRDefault="00000000">
      <w:pPr>
        <w:snapToGrid w:val="0"/>
        <w:ind w:firstLine="420"/>
        <w:rPr>
          <w:rFonts w:ascii="微软雅黑" w:hAnsi="微软雅黑"/>
          <w:b/>
          <w:szCs w:val="21"/>
        </w:rPr>
      </w:pPr>
      <w:r>
        <w:rPr>
          <w:rFonts w:ascii="微软雅黑" w:hAnsi="微软雅黑" w:hint="eastAsia"/>
          <w:b/>
          <w:bCs/>
          <w:szCs w:val="21"/>
        </w:rPr>
        <w:lastRenderedPageBreak/>
        <w:t>技术规范偏离</w:t>
      </w:r>
      <w:r>
        <w:rPr>
          <w:rFonts w:ascii="微软雅黑" w:hAnsi="微软雅黑" w:hint="eastAsia"/>
          <w:b/>
          <w:szCs w:val="21"/>
        </w:rPr>
        <w:t>表格式：</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415"/>
        <w:gridCol w:w="2835"/>
        <w:gridCol w:w="2794"/>
      </w:tblGrid>
      <w:tr w:rsidR="000E3AD6" w14:paraId="18936941" w14:textId="77777777">
        <w:trPr>
          <w:cantSplit/>
          <w:trHeight w:val="740"/>
          <w:jc w:val="center"/>
        </w:trPr>
        <w:tc>
          <w:tcPr>
            <w:tcW w:w="735" w:type="dxa"/>
            <w:vAlign w:val="center"/>
          </w:tcPr>
          <w:p w14:paraId="5D7D0026" w14:textId="77777777" w:rsidR="000E3AD6" w:rsidRDefault="00000000">
            <w:pPr>
              <w:tabs>
                <w:tab w:val="left" w:pos="0"/>
              </w:tabs>
              <w:ind w:firstLineChars="0" w:firstLine="0"/>
              <w:jc w:val="center"/>
              <w:rPr>
                <w:rFonts w:ascii="微软雅黑" w:hAnsi="微软雅黑"/>
                <w:szCs w:val="21"/>
              </w:rPr>
            </w:pPr>
            <w:r>
              <w:rPr>
                <w:rFonts w:ascii="微软雅黑" w:hAnsi="微软雅黑" w:hint="eastAsia"/>
                <w:szCs w:val="21"/>
              </w:rPr>
              <w:t>序号</w:t>
            </w:r>
          </w:p>
        </w:tc>
        <w:tc>
          <w:tcPr>
            <w:tcW w:w="2415" w:type="dxa"/>
            <w:vAlign w:val="center"/>
          </w:tcPr>
          <w:p w14:paraId="1F7BA785" w14:textId="77777777" w:rsidR="000E3AD6" w:rsidRDefault="00000000">
            <w:pPr>
              <w:tabs>
                <w:tab w:val="left" w:pos="0"/>
              </w:tabs>
              <w:ind w:firstLine="420"/>
              <w:jc w:val="both"/>
              <w:rPr>
                <w:rFonts w:ascii="微软雅黑" w:hAnsi="微软雅黑"/>
                <w:szCs w:val="21"/>
              </w:rPr>
            </w:pPr>
            <w:r>
              <w:rPr>
                <w:rFonts w:ascii="微软雅黑" w:hAnsi="微软雅黑" w:hint="eastAsia"/>
                <w:szCs w:val="21"/>
              </w:rPr>
              <w:t>招标文件要求</w:t>
            </w:r>
          </w:p>
        </w:tc>
        <w:tc>
          <w:tcPr>
            <w:tcW w:w="2835" w:type="dxa"/>
            <w:vAlign w:val="center"/>
          </w:tcPr>
          <w:p w14:paraId="65D65A81" w14:textId="77777777" w:rsidR="000E3AD6" w:rsidRDefault="00000000">
            <w:pPr>
              <w:tabs>
                <w:tab w:val="left" w:pos="0"/>
              </w:tabs>
              <w:ind w:firstLine="420"/>
              <w:jc w:val="both"/>
              <w:rPr>
                <w:rFonts w:ascii="微软雅黑" w:hAnsi="微软雅黑"/>
                <w:szCs w:val="21"/>
              </w:rPr>
            </w:pPr>
            <w:r>
              <w:rPr>
                <w:rFonts w:ascii="微软雅黑" w:hAnsi="微软雅黑" w:hint="eastAsia"/>
                <w:szCs w:val="21"/>
              </w:rPr>
              <w:t>投标文件情况</w:t>
            </w:r>
          </w:p>
        </w:tc>
        <w:tc>
          <w:tcPr>
            <w:tcW w:w="2794" w:type="dxa"/>
            <w:vAlign w:val="center"/>
          </w:tcPr>
          <w:p w14:paraId="6B5AE1C0" w14:textId="77777777" w:rsidR="000E3AD6" w:rsidRDefault="00000000">
            <w:pPr>
              <w:tabs>
                <w:tab w:val="left" w:pos="0"/>
              </w:tabs>
              <w:ind w:firstLine="420"/>
              <w:jc w:val="both"/>
              <w:rPr>
                <w:rFonts w:ascii="微软雅黑" w:hAnsi="微软雅黑"/>
                <w:szCs w:val="21"/>
              </w:rPr>
            </w:pPr>
            <w:r>
              <w:rPr>
                <w:rFonts w:ascii="微软雅黑" w:hAnsi="微软雅黑" w:hint="eastAsia"/>
                <w:szCs w:val="21"/>
              </w:rPr>
              <w:t>说明</w:t>
            </w:r>
          </w:p>
        </w:tc>
      </w:tr>
      <w:tr w:rsidR="000E3AD6" w14:paraId="66EBBBFD" w14:textId="77777777">
        <w:trPr>
          <w:cantSplit/>
          <w:trHeight w:val="740"/>
          <w:jc w:val="center"/>
        </w:trPr>
        <w:tc>
          <w:tcPr>
            <w:tcW w:w="735" w:type="dxa"/>
            <w:vAlign w:val="center"/>
          </w:tcPr>
          <w:p w14:paraId="6A39A8AB" w14:textId="77777777" w:rsidR="000E3AD6" w:rsidRDefault="000E3AD6">
            <w:pPr>
              <w:ind w:firstLine="420"/>
              <w:rPr>
                <w:rFonts w:ascii="微软雅黑" w:hAnsi="微软雅黑"/>
                <w:szCs w:val="21"/>
              </w:rPr>
            </w:pPr>
          </w:p>
        </w:tc>
        <w:tc>
          <w:tcPr>
            <w:tcW w:w="2415" w:type="dxa"/>
            <w:vAlign w:val="center"/>
          </w:tcPr>
          <w:p w14:paraId="4108A1F4" w14:textId="77777777" w:rsidR="000E3AD6" w:rsidRDefault="000E3AD6">
            <w:pPr>
              <w:ind w:firstLine="420"/>
              <w:jc w:val="center"/>
              <w:rPr>
                <w:rFonts w:ascii="微软雅黑" w:hAnsi="微软雅黑"/>
                <w:szCs w:val="21"/>
              </w:rPr>
            </w:pPr>
          </w:p>
        </w:tc>
        <w:tc>
          <w:tcPr>
            <w:tcW w:w="2835" w:type="dxa"/>
            <w:vAlign w:val="center"/>
          </w:tcPr>
          <w:p w14:paraId="0339F4D2" w14:textId="77777777" w:rsidR="000E3AD6" w:rsidRDefault="000E3AD6">
            <w:pPr>
              <w:ind w:firstLine="420"/>
              <w:jc w:val="center"/>
              <w:rPr>
                <w:rFonts w:ascii="微软雅黑" w:hAnsi="微软雅黑"/>
                <w:szCs w:val="21"/>
              </w:rPr>
            </w:pPr>
          </w:p>
        </w:tc>
        <w:tc>
          <w:tcPr>
            <w:tcW w:w="2794" w:type="dxa"/>
            <w:vAlign w:val="center"/>
          </w:tcPr>
          <w:p w14:paraId="6171D455" w14:textId="77777777" w:rsidR="000E3AD6" w:rsidRDefault="000E3AD6">
            <w:pPr>
              <w:ind w:firstLine="420"/>
              <w:jc w:val="center"/>
              <w:rPr>
                <w:rFonts w:ascii="微软雅黑" w:hAnsi="微软雅黑"/>
                <w:szCs w:val="21"/>
              </w:rPr>
            </w:pPr>
          </w:p>
        </w:tc>
      </w:tr>
      <w:tr w:rsidR="000E3AD6" w14:paraId="1067A218" w14:textId="77777777">
        <w:trPr>
          <w:cantSplit/>
          <w:trHeight w:val="740"/>
          <w:jc w:val="center"/>
        </w:trPr>
        <w:tc>
          <w:tcPr>
            <w:tcW w:w="735" w:type="dxa"/>
            <w:vAlign w:val="center"/>
          </w:tcPr>
          <w:p w14:paraId="7C97B418" w14:textId="77777777" w:rsidR="000E3AD6" w:rsidRDefault="000E3AD6">
            <w:pPr>
              <w:ind w:firstLine="420"/>
              <w:jc w:val="center"/>
              <w:rPr>
                <w:rFonts w:ascii="微软雅黑" w:hAnsi="微软雅黑"/>
                <w:szCs w:val="21"/>
              </w:rPr>
            </w:pPr>
          </w:p>
        </w:tc>
        <w:tc>
          <w:tcPr>
            <w:tcW w:w="2415" w:type="dxa"/>
            <w:vAlign w:val="center"/>
          </w:tcPr>
          <w:p w14:paraId="62E4FF18" w14:textId="77777777" w:rsidR="000E3AD6" w:rsidRDefault="000E3AD6">
            <w:pPr>
              <w:ind w:firstLine="420"/>
              <w:jc w:val="center"/>
              <w:rPr>
                <w:rFonts w:ascii="微软雅黑" w:hAnsi="微软雅黑"/>
                <w:szCs w:val="21"/>
              </w:rPr>
            </w:pPr>
          </w:p>
        </w:tc>
        <w:tc>
          <w:tcPr>
            <w:tcW w:w="2835" w:type="dxa"/>
            <w:vAlign w:val="center"/>
          </w:tcPr>
          <w:p w14:paraId="061B17A9" w14:textId="77777777" w:rsidR="000E3AD6" w:rsidRDefault="000E3AD6">
            <w:pPr>
              <w:ind w:firstLine="420"/>
              <w:jc w:val="center"/>
              <w:rPr>
                <w:rFonts w:ascii="微软雅黑" w:hAnsi="微软雅黑"/>
                <w:szCs w:val="21"/>
              </w:rPr>
            </w:pPr>
          </w:p>
        </w:tc>
        <w:tc>
          <w:tcPr>
            <w:tcW w:w="2794" w:type="dxa"/>
            <w:vAlign w:val="center"/>
          </w:tcPr>
          <w:p w14:paraId="58675D00" w14:textId="77777777" w:rsidR="000E3AD6" w:rsidRDefault="000E3AD6">
            <w:pPr>
              <w:ind w:firstLine="420"/>
              <w:jc w:val="center"/>
              <w:rPr>
                <w:rFonts w:ascii="微软雅黑" w:hAnsi="微软雅黑"/>
                <w:szCs w:val="21"/>
              </w:rPr>
            </w:pPr>
          </w:p>
        </w:tc>
      </w:tr>
      <w:tr w:rsidR="000E3AD6" w14:paraId="084D66E1" w14:textId="77777777">
        <w:trPr>
          <w:cantSplit/>
          <w:trHeight w:val="740"/>
          <w:jc w:val="center"/>
        </w:trPr>
        <w:tc>
          <w:tcPr>
            <w:tcW w:w="735" w:type="dxa"/>
            <w:vAlign w:val="center"/>
          </w:tcPr>
          <w:p w14:paraId="72C22511" w14:textId="77777777" w:rsidR="000E3AD6" w:rsidRDefault="000E3AD6">
            <w:pPr>
              <w:ind w:firstLine="420"/>
              <w:jc w:val="center"/>
              <w:rPr>
                <w:rFonts w:ascii="微软雅黑" w:hAnsi="微软雅黑"/>
                <w:szCs w:val="21"/>
              </w:rPr>
            </w:pPr>
          </w:p>
        </w:tc>
        <w:tc>
          <w:tcPr>
            <w:tcW w:w="2415" w:type="dxa"/>
            <w:vAlign w:val="center"/>
          </w:tcPr>
          <w:p w14:paraId="1D14FFC7" w14:textId="77777777" w:rsidR="000E3AD6" w:rsidRDefault="000E3AD6">
            <w:pPr>
              <w:ind w:firstLine="420"/>
              <w:jc w:val="center"/>
              <w:rPr>
                <w:rFonts w:ascii="微软雅黑" w:hAnsi="微软雅黑"/>
                <w:szCs w:val="21"/>
              </w:rPr>
            </w:pPr>
          </w:p>
        </w:tc>
        <w:tc>
          <w:tcPr>
            <w:tcW w:w="2835" w:type="dxa"/>
            <w:vAlign w:val="center"/>
          </w:tcPr>
          <w:p w14:paraId="49A53FD9" w14:textId="77777777" w:rsidR="000E3AD6" w:rsidRDefault="000E3AD6">
            <w:pPr>
              <w:ind w:firstLine="420"/>
              <w:jc w:val="center"/>
              <w:rPr>
                <w:rFonts w:ascii="微软雅黑" w:hAnsi="微软雅黑"/>
                <w:szCs w:val="21"/>
              </w:rPr>
            </w:pPr>
          </w:p>
        </w:tc>
        <w:tc>
          <w:tcPr>
            <w:tcW w:w="2794" w:type="dxa"/>
            <w:vAlign w:val="center"/>
          </w:tcPr>
          <w:p w14:paraId="638F3767" w14:textId="77777777" w:rsidR="000E3AD6" w:rsidRDefault="000E3AD6">
            <w:pPr>
              <w:ind w:firstLine="420"/>
              <w:jc w:val="center"/>
              <w:rPr>
                <w:rFonts w:ascii="微软雅黑" w:hAnsi="微软雅黑"/>
                <w:szCs w:val="21"/>
              </w:rPr>
            </w:pPr>
          </w:p>
        </w:tc>
      </w:tr>
      <w:tr w:rsidR="000E3AD6" w14:paraId="1A6D5CE2" w14:textId="77777777">
        <w:trPr>
          <w:cantSplit/>
          <w:trHeight w:val="740"/>
          <w:jc w:val="center"/>
        </w:trPr>
        <w:tc>
          <w:tcPr>
            <w:tcW w:w="735" w:type="dxa"/>
            <w:vAlign w:val="center"/>
          </w:tcPr>
          <w:p w14:paraId="1C706DE7" w14:textId="77777777" w:rsidR="000E3AD6" w:rsidRDefault="00000000">
            <w:pPr>
              <w:ind w:firstLine="420"/>
              <w:jc w:val="center"/>
              <w:rPr>
                <w:rFonts w:ascii="微软雅黑" w:hAnsi="微软雅黑"/>
                <w:szCs w:val="21"/>
              </w:rPr>
            </w:pPr>
            <w:r>
              <w:rPr>
                <w:rFonts w:ascii="微软雅黑" w:hAnsi="微软雅黑"/>
                <w:szCs w:val="21"/>
              </w:rPr>
              <w:t>…</w:t>
            </w:r>
            <w:r>
              <w:rPr>
                <w:rFonts w:ascii="微软雅黑" w:hAnsi="微软雅黑" w:hint="eastAsia"/>
                <w:szCs w:val="21"/>
              </w:rPr>
              <w:t>..</w:t>
            </w:r>
          </w:p>
        </w:tc>
        <w:tc>
          <w:tcPr>
            <w:tcW w:w="2415" w:type="dxa"/>
            <w:vAlign w:val="center"/>
          </w:tcPr>
          <w:p w14:paraId="2034F82F" w14:textId="77777777" w:rsidR="000E3AD6" w:rsidRDefault="000E3AD6">
            <w:pPr>
              <w:ind w:firstLine="420"/>
              <w:jc w:val="center"/>
              <w:rPr>
                <w:rFonts w:ascii="微软雅黑" w:hAnsi="微软雅黑"/>
                <w:szCs w:val="21"/>
              </w:rPr>
            </w:pPr>
          </w:p>
        </w:tc>
        <w:tc>
          <w:tcPr>
            <w:tcW w:w="2835" w:type="dxa"/>
            <w:vAlign w:val="center"/>
          </w:tcPr>
          <w:p w14:paraId="2B21DE92" w14:textId="77777777" w:rsidR="000E3AD6" w:rsidRDefault="000E3AD6">
            <w:pPr>
              <w:ind w:firstLine="420"/>
              <w:jc w:val="center"/>
              <w:rPr>
                <w:rFonts w:ascii="微软雅黑" w:hAnsi="微软雅黑"/>
                <w:szCs w:val="21"/>
              </w:rPr>
            </w:pPr>
          </w:p>
        </w:tc>
        <w:tc>
          <w:tcPr>
            <w:tcW w:w="2794" w:type="dxa"/>
            <w:vAlign w:val="center"/>
          </w:tcPr>
          <w:p w14:paraId="4D64430E" w14:textId="77777777" w:rsidR="000E3AD6" w:rsidRDefault="000E3AD6">
            <w:pPr>
              <w:ind w:firstLine="420"/>
              <w:jc w:val="center"/>
              <w:rPr>
                <w:rFonts w:ascii="微软雅黑" w:hAnsi="微软雅黑"/>
                <w:szCs w:val="21"/>
              </w:rPr>
            </w:pPr>
          </w:p>
        </w:tc>
      </w:tr>
    </w:tbl>
    <w:p w14:paraId="70911A0C" w14:textId="77777777" w:rsidR="000E3AD6" w:rsidRDefault="00000000">
      <w:pPr>
        <w:pStyle w:val="af3"/>
        <w:ind w:firstLine="420"/>
        <w:rPr>
          <w:rFonts w:ascii="微软雅黑" w:hAnsi="微软雅黑"/>
          <w:szCs w:val="21"/>
        </w:rPr>
      </w:pPr>
      <w:r>
        <w:rPr>
          <w:rFonts w:ascii="微软雅黑" w:hAnsi="微软雅黑" w:hint="eastAsia"/>
          <w:szCs w:val="21"/>
        </w:rPr>
        <w:t>注：“偏离”系指“正偏离”、“负偏离”或“无偏离”。</w:t>
      </w:r>
    </w:p>
    <w:p w14:paraId="09A1374C" w14:textId="77777777" w:rsidR="000E3AD6" w:rsidRDefault="00000000">
      <w:pPr>
        <w:pStyle w:val="af3"/>
        <w:ind w:firstLine="420"/>
        <w:rPr>
          <w:rFonts w:ascii="微软雅黑" w:hAnsi="微软雅黑"/>
          <w:szCs w:val="21"/>
        </w:rPr>
      </w:pPr>
      <w:r>
        <w:rPr>
          <w:rFonts w:ascii="微软雅黑" w:hAnsi="微软雅黑" w:hint="eastAsia"/>
          <w:szCs w:val="21"/>
        </w:rPr>
        <w:t>▲不提供本表视为</w:t>
      </w:r>
      <w:proofErr w:type="gramStart"/>
      <w:r>
        <w:rPr>
          <w:rFonts w:ascii="微软雅黑" w:hAnsi="微软雅黑" w:hint="eastAsia"/>
          <w:szCs w:val="21"/>
        </w:rPr>
        <w:t>完全响应</w:t>
      </w:r>
      <w:proofErr w:type="gramEnd"/>
      <w:r>
        <w:rPr>
          <w:rFonts w:ascii="微软雅黑" w:hAnsi="微软雅黑" w:hint="eastAsia"/>
          <w:szCs w:val="21"/>
        </w:rPr>
        <w:t>招标文件要求。</w:t>
      </w:r>
    </w:p>
    <w:p w14:paraId="08D318AF" w14:textId="77777777" w:rsidR="000E3AD6" w:rsidRDefault="000E3AD6">
      <w:pPr>
        <w:snapToGrid w:val="0"/>
        <w:ind w:leftChars="-22" w:left="-46" w:rightChars="-389" w:right="-817" w:firstLineChars="250" w:firstLine="525"/>
        <w:rPr>
          <w:rFonts w:ascii="微软雅黑" w:hAnsi="微软雅黑"/>
          <w:szCs w:val="21"/>
        </w:rPr>
      </w:pPr>
    </w:p>
    <w:p w14:paraId="25669C49" w14:textId="77777777" w:rsidR="000E3AD6" w:rsidRDefault="000E3AD6">
      <w:pPr>
        <w:snapToGrid w:val="0"/>
        <w:ind w:leftChars="-22" w:left="-46" w:rightChars="-389" w:right="-817" w:firstLineChars="250" w:firstLine="525"/>
        <w:rPr>
          <w:rFonts w:ascii="微软雅黑" w:hAnsi="微软雅黑"/>
          <w:szCs w:val="21"/>
        </w:rPr>
      </w:pPr>
    </w:p>
    <w:p w14:paraId="6C866486" w14:textId="77777777" w:rsidR="000E3AD6" w:rsidRDefault="00000000">
      <w:pPr>
        <w:snapToGrid w:val="0"/>
        <w:ind w:leftChars="-22" w:left="-46" w:rightChars="-389" w:right="-817" w:firstLineChars="250" w:firstLine="525"/>
        <w:rPr>
          <w:rFonts w:ascii="微软雅黑" w:hAnsi="微软雅黑"/>
          <w:szCs w:val="21"/>
        </w:rPr>
      </w:pPr>
      <w:r>
        <w:rPr>
          <w:rFonts w:ascii="微软雅黑" w:hAnsi="微软雅黑" w:hint="eastAsia"/>
          <w:szCs w:val="21"/>
        </w:rPr>
        <w:t>法定代表人或授权代表（签字或盖章）：</w:t>
      </w:r>
    </w:p>
    <w:p w14:paraId="7ACB57DF" w14:textId="77777777" w:rsidR="000E3AD6" w:rsidRDefault="00000000">
      <w:pPr>
        <w:ind w:firstLine="420"/>
        <w:rPr>
          <w:rFonts w:ascii="微软雅黑" w:hAnsi="微软雅黑"/>
          <w:szCs w:val="21"/>
        </w:rPr>
      </w:pPr>
      <w:r>
        <w:rPr>
          <w:rFonts w:ascii="微软雅黑" w:hAnsi="微软雅黑" w:hint="eastAsia"/>
          <w:szCs w:val="21"/>
        </w:rPr>
        <w:t>投标人名称（盖章）：</w:t>
      </w:r>
    </w:p>
    <w:p w14:paraId="65F6F521" w14:textId="77777777" w:rsidR="000E3AD6" w:rsidRDefault="00000000">
      <w:pPr>
        <w:ind w:firstLine="420"/>
        <w:rPr>
          <w:rFonts w:ascii="微软雅黑" w:hAnsi="微软雅黑"/>
          <w:szCs w:val="21"/>
        </w:rPr>
      </w:pPr>
      <w:r>
        <w:rPr>
          <w:rFonts w:ascii="微软雅黑" w:hAnsi="微软雅黑" w:hint="eastAsia"/>
          <w:szCs w:val="21"/>
        </w:rPr>
        <w:t>日期： 年 月 日</w:t>
      </w:r>
    </w:p>
    <w:p w14:paraId="4E26DB37" w14:textId="77777777" w:rsidR="000E3AD6" w:rsidRDefault="000E3AD6">
      <w:pPr>
        <w:snapToGrid w:val="0"/>
        <w:ind w:firstLine="420"/>
        <w:rPr>
          <w:rFonts w:ascii="微软雅黑" w:hAnsi="微软雅黑"/>
          <w:szCs w:val="21"/>
        </w:rPr>
      </w:pPr>
    </w:p>
    <w:p w14:paraId="43B499DB" w14:textId="77777777" w:rsidR="000E3AD6" w:rsidRDefault="000E3AD6">
      <w:pPr>
        <w:pStyle w:val="ad"/>
        <w:ind w:firstLine="420"/>
      </w:pPr>
    </w:p>
    <w:p w14:paraId="027F4E57" w14:textId="77777777" w:rsidR="000E3AD6" w:rsidRDefault="000E3AD6">
      <w:pPr>
        <w:pStyle w:val="ad"/>
        <w:ind w:firstLine="420"/>
      </w:pPr>
    </w:p>
    <w:p w14:paraId="68ED02AB" w14:textId="77777777" w:rsidR="000E3AD6" w:rsidRDefault="000E3AD6">
      <w:pPr>
        <w:pStyle w:val="ad"/>
        <w:ind w:firstLine="420"/>
      </w:pPr>
    </w:p>
    <w:p w14:paraId="678C5AA0" w14:textId="77777777" w:rsidR="000E3AD6" w:rsidRDefault="000E3AD6">
      <w:pPr>
        <w:pStyle w:val="ad"/>
        <w:ind w:firstLine="420"/>
      </w:pPr>
    </w:p>
    <w:p w14:paraId="0E7D8A50" w14:textId="77777777" w:rsidR="000E3AD6" w:rsidRDefault="000E3AD6">
      <w:pPr>
        <w:pStyle w:val="ad"/>
        <w:ind w:firstLine="420"/>
      </w:pPr>
    </w:p>
    <w:p w14:paraId="012FDEE8" w14:textId="77777777" w:rsidR="000E3AD6" w:rsidRDefault="000E3AD6">
      <w:pPr>
        <w:pStyle w:val="ad"/>
        <w:ind w:firstLine="420"/>
      </w:pPr>
    </w:p>
    <w:p w14:paraId="24871478" w14:textId="77777777" w:rsidR="000E3AD6" w:rsidRDefault="000E3AD6">
      <w:pPr>
        <w:pStyle w:val="ad"/>
        <w:ind w:firstLine="420"/>
      </w:pPr>
    </w:p>
    <w:p w14:paraId="6D28FD2F" w14:textId="77777777" w:rsidR="000E3AD6" w:rsidRDefault="000E3AD6">
      <w:pPr>
        <w:pStyle w:val="ad"/>
        <w:ind w:firstLine="420"/>
      </w:pPr>
    </w:p>
    <w:p w14:paraId="5885E541" w14:textId="77777777" w:rsidR="000E3AD6" w:rsidRDefault="000E3AD6">
      <w:pPr>
        <w:snapToGrid w:val="0"/>
        <w:ind w:firstLine="420"/>
        <w:rPr>
          <w:rFonts w:ascii="微软雅黑" w:hAnsi="微软雅黑"/>
          <w:b/>
          <w:szCs w:val="21"/>
        </w:rPr>
        <w:sectPr w:rsidR="000E3AD6" w:rsidSect="00DE5862">
          <w:pgSz w:w="11906" w:h="16838"/>
          <w:pgMar w:top="1474" w:right="1797" w:bottom="1247" w:left="1797" w:header="851" w:footer="992" w:gutter="0"/>
          <w:cols w:space="720"/>
          <w:docGrid w:linePitch="312"/>
        </w:sectPr>
      </w:pPr>
    </w:p>
    <w:p w14:paraId="23B8C382" w14:textId="77777777" w:rsidR="000E3AD6" w:rsidRDefault="00000000">
      <w:pPr>
        <w:snapToGrid w:val="0"/>
        <w:ind w:firstLine="420"/>
        <w:rPr>
          <w:rFonts w:ascii="微软雅黑" w:hAnsi="微软雅黑"/>
          <w:b/>
          <w:szCs w:val="21"/>
        </w:rPr>
      </w:pPr>
      <w:r>
        <w:rPr>
          <w:rFonts w:ascii="微软雅黑" w:hAnsi="微软雅黑" w:hint="eastAsia"/>
          <w:b/>
          <w:szCs w:val="21"/>
        </w:rPr>
        <w:lastRenderedPageBreak/>
        <w:t>商务响应表格式：</w:t>
      </w:r>
    </w:p>
    <w:tbl>
      <w:tblPr>
        <w:tblW w:w="7914" w:type="dxa"/>
        <w:tblInd w:w="2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72"/>
        <w:gridCol w:w="3221"/>
        <w:gridCol w:w="1653"/>
        <w:gridCol w:w="2268"/>
      </w:tblGrid>
      <w:tr w:rsidR="000E3AD6" w14:paraId="2E8FF0DE" w14:textId="77777777">
        <w:trPr>
          <w:trHeight w:val="837"/>
        </w:trPr>
        <w:tc>
          <w:tcPr>
            <w:tcW w:w="772" w:type="dxa"/>
            <w:tcBorders>
              <w:top w:val="single" w:sz="4" w:space="0" w:color="auto"/>
              <w:left w:val="single" w:sz="4" w:space="0" w:color="auto"/>
              <w:bottom w:val="single" w:sz="4" w:space="0" w:color="auto"/>
              <w:right w:val="single" w:sz="4" w:space="0" w:color="auto"/>
            </w:tcBorders>
          </w:tcPr>
          <w:p w14:paraId="0231245A" w14:textId="77777777" w:rsidR="000E3AD6" w:rsidRDefault="00000000">
            <w:pPr>
              <w:snapToGrid w:val="0"/>
              <w:ind w:firstLineChars="0" w:firstLine="0"/>
              <w:rPr>
                <w:rFonts w:ascii="微软雅黑" w:hAnsi="微软雅黑"/>
                <w:szCs w:val="21"/>
              </w:rPr>
            </w:pPr>
            <w:r>
              <w:rPr>
                <w:rFonts w:ascii="微软雅黑" w:hAnsi="微软雅黑" w:hint="eastAsia"/>
                <w:szCs w:val="21"/>
              </w:rPr>
              <w:t>项目</w:t>
            </w:r>
          </w:p>
        </w:tc>
        <w:tc>
          <w:tcPr>
            <w:tcW w:w="3221" w:type="dxa"/>
            <w:tcBorders>
              <w:top w:val="single" w:sz="4" w:space="0" w:color="auto"/>
              <w:left w:val="single" w:sz="4" w:space="0" w:color="auto"/>
              <w:bottom w:val="single" w:sz="4" w:space="0" w:color="auto"/>
              <w:right w:val="single" w:sz="4" w:space="0" w:color="auto"/>
            </w:tcBorders>
          </w:tcPr>
          <w:p w14:paraId="324C472B" w14:textId="77777777" w:rsidR="000E3AD6" w:rsidRDefault="00000000">
            <w:pPr>
              <w:snapToGrid w:val="0"/>
              <w:ind w:firstLine="420"/>
              <w:rPr>
                <w:rFonts w:ascii="微软雅黑" w:hAnsi="微软雅黑"/>
                <w:szCs w:val="21"/>
              </w:rPr>
            </w:pPr>
            <w:r>
              <w:rPr>
                <w:rFonts w:ascii="微软雅黑" w:hAnsi="微软雅黑" w:hint="eastAsia"/>
                <w:szCs w:val="21"/>
              </w:rPr>
              <w:t>招标文件要求</w:t>
            </w:r>
          </w:p>
        </w:tc>
        <w:tc>
          <w:tcPr>
            <w:tcW w:w="1653" w:type="dxa"/>
            <w:tcBorders>
              <w:top w:val="single" w:sz="4" w:space="0" w:color="auto"/>
              <w:left w:val="single" w:sz="4" w:space="0" w:color="auto"/>
              <w:bottom w:val="single" w:sz="4" w:space="0" w:color="auto"/>
              <w:right w:val="single" w:sz="4" w:space="0" w:color="auto"/>
            </w:tcBorders>
          </w:tcPr>
          <w:p w14:paraId="3353187D" w14:textId="77777777" w:rsidR="000E3AD6" w:rsidRDefault="00000000">
            <w:pPr>
              <w:snapToGrid w:val="0"/>
              <w:ind w:firstLine="420"/>
              <w:rPr>
                <w:rFonts w:ascii="微软雅黑" w:hAnsi="微软雅黑"/>
                <w:szCs w:val="21"/>
              </w:rPr>
            </w:pPr>
            <w:r>
              <w:rPr>
                <w:rFonts w:ascii="微软雅黑" w:hAnsi="微软雅黑" w:hint="eastAsia"/>
                <w:szCs w:val="21"/>
              </w:rPr>
              <w:t>是否响应</w:t>
            </w:r>
          </w:p>
        </w:tc>
        <w:tc>
          <w:tcPr>
            <w:tcW w:w="2268" w:type="dxa"/>
            <w:tcBorders>
              <w:top w:val="single" w:sz="4" w:space="0" w:color="auto"/>
              <w:left w:val="single" w:sz="4" w:space="0" w:color="auto"/>
              <w:bottom w:val="single" w:sz="4" w:space="0" w:color="auto"/>
              <w:right w:val="single" w:sz="4" w:space="0" w:color="auto"/>
            </w:tcBorders>
          </w:tcPr>
          <w:p w14:paraId="15DF320E" w14:textId="77777777" w:rsidR="000E3AD6" w:rsidRDefault="00000000">
            <w:pPr>
              <w:snapToGrid w:val="0"/>
              <w:ind w:firstLineChars="16" w:firstLine="34"/>
              <w:rPr>
                <w:rFonts w:ascii="微软雅黑" w:hAnsi="微软雅黑"/>
                <w:szCs w:val="21"/>
              </w:rPr>
            </w:pPr>
            <w:r>
              <w:rPr>
                <w:rFonts w:ascii="微软雅黑" w:hAnsi="微软雅黑" w:hint="eastAsia"/>
                <w:szCs w:val="21"/>
              </w:rPr>
              <w:t>投标人的承诺或说明</w:t>
            </w:r>
          </w:p>
        </w:tc>
      </w:tr>
      <w:tr w:rsidR="000E3AD6" w14:paraId="59391B6D" w14:textId="77777777">
        <w:trPr>
          <w:trHeight w:val="380"/>
        </w:trPr>
        <w:tc>
          <w:tcPr>
            <w:tcW w:w="772" w:type="dxa"/>
            <w:tcBorders>
              <w:top w:val="single" w:sz="4" w:space="0" w:color="auto"/>
              <w:left w:val="single" w:sz="4" w:space="0" w:color="auto"/>
              <w:bottom w:val="single" w:sz="4" w:space="0" w:color="auto"/>
              <w:right w:val="single" w:sz="4" w:space="0" w:color="auto"/>
            </w:tcBorders>
          </w:tcPr>
          <w:p w14:paraId="63184DD0" w14:textId="77777777" w:rsidR="000E3AD6" w:rsidRDefault="00000000">
            <w:pPr>
              <w:snapToGrid w:val="0"/>
              <w:ind w:firstLineChars="0" w:firstLine="0"/>
              <w:rPr>
                <w:rFonts w:ascii="微软雅黑" w:hAnsi="微软雅黑"/>
                <w:szCs w:val="21"/>
              </w:rPr>
            </w:pPr>
            <w:r>
              <w:rPr>
                <w:rFonts w:ascii="微软雅黑" w:hAnsi="微软雅黑" w:hint="eastAsia"/>
                <w:szCs w:val="21"/>
              </w:rPr>
              <w:t>1</w:t>
            </w:r>
          </w:p>
        </w:tc>
        <w:tc>
          <w:tcPr>
            <w:tcW w:w="3221" w:type="dxa"/>
            <w:tcBorders>
              <w:top w:val="single" w:sz="4" w:space="0" w:color="auto"/>
              <w:left w:val="single" w:sz="4" w:space="0" w:color="auto"/>
              <w:bottom w:val="single" w:sz="4" w:space="0" w:color="auto"/>
              <w:right w:val="single" w:sz="4" w:space="0" w:color="auto"/>
            </w:tcBorders>
            <w:vAlign w:val="bottom"/>
          </w:tcPr>
          <w:p w14:paraId="366E043F" w14:textId="77777777" w:rsidR="000E3AD6" w:rsidRDefault="000E3AD6">
            <w:pPr>
              <w:ind w:firstLine="420"/>
              <w:rPr>
                <w:rFonts w:ascii="微软雅黑" w:hAnsi="微软雅黑"/>
                <w:szCs w:val="21"/>
              </w:rPr>
            </w:pPr>
          </w:p>
        </w:tc>
        <w:tc>
          <w:tcPr>
            <w:tcW w:w="1653" w:type="dxa"/>
            <w:tcBorders>
              <w:top w:val="single" w:sz="4" w:space="0" w:color="auto"/>
              <w:left w:val="single" w:sz="4" w:space="0" w:color="auto"/>
              <w:bottom w:val="single" w:sz="4" w:space="0" w:color="auto"/>
              <w:right w:val="single" w:sz="4" w:space="0" w:color="auto"/>
            </w:tcBorders>
          </w:tcPr>
          <w:p w14:paraId="35A5BD01" w14:textId="77777777" w:rsidR="000E3AD6" w:rsidRDefault="000E3AD6">
            <w:pPr>
              <w:snapToGrid w:val="0"/>
              <w:ind w:firstLine="420"/>
              <w:rPr>
                <w:rFonts w:ascii="微软雅黑" w:hAnsi="微软雅黑"/>
                <w:szCs w:val="21"/>
              </w:rPr>
            </w:pPr>
          </w:p>
        </w:tc>
        <w:tc>
          <w:tcPr>
            <w:tcW w:w="2268" w:type="dxa"/>
            <w:tcBorders>
              <w:top w:val="single" w:sz="4" w:space="0" w:color="auto"/>
              <w:left w:val="single" w:sz="4" w:space="0" w:color="auto"/>
              <w:bottom w:val="single" w:sz="4" w:space="0" w:color="auto"/>
              <w:right w:val="single" w:sz="4" w:space="0" w:color="auto"/>
            </w:tcBorders>
          </w:tcPr>
          <w:p w14:paraId="32509A38" w14:textId="77777777" w:rsidR="000E3AD6" w:rsidRDefault="000E3AD6">
            <w:pPr>
              <w:snapToGrid w:val="0"/>
              <w:ind w:firstLine="420"/>
              <w:rPr>
                <w:rFonts w:ascii="微软雅黑" w:hAnsi="微软雅黑"/>
                <w:szCs w:val="21"/>
              </w:rPr>
            </w:pPr>
          </w:p>
        </w:tc>
      </w:tr>
      <w:tr w:rsidR="000E3AD6" w14:paraId="4EFBAF6F" w14:textId="77777777">
        <w:trPr>
          <w:trHeight w:val="389"/>
        </w:trPr>
        <w:tc>
          <w:tcPr>
            <w:tcW w:w="772" w:type="dxa"/>
            <w:tcBorders>
              <w:top w:val="single" w:sz="4" w:space="0" w:color="auto"/>
              <w:left w:val="single" w:sz="4" w:space="0" w:color="auto"/>
              <w:bottom w:val="single" w:sz="4" w:space="0" w:color="auto"/>
              <w:right w:val="single" w:sz="4" w:space="0" w:color="auto"/>
            </w:tcBorders>
          </w:tcPr>
          <w:p w14:paraId="7EDE1091" w14:textId="77777777" w:rsidR="000E3AD6" w:rsidRDefault="00000000">
            <w:pPr>
              <w:snapToGrid w:val="0"/>
              <w:ind w:firstLineChars="0" w:firstLine="0"/>
              <w:rPr>
                <w:rFonts w:ascii="微软雅黑" w:hAnsi="微软雅黑"/>
                <w:szCs w:val="21"/>
              </w:rPr>
            </w:pPr>
            <w:r>
              <w:rPr>
                <w:rFonts w:ascii="微软雅黑" w:hAnsi="微软雅黑" w:hint="eastAsia"/>
                <w:szCs w:val="21"/>
              </w:rPr>
              <w:t>2</w:t>
            </w:r>
          </w:p>
        </w:tc>
        <w:tc>
          <w:tcPr>
            <w:tcW w:w="3221" w:type="dxa"/>
            <w:tcBorders>
              <w:top w:val="single" w:sz="4" w:space="0" w:color="auto"/>
              <w:left w:val="single" w:sz="4" w:space="0" w:color="auto"/>
              <w:bottom w:val="single" w:sz="4" w:space="0" w:color="auto"/>
              <w:right w:val="single" w:sz="4" w:space="0" w:color="auto"/>
            </w:tcBorders>
            <w:vAlign w:val="bottom"/>
          </w:tcPr>
          <w:p w14:paraId="282E8110" w14:textId="77777777" w:rsidR="000E3AD6" w:rsidRDefault="000E3AD6">
            <w:pPr>
              <w:ind w:firstLine="420"/>
              <w:rPr>
                <w:rFonts w:ascii="微软雅黑" w:hAnsi="微软雅黑"/>
                <w:szCs w:val="21"/>
              </w:rPr>
            </w:pPr>
          </w:p>
        </w:tc>
        <w:tc>
          <w:tcPr>
            <w:tcW w:w="1653" w:type="dxa"/>
            <w:tcBorders>
              <w:top w:val="single" w:sz="4" w:space="0" w:color="auto"/>
              <w:left w:val="single" w:sz="4" w:space="0" w:color="auto"/>
              <w:bottom w:val="single" w:sz="4" w:space="0" w:color="auto"/>
              <w:right w:val="single" w:sz="4" w:space="0" w:color="auto"/>
            </w:tcBorders>
          </w:tcPr>
          <w:p w14:paraId="1B1A1C5B" w14:textId="77777777" w:rsidR="000E3AD6" w:rsidRDefault="000E3AD6">
            <w:pPr>
              <w:snapToGrid w:val="0"/>
              <w:ind w:firstLine="420"/>
              <w:rPr>
                <w:rFonts w:ascii="微软雅黑" w:hAnsi="微软雅黑"/>
                <w:szCs w:val="21"/>
              </w:rPr>
            </w:pPr>
          </w:p>
        </w:tc>
        <w:tc>
          <w:tcPr>
            <w:tcW w:w="2268" w:type="dxa"/>
            <w:tcBorders>
              <w:top w:val="single" w:sz="4" w:space="0" w:color="auto"/>
              <w:left w:val="single" w:sz="4" w:space="0" w:color="auto"/>
              <w:bottom w:val="single" w:sz="4" w:space="0" w:color="auto"/>
              <w:right w:val="single" w:sz="4" w:space="0" w:color="auto"/>
            </w:tcBorders>
          </w:tcPr>
          <w:p w14:paraId="53BE84DB" w14:textId="77777777" w:rsidR="000E3AD6" w:rsidRDefault="000E3AD6">
            <w:pPr>
              <w:snapToGrid w:val="0"/>
              <w:ind w:firstLine="420"/>
              <w:rPr>
                <w:rFonts w:ascii="微软雅黑" w:hAnsi="微软雅黑"/>
                <w:szCs w:val="21"/>
              </w:rPr>
            </w:pPr>
          </w:p>
        </w:tc>
      </w:tr>
      <w:tr w:rsidR="000E3AD6" w14:paraId="082D5C6B" w14:textId="77777777">
        <w:trPr>
          <w:trHeight w:val="380"/>
        </w:trPr>
        <w:tc>
          <w:tcPr>
            <w:tcW w:w="772" w:type="dxa"/>
            <w:tcBorders>
              <w:top w:val="single" w:sz="4" w:space="0" w:color="auto"/>
              <w:left w:val="single" w:sz="4" w:space="0" w:color="auto"/>
              <w:bottom w:val="single" w:sz="4" w:space="0" w:color="auto"/>
              <w:right w:val="single" w:sz="4" w:space="0" w:color="auto"/>
            </w:tcBorders>
          </w:tcPr>
          <w:p w14:paraId="2886020D" w14:textId="77777777" w:rsidR="000E3AD6" w:rsidRDefault="00000000">
            <w:pPr>
              <w:snapToGrid w:val="0"/>
              <w:ind w:firstLineChars="0" w:firstLine="0"/>
              <w:rPr>
                <w:rFonts w:ascii="微软雅黑" w:hAnsi="微软雅黑"/>
                <w:szCs w:val="21"/>
              </w:rPr>
            </w:pPr>
            <w:r>
              <w:rPr>
                <w:rFonts w:ascii="微软雅黑" w:hAnsi="微软雅黑"/>
                <w:szCs w:val="21"/>
              </w:rPr>
              <w:t>3</w:t>
            </w:r>
          </w:p>
        </w:tc>
        <w:tc>
          <w:tcPr>
            <w:tcW w:w="3221" w:type="dxa"/>
            <w:tcBorders>
              <w:top w:val="single" w:sz="4" w:space="0" w:color="auto"/>
              <w:left w:val="single" w:sz="4" w:space="0" w:color="auto"/>
              <w:bottom w:val="single" w:sz="4" w:space="0" w:color="auto"/>
              <w:right w:val="single" w:sz="4" w:space="0" w:color="auto"/>
            </w:tcBorders>
          </w:tcPr>
          <w:p w14:paraId="38098690" w14:textId="77777777" w:rsidR="000E3AD6" w:rsidRDefault="000E3AD6">
            <w:pPr>
              <w:ind w:firstLine="420"/>
              <w:rPr>
                <w:rFonts w:ascii="微软雅黑" w:hAnsi="微软雅黑"/>
                <w:szCs w:val="21"/>
              </w:rPr>
            </w:pPr>
          </w:p>
        </w:tc>
        <w:tc>
          <w:tcPr>
            <w:tcW w:w="1653" w:type="dxa"/>
            <w:tcBorders>
              <w:top w:val="single" w:sz="4" w:space="0" w:color="auto"/>
              <w:left w:val="single" w:sz="4" w:space="0" w:color="auto"/>
              <w:bottom w:val="single" w:sz="4" w:space="0" w:color="auto"/>
              <w:right w:val="single" w:sz="4" w:space="0" w:color="auto"/>
            </w:tcBorders>
          </w:tcPr>
          <w:p w14:paraId="607C13FC" w14:textId="77777777" w:rsidR="000E3AD6" w:rsidRDefault="000E3AD6">
            <w:pPr>
              <w:snapToGrid w:val="0"/>
              <w:ind w:firstLine="420"/>
              <w:rPr>
                <w:rFonts w:ascii="微软雅黑" w:hAnsi="微软雅黑"/>
                <w:szCs w:val="21"/>
              </w:rPr>
            </w:pPr>
          </w:p>
        </w:tc>
        <w:tc>
          <w:tcPr>
            <w:tcW w:w="2268" w:type="dxa"/>
            <w:tcBorders>
              <w:top w:val="single" w:sz="4" w:space="0" w:color="auto"/>
              <w:left w:val="single" w:sz="4" w:space="0" w:color="auto"/>
              <w:bottom w:val="single" w:sz="4" w:space="0" w:color="auto"/>
              <w:right w:val="single" w:sz="4" w:space="0" w:color="auto"/>
            </w:tcBorders>
          </w:tcPr>
          <w:p w14:paraId="131783F0" w14:textId="77777777" w:rsidR="000E3AD6" w:rsidRDefault="000E3AD6">
            <w:pPr>
              <w:snapToGrid w:val="0"/>
              <w:ind w:firstLine="420"/>
              <w:rPr>
                <w:rFonts w:ascii="微软雅黑" w:hAnsi="微软雅黑"/>
                <w:szCs w:val="21"/>
              </w:rPr>
            </w:pPr>
          </w:p>
        </w:tc>
      </w:tr>
    </w:tbl>
    <w:p w14:paraId="4F3F1A42" w14:textId="77777777" w:rsidR="000E3AD6" w:rsidRDefault="00000000">
      <w:pPr>
        <w:pStyle w:val="af3"/>
        <w:ind w:firstLine="420"/>
        <w:rPr>
          <w:rFonts w:ascii="微软雅黑" w:hAnsi="微软雅黑" w:cs="微软雅黑"/>
          <w:szCs w:val="21"/>
        </w:rPr>
      </w:pPr>
      <w:r>
        <w:rPr>
          <w:rFonts w:ascii="微软雅黑" w:hAnsi="微软雅黑" w:cs="微软雅黑" w:hint="eastAsia"/>
          <w:szCs w:val="21"/>
        </w:rPr>
        <w:t>注：本表不允许负偏离；</w:t>
      </w:r>
      <w:r>
        <w:rPr>
          <w:rFonts w:ascii="微软雅黑" w:hAnsi="微软雅黑" w:cs="微软雅黑" w:hint="eastAsia"/>
          <w:b/>
          <w:szCs w:val="21"/>
        </w:rPr>
        <w:t>投标人的投标文件（除技术规格部分）与招标文件之规定存在偏离的，应在此表中如实说明。未在上表中说明的或未提供本表的，将被认为</w:t>
      </w:r>
      <w:proofErr w:type="gramStart"/>
      <w:r>
        <w:rPr>
          <w:rFonts w:ascii="微软雅黑" w:hAnsi="微软雅黑" w:cs="微软雅黑" w:hint="eastAsia"/>
          <w:b/>
          <w:szCs w:val="21"/>
        </w:rPr>
        <w:t>完全响应</w:t>
      </w:r>
      <w:proofErr w:type="gramEnd"/>
      <w:r>
        <w:rPr>
          <w:rFonts w:ascii="微软雅黑" w:hAnsi="微软雅黑" w:cs="微软雅黑" w:hint="eastAsia"/>
          <w:b/>
          <w:szCs w:val="21"/>
        </w:rPr>
        <w:t>招标文件的规定</w:t>
      </w:r>
    </w:p>
    <w:p w14:paraId="42DF4851" w14:textId="77777777" w:rsidR="000E3AD6" w:rsidRDefault="000E3AD6">
      <w:pPr>
        <w:pStyle w:val="af3"/>
        <w:ind w:firstLine="420"/>
        <w:rPr>
          <w:rFonts w:ascii="微软雅黑" w:hAnsi="微软雅黑"/>
          <w:szCs w:val="21"/>
        </w:rPr>
      </w:pPr>
    </w:p>
    <w:p w14:paraId="0AE62C50" w14:textId="77777777" w:rsidR="000E3AD6" w:rsidRDefault="00000000">
      <w:pPr>
        <w:snapToGrid w:val="0"/>
        <w:ind w:leftChars="-22" w:left="-46" w:rightChars="-389" w:right="-817" w:firstLineChars="250" w:firstLine="525"/>
        <w:rPr>
          <w:rFonts w:ascii="微软雅黑" w:hAnsi="微软雅黑"/>
          <w:szCs w:val="21"/>
        </w:rPr>
      </w:pPr>
      <w:r>
        <w:rPr>
          <w:rFonts w:ascii="微软雅黑" w:hAnsi="微软雅黑" w:hint="eastAsia"/>
          <w:szCs w:val="21"/>
        </w:rPr>
        <w:t>法定代表人或授权代表（签字或盖章）：</w:t>
      </w:r>
    </w:p>
    <w:p w14:paraId="3B3EA738" w14:textId="77777777" w:rsidR="000E3AD6" w:rsidRDefault="00000000">
      <w:pPr>
        <w:ind w:firstLine="420"/>
        <w:rPr>
          <w:rFonts w:ascii="微软雅黑" w:hAnsi="微软雅黑"/>
          <w:szCs w:val="21"/>
        </w:rPr>
      </w:pPr>
      <w:r>
        <w:rPr>
          <w:rFonts w:ascii="微软雅黑" w:hAnsi="微软雅黑" w:hint="eastAsia"/>
          <w:szCs w:val="21"/>
        </w:rPr>
        <w:t>投标人名称（盖章）：</w:t>
      </w:r>
    </w:p>
    <w:p w14:paraId="6DA1E4FC" w14:textId="77777777" w:rsidR="000E3AD6" w:rsidRDefault="00000000">
      <w:pPr>
        <w:ind w:firstLine="420"/>
        <w:rPr>
          <w:rFonts w:ascii="微软雅黑" w:hAnsi="微软雅黑"/>
          <w:szCs w:val="21"/>
        </w:rPr>
      </w:pPr>
      <w:r>
        <w:rPr>
          <w:rFonts w:ascii="微软雅黑" w:hAnsi="微软雅黑" w:hint="eastAsia"/>
          <w:szCs w:val="21"/>
        </w:rPr>
        <w:t>日期： 年 月 日</w:t>
      </w:r>
    </w:p>
    <w:p w14:paraId="76DA88FC" w14:textId="77777777" w:rsidR="000E3AD6" w:rsidRDefault="00000000">
      <w:pPr>
        <w:snapToGrid w:val="0"/>
        <w:ind w:firstLine="420"/>
        <w:rPr>
          <w:rFonts w:ascii="微软雅黑" w:hAnsi="微软雅黑"/>
          <w:b/>
          <w:szCs w:val="21"/>
        </w:rPr>
      </w:pPr>
      <w:r>
        <w:rPr>
          <w:rFonts w:ascii="微软雅黑" w:hAnsi="微软雅黑" w:hint="eastAsia"/>
          <w:szCs w:val="21"/>
        </w:rPr>
        <w:br w:type="page"/>
      </w:r>
      <w:r>
        <w:rPr>
          <w:rFonts w:ascii="微软雅黑" w:hAnsi="微软雅黑" w:hint="eastAsia"/>
          <w:b/>
          <w:szCs w:val="21"/>
        </w:rPr>
        <w:lastRenderedPageBreak/>
        <w:t>项目实施人员一览表格式：</w:t>
      </w:r>
    </w:p>
    <w:p w14:paraId="38C62C0D" w14:textId="77777777" w:rsidR="000E3AD6" w:rsidRDefault="00000000">
      <w:pPr>
        <w:snapToGrid w:val="0"/>
        <w:ind w:firstLine="420"/>
        <w:jc w:val="center"/>
        <w:rPr>
          <w:rFonts w:ascii="微软雅黑" w:hAnsi="微软雅黑"/>
          <w:b/>
          <w:szCs w:val="21"/>
        </w:rPr>
      </w:pPr>
      <w:r>
        <w:rPr>
          <w:rFonts w:ascii="微软雅黑" w:hAnsi="微软雅黑" w:hint="eastAsia"/>
          <w:b/>
          <w:szCs w:val="21"/>
        </w:rPr>
        <w:t>项目实施人员（主要从业人员及其技术资格）一览表</w:t>
      </w:r>
    </w:p>
    <w:p w14:paraId="2594B5FB" w14:textId="77777777" w:rsidR="000E3AD6" w:rsidRDefault="00000000">
      <w:pPr>
        <w:snapToGrid w:val="0"/>
        <w:ind w:firstLine="420"/>
        <w:rPr>
          <w:rFonts w:ascii="微软雅黑" w:hAnsi="微软雅黑"/>
          <w:szCs w:val="21"/>
        </w:rPr>
      </w:pPr>
      <w:r>
        <w:rPr>
          <w:rFonts w:ascii="微软雅黑" w:hAnsi="微软雅黑" w:hint="eastAsia"/>
          <w:szCs w:val="21"/>
        </w:rPr>
        <w:t>标项：</w:t>
      </w:r>
    </w:p>
    <w:tbl>
      <w:tblPr>
        <w:tblW w:w="9331"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98"/>
        <w:gridCol w:w="1098"/>
        <w:gridCol w:w="1819"/>
        <w:gridCol w:w="1378"/>
        <w:gridCol w:w="1772"/>
        <w:gridCol w:w="2166"/>
      </w:tblGrid>
      <w:tr w:rsidR="000E3AD6" w14:paraId="79D98C49" w14:textId="77777777">
        <w:trPr>
          <w:trHeight w:val="806"/>
        </w:trPr>
        <w:tc>
          <w:tcPr>
            <w:tcW w:w="1098" w:type="dxa"/>
            <w:tcBorders>
              <w:top w:val="single" w:sz="4" w:space="0" w:color="auto"/>
              <w:left w:val="single" w:sz="4" w:space="0" w:color="auto"/>
              <w:bottom w:val="single" w:sz="4" w:space="0" w:color="auto"/>
              <w:right w:val="single" w:sz="4" w:space="0" w:color="auto"/>
            </w:tcBorders>
            <w:vAlign w:val="bottom"/>
          </w:tcPr>
          <w:p w14:paraId="55162E0E" w14:textId="77777777" w:rsidR="000E3AD6" w:rsidRDefault="00000000">
            <w:pPr>
              <w:snapToGrid w:val="0"/>
              <w:ind w:firstLine="420"/>
              <w:rPr>
                <w:rFonts w:ascii="微软雅黑" w:hAnsi="微软雅黑"/>
                <w:szCs w:val="21"/>
              </w:rPr>
            </w:pPr>
            <w:r>
              <w:rPr>
                <w:rFonts w:ascii="微软雅黑" w:hAnsi="微软雅黑" w:hint="eastAsia"/>
                <w:szCs w:val="21"/>
              </w:rPr>
              <w:t>姓名</w:t>
            </w:r>
          </w:p>
        </w:tc>
        <w:tc>
          <w:tcPr>
            <w:tcW w:w="1098" w:type="dxa"/>
            <w:tcBorders>
              <w:top w:val="single" w:sz="4" w:space="0" w:color="auto"/>
              <w:left w:val="single" w:sz="4" w:space="0" w:color="auto"/>
              <w:bottom w:val="single" w:sz="4" w:space="0" w:color="auto"/>
              <w:right w:val="single" w:sz="4" w:space="0" w:color="auto"/>
            </w:tcBorders>
            <w:vAlign w:val="bottom"/>
          </w:tcPr>
          <w:p w14:paraId="4EF1C10D" w14:textId="77777777" w:rsidR="000E3AD6" w:rsidRDefault="00000000">
            <w:pPr>
              <w:snapToGrid w:val="0"/>
              <w:ind w:firstLine="420"/>
              <w:rPr>
                <w:rFonts w:ascii="微软雅黑" w:hAnsi="微软雅黑"/>
                <w:szCs w:val="21"/>
              </w:rPr>
            </w:pPr>
            <w:r>
              <w:rPr>
                <w:rFonts w:ascii="微软雅黑" w:hAnsi="微软雅黑" w:hint="eastAsia"/>
                <w:szCs w:val="21"/>
              </w:rPr>
              <w:t>职务</w:t>
            </w:r>
          </w:p>
        </w:tc>
        <w:tc>
          <w:tcPr>
            <w:tcW w:w="1819" w:type="dxa"/>
            <w:tcBorders>
              <w:top w:val="single" w:sz="4" w:space="0" w:color="auto"/>
              <w:left w:val="single" w:sz="4" w:space="0" w:color="auto"/>
              <w:bottom w:val="single" w:sz="4" w:space="0" w:color="auto"/>
              <w:right w:val="single" w:sz="4" w:space="0" w:color="auto"/>
            </w:tcBorders>
            <w:vAlign w:val="bottom"/>
          </w:tcPr>
          <w:p w14:paraId="2B87F421" w14:textId="77777777" w:rsidR="000E3AD6" w:rsidRDefault="00000000">
            <w:pPr>
              <w:snapToGrid w:val="0"/>
              <w:ind w:firstLineChars="0" w:firstLine="0"/>
              <w:rPr>
                <w:rFonts w:ascii="微软雅黑" w:hAnsi="微软雅黑"/>
                <w:szCs w:val="21"/>
              </w:rPr>
            </w:pPr>
            <w:r>
              <w:rPr>
                <w:rFonts w:ascii="微软雅黑" w:hAnsi="微软雅黑" w:hint="eastAsia"/>
                <w:szCs w:val="21"/>
              </w:rPr>
              <w:t>专业技术资格</w:t>
            </w:r>
          </w:p>
        </w:tc>
        <w:tc>
          <w:tcPr>
            <w:tcW w:w="1378" w:type="dxa"/>
            <w:tcBorders>
              <w:top w:val="single" w:sz="4" w:space="0" w:color="auto"/>
              <w:left w:val="single" w:sz="4" w:space="0" w:color="auto"/>
              <w:bottom w:val="single" w:sz="4" w:space="0" w:color="auto"/>
              <w:right w:val="single" w:sz="4" w:space="0" w:color="auto"/>
            </w:tcBorders>
            <w:vAlign w:val="bottom"/>
          </w:tcPr>
          <w:p w14:paraId="19AD58C1" w14:textId="77777777" w:rsidR="000E3AD6" w:rsidRDefault="00000000">
            <w:pPr>
              <w:snapToGrid w:val="0"/>
              <w:ind w:firstLineChars="0" w:firstLine="0"/>
              <w:rPr>
                <w:rFonts w:ascii="微软雅黑" w:hAnsi="微软雅黑"/>
                <w:szCs w:val="21"/>
              </w:rPr>
            </w:pPr>
            <w:r>
              <w:rPr>
                <w:rFonts w:ascii="微软雅黑" w:hAnsi="微软雅黑" w:hint="eastAsia"/>
                <w:szCs w:val="21"/>
              </w:rPr>
              <w:t>证书编号</w:t>
            </w:r>
          </w:p>
        </w:tc>
        <w:tc>
          <w:tcPr>
            <w:tcW w:w="1772" w:type="dxa"/>
            <w:tcBorders>
              <w:top w:val="single" w:sz="4" w:space="0" w:color="auto"/>
              <w:left w:val="single" w:sz="4" w:space="0" w:color="auto"/>
              <w:bottom w:val="single" w:sz="4" w:space="0" w:color="auto"/>
              <w:right w:val="single" w:sz="4" w:space="0" w:color="auto"/>
            </w:tcBorders>
            <w:vAlign w:val="bottom"/>
          </w:tcPr>
          <w:p w14:paraId="2A329186" w14:textId="77777777" w:rsidR="000E3AD6" w:rsidRDefault="00000000">
            <w:pPr>
              <w:snapToGrid w:val="0"/>
              <w:ind w:firstLineChars="0" w:firstLine="0"/>
              <w:rPr>
                <w:rFonts w:ascii="微软雅黑" w:hAnsi="微软雅黑"/>
                <w:bCs/>
                <w:szCs w:val="21"/>
              </w:rPr>
            </w:pPr>
            <w:r>
              <w:rPr>
                <w:rFonts w:ascii="微软雅黑" w:hAnsi="微软雅黑" w:hint="eastAsia"/>
                <w:bCs/>
                <w:szCs w:val="21"/>
              </w:rPr>
              <w:t>参加本单位工作时间</w:t>
            </w:r>
          </w:p>
        </w:tc>
        <w:tc>
          <w:tcPr>
            <w:tcW w:w="2166" w:type="dxa"/>
            <w:tcBorders>
              <w:top w:val="single" w:sz="4" w:space="0" w:color="auto"/>
              <w:left w:val="single" w:sz="4" w:space="0" w:color="auto"/>
              <w:bottom w:val="single" w:sz="4" w:space="0" w:color="auto"/>
              <w:right w:val="single" w:sz="4" w:space="0" w:color="auto"/>
            </w:tcBorders>
            <w:vAlign w:val="bottom"/>
          </w:tcPr>
          <w:p w14:paraId="71057800" w14:textId="77777777" w:rsidR="000E3AD6" w:rsidRDefault="00000000">
            <w:pPr>
              <w:snapToGrid w:val="0"/>
              <w:ind w:firstLine="420"/>
              <w:rPr>
                <w:rFonts w:ascii="微软雅黑" w:hAnsi="微软雅黑"/>
                <w:bCs/>
                <w:szCs w:val="21"/>
              </w:rPr>
            </w:pPr>
            <w:r>
              <w:rPr>
                <w:rFonts w:ascii="微软雅黑" w:hAnsi="微软雅黑" w:hint="eastAsia"/>
                <w:bCs/>
                <w:szCs w:val="21"/>
              </w:rPr>
              <w:t>劳动合同编号</w:t>
            </w:r>
          </w:p>
        </w:tc>
      </w:tr>
      <w:tr w:rsidR="000E3AD6" w14:paraId="166B91CF"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29E7C921"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3C1BAD29"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0CCEE440"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7817235E"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2AB4CF3A"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757EA422" w14:textId="77777777" w:rsidR="000E3AD6" w:rsidRDefault="000E3AD6">
            <w:pPr>
              <w:snapToGrid w:val="0"/>
              <w:ind w:firstLine="420"/>
              <w:rPr>
                <w:rFonts w:ascii="微软雅黑" w:hAnsi="微软雅黑"/>
                <w:szCs w:val="21"/>
              </w:rPr>
            </w:pPr>
          </w:p>
        </w:tc>
      </w:tr>
      <w:tr w:rsidR="000E3AD6" w14:paraId="395281D1"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37C56394"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2A89F324"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094185C5"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31B59A4E"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1EED5D9B"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132CD0CA" w14:textId="77777777" w:rsidR="000E3AD6" w:rsidRDefault="000E3AD6">
            <w:pPr>
              <w:snapToGrid w:val="0"/>
              <w:ind w:firstLine="420"/>
              <w:rPr>
                <w:rFonts w:ascii="微软雅黑" w:hAnsi="微软雅黑"/>
                <w:szCs w:val="21"/>
              </w:rPr>
            </w:pPr>
          </w:p>
        </w:tc>
      </w:tr>
      <w:tr w:rsidR="000E3AD6" w14:paraId="202FCCAF"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2D4AFDC0"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30F58BE3"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570454D6" w14:textId="77777777" w:rsidR="000E3AD6" w:rsidRDefault="000E3AD6">
            <w:pPr>
              <w:pStyle w:val="af5"/>
              <w:snapToGrid w:val="0"/>
              <w:ind w:left="5250" w:firstLine="640"/>
              <w:rPr>
                <w:rFonts w:ascii="微软雅黑" w:eastAsia="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5C37799F"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5741A778"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0CC29737" w14:textId="77777777" w:rsidR="000E3AD6" w:rsidRDefault="000E3AD6">
            <w:pPr>
              <w:snapToGrid w:val="0"/>
              <w:ind w:firstLine="420"/>
              <w:rPr>
                <w:rFonts w:ascii="微软雅黑" w:hAnsi="微软雅黑"/>
                <w:szCs w:val="21"/>
              </w:rPr>
            </w:pPr>
          </w:p>
        </w:tc>
      </w:tr>
      <w:tr w:rsidR="000E3AD6" w14:paraId="16A5F4A5"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64CC15C9"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046CB36A"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592B927E"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779FD352"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497AF20A"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0CA45037" w14:textId="77777777" w:rsidR="000E3AD6" w:rsidRDefault="000E3AD6">
            <w:pPr>
              <w:snapToGrid w:val="0"/>
              <w:ind w:firstLine="420"/>
              <w:rPr>
                <w:rFonts w:ascii="微软雅黑" w:hAnsi="微软雅黑"/>
                <w:szCs w:val="21"/>
              </w:rPr>
            </w:pPr>
          </w:p>
        </w:tc>
      </w:tr>
      <w:tr w:rsidR="000E3AD6" w14:paraId="2DD767D3"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77A72D4A"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6381576F"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7404185C"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5C2775DC"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70E15D40"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10C34269" w14:textId="77777777" w:rsidR="000E3AD6" w:rsidRDefault="000E3AD6">
            <w:pPr>
              <w:snapToGrid w:val="0"/>
              <w:ind w:firstLine="420"/>
              <w:rPr>
                <w:rFonts w:ascii="微软雅黑" w:hAnsi="微软雅黑"/>
                <w:szCs w:val="21"/>
              </w:rPr>
            </w:pPr>
          </w:p>
        </w:tc>
      </w:tr>
      <w:tr w:rsidR="000E3AD6" w14:paraId="533BB24B"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3BB6CD8A"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6EF7F056"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38CBFED7"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04FC51A8"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5ED53B73"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35568511" w14:textId="77777777" w:rsidR="000E3AD6" w:rsidRDefault="000E3AD6">
            <w:pPr>
              <w:snapToGrid w:val="0"/>
              <w:ind w:firstLine="420"/>
              <w:rPr>
                <w:rFonts w:ascii="微软雅黑" w:hAnsi="微软雅黑"/>
                <w:szCs w:val="21"/>
              </w:rPr>
            </w:pPr>
          </w:p>
        </w:tc>
      </w:tr>
      <w:tr w:rsidR="000E3AD6" w14:paraId="4874DE94" w14:textId="77777777">
        <w:trPr>
          <w:trHeight w:val="403"/>
        </w:trPr>
        <w:tc>
          <w:tcPr>
            <w:tcW w:w="1098" w:type="dxa"/>
            <w:tcBorders>
              <w:top w:val="single" w:sz="4" w:space="0" w:color="auto"/>
              <w:left w:val="single" w:sz="4" w:space="0" w:color="auto"/>
              <w:bottom w:val="single" w:sz="4" w:space="0" w:color="auto"/>
              <w:right w:val="single" w:sz="4" w:space="0" w:color="auto"/>
            </w:tcBorders>
          </w:tcPr>
          <w:p w14:paraId="3433CE46"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427D23E7"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55D731E7"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3BA254B8"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5D98DC9A"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4C53DDE8" w14:textId="77777777" w:rsidR="000E3AD6" w:rsidRDefault="000E3AD6">
            <w:pPr>
              <w:snapToGrid w:val="0"/>
              <w:ind w:firstLine="420"/>
              <w:rPr>
                <w:rFonts w:ascii="微软雅黑" w:hAnsi="微软雅黑"/>
                <w:szCs w:val="21"/>
              </w:rPr>
            </w:pPr>
          </w:p>
        </w:tc>
      </w:tr>
      <w:tr w:rsidR="000E3AD6" w14:paraId="7EF7531E"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468BB0AD"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7805BFAD"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0F974018"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38829017"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03DEA51D"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0F710C73" w14:textId="77777777" w:rsidR="000E3AD6" w:rsidRDefault="000E3AD6">
            <w:pPr>
              <w:snapToGrid w:val="0"/>
              <w:ind w:firstLine="420"/>
              <w:rPr>
                <w:rFonts w:ascii="微软雅黑" w:hAnsi="微软雅黑"/>
                <w:szCs w:val="21"/>
              </w:rPr>
            </w:pPr>
          </w:p>
        </w:tc>
      </w:tr>
      <w:tr w:rsidR="000E3AD6" w14:paraId="12F443B9" w14:textId="77777777">
        <w:trPr>
          <w:trHeight w:val="419"/>
        </w:trPr>
        <w:tc>
          <w:tcPr>
            <w:tcW w:w="1098" w:type="dxa"/>
            <w:tcBorders>
              <w:top w:val="single" w:sz="4" w:space="0" w:color="auto"/>
              <w:left w:val="single" w:sz="4" w:space="0" w:color="auto"/>
              <w:bottom w:val="single" w:sz="4" w:space="0" w:color="auto"/>
              <w:right w:val="single" w:sz="4" w:space="0" w:color="auto"/>
            </w:tcBorders>
          </w:tcPr>
          <w:p w14:paraId="713CA0B4" w14:textId="77777777" w:rsidR="000E3AD6" w:rsidRDefault="000E3AD6">
            <w:pPr>
              <w:snapToGrid w:val="0"/>
              <w:ind w:firstLine="420"/>
              <w:rPr>
                <w:rFonts w:ascii="微软雅黑" w:hAnsi="微软雅黑"/>
                <w:szCs w:val="21"/>
              </w:rPr>
            </w:pPr>
          </w:p>
        </w:tc>
        <w:tc>
          <w:tcPr>
            <w:tcW w:w="1098" w:type="dxa"/>
            <w:tcBorders>
              <w:top w:val="single" w:sz="4" w:space="0" w:color="auto"/>
              <w:left w:val="single" w:sz="4" w:space="0" w:color="auto"/>
              <w:bottom w:val="single" w:sz="4" w:space="0" w:color="auto"/>
              <w:right w:val="single" w:sz="4" w:space="0" w:color="auto"/>
            </w:tcBorders>
          </w:tcPr>
          <w:p w14:paraId="3DEE0E81" w14:textId="77777777" w:rsidR="000E3AD6" w:rsidRDefault="000E3AD6">
            <w:pPr>
              <w:snapToGrid w:val="0"/>
              <w:ind w:firstLine="420"/>
              <w:rPr>
                <w:rFonts w:ascii="微软雅黑" w:hAnsi="微软雅黑"/>
                <w:szCs w:val="21"/>
              </w:rPr>
            </w:pPr>
          </w:p>
        </w:tc>
        <w:tc>
          <w:tcPr>
            <w:tcW w:w="1819" w:type="dxa"/>
            <w:tcBorders>
              <w:top w:val="single" w:sz="4" w:space="0" w:color="auto"/>
              <w:left w:val="single" w:sz="4" w:space="0" w:color="auto"/>
              <w:bottom w:val="single" w:sz="4" w:space="0" w:color="auto"/>
              <w:right w:val="single" w:sz="4" w:space="0" w:color="auto"/>
            </w:tcBorders>
          </w:tcPr>
          <w:p w14:paraId="70AF411A" w14:textId="77777777" w:rsidR="000E3AD6" w:rsidRDefault="000E3AD6">
            <w:pPr>
              <w:snapToGrid w:val="0"/>
              <w:ind w:firstLine="420"/>
              <w:rPr>
                <w:rFonts w:ascii="微软雅黑" w:hAnsi="微软雅黑"/>
                <w:szCs w:val="21"/>
              </w:rPr>
            </w:pPr>
          </w:p>
        </w:tc>
        <w:tc>
          <w:tcPr>
            <w:tcW w:w="1378" w:type="dxa"/>
            <w:tcBorders>
              <w:top w:val="single" w:sz="4" w:space="0" w:color="auto"/>
              <w:left w:val="single" w:sz="4" w:space="0" w:color="auto"/>
              <w:bottom w:val="single" w:sz="4" w:space="0" w:color="auto"/>
              <w:right w:val="single" w:sz="4" w:space="0" w:color="auto"/>
            </w:tcBorders>
          </w:tcPr>
          <w:p w14:paraId="0E618546" w14:textId="77777777" w:rsidR="000E3AD6" w:rsidRDefault="000E3AD6">
            <w:pPr>
              <w:snapToGrid w:val="0"/>
              <w:ind w:firstLine="420"/>
              <w:rPr>
                <w:rFonts w:ascii="微软雅黑" w:hAnsi="微软雅黑"/>
                <w:szCs w:val="21"/>
              </w:rPr>
            </w:pPr>
          </w:p>
        </w:tc>
        <w:tc>
          <w:tcPr>
            <w:tcW w:w="1772" w:type="dxa"/>
            <w:tcBorders>
              <w:top w:val="single" w:sz="4" w:space="0" w:color="auto"/>
              <w:left w:val="single" w:sz="4" w:space="0" w:color="auto"/>
              <w:bottom w:val="single" w:sz="4" w:space="0" w:color="auto"/>
              <w:right w:val="single" w:sz="4" w:space="0" w:color="auto"/>
            </w:tcBorders>
          </w:tcPr>
          <w:p w14:paraId="4E428799" w14:textId="77777777" w:rsidR="000E3AD6" w:rsidRDefault="000E3AD6">
            <w:pPr>
              <w:snapToGrid w:val="0"/>
              <w:ind w:firstLine="420"/>
              <w:rPr>
                <w:rFonts w:ascii="微软雅黑" w:hAnsi="微软雅黑"/>
                <w:szCs w:val="21"/>
              </w:rPr>
            </w:pPr>
          </w:p>
        </w:tc>
        <w:tc>
          <w:tcPr>
            <w:tcW w:w="2166" w:type="dxa"/>
            <w:tcBorders>
              <w:top w:val="single" w:sz="4" w:space="0" w:color="auto"/>
              <w:left w:val="single" w:sz="4" w:space="0" w:color="auto"/>
              <w:bottom w:val="single" w:sz="4" w:space="0" w:color="auto"/>
              <w:right w:val="single" w:sz="4" w:space="0" w:color="auto"/>
            </w:tcBorders>
          </w:tcPr>
          <w:p w14:paraId="6958E91F" w14:textId="77777777" w:rsidR="000E3AD6" w:rsidRDefault="000E3AD6">
            <w:pPr>
              <w:snapToGrid w:val="0"/>
              <w:ind w:firstLine="420"/>
              <w:rPr>
                <w:rFonts w:ascii="微软雅黑" w:hAnsi="微软雅黑"/>
                <w:szCs w:val="21"/>
              </w:rPr>
            </w:pPr>
          </w:p>
        </w:tc>
      </w:tr>
    </w:tbl>
    <w:p w14:paraId="3FD6D48B" w14:textId="77777777" w:rsidR="000E3AD6" w:rsidRDefault="00000000">
      <w:pPr>
        <w:snapToGrid w:val="0"/>
        <w:ind w:firstLine="420"/>
        <w:rPr>
          <w:rFonts w:ascii="微软雅黑" w:hAnsi="微软雅黑"/>
          <w:szCs w:val="21"/>
        </w:rPr>
      </w:pPr>
      <w:r>
        <w:rPr>
          <w:rFonts w:ascii="微软雅黑" w:hAnsi="微软雅黑" w:hint="eastAsia"/>
          <w:szCs w:val="21"/>
        </w:rPr>
        <w:t>注：在填写时，如本表格不适合投标单位的实际情况，可根据本表格式</w:t>
      </w:r>
      <w:proofErr w:type="gramStart"/>
      <w:r>
        <w:rPr>
          <w:rFonts w:ascii="微软雅黑" w:hAnsi="微软雅黑" w:hint="eastAsia"/>
          <w:szCs w:val="21"/>
        </w:rPr>
        <w:t>自行划表填写</w:t>
      </w:r>
      <w:proofErr w:type="gramEnd"/>
      <w:r>
        <w:rPr>
          <w:rFonts w:ascii="微软雅黑" w:hAnsi="微软雅黑" w:hint="eastAsia"/>
          <w:szCs w:val="21"/>
        </w:rPr>
        <w:t>。</w:t>
      </w:r>
    </w:p>
    <w:p w14:paraId="2FA4A526" w14:textId="77777777" w:rsidR="000E3AD6" w:rsidRDefault="000E3AD6">
      <w:pPr>
        <w:snapToGrid w:val="0"/>
        <w:ind w:leftChars="-22" w:left="-46" w:rightChars="-389" w:right="-817" w:firstLineChars="250" w:firstLine="525"/>
        <w:rPr>
          <w:rFonts w:ascii="微软雅黑" w:hAnsi="微软雅黑"/>
          <w:szCs w:val="21"/>
        </w:rPr>
      </w:pPr>
    </w:p>
    <w:p w14:paraId="5A6075AD" w14:textId="77777777" w:rsidR="000E3AD6" w:rsidRDefault="00000000">
      <w:pPr>
        <w:snapToGrid w:val="0"/>
        <w:ind w:leftChars="-22" w:left="-46" w:rightChars="-389" w:right="-817" w:firstLineChars="250" w:firstLine="525"/>
        <w:rPr>
          <w:rFonts w:ascii="微软雅黑" w:hAnsi="微软雅黑"/>
          <w:szCs w:val="21"/>
        </w:rPr>
      </w:pPr>
      <w:r>
        <w:rPr>
          <w:rFonts w:ascii="微软雅黑" w:hAnsi="微软雅黑" w:hint="eastAsia"/>
          <w:szCs w:val="21"/>
        </w:rPr>
        <w:t>法定代表人或授权代表（签字或盖章）：</w:t>
      </w:r>
    </w:p>
    <w:p w14:paraId="418F43A4" w14:textId="77777777" w:rsidR="000E3AD6" w:rsidRDefault="00000000">
      <w:pPr>
        <w:ind w:firstLine="420"/>
        <w:rPr>
          <w:rFonts w:ascii="微软雅黑" w:hAnsi="微软雅黑"/>
          <w:szCs w:val="21"/>
        </w:rPr>
      </w:pPr>
      <w:r>
        <w:rPr>
          <w:rFonts w:ascii="微软雅黑" w:hAnsi="微软雅黑" w:hint="eastAsia"/>
          <w:szCs w:val="21"/>
        </w:rPr>
        <w:t>投标人名称（盖章）：</w:t>
      </w:r>
    </w:p>
    <w:p w14:paraId="3022C398" w14:textId="77777777" w:rsidR="000E3AD6" w:rsidRDefault="00000000">
      <w:pPr>
        <w:ind w:firstLine="420"/>
        <w:rPr>
          <w:rFonts w:ascii="微软雅黑" w:hAnsi="微软雅黑"/>
          <w:szCs w:val="21"/>
        </w:rPr>
      </w:pPr>
      <w:r>
        <w:rPr>
          <w:rFonts w:ascii="微软雅黑" w:hAnsi="微软雅黑" w:hint="eastAsia"/>
          <w:szCs w:val="21"/>
        </w:rPr>
        <w:t>日期： 年 月 日</w:t>
      </w:r>
    </w:p>
    <w:p w14:paraId="40B66FF7" w14:textId="77777777" w:rsidR="000E3AD6" w:rsidRDefault="00000000">
      <w:pPr>
        <w:ind w:firstLine="420"/>
        <w:rPr>
          <w:rFonts w:ascii="微软雅黑" w:hAnsi="微软雅黑"/>
          <w:b/>
          <w:szCs w:val="21"/>
        </w:rPr>
      </w:pPr>
      <w:r>
        <w:rPr>
          <w:rFonts w:ascii="微软雅黑" w:hAnsi="微软雅黑" w:hint="eastAsia"/>
          <w:b/>
          <w:szCs w:val="21"/>
        </w:rPr>
        <w:br w:type="page"/>
      </w:r>
    </w:p>
    <w:p w14:paraId="31F23717" w14:textId="77777777" w:rsidR="000E3AD6" w:rsidRDefault="000E3AD6">
      <w:pPr>
        <w:snapToGrid w:val="0"/>
        <w:ind w:firstLine="420"/>
        <w:rPr>
          <w:rFonts w:ascii="微软雅黑" w:hAnsi="微软雅黑"/>
          <w:b/>
          <w:szCs w:val="21"/>
        </w:rPr>
        <w:sectPr w:rsidR="000E3AD6" w:rsidSect="00DE5862">
          <w:pgSz w:w="11906" w:h="16838"/>
          <w:pgMar w:top="1474" w:right="1797" w:bottom="1247" w:left="1797" w:header="851" w:footer="992" w:gutter="0"/>
          <w:cols w:space="720"/>
          <w:docGrid w:linePitch="312"/>
        </w:sectPr>
      </w:pPr>
    </w:p>
    <w:p w14:paraId="34383776" w14:textId="77777777" w:rsidR="000E3AD6" w:rsidRDefault="00000000">
      <w:pPr>
        <w:snapToGrid w:val="0"/>
        <w:ind w:firstLine="420"/>
        <w:rPr>
          <w:rFonts w:ascii="微软雅黑" w:hAnsi="微软雅黑"/>
          <w:b/>
          <w:szCs w:val="21"/>
        </w:rPr>
      </w:pPr>
      <w:r>
        <w:rPr>
          <w:rFonts w:ascii="微软雅黑" w:hAnsi="微软雅黑" w:hint="eastAsia"/>
          <w:b/>
          <w:szCs w:val="21"/>
        </w:rPr>
        <w:lastRenderedPageBreak/>
        <w:t>投标函格式：</w:t>
      </w:r>
    </w:p>
    <w:p w14:paraId="6BB475FE" w14:textId="77777777" w:rsidR="000E3AD6" w:rsidRDefault="00000000">
      <w:pPr>
        <w:snapToGrid w:val="0"/>
        <w:ind w:firstLine="420"/>
        <w:jc w:val="center"/>
        <w:rPr>
          <w:rFonts w:ascii="微软雅黑" w:hAnsi="微软雅黑"/>
          <w:b/>
          <w:szCs w:val="21"/>
        </w:rPr>
      </w:pPr>
      <w:r>
        <w:rPr>
          <w:rFonts w:ascii="微软雅黑" w:hAnsi="微软雅黑" w:hint="eastAsia"/>
          <w:b/>
          <w:szCs w:val="21"/>
        </w:rPr>
        <w:t>投标函</w:t>
      </w:r>
    </w:p>
    <w:p w14:paraId="051F8019" w14:textId="77777777" w:rsidR="000E3AD6" w:rsidRDefault="00000000">
      <w:pPr>
        <w:snapToGrid w:val="0"/>
        <w:ind w:firstLine="420"/>
        <w:rPr>
          <w:rFonts w:ascii="微软雅黑" w:hAnsi="微软雅黑"/>
          <w:szCs w:val="21"/>
        </w:rPr>
      </w:pPr>
      <w:r>
        <w:rPr>
          <w:rFonts w:ascii="微软雅黑" w:hAnsi="微软雅黑" w:hint="eastAsia"/>
          <w:szCs w:val="21"/>
        </w:rPr>
        <w:t>致：</w:t>
      </w:r>
      <w:r>
        <w:rPr>
          <w:rFonts w:ascii="微软雅黑" w:hAnsi="微软雅黑"/>
          <w:szCs w:val="21"/>
          <w:u w:val="single"/>
        </w:rPr>
        <w:t>_</w:t>
      </w:r>
      <w:r>
        <w:rPr>
          <w:rFonts w:ascii="微软雅黑" w:hAnsi="微软雅黑" w:hint="eastAsia"/>
          <w:szCs w:val="21"/>
          <w:u w:val="single"/>
        </w:rPr>
        <w:t>嘉兴</w:t>
      </w:r>
      <w:proofErr w:type="gramStart"/>
      <w:r>
        <w:rPr>
          <w:rFonts w:ascii="微软雅黑" w:hAnsi="微软雅黑" w:hint="eastAsia"/>
          <w:szCs w:val="21"/>
          <w:u w:val="single"/>
        </w:rPr>
        <w:t>市秀洲区</w:t>
      </w:r>
      <w:proofErr w:type="gramEnd"/>
      <w:r>
        <w:rPr>
          <w:rFonts w:ascii="微软雅黑" w:hAnsi="微软雅黑" w:hint="eastAsia"/>
          <w:szCs w:val="21"/>
          <w:u w:val="single"/>
        </w:rPr>
        <w:t>新</w:t>
      </w:r>
      <w:proofErr w:type="gramStart"/>
      <w:r>
        <w:rPr>
          <w:rFonts w:ascii="微软雅黑" w:hAnsi="微软雅黑" w:hint="eastAsia"/>
          <w:szCs w:val="21"/>
          <w:u w:val="single"/>
        </w:rPr>
        <w:t>塍</w:t>
      </w:r>
      <w:proofErr w:type="gramEnd"/>
      <w:r>
        <w:rPr>
          <w:rFonts w:ascii="微软雅黑" w:hAnsi="微软雅黑" w:hint="eastAsia"/>
          <w:szCs w:val="21"/>
          <w:u w:val="single"/>
        </w:rPr>
        <w:t>镇人民政府</w:t>
      </w:r>
      <w:r>
        <w:rPr>
          <w:rFonts w:ascii="微软雅黑" w:hAnsi="微软雅黑" w:hint="eastAsia"/>
          <w:szCs w:val="21"/>
        </w:rPr>
        <w:t>：</w:t>
      </w:r>
    </w:p>
    <w:p w14:paraId="2481E513" w14:textId="77777777" w:rsidR="000E3AD6" w:rsidRDefault="00000000">
      <w:pPr>
        <w:snapToGrid w:val="0"/>
        <w:ind w:firstLine="420"/>
        <w:rPr>
          <w:rFonts w:ascii="微软雅黑" w:hAnsi="微软雅黑"/>
          <w:szCs w:val="21"/>
        </w:rPr>
      </w:pPr>
      <w:r>
        <w:rPr>
          <w:rFonts w:ascii="微软雅黑" w:hAnsi="微软雅黑" w:hint="eastAsia"/>
          <w:szCs w:val="21"/>
        </w:rPr>
        <w:t>根据贵方为</w:t>
      </w:r>
      <w:r>
        <w:rPr>
          <w:rFonts w:ascii="微软雅黑" w:hAnsi="微软雅黑"/>
          <w:spacing w:val="6"/>
          <w:szCs w:val="21"/>
          <w:u w:val="single"/>
        </w:rPr>
        <w:t xml:space="preserve">           </w:t>
      </w:r>
      <w:r>
        <w:rPr>
          <w:rFonts w:ascii="微软雅黑" w:hAnsi="微软雅黑" w:hint="eastAsia"/>
          <w:szCs w:val="21"/>
        </w:rPr>
        <w:t>项目的招标公告</w:t>
      </w:r>
      <w:r>
        <w:rPr>
          <w:rFonts w:ascii="微软雅黑" w:hAnsi="微软雅黑"/>
          <w:szCs w:val="21"/>
        </w:rPr>
        <w:t>/</w:t>
      </w:r>
      <w:r>
        <w:rPr>
          <w:rFonts w:ascii="微软雅黑" w:hAnsi="微软雅黑" w:hint="eastAsia"/>
          <w:szCs w:val="21"/>
        </w:rPr>
        <w:t>投标邀请书（项目编号：</w:t>
      </w:r>
      <w:r>
        <w:rPr>
          <w:rFonts w:ascii="微软雅黑" w:hAnsi="微软雅黑"/>
          <w:spacing w:val="6"/>
          <w:szCs w:val="21"/>
          <w:u w:val="single"/>
        </w:rPr>
        <w:t xml:space="preserve">         </w:t>
      </w:r>
      <w:r>
        <w:rPr>
          <w:rFonts w:ascii="微软雅黑" w:hAnsi="微软雅黑" w:hint="eastAsia"/>
          <w:szCs w:val="21"/>
        </w:rPr>
        <w:t>），签字代表</w:t>
      </w:r>
      <w:r>
        <w:rPr>
          <w:rFonts w:ascii="微软雅黑" w:hAnsi="微软雅黑"/>
          <w:spacing w:val="6"/>
          <w:szCs w:val="21"/>
          <w:u w:val="single"/>
        </w:rPr>
        <w:t xml:space="preserve">      </w:t>
      </w:r>
      <w:r>
        <w:rPr>
          <w:rFonts w:ascii="微软雅黑" w:hAnsi="微软雅黑" w:hint="eastAsia"/>
          <w:szCs w:val="21"/>
        </w:rPr>
        <w:t>（全名）经正式授权并代表投标人</w:t>
      </w:r>
      <w:r>
        <w:rPr>
          <w:szCs w:val="21"/>
          <w:u w:val="single"/>
        </w:rPr>
        <w:t xml:space="preserve">_       </w:t>
      </w:r>
      <w:r>
        <w:rPr>
          <w:rFonts w:ascii="微软雅黑" w:hAnsi="微软雅黑" w:hint="eastAsia"/>
          <w:szCs w:val="21"/>
        </w:rPr>
        <w:t>（投标人名称）提交资信商务文件、技术文件及投标报价文件电子投标各一份。</w:t>
      </w:r>
    </w:p>
    <w:p w14:paraId="263DC0E7" w14:textId="77777777" w:rsidR="000E3AD6" w:rsidRDefault="00000000">
      <w:pPr>
        <w:snapToGrid w:val="0"/>
        <w:ind w:firstLine="420"/>
        <w:rPr>
          <w:rFonts w:ascii="微软雅黑" w:hAnsi="微软雅黑"/>
          <w:szCs w:val="21"/>
        </w:rPr>
      </w:pPr>
      <w:r>
        <w:rPr>
          <w:rFonts w:ascii="微软雅黑" w:hAnsi="微软雅黑" w:hint="eastAsia"/>
          <w:szCs w:val="21"/>
        </w:rPr>
        <w:t>据此函，签字代表宣布同意如下：</w:t>
      </w:r>
    </w:p>
    <w:p w14:paraId="2A1E1DD5" w14:textId="77777777" w:rsidR="000E3AD6" w:rsidRDefault="00000000">
      <w:pPr>
        <w:snapToGrid w:val="0"/>
        <w:ind w:firstLine="420"/>
        <w:rPr>
          <w:rFonts w:ascii="微软雅黑" w:hAnsi="微软雅黑"/>
          <w:szCs w:val="21"/>
        </w:rPr>
      </w:pPr>
      <w:r>
        <w:rPr>
          <w:rFonts w:ascii="微软雅黑" w:hAnsi="微软雅黑"/>
          <w:szCs w:val="21"/>
        </w:rPr>
        <w:t>1</w:t>
      </w:r>
      <w:r>
        <w:rPr>
          <w:rFonts w:ascii="微软雅黑" w:hAnsi="微软雅黑" w:hint="eastAsia"/>
          <w:szCs w:val="21"/>
        </w:rPr>
        <w:t>、投标人已详细审查全部“招标文件”，包括修改文件（如有的话）以及全部参考资料和有关附件，已经了解我方对于招标文件、采购过程、采购结果有依法进行询问、质疑、投诉的权利及相关渠道和要求。</w:t>
      </w:r>
    </w:p>
    <w:p w14:paraId="606B4BE5" w14:textId="77777777" w:rsidR="000E3AD6" w:rsidRDefault="00000000">
      <w:pPr>
        <w:snapToGrid w:val="0"/>
        <w:ind w:firstLine="420"/>
        <w:rPr>
          <w:rFonts w:ascii="微软雅黑" w:hAnsi="微软雅黑"/>
          <w:szCs w:val="21"/>
        </w:rPr>
      </w:pPr>
      <w:r>
        <w:rPr>
          <w:rFonts w:ascii="微软雅黑" w:hAnsi="微软雅黑"/>
          <w:szCs w:val="21"/>
        </w:rPr>
        <w:t>2</w:t>
      </w:r>
      <w:r>
        <w:rPr>
          <w:rFonts w:ascii="微软雅黑" w:hAnsi="微软雅黑" w:hint="eastAsia"/>
          <w:szCs w:val="21"/>
        </w:rPr>
        <w:t>、投标人在投标之前已经与贵方进行了充分的沟通，完全理解并接受招标文件的各项规定和要求，对招标文件的合理性、合法性不再有异议。</w:t>
      </w:r>
    </w:p>
    <w:p w14:paraId="0F4B7007" w14:textId="77777777" w:rsidR="000E3AD6" w:rsidRDefault="00000000">
      <w:pPr>
        <w:snapToGrid w:val="0"/>
        <w:ind w:firstLine="420"/>
        <w:rPr>
          <w:rFonts w:ascii="微软雅黑" w:hAnsi="微软雅黑"/>
          <w:szCs w:val="21"/>
        </w:rPr>
      </w:pPr>
      <w:r>
        <w:rPr>
          <w:rFonts w:ascii="微软雅黑" w:hAnsi="微软雅黑"/>
          <w:szCs w:val="21"/>
        </w:rPr>
        <w:t>3</w:t>
      </w:r>
      <w:r>
        <w:rPr>
          <w:rFonts w:ascii="微软雅黑" w:hAnsi="微软雅黑" w:hint="eastAsia"/>
          <w:szCs w:val="21"/>
        </w:rPr>
        <w:t>、本投标有效期自开标日起</w:t>
      </w:r>
      <w:r>
        <w:rPr>
          <w:rFonts w:ascii="微软雅黑" w:hAnsi="微软雅黑"/>
          <w:szCs w:val="21"/>
        </w:rPr>
        <w:t xml:space="preserve"> ______</w:t>
      </w:r>
      <w:proofErr w:type="gramStart"/>
      <w:r>
        <w:rPr>
          <w:rFonts w:ascii="微软雅黑" w:hAnsi="微软雅黑" w:hint="eastAsia"/>
          <w:szCs w:val="21"/>
        </w:rPr>
        <w:t>个</w:t>
      </w:r>
      <w:proofErr w:type="gramEnd"/>
      <w:r>
        <w:rPr>
          <w:rFonts w:ascii="微软雅黑" w:hAnsi="微软雅黑" w:hint="eastAsia"/>
          <w:szCs w:val="21"/>
        </w:rPr>
        <w:t>日。</w:t>
      </w:r>
    </w:p>
    <w:p w14:paraId="5C157C3B" w14:textId="77777777" w:rsidR="000E3AD6" w:rsidRDefault="00000000">
      <w:pPr>
        <w:snapToGrid w:val="0"/>
        <w:ind w:firstLine="420"/>
        <w:rPr>
          <w:rFonts w:ascii="微软雅黑" w:hAnsi="微软雅黑"/>
          <w:szCs w:val="21"/>
        </w:rPr>
      </w:pPr>
      <w:r>
        <w:rPr>
          <w:rFonts w:ascii="微软雅黑" w:hAnsi="微软雅黑"/>
          <w:szCs w:val="21"/>
        </w:rPr>
        <w:t>4</w:t>
      </w:r>
      <w:r>
        <w:rPr>
          <w:rFonts w:ascii="微软雅黑" w:hAnsi="微软雅黑" w:hint="eastAsia"/>
          <w:szCs w:val="21"/>
        </w:rPr>
        <w:t>、如中标，本投标文件至本项目合同履行</w:t>
      </w:r>
      <w:proofErr w:type="gramStart"/>
      <w:r>
        <w:rPr>
          <w:rFonts w:ascii="微软雅黑" w:hAnsi="微软雅黑" w:hint="eastAsia"/>
          <w:szCs w:val="21"/>
        </w:rPr>
        <w:t>完毕止均保持</w:t>
      </w:r>
      <w:proofErr w:type="gramEnd"/>
      <w:r>
        <w:rPr>
          <w:rFonts w:ascii="微软雅黑" w:hAnsi="微软雅黑" w:hint="eastAsia"/>
          <w:szCs w:val="21"/>
        </w:rPr>
        <w:t>有效，本投标人将按“招标文件”及政府采购法律、法规的规定履行合同责任和义务。</w:t>
      </w:r>
    </w:p>
    <w:p w14:paraId="3F4BCC69" w14:textId="77777777" w:rsidR="000E3AD6" w:rsidRDefault="00000000">
      <w:pPr>
        <w:snapToGrid w:val="0"/>
        <w:ind w:firstLine="420"/>
        <w:rPr>
          <w:rFonts w:ascii="微软雅黑" w:hAnsi="微软雅黑"/>
          <w:szCs w:val="21"/>
        </w:rPr>
      </w:pPr>
      <w:r>
        <w:rPr>
          <w:rFonts w:ascii="微软雅黑" w:hAnsi="微软雅黑"/>
          <w:szCs w:val="21"/>
        </w:rPr>
        <w:t>5</w:t>
      </w:r>
      <w:r>
        <w:rPr>
          <w:rFonts w:ascii="微软雅黑" w:hAnsi="微软雅黑" w:hint="eastAsia"/>
          <w:szCs w:val="21"/>
        </w:rPr>
        <w:t>、投标人同意按照贵方要求提供与投标有关的一切数据或资料。</w:t>
      </w:r>
    </w:p>
    <w:p w14:paraId="59ED9DFA" w14:textId="77777777" w:rsidR="000E3AD6" w:rsidRDefault="00000000">
      <w:pPr>
        <w:snapToGrid w:val="0"/>
        <w:ind w:firstLine="420"/>
        <w:rPr>
          <w:rFonts w:ascii="微软雅黑" w:hAnsi="微软雅黑"/>
          <w:szCs w:val="21"/>
        </w:rPr>
      </w:pPr>
      <w:r>
        <w:rPr>
          <w:rFonts w:ascii="微软雅黑" w:hAnsi="微软雅黑"/>
          <w:szCs w:val="21"/>
        </w:rPr>
        <w:t>6</w:t>
      </w:r>
      <w:r>
        <w:rPr>
          <w:rFonts w:ascii="微软雅黑" w:hAnsi="微软雅黑" w:hint="eastAsia"/>
          <w:szCs w:val="21"/>
        </w:rPr>
        <w:t>、与本投标有关的一切正式往来信函请寄：</w:t>
      </w:r>
    </w:p>
    <w:p w14:paraId="0BD264C1" w14:textId="77777777" w:rsidR="000E3AD6" w:rsidRDefault="000E3AD6">
      <w:pPr>
        <w:snapToGrid w:val="0"/>
        <w:ind w:firstLine="420"/>
        <w:rPr>
          <w:rFonts w:ascii="微软雅黑" w:hAnsi="微软雅黑"/>
          <w:szCs w:val="21"/>
        </w:rPr>
      </w:pPr>
    </w:p>
    <w:p w14:paraId="216FE6EE" w14:textId="77777777" w:rsidR="000E3AD6" w:rsidRDefault="00000000">
      <w:pPr>
        <w:snapToGrid w:val="0"/>
        <w:ind w:firstLine="420"/>
        <w:rPr>
          <w:rFonts w:ascii="微软雅黑" w:hAnsi="微软雅黑"/>
          <w:szCs w:val="21"/>
        </w:rPr>
      </w:pPr>
      <w:r>
        <w:rPr>
          <w:rFonts w:ascii="微软雅黑" w:hAnsi="微软雅黑" w:hint="eastAsia"/>
          <w:szCs w:val="21"/>
        </w:rPr>
        <w:t>地址： 邮编：</w:t>
      </w:r>
      <w:r>
        <w:rPr>
          <w:rFonts w:ascii="微软雅黑" w:hAnsi="微软雅黑"/>
          <w:szCs w:val="21"/>
        </w:rPr>
        <w:t xml:space="preserve">__________   </w:t>
      </w:r>
      <w:r>
        <w:rPr>
          <w:rFonts w:ascii="微软雅黑" w:hAnsi="微软雅黑" w:hint="eastAsia"/>
          <w:szCs w:val="21"/>
        </w:rPr>
        <w:t>电话：</w:t>
      </w:r>
      <w:r>
        <w:rPr>
          <w:rFonts w:ascii="微软雅黑" w:hAnsi="微软雅黑"/>
          <w:szCs w:val="21"/>
        </w:rPr>
        <w:t>______________</w:t>
      </w:r>
    </w:p>
    <w:p w14:paraId="5CFAEF62" w14:textId="77777777" w:rsidR="000E3AD6" w:rsidRDefault="00000000">
      <w:pPr>
        <w:snapToGrid w:val="0"/>
        <w:ind w:firstLine="420"/>
        <w:rPr>
          <w:rFonts w:ascii="微软雅黑" w:hAnsi="微软雅黑"/>
          <w:szCs w:val="21"/>
        </w:rPr>
      </w:pPr>
      <w:r>
        <w:rPr>
          <w:rFonts w:ascii="微软雅黑" w:hAnsi="微软雅黑" w:hint="eastAsia"/>
          <w:szCs w:val="21"/>
        </w:rPr>
        <w:t>传真：</w:t>
      </w:r>
      <w:r>
        <w:rPr>
          <w:rFonts w:ascii="微软雅黑" w:hAnsi="微软雅黑"/>
          <w:szCs w:val="21"/>
        </w:rPr>
        <w:t>______________</w:t>
      </w:r>
      <w:r>
        <w:rPr>
          <w:rFonts w:ascii="微软雅黑" w:hAnsi="微软雅黑" w:hint="eastAsia"/>
          <w:szCs w:val="21"/>
        </w:rPr>
        <w:t>投标人代表姓名</w:t>
      </w:r>
      <w:r>
        <w:rPr>
          <w:rFonts w:ascii="微软雅黑" w:hAnsi="微软雅黑"/>
          <w:szCs w:val="21"/>
        </w:rPr>
        <w:t xml:space="preserve"> ___________  </w:t>
      </w:r>
      <w:r>
        <w:rPr>
          <w:rFonts w:ascii="微软雅黑" w:hAnsi="微软雅黑" w:hint="eastAsia"/>
          <w:szCs w:val="21"/>
        </w:rPr>
        <w:t>职务：</w:t>
      </w:r>
      <w:r>
        <w:rPr>
          <w:rFonts w:ascii="微软雅黑" w:hAnsi="微软雅黑"/>
          <w:szCs w:val="21"/>
        </w:rPr>
        <w:t>_____________</w:t>
      </w:r>
    </w:p>
    <w:p w14:paraId="21BE61EA" w14:textId="77777777" w:rsidR="000E3AD6" w:rsidRDefault="00000000">
      <w:pPr>
        <w:snapToGrid w:val="0"/>
        <w:ind w:firstLine="420"/>
        <w:rPr>
          <w:rFonts w:ascii="微软雅黑" w:hAnsi="微软雅黑"/>
          <w:szCs w:val="21"/>
        </w:rPr>
      </w:pPr>
      <w:r>
        <w:rPr>
          <w:rFonts w:ascii="微软雅黑" w:hAnsi="微软雅黑" w:hint="eastAsia"/>
          <w:szCs w:val="21"/>
        </w:rPr>
        <w:t>投标人名称</w:t>
      </w:r>
      <w:r>
        <w:rPr>
          <w:rFonts w:ascii="微软雅黑" w:hAnsi="微软雅黑"/>
          <w:szCs w:val="21"/>
        </w:rPr>
        <w:t>(</w:t>
      </w:r>
      <w:r>
        <w:rPr>
          <w:rFonts w:ascii="微软雅黑" w:hAnsi="微软雅黑" w:hint="eastAsia"/>
          <w:szCs w:val="21"/>
        </w:rPr>
        <w:t>公章</w:t>
      </w:r>
      <w:r>
        <w:rPr>
          <w:rFonts w:ascii="微软雅黑" w:hAnsi="微软雅黑"/>
          <w:szCs w:val="21"/>
        </w:rPr>
        <w:t>): _____________</w:t>
      </w:r>
    </w:p>
    <w:p w14:paraId="1FBF0349" w14:textId="77777777" w:rsidR="000E3AD6" w:rsidRDefault="00000000">
      <w:pPr>
        <w:snapToGrid w:val="0"/>
        <w:ind w:firstLine="420"/>
        <w:rPr>
          <w:rFonts w:ascii="微软雅黑" w:hAnsi="微软雅黑"/>
          <w:szCs w:val="21"/>
        </w:rPr>
      </w:pPr>
      <w:r>
        <w:rPr>
          <w:rFonts w:ascii="微软雅黑" w:hAnsi="微软雅黑" w:hint="eastAsia"/>
          <w:szCs w:val="21"/>
        </w:rPr>
        <w:t>开户银行：银行帐号：</w:t>
      </w:r>
    </w:p>
    <w:p w14:paraId="7DEDC09D" w14:textId="77777777" w:rsidR="000E3AD6" w:rsidRDefault="00000000">
      <w:pPr>
        <w:ind w:firstLine="420"/>
      </w:pPr>
      <w:bookmarkStart w:id="229" w:name="_Toc9104"/>
      <w:bookmarkStart w:id="230" w:name="_Toc10894"/>
      <w:r>
        <w:rPr>
          <w:rFonts w:hint="eastAsia"/>
        </w:rPr>
        <w:t>授权代表签字</w:t>
      </w:r>
      <w:r>
        <w:t xml:space="preserve">:___________                      </w:t>
      </w:r>
      <w:r>
        <w:rPr>
          <w:rFonts w:hint="eastAsia"/>
        </w:rPr>
        <w:t>日期</w:t>
      </w:r>
      <w:r>
        <w:t>:_____</w:t>
      </w:r>
      <w:r>
        <w:rPr>
          <w:rFonts w:hint="eastAsia"/>
        </w:rPr>
        <w:t>年</w:t>
      </w:r>
      <w:r>
        <w:t>___</w:t>
      </w:r>
      <w:r>
        <w:rPr>
          <w:rFonts w:hint="eastAsia"/>
        </w:rPr>
        <w:t>月</w:t>
      </w:r>
      <w:r>
        <w:t>___</w:t>
      </w:r>
      <w:r>
        <w:rPr>
          <w:rFonts w:hint="eastAsia"/>
        </w:rPr>
        <w:t>日</w:t>
      </w:r>
      <w:bookmarkEnd w:id="229"/>
      <w:bookmarkEnd w:id="230"/>
    </w:p>
    <w:p w14:paraId="2503309C" w14:textId="77777777" w:rsidR="000E3AD6" w:rsidRDefault="00000000">
      <w:pPr>
        <w:ind w:firstLine="420"/>
        <w:rPr>
          <w:rFonts w:ascii="微软雅黑" w:hAnsi="微软雅黑"/>
          <w:szCs w:val="21"/>
        </w:rPr>
      </w:pPr>
      <w:r>
        <w:rPr>
          <w:rFonts w:ascii="微软雅黑" w:hAnsi="微软雅黑" w:hint="eastAsia"/>
          <w:b/>
          <w:szCs w:val="21"/>
        </w:rPr>
        <w:br w:type="page"/>
      </w:r>
    </w:p>
    <w:p w14:paraId="066CA7F8" w14:textId="77777777" w:rsidR="000E3AD6" w:rsidRDefault="000E3AD6">
      <w:pPr>
        <w:snapToGrid w:val="0"/>
        <w:ind w:firstLine="420"/>
        <w:rPr>
          <w:rFonts w:ascii="微软雅黑" w:hAnsi="微软雅黑"/>
          <w:szCs w:val="21"/>
        </w:rPr>
        <w:sectPr w:rsidR="000E3AD6" w:rsidSect="00DE5862">
          <w:pgSz w:w="11906" w:h="16838"/>
          <w:pgMar w:top="1474" w:right="1797" w:bottom="1247" w:left="1797" w:header="851" w:footer="992" w:gutter="0"/>
          <w:cols w:space="720"/>
          <w:docGrid w:linePitch="312"/>
        </w:sectPr>
      </w:pPr>
    </w:p>
    <w:p w14:paraId="117479A9" w14:textId="77777777" w:rsidR="000E3AD6" w:rsidRDefault="00000000">
      <w:pPr>
        <w:snapToGrid w:val="0"/>
        <w:ind w:firstLine="420"/>
        <w:rPr>
          <w:rFonts w:ascii="微软雅黑" w:hAnsi="微软雅黑"/>
          <w:szCs w:val="21"/>
        </w:rPr>
      </w:pPr>
      <w:r>
        <w:rPr>
          <w:rFonts w:ascii="微软雅黑" w:hAnsi="微软雅黑" w:hint="eastAsia"/>
          <w:szCs w:val="21"/>
        </w:rPr>
        <w:lastRenderedPageBreak/>
        <w:t>开标一览表</w:t>
      </w:r>
    </w:p>
    <w:p w14:paraId="3C6C1473" w14:textId="77777777" w:rsidR="000E3AD6" w:rsidRDefault="00000000">
      <w:pPr>
        <w:ind w:firstLine="420"/>
        <w:jc w:val="center"/>
        <w:rPr>
          <w:rFonts w:ascii="微软雅黑" w:hAnsi="微软雅黑"/>
          <w:b/>
          <w:szCs w:val="21"/>
        </w:rPr>
      </w:pPr>
      <w:bookmarkStart w:id="231" w:name="_Toc21605"/>
      <w:bookmarkStart w:id="232" w:name="_Toc30181"/>
      <w:r>
        <w:rPr>
          <w:rFonts w:ascii="微软雅黑" w:hAnsi="微软雅黑" w:hint="eastAsia"/>
          <w:b/>
          <w:szCs w:val="21"/>
        </w:rPr>
        <w:t>开标一览表</w:t>
      </w:r>
      <w:bookmarkEnd w:id="231"/>
      <w:bookmarkEnd w:id="232"/>
    </w:p>
    <w:p w14:paraId="19594144" w14:textId="77777777" w:rsidR="000E3AD6" w:rsidRDefault="000E3AD6">
      <w:pPr>
        <w:snapToGrid w:val="0"/>
        <w:ind w:firstLine="420"/>
        <w:jc w:val="center"/>
        <w:rPr>
          <w:rFonts w:ascii="微软雅黑" w:hAnsi="微软雅黑"/>
          <w:szCs w:val="21"/>
        </w:rPr>
      </w:pPr>
    </w:p>
    <w:p w14:paraId="10299E1B" w14:textId="77777777" w:rsidR="000E3AD6" w:rsidRDefault="00000000">
      <w:pPr>
        <w:ind w:firstLine="420"/>
        <w:rPr>
          <w:rFonts w:ascii="微软雅黑" w:hAnsi="微软雅黑" w:cs="Tahoma"/>
          <w:bCs/>
          <w:kern w:val="36"/>
        </w:rPr>
      </w:pPr>
      <w:r>
        <w:rPr>
          <w:rFonts w:ascii="微软雅黑" w:hAnsi="微软雅黑" w:cs="微软雅黑" w:hint="eastAsia"/>
          <w:szCs w:val="21"/>
        </w:rPr>
        <w:t>招标编号：</w:t>
      </w:r>
      <w:r>
        <w:rPr>
          <w:rFonts w:ascii="微软雅黑" w:hAnsi="微软雅黑" w:cs="微软雅黑" w:hint="eastAsia"/>
          <w:szCs w:val="21"/>
          <w:u w:val="single"/>
        </w:rPr>
        <w:t xml:space="preserve">            </w:t>
      </w:r>
      <w:r>
        <w:rPr>
          <w:rFonts w:ascii="微软雅黑" w:hAnsi="微软雅黑" w:cs="微软雅黑" w:hint="eastAsia"/>
          <w:szCs w:val="21"/>
        </w:rPr>
        <w:t xml:space="preserve">   投标人名称：</w:t>
      </w:r>
      <w:r>
        <w:rPr>
          <w:rFonts w:ascii="微软雅黑" w:hAnsi="微软雅黑" w:cs="微软雅黑" w:hint="eastAsia"/>
          <w:szCs w:val="21"/>
          <w:u w:val="single"/>
        </w:rPr>
        <w:t xml:space="preserve">                     </w:t>
      </w:r>
      <w:r>
        <w:rPr>
          <w:rFonts w:ascii="微软雅黑" w:hAnsi="微软雅黑" w:cs="微软雅黑" w:hint="eastAsia"/>
          <w:szCs w:val="21"/>
        </w:rPr>
        <w:t xml:space="preserve">    单位：</w:t>
      </w:r>
      <w:r>
        <w:rPr>
          <w:rFonts w:ascii="微软雅黑" w:hAnsi="微软雅黑" w:cs="Tahoma" w:hint="eastAsia"/>
          <w:bCs/>
          <w:kern w:val="36"/>
        </w:rPr>
        <w:t>元</w:t>
      </w:r>
    </w:p>
    <w:tbl>
      <w:tblPr>
        <w:tblW w:w="9072" w:type="dxa"/>
        <w:tblInd w:w="-10" w:type="dxa"/>
        <w:tblLayout w:type="fixed"/>
        <w:tblLook w:val="04A0" w:firstRow="1" w:lastRow="0" w:firstColumn="1" w:lastColumn="0" w:noHBand="0" w:noVBand="1"/>
      </w:tblPr>
      <w:tblGrid>
        <w:gridCol w:w="709"/>
        <w:gridCol w:w="2410"/>
        <w:gridCol w:w="514"/>
        <w:gridCol w:w="632"/>
        <w:gridCol w:w="1618"/>
        <w:gridCol w:w="1630"/>
        <w:gridCol w:w="1559"/>
      </w:tblGrid>
      <w:tr w:rsidR="000E3AD6" w14:paraId="54373030" w14:textId="77777777" w:rsidTr="00F70F08">
        <w:trPr>
          <w:trHeight w:val="951"/>
        </w:trPr>
        <w:tc>
          <w:tcPr>
            <w:tcW w:w="709" w:type="dxa"/>
            <w:tcBorders>
              <w:top w:val="single" w:sz="8" w:space="0" w:color="auto"/>
              <w:left w:val="single" w:sz="8" w:space="0" w:color="auto"/>
              <w:bottom w:val="single" w:sz="8" w:space="0" w:color="auto"/>
              <w:right w:val="single" w:sz="8" w:space="0" w:color="auto"/>
            </w:tcBorders>
            <w:vAlign w:val="center"/>
          </w:tcPr>
          <w:p w14:paraId="27A32177"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序号</w:t>
            </w:r>
          </w:p>
        </w:tc>
        <w:tc>
          <w:tcPr>
            <w:tcW w:w="2410" w:type="dxa"/>
            <w:tcBorders>
              <w:top w:val="single" w:sz="8" w:space="0" w:color="auto"/>
              <w:left w:val="nil"/>
              <w:bottom w:val="single" w:sz="8" w:space="0" w:color="auto"/>
              <w:right w:val="single" w:sz="8" w:space="0" w:color="auto"/>
            </w:tcBorders>
            <w:vAlign w:val="center"/>
          </w:tcPr>
          <w:p w14:paraId="384799CA"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名称</w:t>
            </w:r>
          </w:p>
        </w:tc>
        <w:tc>
          <w:tcPr>
            <w:tcW w:w="514" w:type="dxa"/>
            <w:tcBorders>
              <w:top w:val="single" w:sz="8" w:space="0" w:color="auto"/>
              <w:left w:val="nil"/>
              <w:bottom w:val="single" w:sz="8" w:space="0" w:color="auto"/>
              <w:right w:val="single" w:sz="8" w:space="0" w:color="auto"/>
            </w:tcBorders>
            <w:vAlign w:val="center"/>
          </w:tcPr>
          <w:p w14:paraId="2DE39FC5"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单位</w:t>
            </w:r>
          </w:p>
        </w:tc>
        <w:tc>
          <w:tcPr>
            <w:tcW w:w="632" w:type="dxa"/>
            <w:tcBorders>
              <w:top w:val="single" w:sz="8" w:space="0" w:color="auto"/>
              <w:left w:val="nil"/>
              <w:bottom w:val="single" w:sz="8" w:space="0" w:color="auto"/>
              <w:right w:val="single" w:sz="8" w:space="0" w:color="auto"/>
            </w:tcBorders>
            <w:vAlign w:val="center"/>
          </w:tcPr>
          <w:p w14:paraId="107503B0"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数量</w:t>
            </w:r>
          </w:p>
        </w:tc>
        <w:tc>
          <w:tcPr>
            <w:tcW w:w="1618" w:type="dxa"/>
            <w:tcBorders>
              <w:top w:val="single" w:sz="8" w:space="0" w:color="auto"/>
              <w:left w:val="nil"/>
              <w:bottom w:val="single" w:sz="8" w:space="0" w:color="auto"/>
              <w:right w:val="single" w:sz="8" w:space="0" w:color="auto"/>
            </w:tcBorders>
            <w:vAlign w:val="center"/>
          </w:tcPr>
          <w:p w14:paraId="741B3679"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投标单价（</w:t>
            </w:r>
            <w:r>
              <w:rPr>
                <w:rFonts w:ascii="微软雅黑" w:hAnsi="微软雅黑" w:cs="宋体"/>
                <w:kern w:val="0"/>
                <w:szCs w:val="21"/>
              </w:rPr>
              <w:t>元）</w:t>
            </w:r>
          </w:p>
        </w:tc>
        <w:tc>
          <w:tcPr>
            <w:tcW w:w="1630" w:type="dxa"/>
            <w:tcBorders>
              <w:top w:val="single" w:sz="8" w:space="0" w:color="auto"/>
              <w:left w:val="nil"/>
              <w:bottom w:val="single" w:sz="8" w:space="0" w:color="auto"/>
              <w:right w:val="single" w:sz="8" w:space="0" w:color="auto"/>
            </w:tcBorders>
            <w:vAlign w:val="center"/>
          </w:tcPr>
          <w:p w14:paraId="5305C15B"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投标金额（</w:t>
            </w:r>
            <w:r>
              <w:rPr>
                <w:rFonts w:ascii="微软雅黑" w:hAnsi="微软雅黑" w:cs="宋体"/>
                <w:kern w:val="0"/>
                <w:szCs w:val="21"/>
              </w:rPr>
              <w:t>元）</w:t>
            </w:r>
          </w:p>
        </w:tc>
        <w:tc>
          <w:tcPr>
            <w:tcW w:w="1559" w:type="dxa"/>
            <w:tcBorders>
              <w:top w:val="single" w:sz="8" w:space="0" w:color="auto"/>
              <w:left w:val="nil"/>
              <w:bottom w:val="single" w:sz="8" w:space="0" w:color="auto"/>
              <w:right w:val="single" w:sz="8" w:space="0" w:color="auto"/>
            </w:tcBorders>
            <w:vAlign w:val="center"/>
          </w:tcPr>
          <w:p w14:paraId="1ED7B493"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备注</w:t>
            </w:r>
          </w:p>
        </w:tc>
      </w:tr>
      <w:tr w:rsidR="000E3AD6" w14:paraId="4C15CD1E" w14:textId="77777777" w:rsidTr="00F70F08">
        <w:trPr>
          <w:trHeight w:val="360"/>
        </w:trPr>
        <w:tc>
          <w:tcPr>
            <w:tcW w:w="709" w:type="dxa"/>
            <w:tcBorders>
              <w:top w:val="nil"/>
              <w:left w:val="single" w:sz="8" w:space="0" w:color="auto"/>
              <w:bottom w:val="single" w:sz="8" w:space="0" w:color="auto"/>
              <w:right w:val="single" w:sz="8" w:space="0" w:color="auto"/>
            </w:tcBorders>
            <w:vAlign w:val="center"/>
          </w:tcPr>
          <w:p w14:paraId="64407189"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1</w:t>
            </w:r>
          </w:p>
        </w:tc>
        <w:tc>
          <w:tcPr>
            <w:tcW w:w="2410" w:type="dxa"/>
            <w:tcBorders>
              <w:top w:val="nil"/>
              <w:left w:val="nil"/>
              <w:bottom w:val="single" w:sz="8" w:space="0" w:color="auto"/>
              <w:right w:val="single" w:sz="8" w:space="0" w:color="auto"/>
            </w:tcBorders>
            <w:vAlign w:val="center"/>
          </w:tcPr>
          <w:p w14:paraId="17507548" w14:textId="741502FE" w:rsidR="000E3AD6" w:rsidRDefault="00F35A5E">
            <w:pPr>
              <w:spacing w:line="240" w:lineRule="auto"/>
              <w:ind w:firstLineChars="0" w:firstLine="0"/>
              <w:rPr>
                <w:rFonts w:ascii="微软雅黑" w:hAnsi="微软雅黑" w:cs="宋体"/>
                <w:kern w:val="0"/>
                <w:szCs w:val="21"/>
              </w:rPr>
            </w:pPr>
            <w:r>
              <w:rPr>
                <w:rFonts w:hint="eastAsia"/>
              </w:rPr>
              <w:t>新</w:t>
            </w:r>
            <w:proofErr w:type="gramStart"/>
            <w:r>
              <w:rPr>
                <w:rFonts w:hint="eastAsia"/>
              </w:rPr>
              <w:t>塍</w:t>
            </w:r>
            <w:proofErr w:type="gramEnd"/>
            <w:r>
              <w:rPr>
                <w:rFonts w:hint="eastAsia"/>
              </w:rPr>
              <w:t>镇政府机关食堂（后勤）餐饮服务项目（第二次）</w:t>
            </w:r>
          </w:p>
        </w:tc>
        <w:tc>
          <w:tcPr>
            <w:tcW w:w="514" w:type="dxa"/>
            <w:tcBorders>
              <w:top w:val="nil"/>
              <w:left w:val="nil"/>
              <w:bottom w:val="single" w:sz="8" w:space="0" w:color="auto"/>
              <w:right w:val="single" w:sz="8" w:space="0" w:color="auto"/>
            </w:tcBorders>
            <w:vAlign w:val="center"/>
          </w:tcPr>
          <w:p w14:paraId="04AFFCD6"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项</w:t>
            </w:r>
          </w:p>
        </w:tc>
        <w:tc>
          <w:tcPr>
            <w:tcW w:w="632" w:type="dxa"/>
            <w:tcBorders>
              <w:top w:val="nil"/>
              <w:left w:val="nil"/>
              <w:bottom w:val="single" w:sz="8" w:space="0" w:color="auto"/>
              <w:right w:val="single" w:sz="8" w:space="0" w:color="auto"/>
            </w:tcBorders>
            <w:vAlign w:val="center"/>
          </w:tcPr>
          <w:p w14:paraId="6E8361A0"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1</w:t>
            </w:r>
          </w:p>
        </w:tc>
        <w:tc>
          <w:tcPr>
            <w:tcW w:w="1618" w:type="dxa"/>
            <w:tcBorders>
              <w:top w:val="nil"/>
              <w:left w:val="nil"/>
              <w:bottom w:val="single" w:sz="8" w:space="0" w:color="auto"/>
              <w:right w:val="single" w:sz="8" w:space="0" w:color="auto"/>
            </w:tcBorders>
            <w:vAlign w:val="center"/>
          </w:tcPr>
          <w:p w14:paraId="414526B2"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微软雅黑"/>
                <w:b/>
                <w:bCs/>
                <w:szCs w:val="21"/>
              </w:rPr>
              <w:t>46</w:t>
            </w:r>
            <w:r>
              <w:rPr>
                <w:rFonts w:ascii="微软雅黑" w:hAnsi="微软雅黑" w:cs="微软雅黑" w:hint="eastAsia"/>
                <w:b/>
                <w:bCs/>
                <w:szCs w:val="21"/>
              </w:rPr>
              <w:t>00000.00</w:t>
            </w:r>
          </w:p>
        </w:tc>
        <w:tc>
          <w:tcPr>
            <w:tcW w:w="1630" w:type="dxa"/>
            <w:tcBorders>
              <w:top w:val="nil"/>
              <w:left w:val="nil"/>
              <w:bottom w:val="single" w:sz="8" w:space="0" w:color="auto"/>
              <w:right w:val="single" w:sz="8" w:space="0" w:color="auto"/>
            </w:tcBorders>
            <w:vAlign w:val="center"/>
          </w:tcPr>
          <w:p w14:paraId="14EA3FFA"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微软雅黑"/>
                <w:b/>
                <w:bCs/>
                <w:szCs w:val="21"/>
              </w:rPr>
              <w:t>46</w:t>
            </w:r>
            <w:r>
              <w:rPr>
                <w:rFonts w:ascii="微软雅黑" w:hAnsi="微软雅黑" w:cs="微软雅黑" w:hint="eastAsia"/>
                <w:b/>
                <w:bCs/>
                <w:szCs w:val="21"/>
              </w:rPr>
              <w:t>00000.00</w:t>
            </w:r>
          </w:p>
        </w:tc>
        <w:tc>
          <w:tcPr>
            <w:tcW w:w="1559" w:type="dxa"/>
            <w:tcBorders>
              <w:top w:val="nil"/>
              <w:left w:val="single" w:sz="8" w:space="0" w:color="auto"/>
              <w:bottom w:val="single" w:sz="8" w:space="0" w:color="auto"/>
              <w:right w:val="single" w:sz="8" w:space="0" w:color="auto"/>
            </w:tcBorders>
            <w:vAlign w:val="center"/>
          </w:tcPr>
          <w:p w14:paraId="79A50DF8" w14:textId="77777777" w:rsidR="000E3AD6" w:rsidRDefault="00000000">
            <w:pPr>
              <w:widowControl/>
              <w:spacing w:line="240" w:lineRule="auto"/>
              <w:ind w:firstLineChars="0" w:firstLine="0"/>
              <w:jc w:val="center"/>
              <w:rPr>
                <w:rFonts w:ascii="微软雅黑" w:hAnsi="微软雅黑" w:cs="宋体"/>
                <w:kern w:val="0"/>
                <w:szCs w:val="21"/>
              </w:rPr>
            </w:pPr>
            <w:r>
              <w:rPr>
                <w:rFonts w:ascii="微软雅黑" w:hAnsi="微软雅黑" w:cs="宋体" w:hint="eastAsia"/>
                <w:kern w:val="0"/>
                <w:szCs w:val="21"/>
              </w:rPr>
              <w:t>本栏目投标金额不能调整。</w:t>
            </w:r>
          </w:p>
        </w:tc>
      </w:tr>
      <w:tr w:rsidR="000E3AD6" w14:paraId="5723815B" w14:textId="77777777" w:rsidTr="00F70F08">
        <w:trPr>
          <w:trHeight w:val="360"/>
        </w:trPr>
        <w:tc>
          <w:tcPr>
            <w:tcW w:w="709" w:type="dxa"/>
            <w:tcBorders>
              <w:top w:val="single" w:sz="8" w:space="0" w:color="auto"/>
              <w:left w:val="single" w:sz="8" w:space="0" w:color="auto"/>
              <w:bottom w:val="single" w:sz="8" w:space="0" w:color="auto"/>
              <w:right w:val="single" w:sz="8" w:space="0" w:color="auto"/>
            </w:tcBorders>
            <w:noWrap/>
            <w:vAlign w:val="center"/>
          </w:tcPr>
          <w:p w14:paraId="7B6AD2A2"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合计</w:t>
            </w:r>
          </w:p>
        </w:tc>
        <w:tc>
          <w:tcPr>
            <w:tcW w:w="8363" w:type="dxa"/>
            <w:gridSpan w:val="6"/>
            <w:tcBorders>
              <w:top w:val="single" w:sz="8" w:space="0" w:color="auto"/>
              <w:left w:val="nil"/>
              <w:bottom w:val="single" w:sz="8" w:space="0" w:color="auto"/>
              <w:right w:val="single" w:sz="8" w:space="0" w:color="auto"/>
            </w:tcBorders>
            <w:noWrap/>
            <w:vAlign w:val="center"/>
          </w:tcPr>
          <w:p w14:paraId="4C1F8FC8"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 xml:space="preserve">　</w:t>
            </w:r>
          </w:p>
          <w:p w14:paraId="71DBBA1A"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人民币：大写：                            小写：￥</w:t>
            </w:r>
          </w:p>
          <w:p w14:paraId="157F7E78" w14:textId="77777777" w:rsidR="000E3AD6" w:rsidRDefault="00000000">
            <w:pPr>
              <w:widowControl/>
              <w:spacing w:line="240" w:lineRule="auto"/>
              <w:ind w:firstLineChars="0" w:firstLine="0"/>
              <w:rPr>
                <w:rFonts w:ascii="微软雅黑" w:hAnsi="微软雅黑" w:cs="宋体"/>
                <w:kern w:val="0"/>
                <w:szCs w:val="21"/>
              </w:rPr>
            </w:pPr>
            <w:r>
              <w:rPr>
                <w:rFonts w:ascii="微软雅黑" w:hAnsi="微软雅黑" w:cs="宋体" w:hint="eastAsia"/>
                <w:kern w:val="0"/>
                <w:szCs w:val="21"/>
              </w:rPr>
              <w:t xml:space="preserve">　</w:t>
            </w:r>
          </w:p>
        </w:tc>
      </w:tr>
    </w:tbl>
    <w:p w14:paraId="08267001" w14:textId="77777777" w:rsidR="000E3AD6" w:rsidRDefault="00000000">
      <w:pPr>
        <w:pStyle w:val="afff3"/>
        <w:ind w:firstLine="420"/>
      </w:pPr>
      <w:r>
        <w:rPr>
          <w:rFonts w:ascii="微软雅黑" w:eastAsia="微软雅黑" w:hAnsi="微软雅黑" w:cs="微软雅黑" w:hint="eastAsia"/>
          <w:sz w:val="21"/>
          <w:szCs w:val="21"/>
        </w:rPr>
        <w:t>注</w:t>
      </w:r>
      <w:r>
        <w:rPr>
          <w:rFonts w:ascii="微软雅黑" w:eastAsia="微软雅黑" w:hAnsi="微软雅黑" w:cs="微软雅黑"/>
          <w:sz w:val="21"/>
          <w:szCs w:val="21"/>
        </w:rPr>
        <w:t>：</w:t>
      </w:r>
      <w:r>
        <w:rPr>
          <w:rFonts w:ascii="微软雅黑" w:eastAsia="微软雅黑" w:hAnsi="微软雅黑" w:cs="微软雅黑" w:hint="eastAsia"/>
          <w:sz w:val="21"/>
          <w:szCs w:val="21"/>
        </w:rPr>
        <w:t>本</w:t>
      </w:r>
      <w:r>
        <w:rPr>
          <w:rFonts w:ascii="微软雅黑" w:eastAsia="微软雅黑" w:hAnsi="微软雅黑" w:cs="微软雅黑"/>
          <w:sz w:val="21"/>
          <w:szCs w:val="21"/>
        </w:rPr>
        <w:t>项目最终</w:t>
      </w:r>
      <w:proofErr w:type="gramStart"/>
      <w:r>
        <w:rPr>
          <w:rFonts w:ascii="微软雅黑" w:eastAsia="微软雅黑" w:hAnsi="微软雅黑" w:cs="微软雅黑"/>
          <w:sz w:val="21"/>
          <w:szCs w:val="21"/>
        </w:rPr>
        <w:t>结算</w:t>
      </w:r>
      <w:r>
        <w:rPr>
          <w:rFonts w:ascii="微软雅黑" w:eastAsia="微软雅黑" w:hAnsi="微软雅黑" w:cs="微软雅黑" w:hint="eastAsia"/>
          <w:sz w:val="21"/>
          <w:szCs w:val="21"/>
        </w:rPr>
        <w:t>按</w:t>
      </w:r>
      <w:proofErr w:type="gramEnd"/>
      <w:r>
        <w:rPr>
          <w:rFonts w:ascii="微软雅黑" w:eastAsia="微软雅黑" w:hAnsi="微软雅黑" w:cs="微软雅黑"/>
          <w:sz w:val="21"/>
          <w:szCs w:val="21"/>
        </w:rPr>
        <w:t>采购单位实际需求</w:t>
      </w:r>
      <w:r>
        <w:rPr>
          <w:rFonts w:ascii="微软雅黑" w:eastAsia="微软雅黑" w:hAnsi="微软雅黑" w:cs="微软雅黑" w:hint="eastAsia"/>
          <w:sz w:val="21"/>
          <w:szCs w:val="21"/>
        </w:rPr>
        <w:t>结算</w:t>
      </w:r>
      <w:r>
        <w:rPr>
          <w:rFonts w:ascii="微软雅黑" w:eastAsia="微软雅黑" w:hAnsi="微软雅黑" w:cs="微软雅黑"/>
          <w:sz w:val="21"/>
          <w:szCs w:val="21"/>
        </w:rPr>
        <w:t>。</w:t>
      </w:r>
    </w:p>
    <w:p w14:paraId="45A39813" w14:textId="77777777" w:rsidR="000E3AD6" w:rsidRDefault="00000000">
      <w:pPr>
        <w:pStyle w:val="af3"/>
        <w:snapToGrid w:val="0"/>
        <w:ind w:firstLine="420"/>
        <w:rPr>
          <w:rFonts w:ascii="微软雅黑" w:hAnsi="微软雅黑"/>
          <w:szCs w:val="21"/>
        </w:rPr>
      </w:pPr>
      <w:r>
        <w:rPr>
          <w:rFonts w:ascii="微软雅黑" w:hAnsi="微软雅黑"/>
          <w:szCs w:val="21"/>
        </w:rPr>
        <w:t>1、报价一经涂改，应在涂改处加盖单位公章或者由法定代表人或授权委托人签字或盖章，否则其投标作无效标处理。</w:t>
      </w:r>
    </w:p>
    <w:p w14:paraId="300DF635" w14:textId="77777777" w:rsidR="000E3AD6" w:rsidRDefault="00000000">
      <w:pPr>
        <w:pStyle w:val="af3"/>
        <w:snapToGrid w:val="0"/>
        <w:ind w:firstLine="420"/>
        <w:rPr>
          <w:rFonts w:ascii="微软雅黑" w:hAnsi="微软雅黑"/>
          <w:szCs w:val="21"/>
        </w:rPr>
      </w:pPr>
      <w:r>
        <w:rPr>
          <w:rFonts w:ascii="微软雅黑" w:hAnsi="微软雅黑"/>
          <w:szCs w:val="21"/>
        </w:rPr>
        <w:t>▲</w:t>
      </w:r>
      <w:r>
        <w:rPr>
          <w:rFonts w:ascii="微软雅黑" w:hAnsi="微软雅黑" w:hint="eastAsia"/>
          <w:szCs w:val="21"/>
        </w:rPr>
        <w:t>2</w:t>
      </w:r>
      <w:r>
        <w:rPr>
          <w:rFonts w:ascii="微软雅黑" w:hAnsi="微软雅黑"/>
          <w:szCs w:val="21"/>
        </w:rPr>
        <w:t>、以上报价不得超过上限价，任何超过上限价的报价均导致投标被否决。</w:t>
      </w:r>
    </w:p>
    <w:p w14:paraId="459BE3C1" w14:textId="3BEB4C33" w:rsidR="006B0EF9" w:rsidRDefault="006B0EF9" w:rsidP="006B0EF9">
      <w:pPr>
        <w:pStyle w:val="af3"/>
        <w:snapToGrid w:val="0"/>
        <w:ind w:firstLine="420"/>
        <w:rPr>
          <w:rFonts w:ascii="微软雅黑" w:hAnsi="微软雅黑"/>
          <w:szCs w:val="21"/>
        </w:rPr>
      </w:pPr>
      <w:r>
        <w:rPr>
          <w:rFonts w:ascii="微软雅黑" w:hAnsi="微软雅黑"/>
          <w:szCs w:val="21"/>
        </w:rPr>
        <w:t>▲</w:t>
      </w:r>
      <w:r>
        <w:rPr>
          <w:rFonts w:ascii="微软雅黑" w:hAnsi="微软雅黑" w:hint="eastAsia"/>
          <w:szCs w:val="21"/>
        </w:rPr>
        <w:t>3</w:t>
      </w:r>
      <w:r>
        <w:rPr>
          <w:rFonts w:ascii="微软雅黑" w:hAnsi="微软雅黑"/>
          <w:szCs w:val="21"/>
        </w:rPr>
        <w:t>、以上报价不得</w:t>
      </w:r>
      <w:r>
        <w:rPr>
          <w:rFonts w:ascii="微软雅黑" w:hAnsi="微软雅黑" w:hint="eastAsia"/>
          <w:szCs w:val="21"/>
        </w:rPr>
        <w:t>调整</w:t>
      </w:r>
      <w:r>
        <w:rPr>
          <w:rFonts w:ascii="微软雅黑" w:hAnsi="微软雅黑"/>
          <w:szCs w:val="21"/>
        </w:rPr>
        <w:t>，任何</w:t>
      </w:r>
      <w:r>
        <w:rPr>
          <w:rFonts w:ascii="微软雅黑" w:hAnsi="微软雅黑" w:hint="eastAsia"/>
          <w:szCs w:val="21"/>
        </w:rPr>
        <w:t>调整的</w:t>
      </w:r>
      <w:r>
        <w:rPr>
          <w:rFonts w:ascii="微软雅黑" w:hAnsi="微软雅黑"/>
          <w:szCs w:val="21"/>
        </w:rPr>
        <w:t>报价均导致投标被否决。</w:t>
      </w:r>
    </w:p>
    <w:p w14:paraId="22AB18E9" w14:textId="77777777" w:rsidR="000E3AD6" w:rsidRDefault="00000000">
      <w:pPr>
        <w:pStyle w:val="af3"/>
        <w:snapToGrid w:val="0"/>
        <w:ind w:firstLine="420"/>
        <w:rPr>
          <w:rFonts w:ascii="微软雅黑" w:hAnsi="微软雅黑"/>
          <w:szCs w:val="21"/>
          <w:shd w:val="clear" w:color="auto" w:fill="FFFFFF"/>
        </w:rPr>
      </w:pPr>
      <w:r>
        <w:rPr>
          <w:rFonts w:ascii="微软雅黑" w:hAnsi="微软雅黑" w:hint="eastAsia"/>
          <w:szCs w:val="21"/>
          <w:shd w:val="clear" w:color="auto" w:fill="FFFFFF"/>
        </w:rPr>
        <w:t>投标人名称：（盖章）</w:t>
      </w:r>
    </w:p>
    <w:p w14:paraId="18E76B54" w14:textId="77777777" w:rsidR="000E3AD6" w:rsidRDefault="00000000">
      <w:pPr>
        <w:pStyle w:val="af3"/>
        <w:snapToGrid w:val="0"/>
        <w:ind w:firstLine="420"/>
        <w:rPr>
          <w:rFonts w:ascii="微软雅黑" w:hAnsi="微软雅黑"/>
          <w:szCs w:val="21"/>
          <w:shd w:val="clear" w:color="auto" w:fill="FFFFFF"/>
        </w:rPr>
      </w:pPr>
      <w:r>
        <w:rPr>
          <w:rFonts w:ascii="微软雅黑" w:hAnsi="微软雅黑" w:hint="eastAsia"/>
          <w:szCs w:val="21"/>
          <w:shd w:val="clear" w:color="auto" w:fill="FFFFFF"/>
        </w:rPr>
        <w:t>法定代表人或授权代表（签字或盖章）：</w:t>
      </w:r>
    </w:p>
    <w:p w14:paraId="010D3057" w14:textId="77777777" w:rsidR="000E3AD6" w:rsidRDefault="00000000">
      <w:pPr>
        <w:pStyle w:val="af3"/>
        <w:snapToGrid w:val="0"/>
        <w:ind w:firstLine="420"/>
        <w:rPr>
          <w:rFonts w:ascii="微软雅黑" w:hAnsi="微软雅黑"/>
          <w:szCs w:val="21"/>
          <w:shd w:val="clear" w:color="auto" w:fill="FFFFFF"/>
        </w:rPr>
        <w:sectPr w:rsidR="000E3AD6" w:rsidSect="00DE5862">
          <w:pgSz w:w="11906" w:h="16838"/>
          <w:pgMar w:top="1474" w:right="1797" w:bottom="1247" w:left="1797" w:header="851" w:footer="992" w:gutter="0"/>
          <w:cols w:space="720"/>
          <w:docGrid w:linePitch="312"/>
        </w:sectPr>
      </w:pPr>
      <w:r>
        <w:rPr>
          <w:rFonts w:ascii="微软雅黑" w:hAnsi="微软雅黑" w:hint="eastAsia"/>
          <w:szCs w:val="21"/>
          <w:shd w:val="clear" w:color="auto" w:fill="FFFFFF"/>
        </w:rPr>
        <w:t>投标日期：        年  月  日</w:t>
      </w:r>
    </w:p>
    <w:p w14:paraId="72041D45" w14:textId="77777777" w:rsidR="000E3AD6" w:rsidRDefault="00000000">
      <w:pPr>
        <w:snapToGrid w:val="0"/>
        <w:ind w:firstLine="420"/>
        <w:rPr>
          <w:rFonts w:ascii="微软雅黑" w:hAnsi="微软雅黑"/>
          <w:b/>
          <w:szCs w:val="21"/>
        </w:rPr>
      </w:pPr>
      <w:r>
        <w:rPr>
          <w:rFonts w:ascii="微软雅黑" w:hAnsi="微软雅黑" w:hint="eastAsia"/>
          <w:b/>
          <w:szCs w:val="21"/>
        </w:rPr>
        <w:lastRenderedPageBreak/>
        <w:t>中小企业声明函</w:t>
      </w:r>
    </w:p>
    <w:p w14:paraId="22E3CB97" w14:textId="77777777" w:rsidR="000E3AD6" w:rsidRDefault="00000000">
      <w:pPr>
        <w:snapToGrid w:val="0"/>
        <w:spacing w:before="50" w:after="50"/>
        <w:ind w:firstLine="420"/>
        <w:jc w:val="center"/>
        <w:rPr>
          <w:rFonts w:ascii="微软雅黑" w:hAnsi="微软雅黑"/>
          <w:b/>
          <w:szCs w:val="21"/>
        </w:rPr>
      </w:pPr>
      <w:r>
        <w:rPr>
          <w:rFonts w:ascii="微软雅黑" w:hAnsi="微软雅黑" w:hint="eastAsia"/>
          <w:b/>
          <w:szCs w:val="21"/>
        </w:rPr>
        <w:t>中小企业声明函（工程、服务）</w:t>
      </w:r>
    </w:p>
    <w:p w14:paraId="1806380D" w14:textId="77777777" w:rsidR="000E3AD6" w:rsidRDefault="00000000">
      <w:pPr>
        <w:pStyle w:val="CM11"/>
        <w:spacing w:after="120" w:line="360" w:lineRule="auto"/>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本公司（联合体）郑重声明，根据《政府采购促进中小企业发展管理办法》（财库﹝2020﹞46 号）的规定，本公司（联合体）参加</w:t>
      </w:r>
      <w:r>
        <w:rPr>
          <w:rFonts w:ascii="微软雅黑" w:eastAsia="微软雅黑" w:hAnsi="微软雅黑"/>
          <w:color w:val="auto"/>
          <w:sz w:val="21"/>
          <w:szCs w:val="21"/>
          <w:u w:val="single"/>
        </w:rPr>
        <w:t>（单位名称）</w:t>
      </w:r>
      <w:r>
        <w:rPr>
          <w:rFonts w:ascii="微软雅黑" w:eastAsia="微软雅黑" w:hAnsi="微软雅黑"/>
          <w:color w:val="auto"/>
          <w:sz w:val="21"/>
          <w:szCs w:val="21"/>
        </w:rPr>
        <w:t>的</w:t>
      </w:r>
      <w:r>
        <w:rPr>
          <w:rFonts w:ascii="微软雅黑" w:eastAsia="微软雅黑" w:hAnsi="微软雅黑"/>
          <w:color w:val="auto"/>
          <w:sz w:val="21"/>
          <w:szCs w:val="21"/>
          <w:u w:val="single"/>
        </w:rPr>
        <w:t>（项目名称）</w:t>
      </w:r>
      <w:r>
        <w:rPr>
          <w:rFonts w:ascii="微软雅黑" w:eastAsia="微软雅黑" w:hAnsi="微软雅黑"/>
          <w:color w:val="auto"/>
          <w:sz w:val="21"/>
          <w:szCs w:val="21"/>
        </w:rPr>
        <w:t>采购活动，工程的施工单位全部为符合政策要求的中小企业（或者：服务全部由符合政策要求的中小企业承接）。相关企业（含联合体中的中小企业、签订分包意向协议的中小企业）的具体情况如下：</w:t>
      </w:r>
    </w:p>
    <w:p w14:paraId="41A0F62E" w14:textId="77777777" w:rsidR="000E3AD6" w:rsidRDefault="00000000">
      <w:pPr>
        <w:pStyle w:val="CM11"/>
        <w:spacing w:after="120" w:line="360" w:lineRule="auto"/>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 xml:space="preserve">1. </w:t>
      </w:r>
      <w:r>
        <w:rPr>
          <w:rFonts w:ascii="微软雅黑" w:eastAsia="微软雅黑" w:hAnsi="微软雅黑"/>
          <w:color w:val="auto"/>
          <w:sz w:val="21"/>
          <w:szCs w:val="21"/>
          <w:u w:val="single"/>
        </w:rPr>
        <w:t>（标的名称）</w:t>
      </w:r>
      <w:r>
        <w:rPr>
          <w:rFonts w:ascii="微软雅黑" w:eastAsia="微软雅黑" w:hAnsi="微软雅黑"/>
          <w:color w:val="auto"/>
          <w:sz w:val="21"/>
          <w:szCs w:val="21"/>
        </w:rPr>
        <w:t>，属于</w:t>
      </w:r>
      <w:r>
        <w:rPr>
          <w:rFonts w:ascii="微软雅黑" w:eastAsia="微软雅黑" w:hAnsi="微软雅黑"/>
          <w:color w:val="auto"/>
          <w:sz w:val="21"/>
          <w:szCs w:val="21"/>
          <w:u w:val="single"/>
        </w:rPr>
        <w:t>（采购文件中明确的所属行业）</w:t>
      </w:r>
      <w:r>
        <w:rPr>
          <w:rFonts w:ascii="微软雅黑" w:eastAsia="微软雅黑" w:hAnsi="微软雅黑"/>
          <w:color w:val="auto"/>
          <w:sz w:val="21"/>
          <w:szCs w:val="21"/>
        </w:rPr>
        <w:t>；承建（承接）企业为</w:t>
      </w:r>
      <w:r>
        <w:rPr>
          <w:rFonts w:ascii="微软雅黑" w:eastAsia="微软雅黑" w:hAnsi="微软雅黑"/>
          <w:color w:val="auto"/>
          <w:sz w:val="21"/>
          <w:szCs w:val="21"/>
          <w:u w:val="single"/>
        </w:rPr>
        <w:t>（企业名称）</w:t>
      </w:r>
      <w:r>
        <w:rPr>
          <w:rFonts w:ascii="微软雅黑" w:eastAsia="微软雅黑" w:hAnsi="微软雅黑"/>
          <w:color w:val="auto"/>
          <w:sz w:val="21"/>
          <w:szCs w:val="21"/>
        </w:rPr>
        <w:t>，从业人员人，营业收入为万元，资产总额为万元，属于（中型企业、小型企业、微型企业）；</w:t>
      </w:r>
    </w:p>
    <w:p w14:paraId="57112A09" w14:textId="77777777" w:rsidR="000E3AD6" w:rsidRDefault="00000000">
      <w:pPr>
        <w:pStyle w:val="CM11"/>
        <w:spacing w:after="120" w:line="360" w:lineRule="auto"/>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 xml:space="preserve">2. </w:t>
      </w:r>
      <w:r>
        <w:rPr>
          <w:rFonts w:ascii="微软雅黑" w:eastAsia="微软雅黑" w:hAnsi="微软雅黑"/>
          <w:color w:val="auto"/>
          <w:sz w:val="21"/>
          <w:szCs w:val="21"/>
          <w:u w:val="single"/>
        </w:rPr>
        <w:t>（标的名称）</w:t>
      </w:r>
      <w:r>
        <w:rPr>
          <w:rFonts w:ascii="微软雅黑" w:eastAsia="微软雅黑" w:hAnsi="微软雅黑"/>
          <w:color w:val="auto"/>
          <w:sz w:val="21"/>
          <w:szCs w:val="21"/>
        </w:rPr>
        <w:t>，属于</w:t>
      </w:r>
      <w:r>
        <w:rPr>
          <w:rFonts w:ascii="微软雅黑" w:eastAsia="微软雅黑" w:hAnsi="微软雅黑"/>
          <w:color w:val="auto"/>
          <w:sz w:val="21"/>
          <w:szCs w:val="21"/>
          <w:u w:val="single"/>
        </w:rPr>
        <w:t>（采购文件中明确的所属行业）</w:t>
      </w:r>
      <w:r>
        <w:rPr>
          <w:rFonts w:ascii="微软雅黑" w:eastAsia="微软雅黑" w:hAnsi="微软雅黑"/>
          <w:color w:val="auto"/>
          <w:sz w:val="21"/>
          <w:szCs w:val="21"/>
        </w:rPr>
        <w:t>；承建（承接）企业为</w:t>
      </w:r>
      <w:r>
        <w:rPr>
          <w:rFonts w:ascii="微软雅黑" w:eastAsia="微软雅黑" w:hAnsi="微软雅黑"/>
          <w:color w:val="auto"/>
          <w:sz w:val="21"/>
          <w:szCs w:val="21"/>
          <w:u w:val="single"/>
        </w:rPr>
        <w:t>（企业名称）</w:t>
      </w:r>
      <w:r>
        <w:rPr>
          <w:rFonts w:ascii="微软雅黑" w:eastAsia="微软雅黑" w:hAnsi="微软雅黑"/>
          <w:color w:val="auto"/>
          <w:sz w:val="21"/>
          <w:szCs w:val="21"/>
        </w:rPr>
        <w:t>，从业人员人，营业收入为万元，资产总额为万元，属于</w:t>
      </w:r>
      <w:r>
        <w:rPr>
          <w:rFonts w:ascii="微软雅黑" w:eastAsia="微软雅黑" w:hAnsi="微软雅黑"/>
          <w:color w:val="auto"/>
          <w:sz w:val="21"/>
          <w:szCs w:val="21"/>
          <w:u w:val="single"/>
        </w:rPr>
        <w:t>（中型企业、小型企业、微型企业）</w:t>
      </w:r>
      <w:r>
        <w:rPr>
          <w:rFonts w:ascii="微软雅黑" w:eastAsia="微软雅黑" w:hAnsi="微软雅黑"/>
          <w:color w:val="auto"/>
          <w:sz w:val="21"/>
          <w:szCs w:val="21"/>
        </w:rPr>
        <w:t>；</w:t>
      </w:r>
    </w:p>
    <w:p w14:paraId="4886879E" w14:textId="77777777" w:rsidR="000E3AD6" w:rsidRDefault="00000000">
      <w:pPr>
        <w:pStyle w:val="CM11"/>
        <w:spacing w:after="120" w:line="360" w:lineRule="auto"/>
        <w:ind w:right="157" w:firstLineChars="417" w:firstLine="876"/>
        <w:rPr>
          <w:rFonts w:ascii="微软雅黑" w:eastAsia="微软雅黑" w:hAnsi="微软雅黑" w:hint="default"/>
          <w:color w:val="auto"/>
          <w:sz w:val="21"/>
          <w:szCs w:val="21"/>
        </w:rPr>
      </w:pPr>
      <w:r>
        <w:rPr>
          <w:rFonts w:ascii="微软雅黑" w:eastAsia="微软雅黑" w:hAnsi="微软雅黑"/>
          <w:color w:val="auto"/>
          <w:sz w:val="21"/>
          <w:szCs w:val="21"/>
        </w:rPr>
        <w:t>……</w:t>
      </w:r>
    </w:p>
    <w:p w14:paraId="6C0D84E6" w14:textId="77777777" w:rsidR="000E3AD6" w:rsidRDefault="00000000">
      <w:pPr>
        <w:pStyle w:val="CM11"/>
        <w:spacing w:after="120" w:line="360" w:lineRule="auto"/>
        <w:ind w:right="157" w:firstLine="420"/>
        <w:rPr>
          <w:rFonts w:ascii="微软雅黑" w:eastAsia="微软雅黑" w:hAnsi="微软雅黑" w:hint="default"/>
          <w:color w:val="auto"/>
          <w:sz w:val="21"/>
          <w:szCs w:val="21"/>
        </w:rPr>
      </w:pPr>
      <w:r>
        <w:rPr>
          <w:rFonts w:ascii="微软雅黑" w:eastAsia="微软雅黑" w:hAnsi="微软雅黑"/>
          <w:color w:val="auto"/>
          <w:sz w:val="21"/>
          <w:szCs w:val="21"/>
        </w:rPr>
        <w:t>以上企业，不属于大企业的分支机构，不存在控股股东为大企业的情形，也不存在与大企业的负责人为同一人的情形。</w:t>
      </w:r>
    </w:p>
    <w:p w14:paraId="5DB056DA" w14:textId="77777777" w:rsidR="000E3AD6" w:rsidRDefault="00000000">
      <w:pPr>
        <w:pStyle w:val="CM11"/>
        <w:spacing w:after="120" w:line="360" w:lineRule="auto"/>
        <w:ind w:right="157" w:firstLine="420"/>
        <w:rPr>
          <w:rFonts w:ascii="微软雅黑" w:eastAsia="微软雅黑" w:hAnsi="微软雅黑" w:hint="default"/>
          <w:color w:val="auto"/>
          <w:sz w:val="21"/>
          <w:szCs w:val="21"/>
        </w:rPr>
      </w:pPr>
      <w:r>
        <w:rPr>
          <w:rFonts w:ascii="微软雅黑" w:eastAsia="微软雅黑" w:hAnsi="微软雅黑"/>
          <w:color w:val="auto"/>
          <w:sz w:val="21"/>
          <w:szCs w:val="21"/>
        </w:rPr>
        <w:t>本企业对上述声明内容的真实性负责。如有虚假，将依法承担相应责任。</w:t>
      </w:r>
    </w:p>
    <w:p w14:paraId="5100C73B" w14:textId="77777777" w:rsidR="000E3AD6" w:rsidRDefault="000E3AD6">
      <w:pPr>
        <w:pStyle w:val="Default"/>
        <w:rPr>
          <w:rFonts w:ascii="微软雅黑" w:eastAsia="微软雅黑" w:hAnsi="微软雅黑" w:hint="default"/>
          <w:color w:val="auto"/>
          <w:sz w:val="21"/>
          <w:szCs w:val="21"/>
        </w:rPr>
      </w:pPr>
    </w:p>
    <w:p w14:paraId="25E7FAB3" w14:textId="77777777" w:rsidR="000E3AD6" w:rsidRDefault="000E3AD6">
      <w:pPr>
        <w:pStyle w:val="Default"/>
        <w:rPr>
          <w:rFonts w:ascii="微软雅黑" w:eastAsia="微软雅黑" w:hAnsi="微软雅黑" w:hint="default"/>
          <w:color w:val="auto"/>
          <w:sz w:val="21"/>
          <w:szCs w:val="21"/>
        </w:rPr>
      </w:pPr>
    </w:p>
    <w:p w14:paraId="4F897DD1" w14:textId="77777777" w:rsidR="000E3AD6" w:rsidRDefault="00000000">
      <w:pPr>
        <w:pStyle w:val="CM11"/>
        <w:spacing w:after="120" w:line="360" w:lineRule="auto"/>
        <w:ind w:right="157" w:firstLine="500"/>
        <w:rPr>
          <w:rFonts w:ascii="微软雅黑" w:eastAsia="微软雅黑" w:hAnsi="微软雅黑" w:hint="default"/>
          <w:color w:val="auto"/>
          <w:spacing w:val="20"/>
          <w:sz w:val="21"/>
          <w:szCs w:val="21"/>
          <w:u w:val="single"/>
        </w:rPr>
      </w:pPr>
      <w:r>
        <w:rPr>
          <w:rFonts w:ascii="微软雅黑" w:eastAsia="微软雅黑" w:hAnsi="微软雅黑"/>
          <w:color w:val="auto"/>
          <w:spacing w:val="20"/>
          <w:sz w:val="21"/>
          <w:szCs w:val="21"/>
        </w:rPr>
        <w:t>供应商名称：</w:t>
      </w:r>
      <w:r>
        <w:rPr>
          <w:rFonts w:ascii="微软雅黑" w:eastAsia="微软雅黑" w:hAnsi="微软雅黑"/>
          <w:color w:val="auto"/>
          <w:spacing w:val="20"/>
          <w:sz w:val="21"/>
          <w:szCs w:val="21"/>
          <w:u w:val="single"/>
        </w:rPr>
        <w:t>（盖章）</w:t>
      </w:r>
      <w:r>
        <w:rPr>
          <w:rFonts w:ascii="微软雅黑" w:eastAsia="微软雅黑" w:hAnsi="微软雅黑"/>
          <w:color w:val="auto"/>
          <w:spacing w:val="20"/>
          <w:sz w:val="21"/>
          <w:szCs w:val="21"/>
        </w:rPr>
        <w:t>日期：</w:t>
      </w:r>
    </w:p>
    <w:p w14:paraId="68AC9E21" w14:textId="77777777" w:rsidR="000E3AD6" w:rsidRDefault="000E3AD6">
      <w:pPr>
        <w:pStyle w:val="Default"/>
        <w:ind w:firstLine="420"/>
        <w:rPr>
          <w:rFonts w:ascii="微软雅黑" w:eastAsia="微软雅黑" w:hAnsi="微软雅黑" w:hint="default"/>
          <w:color w:val="auto"/>
          <w:sz w:val="21"/>
          <w:szCs w:val="21"/>
        </w:rPr>
      </w:pPr>
    </w:p>
    <w:p w14:paraId="413B44B6" w14:textId="77777777" w:rsidR="000E3AD6" w:rsidRDefault="00000000">
      <w:pPr>
        <w:pStyle w:val="aff2"/>
        <w:ind w:firstLine="420"/>
        <w:rPr>
          <w:rFonts w:ascii="微软雅黑" w:hAnsi="微软雅黑"/>
          <w:sz w:val="21"/>
          <w:szCs w:val="21"/>
        </w:rPr>
      </w:pPr>
      <w:r>
        <w:rPr>
          <w:rFonts w:ascii="微软雅黑" w:hAnsi="微软雅黑"/>
          <w:sz w:val="21"/>
          <w:szCs w:val="21"/>
        </w:rPr>
        <w:t>从业人员、营业收入、资产总额填报上一年度数据，无上</w:t>
      </w:r>
      <w:proofErr w:type="gramStart"/>
      <w:r>
        <w:rPr>
          <w:rFonts w:ascii="微软雅黑" w:hAnsi="微软雅黑"/>
          <w:sz w:val="21"/>
          <w:szCs w:val="21"/>
        </w:rPr>
        <w:t>一</w:t>
      </w:r>
      <w:proofErr w:type="gramEnd"/>
      <w:r>
        <w:rPr>
          <w:rFonts w:ascii="微软雅黑" w:hAnsi="微软雅黑"/>
          <w:sz w:val="21"/>
          <w:szCs w:val="21"/>
        </w:rPr>
        <w:t>年度数据的新成立企业可不填报。</w:t>
      </w:r>
    </w:p>
    <w:p w14:paraId="19C7C31A" w14:textId="77777777" w:rsidR="000E3AD6" w:rsidRDefault="000E3AD6">
      <w:pPr>
        <w:snapToGrid w:val="0"/>
        <w:spacing w:before="50" w:after="50"/>
        <w:ind w:firstLine="420"/>
        <w:jc w:val="center"/>
        <w:rPr>
          <w:rFonts w:ascii="微软雅黑" w:hAnsi="微软雅黑"/>
          <w:szCs w:val="21"/>
        </w:rPr>
      </w:pPr>
    </w:p>
    <w:p w14:paraId="1F946CC7" w14:textId="77777777" w:rsidR="000E3AD6" w:rsidRDefault="000E3AD6">
      <w:pPr>
        <w:pStyle w:val="afff3"/>
        <w:ind w:firstLine="400"/>
        <w:sectPr w:rsidR="000E3AD6" w:rsidSect="00DE5862">
          <w:pgSz w:w="11906" w:h="16838"/>
          <w:pgMar w:top="1474" w:right="1797" w:bottom="1247" w:left="1797" w:header="851" w:footer="992" w:gutter="0"/>
          <w:cols w:space="720"/>
          <w:docGrid w:linePitch="312"/>
        </w:sectPr>
      </w:pPr>
    </w:p>
    <w:p w14:paraId="1C1DC7D7" w14:textId="77777777" w:rsidR="000E3AD6" w:rsidRDefault="000E3AD6">
      <w:pPr>
        <w:pStyle w:val="afff3"/>
        <w:ind w:firstLine="400"/>
      </w:pPr>
    </w:p>
    <w:p w14:paraId="3D8849C3" w14:textId="77777777" w:rsidR="000E3AD6" w:rsidRDefault="00000000">
      <w:pPr>
        <w:pStyle w:val="af3"/>
        <w:snapToGrid w:val="0"/>
        <w:ind w:firstLine="420"/>
        <w:rPr>
          <w:rFonts w:ascii="微软雅黑" w:hAnsi="微软雅黑"/>
          <w:b/>
          <w:szCs w:val="21"/>
        </w:rPr>
      </w:pPr>
      <w:r>
        <w:rPr>
          <w:rFonts w:ascii="微软雅黑" w:hAnsi="微软雅黑" w:hint="eastAsia"/>
          <w:b/>
          <w:szCs w:val="21"/>
        </w:rPr>
        <w:t>残疾人福利性单位声明函</w:t>
      </w:r>
    </w:p>
    <w:p w14:paraId="3082A2B2" w14:textId="77777777" w:rsidR="000E3AD6" w:rsidRDefault="000E3AD6">
      <w:pPr>
        <w:widowControl/>
        <w:ind w:firstLine="420"/>
        <w:rPr>
          <w:rFonts w:ascii="微软雅黑" w:hAnsi="微软雅黑"/>
          <w:b/>
          <w:szCs w:val="21"/>
        </w:rPr>
      </w:pPr>
    </w:p>
    <w:p w14:paraId="1EA84CE0" w14:textId="77777777" w:rsidR="000E3AD6" w:rsidRDefault="00000000">
      <w:pPr>
        <w:widowControl/>
        <w:ind w:firstLine="420"/>
        <w:jc w:val="center"/>
        <w:rPr>
          <w:rFonts w:ascii="微软雅黑" w:hAnsi="微软雅黑"/>
          <w:b/>
          <w:szCs w:val="21"/>
        </w:rPr>
      </w:pPr>
      <w:r>
        <w:rPr>
          <w:rFonts w:ascii="微软雅黑" w:hAnsi="微软雅黑" w:hint="eastAsia"/>
          <w:b/>
          <w:szCs w:val="21"/>
        </w:rPr>
        <w:t>残疾人福利性单位声明函</w:t>
      </w:r>
    </w:p>
    <w:p w14:paraId="3999E86B" w14:textId="77777777" w:rsidR="000E3AD6" w:rsidRDefault="00000000">
      <w:pPr>
        <w:widowControl/>
        <w:ind w:firstLine="420"/>
        <w:rPr>
          <w:rFonts w:ascii="微软雅黑" w:hAnsi="微软雅黑"/>
          <w:szCs w:val="21"/>
        </w:rPr>
      </w:pPr>
      <w:r>
        <w:rPr>
          <w:rFonts w:ascii="微软雅黑" w:hAnsi="微软雅黑" w:hint="eastAsia"/>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0762FCE" w14:textId="77777777" w:rsidR="000E3AD6" w:rsidRDefault="00000000">
      <w:pPr>
        <w:widowControl/>
        <w:ind w:firstLine="420"/>
        <w:rPr>
          <w:rFonts w:ascii="微软雅黑" w:hAnsi="微软雅黑"/>
          <w:szCs w:val="21"/>
        </w:rPr>
      </w:pPr>
      <w:r>
        <w:rPr>
          <w:rFonts w:ascii="微软雅黑" w:hAnsi="微软雅黑" w:hint="eastAsia"/>
          <w:szCs w:val="21"/>
        </w:rPr>
        <w:t xml:space="preserve">  本单位对上述声明的真实性负责。如有虚假，将依法承担相应责任。</w:t>
      </w:r>
    </w:p>
    <w:p w14:paraId="3114D0FF" w14:textId="77777777" w:rsidR="000E3AD6" w:rsidRDefault="00000000">
      <w:pPr>
        <w:widowControl/>
        <w:ind w:firstLine="420"/>
        <w:rPr>
          <w:rFonts w:ascii="微软雅黑" w:hAnsi="微软雅黑"/>
          <w:szCs w:val="21"/>
        </w:rPr>
      </w:pPr>
      <w:r>
        <w:rPr>
          <w:rFonts w:ascii="微软雅黑" w:hAnsi="微软雅黑" w:hint="eastAsia"/>
          <w:szCs w:val="21"/>
        </w:rPr>
        <w:t xml:space="preserve">          投标人（盖章）：</w:t>
      </w:r>
    </w:p>
    <w:p w14:paraId="06A29457" w14:textId="77777777" w:rsidR="000E3AD6" w:rsidRDefault="00000000">
      <w:pPr>
        <w:widowControl/>
        <w:ind w:firstLine="420"/>
        <w:rPr>
          <w:rFonts w:ascii="微软雅黑" w:hAnsi="微软雅黑"/>
          <w:szCs w:val="21"/>
        </w:rPr>
      </w:pPr>
      <w:r>
        <w:rPr>
          <w:rFonts w:ascii="微软雅黑" w:hAnsi="微软雅黑" w:hint="eastAsia"/>
          <w:szCs w:val="21"/>
        </w:rPr>
        <w:t xml:space="preserve">                  日 期：</w:t>
      </w:r>
    </w:p>
    <w:p w14:paraId="26218EF2" w14:textId="77777777" w:rsidR="000E3AD6" w:rsidRDefault="000E3AD6">
      <w:pPr>
        <w:pStyle w:val="ad"/>
        <w:ind w:firstLine="420"/>
      </w:pPr>
    </w:p>
    <w:p w14:paraId="70759C5F" w14:textId="77777777" w:rsidR="000E3AD6" w:rsidRDefault="000E3AD6">
      <w:pPr>
        <w:pStyle w:val="ad"/>
        <w:ind w:firstLine="420"/>
      </w:pPr>
    </w:p>
    <w:p w14:paraId="6AFCED22" w14:textId="77777777" w:rsidR="000E3AD6" w:rsidRDefault="000E3AD6">
      <w:pPr>
        <w:pStyle w:val="ad"/>
        <w:ind w:firstLine="420"/>
      </w:pPr>
    </w:p>
    <w:p w14:paraId="04221EAD" w14:textId="77777777" w:rsidR="000E3AD6" w:rsidRDefault="000E3AD6">
      <w:pPr>
        <w:pStyle w:val="ad"/>
        <w:ind w:firstLine="420"/>
      </w:pPr>
    </w:p>
    <w:p w14:paraId="2BFF86ED" w14:textId="77777777" w:rsidR="000E3AD6" w:rsidRDefault="000E3AD6">
      <w:pPr>
        <w:pStyle w:val="ad"/>
        <w:ind w:firstLine="420"/>
      </w:pPr>
    </w:p>
    <w:p w14:paraId="04E7EECB" w14:textId="77777777" w:rsidR="000E3AD6" w:rsidRDefault="000E3AD6">
      <w:pPr>
        <w:pStyle w:val="ad"/>
        <w:ind w:firstLine="420"/>
      </w:pPr>
    </w:p>
    <w:p w14:paraId="50C09A2B" w14:textId="77777777" w:rsidR="000E3AD6" w:rsidRDefault="000E3AD6">
      <w:pPr>
        <w:pStyle w:val="ad"/>
        <w:ind w:firstLine="420"/>
      </w:pPr>
    </w:p>
    <w:p w14:paraId="07E734D9" w14:textId="77777777" w:rsidR="000E3AD6" w:rsidRDefault="000E3AD6">
      <w:pPr>
        <w:ind w:firstLine="420"/>
        <w:sectPr w:rsidR="000E3AD6" w:rsidSect="00DE5862">
          <w:pgSz w:w="11906" w:h="16838"/>
          <w:pgMar w:top="1474" w:right="1797" w:bottom="1247" w:left="1797" w:header="851" w:footer="992" w:gutter="0"/>
          <w:cols w:space="720"/>
          <w:docGrid w:linePitch="312"/>
        </w:sectPr>
      </w:pPr>
    </w:p>
    <w:p w14:paraId="4BE31869" w14:textId="77777777" w:rsidR="000E3AD6" w:rsidRDefault="00000000">
      <w:pPr>
        <w:ind w:firstLine="420"/>
      </w:pPr>
      <w:r>
        <w:rPr>
          <w:rFonts w:hint="eastAsia"/>
        </w:rPr>
        <w:lastRenderedPageBreak/>
        <w:t>监狱企业证明文件</w:t>
      </w:r>
    </w:p>
    <w:p w14:paraId="622C5B18" w14:textId="77777777" w:rsidR="000E3AD6" w:rsidRDefault="00000000">
      <w:pPr>
        <w:ind w:firstLine="420"/>
        <w:jc w:val="center"/>
        <w:rPr>
          <w:rFonts w:ascii="微软雅黑" w:hAnsi="微软雅黑"/>
          <w:b/>
          <w:szCs w:val="21"/>
        </w:rPr>
      </w:pPr>
      <w:r>
        <w:rPr>
          <w:rFonts w:ascii="微软雅黑" w:hAnsi="微软雅黑" w:hint="eastAsia"/>
          <w:b/>
          <w:szCs w:val="21"/>
        </w:rPr>
        <w:t>监狱企业证明文件</w:t>
      </w:r>
    </w:p>
    <w:tbl>
      <w:tblPr>
        <w:tblW w:w="8820" w:type="dxa"/>
        <w:tblInd w:w="108"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820"/>
      </w:tblGrid>
      <w:tr w:rsidR="000E3AD6" w14:paraId="35D67502" w14:textId="77777777">
        <w:trPr>
          <w:trHeight w:val="6516"/>
        </w:trPr>
        <w:tc>
          <w:tcPr>
            <w:tcW w:w="8820" w:type="dxa"/>
            <w:vAlign w:val="center"/>
          </w:tcPr>
          <w:p w14:paraId="5AAF9796" w14:textId="77777777" w:rsidR="000E3AD6" w:rsidRDefault="00000000">
            <w:pPr>
              <w:ind w:firstLine="420"/>
              <w:jc w:val="center"/>
              <w:rPr>
                <w:rFonts w:ascii="微软雅黑" w:hAnsi="微软雅黑"/>
                <w:b/>
                <w:szCs w:val="21"/>
              </w:rPr>
            </w:pPr>
            <w:r>
              <w:rPr>
                <w:rFonts w:ascii="微软雅黑" w:hAnsi="微软雅黑" w:hint="eastAsia"/>
                <w:b/>
                <w:szCs w:val="21"/>
              </w:rPr>
              <w:t>相关部门出具的监狱企业证明文件</w:t>
            </w:r>
          </w:p>
          <w:p w14:paraId="1D57369A" w14:textId="77777777" w:rsidR="000E3AD6" w:rsidRDefault="00000000">
            <w:pPr>
              <w:ind w:firstLine="420"/>
              <w:jc w:val="center"/>
              <w:rPr>
                <w:rFonts w:ascii="微软雅黑" w:hAnsi="微软雅黑" w:cs="Arial"/>
                <w:b/>
                <w:i/>
                <w:kern w:val="0"/>
                <w:szCs w:val="21"/>
              </w:rPr>
            </w:pPr>
            <w:r>
              <w:rPr>
                <w:rFonts w:ascii="微软雅黑" w:hAnsi="微软雅黑" w:hint="eastAsia"/>
                <w:szCs w:val="21"/>
              </w:rPr>
              <w:t>（如是，提供</w:t>
            </w:r>
            <w:r>
              <w:rPr>
                <w:rFonts w:ascii="微软雅黑" w:hAnsi="微软雅黑" w:cs="Arial" w:hint="eastAsia"/>
                <w:kern w:val="0"/>
                <w:szCs w:val="21"/>
              </w:rPr>
              <w:t>复印件加盖投标供应商公章）</w:t>
            </w:r>
          </w:p>
        </w:tc>
      </w:tr>
    </w:tbl>
    <w:p w14:paraId="7F539701" w14:textId="77777777" w:rsidR="000E3AD6" w:rsidRDefault="000E3AD6">
      <w:pPr>
        <w:ind w:firstLine="420"/>
        <w:rPr>
          <w:rFonts w:ascii="微软雅黑" w:hAnsi="微软雅黑" w:cs="Arial"/>
          <w:i/>
          <w:szCs w:val="21"/>
        </w:rPr>
      </w:pPr>
    </w:p>
    <w:p w14:paraId="44D4F3EE" w14:textId="77777777" w:rsidR="000E3AD6" w:rsidRDefault="00000000">
      <w:pPr>
        <w:snapToGrid w:val="0"/>
        <w:ind w:leftChars="-22" w:left="-46" w:rightChars="-389" w:right="-817" w:firstLineChars="250" w:firstLine="525"/>
        <w:rPr>
          <w:rFonts w:ascii="微软雅黑" w:hAnsi="微软雅黑"/>
          <w:szCs w:val="21"/>
        </w:rPr>
      </w:pPr>
      <w:r>
        <w:rPr>
          <w:rFonts w:ascii="微软雅黑" w:hAnsi="微软雅黑" w:hint="eastAsia"/>
          <w:szCs w:val="21"/>
        </w:rPr>
        <w:t>法定代表人或授权代表（签字或盖章）：</w:t>
      </w:r>
    </w:p>
    <w:p w14:paraId="389EC0F6" w14:textId="77777777" w:rsidR="000E3AD6" w:rsidRDefault="00000000">
      <w:pPr>
        <w:ind w:firstLine="420"/>
        <w:rPr>
          <w:rFonts w:ascii="微软雅黑" w:hAnsi="微软雅黑"/>
          <w:szCs w:val="21"/>
        </w:rPr>
      </w:pPr>
      <w:r>
        <w:rPr>
          <w:rFonts w:ascii="微软雅黑" w:hAnsi="微软雅黑" w:hint="eastAsia"/>
          <w:szCs w:val="21"/>
        </w:rPr>
        <w:t>投标人名称（盖章）：</w:t>
      </w:r>
    </w:p>
    <w:p w14:paraId="3D5D6C7E" w14:textId="77777777" w:rsidR="000E3AD6" w:rsidRDefault="00000000">
      <w:pPr>
        <w:ind w:firstLine="420"/>
        <w:rPr>
          <w:rFonts w:ascii="微软雅黑" w:hAnsi="微软雅黑"/>
          <w:szCs w:val="21"/>
        </w:rPr>
      </w:pPr>
      <w:r>
        <w:rPr>
          <w:rFonts w:ascii="微软雅黑" w:hAnsi="微软雅黑" w:hint="eastAsia"/>
          <w:szCs w:val="21"/>
        </w:rPr>
        <w:t>日期： 年 月 日</w:t>
      </w:r>
    </w:p>
    <w:p w14:paraId="4417F06B" w14:textId="77777777" w:rsidR="000E3AD6" w:rsidRDefault="000E3AD6">
      <w:pPr>
        <w:pStyle w:val="Style3"/>
        <w:rPr>
          <w:rFonts w:ascii="微软雅黑" w:eastAsia="微软雅黑" w:hAnsi="微软雅黑"/>
          <w:szCs w:val="21"/>
        </w:rPr>
      </w:pPr>
    </w:p>
    <w:p w14:paraId="656F201F" w14:textId="77777777" w:rsidR="000E3AD6" w:rsidRDefault="000E3AD6">
      <w:pPr>
        <w:pStyle w:val="af3"/>
        <w:snapToGrid w:val="0"/>
        <w:ind w:firstLine="420"/>
        <w:rPr>
          <w:rFonts w:ascii="微软雅黑" w:hAnsi="微软雅黑"/>
          <w:szCs w:val="21"/>
        </w:rPr>
        <w:sectPr w:rsidR="000E3AD6" w:rsidSect="00DE5862">
          <w:pgSz w:w="11906" w:h="16838"/>
          <w:pgMar w:top="1474" w:right="1797" w:bottom="1247" w:left="1797" w:header="851" w:footer="992" w:gutter="0"/>
          <w:cols w:space="720"/>
          <w:docGrid w:linePitch="312"/>
        </w:sectPr>
      </w:pPr>
    </w:p>
    <w:p w14:paraId="73302AA3" w14:textId="77777777" w:rsidR="000E3AD6" w:rsidRDefault="00000000">
      <w:pPr>
        <w:shd w:val="clear" w:color="auto" w:fill="FFFFFF"/>
        <w:spacing w:before="156" w:line="330" w:lineRule="atLeast"/>
        <w:ind w:firstLine="420"/>
        <w:rPr>
          <w:rFonts w:ascii="微软雅黑" w:hAnsi="微软雅黑" w:cs="宋体"/>
          <w:b/>
          <w:szCs w:val="21"/>
        </w:rPr>
      </w:pPr>
      <w:r>
        <w:rPr>
          <w:rFonts w:ascii="微软雅黑" w:hAnsi="微软雅黑" w:cs="宋体" w:hint="eastAsia"/>
          <w:b/>
          <w:szCs w:val="21"/>
        </w:rPr>
        <w:lastRenderedPageBreak/>
        <w:t>附</w:t>
      </w:r>
      <w:r>
        <w:rPr>
          <w:rFonts w:ascii="微软雅黑" w:hAnsi="微软雅黑" w:cs="宋体"/>
          <w:b/>
          <w:szCs w:val="21"/>
        </w:rPr>
        <w:t>件：</w:t>
      </w:r>
    </w:p>
    <w:p w14:paraId="19E0A634" w14:textId="77777777" w:rsidR="000E3AD6" w:rsidRDefault="000E3AD6">
      <w:pPr>
        <w:shd w:val="clear" w:color="auto" w:fill="FFFFFF"/>
        <w:spacing w:before="156" w:line="330" w:lineRule="atLeast"/>
        <w:ind w:firstLine="420"/>
        <w:jc w:val="center"/>
        <w:rPr>
          <w:rFonts w:ascii="微软雅黑" w:hAnsi="微软雅黑" w:cs="宋体"/>
          <w:b/>
          <w:szCs w:val="21"/>
        </w:rPr>
      </w:pPr>
    </w:p>
    <w:p w14:paraId="5A54DD73" w14:textId="77777777" w:rsidR="000E3AD6" w:rsidRDefault="00000000">
      <w:pPr>
        <w:shd w:val="clear" w:color="auto" w:fill="FFFFFF"/>
        <w:spacing w:before="156" w:line="330" w:lineRule="atLeast"/>
        <w:ind w:firstLine="420"/>
        <w:jc w:val="center"/>
        <w:rPr>
          <w:rFonts w:ascii="微软雅黑" w:hAnsi="微软雅黑" w:cs="宋体"/>
          <w:bCs/>
          <w:szCs w:val="21"/>
        </w:rPr>
      </w:pPr>
      <w:r>
        <w:rPr>
          <w:rFonts w:ascii="微软雅黑" w:hAnsi="微软雅黑" w:cs="宋体" w:hint="eastAsia"/>
          <w:b/>
          <w:szCs w:val="21"/>
        </w:rPr>
        <w:t>国家统计局关于印发统计上大中小微型企业划分办法的通知</w:t>
      </w:r>
    </w:p>
    <w:p w14:paraId="04C06657" w14:textId="77777777" w:rsidR="000E3AD6" w:rsidRDefault="00000000">
      <w:pPr>
        <w:shd w:val="clear" w:color="auto" w:fill="FFFFFF"/>
        <w:spacing w:line="330" w:lineRule="atLeast"/>
        <w:ind w:firstLine="420"/>
        <w:jc w:val="center"/>
        <w:rPr>
          <w:rFonts w:ascii="微软雅黑" w:hAnsi="微软雅黑" w:cs="宋体"/>
          <w:bCs/>
          <w:szCs w:val="21"/>
        </w:rPr>
      </w:pPr>
      <w:r>
        <w:rPr>
          <w:rFonts w:ascii="微软雅黑" w:hAnsi="微软雅黑" w:cs="宋体" w:hint="eastAsia"/>
          <w:szCs w:val="21"/>
        </w:rPr>
        <w:t>国统字〔</w:t>
      </w:r>
      <w:r>
        <w:rPr>
          <w:rFonts w:ascii="微软雅黑" w:hAnsi="微软雅黑"/>
          <w:szCs w:val="21"/>
        </w:rPr>
        <w:t>2011</w:t>
      </w:r>
      <w:r>
        <w:rPr>
          <w:rFonts w:ascii="微软雅黑" w:hAnsi="微软雅黑" w:cs="宋体" w:hint="eastAsia"/>
          <w:szCs w:val="21"/>
        </w:rPr>
        <w:t>〕</w:t>
      </w:r>
      <w:r>
        <w:rPr>
          <w:rFonts w:ascii="微软雅黑" w:hAnsi="微软雅黑"/>
          <w:szCs w:val="21"/>
        </w:rPr>
        <w:t>75</w:t>
      </w:r>
      <w:r>
        <w:rPr>
          <w:rFonts w:ascii="微软雅黑" w:hAnsi="微软雅黑" w:cs="宋体" w:hint="eastAsia"/>
          <w:szCs w:val="21"/>
        </w:rPr>
        <w:t>号</w:t>
      </w:r>
    </w:p>
    <w:p w14:paraId="6422B7BF"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p>
    <w:p w14:paraId="22F017AB"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t>各省、自治区、直辖市统计局，新疆生产建设兵团统计局，国家统计局各调查总队，国务院有关部门：</w:t>
      </w:r>
    </w:p>
    <w:p w14:paraId="6FC8C992"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p>
    <w:p w14:paraId="04E9C6B3"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t xml:space="preserve">　　为贯彻落实工业和信息化部、国家统计局、国家发展改革委、财政部《关于印发中小企业划型标准规定的通知》（工信部联企业〔</w:t>
      </w:r>
      <w:r>
        <w:rPr>
          <w:rFonts w:ascii="微软雅黑" w:hAnsi="微软雅黑"/>
          <w:szCs w:val="21"/>
        </w:rPr>
        <w:t>2011</w:t>
      </w:r>
      <w:r>
        <w:rPr>
          <w:rFonts w:ascii="微软雅黑" w:hAnsi="微软雅黑" w:cs="宋体" w:hint="eastAsia"/>
          <w:szCs w:val="21"/>
        </w:rPr>
        <w:t>〕</w:t>
      </w:r>
      <w:r>
        <w:rPr>
          <w:rFonts w:ascii="微软雅黑" w:hAnsi="微软雅黑"/>
          <w:szCs w:val="21"/>
        </w:rPr>
        <w:t>300</w:t>
      </w:r>
      <w:r>
        <w:rPr>
          <w:rFonts w:ascii="微软雅黑" w:hAnsi="微软雅黑" w:cs="宋体" w:hint="eastAsia"/>
          <w:szCs w:val="21"/>
        </w:rPr>
        <w:t>号），结合统计工作的实际情况，我们制定了《统计上大中小微型企业划分办法》。现印发给你们，请遵照执行。</w:t>
      </w:r>
    </w:p>
    <w:p w14:paraId="177880CB"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p>
    <w:p w14:paraId="04F1B554" w14:textId="77777777" w:rsidR="000E3AD6" w:rsidRDefault="00000000">
      <w:pPr>
        <w:shd w:val="clear" w:color="auto" w:fill="FFFFFF"/>
        <w:wordWrap w:val="0"/>
        <w:spacing w:line="330" w:lineRule="atLeast"/>
        <w:ind w:firstLine="420"/>
        <w:jc w:val="right"/>
        <w:rPr>
          <w:rFonts w:ascii="微软雅黑" w:hAnsi="微软雅黑" w:cs="宋体"/>
          <w:bCs/>
          <w:szCs w:val="21"/>
        </w:rPr>
      </w:pPr>
      <w:r>
        <w:rPr>
          <w:rFonts w:ascii="微软雅黑" w:hAnsi="微软雅黑" w:cs="宋体" w:hint="eastAsia"/>
          <w:szCs w:val="21"/>
        </w:rPr>
        <w:t xml:space="preserve">　　国家统计局</w:t>
      </w:r>
      <w:r>
        <w:rPr>
          <w:rFonts w:ascii="微软雅黑" w:hAnsi="微软雅黑"/>
          <w:szCs w:val="21"/>
        </w:rPr>
        <w:t> </w:t>
      </w:r>
    </w:p>
    <w:p w14:paraId="47C6193A" w14:textId="77777777" w:rsidR="000E3AD6" w:rsidRDefault="00000000">
      <w:pPr>
        <w:shd w:val="clear" w:color="auto" w:fill="FFFFFF"/>
        <w:spacing w:line="330" w:lineRule="atLeast"/>
        <w:ind w:firstLine="420"/>
        <w:jc w:val="right"/>
        <w:rPr>
          <w:rFonts w:ascii="微软雅黑" w:hAnsi="微软雅黑" w:cs="宋体"/>
          <w:bCs/>
          <w:szCs w:val="21"/>
        </w:rPr>
      </w:pPr>
      <w:r>
        <w:rPr>
          <w:rFonts w:ascii="微软雅黑" w:hAnsi="微软雅黑" w:cs="宋体" w:hint="eastAsia"/>
          <w:szCs w:val="21"/>
        </w:rPr>
        <w:t xml:space="preserve">　　二〇一一年九月二日</w:t>
      </w:r>
    </w:p>
    <w:p w14:paraId="15C2AB60"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p>
    <w:p w14:paraId="68354B87" w14:textId="77777777" w:rsidR="000E3AD6" w:rsidRDefault="00000000">
      <w:pPr>
        <w:shd w:val="clear" w:color="auto" w:fill="FFFFFF"/>
        <w:spacing w:line="330" w:lineRule="atLeast"/>
        <w:ind w:firstLine="420"/>
        <w:jc w:val="center"/>
        <w:rPr>
          <w:rFonts w:ascii="微软雅黑" w:hAnsi="微软雅黑" w:cs="宋体"/>
          <w:bCs/>
          <w:szCs w:val="21"/>
        </w:rPr>
      </w:pPr>
      <w:r>
        <w:rPr>
          <w:rFonts w:ascii="微软雅黑" w:hAnsi="微软雅黑" w:cs="宋体" w:hint="eastAsia"/>
          <w:b/>
          <w:szCs w:val="21"/>
        </w:rPr>
        <w:t>统计上大中小微型企业划分办法</w:t>
      </w:r>
    </w:p>
    <w:p w14:paraId="5F9F6916"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t> </w:t>
      </w:r>
    </w:p>
    <w:p w14:paraId="018F522E"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t>一、根据工业和信息化部、国家统计局、国家发展改革委、财政部《关于印发中小企业划型标准规定的通知》（工信部联企业〔</w:t>
      </w:r>
      <w:r>
        <w:rPr>
          <w:rFonts w:ascii="微软雅黑" w:hAnsi="微软雅黑"/>
          <w:szCs w:val="21"/>
        </w:rPr>
        <w:t>2011</w:t>
      </w:r>
      <w:r>
        <w:rPr>
          <w:rFonts w:ascii="微软雅黑" w:hAnsi="微软雅黑" w:cs="宋体" w:hint="eastAsia"/>
          <w:szCs w:val="21"/>
        </w:rPr>
        <w:t>〕</w:t>
      </w:r>
      <w:r>
        <w:rPr>
          <w:rFonts w:ascii="微软雅黑" w:hAnsi="微软雅黑"/>
          <w:szCs w:val="21"/>
        </w:rPr>
        <w:t>300</w:t>
      </w:r>
      <w:r>
        <w:rPr>
          <w:rFonts w:ascii="微软雅黑" w:hAnsi="微软雅黑" w:cs="宋体" w:hint="eastAsia"/>
          <w:szCs w:val="21"/>
        </w:rPr>
        <w:t>号），结合统计工作的实际情况，特制定本办法。</w:t>
      </w:r>
    </w:p>
    <w:p w14:paraId="72505260"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p>
    <w:p w14:paraId="0E751867"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lastRenderedPageBreak/>
        <w:t>二、本办法适用对象为在中华人民共和国境内依法设立的各种组织形式的法人企业或单位。个体工商户参照本办法进行划分。</w:t>
      </w:r>
    </w:p>
    <w:p w14:paraId="3D35D93F"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r>
        <w:rPr>
          <w:rFonts w:ascii="微软雅黑" w:hAnsi="微软雅黑" w:cs="宋体" w:hint="eastAsia"/>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rPr>
        <w:t>15</w:t>
      </w:r>
      <w:r>
        <w:rPr>
          <w:rFonts w:ascii="微软雅黑" w:hAnsi="微软雅黑" w:cs="宋体" w:hint="eastAsia"/>
          <w:szCs w:val="21"/>
        </w:rPr>
        <w:t>个行业门类以及社会工作行业大类。</w:t>
      </w:r>
    </w:p>
    <w:p w14:paraId="55DC17B5"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t>四、本办法按照行业门类、大类、中类和组合类别，依据从业人员、营业收入、资产总额等指标或替代指标，将我国的企业划分为大型、中型、小型、</w:t>
      </w:r>
      <w:proofErr w:type="gramStart"/>
      <w:r>
        <w:rPr>
          <w:rFonts w:ascii="微软雅黑" w:hAnsi="微软雅黑" w:cs="宋体" w:hint="eastAsia"/>
          <w:szCs w:val="21"/>
        </w:rPr>
        <w:t>微型等</w:t>
      </w:r>
      <w:proofErr w:type="gramEnd"/>
      <w:r>
        <w:rPr>
          <w:rFonts w:ascii="微软雅黑" w:hAnsi="微软雅黑" w:cs="宋体" w:hint="eastAsia"/>
          <w:szCs w:val="21"/>
        </w:rPr>
        <w:t>四种类型。具体划分标准见附表。</w:t>
      </w:r>
    </w:p>
    <w:p w14:paraId="77866214"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r>
        <w:rPr>
          <w:rFonts w:ascii="微软雅黑" w:hAnsi="微软雅黑" w:cs="宋体" w:hint="eastAsia"/>
          <w:szCs w:val="21"/>
        </w:rPr>
        <w:t>五、企业划分由政府综合统计部门根据统计年报每年确定一次，</w:t>
      </w:r>
      <w:proofErr w:type="gramStart"/>
      <w:r>
        <w:rPr>
          <w:rFonts w:ascii="微软雅黑" w:hAnsi="微软雅黑" w:cs="宋体" w:hint="eastAsia"/>
          <w:szCs w:val="21"/>
        </w:rPr>
        <w:t>定报统计</w:t>
      </w:r>
      <w:proofErr w:type="gramEnd"/>
      <w:r>
        <w:rPr>
          <w:rFonts w:ascii="微软雅黑" w:hAnsi="微软雅黑" w:cs="宋体" w:hint="eastAsia"/>
          <w:szCs w:val="21"/>
        </w:rPr>
        <w:t>原则上不进行调整。</w:t>
      </w:r>
    </w:p>
    <w:p w14:paraId="796D859C"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cs="宋体" w:hint="eastAsia"/>
          <w:szCs w:val="21"/>
        </w:rPr>
        <w:t>六、本办法自印发之日起执行，国家统计局</w:t>
      </w:r>
      <w:r>
        <w:rPr>
          <w:rFonts w:ascii="微软雅黑" w:hAnsi="微软雅黑"/>
          <w:szCs w:val="21"/>
        </w:rPr>
        <w:t>2003</w:t>
      </w:r>
      <w:r>
        <w:rPr>
          <w:rFonts w:ascii="微软雅黑" w:hAnsi="微软雅黑" w:cs="宋体" w:hint="eastAsia"/>
          <w:szCs w:val="21"/>
        </w:rPr>
        <w:t>年印发的《统计上大中小型企业划分办法（暂行）》（国统字〔</w:t>
      </w:r>
      <w:r>
        <w:rPr>
          <w:rFonts w:ascii="微软雅黑" w:hAnsi="微软雅黑"/>
          <w:szCs w:val="21"/>
        </w:rPr>
        <w:t>2003</w:t>
      </w:r>
      <w:r>
        <w:rPr>
          <w:rFonts w:ascii="微软雅黑" w:hAnsi="微软雅黑" w:cs="宋体" w:hint="eastAsia"/>
          <w:szCs w:val="21"/>
        </w:rPr>
        <w:t>〕</w:t>
      </w:r>
      <w:r>
        <w:rPr>
          <w:rFonts w:ascii="微软雅黑" w:hAnsi="微软雅黑"/>
          <w:szCs w:val="21"/>
        </w:rPr>
        <w:t>17</w:t>
      </w:r>
      <w:r>
        <w:rPr>
          <w:rFonts w:ascii="微软雅黑" w:hAnsi="微软雅黑" w:cs="宋体" w:hint="eastAsia"/>
          <w:szCs w:val="21"/>
        </w:rPr>
        <w:t>号）同时废止。</w:t>
      </w:r>
    </w:p>
    <w:p w14:paraId="79ABA4AF" w14:textId="77777777" w:rsidR="000E3AD6" w:rsidRDefault="00000000">
      <w:pPr>
        <w:shd w:val="clear" w:color="auto" w:fill="FFFFFF"/>
        <w:spacing w:line="330" w:lineRule="atLeast"/>
        <w:ind w:firstLine="482"/>
        <w:rPr>
          <w:rFonts w:ascii="微软雅黑" w:hAnsi="微软雅黑" w:cs="宋体"/>
          <w:bCs/>
          <w:szCs w:val="21"/>
        </w:rPr>
      </w:pPr>
      <w:r>
        <w:rPr>
          <w:rFonts w:eastAsia="宋体"/>
          <w:b/>
          <w:sz w:val="24"/>
        </w:rPr>
        <w:t> </w:t>
      </w:r>
      <w:r>
        <w:rPr>
          <w:rFonts w:ascii="微软雅黑" w:hAnsi="微软雅黑" w:cs="宋体" w:hint="eastAsia"/>
          <w:szCs w:val="21"/>
        </w:rPr>
        <w:t xml:space="preserve">　　附表：</w:t>
      </w:r>
    </w:p>
    <w:p w14:paraId="48D9C6E2" w14:textId="77777777" w:rsidR="000E3AD6" w:rsidRDefault="00000000">
      <w:pPr>
        <w:shd w:val="clear" w:color="auto" w:fill="FFFFFF"/>
        <w:spacing w:line="330" w:lineRule="atLeast"/>
        <w:ind w:firstLine="420"/>
        <w:rPr>
          <w:rFonts w:ascii="微软雅黑" w:hAnsi="微软雅黑" w:cs="宋体"/>
          <w:bCs/>
          <w:szCs w:val="21"/>
        </w:rPr>
      </w:pPr>
      <w:r>
        <w:rPr>
          <w:rFonts w:ascii="微软雅黑" w:hAnsi="微软雅黑"/>
          <w:szCs w:val="21"/>
        </w:rPr>
        <w:t> </w:t>
      </w:r>
      <w:r>
        <w:rPr>
          <w:rFonts w:ascii="微软雅黑" w:hAnsi="微软雅黑" w:cs="宋体" w:hint="eastAsia"/>
          <w:b/>
          <w:szCs w:val="21"/>
        </w:rPr>
        <w:t>统计上大中小微型企业划分标准</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281"/>
        <w:gridCol w:w="758"/>
        <w:gridCol w:w="993"/>
        <w:gridCol w:w="1491"/>
        <w:gridCol w:w="1315"/>
        <w:gridCol w:w="908"/>
      </w:tblGrid>
      <w:tr w:rsidR="000E3AD6" w14:paraId="43D260E7" w14:textId="77777777">
        <w:trPr>
          <w:trHeight w:val="454"/>
          <w:jc w:val="center"/>
        </w:trPr>
        <w:tc>
          <w:tcPr>
            <w:tcW w:w="1560" w:type="dxa"/>
            <w:shd w:val="clear" w:color="auto" w:fill="auto"/>
            <w:tcMar>
              <w:top w:w="0" w:type="dxa"/>
              <w:left w:w="108" w:type="dxa"/>
              <w:bottom w:w="0" w:type="dxa"/>
              <w:right w:w="108" w:type="dxa"/>
            </w:tcMar>
            <w:vAlign w:val="center"/>
          </w:tcPr>
          <w:p w14:paraId="65AFA8F0" w14:textId="77777777" w:rsidR="000E3AD6" w:rsidRDefault="00000000">
            <w:pPr>
              <w:spacing w:line="240" w:lineRule="atLeast"/>
              <w:ind w:firstLineChars="0" w:firstLine="0"/>
              <w:jc w:val="center"/>
              <w:rPr>
                <w:rFonts w:ascii="宋体" w:eastAsia="宋体" w:hAnsi="宋体" w:cs="宋体"/>
                <w:bCs/>
                <w:sz w:val="24"/>
              </w:rPr>
            </w:pPr>
            <w:r>
              <w:rPr>
                <w:rFonts w:eastAsia="宋体"/>
                <w:sz w:val="24"/>
              </w:rPr>
              <w:t> </w:t>
            </w:r>
            <w:r>
              <w:rPr>
                <w:rFonts w:ascii="宋体" w:eastAsia="宋体" w:hAnsi="宋体" w:cs="宋体" w:hint="eastAsia"/>
                <w:b/>
                <w:sz w:val="18"/>
                <w:szCs w:val="18"/>
              </w:rPr>
              <w:t>行业名称</w:t>
            </w:r>
          </w:p>
        </w:tc>
        <w:tc>
          <w:tcPr>
            <w:tcW w:w="1281" w:type="dxa"/>
            <w:shd w:val="clear" w:color="auto" w:fill="auto"/>
            <w:tcMar>
              <w:top w:w="0" w:type="dxa"/>
              <w:left w:w="108" w:type="dxa"/>
              <w:bottom w:w="0" w:type="dxa"/>
              <w:right w:w="108" w:type="dxa"/>
            </w:tcMar>
            <w:vAlign w:val="center"/>
          </w:tcPr>
          <w:p w14:paraId="1EF0DB0D" w14:textId="77777777" w:rsidR="000E3AD6" w:rsidRDefault="00000000">
            <w:pPr>
              <w:spacing w:line="240" w:lineRule="auto"/>
              <w:ind w:firstLineChars="0" w:firstLine="0"/>
              <w:jc w:val="center"/>
              <w:rPr>
                <w:rFonts w:ascii="宋体" w:eastAsia="宋体" w:hAnsi="宋体" w:cs="宋体"/>
                <w:bCs/>
                <w:sz w:val="24"/>
              </w:rPr>
            </w:pPr>
            <w:r>
              <w:rPr>
                <w:rFonts w:ascii="宋体" w:eastAsia="宋体" w:hAnsi="宋体" w:cs="宋体" w:hint="eastAsia"/>
                <w:b/>
                <w:sz w:val="18"/>
                <w:szCs w:val="18"/>
              </w:rPr>
              <w:t>指标名称</w:t>
            </w:r>
          </w:p>
        </w:tc>
        <w:tc>
          <w:tcPr>
            <w:tcW w:w="758" w:type="dxa"/>
            <w:shd w:val="clear" w:color="auto" w:fill="auto"/>
            <w:tcMar>
              <w:top w:w="0" w:type="dxa"/>
              <w:left w:w="108" w:type="dxa"/>
              <w:bottom w:w="0" w:type="dxa"/>
              <w:right w:w="108" w:type="dxa"/>
            </w:tcMar>
            <w:vAlign w:val="center"/>
          </w:tcPr>
          <w:p w14:paraId="19104FBA" w14:textId="77777777" w:rsidR="000E3AD6" w:rsidRDefault="00000000">
            <w:pPr>
              <w:spacing w:line="240" w:lineRule="auto"/>
              <w:ind w:firstLineChars="0" w:firstLine="0"/>
              <w:jc w:val="center"/>
              <w:rPr>
                <w:rFonts w:ascii="宋体" w:eastAsia="宋体" w:hAnsi="宋体" w:cs="宋体"/>
                <w:b/>
                <w:sz w:val="18"/>
                <w:szCs w:val="18"/>
              </w:rPr>
            </w:pPr>
            <w:r>
              <w:rPr>
                <w:rFonts w:ascii="宋体" w:eastAsia="宋体" w:hAnsi="宋体" w:cs="宋体" w:hint="eastAsia"/>
                <w:b/>
                <w:sz w:val="18"/>
                <w:szCs w:val="18"/>
              </w:rPr>
              <w:t>计量</w:t>
            </w:r>
          </w:p>
          <w:p w14:paraId="21CF496C" w14:textId="77777777" w:rsidR="000E3AD6" w:rsidRDefault="00000000">
            <w:pPr>
              <w:spacing w:line="240" w:lineRule="auto"/>
              <w:ind w:firstLineChars="0" w:firstLine="0"/>
              <w:jc w:val="center"/>
              <w:rPr>
                <w:rFonts w:ascii="宋体" w:eastAsia="宋体" w:hAnsi="宋体" w:cs="宋体"/>
                <w:bCs/>
                <w:sz w:val="24"/>
              </w:rPr>
            </w:pPr>
            <w:r>
              <w:rPr>
                <w:rFonts w:ascii="宋体" w:eastAsia="宋体" w:hAnsi="宋体" w:cs="宋体" w:hint="eastAsia"/>
                <w:b/>
                <w:sz w:val="18"/>
                <w:szCs w:val="18"/>
              </w:rPr>
              <w:t>单位</w:t>
            </w:r>
          </w:p>
        </w:tc>
        <w:tc>
          <w:tcPr>
            <w:tcW w:w="993" w:type="dxa"/>
            <w:shd w:val="clear" w:color="auto" w:fill="auto"/>
            <w:tcMar>
              <w:top w:w="0" w:type="dxa"/>
              <w:left w:w="108" w:type="dxa"/>
              <w:bottom w:w="0" w:type="dxa"/>
              <w:right w:w="108" w:type="dxa"/>
            </w:tcMar>
            <w:vAlign w:val="center"/>
          </w:tcPr>
          <w:p w14:paraId="28406637" w14:textId="77777777" w:rsidR="000E3AD6" w:rsidRDefault="00000000">
            <w:pPr>
              <w:spacing w:line="240" w:lineRule="auto"/>
              <w:ind w:firstLineChars="0" w:firstLine="0"/>
              <w:jc w:val="center"/>
              <w:rPr>
                <w:rFonts w:ascii="宋体" w:eastAsia="宋体" w:hAnsi="宋体" w:cs="宋体"/>
                <w:bCs/>
                <w:sz w:val="24"/>
              </w:rPr>
            </w:pPr>
            <w:r>
              <w:rPr>
                <w:rFonts w:ascii="宋体" w:eastAsia="宋体" w:hAnsi="宋体" w:cs="宋体" w:hint="eastAsia"/>
                <w:b/>
                <w:sz w:val="18"/>
                <w:szCs w:val="18"/>
              </w:rPr>
              <w:t>大型</w:t>
            </w:r>
          </w:p>
        </w:tc>
        <w:tc>
          <w:tcPr>
            <w:tcW w:w="1491" w:type="dxa"/>
            <w:shd w:val="clear" w:color="auto" w:fill="auto"/>
            <w:tcMar>
              <w:top w:w="0" w:type="dxa"/>
              <w:left w:w="108" w:type="dxa"/>
              <w:bottom w:w="0" w:type="dxa"/>
              <w:right w:w="108" w:type="dxa"/>
            </w:tcMar>
            <w:vAlign w:val="center"/>
          </w:tcPr>
          <w:p w14:paraId="499E0560" w14:textId="77777777" w:rsidR="000E3AD6" w:rsidRDefault="00000000">
            <w:pPr>
              <w:spacing w:line="240" w:lineRule="auto"/>
              <w:ind w:firstLineChars="0" w:firstLine="0"/>
              <w:jc w:val="center"/>
              <w:rPr>
                <w:rFonts w:ascii="宋体" w:eastAsia="宋体" w:hAnsi="宋体" w:cs="宋体"/>
                <w:bCs/>
                <w:sz w:val="24"/>
              </w:rPr>
            </w:pPr>
            <w:r>
              <w:rPr>
                <w:rFonts w:ascii="宋体" w:eastAsia="宋体" w:hAnsi="宋体" w:cs="宋体" w:hint="eastAsia"/>
                <w:b/>
                <w:sz w:val="18"/>
                <w:szCs w:val="18"/>
              </w:rPr>
              <w:t>中型</w:t>
            </w:r>
          </w:p>
        </w:tc>
        <w:tc>
          <w:tcPr>
            <w:tcW w:w="1315" w:type="dxa"/>
            <w:shd w:val="clear" w:color="auto" w:fill="auto"/>
            <w:tcMar>
              <w:top w:w="0" w:type="dxa"/>
              <w:left w:w="108" w:type="dxa"/>
              <w:bottom w:w="0" w:type="dxa"/>
              <w:right w:w="108" w:type="dxa"/>
            </w:tcMar>
            <w:vAlign w:val="center"/>
          </w:tcPr>
          <w:p w14:paraId="4E4112F5" w14:textId="77777777" w:rsidR="000E3AD6" w:rsidRDefault="00000000">
            <w:pPr>
              <w:spacing w:line="240" w:lineRule="auto"/>
              <w:ind w:firstLineChars="0" w:firstLine="0"/>
              <w:jc w:val="center"/>
              <w:rPr>
                <w:rFonts w:ascii="宋体" w:eastAsia="宋体" w:hAnsi="宋体" w:cs="宋体"/>
                <w:bCs/>
                <w:sz w:val="24"/>
              </w:rPr>
            </w:pPr>
            <w:r>
              <w:rPr>
                <w:rFonts w:ascii="宋体" w:eastAsia="宋体" w:hAnsi="宋体" w:cs="宋体" w:hint="eastAsia"/>
                <w:b/>
                <w:sz w:val="18"/>
                <w:szCs w:val="18"/>
              </w:rPr>
              <w:t>小型</w:t>
            </w:r>
          </w:p>
        </w:tc>
        <w:tc>
          <w:tcPr>
            <w:tcW w:w="908" w:type="dxa"/>
            <w:shd w:val="clear" w:color="auto" w:fill="auto"/>
            <w:tcMar>
              <w:top w:w="0" w:type="dxa"/>
              <w:left w:w="108" w:type="dxa"/>
              <w:bottom w:w="0" w:type="dxa"/>
              <w:right w:w="108" w:type="dxa"/>
            </w:tcMar>
            <w:vAlign w:val="center"/>
          </w:tcPr>
          <w:p w14:paraId="31812E1A" w14:textId="77777777" w:rsidR="000E3AD6" w:rsidRDefault="00000000">
            <w:pPr>
              <w:spacing w:line="240" w:lineRule="auto"/>
              <w:ind w:firstLineChars="0" w:firstLine="0"/>
              <w:jc w:val="center"/>
              <w:rPr>
                <w:rFonts w:ascii="宋体" w:eastAsia="宋体" w:hAnsi="宋体" w:cs="宋体"/>
                <w:bCs/>
                <w:sz w:val="24"/>
              </w:rPr>
            </w:pPr>
            <w:r>
              <w:rPr>
                <w:rFonts w:ascii="宋体" w:eastAsia="宋体" w:hAnsi="宋体" w:cs="宋体" w:hint="eastAsia"/>
                <w:b/>
                <w:sz w:val="18"/>
                <w:szCs w:val="18"/>
              </w:rPr>
              <w:t>微型</w:t>
            </w:r>
          </w:p>
        </w:tc>
      </w:tr>
      <w:tr w:rsidR="000E3AD6" w14:paraId="2B74F8F9" w14:textId="77777777">
        <w:trPr>
          <w:trHeight w:val="397"/>
          <w:jc w:val="center"/>
        </w:trPr>
        <w:tc>
          <w:tcPr>
            <w:tcW w:w="1560" w:type="dxa"/>
            <w:shd w:val="clear" w:color="auto" w:fill="auto"/>
            <w:tcMar>
              <w:top w:w="0" w:type="dxa"/>
              <w:left w:w="108" w:type="dxa"/>
              <w:bottom w:w="0" w:type="dxa"/>
              <w:right w:w="108" w:type="dxa"/>
            </w:tcMar>
            <w:vAlign w:val="center"/>
          </w:tcPr>
          <w:p w14:paraId="78DC665D"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农、林、牧、渔业</w:t>
            </w:r>
          </w:p>
        </w:tc>
        <w:tc>
          <w:tcPr>
            <w:tcW w:w="1281" w:type="dxa"/>
            <w:shd w:val="clear" w:color="auto" w:fill="auto"/>
            <w:tcMar>
              <w:top w:w="0" w:type="dxa"/>
              <w:left w:w="108" w:type="dxa"/>
              <w:bottom w:w="0" w:type="dxa"/>
              <w:right w:w="108" w:type="dxa"/>
            </w:tcMar>
            <w:vAlign w:val="center"/>
          </w:tcPr>
          <w:p w14:paraId="3A5005E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2B0056F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71479C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779178E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22D8F291"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50≤Y＜500</w:t>
            </w:r>
          </w:p>
        </w:tc>
        <w:tc>
          <w:tcPr>
            <w:tcW w:w="908" w:type="dxa"/>
            <w:shd w:val="clear" w:color="auto" w:fill="auto"/>
            <w:tcMar>
              <w:top w:w="0" w:type="dxa"/>
              <w:left w:w="108" w:type="dxa"/>
              <w:bottom w:w="0" w:type="dxa"/>
              <w:right w:w="108" w:type="dxa"/>
            </w:tcMar>
            <w:vAlign w:val="center"/>
          </w:tcPr>
          <w:p w14:paraId="77DE6FD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Y＜50</w:t>
            </w:r>
          </w:p>
        </w:tc>
      </w:tr>
      <w:tr w:rsidR="000E3AD6" w14:paraId="30041F2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1804418"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工业 *</w:t>
            </w:r>
          </w:p>
        </w:tc>
        <w:tc>
          <w:tcPr>
            <w:tcW w:w="1281" w:type="dxa"/>
            <w:shd w:val="clear" w:color="auto" w:fill="auto"/>
            <w:tcMar>
              <w:top w:w="0" w:type="dxa"/>
              <w:left w:w="108" w:type="dxa"/>
              <w:bottom w:w="0" w:type="dxa"/>
              <w:right w:w="108" w:type="dxa"/>
            </w:tcMar>
            <w:vAlign w:val="center"/>
          </w:tcPr>
          <w:p w14:paraId="70C12C2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DC8A3E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5456C0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634E137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454DD50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55F1959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w:t>
            </w:r>
          </w:p>
        </w:tc>
      </w:tr>
      <w:tr w:rsidR="000E3AD6" w14:paraId="0814FB62" w14:textId="77777777">
        <w:trPr>
          <w:trHeight w:val="397"/>
          <w:jc w:val="center"/>
        </w:trPr>
        <w:tc>
          <w:tcPr>
            <w:tcW w:w="1560" w:type="dxa"/>
            <w:vMerge/>
            <w:vAlign w:val="center"/>
          </w:tcPr>
          <w:p w14:paraId="292C6447"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270FBF5A"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222CA51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5C5D1C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310C724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2000≤Y＜40000</w:t>
            </w:r>
          </w:p>
        </w:tc>
        <w:tc>
          <w:tcPr>
            <w:tcW w:w="1315" w:type="dxa"/>
            <w:shd w:val="clear" w:color="auto" w:fill="auto"/>
            <w:tcMar>
              <w:top w:w="0" w:type="dxa"/>
              <w:left w:w="108" w:type="dxa"/>
              <w:bottom w:w="0" w:type="dxa"/>
              <w:right w:w="108" w:type="dxa"/>
            </w:tcMar>
            <w:vAlign w:val="center"/>
          </w:tcPr>
          <w:p w14:paraId="45895BE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300≤Y＜2000</w:t>
            </w:r>
          </w:p>
        </w:tc>
        <w:tc>
          <w:tcPr>
            <w:tcW w:w="908" w:type="dxa"/>
            <w:shd w:val="clear" w:color="auto" w:fill="auto"/>
            <w:tcMar>
              <w:top w:w="0" w:type="dxa"/>
              <w:left w:w="108" w:type="dxa"/>
              <w:bottom w:w="0" w:type="dxa"/>
              <w:right w:w="108" w:type="dxa"/>
            </w:tcMar>
            <w:vAlign w:val="center"/>
          </w:tcPr>
          <w:p w14:paraId="41983AC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Y＜300</w:t>
            </w:r>
          </w:p>
        </w:tc>
      </w:tr>
      <w:tr w:rsidR="000E3AD6" w14:paraId="5324ABD0"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7FC8C76"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建筑业</w:t>
            </w:r>
          </w:p>
        </w:tc>
        <w:tc>
          <w:tcPr>
            <w:tcW w:w="1281" w:type="dxa"/>
            <w:shd w:val="clear" w:color="auto" w:fill="auto"/>
            <w:tcMar>
              <w:top w:w="0" w:type="dxa"/>
              <w:left w:w="108" w:type="dxa"/>
              <w:bottom w:w="0" w:type="dxa"/>
              <w:right w:w="108" w:type="dxa"/>
            </w:tcMar>
            <w:vAlign w:val="center"/>
          </w:tcPr>
          <w:p w14:paraId="1EA544A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546FCC7"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F5C36C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Y≥80000</w:t>
            </w:r>
          </w:p>
        </w:tc>
        <w:tc>
          <w:tcPr>
            <w:tcW w:w="1491" w:type="dxa"/>
            <w:shd w:val="clear" w:color="auto" w:fill="auto"/>
            <w:tcMar>
              <w:top w:w="0" w:type="dxa"/>
              <w:left w:w="108" w:type="dxa"/>
              <w:bottom w:w="0" w:type="dxa"/>
              <w:right w:w="108" w:type="dxa"/>
            </w:tcMar>
            <w:vAlign w:val="center"/>
          </w:tcPr>
          <w:p w14:paraId="1FAE845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6000≤Y＜80000</w:t>
            </w:r>
          </w:p>
        </w:tc>
        <w:tc>
          <w:tcPr>
            <w:tcW w:w="1315" w:type="dxa"/>
            <w:shd w:val="clear" w:color="auto" w:fill="auto"/>
            <w:tcMar>
              <w:top w:w="0" w:type="dxa"/>
              <w:left w:w="108" w:type="dxa"/>
              <w:bottom w:w="0" w:type="dxa"/>
              <w:right w:w="108" w:type="dxa"/>
            </w:tcMar>
            <w:vAlign w:val="center"/>
          </w:tcPr>
          <w:p w14:paraId="0518478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300≤Y＜6000</w:t>
            </w:r>
          </w:p>
        </w:tc>
        <w:tc>
          <w:tcPr>
            <w:tcW w:w="908" w:type="dxa"/>
            <w:shd w:val="clear" w:color="auto" w:fill="auto"/>
            <w:tcMar>
              <w:top w:w="0" w:type="dxa"/>
              <w:left w:w="108" w:type="dxa"/>
              <w:bottom w:w="0" w:type="dxa"/>
              <w:right w:w="108" w:type="dxa"/>
            </w:tcMar>
            <w:vAlign w:val="center"/>
          </w:tcPr>
          <w:p w14:paraId="0F7D409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Y＜300</w:t>
            </w:r>
          </w:p>
        </w:tc>
      </w:tr>
      <w:tr w:rsidR="000E3AD6" w14:paraId="1FEDAE86" w14:textId="77777777">
        <w:trPr>
          <w:trHeight w:val="397"/>
          <w:jc w:val="center"/>
        </w:trPr>
        <w:tc>
          <w:tcPr>
            <w:tcW w:w="1560" w:type="dxa"/>
            <w:vMerge/>
            <w:vAlign w:val="center"/>
          </w:tcPr>
          <w:p w14:paraId="40E0302A"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73A4A0C8"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0DB91D9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1B09999"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Z≥80000</w:t>
            </w:r>
          </w:p>
        </w:tc>
        <w:tc>
          <w:tcPr>
            <w:tcW w:w="1491" w:type="dxa"/>
            <w:shd w:val="clear" w:color="auto" w:fill="auto"/>
            <w:tcMar>
              <w:top w:w="0" w:type="dxa"/>
              <w:left w:w="108" w:type="dxa"/>
              <w:bottom w:w="0" w:type="dxa"/>
              <w:right w:w="108" w:type="dxa"/>
            </w:tcMar>
            <w:vAlign w:val="center"/>
          </w:tcPr>
          <w:p w14:paraId="3F014C7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5000≤Z＜80000</w:t>
            </w:r>
          </w:p>
        </w:tc>
        <w:tc>
          <w:tcPr>
            <w:tcW w:w="1315" w:type="dxa"/>
            <w:shd w:val="clear" w:color="auto" w:fill="auto"/>
            <w:tcMar>
              <w:top w:w="0" w:type="dxa"/>
              <w:left w:w="108" w:type="dxa"/>
              <w:bottom w:w="0" w:type="dxa"/>
              <w:right w:w="108" w:type="dxa"/>
            </w:tcMar>
            <w:vAlign w:val="center"/>
          </w:tcPr>
          <w:p w14:paraId="2FDF287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300≤Z＜5000</w:t>
            </w:r>
          </w:p>
        </w:tc>
        <w:tc>
          <w:tcPr>
            <w:tcW w:w="908" w:type="dxa"/>
            <w:shd w:val="clear" w:color="auto" w:fill="auto"/>
            <w:tcMar>
              <w:top w:w="0" w:type="dxa"/>
              <w:left w:w="108" w:type="dxa"/>
              <w:bottom w:w="0" w:type="dxa"/>
              <w:right w:w="108" w:type="dxa"/>
            </w:tcMar>
            <w:vAlign w:val="center"/>
          </w:tcPr>
          <w:p w14:paraId="1F1FBEF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Z＜300</w:t>
            </w:r>
          </w:p>
        </w:tc>
      </w:tr>
      <w:tr w:rsidR="000E3AD6" w14:paraId="5C2D372D"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C4D0545"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批发业</w:t>
            </w:r>
          </w:p>
        </w:tc>
        <w:tc>
          <w:tcPr>
            <w:tcW w:w="1281" w:type="dxa"/>
            <w:shd w:val="clear" w:color="auto" w:fill="auto"/>
            <w:tcMar>
              <w:top w:w="0" w:type="dxa"/>
              <w:left w:w="108" w:type="dxa"/>
              <w:bottom w:w="0" w:type="dxa"/>
              <w:right w:w="108" w:type="dxa"/>
            </w:tcMar>
            <w:vAlign w:val="center"/>
          </w:tcPr>
          <w:p w14:paraId="31D029E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9E4EDF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E8A158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12683B4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20≤X＜200</w:t>
            </w:r>
          </w:p>
        </w:tc>
        <w:tc>
          <w:tcPr>
            <w:tcW w:w="1315" w:type="dxa"/>
            <w:shd w:val="clear" w:color="auto" w:fill="auto"/>
            <w:tcMar>
              <w:top w:w="0" w:type="dxa"/>
              <w:left w:w="108" w:type="dxa"/>
              <w:bottom w:w="0" w:type="dxa"/>
              <w:right w:w="108" w:type="dxa"/>
            </w:tcMar>
            <w:vAlign w:val="center"/>
          </w:tcPr>
          <w:p w14:paraId="43B7C46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5≤X＜20</w:t>
            </w:r>
          </w:p>
        </w:tc>
        <w:tc>
          <w:tcPr>
            <w:tcW w:w="908" w:type="dxa"/>
            <w:shd w:val="clear" w:color="auto" w:fill="auto"/>
            <w:tcMar>
              <w:top w:w="0" w:type="dxa"/>
              <w:left w:w="108" w:type="dxa"/>
              <w:bottom w:w="0" w:type="dxa"/>
              <w:right w:w="108" w:type="dxa"/>
            </w:tcMar>
            <w:vAlign w:val="center"/>
          </w:tcPr>
          <w:p w14:paraId="7BF7601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X＜5</w:t>
            </w:r>
          </w:p>
        </w:tc>
      </w:tr>
      <w:tr w:rsidR="000E3AD6" w14:paraId="60311DE4" w14:textId="77777777">
        <w:trPr>
          <w:trHeight w:val="397"/>
          <w:jc w:val="center"/>
        </w:trPr>
        <w:tc>
          <w:tcPr>
            <w:tcW w:w="1560" w:type="dxa"/>
            <w:vMerge/>
            <w:vAlign w:val="center"/>
          </w:tcPr>
          <w:p w14:paraId="4DAAB2CE"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289A7389"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84F1B6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DDBD11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14F1CE9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5000≤Y＜40000</w:t>
            </w:r>
          </w:p>
        </w:tc>
        <w:tc>
          <w:tcPr>
            <w:tcW w:w="1315" w:type="dxa"/>
            <w:shd w:val="clear" w:color="auto" w:fill="auto"/>
            <w:tcMar>
              <w:top w:w="0" w:type="dxa"/>
              <w:left w:w="108" w:type="dxa"/>
              <w:bottom w:w="0" w:type="dxa"/>
              <w:right w:w="108" w:type="dxa"/>
            </w:tcMar>
            <w:vAlign w:val="center"/>
          </w:tcPr>
          <w:p w14:paraId="1B8FC2F6"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1000≤Y＜</w:t>
            </w:r>
            <w:r>
              <w:rPr>
                <w:rFonts w:ascii="宋体" w:eastAsia="宋体" w:hAnsi="宋体" w:cs="宋体" w:hint="eastAsia"/>
                <w:sz w:val="18"/>
                <w:szCs w:val="18"/>
              </w:rPr>
              <w:lastRenderedPageBreak/>
              <w:t>5000</w:t>
            </w:r>
          </w:p>
        </w:tc>
        <w:tc>
          <w:tcPr>
            <w:tcW w:w="908" w:type="dxa"/>
            <w:shd w:val="clear" w:color="auto" w:fill="auto"/>
            <w:tcMar>
              <w:top w:w="0" w:type="dxa"/>
              <w:left w:w="108" w:type="dxa"/>
              <w:bottom w:w="0" w:type="dxa"/>
              <w:right w:w="108" w:type="dxa"/>
            </w:tcMar>
            <w:vAlign w:val="center"/>
          </w:tcPr>
          <w:p w14:paraId="7537291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lastRenderedPageBreak/>
              <w:t>Y＜1000</w:t>
            </w:r>
          </w:p>
        </w:tc>
      </w:tr>
      <w:tr w:rsidR="000E3AD6" w14:paraId="76B4EA21"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754A472"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零售业</w:t>
            </w:r>
          </w:p>
        </w:tc>
        <w:tc>
          <w:tcPr>
            <w:tcW w:w="1281" w:type="dxa"/>
            <w:shd w:val="clear" w:color="auto" w:fill="auto"/>
            <w:tcMar>
              <w:top w:w="0" w:type="dxa"/>
              <w:left w:w="108" w:type="dxa"/>
              <w:bottom w:w="0" w:type="dxa"/>
              <w:right w:w="108" w:type="dxa"/>
            </w:tcMar>
            <w:vAlign w:val="center"/>
          </w:tcPr>
          <w:p w14:paraId="6535837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5101C5E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C11D59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33B847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50≤X＜300</w:t>
            </w:r>
          </w:p>
        </w:tc>
        <w:tc>
          <w:tcPr>
            <w:tcW w:w="1315" w:type="dxa"/>
            <w:shd w:val="clear" w:color="auto" w:fill="auto"/>
            <w:tcMar>
              <w:top w:w="0" w:type="dxa"/>
              <w:left w:w="108" w:type="dxa"/>
              <w:bottom w:w="0" w:type="dxa"/>
              <w:right w:w="108" w:type="dxa"/>
            </w:tcMar>
            <w:vAlign w:val="center"/>
          </w:tcPr>
          <w:p w14:paraId="7D5623DE"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10≤X＜50</w:t>
            </w:r>
          </w:p>
        </w:tc>
        <w:tc>
          <w:tcPr>
            <w:tcW w:w="908" w:type="dxa"/>
            <w:shd w:val="clear" w:color="auto" w:fill="auto"/>
            <w:tcMar>
              <w:top w:w="0" w:type="dxa"/>
              <w:left w:w="108" w:type="dxa"/>
              <w:bottom w:w="0" w:type="dxa"/>
              <w:right w:w="108" w:type="dxa"/>
            </w:tcMar>
            <w:vAlign w:val="center"/>
          </w:tcPr>
          <w:p w14:paraId="6CAAFCE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r w:rsidR="000E3AD6" w14:paraId="3416136F" w14:textId="77777777">
        <w:trPr>
          <w:trHeight w:val="397"/>
          <w:jc w:val="center"/>
        </w:trPr>
        <w:tc>
          <w:tcPr>
            <w:tcW w:w="1560" w:type="dxa"/>
            <w:vMerge/>
            <w:vAlign w:val="center"/>
          </w:tcPr>
          <w:p w14:paraId="1586E775"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736A2388"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9E202C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7E926FF9"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52DEAD2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43A66BCB"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100≤Y＜500</w:t>
            </w:r>
          </w:p>
        </w:tc>
        <w:tc>
          <w:tcPr>
            <w:tcW w:w="908" w:type="dxa"/>
            <w:shd w:val="clear" w:color="auto" w:fill="auto"/>
            <w:tcMar>
              <w:top w:w="0" w:type="dxa"/>
              <w:left w:w="108" w:type="dxa"/>
              <w:bottom w:w="0" w:type="dxa"/>
              <w:right w:w="108" w:type="dxa"/>
            </w:tcMar>
            <w:vAlign w:val="center"/>
          </w:tcPr>
          <w:p w14:paraId="6282196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08FCD90D"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DF462F0"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交通运输业 *</w:t>
            </w:r>
          </w:p>
        </w:tc>
        <w:tc>
          <w:tcPr>
            <w:tcW w:w="1281" w:type="dxa"/>
            <w:shd w:val="clear" w:color="auto" w:fill="auto"/>
            <w:tcMar>
              <w:top w:w="0" w:type="dxa"/>
              <w:left w:w="108" w:type="dxa"/>
              <w:bottom w:w="0" w:type="dxa"/>
              <w:right w:w="108" w:type="dxa"/>
            </w:tcMar>
            <w:vAlign w:val="center"/>
          </w:tcPr>
          <w:p w14:paraId="3384745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B6F2D2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3250AC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6F1CA3F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38CAB21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531FE0B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w:t>
            </w:r>
          </w:p>
        </w:tc>
      </w:tr>
      <w:tr w:rsidR="000E3AD6" w14:paraId="6F72431F" w14:textId="77777777">
        <w:trPr>
          <w:trHeight w:val="397"/>
          <w:jc w:val="center"/>
        </w:trPr>
        <w:tc>
          <w:tcPr>
            <w:tcW w:w="1560" w:type="dxa"/>
            <w:vMerge/>
            <w:vAlign w:val="center"/>
          </w:tcPr>
          <w:p w14:paraId="671F71E8"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3C61B53C"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B72A47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81CA27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0D91169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3000≤Y＜30000</w:t>
            </w:r>
          </w:p>
        </w:tc>
        <w:tc>
          <w:tcPr>
            <w:tcW w:w="1315" w:type="dxa"/>
            <w:shd w:val="clear" w:color="auto" w:fill="auto"/>
            <w:tcMar>
              <w:top w:w="0" w:type="dxa"/>
              <w:left w:w="108" w:type="dxa"/>
              <w:bottom w:w="0" w:type="dxa"/>
              <w:right w:w="108" w:type="dxa"/>
            </w:tcMar>
            <w:vAlign w:val="center"/>
          </w:tcPr>
          <w:p w14:paraId="121C0ED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200≤Y＜3000</w:t>
            </w:r>
          </w:p>
        </w:tc>
        <w:tc>
          <w:tcPr>
            <w:tcW w:w="908" w:type="dxa"/>
            <w:shd w:val="clear" w:color="auto" w:fill="auto"/>
            <w:tcMar>
              <w:top w:w="0" w:type="dxa"/>
              <w:left w:w="108" w:type="dxa"/>
              <w:bottom w:w="0" w:type="dxa"/>
              <w:right w:w="108" w:type="dxa"/>
            </w:tcMar>
            <w:vAlign w:val="center"/>
          </w:tcPr>
          <w:p w14:paraId="59716D1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Y＜200</w:t>
            </w:r>
          </w:p>
        </w:tc>
      </w:tr>
      <w:tr w:rsidR="000E3AD6" w14:paraId="553C3C52"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0D85F892"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仓储业</w:t>
            </w:r>
          </w:p>
        </w:tc>
        <w:tc>
          <w:tcPr>
            <w:tcW w:w="1281" w:type="dxa"/>
            <w:shd w:val="clear" w:color="auto" w:fill="auto"/>
            <w:tcMar>
              <w:top w:w="0" w:type="dxa"/>
              <w:left w:w="108" w:type="dxa"/>
              <w:bottom w:w="0" w:type="dxa"/>
              <w:right w:w="108" w:type="dxa"/>
            </w:tcMar>
            <w:vAlign w:val="center"/>
          </w:tcPr>
          <w:p w14:paraId="679DB9B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8E9FED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33E3414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304BDDDE"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100≤X＜200</w:t>
            </w:r>
          </w:p>
        </w:tc>
        <w:tc>
          <w:tcPr>
            <w:tcW w:w="1315" w:type="dxa"/>
            <w:shd w:val="clear" w:color="auto" w:fill="auto"/>
            <w:tcMar>
              <w:top w:w="0" w:type="dxa"/>
              <w:left w:w="108" w:type="dxa"/>
              <w:bottom w:w="0" w:type="dxa"/>
              <w:right w:w="108" w:type="dxa"/>
            </w:tcMar>
            <w:vAlign w:val="center"/>
          </w:tcPr>
          <w:p w14:paraId="698B536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20≤X＜100</w:t>
            </w:r>
          </w:p>
        </w:tc>
        <w:tc>
          <w:tcPr>
            <w:tcW w:w="908" w:type="dxa"/>
            <w:shd w:val="clear" w:color="auto" w:fill="auto"/>
            <w:tcMar>
              <w:top w:w="0" w:type="dxa"/>
              <w:left w:w="108" w:type="dxa"/>
              <w:bottom w:w="0" w:type="dxa"/>
              <w:right w:w="108" w:type="dxa"/>
            </w:tcMar>
            <w:vAlign w:val="center"/>
          </w:tcPr>
          <w:p w14:paraId="210B9AB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w:t>
            </w:r>
          </w:p>
        </w:tc>
      </w:tr>
      <w:tr w:rsidR="000E3AD6" w14:paraId="30657CBE" w14:textId="77777777">
        <w:trPr>
          <w:trHeight w:val="397"/>
          <w:jc w:val="center"/>
        </w:trPr>
        <w:tc>
          <w:tcPr>
            <w:tcW w:w="1560" w:type="dxa"/>
            <w:vMerge/>
            <w:vAlign w:val="center"/>
          </w:tcPr>
          <w:p w14:paraId="02E2F2B4"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57859FDB"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C5284C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4BDA11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39D8AE91"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1000≤Y＜30000</w:t>
            </w:r>
          </w:p>
        </w:tc>
        <w:tc>
          <w:tcPr>
            <w:tcW w:w="1315" w:type="dxa"/>
            <w:shd w:val="clear" w:color="auto" w:fill="auto"/>
            <w:tcMar>
              <w:top w:w="0" w:type="dxa"/>
              <w:left w:w="108" w:type="dxa"/>
              <w:bottom w:w="0" w:type="dxa"/>
              <w:right w:w="108" w:type="dxa"/>
            </w:tcMar>
            <w:vAlign w:val="center"/>
          </w:tcPr>
          <w:p w14:paraId="48ADBCA7"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4C2B338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57B1BEBB"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06F5AAB"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邮政业</w:t>
            </w:r>
          </w:p>
        </w:tc>
        <w:tc>
          <w:tcPr>
            <w:tcW w:w="1281" w:type="dxa"/>
            <w:shd w:val="clear" w:color="auto" w:fill="auto"/>
            <w:tcMar>
              <w:top w:w="0" w:type="dxa"/>
              <w:left w:w="108" w:type="dxa"/>
              <w:bottom w:w="0" w:type="dxa"/>
              <w:right w:w="108" w:type="dxa"/>
            </w:tcMar>
            <w:vAlign w:val="center"/>
          </w:tcPr>
          <w:p w14:paraId="0AF61D3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1ECB078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DEC328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195C8F7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0EF870E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6C10B30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w:t>
            </w:r>
          </w:p>
        </w:tc>
      </w:tr>
      <w:tr w:rsidR="000E3AD6" w14:paraId="79391385" w14:textId="77777777">
        <w:trPr>
          <w:trHeight w:val="397"/>
          <w:jc w:val="center"/>
        </w:trPr>
        <w:tc>
          <w:tcPr>
            <w:tcW w:w="1560" w:type="dxa"/>
            <w:vMerge/>
            <w:vAlign w:val="center"/>
          </w:tcPr>
          <w:p w14:paraId="58EEF103"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61A0DB33"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3062EE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F4366E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67CEC0D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2000≤Y＜30000</w:t>
            </w:r>
          </w:p>
        </w:tc>
        <w:tc>
          <w:tcPr>
            <w:tcW w:w="1315" w:type="dxa"/>
            <w:shd w:val="clear" w:color="auto" w:fill="auto"/>
            <w:tcMar>
              <w:top w:w="0" w:type="dxa"/>
              <w:left w:w="108" w:type="dxa"/>
              <w:bottom w:w="0" w:type="dxa"/>
              <w:right w:w="108" w:type="dxa"/>
            </w:tcMar>
            <w:vAlign w:val="center"/>
          </w:tcPr>
          <w:p w14:paraId="01C9090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186BC389"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635C884F"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1DAEC15E"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住宿业</w:t>
            </w:r>
          </w:p>
        </w:tc>
        <w:tc>
          <w:tcPr>
            <w:tcW w:w="1281" w:type="dxa"/>
            <w:shd w:val="clear" w:color="auto" w:fill="auto"/>
            <w:tcMar>
              <w:top w:w="0" w:type="dxa"/>
              <w:left w:w="108" w:type="dxa"/>
              <w:bottom w:w="0" w:type="dxa"/>
              <w:right w:w="108" w:type="dxa"/>
            </w:tcMar>
            <w:vAlign w:val="center"/>
          </w:tcPr>
          <w:p w14:paraId="543CE3E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F00DE7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F62DC7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2EAF756D"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1C38AE0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45798E7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r w:rsidR="000E3AD6" w14:paraId="7DC6430D" w14:textId="77777777">
        <w:trPr>
          <w:trHeight w:val="397"/>
          <w:jc w:val="center"/>
        </w:trPr>
        <w:tc>
          <w:tcPr>
            <w:tcW w:w="1560" w:type="dxa"/>
            <w:vMerge/>
            <w:vAlign w:val="center"/>
          </w:tcPr>
          <w:p w14:paraId="6FE6274C"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6B7E7E53"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EC12FC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4521E31"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5D5CE2E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4F791B4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7418FD9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7A4F9B0D"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A0753D1"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餐饮业</w:t>
            </w:r>
          </w:p>
        </w:tc>
        <w:tc>
          <w:tcPr>
            <w:tcW w:w="1281" w:type="dxa"/>
            <w:shd w:val="clear" w:color="auto" w:fill="auto"/>
            <w:tcMar>
              <w:top w:w="0" w:type="dxa"/>
              <w:left w:w="108" w:type="dxa"/>
              <w:bottom w:w="0" w:type="dxa"/>
              <w:right w:w="108" w:type="dxa"/>
            </w:tcMar>
            <w:vAlign w:val="center"/>
          </w:tcPr>
          <w:p w14:paraId="462749C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C460A6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60999E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4961612C"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37D9A84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341A919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r w:rsidR="000E3AD6" w14:paraId="30C7C900" w14:textId="77777777">
        <w:trPr>
          <w:trHeight w:val="397"/>
          <w:jc w:val="center"/>
        </w:trPr>
        <w:tc>
          <w:tcPr>
            <w:tcW w:w="1560" w:type="dxa"/>
            <w:vMerge/>
            <w:vAlign w:val="center"/>
          </w:tcPr>
          <w:p w14:paraId="5AFC3C14"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1999BCEF"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9F1E55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FF8A74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51372D9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4CDD7E15" w14:textId="77777777" w:rsidR="000E3AD6" w:rsidRDefault="00000000">
            <w:pPr>
              <w:spacing w:line="240" w:lineRule="auto"/>
              <w:ind w:firstLine="360"/>
              <w:jc w:val="center"/>
              <w:rPr>
                <w:rFonts w:ascii="宋体" w:eastAsia="宋体" w:hAnsi="宋体" w:cs="宋体"/>
                <w:bCs/>
                <w:sz w:val="24"/>
              </w:rPr>
            </w:pPr>
            <w:r>
              <w:rPr>
                <w:rFonts w:ascii="宋体" w:eastAsia="宋体" w:hAnsi="宋体" w:cs="宋体" w:hint="eastAsia"/>
                <w:sz w:val="18"/>
                <w:szCs w:val="18"/>
              </w:rPr>
              <w:t> 100≤Y＜2000</w:t>
            </w:r>
          </w:p>
        </w:tc>
        <w:tc>
          <w:tcPr>
            <w:tcW w:w="908" w:type="dxa"/>
            <w:shd w:val="clear" w:color="auto" w:fill="auto"/>
            <w:tcMar>
              <w:top w:w="0" w:type="dxa"/>
              <w:left w:w="108" w:type="dxa"/>
              <w:bottom w:w="0" w:type="dxa"/>
              <w:right w:w="108" w:type="dxa"/>
            </w:tcMar>
            <w:vAlign w:val="center"/>
          </w:tcPr>
          <w:p w14:paraId="683ABF3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6E5AF7B7"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B76DB2A"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信息传输业 *</w:t>
            </w:r>
          </w:p>
        </w:tc>
        <w:tc>
          <w:tcPr>
            <w:tcW w:w="1281" w:type="dxa"/>
            <w:shd w:val="clear" w:color="auto" w:fill="auto"/>
            <w:tcMar>
              <w:top w:w="0" w:type="dxa"/>
              <w:left w:w="108" w:type="dxa"/>
              <w:bottom w:w="0" w:type="dxa"/>
              <w:right w:w="108" w:type="dxa"/>
            </w:tcMar>
            <w:vAlign w:val="center"/>
          </w:tcPr>
          <w:p w14:paraId="19C2D61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29CFA1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3B3413B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X≥2000</w:t>
            </w:r>
          </w:p>
        </w:tc>
        <w:tc>
          <w:tcPr>
            <w:tcW w:w="1491" w:type="dxa"/>
            <w:shd w:val="clear" w:color="auto" w:fill="auto"/>
            <w:tcMar>
              <w:top w:w="0" w:type="dxa"/>
              <w:left w:w="108" w:type="dxa"/>
              <w:bottom w:w="0" w:type="dxa"/>
              <w:right w:w="108" w:type="dxa"/>
            </w:tcMar>
            <w:vAlign w:val="center"/>
          </w:tcPr>
          <w:p w14:paraId="57E5EE09"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100≤X＜2000</w:t>
            </w:r>
          </w:p>
        </w:tc>
        <w:tc>
          <w:tcPr>
            <w:tcW w:w="1315" w:type="dxa"/>
            <w:shd w:val="clear" w:color="auto" w:fill="auto"/>
            <w:tcMar>
              <w:top w:w="0" w:type="dxa"/>
              <w:left w:w="108" w:type="dxa"/>
              <w:bottom w:w="0" w:type="dxa"/>
              <w:right w:w="108" w:type="dxa"/>
            </w:tcMar>
            <w:vAlign w:val="center"/>
          </w:tcPr>
          <w:p w14:paraId="2AE9A7D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60D88B0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r w:rsidR="000E3AD6" w14:paraId="12976294" w14:textId="77777777">
        <w:trPr>
          <w:trHeight w:val="397"/>
          <w:jc w:val="center"/>
        </w:trPr>
        <w:tc>
          <w:tcPr>
            <w:tcW w:w="1560" w:type="dxa"/>
            <w:vMerge/>
            <w:vAlign w:val="center"/>
          </w:tcPr>
          <w:p w14:paraId="32DE15B3"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0CF3555D"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E1E826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37CF33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Y≥100000</w:t>
            </w:r>
          </w:p>
        </w:tc>
        <w:tc>
          <w:tcPr>
            <w:tcW w:w="1491" w:type="dxa"/>
            <w:shd w:val="clear" w:color="auto" w:fill="auto"/>
            <w:tcMar>
              <w:top w:w="0" w:type="dxa"/>
              <w:left w:w="108" w:type="dxa"/>
              <w:bottom w:w="0" w:type="dxa"/>
              <w:right w:w="108" w:type="dxa"/>
            </w:tcMar>
            <w:vAlign w:val="center"/>
          </w:tcPr>
          <w:p w14:paraId="0B8C854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1000≤Y＜100000</w:t>
            </w:r>
          </w:p>
        </w:tc>
        <w:tc>
          <w:tcPr>
            <w:tcW w:w="1315" w:type="dxa"/>
            <w:shd w:val="clear" w:color="auto" w:fill="auto"/>
            <w:tcMar>
              <w:top w:w="0" w:type="dxa"/>
              <w:left w:w="108" w:type="dxa"/>
              <w:bottom w:w="0" w:type="dxa"/>
              <w:right w:w="108" w:type="dxa"/>
            </w:tcMar>
            <w:vAlign w:val="center"/>
          </w:tcPr>
          <w:p w14:paraId="28E233B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08E6A011"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0828D692"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54AD764C"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pacing w:val="-12"/>
                <w:sz w:val="18"/>
                <w:szCs w:val="18"/>
              </w:rPr>
              <w:t>软件和信息技术服</w:t>
            </w:r>
            <w:r>
              <w:rPr>
                <w:rFonts w:ascii="宋体" w:eastAsia="宋体" w:hAnsi="宋体" w:cs="宋体" w:hint="eastAsia"/>
                <w:sz w:val="18"/>
                <w:szCs w:val="18"/>
              </w:rPr>
              <w:t>务业</w:t>
            </w:r>
          </w:p>
        </w:tc>
        <w:tc>
          <w:tcPr>
            <w:tcW w:w="1281" w:type="dxa"/>
            <w:shd w:val="clear" w:color="auto" w:fill="auto"/>
            <w:tcMar>
              <w:top w:w="0" w:type="dxa"/>
              <w:left w:w="108" w:type="dxa"/>
              <w:bottom w:w="0" w:type="dxa"/>
              <w:right w:w="108" w:type="dxa"/>
            </w:tcMar>
            <w:vAlign w:val="center"/>
          </w:tcPr>
          <w:p w14:paraId="1DA013B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121C9C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846666E" w14:textId="77777777" w:rsidR="000E3AD6" w:rsidRDefault="00000000">
            <w:pPr>
              <w:spacing w:line="240" w:lineRule="auto"/>
              <w:ind w:firstLine="360"/>
              <w:jc w:val="center"/>
              <w:rPr>
                <w:rFonts w:ascii="宋体" w:eastAsia="宋体" w:hAnsi="宋体" w:cs="宋体"/>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2FD457F6" w14:textId="77777777" w:rsidR="000E3AD6" w:rsidRDefault="00000000">
            <w:pPr>
              <w:spacing w:line="240" w:lineRule="auto"/>
              <w:ind w:left="1" w:firstLine="360"/>
              <w:jc w:val="center"/>
              <w:rPr>
                <w:rFonts w:ascii="宋体" w:eastAsia="宋体" w:hAnsi="宋体" w:cs="宋体"/>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003F559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18C2E71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r w:rsidR="000E3AD6" w14:paraId="533A4D95" w14:textId="77777777">
        <w:trPr>
          <w:trHeight w:val="340"/>
          <w:jc w:val="center"/>
        </w:trPr>
        <w:tc>
          <w:tcPr>
            <w:tcW w:w="1560" w:type="dxa"/>
            <w:vMerge/>
            <w:vAlign w:val="center"/>
          </w:tcPr>
          <w:p w14:paraId="21BC6621"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53A6C9C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0978F6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165B139" w14:textId="77777777" w:rsidR="000E3AD6" w:rsidRDefault="00000000">
            <w:pPr>
              <w:spacing w:line="240" w:lineRule="auto"/>
              <w:ind w:firstLine="360"/>
              <w:jc w:val="center"/>
              <w:rPr>
                <w:rFonts w:ascii="宋体" w:eastAsia="宋体" w:hAnsi="宋体" w:cs="宋体"/>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054C97C6" w14:textId="77777777" w:rsidR="000E3AD6" w:rsidRDefault="00000000">
            <w:pPr>
              <w:spacing w:line="240" w:lineRule="auto"/>
              <w:ind w:firstLine="360"/>
              <w:jc w:val="center"/>
              <w:rPr>
                <w:rFonts w:ascii="宋体" w:eastAsia="宋体" w:hAnsi="宋体" w:cs="宋体"/>
                <w:bCs/>
                <w:sz w:val="24"/>
              </w:rPr>
            </w:pPr>
            <w:r>
              <w:rPr>
                <w:rFonts w:ascii="宋体" w:eastAsia="宋体" w:hAnsi="宋体" w:cs="宋体" w:hint="eastAsia"/>
                <w:sz w:val="18"/>
                <w:szCs w:val="18"/>
              </w:rPr>
              <w:t>1000≤Y＜10000</w:t>
            </w:r>
          </w:p>
        </w:tc>
        <w:tc>
          <w:tcPr>
            <w:tcW w:w="1315" w:type="dxa"/>
            <w:shd w:val="clear" w:color="auto" w:fill="auto"/>
            <w:tcMar>
              <w:top w:w="0" w:type="dxa"/>
              <w:left w:w="108" w:type="dxa"/>
              <w:bottom w:w="0" w:type="dxa"/>
              <w:right w:w="108" w:type="dxa"/>
            </w:tcMar>
            <w:vAlign w:val="center"/>
          </w:tcPr>
          <w:p w14:paraId="6667460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50≤Y＜1000</w:t>
            </w:r>
          </w:p>
        </w:tc>
        <w:tc>
          <w:tcPr>
            <w:tcW w:w="908" w:type="dxa"/>
            <w:shd w:val="clear" w:color="auto" w:fill="auto"/>
            <w:tcMar>
              <w:top w:w="0" w:type="dxa"/>
              <w:left w:w="108" w:type="dxa"/>
              <w:bottom w:w="0" w:type="dxa"/>
              <w:right w:w="108" w:type="dxa"/>
            </w:tcMar>
            <w:vAlign w:val="center"/>
          </w:tcPr>
          <w:p w14:paraId="22F60569"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Y＜50</w:t>
            </w:r>
          </w:p>
        </w:tc>
      </w:tr>
      <w:tr w:rsidR="000E3AD6" w14:paraId="2C0E6142"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7EBF2F0F"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房地产开发经营</w:t>
            </w:r>
          </w:p>
        </w:tc>
        <w:tc>
          <w:tcPr>
            <w:tcW w:w="1281" w:type="dxa"/>
            <w:shd w:val="clear" w:color="auto" w:fill="auto"/>
            <w:tcMar>
              <w:top w:w="0" w:type="dxa"/>
              <w:left w:w="108" w:type="dxa"/>
              <w:bottom w:w="0" w:type="dxa"/>
              <w:right w:w="108" w:type="dxa"/>
            </w:tcMar>
            <w:vAlign w:val="center"/>
          </w:tcPr>
          <w:p w14:paraId="077D3BC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A6BE9E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8FA5415"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Y≥200000</w:t>
            </w:r>
          </w:p>
        </w:tc>
        <w:tc>
          <w:tcPr>
            <w:tcW w:w="1491" w:type="dxa"/>
            <w:shd w:val="clear" w:color="auto" w:fill="auto"/>
            <w:tcMar>
              <w:top w:w="0" w:type="dxa"/>
              <w:left w:w="108" w:type="dxa"/>
              <w:bottom w:w="0" w:type="dxa"/>
              <w:right w:w="108" w:type="dxa"/>
            </w:tcMar>
            <w:vAlign w:val="center"/>
          </w:tcPr>
          <w:p w14:paraId="467896CD" w14:textId="77777777" w:rsidR="000E3AD6" w:rsidRDefault="00000000">
            <w:pPr>
              <w:spacing w:line="240" w:lineRule="auto"/>
              <w:ind w:firstLine="360"/>
              <w:jc w:val="center"/>
              <w:rPr>
                <w:rFonts w:ascii="宋体" w:eastAsia="宋体" w:hAnsi="宋体" w:cs="宋体"/>
                <w:bCs/>
                <w:sz w:val="24"/>
              </w:rPr>
            </w:pPr>
            <w:r>
              <w:rPr>
                <w:rFonts w:ascii="宋体" w:eastAsia="宋体" w:hAnsi="宋体" w:cs="宋体" w:hint="eastAsia"/>
                <w:sz w:val="18"/>
                <w:szCs w:val="18"/>
              </w:rPr>
              <w:t> 1000≤Y＜200000</w:t>
            </w:r>
          </w:p>
        </w:tc>
        <w:tc>
          <w:tcPr>
            <w:tcW w:w="1315" w:type="dxa"/>
            <w:shd w:val="clear" w:color="auto" w:fill="auto"/>
            <w:tcMar>
              <w:top w:w="0" w:type="dxa"/>
              <w:left w:w="108" w:type="dxa"/>
              <w:bottom w:w="0" w:type="dxa"/>
              <w:right w:w="108" w:type="dxa"/>
            </w:tcMar>
            <w:vAlign w:val="center"/>
          </w:tcPr>
          <w:p w14:paraId="1B3E02E7"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350215E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Y＜100</w:t>
            </w:r>
          </w:p>
        </w:tc>
      </w:tr>
      <w:tr w:rsidR="000E3AD6" w14:paraId="5E0BB9D8" w14:textId="77777777">
        <w:trPr>
          <w:trHeight w:val="340"/>
          <w:jc w:val="center"/>
        </w:trPr>
        <w:tc>
          <w:tcPr>
            <w:tcW w:w="1560" w:type="dxa"/>
            <w:vMerge/>
            <w:vAlign w:val="center"/>
          </w:tcPr>
          <w:p w14:paraId="3EB5F8DE"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661938F5"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70AB06D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C31446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Z≥10000</w:t>
            </w:r>
          </w:p>
        </w:tc>
        <w:tc>
          <w:tcPr>
            <w:tcW w:w="1491" w:type="dxa"/>
            <w:shd w:val="clear" w:color="auto" w:fill="auto"/>
            <w:tcMar>
              <w:top w:w="0" w:type="dxa"/>
              <w:left w:w="108" w:type="dxa"/>
              <w:bottom w:w="0" w:type="dxa"/>
              <w:right w:w="108" w:type="dxa"/>
            </w:tcMar>
            <w:vAlign w:val="center"/>
          </w:tcPr>
          <w:p w14:paraId="391A4AE2" w14:textId="77777777" w:rsidR="000E3AD6" w:rsidRDefault="00000000">
            <w:pPr>
              <w:spacing w:line="240" w:lineRule="auto"/>
              <w:ind w:firstLine="360"/>
              <w:jc w:val="center"/>
              <w:rPr>
                <w:rFonts w:ascii="宋体" w:eastAsia="宋体" w:hAnsi="宋体" w:cs="宋体"/>
                <w:bCs/>
                <w:sz w:val="24"/>
              </w:rPr>
            </w:pPr>
            <w:r>
              <w:rPr>
                <w:rFonts w:ascii="宋体" w:eastAsia="宋体" w:hAnsi="宋体" w:cs="宋体" w:hint="eastAsia"/>
                <w:sz w:val="18"/>
                <w:szCs w:val="18"/>
              </w:rPr>
              <w:t>5000≤Z＜10000</w:t>
            </w:r>
          </w:p>
        </w:tc>
        <w:tc>
          <w:tcPr>
            <w:tcW w:w="1315" w:type="dxa"/>
            <w:shd w:val="clear" w:color="auto" w:fill="auto"/>
            <w:tcMar>
              <w:top w:w="0" w:type="dxa"/>
              <w:left w:w="108" w:type="dxa"/>
              <w:bottom w:w="0" w:type="dxa"/>
              <w:right w:w="108" w:type="dxa"/>
            </w:tcMar>
            <w:vAlign w:val="center"/>
          </w:tcPr>
          <w:p w14:paraId="40B798B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2000≤Z＜5000  </w:t>
            </w:r>
          </w:p>
        </w:tc>
        <w:tc>
          <w:tcPr>
            <w:tcW w:w="908" w:type="dxa"/>
            <w:shd w:val="clear" w:color="auto" w:fill="auto"/>
            <w:tcMar>
              <w:top w:w="0" w:type="dxa"/>
              <w:left w:w="108" w:type="dxa"/>
              <w:bottom w:w="0" w:type="dxa"/>
              <w:right w:w="108" w:type="dxa"/>
            </w:tcMar>
            <w:vAlign w:val="center"/>
          </w:tcPr>
          <w:p w14:paraId="5E6B864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Z＜2000</w:t>
            </w:r>
          </w:p>
        </w:tc>
      </w:tr>
      <w:tr w:rsidR="000E3AD6" w14:paraId="4B1C51E8"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02E58211"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物业管理</w:t>
            </w:r>
          </w:p>
        </w:tc>
        <w:tc>
          <w:tcPr>
            <w:tcW w:w="1281" w:type="dxa"/>
            <w:shd w:val="clear" w:color="auto" w:fill="auto"/>
            <w:tcMar>
              <w:top w:w="0" w:type="dxa"/>
              <w:left w:w="108" w:type="dxa"/>
              <w:bottom w:w="0" w:type="dxa"/>
              <w:right w:w="108" w:type="dxa"/>
            </w:tcMar>
            <w:vAlign w:val="center"/>
          </w:tcPr>
          <w:p w14:paraId="39BB7D8C"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8CC469D"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FBDF54F"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3578D6B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77D18CB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100≤X＜300</w:t>
            </w:r>
          </w:p>
        </w:tc>
        <w:tc>
          <w:tcPr>
            <w:tcW w:w="908" w:type="dxa"/>
            <w:shd w:val="clear" w:color="auto" w:fill="auto"/>
            <w:tcMar>
              <w:top w:w="0" w:type="dxa"/>
              <w:left w:w="108" w:type="dxa"/>
              <w:bottom w:w="0" w:type="dxa"/>
              <w:right w:w="108" w:type="dxa"/>
            </w:tcMar>
            <w:vAlign w:val="center"/>
          </w:tcPr>
          <w:p w14:paraId="3D10DDDE"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X＜100</w:t>
            </w:r>
          </w:p>
        </w:tc>
      </w:tr>
      <w:tr w:rsidR="000E3AD6" w14:paraId="5A781C8A" w14:textId="77777777">
        <w:trPr>
          <w:trHeight w:val="340"/>
          <w:jc w:val="center"/>
        </w:trPr>
        <w:tc>
          <w:tcPr>
            <w:tcW w:w="1560" w:type="dxa"/>
            <w:vMerge/>
            <w:vAlign w:val="center"/>
          </w:tcPr>
          <w:p w14:paraId="187F1D55"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5F94F681"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0C1AEA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155CC7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Y≥5000</w:t>
            </w:r>
          </w:p>
        </w:tc>
        <w:tc>
          <w:tcPr>
            <w:tcW w:w="1491" w:type="dxa"/>
            <w:shd w:val="clear" w:color="auto" w:fill="auto"/>
            <w:tcMar>
              <w:top w:w="0" w:type="dxa"/>
              <w:left w:w="108" w:type="dxa"/>
              <w:bottom w:w="0" w:type="dxa"/>
              <w:right w:w="108" w:type="dxa"/>
            </w:tcMar>
            <w:vAlign w:val="center"/>
          </w:tcPr>
          <w:p w14:paraId="63924ABF"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1000≤Y＜5000</w:t>
            </w:r>
          </w:p>
        </w:tc>
        <w:tc>
          <w:tcPr>
            <w:tcW w:w="1315" w:type="dxa"/>
            <w:shd w:val="clear" w:color="auto" w:fill="auto"/>
            <w:tcMar>
              <w:top w:w="0" w:type="dxa"/>
              <w:left w:w="108" w:type="dxa"/>
              <w:bottom w:w="0" w:type="dxa"/>
              <w:right w:w="108" w:type="dxa"/>
            </w:tcMar>
            <w:vAlign w:val="center"/>
          </w:tcPr>
          <w:p w14:paraId="7E4A66D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500≤Y＜1000</w:t>
            </w:r>
          </w:p>
        </w:tc>
        <w:tc>
          <w:tcPr>
            <w:tcW w:w="908" w:type="dxa"/>
            <w:shd w:val="clear" w:color="auto" w:fill="auto"/>
            <w:tcMar>
              <w:top w:w="0" w:type="dxa"/>
              <w:left w:w="108" w:type="dxa"/>
              <w:bottom w:w="0" w:type="dxa"/>
              <w:right w:w="108" w:type="dxa"/>
            </w:tcMar>
            <w:vAlign w:val="center"/>
          </w:tcPr>
          <w:p w14:paraId="07581DB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Y＜500</w:t>
            </w:r>
          </w:p>
        </w:tc>
      </w:tr>
      <w:tr w:rsidR="000E3AD6" w14:paraId="35EADD94"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4CEBC308"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租赁和商务服务业</w:t>
            </w:r>
          </w:p>
        </w:tc>
        <w:tc>
          <w:tcPr>
            <w:tcW w:w="1281" w:type="dxa"/>
            <w:shd w:val="clear" w:color="auto" w:fill="auto"/>
            <w:tcMar>
              <w:top w:w="0" w:type="dxa"/>
              <w:left w:w="108" w:type="dxa"/>
              <w:bottom w:w="0" w:type="dxa"/>
              <w:right w:w="108" w:type="dxa"/>
            </w:tcMar>
            <w:vAlign w:val="center"/>
          </w:tcPr>
          <w:p w14:paraId="0BA5EF2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7D3D466"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4884039"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4A14853A"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1047D69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2F00348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r w:rsidR="000E3AD6" w14:paraId="703B62DB" w14:textId="77777777">
        <w:trPr>
          <w:trHeight w:val="340"/>
          <w:jc w:val="center"/>
        </w:trPr>
        <w:tc>
          <w:tcPr>
            <w:tcW w:w="1560" w:type="dxa"/>
            <w:vMerge/>
            <w:vAlign w:val="center"/>
          </w:tcPr>
          <w:p w14:paraId="0E4350C2" w14:textId="77777777" w:rsidR="000E3AD6" w:rsidRDefault="000E3AD6">
            <w:pPr>
              <w:spacing w:line="240" w:lineRule="auto"/>
              <w:rPr>
                <w:rFonts w:ascii="宋体" w:eastAsia="宋体" w:hAnsi="宋体" w:cs="宋体"/>
                <w:bCs/>
                <w:sz w:val="24"/>
              </w:rPr>
            </w:pPr>
          </w:p>
        </w:tc>
        <w:tc>
          <w:tcPr>
            <w:tcW w:w="1281" w:type="dxa"/>
            <w:shd w:val="clear" w:color="auto" w:fill="auto"/>
            <w:tcMar>
              <w:top w:w="0" w:type="dxa"/>
              <w:left w:w="108" w:type="dxa"/>
              <w:bottom w:w="0" w:type="dxa"/>
              <w:right w:w="108" w:type="dxa"/>
            </w:tcMar>
            <w:vAlign w:val="center"/>
          </w:tcPr>
          <w:p w14:paraId="477DDBB9"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4263195B"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ED08708"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Z≥120000</w:t>
            </w:r>
          </w:p>
        </w:tc>
        <w:tc>
          <w:tcPr>
            <w:tcW w:w="1491" w:type="dxa"/>
            <w:shd w:val="clear" w:color="auto" w:fill="auto"/>
            <w:tcMar>
              <w:top w:w="0" w:type="dxa"/>
              <w:left w:w="108" w:type="dxa"/>
              <w:bottom w:w="0" w:type="dxa"/>
              <w:right w:w="108" w:type="dxa"/>
            </w:tcMar>
            <w:vAlign w:val="center"/>
          </w:tcPr>
          <w:p w14:paraId="50D928FA"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8000≤Z＜120000</w:t>
            </w:r>
          </w:p>
        </w:tc>
        <w:tc>
          <w:tcPr>
            <w:tcW w:w="1315" w:type="dxa"/>
            <w:shd w:val="clear" w:color="auto" w:fill="auto"/>
            <w:tcMar>
              <w:top w:w="0" w:type="dxa"/>
              <w:left w:w="108" w:type="dxa"/>
              <w:bottom w:w="0" w:type="dxa"/>
              <w:right w:w="108" w:type="dxa"/>
            </w:tcMar>
            <w:vAlign w:val="center"/>
          </w:tcPr>
          <w:p w14:paraId="3605EE6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100≤Z＜8000</w:t>
            </w:r>
          </w:p>
        </w:tc>
        <w:tc>
          <w:tcPr>
            <w:tcW w:w="908" w:type="dxa"/>
            <w:shd w:val="clear" w:color="auto" w:fill="auto"/>
            <w:tcMar>
              <w:top w:w="0" w:type="dxa"/>
              <w:left w:w="108" w:type="dxa"/>
              <w:bottom w:w="0" w:type="dxa"/>
              <w:right w:w="108" w:type="dxa"/>
            </w:tcMar>
            <w:vAlign w:val="center"/>
          </w:tcPr>
          <w:p w14:paraId="1C973790"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Z＜100</w:t>
            </w:r>
          </w:p>
        </w:tc>
      </w:tr>
      <w:tr w:rsidR="000E3AD6" w14:paraId="635DE73E" w14:textId="77777777">
        <w:trPr>
          <w:trHeight w:val="397"/>
          <w:jc w:val="center"/>
        </w:trPr>
        <w:tc>
          <w:tcPr>
            <w:tcW w:w="1560" w:type="dxa"/>
            <w:shd w:val="clear" w:color="auto" w:fill="auto"/>
            <w:tcMar>
              <w:top w:w="0" w:type="dxa"/>
              <w:left w:w="108" w:type="dxa"/>
              <w:bottom w:w="0" w:type="dxa"/>
              <w:right w:w="108" w:type="dxa"/>
            </w:tcMar>
            <w:vAlign w:val="center"/>
          </w:tcPr>
          <w:p w14:paraId="314C59B4" w14:textId="77777777" w:rsidR="000E3AD6" w:rsidRDefault="00000000">
            <w:pPr>
              <w:spacing w:line="240" w:lineRule="atLeast"/>
              <w:ind w:firstLineChars="0" w:firstLine="0"/>
              <w:rPr>
                <w:rFonts w:ascii="宋体" w:eastAsia="宋体" w:hAnsi="宋体" w:cs="宋体"/>
                <w:bCs/>
                <w:sz w:val="24"/>
              </w:rPr>
            </w:pPr>
            <w:r>
              <w:rPr>
                <w:rFonts w:ascii="宋体" w:eastAsia="宋体" w:hAnsi="宋体" w:cs="宋体" w:hint="eastAsia"/>
                <w:sz w:val="18"/>
                <w:szCs w:val="18"/>
              </w:rPr>
              <w:t>其他未列明行业 *</w:t>
            </w:r>
          </w:p>
        </w:tc>
        <w:tc>
          <w:tcPr>
            <w:tcW w:w="1281" w:type="dxa"/>
            <w:shd w:val="clear" w:color="auto" w:fill="auto"/>
            <w:tcMar>
              <w:top w:w="0" w:type="dxa"/>
              <w:left w:w="108" w:type="dxa"/>
              <w:bottom w:w="0" w:type="dxa"/>
              <w:right w:w="108" w:type="dxa"/>
            </w:tcMar>
            <w:vAlign w:val="center"/>
          </w:tcPr>
          <w:p w14:paraId="591A28D4"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5B9D3012"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384A0153"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0A219E61" w14:textId="77777777" w:rsidR="000E3AD6" w:rsidRDefault="00000000">
            <w:pPr>
              <w:spacing w:line="240" w:lineRule="auto"/>
              <w:ind w:left="1" w:firstLineChars="0" w:firstLine="0"/>
              <w:rPr>
                <w:rFonts w:ascii="宋体" w:eastAsia="宋体" w:hAnsi="宋体" w:cs="宋体"/>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46C59ED1"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266A9EE1" w14:textId="77777777" w:rsidR="000E3AD6" w:rsidRDefault="00000000">
            <w:pPr>
              <w:spacing w:line="240" w:lineRule="auto"/>
              <w:ind w:firstLineChars="0" w:firstLine="0"/>
              <w:rPr>
                <w:rFonts w:ascii="宋体" w:eastAsia="宋体" w:hAnsi="宋体" w:cs="宋体"/>
                <w:bCs/>
                <w:sz w:val="24"/>
              </w:rPr>
            </w:pPr>
            <w:r>
              <w:rPr>
                <w:rFonts w:ascii="宋体" w:eastAsia="宋体" w:hAnsi="宋体" w:cs="宋体" w:hint="eastAsia"/>
                <w:sz w:val="18"/>
                <w:szCs w:val="18"/>
              </w:rPr>
              <w:t>X＜10</w:t>
            </w:r>
          </w:p>
        </w:tc>
      </w:tr>
    </w:tbl>
    <w:p w14:paraId="247D16A2" w14:textId="77777777" w:rsidR="000E3AD6" w:rsidRDefault="00000000">
      <w:pPr>
        <w:shd w:val="clear" w:color="auto" w:fill="FFFFFF"/>
        <w:spacing w:line="375" w:lineRule="atLeast"/>
        <w:ind w:firstLineChars="0" w:firstLine="0"/>
        <w:rPr>
          <w:rFonts w:ascii="微软雅黑" w:hAnsi="微软雅黑" w:cs="宋体"/>
          <w:bCs/>
          <w:szCs w:val="21"/>
        </w:rPr>
      </w:pPr>
      <w:r>
        <w:rPr>
          <w:rFonts w:ascii="宋体" w:eastAsia="宋体" w:hAnsi="宋体" w:cs="宋体" w:hint="eastAsia"/>
          <w:sz w:val="18"/>
          <w:szCs w:val="18"/>
        </w:rPr>
        <w:t> </w:t>
      </w:r>
      <w:r>
        <w:rPr>
          <w:rFonts w:ascii="宋体" w:eastAsia="宋体" w:hAnsi="宋体" w:cs="宋体" w:hint="eastAsia"/>
          <w:spacing w:val="8"/>
          <w:sz w:val="24"/>
        </w:rPr>
        <w:t xml:space="preserve">　</w:t>
      </w:r>
      <w:r>
        <w:rPr>
          <w:rFonts w:ascii="微软雅黑" w:hAnsi="微软雅黑" w:cs="宋体" w:hint="eastAsia"/>
          <w:spacing w:val="8"/>
          <w:szCs w:val="21"/>
        </w:rPr>
        <w:t xml:space="preserve">　说明：</w:t>
      </w:r>
    </w:p>
    <w:p w14:paraId="6DDA07E9" w14:textId="77777777" w:rsidR="000E3AD6" w:rsidRDefault="00000000">
      <w:pPr>
        <w:shd w:val="clear" w:color="auto" w:fill="FFFFFF"/>
        <w:spacing w:line="330" w:lineRule="atLeast"/>
        <w:ind w:firstLineChars="0" w:firstLine="0"/>
        <w:rPr>
          <w:rFonts w:ascii="微软雅黑" w:hAnsi="微软雅黑" w:cs="宋体"/>
          <w:bCs/>
          <w:szCs w:val="21"/>
        </w:r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1.</w:t>
      </w:r>
      <w:r>
        <w:rPr>
          <w:rFonts w:ascii="微软雅黑" w:hAnsi="微软雅黑" w:cs="宋体" w:hint="eastAsia"/>
          <w:spacing w:val="8"/>
          <w:szCs w:val="21"/>
        </w:rPr>
        <w:t>大型、中型和小型企业须同时满足所列指标的下限，否则下划一档；微型企业只须满足所列指标中的一项即可。</w:t>
      </w:r>
    </w:p>
    <w:p w14:paraId="606E6549" w14:textId="77777777" w:rsidR="000E3AD6" w:rsidRDefault="00000000">
      <w:pPr>
        <w:shd w:val="clear" w:color="auto" w:fill="FFFFFF"/>
        <w:spacing w:line="330" w:lineRule="atLeast"/>
        <w:ind w:firstLineChars="0" w:firstLine="0"/>
        <w:rPr>
          <w:rFonts w:ascii="微软雅黑" w:hAnsi="微软雅黑" w:cs="宋体"/>
          <w:bCs/>
          <w:szCs w:val="21"/>
        </w:rPr>
      </w:pPr>
      <w:r>
        <w:rPr>
          <w:rFonts w:ascii="微软雅黑" w:hAnsi="微软雅黑"/>
          <w:spacing w:val="8"/>
          <w:szCs w:val="21"/>
        </w:rPr>
        <w:lastRenderedPageBreak/>
        <w:t> </w:t>
      </w:r>
      <w:r>
        <w:rPr>
          <w:rFonts w:ascii="微软雅黑" w:hAnsi="微软雅黑" w:cs="宋体" w:hint="eastAsia"/>
          <w:spacing w:val="8"/>
          <w:szCs w:val="21"/>
        </w:rPr>
        <w:t xml:space="preserve">　　</w:t>
      </w:r>
      <w:r>
        <w:rPr>
          <w:rFonts w:ascii="微软雅黑" w:hAnsi="微软雅黑"/>
          <w:spacing w:val="8"/>
          <w:szCs w:val="21"/>
        </w:rPr>
        <w:t>2.</w:t>
      </w:r>
      <w:r>
        <w:rPr>
          <w:rFonts w:ascii="微软雅黑" w:hAnsi="微软雅黑" w:cs="宋体" w:hint="eastAsia"/>
          <w:spacing w:val="8"/>
          <w:szCs w:val="21"/>
        </w:rPr>
        <w:t>附表中各行业的范围以《国民经济行业分类》（</w:t>
      </w:r>
      <w:r>
        <w:rPr>
          <w:rFonts w:ascii="微软雅黑" w:hAnsi="微软雅黑"/>
          <w:spacing w:val="8"/>
          <w:szCs w:val="21"/>
        </w:rPr>
        <w:t>GB/T4754-2011</w:t>
      </w:r>
      <w:r>
        <w:rPr>
          <w:rFonts w:ascii="微软雅黑" w:hAnsi="微软雅黑" w:cs="宋体" w:hint="eastAsia"/>
          <w:spacing w:val="8"/>
          <w:szCs w:val="21"/>
        </w:rPr>
        <w:t>）为准。带</w:t>
      </w:r>
      <w:r>
        <w:rPr>
          <w:rFonts w:ascii="微软雅黑" w:hAnsi="微软雅黑"/>
          <w:spacing w:val="8"/>
          <w:szCs w:val="21"/>
        </w:rPr>
        <w:t>*</w:t>
      </w:r>
      <w:r>
        <w:rPr>
          <w:rFonts w:ascii="微软雅黑" w:hAnsi="微软雅黑" w:cs="宋体" w:hint="eastAsia"/>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630943D" w14:textId="77777777" w:rsidR="000E3AD6" w:rsidRDefault="00000000">
      <w:pPr>
        <w:shd w:val="clear" w:color="auto" w:fill="FFFFFF"/>
        <w:spacing w:line="330" w:lineRule="atLeast"/>
        <w:ind w:firstLineChars="0" w:firstLine="0"/>
        <w:rPr>
          <w:rFonts w:ascii="微软雅黑" w:hAnsi="微软雅黑" w:cs="宋体"/>
          <w:spacing w:val="8"/>
          <w:szCs w:val="21"/>
        </w:rPr>
        <w:sectPr w:rsidR="000E3AD6" w:rsidSect="00DE5862">
          <w:pgSz w:w="11906" w:h="16838"/>
          <w:pgMar w:top="1474" w:right="1797" w:bottom="1247" w:left="1797" w:header="851" w:footer="992" w:gutter="0"/>
          <w:cols w:space="720"/>
          <w:docGrid w:type="lines" w:linePitch="312"/>
        </w:sect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3.</w:t>
      </w:r>
      <w:r>
        <w:rPr>
          <w:rFonts w:ascii="微软雅黑" w:hAnsi="微软雅黑" w:cs="宋体" w:hint="eastAsia"/>
          <w:spacing w:val="8"/>
          <w:szCs w:val="21"/>
        </w:rPr>
        <w:t>企业划分指标以现行统计制度为准。（</w:t>
      </w:r>
      <w:r>
        <w:rPr>
          <w:rFonts w:ascii="微软雅黑" w:hAnsi="微软雅黑"/>
          <w:spacing w:val="8"/>
          <w:szCs w:val="21"/>
        </w:rPr>
        <w:t>1</w:t>
      </w:r>
      <w:r>
        <w:rPr>
          <w:rFonts w:ascii="微软雅黑" w:hAnsi="微软雅黑" w:cs="宋体" w:hint="eastAsia"/>
          <w:spacing w:val="8"/>
          <w:szCs w:val="21"/>
        </w:rPr>
        <w:t>）从业人员，是指期末从业人员数，没有期末从业人员数的，采用全年平均人员数代替。（</w:t>
      </w:r>
      <w:r>
        <w:rPr>
          <w:rFonts w:ascii="微软雅黑" w:hAnsi="微软雅黑"/>
          <w:spacing w:val="8"/>
          <w:szCs w:val="21"/>
        </w:rPr>
        <w:t>2</w:t>
      </w:r>
      <w:r>
        <w:rPr>
          <w:rFonts w:ascii="微软雅黑" w:hAnsi="微软雅黑" w:cs="宋体" w:hint="eastAsia"/>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rPr>
        <w:t>3</w:t>
      </w:r>
      <w:r>
        <w:rPr>
          <w:rFonts w:ascii="微软雅黑" w:hAnsi="微软雅黑" w:cs="宋体" w:hint="eastAsia"/>
          <w:spacing w:val="8"/>
          <w:szCs w:val="21"/>
        </w:rPr>
        <w:t>）资产总额，采用资产总计代替。</w:t>
      </w:r>
    </w:p>
    <w:p w14:paraId="10B39F29" w14:textId="3407B309" w:rsidR="000E3AD6" w:rsidRDefault="00000000">
      <w:pPr>
        <w:ind w:firstLine="420"/>
        <w:rPr>
          <w:rFonts w:ascii="微软雅黑" w:hAnsi="微软雅黑"/>
        </w:rPr>
      </w:pPr>
      <w:r>
        <w:rPr>
          <w:rFonts w:ascii="微软雅黑" w:hAnsi="微软雅黑" w:hint="eastAsia"/>
          <w:b/>
          <w:szCs w:val="21"/>
        </w:rPr>
        <w:lastRenderedPageBreak/>
        <w:t>附</w:t>
      </w:r>
      <w:r>
        <w:rPr>
          <w:rFonts w:ascii="微软雅黑" w:hAnsi="微软雅黑"/>
          <w:b/>
          <w:szCs w:val="21"/>
        </w:rPr>
        <w:t>件：</w:t>
      </w:r>
      <w:r w:rsidR="00F35A5E">
        <w:rPr>
          <w:rFonts w:hint="eastAsia"/>
        </w:rPr>
        <w:t>新</w:t>
      </w:r>
      <w:proofErr w:type="gramStart"/>
      <w:r w:rsidR="00F35A5E">
        <w:rPr>
          <w:rFonts w:hint="eastAsia"/>
        </w:rPr>
        <w:t>塍</w:t>
      </w:r>
      <w:proofErr w:type="gramEnd"/>
      <w:r w:rsidR="00F35A5E">
        <w:rPr>
          <w:rFonts w:hint="eastAsia"/>
        </w:rPr>
        <w:t>镇政府机关食堂（后勤）餐饮服务项目（第二次）</w:t>
      </w:r>
      <w:r>
        <w:rPr>
          <w:rFonts w:ascii="微软雅黑" w:hAnsi="微软雅黑" w:hint="eastAsia"/>
        </w:rPr>
        <w:t>考核</w:t>
      </w:r>
    </w:p>
    <w:p w14:paraId="55EDA7CF" w14:textId="77777777" w:rsidR="000E3AD6" w:rsidRDefault="00000000">
      <w:pPr>
        <w:pStyle w:val="affff2"/>
        <w:snapToGrid w:val="0"/>
        <w:spacing w:line="360" w:lineRule="auto"/>
        <w:ind w:firstLine="480"/>
        <w:jc w:val="center"/>
        <w:outlineLvl w:val="0"/>
        <w:rPr>
          <w:rFonts w:ascii="微软雅黑" w:eastAsia="微软雅黑" w:hAnsi="微软雅黑"/>
          <w:b/>
          <w:bCs/>
          <w:sz w:val="24"/>
          <w:szCs w:val="24"/>
        </w:rPr>
      </w:pPr>
      <w:bookmarkStart w:id="233" w:name="_Toc3071"/>
      <w:r>
        <w:rPr>
          <w:rFonts w:ascii="微软雅黑" w:eastAsia="微软雅黑" w:hAnsi="微软雅黑"/>
          <w:b/>
          <w:sz w:val="24"/>
          <w:szCs w:val="24"/>
        </w:rPr>
        <w:t>食堂考核评分表</w:t>
      </w:r>
      <w:bookmarkEnd w:id="233"/>
    </w:p>
    <w:tbl>
      <w:tblPr>
        <w:tblW w:w="9195" w:type="dxa"/>
        <w:jc w:val="center"/>
        <w:tblCellMar>
          <w:left w:w="0" w:type="dxa"/>
          <w:right w:w="0" w:type="dxa"/>
        </w:tblCellMar>
        <w:tblLook w:val="04A0" w:firstRow="1" w:lastRow="0" w:firstColumn="1" w:lastColumn="0" w:noHBand="0" w:noVBand="1"/>
      </w:tblPr>
      <w:tblGrid>
        <w:gridCol w:w="1893"/>
        <w:gridCol w:w="3901"/>
        <w:gridCol w:w="3401"/>
      </w:tblGrid>
      <w:tr w:rsidR="000E3AD6" w14:paraId="307F0783" w14:textId="77777777">
        <w:trPr>
          <w:trHeight w:val="484"/>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194B87B8" w14:textId="77777777" w:rsidR="000E3AD6" w:rsidRDefault="00000000">
            <w:pPr>
              <w:widowControl/>
              <w:snapToGrid w:val="0"/>
              <w:spacing w:line="240" w:lineRule="auto"/>
              <w:ind w:leftChars="20" w:left="42" w:rightChars="20" w:right="42" w:firstLineChars="0" w:firstLine="0"/>
              <w:jc w:val="center"/>
              <w:textAlignment w:val="center"/>
              <w:rPr>
                <w:rFonts w:ascii="微软雅黑" w:hAnsi="微软雅黑"/>
                <w:b/>
                <w:szCs w:val="21"/>
              </w:rPr>
            </w:pPr>
            <w:r>
              <w:rPr>
                <w:rFonts w:ascii="微软雅黑" w:hAnsi="微软雅黑"/>
                <w:b/>
                <w:kern w:val="0"/>
                <w:szCs w:val="21"/>
              </w:rPr>
              <w:t>分类分项</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01A25751" w14:textId="77777777" w:rsidR="000E3AD6" w:rsidRDefault="00000000">
            <w:pPr>
              <w:widowControl/>
              <w:snapToGrid w:val="0"/>
              <w:spacing w:line="240" w:lineRule="auto"/>
              <w:ind w:leftChars="20" w:left="42" w:rightChars="20" w:right="42" w:firstLineChars="0" w:firstLine="0"/>
              <w:jc w:val="center"/>
              <w:textAlignment w:val="center"/>
              <w:rPr>
                <w:rFonts w:ascii="微软雅黑" w:hAnsi="微软雅黑"/>
                <w:b/>
                <w:szCs w:val="21"/>
              </w:rPr>
            </w:pPr>
            <w:r>
              <w:rPr>
                <w:rFonts w:ascii="微软雅黑" w:hAnsi="微软雅黑"/>
                <w:b/>
                <w:kern w:val="0"/>
                <w:szCs w:val="21"/>
              </w:rPr>
              <w:t>主要内容</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4BFC7E1D" w14:textId="77777777" w:rsidR="000E3AD6" w:rsidRDefault="00000000">
            <w:pPr>
              <w:widowControl/>
              <w:snapToGrid w:val="0"/>
              <w:spacing w:line="240" w:lineRule="auto"/>
              <w:ind w:leftChars="20" w:left="42" w:rightChars="20" w:right="42" w:firstLineChars="0" w:firstLine="0"/>
              <w:jc w:val="center"/>
              <w:textAlignment w:val="center"/>
              <w:rPr>
                <w:rFonts w:ascii="微软雅黑" w:hAnsi="微软雅黑"/>
                <w:b/>
                <w:szCs w:val="21"/>
              </w:rPr>
            </w:pPr>
            <w:r>
              <w:rPr>
                <w:rFonts w:ascii="微软雅黑" w:hAnsi="微软雅黑"/>
                <w:b/>
                <w:kern w:val="0"/>
                <w:szCs w:val="21"/>
              </w:rPr>
              <w:t>分值设置</w:t>
            </w:r>
          </w:p>
        </w:tc>
      </w:tr>
      <w:tr w:rsidR="000E3AD6" w14:paraId="3D7194A2" w14:textId="77777777">
        <w:trPr>
          <w:trHeight w:val="970"/>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144FFDE4"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1、基础管理</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5BCBCA60"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组织架构及员工管理，员工行为规范管理。</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341FA7B5"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总分15分。如发生劳务纠纷，因服务商过失，本项得分为0分。</w:t>
            </w:r>
          </w:p>
        </w:tc>
      </w:tr>
      <w:tr w:rsidR="000E3AD6" w14:paraId="1E81A546" w14:textId="77777777">
        <w:trPr>
          <w:trHeight w:val="975"/>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495FE870"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2、食品质量</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7F64E581"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规范化管理、精细化管理、食品质量验收、食品安全防疫检查、食品安全事故预防。</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5CC57761"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总分25分。如发生食品安全问题，本项得分为0分。</w:t>
            </w:r>
          </w:p>
        </w:tc>
      </w:tr>
      <w:tr w:rsidR="000E3AD6" w14:paraId="57940C52" w14:textId="77777777">
        <w:trPr>
          <w:trHeight w:val="966"/>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6EAE2A85"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3、服务质量</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2AA22415"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规范化管理、基本大伙服务质量验收、包厢服务质量验收、其他服务。</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294F0588"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总分25分。</w:t>
            </w:r>
          </w:p>
        </w:tc>
      </w:tr>
      <w:tr w:rsidR="000E3AD6" w14:paraId="47207E80" w14:textId="77777777">
        <w:trPr>
          <w:trHeight w:val="966"/>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65A97E6D"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4、卫生质量</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3264173B"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规范化管理、环境卫生质量验收、冷库冰柜卫生质量验收、餐用具卫生质量验收。</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44DC0109"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总分15分。</w:t>
            </w:r>
          </w:p>
        </w:tc>
      </w:tr>
      <w:tr w:rsidR="000E3AD6" w14:paraId="67BF85D7" w14:textId="77777777">
        <w:trPr>
          <w:trHeight w:val="936"/>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44A1D23C"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5、安全生产管理</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0F0B2A8E"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规范化管理、设施设备维护管理、水电气检查、应急预案</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3A6C4C7F"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总分10分。如发生安全事故，本项得分为0分。</w:t>
            </w:r>
          </w:p>
        </w:tc>
      </w:tr>
      <w:tr w:rsidR="000E3AD6" w14:paraId="4392138B" w14:textId="77777777">
        <w:trPr>
          <w:trHeight w:val="1282"/>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397E83EA"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6、投诉及其他</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459776AF"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其他管理（包括成本售价管理、支付结算管理、原材料清单和验收管理、仓库管理、节能管理等）。是否应有加分项</w:t>
            </w: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5EB0E6C6"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总分10分。</w:t>
            </w:r>
          </w:p>
        </w:tc>
      </w:tr>
      <w:tr w:rsidR="000E3AD6" w14:paraId="4FC82F6C" w14:textId="77777777">
        <w:trPr>
          <w:trHeight w:val="666"/>
          <w:jc w:val="center"/>
        </w:trPr>
        <w:tc>
          <w:tcPr>
            <w:tcW w:w="1893"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56049EA0"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合计</w:t>
            </w:r>
          </w:p>
        </w:tc>
        <w:tc>
          <w:tcPr>
            <w:tcW w:w="39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0A4645E2" w14:textId="77777777" w:rsidR="000E3AD6" w:rsidRDefault="000E3AD6">
            <w:pPr>
              <w:widowControl/>
              <w:snapToGrid w:val="0"/>
              <w:spacing w:line="240" w:lineRule="auto"/>
              <w:ind w:leftChars="20" w:left="42" w:rightChars="20" w:right="42" w:firstLineChars="0" w:firstLine="0"/>
              <w:textAlignment w:val="center"/>
              <w:rPr>
                <w:rFonts w:ascii="微软雅黑" w:hAnsi="微软雅黑"/>
                <w:szCs w:val="21"/>
              </w:rPr>
            </w:pPr>
          </w:p>
        </w:tc>
        <w:tc>
          <w:tcPr>
            <w:tcW w:w="3401" w:type="dxa"/>
            <w:tcBorders>
              <w:top w:val="single" w:sz="4" w:space="0" w:color="000000"/>
              <w:left w:val="single" w:sz="4" w:space="0" w:color="000000"/>
              <w:bottom w:val="single" w:sz="4" w:space="0" w:color="000000"/>
              <w:right w:val="single" w:sz="4" w:space="0" w:color="000000"/>
            </w:tcBorders>
            <w:tcMar>
              <w:top w:w="8" w:type="dxa"/>
              <w:left w:w="8" w:type="dxa"/>
              <w:right w:w="8" w:type="dxa"/>
            </w:tcMar>
            <w:vAlign w:val="center"/>
          </w:tcPr>
          <w:p w14:paraId="44F395D7" w14:textId="77777777" w:rsidR="000E3AD6" w:rsidRDefault="00000000">
            <w:pPr>
              <w:widowControl/>
              <w:snapToGrid w:val="0"/>
              <w:spacing w:line="240" w:lineRule="auto"/>
              <w:ind w:leftChars="20" w:left="42" w:rightChars="20" w:right="42" w:firstLineChars="0" w:firstLine="0"/>
              <w:textAlignment w:val="center"/>
              <w:rPr>
                <w:rFonts w:ascii="微软雅黑" w:hAnsi="微软雅黑"/>
                <w:szCs w:val="21"/>
              </w:rPr>
            </w:pPr>
            <w:r>
              <w:rPr>
                <w:rFonts w:ascii="微软雅黑" w:hAnsi="微软雅黑"/>
                <w:kern w:val="0"/>
                <w:szCs w:val="21"/>
              </w:rPr>
              <w:t>总分100分。超过100分，按100分记。</w:t>
            </w:r>
          </w:p>
        </w:tc>
      </w:tr>
    </w:tbl>
    <w:p w14:paraId="4DD025AA" w14:textId="77777777" w:rsidR="000E3AD6" w:rsidRDefault="00000000">
      <w:pPr>
        <w:snapToGrid w:val="0"/>
        <w:rPr>
          <w:rFonts w:ascii="华文宋体" w:eastAsia="华文宋体" w:hAnsi="华文宋体"/>
          <w:sz w:val="24"/>
        </w:rPr>
      </w:pPr>
      <w:r>
        <w:rPr>
          <w:rFonts w:ascii="华文宋体" w:eastAsia="华文宋体" w:hAnsi="华文宋体"/>
          <w:sz w:val="24"/>
        </w:rPr>
        <w:br w:type="page"/>
      </w:r>
    </w:p>
    <w:tbl>
      <w:tblPr>
        <w:tblW w:w="10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9"/>
        <w:gridCol w:w="4365"/>
        <w:gridCol w:w="2225"/>
        <w:gridCol w:w="2737"/>
        <w:gridCol w:w="8"/>
      </w:tblGrid>
      <w:tr w:rsidR="000E3AD6" w14:paraId="075690CD" w14:textId="77777777">
        <w:trPr>
          <w:trHeight w:val="422"/>
          <w:jc w:val="center"/>
        </w:trPr>
        <w:tc>
          <w:tcPr>
            <w:tcW w:w="10044" w:type="dxa"/>
            <w:gridSpan w:val="5"/>
            <w:tcMar>
              <w:top w:w="8" w:type="dxa"/>
              <w:left w:w="8" w:type="dxa"/>
              <w:right w:w="8" w:type="dxa"/>
            </w:tcMar>
            <w:vAlign w:val="center"/>
          </w:tcPr>
          <w:p w14:paraId="4541C60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lastRenderedPageBreak/>
              <w:t>1、基础管理（总分值：15分）</w:t>
            </w:r>
          </w:p>
        </w:tc>
      </w:tr>
      <w:tr w:rsidR="000E3AD6" w14:paraId="1102CE20" w14:textId="77777777">
        <w:trPr>
          <w:gridAfter w:val="1"/>
          <w:wAfter w:w="8" w:type="dxa"/>
          <w:trHeight w:val="422"/>
          <w:jc w:val="center"/>
        </w:trPr>
        <w:tc>
          <w:tcPr>
            <w:tcW w:w="709" w:type="dxa"/>
            <w:tcMar>
              <w:top w:w="8" w:type="dxa"/>
              <w:left w:w="8" w:type="dxa"/>
              <w:right w:w="8" w:type="dxa"/>
            </w:tcMar>
            <w:vAlign w:val="center"/>
          </w:tcPr>
          <w:p w14:paraId="1EFDB9ED"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序号</w:t>
            </w:r>
          </w:p>
        </w:tc>
        <w:tc>
          <w:tcPr>
            <w:tcW w:w="4365" w:type="dxa"/>
            <w:tcMar>
              <w:top w:w="8" w:type="dxa"/>
              <w:left w:w="8" w:type="dxa"/>
              <w:right w:w="8" w:type="dxa"/>
            </w:tcMar>
            <w:vAlign w:val="center"/>
          </w:tcPr>
          <w:p w14:paraId="06D28E7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考核内容</w:t>
            </w:r>
          </w:p>
        </w:tc>
        <w:tc>
          <w:tcPr>
            <w:tcW w:w="2225" w:type="dxa"/>
            <w:tcMar>
              <w:top w:w="8" w:type="dxa"/>
              <w:left w:w="8" w:type="dxa"/>
              <w:right w:w="8" w:type="dxa"/>
            </w:tcMar>
            <w:vAlign w:val="center"/>
          </w:tcPr>
          <w:p w14:paraId="56AF5A9E"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检查方式</w:t>
            </w:r>
          </w:p>
        </w:tc>
        <w:tc>
          <w:tcPr>
            <w:tcW w:w="2737" w:type="dxa"/>
            <w:tcMar>
              <w:top w:w="8" w:type="dxa"/>
              <w:left w:w="8" w:type="dxa"/>
              <w:right w:w="8" w:type="dxa"/>
            </w:tcMar>
            <w:vAlign w:val="center"/>
          </w:tcPr>
          <w:p w14:paraId="203449E0"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扣分标准</w:t>
            </w:r>
          </w:p>
        </w:tc>
      </w:tr>
      <w:tr w:rsidR="000E3AD6" w14:paraId="2B99586B" w14:textId="77777777">
        <w:trPr>
          <w:trHeight w:val="422"/>
          <w:jc w:val="center"/>
        </w:trPr>
        <w:tc>
          <w:tcPr>
            <w:tcW w:w="709" w:type="dxa"/>
            <w:noWrap/>
            <w:tcMar>
              <w:top w:w="8" w:type="dxa"/>
              <w:left w:w="8" w:type="dxa"/>
              <w:right w:w="8" w:type="dxa"/>
            </w:tcMar>
            <w:vAlign w:val="center"/>
          </w:tcPr>
          <w:p w14:paraId="33AA5A7F"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1.1</w:t>
            </w:r>
          </w:p>
        </w:tc>
        <w:tc>
          <w:tcPr>
            <w:tcW w:w="9335" w:type="dxa"/>
            <w:gridSpan w:val="4"/>
            <w:tcMar>
              <w:top w:w="8" w:type="dxa"/>
              <w:left w:w="8" w:type="dxa"/>
              <w:right w:w="8" w:type="dxa"/>
            </w:tcMar>
            <w:vAlign w:val="center"/>
          </w:tcPr>
          <w:p w14:paraId="295E8EC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组织架构及员工管理</w:t>
            </w:r>
          </w:p>
        </w:tc>
      </w:tr>
      <w:tr w:rsidR="000E3AD6" w14:paraId="7A94D100" w14:textId="77777777">
        <w:trPr>
          <w:gridAfter w:val="1"/>
          <w:wAfter w:w="8" w:type="dxa"/>
          <w:trHeight w:val="2334"/>
          <w:jc w:val="center"/>
        </w:trPr>
        <w:tc>
          <w:tcPr>
            <w:tcW w:w="709" w:type="dxa"/>
            <w:noWrap/>
            <w:tcMar>
              <w:top w:w="8" w:type="dxa"/>
              <w:left w:w="8" w:type="dxa"/>
              <w:right w:w="8" w:type="dxa"/>
            </w:tcMar>
            <w:vAlign w:val="center"/>
          </w:tcPr>
          <w:p w14:paraId="34E1C3B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1.1.1</w:t>
            </w:r>
          </w:p>
        </w:tc>
        <w:tc>
          <w:tcPr>
            <w:tcW w:w="4365" w:type="dxa"/>
            <w:tcMar>
              <w:top w:w="8" w:type="dxa"/>
              <w:left w:w="8" w:type="dxa"/>
              <w:right w:w="8" w:type="dxa"/>
            </w:tcMar>
            <w:vAlign w:val="center"/>
          </w:tcPr>
          <w:p w14:paraId="541DD17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组织架构：按响应文件承诺配置足量的各类人员；人员选拔流程及资质均符合合同、招标及响应文件等文件要求；管理人员的更换、招聘应提前报备采购人；如采购人要求更换人员，应在期限内完成。员工档案应及时更新可供查询。</w:t>
            </w:r>
          </w:p>
        </w:tc>
        <w:tc>
          <w:tcPr>
            <w:tcW w:w="2225" w:type="dxa"/>
            <w:tcMar>
              <w:top w:w="8" w:type="dxa"/>
              <w:left w:w="8" w:type="dxa"/>
              <w:right w:w="8" w:type="dxa"/>
            </w:tcMar>
            <w:vAlign w:val="center"/>
          </w:tcPr>
          <w:p w14:paraId="16FAA75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w:t>
            </w:r>
            <w:r>
              <w:rPr>
                <w:rStyle w:val="font11"/>
                <w:rFonts w:ascii="微软雅黑" w:hAnsi="微软雅黑" w:hint="default"/>
                <w:bCs/>
                <w:color w:val="auto"/>
              </w:rPr>
              <w:t>员工档案</w:t>
            </w:r>
            <w:r>
              <w:rPr>
                <w:rFonts w:ascii="微软雅黑" w:hAnsi="微软雅黑"/>
                <w:bCs/>
                <w:kern w:val="0"/>
                <w:szCs w:val="21"/>
              </w:rPr>
              <w:t>进行检查。</w:t>
            </w:r>
          </w:p>
        </w:tc>
        <w:tc>
          <w:tcPr>
            <w:tcW w:w="2737" w:type="dxa"/>
            <w:tcMar>
              <w:top w:w="8" w:type="dxa"/>
              <w:left w:w="8" w:type="dxa"/>
              <w:right w:w="8" w:type="dxa"/>
            </w:tcMar>
            <w:vAlign w:val="center"/>
          </w:tcPr>
          <w:p w14:paraId="28F282E8"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发现一项不符合，扣2分。</w:t>
            </w:r>
          </w:p>
        </w:tc>
      </w:tr>
      <w:tr w:rsidR="000E3AD6" w14:paraId="114A49CC" w14:textId="77777777">
        <w:trPr>
          <w:gridAfter w:val="1"/>
          <w:wAfter w:w="8" w:type="dxa"/>
          <w:trHeight w:val="2334"/>
          <w:jc w:val="center"/>
        </w:trPr>
        <w:tc>
          <w:tcPr>
            <w:tcW w:w="709" w:type="dxa"/>
            <w:noWrap/>
            <w:tcMar>
              <w:top w:w="8" w:type="dxa"/>
              <w:left w:w="8" w:type="dxa"/>
              <w:right w:w="8" w:type="dxa"/>
            </w:tcMar>
            <w:vAlign w:val="center"/>
          </w:tcPr>
          <w:p w14:paraId="3A22DB3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1.1.2</w:t>
            </w:r>
          </w:p>
        </w:tc>
        <w:tc>
          <w:tcPr>
            <w:tcW w:w="4365" w:type="dxa"/>
            <w:tcMar>
              <w:top w:w="8" w:type="dxa"/>
              <w:left w:w="8" w:type="dxa"/>
              <w:right w:w="8" w:type="dxa"/>
            </w:tcMar>
            <w:vAlign w:val="center"/>
          </w:tcPr>
          <w:p w14:paraId="6640D4A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员工管理：工作人员必须持有效健康证，厨师持厨师证;食品安全管理人员持相关资质证明。所有员工姓名、照片、职务及健康证等需公示；按照采购文件要求，建立健全员工管理制度，如员工考核办法、岗位职责、培训制度、考勤制度、请休假制度等。</w:t>
            </w:r>
          </w:p>
        </w:tc>
        <w:tc>
          <w:tcPr>
            <w:tcW w:w="2225" w:type="dxa"/>
            <w:tcMar>
              <w:top w:w="8" w:type="dxa"/>
              <w:left w:w="8" w:type="dxa"/>
              <w:right w:w="8" w:type="dxa"/>
            </w:tcMar>
            <w:vAlign w:val="center"/>
          </w:tcPr>
          <w:p w14:paraId="602BC8D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w:t>
            </w:r>
            <w:r>
              <w:rPr>
                <w:rStyle w:val="font11"/>
                <w:rFonts w:ascii="微软雅黑" w:hAnsi="微软雅黑" w:hint="default"/>
                <w:bCs/>
                <w:color w:val="auto"/>
              </w:rPr>
              <w:t>员工档案、制度</w:t>
            </w:r>
            <w:r>
              <w:rPr>
                <w:rFonts w:ascii="微软雅黑" w:hAnsi="微软雅黑"/>
                <w:bCs/>
                <w:kern w:val="0"/>
                <w:szCs w:val="21"/>
              </w:rPr>
              <w:t>进行检查。</w:t>
            </w:r>
          </w:p>
        </w:tc>
        <w:tc>
          <w:tcPr>
            <w:tcW w:w="2737" w:type="dxa"/>
            <w:tcMar>
              <w:top w:w="8" w:type="dxa"/>
              <w:left w:w="8" w:type="dxa"/>
              <w:right w:w="8" w:type="dxa"/>
            </w:tcMar>
            <w:vAlign w:val="center"/>
          </w:tcPr>
          <w:p w14:paraId="0AC3B6D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发现一项不符合，扣2分；未公示即视为无此项，缺少一项扣2分；管理不到位、员工落实不到位等，扣1-2分。</w:t>
            </w:r>
          </w:p>
        </w:tc>
      </w:tr>
      <w:tr w:rsidR="000E3AD6" w14:paraId="748C3AC3" w14:textId="77777777">
        <w:trPr>
          <w:gridAfter w:val="1"/>
          <w:wAfter w:w="8" w:type="dxa"/>
          <w:trHeight w:val="1569"/>
          <w:jc w:val="center"/>
        </w:trPr>
        <w:tc>
          <w:tcPr>
            <w:tcW w:w="709" w:type="dxa"/>
            <w:noWrap/>
            <w:tcMar>
              <w:top w:w="8" w:type="dxa"/>
              <w:left w:w="8" w:type="dxa"/>
              <w:right w:w="8" w:type="dxa"/>
            </w:tcMar>
            <w:vAlign w:val="center"/>
          </w:tcPr>
          <w:p w14:paraId="69FDDBF7"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1.1.3</w:t>
            </w:r>
          </w:p>
        </w:tc>
        <w:tc>
          <w:tcPr>
            <w:tcW w:w="4365" w:type="dxa"/>
            <w:tcMar>
              <w:top w:w="8" w:type="dxa"/>
              <w:left w:w="8" w:type="dxa"/>
              <w:right w:w="8" w:type="dxa"/>
            </w:tcMar>
            <w:vAlign w:val="center"/>
          </w:tcPr>
          <w:p w14:paraId="4AEC902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会议管理：组织每周至少1次业务例会（项目部全员），每周1次汇报（与采购人），每月1次沟通会（与用餐单位，形式、地点不限）；应做好会议记录。</w:t>
            </w:r>
          </w:p>
        </w:tc>
        <w:tc>
          <w:tcPr>
            <w:tcW w:w="2225" w:type="dxa"/>
            <w:tcMar>
              <w:top w:w="8" w:type="dxa"/>
              <w:left w:w="8" w:type="dxa"/>
              <w:right w:w="8" w:type="dxa"/>
            </w:tcMar>
            <w:vAlign w:val="center"/>
          </w:tcPr>
          <w:p w14:paraId="7063514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w:t>
            </w:r>
            <w:r>
              <w:rPr>
                <w:rStyle w:val="font11"/>
                <w:rFonts w:ascii="微软雅黑" w:hAnsi="微软雅黑" w:hint="default"/>
                <w:bCs/>
                <w:color w:val="auto"/>
              </w:rPr>
              <w:t>会议记录</w:t>
            </w:r>
            <w:r>
              <w:rPr>
                <w:rFonts w:ascii="微软雅黑" w:hAnsi="微软雅黑"/>
                <w:bCs/>
                <w:kern w:val="0"/>
                <w:szCs w:val="21"/>
              </w:rPr>
              <w:t>进行检查</w:t>
            </w:r>
          </w:p>
        </w:tc>
        <w:tc>
          <w:tcPr>
            <w:tcW w:w="2737" w:type="dxa"/>
            <w:tcMar>
              <w:top w:w="8" w:type="dxa"/>
              <w:left w:w="8" w:type="dxa"/>
              <w:right w:w="8" w:type="dxa"/>
            </w:tcMar>
            <w:vAlign w:val="center"/>
          </w:tcPr>
          <w:p w14:paraId="2D320F9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缺少一次会议，扣1分。</w:t>
            </w:r>
          </w:p>
        </w:tc>
      </w:tr>
      <w:tr w:rsidR="000E3AD6" w14:paraId="300F3E9F" w14:textId="77777777">
        <w:trPr>
          <w:gridAfter w:val="1"/>
          <w:wAfter w:w="8" w:type="dxa"/>
          <w:trHeight w:val="917"/>
          <w:jc w:val="center"/>
        </w:trPr>
        <w:tc>
          <w:tcPr>
            <w:tcW w:w="709" w:type="dxa"/>
            <w:noWrap/>
            <w:tcMar>
              <w:top w:w="8" w:type="dxa"/>
              <w:left w:w="8" w:type="dxa"/>
              <w:right w:w="8" w:type="dxa"/>
            </w:tcMar>
            <w:vAlign w:val="center"/>
          </w:tcPr>
          <w:p w14:paraId="42B74C2B"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1.1.4</w:t>
            </w:r>
          </w:p>
        </w:tc>
        <w:tc>
          <w:tcPr>
            <w:tcW w:w="4365" w:type="dxa"/>
            <w:tcMar>
              <w:top w:w="8" w:type="dxa"/>
              <w:left w:w="8" w:type="dxa"/>
              <w:right w:w="8" w:type="dxa"/>
            </w:tcMar>
            <w:vAlign w:val="center"/>
          </w:tcPr>
          <w:p w14:paraId="0CF1D4E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请休假：按采购人要求的时间上班，管理人员请假与休假，需提前报采购人批准。</w:t>
            </w:r>
          </w:p>
        </w:tc>
        <w:tc>
          <w:tcPr>
            <w:tcW w:w="2225" w:type="dxa"/>
            <w:tcMar>
              <w:top w:w="8" w:type="dxa"/>
              <w:left w:w="8" w:type="dxa"/>
              <w:right w:w="8" w:type="dxa"/>
            </w:tcMar>
            <w:vAlign w:val="center"/>
          </w:tcPr>
          <w:p w14:paraId="34808B9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w:t>
            </w:r>
            <w:r>
              <w:rPr>
                <w:rStyle w:val="font11"/>
                <w:rFonts w:ascii="微软雅黑" w:hAnsi="微软雅黑" w:hint="default"/>
                <w:bCs/>
                <w:color w:val="auto"/>
              </w:rPr>
              <w:t>考勤记录</w:t>
            </w:r>
            <w:r>
              <w:rPr>
                <w:rFonts w:ascii="微软雅黑" w:hAnsi="微软雅黑"/>
                <w:bCs/>
                <w:kern w:val="0"/>
                <w:szCs w:val="21"/>
              </w:rPr>
              <w:t>进行检查。</w:t>
            </w:r>
          </w:p>
        </w:tc>
        <w:tc>
          <w:tcPr>
            <w:tcW w:w="2737" w:type="dxa"/>
            <w:tcMar>
              <w:top w:w="8" w:type="dxa"/>
              <w:left w:w="8" w:type="dxa"/>
              <w:right w:w="8" w:type="dxa"/>
            </w:tcMar>
            <w:vAlign w:val="center"/>
          </w:tcPr>
          <w:p w14:paraId="4278D1A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缺考勤记录每人次扣1分；管理人员请假未报扣2分。</w:t>
            </w:r>
          </w:p>
        </w:tc>
      </w:tr>
      <w:tr w:rsidR="000E3AD6" w14:paraId="07B65C78" w14:textId="77777777">
        <w:trPr>
          <w:trHeight w:val="422"/>
          <w:jc w:val="center"/>
        </w:trPr>
        <w:tc>
          <w:tcPr>
            <w:tcW w:w="709" w:type="dxa"/>
            <w:noWrap/>
            <w:tcMar>
              <w:top w:w="8" w:type="dxa"/>
              <w:left w:w="8" w:type="dxa"/>
              <w:right w:w="8" w:type="dxa"/>
            </w:tcMar>
            <w:vAlign w:val="center"/>
          </w:tcPr>
          <w:p w14:paraId="53E21C86"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1.2</w:t>
            </w:r>
          </w:p>
        </w:tc>
        <w:tc>
          <w:tcPr>
            <w:tcW w:w="9335" w:type="dxa"/>
            <w:gridSpan w:val="4"/>
            <w:tcMar>
              <w:top w:w="8" w:type="dxa"/>
              <w:left w:w="8" w:type="dxa"/>
              <w:right w:w="8" w:type="dxa"/>
            </w:tcMar>
            <w:vAlign w:val="center"/>
          </w:tcPr>
          <w:p w14:paraId="246D147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员工行为规范</w:t>
            </w:r>
          </w:p>
        </w:tc>
      </w:tr>
      <w:tr w:rsidR="000E3AD6" w14:paraId="1FD54C9E" w14:textId="77777777">
        <w:trPr>
          <w:gridAfter w:val="1"/>
          <w:wAfter w:w="8" w:type="dxa"/>
          <w:trHeight w:val="1117"/>
          <w:jc w:val="center"/>
        </w:trPr>
        <w:tc>
          <w:tcPr>
            <w:tcW w:w="709" w:type="dxa"/>
            <w:noWrap/>
            <w:tcMar>
              <w:top w:w="8" w:type="dxa"/>
              <w:left w:w="8" w:type="dxa"/>
              <w:right w:w="8" w:type="dxa"/>
            </w:tcMar>
            <w:vAlign w:val="center"/>
          </w:tcPr>
          <w:p w14:paraId="7A060F27"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1.2.1</w:t>
            </w:r>
          </w:p>
        </w:tc>
        <w:tc>
          <w:tcPr>
            <w:tcW w:w="4365" w:type="dxa"/>
            <w:tcMar>
              <w:top w:w="8" w:type="dxa"/>
              <w:left w:w="8" w:type="dxa"/>
              <w:right w:w="8" w:type="dxa"/>
            </w:tcMar>
            <w:vAlign w:val="center"/>
          </w:tcPr>
          <w:p w14:paraId="558047C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仪容仪表：按各岗位规范</w:t>
            </w:r>
            <w:proofErr w:type="gramStart"/>
            <w:r>
              <w:rPr>
                <w:rFonts w:ascii="微软雅黑" w:hAnsi="微软雅黑"/>
                <w:bCs/>
                <w:kern w:val="0"/>
                <w:szCs w:val="21"/>
              </w:rPr>
              <w:t>要求着</w:t>
            </w:r>
            <w:proofErr w:type="gramEnd"/>
            <w:r>
              <w:rPr>
                <w:rFonts w:ascii="微软雅黑" w:hAnsi="微软雅黑"/>
                <w:bCs/>
                <w:kern w:val="0"/>
                <w:szCs w:val="21"/>
              </w:rPr>
              <w:t>工装、工鞋，佩戴工牌、工帽、口罩等；服装干净、整洁，发型简单、大方，不蓄须不散发，</w:t>
            </w:r>
            <w:proofErr w:type="gramStart"/>
            <w:r>
              <w:rPr>
                <w:rFonts w:ascii="微软雅黑" w:hAnsi="微软雅黑"/>
                <w:bCs/>
                <w:kern w:val="0"/>
                <w:szCs w:val="21"/>
              </w:rPr>
              <w:t>不化浓</w:t>
            </w:r>
            <w:proofErr w:type="gramEnd"/>
            <w:r>
              <w:rPr>
                <w:rFonts w:ascii="微软雅黑" w:hAnsi="微软雅黑"/>
                <w:bCs/>
                <w:kern w:val="0"/>
                <w:szCs w:val="21"/>
              </w:rPr>
              <w:t>妆、不佩戴过多或夸张饰品，不戴有色眼镜；</w:t>
            </w:r>
          </w:p>
        </w:tc>
        <w:tc>
          <w:tcPr>
            <w:tcW w:w="2225" w:type="dxa"/>
            <w:tcMar>
              <w:top w:w="8" w:type="dxa"/>
              <w:left w:w="8" w:type="dxa"/>
              <w:right w:w="8" w:type="dxa"/>
            </w:tcMar>
            <w:vAlign w:val="center"/>
          </w:tcPr>
          <w:p w14:paraId="354E5378"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通过查看现场、视频监控等进行检查。</w:t>
            </w:r>
          </w:p>
        </w:tc>
        <w:tc>
          <w:tcPr>
            <w:tcW w:w="2737" w:type="dxa"/>
            <w:tcMar>
              <w:top w:w="8" w:type="dxa"/>
              <w:left w:w="8" w:type="dxa"/>
              <w:right w:w="8" w:type="dxa"/>
            </w:tcMar>
            <w:vAlign w:val="center"/>
          </w:tcPr>
          <w:p w14:paraId="18E4E29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发现一次不符合，扣1分。</w:t>
            </w:r>
          </w:p>
        </w:tc>
      </w:tr>
      <w:tr w:rsidR="000E3AD6" w14:paraId="61FDE9CC" w14:textId="77777777">
        <w:trPr>
          <w:gridAfter w:val="1"/>
          <w:wAfter w:w="8" w:type="dxa"/>
          <w:trHeight w:val="794"/>
          <w:jc w:val="center"/>
        </w:trPr>
        <w:tc>
          <w:tcPr>
            <w:tcW w:w="709" w:type="dxa"/>
            <w:noWrap/>
            <w:tcMar>
              <w:top w:w="8" w:type="dxa"/>
              <w:left w:w="8" w:type="dxa"/>
              <w:right w:w="8" w:type="dxa"/>
            </w:tcMar>
            <w:vAlign w:val="center"/>
          </w:tcPr>
          <w:p w14:paraId="54E8FEBF"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1.2.2</w:t>
            </w:r>
          </w:p>
        </w:tc>
        <w:tc>
          <w:tcPr>
            <w:tcW w:w="4365" w:type="dxa"/>
            <w:tcMar>
              <w:top w:w="8" w:type="dxa"/>
              <w:left w:w="8" w:type="dxa"/>
              <w:right w:w="8" w:type="dxa"/>
            </w:tcMar>
            <w:vAlign w:val="center"/>
          </w:tcPr>
          <w:p w14:paraId="0981CBD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文明礼貌：使用普通话，使用文明、礼貌的服务用语，使用简明、清晰的标准话术，使用尊称和敬语。</w:t>
            </w:r>
          </w:p>
        </w:tc>
        <w:tc>
          <w:tcPr>
            <w:tcW w:w="2225" w:type="dxa"/>
            <w:tcMar>
              <w:top w:w="8" w:type="dxa"/>
              <w:left w:w="8" w:type="dxa"/>
              <w:right w:w="8" w:type="dxa"/>
            </w:tcMar>
            <w:vAlign w:val="center"/>
          </w:tcPr>
          <w:p w14:paraId="5374D00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通过查看现场、视频监控等进行检查。</w:t>
            </w:r>
          </w:p>
        </w:tc>
        <w:tc>
          <w:tcPr>
            <w:tcW w:w="2737" w:type="dxa"/>
            <w:tcMar>
              <w:top w:w="8" w:type="dxa"/>
              <w:left w:w="8" w:type="dxa"/>
              <w:right w:w="8" w:type="dxa"/>
            </w:tcMar>
            <w:vAlign w:val="center"/>
          </w:tcPr>
          <w:p w14:paraId="435D010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发现一次不符合，扣1分。</w:t>
            </w:r>
          </w:p>
        </w:tc>
      </w:tr>
      <w:tr w:rsidR="000E3AD6" w14:paraId="601DC5EF" w14:textId="77777777">
        <w:trPr>
          <w:gridAfter w:val="1"/>
          <w:wAfter w:w="8" w:type="dxa"/>
          <w:trHeight w:val="2735"/>
          <w:jc w:val="center"/>
        </w:trPr>
        <w:tc>
          <w:tcPr>
            <w:tcW w:w="709" w:type="dxa"/>
            <w:noWrap/>
            <w:tcMar>
              <w:top w:w="8" w:type="dxa"/>
              <w:left w:w="8" w:type="dxa"/>
              <w:right w:w="8" w:type="dxa"/>
            </w:tcMar>
            <w:vAlign w:val="center"/>
          </w:tcPr>
          <w:p w14:paraId="64FF190A"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lastRenderedPageBreak/>
              <w:t>1.2.3</w:t>
            </w:r>
          </w:p>
        </w:tc>
        <w:tc>
          <w:tcPr>
            <w:tcW w:w="4365" w:type="dxa"/>
            <w:tcMar>
              <w:top w:w="8" w:type="dxa"/>
              <w:left w:w="8" w:type="dxa"/>
              <w:right w:w="8" w:type="dxa"/>
            </w:tcMar>
            <w:vAlign w:val="center"/>
          </w:tcPr>
          <w:p w14:paraId="29707DF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工作纪律：严禁脱岗、睡岗、窜岗、酒后上岗、在工作时间吸烟、嬉闹、聊天，做与工作无关的事情；禁止穿工作服离开工作区域；严禁使用客用设施；不准私拿食品、耗品，严禁偷盗财物；严格遵守保密制度；严禁打人情菜，多收、少收或错收餐费；严禁私下收受供应商财物；严禁故意损坏公共财物。</w:t>
            </w:r>
          </w:p>
        </w:tc>
        <w:tc>
          <w:tcPr>
            <w:tcW w:w="2225" w:type="dxa"/>
            <w:tcMar>
              <w:top w:w="8" w:type="dxa"/>
              <w:left w:w="8" w:type="dxa"/>
              <w:right w:w="8" w:type="dxa"/>
            </w:tcMar>
            <w:vAlign w:val="center"/>
          </w:tcPr>
          <w:p w14:paraId="5B9DEED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通过查看现场、视频监控等进行检查。</w:t>
            </w:r>
          </w:p>
        </w:tc>
        <w:tc>
          <w:tcPr>
            <w:tcW w:w="2737" w:type="dxa"/>
            <w:tcMar>
              <w:top w:w="8" w:type="dxa"/>
              <w:left w:w="8" w:type="dxa"/>
              <w:right w:w="8" w:type="dxa"/>
            </w:tcMar>
            <w:vAlign w:val="center"/>
          </w:tcPr>
          <w:p w14:paraId="54E13E3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发现一次不符合，扣2分。</w:t>
            </w:r>
          </w:p>
        </w:tc>
      </w:tr>
      <w:tr w:rsidR="000E3AD6" w14:paraId="0B6B9091" w14:textId="77777777">
        <w:trPr>
          <w:gridAfter w:val="1"/>
          <w:wAfter w:w="8" w:type="dxa"/>
          <w:trHeight w:val="1375"/>
          <w:jc w:val="center"/>
        </w:trPr>
        <w:tc>
          <w:tcPr>
            <w:tcW w:w="709" w:type="dxa"/>
            <w:noWrap/>
            <w:tcMar>
              <w:top w:w="8" w:type="dxa"/>
              <w:left w:w="8" w:type="dxa"/>
              <w:right w:w="8" w:type="dxa"/>
            </w:tcMar>
            <w:vAlign w:val="center"/>
          </w:tcPr>
          <w:p w14:paraId="713F53DD"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1.2.4</w:t>
            </w:r>
          </w:p>
        </w:tc>
        <w:tc>
          <w:tcPr>
            <w:tcW w:w="4365" w:type="dxa"/>
            <w:tcMar>
              <w:top w:w="8" w:type="dxa"/>
              <w:left w:w="8" w:type="dxa"/>
              <w:right w:w="8" w:type="dxa"/>
            </w:tcMar>
            <w:vAlign w:val="center"/>
          </w:tcPr>
          <w:p w14:paraId="258130A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行为规范：表情自然、亲切，微笑服务；站姿端庄、走姿稳健；</w:t>
            </w:r>
            <w:proofErr w:type="gramStart"/>
            <w:r>
              <w:rPr>
                <w:rFonts w:ascii="微软雅黑" w:hAnsi="微软雅黑"/>
                <w:bCs/>
                <w:kern w:val="0"/>
                <w:szCs w:val="21"/>
              </w:rPr>
              <w:t>不</w:t>
            </w:r>
            <w:proofErr w:type="gramEnd"/>
            <w:r>
              <w:rPr>
                <w:rFonts w:ascii="微软雅黑" w:hAnsi="微软雅黑"/>
                <w:bCs/>
                <w:kern w:val="0"/>
                <w:szCs w:val="21"/>
              </w:rPr>
              <w:t>扎堆聊天，不与客人攀谈；不做随地吐痰、打哈欠、伸懒腰、</w:t>
            </w:r>
            <w:proofErr w:type="gramStart"/>
            <w:r>
              <w:rPr>
                <w:rFonts w:ascii="微软雅黑" w:hAnsi="微软雅黑"/>
                <w:bCs/>
                <w:kern w:val="0"/>
                <w:szCs w:val="21"/>
              </w:rPr>
              <w:t>掏耳挖鼻</w:t>
            </w:r>
            <w:proofErr w:type="gramEnd"/>
            <w:r>
              <w:rPr>
                <w:rFonts w:ascii="微软雅黑" w:hAnsi="微软雅黑"/>
                <w:bCs/>
                <w:kern w:val="0"/>
                <w:szCs w:val="21"/>
              </w:rPr>
              <w:t>等不雅行为。</w:t>
            </w:r>
          </w:p>
        </w:tc>
        <w:tc>
          <w:tcPr>
            <w:tcW w:w="2225" w:type="dxa"/>
            <w:tcMar>
              <w:top w:w="8" w:type="dxa"/>
              <w:left w:w="8" w:type="dxa"/>
              <w:right w:w="8" w:type="dxa"/>
            </w:tcMar>
            <w:vAlign w:val="center"/>
          </w:tcPr>
          <w:p w14:paraId="6834821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通过查看现场、视频监控等进行检查。</w:t>
            </w:r>
          </w:p>
        </w:tc>
        <w:tc>
          <w:tcPr>
            <w:tcW w:w="2737" w:type="dxa"/>
            <w:tcMar>
              <w:top w:w="8" w:type="dxa"/>
              <w:left w:w="8" w:type="dxa"/>
              <w:right w:w="8" w:type="dxa"/>
            </w:tcMar>
            <w:vAlign w:val="center"/>
          </w:tcPr>
          <w:p w14:paraId="4170474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发现一次不符合，扣1分。</w:t>
            </w:r>
          </w:p>
        </w:tc>
      </w:tr>
      <w:tr w:rsidR="000E3AD6" w14:paraId="389C112A" w14:textId="77777777">
        <w:trPr>
          <w:gridAfter w:val="1"/>
          <w:wAfter w:w="8" w:type="dxa"/>
          <w:trHeight w:val="911"/>
          <w:jc w:val="center"/>
        </w:trPr>
        <w:tc>
          <w:tcPr>
            <w:tcW w:w="709" w:type="dxa"/>
            <w:noWrap/>
            <w:tcMar>
              <w:top w:w="8" w:type="dxa"/>
              <w:left w:w="8" w:type="dxa"/>
              <w:right w:w="8" w:type="dxa"/>
            </w:tcMar>
            <w:vAlign w:val="center"/>
          </w:tcPr>
          <w:p w14:paraId="3895C45F"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1.2.5</w:t>
            </w:r>
          </w:p>
        </w:tc>
        <w:tc>
          <w:tcPr>
            <w:tcW w:w="4365" w:type="dxa"/>
            <w:tcMar>
              <w:top w:w="8" w:type="dxa"/>
              <w:left w:w="8" w:type="dxa"/>
              <w:right w:w="8" w:type="dxa"/>
            </w:tcMar>
            <w:vAlign w:val="center"/>
          </w:tcPr>
          <w:p w14:paraId="649B451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员工按规定时间就餐，不得提前就餐。</w:t>
            </w:r>
          </w:p>
        </w:tc>
        <w:tc>
          <w:tcPr>
            <w:tcW w:w="2225" w:type="dxa"/>
            <w:tcMar>
              <w:top w:w="8" w:type="dxa"/>
              <w:left w:w="8" w:type="dxa"/>
              <w:right w:w="8" w:type="dxa"/>
            </w:tcMar>
            <w:vAlign w:val="center"/>
          </w:tcPr>
          <w:p w14:paraId="33B6F96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通过查看现场、视频监控等进行检查。</w:t>
            </w:r>
          </w:p>
        </w:tc>
        <w:tc>
          <w:tcPr>
            <w:tcW w:w="2737" w:type="dxa"/>
            <w:tcMar>
              <w:top w:w="8" w:type="dxa"/>
              <w:left w:w="8" w:type="dxa"/>
              <w:right w:w="8" w:type="dxa"/>
            </w:tcMar>
            <w:vAlign w:val="center"/>
          </w:tcPr>
          <w:p w14:paraId="0D8B6B3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发现一次不符合，扣1分。</w:t>
            </w:r>
          </w:p>
        </w:tc>
      </w:tr>
      <w:tr w:rsidR="000E3AD6" w14:paraId="5053A12D" w14:textId="77777777">
        <w:trPr>
          <w:gridAfter w:val="1"/>
          <w:wAfter w:w="8" w:type="dxa"/>
          <w:trHeight w:val="911"/>
          <w:jc w:val="center"/>
        </w:trPr>
        <w:tc>
          <w:tcPr>
            <w:tcW w:w="709" w:type="dxa"/>
            <w:noWrap/>
            <w:tcMar>
              <w:top w:w="8" w:type="dxa"/>
              <w:left w:w="8" w:type="dxa"/>
              <w:right w:w="8" w:type="dxa"/>
            </w:tcMar>
            <w:vAlign w:val="center"/>
          </w:tcPr>
          <w:p w14:paraId="564B545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1.2.6</w:t>
            </w:r>
          </w:p>
        </w:tc>
        <w:tc>
          <w:tcPr>
            <w:tcW w:w="4365" w:type="dxa"/>
            <w:tcMar>
              <w:top w:w="8" w:type="dxa"/>
              <w:left w:w="8" w:type="dxa"/>
              <w:right w:w="8" w:type="dxa"/>
            </w:tcMar>
            <w:vAlign w:val="center"/>
          </w:tcPr>
          <w:p w14:paraId="22EF96E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不得私放外来人员进入工作区域。</w:t>
            </w:r>
          </w:p>
        </w:tc>
        <w:tc>
          <w:tcPr>
            <w:tcW w:w="2225" w:type="dxa"/>
            <w:tcMar>
              <w:top w:w="8" w:type="dxa"/>
              <w:left w:w="8" w:type="dxa"/>
              <w:right w:w="8" w:type="dxa"/>
            </w:tcMar>
            <w:vAlign w:val="center"/>
          </w:tcPr>
          <w:p w14:paraId="5C7BE03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通过查看现场、视频监控等进行检查。</w:t>
            </w:r>
          </w:p>
        </w:tc>
        <w:tc>
          <w:tcPr>
            <w:tcW w:w="2737" w:type="dxa"/>
            <w:tcMar>
              <w:top w:w="8" w:type="dxa"/>
              <w:left w:w="8" w:type="dxa"/>
              <w:right w:w="8" w:type="dxa"/>
            </w:tcMar>
            <w:vAlign w:val="center"/>
          </w:tcPr>
          <w:p w14:paraId="1755C42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发现一次不符合，扣1-5分。</w:t>
            </w:r>
          </w:p>
        </w:tc>
      </w:tr>
      <w:tr w:rsidR="000E3AD6" w14:paraId="05C9E427" w14:textId="77777777">
        <w:trPr>
          <w:trHeight w:val="727"/>
          <w:jc w:val="center"/>
        </w:trPr>
        <w:tc>
          <w:tcPr>
            <w:tcW w:w="709" w:type="dxa"/>
            <w:noWrap/>
            <w:tcMar>
              <w:top w:w="8" w:type="dxa"/>
              <w:left w:w="8" w:type="dxa"/>
              <w:right w:w="8" w:type="dxa"/>
            </w:tcMar>
            <w:vAlign w:val="center"/>
          </w:tcPr>
          <w:p w14:paraId="335B295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小计</w:t>
            </w:r>
          </w:p>
        </w:tc>
        <w:tc>
          <w:tcPr>
            <w:tcW w:w="9335" w:type="dxa"/>
            <w:gridSpan w:val="4"/>
            <w:noWrap/>
            <w:tcMar>
              <w:top w:w="8" w:type="dxa"/>
              <w:left w:w="8" w:type="dxa"/>
              <w:right w:w="8" w:type="dxa"/>
            </w:tcMar>
            <w:vAlign w:val="center"/>
          </w:tcPr>
          <w:p w14:paraId="4B4DE15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说明：在同一个检查周期中，重复发现同类问题可重复累计扣分；当扣分超过15分时，本分类项得分为0。</w:t>
            </w:r>
          </w:p>
        </w:tc>
      </w:tr>
      <w:tr w:rsidR="000E3AD6" w14:paraId="68393925" w14:textId="77777777">
        <w:trPr>
          <w:trHeight w:val="316"/>
          <w:jc w:val="center"/>
        </w:trPr>
        <w:tc>
          <w:tcPr>
            <w:tcW w:w="10044" w:type="dxa"/>
            <w:gridSpan w:val="5"/>
            <w:tcMar>
              <w:top w:w="8" w:type="dxa"/>
              <w:left w:w="8" w:type="dxa"/>
              <w:right w:w="8" w:type="dxa"/>
            </w:tcMar>
            <w:vAlign w:val="center"/>
          </w:tcPr>
          <w:p w14:paraId="2D426C15"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2.食品质量（总分值：25分）</w:t>
            </w:r>
          </w:p>
        </w:tc>
      </w:tr>
      <w:tr w:rsidR="000E3AD6" w14:paraId="5DBEDCC7" w14:textId="77777777">
        <w:trPr>
          <w:gridAfter w:val="1"/>
          <w:wAfter w:w="8" w:type="dxa"/>
          <w:trHeight w:val="310"/>
          <w:jc w:val="center"/>
        </w:trPr>
        <w:tc>
          <w:tcPr>
            <w:tcW w:w="709" w:type="dxa"/>
            <w:noWrap/>
            <w:tcMar>
              <w:top w:w="8" w:type="dxa"/>
              <w:left w:w="8" w:type="dxa"/>
              <w:right w:w="8" w:type="dxa"/>
            </w:tcMar>
            <w:vAlign w:val="center"/>
          </w:tcPr>
          <w:p w14:paraId="76522046"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序号</w:t>
            </w:r>
          </w:p>
        </w:tc>
        <w:tc>
          <w:tcPr>
            <w:tcW w:w="4365" w:type="dxa"/>
            <w:tcMar>
              <w:top w:w="8" w:type="dxa"/>
              <w:left w:w="8" w:type="dxa"/>
              <w:right w:w="8" w:type="dxa"/>
            </w:tcMar>
            <w:vAlign w:val="center"/>
          </w:tcPr>
          <w:p w14:paraId="47AD037B"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考核内容</w:t>
            </w:r>
          </w:p>
        </w:tc>
        <w:tc>
          <w:tcPr>
            <w:tcW w:w="2225" w:type="dxa"/>
            <w:tcMar>
              <w:top w:w="8" w:type="dxa"/>
              <w:left w:w="8" w:type="dxa"/>
              <w:right w:w="8" w:type="dxa"/>
            </w:tcMar>
            <w:vAlign w:val="center"/>
          </w:tcPr>
          <w:p w14:paraId="536B6ECF"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检查方式</w:t>
            </w:r>
          </w:p>
        </w:tc>
        <w:tc>
          <w:tcPr>
            <w:tcW w:w="2737" w:type="dxa"/>
            <w:tcMar>
              <w:top w:w="8" w:type="dxa"/>
              <w:left w:w="8" w:type="dxa"/>
              <w:right w:w="8" w:type="dxa"/>
            </w:tcMar>
            <w:vAlign w:val="center"/>
          </w:tcPr>
          <w:p w14:paraId="5B86CEF8"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扣分标准</w:t>
            </w:r>
          </w:p>
        </w:tc>
      </w:tr>
      <w:tr w:rsidR="000E3AD6" w14:paraId="167B1D0D" w14:textId="77777777">
        <w:trPr>
          <w:trHeight w:val="420"/>
          <w:jc w:val="center"/>
        </w:trPr>
        <w:tc>
          <w:tcPr>
            <w:tcW w:w="709" w:type="dxa"/>
            <w:noWrap/>
            <w:tcMar>
              <w:top w:w="8" w:type="dxa"/>
              <w:left w:w="8" w:type="dxa"/>
              <w:right w:w="8" w:type="dxa"/>
            </w:tcMar>
            <w:vAlign w:val="center"/>
          </w:tcPr>
          <w:p w14:paraId="7E28B294"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2.1</w:t>
            </w:r>
          </w:p>
        </w:tc>
        <w:tc>
          <w:tcPr>
            <w:tcW w:w="9335" w:type="dxa"/>
            <w:gridSpan w:val="4"/>
            <w:tcMar>
              <w:top w:w="8" w:type="dxa"/>
              <w:left w:w="8" w:type="dxa"/>
              <w:right w:w="8" w:type="dxa"/>
            </w:tcMar>
            <w:vAlign w:val="center"/>
          </w:tcPr>
          <w:p w14:paraId="7A57D45E"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规范化管理</w:t>
            </w:r>
          </w:p>
        </w:tc>
      </w:tr>
      <w:tr w:rsidR="000E3AD6" w14:paraId="0CDBB254" w14:textId="77777777">
        <w:trPr>
          <w:gridAfter w:val="1"/>
          <w:wAfter w:w="8" w:type="dxa"/>
          <w:trHeight w:val="1321"/>
          <w:jc w:val="center"/>
        </w:trPr>
        <w:tc>
          <w:tcPr>
            <w:tcW w:w="709" w:type="dxa"/>
            <w:noWrap/>
            <w:tcMar>
              <w:top w:w="8" w:type="dxa"/>
              <w:left w:w="8" w:type="dxa"/>
              <w:right w:w="8" w:type="dxa"/>
            </w:tcMar>
            <w:vAlign w:val="center"/>
          </w:tcPr>
          <w:p w14:paraId="0C163BCA"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2.1.1</w:t>
            </w:r>
          </w:p>
        </w:tc>
        <w:tc>
          <w:tcPr>
            <w:tcW w:w="4365" w:type="dxa"/>
            <w:tcMar>
              <w:top w:w="8" w:type="dxa"/>
              <w:left w:w="8" w:type="dxa"/>
              <w:right w:w="8" w:type="dxa"/>
            </w:tcMar>
            <w:vAlign w:val="center"/>
          </w:tcPr>
          <w:p w14:paraId="4C00737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制度措施：主要管理人员应定期制定标准化菜单，指定工作规范化的流程，建立工作验收的标准，建立工作检查的台账。</w:t>
            </w:r>
          </w:p>
        </w:tc>
        <w:tc>
          <w:tcPr>
            <w:tcW w:w="2225" w:type="dxa"/>
            <w:tcMar>
              <w:top w:w="8" w:type="dxa"/>
              <w:left w:w="8" w:type="dxa"/>
              <w:right w:w="8" w:type="dxa"/>
            </w:tcMar>
            <w:vAlign w:val="center"/>
          </w:tcPr>
          <w:p w14:paraId="485AC08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通过查看制度、台账等进行检查。</w:t>
            </w:r>
          </w:p>
        </w:tc>
        <w:tc>
          <w:tcPr>
            <w:tcW w:w="2737" w:type="dxa"/>
            <w:tcMar>
              <w:top w:w="8" w:type="dxa"/>
              <w:left w:w="8" w:type="dxa"/>
              <w:right w:w="8" w:type="dxa"/>
            </w:tcMar>
            <w:vAlign w:val="center"/>
          </w:tcPr>
          <w:p w14:paraId="5C99A1A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缺少一项，扣2分。</w:t>
            </w:r>
          </w:p>
        </w:tc>
      </w:tr>
      <w:tr w:rsidR="000E3AD6" w14:paraId="11A8D873" w14:textId="77777777">
        <w:trPr>
          <w:gridAfter w:val="1"/>
          <w:wAfter w:w="8" w:type="dxa"/>
          <w:trHeight w:val="1308"/>
          <w:jc w:val="center"/>
        </w:trPr>
        <w:tc>
          <w:tcPr>
            <w:tcW w:w="709" w:type="dxa"/>
            <w:noWrap/>
            <w:tcMar>
              <w:top w:w="8" w:type="dxa"/>
              <w:left w:w="8" w:type="dxa"/>
              <w:right w:w="8" w:type="dxa"/>
            </w:tcMar>
            <w:vAlign w:val="center"/>
          </w:tcPr>
          <w:p w14:paraId="63550380"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2.1.2</w:t>
            </w:r>
          </w:p>
        </w:tc>
        <w:tc>
          <w:tcPr>
            <w:tcW w:w="4365" w:type="dxa"/>
            <w:tcMar>
              <w:top w:w="8" w:type="dxa"/>
              <w:left w:w="8" w:type="dxa"/>
              <w:right w:w="8" w:type="dxa"/>
            </w:tcMar>
            <w:vAlign w:val="center"/>
          </w:tcPr>
          <w:p w14:paraId="4F742E2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培训管理：制定培训计划、课程，定期落实；新员工进行岗前培训，合格后上岗；老员工定期培训，熟知工作流程及标准。</w:t>
            </w:r>
          </w:p>
        </w:tc>
        <w:tc>
          <w:tcPr>
            <w:tcW w:w="2225" w:type="dxa"/>
            <w:tcMar>
              <w:top w:w="8" w:type="dxa"/>
              <w:left w:w="8" w:type="dxa"/>
              <w:right w:w="8" w:type="dxa"/>
            </w:tcMar>
            <w:vAlign w:val="center"/>
          </w:tcPr>
          <w:p w14:paraId="371C44A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w:t>
            </w:r>
            <w:proofErr w:type="gramStart"/>
            <w:r>
              <w:rPr>
                <w:rFonts w:ascii="微软雅黑" w:hAnsi="微软雅黑"/>
                <w:kern w:val="0"/>
                <w:szCs w:val="21"/>
              </w:rPr>
              <w:t>培训台账进行</w:t>
            </w:r>
            <w:proofErr w:type="gramEnd"/>
            <w:r>
              <w:rPr>
                <w:rFonts w:ascii="微软雅黑" w:hAnsi="微软雅黑"/>
                <w:kern w:val="0"/>
                <w:szCs w:val="21"/>
              </w:rPr>
              <w:t>检查。</w:t>
            </w:r>
          </w:p>
        </w:tc>
        <w:tc>
          <w:tcPr>
            <w:tcW w:w="2737" w:type="dxa"/>
            <w:tcMar>
              <w:top w:w="8" w:type="dxa"/>
              <w:left w:w="8" w:type="dxa"/>
              <w:right w:w="8" w:type="dxa"/>
            </w:tcMar>
            <w:vAlign w:val="center"/>
          </w:tcPr>
          <w:p w14:paraId="5283498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缺少培训制度扣5分；培训计划未及时落实一次扣2分。</w:t>
            </w:r>
          </w:p>
        </w:tc>
      </w:tr>
      <w:tr w:rsidR="000E3AD6" w14:paraId="269C9E1C" w14:textId="77777777">
        <w:trPr>
          <w:gridAfter w:val="1"/>
          <w:wAfter w:w="8" w:type="dxa"/>
          <w:trHeight w:val="1023"/>
          <w:jc w:val="center"/>
        </w:trPr>
        <w:tc>
          <w:tcPr>
            <w:tcW w:w="709" w:type="dxa"/>
            <w:noWrap/>
            <w:tcMar>
              <w:top w:w="8" w:type="dxa"/>
              <w:left w:w="8" w:type="dxa"/>
              <w:right w:w="8" w:type="dxa"/>
            </w:tcMar>
            <w:vAlign w:val="center"/>
          </w:tcPr>
          <w:p w14:paraId="158478CA"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2.1.3</w:t>
            </w:r>
          </w:p>
        </w:tc>
        <w:tc>
          <w:tcPr>
            <w:tcW w:w="4365" w:type="dxa"/>
            <w:tcMar>
              <w:top w:w="8" w:type="dxa"/>
              <w:left w:w="8" w:type="dxa"/>
              <w:right w:w="8" w:type="dxa"/>
            </w:tcMar>
            <w:vAlign w:val="center"/>
          </w:tcPr>
          <w:p w14:paraId="161A9C0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台账管理：基本大伙、客餐</w:t>
            </w:r>
            <w:proofErr w:type="gramStart"/>
            <w:r>
              <w:rPr>
                <w:rFonts w:ascii="微软雅黑" w:hAnsi="微软雅黑"/>
                <w:kern w:val="0"/>
                <w:szCs w:val="21"/>
              </w:rPr>
              <w:t>分类台</w:t>
            </w:r>
            <w:proofErr w:type="gramEnd"/>
            <w:r>
              <w:rPr>
                <w:rFonts w:ascii="微软雅黑" w:hAnsi="微软雅黑"/>
                <w:kern w:val="0"/>
                <w:szCs w:val="21"/>
              </w:rPr>
              <w:t>账，按日、</w:t>
            </w:r>
            <w:proofErr w:type="gramStart"/>
            <w:r>
              <w:rPr>
                <w:rFonts w:ascii="微软雅黑" w:hAnsi="微软雅黑"/>
                <w:kern w:val="0"/>
                <w:szCs w:val="21"/>
              </w:rPr>
              <w:t>月及时</w:t>
            </w:r>
            <w:proofErr w:type="gramEnd"/>
            <w:r>
              <w:rPr>
                <w:rFonts w:ascii="微软雅黑" w:hAnsi="微软雅黑"/>
                <w:kern w:val="0"/>
                <w:szCs w:val="21"/>
              </w:rPr>
              <w:t>报送采购人；台账明晰，计算准确。</w:t>
            </w:r>
          </w:p>
        </w:tc>
        <w:tc>
          <w:tcPr>
            <w:tcW w:w="2225" w:type="dxa"/>
            <w:tcMar>
              <w:top w:w="8" w:type="dxa"/>
              <w:left w:w="8" w:type="dxa"/>
              <w:right w:w="8" w:type="dxa"/>
            </w:tcMar>
            <w:vAlign w:val="center"/>
          </w:tcPr>
          <w:p w14:paraId="15E06654"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w:t>
            </w:r>
            <w:proofErr w:type="gramStart"/>
            <w:r>
              <w:rPr>
                <w:rFonts w:ascii="微软雅黑" w:hAnsi="微软雅黑"/>
                <w:kern w:val="0"/>
                <w:szCs w:val="21"/>
              </w:rPr>
              <w:t>查看台账进行</w:t>
            </w:r>
            <w:proofErr w:type="gramEnd"/>
            <w:r>
              <w:rPr>
                <w:rFonts w:ascii="微软雅黑" w:hAnsi="微软雅黑"/>
                <w:kern w:val="0"/>
                <w:szCs w:val="21"/>
              </w:rPr>
              <w:t>检查。</w:t>
            </w:r>
          </w:p>
        </w:tc>
        <w:tc>
          <w:tcPr>
            <w:tcW w:w="2737" w:type="dxa"/>
            <w:tcMar>
              <w:top w:w="8" w:type="dxa"/>
              <w:left w:w="8" w:type="dxa"/>
              <w:right w:w="8" w:type="dxa"/>
            </w:tcMar>
            <w:vAlign w:val="center"/>
          </w:tcPr>
          <w:p w14:paraId="5CC2575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缺少一次</w:t>
            </w:r>
            <w:proofErr w:type="gramStart"/>
            <w:r>
              <w:rPr>
                <w:rFonts w:ascii="微软雅黑" w:hAnsi="微软雅黑"/>
                <w:kern w:val="0"/>
                <w:szCs w:val="21"/>
              </w:rPr>
              <w:t>台账扣1分</w:t>
            </w:r>
            <w:proofErr w:type="gramEnd"/>
            <w:r>
              <w:rPr>
                <w:rFonts w:ascii="微软雅黑" w:hAnsi="微软雅黑"/>
                <w:kern w:val="0"/>
                <w:szCs w:val="21"/>
              </w:rPr>
              <w:t>。</w:t>
            </w:r>
          </w:p>
        </w:tc>
      </w:tr>
      <w:tr w:rsidR="000E3AD6" w14:paraId="1F7DC4BF" w14:textId="77777777">
        <w:trPr>
          <w:trHeight w:val="317"/>
          <w:jc w:val="center"/>
        </w:trPr>
        <w:tc>
          <w:tcPr>
            <w:tcW w:w="709" w:type="dxa"/>
            <w:noWrap/>
            <w:tcMar>
              <w:top w:w="8" w:type="dxa"/>
              <w:left w:w="8" w:type="dxa"/>
              <w:right w:w="8" w:type="dxa"/>
            </w:tcMar>
            <w:vAlign w:val="center"/>
          </w:tcPr>
          <w:p w14:paraId="616A7049"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2.2</w:t>
            </w:r>
          </w:p>
        </w:tc>
        <w:tc>
          <w:tcPr>
            <w:tcW w:w="9335" w:type="dxa"/>
            <w:gridSpan w:val="4"/>
            <w:tcMar>
              <w:top w:w="8" w:type="dxa"/>
              <w:left w:w="8" w:type="dxa"/>
              <w:right w:w="8" w:type="dxa"/>
            </w:tcMar>
            <w:vAlign w:val="center"/>
          </w:tcPr>
          <w:p w14:paraId="4B6291BC"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精细化管理</w:t>
            </w:r>
          </w:p>
        </w:tc>
      </w:tr>
      <w:tr w:rsidR="000E3AD6" w14:paraId="6EF4CB5D" w14:textId="77777777">
        <w:trPr>
          <w:gridAfter w:val="1"/>
          <w:wAfter w:w="8" w:type="dxa"/>
          <w:trHeight w:val="1040"/>
          <w:jc w:val="center"/>
        </w:trPr>
        <w:tc>
          <w:tcPr>
            <w:tcW w:w="709" w:type="dxa"/>
            <w:noWrap/>
            <w:tcMar>
              <w:top w:w="8" w:type="dxa"/>
              <w:left w:w="8" w:type="dxa"/>
              <w:right w:w="8" w:type="dxa"/>
            </w:tcMar>
            <w:vAlign w:val="center"/>
          </w:tcPr>
          <w:p w14:paraId="36F198FF"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2.2.1</w:t>
            </w:r>
          </w:p>
        </w:tc>
        <w:tc>
          <w:tcPr>
            <w:tcW w:w="4365" w:type="dxa"/>
            <w:tcMar>
              <w:top w:w="8" w:type="dxa"/>
              <w:left w:w="8" w:type="dxa"/>
              <w:right w:w="8" w:type="dxa"/>
            </w:tcMar>
            <w:vAlign w:val="center"/>
          </w:tcPr>
          <w:p w14:paraId="6D873EA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原材料验收：根据采购需求按质足量验收；不新鲜、品质不佳要拒收或要求重送；份量不足</w:t>
            </w:r>
            <w:proofErr w:type="gramStart"/>
            <w:r>
              <w:rPr>
                <w:rFonts w:ascii="微软雅黑" w:hAnsi="微软雅黑"/>
                <w:kern w:val="0"/>
                <w:szCs w:val="21"/>
              </w:rPr>
              <w:t>数要求</w:t>
            </w:r>
            <w:proofErr w:type="gramEnd"/>
            <w:r>
              <w:rPr>
                <w:rFonts w:ascii="微软雅黑" w:hAnsi="微软雅黑"/>
                <w:kern w:val="0"/>
                <w:szCs w:val="21"/>
              </w:rPr>
              <w:t>补送或重送。</w:t>
            </w:r>
          </w:p>
        </w:tc>
        <w:tc>
          <w:tcPr>
            <w:tcW w:w="2225" w:type="dxa"/>
            <w:tcMar>
              <w:top w:w="8" w:type="dxa"/>
              <w:left w:w="8" w:type="dxa"/>
              <w:right w:w="8" w:type="dxa"/>
            </w:tcMar>
            <w:vAlign w:val="center"/>
          </w:tcPr>
          <w:p w14:paraId="787BB2E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通过查看现场、视频监控、记录等进行检查。</w:t>
            </w:r>
          </w:p>
        </w:tc>
        <w:tc>
          <w:tcPr>
            <w:tcW w:w="2737" w:type="dxa"/>
            <w:tcMar>
              <w:top w:w="8" w:type="dxa"/>
              <w:left w:w="8" w:type="dxa"/>
              <w:right w:w="8" w:type="dxa"/>
            </w:tcMar>
            <w:vAlign w:val="center"/>
          </w:tcPr>
          <w:p w14:paraId="3C8C5710"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发现一项不符合，扣2分。</w:t>
            </w:r>
          </w:p>
        </w:tc>
      </w:tr>
      <w:tr w:rsidR="000E3AD6" w14:paraId="403A551A" w14:textId="77777777">
        <w:trPr>
          <w:gridAfter w:val="1"/>
          <w:wAfter w:w="8" w:type="dxa"/>
          <w:trHeight w:val="321"/>
          <w:jc w:val="center"/>
        </w:trPr>
        <w:tc>
          <w:tcPr>
            <w:tcW w:w="709" w:type="dxa"/>
            <w:noWrap/>
            <w:tcMar>
              <w:top w:w="8" w:type="dxa"/>
              <w:left w:w="8" w:type="dxa"/>
              <w:right w:w="8" w:type="dxa"/>
            </w:tcMar>
            <w:vAlign w:val="center"/>
          </w:tcPr>
          <w:p w14:paraId="402AA4B9"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lastRenderedPageBreak/>
              <w:t>2.2.2</w:t>
            </w:r>
          </w:p>
        </w:tc>
        <w:tc>
          <w:tcPr>
            <w:tcW w:w="4365" w:type="dxa"/>
            <w:tcMar>
              <w:top w:w="8" w:type="dxa"/>
              <w:left w:w="8" w:type="dxa"/>
              <w:right w:w="8" w:type="dxa"/>
            </w:tcMar>
            <w:vAlign w:val="center"/>
          </w:tcPr>
          <w:p w14:paraId="3EFE2373"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原材料粗加工：荤素分类清洗；确保无泥沙、无异物、无腥臭物、无过期原材料；洗净后使用洁净的净菜框盛放；有色塑料袋及时清理，不可上架、进冷柜冷库。</w:t>
            </w:r>
          </w:p>
        </w:tc>
        <w:tc>
          <w:tcPr>
            <w:tcW w:w="2225" w:type="dxa"/>
            <w:tcMar>
              <w:top w:w="8" w:type="dxa"/>
              <w:left w:w="8" w:type="dxa"/>
              <w:right w:w="8" w:type="dxa"/>
            </w:tcMar>
            <w:vAlign w:val="center"/>
          </w:tcPr>
          <w:p w14:paraId="36A2CF3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1EF5368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发现一项不符合，扣1分。</w:t>
            </w:r>
          </w:p>
        </w:tc>
      </w:tr>
      <w:tr w:rsidR="000E3AD6" w14:paraId="72945CAC" w14:textId="77777777">
        <w:trPr>
          <w:gridAfter w:val="1"/>
          <w:wAfter w:w="8" w:type="dxa"/>
          <w:trHeight w:val="905"/>
          <w:jc w:val="center"/>
        </w:trPr>
        <w:tc>
          <w:tcPr>
            <w:tcW w:w="709" w:type="dxa"/>
            <w:noWrap/>
            <w:tcMar>
              <w:top w:w="8" w:type="dxa"/>
              <w:left w:w="8" w:type="dxa"/>
              <w:right w:w="8" w:type="dxa"/>
            </w:tcMar>
            <w:vAlign w:val="center"/>
          </w:tcPr>
          <w:p w14:paraId="18DFA1C9"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2.2.3</w:t>
            </w:r>
          </w:p>
        </w:tc>
        <w:tc>
          <w:tcPr>
            <w:tcW w:w="4365" w:type="dxa"/>
            <w:tcMar>
              <w:top w:w="8" w:type="dxa"/>
              <w:left w:w="8" w:type="dxa"/>
              <w:right w:w="8" w:type="dxa"/>
            </w:tcMar>
            <w:vAlign w:val="center"/>
          </w:tcPr>
          <w:p w14:paraId="564E5F9B"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原材料切配：按照厨师长要求或菜品标准化要求进行切配；并使用洁净的净菜框、盆、盘等盛放；荤素刀具、砧板等要分类使用，砧板使用时要加防滑安全措施。</w:t>
            </w:r>
          </w:p>
        </w:tc>
        <w:tc>
          <w:tcPr>
            <w:tcW w:w="2225" w:type="dxa"/>
            <w:tcMar>
              <w:top w:w="8" w:type="dxa"/>
              <w:left w:w="8" w:type="dxa"/>
              <w:right w:w="8" w:type="dxa"/>
            </w:tcMar>
            <w:vAlign w:val="center"/>
          </w:tcPr>
          <w:p w14:paraId="17B69102"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51E5A91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发现一项不符合，扣1分。</w:t>
            </w:r>
          </w:p>
        </w:tc>
      </w:tr>
      <w:tr w:rsidR="000E3AD6" w14:paraId="49228A3C" w14:textId="77777777">
        <w:trPr>
          <w:gridAfter w:val="1"/>
          <w:wAfter w:w="8" w:type="dxa"/>
          <w:trHeight w:val="1165"/>
          <w:jc w:val="center"/>
        </w:trPr>
        <w:tc>
          <w:tcPr>
            <w:tcW w:w="709" w:type="dxa"/>
            <w:noWrap/>
            <w:tcMar>
              <w:top w:w="8" w:type="dxa"/>
              <w:left w:w="8" w:type="dxa"/>
              <w:right w:w="8" w:type="dxa"/>
            </w:tcMar>
            <w:vAlign w:val="center"/>
          </w:tcPr>
          <w:p w14:paraId="40B42EB7"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2.2.4</w:t>
            </w:r>
          </w:p>
        </w:tc>
        <w:tc>
          <w:tcPr>
            <w:tcW w:w="4365" w:type="dxa"/>
            <w:tcMar>
              <w:top w:w="8" w:type="dxa"/>
              <w:left w:w="8" w:type="dxa"/>
              <w:right w:w="8" w:type="dxa"/>
            </w:tcMar>
            <w:vAlign w:val="center"/>
          </w:tcPr>
          <w:p w14:paraId="5B71029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热加工：按照厨师长要求或菜品标准化要求进行热加工；严格按炒、炸、蒸、焖、炖等加工工艺烹制相应菜品；使用干净的工具盛放成品，并做好防尘和保温措施；素菜、</w:t>
            </w:r>
            <w:proofErr w:type="gramStart"/>
            <w:r>
              <w:rPr>
                <w:rFonts w:ascii="微软雅黑" w:hAnsi="微软雅黑"/>
                <w:kern w:val="0"/>
                <w:szCs w:val="21"/>
              </w:rPr>
              <w:t>小荤等</w:t>
            </w:r>
            <w:proofErr w:type="gramEnd"/>
            <w:r>
              <w:rPr>
                <w:rFonts w:ascii="微软雅黑" w:hAnsi="微软雅黑"/>
                <w:kern w:val="0"/>
                <w:szCs w:val="21"/>
              </w:rPr>
              <w:t>适合快炒的菜品，应按小份多次出品，防止浪费。</w:t>
            </w:r>
          </w:p>
        </w:tc>
        <w:tc>
          <w:tcPr>
            <w:tcW w:w="2225" w:type="dxa"/>
            <w:tcMar>
              <w:top w:w="8" w:type="dxa"/>
              <w:left w:w="8" w:type="dxa"/>
              <w:right w:w="8" w:type="dxa"/>
            </w:tcMar>
            <w:vAlign w:val="center"/>
          </w:tcPr>
          <w:p w14:paraId="197E1C9A"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161BF213"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发现一项不符合，扣1分。</w:t>
            </w:r>
          </w:p>
        </w:tc>
      </w:tr>
      <w:tr w:rsidR="000E3AD6" w14:paraId="69FC0B03" w14:textId="77777777">
        <w:trPr>
          <w:gridAfter w:val="1"/>
          <w:wAfter w:w="8" w:type="dxa"/>
          <w:trHeight w:val="706"/>
          <w:jc w:val="center"/>
        </w:trPr>
        <w:tc>
          <w:tcPr>
            <w:tcW w:w="709" w:type="dxa"/>
            <w:noWrap/>
            <w:tcMar>
              <w:top w:w="8" w:type="dxa"/>
              <w:left w:w="8" w:type="dxa"/>
              <w:right w:w="8" w:type="dxa"/>
            </w:tcMar>
            <w:vAlign w:val="center"/>
          </w:tcPr>
          <w:p w14:paraId="4D1DF6A3"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2.2.5</w:t>
            </w:r>
          </w:p>
        </w:tc>
        <w:tc>
          <w:tcPr>
            <w:tcW w:w="4365" w:type="dxa"/>
            <w:tcMar>
              <w:top w:w="8" w:type="dxa"/>
              <w:left w:w="8" w:type="dxa"/>
              <w:right w:w="8" w:type="dxa"/>
            </w:tcMar>
            <w:vAlign w:val="center"/>
          </w:tcPr>
          <w:p w14:paraId="118BB910"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专间管理：遵守冷菜间“五专原则”，即专人、专室、专用工具、专用消毒设备、专用冷藏设备。</w:t>
            </w:r>
          </w:p>
        </w:tc>
        <w:tc>
          <w:tcPr>
            <w:tcW w:w="2225" w:type="dxa"/>
            <w:tcMar>
              <w:top w:w="8" w:type="dxa"/>
              <w:left w:w="8" w:type="dxa"/>
              <w:right w:w="8" w:type="dxa"/>
            </w:tcMar>
            <w:vAlign w:val="center"/>
          </w:tcPr>
          <w:p w14:paraId="3847593B"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2436EBA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发现一项不符合，扣2分。</w:t>
            </w:r>
          </w:p>
        </w:tc>
      </w:tr>
      <w:tr w:rsidR="000E3AD6" w14:paraId="46E30E40" w14:textId="77777777">
        <w:trPr>
          <w:gridAfter w:val="1"/>
          <w:wAfter w:w="8" w:type="dxa"/>
          <w:trHeight w:val="1265"/>
          <w:jc w:val="center"/>
        </w:trPr>
        <w:tc>
          <w:tcPr>
            <w:tcW w:w="709" w:type="dxa"/>
            <w:noWrap/>
            <w:tcMar>
              <w:top w:w="8" w:type="dxa"/>
              <w:left w:w="8" w:type="dxa"/>
              <w:right w:w="8" w:type="dxa"/>
            </w:tcMar>
            <w:vAlign w:val="center"/>
          </w:tcPr>
          <w:p w14:paraId="053F50A7"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2.2.6</w:t>
            </w:r>
          </w:p>
        </w:tc>
        <w:tc>
          <w:tcPr>
            <w:tcW w:w="4365" w:type="dxa"/>
            <w:tcMar>
              <w:top w:w="8" w:type="dxa"/>
              <w:left w:w="8" w:type="dxa"/>
              <w:right w:w="8" w:type="dxa"/>
            </w:tcMar>
            <w:vAlign w:val="center"/>
          </w:tcPr>
          <w:p w14:paraId="6905D2F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工具分区分类使用情况：刀、砧板、框、盆等分类使用，用后立即洗净</w:t>
            </w:r>
            <w:proofErr w:type="gramStart"/>
            <w:r>
              <w:rPr>
                <w:rFonts w:ascii="微软雅黑" w:hAnsi="微软雅黑"/>
                <w:kern w:val="0"/>
                <w:szCs w:val="21"/>
              </w:rPr>
              <w:t>消毒按</w:t>
            </w:r>
            <w:proofErr w:type="gramEnd"/>
            <w:r>
              <w:rPr>
                <w:rFonts w:ascii="微软雅黑" w:hAnsi="微软雅黑"/>
                <w:kern w:val="0"/>
                <w:szCs w:val="21"/>
              </w:rPr>
              <w:t>指定位置摆放，并加盖或做防尘措施。</w:t>
            </w:r>
          </w:p>
        </w:tc>
        <w:tc>
          <w:tcPr>
            <w:tcW w:w="2225" w:type="dxa"/>
            <w:tcMar>
              <w:top w:w="8" w:type="dxa"/>
              <w:left w:w="8" w:type="dxa"/>
              <w:right w:w="8" w:type="dxa"/>
            </w:tcMar>
            <w:vAlign w:val="center"/>
          </w:tcPr>
          <w:p w14:paraId="1F7BEFDB"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70AD640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发现一项不符合，扣1分。</w:t>
            </w:r>
          </w:p>
        </w:tc>
      </w:tr>
      <w:tr w:rsidR="000E3AD6" w14:paraId="672EC40A" w14:textId="77777777">
        <w:trPr>
          <w:gridAfter w:val="1"/>
          <w:wAfter w:w="8" w:type="dxa"/>
          <w:trHeight w:val="1152"/>
          <w:jc w:val="center"/>
        </w:trPr>
        <w:tc>
          <w:tcPr>
            <w:tcW w:w="709" w:type="dxa"/>
            <w:noWrap/>
            <w:tcMar>
              <w:top w:w="8" w:type="dxa"/>
              <w:left w:w="8" w:type="dxa"/>
              <w:right w:w="8" w:type="dxa"/>
            </w:tcMar>
            <w:vAlign w:val="center"/>
          </w:tcPr>
          <w:p w14:paraId="0FA67F99"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2.2.7</w:t>
            </w:r>
          </w:p>
        </w:tc>
        <w:tc>
          <w:tcPr>
            <w:tcW w:w="4365" w:type="dxa"/>
            <w:tcMar>
              <w:top w:w="8" w:type="dxa"/>
              <w:left w:w="8" w:type="dxa"/>
              <w:right w:w="8" w:type="dxa"/>
            </w:tcMar>
            <w:vAlign w:val="center"/>
          </w:tcPr>
          <w:p w14:paraId="0179DBF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保质期情况：按先进先出，每周进行一次仓库、冷库、冰箱盘点，重点查看食品保质期情况与性状；过期与腐败食品及时清理，严禁进入餐线。</w:t>
            </w:r>
          </w:p>
        </w:tc>
        <w:tc>
          <w:tcPr>
            <w:tcW w:w="2225" w:type="dxa"/>
            <w:tcMar>
              <w:top w:w="8" w:type="dxa"/>
              <w:left w:w="8" w:type="dxa"/>
              <w:right w:w="8" w:type="dxa"/>
            </w:tcMar>
            <w:vAlign w:val="center"/>
          </w:tcPr>
          <w:p w14:paraId="3AF83BD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通过查看现场、记录进行检查。</w:t>
            </w:r>
          </w:p>
        </w:tc>
        <w:tc>
          <w:tcPr>
            <w:tcW w:w="2737" w:type="dxa"/>
            <w:tcMar>
              <w:top w:w="8" w:type="dxa"/>
              <w:left w:w="8" w:type="dxa"/>
              <w:right w:w="8" w:type="dxa"/>
            </w:tcMar>
            <w:vAlign w:val="center"/>
          </w:tcPr>
          <w:p w14:paraId="601D82C6"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发现一项不符合，扣2-5分。</w:t>
            </w:r>
          </w:p>
        </w:tc>
      </w:tr>
      <w:tr w:rsidR="000E3AD6" w14:paraId="3423100D" w14:textId="77777777">
        <w:trPr>
          <w:gridAfter w:val="1"/>
          <w:wAfter w:w="8" w:type="dxa"/>
          <w:trHeight w:val="843"/>
          <w:jc w:val="center"/>
        </w:trPr>
        <w:tc>
          <w:tcPr>
            <w:tcW w:w="709" w:type="dxa"/>
            <w:noWrap/>
            <w:tcMar>
              <w:top w:w="8" w:type="dxa"/>
              <w:left w:w="8" w:type="dxa"/>
              <w:right w:w="8" w:type="dxa"/>
            </w:tcMar>
            <w:vAlign w:val="center"/>
          </w:tcPr>
          <w:p w14:paraId="082392DF"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2.2.8</w:t>
            </w:r>
          </w:p>
        </w:tc>
        <w:tc>
          <w:tcPr>
            <w:tcW w:w="4365" w:type="dxa"/>
            <w:tcMar>
              <w:top w:w="8" w:type="dxa"/>
              <w:left w:w="8" w:type="dxa"/>
              <w:right w:w="8" w:type="dxa"/>
            </w:tcMar>
            <w:vAlign w:val="center"/>
          </w:tcPr>
          <w:p w14:paraId="57C6235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调料、食品添加剂：尽量减少调料、食品添加剂的使用量；不使用鸡精、味精调制口味；不使用人工色素调制产品外观；严禁使用食品安全管理部门及采购人严令禁止使用的添加剂。</w:t>
            </w:r>
          </w:p>
        </w:tc>
        <w:tc>
          <w:tcPr>
            <w:tcW w:w="2225" w:type="dxa"/>
            <w:tcMar>
              <w:top w:w="8" w:type="dxa"/>
              <w:left w:w="8" w:type="dxa"/>
              <w:right w:w="8" w:type="dxa"/>
            </w:tcMar>
            <w:vAlign w:val="center"/>
          </w:tcPr>
          <w:p w14:paraId="6745BE0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7997158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发现一项不符合，扣2-5分。</w:t>
            </w:r>
          </w:p>
        </w:tc>
      </w:tr>
      <w:tr w:rsidR="000E3AD6" w14:paraId="7FDF9A5A" w14:textId="77777777">
        <w:trPr>
          <w:gridAfter w:val="1"/>
          <w:wAfter w:w="8" w:type="dxa"/>
          <w:trHeight w:val="1052"/>
          <w:jc w:val="center"/>
        </w:trPr>
        <w:tc>
          <w:tcPr>
            <w:tcW w:w="709" w:type="dxa"/>
            <w:noWrap/>
            <w:tcMar>
              <w:top w:w="8" w:type="dxa"/>
              <w:left w:w="8" w:type="dxa"/>
              <w:right w:w="8" w:type="dxa"/>
            </w:tcMar>
            <w:vAlign w:val="center"/>
          </w:tcPr>
          <w:p w14:paraId="402B9B5D"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2.2.9</w:t>
            </w:r>
          </w:p>
        </w:tc>
        <w:tc>
          <w:tcPr>
            <w:tcW w:w="4365" w:type="dxa"/>
            <w:tcMar>
              <w:top w:w="8" w:type="dxa"/>
              <w:left w:w="8" w:type="dxa"/>
              <w:right w:w="8" w:type="dxa"/>
            </w:tcMar>
            <w:vAlign w:val="center"/>
          </w:tcPr>
          <w:p w14:paraId="63F4140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食品储存：生、熟分区储存；半成品、成品分开储存；要加盖或防尘再保存；非当日用食品应贴上保质期标签。</w:t>
            </w:r>
          </w:p>
        </w:tc>
        <w:tc>
          <w:tcPr>
            <w:tcW w:w="2225" w:type="dxa"/>
            <w:tcMar>
              <w:top w:w="8" w:type="dxa"/>
              <w:left w:w="8" w:type="dxa"/>
              <w:right w:w="8" w:type="dxa"/>
            </w:tcMar>
            <w:vAlign w:val="center"/>
          </w:tcPr>
          <w:p w14:paraId="25B22BB0"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通过查看现场进行检查。</w:t>
            </w:r>
          </w:p>
        </w:tc>
        <w:tc>
          <w:tcPr>
            <w:tcW w:w="2737" w:type="dxa"/>
            <w:tcMar>
              <w:top w:w="8" w:type="dxa"/>
              <w:left w:w="8" w:type="dxa"/>
              <w:right w:w="8" w:type="dxa"/>
            </w:tcMar>
            <w:vAlign w:val="center"/>
          </w:tcPr>
          <w:p w14:paraId="3F42C72B"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发现一项不符合，扣1分。</w:t>
            </w:r>
          </w:p>
        </w:tc>
      </w:tr>
      <w:tr w:rsidR="000E3AD6" w14:paraId="676B1FC9" w14:textId="77777777">
        <w:trPr>
          <w:gridAfter w:val="1"/>
          <w:wAfter w:w="8" w:type="dxa"/>
          <w:trHeight w:val="786"/>
          <w:jc w:val="center"/>
        </w:trPr>
        <w:tc>
          <w:tcPr>
            <w:tcW w:w="709" w:type="dxa"/>
            <w:noWrap/>
            <w:tcMar>
              <w:top w:w="8" w:type="dxa"/>
              <w:left w:w="8" w:type="dxa"/>
              <w:right w:w="8" w:type="dxa"/>
            </w:tcMar>
            <w:vAlign w:val="center"/>
          </w:tcPr>
          <w:p w14:paraId="403177D0"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2.2.10</w:t>
            </w:r>
          </w:p>
        </w:tc>
        <w:tc>
          <w:tcPr>
            <w:tcW w:w="4365" w:type="dxa"/>
            <w:tcMar>
              <w:top w:w="8" w:type="dxa"/>
              <w:left w:w="8" w:type="dxa"/>
              <w:right w:w="8" w:type="dxa"/>
            </w:tcMar>
            <w:vAlign w:val="center"/>
          </w:tcPr>
          <w:p w14:paraId="44CE4FF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水质量：净水设备要定期更换备件，制冰机要定时清理，并做好记录。</w:t>
            </w:r>
          </w:p>
        </w:tc>
        <w:tc>
          <w:tcPr>
            <w:tcW w:w="2225" w:type="dxa"/>
            <w:tcMar>
              <w:top w:w="8" w:type="dxa"/>
              <w:left w:w="8" w:type="dxa"/>
              <w:right w:w="8" w:type="dxa"/>
            </w:tcMar>
            <w:vAlign w:val="center"/>
          </w:tcPr>
          <w:p w14:paraId="39DF663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通过查看现场、记录进行检查。</w:t>
            </w:r>
          </w:p>
        </w:tc>
        <w:tc>
          <w:tcPr>
            <w:tcW w:w="2737" w:type="dxa"/>
            <w:tcMar>
              <w:top w:w="8" w:type="dxa"/>
              <w:left w:w="8" w:type="dxa"/>
              <w:right w:w="8" w:type="dxa"/>
            </w:tcMar>
            <w:vAlign w:val="center"/>
          </w:tcPr>
          <w:p w14:paraId="4A60320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发现一项不符合，扣2分。</w:t>
            </w:r>
          </w:p>
        </w:tc>
      </w:tr>
      <w:tr w:rsidR="000E3AD6" w14:paraId="02AA226F" w14:textId="77777777">
        <w:trPr>
          <w:trHeight w:val="295"/>
          <w:jc w:val="center"/>
        </w:trPr>
        <w:tc>
          <w:tcPr>
            <w:tcW w:w="709" w:type="dxa"/>
            <w:noWrap/>
            <w:tcMar>
              <w:top w:w="8" w:type="dxa"/>
              <w:left w:w="8" w:type="dxa"/>
              <w:right w:w="8" w:type="dxa"/>
            </w:tcMar>
            <w:vAlign w:val="center"/>
          </w:tcPr>
          <w:p w14:paraId="13AF508B"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2.3</w:t>
            </w:r>
          </w:p>
        </w:tc>
        <w:tc>
          <w:tcPr>
            <w:tcW w:w="9335" w:type="dxa"/>
            <w:gridSpan w:val="4"/>
            <w:tcMar>
              <w:top w:w="8" w:type="dxa"/>
              <w:left w:w="8" w:type="dxa"/>
              <w:right w:w="8" w:type="dxa"/>
            </w:tcMar>
            <w:vAlign w:val="center"/>
          </w:tcPr>
          <w:p w14:paraId="47B194E6"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食品质量验收</w:t>
            </w:r>
          </w:p>
        </w:tc>
      </w:tr>
      <w:tr w:rsidR="000E3AD6" w14:paraId="602065A9" w14:textId="77777777">
        <w:trPr>
          <w:gridAfter w:val="1"/>
          <w:wAfter w:w="8" w:type="dxa"/>
          <w:trHeight w:val="1053"/>
          <w:jc w:val="center"/>
        </w:trPr>
        <w:tc>
          <w:tcPr>
            <w:tcW w:w="709" w:type="dxa"/>
            <w:noWrap/>
            <w:tcMar>
              <w:top w:w="8" w:type="dxa"/>
              <w:left w:w="8" w:type="dxa"/>
              <w:right w:w="8" w:type="dxa"/>
            </w:tcMar>
            <w:vAlign w:val="center"/>
          </w:tcPr>
          <w:p w14:paraId="53F7BEDC"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lastRenderedPageBreak/>
              <w:t>2.3.1</w:t>
            </w:r>
          </w:p>
        </w:tc>
        <w:tc>
          <w:tcPr>
            <w:tcW w:w="4365" w:type="dxa"/>
            <w:tcMar>
              <w:top w:w="8" w:type="dxa"/>
              <w:left w:w="8" w:type="dxa"/>
              <w:right w:w="8" w:type="dxa"/>
            </w:tcMar>
            <w:vAlign w:val="center"/>
          </w:tcPr>
          <w:p w14:paraId="6261E327" w14:textId="77777777" w:rsidR="000E3AD6" w:rsidRDefault="00000000">
            <w:pPr>
              <w:widowControl/>
              <w:snapToGrid w:val="0"/>
              <w:spacing w:line="240" w:lineRule="auto"/>
              <w:ind w:firstLineChars="0" w:firstLine="0"/>
              <w:textAlignment w:val="center"/>
              <w:rPr>
                <w:rFonts w:ascii="微软雅黑" w:hAnsi="微软雅黑"/>
                <w:szCs w:val="21"/>
              </w:rPr>
            </w:pPr>
            <w:proofErr w:type="gramStart"/>
            <w:r>
              <w:rPr>
                <w:rFonts w:ascii="微软雅黑" w:hAnsi="微软雅黑"/>
                <w:kern w:val="0"/>
                <w:szCs w:val="21"/>
              </w:rPr>
              <w:t>快餐出餐检查</w:t>
            </w:r>
            <w:proofErr w:type="gramEnd"/>
            <w:r>
              <w:rPr>
                <w:rFonts w:ascii="微软雅黑" w:hAnsi="微软雅黑"/>
                <w:kern w:val="0"/>
                <w:szCs w:val="21"/>
              </w:rPr>
              <w:t>：品种数、每份菜份量符合招标要求；抽样品尝，进行色香味形评分。</w:t>
            </w:r>
          </w:p>
        </w:tc>
        <w:tc>
          <w:tcPr>
            <w:tcW w:w="2225" w:type="dxa"/>
            <w:tcMar>
              <w:top w:w="8" w:type="dxa"/>
              <w:left w:w="8" w:type="dxa"/>
              <w:right w:w="8" w:type="dxa"/>
            </w:tcMar>
            <w:vAlign w:val="center"/>
          </w:tcPr>
          <w:p w14:paraId="605428DB"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通过现场抽样品尝进行检查。</w:t>
            </w:r>
          </w:p>
        </w:tc>
        <w:tc>
          <w:tcPr>
            <w:tcW w:w="2737" w:type="dxa"/>
            <w:tcMar>
              <w:top w:w="8" w:type="dxa"/>
              <w:left w:w="8" w:type="dxa"/>
              <w:right w:w="8" w:type="dxa"/>
            </w:tcMar>
            <w:vAlign w:val="center"/>
          </w:tcPr>
          <w:p w14:paraId="17B043A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品种数、菜量发现一项不符合，扣1分；品尝扣分0-3分。</w:t>
            </w:r>
          </w:p>
        </w:tc>
      </w:tr>
      <w:tr w:rsidR="000E3AD6" w14:paraId="765FCEB8" w14:textId="77777777">
        <w:trPr>
          <w:gridAfter w:val="1"/>
          <w:wAfter w:w="8" w:type="dxa"/>
          <w:trHeight w:val="877"/>
          <w:jc w:val="center"/>
        </w:trPr>
        <w:tc>
          <w:tcPr>
            <w:tcW w:w="709" w:type="dxa"/>
            <w:noWrap/>
            <w:tcMar>
              <w:top w:w="8" w:type="dxa"/>
              <w:left w:w="8" w:type="dxa"/>
              <w:right w:w="8" w:type="dxa"/>
            </w:tcMar>
            <w:vAlign w:val="center"/>
          </w:tcPr>
          <w:p w14:paraId="55E8F83C"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2.3.2</w:t>
            </w:r>
          </w:p>
        </w:tc>
        <w:tc>
          <w:tcPr>
            <w:tcW w:w="4365" w:type="dxa"/>
            <w:tcMar>
              <w:top w:w="8" w:type="dxa"/>
              <w:left w:w="8" w:type="dxa"/>
              <w:right w:w="8" w:type="dxa"/>
            </w:tcMar>
            <w:vAlign w:val="center"/>
          </w:tcPr>
          <w:p w14:paraId="6587E897" w14:textId="77777777" w:rsidR="000E3AD6" w:rsidRDefault="00000000">
            <w:pPr>
              <w:widowControl/>
              <w:snapToGrid w:val="0"/>
              <w:spacing w:line="240" w:lineRule="auto"/>
              <w:ind w:firstLineChars="0" w:firstLine="0"/>
              <w:textAlignment w:val="center"/>
              <w:rPr>
                <w:rFonts w:ascii="微软雅黑" w:hAnsi="微软雅黑"/>
                <w:szCs w:val="21"/>
              </w:rPr>
            </w:pPr>
            <w:proofErr w:type="gramStart"/>
            <w:r>
              <w:rPr>
                <w:rFonts w:ascii="微软雅黑" w:hAnsi="微软雅黑"/>
                <w:kern w:val="0"/>
                <w:szCs w:val="21"/>
              </w:rPr>
              <w:t>风味出餐检查</w:t>
            </w:r>
            <w:proofErr w:type="gramEnd"/>
            <w:r>
              <w:rPr>
                <w:rFonts w:ascii="微软雅黑" w:hAnsi="微软雅黑"/>
                <w:kern w:val="0"/>
                <w:szCs w:val="21"/>
              </w:rPr>
              <w:t>：品种数、每份菜份量符合招标要求；抽样品尝，进行色香味形评分。</w:t>
            </w:r>
          </w:p>
        </w:tc>
        <w:tc>
          <w:tcPr>
            <w:tcW w:w="2225" w:type="dxa"/>
            <w:tcMar>
              <w:top w:w="8" w:type="dxa"/>
              <w:left w:w="8" w:type="dxa"/>
              <w:right w:w="8" w:type="dxa"/>
            </w:tcMar>
            <w:vAlign w:val="center"/>
          </w:tcPr>
          <w:p w14:paraId="29F2DE0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通过现场抽样品尝进行检查。</w:t>
            </w:r>
          </w:p>
        </w:tc>
        <w:tc>
          <w:tcPr>
            <w:tcW w:w="2737" w:type="dxa"/>
            <w:tcMar>
              <w:top w:w="8" w:type="dxa"/>
              <w:left w:w="8" w:type="dxa"/>
              <w:right w:w="8" w:type="dxa"/>
            </w:tcMar>
            <w:vAlign w:val="center"/>
          </w:tcPr>
          <w:p w14:paraId="653D292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品种数、菜量发现一项不符合，扣1分；品尝扣分0-3分。</w:t>
            </w:r>
          </w:p>
        </w:tc>
      </w:tr>
      <w:tr w:rsidR="000E3AD6" w14:paraId="1894F125" w14:textId="77777777">
        <w:trPr>
          <w:gridAfter w:val="1"/>
          <w:wAfter w:w="8" w:type="dxa"/>
          <w:trHeight w:val="1177"/>
          <w:jc w:val="center"/>
        </w:trPr>
        <w:tc>
          <w:tcPr>
            <w:tcW w:w="709" w:type="dxa"/>
            <w:noWrap/>
            <w:tcMar>
              <w:top w:w="8" w:type="dxa"/>
              <w:left w:w="8" w:type="dxa"/>
              <w:right w:w="8" w:type="dxa"/>
            </w:tcMar>
            <w:vAlign w:val="center"/>
          </w:tcPr>
          <w:p w14:paraId="548A7316"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2.3.3</w:t>
            </w:r>
          </w:p>
        </w:tc>
        <w:tc>
          <w:tcPr>
            <w:tcW w:w="4365" w:type="dxa"/>
            <w:tcMar>
              <w:top w:w="8" w:type="dxa"/>
              <w:left w:w="8" w:type="dxa"/>
              <w:right w:w="8" w:type="dxa"/>
            </w:tcMar>
            <w:vAlign w:val="center"/>
          </w:tcPr>
          <w:p w14:paraId="5E6DF1C6" w14:textId="77777777" w:rsidR="000E3AD6" w:rsidRDefault="00000000">
            <w:pPr>
              <w:widowControl/>
              <w:snapToGrid w:val="0"/>
              <w:spacing w:line="240" w:lineRule="auto"/>
              <w:ind w:firstLineChars="0" w:firstLine="0"/>
              <w:textAlignment w:val="center"/>
              <w:rPr>
                <w:rFonts w:ascii="微软雅黑" w:hAnsi="微软雅黑"/>
                <w:szCs w:val="21"/>
              </w:rPr>
            </w:pPr>
            <w:proofErr w:type="gramStart"/>
            <w:r>
              <w:rPr>
                <w:rFonts w:ascii="微软雅黑" w:hAnsi="微软雅黑"/>
                <w:kern w:val="0"/>
                <w:szCs w:val="21"/>
              </w:rPr>
              <w:t>客餐出餐检查</w:t>
            </w:r>
            <w:proofErr w:type="gramEnd"/>
            <w:r>
              <w:rPr>
                <w:rFonts w:ascii="微软雅黑" w:hAnsi="微软雅黑"/>
                <w:kern w:val="0"/>
                <w:szCs w:val="21"/>
              </w:rPr>
              <w:t>：品种数、每份菜份量符合招标要求；根据采购人或接待方要求定制菜单；应保管好菜单等数据；抽样品尝，进行色香味形评分。</w:t>
            </w:r>
          </w:p>
        </w:tc>
        <w:tc>
          <w:tcPr>
            <w:tcW w:w="2225" w:type="dxa"/>
            <w:tcMar>
              <w:top w:w="8" w:type="dxa"/>
              <w:left w:w="8" w:type="dxa"/>
              <w:right w:w="8" w:type="dxa"/>
            </w:tcMar>
            <w:vAlign w:val="center"/>
          </w:tcPr>
          <w:p w14:paraId="3AE13084"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通过现场抽样品尝进行检查。</w:t>
            </w:r>
          </w:p>
        </w:tc>
        <w:tc>
          <w:tcPr>
            <w:tcW w:w="2737" w:type="dxa"/>
            <w:tcMar>
              <w:top w:w="8" w:type="dxa"/>
              <w:left w:w="8" w:type="dxa"/>
              <w:right w:w="8" w:type="dxa"/>
            </w:tcMar>
            <w:vAlign w:val="center"/>
          </w:tcPr>
          <w:p w14:paraId="6C0F0DE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品种数、菜量发现一项不符合，扣1分；品尝扣分0-3分。</w:t>
            </w:r>
          </w:p>
        </w:tc>
      </w:tr>
      <w:tr w:rsidR="000E3AD6" w14:paraId="07425BC8" w14:textId="77777777">
        <w:trPr>
          <w:gridAfter w:val="1"/>
          <w:wAfter w:w="8" w:type="dxa"/>
          <w:trHeight w:val="1184"/>
          <w:jc w:val="center"/>
        </w:trPr>
        <w:tc>
          <w:tcPr>
            <w:tcW w:w="709" w:type="dxa"/>
            <w:noWrap/>
            <w:tcMar>
              <w:top w:w="8" w:type="dxa"/>
              <w:left w:w="8" w:type="dxa"/>
              <w:right w:w="8" w:type="dxa"/>
            </w:tcMar>
            <w:vAlign w:val="center"/>
          </w:tcPr>
          <w:p w14:paraId="24F3E219"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2.3.4</w:t>
            </w:r>
          </w:p>
        </w:tc>
        <w:tc>
          <w:tcPr>
            <w:tcW w:w="4365" w:type="dxa"/>
            <w:tcMar>
              <w:top w:w="8" w:type="dxa"/>
              <w:left w:w="8" w:type="dxa"/>
              <w:right w:w="8" w:type="dxa"/>
            </w:tcMar>
            <w:vAlign w:val="center"/>
          </w:tcPr>
          <w:p w14:paraId="3B35A1C3"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食品性价比：遵守采购人的财务制度，按采购人要求的定价原则进行定价，合理搭配，避免浪费，保持食品的高性价比。</w:t>
            </w:r>
          </w:p>
        </w:tc>
        <w:tc>
          <w:tcPr>
            <w:tcW w:w="2225" w:type="dxa"/>
            <w:tcMar>
              <w:top w:w="8" w:type="dxa"/>
              <w:left w:w="8" w:type="dxa"/>
              <w:right w:w="8" w:type="dxa"/>
            </w:tcMar>
            <w:vAlign w:val="center"/>
          </w:tcPr>
          <w:p w14:paraId="138B9706"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通过现场抽样核算进行检查。</w:t>
            </w:r>
          </w:p>
        </w:tc>
        <w:tc>
          <w:tcPr>
            <w:tcW w:w="2737" w:type="dxa"/>
            <w:tcMar>
              <w:top w:w="8" w:type="dxa"/>
              <w:left w:w="8" w:type="dxa"/>
              <w:right w:w="8" w:type="dxa"/>
            </w:tcMar>
            <w:vAlign w:val="center"/>
          </w:tcPr>
          <w:p w14:paraId="6D2D8B3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定价符合采购人定价原则的不扣分；性价比扣分0-3分。</w:t>
            </w:r>
          </w:p>
        </w:tc>
      </w:tr>
      <w:tr w:rsidR="000E3AD6" w14:paraId="6EC3C7CF" w14:textId="77777777">
        <w:trPr>
          <w:trHeight w:val="375"/>
          <w:jc w:val="center"/>
        </w:trPr>
        <w:tc>
          <w:tcPr>
            <w:tcW w:w="709" w:type="dxa"/>
            <w:noWrap/>
            <w:tcMar>
              <w:top w:w="8" w:type="dxa"/>
              <w:left w:w="8" w:type="dxa"/>
              <w:right w:w="8" w:type="dxa"/>
            </w:tcMar>
            <w:vAlign w:val="center"/>
          </w:tcPr>
          <w:p w14:paraId="17C7ADF3"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2.4</w:t>
            </w:r>
          </w:p>
        </w:tc>
        <w:tc>
          <w:tcPr>
            <w:tcW w:w="9335" w:type="dxa"/>
            <w:gridSpan w:val="4"/>
            <w:noWrap/>
            <w:tcMar>
              <w:top w:w="8" w:type="dxa"/>
              <w:left w:w="8" w:type="dxa"/>
              <w:right w:w="8" w:type="dxa"/>
            </w:tcMar>
            <w:vAlign w:val="center"/>
          </w:tcPr>
          <w:p w14:paraId="6268EFC8"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食品安全防疫检查</w:t>
            </w:r>
          </w:p>
        </w:tc>
      </w:tr>
      <w:tr w:rsidR="000E3AD6" w14:paraId="5850E278" w14:textId="77777777">
        <w:trPr>
          <w:gridAfter w:val="1"/>
          <w:wAfter w:w="8" w:type="dxa"/>
          <w:trHeight w:val="936"/>
          <w:jc w:val="center"/>
        </w:trPr>
        <w:tc>
          <w:tcPr>
            <w:tcW w:w="709" w:type="dxa"/>
            <w:noWrap/>
            <w:tcMar>
              <w:top w:w="8" w:type="dxa"/>
              <w:left w:w="8" w:type="dxa"/>
              <w:right w:w="8" w:type="dxa"/>
            </w:tcMar>
            <w:vAlign w:val="center"/>
          </w:tcPr>
          <w:p w14:paraId="67D54F93"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2.4.1</w:t>
            </w:r>
          </w:p>
        </w:tc>
        <w:tc>
          <w:tcPr>
            <w:tcW w:w="4365" w:type="dxa"/>
            <w:tcMar>
              <w:top w:w="8" w:type="dxa"/>
              <w:left w:w="8" w:type="dxa"/>
              <w:right w:w="8" w:type="dxa"/>
            </w:tcMar>
            <w:vAlign w:val="center"/>
          </w:tcPr>
          <w:p w14:paraId="7D5AB282"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检验检疫检查：每日检验农残、检查肉类食品供应</w:t>
            </w:r>
            <w:proofErr w:type="gramStart"/>
            <w:r>
              <w:rPr>
                <w:rFonts w:ascii="微软雅黑" w:hAnsi="微软雅黑"/>
                <w:kern w:val="0"/>
                <w:szCs w:val="21"/>
              </w:rPr>
              <w:t>商相关</w:t>
            </w:r>
            <w:proofErr w:type="gramEnd"/>
            <w:r>
              <w:rPr>
                <w:rFonts w:ascii="微软雅黑" w:hAnsi="微软雅黑"/>
                <w:kern w:val="0"/>
                <w:szCs w:val="21"/>
              </w:rPr>
              <w:t>文件等。</w:t>
            </w:r>
          </w:p>
        </w:tc>
        <w:tc>
          <w:tcPr>
            <w:tcW w:w="2225" w:type="dxa"/>
            <w:tcMar>
              <w:top w:w="8" w:type="dxa"/>
              <w:left w:w="8" w:type="dxa"/>
              <w:right w:w="8" w:type="dxa"/>
            </w:tcMar>
            <w:vAlign w:val="center"/>
          </w:tcPr>
          <w:p w14:paraId="1B7F2BF3"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通过查看现场、记录进行检查。</w:t>
            </w:r>
          </w:p>
        </w:tc>
        <w:tc>
          <w:tcPr>
            <w:tcW w:w="2737" w:type="dxa"/>
            <w:tcMar>
              <w:top w:w="8" w:type="dxa"/>
              <w:left w:w="8" w:type="dxa"/>
              <w:right w:w="8" w:type="dxa"/>
            </w:tcMar>
            <w:vAlign w:val="center"/>
          </w:tcPr>
          <w:p w14:paraId="78C5D38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发现一项不符合，扣2-5分。</w:t>
            </w:r>
          </w:p>
        </w:tc>
      </w:tr>
      <w:tr w:rsidR="000E3AD6" w14:paraId="32AA24CA" w14:textId="77777777">
        <w:trPr>
          <w:gridAfter w:val="1"/>
          <w:wAfter w:w="8" w:type="dxa"/>
          <w:trHeight w:val="756"/>
          <w:jc w:val="center"/>
        </w:trPr>
        <w:tc>
          <w:tcPr>
            <w:tcW w:w="709" w:type="dxa"/>
            <w:noWrap/>
            <w:tcMar>
              <w:top w:w="8" w:type="dxa"/>
              <w:left w:w="8" w:type="dxa"/>
              <w:right w:w="8" w:type="dxa"/>
            </w:tcMar>
            <w:vAlign w:val="center"/>
          </w:tcPr>
          <w:p w14:paraId="320CFC52"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2.4.2</w:t>
            </w:r>
          </w:p>
        </w:tc>
        <w:tc>
          <w:tcPr>
            <w:tcW w:w="4365" w:type="dxa"/>
            <w:tcMar>
              <w:top w:w="8" w:type="dxa"/>
              <w:left w:w="8" w:type="dxa"/>
              <w:right w:w="8" w:type="dxa"/>
            </w:tcMar>
            <w:vAlign w:val="center"/>
          </w:tcPr>
          <w:p w14:paraId="3738B0C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消杀情况：及时通知消</w:t>
            </w:r>
            <w:proofErr w:type="gramStart"/>
            <w:r>
              <w:rPr>
                <w:rFonts w:ascii="微软雅黑" w:hAnsi="微软雅黑"/>
                <w:kern w:val="0"/>
                <w:szCs w:val="21"/>
              </w:rPr>
              <w:t>杀单位</w:t>
            </w:r>
            <w:proofErr w:type="gramEnd"/>
            <w:r>
              <w:rPr>
                <w:rFonts w:ascii="微软雅黑" w:hAnsi="微软雅黑"/>
                <w:kern w:val="0"/>
                <w:szCs w:val="21"/>
              </w:rPr>
              <w:t>来进行消杀；配合消</w:t>
            </w:r>
            <w:proofErr w:type="gramStart"/>
            <w:r>
              <w:rPr>
                <w:rFonts w:ascii="微软雅黑" w:hAnsi="微软雅黑"/>
                <w:kern w:val="0"/>
                <w:szCs w:val="21"/>
              </w:rPr>
              <w:t>杀单位</w:t>
            </w:r>
            <w:proofErr w:type="gramEnd"/>
            <w:r>
              <w:rPr>
                <w:rFonts w:ascii="微软雅黑" w:hAnsi="微软雅黑"/>
                <w:kern w:val="0"/>
                <w:szCs w:val="21"/>
              </w:rPr>
              <w:t>做好相关工作；及时移除</w:t>
            </w:r>
            <w:proofErr w:type="gramStart"/>
            <w:r>
              <w:rPr>
                <w:rFonts w:ascii="微软雅黑" w:hAnsi="微软雅黑"/>
                <w:kern w:val="0"/>
                <w:szCs w:val="21"/>
              </w:rPr>
              <w:t>消杀用化学</w:t>
            </w:r>
            <w:proofErr w:type="gramEnd"/>
            <w:r>
              <w:rPr>
                <w:rFonts w:ascii="微软雅黑" w:hAnsi="微软雅黑"/>
                <w:kern w:val="0"/>
                <w:szCs w:val="21"/>
              </w:rPr>
              <w:t>用品；及时做好消杀后的清洁工作；做好</w:t>
            </w:r>
            <w:proofErr w:type="gramStart"/>
            <w:r>
              <w:rPr>
                <w:rFonts w:ascii="微软雅黑" w:hAnsi="微软雅黑"/>
                <w:kern w:val="0"/>
                <w:szCs w:val="21"/>
              </w:rPr>
              <w:t>消杀台账</w:t>
            </w:r>
            <w:proofErr w:type="gramEnd"/>
            <w:r>
              <w:rPr>
                <w:rFonts w:ascii="微软雅黑" w:hAnsi="微软雅黑"/>
                <w:kern w:val="0"/>
                <w:szCs w:val="21"/>
              </w:rPr>
              <w:t>。</w:t>
            </w:r>
          </w:p>
        </w:tc>
        <w:tc>
          <w:tcPr>
            <w:tcW w:w="2225" w:type="dxa"/>
            <w:tcMar>
              <w:top w:w="8" w:type="dxa"/>
              <w:left w:w="8" w:type="dxa"/>
              <w:right w:w="8" w:type="dxa"/>
            </w:tcMar>
            <w:vAlign w:val="center"/>
          </w:tcPr>
          <w:p w14:paraId="14E1A33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通过查看现场、记录进行检查。</w:t>
            </w:r>
          </w:p>
        </w:tc>
        <w:tc>
          <w:tcPr>
            <w:tcW w:w="2737" w:type="dxa"/>
            <w:tcMar>
              <w:top w:w="8" w:type="dxa"/>
              <w:left w:w="8" w:type="dxa"/>
              <w:right w:w="8" w:type="dxa"/>
            </w:tcMar>
            <w:vAlign w:val="center"/>
          </w:tcPr>
          <w:p w14:paraId="2F3F83A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发现一项不符合，扣2-5分。</w:t>
            </w:r>
          </w:p>
        </w:tc>
      </w:tr>
      <w:tr w:rsidR="000E3AD6" w14:paraId="784B87A4" w14:textId="77777777">
        <w:trPr>
          <w:gridAfter w:val="1"/>
          <w:wAfter w:w="8" w:type="dxa"/>
          <w:trHeight w:val="766"/>
          <w:jc w:val="center"/>
        </w:trPr>
        <w:tc>
          <w:tcPr>
            <w:tcW w:w="709" w:type="dxa"/>
            <w:noWrap/>
            <w:tcMar>
              <w:top w:w="8" w:type="dxa"/>
              <w:left w:w="8" w:type="dxa"/>
              <w:right w:w="8" w:type="dxa"/>
            </w:tcMar>
            <w:vAlign w:val="center"/>
          </w:tcPr>
          <w:p w14:paraId="445216AD"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2.4.3</w:t>
            </w:r>
          </w:p>
        </w:tc>
        <w:tc>
          <w:tcPr>
            <w:tcW w:w="4365" w:type="dxa"/>
            <w:tcMar>
              <w:top w:w="8" w:type="dxa"/>
              <w:left w:w="8" w:type="dxa"/>
              <w:right w:w="8" w:type="dxa"/>
            </w:tcMar>
            <w:vAlign w:val="center"/>
          </w:tcPr>
          <w:p w14:paraId="1C3CB4A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留样情况：每个品种都及时进行留样，按招标要求、相关监督部门标准进行留样。</w:t>
            </w:r>
          </w:p>
        </w:tc>
        <w:tc>
          <w:tcPr>
            <w:tcW w:w="2225" w:type="dxa"/>
            <w:tcMar>
              <w:top w:w="8" w:type="dxa"/>
              <w:left w:w="8" w:type="dxa"/>
              <w:right w:w="8" w:type="dxa"/>
            </w:tcMar>
            <w:vAlign w:val="center"/>
          </w:tcPr>
          <w:p w14:paraId="5FEB414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通过查看现场、记录进行检查。</w:t>
            </w:r>
          </w:p>
        </w:tc>
        <w:tc>
          <w:tcPr>
            <w:tcW w:w="2737" w:type="dxa"/>
            <w:tcMar>
              <w:top w:w="8" w:type="dxa"/>
              <w:left w:w="8" w:type="dxa"/>
              <w:right w:w="8" w:type="dxa"/>
            </w:tcMar>
            <w:vAlign w:val="center"/>
          </w:tcPr>
          <w:p w14:paraId="5F34667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发现一项不符合，扣2-5分。</w:t>
            </w:r>
          </w:p>
        </w:tc>
      </w:tr>
      <w:tr w:rsidR="000E3AD6" w14:paraId="59AB7C40" w14:textId="77777777">
        <w:trPr>
          <w:trHeight w:val="448"/>
          <w:jc w:val="center"/>
        </w:trPr>
        <w:tc>
          <w:tcPr>
            <w:tcW w:w="709" w:type="dxa"/>
            <w:noWrap/>
            <w:tcMar>
              <w:top w:w="8" w:type="dxa"/>
              <w:left w:w="8" w:type="dxa"/>
              <w:right w:w="8" w:type="dxa"/>
            </w:tcMar>
            <w:vAlign w:val="center"/>
          </w:tcPr>
          <w:p w14:paraId="049FA96D"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2.5</w:t>
            </w:r>
          </w:p>
        </w:tc>
        <w:tc>
          <w:tcPr>
            <w:tcW w:w="9335" w:type="dxa"/>
            <w:gridSpan w:val="4"/>
            <w:noWrap/>
            <w:tcMar>
              <w:top w:w="8" w:type="dxa"/>
              <w:left w:w="8" w:type="dxa"/>
              <w:right w:w="8" w:type="dxa"/>
            </w:tcMar>
            <w:vAlign w:val="center"/>
          </w:tcPr>
          <w:p w14:paraId="7C335E09"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食品安全事故预防</w:t>
            </w:r>
          </w:p>
        </w:tc>
      </w:tr>
      <w:tr w:rsidR="000E3AD6" w14:paraId="06CE970D" w14:textId="77777777">
        <w:trPr>
          <w:gridAfter w:val="1"/>
          <w:wAfter w:w="8" w:type="dxa"/>
          <w:trHeight w:val="1563"/>
          <w:jc w:val="center"/>
        </w:trPr>
        <w:tc>
          <w:tcPr>
            <w:tcW w:w="709" w:type="dxa"/>
            <w:noWrap/>
            <w:tcMar>
              <w:top w:w="8" w:type="dxa"/>
              <w:left w:w="8" w:type="dxa"/>
              <w:right w:w="8" w:type="dxa"/>
            </w:tcMar>
            <w:vAlign w:val="center"/>
          </w:tcPr>
          <w:p w14:paraId="22CA7C31"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2.5.1</w:t>
            </w:r>
          </w:p>
        </w:tc>
        <w:tc>
          <w:tcPr>
            <w:tcW w:w="4365" w:type="dxa"/>
            <w:tcMar>
              <w:top w:w="8" w:type="dxa"/>
              <w:left w:w="8" w:type="dxa"/>
              <w:right w:w="8" w:type="dxa"/>
            </w:tcMar>
            <w:vAlign w:val="center"/>
          </w:tcPr>
          <w:p w14:paraId="4D0B2E94"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发生食源性疾病、食品污染等食品安全事故，可能源自存储、加工等环节的污染，或检验不严格而导致流入的情况；或因包装食品不易发现的缘故所致，如牛奶。</w:t>
            </w:r>
          </w:p>
        </w:tc>
        <w:tc>
          <w:tcPr>
            <w:tcW w:w="2225" w:type="dxa"/>
            <w:tcMar>
              <w:top w:w="8" w:type="dxa"/>
              <w:left w:w="8" w:type="dxa"/>
              <w:right w:w="8" w:type="dxa"/>
            </w:tcMar>
            <w:vAlign w:val="center"/>
          </w:tcPr>
          <w:p w14:paraId="4106C83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通过投诉求证；或发生群体性反应时，进行留样检验等途径。</w:t>
            </w:r>
          </w:p>
        </w:tc>
        <w:tc>
          <w:tcPr>
            <w:tcW w:w="2737" w:type="dxa"/>
            <w:tcMar>
              <w:top w:w="8" w:type="dxa"/>
              <w:left w:w="8" w:type="dxa"/>
              <w:right w:w="8" w:type="dxa"/>
            </w:tcMar>
            <w:vAlign w:val="center"/>
          </w:tcPr>
          <w:p w14:paraId="3C3CE29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如检验不合格，系存储、加工、检验等原因所致扣25分；系包装食品缘故每次扣5分。</w:t>
            </w:r>
          </w:p>
        </w:tc>
      </w:tr>
      <w:tr w:rsidR="000E3AD6" w14:paraId="07327B35" w14:textId="77777777">
        <w:trPr>
          <w:gridAfter w:val="1"/>
          <w:wAfter w:w="8" w:type="dxa"/>
          <w:trHeight w:val="1331"/>
          <w:jc w:val="center"/>
        </w:trPr>
        <w:tc>
          <w:tcPr>
            <w:tcW w:w="709" w:type="dxa"/>
            <w:noWrap/>
            <w:tcMar>
              <w:top w:w="8" w:type="dxa"/>
              <w:left w:w="8" w:type="dxa"/>
              <w:right w:w="8" w:type="dxa"/>
            </w:tcMar>
            <w:vAlign w:val="center"/>
          </w:tcPr>
          <w:p w14:paraId="3E85846C"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2.5.2</w:t>
            </w:r>
          </w:p>
        </w:tc>
        <w:tc>
          <w:tcPr>
            <w:tcW w:w="4365" w:type="dxa"/>
            <w:tcMar>
              <w:top w:w="8" w:type="dxa"/>
              <w:left w:w="8" w:type="dxa"/>
              <w:right w:w="8" w:type="dxa"/>
            </w:tcMar>
            <w:vAlign w:val="center"/>
          </w:tcPr>
          <w:p w14:paraId="2335EDA4"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应急处理情况：是否编制《食品安全事故应急预案》，并按要求演练；发生食品安全事故，是否根据预案及时处理，有效控制事故影响。</w:t>
            </w:r>
          </w:p>
        </w:tc>
        <w:tc>
          <w:tcPr>
            <w:tcW w:w="2225" w:type="dxa"/>
            <w:tcMar>
              <w:top w:w="8" w:type="dxa"/>
              <w:left w:w="8" w:type="dxa"/>
              <w:right w:w="8" w:type="dxa"/>
            </w:tcMar>
            <w:vAlign w:val="center"/>
          </w:tcPr>
          <w:p w14:paraId="66EA6E3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通过查看记录、处理结果进行检查。</w:t>
            </w:r>
          </w:p>
        </w:tc>
        <w:tc>
          <w:tcPr>
            <w:tcW w:w="2737" w:type="dxa"/>
            <w:tcMar>
              <w:top w:w="8" w:type="dxa"/>
              <w:left w:w="8" w:type="dxa"/>
              <w:right w:w="8" w:type="dxa"/>
            </w:tcMar>
            <w:vAlign w:val="center"/>
          </w:tcPr>
          <w:p w14:paraId="4A93125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未编制预案，扣5分；未按要求演练，扣5分；发生事故后，处理不当，扣15分。</w:t>
            </w:r>
          </w:p>
        </w:tc>
      </w:tr>
      <w:tr w:rsidR="000E3AD6" w14:paraId="0DE48F49" w14:textId="77777777">
        <w:trPr>
          <w:trHeight w:val="830"/>
          <w:jc w:val="center"/>
        </w:trPr>
        <w:tc>
          <w:tcPr>
            <w:tcW w:w="709" w:type="dxa"/>
            <w:noWrap/>
            <w:tcMar>
              <w:top w:w="8" w:type="dxa"/>
              <w:left w:w="8" w:type="dxa"/>
              <w:right w:w="8" w:type="dxa"/>
            </w:tcMar>
            <w:vAlign w:val="center"/>
          </w:tcPr>
          <w:p w14:paraId="36AD4233"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小计</w:t>
            </w:r>
          </w:p>
        </w:tc>
        <w:tc>
          <w:tcPr>
            <w:tcW w:w="9335" w:type="dxa"/>
            <w:gridSpan w:val="4"/>
            <w:noWrap/>
            <w:tcMar>
              <w:top w:w="8" w:type="dxa"/>
              <w:left w:w="8" w:type="dxa"/>
              <w:right w:w="8" w:type="dxa"/>
            </w:tcMar>
            <w:vAlign w:val="center"/>
          </w:tcPr>
          <w:p w14:paraId="2FD15CD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说明：在同一个检查周期中，重复发现同类问题可重复累计扣分；当扣分超过25分时，本分类项得分为0。如发生食品安全问题，本项得分为0分。</w:t>
            </w:r>
          </w:p>
        </w:tc>
      </w:tr>
      <w:tr w:rsidR="000E3AD6" w14:paraId="4E610B05" w14:textId="77777777">
        <w:trPr>
          <w:trHeight w:val="356"/>
          <w:jc w:val="center"/>
        </w:trPr>
        <w:tc>
          <w:tcPr>
            <w:tcW w:w="10044" w:type="dxa"/>
            <w:gridSpan w:val="5"/>
            <w:tcMar>
              <w:top w:w="8" w:type="dxa"/>
              <w:left w:w="8" w:type="dxa"/>
              <w:right w:w="8" w:type="dxa"/>
            </w:tcMar>
            <w:vAlign w:val="center"/>
          </w:tcPr>
          <w:p w14:paraId="1459A6CF"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3、服务质量（总分值：25分）</w:t>
            </w:r>
          </w:p>
        </w:tc>
      </w:tr>
      <w:tr w:rsidR="000E3AD6" w14:paraId="7A1DC1A0" w14:textId="77777777">
        <w:trPr>
          <w:gridAfter w:val="1"/>
          <w:wAfter w:w="8" w:type="dxa"/>
          <w:trHeight w:val="77"/>
          <w:jc w:val="center"/>
        </w:trPr>
        <w:tc>
          <w:tcPr>
            <w:tcW w:w="709" w:type="dxa"/>
            <w:noWrap/>
            <w:tcMar>
              <w:top w:w="8" w:type="dxa"/>
              <w:left w:w="8" w:type="dxa"/>
              <w:right w:w="8" w:type="dxa"/>
            </w:tcMar>
            <w:vAlign w:val="center"/>
          </w:tcPr>
          <w:p w14:paraId="7BF0A504"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序号</w:t>
            </w:r>
          </w:p>
        </w:tc>
        <w:tc>
          <w:tcPr>
            <w:tcW w:w="4365" w:type="dxa"/>
            <w:tcMar>
              <w:top w:w="8" w:type="dxa"/>
              <w:left w:w="8" w:type="dxa"/>
              <w:right w:w="8" w:type="dxa"/>
            </w:tcMar>
            <w:vAlign w:val="center"/>
          </w:tcPr>
          <w:p w14:paraId="59F7815D"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考核内容</w:t>
            </w:r>
          </w:p>
        </w:tc>
        <w:tc>
          <w:tcPr>
            <w:tcW w:w="2225" w:type="dxa"/>
            <w:tcMar>
              <w:top w:w="8" w:type="dxa"/>
              <w:left w:w="8" w:type="dxa"/>
              <w:right w:w="8" w:type="dxa"/>
            </w:tcMar>
            <w:vAlign w:val="center"/>
          </w:tcPr>
          <w:p w14:paraId="072AB0D1"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检查方式</w:t>
            </w:r>
          </w:p>
        </w:tc>
        <w:tc>
          <w:tcPr>
            <w:tcW w:w="2737" w:type="dxa"/>
            <w:tcMar>
              <w:top w:w="8" w:type="dxa"/>
              <w:left w:w="8" w:type="dxa"/>
              <w:right w:w="8" w:type="dxa"/>
            </w:tcMar>
            <w:vAlign w:val="center"/>
          </w:tcPr>
          <w:p w14:paraId="0BCE0836"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扣分标准</w:t>
            </w:r>
          </w:p>
        </w:tc>
      </w:tr>
      <w:tr w:rsidR="000E3AD6" w14:paraId="29494268" w14:textId="77777777">
        <w:trPr>
          <w:trHeight w:val="194"/>
          <w:jc w:val="center"/>
        </w:trPr>
        <w:tc>
          <w:tcPr>
            <w:tcW w:w="709" w:type="dxa"/>
            <w:noWrap/>
            <w:tcMar>
              <w:top w:w="8" w:type="dxa"/>
              <w:left w:w="8" w:type="dxa"/>
              <w:right w:w="8" w:type="dxa"/>
            </w:tcMar>
            <w:vAlign w:val="center"/>
          </w:tcPr>
          <w:p w14:paraId="629A184D"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lastRenderedPageBreak/>
              <w:t>3.1</w:t>
            </w:r>
          </w:p>
        </w:tc>
        <w:tc>
          <w:tcPr>
            <w:tcW w:w="9335" w:type="dxa"/>
            <w:gridSpan w:val="4"/>
            <w:tcMar>
              <w:top w:w="8" w:type="dxa"/>
              <w:left w:w="8" w:type="dxa"/>
              <w:right w:w="8" w:type="dxa"/>
            </w:tcMar>
            <w:vAlign w:val="center"/>
          </w:tcPr>
          <w:p w14:paraId="4CA32181"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规范化管理</w:t>
            </w:r>
          </w:p>
        </w:tc>
      </w:tr>
      <w:tr w:rsidR="000E3AD6" w14:paraId="6B92CB4B" w14:textId="77777777">
        <w:trPr>
          <w:gridAfter w:val="1"/>
          <w:wAfter w:w="8" w:type="dxa"/>
          <w:trHeight w:val="499"/>
          <w:jc w:val="center"/>
        </w:trPr>
        <w:tc>
          <w:tcPr>
            <w:tcW w:w="709" w:type="dxa"/>
            <w:noWrap/>
            <w:tcMar>
              <w:top w:w="8" w:type="dxa"/>
              <w:left w:w="8" w:type="dxa"/>
              <w:right w:w="8" w:type="dxa"/>
            </w:tcMar>
            <w:vAlign w:val="center"/>
          </w:tcPr>
          <w:p w14:paraId="7A8562E0"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3.1.1</w:t>
            </w:r>
          </w:p>
        </w:tc>
        <w:tc>
          <w:tcPr>
            <w:tcW w:w="4365" w:type="dxa"/>
            <w:tcMar>
              <w:top w:w="8" w:type="dxa"/>
              <w:left w:w="8" w:type="dxa"/>
              <w:right w:w="8" w:type="dxa"/>
            </w:tcMar>
            <w:vAlign w:val="center"/>
          </w:tcPr>
          <w:p w14:paraId="6A2F1612"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制度措施：主要管理人员应定期制定标准化方案，指定工作规范化的流程，建立工作验收的标准，建立工作检查的台账。</w:t>
            </w:r>
          </w:p>
        </w:tc>
        <w:tc>
          <w:tcPr>
            <w:tcW w:w="2225" w:type="dxa"/>
            <w:tcMar>
              <w:top w:w="8" w:type="dxa"/>
              <w:left w:w="8" w:type="dxa"/>
              <w:right w:w="8" w:type="dxa"/>
            </w:tcMar>
            <w:vAlign w:val="center"/>
          </w:tcPr>
          <w:p w14:paraId="2B6EA38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通过查看制度、台账等进行检查。</w:t>
            </w:r>
          </w:p>
        </w:tc>
        <w:tc>
          <w:tcPr>
            <w:tcW w:w="2737" w:type="dxa"/>
            <w:tcMar>
              <w:top w:w="8" w:type="dxa"/>
              <w:left w:w="8" w:type="dxa"/>
              <w:right w:w="8" w:type="dxa"/>
            </w:tcMar>
            <w:vAlign w:val="center"/>
          </w:tcPr>
          <w:p w14:paraId="4E85517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缺少一项，扣2分。</w:t>
            </w:r>
          </w:p>
        </w:tc>
      </w:tr>
      <w:tr w:rsidR="000E3AD6" w14:paraId="330ED691" w14:textId="77777777">
        <w:trPr>
          <w:gridAfter w:val="1"/>
          <w:wAfter w:w="8" w:type="dxa"/>
          <w:trHeight w:val="654"/>
          <w:jc w:val="center"/>
        </w:trPr>
        <w:tc>
          <w:tcPr>
            <w:tcW w:w="709" w:type="dxa"/>
            <w:noWrap/>
            <w:tcMar>
              <w:top w:w="8" w:type="dxa"/>
              <w:left w:w="8" w:type="dxa"/>
              <w:right w:w="8" w:type="dxa"/>
            </w:tcMar>
            <w:vAlign w:val="center"/>
          </w:tcPr>
          <w:p w14:paraId="798DFB9F"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3.1.2</w:t>
            </w:r>
          </w:p>
        </w:tc>
        <w:tc>
          <w:tcPr>
            <w:tcW w:w="4365" w:type="dxa"/>
            <w:tcMar>
              <w:top w:w="8" w:type="dxa"/>
              <w:left w:w="8" w:type="dxa"/>
              <w:right w:w="8" w:type="dxa"/>
            </w:tcMar>
            <w:vAlign w:val="center"/>
          </w:tcPr>
          <w:p w14:paraId="56FAFAD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培训管理：制定培训计划、课程，定期落实；新员工进行岗前培训，合格后上岗；老员工定期培训，熟知工作流程及标准。</w:t>
            </w:r>
          </w:p>
        </w:tc>
        <w:tc>
          <w:tcPr>
            <w:tcW w:w="2225" w:type="dxa"/>
            <w:tcMar>
              <w:top w:w="8" w:type="dxa"/>
              <w:left w:w="8" w:type="dxa"/>
              <w:right w:w="8" w:type="dxa"/>
            </w:tcMar>
            <w:vAlign w:val="center"/>
          </w:tcPr>
          <w:p w14:paraId="75771D7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w:t>
            </w:r>
            <w:proofErr w:type="gramStart"/>
            <w:r>
              <w:rPr>
                <w:rFonts w:ascii="微软雅黑" w:hAnsi="微软雅黑"/>
                <w:kern w:val="0"/>
                <w:szCs w:val="21"/>
              </w:rPr>
              <w:t>培训台账进行</w:t>
            </w:r>
            <w:proofErr w:type="gramEnd"/>
            <w:r>
              <w:rPr>
                <w:rFonts w:ascii="微软雅黑" w:hAnsi="微软雅黑"/>
                <w:kern w:val="0"/>
                <w:szCs w:val="21"/>
              </w:rPr>
              <w:t>检查。</w:t>
            </w:r>
          </w:p>
        </w:tc>
        <w:tc>
          <w:tcPr>
            <w:tcW w:w="2737" w:type="dxa"/>
            <w:tcMar>
              <w:top w:w="8" w:type="dxa"/>
              <w:left w:w="8" w:type="dxa"/>
              <w:right w:w="8" w:type="dxa"/>
            </w:tcMar>
            <w:vAlign w:val="center"/>
          </w:tcPr>
          <w:p w14:paraId="75B16F7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缺少培训制度扣5分；培训计划未及时落实一次扣2分。</w:t>
            </w:r>
          </w:p>
        </w:tc>
      </w:tr>
      <w:tr w:rsidR="000E3AD6" w14:paraId="4B963EE3" w14:textId="77777777">
        <w:trPr>
          <w:trHeight w:val="288"/>
          <w:jc w:val="center"/>
        </w:trPr>
        <w:tc>
          <w:tcPr>
            <w:tcW w:w="709" w:type="dxa"/>
            <w:noWrap/>
            <w:tcMar>
              <w:top w:w="8" w:type="dxa"/>
              <w:left w:w="8" w:type="dxa"/>
              <w:right w:w="8" w:type="dxa"/>
            </w:tcMar>
            <w:vAlign w:val="center"/>
          </w:tcPr>
          <w:p w14:paraId="5B4A4F84"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3.2</w:t>
            </w:r>
          </w:p>
        </w:tc>
        <w:tc>
          <w:tcPr>
            <w:tcW w:w="9335" w:type="dxa"/>
            <w:gridSpan w:val="4"/>
            <w:tcMar>
              <w:top w:w="8" w:type="dxa"/>
              <w:left w:w="8" w:type="dxa"/>
              <w:right w:w="8" w:type="dxa"/>
            </w:tcMar>
            <w:vAlign w:val="center"/>
          </w:tcPr>
          <w:p w14:paraId="4CD968CC"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基本大伙服务质量验收</w:t>
            </w:r>
          </w:p>
        </w:tc>
      </w:tr>
      <w:tr w:rsidR="000E3AD6" w14:paraId="7212690C" w14:textId="77777777">
        <w:trPr>
          <w:gridAfter w:val="1"/>
          <w:wAfter w:w="8" w:type="dxa"/>
          <w:trHeight w:val="727"/>
          <w:jc w:val="center"/>
        </w:trPr>
        <w:tc>
          <w:tcPr>
            <w:tcW w:w="709" w:type="dxa"/>
            <w:noWrap/>
            <w:tcMar>
              <w:top w:w="8" w:type="dxa"/>
              <w:left w:w="8" w:type="dxa"/>
              <w:right w:w="8" w:type="dxa"/>
            </w:tcMar>
            <w:vAlign w:val="center"/>
          </w:tcPr>
          <w:p w14:paraId="5DF77011"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3.2.1</w:t>
            </w:r>
          </w:p>
        </w:tc>
        <w:tc>
          <w:tcPr>
            <w:tcW w:w="4365" w:type="dxa"/>
            <w:tcMar>
              <w:top w:w="8" w:type="dxa"/>
              <w:left w:w="8" w:type="dxa"/>
              <w:right w:w="8" w:type="dxa"/>
            </w:tcMar>
            <w:vAlign w:val="center"/>
          </w:tcPr>
          <w:p w14:paraId="789321B3" w14:textId="77777777" w:rsidR="000E3AD6" w:rsidRDefault="00000000">
            <w:pPr>
              <w:widowControl/>
              <w:snapToGrid w:val="0"/>
              <w:spacing w:line="240" w:lineRule="auto"/>
              <w:ind w:firstLineChars="0" w:firstLine="0"/>
              <w:textAlignment w:val="center"/>
              <w:rPr>
                <w:rFonts w:ascii="微软雅黑" w:hAnsi="微软雅黑"/>
                <w:szCs w:val="21"/>
              </w:rPr>
            </w:pPr>
            <w:proofErr w:type="gramStart"/>
            <w:r>
              <w:rPr>
                <w:rFonts w:ascii="微软雅黑" w:hAnsi="微软雅黑"/>
                <w:kern w:val="0"/>
                <w:szCs w:val="21"/>
              </w:rPr>
              <w:t>餐线服务</w:t>
            </w:r>
            <w:proofErr w:type="gramEnd"/>
            <w:r>
              <w:rPr>
                <w:rFonts w:ascii="微软雅黑" w:hAnsi="微软雅黑"/>
                <w:kern w:val="0"/>
                <w:szCs w:val="21"/>
              </w:rPr>
              <w:t>：维护快速、良好的候餐秩序；按时、按规定、按标准供应饭菜，开餐期间及时补充、</w:t>
            </w:r>
            <w:proofErr w:type="gramStart"/>
            <w:r>
              <w:rPr>
                <w:rFonts w:ascii="微软雅黑" w:hAnsi="微软雅黑"/>
                <w:kern w:val="0"/>
                <w:szCs w:val="21"/>
              </w:rPr>
              <w:t>不</w:t>
            </w:r>
            <w:proofErr w:type="gramEnd"/>
            <w:r>
              <w:rPr>
                <w:rFonts w:ascii="微软雅黑" w:hAnsi="微软雅黑"/>
                <w:kern w:val="0"/>
                <w:szCs w:val="21"/>
              </w:rPr>
              <w:t>断档;随时保持卫生。</w:t>
            </w:r>
          </w:p>
        </w:tc>
        <w:tc>
          <w:tcPr>
            <w:tcW w:w="2225" w:type="dxa"/>
            <w:tcMar>
              <w:top w:w="8" w:type="dxa"/>
              <w:left w:w="8" w:type="dxa"/>
              <w:right w:w="8" w:type="dxa"/>
            </w:tcMar>
            <w:vAlign w:val="center"/>
          </w:tcPr>
          <w:p w14:paraId="3F80D4F3"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4C76511B"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未按标准服务一次扣1分；发生断档一次扣3分。</w:t>
            </w:r>
          </w:p>
        </w:tc>
      </w:tr>
      <w:tr w:rsidR="000E3AD6" w14:paraId="5294D5E9" w14:textId="77777777">
        <w:trPr>
          <w:gridAfter w:val="1"/>
          <w:wAfter w:w="8" w:type="dxa"/>
          <w:trHeight w:val="894"/>
          <w:jc w:val="center"/>
        </w:trPr>
        <w:tc>
          <w:tcPr>
            <w:tcW w:w="709" w:type="dxa"/>
            <w:noWrap/>
            <w:tcMar>
              <w:top w:w="8" w:type="dxa"/>
              <w:left w:w="8" w:type="dxa"/>
              <w:right w:w="8" w:type="dxa"/>
            </w:tcMar>
            <w:vAlign w:val="center"/>
          </w:tcPr>
          <w:p w14:paraId="4754F54F"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3.2.2</w:t>
            </w:r>
          </w:p>
        </w:tc>
        <w:tc>
          <w:tcPr>
            <w:tcW w:w="4365" w:type="dxa"/>
            <w:tcMar>
              <w:top w:w="8" w:type="dxa"/>
              <w:left w:w="8" w:type="dxa"/>
              <w:right w:w="8" w:type="dxa"/>
            </w:tcMar>
            <w:vAlign w:val="center"/>
          </w:tcPr>
          <w:p w14:paraId="2153AC9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服务台服务：免费小菜、调料、饮品等应在餐前摆放整齐，开餐期间及时补充;随时保持卫生。</w:t>
            </w:r>
          </w:p>
        </w:tc>
        <w:tc>
          <w:tcPr>
            <w:tcW w:w="2225" w:type="dxa"/>
            <w:tcMar>
              <w:top w:w="8" w:type="dxa"/>
              <w:left w:w="8" w:type="dxa"/>
              <w:right w:w="8" w:type="dxa"/>
            </w:tcMar>
            <w:vAlign w:val="center"/>
          </w:tcPr>
          <w:p w14:paraId="2211155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046C8772"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未按标准服务一次扣1分。</w:t>
            </w:r>
          </w:p>
        </w:tc>
      </w:tr>
      <w:tr w:rsidR="000E3AD6" w14:paraId="28809D8F" w14:textId="77777777">
        <w:trPr>
          <w:gridAfter w:val="1"/>
          <w:wAfter w:w="8" w:type="dxa"/>
          <w:trHeight w:val="266"/>
          <w:jc w:val="center"/>
        </w:trPr>
        <w:tc>
          <w:tcPr>
            <w:tcW w:w="709" w:type="dxa"/>
            <w:noWrap/>
            <w:tcMar>
              <w:top w:w="8" w:type="dxa"/>
              <w:left w:w="8" w:type="dxa"/>
              <w:right w:w="8" w:type="dxa"/>
            </w:tcMar>
            <w:vAlign w:val="center"/>
          </w:tcPr>
          <w:p w14:paraId="32DF4002"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3.2.3</w:t>
            </w:r>
          </w:p>
        </w:tc>
        <w:tc>
          <w:tcPr>
            <w:tcW w:w="4365" w:type="dxa"/>
            <w:tcMar>
              <w:top w:w="8" w:type="dxa"/>
              <w:left w:w="8" w:type="dxa"/>
              <w:right w:w="8" w:type="dxa"/>
            </w:tcMar>
            <w:vAlign w:val="center"/>
          </w:tcPr>
          <w:p w14:paraId="39A769F0"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桌面服务：纸品、牙签应在餐前摆放整齐、规范，充足不得断档；客人离座后，应及时打扫保持桌椅及地面的卫生。</w:t>
            </w:r>
          </w:p>
        </w:tc>
        <w:tc>
          <w:tcPr>
            <w:tcW w:w="2225" w:type="dxa"/>
            <w:tcMar>
              <w:top w:w="8" w:type="dxa"/>
              <w:left w:w="8" w:type="dxa"/>
              <w:right w:w="8" w:type="dxa"/>
            </w:tcMar>
            <w:vAlign w:val="center"/>
          </w:tcPr>
          <w:p w14:paraId="6697F48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6E8CBEC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未按标准服务一次扣1分。</w:t>
            </w:r>
          </w:p>
        </w:tc>
      </w:tr>
      <w:tr w:rsidR="000E3AD6" w14:paraId="753DB9C1" w14:textId="77777777">
        <w:trPr>
          <w:gridAfter w:val="1"/>
          <w:wAfter w:w="8" w:type="dxa"/>
          <w:trHeight w:val="1014"/>
          <w:jc w:val="center"/>
        </w:trPr>
        <w:tc>
          <w:tcPr>
            <w:tcW w:w="709" w:type="dxa"/>
            <w:noWrap/>
            <w:tcMar>
              <w:top w:w="8" w:type="dxa"/>
              <w:left w:w="8" w:type="dxa"/>
              <w:right w:w="8" w:type="dxa"/>
            </w:tcMar>
            <w:vAlign w:val="center"/>
          </w:tcPr>
          <w:p w14:paraId="69293DC1"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3.2.4</w:t>
            </w:r>
          </w:p>
        </w:tc>
        <w:tc>
          <w:tcPr>
            <w:tcW w:w="4365" w:type="dxa"/>
            <w:tcMar>
              <w:top w:w="8" w:type="dxa"/>
              <w:left w:w="8" w:type="dxa"/>
              <w:right w:w="8" w:type="dxa"/>
            </w:tcMar>
            <w:vAlign w:val="center"/>
          </w:tcPr>
          <w:p w14:paraId="6E3307E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打包服务：按规定提供各类免费、收费的打包工具；在不影响正常</w:t>
            </w:r>
            <w:proofErr w:type="gramStart"/>
            <w:r>
              <w:rPr>
                <w:rFonts w:ascii="微软雅黑" w:hAnsi="微软雅黑"/>
                <w:kern w:val="0"/>
                <w:szCs w:val="21"/>
              </w:rPr>
              <w:t>餐线秩序</w:t>
            </w:r>
            <w:proofErr w:type="gramEnd"/>
            <w:r>
              <w:rPr>
                <w:rFonts w:ascii="微软雅黑" w:hAnsi="微软雅黑"/>
                <w:kern w:val="0"/>
                <w:szCs w:val="21"/>
              </w:rPr>
              <w:t>的情况下，为客人进行打包。</w:t>
            </w:r>
          </w:p>
        </w:tc>
        <w:tc>
          <w:tcPr>
            <w:tcW w:w="2225" w:type="dxa"/>
            <w:tcMar>
              <w:top w:w="8" w:type="dxa"/>
              <w:left w:w="8" w:type="dxa"/>
              <w:right w:w="8" w:type="dxa"/>
            </w:tcMar>
            <w:vAlign w:val="center"/>
          </w:tcPr>
          <w:p w14:paraId="36C30D3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73E00C1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未按标准服务一次扣1分。</w:t>
            </w:r>
          </w:p>
        </w:tc>
      </w:tr>
      <w:tr w:rsidR="000E3AD6" w14:paraId="10FE95A7" w14:textId="77777777">
        <w:trPr>
          <w:gridAfter w:val="1"/>
          <w:wAfter w:w="8" w:type="dxa"/>
          <w:trHeight w:val="638"/>
          <w:jc w:val="center"/>
        </w:trPr>
        <w:tc>
          <w:tcPr>
            <w:tcW w:w="709" w:type="dxa"/>
            <w:noWrap/>
            <w:tcMar>
              <w:top w:w="8" w:type="dxa"/>
              <w:left w:w="8" w:type="dxa"/>
              <w:right w:w="8" w:type="dxa"/>
            </w:tcMar>
            <w:vAlign w:val="center"/>
          </w:tcPr>
          <w:p w14:paraId="5C0C1FD1"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3.2.5</w:t>
            </w:r>
          </w:p>
        </w:tc>
        <w:tc>
          <w:tcPr>
            <w:tcW w:w="4365" w:type="dxa"/>
            <w:tcMar>
              <w:top w:w="8" w:type="dxa"/>
              <w:left w:w="8" w:type="dxa"/>
              <w:right w:w="8" w:type="dxa"/>
            </w:tcMar>
            <w:vAlign w:val="center"/>
          </w:tcPr>
          <w:p w14:paraId="582D74C2" w14:textId="77777777" w:rsidR="000E3AD6" w:rsidRDefault="00000000">
            <w:pPr>
              <w:widowControl/>
              <w:snapToGrid w:val="0"/>
              <w:spacing w:line="240" w:lineRule="auto"/>
              <w:ind w:firstLineChars="0" w:firstLine="0"/>
              <w:textAlignment w:val="center"/>
              <w:rPr>
                <w:rFonts w:ascii="微软雅黑" w:hAnsi="微软雅黑"/>
                <w:szCs w:val="21"/>
              </w:rPr>
            </w:pPr>
            <w:proofErr w:type="gramStart"/>
            <w:r>
              <w:rPr>
                <w:rFonts w:ascii="微软雅黑" w:hAnsi="微软雅黑"/>
                <w:kern w:val="0"/>
                <w:szCs w:val="21"/>
              </w:rPr>
              <w:t>收餐服务</w:t>
            </w:r>
            <w:proofErr w:type="gramEnd"/>
            <w:r>
              <w:rPr>
                <w:rFonts w:ascii="微软雅黑" w:hAnsi="微软雅黑"/>
                <w:kern w:val="0"/>
                <w:szCs w:val="21"/>
              </w:rPr>
              <w:t>：维护快速、良好</w:t>
            </w:r>
            <w:proofErr w:type="gramStart"/>
            <w:r>
              <w:rPr>
                <w:rFonts w:ascii="微软雅黑" w:hAnsi="微软雅黑"/>
                <w:kern w:val="0"/>
                <w:szCs w:val="21"/>
              </w:rPr>
              <w:t>的收餐秩序</w:t>
            </w:r>
            <w:proofErr w:type="gramEnd"/>
            <w:r>
              <w:rPr>
                <w:rFonts w:ascii="微软雅黑" w:hAnsi="微软雅黑"/>
                <w:kern w:val="0"/>
                <w:szCs w:val="21"/>
              </w:rPr>
              <w:t>；尽量避免大分贝噪音；做好垃圾分类；做好“垃圾分类”和“光盘行动”的文明劝导。</w:t>
            </w:r>
          </w:p>
        </w:tc>
        <w:tc>
          <w:tcPr>
            <w:tcW w:w="2225" w:type="dxa"/>
            <w:tcMar>
              <w:top w:w="8" w:type="dxa"/>
              <w:left w:w="8" w:type="dxa"/>
              <w:right w:w="8" w:type="dxa"/>
            </w:tcMar>
            <w:vAlign w:val="center"/>
          </w:tcPr>
          <w:p w14:paraId="62E51C87"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0A84500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未按标准服务一次扣1分。</w:t>
            </w:r>
          </w:p>
        </w:tc>
      </w:tr>
      <w:tr w:rsidR="000E3AD6" w14:paraId="133E9D85" w14:textId="77777777">
        <w:trPr>
          <w:gridAfter w:val="1"/>
          <w:wAfter w:w="8" w:type="dxa"/>
          <w:trHeight w:val="1233"/>
          <w:jc w:val="center"/>
        </w:trPr>
        <w:tc>
          <w:tcPr>
            <w:tcW w:w="709" w:type="dxa"/>
            <w:noWrap/>
            <w:tcMar>
              <w:top w:w="8" w:type="dxa"/>
              <w:left w:w="8" w:type="dxa"/>
              <w:right w:w="8" w:type="dxa"/>
            </w:tcMar>
            <w:vAlign w:val="center"/>
          </w:tcPr>
          <w:p w14:paraId="11BFE63C"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3.2.6</w:t>
            </w:r>
          </w:p>
        </w:tc>
        <w:tc>
          <w:tcPr>
            <w:tcW w:w="4365" w:type="dxa"/>
            <w:tcMar>
              <w:top w:w="8" w:type="dxa"/>
              <w:left w:w="8" w:type="dxa"/>
              <w:right w:w="8" w:type="dxa"/>
            </w:tcMar>
            <w:vAlign w:val="center"/>
          </w:tcPr>
          <w:p w14:paraId="09F058FA"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每月组织意见征求活动；每</w:t>
            </w:r>
            <w:proofErr w:type="gramStart"/>
            <w:r>
              <w:rPr>
                <w:rFonts w:ascii="微软雅黑" w:hAnsi="微软雅黑"/>
                <w:kern w:val="0"/>
                <w:szCs w:val="21"/>
              </w:rPr>
              <w:t>周及时</w:t>
            </w:r>
            <w:proofErr w:type="gramEnd"/>
            <w:r>
              <w:rPr>
                <w:rFonts w:ascii="微软雅黑" w:hAnsi="微软雅黑"/>
                <w:kern w:val="0"/>
                <w:szCs w:val="21"/>
              </w:rPr>
              <w:t>整理意见箱中的建议、意见、投诉等；具备合理性、可行性的款项，及时进行整改。</w:t>
            </w:r>
          </w:p>
        </w:tc>
        <w:tc>
          <w:tcPr>
            <w:tcW w:w="2225" w:type="dxa"/>
            <w:tcMar>
              <w:top w:w="8" w:type="dxa"/>
              <w:left w:w="8" w:type="dxa"/>
              <w:right w:w="8" w:type="dxa"/>
            </w:tcMar>
            <w:vAlign w:val="center"/>
          </w:tcPr>
          <w:p w14:paraId="649225B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55BEC95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未组织月度意见征求活动扣5分；意见箱未及时整理一次扣1分；可及时整改但未进行的扣2分。</w:t>
            </w:r>
          </w:p>
        </w:tc>
      </w:tr>
      <w:tr w:rsidR="000E3AD6" w14:paraId="0153841B" w14:textId="77777777">
        <w:trPr>
          <w:gridAfter w:val="1"/>
          <w:wAfter w:w="8" w:type="dxa"/>
          <w:trHeight w:val="890"/>
          <w:jc w:val="center"/>
        </w:trPr>
        <w:tc>
          <w:tcPr>
            <w:tcW w:w="709" w:type="dxa"/>
            <w:noWrap/>
            <w:tcMar>
              <w:top w:w="8" w:type="dxa"/>
              <w:left w:w="8" w:type="dxa"/>
              <w:right w:w="8" w:type="dxa"/>
            </w:tcMar>
            <w:vAlign w:val="center"/>
          </w:tcPr>
          <w:p w14:paraId="642DB069"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3.2.7</w:t>
            </w:r>
          </w:p>
        </w:tc>
        <w:tc>
          <w:tcPr>
            <w:tcW w:w="4365" w:type="dxa"/>
            <w:tcMar>
              <w:top w:w="8" w:type="dxa"/>
              <w:left w:w="8" w:type="dxa"/>
              <w:right w:w="8" w:type="dxa"/>
            </w:tcMar>
            <w:vAlign w:val="center"/>
          </w:tcPr>
          <w:p w14:paraId="47D595B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遵守财务制度，使用采购人提供的收银设备收银；严禁多收、少收；如错</w:t>
            </w:r>
            <w:proofErr w:type="gramStart"/>
            <w:r>
              <w:rPr>
                <w:rFonts w:ascii="微软雅黑" w:hAnsi="微软雅黑"/>
                <w:kern w:val="0"/>
                <w:szCs w:val="21"/>
              </w:rPr>
              <w:t>收及时</w:t>
            </w:r>
            <w:proofErr w:type="gramEnd"/>
            <w:r>
              <w:rPr>
                <w:rFonts w:ascii="微软雅黑" w:hAnsi="微软雅黑"/>
                <w:kern w:val="0"/>
                <w:szCs w:val="21"/>
              </w:rPr>
              <w:t>采取积极措施。</w:t>
            </w:r>
          </w:p>
        </w:tc>
        <w:tc>
          <w:tcPr>
            <w:tcW w:w="2225" w:type="dxa"/>
            <w:tcMar>
              <w:top w:w="8" w:type="dxa"/>
              <w:left w:w="8" w:type="dxa"/>
              <w:right w:w="8" w:type="dxa"/>
            </w:tcMar>
            <w:vAlign w:val="center"/>
          </w:tcPr>
          <w:p w14:paraId="67DD8B0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通过询问采购人代表及有关人员、查询消费记录等。</w:t>
            </w:r>
          </w:p>
        </w:tc>
        <w:tc>
          <w:tcPr>
            <w:tcW w:w="2737" w:type="dxa"/>
            <w:tcMar>
              <w:top w:w="8" w:type="dxa"/>
              <w:left w:w="8" w:type="dxa"/>
              <w:right w:w="8" w:type="dxa"/>
            </w:tcMar>
            <w:vAlign w:val="center"/>
          </w:tcPr>
          <w:p w14:paraId="392CA8C6"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违规收银一次扣20分；有多收、少收、错</w:t>
            </w:r>
            <w:proofErr w:type="gramStart"/>
            <w:r>
              <w:rPr>
                <w:rFonts w:ascii="微软雅黑" w:hAnsi="微软雅黑"/>
                <w:kern w:val="0"/>
                <w:szCs w:val="21"/>
              </w:rPr>
              <w:t>收投诉</w:t>
            </w:r>
            <w:proofErr w:type="gramEnd"/>
            <w:r>
              <w:rPr>
                <w:rFonts w:ascii="微软雅黑" w:hAnsi="微软雅黑"/>
                <w:kern w:val="0"/>
                <w:szCs w:val="21"/>
              </w:rPr>
              <w:t>一次扣3分。</w:t>
            </w:r>
          </w:p>
        </w:tc>
      </w:tr>
      <w:tr w:rsidR="000E3AD6" w14:paraId="0F7B89D5" w14:textId="77777777">
        <w:trPr>
          <w:trHeight w:val="189"/>
          <w:jc w:val="center"/>
        </w:trPr>
        <w:tc>
          <w:tcPr>
            <w:tcW w:w="709" w:type="dxa"/>
            <w:noWrap/>
            <w:tcMar>
              <w:top w:w="8" w:type="dxa"/>
              <w:left w:w="8" w:type="dxa"/>
              <w:right w:w="8" w:type="dxa"/>
            </w:tcMar>
            <w:vAlign w:val="center"/>
          </w:tcPr>
          <w:p w14:paraId="7BFFC0EB"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3.3</w:t>
            </w:r>
          </w:p>
        </w:tc>
        <w:tc>
          <w:tcPr>
            <w:tcW w:w="9335" w:type="dxa"/>
            <w:gridSpan w:val="4"/>
            <w:tcMar>
              <w:top w:w="8" w:type="dxa"/>
              <w:left w:w="8" w:type="dxa"/>
              <w:right w:w="8" w:type="dxa"/>
            </w:tcMar>
            <w:vAlign w:val="center"/>
          </w:tcPr>
          <w:p w14:paraId="1D98F1A8"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包厢服务质量验收</w:t>
            </w:r>
          </w:p>
        </w:tc>
      </w:tr>
      <w:tr w:rsidR="000E3AD6" w14:paraId="2E6698FE" w14:textId="77777777">
        <w:trPr>
          <w:gridAfter w:val="1"/>
          <w:wAfter w:w="8" w:type="dxa"/>
          <w:trHeight w:val="1188"/>
          <w:jc w:val="center"/>
        </w:trPr>
        <w:tc>
          <w:tcPr>
            <w:tcW w:w="709" w:type="dxa"/>
            <w:noWrap/>
            <w:tcMar>
              <w:top w:w="8" w:type="dxa"/>
              <w:left w:w="8" w:type="dxa"/>
              <w:right w:w="8" w:type="dxa"/>
            </w:tcMar>
            <w:vAlign w:val="center"/>
          </w:tcPr>
          <w:p w14:paraId="11637504"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3.3.1</w:t>
            </w:r>
          </w:p>
        </w:tc>
        <w:tc>
          <w:tcPr>
            <w:tcW w:w="4365" w:type="dxa"/>
            <w:tcMar>
              <w:top w:w="8" w:type="dxa"/>
              <w:left w:w="8" w:type="dxa"/>
              <w:right w:w="8" w:type="dxa"/>
            </w:tcMar>
            <w:vAlign w:val="center"/>
          </w:tcPr>
          <w:p w14:paraId="2F8CDC9E"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餐前准备：根据要求（时间、餐标、人数、口味偏好禁忌、用餐形式等）提前准备好就餐所需的餐盘、餐具、纸巾等各类物品，并按规范摆放整齐；提前打开空调或通风设施，营造安全、舒适的环境。</w:t>
            </w:r>
          </w:p>
        </w:tc>
        <w:tc>
          <w:tcPr>
            <w:tcW w:w="2225" w:type="dxa"/>
            <w:tcMar>
              <w:top w:w="8" w:type="dxa"/>
              <w:left w:w="8" w:type="dxa"/>
              <w:right w:w="8" w:type="dxa"/>
            </w:tcMar>
            <w:vAlign w:val="center"/>
          </w:tcPr>
          <w:p w14:paraId="49F85BC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57E6054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未按规范服务扣3分。</w:t>
            </w:r>
          </w:p>
        </w:tc>
      </w:tr>
      <w:tr w:rsidR="000E3AD6" w14:paraId="3437077B" w14:textId="77777777">
        <w:trPr>
          <w:gridAfter w:val="1"/>
          <w:wAfter w:w="8" w:type="dxa"/>
          <w:trHeight w:val="1200"/>
          <w:jc w:val="center"/>
        </w:trPr>
        <w:tc>
          <w:tcPr>
            <w:tcW w:w="709" w:type="dxa"/>
            <w:noWrap/>
            <w:tcMar>
              <w:top w:w="8" w:type="dxa"/>
              <w:left w:w="8" w:type="dxa"/>
              <w:right w:w="8" w:type="dxa"/>
            </w:tcMar>
            <w:vAlign w:val="center"/>
          </w:tcPr>
          <w:p w14:paraId="31081454"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lastRenderedPageBreak/>
              <w:t>3.3.2</w:t>
            </w:r>
          </w:p>
        </w:tc>
        <w:tc>
          <w:tcPr>
            <w:tcW w:w="4365" w:type="dxa"/>
            <w:tcMar>
              <w:top w:w="8" w:type="dxa"/>
              <w:left w:w="8" w:type="dxa"/>
              <w:right w:w="8" w:type="dxa"/>
            </w:tcMar>
            <w:vAlign w:val="center"/>
          </w:tcPr>
          <w:p w14:paraId="1E009C01"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引导服务：在客人到达时主动热情问好、引导入座；客人有其他引导需要时，及时跟进；用餐结束后引导送别，提醒携带随身物品。</w:t>
            </w:r>
          </w:p>
        </w:tc>
        <w:tc>
          <w:tcPr>
            <w:tcW w:w="2225" w:type="dxa"/>
            <w:tcMar>
              <w:top w:w="8" w:type="dxa"/>
              <w:left w:w="8" w:type="dxa"/>
              <w:right w:w="8" w:type="dxa"/>
            </w:tcMar>
            <w:vAlign w:val="center"/>
          </w:tcPr>
          <w:p w14:paraId="186DA2C4"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4109E8D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未按规范服务扣3分。</w:t>
            </w:r>
          </w:p>
        </w:tc>
      </w:tr>
      <w:tr w:rsidR="000E3AD6" w14:paraId="2F5C3D5D" w14:textId="77777777">
        <w:trPr>
          <w:gridAfter w:val="1"/>
          <w:wAfter w:w="8" w:type="dxa"/>
          <w:trHeight w:val="1097"/>
          <w:jc w:val="center"/>
        </w:trPr>
        <w:tc>
          <w:tcPr>
            <w:tcW w:w="709" w:type="dxa"/>
            <w:noWrap/>
            <w:tcMar>
              <w:top w:w="8" w:type="dxa"/>
              <w:left w:w="8" w:type="dxa"/>
              <w:right w:w="8" w:type="dxa"/>
            </w:tcMar>
            <w:vAlign w:val="center"/>
          </w:tcPr>
          <w:p w14:paraId="3E26BF11"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3.3.3</w:t>
            </w:r>
          </w:p>
        </w:tc>
        <w:tc>
          <w:tcPr>
            <w:tcW w:w="4365" w:type="dxa"/>
            <w:tcMar>
              <w:top w:w="8" w:type="dxa"/>
              <w:left w:w="8" w:type="dxa"/>
              <w:right w:w="8" w:type="dxa"/>
            </w:tcMar>
            <w:vAlign w:val="center"/>
          </w:tcPr>
          <w:p w14:paraId="6F7CD0A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餐中服务：及时供应菜品，按规范的流程与服务标准提供服务；及时响应客人的需求；对于无法立刻响应的客人需求，应及时解释，不推诿。</w:t>
            </w:r>
          </w:p>
        </w:tc>
        <w:tc>
          <w:tcPr>
            <w:tcW w:w="2225" w:type="dxa"/>
            <w:tcMar>
              <w:top w:w="8" w:type="dxa"/>
              <w:left w:w="8" w:type="dxa"/>
              <w:right w:w="8" w:type="dxa"/>
            </w:tcMar>
            <w:vAlign w:val="center"/>
          </w:tcPr>
          <w:p w14:paraId="225DA2F0"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7D4085D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未按规范服务扣3分。</w:t>
            </w:r>
          </w:p>
        </w:tc>
      </w:tr>
      <w:tr w:rsidR="000E3AD6" w14:paraId="77830A3D" w14:textId="77777777">
        <w:trPr>
          <w:gridAfter w:val="1"/>
          <w:wAfter w:w="8" w:type="dxa"/>
          <w:trHeight w:val="768"/>
          <w:jc w:val="center"/>
        </w:trPr>
        <w:tc>
          <w:tcPr>
            <w:tcW w:w="709" w:type="dxa"/>
            <w:noWrap/>
            <w:tcMar>
              <w:top w:w="8" w:type="dxa"/>
              <w:left w:w="8" w:type="dxa"/>
              <w:right w:w="8" w:type="dxa"/>
            </w:tcMar>
            <w:vAlign w:val="center"/>
          </w:tcPr>
          <w:p w14:paraId="00AAD6C1"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3.3.4</w:t>
            </w:r>
          </w:p>
        </w:tc>
        <w:tc>
          <w:tcPr>
            <w:tcW w:w="4365" w:type="dxa"/>
            <w:tcMar>
              <w:top w:w="8" w:type="dxa"/>
              <w:left w:w="8" w:type="dxa"/>
              <w:right w:w="8" w:type="dxa"/>
            </w:tcMar>
            <w:vAlign w:val="center"/>
          </w:tcPr>
          <w:p w14:paraId="34FD65E8"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遵守财务制度，正确使用采购人提供的单据，做好餐后结算工作。</w:t>
            </w:r>
          </w:p>
        </w:tc>
        <w:tc>
          <w:tcPr>
            <w:tcW w:w="2225" w:type="dxa"/>
            <w:tcMar>
              <w:top w:w="8" w:type="dxa"/>
              <w:left w:w="8" w:type="dxa"/>
              <w:right w:w="8" w:type="dxa"/>
            </w:tcMar>
            <w:vAlign w:val="center"/>
          </w:tcPr>
          <w:p w14:paraId="783B4D2C"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通过查看现场服务进行检查。</w:t>
            </w:r>
          </w:p>
        </w:tc>
        <w:tc>
          <w:tcPr>
            <w:tcW w:w="2737" w:type="dxa"/>
            <w:tcMar>
              <w:top w:w="8" w:type="dxa"/>
              <w:left w:w="8" w:type="dxa"/>
              <w:right w:w="8" w:type="dxa"/>
            </w:tcMar>
            <w:vAlign w:val="center"/>
          </w:tcPr>
          <w:p w14:paraId="160C78C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未按规范服务扣3分。</w:t>
            </w:r>
          </w:p>
        </w:tc>
      </w:tr>
      <w:tr w:rsidR="000E3AD6" w14:paraId="51240F68" w14:textId="77777777">
        <w:trPr>
          <w:gridAfter w:val="1"/>
          <w:wAfter w:w="8" w:type="dxa"/>
          <w:trHeight w:val="395"/>
          <w:jc w:val="center"/>
        </w:trPr>
        <w:tc>
          <w:tcPr>
            <w:tcW w:w="709" w:type="dxa"/>
            <w:noWrap/>
            <w:tcMar>
              <w:top w:w="8" w:type="dxa"/>
              <w:left w:w="8" w:type="dxa"/>
              <w:right w:w="8" w:type="dxa"/>
            </w:tcMar>
            <w:vAlign w:val="center"/>
          </w:tcPr>
          <w:p w14:paraId="792CC815"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3.4</w:t>
            </w:r>
          </w:p>
        </w:tc>
        <w:tc>
          <w:tcPr>
            <w:tcW w:w="4365" w:type="dxa"/>
            <w:tcMar>
              <w:top w:w="8" w:type="dxa"/>
              <w:left w:w="8" w:type="dxa"/>
              <w:right w:w="8" w:type="dxa"/>
            </w:tcMar>
            <w:vAlign w:val="center"/>
          </w:tcPr>
          <w:p w14:paraId="4604CCA2" w14:textId="77777777" w:rsidR="000E3AD6" w:rsidRDefault="00000000">
            <w:pPr>
              <w:widowControl/>
              <w:snapToGrid w:val="0"/>
              <w:spacing w:line="240" w:lineRule="auto"/>
              <w:ind w:firstLineChars="0" w:firstLine="0"/>
              <w:textAlignment w:val="center"/>
              <w:rPr>
                <w:rFonts w:ascii="微软雅黑" w:hAnsi="微软雅黑"/>
                <w:b/>
                <w:szCs w:val="21"/>
              </w:rPr>
            </w:pPr>
            <w:r>
              <w:rPr>
                <w:rFonts w:ascii="微软雅黑" w:hAnsi="微软雅黑"/>
                <w:b/>
                <w:kern w:val="0"/>
                <w:szCs w:val="21"/>
              </w:rPr>
              <w:t>其他服务</w:t>
            </w:r>
          </w:p>
        </w:tc>
        <w:tc>
          <w:tcPr>
            <w:tcW w:w="2225" w:type="dxa"/>
            <w:tcMar>
              <w:top w:w="8" w:type="dxa"/>
              <w:left w:w="8" w:type="dxa"/>
              <w:right w:w="8" w:type="dxa"/>
            </w:tcMar>
            <w:vAlign w:val="center"/>
          </w:tcPr>
          <w:p w14:paraId="412B3832" w14:textId="77777777" w:rsidR="000E3AD6" w:rsidRDefault="000E3AD6">
            <w:pPr>
              <w:snapToGrid w:val="0"/>
              <w:spacing w:line="240" w:lineRule="auto"/>
              <w:ind w:firstLineChars="0" w:firstLine="0"/>
              <w:rPr>
                <w:rFonts w:ascii="微软雅黑" w:hAnsi="微软雅黑"/>
                <w:b/>
                <w:szCs w:val="21"/>
              </w:rPr>
            </w:pPr>
          </w:p>
        </w:tc>
        <w:tc>
          <w:tcPr>
            <w:tcW w:w="2737" w:type="dxa"/>
            <w:tcMar>
              <w:top w:w="8" w:type="dxa"/>
              <w:left w:w="8" w:type="dxa"/>
              <w:right w:w="8" w:type="dxa"/>
            </w:tcMar>
            <w:vAlign w:val="center"/>
          </w:tcPr>
          <w:p w14:paraId="3217ABBC" w14:textId="77777777" w:rsidR="000E3AD6" w:rsidRDefault="000E3AD6">
            <w:pPr>
              <w:snapToGrid w:val="0"/>
              <w:spacing w:line="240" w:lineRule="auto"/>
              <w:ind w:firstLineChars="0" w:firstLine="0"/>
              <w:rPr>
                <w:rFonts w:ascii="微软雅黑" w:hAnsi="微软雅黑"/>
                <w:b/>
                <w:szCs w:val="21"/>
              </w:rPr>
            </w:pPr>
          </w:p>
        </w:tc>
      </w:tr>
      <w:tr w:rsidR="000E3AD6" w14:paraId="1250A96F" w14:textId="77777777">
        <w:trPr>
          <w:gridAfter w:val="1"/>
          <w:wAfter w:w="8" w:type="dxa"/>
          <w:trHeight w:val="834"/>
          <w:jc w:val="center"/>
        </w:trPr>
        <w:tc>
          <w:tcPr>
            <w:tcW w:w="709" w:type="dxa"/>
            <w:noWrap/>
            <w:tcMar>
              <w:top w:w="8" w:type="dxa"/>
              <w:left w:w="8" w:type="dxa"/>
              <w:right w:w="8" w:type="dxa"/>
            </w:tcMar>
            <w:vAlign w:val="center"/>
          </w:tcPr>
          <w:p w14:paraId="6F6FE6E3"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3.4.1</w:t>
            </w:r>
          </w:p>
        </w:tc>
        <w:tc>
          <w:tcPr>
            <w:tcW w:w="4365" w:type="dxa"/>
            <w:tcMar>
              <w:top w:w="8" w:type="dxa"/>
              <w:left w:w="8" w:type="dxa"/>
              <w:right w:w="8" w:type="dxa"/>
            </w:tcMar>
            <w:vAlign w:val="center"/>
          </w:tcPr>
          <w:p w14:paraId="32F99810"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遇到投诉，不得追问、追究投诉来源，不得与投诉者进行争吵，对其谩骂，发生肢体冲突等行为；</w:t>
            </w:r>
          </w:p>
        </w:tc>
        <w:tc>
          <w:tcPr>
            <w:tcW w:w="2225" w:type="dxa"/>
            <w:tcMar>
              <w:top w:w="8" w:type="dxa"/>
              <w:left w:w="8" w:type="dxa"/>
              <w:right w:w="8" w:type="dxa"/>
            </w:tcMar>
            <w:vAlign w:val="center"/>
          </w:tcPr>
          <w:p w14:paraId="2C4B728F"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通过询问采购人代表。</w:t>
            </w:r>
          </w:p>
        </w:tc>
        <w:tc>
          <w:tcPr>
            <w:tcW w:w="2737" w:type="dxa"/>
            <w:tcMar>
              <w:top w:w="8" w:type="dxa"/>
              <w:left w:w="8" w:type="dxa"/>
              <w:right w:w="8" w:type="dxa"/>
            </w:tcMar>
            <w:vAlign w:val="center"/>
          </w:tcPr>
          <w:p w14:paraId="65769C22"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如发生按影响程度酌情扣1-5分。</w:t>
            </w:r>
          </w:p>
        </w:tc>
      </w:tr>
      <w:tr w:rsidR="000E3AD6" w14:paraId="68639855" w14:textId="77777777">
        <w:trPr>
          <w:gridAfter w:val="1"/>
          <w:wAfter w:w="8" w:type="dxa"/>
          <w:trHeight w:val="1318"/>
          <w:jc w:val="center"/>
        </w:trPr>
        <w:tc>
          <w:tcPr>
            <w:tcW w:w="709" w:type="dxa"/>
            <w:noWrap/>
            <w:tcMar>
              <w:top w:w="8" w:type="dxa"/>
              <w:left w:w="8" w:type="dxa"/>
              <w:right w:w="8" w:type="dxa"/>
            </w:tcMar>
            <w:vAlign w:val="center"/>
          </w:tcPr>
          <w:p w14:paraId="3B80BC13" w14:textId="77777777" w:rsidR="000E3AD6" w:rsidRDefault="00000000">
            <w:pPr>
              <w:widowControl/>
              <w:snapToGrid w:val="0"/>
              <w:spacing w:line="240" w:lineRule="auto"/>
              <w:ind w:firstLineChars="0" w:firstLine="0"/>
              <w:jc w:val="center"/>
              <w:textAlignment w:val="center"/>
              <w:rPr>
                <w:rFonts w:ascii="微软雅黑" w:hAnsi="微软雅黑"/>
                <w:szCs w:val="21"/>
              </w:rPr>
            </w:pPr>
            <w:r>
              <w:rPr>
                <w:rFonts w:ascii="微软雅黑" w:hAnsi="微软雅黑"/>
                <w:kern w:val="0"/>
                <w:szCs w:val="21"/>
              </w:rPr>
              <w:t>3.4.2</w:t>
            </w:r>
          </w:p>
        </w:tc>
        <w:tc>
          <w:tcPr>
            <w:tcW w:w="4365" w:type="dxa"/>
            <w:tcMar>
              <w:top w:w="8" w:type="dxa"/>
              <w:left w:w="8" w:type="dxa"/>
              <w:right w:w="8" w:type="dxa"/>
            </w:tcMar>
            <w:vAlign w:val="center"/>
          </w:tcPr>
          <w:p w14:paraId="54BBF9F2"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及时响应采购人要求的紧急服务、增值服务；按需求提供不同的用餐形式、外送服务等</w:t>
            </w:r>
          </w:p>
        </w:tc>
        <w:tc>
          <w:tcPr>
            <w:tcW w:w="2225" w:type="dxa"/>
            <w:tcMar>
              <w:top w:w="8" w:type="dxa"/>
              <w:left w:w="8" w:type="dxa"/>
              <w:right w:w="8" w:type="dxa"/>
            </w:tcMar>
            <w:vAlign w:val="center"/>
          </w:tcPr>
          <w:p w14:paraId="4A7098F9"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通过询问采购人代表是否积极完成。</w:t>
            </w:r>
          </w:p>
        </w:tc>
        <w:tc>
          <w:tcPr>
            <w:tcW w:w="2737" w:type="dxa"/>
            <w:tcMar>
              <w:top w:w="8" w:type="dxa"/>
              <w:left w:w="8" w:type="dxa"/>
              <w:right w:w="8" w:type="dxa"/>
            </w:tcMar>
            <w:vAlign w:val="center"/>
          </w:tcPr>
          <w:p w14:paraId="5CA95D0D"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如态度不积极，扣2分；如完成质量较差或未完成，酌情扣1-5分。</w:t>
            </w:r>
          </w:p>
        </w:tc>
      </w:tr>
      <w:tr w:rsidR="000E3AD6" w14:paraId="2CAF3EEB" w14:textId="77777777">
        <w:trPr>
          <w:trHeight w:val="669"/>
          <w:jc w:val="center"/>
        </w:trPr>
        <w:tc>
          <w:tcPr>
            <w:tcW w:w="709" w:type="dxa"/>
            <w:noWrap/>
            <w:tcMar>
              <w:top w:w="8" w:type="dxa"/>
              <w:left w:w="8" w:type="dxa"/>
              <w:right w:w="8" w:type="dxa"/>
            </w:tcMar>
            <w:vAlign w:val="center"/>
          </w:tcPr>
          <w:p w14:paraId="4FD7E233"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小计</w:t>
            </w:r>
          </w:p>
        </w:tc>
        <w:tc>
          <w:tcPr>
            <w:tcW w:w="9335" w:type="dxa"/>
            <w:gridSpan w:val="4"/>
            <w:noWrap/>
            <w:tcMar>
              <w:top w:w="8" w:type="dxa"/>
              <w:left w:w="8" w:type="dxa"/>
              <w:right w:w="8" w:type="dxa"/>
            </w:tcMar>
            <w:vAlign w:val="center"/>
          </w:tcPr>
          <w:p w14:paraId="280D98E5" w14:textId="77777777" w:rsidR="000E3AD6" w:rsidRDefault="00000000">
            <w:pPr>
              <w:widowControl/>
              <w:snapToGrid w:val="0"/>
              <w:spacing w:line="240" w:lineRule="auto"/>
              <w:ind w:firstLineChars="0" w:firstLine="0"/>
              <w:textAlignment w:val="center"/>
              <w:rPr>
                <w:rFonts w:ascii="微软雅黑" w:hAnsi="微软雅黑"/>
                <w:szCs w:val="21"/>
              </w:rPr>
            </w:pPr>
            <w:r>
              <w:rPr>
                <w:rFonts w:ascii="微软雅黑" w:hAnsi="微软雅黑"/>
                <w:kern w:val="0"/>
                <w:szCs w:val="21"/>
              </w:rPr>
              <w:t>说明：在同一个检查周期中，重复发现同类问题可重复累计扣分；当扣分超过25分时，本分类项得分为0。</w:t>
            </w:r>
          </w:p>
        </w:tc>
      </w:tr>
      <w:tr w:rsidR="000E3AD6" w14:paraId="520AD6DB" w14:textId="77777777">
        <w:trPr>
          <w:trHeight w:val="270"/>
          <w:jc w:val="center"/>
        </w:trPr>
        <w:tc>
          <w:tcPr>
            <w:tcW w:w="10044" w:type="dxa"/>
            <w:gridSpan w:val="5"/>
            <w:tcMar>
              <w:top w:w="8" w:type="dxa"/>
              <w:left w:w="8" w:type="dxa"/>
              <w:right w:w="8" w:type="dxa"/>
            </w:tcMar>
            <w:vAlign w:val="center"/>
          </w:tcPr>
          <w:p w14:paraId="5A0D79E9"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4.卫生质量（总分15分）</w:t>
            </w:r>
          </w:p>
        </w:tc>
      </w:tr>
      <w:tr w:rsidR="000E3AD6" w14:paraId="1C5F3021" w14:textId="77777777">
        <w:trPr>
          <w:gridAfter w:val="1"/>
          <w:wAfter w:w="8" w:type="dxa"/>
          <w:trHeight w:val="270"/>
          <w:jc w:val="center"/>
        </w:trPr>
        <w:tc>
          <w:tcPr>
            <w:tcW w:w="709" w:type="dxa"/>
            <w:noWrap/>
            <w:tcMar>
              <w:top w:w="8" w:type="dxa"/>
              <w:left w:w="8" w:type="dxa"/>
              <w:right w:w="8" w:type="dxa"/>
            </w:tcMar>
            <w:vAlign w:val="center"/>
          </w:tcPr>
          <w:p w14:paraId="04E16907"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序号</w:t>
            </w:r>
          </w:p>
        </w:tc>
        <w:tc>
          <w:tcPr>
            <w:tcW w:w="4365" w:type="dxa"/>
            <w:tcMar>
              <w:top w:w="8" w:type="dxa"/>
              <w:left w:w="8" w:type="dxa"/>
              <w:right w:w="8" w:type="dxa"/>
            </w:tcMar>
            <w:vAlign w:val="center"/>
          </w:tcPr>
          <w:p w14:paraId="5686E05F"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考核内容</w:t>
            </w:r>
          </w:p>
        </w:tc>
        <w:tc>
          <w:tcPr>
            <w:tcW w:w="2225" w:type="dxa"/>
            <w:tcMar>
              <w:top w:w="8" w:type="dxa"/>
              <w:left w:w="8" w:type="dxa"/>
              <w:right w:w="8" w:type="dxa"/>
            </w:tcMar>
            <w:vAlign w:val="center"/>
          </w:tcPr>
          <w:p w14:paraId="0F5A8A8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检查方式</w:t>
            </w:r>
          </w:p>
        </w:tc>
        <w:tc>
          <w:tcPr>
            <w:tcW w:w="2737" w:type="dxa"/>
            <w:tcMar>
              <w:top w:w="8" w:type="dxa"/>
              <w:left w:w="8" w:type="dxa"/>
              <w:right w:w="8" w:type="dxa"/>
            </w:tcMar>
            <w:vAlign w:val="center"/>
          </w:tcPr>
          <w:p w14:paraId="1F80699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扣分标准</w:t>
            </w:r>
          </w:p>
        </w:tc>
      </w:tr>
      <w:tr w:rsidR="000E3AD6" w14:paraId="61A5EC28" w14:textId="77777777">
        <w:trPr>
          <w:trHeight w:val="270"/>
          <w:jc w:val="center"/>
        </w:trPr>
        <w:tc>
          <w:tcPr>
            <w:tcW w:w="709" w:type="dxa"/>
            <w:noWrap/>
            <w:tcMar>
              <w:top w:w="8" w:type="dxa"/>
              <w:left w:w="8" w:type="dxa"/>
              <w:right w:w="8" w:type="dxa"/>
            </w:tcMar>
            <w:vAlign w:val="center"/>
          </w:tcPr>
          <w:p w14:paraId="0AC621E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4.1</w:t>
            </w:r>
          </w:p>
        </w:tc>
        <w:tc>
          <w:tcPr>
            <w:tcW w:w="9335" w:type="dxa"/>
            <w:gridSpan w:val="4"/>
            <w:tcMar>
              <w:top w:w="8" w:type="dxa"/>
              <w:left w:w="8" w:type="dxa"/>
              <w:right w:w="8" w:type="dxa"/>
            </w:tcMar>
            <w:vAlign w:val="center"/>
          </w:tcPr>
          <w:p w14:paraId="6E0F726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规范化管理</w:t>
            </w:r>
          </w:p>
        </w:tc>
      </w:tr>
      <w:tr w:rsidR="000E3AD6" w14:paraId="5A1D81B7" w14:textId="77777777">
        <w:trPr>
          <w:gridAfter w:val="1"/>
          <w:wAfter w:w="8" w:type="dxa"/>
          <w:trHeight w:val="810"/>
          <w:jc w:val="center"/>
        </w:trPr>
        <w:tc>
          <w:tcPr>
            <w:tcW w:w="709" w:type="dxa"/>
            <w:tcMar>
              <w:top w:w="8" w:type="dxa"/>
              <w:left w:w="8" w:type="dxa"/>
              <w:right w:w="8" w:type="dxa"/>
            </w:tcMar>
            <w:vAlign w:val="center"/>
          </w:tcPr>
          <w:p w14:paraId="3561A0A9"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4.1.1</w:t>
            </w:r>
          </w:p>
        </w:tc>
        <w:tc>
          <w:tcPr>
            <w:tcW w:w="4365" w:type="dxa"/>
            <w:tcMar>
              <w:top w:w="8" w:type="dxa"/>
              <w:left w:w="8" w:type="dxa"/>
              <w:right w:w="8" w:type="dxa"/>
            </w:tcMar>
            <w:vAlign w:val="center"/>
          </w:tcPr>
          <w:p w14:paraId="7D5D3CF8"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制度措施：主要管理人员应定期制定标准化方案，指定工作规范化的流程，建立工作验收的标准，建立工作检查的台账。</w:t>
            </w:r>
          </w:p>
        </w:tc>
        <w:tc>
          <w:tcPr>
            <w:tcW w:w="2225" w:type="dxa"/>
            <w:tcMar>
              <w:top w:w="8" w:type="dxa"/>
              <w:left w:w="8" w:type="dxa"/>
              <w:right w:w="8" w:type="dxa"/>
            </w:tcMar>
            <w:vAlign w:val="center"/>
          </w:tcPr>
          <w:p w14:paraId="7CF9048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通过查看制度、台账等进行检查。</w:t>
            </w:r>
          </w:p>
        </w:tc>
        <w:tc>
          <w:tcPr>
            <w:tcW w:w="2737" w:type="dxa"/>
            <w:tcMar>
              <w:top w:w="8" w:type="dxa"/>
              <w:left w:w="8" w:type="dxa"/>
              <w:right w:w="8" w:type="dxa"/>
            </w:tcMar>
            <w:vAlign w:val="center"/>
          </w:tcPr>
          <w:p w14:paraId="782FBAC8"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缺少一项，扣2分。</w:t>
            </w:r>
          </w:p>
        </w:tc>
      </w:tr>
      <w:tr w:rsidR="000E3AD6" w14:paraId="401C0776" w14:textId="77777777">
        <w:trPr>
          <w:gridAfter w:val="1"/>
          <w:wAfter w:w="8" w:type="dxa"/>
          <w:trHeight w:val="810"/>
          <w:jc w:val="center"/>
        </w:trPr>
        <w:tc>
          <w:tcPr>
            <w:tcW w:w="709" w:type="dxa"/>
            <w:tcMar>
              <w:top w:w="8" w:type="dxa"/>
              <w:left w:w="8" w:type="dxa"/>
              <w:right w:w="8" w:type="dxa"/>
            </w:tcMar>
            <w:vAlign w:val="center"/>
          </w:tcPr>
          <w:p w14:paraId="39063B7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4.1.2</w:t>
            </w:r>
          </w:p>
        </w:tc>
        <w:tc>
          <w:tcPr>
            <w:tcW w:w="4365" w:type="dxa"/>
            <w:tcMar>
              <w:top w:w="8" w:type="dxa"/>
              <w:left w:w="8" w:type="dxa"/>
              <w:right w:w="8" w:type="dxa"/>
            </w:tcMar>
            <w:vAlign w:val="center"/>
          </w:tcPr>
          <w:p w14:paraId="3F2368D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培训管理：制定培训计划、课程，定期落实；新员工进行岗前培训，合格后上岗；老员工定期培训，熟知工作流程及标准。</w:t>
            </w:r>
          </w:p>
        </w:tc>
        <w:tc>
          <w:tcPr>
            <w:tcW w:w="2225" w:type="dxa"/>
            <w:tcMar>
              <w:top w:w="8" w:type="dxa"/>
              <w:left w:w="8" w:type="dxa"/>
              <w:right w:w="8" w:type="dxa"/>
            </w:tcMar>
            <w:vAlign w:val="center"/>
          </w:tcPr>
          <w:p w14:paraId="4C79030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w:t>
            </w:r>
            <w:proofErr w:type="gramStart"/>
            <w:r>
              <w:rPr>
                <w:rFonts w:ascii="微软雅黑" w:hAnsi="微软雅黑"/>
                <w:bCs/>
                <w:kern w:val="0"/>
                <w:szCs w:val="21"/>
              </w:rPr>
              <w:t>培训台账进行</w:t>
            </w:r>
            <w:proofErr w:type="gramEnd"/>
            <w:r>
              <w:rPr>
                <w:rFonts w:ascii="微软雅黑" w:hAnsi="微软雅黑"/>
                <w:bCs/>
                <w:kern w:val="0"/>
                <w:szCs w:val="21"/>
              </w:rPr>
              <w:t>检查。</w:t>
            </w:r>
          </w:p>
        </w:tc>
        <w:tc>
          <w:tcPr>
            <w:tcW w:w="2737" w:type="dxa"/>
            <w:tcMar>
              <w:top w:w="8" w:type="dxa"/>
              <w:left w:w="8" w:type="dxa"/>
              <w:right w:w="8" w:type="dxa"/>
            </w:tcMar>
            <w:vAlign w:val="center"/>
          </w:tcPr>
          <w:p w14:paraId="5976DD7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缺少培训制度扣5分；培训计划未及时落实一次扣2分。</w:t>
            </w:r>
          </w:p>
        </w:tc>
      </w:tr>
      <w:tr w:rsidR="000E3AD6" w14:paraId="210EE260" w14:textId="77777777">
        <w:trPr>
          <w:trHeight w:val="270"/>
          <w:jc w:val="center"/>
        </w:trPr>
        <w:tc>
          <w:tcPr>
            <w:tcW w:w="709" w:type="dxa"/>
            <w:noWrap/>
            <w:tcMar>
              <w:top w:w="8" w:type="dxa"/>
              <w:left w:w="8" w:type="dxa"/>
              <w:right w:w="8" w:type="dxa"/>
            </w:tcMar>
            <w:vAlign w:val="center"/>
          </w:tcPr>
          <w:p w14:paraId="0E5707CC"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w:t>
            </w:r>
          </w:p>
        </w:tc>
        <w:tc>
          <w:tcPr>
            <w:tcW w:w="9335" w:type="dxa"/>
            <w:gridSpan w:val="4"/>
            <w:tcMar>
              <w:top w:w="8" w:type="dxa"/>
              <w:left w:w="8" w:type="dxa"/>
              <w:right w:w="8" w:type="dxa"/>
            </w:tcMar>
            <w:vAlign w:val="center"/>
          </w:tcPr>
          <w:p w14:paraId="3BD2CCF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环境卫生质量验收</w:t>
            </w:r>
          </w:p>
        </w:tc>
      </w:tr>
      <w:tr w:rsidR="000E3AD6" w14:paraId="1EED3FA2" w14:textId="77777777">
        <w:trPr>
          <w:gridAfter w:val="1"/>
          <w:wAfter w:w="8" w:type="dxa"/>
          <w:trHeight w:val="1620"/>
          <w:jc w:val="center"/>
        </w:trPr>
        <w:tc>
          <w:tcPr>
            <w:tcW w:w="709" w:type="dxa"/>
            <w:noWrap/>
            <w:tcMar>
              <w:top w:w="8" w:type="dxa"/>
              <w:left w:w="8" w:type="dxa"/>
              <w:right w:w="8" w:type="dxa"/>
            </w:tcMar>
            <w:vAlign w:val="center"/>
          </w:tcPr>
          <w:p w14:paraId="530F35E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4.2.1</w:t>
            </w:r>
          </w:p>
        </w:tc>
        <w:tc>
          <w:tcPr>
            <w:tcW w:w="4365" w:type="dxa"/>
            <w:tcMar>
              <w:top w:w="8" w:type="dxa"/>
              <w:left w:w="8" w:type="dxa"/>
              <w:right w:w="8" w:type="dxa"/>
            </w:tcMar>
            <w:vAlign w:val="center"/>
          </w:tcPr>
          <w:p w14:paraId="099374C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就餐区：包厢、大厅等就餐区在餐后及时清理，开餐前整洁、0蚊蝇；桌椅、地面、目测干净，无污渍、油渍、杂物，桌椅及物品摆放整齐；门窗干净、明亮；墙面干净无粘贴纸张、无悬挂饰品；天花板无蛛网；客用垃圾桶无隔餐遗留的垃圾。</w:t>
            </w:r>
          </w:p>
        </w:tc>
        <w:tc>
          <w:tcPr>
            <w:tcW w:w="2225" w:type="dxa"/>
            <w:tcMar>
              <w:top w:w="8" w:type="dxa"/>
              <w:left w:w="8" w:type="dxa"/>
              <w:right w:w="8" w:type="dxa"/>
            </w:tcMar>
            <w:vAlign w:val="center"/>
          </w:tcPr>
          <w:p w14:paraId="78F4917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597CAC5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符合前述要求不扣分，如有不符酌情扣1-5分。</w:t>
            </w:r>
          </w:p>
        </w:tc>
      </w:tr>
      <w:tr w:rsidR="000E3AD6" w14:paraId="10F2019E" w14:textId="77777777">
        <w:trPr>
          <w:gridAfter w:val="1"/>
          <w:wAfter w:w="8" w:type="dxa"/>
          <w:trHeight w:val="810"/>
          <w:jc w:val="center"/>
        </w:trPr>
        <w:tc>
          <w:tcPr>
            <w:tcW w:w="709" w:type="dxa"/>
            <w:noWrap/>
            <w:tcMar>
              <w:top w:w="8" w:type="dxa"/>
              <w:left w:w="8" w:type="dxa"/>
              <w:right w:w="8" w:type="dxa"/>
            </w:tcMar>
            <w:vAlign w:val="center"/>
          </w:tcPr>
          <w:p w14:paraId="0EAEE72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lastRenderedPageBreak/>
              <w:t>4.2.2</w:t>
            </w:r>
          </w:p>
        </w:tc>
        <w:tc>
          <w:tcPr>
            <w:tcW w:w="4365" w:type="dxa"/>
            <w:tcMar>
              <w:top w:w="8" w:type="dxa"/>
              <w:left w:w="8" w:type="dxa"/>
              <w:right w:w="8" w:type="dxa"/>
            </w:tcMar>
            <w:vAlign w:val="center"/>
          </w:tcPr>
          <w:p w14:paraId="66E6403E" w14:textId="77777777" w:rsidR="000E3AD6" w:rsidRDefault="00000000">
            <w:pPr>
              <w:widowControl/>
              <w:snapToGrid w:val="0"/>
              <w:spacing w:line="240" w:lineRule="auto"/>
              <w:ind w:firstLineChars="0" w:firstLine="0"/>
              <w:textAlignment w:val="center"/>
              <w:rPr>
                <w:rFonts w:ascii="微软雅黑" w:hAnsi="微软雅黑"/>
                <w:bCs/>
                <w:szCs w:val="21"/>
              </w:rPr>
            </w:pPr>
            <w:proofErr w:type="gramStart"/>
            <w:r>
              <w:rPr>
                <w:rFonts w:ascii="微软雅黑" w:hAnsi="微软雅黑"/>
                <w:bCs/>
                <w:kern w:val="0"/>
                <w:szCs w:val="21"/>
              </w:rPr>
              <w:t>餐线及</w:t>
            </w:r>
            <w:proofErr w:type="gramEnd"/>
            <w:r>
              <w:rPr>
                <w:rFonts w:ascii="微软雅黑" w:hAnsi="微软雅黑"/>
                <w:bCs/>
                <w:kern w:val="0"/>
                <w:szCs w:val="21"/>
              </w:rPr>
              <w:t>服务台：随时保持清洁，台面无杂物；餐后及时打扫，不得留置任何食品。</w:t>
            </w:r>
          </w:p>
        </w:tc>
        <w:tc>
          <w:tcPr>
            <w:tcW w:w="2225" w:type="dxa"/>
            <w:tcMar>
              <w:top w:w="8" w:type="dxa"/>
              <w:left w:w="8" w:type="dxa"/>
              <w:right w:w="8" w:type="dxa"/>
            </w:tcMar>
            <w:vAlign w:val="center"/>
          </w:tcPr>
          <w:p w14:paraId="2A3B878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48CA38C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符合前述要求不扣分，如有不符酌情扣1-5分。</w:t>
            </w:r>
          </w:p>
        </w:tc>
      </w:tr>
      <w:tr w:rsidR="000E3AD6" w14:paraId="3BFFE8F9" w14:textId="77777777">
        <w:trPr>
          <w:gridAfter w:val="1"/>
          <w:wAfter w:w="8" w:type="dxa"/>
          <w:trHeight w:val="810"/>
          <w:jc w:val="center"/>
        </w:trPr>
        <w:tc>
          <w:tcPr>
            <w:tcW w:w="709" w:type="dxa"/>
            <w:noWrap/>
            <w:tcMar>
              <w:top w:w="8" w:type="dxa"/>
              <w:left w:w="8" w:type="dxa"/>
              <w:right w:w="8" w:type="dxa"/>
            </w:tcMar>
            <w:vAlign w:val="center"/>
          </w:tcPr>
          <w:p w14:paraId="2F34C884"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4.2.3</w:t>
            </w:r>
          </w:p>
        </w:tc>
        <w:tc>
          <w:tcPr>
            <w:tcW w:w="4365" w:type="dxa"/>
            <w:tcMar>
              <w:top w:w="8" w:type="dxa"/>
              <w:left w:w="8" w:type="dxa"/>
              <w:right w:w="8" w:type="dxa"/>
            </w:tcMar>
            <w:vAlign w:val="center"/>
          </w:tcPr>
          <w:p w14:paraId="16FD39AF" w14:textId="77777777" w:rsidR="000E3AD6" w:rsidRDefault="00000000">
            <w:pPr>
              <w:widowControl/>
              <w:snapToGrid w:val="0"/>
              <w:spacing w:line="240" w:lineRule="auto"/>
              <w:ind w:firstLineChars="0" w:firstLine="0"/>
              <w:textAlignment w:val="center"/>
              <w:rPr>
                <w:rFonts w:ascii="微软雅黑" w:hAnsi="微软雅黑"/>
                <w:bCs/>
                <w:szCs w:val="21"/>
              </w:rPr>
            </w:pPr>
            <w:proofErr w:type="gramStart"/>
            <w:r>
              <w:rPr>
                <w:rFonts w:ascii="微软雅黑" w:hAnsi="微软雅黑"/>
                <w:bCs/>
                <w:kern w:val="0"/>
                <w:szCs w:val="21"/>
              </w:rPr>
              <w:t>收餐区</w:t>
            </w:r>
            <w:proofErr w:type="gramEnd"/>
            <w:r>
              <w:rPr>
                <w:rFonts w:ascii="微软雅黑" w:hAnsi="微软雅黑"/>
                <w:bCs/>
                <w:kern w:val="0"/>
                <w:szCs w:val="21"/>
              </w:rPr>
              <w:t>：随时保持清洁；做好垃圾分类。</w:t>
            </w:r>
          </w:p>
        </w:tc>
        <w:tc>
          <w:tcPr>
            <w:tcW w:w="2225" w:type="dxa"/>
            <w:tcMar>
              <w:top w:w="8" w:type="dxa"/>
              <w:left w:w="8" w:type="dxa"/>
              <w:right w:w="8" w:type="dxa"/>
            </w:tcMar>
            <w:vAlign w:val="center"/>
          </w:tcPr>
          <w:p w14:paraId="0B9ABE3A"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4A806DC5"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602776A2" w14:textId="77777777">
        <w:trPr>
          <w:gridAfter w:val="1"/>
          <w:wAfter w:w="8" w:type="dxa"/>
          <w:trHeight w:val="1080"/>
          <w:jc w:val="center"/>
        </w:trPr>
        <w:tc>
          <w:tcPr>
            <w:tcW w:w="709" w:type="dxa"/>
            <w:noWrap/>
            <w:tcMar>
              <w:top w:w="8" w:type="dxa"/>
              <w:left w:w="8" w:type="dxa"/>
              <w:right w:w="8" w:type="dxa"/>
            </w:tcMar>
            <w:vAlign w:val="center"/>
          </w:tcPr>
          <w:p w14:paraId="63995A1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4.2.4</w:t>
            </w:r>
          </w:p>
        </w:tc>
        <w:tc>
          <w:tcPr>
            <w:tcW w:w="4365" w:type="dxa"/>
            <w:tcMar>
              <w:top w:w="8" w:type="dxa"/>
              <w:left w:w="8" w:type="dxa"/>
              <w:right w:w="8" w:type="dxa"/>
            </w:tcMar>
            <w:vAlign w:val="center"/>
          </w:tcPr>
          <w:p w14:paraId="0D22290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客用设施：客用通道、楼梯、卫生间等区域及设施保持干净卫生，工具摆放整齐，地面、台面无污渍、积水；客用后及时打扫；垃圾桶</w:t>
            </w:r>
            <w:proofErr w:type="gramStart"/>
            <w:r>
              <w:rPr>
                <w:rFonts w:ascii="微软雅黑" w:hAnsi="微软雅黑"/>
                <w:bCs/>
                <w:kern w:val="0"/>
                <w:szCs w:val="21"/>
              </w:rPr>
              <w:t>不能满至</w:t>
            </w:r>
            <w:proofErr w:type="gramEnd"/>
            <w:r>
              <w:rPr>
                <w:rFonts w:ascii="微软雅黑" w:hAnsi="微软雅黑"/>
                <w:bCs/>
                <w:kern w:val="0"/>
                <w:szCs w:val="21"/>
              </w:rPr>
              <w:t>80%。</w:t>
            </w:r>
          </w:p>
        </w:tc>
        <w:tc>
          <w:tcPr>
            <w:tcW w:w="2225" w:type="dxa"/>
            <w:tcMar>
              <w:top w:w="8" w:type="dxa"/>
              <w:left w:w="8" w:type="dxa"/>
              <w:right w:w="8" w:type="dxa"/>
            </w:tcMar>
            <w:vAlign w:val="center"/>
          </w:tcPr>
          <w:p w14:paraId="728DCBD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44D2A59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043F8924" w14:textId="77777777">
        <w:trPr>
          <w:gridAfter w:val="1"/>
          <w:wAfter w:w="8" w:type="dxa"/>
          <w:trHeight w:val="2430"/>
          <w:jc w:val="center"/>
        </w:trPr>
        <w:tc>
          <w:tcPr>
            <w:tcW w:w="709" w:type="dxa"/>
            <w:noWrap/>
            <w:tcMar>
              <w:top w:w="8" w:type="dxa"/>
              <w:left w:w="8" w:type="dxa"/>
              <w:right w:w="8" w:type="dxa"/>
            </w:tcMar>
            <w:vAlign w:val="center"/>
          </w:tcPr>
          <w:p w14:paraId="64FF0A74"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4.2.5</w:t>
            </w:r>
          </w:p>
        </w:tc>
        <w:tc>
          <w:tcPr>
            <w:tcW w:w="4365" w:type="dxa"/>
            <w:tcMar>
              <w:top w:w="8" w:type="dxa"/>
              <w:left w:w="8" w:type="dxa"/>
              <w:right w:w="8" w:type="dxa"/>
            </w:tcMar>
            <w:vAlign w:val="center"/>
          </w:tcPr>
          <w:p w14:paraId="2740E9A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后厨：粗加工区、切配间、蒸饭间、面点间、热加工区、仓库等各生产区域随时保持清洁；工作台、灶台、水池、电梯、推车、货架、冰柜等设施设备用后及时清洁；非生产加工时间，保持地面清洁、无水无油、无垃圾；物品使用框、架、箱离地摆放整齐，无杂物堆积；天花板无蛛网；排水沟每天至少1次清理；全范围大扫除每周至少进行1次，且有自查</w:t>
            </w:r>
            <w:proofErr w:type="gramStart"/>
            <w:r>
              <w:rPr>
                <w:rFonts w:ascii="微软雅黑" w:hAnsi="微软雅黑"/>
                <w:bCs/>
                <w:kern w:val="0"/>
                <w:szCs w:val="21"/>
              </w:rPr>
              <w:t>验收台</w:t>
            </w:r>
            <w:proofErr w:type="gramEnd"/>
            <w:r>
              <w:rPr>
                <w:rFonts w:ascii="微软雅黑" w:hAnsi="微软雅黑"/>
                <w:bCs/>
                <w:kern w:val="0"/>
                <w:szCs w:val="21"/>
              </w:rPr>
              <w:t>账。</w:t>
            </w:r>
          </w:p>
        </w:tc>
        <w:tc>
          <w:tcPr>
            <w:tcW w:w="2225" w:type="dxa"/>
            <w:tcMar>
              <w:top w:w="8" w:type="dxa"/>
              <w:left w:w="8" w:type="dxa"/>
              <w:right w:w="8" w:type="dxa"/>
            </w:tcMar>
            <w:vAlign w:val="center"/>
          </w:tcPr>
          <w:p w14:paraId="005123A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通过查看现场操作、台账等进行检查。</w:t>
            </w:r>
          </w:p>
        </w:tc>
        <w:tc>
          <w:tcPr>
            <w:tcW w:w="2737" w:type="dxa"/>
            <w:tcMar>
              <w:top w:w="8" w:type="dxa"/>
              <w:left w:w="8" w:type="dxa"/>
              <w:right w:w="8" w:type="dxa"/>
            </w:tcMar>
            <w:vAlign w:val="center"/>
          </w:tcPr>
          <w:p w14:paraId="43D2ACE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符合前述要求不扣分，如有不符酌情扣1-5分。</w:t>
            </w:r>
          </w:p>
        </w:tc>
      </w:tr>
      <w:tr w:rsidR="000E3AD6" w14:paraId="3BA2B697" w14:textId="77777777">
        <w:trPr>
          <w:gridAfter w:val="1"/>
          <w:wAfter w:w="8" w:type="dxa"/>
          <w:trHeight w:val="810"/>
          <w:jc w:val="center"/>
        </w:trPr>
        <w:tc>
          <w:tcPr>
            <w:tcW w:w="709" w:type="dxa"/>
            <w:noWrap/>
            <w:tcMar>
              <w:top w:w="8" w:type="dxa"/>
              <w:left w:w="8" w:type="dxa"/>
              <w:right w:w="8" w:type="dxa"/>
            </w:tcMar>
            <w:vAlign w:val="center"/>
          </w:tcPr>
          <w:p w14:paraId="147CD191"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4.2.6</w:t>
            </w:r>
          </w:p>
        </w:tc>
        <w:tc>
          <w:tcPr>
            <w:tcW w:w="4365" w:type="dxa"/>
            <w:tcMar>
              <w:top w:w="8" w:type="dxa"/>
              <w:left w:w="8" w:type="dxa"/>
              <w:right w:w="8" w:type="dxa"/>
            </w:tcMar>
            <w:vAlign w:val="center"/>
          </w:tcPr>
          <w:p w14:paraId="138076F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宣传栏：无随意涂画、粘贴；干净、无胶渍。</w:t>
            </w:r>
          </w:p>
        </w:tc>
        <w:tc>
          <w:tcPr>
            <w:tcW w:w="2225" w:type="dxa"/>
            <w:tcMar>
              <w:top w:w="8" w:type="dxa"/>
              <w:left w:w="8" w:type="dxa"/>
              <w:right w:w="8" w:type="dxa"/>
            </w:tcMar>
            <w:vAlign w:val="center"/>
          </w:tcPr>
          <w:p w14:paraId="426028D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7E0C5EE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1A0D91F8" w14:textId="77777777">
        <w:trPr>
          <w:gridAfter w:val="1"/>
          <w:wAfter w:w="8" w:type="dxa"/>
          <w:trHeight w:val="810"/>
          <w:jc w:val="center"/>
        </w:trPr>
        <w:tc>
          <w:tcPr>
            <w:tcW w:w="709" w:type="dxa"/>
            <w:noWrap/>
            <w:tcMar>
              <w:top w:w="8" w:type="dxa"/>
              <w:left w:w="8" w:type="dxa"/>
              <w:right w:w="8" w:type="dxa"/>
            </w:tcMar>
            <w:vAlign w:val="center"/>
          </w:tcPr>
          <w:p w14:paraId="6C43888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4.2.7</w:t>
            </w:r>
          </w:p>
        </w:tc>
        <w:tc>
          <w:tcPr>
            <w:tcW w:w="4365" w:type="dxa"/>
            <w:tcMar>
              <w:top w:w="8" w:type="dxa"/>
              <w:left w:w="8" w:type="dxa"/>
              <w:right w:w="8" w:type="dxa"/>
            </w:tcMar>
            <w:vAlign w:val="center"/>
          </w:tcPr>
          <w:p w14:paraId="75D8D24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工具用具：台布、防尘布、抹布、拖把、垃圾桶等定点摆放，分类、分区使用，用后及时清洁。</w:t>
            </w:r>
          </w:p>
        </w:tc>
        <w:tc>
          <w:tcPr>
            <w:tcW w:w="2225" w:type="dxa"/>
            <w:tcMar>
              <w:top w:w="8" w:type="dxa"/>
              <w:left w:w="8" w:type="dxa"/>
              <w:right w:w="8" w:type="dxa"/>
            </w:tcMar>
            <w:vAlign w:val="center"/>
          </w:tcPr>
          <w:p w14:paraId="1A07826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2D225B1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34AF26E7" w14:textId="77777777">
        <w:trPr>
          <w:gridAfter w:val="1"/>
          <w:wAfter w:w="8" w:type="dxa"/>
          <w:trHeight w:val="810"/>
          <w:jc w:val="center"/>
        </w:trPr>
        <w:tc>
          <w:tcPr>
            <w:tcW w:w="709" w:type="dxa"/>
            <w:noWrap/>
            <w:tcMar>
              <w:top w:w="8" w:type="dxa"/>
              <w:left w:w="8" w:type="dxa"/>
              <w:right w:w="8" w:type="dxa"/>
            </w:tcMar>
            <w:vAlign w:val="center"/>
          </w:tcPr>
          <w:p w14:paraId="15A5A04D"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4.2.8</w:t>
            </w:r>
          </w:p>
        </w:tc>
        <w:tc>
          <w:tcPr>
            <w:tcW w:w="4365" w:type="dxa"/>
            <w:tcMar>
              <w:top w:w="8" w:type="dxa"/>
              <w:left w:w="8" w:type="dxa"/>
              <w:right w:w="8" w:type="dxa"/>
            </w:tcMar>
            <w:vAlign w:val="center"/>
          </w:tcPr>
          <w:p w14:paraId="0E036F3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卫生死角：无积尘，无蛛网，无死鼠蚊蝇蟑螂等</w:t>
            </w:r>
          </w:p>
        </w:tc>
        <w:tc>
          <w:tcPr>
            <w:tcW w:w="2225" w:type="dxa"/>
            <w:tcMar>
              <w:top w:w="8" w:type="dxa"/>
              <w:left w:w="8" w:type="dxa"/>
              <w:right w:w="8" w:type="dxa"/>
            </w:tcMar>
            <w:vAlign w:val="center"/>
          </w:tcPr>
          <w:p w14:paraId="34CE17C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6173DB4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69097D15" w14:textId="77777777">
        <w:trPr>
          <w:trHeight w:val="270"/>
          <w:jc w:val="center"/>
        </w:trPr>
        <w:tc>
          <w:tcPr>
            <w:tcW w:w="709" w:type="dxa"/>
            <w:noWrap/>
            <w:tcMar>
              <w:top w:w="8" w:type="dxa"/>
              <w:left w:w="8" w:type="dxa"/>
              <w:right w:w="8" w:type="dxa"/>
            </w:tcMar>
            <w:vAlign w:val="center"/>
          </w:tcPr>
          <w:p w14:paraId="3E744109"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w:t>
            </w:r>
          </w:p>
        </w:tc>
        <w:tc>
          <w:tcPr>
            <w:tcW w:w="9335" w:type="dxa"/>
            <w:gridSpan w:val="4"/>
            <w:tcMar>
              <w:top w:w="8" w:type="dxa"/>
              <w:left w:w="8" w:type="dxa"/>
              <w:right w:w="8" w:type="dxa"/>
            </w:tcMar>
            <w:vAlign w:val="center"/>
          </w:tcPr>
          <w:p w14:paraId="0CEFDD4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冷库冰柜卫生质量验收</w:t>
            </w:r>
          </w:p>
        </w:tc>
      </w:tr>
      <w:tr w:rsidR="000E3AD6" w14:paraId="55253650" w14:textId="77777777">
        <w:trPr>
          <w:gridAfter w:val="1"/>
          <w:wAfter w:w="8" w:type="dxa"/>
          <w:trHeight w:val="1080"/>
          <w:jc w:val="center"/>
        </w:trPr>
        <w:tc>
          <w:tcPr>
            <w:tcW w:w="709" w:type="dxa"/>
            <w:noWrap/>
            <w:tcMar>
              <w:top w:w="8" w:type="dxa"/>
              <w:left w:w="8" w:type="dxa"/>
              <w:right w:w="8" w:type="dxa"/>
            </w:tcMar>
            <w:vAlign w:val="center"/>
          </w:tcPr>
          <w:p w14:paraId="2C106B9E"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4.2.1</w:t>
            </w:r>
          </w:p>
        </w:tc>
        <w:tc>
          <w:tcPr>
            <w:tcW w:w="4365" w:type="dxa"/>
            <w:tcMar>
              <w:top w:w="8" w:type="dxa"/>
              <w:left w:w="8" w:type="dxa"/>
              <w:right w:w="8" w:type="dxa"/>
            </w:tcMar>
            <w:vAlign w:val="center"/>
          </w:tcPr>
          <w:p w14:paraId="0CFD4FD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定期清洁：冷库、冰柜等制冷存储设备要定期清洁、除霜，定期检查制冷效果，并做台账；保持干净、无异味、无积尘、无霉菌斑、无有色塑料袋。</w:t>
            </w:r>
          </w:p>
        </w:tc>
        <w:tc>
          <w:tcPr>
            <w:tcW w:w="2225" w:type="dxa"/>
            <w:tcMar>
              <w:top w:w="8" w:type="dxa"/>
              <w:left w:w="8" w:type="dxa"/>
              <w:right w:w="8" w:type="dxa"/>
            </w:tcMar>
            <w:vAlign w:val="center"/>
          </w:tcPr>
          <w:p w14:paraId="6CEC8A7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通过查看现场操作、台账等进行检查。</w:t>
            </w:r>
          </w:p>
        </w:tc>
        <w:tc>
          <w:tcPr>
            <w:tcW w:w="2737" w:type="dxa"/>
            <w:tcMar>
              <w:top w:w="8" w:type="dxa"/>
              <w:left w:w="8" w:type="dxa"/>
              <w:right w:w="8" w:type="dxa"/>
            </w:tcMar>
            <w:vAlign w:val="center"/>
          </w:tcPr>
          <w:p w14:paraId="498A2E7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符合前述要求不扣分，如有不符酌情扣1-5分。</w:t>
            </w:r>
          </w:p>
        </w:tc>
      </w:tr>
      <w:tr w:rsidR="000E3AD6" w14:paraId="722CA90C" w14:textId="77777777">
        <w:trPr>
          <w:gridAfter w:val="1"/>
          <w:wAfter w:w="8" w:type="dxa"/>
          <w:trHeight w:val="1080"/>
          <w:jc w:val="center"/>
        </w:trPr>
        <w:tc>
          <w:tcPr>
            <w:tcW w:w="709" w:type="dxa"/>
            <w:noWrap/>
            <w:tcMar>
              <w:top w:w="8" w:type="dxa"/>
              <w:left w:w="8" w:type="dxa"/>
              <w:right w:w="8" w:type="dxa"/>
            </w:tcMar>
            <w:vAlign w:val="center"/>
          </w:tcPr>
          <w:p w14:paraId="0FA185EA"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4.2.2</w:t>
            </w:r>
          </w:p>
        </w:tc>
        <w:tc>
          <w:tcPr>
            <w:tcW w:w="4365" w:type="dxa"/>
            <w:tcMar>
              <w:top w:w="8" w:type="dxa"/>
              <w:left w:w="8" w:type="dxa"/>
              <w:right w:w="8" w:type="dxa"/>
            </w:tcMar>
            <w:vAlign w:val="center"/>
          </w:tcPr>
          <w:p w14:paraId="429B163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陈列规范：物品以有利于“先进先出”为原则进行陈列、摆放整齐，生熟分区、荤素分类；无包装食品使用食品框并加盖防尘再放置于货架上。</w:t>
            </w:r>
          </w:p>
        </w:tc>
        <w:tc>
          <w:tcPr>
            <w:tcW w:w="2225" w:type="dxa"/>
            <w:tcMar>
              <w:top w:w="8" w:type="dxa"/>
              <w:left w:w="8" w:type="dxa"/>
              <w:right w:w="8" w:type="dxa"/>
            </w:tcMar>
            <w:vAlign w:val="center"/>
          </w:tcPr>
          <w:p w14:paraId="52B0C66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62B91A2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76AB42C4" w14:textId="77777777">
        <w:trPr>
          <w:trHeight w:val="270"/>
          <w:jc w:val="center"/>
        </w:trPr>
        <w:tc>
          <w:tcPr>
            <w:tcW w:w="709" w:type="dxa"/>
            <w:noWrap/>
            <w:tcMar>
              <w:top w:w="8" w:type="dxa"/>
              <w:left w:w="8" w:type="dxa"/>
              <w:right w:w="8" w:type="dxa"/>
            </w:tcMar>
            <w:vAlign w:val="center"/>
          </w:tcPr>
          <w:p w14:paraId="365E26A0"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4.3</w:t>
            </w:r>
          </w:p>
        </w:tc>
        <w:tc>
          <w:tcPr>
            <w:tcW w:w="9335" w:type="dxa"/>
            <w:gridSpan w:val="4"/>
            <w:tcMar>
              <w:top w:w="8" w:type="dxa"/>
              <w:left w:w="8" w:type="dxa"/>
              <w:right w:w="8" w:type="dxa"/>
            </w:tcMar>
            <w:vAlign w:val="center"/>
          </w:tcPr>
          <w:p w14:paraId="54FC85F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餐用具卫生质量验收</w:t>
            </w:r>
          </w:p>
        </w:tc>
      </w:tr>
      <w:tr w:rsidR="000E3AD6" w14:paraId="68661FCD" w14:textId="77777777">
        <w:trPr>
          <w:gridAfter w:val="1"/>
          <w:wAfter w:w="8" w:type="dxa"/>
          <w:trHeight w:val="1080"/>
          <w:jc w:val="center"/>
        </w:trPr>
        <w:tc>
          <w:tcPr>
            <w:tcW w:w="709" w:type="dxa"/>
            <w:noWrap/>
            <w:tcMar>
              <w:top w:w="8" w:type="dxa"/>
              <w:left w:w="8" w:type="dxa"/>
              <w:right w:w="8" w:type="dxa"/>
            </w:tcMar>
            <w:vAlign w:val="center"/>
          </w:tcPr>
          <w:p w14:paraId="232D5FB4"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lastRenderedPageBreak/>
              <w:t>4.3.1</w:t>
            </w:r>
          </w:p>
        </w:tc>
        <w:tc>
          <w:tcPr>
            <w:tcW w:w="4365" w:type="dxa"/>
            <w:tcMar>
              <w:top w:w="8" w:type="dxa"/>
              <w:left w:w="8" w:type="dxa"/>
              <w:right w:w="8" w:type="dxa"/>
            </w:tcMar>
            <w:vAlign w:val="center"/>
          </w:tcPr>
          <w:p w14:paraId="1EBD31A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餐具清洗：用后及时清洗消毒，使用一次消毒一次；洗消按“一洗、二刷、三冲、四消毒、五洁净、六烘干”顺序操作，规范使用洗碗机、洗碗清洁剂、速干剂等。</w:t>
            </w:r>
          </w:p>
        </w:tc>
        <w:tc>
          <w:tcPr>
            <w:tcW w:w="2225" w:type="dxa"/>
            <w:tcMar>
              <w:top w:w="8" w:type="dxa"/>
              <w:left w:w="8" w:type="dxa"/>
              <w:right w:w="8" w:type="dxa"/>
            </w:tcMar>
            <w:vAlign w:val="center"/>
          </w:tcPr>
          <w:p w14:paraId="5B27263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07F1F58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324F9A10" w14:textId="77777777">
        <w:trPr>
          <w:gridAfter w:val="1"/>
          <w:wAfter w:w="8" w:type="dxa"/>
          <w:trHeight w:val="810"/>
          <w:jc w:val="center"/>
        </w:trPr>
        <w:tc>
          <w:tcPr>
            <w:tcW w:w="709" w:type="dxa"/>
            <w:noWrap/>
            <w:tcMar>
              <w:top w:w="8" w:type="dxa"/>
              <w:left w:w="8" w:type="dxa"/>
              <w:right w:w="8" w:type="dxa"/>
            </w:tcMar>
            <w:vAlign w:val="center"/>
          </w:tcPr>
          <w:p w14:paraId="30DEE5CC"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4.3.2</w:t>
            </w:r>
          </w:p>
        </w:tc>
        <w:tc>
          <w:tcPr>
            <w:tcW w:w="4365" w:type="dxa"/>
            <w:tcMar>
              <w:top w:w="8" w:type="dxa"/>
              <w:left w:w="8" w:type="dxa"/>
              <w:right w:w="8" w:type="dxa"/>
            </w:tcMar>
            <w:vAlign w:val="center"/>
          </w:tcPr>
          <w:p w14:paraId="72229348"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炊具：用后及时清洗消毒，使用一次消毒一次；</w:t>
            </w:r>
          </w:p>
        </w:tc>
        <w:tc>
          <w:tcPr>
            <w:tcW w:w="2225" w:type="dxa"/>
            <w:tcMar>
              <w:top w:w="8" w:type="dxa"/>
              <w:left w:w="8" w:type="dxa"/>
              <w:right w:w="8" w:type="dxa"/>
            </w:tcMar>
            <w:vAlign w:val="center"/>
          </w:tcPr>
          <w:p w14:paraId="337918A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通过查看现场操作进行检查。</w:t>
            </w:r>
          </w:p>
        </w:tc>
        <w:tc>
          <w:tcPr>
            <w:tcW w:w="2737" w:type="dxa"/>
            <w:tcMar>
              <w:top w:w="8" w:type="dxa"/>
              <w:left w:w="8" w:type="dxa"/>
              <w:right w:w="8" w:type="dxa"/>
            </w:tcMar>
            <w:vAlign w:val="center"/>
          </w:tcPr>
          <w:p w14:paraId="47B2D2D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1BFC757C" w14:textId="77777777">
        <w:trPr>
          <w:gridAfter w:val="1"/>
          <w:wAfter w:w="8" w:type="dxa"/>
          <w:trHeight w:val="270"/>
          <w:jc w:val="center"/>
        </w:trPr>
        <w:tc>
          <w:tcPr>
            <w:tcW w:w="709" w:type="dxa"/>
            <w:noWrap/>
            <w:tcMar>
              <w:top w:w="8" w:type="dxa"/>
              <w:left w:w="8" w:type="dxa"/>
              <w:right w:w="8" w:type="dxa"/>
            </w:tcMar>
            <w:vAlign w:val="center"/>
          </w:tcPr>
          <w:p w14:paraId="32D61960"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4.4</w:t>
            </w:r>
          </w:p>
        </w:tc>
        <w:tc>
          <w:tcPr>
            <w:tcW w:w="4365" w:type="dxa"/>
            <w:tcMar>
              <w:top w:w="8" w:type="dxa"/>
              <w:left w:w="8" w:type="dxa"/>
              <w:right w:w="8" w:type="dxa"/>
            </w:tcMar>
            <w:vAlign w:val="center"/>
          </w:tcPr>
          <w:p w14:paraId="5A984F3D" w14:textId="77777777" w:rsidR="000E3AD6" w:rsidRDefault="00000000">
            <w:pPr>
              <w:widowControl/>
              <w:snapToGrid w:val="0"/>
              <w:spacing w:line="240" w:lineRule="auto"/>
              <w:ind w:firstLineChars="0" w:firstLine="0"/>
              <w:textAlignment w:val="center"/>
              <w:rPr>
                <w:rFonts w:ascii="微软雅黑" w:hAnsi="微软雅黑"/>
                <w:bCs/>
                <w:szCs w:val="21"/>
              </w:rPr>
            </w:pPr>
            <w:proofErr w:type="gramStart"/>
            <w:r>
              <w:rPr>
                <w:rFonts w:ascii="微软雅黑" w:hAnsi="微软雅黑"/>
                <w:bCs/>
                <w:kern w:val="0"/>
                <w:szCs w:val="21"/>
              </w:rPr>
              <w:t>消杀及防疫</w:t>
            </w:r>
            <w:proofErr w:type="gramEnd"/>
          </w:p>
        </w:tc>
        <w:tc>
          <w:tcPr>
            <w:tcW w:w="2225" w:type="dxa"/>
            <w:tcMar>
              <w:top w:w="8" w:type="dxa"/>
              <w:left w:w="8" w:type="dxa"/>
              <w:right w:w="8" w:type="dxa"/>
            </w:tcMar>
            <w:vAlign w:val="center"/>
          </w:tcPr>
          <w:p w14:paraId="2024CF6C" w14:textId="77777777" w:rsidR="000E3AD6" w:rsidRDefault="000E3AD6">
            <w:pPr>
              <w:snapToGrid w:val="0"/>
              <w:spacing w:line="240" w:lineRule="auto"/>
              <w:ind w:firstLineChars="0" w:firstLine="0"/>
              <w:rPr>
                <w:rFonts w:ascii="微软雅黑" w:hAnsi="微软雅黑"/>
                <w:bCs/>
                <w:szCs w:val="21"/>
              </w:rPr>
            </w:pPr>
          </w:p>
        </w:tc>
        <w:tc>
          <w:tcPr>
            <w:tcW w:w="2737" w:type="dxa"/>
            <w:tcMar>
              <w:top w:w="8" w:type="dxa"/>
              <w:left w:w="8" w:type="dxa"/>
              <w:right w:w="8" w:type="dxa"/>
            </w:tcMar>
            <w:vAlign w:val="center"/>
          </w:tcPr>
          <w:p w14:paraId="3F362A2A" w14:textId="77777777" w:rsidR="000E3AD6" w:rsidRDefault="000E3AD6">
            <w:pPr>
              <w:snapToGrid w:val="0"/>
              <w:spacing w:line="240" w:lineRule="auto"/>
              <w:ind w:firstLineChars="0" w:firstLine="0"/>
              <w:rPr>
                <w:rFonts w:ascii="微软雅黑" w:hAnsi="微软雅黑"/>
                <w:bCs/>
                <w:szCs w:val="21"/>
              </w:rPr>
            </w:pPr>
          </w:p>
        </w:tc>
      </w:tr>
      <w:tr w:rsidR="000E3AD6" w14:paraId="5A6DF12F" w14:textId="77777777">
        <w:trPr>
          <w:gridAfter w:val="1"/>
          <w:wAfter w:w="8" w:type="dxa"/>
          <w:trHeight w:val="2160"/>
          <w:jc w:val="center"/>
        </w:trPr>
        <w:tc>
          <w:tcPr>
            <w:tcW w:w="709" w:type="dxa"/>
            <w:noWrap/>
            <w:tcMar>
              <w:top w:w="8" w:type="dxa"/>
              <w:left w:w="8" w:type="dxa"/>
              <w:right w:w="8" w:type="dxa"/>
            </w:tcMar>
            <w:vAlign w:val="center"/>
          </w:tcPr>
          <w:p w14:paraId="3F33E2EC"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4.4.1</w:t>
            </w:r>
          </w:p>
        </w:tc>
        <w:tc>
          <w:tcPr>
            <w:tcW w:w="4365" w:type="dxa"/>
            <w:tcMar>
              <w:top w:w="8" w:type="dxa"/>
              <w:left w:w="8" w:type="dxa"/>
              <w:right w:w="8" w:type="dxa"/>
            </w:tcMar>
            <w:vAlign w:val="center"/>
          </w:tcPr>
          <w:p w14:paraId="44955F8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贯彻落实“六防”和灭“四害”措施，“六防”是指防盗、防毒、防鼠、防蚊蝇、防蟑螂、防虫防霉；“四害”指蚊蝇鼠</w:t>
            </w:r>
            <w:proofErr w:type="gramStart"/>
            <w:r>
              <w:rPr>
                <w:rFonts w:ascii="微软雅黑" w:hAnsi="微软雅黑"/>
                <w:bCs/>
                <w:kern w:val="0"/>
                <w:szCs w:val="21"/>
              </w:rPr>
              <w:t>蟑</w:t>
            </w:r>
            <w:proofErr w:type="gramEnd"/>
            <w:r>
              <w:rPr>
                <w:rFonts w:ascii="微软雅黑" w:hAnsi="微软雅黑"/>
                <w:bCs/>
                <w:kern w:val="0"/>
                <w:szCs w:val="21"/>
              </w:rPr>
              <w:t>。配合专业消杀公司，定期组织对后</w:t>
            </w:r>
            <w:proofErr w:type="gramStart"/>
            <w:r>
              <w:rPr>
                <w:rFonts w:ascii="微软雅黑" w:hAnsi="微软雅黑"/>
                <w:bCs/>
                <w:kern w:val="0"/>
                <w:szCs w:val="21"/>
              </w:rPr>
              <w:t>厨进行</w:t>
            </w:r>
            <w:proofErr w:type="gramEnd"/>
            <w:r>
              <w:rPr>
                <w:rFonts w:ascii="微软雅黑" w:hAnsi="微软雅黑"/>
                <w:bCs/>
                <w:kern w:val="0"/>
                <w:szCs w:val="21"/>
              </w:rPr>
              <w:t>消杀、消毒；以有效控制四害密度为目的，制定有效的工作优化措施，并组织实施。消杀用药须符合国家规定，有专业人员操作;严禁私自挪动或移除药品或警告标识。</w:t>
            </w:r>
          </w:p>
        </w:tc>
        <w:tc>
          <w:tcPr>
            <w:tcW w:w="2225" w:type="dxa"/>
            <w:tcMar>
              <w:top w:w="8" w:type="dxa"/>
              <w:left w:w="8" w:type="dxa"/>
              <w:right w:w="8" w:type="dxa"/>
            </w:tcMar>
            <w:vAlign w:val="center"/>
          </w:tcPr>
          <w:p w14:paraId="317DEE05"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通过查看现场、记录进行检查。</w:t>
            </w:r>
          </w:p>
        </w:tc>
        <w:tc>
          <w:tcPr>
            <w:tcW w:w="2737" w:type="dxa"/>
            <w:tcMar>
              <w:top w:w="8" w:type="dxa"/>
              <w:left w:w="8" w:type="dxa"/>
              <w:right w:w="8" w:type="dxa"/>
            </w:tcMar>
            <w:vAlign w:val="center"/>
          </w:tcPr>
          <w:p w14:paraId="47210FF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69611044" w14:textId="77777777">
        <w:trPr>
          <w:gridAfter w:val="1"/>
          <w:wAfter w:w="8" w:type="dxa"/>
          <w:trHeight w:val="810"/>
          <w:jc w:val="center"/>
        </w:trPr>
        <w:tc>
          <w:tcPr>
            <w:tcW w:w="709" w:type="dxa"/>
            <w:noWrap/>
            <w:tcMar>
              <w:top w:w="8" w:type="dxa"/>
              <w:left w:w="8" w:type="dxa"/>
              <w:right w:w="8" w:type="dxa"/>
            </w:tcMar>
            <w:vAlign w:val="center"/>
          </w:tcPr>
          <w:p w14:paraId="46CA875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4.4.2</w:t>
            </w:r>
          </w:p>
        </w:tc>
        <w:tc>
          <w:tcPr>
            <w:tcW w:w="4365" w:type="dxa"/>
            <w:tcMar>
              <w:top w:w="8" w:type="dxa"/>
              <w:left w:w="8" w:type="dxa"/>
              <w:right w:w="8" w:type="dxa"/>
            </w:tcMar>
            <w:vAlign w:val="center"/>
          </w:tcPr>
          <w:p w14:paraId="62B70AB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严格实施防疫消毒措施，并做记录。</w:t>
            </w:r>
          </w:p>
        </w:tc>
        <w:tc>
          <w:tcPr>
            <w:tcW w:w="2225" w:type="dxa"/>
            <w:tcMar>
              <w:top w:w="8" w:type="dxa"/>
              <w:left w:w="8" w:type="dxa"/>
              <w:right w:w="8" w:type="dxa"/>
            </w:tcMar>
            <w:vAlign w:val="center"/>
          </w:tcPr>
          <w:p w14:paraId="23220C55"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通过查看现场、记录进行检查。</w:t>
            </w:r>
          </w:p>
        </w:tc>
        <w:tc>
          <w:tcPr>
            <w:tcW w:w="2737" w:type="dxa"/>
            <w:tcMar>
              <w:top w:w="8" w:type="dxa"/>
              <w:left w:w="8" w:type="dxa"/>
              <w:right w:w="8" w:type="dxa"/>
            </w:tcMar>
            <w:vAlign w:val="center"/>
          </w:tcPr>
          <w:p w14:paraId="6C3FDF2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符合前述要求不扣分，如有不符酌情扣1-3分。</w:t>
            </w:r>
          </w:p>
        </w:tc>
      </w:tr>
      <w:tr w:rsidR="000E3AD6" w14:paraId="5A7C5580" w14:textId="77777777">
        <w:trPr>
          <w:trHeight w:val="270"/>
          <w:jc w:val="center"/>
        </w:trPr>
        <w:tc>
          <w:tcPr>
            <w:tcW w:w="709" w:type="dxa"/>
            <w:noWrap/>
            <w:tcMar>
              <w:top w:w="8" w:type="dxa"/>
              <w:left w:w="8" w:type="dxa"/>
              <w:right w:w="8" w:type="dxa"/>
            </w:tcMar>
            <w:vAlign w:val="center"/>
          </w:tcPr>
          <w:p w14:paraId="4BBA01F4"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小计</w:t>
            </w:r>
          </w:p>
        </w:tc>
        <w:tc>
          <w:tcPr>
            <w:tcW w:w="9335" w:type="dxa"/>
            <w:gridSpan w:val="4"/>
            <w:noWrap/>
            <w:tcMar>
              <w:top w:w="8" w:type="dxa"/>
              <w:left w:w="8" w:type="dxa"/>
              <w:right w:w="8" w:type="dxa"/>
            </w:tcMar>
            <w:vAlign w:val="center"/>
          </w:tcPr>
          <w:p w14:paraId="39E9D425"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说明：在同一个检查周期中，重复发现同类问题可重复累计扣分；当扣分超过15分时，本分类项得分为0。</w:t>
            </w:r>
          </w:p>
        </w:tc>
      </w:tr>
      <w:tr w:rsidR="000E3AD6" w14:paraId="77582B44" w14:textId="77777777">
        <w:trPr>
          <w:trHeight w:val="394"/>
          <w:jc w:val="center"/>
        </w:trPr>
        <w:tc>
          <w:tcPr>
            <w:tcW w:w="10044" w:type="dxa"/>
            <w:gridSpan w:val="5"/>
            <w:noWrap/>
            <w:tcMar>
              <w:top w:w="8" w:type="dxa"/>
              <w:left w:w="8" w:type="dxa"/>
              <w:right w:w="8" w:type="dxa"/>
            </w:tcMar>
            <w:vAlign w:val="center"/>
          </w:tcPr>
          <w:p w14:paraId="6EE8E2F8"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5.安全生产管理（总分10分）</w:t>
            </w:r>
          </w:p>
        </w:tc>
      </w:tr>
      <w:tr w:rsidR="000E3AD6" w14:paraId="7864DC2E" w14:textId="77777777">
        <w:trPr>
          <w:gridAfter w:val="1"/>
          <w:wAfter w:w="8" w:type="dxa"/>
          <w:trHeight w:val="394"/>
          <w:jc w:val="center"/>
        </w:trPr>
        <w:tc>
          <w:tcPr>
            <w:tcW w:w="709" w:type="dxa"/>
            <w:noWrap/>
            <w:tcMar>
              <w:top w:w="8" w:type="dxa"/>
              <w:left w:w="8" w:type="dxa"/>
              <w:right w:w="8" w:type="dxa"/>
            </w:tcMar>
            <w:vAlign w:val="center"/>
          </w:tcPr>
          <w:p w14:paraId="0C80D48E"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序号</w:t>
            </w:r>
          </w:p>
        </w:tc>
        <w:tc>
          <w:tcPr>
            <w:tcW w:w="4365" w:type="dxa"/>
            <w:tcMar>
              <w:top w:w="8" w:type="dxa"/>
              <w:left w:w="8" w:type="dxa"/>
              <w:right w:w="8" w:type="dxa"/>
            </w:tcMar>
            <w:vAlign w:val="center"/>
          </w:tcPr>
          <w:p w14:paraId="45670103"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考核内容</w:t>
            </w:r>
          </w:p>
        </w:tc>
        <w:tc>
          <w:tcPr>
            <w:tcW w:w="2225" w:type="dxa"/>
            <w:tcMar>
              <w:top w:w="8" w:type="dxa"/>
              <w:left w:w="8" w:type="dxa"/>
              <w:right w:w="8" w:type="dxa"/>
            </w:tcMar>
            <w:vAlign w:val="center"/>
          </w:tcPr>
          <w:p w14:paraId="1B9E9720"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检查方式</w:t>
            </w:r>
          </w:p>
        </w:tc>
        <w:tc>
          <w:tcPr>
            <w:tcW w:w="2737" w:type="dxa"/>
            <w:tcMar>
              <w:top w:w="8" w:type="dxa"/>
              <w:left w:w="8" w:type="dxa"/>
              <w:right w:w="8" w:type="dxa"/>
            </w:tcMar>
            <w:vAlign w:val="center"/>
          </w:tcPr>
          <w:p w14:paraId="2E18619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扣分标准</w:t>
            </w:r>
          </w:p>
        </w:tc>
      </w:tr>
      <w:tr w:rsidR="000E3AD6" w14:paraId="658D54B1" w14:textId="77777777">
        <w:trPr>
          <w:trHeight w:val="394"/>
          <w:jc w:val="center"/>
        </w:trPr>
        <w:tc>
          <w:tcPr>
            <w:tcW w:w="709" w:type="dxa"/>
            <w:tcMar>
              <w:top w:w="8" w:type="dxa"/>
              <w:left w:w="8" w:type="dxa"/>
              <w:right w:w="8" w:type="dxa"/>
            </w:tcMar>
            <w:vAlign w:val="center"/>
          </w:tcPr>
          <w:p w14:paraId="505FDA5B"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5.1</w:t>
            </w:r>
          </w:p>
        </w:tc>
        <w:tc>
          <w:tcPr>
            <w:tcW w:w="9335" w:type="dxa"/>
            <w:gridSpan w:val="4"/>
            <w:tcMar>
              <w:top w:w="8" w:type="dxa"/>
              <w:left w:w="8" w:type="dxa"/>
              <w:right w:w="8" w:type="dxa"/>
            </w:tcMar>
            <w:vAlign w:val="center"/>
          </w:tcPr>
          <w:p w14:paraId="0848A27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规范化管理</w:t>
            </w:r>
          </w:p>
        </w:tc>
      </w:tr>
      <w:tr w:rsidR="000E3AD6" w14:paraId="3B9D36D9" w14:textId="77777777">
        <w:trPr>
          <w:gridAfter w:val="1"/>
          <w:wAfter w:w="8" w:type="dxa"/>
          <w:trHeight w:val="990"/>
          <w:jc w:val="center"/>
        </w:trPr>
        <w:tc>
          <w:tcPr>
            <w:tcW w:w="709" w:type="dxa"/>
            <w:tcMar>
              <w:top w:w="8" w:type="dxa"/>
              <w:left w:w="8" w:type="dxa"/>
              <w:right w:w="8" w:type="dxa"/>
            </w:tcMar>
            <w:vAlign w:val="center"/>
          </w:tcPr>
          <w:p w14:paraId="79F7039B"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5.1.1</w:t>
            </w:r>
          </w:p>
        </w:tc>
        <w:tc>
          <w:tcPr>
            <w:tcW w:w="4365" w:type="dxa"/>
            <w:tcMar>
              <w:top w:w="8" w:type="dxa"/>
              <w:left w:w="8" w:type="dxa"/>
              <w:right w:w="8" w:type="dxa"/>
            </w:tcMar>
            <w:vAlign w:val="center"/>
          </w:tcPr>
          <w:p w14:paraId="1452547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制度措施：主要管理人员应定期制定标准化方案，指定工作规范化的流程，建立工作验收的标准，建立工作检查的台账。</w:t>
            </w:r>
          </w:p>
        </w:tc>
        <w:tc>
          <w:tcPr>
            <w:tcW w:w="2225" w:type="dxa"/>
            <w:tcMar>
              <w:top w:w="8" w:type="dxa"/>
              <w:left w:w="8" w:type="dxa"/>
              <w:right w:w="8" w:type="dxa"/>
            </w:tcMar>
            <w:vAlign w:val="center"/>
          </w:tcPr>
          <w:p w14:paraId="357DFB5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通过查看制度、台账等进行检查。</w:t>
            </w:r>
          </w:p>
        </w:tc>
        <w:tc>
          <w:tcPr>
            <w:tcW w:w="2737" w:type="dxa"/>
            <w:tcMar>
              <w:top w:w="8" w:type="dxa"/>
              <w:left w:w="8" w:type="dxa"/>
              <w:right w:w="8" w:type="dxa"/>
            </w:tcMar>
            <w:vAlign w:val="center"/>
          </w:tcPr>
          <w:p w14:paraId="3D212535"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缺少一项，扣2分。</w:t>
            </w:r>
          </w:p>
        </w:tc>
      </w:tr>
      <w:tr w:rsidR="000E3AD6" w14:paraId="2A67EBC6" w14:textId="77777777">
        <w:trPr>
          <w:gridAfter w:val="1"/>
          <w:wAfter w:w="8" w:type="dxa"/>
          <w:trHeight w:val="1313"/>
          <w:jc w:val="center"/>
        </w:trPr>
        <w:tc>
          <w:tcPr>
            <w:tcW w:w="709" w:type="dxa"/>
            <w:tcMar>
              <w:top w:w="8" w:type="dxa"/>
              <w:left w:w="8" w:type="dxa"/>
              <w:right w:w="8" w:type="dxa"/>
            </w:tcMar>
            <w:vAlign w:val="center"/>
          </w:tcPr>
          <w:p w14:paraId="194DFF7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5.1.2</w:t>
            </w:r>
          </w:p>
        </w:tc>
        <w:tc>
          <w:tcPr>
            <w:tcW w:w="4365" w:type="dxa"/>
            <w:tcMar>
              <w:top w:w="8" w:type="dxa"/>
              <w:left w:w="8" w:type="dxa"/>
              <w:right w:w="8" w:type="dxa"/>
            </w:tcMar>
            <w:vAlign w:val="center"/>
          </w:tcPr>
          <w:p w14:paraId="604D7F5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培训管理：制定培训计划、课程，定期落实；新员工进行岗前培训，合格后上岗；老员工定期培训，熟知工作流程及标准。</w:t>
            </w:r>
          </w:p>
        </w:tc>
        <w:tc>
          <w:tcPr>
            <w:tcW w:w="2225" w:type="dxa"/>
            <w:tcMar>
              <w:top w:w="8" w:type="dxa"/>
              <w:left w:w="8" w:type="dxa"/>
              <w:right w:w="8" w:type="dxa"/>
            </w:tcMar>
            <w:vAlign w:val="center"/>
          </w:tcPr>
          <w:p w14:paraId="181C39E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通过查看现场情况、</w:t>
            </w:r>
            <w:proofErr w:type="gramStart"/>
            <w:r>
              <w:rPr>
                <w:rFonts w:ascii="微软雅黑" w:hAnsi="微软雅黑"/>
                <w:bCs/>
                <w:kern w:val="0"/>
                <w:szCs w:val="21"/>
              </w:rPr>
              <w:t>培训台账进行</w:t>
            </w:r>
            <w:proofErr w:type="gramEnd"/>
            <w:r>
              <w:rPr>
                <w:rFonts w:ascii="微软雅黑" w:hAnsi="微软雅黑"/>
                <w:bCs/>
                <w:kern w:val="0"/>
                <w:szCs w:val="21"/>
              </w:rPr>
              <w:t>检查。</w:t>
            </w:r>
          </w:p>
        </w:tc>
        <w:tc>
          <w:tcPr>
            <w:tcW w:w="2737" w:type="dxa"/>
            <w:tcMar>
              <w:top w:w="8" w:type="dxa"/>
              <w:left w:w="8" w:type="dxa"/>
              <w:right w:w="8" w:type="dxa"/>
            </w:tcMar>
            <w:vAlign w:val="center"/>
          </w:tcPr>
          <w:p w14:paraId="0DE5227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缺少培训制度扣5分；培训计划未及时落实一次扣2分。</w:t>
            </w:r>
          </w:p>
        </w:tc>
      </w:tr>
      <w:tr w:rsidR="000E3AD6" w14:paraId="0AEE3609" w14:textId="77777777">
        <w:trPr>
          <w:gridAfter w:val="1"/>
          <w:wAfter w:w="8" w:type="dxa"/>
          <w:trHeight w:val="768"/>
          <w:jc w:val="center"/>
        </w:trPr>
        <w:tc>
          <w:tcPr>
            <w:tcW w:w="709" w:type="dxa"/>
            <w:tcMar>
              <w:top w:w="8" w:type="dxa"/>
              <w:left w:w="8" w:type="dxa"/>
              <w:right w:w="8" w:type="dxa"/>
            </w:tcMar>
            <w:vAlign w:val="center"/>
          </w:tcPr>
          <w:p w14:paraId="6FCCDBC6"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5.1.3</w:t>
            </w:r>
          </w:p>
        </w:tc>
        <w:tc>
          <w:tcPr>
            <w:tcW w:w="4365" w:type="dxa"/>
            <w:tcMar>
              <w:top w:w="8" w:type="dxa"/>
              <w:left w:w="8" w:type="dxa"/>
              <w:right w:w="8" w:type="dxa"/>
            </w:tcMar>
            <w:vAlign w:val="center"/>
          </w:tcPr>
          <w:p w14:paraId="21183AC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台账管理：建立各类生产加工设备设施的台账，定期检查，与维保单位对接维保。</w:t>
            </w:r>
          </w:p>
        </w:tc>
        <w:tc>
          <w:tcPr>
            <w:tcW w:w="2225" w:type="dxa"/>
            <w:tcMar>
              <w:top w:w="8" w:type="dxa"/>
              <w:left w:w="8" w:type="dxa"/>
              <w:right w:w="8" w:type="dxa"/>
            </w:tcMar>
            <w:vAlign w:val="center"/>
          </w:tcPr>
          <w:p w14:paraId="3992F9D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w:t>
            </w:r>
            <w:proofErr w:type="gramStart"/>
            <w:r>
              <w:rPr>
                <w:rFonts w:ascii="微软雅黑" w:hAnsi="微软雅黑"/>
                <w:bCs/>
                <w:kern w:val="0"/>
                <w:szCs w:val="21"/>
              </w:rPr>
              <w:t>查看台账进行</w:t>
            </w:r>
            <w:proofErr w:type="gramEnd"/>
            <w:r>
              <w:rPr>
                <w:rFonts w:ascii="微软雅黑" w:hAnsi="微软雅黑"/>
                <w:bCs/>
                <w:kern w:val="0"/>
                <w:szCs w:val="21"/>
              </w:rPr>
              <w:t>检查。</w:t>
            </w:r>
          </w:p>
        </w:tc>
        <w:tc>
          <w:tcPr>
            <w:tcW w:w="2737" w:type="dxa"/>
            <w:tcMar>
              <w:top w:w="8" w:type="dxa"/>
              <w:left w:w="8" w:type="dxa"/>
              <w:right w:w="8" w:type="dxa"/>
            </w:tcMar>
            <w:vAlign w:val="center"/>
          </w:tcPr>
          <w:p w14:paraId="5686C2D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缺少一次</w:t>
            </w:r>
            <w:proofErr w:type="gramStart"/>
            <w:r>
              <w:rPr>
                <w:rFonts w:ascii="微软雅黑" w:hAnsi="微软雅黑"/>
                <w:bCs/>
                <w:kern w:val="0"/>
                <w:szCs w:val="21"/>
              </w:rPr>
              <w:t>台账扣1分</w:t>
            </w:r>
            <w:proofErr w:type="gramEnd"/>
            <w:r>
              <w:rPr>
                <w:rFonts w:ascii="微软雅黑" w:hAnsi="微软雅黑"/>
                <w:bCs/>
                <w:kern w:val="0"/>
                <w:szCs w:val="21"/>
              </w:rPr>
              <w:t>。</w:t>
            </w:r>
          </w:p>
        </w:tc>
      </w:tr>
      <w:tr w:rsidR="000E3AD6" w14:paraId="114B33AF" w14:textId="77777777">
        <w:trPr>
          <w:trHeight w:val="394"/>
          <w:jc w:val="center"/>
        </w:trPr>
        <w:tc>
          <w:tcPr>
            <w:tcW w:w="709" w:type="dxa"/>
            <w:tcMar>
              <w:top w:w="8" w:type="dxa"/>
              <w:left w:w="8" w:type="dxa"/>
              <w:right w:w="8" w:type="dxa"/>
            </w:tcMar>
            <w:vAlign w:val="center"/>
          </w:tcPr>
          <w:p w14:paraId="6F9BAF03"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5.2</w:t>
            </w:r>
          </w:p>
        </w:tc>
        <w:tc>
          <w:tcPr>
            <w:tcW w:w="9335" w:type="dxa"/>
            <w:gridSpan w:val="4"/>
            <w:tcMar>
              <w:top w:w="8" w:type="dxa"/>
              <w:left w:w="8" w:type="dxa"/>
              <w:right w:w="8" w:type="dxa"/>
            </w:tcMar>
            <w:vAlign w:val="center"/>
          </w:tcPr>
          <w:p w14:paraId="42960BB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设施设备维护管理</w:t>
            </w:r>
          </w:p>
        </w:tc>
      </w:tr>
      <w:tr w:rsidR="000E3AD6" w14:paraId="00C9E39A" w14:textId="77777777">
        <w:trPr>
          <w:gridAfter w:val="1"/>
          <w:wAfter w:w="8" w:type="dxa"/>
          <w:trHeight w:val="2282"/>
          <w:jc w:val="center"/>
        </w:trPr>
        <w:tc>
          <w:tcPr>
            <w:tcW w:w="709" w:type="dxa"/>
            <w:tcMar>
              <w:top w:w="8" w:type="dxa"/>
              <w:left w:w="8" w:type="dxa"/>
              <w:right w:w="8" w:type="dxa"/>
            </w:tcMar>
            <w:vAlign w:val="center"/>
          </w:tcPr>
          <w:p w14:paraId="0D0A84C3"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lastRenderedPageBreak/>
              <w:t>5.2.1</w:t>
            </w:r>
          </w:p>
        </w:tc>
        <w:tc>
          <w:tcPr>
            <w:tcW w:w="4365" w:type="dxa"/>
            <w:tcMar>
              <w:top w:w="8" w:type="dxa"/>
              <w:left w:w="8" w:type="dxa"/>
              <w:right w:w="8" w:type="dxa"/>
            </w:tcMar>
            <w:vAlign w:val="center"/>
          </w:tcPr>
          <w:p w14:paraId="6793EB8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安全生产责任制：每台设备建立责任制，明确管理人、使用人，确保使用人在熟知设施设备的前提下使用该设施设备；标识标签要完善，管理人和使用人签名要清晰；主要管理人员每日对设施设备进行巡查并记录，如有问题及时上报采购人或对接维保单位进行维修。</w:t>
            </w:r>
          </w:p>
        </w:tc>
        <w:tc>
          <w:tcPr>
            <w:tcW w:w="2225" w:type="dxa"/>
            <w:tcMar>
              <w:top w:w="8" w:type="dxa"/>
              <w:left w:w="8" w:type="dxa"/>
              <w:right w:w="8" w:type="dxa"/>
            </w:tcMar>
            <w:vAlign w:val="center"/>
          </w:tcPr>
          <w:p w14:paraId="30C081B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通过查看现场标识标签、</w:t>
            </w:r>
            <w:proofErr w:type="gramStart"/>
            <w:r>
              <w:rPr>
                <w:rFonts w:ascii="微软雅黑" w:hAnsi="微软雅黑"/>
                <w:bCs/>
                <w:kern w:val="0"/>
                <w:szCs w:val="21"/>
              </w:rPr>
              <w:t>巡查台账进行</w:t>
            </w:r>
            <w:proofErr w:type="gramEnd"/>
            <w:r>
              <w:rPr>
                <w:rFonts w:ascii="微软雅黑" w:hAnsi="微软雅黑"/>
                <w:bCs/>
                <w:kern w:val="0"/>
                <w:szCs w:val="21"/>
              </w:rPr>
              <w:t>检查。</w:t>
            </w:r>
          </w:p>
        </w:tc>
        <w:tc>
          <w:tcPr>
            <w:tcW w:w="2737" w:type="dxa"/>
            <w:tcMar>
              <w:top w:w="8" w:type="dxa"/>
              <w:left w:w="8" w:type="dxa"/>
              <w:right w:w="8" w:type="dxa"/>
            </w:tcMar>
            <w:vAlign w:val="center"/>
          </w:tcPr>
          <w:p w14:paraId="643C851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缺少一处标签扣2分；缺少1次</w:t>
            </w:r>
            <w:proofErr w:type="gramStart"/>
            <w:r>
              <w:rPr>
                <w:rFonts w:ascii="微软雅黑" w:hAnsi="微软雅黑"/>
                <w:bCs/>
                <w:kern w:val="0"/>
                <w:szCs w:val="21"/>
              </w:rPr>
              <w:t>台账扣1分</w:t>
            </w:r>
            <w:proofErr w:type="gramEnd"/>
            <w:r>
              <w:rPr>
                <w:rFonts w:ascii="微软雅黑" w:hAnsi="微软雅黑"/>
                <w:bCs/>
                <w:kern w:val="0"/>
                <w:szCs w:val="21"/>
              </w:rPr>
              <w:t>。</w:t>
            </w:r>
          </w:p>
        </w:tc>
      </w:tr>
      <w:tr w:rsidR="000E3AD6" w14:paraId="50FC1E50" w14:textId="77777777">
        <w:trPr>
          <w:gridAfter w:val="1"/>
          <w:wAfter w:w="8" w:type="dxa"/>
          <w:trHeight w:val="990"/>
          <w:jc w:val="center"/>
        </w:trPr>
        <w:tc>
          <w:tcPr>
            <w:tcW w:w="709" w:type="dxa"/>
            <w:tcMar>
              <w:top w:w="8" w:type="dxa"/>
              <w:left w:w="8" w:type="dxa"/>
              <w:right w:w="8" w:type="dxa"/>
            </w:tcMar>
            <w:vAlign w:val="center"/>
          </w:tcPr>
          <w:p w14:paraId="5C2D392D"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5.2.2</w:t>
            </w:r>
          </w:p>
        </w:tc>
        <w:tc>
          <w:tcPr>
            <w:tcW w:w="4365" w:type="dxa"/>
            <w:tcMar>
              <w:top w:w="8" w:type="dxa"/>
              <w:left w:w="8" w:type="dxa"/>
              <w:right w:w="8" w:type="dxa"/>
            </w:tcMar>
            <w:vAlign w:val="center"/>
          </w:tcPr>
          <w:p w14:paraId="4DF74FF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维保管理：建立设施设备档案，保存各类单据；清晰记录设备运行情况，故障情况，维修内容，备品更换情况等。</w:t>
            </w:r>
          </w:p>
        </w:tc>
        <w:tc>
          <w:tcPr>
            <w:tcW w:w="2225" w:type="dxa"/>
            <w:tcMar>
              <w:top w:w="8" w:type="dxa"/>
              <w:left w:w="8" w:type="dxa"/>
              <w:right w:w="8" w:type="dxa"/>
            </w:tcMar>
            <w:vAlign w:val="center"/>
          </w:tcPr>
          <w:p w14:paraId="23C362CA"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通过查看档案进行检查。</w:t>
            </w:r>
          </w:p>
        </w:tc>
        <w:tc>
          <w:tcPr>
            <w:tcW w:w="2737" w:type="dxa"/>
            <w:tcMar>
              <w:top w:w="8" w:type="dxa"/>
              <w:left w:w="8" w:type="dxa"/>
              <w:right w:w="8" w:type="dxa"/>
            </w:tcMar>
            <w:vAlign w:val="center"/>
          </w:tcPr>
          <w:p w14:paraId="19B1B1B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缺少一处档案扣2分；档案中缺少材料扣1分</w:t>
            </w:r>
          </w:p>
        </w:tc>
      </w:tr>
      <w:tr w:rsidR="000E3AD6" w14:paraId="272E5F5E" w14:textId="77777777">
        <w:trPr>
          <w:gridAfter w:val="1"/>
          <w:wAfter w:w="8" w:type="dxa"/>
          <w:trHeight w:val="1636"/>
          <w:jc w:val="center"/>
        </w:trPr>
        <w:tc>
          <w:tcPr>
            <w:tcW w:w="709" w:type="dxa"/>
            <w:tcMar>
              <w:top w:w="8" w:type="dxa"/>
              <w:left w:w="8" w:type="dxa"/>
              <w:right w:w="8" w:type="dxa"/>
            </w:tcMar>
            <w:vAlign w:val="center"/>
          </w:tcPr>
          <w:p w14:paraId="7323B28F"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5.2.3</w:t>
            </w:r>
          </w:p>
        </w:tc>
        <w:tc>
          <w:tcPr>
            <w:tcW w:w="4365" w:type="dxa"/>
            <w:tcMar>
              <w:top w:w="8" w:type="dxa"/>
              <w:left w:w="8" w:type="dxa"/>
              <w:right w:w="8" w:type="dxa"/>
            </w:tcMar>
            <w:vAlign w:val="center"/>
          </w:tcPr>
          <w:p w14:paraId="3B860D7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水电气安全检查：严格遵守用电、用气操作规程、安全规程，杜绝违章操作；定期检查消防、电气、燃气设备有无漏电、无漏水、绝缘老化、管线裸露等现象，发现及时处理，消除安全事故隐患。</w:t>
            </w:r>
          </w:p>
        </w:tc>
        <w:tc>
          <w:tcPr>
            <w:tcW w:w="2225" w:type="dxa"/>
            <w:tcMar>
              <w:top w:w="8" w:type="dxa"/>
              <w:left w:w="8" w:type="dxa"/>
              <w:right w:w="8" w:type="dxa"/>
            </w:tcMar>
            <w:vAlign w:val="center"/>
          </w:tcPr>
          <w:p w14:paraId="20BE545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通过查看现场情况进行检查。</w:t>
            </w:r>
          </w:p>
        </w:tc>
        <w:tc>
          <w:tcPr>
            <w:tcW w:w="2737" w:type="dxa"/>
            <w:tcMar>
              <w:top w:w="8" w:type="dxa"/>
              <w:left w:w="8" w:type="dxa"/>
              <w:right w:w="8" w:type="dxa"/>
            </w:tcMar>
            <w:vAlign w:val="center"/>
          </w:tcPr>
          <w:p w14:paraId="40B6282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发现跑冒滴漏情况扣1-5分。</w:t>
            </w:r>
          </w:p>
        </w:tc>
      </w:tr>
      <w:tr w:rsidR="000E3AD6" w14:paraId="046B7FDE" w14:textId="77777777">
        <w:trPr>
          <w:gridAfter w:val="1"/>
          <w:wAfter w:w="8" w:type="dxa"/>
          <w:trHeight w:val="990"/>
          <w:jc w:val="center"/>
        </w:trPr>
        <w:tc>
          <w:tcPr>
            <w:tcW w:w="709" w:type="dxa"/>
            <w:tcMar>
              <w:top w:w="8" w:type="dxa"/>
              <w:left w:w="8" w:type="dxa"/>
              <w:right w:w="8" w:type="dxa"/>
            </w:tcMar>
            <w:vAlign w:val="center"/>
          </w:tcPr>
          <w:p w14:paraId="390D69C6"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5.2.4</w:t>
            </w:r>
          </w:p>
        </w:tc>
        <w:tc>
          <w:tcPr>
            <w:tcW w:w="4365" w:type="dxa"/>
            <w:tcMar>
              <w:top w:w="8" w:type="dxa"/>
              <w:left w:w="8" w:type="dxa"/>
              <w:right w:w="8" w:type="dxa"/>
            </w:tcMar>
            <w:vAlign w:val="center"/>
          </w:tcPr>
          <w:p w14:paraId="529F957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重大节假日前、冬季、雨季、汛前必须进行安全专项检查，并及时将检查情况报备给采购人。</w:t>
            </w:r>
          </w:p>
        </w:tc>
        <w:tc>
          <w:tcPr>
            <w:tcW w:w="2225" w:type="dxa"/>
            <w:tcMar>
              <w:top w:w="8" w:type="dxa"/>
              <w:left w:w="8" w:type="dxa"/>
              <w:right w:w="8" w:type="dxa"/>
            </w:tcMar>
            <w:vAlign w:val="center"/>
          </w:tcPr>
          <w:p w14:paraId="4F36BDF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通过查看档案进行检查。</w:t>
            </w:r>
          </w:p>
        </w:tc>
        <w:tc>
          <w:tcPr>
            <w:tcW w:w="2737" w:type="dxa"/>
            <w:tcMar>
              <w:top w:w="8" w:type="dxa"/>
              <w:left w:w="8" w:type="dxa"/>
              <w:right w:w="8" w:type="dxa"/>
            </w:tcMar>
            <w:vAlign w:val="center"/>
          </w:tcPr>
          <w:p w14:paraId="0222999B" w14:textId="77777777" w:rsidR="000E3AD6" w:rsidRDefault="000E3AD6">
            <w:pPr>
              <w:snapToGrid w:val="0"/>
              <w:spacing w:line="240" w:lineRule="auto"/>
              <w:ind w:firstLineChars="0" w:firstLine="0"/>
              <w:rPr>
                <w:rFonts w:ascii="微软雅黑" w:hAnsi="微软雅黑"/>
                <w:bCs/>
                <w:szCs w:val="21"/>
              </w:rPr>
            </w:pPr>
          </w:p>
        </w:tc>
      </w:tr>
      <w:tr w:rsidR="000E3AD6" w14:paraId="24F0B5F1" w14:textId="77777777">
        <w:trPr>
          <w:trHeight w:val="394"/>
          <w:jc w:val="center"/>
        </w:trPr>
        <w:tc>
          <w:tcPr>
            <w:tcW w:w="709" w:type="dxa"/>
            <w:tcMar>
              <w:top w:w="8" w:type="dxa"/>
              <w:left w:w="8" w:type="dxa"/>
              <w:right w:w="8" w:type="dxa"/>
            </w:tcMar>
            <w:vAlign w:val="center"/>
          </w:tcPr>
          <w:p w14:paraId="2B150FBD"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5.3</w:t>
            </w:r>
          </w:p>
        </w:tc>
        <w:tc>
          <w:tcPr>
            <w:tcW w:w="9335" w:type="dxa"/>
            <w:gridSpan w:val="4"/>
            <w:tcMar>
              <w:top w:w="8" w:type="dxa"/>
              <w:left w:w="8" w:type="dxa"/>
              <w:right w:w="8" w:type="dxa"/>
            </w:tcMar>
            <w:vAlign w:val="center"/>
          </w:tcPr>
          <w:p w14:paraId="620996F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应急安全预案</w:t>
            </w:r>
          </w:p>
        </w:tc>
      </w:tr>
      <w:tr w:rsidR="000E3AD6" w14:paraId="7B98B1C7" w14:textId="77777777">
        <w:trPr>
          <w:gridAfter w:val="1"/>
          <w:wAfter w:w="8" w:type="dxa"/>
          <w:trHeight w:val="1959"/>
          <w:jc w:val="center"/>
        </w:trPr>
        <w:tc>
          <w:tcPr>
            <w:tcW w:w="709" w:type="dxa"/>
            <w:tcMar>
              <w:top w:w="8" w:type="dxa"/>
              <w:left w:w="8" w:type="dxa"/>
              <w:right w:w="8" w:type="dxa"/>
            </w:tcMar>
            <w:vAlign w:val="center"/>
          </w:tcPr>
          <w:p w14:paraId="4180AFA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5.3.1</w:t>
            </w:r>
          </w:p>
        </w:tc>
        <w:tc>
          <w:tcPr>
            <w:tcW w:w="4365" w:type="dxa"/>
            <w:tcMar>
              <w:top w:w="8" w:type="dxa"/>
              <w:left w:w="8" w:type="dxa"/>
              <w:right w:w="8" w:type="dxa"/>
            </w:tcMar>
            <w:vAlign w:val="center"/>
          </w:tcPr>
          <w:p w14:paraId="00DE552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应急处理情况：做好安全生产的必要预防措施，</w:t>
            </w:r>
            <w:proofErr w:type="gramStart"/>
            <w:r>
              <w:rPr>
                <w:rFonts w:ascii="微软雅黑" w:hAnsi="微软雅黑"/>
                <w:bCs/>
                <w:kern w:val="0"/>
                <w:szCs w:val="21"/>
              </w:rPr>
              <w:t>主要时防触电</w:t>
            </w:r>
            <w:proofErr w:type="gramEnd"/>
            <w:r>
              <w:rPr>
                <w:rFonts w:ascii="微软雅黑" w:hAnsi="微软雅黑"/>
                <w:bCs/>
                <w:kern w:val="0"/>
                <w:szCs w:val="21"/>
              </w:rPr>
              <w:t>事故、防高处坠落事故、防物体打击事故、防机械伤害事故等。是否编制《安全事故应急预案》，并按要求演练；发生安全事故，是否根据预案及时处理，有效控制事故影响。</w:t>
            </w:r>
          </w:p>
        </w:tc>
        <w:tc>
          <w:tcPr>
            <w:tcW w:w="2225" w:type="dxa"/>
            <w:tcMar>
              <w:top w:w="8" w:type="dxa"/>
              <w:left w:w="8" w:type="dxa"/>
              <w:right w:w="8" w:type="dxa"/>
            </w:tcMar>
            <w:vAlign w:val="center"/>
          </w:tcPr>
          <w:p w14:paraId="6C74C22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通过查看记录、处理结果进行检查。</w:t>
            </w:r>
          </w:p>
        </w:tc>
        <w:tc>
          <w:tcPr>
            <w:tcW w:w="2737" w:type="dxa"/>
            <w:tcMar>
              <w:top w:w="8" w:type="dxa"/>
              <w:left w:w="8" w:type="dxa"/>
              <w:right w:w="8" w:type="dxa"/>
            </w:tcMar>
            <w:vAlign w:val="center"/>
          </w:tcPr>
          <w:p w14:paraId="564A4DD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未编制预案，扣5分；未按要求演练，扣5分；发生事故后，处理不当，扣10分。</w:t>
            </w:r>
          </w:p>
        </w:tc>
      </w:tr>
      <w:tr w:rsidR="000E3AD6" w14:paraId="5970B109" w14:textId="77777777">
        <w:trPr>
          <w:trHeight w:val="406"/>
          <w:jc w:val="center"/>
        </w:trPr>
        <w:tc>
          <w:tcPr>
            <w:tcW w:w="709" w:type="dxa"/>
            <w:noWrap/>
            <w:tcMar>
              <w:top w:w="8" w:type="dxa"/>
              <w:left w:w="8" w:type="dxa"/>
              <w:right w:w="8" w:type="dxa"/>
            </w:tcMar>
            <w:vAlign w:val="center"/>
          </w:tcPr>
          <w:p w14:paraId="2BE9117C"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小计</w:t>
            </w:r>
          </w:p>
        </w:tc>
        <w:tc>
          <w:tcPr>
            <w:tcW w:w="9335" w:type="dxa"/>
            <w:gridSpan w:val="4"/>
            <w:noWrap/>
            <w:tcMar>
              <w:top w:w="8" w:type="dxa"/>
              <w:left w:w="8" w:type="dxa"/>
              <w:right w:w="8" w:type="dxa"/>
            </w:tcMar>
            <w:vAlign w:val="center"/>
          </w:tcPr>
          <w:p w14:paraId="275094F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说明：在同一个检查周期中，重复发现同类问题可重复累计扣分；当扣分超过15分时，本分类项得分为0。如发生安全事故，本项得分为0分。</w:t>
            </w:r>
          </w:p>
        </w:tc>
      </w:tr>
      <w:tr w:rsidR="000E3AD6" w14:paraId="0535CC62" w14:textId="77777777">
        <w:trPr>
          <w:trHeight w:val="340"/>
          <w:jc w:val="center"/>
        </w:trPr>
        <w:tc>
          <w:tcPr>
            <w:tcW w:w="10044" w:type="dxa"/>
            <w:gridSpan w:val="5"/>
            <w:tcMar>
              <w:top w:w="8" w:type="dxa"/>
              <w:left w:w="8" w:type="dxa"/>
              <w:right w:w="8" w:type="dxa"/>
            </w:tcMar>
            <w:vAlign w:val="center"/>
          </w:tcPr>
          <w:p w14:paraId="53447B2A" w14:textId="77777777" w:rsidR="000E3AD6" w:rsidRDefault="00000000">
            <w:pPr>
              <w:widowControl/>
              <w:snapToGrid w:val="0"/>
              <w:spacing w:line="240" w:lineRule="auto"/>
              <w:ind w:firstLineChars="0" w:firstLine="0"/>
              <w:jc w:val="center"/>
              <w:textAlignment w:val="center"/>
              <w:rPr>
                <w:rFonts w:ascii="微软雅黑" w:hAnsi="微软雅黑"/>
                <w:b/>
                <w:szCs w:val="21"/>
              </w:rPr>
            </w:pPr>
            <w:r>
              <w:rPr>
                <w:rFonts w:ascii="微软雅黑" w:hAnsi="微软雅黑"/>
                <w:b/>
                <w:kern w:val="0"/>
                <w:szCs w:val="21"/>
              </w:rPr>
              <w:t>6.其他（总分10分）</w:t>
            </w:r>
          </w:p>
        </w:tc>
      </w:tr>
      <w:tr w:rsidR="000E3AD6" w14:paraId="75599490" w14:textId="77777777">
        <w:trPr>
          <w:gridAfter w:val="1"/>
          <w:wAfter w:w="8" w:type="dxa"/>
          <w:trHeight w:val="440"/>
          <w:jc w:val="center"/>
        </w:trPr>
        <w:tc>
          <w:tcPr>
            <w:tcW w:w="709" w:type="dxa"/>
            <w:noWrap/>
            <w:tcMar>
              <w:top w:w="8" w:type="dxa"/>
              <w:left w:w="8" w:type="dxa"/>
              <w:right w:w="8" w:type="dxa"/>
            </w:tcMar>
            <w:vAlign w:val="center"/>
          </w:tcPr>
          <w:p w14:paraId="7BEE821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序号</w:t>
            </w:r>
          </w:p>
        </w:tc>
        <w:tc>
          <w:tcPr>
            <w:tcW w:w="4365" w:type="dxa"/>
            <w:tcMar>
              <w:top w:w="8" w:type="dxa"/>
              <w:left w:w="8" w:type="dxa"/>
              <w:right w:w="8" w:type="dxa"/>
            </w:tcMar>
            <w:vAlign w:val="center"/>
          </w:tcPr>
          <w:p w14:paraId="0800EEC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考核内容</w:t>
            </w:r>
          </w:p>
        </w:tc>
        <w:tc>
          <w:tcPr>
            <w:tcW w:w="2225" w:type="dxa"/>
            <w:tcMar>
              <w:top w:w="8" w:type="dxa"/>
              <w:left w:w="8" w:type="dxa"/>
              <w:right w:w="8" w:type="dxa"/>
            </w:tcMar>
            <w:vAlign w:val="center"/>
          </w:tcPr>
          <w:p w14:paraId="26D4A35B" w14:textId="77777777" w:rsidR="000E3AD6" w:rsidRDefault="00000000">
            <w:pPr>
              <w:snapToGrid w:val="0"/>
              <w:spacing w:line="240" w:lineRule="auto"/>
              <w:ind w:firstLineChars="0" w:firstLine="0"/>
              <w:jc w:val="center"/>
              <w:rPr>
                <w:rFonts w:ascii="微软雅黑" w:hAnsi="微软雅黑"/>
                <w:bCs/>
                <w:szCs w:val="21"/>
              </w:rPr>
            </w:pPr>
            <w:r>
              <w:rPr>
                <w:rFonts w:ascii="微软雅黑" w:hAnsi="微软雅黑"/>
                <w:bCs/>
                <w:szCs w:val="21"/>
              </w:rPr>
              <w:t>检查方式</w:t>
            </w:r>
          </w:p>
        </w:tc>
        <w:tc>
          <w:tcPr>
            <w:tcW w:w="2737" w:type="dxa"/>
            <w:tcMar>
              <w:top w:w="8" w:type="dxa"/>
              <w:left w:w="8" w:type="dxa"/>
              <w:right w:w="8" w:type="dxa"/>
            </w:tcMar>
            <w:vAlign w:val="center"/>
          </w:tcPr>
          <w:p w14:paraId="468B9ED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扣分标准</w:t>
            </w:r>
          </w:p>
        </w:tc>
      </w:tr>
      <w:tr w:rsidR="000E3AD6" w14:paraId="26F750C9" w14:textId="77777777">
        <w:trPr>
          <w:trHeight w:val="270"/>
          <w:jc w:val="center"/>
        </w:trPr>
        <w:tc>
          <w:tcPr>
            <w:tcW w:w="709" w:type="dxa"/>
            <w:noWrap/>
            <w:tcMar>
              <w:top w:w="8" w:type="dxa"/>
              <w:left w:w="8" w:type="dxa"/>
              <w:right w:w="8" w:type="dxa"/>
            </w:tcMar>
            <w:vAlign w:val="center"/>
          </w:tcPr>
          <w:p w14:paraId="08A55F30"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6.1</w:t>
            </w:r>
          </w:p>
        </w:tc>
        <w:tc>
          <w:tcPr>
            <w:tcW w:w="9335" w:type="dxa"/>
            <w:gridSpan w:val="4"/>
            <w:tcMar>
              <w:top w:w="8" w:type="dxa"/>
              <w:left w:w="8" w:type="dxa"/>
              <w:right w:w="8" w:type="dxa"/>
            </w:tcMar>
            <w:vAlign w:val="center"/>
          </w:tcPr>
          <w:p w14:paraId="4B41661D"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节能管理</w:t>
            </w:r>
          </w:p>
        </w:tc>
      </w:tr>
      <w:tr w:rsidR="000E3AD6" w14:paraId="14444A65" w14:textId="77777777">
        <w:trPr>
          <w:gridAfter w:val="1"/>
          <w:wAfter w:w="8" w:type="dxa"/>
          <w:trHeight w:val="540"/>
          <w:jc w:val="center"/>
        </w:trPr>
        <w:tc>
          <w:tcPr>
            <w:tcW w:w="709" w:type="dxa"/>
            <w:noWrap/>
            <w:tcMar>
              <w:top w:w="8" w:type="dxa"/>
              <w:left w:w="8" w:type="dxa"/>
              <w:right w:w="8" w:type="dxa"/>
            </w:tcMar>
            <w:vAlign w:val="center"/>
          </w:tcPr>
          <w:p w14:paraId="78E2F839"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6.1.1</w:t>
            </w:r>
          </w:p>
        </w:tc>
        <w:tc>
          <w:tcPr>
            <w:tcW w:w="4365" w:type="dxa"/>
            <w:tcMar>
              <w:top w:w="8" w:type="dxa"/>
              <w:left w:w="8" w:type="dxa"/>
              <w:right w:w="8" w:type="dxa"/>
            </w:tcMar>
            <w:vAlign w:val="center"/>
          </w:tcPr>
          <w:p w14:paraId="36598E4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食物、餐具清洗后及时关水；食品加工完成后及时关闭燃气；各操作间工作完毕应及时关灯、关门。</w:t>
            </w:r>
          </w:p>
        </w:tc>
        <w:tc>
          <w:tcPr>
            <w:tcW w:w="2225" w:type="dxa"/>
            <w:tcMar>
              <w:top w:w="8" w:type="dxa"/>
              <w:left w:w="8" w:type="dxa"/>
              <w:right w:w="8" w:type="dxa"/>
            </w:tcMar>
            <w:vAlign w:val="center"/>
          </w:tcPr>
          <w:p w14:paraId="24B519E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通过查看现场情况进行检查。</w:t>
            </w:r>
          </w:p>
        </w:tc>
        <w:tc>
          <w:tcPr>
            <w:tcW w:w="2737" w:type="dxa"/>
            <w:tcMar>
              <w:top w:w="8" w:type="dxa"/>
              <w:left w:w="8" w:type="dxa"/>
              <w:right w:w="8" w:type="dxa"/>
            </w:tcMar>
            <w:vAlign w:val="center"/>
          </w:tcPr>
          <w:p w14:paraId="52AEBAE2"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发现浪费现象一次扣1分。</w:t>
            </w:r>
          </w:p>
        </w:tc>
      </w:tr>
      <w:tr w:rsidR="000E3AD6" w14:paraId="6C14F68E" w14:textId="77777777">
        <w:trPr>
          <w:gridAfter w:val="1"/>
          <w:wAfter w:w="8" w:type="dxa"/>
          <w:trHeight w:val="540"/>
          <w:jc w:val="center"/>
        </w:trPr>
        <w:tc>
          <w:tcPr>
            <w:tcW w:w="709" w:type="dxa"/>
            <w:shd w:val="clear" w:color="auto" w:fill="auto"/>
            <w:noWrap/>
            <w:tcMar>
              <w:top w:w="8" w:type="dxa"/>
              <w:left w:w="8" w:type="dxa"/>
              <w:right w:w="8" w:type="dxa"/>
            </w:tcMar>
            <w:vAlign w:val="center"/>
          </w:tcPr>
          <w:p w14:paraId="1AE6B373"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6.1.2</w:t>
            </w:r>
          </w:p>
        </w:tc>
        <w:tc>
          <w:tcPr>
            <w:tcW w:w="4365" w:type="dxa"/>
            <w:shd w:val="clear" w:color="auto" w:fill="FFFFFF"/>
            <w:tcMar>
              <w:top w:w="8" w:type="dxa"/>
              <w:left w:w="8" w:type="dxa"/>
              <w:right w:w="8" w:type="dxa"/>
            </w:tcMar>
            <w:vAlign w:val="center"/>
          </w:tcPr>
          <w:p w14:paraId="1F7F037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灯具、空调、电视等设备设施完好有效，使用按规定时间（适时）执行。</w:t>
            </w:r>
          </w:p>
        </w:tc>
        <w:tc>
          <w:tcPr>
            <w:tcW w:w="2225" w:type="dxa"/>
            <w:tcMar>
              <w:top w:w="8" w:type="dxa"/>
              <w:left w:w="8" w:type="dxa"/>
              <w:right w:w="8" w:type="dxa"/>
            </w:tcMar>
            <w:vAlign w:val="center"/>
          </w:tcPr>
          <w:p w14:paraId="66B3D68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通过查看现场情况进行检查。</w:t>
            </w:r>
          </w:p>
        </w:tc>
        <w:tc>
          <w:tcPr>
            <w:tcW w:w="2737" w:type="dxa"/>
            <w:tcMar>
              <w:top w:w="8" w:type="dxa"/>
              <w:left w:w="8" w:type="dxa"/>
              <w:right w:w="8" w:type="dxa"/>
            </w:tcMar>
            <w:vAlign w:val="center"/>
          </w:tcPr>
          <w:p w14:paraId="1C39AFA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发现浪费现象一次扣1分。</w:t>
            </w:r>
          </w:p>
        </w:tc>
      </w:tr>
      <w:tr w:rsidR="000E3AD6" w14:paraId="09B431D1" w14:textId="77777777">
        <w:trPr>
          <w:gridAfter w:val="1"/>
          <w:wAfter w:w="8" w:type="dxa"/>
          <w:trHeight w:val="810"/>
          <w:jc w:val="center"/>
        </w:trPr>
        <w:tc>
          <w:tcPr>
            <w:tcW w:w="709" w:type="dxa"/>
            <w:noWrap/>
            <w:tcMar>
              <w:top w:w="8" w:type="dxa"/>
              <w:left w:w="8" w:type="dxa"/>
              <w:right w:w="8" w:type="dxa"/>
            </w:tcMar>
            <w:vAlign w:val="center"/>
          </w:tcPr>
          <w:p w14:paraId="7B4391B4"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6.1.3</w:t>
            </w:r>
          </w:p>
        </w:tc>
        <w:tc>
          <w:tcPr>
            <w:tcW w:w="4365" w:type="dxa"/>
            <w:tcMar>
              <w:top w:w="8" w:type="dxa"/>
              <w:left w:w="8" w:type="dxa"/>
              <w:right w:w="8" w:type="dxa"/>
            </w:tcMar>
            <w:vAlign w:val="center"/>
          </w:tcPr>
          <w:p w14:paraId="6A39AAC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建立日常检查记录表，协助甲方管理节能降耗减排工作，建立节能降耗工作协调机制，明确</w:t>
            </w:r>
            <w:r>
              <w:rPr>
                <w:rFonts w:ascii="微软雅黑" w:hAnsi="微软雅黑"/>
                <w:bCs/>
                <w:kern w:val="0"/>
                <w:szCs w:val="21"/>
              </w:rPr>
              <w:lastRenderedPageBreak/>
              <w:t>责任分工，确定专职人员，建立水电气节能管理制度。</w:t>
            </w:r>
          </w:p>
        </w:tc>
        <w:tc>
          <w:tcPr>
            <w:tcW w:w="2225" w:type="dxa"/>
            <w:tcMar>
              <w:top w:w="8" w:type="dxa"/>
              <w:left w:w="8" w:type="dxa"/>
              <w:right w:w="8" w:type="dxa"/>
            </w:tcMar>
            <w:vAlign w:val="center"/>
          </w:tcPr>
          <w:p w14:paraId="4159DFB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lastRenderedPageBreak/>
              <w:t>通过询问采购人代表、查看记录进行检查。</w:t>
            </w:r>
          </w:p>
        </w:tc>
        <w:tc>
          <w:tcPr>
            <w:tcW w:w="2737" w:type="dxa"/>
            <w:tcMar>
              <w:top w:w="8" w:type="dxa"/>
              <w:left w:w="8" w:type="dxa"/>
              <w:right w:w="8" w:type="dxa"/>
            </w:tcMar>
            <w:vAlign w:val="center"/>
          </w:tcPr>
          <w:p w14:paraId="2FE89BF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未进到协助职能，酌情扣1-3分。</w:t>
            </w:r>
          </w:p>
        </w:tc>
      </w:tr>
      <w:tr w:rsidR="000E3AD6" w14:paraId="44B818A5" w14:textId="77777777">
        <w:trPr>
          <w:trHeight w:val="270"/>
          <w:jc w:val="center"/>
        </w:trPr>
        <w:tc>
          <w:tcPr>
            <w:tcW w:w="709" w:type="dxa"/>
            <w:noWrap/>
            <w:tcMar>
              <w:top w:w="8" w:type="dxa"/>
              <w:left w:w="8" w:type="dxa"/>
              <w:right w:w="8" w:type="dxa"/>
            </w:tcMar>
            <w:vAlign w:val="center"/>
          </w:tcPr>
          <w:p w14:paraId="60E7E5A8"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6.2</w:t>
            </w:r>
          </w:p>
        </w:tc>
        <w:tc>
          <w:tcPr>
            <w:tcW w:w="9335" w:type="dxa"/>
            <w:gridSpan w:val="4"/>
            <w:tcMar>
              <w:top w:w="8" w:type="dxa"/>
              <w:left w:w="8" w:type="dxa"/>
              <w:right w:w="8" w:type="dxa"/>
            </w:tcMar>
            <w:vAlign w:val="center"/>
          </w:tcPr>
          <w:p w14:paraId="3B6249DB"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成本管理</w:t>
            </w:r>
          </w:p>
        </w:tc>
      </w:tr>
      <w:tr w:rsidR="000E3AD6" w14:paraId="641ED217" w14:textId="77777777">
        <w:trPr>
          <w:gridAfter w:val="1"/>
          <w:wAfter w:w="8" w:type="dxa"/>
          <w:trHeight w:val="540"/>
          <w:jc w:val="center"/>
        </w:trPr>
        <w:tc>
          <w:tcPr>
            <w:tcW w:w="709" w:type="dxa"/>
            <w:noWrap/>
            <w:tcMar>
              <w:top w:w="8" w:type="dxa"/>
              <w:left w:w="8" w:type="dxa"/>
              <w:right w:w="8" w:type="dxa"/>
            </w:tcMar>
            <w:vAlign w:val="center"/>
          </w:tcPr>
          <w:p w14:paraId="659653B9"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6.2.1</w:t>
            </w:r>
          </w:p>
        </w:tc>
        <w:tc>
          <w:tcPr>
            <w:tcW w:w="4365" w:type="dxa"/>
            <w:noWrap/>
            <w:tcMar>
              <w:top w:w="8" w:type="dxa"/>
              <w:left w:w="8" w:type="dxa"/>
              <w:right w:w="8" w:type="dxa"/>
            </w:tcMar>
            <w:vAlign w:val="center"/>
          </w:tcPr>
          <w:p w14:paraId="5316BB9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定价：按采购人的定价原则进行定价，合理搭配，避免浪费，保持食品的高性价比。</w:t>
            </w:r>
          </w:p>
        </w:tc>
        <w:tc>
          <w:tcPr>
            <w:tcW w:w="2225" w:type="dxa"/>
            <w:tcMar>
              <w:top w:w="8" w:type="dxa"/>
              <w:left w:w="8" w:type="dxa"/>
              <w:right w:w="8" w:type="dxa"/>
            </w:tcMar>
            <w:vAlign w:val="center"/>
          </w:tcPr>
          <w:p w14:paraId="2A288D5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通过现场抽样核算进行检查。</w:t>
            </w:r>
          </w:p>
        </w:tc>
        <w:tc>
          <w:tcPr>
            <w:tcW w:w="2737" w:type="dxa"/>
            <w:tcMar>
              <w:top w:w="8" w:type="dxa"/>
              <w:left w:w="8" w:type="dxa"/>
              <w:right w:w="8" w:type="dxa"/>
            </w:tcMar>
            <w:vAlign w:val="center"/>
          </w:tcPr>
          <w:p w14:paraId="70C22BF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定价符合采购人定价原则的不扣分；性价比扣分0-3分。</w:t>
            </w:r>
          </w:p>
        </w:tc>
      </w:tr>
      <w:tr w:rsidR="000E3AD6" w14:paraId="04BB9740" w14:textId="77777777">
        <w:trPr>
          <w:gridAfter w:val="1"/>
          <w:wAfter w:w="8" w:type="dxa"/>
          <w:trHeight w:val="1080"/>
          <w:jc w:val="center"/>
        </w:trPr>
        <w:tc>
          <w:tcPr>
            <w:tcW w:w="709" w:type="dxa"/>
            <w:noWrap/>
            <w:tcMar>
              <w:top w:w="8" w:type="dxa"/>
              <w:left w:w="8" w:type="dxa"/>
              <w:right w:w="8" w:type="dxa"/>
            </w:tcMar>
            <w:vAlign w:val="center"/>
          </w:tcPr>
          <w:p w14:paraId="0D6EB152"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6.2.2</w:t>
            </w:r>
          </w:p>
        </w:tc>
        <w:tc>
          <w:tcPr>
            <w:tcW w:w="4365" w:type="dxa"/>
            <w:tcMar>
              <w:top w:w="8" w:type="dxa"/>
              <w:left w:w="8" w:type="dxa"/>
              <w:right w:w="8" w:type="dxa"/>
            </w:tcMar>
            <w:vAlign w:val="center"/>
          </w:tcPr>
          <w:p w14:paraId="6A955F05"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根据采购人财务要求进行每月核算成本指标，实现盈亏率不高于5%的月度目标，月度盈利部分用来</w:t>
            </w:r>
            <w:proofErr w:type="gramStart"/>
            <w:r>
              <w:rPr>
                <w:rFonts w:ascii="微软雅黑" w:hAnsi="微软雅黑"/>
                <w:bCs/>
                <w:kern w:val="0"/>
                <w:szCs w:val="21"/>
              </w:rPr>
              <w:t>以丰补欠</w:t>
            </w:r>
            <w:proofErr w:type="gramEnd"/>
            <w:r>
              <w:rPr>
                <w:rFonts w:ascii="微软雅黑" w:hAnsi="微软雅黑"/>
                <w:bCs/>
                <w:kern w:val="0"/>
                <w:szCs w:val="21"/>
              </w:rPr>
              <w:t>、自我调节、抵御风险，实现盈亏基本平衡的年度目标；盈亏率=营收额/原材料成本。</w:t>
            </w:r>
          </w:p>
        </w:tc>
        <w:tc>
          <w:tcPr>
            <w:tcW w:w="2225" w:type="dxa"/>
            <w:tcMar>
              <w:top w:w="8" w:type="dxa"/>
              <w:left w:w="8" w:type="dxa"/>
              <w:right w:w="8" w:type="dxa"/>
            </w:tcMar>
            <w:vAlign w:val="center"/>
          </w:tcPr>
          <w:p w14:paraId="7F6B208C"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通过查看月底财务结算结果进行检查。</w:t>
            </w:r>
          </w:p>
        </w:tc>
        <w:tc>
          <w:tcPr>
            <w:tcW w:w="2737" w:type="dxa"/>
            <w:tcMar>
              <w:top w:w="8" w:type="dxa"/>
              <w:left w:w="8" w:type="dxa"/>
              <w:right w:w="8" w:type="dxa"/>
            </w:tcMar>
            <w:vAlign w:val="center"/>
          </w:tcPr>
          <w:p w14:paraId="4BCCA3FA"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不符合采购人财务目标的，酌情扣1-5分。</w:t>
            </w:r>
          </w:p>
        </w:tc>
      </w:tr>
      <w:tr w:rsidR="000E3AD6" w14:paraId="5A1F1413" w14:textId="77777777">
        <w:trPr>
          <w:trHeight w:val="270"/>
          <w:jc w:val="center"/>
        </w:trPr>
        <w:tc>
          <w:tcPr>
            <w:tcW w:w="709" w:type="dxa"/>
            <w:noWrap/>
            <w:tcMar>
              <w:top w:w="8" w:type="dxa"/>
              <w:left w:w="8" w:type="dxa"/>
              <w:right w:w="8" w:type="dxa"/>
            </w:tcMar>
            <w:vAlign w:val="center"/>
          </w:tcPr>
          <w:p w14:paraId="2BA6152B"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6.3</w:t>
            </w:r>
          </w:p>
        </w:tc>
        <w:tc>
          <w:tcPr>
            <w:tcW w:w="9335" w:type="dxa"/>
            <w:gridSpan w:val="4"/>
            <w:tcMar>
              <w:top w:w="8" w:type="dxa"/>
              <w:left w:w="8" w:type="dxa"/>
              <w:right w:w="8" w:type="dxa"/>
            </w:tcMar>
            <w:vAlign w:val="center"/>
          </w:tcPr>
          <w:p w14:paraId="1D86DED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宣传及文化氛围</w:t>
            </w:r>
          </w:p>
        </w:tc>
      </w:tr>
      <w:tr w:rsidR="000E3AD6" w14:paraId="6B3A3770" w14:textId="77777777">
        <w:trPr>
          <w:gridAfter w:val="1"/>
          <w:wAfter w:w="8" w:type="dxa"/>
          <w:trHeight w:val="810"/>
          <w:jc w:val="center"/>
        </w:trPr>
        <w:tc>
          <w:tcPr>
            <w:tcW w:w="709" w:type="dxa"/>
            <w:noWrap/>
            <w:tcMar>
              <w:top w:w="8" w:type="dxa"/>
              <w:left w:w="8" w:type="dxa"/>
              <w:right w:w="8" w:type="dxa"/>
            </w:tcMar>
            <w:vAlign w:val="center"/>
          </w:tcPr>
          <w:p w14:paraId="75520B6B"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6.3.1</w:t>
            </w:r>
          </w:p>
        </w:tc>
        <w:tc>
          <w:tcPr>
            <w:tcW w:w="4365" w:type="dxa"/>
            <w:tcMar>
              <w:top w:w="8" w:type="dxa"/>
              <w:left w:w="8" w:type="dxa"/>
              <w:right w:w="8" w:type="dxa"/>
            </w:tcMar>
            <w:vAlign w:val="center"/>
          </w:tcPr>
          <w:p w14:paraId="678D050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管理制度、规范化内容、检查台账、标识标签等必要的相关的宣传内容要贴在适合的位置；内容清晰、完整，及时更新。</w:t>
            </w:r>
          </w:p>
        </w:tc>
        <w:tc>
          <w:tcPr>
            <w:tcW w:w="2225" w:type="dxa"/>
            <w:tcMar>
              <w:top w:w="8" w:type="dxa"/>
              <w:left w:w="8" w:type="dxa"/>
              <w:right w:w="8" w:type="dxa"/>
            </w:tcMar>
            <w:vAlign w:val="center"/>
          </w:tcPr>
          <w:p w14:paraId="2805B80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通过查看现场情况进行检查。</w:t>
            </w:r>
          </w:p>
        </w:tc>
        <w:tc>
          <w:tcPr>
            <w:tcW w:w="2737" w:type="dxa"/>
            <w:tcMar>
              <w:top w:w="8" w:type="dxa"/>
              <w:left w:w="8" w:type="dxa"/>
              <w:right w:w="8" w:type="dxa"/>
            </w:tcMar>
            <w:vAlign w:val="center"/>
          </w:tcPr>
          <w:p w14:paraId="7E71B503"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如不完善酌情扣分1-3分。</w:t>
            </w:r>
          </w:p>
        </w:tc>
      </w:tr>
      <w:tr w:rsidR="000E3AD6" w14:paraId="7DCA4B57" w14:textId="77777777">
        <w:trPr>
          <w:trHeight w:val="270"/>
          <w:jc w:val="center"/>
        </w:trPr>
        <w:tc>
          <w:tcPr>
            <w:tcW w:w="709" w:type="dxa"/>
            <w:noWrap/>
            <w:tcMar>
              <w:top w:w="8" w:type="dxa"/>
              <w:left w:w="8" w:type="dxa"/>
              <w:right w:w="8" w:type="dxa"/>
            </w:tcMar>
            <w:vAlign w:val="center"/>
          </w:tcPr>
          <w:p w14:paraId="336DAD90"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6.4</w:t>
            </w:r>
          </w:p>
        </w:tc>
        <w:tc>
          <w:tcPr>
            <w:tcW w:w="9335" w:type="dxa"/>
            <w:gridSpan w:val="4"/>
            <w:tcMar>
              <w:top w:w="8" w:type="dxa"/>
              <w:left w:w="8" w:type="dxa"/>
              <w:right w:w="8" w:type="dxa"/>
            </w:tcMar>
            <w:vAlign w:val="center"/>
          </w:tcPr>
          <w:p w14:paraId="11A83A1E"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投诉管理</w:t>
            </w:r>
          </w:p>
        </w:tc>
      </w:tr>
      <w:tr w:rsidR="000E3AD6" w14:paraId="05866063" w14:textId="77777777">
        <w:trPr>
          <w:gridAfter w:val="1"/>
          <w:wAfter w:w="8" w:type="dxa"/>
          <w:trHeight w:val="540"/>
          <w:jc w:val="center"/>
        </w:trPr>
        <w:tc>
          <w:tcPr>
            <w:tcW w:w="709" w:type="dxa"/>
            <w:noWrap/>
            <w:tcMar>
              <w:top w:w="8" w:type="dxa"/>
              <w:left w:w="8" w:type="dxa"/>
              <w:right w:w="8" w:type="dxa"/>
            </w:tcMar>
            <w:vAlign w:val="center"/>
          </w:tcPr>
          <w:p w14:paraId="54B93C8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6.4.1</w:t>
            </w:r>
          </w:p>
        </w:tc>
        <w:tc>
          <w:tcPr>
            <w:tcW w:w="4365" w:type="dxa"/>
            <w:tcMar>
              <w:top w:w="8" w:type="dxa"/>
              <w:left w:w="8" w:type="dxa"/>
              <w:right w:w="8" w:type="dxa"/>
            </w:tcMar>
            <w:vAlign w:val="center"/>
          </w:tcPr>
          <w:p w14:paraId="61539427"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建立有效的投诉渠道，如意见箱，定期回访、组织第三方回访等手段，并建立意见建议台账。</w:t>
            </w:r>
          </w:p>
        </w:tc>
        <w:tc>
          <w:tcPr>
            <w:tcW w:w="2225" w:type="dxa"/>
            <w:tcMar>
              <w:top w:w="8" w:type="dxa"/>
              <w:left w:w="8" w:type="dxa"/>
              <w:right w:w="8" w:type="dxa"/>
            </w:tcMar>
            <w:vAlign w:val="center"/>
          </w:tcPr>
          <w:p w14:paraId="5E679434"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通过询问采购人代表、</w:t>
            </w:r>
            <w:proofErr w:type="gramStart"/>
            <w:r>
              <w:rPr>
                <w:rFonts w:ascii="微软雅黑" w:hAnsi="微软雅黑"/>
                <w:bCs/>
                <w:kern w:val="0"/>
                <w:szCs w:val="21"/>
              </w:rPr>
              <w:t>查看台账进行</w:t>
            </w:r>
            <w:proofErr w:type="gramEnd"/>
            <w:r>
              <w:rPr>
                <w:rFonts w:ascii="微软雅黑" w:hAnsi="微软雅黑"/>
                <w:bCs/>
                <w:kern w:val="0"/>
                <w:szCs w:val="21"/>
              </w:rPr>
              <w:t>检查。</w:t>
            </w:r>
          </w:p>
        </w:tc>
        <w:tc>
          <w:tcPr>
            <w:tcW w:w="2737" w:type="dxa"/>
            <w:tcMar>
              <w:top w:w="8" w:type="dxa"/>
              <w:left w:w="8" w:type="dxa"/>
              <w:right w:w="8" w:type="dxa"/>
            </w:tcMar>
            <w:vAlign w:val="center"/>
          </w:tcPr>
          <w:p w14:paraId="46AD6848"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如缺乏有效性，酌情扣1-5分。</w:t>
            </w:r>
          </w:p>
        </w:tc>
      </w:tr>
      <w:tr w:rsidR="000E3AD6" w14:paraId="0284B196" w14:textId="77777777">
        <w:trPr>
          <w:gridAfter w:val="1"/>
          <w:wAfter w:w="8" w:type="dxa"/>
          <w:trHeight w:val="540"/>
          <w:jc w:val="center"/>
        </w:trPr>
        <w:tc>
          <w:tcPr>
            <w:tcW w:w="709" w:type="dxa"/>
            <w:noWrap/>
            <w:tcMar>
              <w:top w:w="8" w:type="dxa"/>
              <w:left w:w="8" w:type="dxa"/>
              <w:right w:w="8" w:type="dxa"/>
            </w:tcMar>
            <w:vAlign w:val="center"/>
          </w:tcPr>
          <w:p w14:paraId="0F2C5B5B"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6.4.2</w:t>
            </w:r>
          </w:p>
        </w:tc>
        <w:tc>
          <w:tcPr>
            <w:tcW w:w="4365" w:type="dxa"/>
            <w:tcMar>
              <w:top w:w="8" w:type="dxa"/>
              <w:left w:w="8" w:type="dxa"/>
              <w:right w:w="8" w:type="dxa"/>
            </w:tcMar>
            <w:vAlign w:val="center"/>
          </w:tcPr>
          <w:p w14:paraId="33B97E09"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遇到投诉，不得追问、追究投诉来源，不得与投诉者进行争吵，对其谩骂，发生肢体冲突等行为；</w:t>
            </w:r>
          </w:p>
        </w:tc>
        <w:tc>
          <w:tcPr>
            <w:tcW w:w="2225" w:type="dxa"/>
            <w:tcMar>
              <w:top w:w="8" w:type="dxa"/>
              <w:left w:w="8" w:type="dxa"/>
              <w:right w:w="8" w:type="dxa"/>
            </w:tcMar>
            <w:vAlign w:val="center"/>
          </w:tcPr>
          <w:p w14:paraId="6E250026"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通过询问采购人代表。</w:t>
            </w:r>
          </w:p>
        </w:tc>
        <w:tc>
          <w:tcPr>
            <w:tcW w:w="2737" w:type="dxa"/>
            <w:tcMar>
              <w:top w:w="8" w:type="dxa"/>
              <w:left w:w="8" w:type="dxa"/>
              <w:right w:w="8" w:type="dxa"/>
            </w:tcMar>
            <w:vAlign w:val="center"/>
          </w:tcPr>
          <w:p w14:paraId="1C83ACB1"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如发生按影响程度酌情扣1-5分。</w:t>
            </w:r>
          </w:p>
        </w:tc>
      </w:tr>
      <w:tr w:rsidR="000E3AD6" w14:paraId="7F1BCC22" w14:textId="77777777">
        <w:trPr>
          <w:trHeight w:val="560"/>
          <w:jc w:val="center"/>
        </w:trPr>
        <w:tc>
          <w:tcPr>
            <w:tcW w:w="709" w:type="dxa"/>
            <w:noWrap/>
            <w:tcMar>
              <w:top w:w="8" w:type="dxa"/>
              <w:left w:w="8" w:type="dxa"/>
              <w:right w:w="8" w:type="dxa"/>
            </w:tcMar>
            <w:vAlign w:val="center"/>
          </w:tcPr>
          <w:p w14:paraId="379D6C35" w14:textId="77777777" w:rsidR="000E3AD6" w:rsidRDefault="00000000">
            <w:pPr>
              <w:widowControl/>
              <w:snapToGrid w:val="0"/>
              <w:spacing w:line="240" w:lineRule="auto"/>
              <w:ind w:firstLineChars="0" w:firstLine="0"/>
              <w:jc w:val="center"/>
              <w:textAlignment w:val="center"/>
              <w:rPr>
                <w:rFonts w:ascii="微软雅黑" w:hAnsi="微软雅黑"/>
                <w:bCs/>
                <w:szCs w:val="21"/>
              </w:rPr>
            </w:pPr>
            <w:r>
              <w:rPr>
                <w:rFonts w:ascii="微软雅黑" w:hAnsi="微软雅黑"/>
                <w:bCs/>
                <w:kern w:val="0"/>
                <w:szCs w:val="21"/>
              </w:rPr>
              <w:t>小计</w:t>
            </w:r>
          </w:p>
        </w:tc>
        <w:tc>
          <w:tcPr>
            <w:tcW w:w="9335" w:type="dxa"/>
            <w:gridSpan w:val="4"/>
            <w:noWrap/>
            <w:tcMar>
              <w:top w:w="8" w:type="dxa"/>
              <w:left w:w="8" w:type="dxa"/>
              <w:right w:w="8" w:type="dxa"/>
            </w:tcMar>
            <w:vAlign w:val="center"/>
          </w:tcPr>
          <w:p w14:paraId="2D4D073F" w14:textId="77777777" w:rsidR="000E3AD6" w:rsidRDefault="00000000">
            <w:pPr>
              <w:widowControl/>
              <w:snapToGrid w:val="0"/>
              <w:spacing w:line="240" w:lineRule="auto"/>
              <w:ind w:firstLineChars="0" w:firstLine="0"/>
              <w:textAlignment w:val="center"/>
              <w:rPr>
                <w:rFonts w:ascii="微软雅黑" w:hAnsi="微软雅黑"/>
                <w:bCs/>
                <w:szCs w:val="21"/>
              </w:rPr>
            </w:pPr>
            <w:r>
              <w:rPr>
                <w:rFonts w:ascii="微软雅黑" w:hAnsi="微软雅黑"/>
                <w:bCs/>
                <w:kern w:val="0"/>
                <w:szCs w:val="21"/>
              </w:rPr>
              <w:t>说明：在同一个检查周期中，重复发现同类问题可重复累计扣分；当扣分超过15分时，本分类项得分为0。</w:t>
            </w:r>
          </w:p>
        </w:tc>
      </w:tr>
    </w:tbl>
    <w:p w14:paraId="687322CB" w14:textId="77777777" w:rsidR="000E3AD6" w:rsidRDefault="000E3AD6">
      <w:pPr>
        <w:shd w:val="clear" w:color="auto" w:fill="FFFFFF"/>
        <w:spacing w:line="330" w:lineRule="atLeast"/>
        <w:ind w:firstLineChars="0" w:firstLine="0"/>
        <w:rPr>
          <w:rFonts w:ascii="微软雅黑" w:hAnsi="微软雅黑" w:cs="宋体"/>
          <w:bCs/>
          <w:szCs w:val="21"/>
        </w:rPr>
      </w:pPr>
    </w:p>
    <w:p w14:paraId="240ABC0F" w14:textId="77777777" w:rsidR="000E3AD6" w:rsidRDefault="000E3AD6">
      <w:pPr>
        <w:pStyle w:val="af3"/>
        <w:snapToGrid w:val="0"/>
        <w:ind w:firstLine="420"/>
        <w:rPr>
          <w:rFonts w:ascii="微软雅黑" w:hAnsi="微软雅黑"/>
          <w:szCs w:val="21"/>
        </w:rPr>
      </w:pPr>
    </w:p>
    <w:sectPr w:rsidR="000E3AD6">
      <w:pgSz w:w="11906" w:h="16838"/>
      <w:pgMar w:top="1474" w:right="1797" w:bottom="1247"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8DBE2" w14:textId="77777777" w:rsidR="00DE5862" w:rsidRDefault="00DE5862">
      <w:pPr>
        <w:spacing w:line="240" w:lineRule="auto"/>
        <w:ind w:firstLine="420"/>
      </w:pPr>
      <w:r>
        <w:separator/>
      </w:r>
    </w:p>
  </w:endnote>
  <w:endnote w:type="continuationSeparator" w:id="0">
    <w:p w14:paraId="075D66BF" w14:textId="77777777" w:rsidR="00DE5862" w:rsidRDefault="00DE5862">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1" w:subsetted="1" w:fontKey="{A7F8A07B-724B-4BFB-92BA-4B0A996D87E6}"/>
    <w:embedBold r:id="rId2" w:subsetted="1" w:fontKey="{324F6DFD-F10D-4EAF-AFEE-39813A832A9C}"/>
  </w:font>
  <w:font w:name="仿宋_GB2312">
    <w:altName w:val="微软雅黑"/>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3" w:subsetted="1" w:fontKey="{6F478C9F-9150-4682-859B-A0D0E83F23BE}"/>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新宋体">
    <w:panose1 w:val="02010609030101010101"/>
    <w:charset w:val="86"/>
    <w:family w:val="modern"/>
    <w:pitch w:val="fixed"/>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PMingLiU_x0004_falt">
    <w:altName w:val="Microsoft JhengHei"/>
    <w:charset w:val="88"/>
    <w:family w:val="auto"/>
    <w:pitch w:val="default"/>
    <w:sig w:usb0="00000000" w:usb1="00000000" w:usb2="00000010" w:usb3="00000000" w:csb0="00100000" w:csb1="00000000"/>
  </w:font>
  <w:font w:name="方正粗黑宋简体">
    <w:altName w:val="微软雅黑"/>
    <w:charset w:val="86"/>
    <w:family w:val="auto"/>
    <w:pitch w:val="variable"/>
    <w:sig w:usb0="A00002BF" w:usb1="184F6CFA" w:usb2="00000012" w:usb3="00000000" w:csb0="00040001" w:csb1="00000000"/>
    <w:embedRegular r:id="rId4" w:fontKey="{3DD729F2-86AC-4A54-92BF-C63CBCB65172}"/>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28DB" w14:textId="77777777" w:rsidR="000E3AD6" w:rsidRDefault="000E3AD6">
    <w:pPr>
      <w:pStyle w:val="afb"/>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EDF11" w14:textId="77777777" w:rsidR="000E3AD6" w:rsidRDefault="000E3AD6">
    <w:pPr>
      <w:pStyle w:val="af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D92F" w14:textId="77777777" w:rsidR="000E3AD6" w:rsidRDefault="000E3AD6">
    <w:pPr>
      <w:pStyle w:val="a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EA8" w14:textId="77777777" w:rsidR="000E3AD6" w:rsidRDefault="00000000">
    <w:pPr>
      <w:pStyle w:val="afb"/>
      <w:ind w:firstLine="360"/>
      <w:jc w:val="center"/>
    </w:pPr>
    <w:r>
      <w:rPr>
        <w:noProof/>
      </w:rPr>
      <mc:AlternateContent>
        <mc:Choice Requires="wps">
          <w:drawing>
            <wp:anchor distT="0" distB="0" distL="114300" distR="114300" simplePos="0" relativeHeight="251662336" behindDoc="0" locked="0" layoutInCell="1" allowOverlap="1" wp14:anchorId="4960E798" wp14:editId="25A183F8">
              <wp:simplePos x="0" y="0"/>
              <wp:positionH relativeFrom="margin">
                <wp:align>center</wp:align>
              </wp:positionH>
              <wp:positionV relativeFrom="paragraph">
                <wp:posOffset>0</wp:posOffset>
              </wp:positionV>
              <wp:extent cx="286385" cy="196850"/>
              <wp:effectExtent l="0" t="0" r="0" b="0"/>
              <wp:wrapNone/>
              <wp:docPr id="3" name="文本框 103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a:effectLst/>
                    </wps:spPr>
                    <wps:txbx>
                      <w:txbxContent>
                        <w:p w14:paraId="239B96C2" w14:textId="77777777" w:rsidR="000E3AD6" w:rsidRDefault="00000000">
                          <w:pPr>
                            <w:pStyle w:val="afb"/>
                            <w:ind w:firstLine="360"/>
                            <w:jc w:val="center"/>
                          </w:pPr>
                          <w:r>
                            <w:fldChar w:fldCharType="begin"/>
                          </w:r>
                          <w:r>
                            <w:instrText>PAGE   \* MERGEFORMAT</w:instrText>
                          </w:r>
                          <w:r>
                            <w:fldChar w:fldCharType="separate"/>
                          </w:r>
                          <w:r>
                            <w:rPr>
                              <w:lang w:val="zh-CN"/>
                            </w:rPr>
                            <w:t>13</w:t>
                          </w:r>
                          <w:r>
                            <w:rPr>
                              <w:lang w:val="zh-CN"/>
                            </w:rPr>
                            <w:fldChar w:fldCharType="end"/>
                          </w:r>
                        </w:p>
                      </w:txbxContent>
                    </wps:txbx>
                    <wps:bodyPr wrap="none" lIns="0" tIns="0" rIns="0" bIns="0" upright="1">
                      <a:spAutoFit/>
                    </wps:bodyPr>
                  </wps:wsp>
                </a:graphicData>
              </a:graphic>
            </wp:anchor>
          </w:drawing>
        </mc:Choice>
        <mc:Fallback>
          <w:pict>
            <v:shapetype w14:anchorId="4960E798" id="_x0000_t202" coordsize="21600,21600" o:spt="202" path="m,l,21600r21600,l21600,xe">
              <v:stroke joinstyle="miter"/>
              <v:path gradientshapeok="t" o:connecttype="rect"/>
            </v:shapetype>
            <v:shape id="文本框 1032" o:spid="_x0000_s1028" type="#_x0000_t202" style="position:absolute;left:0;text-align:left;margin-left:0;margin-top:0;width:22.55pt;height:15.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" filled="f" stroked="f">
              <v:textbox style="mso-fit-shape-to-text:t" inset="0,0,0,0">
                <w:txbxContent>
                  <w:p w14:paraId="239B96C2" w14:textId="77777777" w:rsidR="000E3AD6" w:rsidRDefault="00000000">
                    <w:pPr>
                      <w:pStyle w:val="afb"/>
                      <w:ind w:firstLine="360"/>
                      <w:jc w:val="center"/>
                    </w:pPr>
                    <w:r>
                      <w:fldChar w:fldCharType="begin"/>
                    </w:r>
                    <w:r>
                      <w:instrText>PAGE   \* MERGEFORMAT</w:instrText>
                    </w:r>
                    <w:r>
                      <w:fldChar w:fldCharType="separate"/>
                    </w:r>
                    <w:r>
                      <w:rPr>
                        <w:lang w:val="zh-CN"/>
                      </w:rPr>
                      <w:t>13</w:t>
                    </w:r>
                    <w:r>
                      <w:rPr>
                        <w:lang w:val="zh-CN"/>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CCDF" w14:textId="77777777" w:rsidR="000E3AD6" w:rsidRDefault="00000000">
    <w:pPr>
      <w:pStyle w:val="afb"/>
      <w:ind w:firstLine="360"/>
      <w:jc w:val="center"/>
    </w:pPr>
    <w:r>
      <w:rPr>
        <w:noProof/>
      </w:rPr>
      <mc:AlternateContent>
        <mc:Choice Requires="wps">
          <w:drawing>
            <wp:anchor distT="0" distB="0" distL="114300" distR="114300" simplePos="0" relativeHeight="251672576" behindDoc="0" locked="0" layoutInCell="1" allowOverlap="1" wp14:anchorId="4CD368FF" wp14:editId="656FD52D">
              <wp:simplePos x="0" y="0"/>
              <wp:positionH relativeFrom="margin">
                <wp:posOffset>2497455</wp:posOffset>
              </wp:positionH>
              <wp:positionV relativeFrom="paragraph">
                <wp:posOffset>-1270</wp:posOffset>
              </wp:positionV>
              <wp:extent cx="523875" cy="1828800"/>
              <wp:effectExtent l="0" t="0" r="9525" b="12700"/>
              <wp:wrapNone/>
              <wp:docPr id="6" name="文本框 1032"/>
              <wp:cNvGraphicFramePr/>
              <a:graphic xmlns:a="http://schemas.openxmlformats.org/drawingml/2006/main">
                <a:graphicData uri="http://schemas.microsoft.com/office/word/2010/wordprocessingShape">
                  <wps:wsp>
                    <wps:cNvSpPr txBox="1"/>
                    <wps:spPr>
                      <a:xfrm>
                        <a:off x="0" y="0"/>
                        <a:ext cx="523875" cy="1828800"/>
                      </a:xfrm>
                      <a:prstGeom prst="rect">
                        <a:avLst/>
                      </a:prstGeom>
                      <a:noFill/>
                      <a:ln>
                        <a:noFill/>
                      </a:ln>
                      <a:effectLst/>
                    </wps:spPr>
                    <wps:txbx>
                      <w:txbxContent>
                        <w:p w14:paraId="6B6E4332" w14:textId="77777777" w:rsidR="000E3AD6" w:rsidRDefault="00000000">
                          <w:pPr>
                            <w:pStyle w:val="afb"/>
                            <w:ind w:firstLine="360"/>
                            <w:jc w:val="center"/>
                          </w:pPr>
                          <w:r>
                            <w:fldChar w:fldCharType="begin"/>
                          </w:r>
                          <w:r>
                            <w:instrText>PAGE   \* MERGEFORMAT</w:instrText>
                          </w:r>
                          <w:r>
                            <w:fldChar w:fldCharType="separate"/>
                          </w:r>
                          <w:r>
                            <w:rPr>
                              <w:lang w:val="zh-CN"/>
                            </w:rPr>
                            <w:t>4</w:t>
                          </w:r>
                          <w:r>
                            <w:rPr>
                              <w:lang w:val="zh-CN"/>
                            </w:rPr>
                            <w:fldChar w:fldCharType="end"/>
                          </w:r>
                        </w:p>
                      </w:txbxContent>
                    </wps:txbx>
                    <wps:bodyPr wrap="square" lIns="0" tIns="0" rIns="0" bIns="0" upright="1">
                      <a:spAutoFit/>
                    </wps:bodyPr>
                  </wps:wsp>
                </a:graphicData>
              </a:graphic>
            </wp:anchor>
          </w:drawing>
        </mc:Choice>
        <mc:Fallback>
          <w:pict>
            <v:shapetype w14:anchorId="4CD368FF" id="_x0000_t202" coordsize="21600,21600" o:spt="202" path="m,l,21600r21600,l21600,xe">
              <v:stroke joinstyle="miter"/>
              <v:path gradientshapeok="t" o:connecttype="rect"/>
            </v:shapetype>
            <v:shape id="_x0000_s1029" type="#_x0000_t202" style="position:absolute;left:0;text-align:left;margin-left:196.65pt;margin-top:-.1pt;width:41.25pt;height:2in;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" filled="f" stroked="f">
              <v:textbox style="mso-fit-shape-to-text:t" inset="0,0,0,0">
                <w:txbxContent>
                  <w:p w14:paraId="6B6E4332" w14:textId="77777777" w:rsidR="000E3AD6" w:rsidRDefault="00000000">
                    <w:pPr>
                      <w:pStyle w:val="afb"/>
                      <w:ind w:firstLine="360"/>
                      <w:jc w:val="center"/>
                    </w:pPr>
                    <w:r>
                      <w:fldChar w:fldCharType="begin"/>
                    </w:r>
                    <w:r>
                      <w:instrText>PAGE   \* MERGEFORMAT</w:instrText>
                    </w:r>
                    <w:r>
                      <w:fldChar w:fldCharType="separate"/>
                    </w:r>
                    <w:r>
                      <w:rPr>
                        <w:lang w:val="zh-CN"/>
                      </w:rPr>
                      <w:t>4</w:t>
                    </w:r>
                    <w:r>
                      <w:rPr>
                        <w:lang w:val="zh-CN"/>
                      </w:rP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C45A" w14:textId="77777777" w:rsidR="000E3AD6" w:rsidRDefault="000E3AD6">
    <w:pPr>
      <w:pStyle w:val="afb"/>
      <w:framePr w:wrap="around" w:vAnchor="text" w:hAnchor="margin" w:xAlign="center" w:y="1"/>
      <w:ind w:right="360" w:firstLine="360"/>
      <w:rPr>
        <w:rStyle w:val="affd"/>
      </w:rPr>
    </w:pPr>
  </w:p>
  <w:p w14:paraId="33CEA728" w14:textId="77777777" w:rsidR="000E3AD6" w:rsidRDefault="00000000">
    <w:pPr>
      <w:pStyle w:val="afb"/>
      <w:ind w:firstLineChars="4400" w:firstLine="7920"/>
    </w:pPr>
    <w:r>
      <w:rPr>
        <w:noProof/>
      </w:rPr>
      <mc:AlternateContent>
        <mc:Choice Requires="wps">
          <w:drawing>
            <wp:anchor distT="0" distB="0" distL="114300" distR="114300" simplePos="0" relativeHeight="251659264" behindDoc="0" locked="0" layoutInCell="1" allowOverlap="1" wp14:anchorId="45EBFD10" wp14:editId="09581C11">
              <wp:simplePos x="0" y="0"/>
              <wp:positionH relativeFrom="margin">
                <wp:align>center</wp:align>
              </wp:positionH>
              <wp:positionV relativeFrom="paragraph">
                <wp:posOffset>0</wp:posOffset>
              </wp:positionV>
              <wp:extent cx="5144135" cy="196850"/>
              <wp:effectExtent l="0" t="0" r="0" b="0"/>
              <wp:wrapNone/>
              <wp:docPr id="1" name="文本框 2050"/>
              <wp:cNvGraphicFramePr/>
              <a:graphic xmlns:a="http://schemas.openxmlformats.org/drawingml/2006/main">
                <a:graphicData uri="http://schemas.microsoft.com/office/word/2010/wordprocessingShape">
                  <wps:wsp>
                    <wps:cNvSpPr txBox="1"/>
                    <wps:spPr>
                      <a:xfrm>
                        <a:off x="0" y="0"/>
                        <a:ext cx="5144135" cy="196850"/>
                      </a:xfrm>
                      <a:prstGeom prst="rect">
                        <a:avLst/>
                      </a:prstGeom>
                      <a:noFill/>
                      <a:ln>
                        <a:noFill/>
                      </a:ln>
                      <a:effectLst/>
                    </wps:spPr>
                    <wps:txbx>
                      <w:txbxContent>
                        <w:p w14:paraId="3819C20A" w14:textId="77777777" w:rsidR="000E3AD6" w:rsidRDefault="00000000">
                          <w:pPr>
                            <w:pStyle w:val="afb"/>
                            <w:ind w:firstLineChars="4400" w:firstLine="7920"/>
                          </w:pPr>
                          <w:r>
                            <w:fldChar w:fldCharType="begin"/>
                          </w:r>
                          <w:r>
                            <w:instrText xml:space="preserve"> PAGE   \* MERGEFORMAT </w:instrText>
                          </w:r>
                          <w:r>
                            <w:fldChar w:fldCharType="separate"/>
                          </w:r>
                          <w:r>
                            <w:rPr>
                              <w:lang w:val="zh-CN"/>
                            </w:rPr>
                            <w:t>66</w:t>
                          </w:r>
                          <w:r>
                            <w:rPr>
                              <w:lang w:val="zh-CN"/>
                            </w:rPr>
                            <w:fldChar w:fldCharType="end"/>
                          </w:r>
                        </w:p>
                      </w:txbxContent>
                    </wps:txbx>
                    <wps:bodyPr wrap="none" lIns="0" tIns="0" rIns="0" bIns="0" upright="1">
                      <a:spAutoFit/>
                    </wps:bodyPr>
                  </wps:wsp>
                </a:graphicData>
              </a:graphic>
            </wp:anchor>
          </w:drawing>
        </mc:Choice>
        <mc:Fallback>
          <w:pict>
            <v:shapetype w14:anchorId="45EBFD10" id="_x0000_t202" coordsize="21600,21600" o:spt="202" path="m,l,21600r21600,l21600,xe">
              <v:stroke joinstyle="miter"/>
              <v:path gradientshapeok="t" o:connecttype="rect"/>
            </v:shapetype>
            <v:shape id="文本框 2050" o:spid="_x0000_s1030" type="#_x0000_t202" style="position:absolute;left:0;text-align:left;margin-left:0;margin-top:0;width:405.05pt;height:1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" filled="f" stroked="f">
              <v:textbox style="mso-fit-shape-to-text:t" inset="0,0,0,0">
                <w:txbxContent>
                  <w:p w14:paraId="3819C20A" w14:textId="77777777" w:rsidR="000E3AD6" w:rsidRDefault="00000000">
                    <w:pPr>
                      <w:pStyle w:val="afb"/>
                      <w:ind w:firstLineChars="4400" w:firstLine="7920"/>
                    </w:pPr>
                    <w:r>
                      <w:fldChar w:fldCharType="begin"/>
                    </w:r>
                    <w:r>
                      <w:instrText xml:space="preserve"> PAGE   \* MERGEFORMAT </w:instrText>
                    </w:r>
                    <w:r>
                      <w:fldChar w:fldCharType="separate"/>
                    </w:r>
                    <w:r>
                      <w:rPr>
                        <w:lang w:val="zh-CN"/>
                      </w:rPr>
                      <w:t>66</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44925" w14:textId="77777777" w:rsidR="00DE5862" w:rsidRDefault="00DE5862">
      <w:pPr>
        <w:ind w:firstLine="420"/>
      </w:pPr>
      <w:r>
        <w:separator/>
      </w:r>
    </w:p>
  </w:footnote>
  <w:footnote w:type="continuationSeparator" w:id="0">
    <w:p w14:paraId="4A878A5C" w14:textId="77777777" w:rsidR="00DE5862" w:rsidRDefault="00DE5862">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7452" w14:textId="77777777" w:rsidR="000E3AD6" w:rsidRDefault="00000000">
    <w:pPr>
      <w:pStyle w:val="afd"/>
      <w:ind w:firstLine="360"/>
    </w:pPr>
    <w:r>
      <w:pict w14:anchorId="7C04A8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9" o:spid="_x0000_s3076" type="#_x0000_t136" style="position:absolute;left:0;text-align:left;margin-left:0;margin-top:0;width:544.05pt;height:41.85pt;rotation:315;z-index:-25165209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98861" w14:textId="77777777" w:rsidR="000E3AD6" w:rsidRDefault="00000000">
    <w:pPr>
      <w:pStyle w:val="afd"/>
      <w:ind w:firstLine="360"/>
    </w:pPr>
    <w:r>
      <w:pict w14:anchorId="0E521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5" type="#_x0000_t136" style="position:absolute;left:0;text-align:left;margin-left:0;margin-top:0;width:544.05pt;height:41.85pt;rotation:315;z-index:-25164288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36DAF" w14:textId="77777777" w:rsidR="000E3AD6" w:rsidRDefault="00000000">
    <w:pPr>
      <w:pStyle w:val="afd"/>
      <w:ind w:firstLine="360"/>
    </w:pPr>
    <w:r>
      <w:pict w14:anchorId="7E636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8" o:spid="_x0000_s3084" type="#_x0000_t136" style="position:absolute;left:0;text-align:left;margin-left:0;margin-top:0;width:544.05pt;height:41.85pt;rotation:315;z-index:-25164800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9AD" w14:textId="77777777" w:rsidR="000E3AD6" w:rsidRDefault="00000000">
    <w:pPr>
      <w:pStyle w:val="afd"/>
      <w:ind w:firstLine="360"/>
    </w:pPr>
    <w:r>
      <w:pict w14:anchorId="14397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7" o:spid="_x0000_s3082" type="#_x0000_t136" style="position:absolute;left:0;text-align:left;margin-left:0;margin-top:0;width:544.05pt;height:41.85pt;rotation:315;z-index:-25164902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CE68B" w14:textId="77777777" w:rsidR="000E3AD6" w:rsidRDefault="00000000">
    <w:pPr>
      <w:pStyle w:val="afd"/>
      <w:pBdr>
        <w:bottom w:val="single" w:sz="6" w:space="0" w:color="auto"/>
      </w:pBdr>
      <w:spacing w:line="240" w:lineRule="exact"/>
      <w:ind w:firstLine="360"/>
      <w:jc w:val="right"/>
      <w:rPr>
        <w:rFonts w:ascii="微软雅黑" w:hAnsi="微软雅黑"/>
      </w:rPr>
    </w:pPr>
    <w:r>
      <w:rPr>
        <w:noProof/>
      </w:rPr>
      <mc:AlternateContent>
        <mc:Choice Requires="wps">
          <w:drawing>
            <wp:anchor distT="0" distB="0" distL="114300" distR="114300" simplePos="0" relativeHeight="251669504" behindDoc="1" locked="0" layoutInCell="0" allowOverlap="1" wp14:anchorId="59B19AA0" wp14:editId="0D85DA59">
              <wp:simplePos x="0" y="0"/>
              <wp:positionH relativeFrom="margin">
                <wp:posOffset>-662940</wp:posOffset>
              </wp:positionH>
              <wp:positionV relativeFrom="margin">
                <wp:posOffset>4369435</wp:posOffset>
              </wp:positionV>
              <wp:extent cx="6909435" cy="531495"/>
              <wp:effectExtent l="0" t="2273935" r="0" b="2328545"/>
              <wp:wrapNone/>
              <wp:docPr id="5" name="WordArt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7B73455C" w14:textId="77777777" w:rsidR="000E3AD6" w:rsidRDefault="00000000">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type w14:anchorId="59B19AA0" id="_x0000_t202" coordsize="21600,21600" o:spt="202" path="m,l,21600r21600,l21600,xe">
              <v:stroke joinstyle="miter"/>
              <v:path gradientshapeok="t" o:connecttype="rect"/>
            </v:shapetype>
            <v:shape id="WordArt 2050" o:spid="_x0000_s1026" type="#_x0000_t202" style="position:absolute;left:0;text-align:left;margin-left:-52.2pt;margin-top:344.05pt;width:544.05pt;height:41.85pt;rotation:-45;z-index:-25164697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" o:allowincell="f" filled="f" stroked="f">
              <o:lock v:ext="edit" shapetype="t"/>
              <v:textbox style="mso-fit-shape-to-text:t">
                <w:txbxContent>
                  <w:p w14:paraId="7B73455C" w14:textId="77777777" w:rsidR="000E3AD6" w:rsidRDefault="00000000">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FF43" w14:textId="77777777" w:rsidR="000E3AD6" w:rsidRDefault="00000000">
    <w:pPr>
      <w:pStyle w:val="afd"/>
      <w:ind w:firstLine="360"/>
    </w:pPr>
    <w:r>
      <w:pict w14:anchorId="631643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8" o:spid="_x0000_s3073" type="#_x0000_t136" style="position:absolute;left:0;text-align:left;margin-left:0;margin-top:0;width:544.05pt;height:41.85pt;rotation:315;z-index:-25165312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2A31" w14:textId="1D57DFE1" w:rsidR="000E3AD6" w:rsidRDefault="00000000">
    <w:pPr>
      <w:pStyle w:val="afd"/>
      <w:pBdr>
        <w:bottom w:val="single" w:sz="6" w:space="0" w:color="auto"/>
      </w:pBdr>
      <w:spacing w:line="240" w:lineRule="exact"/>
      <w:ind w:firstLine="360"/>
      <w:jc w:val="right"/>
      <w:rPr>
        <w:rFonts w:ascii="微软雅黑" w:hAnsi="微软雅黑"/>
      </w:rPr>
    </w:pPr>
    <w:r>
      <w:rPr>
        <w:noProof/>
      </w:rPr>
      <w:drawing>
        <wp:anchor distT="0" distB="0" distL="114300" distR="114300" simplePos="0" relativeHeight="251660288" behindDoc="0" locked="0" layoutInCell="1" allowOverlap="1" wp14:anchorId="681DD911" wp14:editId="5C1D4893">
          <wp:simplePos x="0" y="0"/>
          <wp:positionH relativeFrom="column">
            <wp:posOffset>54610</wp:posOffset>
          </wp:positionH>
          <wp:positionV relativeFrom="paragraph">
            <wp:posOffset>-188595</wp:posOffset>
          </wp:positionV>
          <wp:extent cx="390525" cy="371475"/>
          <wp:effectExtent l="0" t="0" r="9525" b="9525"/>
          <wp:wrapNone/>
          <wp:docPr id="2" name="图片 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0528" behindDoc="1" locked="0" layoutInCell="0" allowOverlap="1" wp14:anchorId="6A7622B7" wp14:editId="511EB539">
              <wp:simplePos x="0" y="0"/>
              <wp:positionH relativeFrom="margin">
                <wp:posOffset>-662940</wp:posOffset>
              </wp:positionH>
              <wp:positionV relativeFrom="margin">
                <wp:posOffset>4369435</wp:posOffset>
              </wp:positionV>
              <wp:extent cx="6909435" cy="531495"/>
              <wp:effectExtent l="0" t="2273935" r="0" b="2328545"/>
              <wp:wrapNone/>
              <wp:docPr id="4" name="WordArt 2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09435" cy="531495"/>
                      </a:xfrm>
                      <a:prstGeom prst="rect">
                        <a:avLst/>
                      </a:prstGeom>
                    </wps:spPr>
                    <wps:txbx>
                      <w:txbxContent>
                        <w:p w14:paraId="707B5A0B" w14:textId="77777777" w:rsidR="000E3AD6" w:rsidRDefault="00000000">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wps:txbx>
                    <wps:bodyPr wrap="square" numCol="1" fromWordArt="1">
                      <a:prstTxWarp prst="textPlain">
                        <a:avLst>
                          <a:gd name="adj" fmla="val 50000"/>
                        </a:avLst>
                      </a:prstTxWarp>
                      <a:spAutoFit/>
                    </wps:bodyPr>
                  </wps:wsp>
                </a:graphicData>
              </a:graphic>
            </wp:anchor>
          </w:drawing>
        </mc:Choice>
        <mc:Fallback>
          <w:pict>
            <v:shapetype w14:anchorId="6A7622B7" id="_x0000_t202" coordsize="21600,21600" o:spt="202" path="m,l,21600r21600,l21600,xe">
              <v:stroke joinstyle="miter"/>
              <v:path gradientshapeok="t" o:connecttype="rect"/>
            </v:shapetype>
            <v:shape id="WordArt 2064" o:spid="_x0000_s1027" type="#_x0000_t202" style="position:absolute;left:0;text-align:left;margin-left:-52.2pt;margin-top:344.05pt;width:544.05pt;height:41.85pt;rotation:-45;z-index:-25164595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" o:allowincell="f" filled="f" stroked="f">
              <o:lock v:ext="edit" shapetype="t"/>
              <v:textbox style="mso-fit-shape-to-text:t">
                <w:txbxContent>
                  <w:p w14:paraId="707B5A0B" w14:textId="77777777" w:rsidR="000E3AD6" w:rsidRDefault="00000000">
                    <w:pPr>
                      <w:ind w:firstLine="40"/>
                      <w:jc w:val="center"/>
                      <w:rPr>
                        <w:color w:val="C0C0C0"/>
                        <w:kern w:val="0"/>
                        <w:sz w:val="2"/>
                        <w:szCs w:val="2"/>
                        <w14:textFill>
                          <w14:solidFill>
                            <w14:srgbClr w14:val="C0C0C0">
                              <w14:alpha w14:val="50000"/>
                            </w14:srgbClr>
                          </w14:solidFill>
                        </w14:textFill>
                      </w:rPr>
                    </w:pPr>
                    <w:r>
                      <w:rPr>
                        <w:rFonts w:hint="eastAsia"/>
                        <w:color w:val="C0C0C0"/>
                        <w:sz w:val="2"/>
                        <w:szCs w:val="2"/>
                        <w14:textFill>
                          <w14:solidFill>
                            <w14:srgbClr w14:val="C0C0C0">
                              <w14:alpha w14:val="50000"/>
                            </w14:srgbClr>
                          </w14:solidFill>
                        </w14:textFill>
                      </w:rPr>
                      <w:t>嘉兴市千秋工程咨询有限公司</w:t>
                    </w:r>
                  </w:p>
                </w:txbxContent>
              </v:textbox>
              <w10:wrap anchorx="margin" anchory="margin"/>
            </v:shape>
          </w:pict>
        </mc:Fallback>
      </mc:AlternateContent>
    </w:r>
    <w:r>
      <w:rPr>
        <w:rFonts w:ascii="微软雅黑" w:hAnsi="微软雅黑" w:cs="Arial" w:hint="eastAsia"/>
        <w:szCs w:val="21"/>
      </w:rPr>
      <w:t xml:space="preserve"> </w:t>
    </w:r>
    <w:r w:rsidR="00F35A5E">
      <w:rPr>
        <w:rFonts w:ascii="微软雅黑" w:hAnsi="微软雅黑" w:cs="Arial" w:hint="eastAsia"/>
        <w:szCs w:val="21"/>
      </w:rPr>
      <w:t>新</w:t>
    </w:r>
    <w:proofErr w:type="gramStart"/>
    <w:r w:rsidR="00F35A5E">
      <w:rPr>
        <w:rFonts w:ascii="微软雅黑" w:hAnsi="微软雅黑" w:cs="Arial" w:hint="eastAsia"/>
        <w:szCs w:val="21"/>
      </w:rPr>
      <w:t>塍</w:t>
    </w:r>
    <w:proofErr w:type="gramEnd"/>
    <w:r w:rsidR="00F35A5E">
      <w:rPr>
        <w:rFonts w:ascii="微软雅黑" w:hAnsi="微软雅黑" w:cs="Arial" w:hint="eastAsia"/>
        <w:szCs w:val="21"/>
      </w:rPr>
      <w:t>镇政府机关食堂（后勤）餐饮服务项目（第二次）</w:t>
    </w:r>
    <w:r>
      <w:rPr>
        <w:rFonts w:ascii="微软雅黑" w:hAnsi="微软雅黑" w:hint="eastAsia"/>
      </w:rPr>
      <w:t>.招标文件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CBCF" w14:textId="77777777" w:rsidR="000E3AD6" w:rsidRDefault="00000000">
    <w:pPr>
      <w:pStyle w:val="afd"/>
      <w:ind w:firstLine="360"/>
    </w:pPr>
    <w:r>
      <w:pict w14:anchorId="221B37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5" o:spid="_x0000_s3081" type="#_x0000_t136" style="position:absolute;left:0;text-align:left;margin-left:0;margin-top:0;width:544.05pt;height:41.85pt;rotation:315;z-index:-25165004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2C54" w14:textId="28E26C40" w:rsidR="000E3AD6" w:rsidRDefault="00000000">
    <w:pPr>
      <w:pStyle w:val="afd"/>
      <w:pBdr>
        <w:bottom w:val="single" w:sz="6" w:space="0" w:color="auto"/>
      </w:pBdr>
      <w:spacing w:line="240" w:lineRule="exact"/>
      <w:ind w:firstLine="360"/>
      <w:jc w:val="right"/>
      <w:rPr>
        <w:rFonts w:ascii="微软雅黑" w:hAnsi="微软雅黑"/>
      </w:rPr>
    </w:pPr>
    <w:r>
      <w:rPr>
        <w:noProof/>
      </w:rPr>
      <w:drawing>
        <wp:anchor distT="0" distB="0" distL="114300" distR="114300" simplePos="0" relativeHeight="251661312" behindDoc="0" locked="0" layoutInCell="1" allowOverlap="1" wp14:anchorId="09285EC1" wp14:editId="6CC7D5C5">
          <wp:simplePos x="0" y="0"/>
          <wp:positionH relativeFrom="column">
            <wp:posOffset>54610</wp:posOffset>
          </wp:positionH>
          <wp:positionV relativeFrom="paragraph">
            <wp:posOffset>-188595</wp:posOffset>
          </wp:positionV>
          <wp:extent cx="390525" cy="371475"/>
          <wp:effectExtent l="19050" t="0" r="9525" b="0"/>
          <wp:wrapNone/>
          <wp:docPr id="9" name="图片 9"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ascii="微软雅黑" w:hAnsi="微软雅黑" w:cs="Arial" w:hint="eastAsia"/>
        <w:szCs w:val="21"/>
      </w:rPr>
      <w:t xml:space="preserve"> </w:t>
    </w:r>
    <w:r w:rsidR="00F35A5E">
      <w:rPr>
        <w:rFonts w:ascii="微软雅黑" w:hAnsi="微软雅黑" w:cs="Arial" w:hint="eastAsia"/>
        <w:szCs w:val="21"/>
      </w:rPr>
      <w:t>新</w:t>
    </w:r>
    <w:proofErr w:type="gramStart"/>
    <w:r w:rsidR="00F35A5E">
      <w:rPr>
        <w:rFonts w:ascii="微软雅黑" w:hAnsi="微软雅黑" w:cs="Arial" w:hint="eastAsia"/>
        <w:szCs w:val="21"/>
      </w:rPr>
      <w:t>塍</w:t>
    </w:r>
    <w:proofErr w:type="gramEnd"/>
    <w:r w:rsidR="00F35A5E">
      <w:rPr>
        <w:rFonts w:ascii="微软雅黑" w:hAnsi="微软雅黑" w:cs="Arial" w:hint="eastAsia"/>
        <w:szCs w:val="21"/>
      </w:rPr>
      <w:t>镇政府机关食堂（后勤）餐饮服务项目（第二次）</w:t>
    </w:r>
    <w:r>
      <w:rPr>
        <w:rFonts w:ascii="微软雅黑" w:hAnsi="微软雅黑" w:hint="eastAsia"/>
      </w:rPr>
      <w:t>.招标文件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74B2" w14:textId="77777777" w:rsidR="000E3AD6" w:rsidRDefault="00000000">
    <w:pPr>
      <w:pStyle w:val="afd"/>
      <w:ind w:firstLine="360"/>
    </w:pPr>
    <w:r>
      <w:pict w14:anchorId="40507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4" o:spid="_x0000_s3078" type="#_x0000_t136" style="position:absolute;left:0;text-align:left;margin-left:0;margin-top:0;width:544.05pt;height:41.85pt;rotation:315;z-index:-25165107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5B1A6" w14:textId="77777777" w:rsidR="000E3AD6" w:rsidRDefault="00000000">
    <w:pPr>
      <w:pStyle w:val="afd"/>
      <w:ind w:firstLine="360"/>
    </w:pPr>
    <w:r>
      <w:pict w14:anchorId="6A8EEB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6" type="#_x0000_t136" style="position:absolute;left:0;text-align:left;margin-left:0;margin-top:0;width:544.05pt;height:41.85pt;rotation:315;z-index:-25164185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CC02" w14:textId="1B6F6056" w:rsidR="000E3AD6" w:rsidRDefault="00000000">
    <w:pPr>
      <w:pStyle w:val="afd"/>
      <w:pBdr>
        <w:bottom w:val="single" w:sz="6" w:space="0" w:color="auto"/>
      </w:pBdr>
      <w:spacing w:line="240" w:lineRule="exact"/>
      <w:ind w:firstLine="360"/>
      <w:jc w:val="right"/>
      <w:rPr>
        <w:rFonts w:ascii="微软雅黑" w:hAnsi="微软雅黑"/>
      </w:rPr>
    </w:pPr>
    <w:r>
      <w:rPr>
        <w:noProof/>
      </w:rPr>
      <w:drawing>
        <wp:anchor distT="0" distB="0" distL="114300" distR="114300" simplePos="0" relativeHeight="251671552" behindDoc="0" locked="0" layoutInCell="1" allowOverlap="1" wp14:anchorId="07EBDA00" wp14:editId="7E16D417">
          <wp:simplePos x="0" y="0"/>
          <wp:positionH relativeFrom="column">
            <wp:posOffset>54610</wp:posOffset>
          </wp:positionH>
          <wp:positionV relativeFrom="paragraph">
            <wp:posOffset>-188595</wp:posOffset>
          </wp:positionV>
          <wp:extent cx="390525" cy="371475"/>
          <wp:effectExtent l="19050" t="0" r="9525" b="0"/>
          <wp:wrapNone/>
          <wp:docPr id="599834396" name="图片 599834396"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34396" name="图片 599834396"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 xml:space="preserve"> </w:t>
    </w:r>
    <w:r w:rsidR="00F35A5E">
      <w:rPr>
        <w:rFonts w:hint="eastAsia"/>
      </w:rPr>
      <w:t>新</w:t>
    </w:r>
    <w:proofErr w:type="gramStart"/>
    <w:r w:rsidR="00F35A5E">
      <w:rPr>
        <w:rFonts w:hint="eastAsia"/>
      </w:rPr>
      <w:t>塍</w:t>
    </w:r>
    <w:proofErr w:type="gramEnd"/>
    <w:r w:rsidR="00F35A5E">
      <w:rPr>
        <w:rFonts w:hint="eastAsia"/>
      </w:rPr>
      <w:t>镇政府机关食堂（后勤）餐饮服务项目（第二次）</w:t>
    </w:r>
    <w:r>
      <w:rPr>
        <w:rFonts w:ascii="微软雅黑" w:hAnsi="微软雅黑" w:hint="eastAsia"/>
      </w:rPr>
      <w:t>.招标文件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1540D6"/>
    <w:multiLevelType w:val="multilevel"/>
    <w:tmpl w:val="911540D6"/>
    <w:lvl w:ilvl="0">
      <w:start w:val="1"/>
      <w:numFmt w:val="chineseCounting"/>
      <w:suff w:val="nothing"/>
      <w:lvlText w:val="第%1章 "/>
      <w:lvlJc w:val="left"/>
      <w:pPr>
        <w:ind w:left="0" w:firstLine="402"/>
      </w:pPr>
      <w:rPr>
        <w:rFonts w:hint="eastAsia"/>
      </w:rPr>
    </w:lvl>
    <w:lvl w:ilvl="1">
      <w:start w:val="1"/>
      <w:numFmt w:val="chineseCounting"/>
      <w:suff w:val="nothing"/>
      <w:lvlText w:val="%2、"/>
      <w:lvlJc w:val="left"/>
      <w:pPr>
        <w:ind w:left="0" w:firstLine="402"/>
      </w:pPr>
      <w:rPr>
        <w:rFonts w:hint="eastAsia"/>
      </w:rPr>
    </w:lvl>
    <w:lvl w:ilvl="2">
      <w:start w:val="1"/>
      <w:numFmt w:val="decimal"/>
      <w:suff w:val="nothing"/>
      <w:lvlText w:val="%3．"/>
      <w:lvlJc w:val="left"/>
      <w:pPr>
        <w:ind w:left="0" w:firstLine="402"/>
      </w:pPr>
      <w:rPr>
        <w:rFonts w:hint="eastAsia"/>
      </w:rPr>
    </w:lvl>
    <w:lvl w:ilvl="3">
      <w:start w:val="1"/>
      <w:numFmt w:val="decimal"/>
      <w:suff w:val="nothing"/>
      <w:lvlText w:val="（%4）"/>
      <w:lvlJc w:val="left"/>
      <w:pPr>
        <w:ind w:left="165" w:firstLine="402"/>
      </w:pPr>
      <w:rPr>
        <w:rFonts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1" w15:restartNumberingAfterBreak="0">
    <w:nsid w:val="92A091FE"/>
    <w:multiLevelType w:val="singleLevel"/>
    <w:tmpl w:val="92A091FE"/>
    <w:lvl w:ilvl="0">
      <w:start w:val="1"/>
      <w:numFmt w:val="decimal"/>
      <w:lvlText w:val="%1."/>
      <w:lvlJc w:val="left"/>
      <w:pPr>
        <w:ind w:left="425" w:hanging="425"/>
      </w:pPr>
      <w:rPr>
        <w:rFonts w:hint="default"/>
      </w:rPr>
    </w:lvl>
  </w:abstractNum>
  <w:abstractNum w:abstractNumId="2" w15:restartNumberingAfterBreak="0">
    <w:nsid w:val="A513E9F8"/>
    <w:multiLevelType w:val="multilevel"/>
    <w:tmpl w:val="A513E9F8"/>
    <w:lvl w:ilvl="0">
      <w:start w:val="1"/>
      <w:numFmt w:val="decimal"/>
      <w:lvlText w:val="%1."/>
      <w:lvlJc w:val="left"/>
      <w:pPr>
        <w:ind w:left="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 w15:restartNumberingAfterBreak="0">
    <w:nsid w:val="C23E660D"/>
    <w:multiLevelType w:val="multilevel"/>
    <w:tmpl w:val="C23E660D"/>
    <w:lvl w:ilvl="0">
      <w:start w:val="1"/>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 w15:restartNumberingAfterBreak="0">
    <w:nsid w:val="D5529970"/>
    <w:multiLevelType w:val="singleLevel"/>
    <w:tmpl w:val="D5529970"/>
    <w:lvl w:ilvl="0">
      <w:start w:val="1"/>
      <w:numFmt w:val="decimal"/>
      <w:lvlText w:val="%1."/>
      <w:lvlJc w:val="left"/>
      <w:pPr>
        <w:ind w:left="425" w:hanging="425"/>
      </w:pPr>
      <w:rPr>
        <w:rFonts w:hint="default"/>
      </w:rPr>
    </w:lvl>
  </w:abstractNum>
  <w:abstractNum w:abstractNumId="5" w15:restartNumberingAfterBreak="0">
    <w:nsid w:val="D7037E7A"/>
    <w:multiLevelType w:val="singleLevel"/>
    <w:tmpl w:val="D7037E7A"/>
    <w:lvl w:ilvl="0">
      <w:start w:val="1"/>
      <w:numFmt w:val="decimal"/>
      <w:lvlText w:val="(%1)"/>
      <w:lvlJc w:val="left"/>
      <w:pPr>
        <w:ind w:left="425" w:hanging="425"/>
      </w:pPr>
      <w:rPr>
        <w:rFonts w:hint="default"/>
      </w:rPr>
    </w:lvl>
  </w:abstractNum>
  <w:abstractNum w:abstractNumId="6"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7" w15:restartNumberingAfterBreak="0">
    <w:nsid w:val="10DD7303"/>
    <w:multiLevelType w:val="multilevel"/>
    <w:tmpl w:val="10DD7303"/>
    <w:lvl w:ilvl="0">
      <w:start w:val="1"/>
      <w:numFmt w:val="decimal"/>
      <w:lvlText w:val="%1."/>
      <w:lvlJc w:val="left"/>
      <w:pPr>
        <w:ind w:left="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8" w15:restartNumberingAfterBreak="0">
    <w:nsid w:val="28CBB1A6"/>
    <w:multiLevelType w:val="multilevel"/>
    <w:tmpl w:val="28CBB1A6"/>
    <w:lvl w:ilvl="0">
      <w:start w:val="1"/>
      <w:numFmt w:val="decimal"/>
      <w:lvlText w:val="%1."/>
      <w:lvlJc w:val="left"/>
      <w:pPr>
        <w:ind w:left="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9" w15:restartNumberingAfterBreak="0">
    <w:nsid w:val="31EC5F78"/>
    <w:multiLevelType w:val="multilevel"/>
    <w:tmpl w:val="31EC5F78"/>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15:restartNumberingAfterBreak="0">
    <w:nsid w:val="3D26270D"/>
    <w:multiLevelType w:val="multilevel"/>
    <w:tmpl w:val="3D26270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4034AC53"/>
    <w:multiLevelType w:val="singleLevel"/>
    <w:tmpl w:val="4034AC53"/>
    <w:lvl w:ilvl="0">
      <w:start w:val="2"/>
      <w:numFmt w:val="chineseCounting"/>
      <w:suff w:val="space"/>
      <w:lvlText w:val="第%1章"/>
      <w:lvlJc w:val="left"/>
      <w:rPr>
        <w:rFonts w:hint="eastAsia"/>
        <w:lang w:val="en-US"/>
      </w:rPr>
    </w:lvl>
  </w:abstractNum>
  <w:abstractNum w:abstractNumId="12" w15:restartNumberingAfterBreak="0">
    <w:nsid w:val="51FA1A31"/>
    <w:multiLevelType w:val="multilevel"/>
    <w:tmpl w:val="51FA1A31"/>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5BAE13E7"/>
    <w:multiLevelType w:val="singleLevel"/>
    <w:tmpl w:val="5BAE13E7"/>
    <w:lvl w:ilvl="0">
      <w:start w:val="1"/>
      <w:numFmt w:val="chineseCounting"/>
      <w:suff w:val="nothing"/>
      <w:lvlText w:val="（%1）"/>
      <w:lvlJc w:val="left"/>
      <w:pPr>
        <w:ind w:left="0" w:firstLine="420"/>
      </w:pPr>
      <w:rPr>
        <w:rFonts w:hint="eastAsia"/>
      </w:rPr>
    </w:lvl>
  </w:abstractNum>
  <w:abstractNum w:abstractNumId="14" w15:restartNumberingAfterBreak="0">
    <w:nsid w:val="651C2F16"/>
    <w:multiLevelType w:val="singleLevel"/>
    <w:tmpl w:val="651C2F16"/>
    <w:lvl w:ilvl="0">
      <w:start w:val="1"/>
      <w:numFmt w:val="chineseCounting"/>
      <w:suff w:val="nothing"/>
      <w:lvlText w:val="%1、"/>
      <w:lvlJc w:val="left"/>
      <w:pPr>
        <w:tabs>
          <w:tab w:val="left" w:pos="0"/>
        </w:tabs>
      </w:pPr>
      <w:rPr>
        <w:rFonts w:hint="eastAsia"/>
      </w:rPr>
    </w:lvl>
  </w:abstractNum>
  <w:abstractNum w:abstractNumId="15" w15:restartNumberingAfterBreak="0">
    <w:nsid w:val="69B63917"/>
    <w:multiLevelType w:val="multilevel"/>
    <w:tmpl w:val="69B63917"/>
    <w:lvl w:ilvl="0">
      <w:start w:val="1"/>
      <w:numFmt w:val="decimal"/>
      <w:lvlText w:val="%1."/>
      <w:lvlJc w:val="left"/>
      <w:pPr>
        <w:ind w:left="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6" w15:restartNumberingAfterBreak="0">
    <w:nsid w:val="7DAA347A"/>
    <w:multiLevelType w:val="multilevel"/>
    <w:tmpl w:val="7DAA347A"/>
    <w:lvl w:ilvl="0">
      <w:start w:val="1"/>
      <w:numFmt w:val="japaneseCounting"/>
      <w:lvlText w:val="第%1条"/>
      <w:lvlJc w:val="left"/>
      <w:pPr>
        <w:tabs>
          <w:tab w:val="left" w:pos="1157"/>
        </w:tabs>
        <w:ind w:left="1157" w:hanging="735"/>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num w:numId="1" w16cid:durableId="1902056083">
    <w:abstractNumId w:val="12"/>
  </w:num>
  <w:num w:numId="2" w16cid:durableId="643006441">
    <w:abstractNumId w:val="6"/>
  </w:num>
  <w:num w:numId="3" w16cid:durableId="941187894">
    <w:abstractNumId w:val="0"/>
  </w:num>
  <w:num w:numId="4" w16cid:durableId="507838729">
    <w:abstractNumId w:val="11"/>
  </w:num>
  <w:num w:numId="5" w16cid:durableId="128984906">
    <w:abstractNumId w:val="14"/>
  </w:num>
  <w:num w:numId="6" w16cid:durableId="964966949">
    <w:abstractNumId w:val="4"/>
  </w:num>
  <w:num w:numId="7" w16cid:durableId="1234001556">
    <w:abstractNumId w:val="10"/>
  </w:num>
  <w:num w:numId="8" w16cid:durableId="1133408075">
    <w:abstractNumId w:val="9"/>
  </w:num>
  <w:num w:numId="9" w16cid:durableId="1306592009">
    <w:abstractNumId w:val="7"/>
  </w:num>
  <w:num w:numId="10" w16cid:durableId="653603349">
    <w:abstractNumId w:val="15"/>
  </w:num>
  <w:num w:numId="11" w16cid:durableId="1381514558">
    <w:abstractNumId w:val="2"/>
  </w:num>
  <w:num w:numId="12" w16cid:durableId="622151516">
    <w:abstractNumId w:val="13"/>
  </w:num>
  <w:num w:numId="13" w16cid:durableId="756487319">
    <w:abstractNumId w:val="8"/>
  </w:num>
  <w:num w:numId="14" w16cid:durableId="1805150446">
    <w:abstractNumId w:val="3"/>
  </w:num>
  <w:num w:numId="15" w16cid:durableId="31536320">
    <w:abstractNumId w:val="1"/>
  </w:num>
  <w:num w:numId="16" w16cid:durableId="907420039">
    <w:abstractNumId w:val="5"/>
  </w:num>
  <w:num w:numId="17" w16cid:durableId="5454837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0"/>
  <w:drawingGridHorizontalSpacing w:val="105"/>
  <w:drawingGridVerticalSpacing w:val="156"/>
  <w:noPunctuationKerning/>
  <w:characterSpacingControl w:val="compressPunctuation"/>
  <w:hdrShapeDefaults>
    <o:shapedefaults v:ext="edit" spidmax="3087"/>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FhOGJjYjA4NWM3ZTU1YjEyOGY1ZmQ1ZTU1YWFlODIifQ=="/>
  </w:docVars>
  <w:rsids>
    <w:rsidRoot w:val="00172A27"/>
    <w:rsid w:val="87F39881"/>
    <w:rsid w:val="979F5216"/>
    <w:rsid w:val="9E7FC194"/>
    <w:rsid w:val="9FDF6FF6"/>
    <w:rsid w:val="AAFD7F59"/>
    <w:rsid w:val="AC69ECB4"/>
    <w:rsid w:val="AE3B122B"/>
    <w:rsid w:val="B77F367C"/>
    <w:rsid w:val="B7DD7E33"/>
    <w:rsid w:val="BA5F90D5"/>
    <w:rsid w:val="BAFDC69A"/>
    <w:rsid w:val="BCBF609F"/>
    <w:rsid w:val="BCFF1C72"/>
    <w:rsid w:val="BD7C7856"/>
    <w:rsid w:val="BDCEE34A"/>
    <w:rsid w:val="BDF9F045"/>
    <w:rsid w:val="BF3CB686"/>
    <w:rsid w:val="BFEFE2D8"/>
    <w:rsid w:val="C0FBA36C"/>
    <w:rsid w:val="C1F94DDB"/>
    <w:rsid w:val="C6E6EE41"/>
    <w:rsid w:val="CBF2B750"/>
    <w:rsid w:val="CFBFB7A4"/>
    <w:rsid w:val="CFCFA645"/>
    <w:rsid w:val="D6DF4EE7"/>
    <w:rsid w:val="D77F9933"/>
    <w:rsid w:val="DE9B937E"/>
    <w:rsid w:val="DEB22D32"/>
    <w:rsid w:val="DECF34F0"/>
    <w:rsid w:val="DF9FB20A"/>
    <w:rsid w:val="E99A35F9"/>
    <w:rsid w:val="EACEAC66"/>
    <w:rsid w:val="EBDF0FD1"/>
    <w:rsid w:val="EDD33857"/>
    <w:rsid w:val="EDEF4A37"/>
    <w:rsid w:val="EDF57EF9"/>
    <w:rsid w:val="EE7D65ED"/>
    <w:rsid w:val="EEFFF581"/>
    <w:rsid w:val="EF7F0CD7"/>
    <w:rsid w:val="EFFB9CF6"/>
    <w:rsid w:val="F037AD8E"/>
    <w:rsid w:val="F2EEDAA4"/>
    <w:rsid w:val="F3F947A0"/>
    <w:rsid w:val="F3FF47E5"/>
    <w:rsid w:val="F5FE9304"/>
    <w:rsid w:val="F6DEEFA3"/>
    <w:rsid w:val="F7D546EE"/>
    <w:rsid w:val="F7ED6A16"/>
    <w:rsid w:val="F7FD8E45"/>
    <w:rsid w:val="F8EA1652"/>
    <w:rsid w:val="F9B33DB2"/>
    <w:rsid w:val="FABF8575"/>
    <w:rsid w:val="FB7F8496"/>
    <w:rsid w:val="FBDBAE74"/>
    <w:rsid w:val="FCFD5E0D"/>
    <w:rsid w:val="FD47FF22"/>
    <w:rsid w:val="FD9FB48C"/>
    <w:rsid w:val="FDB97004"/>
    <w:rsid w:val="FDCF97D6"/>
    <w:rsid w:val="FE2FA947"/>
    <w:rsid w:val="FEAF9B6B"/>
    <w:rsid w:val="FEDD7DC6"/>
    <w:rsid w:val="FEFC0174"/>
    <w:rsid w:val="FF5F4357"/>
    <w:rsid w:val="FFB9B512"/>
    <w:rsid w:val="FFFB45C5"/>
    <w:rsid w:val="FFFD78A4"/>
    <w:rsid w:val="FFFD89A1"/>
    <w:rsid w:val="00000868"/>
    <w:rsid w:val="00002FF3"/>
    <w:rsid w:val="00003C3C"/>
    <w:rsid w:val="000044F4"/>
    <w:rsid w:val="00005B6A"/>
    <w:rsid w:val="0000613F"/>
    <w:rsid w:val="00006676"/>
    <w:rsid w:val="00007055"/>
    <w:rsid w:val="00010B34"/>
    <w:rsid w:val="00010C43"/>
    <w:rsid w:val="00011214"/>
    <w:rsid w:val="000112E4"/>
    <w:rsid w:val="00011499"/>
    <w:rsid w:val="000119C5"/>
    <w:rsid w:val="00011B6C"/>
    <w:rsid w:val="00011EDD"/>
    <w:rsid w:val="000127CA"/>
    <w:rsid w:val="00012EA4"/>
    <w:rsid w:val="00014435"/>
    <w:rsid w:val="00015C8C"/>
    <w:rsid w:val="00016F84"/>
    <w:rsid w:val="00017123"/>
    <w:rsid w:val="0001712E"/>
    <w:rsid w:val="0001791B"/>
    <w:rsid w:val="00020A3B"/>
    <w:rsid w:val="00020DF2"/>
    <w:rsid w:val="00023F05"/>
    <w:rsid w:val="000248E6"/>
    <w:rsid w:val="00024B81"/>
    <w:rsid w:val="00025EE2"/>
    <w:rsid w:val="0003103E"/>
    <w:rsid w:val="00031953"/>
    <w:rsid w:val="00033451"/>
    <w:rsid w:val="00033E83"/>
    <w:rsid w:val="00034D4D"/>
    <w:rsid w:val="00037CD8"/>
    <w:rsid w:val="0004008C"/>
    <w:rsid w:val="000401D5"/>
    <w:rsid w:val="000417EE"/>
    <w:rsid w:val="00042977"/>
    <w:rsid w:val="00042AFD"/>
    <w:rsid w:val="00043120"/>
    <w:rsid w:val="00043142"/>
    <w:rsid w:val="00045625"/>
    <w:rsid w:val="0004582E"/>
    <w:rsid w:val="000462B4"/>
    <w:rsid w:val="0004692F"/>
    <w:rsid w:val="0005070C"/>
    <w:rsid w:val="00050ADC"/>
    <w:rsid w:val="00050B09"/>
    <w:rsid w:val="000518B8"/>
    <w:rsid w:val="00051FC1"/>
    <w:rsid w:val="00052263"/>
    <w:rsid w:val="00052F01"/>
    <w:rsid w:val="00054E1D"/>
    <w:rsid w:val="00055D20"/>
    <w:rsid w:val="00060047"/>
    <w:rsid w:val="00061917"/>
    <w:rsid w:val="000623FD"/>
    <w:rsid w:val="00063364"/>
    <w:rsid w:val="000636F8"/>
    <w:rsid w:val="00063F1A"/>
    <w:rsid w:val="00064222"/>
    <w:rsid w:val="00065016"/>
    <w:rsid w:val="00065784"/>
    <w:rsid w:val="00066093"/>
    <w:rsid w:val="000662AD"/>
    <w:rsid w:val="0006648C"/>
    <w:rsid w:val="00066842"/>
    <w:rsid w:val="00067CFF"/>
    <w:rsid w:val="0007024A"/>
    <w:rsid w:val="00070975"/>
    <w:rsid w:val="000709B0"/>
    <w:rsid w:val="000718A7"/>
    <w:rsid w:val="00072638"/>
    <w:rsid w:val="0007340F"/>
    <w:rsid w:val="000736C9"/>
    <w:rsid w:val="00073C4C"/>
    <w:rsid w:val="0007458A"/>
    <w:rsid w:val="00074B98"/>
    <w:rsid w:val="00074E55"/>
    <w:rsid w:val="00074FC4"/>
    <w:rsid w:val="00076500"/>
    <w:rsid w:val="0007718F"/>
    <w:rsid w:val="0007759B"/>
    <w:rsid w:val="0008113B"/>
    <w:rsid w:val="0008425E"/>
    <w:rsid w:val="000856F4"/>
    <w:rsid w:val="00085B6E"/>
    <w:rsid w:val="00085D08"/>
    <w:rsid w:val="0008643D"/>
    <w:rsid w:val="00086AAA"/>
    <w:rsid w:val="000871CB"/>
    <w:rsid w:val="00087869"/>
    <w:rsid w:val="00087F2C"/>
    <w:rsid w:val="0009018A"/>
    <w:rsid w:val="00090411"/>
    <w:rsid w:val="00091BB2"/>
    <w:rsid w:val="00092DE6"/>
    <w:rsid w:val="00093B7D"/>
    <w:rsid w:val="00093EB5"/>
    <w:rsid w:val="000941A5"/>
    <w:rsid w:val="000A0027"/>
    <w:rsid w:val="000A068A"/>
    <w:rsid w:val="000A137F"/>
    <w:rsid w:val="000A24D3"/>
    <w:rsid w:val="000A4FF5"/>
    <w:rsid w:val="000A50C0"/>
    <w:rsid w:val="000A5FDE"/>
    <w:rsid w:val="000A6697"/>
    <w:rsid w:val="000A69C1"/>
    <w:rsid w:val="000A7F08"/>
    <w:rsid w:val="000B2E80"/>
    <w:rsid w:val="000B4998"/>
    <w:rsid w:val="000B4EDA"/>
    <w:rsid w:val="000B4F48"/>
    <w:rsid w:val="000B55B1"/>
    <w:rsid w:val="000B60F2"/>
    <w:rsid w:val="000B68F1"/>
    <w:rsid w:val="000C0619"/>
    <w:rsid w:val="000C1788"/>
    <w:rsid w:val="000C1952"/>
    <w:rsid w:val="000C3120"/>
    <w:rsid w:val="000C3CB6"/>
    <w:rsid w:val="000C400E"/>
    <w:rsid w:val="000C4E12"/>
    <w:rsid w:val="000C51E1"/>
    <w:rsid w:val="000C52F4"/>
    <w:rsid w:val="000C6A53"/>
    <w:rsid w:val="000C743A"/>
    <w:rsid w:val="000D0A89"/>
    <w:rsid w:val="000D0CCE"/>
    <w:rsid w:val="000D1BEF"/>
    <w:rsid w:val="000D20F0"/>
    <w:rsid w:val="000D270C"/>
    <w:rsid w:val="000D3375"/>
    <w:rsid w:val="000D3BD8"/>
    <w:rsid w:val="000D3DBC"/>
    <w:rsid w:val="000D3E83"/>
    <w:rsid w:val="000D4E06"/>
    <w:rsid w:val="000D5879"/>
    <w:rsid w:val="000D5BF2"/>
    <w:rsid w:val="000E0758"/>
    <w:rsid w:val="000E1631"/>
    <w:rsid w:val="000E1EB6"/>
    <w:rsid w:val="000E2A99"/>
    <w:rsid w:val="000E3AD6"/>
    <w:rsid w:val="000E43D9"/>
    <w:rsid w:val="000E4833"/>
    <w:rsid w:val="000E5BED"/>
    <w:rsid w:val="000E66F1"/>
    <w:rsid w:val="000E6EF0"/>
    <w:rsid w:val="000F00C6"/>
    <w:rsid w:val="000F200A"/>
    <w:rsid w:val="000F2A44"/>
    <w:rsid w:val="000F2E02"/>
    <w:rsid w:val="000F41DC"/>
    <w:rsid w:val="000F79F2"/>
    <w:rsid w:val="000F7AE1"/>
    <w:rsid w:val="0010036F"/>
    <w:rsid w:val="001029B5"/>
    <w:rsid w:val="001045C2"/>
    <w:rsid w:val="00104A23"/>
    <w:rsid w:val="00104E7B"/>
    <w:rsid w:val="001056B0"/>
    <w:rsid w:val="00106010"/>
    <w:rsid w:val="00106CA0"/>
    <w:rsid w:val="00111AC6"/>
    <w:rsid w:val="00111C03"/>
    <w:rsid w:val="00112556"/>
    <w:rsid w:val="00112C9C"/>
    <w:rsid w:val="001136F2"/>
    <w:rsid w:val="0011455A"/>
    <w:rsid w:val="001158AE"/>
    <w:rsid w:val="00117042"/>
    <w:rsid w:val="00123EEE"/>
    <w:rsid w:val="00124E28"/>
    <w:rsid w:val="00124F3C"/>
    <w:rsid w:val="0012571C"/>
    <w:rsid w:val="00131164"/>
    <w:rsid w:val="0013190C"/>
    <w:rsid w:val="00131EB3"/>
    <w:rsid w:val="0013283F"/>
    <w:rsid w:val="00132DE7"/>
    <w:rsid w:val="0013300D"/>
    <w:rsid w:val="00134816"/>
    <w:rsid w:val="00136E52"/>
    <w:rsid w:val="00140B7E"/>
    <w:rsid w:val="001411A8"/>
    <w:rsid w:val="00145999"/>
    <w:rsid w:val="00146849"/>
    <w:rsid w:val="00147E8D"/>
    <w:rsid w:val="00150C59"/>
    <w:rsid w:val="001512EB"/>
    <w:rsid w:val="00152CF7"/>
    <w:rsid w:val="001540B9"/>
    <w:rsid w:val="00155885"/>
    <w:rsid w:val="0015610D"/>
    <w:rsid w:val="0015618F"/>
    <w:rsid w:val="0015639E"/>
    <w:rsid w:val="00157136"/>
    <w:rsid w:val="00157D0B"/>
    <w:rsid w:val="001608DD"/>
    <w:rsid w:val="00160CB6"/>
    <w:rsid w:val="001630DA"/>
    <w:rsid w:val="001632A7"/>
    <w:rsid w:val="001663C1"/>
    <w:rsid w:val="00171130"/>
    <w:rsid w:val="00171705"/>
    <w:rsid w:val="00171B2C"/>
    <w:rsid w:val="00172A27"/>
    <w:rsid w:val="0017424B"/>
    <w:rsid w:val="001749EA"/>
    <w:rsid w:val="00174AA4"/>
    <w:rsid w:val="001757BD"/>
    <w:rsid w:val="00175FF0"/>
    <w:rsid w:val="00176AF1"/>
    <w:rsid w:val="00180135"/>
    <w:rsid w:val="001807AC"/>
    <w:rsid w:val="00180943"/>
    <w:rsid w:val="001822F0"/>
    <w:rsid w:val="001826C4"/>
    <w:rsid w:val="0018285A"/>
    <w:rsid w:val="001830B4"/>
    <w:rsid w:val="00183E56"/>
    <w:rsid w:val="00184955"/>
    <w:rsid w:val="00185BE6"/>
    <w:rsid w:val="001862F8"/>
    <w:rsid w:val="00186C73"/>
    <w:rsid w:val="00187CA1"/>
    <w:rsid w:val="001902C8"/>
    <w:rsid w:val="00190A51"/>
    <w:rsid w:val="00191C4B"/>
    <w:rsid w:val="001942A1"/>
    <w:rsid w:val="0019470A"/>
    <w:rsid w:val="00194D31"/>
    <w:rsid w:val="001961BA"/>
    <w:rsid w:val="001963C7"/>
    <w:rsid w:val="00196E8A"/>
    <w:rsid w:val="001A2106"/>
    <w:rsid w:val="001A3799"/>
    <w:rsid w:val="001A385B"/>
    <w:rsid w:val="001A45C5"/>
    <w:rsid w:val="001A5907"/>
    <w:rsid w:val="001A78E7"/>
    <w:rsid w:val="001B0236"/>
    <w:rsid w:val="001B024B"/>
    <w:rsid w:val="001B1DD8"/>
    <w:rsid w:val="001B31E0"/>
    <w:rsid w:val="001B333B"/>
    <w:rsid w:val="001B4756"/>
    <w:rsid w:val="001B598A"/>
    <w:rsid w:val="001B6161"/>
    <w:rsid w:val="001C01C4"/>
    <w:rsid w:val="001C1EF5"/>
    <w:rsid w:val="001C2AE0"/>
    <w:rsid w:val="001C2C06"/>
    <w:rsid w:val="001C2E1A"/>
    <w:rsid w:val="001C2F33"/>
    <w:rsid w:val="001C324D"/>
    <w:rsid w:val="001C3A2D"/>
    <w:rsid w:val="001C44AA"/>
    <w:rsid w:val="001C585A"/>
    <w:rsid w:val="001C5F4C"/>
    <w:rsid w:val="001C6AA7"/>
    <w:rsid w:val="001D15FA"/>
    <w:rsid w:val="001D3D2D"/>
    <w:rsid w:val="001D5C25"/>
    <w:rsid w:val="001D60F8"/>
    <w:rsid w:val="001D6C3A"/>
    <w:rsid w:val="001D6D39"/>
    <w:rsid w:val="001E0DAD"/>
    <w:rsid w:val="001E0EB3"/>
    <w:rsid w:val="001E14EA"/>
    <w:rsid w:val="001E2F45"/>
    <w:rsid w:val="001E31F8"/>
    <w:rsid w:val="001E3FCE"/>
    <w:rsid w:val="001F02A5"/>
    <w:rsid w:val="001F1E17"/>
    <w:rsid w:val="001F2692"/>
    <w:rsid w:val="001F32E4"/>
    <w:rsid w:val="001F645A"/>
    <w:rsid w:val="001F6A15"/>
    <w:rsid w:val="001F7336"/>
    <w:rsid w:val="001F7997"/>
    <w:rsid w:val="001F7D93"/>
    <w:rsid w:val="0020001A"/>
    <w:rsid w:val="002001BC"/>
    <w:rsid w:val="002004C0"/>
    <w:rsid w:val="00200E8E"/>
    <w:rsid w:val="002012BC"/>
    <w:rsid w:val="002033CF"/>
    <w:rsid w:val="00203D55"/>
    <w:rsid w:val="00204712"/>
    <w:rsid w:val="00205048"/>
    <w:rsid w:val="00206B06"/>
    <w:rsid w:val="00211484"/>
    <w:rsid w:val="002116AA"/>
    <w:rsid w:val="00211773"/>
    <w:rsid w:val="00211B35"/>
    <w:rsid w:val="00211F5E"/>
    <w:rsid w:val="00212194"/>
    <w:rsid w:val="00214014"/>
    <w:rsid w:val="0021426B"/>
    <w:rsid w:val="00214F3B"/>
    <w:rsid w:val="00215167"/>
    <w:rsid w:val="00215261"/>
    <w:rsid w:val="0021582A"/>
    <w:rsid w:val="00216784"/>
    <w:rsid w:val="00216A4B"/>
    <w:rsid w:val="00216AF8"/>
    <w:rsid w:val="002172A3"/>
    <w:rsid w:val="00217CCC"/>
    <w:rsid w:val="00220675"/>
    <w:rsid w:val="002214C3"/>
    <w:rsid w:val="00221609"/>
    <w:rsid w:val="00221DE0"/>
    <w:rsid w:val="002237F5"/>
    <w:rsid w:val="00225B70"/>
    <w:rsid w:val="0022638E"/>
    <w:rsid w:val="002266AF"/>
    <w:rsid w:val="0022764B"/>
    <w:rsid w:val="002310E4"/>
    <w:rsid w:val="00231165"/>
    <w:rsid w:val="002321B2"/>
    <w:rsid w:val="00232EC1"/>
    <w:rsid w:val="002331D8"/>
    <w:rsid w:val="0023367C"/>
    <w:rsid w:val="0023556C"/>
    <w:rsid w:val="0023594C"/>
    <w:rsid w:val="0023766E"/>
    <w:rsid w:val="00240CB0"/>
    <w:rsid w:val="00241963"/>
    <w:rsid w:val="002437FB"/>
    <w:rsid w:val="00244D17"/>
    <w:rsid w:val="00245739"/>
    <w:rsid w:val="0024712C"/>
    <w:rsid w:val="00250561"/>
    <w:rsid w:val="00251DDD"/>
    <w:rsid w:val="00254D47"/>
    <w:rsid w:val="00255D0F"/>
    <w:rsid w:val="0025650A"/>
    <w:rsid w:val="00256E31"/>
    <w:rsid w:val="00257251"/>
    <w:rsid w:val="00260703"/>
    <w:rsid w:val="00260DF2"/>
    <w:rsid w:val="00261255"/>
    <w:rsid w:val="0026292E"/>
    <w:rsid w:val="00263176"/>
    <w:rsid w:val="00266055"/>
    <w:rsid w:val="0026746C"/>
    <w:rsid w:val="002705BE"/>
    <w:rsid w:val="00270CF7"/>
    <w:rsid w:val="00270F20"/>
    <w:rsid w:val="00271FD9"/>
    <w:rsid w:val="002727F1"/>
    <w:rsid w:val="00272EC3"/>
    <w:rsid w:val="00273015"/>
    <w:rsid w:val="0027337F"/>
    <w:rsid w:val="00274258"/>
    <w:rsid w:val="00274F22"/>
    <w:rsid w:val="002754FB"/>
    <w:rsid w:val="00276170"/>
    <w:rsid w:val="00276513"/>
    <w:rsid w:val="002800F9"/>
    <w:rsid w:val="002809E7"/>
    <w:rsid w:val="00281184"/>
    <w:rsid w:val="00281E16"/>
    <w:rsid w:val="0028536C"/>
    <w:rsid w:val="0028553D"/>
    <w:rsid w:val="0028590F"/>
    <w:rsid w:val="0028632D"/>
    <w:rsid w:val="002864B8"/>
    <w:rsid w:val="0029034A"/>
    <w:rsid w:val="00290975"/>
    <w:rsid w:val="00292EB5"/>
    <w:rsid w:val="0029485F"/>
    <w:rsid w:val="002A0E86"/>
    <w:rsid w:val="002A110A"/>
    <w:rsid w:val="002A50EB"/>
    <w:rsid w:val="002A521B"/>
    <w:rsid w:val="002A5FDC"/>
    <w:rsid w:val="002A62CD"/>
    <w:rsid w:val="002A6348"/>
    <w:rsid w:val="002A673A"/>
    <w:rsid w:val="002B0D8A"/>
    <w:rsid w:val="002B463C"/>
    <w:rsid w:val="002B5C0A"/>
    <w:rsid w:val="002B680E"/>
    <w:rsid w:val="002B73C5"/>
    <w:rsid w:val="002B7CC9"/>
    <w:rsid w:val="002C201B"/>
    <w:rsid w:val="002C2BFF"/>
    <w:rsid w:val="002C2C79"/>
    <w:rsid w:val="002C2D68"/>
    <w:rsid w:val="002C3195"/>
    <w:rsid w:val="002C3490"/>
    <w:rsid w:val="002C4048"/>
    <w:rsid w:val="002C4195"/>
    <w:rsid w:val="002C4589"/>
    <w:rsid w:val="002C4CA1"/>
    <w:rsid w:val="002C5920"/>
    <w:rsid w:val="002C7739"/>
    <w:rsid w:val="002C7A5C"/>
    <w:rsid w:val="002D0334"/>
    <w:rsid w:val="002D1096"/>
    <w:rsid w:val="002D30D0"/>
    <w:rsid w:val="002D3A29"/>
    <w:rsid w:val="002D3DE7"/>
    <w:rsid w:val="002D3F86"/>
    <w:rsid w:val="002D40B4"/>
    <w:rsid w:val="002D4599"/>
    <w:rsid w:val="002D49A6"/>
    <w:rsid w:val="002D5A31"/>
    <w:rsid w:val="002D62B8"/>
    <w:rsid w:val="002D6ED5"/>
    <w:rsid w:val="002D7D99"/>
    <w:rsid w:val="002D7E08"/>
    <w:rsid w:val="002E0184"/>
    <w:rsid w:val="002E30B3"/>
    <w:rsid w:val="002E3DB0"/>
    <w:rsid w:val="002E4582"/>
    <w:rsid w:val="002E49D7"/>
    <w:rsid w:val="002E608E"/>
    <w:rsid w:val="002E6665"/>
    <w:rsid w:val="002E6D2B"/>
    <w:rsid w:val="002E7AFC"/>
    <w:rsid w:val="002E7E1D"/>
    <w:rsid w:val="002F0A31"/>
    <w:rsid w:val="002F0B10"/>
    <w:rsid w:val="002F22D6"/>
    <w:rsid w:val="002F3362"/>
    <w:rsid w:val="002F46AD"/>
    <w:rsid w:val="002F6D21"/>
    <w:rsid w:val="002F7C93"/>
    <w:rsid w:val="003023D9"/>
    <w:rsid w:val="003034C4"/>
    <w:rsid w:val="0030375C"/>
    <w:rsid w:val="00303B30"/>
    <w:rsid w:val="00305B4F"/>
    <w:rsid w:val="003070E6"/>
    <w:rsid w:val="00312FB3"/>
    <w:rsid w:val="003146C2"/>
    <w:rsid w:val="00314A13"/>
    <w:rsid w:val="00314F8A"/>
    <w:rsid w:val="00315A4D"/>
    <w:rsid w:val="003163D4"/>
    <w:rsid w:val="00316CBA"/>
    <w:rsid w:val="00320024"/>
    <w:rsid w:val="00320239"/>
    <w:rsid w:val="0032517A"/>
    <w:rsid w:val="00326214"/>
    <w:rsid w:val="0032659B"/>
    <w:rsid w:val="00326C39"/>
    <w:rsid w:val="00326F34"/>
    <w:rsid w:val="00327B44"/>
    <w:rsid w:val="00330637"/>
    <w:rsid w:val="00330BFC"/>
    <w:rsid w:val="00331439"/>
    <w:rsid w:val="0033382F"/>
    <w:rsid w:val="00333EE9"/>
    <w:rsid w:val="0033557B"/>
    <w:rsid w:val="00335BA9"/>
    <w:rsid w:val="0033750D"/>
    <w:rsid w:val="003375B0"/>
    <w:rsid w:val="00340753"/>
    <w:rsid w:val="00340EF0"/>
    <w:rsid w:val="00341BA6"/>
    <w:rsid w:val="0034299D"/>
    <w:rsid w:val="00343422"/>
    <w:rsid w:val="003446A7"/>
    <w:rsid w:val="0034565D"/>
    <w:rsid w:val="00345AF5"/>
    <w:rsid w:val="003462B2"/>
    <w:rsid w:val="003471ED"/>
    <w:rsid w:val="003476F2"/>
    <w:rsid w:val="00350FAA"/>
    <w:rsid w:val="00351FA7"/>
    <w:rsid w:val="0035270E"/>
    <w:rsid w:val="00353D48"/>
    <w:rsid w:val="00353D4B"/>
    <w:rsid w:val="00357213"/>
    <w:rsid w:val="00357419"/>
    <w:rsid w:val="00360259"/>
    <w:rsid w:val="00360275"/>
    <w:rsid w:val="00360381"/>
    <w:rsid w:val="00361B16"/>
    <w:rsid w:val="00361F22"/>
    <w:rsid w:val="00362B9B"/>
    <w:rsid w:val="00364900"/>
    <w:rsid w:val="00367043"/>
    <w:rsid w:val="00367868"/>
    <w:rsid w:val="00370F7F"/>
    <w:rsid w:val="003726C9"/>
    <w:rsid w:val="00374661"/>
    <w:rsid w:val="00374AFA"/>
    <w:rsid w:val="0037688E"/>
    <w:rsid w:val="00376CC4"/>
    <w:rsid w:val="00381C4C"/>
    <w:rsid w:val="00382685"/>
    <w:rsid w:val="00382D2E"/>
    <w:rsid w:val="003831B5"/>
    <w:rsid w:val="003833E2"/>
    <w:rsid w:val="00383CBF"/>
    <w:rsid w:val="00384211"/>
    <w:rsid w:val="003857B1"/>
    <w:rsid w:val="003859CB"/>
    <w:rsid w:val="0038631D"/>
    <w:rsid w:val="00387DB1"/>
    <w:rsid w:val="00391146"/>
    <w:rsid w:val="0039180D"/>
    <w:rsid w:val="00391E5A"/>
    <w:rsid w:val="003921E8"/>
    <w:rsid w:val="00393207"/>
    <w:rsid w:val="00393A7B"/>
    <w:rsid w:val="00393B51"/>
    <w:rsid w:val="003940A9"/>
    <w:rsid w:val="003945FE"/>
    <w:rsid w:val="00394AE3"/>
    <w:rsid w:val="00395629"/>
    <w:rsid w:val="00396091"/>
    <w:rsid w:val="00397632"/>
    <w:rsid w:val="00397A22"/>
    <w:rsid w:val="003A35DE"/>
    <w:rsid w:val="003A368B"/>
    <w:rsid w:val="003A55E2"/>
    <w:rsid w:val="003A65FE"/>
    <w:rsid w:val="003A7D8E"/>
    <w:rsid w:val="003B0C2A"/>
    <w:rsid w:val="003B130E"/>
    <w:rsid w:val="003B296C"/>
    <w:rsid w:val="003B75F6"/>
    <w:rsid w:val="003C4C6A"/>
    <w:rsid w:val="003C542B"/>
    <w:rsid w:val="003C6088"/>
    <w:rsid w:val="003C6925"/>
    <w:rsid w:val="003C6E71"/>
    <w:rsid w:val="003C6F5B"/>
    <w:rsid w:val="003C704B"/>
    <w:rsid w:val="003C7C88"/>
    <w:rsid w:val="003D13E2"/>
    <w:rsid w:val="003D1D29"/>
    <w:rsid w:val="003D1E74"/>
    <w:rsid w:val="003D3664"/>
    <w:rsid w:val="003D38BD"/>
    <w:rsid w:val="003D3F8F"/>
    <w:rsid w:val="003D44ED"/>
    <w:rsid w:val="003D7B96"/>
    <w:rsid w:val="003D7D6D"/>
    <w:rsid w:val="003E25C9"/>
    <w:rsid w:val="003E3291"/>
    <w:rsid w:val="003E4A05"/>
    <w:rsid w:val="003E62A6"/>
    <w:rsid w:val="003E6BD1"/>
    <w:rsid w:val="003F00F1"/>
    <w:rsid w:val="003F0752"/>
    <w:rsid w:val="003F08DD"/>
    <w:rsid w:val="003F095C"/>
    <w:rsid w:val="003F32EA"/>
    <w:rsid w:val="003F3578"/>
    <w:rsid w:val="003F361B"/>
    <w:rsid w:val="003F47CC"/>
    <w:rsid w:val="003F4E9D"/>
    <w:rsid w:val="00401095"/>
    <w:rsid w:val="00401627"/>
    <w:rsid w:val="00401A1A"/>
    <w:rsid w:val="00404445"/>
    <w:rsid w:val="00404C20"/>
    <w:rsid w:val="00405C98"/>
    <w:rsid w:val="004065FC"/>
    <w:rsid w:val="004101FC"/>
    <w:rsid w:val="00410FAF"/>
    <w:rsid w:val="004114AA"/>
    <w:rsid w:val="0041237D"/>
    <w:rsid w:val="00412CD1"/>
    <w:rsid w:val="00412DD5"/>
    <w:rsid w:val="0041396F"/>
    <w:rsid w:val="00413F4C"/>
    <w:rsid w:val="00415698"/>
    <w:rsid w:val="004156B5"/>
    <w:rsid w:val="00416B5D"/>
    <w:rsid w:val="00417BE9"/>
    <w:rsid w:val="00420F8D"/>
    <w:rsid w:val="004214B5"/>
    <w:rsid w:val="004222FB"/>
    <w:rsid w:val="004225B5"/>
    <w:rsid w:val="00423ECD"/>
    <w:rsid w:val="004250BA"/>
    <w:rsid w:val="004256E8"/>
    <w:rsid w:val="004267A0"/>
    <w:rsid w:val="00430924"/>
    <w:rsid w:val="00430E3C"/>
    <w:rsid w:val="004313B2"/>
    <w:rsid w:val="00431CF0"/>
    <w:rsid w:val="0043214E"/>
    <w:rsid w:val="004337D5"/>
    <w:rsid w:val="00433D19"/>
    <w:rsid w:val="00436F1B"/>
    <w:rsid w:val="00437762"/>
    <w:rsid w:val="004400E1"/>
    <w:rsid w:val="00440709"/>
    <w:rsid w:val="004409B0"/>
    <w:rsid w:val="004410F2"/>
    <w:rsid w:val="0044176C"/>
    <w:rsid w:val="004426D3"/>
    <w:rsid w:val="00442E7B"/>
    <w:rsid w:val="004432C4"/>
    <w:rsid w:val="00443E49"/>
    <w:rsid w:val="00444E81"/>
    <w:rsid w:val="004453B9"/>
    <w:rsid w:val="004461E1"/>
    <w:rsid w:val="004466ED"/>
    <w:rsid w:val="00446898"/>
    <w:rsid w:val="00451372"/>
    <w:rsid w:val="00451D14"/>
    <w:rsid w:val="00453177"/>
    <w:rsid w:val="0045398A"/>
    <w:rsid w:val="00454285"/>
    <w:rsid w:val="004548E3"/>
    <w:rsid w:val="00455FB6"/>
    <w:rsid w:val="00456AB9"/>
    <w:rsid w:val="00456ABD"/>
    <w:rsid w:val="00457046"/>
    <w:rsid w:val="00457A35"/>
    <w:rsid w:val="00461435"/>
    <w:rsid w:val="004658A1"/>
    <w:rsid w:val="0046601C"/>
    <w:rsid w:val="00466A78"/>
    <w:rsid w:val="00467C06"/>
    <w:rsid w:val="0047000B"/>
    <w:rsid w:val="00470411"/>
    <w:rsid w:val="00470989"/>
    <w:rsid w:val="00472A6B"/>
    <w:rsid w:val="004730CD"/>
    <w:rsid w:val="00474734"/>
    <w:rsid w:val="004753EA"/>
    <w:rsid w:val="00477067"/>
    <w:rsid w:val="0047764D"/>
    <w:rsid w:val="00481415"/>
    <w:rsid w:val="00482362"/>
    <w:rsid w:val="00483AF6"/>
    <w:rsid w:val="004845BA"/>
    <w:rsid w:val="004851B1"/>
    <w:rsid w:val="00487C38"/>
    <w:rsid w:val="00487EA8"/>
    <w:rsid w:val="00491467"/>
    <w:rsid w:val="00491686"/>
    <w:rsid w:val="00492C3D"/>
    <w:rsid w:val="004934FA"/>
    <w:rsid w:val="004935F5"/>
    <w:rsid w:val="00493D52"/>
    <w:rsid w:val="004945C0"/>
    <w:rsid w:val="00495508"/>
    <w:rsid w:val="00496347"/>
    <w:rsid w:val="0049757D"/>
    <w:rsid w:val="004A0A48"/>
    <w:rsid w:val="004A0DDD"/>
    <w:rsid w:val="004A193D"/>
    <w:rsid w:val="004A29C6"/>
    <w:rsid w:val="004A339A"/>
    <w:rsid w:val="004A33C5"/>
    <w:rsid w:val="004A3408"/>
    <w:rsid w:val="004A3427"/>
    <w:rsid w:val="004A35EC"/>
    <w:rsid w:val="004A63AD"/>
    <w:rsid w:val="004A6CD4"/>
    <w:rsid w:val="004A763F"/>
    <w:rsid w:val="004B02BD"/>
    <w:rsid w:val="004B1146"/>
    <w:rsid w:val="004B3612"/>
    <w:rsid w:val="004B5BDD"/>
    <w:rsid w:val="004C024F"/>
    <w:rsid w:val="004C1A50"/>
    <w:rsid w:val="004C3C1F"/>
    <w:rsid w:val="004C3FB8"/>
    <w:rsid w:val="004C423E"/>
    <w:rsid w:val="004D07AC"/>
    <w:rsid w:val="004D2BF3"/>
    <w:rsid w:val="004D3047"/>
    <w:rsid w:val="004D3105"/>
    <w:rsid w:val="004D4F09"/>
    <w:rsid w:val="004D5556"/>
    <w:rsid w:val="004D688A"/>
    <w:rsid w:val="004D6A90"/>
    <w:rsid w:val="004D7812"/>
    <w:rsid w:val="004D7E27"/>
    <w:rsid w:val="004E180E"/>
    <w:rsid w:val="004E3AAC"/>
    <w:rsid w:val="004E3F53"/>
    <w:rsid w:val="004E443A"/>
    <w:rsid w:val="004E49CF"/>
    <w:rsid w:val="004E4BA0"/>
    <w:rsid w:val="004E7026"/>
    <w:rsid w:val="004E7946"/>
    <w:rsid w:val="004F054E"/>
    <w:rsid w:val="004F26C0"/>
    <w:rsid w:val="004F5EEB"/>
    <w:rsid w:val="004F63E1"/>
    <w:rsid w:val="004F6AAA"/>
    <w:rsid w:val="004F7EA8"/>
    <w:rsid w:val="00501A08"/>
    <w:rsid w:val="00501FF8"/>
    <w:rsid w:val="00502E02"/>
    <w:rsid w:val="00504332"/>
    <w:rsid w:val="00504E3A"/>
    <w:rsid w:val="00507566"/>
    <w:rsid w:val="005101D0"/>
    <w:rsid w:val="00511ED9"/>
    <w:rsid w:val="0051205B"/>
    <w:rsid w:val="00512C76"/>
    <w:rsid w:val="00512DE6"/>
    <w:rsid w:val="00513791"/>
    <w:rsid w:val="00513EE1"/>
    <w:rsid w:val="0051455D"/>
    <w:rsid w:val="005167B7"/>
    <w:rsid w:val="00520BD0"/>
    <w:rsid w:val="00521558"/>
    <w:rsid w:val="00521FA8"/>
    <w:rsid w:val="00521FF6"/>
    <w:rsid w:val="00523056"/>
    <w:rsid w:val="0052346E"/>
    <w:rsid w:val="005235A4"/>
    <w:rsid w:val="0052399C"/>
    <w:rsid w:val="00525911"/>
    <w:rsid w:val="0052684A"/>
    <w:rsid w:val="00526FB9"/>
    <w:rsid w:val="005309B4"/>
    <w:rsid w:val="005312BB"/>
    <w:rsid w:val="00532295"/>
    <w:rsid w:val="00532778"/>
    <w:rsid w:val="00532B2C"/>
    <w:rsid w:val="0053361C"/>
    <w:rsid w:val="00533812"/>
    <w:rsid w:val="00534E75"/>
    <w:rsid w:val="0053506B"/>
    <w:rsid w:val="00535648"/>
    <w:rsid w:val="00535AFE"/>
    <w:rsid w:val="00536684"/>
    <w:rsid w:val="00536B9E"/>
    <w:rsid w:val="00536FC0"/>
    <w:rsid w:val="00537646"/>
    <w:rsid w:val="005432E2"/>
    <w:rsid w:val="005450F7"/>
    <w:rsid w:val="00545D29"/>
    <w:rsid w:val="0054671E"/>
    <w:rsid w:val="0054707A"/>
    <w:rsid w:val="005474F2"/>
    <w:rsid w:val="00547B01"/>
    <w:rsid w:val="00551A9F"/>
    <w:rsid w:val="00551FAE"/>
    <w:rsid w:val="005520FF"/>
    <w:rsid w:val="00552C07"/>
    <w:rsid w:val="00553EF5"/>
    <w:rsid w:val="00555250"/>
    <w:rsid w:val="005577EC"/>
    <w:rsid w:val="005579A1"/>
    <w:rsid w:val="00560272"/>
    <w:rsid w:val="00562FE2"/>
    <w:rsid w:val="00563D15"/>
    <w:rsid w:val="00564533"/>
    <w:rsid w:val="00566FF8"/>
    <w:rsid w:val="0056771B"/>
    <w:rsid w:val="00567FD0"/>
    <w:rsid w:val="005719F3"/>
    <w:rsid w:val="00571C2F"/>
    <w:rsid w:val="00572072"/>
    <w:rsid w:val="00572649"/>
    <w:rsid w:val="00572C44"/>
    <w:rsid w:val="00573D2E"/>
    <w:rsid w:val="00576E0E"/>
    <w:rsid w:val="00577099"/>
    <w:rsid w:val="005774DA"/>
    <w:rsid w:val="00583887"/>
    <w:rsid w:val="00583E2C"/>
    <w:rsid w:val="005844A7"/>
    <w:rsid w:val="00584C25"/>
    <w:rsid w:val="0058575C"/>
    <w:rsid w:val="005857CD"/>
    <w:rsid w:val="00585FD8"/>
    <w:rsid w:val="0058700F"/>
    <w:rsid w:val="00591922"/>
    <w:rsid w:val="00592402"/>
    <w:rsid w:val="00593D6F"/>
    <w:rsid w:val="00594791"/>
    <w:rsid w:val="005955B8"/>
    <w:rsid w:val="00596EB2"/>
    <w:rsid w:val="00597102"/>
    <w:rsid w:val="00597843"/>
    <w:rsid w:val="005979E9"/>
    <w:rsid w:val="00597A7A"/>
    <w:rsid w:val="005A102D"/>
    <w:rsid w:val="005A23B9"/>
    <w:rsid w:val="005A422B"/>
    <w:rsid w:val="005A4EA4"/>
    <w:rsid w:val="005A52AE"/>
    <w:rsid w:val="005A6673"/>
    <w:rsid w:val="005A76B0"/>
    <w:rsid w:val="005B0B29"/>
    <w:rsid w:val="005B26C5"/>
    <w:rsid w:val="005B3FFE"/>
    <w:rsid w:val="005B4A70"/>
    <w:rsid w:val="005B4B5A"/>
    <w:rsid w:val="005B573F"/>
    <w:rsid w:val="005B5A68"/>
    <w:rsid w:val="005B6616"/>
    <w:rsid w:val="005B67AE"/>
    <w:rsid w:val="005B7AAF"/>
    <w:rsid w:val="005B7C00"/>
    <w:rsid w:val="005B7EB7"/>
    <w:rsid w:val="005B7F47"/>
    <w:rsid w:val="005C020F"/>
    <w:rsid w:val="005C0E52"/>
    <w:rsid w:val="005C1C87"/>
    <w:rsid w:val="005C25DD"/>
    <w:rsid w:val="005C34B9"/>
    <w:rsid w:val="005C3929"/>
    <w:rsid w:val="005C3A36"/>
    <w:rsid w:val="005C4729"/>
    <w:rsid w:val="005C51BC"/>
    <w:rsid w:val="005C6DB7"/>
    <w:rsid w:val="005C75FA"/>
    <w:rsid w:val="005D10C2"/>
    <w:rsid w:val="005D19DC"/>
    <w:rsid w:val="005D2A4D"/>
    <w:rsid w:val="005D3740"/>
    <w:rsid w:val="005D3A36"/>
    <w:rsid w:val="005D3D54"/>
    <w:rsid w:val="005D46E1"/>
    <w:rsid w:val="005D4DE6"/>
    <w:rsid w:val="005D4F13"/>
    <w:rsid w:val="005D5F44"/>
    <w:rsid w:val="005D6F33"/>
    <w:rsid w:val="005E1036"/>
    <w:rsid w:val="005E250B"/>
    <w:rsid w:val="005E30E2"/>
    <w:rsid w:val="005E5615"/>
    <w:rsid w:val="005E60BB"/>
    <w:rsid w:val="005E7161"/>
    <w:rsid w:val="005F05EE"/>
    <w:rsid w:val="005F20C7"/>
    <w:rsid w:val="005F22D0"/>
    <w:rsid w:val="005F27D0"/>
    <w:rsid w:val="005F3F1A"/>
    <w:rsid w:val="005F51B4"/>
    <w:rsid w:val="005F5253"/>
    <w:rsid w:val="005F55D0"/>
    <w:rsid w:val="005F6215"/>
    <w:rsid w:val="005F6CC1"/>
    <w:rsid w:val="005F6F6C"/>
    <w:rsid w:val="005F7B25"/>
    <w:rsid w:val="006003FA"/>
    <w:rsid w:val="00600451"/>
    <w:rsid w:val="006016E9"/>
    <w:rsid w:val="006018C4"/>
    <w:rsid w:val="00602A05"/>
    <w:rsid w:val="0060344C"/>
    <w:rsid w:val="006034EC"/>
    <w:rsid w:val="006061EE"/>
    <w:rsid w:val="00606717"/>
    <w:rsid w:val="0060733C"/>
    <w:rsid w:val="006109DA"/>
    <w:rsid w:val="00610BBA"/>
    <w:rsid w:val="006122BB"/>
    <w:rsid w:val="0061389F"/>
    <w:rsid w:val="00613CE4"/>
    <w:rsid w:val="00614D03"/>
    <w:rsid w:val="00616900"/>
    <w:rsid w:val="00617BF8"/>
    <w:rsid w:val="00617CB5"/>
    <w:rsid w:val="00617E39"/>
    <w:rsid w:val="006212FF"/>
    <w:rsid w:val="006216C7"/>
    <w:rsid w:val="00622315"/>
    <w:rsid w:val="006239D2"/>
    <w:rsid w:val="0062434B"/>
    <w:rsid w:val="0062447E"/>
    <w:rsid w:val="00625664"/>
    <w:rsid w:val="00626086"/>
    <w:rsid w:val="006264D7"/>
    <w:rsid w:val="00627091"/>
    <w:rsid w:val="00627BB3"/>
    <w:rsid w:val="006306BD"/>
    <w:rsid w:val="0063192E"/>
    <w:rsid w:val="006322F3"/>
    <w:rsid w:val="006333E0"/>
    <w:rsid w:val="00634513"/>
    <w:rsid w:val="0063463C"/>
    <w:rsid w:val="00634C16"/>
    <w:rsid w:val="006361F8"/>
    <w:rsid w:val="006365E5"/>
    <w:rsid w:val="00636968"/>
    <w:rsid w:val="00636BB2"/>
    <w:rsid w:val="00637470"/>
    <w:rsid w:val="006374F5"/>
    <w:rsid w:val="00640D1D"/>
    <w:rsid w:val="00641FFA"/>
    <w:rsid w:val="00642E63"/>
    <w:rsid w:val="00643083"/>
    <w:rsid w:val="0064538B"/>
    <w:rsid w:val="00647897"/>
    <w:rsid w:val="0065028A"/>
    <w:rsid w:val="00650D71"/>
    <w:rsid w:val="00652459"/>
    <w:rsid w:val="006526B4"/>
    <w:rsid w:val="0065345F"/>
    <w:rsid w:val="00653A77"/>
    <w:rsid w:val="00653D5E"/>
    <w:rsid w:val="00656CED"/>
    <w:rsid w:val="0065790A"/>
    <w:rsid w:val="00660207"/>
    <w:rsid w:val="0066034E"/>
    <w:rsid w:val="00661A0B"/>
    <w:rsid w:val="00662379"/>
    <w:rsid w:val="006625F1"/>
    <w:rsid w:val="006626E8"/>
    <w:rsid w:val="00662D47"/>
    <w:rsid w:val="00663202"/>
    <w:rsid w:val="0066420F"/>
    <w:rsid w:val="006653E7"/>
    <w:rsid w:val="00665EA4"/>
    <w:rsid w:val="00666A09"/>
    <w:rsid w:val="0067075E"/>
    <w:rsid w:val="00670985"/>
    <w:rsid w:val="00670FB1"/>
    <w:rsid w:val="00672FAE"/>
    <w:rsid w:val="0067304C"/>
    <w:rsid w:val="006731F3"/>
    <w:rsid w:val="0067332C"/>
    <w:rsid w:val="006733E5"/>
    <w:rsid w:val="00673758"/>
    <w:rsid w:val="006756B6"/>
    <w:rsid w:val="00676B76"/>
    <w:rsid w:val="006771BD"/>
    <w:rsid w:val="00680805"/>
    <w:rsid w:val="0068098F"/>
    <w:rsid w:val="00680D84"/>
    <w:rsid w:val="006816EE"/>
    <w:rsid w:val="006846EF"/>
    <w:rsid w:val="006852EC"/>
    <w:rsid w:val="00685F3B"/>
    <w:rsid w:val="006867FE"/>
    <w:rsid w:val="00686DEF"/>
    <w:rsid w:val="00687D03"/>
    <w:rsid w:val="0069003B"/>
    <w:rsid w:val="00693CD5"/>
    <w:rsid w:val="00694C0D"/>
    <w:rsid w:val="00695242"/>
    <w:rsid w:val="00696549"/>
    <w:rsid w:val="0069692F"/>
    <w:rsid w:val="00696E22"/>
    <w:rsid w:val="00696F4A"/>
    <w:rsid w:val="0069719C"/>
    <w:rsid w:val="006A0193"/>
    <w:rsid w:val="006A0516"/>
    <w:rsid w:val="006A09E2"/>
    <w:rsid w:val="006A1D24"/>
    <w:rsid w:val="006A224E"/>
    <w:rsid w:val="006A5034"/>
    <w:rsid w:val="006A506E"/>
    <w:rsid w:val="006A546C"/>
    <w:rsid w:val="006B0EF9"/>
    <w:rsid w:val="006B18DF"/>
    <w:rsid w:val="006B3051"/>
    <w:rsid w:val="006B429A"/>
    <w:rsid w:val="006B526A"/>
    <w:rsid w:val="006B7283"/>
    <w:rsid w:val="006C0ED1"/>
    <w:rsid w:val="006C119A"/>
    <w:rsid w:val="006C2D6E"/>
    <w:rsid w:val="006C2E01"/>
    <w:rsid w:val="006C3040"/>
    <w:rsid w:val="006C3982"/>
    <w:rsid w:val="006C51AB"/>
    <w:rsid w:val="006C5DE1"/>
    <w:rsid w:val="006C69B4"/>
    <w:rsid w:val="006C7114"/>
    <w:rsid w:val="006C7366"/>
    <w:rsid w:val="006C73D6"/>
    <w:rsid w:val="006C769A"/>
    <w:rsid w:val="006C7F22"/>
    <w:rsid w:val="006D0625"/>
    <w:rsid w:val="006D0E7E"/>
    <w:rsid w:val="006D1AB5"/>
    <w:rsid w:val="006D1C10"/>
    <w:rsid w:val="006D3EC2"/>
    <w:rsid w:val="006D41C9"/>
    <w:rsid w:val="006D47F8"/>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E37"/>
    <w:rsid w:val="006E5545"/>
    <w:rsid w:val="006E5B47"/>
    <w:rsid w:val="006F184B"/>
    <w:rsid w:val="006F1882"/>
    <w:rsid w:val="006F4BE4"/>
    <w:rsid w:val="006F5954"/>
    <w:rsid w:val="006F5957"/>
    <w:rsid w:val="00700127"/>
    <w:rsid w:val="007003DE"/>
    <w:rsid w:val="007019C4"/>
    <w:rsid w:val="00702A38"/>
    <w:rsid w:val="00703689"/>
    <w:rsid w:val="007047D4"/>
    <w:rsid w:val="00704857"/>
    <w:rsid w:val="00704DB1"/>
    <w:rsid w:val="007104E1"/>
    <w:rsid w:val="00711632"/>
    <w:rsid w:val="007122C6"/>
    <w:rsid w:val="007132F7"/>
    <w:rsid w:val="00713FCE"/>
    <w:rsid w:val="00714040"/>
    <w:rsid w:val="00714D00"/>
    <w:rsid w:val="0071596C"/>
    <w:rsid w:val="00720330"/>
    <w:rsid w:val="00721233"/>
    <w:rsid w:val="0072126B"/>
    <w:rsid w:val="00721428"/>
    <w:rsid w:val="0072159D"/>
    <w:rsid w:val="007224ED"/>
    <w:rsid w:val="00723CCF"/>
    <w:rsid w:val="007267BA"/>
    <w:rsid w:val="00726FB9"/>
    <w:rsid w:val="00727D8A"/>
    <w:rsid w:val="00731A35"/>
    <w:rsid w:val="007325C3"/>
    <w:rsid w:val="0073287D"/>
    <w:rsid w:val="00732BBD"/>
    <w:rsid w:val="00733274"/>
    <w:rsid w:val="00733E6D"/>
    <w:rsid w:val="00734C56"/>
    <w:rsid w:val="00734F91"/>
    <w:rsid w:val="007354DB"/>
    <w:rsid w:val="007355FD"/>
    <w:rsid w:val="00735A91"/>
    <w:rsid w:val="007365F1"/>
    <w:rsid w:val="00737E26"/>
    <w:rsid w:val="00740E34"/>
    <w:rsid w:val="007418C4"/>
    <w:rsid w:val="00743114"/>
    <w:rsid w:val="00743F42"/>
    <w:rsid w:val="007444CB"/>
    <w:rsid w:val="0074472E"/>
    <w:rsid w:val="0074648A"/>
    <w:rsid w:val="00746702"/>
    <w:rsid w:val="00747A6F"/>
    <w:rsid w:val="00747D64"/>
    <w:rsid w:val="0075030B"/>
    <w:rsid w:val="0075085C"/>
    <w:rsid w:val="00753B59"/>
    <w:rsid w:val="007548B2"/>
    <w:rsid w:val="007550DA"/>
    <w:rsid w:val="007556A3"/>
    <w:rsid w:val="00755EDC"/>
    <w:rsid w:val="0075681F"/>
    <w:rsid w:val="00757027"/>
    <w:rsid w:val="00757A9F"/>
    <w:rsid w:val="007602DE"/>
    <w:rsid w:val="00760AE5"/>
    <w:rsid w:val="00762450"/>
    <w:rsid w:val="0076277F"/>
    <w:rsid w:val="00762FD9"/>
    <w:rsid w:val="00764DD1"/>
    <w:rsid w:val="00765390"/>
    <w:rsid w:val="0076602C"/>
    <w:rsid w:val="007674A5"/>
    <w:rsid w:val="00770DBA"/>
    <w:rsid w:val="00771333"/>
    <w:rsid w:val="0077177C"/>
    <w:rsid w:val="007723D5"/>
    <w:rsid w:val="007725B6"/>
    <w:rsid w:val="00773806"/>
    <w:rsid w:val="007776CA"/>
    <w:rsid w:val="00780177"/>
    <w:rsid w:val="0078038B"/>
    <w:rsid w:val="00780B79"/>
    <w:rsid w:val="007813D4"/>
    <w:rsid w:val="00781C39"/>
    <w:rsid w:val="0078203B"/>
    <w:rsid w:val="00782FEF"/>
    <w:rsid w:val="00783049"/>
    <w:rsid w:val="00783A8A"/>
    <w:rsid w:val="0078417B"/>
    <w:rsid w:val="00786222"/>
    <w:rsid w:val="00786753"/>
    <w:rsid w:val="00787045"/>
    <w:rsid w:val="0079078D"/>
    <w:rsid w:val="00790F1A"/>
    <w:rsid w:val="007918EB"/>
    <w:rsid w:val="00792C96"/>
    <w:rsid w:val="00792D5E"/>
    <w:rsid w:val="00794ABF"/>
    <w:rsid w:val="00795D92"/>
    <w:rsid w:val="007A0048"/>
    <w:rsid w:val="007A1211"/>
    <w:rsid w:val="007A166C"/>
    <w:rsid w:val="007A29E6"/>
    <w:rsid w:val="007A2DF8"/>
    <w:rsid w:val="007A2FD5"/>
    <w:rsid w:val="007A58F3"/>
    <w:rsid w:val="007A68F9"/>
    <w:rsid w:val="007A7604"/>
    <w:rsid w:val="007B125D"/>
    <w:rsid w:val="007B158D"/>
    <w:rsid w:val="007B2033"/>
    <w:rsid w:val="007B2975"/>
    <w:rsid w:val="007B31F7"/>
    <w:rsid w:val="007B3253"/>
    <w:rsid w:val="007B33D2"/>
    <w:rsid w:val="007B3A1C"/>
    <w:rsid w:val="007B4DC3"/>
    <w:rsid w:val="007B6AE9"/>
    <w:rsid w:val="007B6DE8"/>
    <w:rsid w:val="007C3D13"/>
    <w:rsid w:val="007D04E8"/>
    <w:rsid w:val="007D119B"/>
    <w:rsid w:val="007D128A"/>
    <w:rsid w:val="007D17C7"/>
    <w:rsid w:val="007D196E"/>
    <w:rsid w:val="007D48E9"/>
    <w:rsid w:val="007D51DD"/>
    <w:rsid w:val="007D5B41"/>
    <w:rsid w:val="007D62CF"/>
    <w:rsid w:val="007D6377"/>
    <w:rsid w:val="007D6E5C"/>
    <w:rsid w:val="007D7120"/>
    <w:rsid w:val="007D72DD"/>
    <w:rsid w:val="007D799A"/>
    <w:rsid w:val="007E218A"/>
    <w:rsid w:val="007E2B41"/>
    <w:rsid w:val="007E3233"/>
    <w:rsid w:val="007E59D4"/>
    <w:rsid w:val="007E6EAB"/>
    <w:rsid w:val="007E7296"/>
    <w:rsid w:val="007E72DD"/>
    <w:rsid w:val="007F084D"/>
    <w:rsid w:val="007F12CD"/>
    <w:rsid w:val="007F1C24"/>
    <w:rsid w:val="007F22D5"/>
    <w:rsid w:val="007F3706"/>
    <w:rsid w:val="007F3C74"/>
    <w:rsid w:val="007F4977"/>
    <w:rsid w:val="007F49DD"/>
    <w:rsid w:val="007F4A8B"/>
    <w:rsid w:val="007F707D"/>
    <w:rsid w:val="007F728E"/>
    <w:rsid w:val="007F757C"/>
    <w:rsid w:val="007F75BA"/>
    <w:rsid w:val="007F7D48"/>
    <w:rsid w:val="00801661"/>
    <w:rsid w:val="0080173B"/>
    <w:rsid w:val="00803D5B"/>
    <w:rsid w:val="00805DB5"/>
    <w:rsid w:val="008062BD"/>
    <w:rsid w:val="00807935"/>
    <w:rsid w:val="00807F93"/>
    <w:rsid w:val="008100E2"/>
    <w:rsid w:val="008108E2"/>
    <w:rsid w:val="00811089"/>
    <w:rsid w:val="008118B1"/>
    <w:rsid w:val="00812DA6"/>
    <w:rsid w:val="00814678"/>
    <w:rsid w:val="0081505A"/>
    <w:rsid w:val="00815B82"/>
    <w:rsid w:val="00821D23"/>
    <w:rsid w:val="008233B0"/>
    <w:rsid w:val="00826B63"/>
    <w:rsid w:val="00826EDE"/>
    <w:rsid w:val="00826F90"/>
    <w:rsid w:val="008300BD"/>
    <w:rsid w:val="00832A0B"/>
    <w:rsid w:val="00832E3A"/>
    <w:rsid w:val="0083477D"/>
    <w:rsid w:val="00835281"/>
    <w:rsid w:val="008400FE"/>
    <w:rsid w:val="008403BC"/>
    <w:rsid w:val="0084161D"/>
    <w:rsid w:val="00844133"/>
    <w:rsid w:val="008506A3"/>
    <w:rsid w:val="0085251A"/>
    <w:rsid w:val="0085260D"/>
    <w:rsid w:val="00852726"/>
    <w:rsid w:val="008529C4"/>
    <w:rsid w:val="00852AD5"/>
    <w:rsid w:val="00852B44"/>
    <w:rsid w:val="00852D3F"/>
    <w:rsid w:val="00853144"/>
    <w:rsid w:val="00854F0F"/>
    <w:rsid w:val="00855BD4"/>
    <w:rsid w:val="00857332"/>
    <w:rsid w:val="00857F6C"/>
    <w:rsid w:val="00861FE8"/>
    <w:rsid w:val="00863C21"/>
    <w:rsid w:val="00863EA8"/>
    <w:rsid w:val="00863FF2"/>
    <w:rsid w:val="00864368"/>
    <w:rsid w:val="00865BD0"/>
    <w:rsid w:val="008660BF"/>
    <w:rsid w:val="0086763B"/>
    <w:rsid w:val="00867695"/>
    <w:rsid w:val="00867DB1"/>
    <w:rsid w:val="0087228F"/>
    <w:rsid w:val="0087768F"/>
    <w:rsid w:val="008776C6"/>
    <w:rsid w:val="0088024B"/>
    <w:rsid w:val="008802C1"/>
    <w:rsid w:val="00882E0F"/>
    <w:rsid w:val="00885F21"/>
    <w:rsid w:val="00886208"/>
    <w:rsid w:val="008874B0"/>
    <w:rsid w:val="008879CF"/>
    <w:rsid w:val="0089028E"/>
    <w:rsid w:val="00890A34"/>
    <w:rsid w:val="008911FC"/>
    <w:rsid w:val="00891708"/>
    <w:rsid w:val="00891AA7"/>
    <w:rsid w:val="00892213"/>
    <w:rsid w:val="008934C7"/>
    <w:rsid w:val="008951D6"/>
    <w:rsid w:val="00895A05"/>
    <w:rsid w:val="0089600B"/>
    <w:rsid w:val="008976B5"/>
    <w:rsid w:val="008A10CD"/>
    <w:rsid w:val="008A1501"/>
    <w:rsid w:val="008A36DD"/>
    <w:rsid w:val="008A3F5A"/>
    <w:rsid w:val="008A7414"/>
    <w:rsid w:val="008B0508"/>
    <w:rsid w:val="008B0984"/>
    <w:rsid w:val="008B1F00"/>
    <w:rsid w:val="008B2239"/>
    <w:rsid w:val="008B333D"/>
    <w:rsid w:val="008B47ED"/>
    <w:rsid w:val="008B6399"/>
    <w:rsid w:val="008B6EDB"/>
    <w:rsid w:val="008C1D53"/>
    <w:rsid w:val="008C22CA"/>
    <w:rsid w:val="008C2E7B"/>
    <w:rsid w:val="008C3389"/>
    <w:rsid w:val="008C35F5"/>
    <w:rsid w:val="008C462C"/>
    <w:rsid w:val="008C4831"/>
    <w:rsid w:val="008D3C76"/>
    <w:rsid w:val="008D40FE"/>
    <w:rsid w:val="008D44A6"/>
    <w:rsid w:val="008D5502"/>
    <w:rsid w:val="008D6AE9"/>
    <w:rsid w:val="008D6C1D"/>
    <w:rsid w:val="008D792D"/>
    <w:rsid w:val="008E3C9E"/>
    <w:rsid w:val="008E440F"/>
    <w:rsid w:val="008E459D"/>
    <w:rsid w:val="008E608F"/>
    <w:rsid w:val="008E7754"/>
    <w:rsid w:val="008F019A"/>
    <w:rsid w:val="008F1EDB"/>
    <w:rsid w:val="008F2266"/>
    <w:rsid w:val="008F2B87"/>
    <w:rsid w:val="008F2D70"/>
    <w:rsid w:val="008F3F27"/>
    <w:rsid w:val="008F6541"/>
    <w:rsid w:val="008F669A"/>
    <w:rsid w:val="008F6AFA"/>
    <w:rsid w:val="008F7C92"/>
    <w:rsid w:val="008F7D1A"/>
    <w:rsid w:val="009006AB"/>
    <w:rsid w:val="00900E7C"/>
    <w:rsid w:val="009017F8"/>
    <w:rsid w:val="00902097"/>
    <w:rsid w:val="00903445"/>
    <w:rsid w:val="009035A2"/>
    <w:rsid w:val="00903CAD"/>
    <w:rsid w:val="009063E7"/>
    <w:rsid w:val="00907B36"/>
    <w:rsid w:val="00911E6D"/>
    <w:rsid w:val="00914E44"/>
    <w:rsid w:val="00915D0F"/>
    <w:rsid w:val="009172A2"/>
    <w:rsid w:val="00917C2F"/>
    <w:rsid w:val="00917F98"/>
    <w:rsid w:val="009232BB"/>
    <w:rsid w:val="00923DFD"/>
    <w:rsid w:val="00924527"/>
    <w:rsid w:val="00924CD1"/>
    <w:rsid w:val="0092562D"/>
    <w:rsid w:val="00925D50"/>
    <w:rsid w:val="009260B1"/>
    <w:rsid w:val="009261C7"/>
    <w:rsid w:val="00926352"/>
    <w:rsid w:val="00926BC7"/>
    <w:rsid w:val="009301C6"/>
    <w:rsid w:val="00931291"/>
    <w:rsid w:val="0093186D"/>
    <w:rsid w:val="00931AE8"/>
    <w:rsid w:val="0093377F"/>
    <w:rsid w:val="00933D0C"/>
    <w:rsid w:val="00934086"/>
    <w:rsid w:val="009356E6"/>
    <w:rsid w:val="0093650C"/>
    <w:rsid w:val="0093704E"/>
    <w:rsid w:val="0094096B"/>
    <w:rsid w:val="00942355"/>
    <w:rsid w:val="00942A32"/>
    <w:rsid w:val="00942B0F"/>
    <w:rsid w:val="00944577"/>
    <w:rsid w:val="00944743"/>
    <w:rsid w:val="00944E03"/>
    <w:rsid w:val="009455C7"/>
    <w:rsid w:val="00945A5A"/>
    <w:rsid w:val="00945D37"/>
    <w:rsid w:val="00951DE3"/>
    <w:rsid w:val="0095401B"/>
    <w:rsid w:val="009546FA"/>
    <w:rsid w:val="00954CC7"/>
    <w:rsid w:val="009550FB"/>
    <w:rsid w:val="009601CF"/>
    <w:rsid w:val="00960E78"/>
    <w:rsid w:val="00960F09"/>
    <w:rsid w:val="00961025"/>
    <w:rsid w:val="009621A3"/>
    <w:rsid w:val="009626D8"/>
    <w:rsid w:val="00963E8A"/>
    <w:rsid w:val="0096523F"/>
    <w:rsid w:val="0096577B"/>
    <w:rsid w:val="00966462"/>
    <w:rsid w:val="0096772B"/>
    <w:rsid w:val="009707D3"/>
    <w:rsid w:val="00971956"/>
    <w:rsid w:val="00971C84"/>
    <w:rsid w:val="009722EC"/>
    <w:rsid w:val="00972BA4"/>
    <w:rsid w:val="0097581E"/>
    <w:rsid w:val="00977B42"/>
    <w:rsid w:val="009805B6"/>
    <w:rsid w:val="009812FB"/>
    <w:rsid w:val="00982CA1"/>
    <w:rsid w:val="00983BD8"/>
    <w:rsid w:val="009851CF"/>
    <w:rsid w:val="0098529B"/>
    <w:rsid w:val="00985757"/>
    <w:rsid w:val="00986363"/>
    <w:rsid w:val="00987241"/>
    <w:rsid w:val="00987B72"/>
    <w:rsid w:val="00987FB9"/>
    <w:rsid w:val="00990ACE"/>
    <w:rsid w:val="009918A3"/>
    <w:rsid w:val="00991C50"/>
    <w:rsid w:val="00992040"/>
    <w:rsid w:val="00994370"/>
    <w:rsid w:val="009953DA"/>
    <w:rsid w:val="009A01A1"/>
    <w:rsid w:val="009A05B4"/>
    <w:rsid w:val="009A1026"/>
    <w:rsid w:val="009A18B2"/>
    <w:rsid w:val="009A2194"/>
    <w:rsid w:val="009A26DA"/>
    <w:rsid w:val="009A3490"/>
    <w:rsid w:val="009A3D54"/>
    <w:rsid w:val="009A5858"/>
    <w:rsid w:val="009A5B9F"/>
    <w:rsid w:val="009B07D5"/>
    <w:rsid w:val="009B1D19"/>
    <w:rsid w:val="009B27B1"/>
    <w:rsid w:val="009B2B19"/>
    <w:rsid w:val="009B4250"/>
    <w:rsid w:val="009B53B5"/>
    <w:rsid w:val="009B5467"/>
    <w:rsid w:val="009B5A9A"/>
    <w:rsid w:val="009B65FF"/>
    <w:rsid w:val="009C1A76"/>
    <w:rsid w:val="009C2218"/>
    <w:rsid w:val="009C2F65"/>
    <w:rsid w:val="009C317F"/>
    <w:rsid w:val="009C67F7"/>
    <w:rsid w:val="009C706E"/>
    <w:rsid w:val="009C76CB"/>
    <w:rsid w:val="009D0F9C"/>
    <w:rsid w:val="009D15FF"/>
    <w:rsid w:val="009D2C63"/>
    <w:rsid w:val="009D3830"/>
    <w:rsid w:val="009D3AEF"/>
    <w:rsid w:val="009D3B34"/>
    <w:rsid w:val="009D3E90"/>
    <w:rsid w:val="009D454F"/>
    <w:rsid w:val="009D46D9"/>
    <w:rsid w:val="009D47FF"/>
    <w:rsid w:val="009D5490"/>
    <w:rsid w:val="009E0A7A"/>
    <w:rsid w:val="009E1D49"/>
    <w:rsid w:val="009E24CB"/>
    <w:rsid w:val="009E2F66"/>
    <w:rsid w:val="009E3BD4"/>
    <w:rsid w:val="009E4E14"/>
    <w:rsid w:val="009E5DBE"/>
    <w:rsid w:val="009E6421"/>
    <w:rsid w:val="009E6815"/>
    <w:rsid w:val="009E7148"/>
    <w:rsid w:val="009E7514"/>
    <w:rsid w:val="009F19C3"/>
    <w:rsid w:val="009F4180"/>
    <w:rsid w:val="009F5B28"/>
    <w:rsid w:val="009F656F"/>
    <w:rsid w:val="009F6DBF"/>
    <w:rsid w:val="009F757B"/>
    <w:rsid w:val="009F7948"/>
    <w:rsid w:val="00A022AC"/>
    <w:rsid w:val="00A041A1"/>
    <w:rsid w:val="00A0423C"/>
    <w:rsid w:val="00A05BA4"/>
    <w:rsid w:val="00A05D37"/>
    <w:rsid w:val="00A067B2"/>
    <w:rsid w:val="00A0716B"/>
    <w:rsid w:val="00A0776D"/>
    <w:rsid w:val="00A07E6E"/>
    <w:rsid w:val="00A110CB"/>
    <w:rsid w:val="00A113E7"/>
    <w:rsid w:val="00A126F5"/>
    <w:rsid w:val="00A12D4C"/>
    <w:rsid w:val="00A1304B"/>
    <w:rsid w:val="00A135C1"/>
    <w:rsid w:val="00A139BE"/>
    <w:rsid w:val="00A140FC"/>
    <w:rsid w:val="00A14D57"/>
    <w:rsid w:val="00A17DAF"/>
    <w:rsid w:val="00A20D42"/>
    <w:rsid w:val="00A23CD6"/>
    <w:rsid w:val="00A2703C"/>
    <w:rsid w:val="00A27898"/>
    <w:rsid w:val="00A32F98"/>
    <w:rsid w:val="00A33928"/>
    <w:rsid w:val="00A34B44"/>
    <w:rsid w:val="00A35282"/>
    <w:rsid w:val="00A37713"/>
    <w:rsid w:val="00A4137B"/>
    <w:rsid w:val="00A43093"/>
    <w:rsid w:val="00A43DC1"/>
    <w:rsid w:val="00A4595F"/>
    <w:rsid w:val="00A45B82"/>
    <w:rsid w:val="00A50701"/>
    <w:rsid w:val="00A50B67"/>
    <w:rsid w:val="00A50FD4"/>
    <w:rsid w:val="00A522E7"/>
    <w:rsid w:val="00A53356"/>
    <w:rsid w:val="00A540FA"/>
    <w:rsid w:val="00A54482"/>
    <w:rsid w:val="00A553B3"/>
    <w:rsid w:val="00A55CFE"/>
    <w:rsid w:val="00A560B4"/>
    <w:rsid w:val="00A5672A"/>
    <w:rsid w:val="00A60679"/>
    <w:rsid w:val="00A6123F"/>
    <w:rsid w:val="00A6215F"/>
    <w:rsid w:val="00A62591"/>
    <w:rsid w:val="00A6391F"/>
    <w:rsid w:val="00A67BF2"/>
    <w:rsid w:val="00A67DE3"/>
    <w:rsid w:val="00A700DC"/>
    <w:rsid w:val="00A70891"/>
    <w:rsid w:val="00A72211"/>
    <w:rsid w:val="00A73EE2"/>
    <w:rsid w:val="00A746A3"/>
    <w:rsid w:val="00A74B20"/>
    <w:rsid w:val="00A74D3D"/>
    <w:rsid w:val="00A74F9C"/>
    <w:rsid w:val="00A80F72"/>
    <w:rsid w:val="00A8151F"/>
    <w:rsid w:val="00A81798"/>
    <w:rsid w:val="00A81DC8"/>
    <w:rsid w:val="00A81ED4"/>
    <w:rsid w:val="00A83A12"/>
    <w:rsid w:val="00A83DE6"/>
    <w:rsid w:val="00A83F83"/>
    <w:rsid w:val="00A84669"/>
    <w:rsid w:val="00A850BE"/>
    <w:rsid w:val="00A856C5"/>
    <w:rsid w:val="00A857B5"/>
    <w:rsid w:val="00A863DD"/>
    <w:rsid w:val="00A90B18"/>
    <w:rsid w:val="00A91452"/>
    <w:rsid w:val="00A921F2"/>
    <w:rsid w:val="00A92C53"/>
    <w:rsid w:val="00A932B4"/>
    <w:rsid w:val="00A945C3"/>
    <w:rsid w:val="00A947D5"/>
    <w:rsid w:val="00A94866"/>
    <w:rsid w:val="00A94A8D"/>
    <w:rsid w:val="00A96260"/>
    <w:rsid w:val="00A96EE8"/>
    <w:rsid w:val="00A97676"/>
    <w:rsid w:val="00AA12D4"/>
    <w:rsid w:val="00AA37B0"/>
    <w:rsid w:val="00AA3F9B"/>
    <w:rsid w:val="00AA66B6"/>
    <w:rsid w:val="00AA7670"/>
    <w:rsid w:val="00AB46F3"/>
    <w:rsid w:val="00AB505E"/>
    <w:rsid w:val="00AB6555"/>
    <w:rsid w:val="00AC0D28"/>
    <w:rsid w:val="00AC1327"/>
    <w:rsid w:val="00AC18F6"/>
    <w:rsid w:val="00AC1A60"/>
    <w:rsid w:val="00AC1FBB"/>
    <w:rsid w:val="00AC424A"/>
    <w:rsid w:val="00AC5810"/>
    <w:rsid w:val="00AC5C00"/>
    <w:rsid w:val="00AC60B8"/>
    <w:rsid w:val="00AD210E"/>
    <w:rsid w:val="00AD2370"/>
    <w:rsid w:val="00AD4FDE"/>
    <w:rsid w:val="00AD694B"/>
    <w:rsid w:val="00AD775A"/>
    <w:rsid w:val="00AE1B14"/>
    <w:rsid w:val="00AE2548"/>
    <w:rsid w:val="00AE3B00"/>
    <w:rsid w:val="00AE3BC8"/>
    <w:rsid w:val="00AE42D3"/>
    <w:rsid w:val="00AE5870"/>
    <w:rsid w:val="00AE627B"/>
    <w:rsid w:val="00AE6B42"/>
    <w:rsid w:val="00AE782E"/>
    <w:rsid w:val="00AE7A19"/>
    <w:rsid w:val="00AE7BC9"/>
    <w:rsid w:val="00AF0CED"/>
    <w:rsid w:val="00AF1B96"/>
    <w:rsid w:val="00AF31BD"/>
    <w:rsid w:val="00AF3C70"/>
    <w:rsid w:val="00AF6438"/>
    <w:rsid w:val="00AF794F"/>
    <w:rsid w:val="00AF79AE"/>
    <w:rsid w:val="00B0131C"/>
    <w:rsid w:val="00B01F1C"/>
    <w:rsid w:val="00B02D24"/>
    <w:rsid w:val="00B02EA7"/>
    <w:rsid w:val="00B031CB"/>
    <w:rsid w:val="00B058B5"/>
    <w:rsid w:val="00B06D2F"/>
    <w:rsid w:val="00B07171"/>
    <w:rsid w:val="00B07739"/>
    <w:rsid w:val="00B07C8A"/>
    <w:rsid w:val="00B10013"/>
    <w:rsid w:val="00B10E1E"/>
    <w:rsid w:val="00B11E3E"/>
    <w:rsid w:val="00B11F0D"/>
    <w:rsid w:val="00B1208E"/>
    <w:rsid w:val="00B1217E"/>
    <w:rsid w:val="00B12333"/>
    <w:rsid w:val="00B125F6"/>
    <w:rsid w:val="00B13A91"/>
    <w:rsid w:val="00B13CB0"/>
    <w:rsid w:val="00B1419C"/>
    <w:rsid w:val="00B1687F"/>
    <w:rsid w:val="00B20276"/>
    <w:rsid w:val="00B20963"/>
    <w:rsid w:val="00B24110"/>
    <w:rsid w:val="00B2434A"/>
    <w:rsid w:val="00B24C1A"/>
    <w:rsid w:val="00B2508D"/>
    <w:rsid w:val="00B258C4"/>
    <w:rsid w:val="00B301AC"/>
    <w:rsid w:val="00B30AD4"/>
    <w:rsid w:val="00B30D76"/>
    <w:rsid w:val="00B30FF4"/>
    <w:rsid w:val="00B31AF4"/>
    <w:rsid w:val="00B31EC3"/>
    <w:rsid w:val="00B31EFD"/>
    <w:rsid w:val="00B3265D"/>
    <w:rsid w:val="00B354FD"/>
    <w:rsid w:val="00B3578A"/>
    <w:rsid w:val="00B400C5"/>
    <w:rsid w:val="00B40EC7"/>
    <w:rsid w:val="00B41CCB"/>
    <w:rsid w:val="00B427AC"/>
    <w:rsid w:val="00B45268"/>
    <w:rsid w:val="00B46B89"/>
    <w:rsid w:val="00B50697"/>
    <w:rsid w:val="00B50A96"/>
    <w:rsid w:val="00B51BFB"/>
    <w:rsid w:val="00B52FD8"/>
    <w:rsid w:val="00B531F8"/>
    <w:rsid w:val="00B54B48"/>
    <w:rsid w:val="00B56E20"/>
    <w:rsid w:val="00B57874"/>
    <w:rsid w:val="00B61D63"/>
    <w:rsid w:val="00B63CA4"/>
    <w:rsid w:val="00B64445"/>
    <w:rsid w:val="00B6444B"/>
    <w:rsid w:val="00B644CE"/>
    <w:rsid w:val="00B6478F"/>
    <w:rsid w:val="00B64E75"/>
    <w:rsid w:val="00B66126"/>
    <w:rsid w:val="00B705B5"/>
    <w:rsid w:val="00B70C75"/>
    <w:rsid w:val="00B717DC"/>
    <w:rsid w:val="00B720E3"/>
    <w:rsid w:val="00B727EA"/>
    <w:rsid w:val="00B739A7"/>
    <w:rsid w:val="00B73E0B"/>
    <w:rsid w:val="00B762ED"/>
    <w:rsid w:val="00B77287"/>
    <w:rsid w:val="00B80C64"/>
    <w:rsid w:val="00B81EA6"/>
    <w:rsid w:val="00B833F4"/>
    <w:rsid w:val="00B85EF8"/>
    <w:rsid w:val="00B8668D"/>
    <w:rsid w:val="00B86D63"/>
    <w:rsid w:val="00B877E8"/>
    <w:rsid w:val="00B902DB"/>
    <w:rsid w:val="00B90445"/>
    <w:rsid w:val="00B90CE7"/>
    <w:rsid w:val="00B91622"/>
    <w:rsid w:val="00B939E7"/>
    <w:rsid w:val="00B951D3"/>
    <w:rsid w:val="00B95A0E"/>
    <w:rsid w:val="00B95ED6"/>
    <w:rsid w:val="00B96215"/>
    <w:rsid w:val="00B96AD3"/>
    <w:rsid w:val="00B97F02"/>
    <w:rsid w:val="00BA0005"/>
    <w:rsid w:val="00BA22BB"/>
    <w:rsid w:val="00BA252C"/>
    <w:rsid w:val="00BA36F9"/>
    <w:rsid w:val="00BA45F4"/>
    <w:rsid w:val="00BA4DE2"/>
    <w:rsid w:val="00BB146C"/>
    <w:rsid w:val="00BB1808"/>
    <w:rsid w:val="00BB27C8"/>
    <w:rsid w:val="00BB2EC1"/>
    <w:rsid w:val="00BB33B6"/>
    <w:rsid w:val="00BB3868"/>
    <w:rsid w:val="00BB449E"/>
    <w:rsid w:val="00BB5138"/>
    <w:rsid w:val="00BB5419"/>
    <w:rsid w:val="00BB578C"/>
    <w:rsid w:val="00BB6398"/>
    <w:rsid w:val="00BB72E5"/>
    <w:rsid w:val="00BB77C6"/>
    <w:rsid w:val="00BC206C"/>
    <w:rsid w:val="00BC2C8E"/>
    <w:rsid w:val="00BC4506"/>
    <w:rsid w:val="00BC4F53"/>
    <w:rsid w:val="00BC6B41"/>
    <w:rsid w:val="00BC784D"/>
    <w:rsid w:val="00BD049D"/>
    <w:rsid w:val="00BD04F0"/>
    <w:rsid w:val="00BD053C"/>
    <w:rsid w:val="00BD11D3"/>
    <w:rsid w:val="00BD1AD3"/>
    <w:rsid w:val="00BD2170"/>
    <w:rsid w:val="00BD25B3"/>
    <w:rsid w:val="00BD35FA"/>
    <w:rsid w:val="00BD3971"/>
    <w:rsid w:val="00BD3BC3"/>
    <w:rsid w:val="00BD5779"/>
    <w:rsid w:val="00BD6483"/>
    <w:rsid w:val="00BE217C"/>
    <w:rsid w:val="00BE2A18"/>
    <w:rsid w:val="00BE405F"/>
    <w:rsid w:val="00BE4129"/>
    <w:rsid w:val="00BE44E8"/>
    <w:rsid w:val="00BE5F2B"/>
    <w:rsid w:val="00BE66CD"/>
    <w:rsid w:val="00BE76E2"/>
    <w:rsid w:val="00BE7E94"/>
    <w:rsid w:val="00BF1E29"/>
    <w:rsid w:val="00BF2121"/>
    <w:rsid w:val="00BF3222"/>
    <w:rsid w:val="00BF4004"/>
    <w:rsid w:val="00BF4B23"/>
    <w:rsid w:val="00BF60AE"/>
    <w:rsid w:val="00BF6DA5"/>
    <w:rsid w:val="00BF6E09"/>
    <w:rsid w:val="00BF72C0"/>
    <w:rsid w:val="00C03817"/>
    <w:rsid w:val="00C03ED8"/>
    <w:rsid w:val="00C07842"/>
    <w:rsid w:val="00C1212A"/>
    <w:rsid w:val="00C12356"/>
    <w:rsid w:val="00C13B53"/>
    <w:rsid w:val="00C1583D"/>
    <w:rsid w:val="00C15EC4"/>
    <w:rsid w:val="00C17027"/>
    <w:rsid w:val="00C1740C"/>
    <w:rsid w:val="00C17609"/>
    <w:rsid w:val="00C177AD"/>
    <w:rsid w:val="00C17F41"/>
    <w:rsid w:val="00C23604"/>
    <w:rsid w:val="00C24074"/>
    <w:rsid w:val="00C25ADA"/>
    <w:rsid w:val="00C264AB"/>
    <w:rsid w:val="00C26995"/>
    <w:rsid w:val="00C26C5A"/>
    <w:rsid w:val="00C27678"/>
    <w:rsid w:val="00C30029"/>
    <w:rsid w:val="00C30504"/>
    <w:rsid w:val="00C308F5"/>
    <w:rsid w:val="00C31177"/>
    <w:rsid w:val="00C31346"/>
    <w:rsid w:val="00C32DDA"/>
    <w:rsid w:val="00C33896"/>
    <w:rsid w:val="00C34216"/>
    <w:rsid w:val="00C3460D"/>
    <w:rsid w:val="00C34688"/>
    <w:rsid w:val="00C34A94"/>
    <w:rsid w:val="00C36950"/>
    <w:rsid w:val="00C40FB9"/>
    <w:rsid w:val="00C4452D"/>
    <w:rsid w:val="00C47DC3"/>
    <w:rsid w:val="00C52765"/>
    <w:rsid w:val="00C5400C"/>
    <w:rsid w:val="00C54167"/>
    <w:rsid w:val="00C541FB"/>
    <w:rsid w:val="00C54B89"/>
    <w:rsid w:val="00C54EB8"/>
    <w:rsid w:val="00C55CE4"/>
    <w:rsid w:val="00C576C5"/>
    <w:rsid w:val="00C57E71"/>
    <w:rsid w:val="00C60816"/>
    <w:rsid w:val="00C6087D"/>
    <w:rsid w:val="00C6113C"/>
    <w:rsid w:val="00C61B31"/>
    <w:rsid w:val="00C61F0D"/>
    <w:rsid w:val="00C6260C"/>
    <w:rsid w:val="00C65D18"/>
    <w:rsid w:val="00C67595"/>
    <w:rsid w:val="00C67DBB"/>
    <w:rsid w:val="00C7079A"/>
    <w:rsid w:val="00C707F8"/>
    <w:rsid w:val="00C720E4"/>
    <w:rsid w:val="00C77265"/>
    <w:rsid w:val="00C7745B"/>
    <w:rsid w:val="00C77871"/>
    <w:rsid w:val="00C77E32"/>
    <w:rsid w:val="00C803CE"/>
    <w:rsid w:val="00C807C4"/>
    <w:rsid w:val="00C8084B"/>
    <w:rsid w:val="00C819F9"/>
    <w:rsid w:val="00C82BC8"/>
    <w:rsid w:val="00C85E77"/>
    <w:rsid w:val="00C869C0"/>
    <w:rsid w:val="00C86B5C"/>
    <w:rsid w:val="00C86E6D"/>
    <w:rsid w:val="00C86EB2"/>
    <w:rsid w:val="00C876B1"/>
    <w:rsid w:val="00C8779E"/>
    <w:rsid w:val="00C90A0D"/>
    <w:rsid w:val="00C911D4"/>
    <w:rsid w:val="00C91287"/>
    <w:rsid w:val="00C92DFE"/>
    <w:rsid w:val="00C93521"/>
    <w:rsid w:val="00C93888"/>
    <w:rsid w:val="00C93BB4"/>
    <w:rsid w:val="00C93C28"/>
    <w:rsid w:val="00C94704"/>
    <w:rsid w:val="00C94D3F"/>
    <w:rsid w:val="00C96459"/>
    <w:rsid w:val="00C96E38"/>
    <w:rsid w:val="00C96F96"/>
    <w:rsid w:val="00C9731B"/>
    <w:rsid w:val="00C97C92"/>
    <w:rsid w:val="00CA0401"/>
    <w:rsid w:val="00CA0A89"/>
    <w:rsid w:val="00CA11F6"/>
    <w:rsid w:val="00CA1375"/>
    <w:rsid w:val="00CA179C"/>
    <w:rsid w:val="00CA37A8"/>
    <w:rsid w:val="00CA6B32"/>
    <w:rsid w:val="00CA7C4D"/>
    <w:rsid w:val="00CB2777"/>
    <w:rsid w:val="00CB2E1F"/>
    <w:rsid w:val="00CB478B"/>
    <w:rsid w:val="00CB5158"/>
    <w:rsid w:val="00CB5BBF"/>
    <w:rsid w:val="00CB728B"/>
    <w:rsid w:val="00CC027E"/>
    <w:rsid w:val="00CC1235"/>
    <w:rsid w:val="00CC26F5"/>
    <w:rsid w:val="00CC31BA"/>
    <w:rsid w:val="00CC3CB4"/>
    <w:rsid w:val="00CC481B"/>
    <w:rsid w:val="00CC66B9"/>
    <w:rsid w:val="00CC6847"/>
    <w:rsid w:val="00CD0307"/>
    <w:rsid w:val="00CD088F"/>
    <w:rsid w:val="00CD186C"/>
    <w:rsid w:val="00CD1FC9"/>
    <w:rsid w:val="00CD1FD8"/>
    <w:rsid w:val="00CD2E19"/>
    <w:rsid w:val="00CD3B17"/>
    <w:rsid w:val="00CD3BC9"/>
    <w:rsid w:val="00CD3C59"/>
    <w:rsid w:val="00CD4450"/>
    <w:rsid w:val="00CD6771"/>
    <w:rsid w:val="00CE0432"/>
    <w:rsid w:val="00CE1739"/>
    <w:rsid w:val="00CE1907"/>
    <w:rsid w:val="00CE3A57"/>
    <w:rsid w:val="00CE6A0A"/>
    <w:rsid w:val="00CE6F12"/>
    <w:rsid w:val="00CF0EA2"/>
    <w:rsid w:val="00CF29E3"/>
    <w:rsid w:val="00CF2B5D"/>
    <w:rsid w:val="00CF34B8"/>
    <w:rsid w:val="00CF4957"/>
    <w:rsid w:val="00CF5875"/>
    <w:rsid w:val="00CF648C"/>
    <w:rsid w:val="00CF6FB5"/>
    <w:rsid w:val="00CF6FCE"/>
    <w:rsid w:val="00CF77E7"/>
    <w:rsid w:val="00D00B5D"/>
    <w:rsid w:val="00D022C7"/>
    <w:rsid w:val="00D02DFC"/>
    <w:rsid w:val="00D02FFE"/>
    <w:rsid w:val="00D04651"/>
    <w:rsid w:val="00D047E5"/>
    <w:rsid w:val="00D0739D"/>
    <w:rsid w:val="00D073F3"/>
    <w:rsid w:val="00D077B7"/>
    <w:rsid w:val="00D07887"/>
    <w:rsid w:val="00D07B61"/>
    <w:rsid w:val="00D07D80"/>
    <w:rsid w:val="00D10178"/>
    <w:rsid w:val="00D10A35"/>
    <w:rsid w:val="00D1128C"/>
    <w:rsid w:val="00D1209F"/>
    <w:rsid w:val="00D12713"/>
    <w:rsid w:val="00D12EC1"/>
    <w:rsid w:val="00D138E6"/>
    <w:rsid w:val="00D16CFB"/>
    <w:rsid w:val="00D16DE6"/>
    <w:rsid w:val="00D208A6"/>
    <w:rsid w:val="00D213E6"/>
    <w:rsid w:val="00D213F4"/>
    <w:rsid w:val="00D21DAE"/>
    <w:rsid w:val="00D22F77"/>
    <w:rsid w:val="00D2356D"/>
    <w:rsid w:val="00D2400A"/>
    <w:rsid w:val="00D243A2"/>
    <w:rsid w:val="00D24402"/>
    <w:rsid w:val="00D25DF2"/>
    <w:rsid w:val="00D26BAA"/>
    <w:rsid w:val="00D2720E"/>
    <w:rsid w:val="00D273D5"/>
    <w:rsid w:val="00D3309D"/>
    <w:rsid w:val="00D3369A"/>
    <w:rsid w:val="00D361BB"/>
    <w:rsid w:val="00D36496"/>
    <w:rsid w:val="00D370DD"/>
    <w:rsid w:val="00D40186"/>
    <w:rsid w:val="00D4282D"/>
    <w:rsid w:val="00D45A07"/>
    <w:rsid w:val="00D45A23"/>
    <w:rsid w:val="00D460AC"/>
    <w:rsid w:val="00D469AD"/>
    <w:rsid w:val="00D46D80"/>
    <w:rsid w:val="00D479A4"/>
    <w:rsid w:val="00D504F4"/>
    <w:rsid w:val="00D506E1"/>
    <w:rsid w:val="00D50CFD"/>
    <w:rsid w:val="00D51C49"/>
    <w:rsid w:val="00D528B5"/>
    <w:rsid w:val="00D534E2"/>
    <w:rsid w:val="00D56E13"/>
    <w:rsid w:val="00D607C2"/>
    <w:rsid w:val="00D61199"/>
    <w:rsid w:val="00D61F40"/>
    <w:rsid w:val="00D622EC"/>
    <w:rsid w:val="00D623AF"/>
    <w:rsid w:val="00D65953"/>
    <w:rsid w:val="00D65A78"/>
    <w:rsid w:val="00D70AC6"/>
    <w:rsid w:val="00D70C8E"/>
    <w:rsid w:val="00D73633"/>
    <w:rsid w:val="00D73FDF"/>
    <w:rsid w:val="00D75813"/>
    <w:rsid w:val="00D76018"/>
    <w:rsid w:val="00D76083"/>
    <w:rsid w:val="00D7779A"/>
    <w:rsid w:val="00D8040E"/>
    <w:rsid w:val="00D83251"/>
    <w:rsid w:val="00D8533F"/>
    <w:rsid w:val="00D85744"/>
    <w:rsid w:val="00D863F8"/>
    <w:rsid w:val="00D90682"/>
    <w:rsid w:val="00D90FDA"/>
    <w:rsid w:val="00D93A56"/>
    <w:rsid w:val="00D943A3"/>
    <w:rsid w:val="00D9725A"/>
    <w:rsid w:val="00D97408"/>
    <w:rsid w:val="00D9761B"/>
    <w:rsid w:val="00D9780E"/>
    <w:rsid w:val="00DA049C"/>
    <w:rsid w:val="00DA2902"/>
    <w:rsid w:val="00DA2F03"/>
    <w:rsid w:val="00DA4E28"/>
    <w:rsid w:val="00DA5553"/>
    <w:rsid w:val="00DA59B9"/>
    <w:rsid w:val="00DA657E"/>
    <w:rsid w:val="00DA68F6"/>
    <w:rsid w:val="00DA6F72"/>
    <w:rsid w:val="00DB03D9"/>
    <w:rsid w:val="00DB0ED2"/>
    <w:rsid w:val="00DB139A"/>
    <w:rsid w:val="00DB3587"/>
    <w:rsid w:val="00DB52EA"/>
    <w:rsid w:val="00DB5BAA"/>
    <w:rsid w:val="00DB7330"/>
    <w:rsid w:val="00DB7BD6"/>
    <w:rsid w:val="00DC01CF"/>
    <w:rsid w:val="00DC0304"/>
    <w:rsid w:val="00DC05AA"/>
    <w:rsid w:val="00DC05C9"/>
    <w:rsid w:val="00DC07E6"/>
    <w:rsid w:val="00DC2245"/>
    <w:rsid w:val="00DC3758"/>
    <w:rsid w:val="00DC5EF3"/>
    <w:rsid w:val="00DC7EB2"/>
    <w:rsid w:val="00DD1CB4"/>
    <w:rsid w:val="00DD1D88"/>
    <w:rsid w:val="00DD25AF"/>
    <w:rsid w:val="00DD4618"/>
    <w:rsid w:val="00DD491B"/>
    <w:rsid w:val="00DD63EA"/>
    <w:rsid w:val="00DD7942"/>
    <w:rsid w:val="00DD7C9A"/>
    <w:rsid w:val="00DE0B9B"/>
    <w:rsid w:val="00DE0F91"/>
    <w:rsid w:val="00DE12FE"/>
    <w:rsid w:val="00DE1EB2"/>
    <w:rsid w:val="00DE260A"/>
    <w:rsid w:val="00DE3126"/>
    <w:rsid w:val="00DE3142"/>
    <w:rsid w:val="00DE42C1"/>
    <w:rsid w:val="00DE4E50"/>
    <w:rsid w:val="00DE4F7E"/>
    <w:rsid w:val="00DE50B8"/>
    <w:rsid w:val="00DE51AF"/>
    <w:rsid w:val="00DE554E"/>
    <w:rsid w:val="00DE5862"/>
    <w:rsid w:val="00DE6415"/>
    <w:rsid w:val="00DE6453"/>
    <w:rsid w:val="00DE75CE"/>
    <w:rsid w:val="00DE7B75"/>
    <w:rsid w:val="00DE7D89"/>
    <w:rsid w:val="00DF02CF"/>
    <w:rsid w:val="00DF054C"/>
    <w:rsid w:val="00DF0696"/>
    <w:rsid w:val="00DF0F5F"/>
    <w:rsid w:val="00DF2554"/>
    <w:rsid w:val="00DF2587"/>
    <w:rsid w:val="00DF2C75"/>
    <w:rsid w:val="00DF2F2C"/>
    <w:rsid w:val="00DF42F2"/>
    <w:rsid w:val="00DF51F1"/>
    <w:rsid w:val="00DF521F"/>
    <w:rsid w:val="00DF5223"/>
    <w:rsid w:val="00DF7250"/>
    <w:rsid w:val="00DF72A5"/>
    <w:rsid w:val="00DF7B48"/>
    <w:rsid w:val="00E00BCE"/>
    <w:rsid w:val="00E02DB5"/>
    <w:rsid w:val="00E03167"/>
    <w:rsid w:val="00E03812"/>
    <w:rsid w:val="00E04341"/>
    <w:rsid w:val="00E04605"/>
    <w:rsid w:val="00E04F98"/>
    <w:rsid w:val="00E05BBE"/>
    <w:rsid w:val="00E060D6"/>
    <w:rsid w:val="00E06342"/>
    <w:rsid w:val="00E07ED7"/>
    <w:rsid w:val="00E10C8D"/>
    <w:rsid w:val="00E1153C"/>
    <w:rsid w:val="00E11A31"/>
    <w:rsid w:val="00E13035"/>
    <w:rsid w:val="00E134B3"/>
    <w:rsid w:val="00E1363E"/>
    <w:rsid w:val="00E143C7"/>
    <w:rsid w:val="00E15FF2"/>
    <w:rsid w:val="00E1624F"/>
    <w:rsid w:val="00E20949"/>
    <w:rsid w:val="00E22095"/>
    <w:rsid w:val="00E25417"/>
    <w:rsid w:val="00E26FF4"/>
    <w:rsid w:val="00E271C1"/>
    <w:rsid w:val="00E27C67"/>
    <w:rsid w:val="00E3064D"/>
    <w:rsid w:val="00E3116B"/>
    <w:rsid w:val="00E33458"/>
    <w:rsid w:val="00E33B05"/>
    <w:rsid w:val="00E33C03"/>
    <w:rsid w:val="00E346D4"/>
    <w:rsid w:val="00E34D99"/>
    <w:rsid w:val="00E352DF"/>
    <w:rsid w:val="00E35CE2"/>
    <w:rsid w:val="00E36CA0"/>
    <w:rsid w:val="00E37057"/>
    <w:rsid w:val="00E40836"/>
    <w:rsid w:val="00E40FFA"/>
    <w:rsid w:val="00E4115A"/>
    <w:rsid w:val="00E4185F"/>
    <w:rsid w:val="00E418A7"/>
    <w:rsid w:val="00E41E7D"/>
    <w:rsid w:val="00E425D3"/>
    <w:rsid w:val="00E4395B"/>
    <w:rsid w:val="00E45518"/>
    <w:rsid w:val="00E45D67"/>
    <w:rsid w:val="00E52070"/>
    <w:rsid w:val="00E52BA5"/>
    <w:rsid w:val="00E54C00"/>
    <w:rsid w:val="00E575F6"/>
    <w:rsid w:val="00E57D5D"/>
    <w:rsid w:val="00E60023"/>
    <w:rsid w:val="00E600D6"/>
    <w:rsid w:val="00E605AE"/>
    <w:rsid w:val="00E61031"/>
    <w:rsid w:val="00E613A0"/>
    <w:rsid w:val="00E6235E"/>
    <w:rsid w:val="00E6236E"/>
    <w:rsid w:val="00E6324D"/>
    <w:rsid w:val="00E64383"/>
    <w:rsid w:val="00E65596"/>
    <w:rsid w:val="00E674E5"/>
    <w:rsid w:val="00E675D0"/>
    <w:rsid w:val="00E677BE"/>
    <w:rsid w:val="00E702C4"/>
    <w:rsid w:val="00E70E79"/>
    <w:rsid w:val="00E70F81"/>
    <w:rsid w:val="00E71EFD"/>
    <w:rsid w:val="00E74412"/>
    <w:rsid w:val="00E74EEC"/>
    <w:rsid w:val="00E74FFA"/>
    <w:rsid w:val="00E7668D"/>
    <w:rsid w:val="00E76FA7"/>
    <w:rsid w:val="00E80C4B"/>
    <w:rsid w:val="00E81AB3"/>
    <w:rsid w:val="00E81FF4"/>
    <w:rsid w:val="00E820D7"/>
    <w:rsid w:val="00E8455F"/>
    <w:rsid w:val="00E8721F"/>
    <w:rsid w:val="00E874B4"/>
    <w:rsid w:val="00E90F8A"/>
    <w:rsid w:val="00E9259D"/>
    <w:rsid w:val="00E93101"/>
    <w:rsid w:val="00E9313E"/>
    <w:rsid w:val="00E948A5"/>
    <w:rsid w:val="00E95E76"/>
    <w:rsid w:val="00E962F2"/>
    <w:rsid w:val="00EA0ED1"/>
    <w:rsid w:val="00EA1A27"/>
    <w:rsid w:val="00EA279A"/>
    <w:rsid w:val="00EA2F8B"/>
    <w:rsid w:val="00EA57D0"/>
    <w:rsid w:val="00EA6445"/>
    <w:rsid w:val="00EA70CB"/>
    <w:rsid w:val="00EA724B"/>
    <w:rsid w:val="00EA7D98"/>
    <w:rsid w:val="00EB21D4"/>
    <w:rsid w:val="00EB2483"/>
    <w:rsid w:val="00EB2F17"/>
    <w:rsid w:val="00EB5B14"/>
    <w:rsid w:val="00EB683C"/>
    <w:rsid w:val="00EB734F"/>
    <w:rsid w:val="00EB75C2"/>
    <w:rsid w:val="00EC02A2"/>
    <w:rsid w:val="00EC070C"/>
    <w:rsid w:val="00EC0C9D"/>
    <w:rsid w:val="00EC0E05"/>
    <w:rsid w:val="00EC23BF"/>
    <w:rsid w:val="00EC3280"/>
    <w:rsid w:val="00EC3B81"/>
    <w:rsid w:val="00EC3E45"/>
    <w:rsid w:val="00EC4359"/>
    <w:rsid w:val="00EC50EF"/>
    <w:rsid w:val="00EC5273"/>
    <w:rsid w:val="00EC7FAE"/>
    <w:rsid w:val="00EC7FDD"/>
    <w:rsid w:val="00ED1312"/>
    <w:rsid w:val="00ED1557"/>
    <w:rsid w:val="00ED3E13"/>
    <w:rsid w:val="00ED64EE"/>
    <w:rsid w:val="00EE01D0"/>
    <w:rsid w:val="00EE0E63"/>
    <w:rsid w:val="00EE47B1"/>
    <w:rsid w:val="00EE5274"/>
    <w:rsid w:val="00EE55CB"/>
    <w:rsid w:val="00EE6081"/>
    <w:rsid w:val="00EE6375"/>
    <w:rsid w:val="00EE6C5B"/>
    <w:rsid w:val="00EE753A"/>
    <w:rsid w:val="00EF05FD"/>
    <w:rsid w:val="00EF1219"/>
    <w:rsid w:val="00EF1B3B"/>
    <w:rsid w:val="00EF231F"/>
    <w:rsid w:val="00EF4657"/>
    <w:rsid w:val="00EF4C37"/>
    <w:rsid w:val="00EF5378"/>
    <w:rsid w:val="00EF54AC"/>
    <w:rsid w:val="00EF59F0"/>
    <w:rsid w:val="00F016C3"/>
    <w:rsid w:val="00F045F2"/>
    <w:rsid w:val="00F05510"/>
    <w:rsid w:val="00F05C68"/>
    <w:rsid w:val="00F075A8"/>
    <w:rsid w:val="00F10B41"/>
    <w:rsid w:val="00F113B5"/>
    <w:rsid w:val="00F1154F"/>
    <w:rsid w:val="00F11627"/>
    <w:rsid w:val="00F12106"/>
    <w:rsid w:val="00F13225"/>
    <w:rsid w:val="00F13231"/>
    <w:rsid w:val="00F13D91"/>
    <w:rsid w:val="00F143B1"/>
    <w:rsid w:val="00F149A4"/>
    <w:rsid w:val="00F15307"/>
    <w:rsid w:val="00F15AB4"/>
    <w:rsid w:val="00F15ED8"/>
    <w:rsid w:val="00F16461"/>
    <w:rsid w:val="00F164E6"/>
    <w:rsid w:val="00F16DC2"/>
    <w:rsid w:val="00F172A1"/>
    <w:rsid w:val="00F17346"/>
    <w:rsid w:val="00F178C8"/>
    <w:rsid w:val="00F17B63"/>
    <w:rsid w:val="00F21756"/>
    <w:rsid w:val="00F2296F"/>
    <w:rsid w:val="00F252E5"/>
    <w:rsid w:val="00F25706"/>
    <w:rsid w:val="00F27049"/>
    <w:rsid w:val="00F30CF8"/>
    <w:rsid w:val="00F33FB3"/>
    <w:rsid w:val="00F34292"/>
    <w:rsid w:val="00F35A5E"/>
    <w:rsid w:val="00F362B5"/>
    <w:rsid w:val="00F36B80"/>
    <w:rsid w:val="00F4043B"/>
    <w:rsid w:val="00F405A9"/>
    <w:rsid w:val="00F4375D"/>
    <w:rsid w:val="00F45998"/>
    <w:rsid w:val="00F460F9"/>
    <w:rsid w:val="00F4723C"/>
    <w:rsid w:val="00F47F3F"/>
    <w:rsid w:val="00F520A9"/>
    <w:rsid w:val="00F52F66"/>
    <w:rsid w:val="00F534F3"/>
    <w:rsid w:val="00F53AA0"/>
    <w:rsid w:val="00F54B7A"/>
    <w:rsid w:val="00F5519F"/>
    <w:rsid w:val="00F57471"/>
    <w:rsid w:val="00F57672"/>
    <w:rsid w:val="00F57814"/>
    <w:rsid w:val="00F579FE"/>
    <w:rsid w:val="00F608E2"/>
    <w:rsid w:val="00F61E95"/>
    <w:rsid w:val="00F63934"/>
    <w:rsid w:val="00F64A0E"/>
    <w:rsid w:val="00F64F8E"/>
    <w:rsid w:val="00F7014A"/>
    <w:rsid w:val="00F70F08"/>
    <w:rsid w:val="00F715BA"/>
    <w:rsid w:val="00F72CAC"/>
    <w:rsid w:val="00F7304F"/>
    <w:rsid w:val="00F750A2"/>
    <w:rsid w:val="00F76B24"/>
    <w:rsid w:val="00F76B4C"/>
    <w:rsid w:val="00F76C84"/>
    <w:rsid w:val="00F7719C"/>
    <w:rsid w:val="00F773B6"/>
    <w:rsid w:val="00F777F3"/>
    <w:rsid w:val="00F80155"/>
    <w:rsid w:val="00F8118E"/>
    <w:rsid w:val="00F818FA"/>
    <w:rsid w:val="00F84C34"/>
    <w:rsid w:val="00F8609A"/>
    <w:rsid w:val="00F86B1B"/>
    <w:rsid w:val="00F8764E"/>
    <w:rsid w:val="00F87871"/>
    <w:rsid w:val="00F90A8F"/>
    <w:rsid w:val="00F923DE"/>
    <w:rsid w:val="00F938EE"/>
    <w:rsid w:val="00F9423F"/>
    <w:rsid w:val="00F94450"/>
    <w:rsid w:val="00F949DE"/>
    <w:rsid w:val="00F95529"/>
    <w:rsid w:val="00F96318"/>
    <w:rsid w:val="00F965F7"/>
    <w:rsid w:val="00F96CC1"/>
    <w:rsid w:val="00F977F7"/>
    <w:rsid w:val="00F97934"/>
    <w:rsid w:val="00FA108E"/>
    <w:rsid w:val="00FA2F73"/>
    <w:rsid w:val="00FA3EB0"/>
    <w:rsid w:val="00FA4A08"/>
    <w:rsid w:val="00FA4DB9"/>
    <w:rsid w:val="00FA60BF"/>
    <w:rsid w:val="00FA67E6"/>
    <w:rsid w:val="00FA6DE7"/>
    <w:rsid w:val="00FB13C0"/>
    <w:rsid w:val="00FB204D"/>
    <w:rsid w:val="00FB22A1"/>
    <w:rsid w:val="00FB2CE4"/>
    <w:rsid w:val="00FB3C74"/>
    <w:rsid w:val="00FB4486"/>
    <w:rsid w:val="00FB4BAB"/>
    <w:rsid w:val="00FB4C7F"/>
    <w:rsid w:val="00FB4DFC"/>
    <w:rsid w:val="00FB6F40"/>
    <w:rsid w:val="00FB6FB1"/>
    <w:rsid w:val="00FB7CD5"/>
    <w:rsid w:val="00FC057E"/>
    <w:rsid w:val="00FC09B6"/>
    <w:rsid w:val="00FC1ED9"/>
    <w:rsid w:val="00FC23EF"/>
    <w:rsid w:val="00FC534B"/>
    <w:rsid w:val="00FC692E"/>
    <w:rsid w:val="00FD0635"/>
    <w:rsid w:val="00FD326B"/>
    <w:rsid w:val="00FD5416"/>
    <w:rsid w:val="00FD5EDE"/>
    <w:rsid w:val="00FD6FA6"/>
    <w:rsid w:val="00FD7CE2"/>
    <w:rsid w:val="00FE0490"/>
    <w:rsid w:val="00FE14CB"/>
    <w:rsid w:val="00FE1AD4"/>
    <w:rsid w:val="00FE224B"/>
    <w:rsid w:val="00FE25D0"/>
    <w:rsid w:val="00FE3234"/>
    <w:rsid w:val="00FE3E11"/>
    <w:rsid w:val="00FE5245"/>
    <w:rsid w:val="00FE585E"/>
    <w:rsid w:val="00FE5A74"/>
    <w:rsid w:val="00FE6905"/>
    <w:rsid w:val="00FE7456"/>
    <w:rsid w:val="00FE7EE4"/>
    <w:rsid w:val="00FF0CE4"/>
    <w:rsid w:val="00FF1496"/>
    <w:rsid w:val="00FF32A1"/>
    <w:rsid w:val="00FF37E9"/>
    <w:rsid w:val="00FF3FA1"/>
    <w:rsid w:val="00FF5D23"/>
    <w:rsid w:val="00FF615D"/>
    <w:rsid w:val="00FF6511"/>
    <w:rsid w:val="00FF7475"/>
    <w:rsid w:val="00FF7D2B"/>
    <w:rsid w:val="017B51F7"/>
    <w:rsid w:val="01B11D31"/>
    <w:rsid w:val="02C30FEF"/>
    <w:rsid w:val="03AF009C"/>
    <w:rsid w:val="043F3D1C"/>
    <w:rsid w:val="04F75026"/>
    <w:rsid w:val="05AB47AB"/>
    <w:rsid w:val="06311428"/>
    <w:rsid w:val="06FC6BE5"/>
    <w:rsid w:val="074B301B"/>
    <w:rsid w:val="074F646C"/>
    <w:rsid w:val="088A3247"/>
    <w:rsid w:val="08A70A37"/>
    <w:rsid w:val="08B10358"/>
    <w:rsid w:val="0A2C1434"/>
    <w:rsid w:val="0A650C83"/>
    <w:rsid w:val="0A9D5F75"/>
    <w:rsid w:val="0B3E5170"/>
    <w:rsid w:val="0B4D18C3"/>
    <w:rsid w:val="0D2329CC"/>
    <w:rsid w:val="0D6D7E7A"/>
    <w:rsid w:val="0F1F783B"/>
    <w:rsid w:val="0FF11AD6"/>
    <w:rsid w:val="11082FD6"/>
    <w:rsid w:val="11A67D57"/>
    <w:rsid w:val="12EF562E"/>
    <w:rsid w:val="13BA792D"/>
    <w:rsid w:val="14770F16"/>
    <w:rsid w:val="14F52FE5"/>
    <w:rsid w:val="1524525C"/>
    <w:rsid w:val="16DC2993"/>
    <w:rsid w:val="17F64A70"/>
    <w:rsid w:val="180065DE"/>
    <w:rsid w:val="189B6524"/>
    <w:rsid w:val="18C14DE9"/>
    <w:rsid w:val="19C2772D"/>
    <w:rsid w:val="1A6C4EAB"/>
    <w:rsid w:val="1AE87743"/>
    <w:rsid w:val="1AF469F4"/>
    <w:rsid w:val="1B464E1D"/>
    <w:rsid w:val="1BFE6842"/>
    <w:rsid w:val="1C3D7F62"/>
    <w:rsid w:val="1CB2C99A"/>
    <w:rsid w:val="1D6152DA"/>
    <w:rsid w:val="1DA4127E"/>
    <w:rsid w:val="1DF75FCE"/>
    <w:rsid w:val="1E1F1676"/>
    <w:rsid w:val="1EBF67EF"/>
    <w:rsid w:val="1FE1254C"/>
    <w:rsid w:val="1FFDE689"/>
    <w:rsid w:val="1FFF19CA"/>
    <w:rsid w:val="200118CD"/>
    <w:rsid w:val="20345486"/>
    <w:rsid w:val="20B973B6"/>
    <w:rsid w:val="21041B4F"/>
    <w:rsid w:val="21124BD3"/>
    <w:rsid w:val="22141A80"/>
    <w:rsid w:val="23B75FE3"/>
    <w:rsid w:val="23FF3835"/>
    <w:rsid w:val="24085B1D"/>
    <w:rsid w:val="24A71ED4"/>
    <w:rsid w:val="25284887"/>
    <w:rsid w:val="26E641FB"/>
    <w:rsid w:val="274B4CC5"/>
    <w:rsid w:val="281B0FBC"/>
    <w:rsid w:val="287A53A0"/>
    <w:rsid w:val="28C20571"/>
    <w:rsid w:val="2949077F"/>
    <w:rsid w:val="29FA4DB3"/>
    <w:rsid w:val="2AC854F7"/>
    <w:rsid w:val="2B580267"/>
    <w:rsid w:val="2B9C22A9"/>
    <w:rsid w:val="2BA67F53"/>
    <w:rsid w:val="2DDF4725"/>
    <w:rsid w:val="2E912260"/>
    <w:rsid w:val="2EBE3270"/>
    <w:rsid w:val="2F921291"/>
    <w:rsid w:val="2FAD58CF"/>
    <w:rsid w:val="2FDF5F7B"/>
    <w:rsid w:val="2FEF146F"/>
    <w:rsid w:val="308F2696"/>
    <w:rsid w:val="30D91C47"/>
    <w:rsid w:val="3121636C"/>
    <w:rsid w:val="31CF708E"/>
    <w:rsid w:val="324E32ED"/>
    <w:rsid w:val="32681759"/>
    <w:rsid w:val="33351062"/>
    <w:rsid w:val="336809E1"/>
    <w:rsid w:val="33796792"/>
    <w:rsid w:val="34FD75BD"/>
    <w:rsid w:val="35722099"/>
    <w:rsid w:val="35CB70D1"/>
    <w:rsid w:val="35DCAB7E"/>
    <w:rsid w:val="36873BAC"/>
    <w:rsid w:val="36E641B0"/>
    <w:rsid w:val="371E3FC0"/>
    <w:rsid w:val="37340B1D"/>
    <w:rsid w:val="37AF8D6F"/>
    <w:rsid w:val="37F401F0"/>
    <w:rsid w:val="383B4F5B"/>
    <w:rsid w:val="3924589B"/>
    <w:rsid w:val="3ABF55C9"/>
    <w:rsid w:val="3B07350D"/>
    <w:rsid w:val="3B494567"/>
    <w:rsid w:val="3BED57F9"/>
    <w:rsid w:val="3C394F00"/>
    <w:rsid w:val="3C7E6E64"/>
    <w:rsid w:val="3D346109"/>
    <w:rsid w:val="3D37CF0B"/>
    <w:rsid w:val="3D9E4EC8"/>
    <w:rsid w:val="3DF90F3D"/>
    <w:rsid w:val="3EC11B72"/>
    <w:rsid w:val="3EE9F661"/>
    <w:rsid w:val="3EEFBA0C"/>
    <w:rsid w:val="3FA105D0"/>
    <w:rsid w:val="3FDE20E8"/>
    <w:rsid w:val="40626069"/>
    <w:rsid w:val="40B30B18"/>
    <w:rsid w:val="410C7D38"/>
    <w:rsid w:val="414D3715"/>
    <w:rsid w:val="418D1537"/>
    <w:rsid w:val="42DD0C8B"/>
    <w:rsid w:val="42E020C7"/>
    <w:rsid w:val="435C1F1C"/>
    <w:rsid w:val="43AB08B8"/>
    <w:rsid w:val="45235D66"/>
    <w:rsid w:val="45BD3146"/>
    <w:rsid w:val="465B3991"/>
    <w:rsid w:val="475C6F0F"/>
    <w:rsid w:val="479D11C6"/>
    <w:rsid w:val="47F3CF52"/>
    <w:rsid w:val="4801423D"/>
    <w:rsid w:val="482E0744"/>
    <w:rsid w:val="49F76AFC"/>
    <w:rsid w:val="4A464EC8"/>
    <w:rsid w:val="4A4C5208"/>
    <w:rsid w:val="4A8658D0"/>
    <w:rsid w:val="4AA72581"/>
    <w:rsid w:val="4AC760EA"/>
    <w:rsid w:val="4B014864"/>
    <w:rsid w:val="4B3B30DB"/>
    <w:rsid w:val="4B421DA5"/>
    <w:rsid w:val="4B7FFF4F"/>
    <w:rsid w:val="4C0C2943"/>
    <w:rsid w:val="4C182D22"/>
    <w:rsid w:val="4C2D3A30"/>
    <w:rsid w:val="4C7168B6"/>
    <w:rsid w:val="4C8418D0"/>
    <w:rsid w:val="4CA1354D"/>
    <w:rsid w:val="4CD80866"/>
    <w:rsid w:val="4D3337E2"/>
    <w:rsid w:val="4D810EB4"/>
    <w:rsid w:val="4D832528"/>
    <w:rsid w:val="4DE955A7"/>
    <w:rsid w:val="4E7B5851"/>
    <w:rsid w:val="4FA727D4"/>
    <w:rsid w:val="50067498"/>
    <w:rsid w:val="500D4CCA"/>
    <w:rsid w:val="50EC11E4"/>
    <w:rsid w:val="51FF016F"/>
    <w:rsid w:val="53BCF275"/>
    <w:rsid w:val="547B4D90"/>
    <w:rsid w:val="554F4F19"/>
    <w:rsid w:val="55AF3FB4"/>
    <w:rsid w:val="56E07557"/>
    <w:rsid w:val="577F4F70"/>
    <w:rsid w:val="57B27CEE"/>
    <w:rsid w:val="57CB53E9"/>
    <w:rsid w:val="585219CE"/>
    <w:rsid w:val="58695028"/>
    <w:rsid w:val="59253085"/>
    <w:rsid w:val="594B6385"/>
    <w:rsid w:val="596F3F43"/>
    <w:rsid w:val="5A9365E2"/>
    <w:rsid w:val="5C161D00"/>
    <w:rsid w:val="5C2E5C4B"/>
    <w:rsid w:val="5CA96C01"/>
    <w:rsid w:val="5CD11697"/>
    <w:rsid w:val="5D1B0238"/>
    <w:rsid w:val="5D27015D"/>
    <w:rsid w:val="5D7F6CE8"/>
    <w:rsid w:val="5D7FC5C4"/>
    <w:rsid w:val="5E7A5CD0"/>
    <w:rsid w:val="5EB80508"/>
    <w:rsid w:val="5EBA4AA2"/>
    <w:rsid w:val="5F3D6646"/>
    <w:rsid w:val="5F9EF404"/>
    <w:rsid w:val="5FBBA27A"/>
    <w:rsid w:val="5FD055E3"/>
    <w:rsid w:val="5FDBAE89"/>
    <w:rsid w:val="5FE76E21"/>
    <w:rsid w:val="5FF69422"/>
    <w:rsid w:val="60ED2175"/>
    <w:rsid w:val="61F53F91"/>
    <w:rsid w:val="622938A5"/>
    <w:rsid w:val="623E6F65"/>
    <w:rsid w:val="6269266B"/>
    <w:rsid w:val="62E13C90"/>
    <w:rsid w:val="62E26DCD"/>
    <w:rsid w:val="62FF575B"/>
    <w:rsid w:val="634B2992"/>
    <w:rsid w:val="63C9592A"/>
    <w:rsid w:val="644C495D"/>
    <w:rsid w:val="6479167A"/>
    <w:rsid w:val="664647F4"/>
    <w:rsid w:val="66A65723"/>
    <w:rsid w:val="677F72D2"/>
    <w:rsid w:val="67EDDB89"/>
    <w:rsid w:val="685C4DA4"/>
    <w:rsid w:val="68C46AF0"/>
    <w:rsid w:val="69EB995E"/>
    <w:rsid w:val="6A3813ED"/>
    <w:rsid w:val="6AFD1A5F"/>
    <w:rsid w:val="6B5A17E6"/>
    <w:rsid w:val="6B914B52"/>
    <w:rsid w:val="6B985427"/>
    <w:rsid w:val="6BABA9F6"/>
    <w:rsid w:val="6BFBF658"/>
    <w:rsid w:val="6BFF3334"/>
    <w:rsid w:val="6CC64500"/>
    <w:rsid w:val="6D4C7925"/>
    <w:rsid w:val="6D77FF04"/>
    <w:rsid w:val="6DF6358D"/>
    <w:rsid w:val="6DFE9207"/>
    <w:rsid w:val="6DFF4C35"/>
    <w:rsid w:val="6EDF84CD"/>
    <w:rsid w:val="6F190179"/>
    <w:rsid w:val="6FDF8FD6"/>
    <w:rsid w:val="70650505"/>
    <w:rsid w:val="70651D96"/>
    <w:rsid w:val="713C1863"/>
    <w:rsid w:val="71775795"/>
    <w:rsid w:val="72C24825"/>
    <w:rsid w:val="72F61BF4"/>
    <w:rsid w:val="735E6A2E"/>
    <w:rsid w:val="736F04F7"/>
    <w:rsid w:val="737A786C"/>
    <w:rsid w:val="74B46F35"/>
    <w:rsid w:val="74C268A7"/>
    <w:rsid w:val="75B06EBC"/>
    <w:rsid w:val="75BB30AF"/>
    <w:rsid w:val="76FE7EFD"/>
    <w:rsid w:val="77716AEF"/>
    <w:rsid w:val="77F31CBE"/>
    <w:rsid w:val="77F53311"/>
    <w:rsid w:val="77F6321C"/>
    <w:rsid w:val="79527BC0"/>
    <w:rsid w:val="7AEF0BC9"/>
    <w:rsid w:val="7B7A34C4"/>
    <w:rsid w:val="7BB060F4"/>
    <w:rsid w:val="7BB57CCE"/>
    <w:rsid w:val="7BDA1655"/>
    <w:rsid w:val="7BE90D12"/>
    <w:rsid w:val="7BF9AF6D"/>
    <w:rsid w:val="7CF20249"/>
    <w:rsid w:val="7D2A2F98"/>
    <w:rsid w:val="7D3D3E79"/>
    <w:rsid w:val="7D5B7A91"/>
    <w:rsid w:val="7D5CAA8C"/>
    <w:rsid w:val="7DCB0A43"/>
    <w:rsid w:val="7DDECCB1"/>
    <w:rsid w:val="7DFFD3D4"/>
    <w:rsid w:val="7E3C152F"/>
    <w:rsid w:val="7E4660C7"/>
    <w:rsid w:val="7E6FA594"/>
    <w:rsid w:val="7E7B80D6"/>
    <w:rsid w:val="7EFFA438"/>
    <w:rsid w:val="7EFFFDC7"/>
    <w:rsid w:val="7F7FF546"/>
    <w:rsid w:val="7FCB3477"/>
    <w:rsid w:val="7FEA9C63"/>
    <w:rsid w:val="7FF5BCD1"/>
    <w:rsid w:val="7FF7D1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7"/>
    <o:shapelayout v:ext="edit">
      <o:idmap v:ext="edit" data="2"/>
    </o:shapelayout>
  </w:shapeDefaults>
  <w:decimalSymbol w:val="."/>
  <w:listSeparator w:val=","/>
  <w14:docId w14:val="6164D65F"/>
  <w15:docId w15:val="{6C18783F-8E6D-4ADA-A4F5-A79F03221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uiPriority="39" w:unhideWhenUsed="1"/>
    <w:lsdException w:name="toc 7" w:semiHidden="1" w:uiPriority="39" w:unhideWhenUsed="1"/>
    <w:lsdException w:name="toc 8" w:semiHidden="1" w:qFormat="1"/>
    <w:lsdException w:name="toc 9" w:semiHidden="1" w:uiPriority="39" w:unhideWhenUsed="1"/>
    <w:lsdException w:name="Normal Indent" w:qFormat="1"/>
    <w:lsdException w:name="footnote text" w:uiPriority="99" w:unhideWhenUsed="1" w:qFormat="1"/>
    <w:lsdException w:name="annotation text" w:qFormat="1"/>
    <w:lsdException w:name="header" w:qFormat="1"/>
    <w:lsdException w:name="footer" w:qFormat="1"/>
    <w:lsdException w:name="index heading" w:semiHidden="1" w:unhideWhenUsed="1"/>
    <w:lsdException w:name="caption" w:qFormat="1"/>
    <w:lsdException w:name="table of figures" w:unhideWhenUsed="1" w:qFormat="1"/>
    <w:lsdException w:name="envelope address" w:semiHidden="1" w:unhideWhenUsed="1"/>
    <w:lsdException w:name="envelope return" w:qFormat="1"/>
    <w:lsdException w:name="footnote reference" w:uiPriority="99"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qFormat="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widowControl w:val="0"/>
      <w:spacing w:line="360" w:lineRule="auto"/>
      <w:ind w:firstLineChars="200" w:firstLine="480"/>
    </w:pPr>
    <w:rPr>
      <w:rFonts w:eastAsia="微软雅黑"/>
      <w:kern w:val="2"/>
      <w:sz w:val="21"/>
      <w:szCs w:val="24"/>
    </w:rPr>
  </w:style>
  <w:style w:type="paragraph" w:styleId="1">
    <w:name w:val="heading 1"/>
    <w:basedOn w:val="a0"/>
    <w:next w:val="a0"/>
    <w:link w:val="10"/>
    <w:autoRedefine/>
    <w:uiPriority w:val="9"/>
    <w:qFormat/>
    <w:pPr>
      <w:keepNext/>
      <w:keepLines/>
      <w:ind w:firstLineChars="0" w:firstLine="0"/>
      <w:jc w:val="center"/>
      <w:outlineLvl w:val="0"/>
    </w:pPr>
    <w:rPr>
      <w:b/>
      <w:bCs/>
      <w:kern w:val="44"/>
      <w:sz w:val="24"/>
      <w:szCs w:val="44"/>
    </w:rPr>
  </w:style>
  <w:style w:type="paragraph" w:styleId="2">
    <w:name w:val="heading 2"/>
    <w:basedOn w:val="a0"/>
    <w:next w:val="a0"/>
    <w:link w:val="20"/>
    <w:autoRedefine/>
    <w:uiPriority w:val="9"/>
    <w:qFormat/>
    <w:pPr>
      <w:keepNext/>
      <w:adjustRightInd w:val="0"/>
      <w:snapToGrid w:val="0"/>
      <w:textAlignment w:val="baseline"/>
      <w:outlineLvl w:val="1"/>
    </w:pPr>
    <w:rPr>
      <w:rFonts w:ascii="仿宋_GB2312" w:hAnsi="仿宋_GB2312"/>
      <w:b/>
      <w:kern w:val="0"/>
      <w:szCs w:val="20"/>
    </w:rPr>
  </w:style>
  <w:style w:type="paragraph" w:styleId="30">
    <w:name w:val="heading 3"/>
    <w:basedOn w:val="a0"/>
    <w:next w:val="a1"/>
    <w:link w:val="31"/>
    <w:autoRedefine/>
    <w:qFormat/>
    <w:pPr>
      <w:keepNext/>
      <w:keepLines/>
      <w:ind w:firstLine="602"/>
      <w:outlineLvl w:val="2"/>
    </w:pPr>
    <w:rPr>
      <w:rFonts w:ascii="仿宋_GB2312" w:hAnsi="仿宋_GB2312"/>
      <w:bCs/>
      <w:szCs w:val="20"/>
    </w:rPr>
  </w:style>
  <w:style w:type="paragraph" w:styleId="4">
    <w:name w:val="heading 4"/>
    <w:basedOn w:val="a0"/>
    <w:next w:val="a0"/>
    <w:link w:val="40"/>
    <w:autoRedefine/>
    <w:qFormat/>
    <w:pPr>
      <w:keepNext/>
      <w:keepLines/>
      <w:outlineLvl w:val="3"/>
    </w:pPr>
    <w:rPr>
      <w:rFonts w:ascii="等线 Light" w:hAnsi="等线 Light"/>
      <w:b/>
      <w:bCs/>
      <w:szCs w:val="28"/>
    </w:rPr>
  </w:style>
  <w:style w:type="paragraph" w:styleId="5">
    <w:name w:val="heading 5"/>
    <w:basedOn w:val="a0"/>
    <w:next w:val="a0"/>
    <w:link w:val="50"/>
    <w:autoRedefine/>
    <w:qFormat/>
    <w:pPr>
      <w:keepNext/>
      <w:keepLines/>
      <w:outlineLvl w:val="4"/>
    </w:pPr>
    <w:rPr>
      <w:b/>
      <w:bCs/>
      <w:szCs w:val="28"/>
    </w:rPr>
  </w:style>
  <w:style w:type="paragraph" w:styleId="6">
    <w:name w:val="heading 6"/>
    <w:basedOn w:val="a0"/>
    <w:next w:val="a0"/>
    <w:link w:val="60"/>
    <w:autoRedefine/>
    <w:qFormat/>
    <w:pPr>
      <w:keepNext/>
      <w:keepLines/>
      <w:spacing w:before="240" w:after="64" w:line="320" w:lineRule="auto"/>
      <w:outlineLvl w:val="5"/>
    </w:pPr>
    <w:rPr>
      <w:rFonts w:ascii="Arial" w:eastAsia="黑体" w:hAnsi="Arial"/>
      <w:b/>
      <w:bCs/>
      <w:sz w:val="24"/>
      <w:szCs w:val="20"/>
    </w:rPr>
  </w:style>
  <w:style w:type="paragraph" w:styleId="7">
    <w:name w:val="heading 7"/>
    <w:basedOn w:val="a0"/>
    <w:next w:val="a0"/>
    <w:link w:val="70"/>
    <w:autoRedefine/>
    <w:qFormat/>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8">
    <w:name w:val="heading 8"/>
    <w:basedOn w:val="a0"/>
    <w:next w:val="a0"/>
    <w:link w:val="80"/>
    <w:autoRedefine/>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autoRedefine/>
    <w:qFormat/>
    <w:pPr>
      <w:keepNext/>
      <w:keepLines/>
      <w:adjustRightInd w:val="0"/>
      <w:spacing w:before="240" w:after="64" w:line="320" w:lineRule="atLeast"/>
      <w:textAlignment w:val="baseline"/>
      <w:outlineLvl w:val="8"/>
    </w:pPr>
    <w:rPr>
      <w:rFonts w:ascii="Arial" w:eastAsia="黑体" w:hAnsi="Arial"/>
      <w:kern w:val="0"/>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autoRedefin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a1">
    <w:name w:val="Normal Indent"/>
    <w:basedOn w:val="a0"/>
    <w:link w:val="11"/>
    <w:autoRedefine/>
    <w:qFormat/>
    <w:pPr>
      <w:ind w:firstLine="420"/>
    </w:pPr>
    <w:rPr>
      <w:szCs w:val="20"/>
    </w:rPr>
  </w:style>
  <w:style w:type="paragraph" w:styleId="a">
    <w:name w:val="List Number"/>
    <w:basedOn w:val="a0"/>
    <w:autoRedefine/>
    <w:qFormat/>
    <w:pPr>
      <w:widowControl/>
      <w:numPr>
        <w:numId w:val="1"/>
      </w:numPr>
      <w:tabs>
        <w:tab w:val="left" w:pos="454"/>
      </w:tabs>
      <w:spacing w:afterLines="50"/>
      <w:ind w:left="454" w:hanging="284"/>
    </w:pPr>
    <w:rPr>
      <w:kern w:val="0"/>
      <w:sz w:val="24"/>
      <w:szCs w:val="20"/>
    </w:rPr>
  </w:style>
  <w:style w:type="paragraph" w:styleId="a7">
    <w:name w:val="caption"/>
    <w:basedOn w:val="a0"/>
    <w:next w:val="a0"/>
    <w:autoRedefine/>
    <w:qFormat/>
    <w:pPr>
      <w:spacing w:before="152" w:after="160"/>
    </w:pPr>
    <w:rPr>
      <w:rFonts w:ascii="Arial" w:eastAsia="黑体" w:hAnsi="Arial" w:cs="Arial"/>
      <w:sz w:val="20"/>
      <w:szCs w:val="20"/>
    </w:rPr>
  </w:style>
  <w:style w:type="paragraph" w:styleId="a8">
    <w:name w:val="List Bullet"/>
    <w:basedOn w:val="a0"/>
    <w:autoRedefine/>
    <w:qFormat/>
    <w:pPr>
      <w:widowControl/>
      <w:tabs>
        <w:tab w:val="left" w:pos="900"/>
      </w:tabs>
      <w:spacing w:before="100" w:beforeAutospacing="1" w:afterLines="50" w:afterAutospacing="1"/>
      <w:ind w:left="900" w:hanging="420"/>
    </w:pPr>
    <w:rPr>
      <w:kern w:val="0"/>
      <w:szCs w:val="20"/>
    </w:rPr>
  </w:style>
  <w:style w:type="paragraph" w:styleId="a9">
    <w:name w:val="Document Map"/>
    <w:basedOn w:val="a0"/>
    <w:link w:val="aa"/>
    <w:autoRedefine/>
    <w:semiHidden/>
    <w:qFormat/>
    <w:pPr>
      <w:shd w:val="clear" w:color="auto" w:fill="000080"/>
    </w:pPr>
  </w:style>
  <w:style w:type="paragraph" w:styleId="ab">
    <w:name w:val="annotation text"/>
    <w:basedOn w:val="a0"/>
    <w:link w:val="ac"/>
    <w:autoRedefine/>
    <w:qFormat/>
  </w:style>
  <w:style w:type="paragraph" w:styleId="32">
    <w:name w:val="Body Text 3"/>
    <w:basedOn w:val="a0"/>
    <w:link w:val="33"/>
    <w:autoRedefine/>
    <w:qFormat/>
    <w:pPr>
      <w:spacing w:after="120"/>
    </w:pPr>
    <w:rPr>
      <w:sz w:val="16"/>
      <w:szCs w:val="16"/>
    </w:rPr>
  </w:style>
  <w:style w:type="paragraph" w:styleId="ad">
    <w:name w:val="Body Text"/>
    <w:basedOn w:val="a0"/>
    <w:next w:val="ae"/>
    <w:link w:val="af"/>
    <w:autoRedefine/>
    <w:qFormat/>
    <w:pPr>
      <w:spacing w:after="120"/>
    </w:pPr>
  </w:style>
  <w:style w:type="paragraph" w:styleId="ae">
    <w:name w:val="Body Text First Indent"/>
    <w:basedOn w:val="ad"/>
    <w:link w:val="af0"/>
    <w:autoRedefine/>
    <w:qFormat/>
    <w:pPr>
      <w:ind w:firstLine="200"/>
    </w:pPr>
    <w:rPr>
      <w:rFonts w:asciiTheme="minorHAnsi" w:eastAsiaTheme="minorEastAsia" w:hAnsiTheme="minorHAnsi" w:cstheme="minorBidi"/>
      <w:bCs/>
      <w:sz w:val="24"/>
    </w:rPr>
  </w:style>
  <w:style w:type="paragraph" w:styleId="af1">
    <w:name w:val="Body Text Indent"/>
    <w:basedOn w:val="a0"/>
    <w:link w:val="af2"/>
    <w:autoRedefine/>
    <w:qFormat/>
    <w:pPr>
      <w:spacing w:line="200" w:lineRule="exact"/>
      <w:ind w:firstLine="301"/>
    </w:pPr>
    <w:rPr>
      <w:rFonts w:ascii="宋体" w:hAnsi="Courier New"/>
      <w:spacing w:val="-4"/>
      <w:sz w:val="18"/>
      <w:szCs w:val="20"/>
    </w:rPr>
  </w:style>
  <w:style w:type="paragraph" w:styleId="3">
    <w:name w:val="List Number 3"/>
    <w:basedOn w:val="a0"/>
    <w:autoRedefine/>
    <w:qFormat/>
    <w:pPr>
      <w:numPr>
        <w:numId w:val="2"/>
      </w:numPr>
    </w:pPr>
  </w:style>
  <w:style w:type="paragraph" w:styleId="21">
    <w:name w:val="List 2"/>
    <w:basedOn w:val="a0"/>
    <w:autoRedefine/>
    <w:qFormat/>
    <w:pPr>
      <w:ind w:left="566" w:hanging="283"/>
      <w:contextualSpacing/>
    </w:pPr>
  </w:style>
  <w:style w:type="paragraph" w:styleId="22">
    <w:name w:val="List Bullet 2"/>
    <w:basedOn w:val="a0"/>
    <w:autoRedefine/>
    <w:qFormat/>
    <w:pPr>
      <w:tabs>
        <w:tab w:val="left" w:pos="360"/>
        <w:tab w:val="left" w:pos="1191"/>
      </w:tabs>
      <w:snapToGrid w:val="0"/>
      <w:ind w:left="482" w:hangingChars="200" w:hanging="482"/>
    </w:pPr>
    <w:rPr>
      <w:b/>
      <w:bCs/>
      <w:sz w:val="24"/>
      <w:szCs w:val="32"/>
    </w:rPr>
  </w:style>
  <w:style w:type="paragraph" w:styleId="TOC5">
    <w:name w:val="toc 5"/>
    <w:basedOn w:val="a0"/>
    <w:next w:val="a0"/>
    <w:autoRedefine/>
    <w:semiHidden/>
    <w:qFormat/>
    <w:pPr>
      <w:spacing w:afterLines="50"/>
      <w:ind w:left="840"/>
    </w:pPr>
    <w:rPr>
      <w:snapToGrid w:val="0"/>
      <w:kern w:val="0"/>
      <w:sz w:val="18"/>
      <w:szCs w:val="18"/>
    </w:rPr>
  </w:style>
  <w:style w:type="paragraph" w:styleId="TOC3">
    <w:name w:val="toc 3"/>
    <w:basedOn w:val="a0"/>
    <w:next w:val="a0"/>
    <w:autoRedefine/>
    <w:semiHidden/>
    <w:qFormat/>
    <w:pPr>
      <w:tabs>
        <w:tab w:val="right" w:leader="dot" w:pos="8296"/>
      </w:tabs>
    </w:pPr>
    <w:rPr>
      <w:b/>
      <w:bCs/>
      <w:iCs/>
    </w:rPr>
  </w:style>
  <w:style w:type="paragraph" w:styleId="af3">
    <w:name w:val="Plain Text"/>
    <w:basedOn w:val="a0"/>
    <w:link w:val="af4"/>
    <w:autoRedefine/>
    <w:qFormat/>
    <w:rPr>
      <w:rFonts w:ascii="宋体" w:hAnsi="Courier New"/>
      <w:szCs w:val="20"/>
    </w:rPr>
  </w:style>
  <w:style w:type="paragraph" w:styleId="TOC8">
    <w:name w:val="toc 8"/>
    <w:basedOn w:val="a0"/>
    <w:next w:val="a0"/>
    <w:autoRedefine/>
    <w:semiHidden/>
    <w:qFormat/>
    <w:pPr>
      <w:spacing w:afterLines="50"/>
      <w:ind w:left="1470"/>
    </w:pPr>
    <w:rPr>
      <w:snapToGrid w:val="0"/>
      <w:kern w:val="0"/>
      <w:sz w:val="18"/>
      <w:szCs w:val="18"/>
    </w:rPr>
  </w:style>
  <w:style w:type="paragraph" w:styleId="af5">
    <w:name w:val="Date"/>
    <w:basedOn w:val="a0"/>
    <w:next w:val="a0"/>
    <w:link w:val="af6"/>
    <w:autoRedefine/>
    <w:qFormat/>
    <w:pPr>
      <w:ind w:leftChars="2500" w:left="2500"/>
    </w:pPr>
    <w:rPr>
      <w:rFonts w:eastAsia="楷体_GB2312"/>
      <w:sz w:val="32"/>
      <w:szCs w:val="20"/>
    </w:rPr>
  </w:style>
  <w:style w:type="paragraph" w:styleId="23">
    <w:name w:val="Body Text Indent 2"/>
    <w:basedOn w:val="a0"/>
    <w:link w:val="24"/>
    <w:autoRedefine/>
    <w:qFormat/>
    <w:pPr>
      <w:snapToGrid w:val="0"/>
      <w:ind w:firstLineChars="225" w:firstLine="542"/>
    </w:pPr>
    <w:rPr>
      <w:rFonts w:ascii="仿宋_GB2312" w:hAnsi="宋体"/>
      <w:b/>
      <w:bCs/>
      <w:color w:val="000000"/>
      <w:sz w:val="24"/>
    </w:rPr>
  </w:style>
  <w:style w:type="paragraph" w:styleId="af7">
    <w:name w:val="endnote text"/>
    <w:basedOn w:val="a0"/>
    <w:link w:val="af8"/>
    <w:autoRedefine/>
    <w:semiHidden/>
    <w:qFormat/>
    <w:pPr>
      <w:snapToGrid w:val="0"/>
      <w:spacing w:afterLines="50"/>
    </w:pPr>
    <w:rPr>
      <w:rFonts w:ascii="宋体"/>
      <w:snapToGrid w:val="0"/>
      <w:kern w:val="0"/>
      <w:szCs w:val="20"/>
    </w:rPr>
  </w:style>
  <w:style w:type="paragraph" w:styleId="af9">
    <w:name w:val="Balloon Text"/>
    <w:basedOn w:val="a0"/>
    <w:link w:val="afa"/>
    <w:autoRedefine/>
    <w:qFormat/>
    <w:rPr>
      <w:sz w:val="18"/>
      <w:szCs w:val="18"/>
    </w:rPr>
  </w:style>
  <w:style w:type="paragraph" w:styleId="afb">
    <w:name w:val="footer"/>
    <w:basedOn w:val="a0"/>
    <w:link w:val="12"/>
    <w:autoRedefine/>
    <w:qFormat/>
    <w:pPr>
      <w:tabs>
        <w:tab w:val="center" w:pos="4153"/>
        <w:tab w:val="right" w:pos="8306"/>
      </w:tabs>
      <w:snapToGrid w:val="0"/>
    </w:pPr>
    <w:rPr>
      <w:sz w:val="18"/>
      <w:szCs w:val="18"/>
    </w:rPr>
  </w:style>
  <w:style w:type="paragraph" w:styleId="afc">
    <w:name w:val="envelope return"/>
    <w:basedOn w:val="a0"/>
    <w:autoRedefine/>
    <w:qFormat/>
    <w:pPr>
      <w:snapToGrid w:val="0"/>
      <w:spacing w:line="240" w:lineRule="auto"/>
      <w:ind w:firstLineChars="0" w:firstLine="0"/>
      <w:jc w:val="both"/>
    </w:pPr>
    <w:rPr>
      <w:rFonts w:ascii="Arial" w:eastAsia="仿宋_GB2312" w:hAnsi="Arial" w:cs="Arial"/>
      <w:sz w:val="32"/>
      <w:szCs w:val="32"/>
    </w:rPr>
  </w:style>
  <w:style w:type="paragraph" w:styleId="afd">
    <w:name w:val="header"/>
    <w:basedOn w:val="a0"/>
    <w:link w:val="afe"/>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autoRedefine/>
    <w:uiPriority w:val="39"/>
    <w:qFormat/>
    <w:pPr>
      <w:tabs>
        <w:tab w:val="right" w:leader="dot" w:pos="9060"/>
      </w:tabs>
      <w:spacing w:before="120" w:after="120" w:line="720" w:lineRule="auto"/>
    </w:pPr>
    <w:rPr>
      <w:rFonts w:ascii="仿宋_GB2312" w:eastAsia="仿宋_GB2312"/>
      <w:bCs/>
      <w:caps/>
      <w:color w:val="FF6600"/>
      <w:sz w:val="36"/>
      <w:szCs w:val="36"/>
    </w:rPr>
  </w:style>
  <w:style w:type="paragraph" w:styleId="TOC4">
    <w:name w:val="toc 4"/>
    <w:basedOn w:val="a0"/>
    <w:next w:val="a0"/>
    <w:autoRedefine/>
    <w:semiHidden/>
    <w:qFormat/>
    <w:pPr>
      <w:ind w:left="629"/>
    </w:pPr>
    <w:rPr>
      <w:snapToGrid w:val="0"/>
      <w:kern w:val="0"/>
      <w:szCs w:val="18"/>
    </w:rPr>
  </w:style>
  <w:style w:type="paragraph" w:styleId="aff">
    <w:name w:val="Subtitle"/>
    <w:basedOn w:val="a0"/>
    <w:next w:val="a0"/>
    <w:link w:val="aff0"/>
    <w:autoRedefine/>
    <w:qFormat/>
    <w:pPr>
      <w:spacing w:before="240" w:after="60" w:line="312" w:lineRule="auto"/>
      <w:jc w:val="center"/>
      <w:outlineLvl w:val="1"/>
    </w:pPr>
    <w:rPr>
      <w:rFonts w:ascii="Cambria" w:hAnsi="Cambria"/>
      <w:b/>
      <w:bCs/>
      <w:kern w:val="28"/>
      <w:sz w:val="32"/>
      <w:szCs w:val="32"/>
    </w:rPr>
  </w:style>
  <w:style w:type="paragraph" w:styleId="aff1">
    <w:name w:val="List"/>
    <w:basedOn w:val="a0"/>
    <w:autoRedefine/>
    <w:qFormat/>
    <w:pPr>
      <w:ind w:left="283" w:hanging="283"/>
      <w:contextualSpacing/>
    </w:pPr>
  </w:style>
  <w:style w:type="paragraph" w:styleId="aff2">
    <w:name w:val="footnote text"/>
    <w:basedOn w:val="a0"/>
    <w:link w:val="aff3"/>
    <w:autoRedefine/>
    <w:uiPriority w:val="99"/>
    <w:unhideWhenUsed/>
    <w:qFormat/>
    <w:pPr>
      <w:snapToGrid w:val="0"/>
    </w:pPr>
    <w:rPr>
      <w:rFonts w:ascii="Calibri" w:hAnsi="Calibri"/>
      <w:sz w:val="18"/>
    </w:rPr>
  </w:style>
  <w:style w:type="paragraph" w:styleId="34">
    <w:name w:val="Body Text Indent 3"/>
    <w:basedOn w:val="a0"/>
    <w:link w:val="35"/>
    <w:autoRedefine/>
    <w:qFormat/>
    <w:pPr>
      <w:snapToGrid w:val="0"/>
    </w:pPr>
    <w:rPr>
      <w:rFonts w:ascii="仿宋_GB2312" w:eastAsia="仿宋_GB2312" w:hAnsi="宋体"/>
      <w:color w:val="000000"/>
      <w:sz w:val="24"/>
    </w:rPr>
  </w:style>
  <w:style w:type="paragraph" w:styleId="aff4">
    <w:name w:val="table of figures"/>
    <w:basedOn w:val="a0"/>
    <w:next w:val="a0"/>
    <w:autoRedefine/>
    <w:unhideWhenUsed/>
    <w:qFormat/>
    <w:pPr>
      <w:ind w:leftChars="200" w:left="200" w:hangingChars="200" w:hanging="200"/>
    </w:pPr>
  </w:style>
  <w:style w:type="paragraph" w:styleId="TOC2">
    <w:name w:val="toc 2"/>
    <w:basedOn w:val="a0"/>
    <w:next w:val="a0"/>
    <w:autoRedefine/>
    <w:uiPriority w:val="39"/>
    <w:qFormat/>
    <w:pPr>
      <w:tabs>
        <w:tab w:val="right" w:leader="dot" w:pos="8296"/>
      </w:tabs>
      <w:ind w:left="210"/>
    </w:pPr>
    <w:rPr>
      <w:b/>
      <w:smallCaps/>
    </w:rPr>
  </w:style>
  <w:style w:type="paragraph" w:styleId="25">
    <w:name w:val="Body Text 2"/>
    <w:basedOn w:val="a0"/>
    <w:link w:val="26"/>
    <w:autoRedefine/>
    <w:qFormat/>
    <w:pPr>
      <w:widowControl/>
      <w:snapToGrid w:val="0"/>
      <w:spacing w:before="50" w:afterLines="50" w:line="400" w:lineRule="exact"/>
    </w:pPr>
    <w:rPr>
      <w:rFonts w:ascii="宋体" w:hAnsi="宋体"/>
      <w:color w:val="000000"/>
      <w:sz w:val="24"/>
    </w:rPr>
  </w:style>
  <w:style w:type="paragraph" w:styleId="HTML">
    <w:name w:val="HTML Preformatted"/>
    <w:basedOn w:val="a0"/>
    <w:link w:val="HTML0"/>
    <w:autoRedefine/>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f5">
    <w:name w:val="Normal (Web)"/>
    <w:basedOn w:val="a0"/>
    <w:link w:val="aff6"/>
    <w:autoRedefine/>
    <w:uiPriority w:val="99"/>
    <w:qFormat/>
    <w:pPr>
      <w:widowControl/>
      <w:spacing w:before="100" w:beforeAutospacing="1" w:after="100" w:afterAutospacing="1"/>
    </w:pPr>
    <w:rPr>
      <w:rFonts w:ascii="宋体" w:hAnsi="宋体"/>
      <w:kern w:val="0"/>
      <w:sz w:val="24"/>
    </w:rPr>
  </w:style>
  <w:style w:type="paragraph" w:styleId="13">
    <w:name w:val="index 1"/>
    <w:basedOn w:val="a0"/>
    <w:next w:val="a0"/>
    <w:autoRedefine/>
    <w:semiHidden/>
    <w:qFormat/>
    <w:rPr>
      <w:szCs w:val="20"/>
    </w:rPr>
  </w:style>
  <w:style w:type="paragraph" w:styleId="aff7">
    <w:name w:val="Title"/>
    <w:basedOn w:val="a0"/>
    <w:next w:val="a0"/>
    <w:link w:val="aff8"/>
    <w:autoRedefine/>
    <w:qFormat/>
    <w:pPr>
      <w:spacing w:before="240" w:after="60"/>
      <w:jc w:val="center"/>
      <w:outlineLvl w:val="0"/>
    </w:pPr>
    <w:rPr>
      <w:rFonts w:ascii="Cambria" w:hAnsi="Cambria"/>
      <w:b/>
      <w:bCs/>
      <w:sz w:val="32"/>
      <w:szCs w:val="32"/>
    </w:rPr>
  </w:style>
  <w:style w:type="paragraph" w:styleId="aff9">
    <w:name w:val="annotation subject"/>
    <w:basedOn w:val="ab"/>
    <w:next w:val="ab"/>
    <w:link w:val="affa"/>
    <w:autoRedefine/>
    <w:qFormat/>
    <w:rPr>
      <w:b/>
      <w:bCs/>
    </w:rPr>
  </w:style>
  <w:style w:type="paragraph" w:styleId="27">
    <w:name w:val="Body Text First Indent 2"/>
    <w:basedOn w:val="af1"/>
    <w:link w:val="28"/>
    <w:autoRedefine/>
    <w:semiHidden/>
    <w:unhideWhenUsed/>
    <w:qFormat/>
    <w:pPr>
      <w:spacing w:after="120" w:line="360" w:lineRule="auto"/>
      <w:ind w:leftChars="200" w:left="420" w:firstLine="420"/>
    </w:pPr>
    <w:rPr>
      <w:rFonts w:ascii="Times New Roman" w:hAnsi="Times New Roman"/>
      <w:spacing w:val="0"/>
      <w:sz w:val="21"/>
      <w:szCs w:val="24"/>
    </w:rPr>
  </w:style>
  <w:style w:type="table" w:styleId="affb">
    <w:name w:val="Table Grid"/>
    <w:basedOn w:val="a3"/>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Table Grid 1"/>
    <w:basedOn w:val="a3"/>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3"/>
    <w:autoRedefine/>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c">
    <w:name w:val="Strong"/>
    <w:autoRedefine/>
    <w:uiPriority w:val="22"/>
    <w:qFormat/>
    <w:rPr>
      <w:b/>
      <w:bCs/>
    </w:rPr>
  </w:style>
  <w:style w:type="character" w:styleId="affd">
    <w:name w:val="page number"/>
    <w:autoRedefine/>
    <w:qFormat/>
  </w:style>
  <w:style w:type="character" w:styleId="affe">
    <w:name w:val="FollowedHyperlink"/>
    <w:basedOn w:val="a2"/>
    <w:autoRedefine/>
    <w:uiPriority w:val="99"/>
    <w:semiHidden/>
    <w:unhideWhenUsed/>
    <w:qFormat/>
    <w:rPr>
      <w:color w:val="954F72" w:themeColor="followedHyperlink"/>
      <w:u w:val="single"/>
    </w:rPr>
  </w:style>
  <w:style w:type="character" w:styleId="afff">
    <w:name w:val="Hyperlink"/>
    <w:autoRedefine/>
    <w:uiPriority w:val="99"/>
    <w:qFormat/>
    <w:rPr>
      <w:color w:val="0000FF"/>
      <w:u w:val="single"/>
    </w:rPr>
  </w:style>
  <w:style w:type="character" w:styleId="afff0">
    <w:name w:val="annotation reference"/>
    <w:autoRedefine/>
    <w:qFormat/>
    <w:rPr>
      <w:sz w:val="21"/>
      <w:szCs w:val="21"/>
    </w:rPr>
  </w:style>
  <w:style w:type="character" w:styleId="afff1">
    <w:name w:val="footnote reference"/>
    <w:autoRedefine/>
    <w:uiPriority w:val="99"/>
    <w:unhideWhenUsed/>
    <w:qFormat/>
    <w:rPr>
      <w:rFonts w:ascii="Times New Roman" w:hint="default"/>
      <w:sz w:val="24"/>
      <w:vertAlign w:val="superscript"/>
    </w:rPr>
  </w:style>
  <w:style w:type="paragraph" w:customStyle="1" w:styleId="afff2">
    <w:name w:val="标准正文"/>
    <w:basedOn w:val="a0"/>
    <w:autoRedefine/>
    <w:qFormat/>
    <w:pPr>
      <w:ind w:firstLine="200"/>
    </w:pPr>
    <w:rPr>
      <w:sz w:val="24"/>
      <w:szCs w:val="20"/>
    </w:rPr>
  </w:style>
  <w:style w:type="paragraph" w:customStyle="1" w:styleId="15">
    <w:name w:val="正文1"/>
    <w:next w:val="a0"/>
    <w:autoRedefine/>
    <w:qFormat/>
    <w:pPr>
      <w:widowControl w:val="0"/>
      <w:jc w:val="both"/>
    </w:pPr>
    <w:rPr>
      <w:rFonts w:hint="eastAsia"/>
      <w:kern w:val="2"/>
      <w:sz w:val="21"/>
    </w:rPr>
  </w:style>
  <w:style w:type="paragraph" w:customStyle="1" w:styleId="afff3">
    <w:name w:val="表格文字"/>
    <w:basedOn w:val="afff4"/>
    <w:next w:val="ad"/>
    <w:autoRedefine/>
    <w:qFormat/>
  </w:style>
  <w:style w:type="paragraph" w:customStyle="1" w:styleId="afff4">
    <w:name w:val="表格文字（两侧对齐）"/>
    <w:basedOn w:val="a0"/>
    <w:autoRedefine/>
    <w:qFormat/>
    <w:pPr>
      <w:snapToGrid w:val="0"/>
    </w:pPr>
    <w:rPr>
      <w:rFonts w:eastAsia="宋体"/>
      <w:sz w:val="20"/>
    </w:rPr>
  </w:style>
  <w:style w:type="character" w:customStyle="1" w:styleId="10">
    <w:name w:val="标题 1 字符"/>
    <w:basedOn w:val="a2"/>
    <w:link w:val="1"/>
    <w:autoRedefine/>
    <w:uiPriority w:val="9"/>
    <w:qFormat/>
    <w:rPr>
      <w:rFonts w:eastAsia="微软雅黑"/>
      <w:b/>
      <w:bCs/>
      <w:kern w:val="44"/>
      <w:sz w:val="24"/>
      <w:szCs w:val="44"/>
    </w:rPr>
  </w:style>
  <w:style w:type="character" w:customStyle="1" w:styleId="40">
    <w:name w:val="标题 4 字符"/>
    <w:link w:val="4"/>
    <w:autoRedefine/>
    <w:qFormat/>
    <w:rPr>
      <w:rFonts w:ascii="等线 Light" w:eastAsia="微软雅黑" w:hAnsi="等线 Light" w:cs="Times New Roman"/>
      <w:b/>
      <w:bCs/>
      <w:kern w:val="2"/>
      <w:sz w:val="21"/>
      <w:szCs w:val="28"/>
    </w:rPr>
  </w:style>
  <w:style w:type="character" w:customStyle="1" w:styleId="31">
    <w:name w:val="标题 3 字符"/>
    <w:basedOn w:val="a2"/>
    <w:link w:val="30"/>
    <w:autoRedefine/>
    <w:qFormat/>
    <w:rPr>
      <w:rFonts w:ascii="仿宋_GB2312" w:eastAsia="微软雅黑" w:hAnsi="仿宋_GB2312"/>
      <w:bCs/>
      <w:kern w:val="2"/>
      <w:sz w:val="21"/>
    </w:rPr>
  </w:style>
  <w:style w:type="paragraph" w:customStyle="1" w:styleId="Style3">
    <w:name w:val="_Style 3"/>
    <w:autoRedefine/>
    <w:uiPriority w:val="1"/>
    <w:qFormat/>
    <w:pPr>
      <w:widowControl w:val="0"/>
      <w:jc w:val="both"/>
    </w:pPr>
    <w:rPr>
      <w:kern w:val="2"/>
      <w:sz w:val="21"/>
      <w:szCs w:val="22"/>
    </w:rPr>
  </w:style>
  <w:style w:type="character" w:customStyle="1" w:styleId="af">
    <w:name w:val="正文文本 字符"/>
    <w:link w:val="ad"/>
    <w:autoRedefine/>
    <w:qFormat/>
    <w:rPr>
      <w:kern w:val="2"/>
      <w:sz w:val="21"/>
      <w:szCs w:val="24"/>
    </w:rPr>
  </w:style>
  <w:style w:type="character" w:customStyle="1" w:styleId="11">
    <w:name w:val="正文缩进 字符1"/>
    <w:link w:val="a1"/>
    <w:autoRedefine/>
    <w:qFormat/>
    <w:rPr>
      <w:kern w:val="2"/>
      <w:sz w:val="21"/>
    </w:rPr>
  </w:style>
  <w:style w:type="paragraph" w:customStyle="1" w:styleId="71">
    <w:name w:val="目录 71"/>
    <w:basedOn w:val="a0"/>
    <w:next w:val="a0"/>
    <w:autoRedefine/>
    <w:uiPriority w:val="39"/>
    <w:unhideWhenUsed/>
    <w:qFormat/>
    <w:pPr>
      <w:ind w:leftChars="1200" w:left="2520"/>
    </w:pPr>
    <w:rPr>
      <w:rFonts w:ascii="Calibri" w:hAnsi="Calibri"/>
      <w:szCs w:val="22"/>
    </w:rPr>
  </w:style>
  <w:style w:type="character" w:customStyle="1" w:styleId="ac">
    <w:name w:val="批注文字 字符"/>
    <w:link w:val="ab"/>
    <w:autoRedefine/>
    <w:qFormat/>
    <w:rPr>
      <w:kern w:val="2"/>
      <w:sz w:val="21"/>
      <w:szCs w:val="24"/>
    </w:rPr>
  </w:style>
  <w:style w:type="character" w:customStyle="1" w:styleId="33">
    <w:name w:val="正文文本 3 字符"/>
    <w:link w:val="32"/>
    <w:autoRedefine/>
    <w:qFormat/>
    <w:rPr>
      <w:kern w:val="2"/>
      <w:sz w:val="16"/>
      <w:szCs w:val="16"/>
    </w:rPr>
  </w:style>
  <w:style w:type="character" w:customStyle="1" w:styleId="af2">
    <w:name w:val="正文文本缩进 字符"/>
    <w:link w:val="af1"/>
    <w:autoRedefine/>
    <w:qFormat/>
    <w:rPr>
      <w:rFonts w:ascii="宋体" w:hAnsi="Courier New"/>
      <w:spacing w:val="-4"/>
      <w:kern w:val="2"/>
      <w:sz w:val="18"/>
    </w:rPr>
  </w:style>
  <w:style w:type="paragraph" w:customStyle="1" w:styleId="51">
    <w:name w:val="目录 51"/>
    <w:basedOn w:val="a0"/>
    <w:next w:val="a0"/>
    <w:autoRedefine/>
    <w:uiPriority w:val="39"/>
    <w:unhideWhenUsed/>
    <w:qFormat/>
    <w:pPr>
      <w:ind w:leftChars="800" w:left="1680"/>
    </w:pPr>
    <w:rPr>
      <w:rFonts w:ascii="Calibri" w:hAnsi="Calibri"/>
      <w:szCs w:val="22"/>
    </w:rPr>
  </w:style>
  <w:style w:type="paragraph" w:customStyle="1" w:styleId="310">
    <w:name w:val="目录 31"/>
    <w:basedOn w:val="a0"/>
    <w:next w:val="a0"/>
    <w:autoRedefine/>
    <w:uiPriority w:val="39"/>
    <w:qFormat/>
    <w:pPr>
      <w:ind w:leftChars="400" w:left="840"/>
    </w:pPr>
  </w:style>
  <w:style w:type="character" w:customStyle="1" w:styleId="af4">
    <w:name w:val="纯文本 字符"/>
    <w:link w:val="af3"/>
    <w:autoRedefine/>
    <w:qFormat/>
    <w:rPr>
      <w:rFonts w:ascii="宋体" w:hAnsi="Courier New"/>
      <w:kern w:val="2"/>
      <w:sz w:val="21"/>
    </w:rPr>
  </w:style>
  <w:style w:type="paragraph" w:customStyle="1" w:styleId="810">
    <w:name w:val="目录 81"/>
    <w:basedOn w:val="a0"/>
    <w:next w:val="a0"/>
    <w:autoRedefine/>
    <w:uiPriority w:val="39"/>
    <w:unhideWhenUsed/>
    <w:qFormat/>
    <w:pPr>
      <w:ind w:leftChars="1400" w:left="2940"/>
    </w:pPr>
    <w:rPr>
      <w:rFonts w:ascii="Calibri" w:hAnsi="Calibri"/>
      <w:szCs w:val="22"/>
    </w:rPr>
  </w:style>
  <w:style w:type="character" w:customStyle="1" w:styleId="af6">
    <w:name w:val="日期 字符"/>
    <w:link w:val="af5"/>
    <w:autoRedefine/>
    <w:qFormat/>
    <w:rPr>
      <w:rFonts w:eastAsia="楷体_GB2312"/>
      <w:kern w:val="2"/>
      <w:sz w:val="32"/>
    </w:rPr>
  </w:style>
  <w:style w:type="character" w:customStyle="1" w:styleId="24">
    <w:name w:val="正文文本缩进 2 字符"/>
    <w:link w:val="23"/>
    <w:autoRedefine/>
    <w:qFormat/>
    <w:rPr>
      <w:rFonts w:ascii="仿宋_GB2312" w:hAnsi="宋体" w:cs="Arial"/>
      <w:b/>
      <w:bCs/>
      <w:color w:val="000000"/>
      <w:kern w:val="2"/>
      <w:sz w:val="24"/>
      <w:szCs w:val="24"/>
    </w:rPr>
  </w:style>
  <w:style w:type="character" w:customStyle="1" w:styleId="afa">
    <w:name w:val="批注框文本 字符"/>
    <w:link w:val="af9"/>
    <w:autoRedefine/>
    <w:qFormat/>
    <w:rPr>
      <w:kern w:val="2"/>
      <w:sz w:val="18"/>
      <w:szCs w:val="18"/>
    </w:rPr>
  </w:style>
  <w:style w:type="character" w:customStyle="1" w:styleId="12">
    <w:name w:val="页脚 字符1"/>
    <w:link w:val="afb"/>
    <w:autoRedefine/>
    <w:qFormat/>
    <w:locked/>
    <w:rPr>
      <w:kern w:val="2"/>
      <w:sz w:val="18"/>
      <w:szCs w:val="18"/>
    </w:rPr>
  </w:style>
  <w:style w:type="character" w:customStyle="1" w:styleId="afe">
    <w:name w:val="页眉 字符"/>
    <w:link w:val="afd"/>
    <w:autoRedefine/>
    <w:qFormat/>
    <w:rPr>
      <w:rFonts w:eastAsia="宋体"/>
      <w:kern w:val="2"/>
      <w:sz w:val="18"/>
      <w:szCs w:val="18"/>
      <w:lang w:val="en-US" w:eastAsia="zh-CN" w:bidi="ar-SA"/>
    </w:rPr>
  </w:style>
  <w:style w:type="paragraph" w:customStyle="1" w:styleId="110">
    <w:name w:val="目录 11"/>
    <w:basedOn w:val="a0"/>
    <w:next w:val="a0"/>
    <w:autoRedefine/>
    <w:uiPriority w:val="39"/>
    <w:qFormat/>
  </w:style>
  <w:style w:type="paragraph" w:customStyle="1" w:styleId="41">
    <w:name w:val="目录 41"/>
    <w:basedOn w:val="a0"/>
    <w:next w:val="a0"/>
    <w:autoRedefine/>
    <w:uiPriority w:val="39"/>
    <w:unhideWhenUsed/>
    <w:qFormat/>
    <w:pPr>
      <w:ind w:leftChars="600" w:left="1260"/>
    </w:pPr>
    <w:rPr>
      <w:rFonts w:ascii="Calibri" w:hAnsi="Calibri"/>
      <w:szCs w:val="22"/>
    </w:rPr>
  </w:style>
  <w:style w:type="character" w:customStyle="1" w:styleId="aff0">
    <w:name w:val="副标题 字符"/>
    <w:link w:val="aff"/>
    <w:autoRedefine/>
    <w:qFormat/>
    <w:rPr>
      <w:rFonts w:ascii="Cambria" w:hAnsi="Cambria"/>
      <w:b/>
      <w:bCs/>
      <w:kern w:val="28"/>
      <w:sz w:val="32"/>
      <w:szCs w:val="32"/>
    </w:rPr>
  </w:style>
  <w:style w:type="character" w:customStyle="1" w:styleId="aff3">
    <w:name w:val="脚注文本 字符"/>
    <w:link w:val="aff2"/>
    <w:autoRedefine/>
    <w:uiPriority w:val="99"/>
    <w:qFormat/>
    <w:rPr>
      <w:rFonts w:ascii="Calibri" w:hAnsi="Calibri"/>
      <w:kern w:val="2"/>
      <w:sz w:val="18"/>
      <w:szCs w:val="24"/>
    </w:rPr>
  </w:style>
  <w:style w:type="paragraph" w:customStyle="1" w:styleId="61">
    <w:name w:val="目录 61"/>
    <w:basedOn w:val="a0"/>
    <w:next w:val="a0"/>
    <w:autoRedefine/>
    <w:uiPriority w:val="39"/>
    <w:unhideWhenUsed/>
    <w:qFormat/>
    <w:pPr>
      <w:ind w:leftChars="1000" w:left="2100"/>
    </w:pPr>
    <w:rPr>
      <w:rFonts w:ascii="Calibri" w:hAnsi="Calibri"/>
      <w:szCs w:val="22"/>
    </w:rPr>
  </w:style>
  <w:style w:type="character" w:customStyle="1" w:styleId="35">
    <w:name w:val="正文文本缩进 3 字符"/>
    <w:link w:val="34"/>
    <w:autoRedefine/>
    <w:qFormat/>
    <w:rPr>
      <w:rFonts w:ascii="仿宋_GB2312" w:eastAsia="仿宋_GB2312" w:hAnsi="宋体"/>
      <w:color w:val="000000"/>
      <w:kern w:val="2"/>
      <w:sz w:val="24"/>
      <w:szCs w:val="24"/>
    </w:rPr>
  </w:style>
  <w:style w:type="paragraph" w:customStyle="1" w:styleId="210">
    <w:name w:val="目录 21"/>
    <w:basedOn w:val="a0"/>
    <w:next w:val="a0"/>
    <w:autoRedefine/>
    <w:uiPriority w:val="39"/>
    <w:qFormat/>
    <w:pPr>
      <w:ind w:leftChars="200" w:left="420"/>
    </w:pPr>
  </w:style>
  <w:style w:type="paragraph" w:customStyle="1" w:styleId="91">
    <w:name w:val="目录 91"/>
    <w:basedOn w:val="a0"/>
    <w:next w:val="a0"/>
    <w:autoRedefine/>
    <w:uiPriority w:val="39"/>
    <w:unhideWhenUsed/>
    <w:qFormat/>
    <w:pPr>
      <w:ind w:leftChars="1600" w:left="3360"/>
    </w:pPr>
    <w:rPr>
      <w:rFonts w:ascii="Calibri" w:hAnsi="Calibri"/>
      <w:szCs w:val="22"/>
    </w:rPr>
  </w:style>
  <w:style w:type="character" w:customStyle="1" w:styleId="26">
    <w:name w:val="正文文本 2 字符"/>
    <w:link w:val="25"/>
    <w:autoRedefine/>
    <w:qFormat/>
    <w:rPr>
      <w:rFonts w:ascii="宋体" w:hAnsi="宋体"/>
      <w:color w:val="000000"/>
      <w:kern w:val="2"/>
      <w:sz w:val="24"/>
      <w:szCs w:val="24"/>
    </w:rPr>
  </w:style>
  <w:style w:type="character" w:customStyle="1" w:styleId="aff6">
    <w:name w:val="普通(网站) 字符"/>
    <w:link w:val="aff5"/>
    <w:autoRedefine/>
    <w:uiPriority w:val="99"/>
    <w:qFormat/>
    <w:locked/>
    <w:rPr>
      <w:rFonts w:ascii="宋体" w:hAnsi="宋体" w:cs="宋体"/>
      <w:sz w:val="24"/>
      <w:szCs w:val="24"/>
    </w:rPr>
  </w:style>
  <w:style w:type="character" w:customStyle="1" w:styleId="aff8">
    <w:name w:val="标题 字符"/>
    <w:link w:val="aff7"/>
    <w:autoRedefine/>
    <w:qFormat/>
    <w:rPr>
      <w:rFonts w:ascii="Cambria" w:hAnsi="Cambria"/>
      <w:b/>
      <w:bCs/>
      <w:kern w:val="2"/>
      <w:sz w:val="32"/>
      <w:szCs w:val="32"/>
    </w:rPr>
  </w:style>
  <w:style w:type="character" w:customStyle="1" w:styleId="affa">
    <w:name w:val="批注主题 字符"/>
    <w:link w:val="aff9"/>
    <w:autoRedefine/>
    <w:qFormat/>
    <w:rPr>
      <w:b/>
      <w:bCs/>
      <w:kern w:val="2"/>
      <w:sz w:val="21"/>
      <w:szCs w:val="24"/>
    </w:rPr>
  </w:style>
  <w:style w:type="paragraph" w:customStyle="1" w:styleId="16">
    <w:name w:val="正文首行缩进1"/>
    <w:basedOn w:val="ad"/>
    <w:link w:val="Char"/>
    <w:autoRedefine/>
    <w:qFormat/>
    <w:pPr>
      <w:ind w:firstLineChars="100" w:firstLine="420"/>
    </w:pPr>
  </w:style>
  <w:style w:type="character" w:customStyle="1" w:styleId="Char">
    <w:name w:val="正文首行缩进 Char"/>
    <w:link w:val="16"/>
    <w:autoRedefine/>
    <w:qFormat/>
  </w:style>
  <w:style w:type="character" w:customStyle="1" w:styleId="17">
    <w:name w:val="已访问的超链接1"/>
    <w:autoRedefine/>
    <w:qFormat/>
    <w:rPr>
      <w:color w:val="800080"/>
      <w:u w:val="single"/>
    </w:rPr>
  </w:style>
  <w:style w:type="character" w:customStyle="1" w:styleId="afff5">
    <w:name w:val="正文缩进 字符"/>
    <w:autoRedefine/>
    <w:qFormat/>
    <w:rPr>
      <w:snapToGrid/>
      <w:kern w:val="0"/>
      <w:sz w:val="24"/>
    </w:rPr>
  </w:style>
  <w:style w:type="character" w:customStyle="1" w:styleId="18">
    <w:name w:val="列表段落 字符1"/>
    <w:link w:val="afff6"/>
    <w:autoRedefine/>
    <w:uiPriority w:val="99"/>
    <w:qFormat/>
    <w:rPr>
      <w:kern w:val="2"/>
      <w:sz w:val="21"/>
      <w:szCs w:val="22"/>
    </w:rPr>
  </w:style>
  <w:style w:type="paragraph" w:styleId="afff6">
    <w:name w:val="List Paragraph"/>
    <w:basedOn w:val="a0"/>
    <w:link w:val="18"/>
    <w:autoRedefine/>
    <w:uiPriority w:val="34"/>
    <w:qFormat/>
    <w:pPr>
      <w:ind w:firstLine="420"/>
    </w:pPr>
    <w:rPr>
      <w:szCs w:val="22"/>
    </w:rPr>
  </w:style>
  <w:style w:type="character" w:customStyle="1" w:styleId="afff7">
    <w:name w:val="列表段落 字符"/>
    <w:autoRedefine/>
    <w:uiPriority w:val="34"/>
    <w:qFormat/>
    <w:rPr>
      <w:rFonts w:ascii="Times New Roman" w:eastAsia="宋体" w:hAnsi="Times New Roman" w:cs="Times New Roman"/>
      <w:szCs w:val="24"/>
    </w:rPr>
  </w:style>
  <w:style w:type="character" w:customStyle="1" w:styleId="afff8">
    <w:name w:val="页脚 字符"/>
    <w:autoRedefine/>
    <w:qFormat/>
  </w:style>
  <w:style w:type="character" w:customStyle="1" w:styleId="Char1">
    <w:name w:val="页眉 Char1"/>
    <w:autoRedefine/>
    <w:uiPriority w:val="99"/>
    <w:qFormat/>
    <w:rPr>
      <w:kern w:val="2"/>
      <w:sz w:val="18"/>
      <w:szCs w:val="18"/>
    </w:rPr>
  </w:style>
  <w:style w:type="character" w:customStyle="1" w:styleId="CharChar2">
    <w:name w:val="普通文字 Char Char2"/>
    <w:autoRedefine/>
    <w:qFormat/>
    <w:rPr>
      <w:rFonts w:ascii="宋体" w:eastAsia="宋体" w:hAnsi="Courier New"/>
      <w:kern w:val="2"/>
      <w:sz w:val="24"/>
      <w:szCs w:val="24"/>
      <w:lang w:val="en-US" w:eastAsia="zh-CN" w:bidi="ar-SA"/>
    </w:rPr>
  </w:style>
  <w:style w:type="character" w:customStyle="1" w:styleId="Char0">
    <w:name w:val="批注文字 Char"/>
    <w:autoRedefine/>
    <w:qFormat/>
    <w:rPr>
      <w:kern w:val="2"/>
      <w:sz w:val="21"/>
      <w:szCs w:val="24"/>
    </w:rPr>
  </w:style>
  <w:style w:type="character" w:customStyle="1" w:styleId="ca-92">
    <w:name w:val="ca-92"/>
    <w:autoRedefine/>
    <w:qFormat/>
  </w:style>
  <w:style w:type="character" w:customStyle="1" w:styleId="bookmark-item">
    <w:name w:val="bookmark-item"/>
    <w:basedOn w:val="a2"/>
    <w:autoRedefine/>
    <w:qFormat/>
  </w:style>
  <w:style w:type="character" w:customStyle="1" w:styleId="Char3">
    <w:name w:val="纯文本 Char3"/>
    <w:autoRedefine/>
    <w:qFormat/>
    <w:rPr>
      <w:rFonts w:ascii="宋体" w:eastAsia="宋体" w:hAnsi="Courier New"/>
      <w:kern w:val="2"/>
      <w:sz w:val="24"/>
      <w:szCs w:val="24"/>
      <w:lang w:val="en-US" w:eastAsia="zh-CN" w:bidi="ar-SA"/>
    </w:rPr>
  </w:style>
  <w:style w:type="character" w:customStyle="1" w:styleId="sub">
    <w:name w:val="sub"/>
    <w:autoRedefine/>
    <w:qFormat/>
  </w:style>
  <w:style w:type="character" w:customStyle="1" w:styleId="Char10">
    <w:name w:val="纯文本 Char1"/>
    <w:autoRedefine/>
    <w:qFormat/>
    <w:rPr>
      <w:rFonts w:ascii="宋体" w:eastAsia="宋体" w:hAnsi="Courier New" w:cs="Times New Roman"/>
      <w:sz w:val="24"/>
      <w:szCs w:val="24"/>
    </w:rPr>
  </w:style>
  <w:style w:type="paragraph" w:customStyle="1" w:styleId="Style2">
    <w:name w:val="_Style 2"/>
    <w:basedOn w:val="a0"/>
    <w:autoRedefine/>
    <w:qFormat/>
    <w:pPr>
      <w:adjustRightInd w:val="0"/>
      <w:snapToGrid w:val="0"/>
      <w:ind w:firstLine="420"/>
    </w:pPr>
    <w:rPr>
      <w:rFonts w:ascii="Calibri" w:hAnsi="Calibri"/>
      <w:sz w:val="24"/>
    </w:rPr>
  </w:style>
  <w:style w:type="paragraph" w:customStyle="1" w:styleId="CharChar9CharChar">
    <w:name w:val="Char Char9 Char Char"/>
    <w:basedOn w:val="a0"/>
    <w:autoRedefine/>
    <w:qFormat/>
    <w:pPr>
      <w:tabs>
        <w:tab w:val="left" w:pos="360"/>
      </w:tabs>
    </w:pPr>
  </w:style>
  <w:style w:type="paragraph" w:customStyle="1" w:styleId="101">
    <w:name w:val="样式 正文1 + 段前: 0.1 行"/>
    <w:basedOn w:val="a0"/>
    <w:autoRedefine/>
    <w:qFormat/>
    <w:pPr>
      <w:snapToGrid w:val="0"/>
      <w:spacing w:beforeLines="10" w:line="440" w:lineRule="atLeast"/>
      <w:ind w:firstLine="510"/>
    </w:pPr>
    <w:rPr>
      <w:sz w:val="24"/>
    </w:rPr>
  </w:style>
  <w:style w:type="paragraph" w:customStyle="1" w:styleId="19">
    <w:name w:val="列表段落1"/>
    <w:basedOn w:val="a0"/>
    <w:autoRedefine/>
    <w:qFormat/>
    <w:pPr>
      <w:ind w:firstLine="420"/>
    </w:pPr>
    <w:rPr>
      <w:szCs w:val="21"/>
    </w:rPr>
  </w:style>
  <w:style w:type="paragraph" w:customStyle="1" w:styleId="1a">
    <w:name w:val="列出段落1"/>
    <w:basedOn w:val="a0"/>
    <w:autoRedefine/>
    <w:uiPriority w:val="34"/>
    <w:qFormat/>
    <w:pPr>
      <w:ind w:firstLine="420"/>
    </w:pPr>
    <w:rPr>
      <w:rFonts w:ascii="Calibri" w:hAnsi="Calibri"/>
      <w:szCs w:val="20"/>
    </w:rPr>
  </w:style>
  <w:style w:type="paragraph" w:customStyle="1" w:styleId="Default">
    <w:name w:val="Default"/>
    <w:autoRedefine/>
    <w:unhideWhenUsed/>
    <w:qFormat/>
    <w:pPr>
      <w:widowControl w:val="0"/>
      <w:autoSpaceDE w:val="0"/>
      <w:autoSpaceDN w:val="0"/>
      <w:adjustRightInd w:val="0"/>
    </w:pPr>
    <w:rPr>
      <w:rFonts w:ascii="仿宋" w:eastAsia="仿宋" w:hint="eastAsia"/>
      <w:color w:val="000000"/>
      <w:sz w:val="24"/>
    </w:rPr>
  </w:style>
  <w:style w:type="paragraph" w:customStyle="1" w:styleId="1b">
    <w:name w:val="纯文本1"/>
    <w:basedOn w:val="a0"/>
    <w:autoRedefine/>
    <w:qFormat/>
    <w:pPr>
      <w:adjustRightInd w:val="0"/>
      <w:textAlignment w:val="baseline"/>
    </w:pPr>
    <w:rPr>
      <w:rFonts w:ascii="宋体" w:eastAsia="楷体_GB2312" w:hAnsi="Courier New"/>
      <w:sz w:val="26"/>
      <w:szCs w:val="20"/>
    </w:rPr>
  </w:style>
  <w:style w:type="paragraph" w:customStyle="1" w:styleId="ParaCharCharCharCharCharCharCharCharChar1CharCharCharChar">
    <w:name w:val="默认段落字体 Para Char Char Char Char Char Char Char Char Char1 Char Char Char Char"/>
    <w:basedOn w:val="a0"/>
    <w:autoRedefine/>
    <w:qFormat/>
    <w:rPr>
      <w:rFonts w:ascii="Tahoma" w:hAnsi="Tahoma"/>
      <w:sz w:val="24"/>
      <w:szCs w:val="20"/>
    </w:rPr>
  </w:style>
  <w:style w:type="paragraph" w:customStyle="1" w:styleId="afff9">
    <w:name w:val="表内文字"/>
    <w:basedOn w:val="a0"/>
    <w:autoRedefine/>
    <w:qFormat/>
    <w:pPr>
      <w:jc w:val="center"/>
    </w:pPr>
    <w:rPr>
      <w:rFonts w:ascii="仿宋_GB2312" w:eastAsia="仿宋_GB2312"/>
      <w:sz w:val="24"/>
    </w:rPr>
  </w:style>
  <w:style w:type="paragraph" w:customStyle="1" w:styleId="f1">
    <w:name w:val="f1"/>
    <w:basedOn w:val="a0"/>
    <w:autoRedefine/>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CharCharCharChar">
    <w:name w:val="1 Char Char Char Char"/>
    <w:basedOn w:val="a0"/>
    <w:autoRedefine/>
    <w:qFormat/>
    <w:rPr>
      <w:rFonts w:ascii="Tahoma" w:hAnsi="Tahoma"/>
      <w:sz w:val="24"/>
      <w:szCs w:val="20"/>
    </w:rPr>
  </w:style>
  <w:style w:type="paragraph" w:customStyle="1" w:styleId="CharCharCharCharCharCharCharCharCharCharCharCharChar">
    <w:name w:val="Char Char Char Char Char Char Char Char Char Char Char Char Char"/>
    <w:basedOn w:val="a0"/>
    <w:autoRedefine/>
    <w:qFormat/>
    <w:pPr>
      <w:tabs>
        <w:tab w:val="left" w:pos="432"/>
      </w:tabs>
      <w:ind w:left="432" w:hanging="432"/>
    </w:pPr>
    <w:rPr>
      <w:rFonts w:ascii="Tahoma" w:hAnsi="Tahoma"/>
      <w:sz w:val="24"/>
      <w:szCs w:val="20"/>
    </w:rPr>
  </w:style>
  <w:style w:type="paragraph" w:customStyle="1" w:styleId="CharCharCharCharCharCharChar">
    <w:name w:val="Char Char Char Char Char Char Char"/>
    <w:basedOn w:val="a0"/>
    <w:autoRedefine/>
    <w:qFormat/>
    <w:rPr>
      <w:szCs w:val="21"/>
    </w:rPr>
  </w:style>
  <w:style w:type="paragraph" w:customStyle="1" w:styleId="TOC10">
    <w:name w:val="TOC 标题1"/>
    <w:basedOn w:val="1"/>
    <w:next w:val="a0"/>
    <w:autoRedefine/>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fa">
    <w:name w:val="正文段"/>
    <w:basedOn w:val="a0"/>
    <w:autoRedefine/>
    <w:qFormat/>
    <w:pPr>
      <w:widowControl/>
      <w:snapToGrid w:val="0"/>
      <w:spacing w:afterLines="50"/>
      <w:ind w:firstLine="200"/>
    </w:pPr>
    <w:rPr>
      <w:kern w:val="0"/>
      <w:sz w:val="24"/>
      <w:szCs w:val="20"/>
    </w:rPr>
  </w:style>
  <w:style w:type="paragraph" w:customStyle="1" w:styleId="29">
    <w:name w:val="纯文本2"/>
    <w:basedOn w:val="a0"/>
    <w:autoRedefine/>
    <w:qFormat/>
    <w:pPr>
      <w:adjustRightInd w:val="0"/>
      <w:textAlignment w:val="baseline"/>
    </w:pPr>
    <w:rPr>
      <w:rFonts w:ascii="宋体" w:eastAsia="楷体_GB2312" w:hAnsi="Courier New"/>
      <w:sz w:val="26"/>
      <w:szCs w:val="20"/>
    </w:rPr>
  </w:style>
  <w:style w:type="paragraph" w:customStyle="1" w:styleId="ParaCharCharCharChar">
    <w:name w:val="默认段落字体 Para Char Char Char Char"/>
    <w:basedOn w:val="a0"/>
    <w:autoRedefine/>
    <w:qFormat/>
    <w:rPr>
      <w:rFonts w:ascii="Arial" w:hAnsi="Arial" w:cs="Arial"/>
      <w:szCs w:val="21"/>
    </w:rPr>
  </w:style>
  <w:style w:type="paragraph" w:customStyle="1" w:styleId="Style54">
    <w:name w:val="_Style 54"/>
    <w:basedOn w:val="a0"/>
    <w:autoRedefine/>
    <w:qFormat/>
    <w:pPr>
      <w:adjustRightInd w:val="0"/>
      <w:snapToGrid w:val="0"/>
      <w:ind w:firstLine="420"/>
    </w:pPr>
    <w:rPr>
      <w:rFonts w:ascii="Calibri" w:hAnsi="Calibri"/>
      <w:sz w:val="24"/>
    </w:rPr>
  </w:style>
  <w:style w:type="paragraph" w:customStyle="1" w:styleId="CM11">
    <w:name w:val="CM11"/>
    <w:basedOn w:val="Default"/>
    <w:next w:val="Default"/>
    <w:autoRedefine/>
    <w:uiPriority w:val="99"/>
    <w:unhideWhenUsed/>
    <w:qFormat/>
    <w:pPr>
      <w:spacing w:line="520" w:lineRule="atLeast"/>
    </w:pPr>
  </w:style>
  <w:style w:type="paragraph" w:customStyle="1" w:styleId="WPSOffice1">
    <w:name w:val="WPSOffice手动目录 1"/>
    <w:autoRedefine/>
    <w:qFormat/>
  </w:style>
  <w:style w:type="paragraph" w:customStyle="1" w:styleId="p16">
    <w:name w:val="p16"/>
    <w:basedOn w:val="a0"/>
    <w:autoRedefine/>
    <w:qFormat/>
    <w:pPr>
      <w:widowControl/>
    </w:pPr>
    <w:rPr>
      <w:rFonts w:ascii="宋体" w:hAnsi="宋体" w:cs="宋体"/>
      <w:kern w:val="0"/>
      <w:sz w:val="27"/>
      <w:szCs w:val="27"/>
    </w:rPr>
  </w:style>
  <w:style w:type="paragraph" w:customStyle="1" w:styleId="CM13">
    <w:name w:val="CM13"/>
    <w:basedOn w:val="Default"/>
    <w:next w:val="Default"/>
    <w:autoRedefine/>
    <w:uiPriority w:val="99"/>
    <w:unhideWhenUsed/>
    <w:qFormat/>
    <w:pPr>
      <w:spacing w:line="520" w:lineRule="atLeast"/>
    </w:pPr>
  </w:style>
  <w:style w:type="paragraph" w:customStyle="1" w:styleId="CM19">
    <w:name w:val="CM19"/>
    <w:basedOn w:val="Default"/>
    <w:next w:val="Default"/>
    <w:autoRedefine/>
    <w:uiPriority w:val="99"/>
    <w:unhideWhenUsed/>
    <w:qFormat/>
  </w:style>
  <w:style w:type="character" w:customStyle="1" w:styleId="font01">
    <w:name w:val="font01"/>
    <w:autoRedefine/>
    <w:qFormat/>
    <w:rPr>
      <w:rFonts w:ascii="宋体" w:eastAsia="宋体" w:hAnsi="宋体" w:cs="宋体" w:hint="eastAsia"/>
      <w:color w:val="000000"/>
      <w:sz w:val="21"/>
      <w:szCs w:val="21"/>
      <w:u w:val="none"/>
      <w:vertAlign w:val="superscript"/>
    </w:rPr>
  </w:style>
  <w:style w:type="character" w:customStyle="1" w:styleId="font11">
    <w:name w:val="font11"/>
    <w:autoRedefine/>
    <w:qFormat/>
    <w:rPr>
      <w:rFonts w:ascii="宋体" w:eastAsia="宋体" w:hAnsi="宋体" w:cs="宋体" w:hint="eastAsia"/>
      <w:color w:val="000000"/>
      <w:sz w:val="21"/>
      <w:szCs w:val="21"/>
      <w:u w:val="none"/>
    </w:rPr>
  </w:style>
  <w:style w:type="paragraph" w:customStyle="1" w:styleId="--">
    <w:name w:val="--规划正文"/>
    <w:basedOn w:val="a0"/>
    <w:autoRedefine/>
    <w:qFormat/>
    <w:pPr>
      <w:widowControl/>
      <w:suppressAutoHyphens/>
      <w:ind w:firstLine="200"/>
    </w:pPr>
    <w:rPr>
      <w:kern w:val="1"/>
      <w:szCs w:val="20"/>
      <w:lang w:eastAsia="ar-SA"/>
    </w:rPr>
  </w:style>
  <w:style w:type="character" w:customStyle="1" w:styleId="2Char">
    <w:name w:val="正文首行缩进 2 Char"/>
    <w:link w:val="211"/>
    <w:autoRedefine/>
    <w:qFormat/>
    <w:rPr>
      <w:rFonts w:ascii="宋体" w:hAnsi="Courier New"/>
      <w:spacing w:val="-4"/>
      <w:kern w:val="2"/>
      <w:sz w:val="24"/>
    </w:rPr>
  </w:style>
  <w:style w:type="paragraph" w:customStyle="1" w:styleId="211">
    <w:name w:val="正文首行缩进 21"/>
    <w:basedOn w:val="af1"/>
    <w:link w:val="2Char"/>
    <w:autoRedefine/>
    <w:unhideWhenUsed/>
    <w:qFormat/>
    <w:pPr>
      <w:spacing w:after="120" w:line="360" w:lineRule="auto"/>
      <w:ind w:leftChars="200" w:left="420" w:firstLine="420"/>
    </w:pPr>
    <w:rPr>
      <w:sz w:val="24"/>
    </w:rPr>
  </w:style>
  <w:style w:type="character" w:customStyle="1" w:styleId="2Char1">
    <w:name w:val="正文首行缩进 2 Char1"/>
    <w:autoRedefine/>
    <w:qFormat/>
    <w:rPr>
      <w:rFonts w:ascii="宋体" w:hAnsi="Courier New"/>
      <w:spacing w:val="-4"/>
      <w:kern w:val="2"/>
      <w:sz w:val="21"/>
      <w:szCs w:val="24"/>
    </w:rPr>
  </w:style>
  <w:style w:type="paragraph" w:customStyle="1" w:styleId="sl">
    <w:name w:val="正文sl"/>
    <w:basedOn w:val="a0"/>
    <w:autoRedefine/>
    <w:qFormat/>
    <w:pPr>
      <w:ind w:firstLine="600"/>
    </w:pPr>
    <w:rPr>
      <w:rFonts w:ascii="仿宋_GB2312" w:eastAsia="仿宋_GB2312" w:cs="宋体"/>
      <w:sz w:val="30"/>
      <w:szCs w:val="20"/>
    </w:rPr>
  </w:style>
  <w:style w:type="paragraph" w:customStyle="1" w:styleId="1c">
    <w:name w:val="无间隔1"/>
    <w:autoRedefine/>
    <w:qFormat/>
    <w:pPr>
      <w:widowControl w:val="0"/>
      <w:jc w:val="both"/>
    </w:pPr>
    <w:rPr>
      <w:kern w:val="2"/>
      <w:sz w:val="21"/>
      <w:szCs w:val="24"/>
    </w:rPr>
  </w:style>
  <w:style w:type="character" w:customStyle="1" w:styleId="fontstyle01">
    <w:name w:val="fontstyle01"/>
    <w:autoRedefine/>
    <w:qFormat/>
    <w:rPr>
      <w:rFonts w:ascii="宋体" w:eastAsia="宋体" w:hAnsi="宋体" w:cs="宋体" w:hint="eastAsia"/>
      <w:color w:val="000000"/>
      <w:sz w:val="24"/>
      <w:szCs w:val="24"/>
    </w:rPr>
  </w:style>
  <w:style w:type="character" w:customStyle="1" w:styleId="inline-comment-marker">
    <w:name w:val="inline-comment-marker"/>
    <w:basedOn w:val="a2"/>
    <w:autoRedefine/>
    <w:qFormat/>
  </w:style>
  <w:style w:type="paragraph" w:customStyle="1" w:styleId="111">
    <w:name w:val="列表段落11"/>
    <w:basedOn w:val="a0"/>
    <w:autoRedefine/>
    <w:uiPriority w:val="34"/>
    <w:qFormat/>
    <w:pPr>
      <w:widowControl/>
      <w:ind w:firstLine="420"/>
    </w:pPr>
    <w:rPr>
      <w:rFonts w:ascii="宋体" w:hAnsi="宋体" w:cs="宋体"/>
      <w:kern w:val="0"/>
      <w:sz w:val="24"/>
    </w:rPr>
  </w:style>
  <w:style w:type="character" w:customStyle="1" w:styleId="50">
    <w:name w:val="标题 5 字符"/>
    <w:basedOn w:val="a2"/>
    <w:link w:val="5"/>
    <w:autoRedefine/>
    <w:qFormat/>
    <w:rPr>
      <w:rFonts w:eastAsia="微软雅黑"/>
      <w:b/>
      <w:bCs/>
      <w:kern w:val="2"/>
      <w:sz w:val="21"/>
      <w:szCs w:val="28"/>
    </w:rPr>
  </w:style>
  <w:style w:type="character" w:customStyle="1" w:styleId="60">
    <w:name w:val="标题 6 字符"/>
    <w:basedOn w:val="a2"/>
    <w:link w:val="6"/>
    <w:autoRedefine/>
    <w:qFormat/>
    <w:rPr>
      <w:rFonts w:ascii="Arial" w:eastAsia="黑体" w:hAnsi="Arial"/>
      <w:b/>
      <w:bCs/>
      <w:kern w:val="2"/>
      <w:sz w:val="24"/>
    </w:rPr>
  </w:style>
  <w:style w:type="character" w:customStyle="1" w:styleId="70">
    <w:name w:val="标题 7 字符"/>
    <w:basedOn w:val="a2"/>
    <w:link w:val="7"/>
    <w:autoRedefine/>
    <w:qFormat/>
    <w:rPr>
      <w:rFonts w:ascii="宋体" w:eastAsia="仿宋_GB2312"/>
      <w:b/>
      <w:sz w:val="24"/>
    </w:rPr>
  </w:style>
  <w:style w:type="character" w:customStyle="1" w:styleId="80">
    <w:name w:val="标题 8 字符"/>
    <w:basedOn w:val="a2"/>
    <w:link w:val="8"/>
    <w:autoRedefine/>
    <w:qFormat/>
    <w:rPr>
      <w:rFonts w:ascii="Arial" w:eastAsia="黑体" w:hAnsi="Arial"/>
      <w:sz w:val="24"/>
    </w:rPr>
  </w:style>
  <w:style w:type="character" w:customStyle="1" w:styleId="90">
    <w:name w:val="标题 9 字符"/>
    <w:basedOn w:val="a2"/>
    <w:link w:val="9"/>
    <w:autoRedefine/>
    <w:qFormat/>
    <w:rPr>
      <w:rFonts w:ascii="Arial" w:eastAsia="黑体" w:hAnsi="Arial"/>
      <w:sz w:val="28"/>
    </w:rPr>
  </w:style>
  <w:style w:type="character" w:customStyle="1" w:styleId="20">
    <w:name w:val="标题 2 字符"/>
    <w:basedOn w:val="a2"/>
    <w:link w:val="2"/>
    <w:autoRedefine/>
    <w:uiPriority w:val="9"/>
    <w:qFormat/>
    <w:rPr>
      <w:rFonts w:ascii="仿宋_GB2312" w:eastAsia="微软雅黑" w:hAnsi="仿宋_GB2312"/>
      <w:b/>
      <w:sz w:val="21"/>
    </w:rPr>
  </w:style>
  <w:style w:type="character" w:customStyle="1" w:styleId="unnamed11">
    <w:name w:val="unnamed11"/>
    <w:autoRedefine/>
    <w:qFormat/>
    <w:rPr>
      <w:sz w:val="20"/>
      <w:szCs w:val="20"/>
    </w:rPr>
  </w:style>
  <w:style w:type="character" w:customStyle="1" w:styleId="1CharChar">
    <w:name w:val="标题 1 Char Char"/>
    <w:autoRedefine/>
    <w:qFormat/>
    <w:rPr>
      <w:rFonts w:eastAsia="宋体"/>
      <w:b/>
      <w:spacing w:val="-2"/>
      <w:sz w:val="24"/>
      <w:lang w:val="en-US" w:eastAsia="zh-CN" w:bidi="ar-SA"/>
    </w:rPr>
  </w:style>
  <w:style w:type="character" w:customStyle="1" w:styleId="line1">
    <w:name w:val="line1"/>
    <w:autoRedefine/>
    <w:qFormat/>
    <w:rPr>
      <w:u w:val="none"/>
    </w:rPr>
  </w:style>
  <w:style w:type="character" w:customStyle="1" w:styleId="pointnormal1">
    <w:name w:val="point_normal1"/>
    <w:autoRedefine/>
    <w:qFormat/>
    <w:rPr>
      <w:rFonts w:ascii="Arial" w:hAnsi="Arial" w:cs="Arial" w:hint="default"/>
      <w:sz w:val="18"/>
      <w:szCs w:val="18"/>
    </w:rPr>
  </w:style>
  <w:style w:type="character" w:customStyle="1" w:styleId="afffb">
    <w:name w:val="样式 小四"/>
    <w:autoRedefine/>
    <w:qFormat/>
    <w:rPr>
      <w:sz w:val="21"/>
    </w:rPr>
  </w:style>
  <w:style w:type="character" w:customStyle="1" w:styleId="para">
    <w:name w:val="para"/>
    <w:basedOn w:val="a2"/>
    <w:autoRedefine/>
    <w:qFormat/>
  </w:style>
  <w:style w:type="character" w:customStyle="1" w:styleId="3CharCharCharChar">
    <w:name w:val="样式 样式3 + 宋体 五号 Char Char Char Char"/>
    <w:autoRedefine/>
    <w:qFormat/>
    <w:rPr>
      <w:rFonts w:ascii="宋体" w:eastAsia="宋体" w:hAnsi="宋体" w:hint="eastAsia"/>
      <w:b/>
      <w:bCs/>
      <w:kern w:val="2"/>
      <w:sz w:val="21"/>
      <w:szCs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autoRedefine/>
    <w:qFormat/>
    <w:rPr>
      <w:rFonts w:eastAsia="仿宋_GB2312"/>
      <w:kern w:val="2"/>
      <w:sz w:val="22"/>
      <w:szCs w:val="24"/>
      <w:lang w:val="en-US" w:eastAsia="zh-CN" w:bidi="ar-SA"/>
    </w:rPr>
  </w:style>
  <w:style w:type="character" w:customStyle="1" w:styleId="AC0">
    <w:name w:val="A C"/>
    <w:autoRedefine/>
    <w:qFormat/>
    <w:rPr>
      <w:rFonts w:ascii="仿宋_GB2312"/>
      <w:bCs/>
      <w:iCs/>
      <w:sz w:val="24"/>
    </w:rPr>
  </w:style>
  <w:style w:type="character" w:customStyle="1" w:styleId="huide001">
    <w:name w:val="huide001"/>
    <w:autoRedefine/>
    <w:qFormat/>
    <w:rPr>
      <w:rFonts w:ascii="Arial" w:hAnsi="Arial" w:cs="Arial" w:hint="default"/>
      <w:color w:val="666666"/>
      <w:sz w:val="18"/>
      <w:szCs w:val="18"/>
    </w:rPr>
  </w:style>
  <w:style w:type="character" w:customStyle="1" w:styleId="tw4winMark">
    <w:name w:val="tw4winMark"/>
    <w:autoRedefine/>
    <w:qFormat/>
    <w:rPr>
      <w:rFonts w:ascii="Courier New" w:hAnsi="Courier New"/>
      <w:vanish/>
      <w:color w:val="800080"/>
      <w:vertAlign w:val="subscript"/>
    </w:rPr>
  </w:style>
  <w:style w:type="character" w:customStyle="1" w:styleId="tw4winError">
    <w:name w:val="tw4winError"/>
    <w:autoRedefine/>
    <w:qFormat/>
    <w:rPr>
      <w:rFonts w:ascii="Courier New" w:hAnsi="Courier New"/>
      <w:color w:val="00FF00"/>
      <w:sz w:val="40"/>
    </w:rPr>
  </w:style>
  <w:style w:type="character" w:customStyle="1" w:styleId="tw4winTerm">
    <w:name w:val="tw4winTerm"/>
    <w:autoRedefine/>
    <w:qFormat/>
    <w:rPr>
      <w:color w:val="0000FF"/>
    </w:rPr>
  </w:style>
  <w:style w:type="character" w:customStyle="1" w:styleId="tw4winPopup">
    <w:name w:val="tw4winPopup"/>
    <w:autoRedefine/>
    <w:qFormat/>
    <w:rPr>
      <w:rFonts w:ascii="Courier New" w:hAnsi="Courier New"/>
      <w:color w:val="008000"/>
    </w:rPr>
  </w:style>
  <w:style w:type="character" w:customStyle="1" w:styleId="tw4winJump">
    <w:name w:val="tw4winJump"/>
    <w:autoRedefine/>
    <w:qFormat/>
    <w:rPr>
      <w:rFonts w:ascii="Courier New" w:hAnsi="Courier New"/>
      <w:color w:val="008080"/>
    </w:rPr>
  </w:style>
  <w:style w:type="character" w:customStyle="1" w:styleId="tw4winExternal">
    <w:name w:val="tw4winExternal"/>
    <w:autoRedefine/>
    <w:qFormat/>
    <w:rPr>
      <w:rFonts w:ascii="Courier New" w:hAnsi="Courier New"/>
      <w:color w:val="808080"/>
    </w:rPr>
  </w:style>
  <w:style w:type="character" w:customStyle="1" w:styleId="tw4winInternal">
    <w:name w:val="tw4winInternal"/>
    <w:autoRedefine/>
    <w:qFormat/>
    <w:rPr>
      <w:rFonts w:ascii="Courier New" w:hAnsi="Courier New"/>
      <w:color w:val="FF0000"/>
    </w:rPr>
  </w:style>
  <w:style w:type="paragraph" w:customStyle="1" w:styleId="4051">
    <w:name w:val="样式 样式 标题 4 + 段后: 0.5 行1"/>
    <w:basedOn w:val="405"/>
    <w:next w:val="af7"/>
    <w:autoRedefine/>
    <w:qFormat/>
    <w:pPr>
      <w:spacing w:after="120"/>
    </w:pPr>
  </w:style>
  <w:style w:type="paragraph" w:customStyle="1" w:styleId="405">
    <w:name w:val="样式 标题 4 + 段后: 0.5 行"/>
    <w:basedOn w:val="4"/>
    <w:autoRedefine/>
    <w:qFormat/>
    <w:pPr>
      <w:keepLines w:val="0"/>
      <w:spacing w:before="120" w:afterLines="50" w:line="240" w:lineRule="auto"/>
    </w:pPr>
    <w:rPr>
      <w:rFonts w:ascii="宋体" w:eastAsia="宋体" w:hAnsi="Times New Roman" w:cs="宋体"/>
      <w:snapToGrid w:val="0"/>
      <w:kern w:val="0"/>
      <w:szCs w:val="20"/>
    </w:rPr>
  </w:style>
  <w:style w:type="paragraph" w:customStyle="1" w:styleId="Bullet1">
    <w:name w:val="Bullet1"/>
    <w:basedOn w:val="a0"/>
    <w:autoRedefine/>
    <w:qFormat/>
    <w:pPr>
      <w:spacing w:afterLines="50"/>
      <w:ind w:left="720" w:hanging="432"/>
    </w:pPr>
    <w:rPr>
      <w:rFonts w:ascii="宋体"/>
      <w:snapToGrid w:val="0"/>
      <w:kern w:val="0"/>
      <w:szCs w:val="20"/>
    </w:rPr>
  </w:style>
  <w:style w:type="paragraph" w:customStyle="1" w:styleId="font5">
    <w:name w:val="font5"/>
    <w:basedOn w:val="a0"/>
    <w:autoRedefine/>
    <w:qFormat/>
    <w:pPr>
      <w:widowControl/>
      <w:spacing w:before="100" w:beforeAutospacing="1" w:after="100" w:afterAutospacing="1"/>
    </w:pPr>
    <w:rPr>
      <w:rFonts w:ascii="宋体" w:hAnsi="宋体" w:hint="eastAsia"/>
      <w:kern w:val="0"/>
      <w:sz w:val="18"/>
      <w:szCs w:val="18"/>
    </w:rPr>
  </w:style>
  <w:style w:type="paragraph" w:customStyle="1" w:styleId="1d">
    <w:name w:val="标准标题1"/>
    <w:basedOn w:val="1"/>
    <w:autoRedefine/>
    <w:qFormat/>
    <w:pPr>
      <w:pageBreakBefore/>
      <w:tabs>
        <w:tab w:val="left" w:pos="360"/>
        <w:tab w:val="left" w:pos="1080"/>
      </w:tabs>
      <w:ind w:left="425" w:hanging="425"/>
    </w:pPr>
    <w:rPr>
      <w:rFonts w:eastAsia="仿宋_GB2312"/>
      <w:sz w:val="32"/>
    </w:rPr>
  </w:style>
  <w:style w:type="character" w:customStyle="1" w:styleId="Char11">
    <w:name w:val="脚注文本 Char1"/>
    <w:basedOn w:val="a2"/>
    <w:autoRedefine/>
    <w:uiPriority w:val="99"/>
    <w:semiHidden/>
    <w:qFormat/>
    <w:rPr>
      <w:rFonts w:ascii="Times New Roman" w:eastAsia="宋体" w:hAnsi="Times New Roman" w:cs="Times New Roman"/>
      <w:sz w:val="18"/>
      <w:szCs w:val="18"/>
    </w:rPr>
  </w:style>
  <w:style w:type="paragraph" w:customStyle="1" w:styleId="2ChapterXXStatementh22Header2l2Level2Headhea">
    <w:name w:val="样式 标题 2Chapter X.X. Statementh22Header 2l2Level 2 Headhea..."/>
    <w:basedOn w:val="2"/>
    <w:autoRedefine/>
    <w:qFormat/>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afffc">
    <w:name w:val="此正文"/>
    <w:basedOn w:val="a0"/>
    <w:autoRedefine/>
    <w:qFormat/>
    <w:pPr>
      <w:ind w:firstLine="200"/>
    </w:pPr>
    <w:rPr>
      <w:sz w:val="24"/>
      <w:szCs w:val="20"/>
    </w:rPr>
  </w:style>
  <w:style w:type="paragraph" w:customStyle="1" w:styleId="3ChapterXXX">
    <w:name w:val="样式 标题 3Chapter X.X.X"/>
    <w:basedOn w:val="3ChapterXXX0505051"/>
    <w:autoRedefine/>
    <w:qFormat/>
    <w:pPr>
      <w:spacing w:after="120"/>
    </w:pPr>
  </w:style>
  <w:style w:type="paragraph" w:customStyle="1" w:styleId="3ChapterXXX0505051">
    <w:name w:val="标题 3Chapter X.X.X. + 段后: 0.5 行 + 段后: 0.5 行 + 段后: 0.5 行1"/>
    <w:basedOn w:val="3ChapterXXX0505"/>
    <w:autoRedefine/>
    <w:qFormat/>
  </w:style>
  <w:style w:type="paragraph" w:customStyle="1" w:styleId="3ChapterXXX0505">
    <w:name w:val="样式 样式 标题 3Chapter X.X.X. + 段后: 0.5 行 + 段后: 0.5 行"/>
    <w:basedOn w:val="3ChapterXXX05"/>
    <w:autoRedefine/>
    <w:qFormat/>
  </w:style>
  <w:style w:type="paragraph" w:customStyle="1" w:styleId="3ChapterXXX05">
    <w:name w:val="样式 标题 3Chapter X.X.X. + 段后: 0.5 行"/>
    <w:basedOn w:val="30"/>
    <w:autoRedefine/>
    <w:qFormat/>
    <w:pPr>
      <w:keepLines w:val="0"/>
      <w:tabs>
        <w:tab w:val="left" w:pos="709"/>
      </w:tabs>
      <w:spacing w:before="120" w:afterLines="50" w:line="240" w:lineRule="auto"/>
      <w:ind w:firstLineChars="0" w:firstLine="0"/>
    </w:pPr>
    <w:rPr>
      <w:rFonts w:ascii="宋体" w:eastAsia="宋体" w:cs="宋体"/>
      <w:snapToGrid w:val="0"/>
      <w:kern w:val="0"/>
      <w:sz w:val="24"/>
    </w:rPr>
  </w:style>
  <w:style w:type="character" w:customStyle="1" w:styleId="Char12">
    <w:name w:val="正文文本 Char1"/>
    <w:basedOn w:val="a2"/>
    <w:autoRedefine/>
    <w:uiPriority w:val="99"/>
    <w:semiHidden/>
    <w:qFormat/>
    <w:rPr>
      <w:rFonts w:ascii="Times New Roman" w:eastAsia="宋体" w:hAnsi="Times New Roman" w:cs="Times New Roman"/>
      <w:szCs w:val="20"/>
    </w:rPr>
  </w:style>
  <w:style w:type="character" w:customStyle="1" w:styleId="af8">
    <w:name w:val="尾注文本 字符"/>
    <w:basedOn w:val="a2"/>
    <w:link w:val="af7"/>
    <w:autoRedefine/>
    <w:semiHidden/>
    <w:qFormat/>
    <w:rPr>
      <w:rFonts w:ascii="宋体"/>
      <w:snapToGrid w:val="0"/>
      <w:sz w:val="21"/>
    </w:rPr>
  </w:style>
  <w:style w:type="paragraph" w:customStyle="1" w:styleId="2a">
    <w:name w:val="样式 标题 2"/>
    <w:basedOn w:val="2"/>
    <w:next w:val="36"/>
    <w:autoRedefine/>
    <w:qFormat/>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36">
    <w:name w:val="最新标题3"/>
    <w:basedOn w:val="37"/>
    <w:next w:val="42"/>
    <w:autoRedefine/>
    <w:qFormat/>
    <w:pPr>
      <w:spacing w:after="120"/>
    </w:pPr>
  </w:style>
  <w:style w:type="paragraph" w:customStyle="1" w:styleId="37">
    <w:name w:val="样式 标题 3"/>
    <w:basedOn w:val="30"/>
    <w:next w:val="42"/>
    <w:autoRedefine/>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42">
    <w:name w:val="最新标题4"/>
    <w:basedOn w:val="43"/>
    <w:next w:val="a0"/>
    <w:autoRedefine/>
    <w:qFormat/>
    <w:pPr>
      <w:spacing w:after="120"/>
      <w:ind w:left="0" w:firstLine="0"/>
    </w:pPr>
  </w:style>
  <w:style w:type="paragraph" w:customStyle="1" w:styleId="43">
    <w:name w:val="样式 标题 4"/>
    <w:basedOn w:val="4ChapterXXXX051"/>
    <w:next w:val="afffd"/>
    <w:autoRedefine/>
    <w:qFormat/>
    <w:pPr>
      <w:tabs>
        <w:tab w:val="left" w:pos="2100"/>
      </w:tabs>
      <w:spacing w:after="50"/>
      <w:ind w:left="2100" w:hanging="420"/>
    </w:pPr>
  </w:style>
  <w:style w:type="paragraph" w:customStyle="1" w:styleId="4ChapterXXXX051">
    <w:name w:val="样式 标题 4Chapter X.X.X.X. + 段后: 0.5 行1"/>
    <w:basedOn w:val="405"/>
    <w:autoRedefine/>
    <w:qFormat/>
    <w:pPr>
      <w:spacing w:after="120"/>
    </w:pPr>
  </w:style>
  <w:style w:type="paragraph" w:customStyle="1" w:styleId="afffd">
    <w:name w:val="样式 正文"/>
    <w:basedOn w:val="a0"/>
    <w:next w:val="a0"/>
    <w:autoRedefine/>
    <w:qFormat/>
    <w:pPr>
      <w:spacing w:afterLines="50"/>
    </w:pPr>
    <w:rPr>
      <w:rFonts w:ascii="宋体" w:cs="宋体"/>
      <w:snapToGrid w:val="0"/>
      <w:kern w:val="0"/>
      <w:szCs w:val="20"/>
    </w:rPr>
  </w:style>
  <w:style w:type="paragraph" w:customStyle="1" w:styleId="2ChapterXXStatementh22Header2l2Level2Headhea1">
    <w:name w:val="样式 标题 2Chapter X.X. Statementh22Header 2l2Level 2 Headhea...1"/>
    <w:basedOn w:val="30"/>
    <w:autoRedefine/>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afffe">
    <w:name w:val="表格标题"/>
    <w:basedOn w:val="affff"/>
    <w:autoRedefine/>
    <w:qFormat/>
    <w:pPr>
      <w:jc w:val="center"/>
    </w:pPr>
    <w:rPr>
      <w:b/>
      <w:bCs/>
      <w:i/>
      <w:iCs/>
    </w:rPr>
  </w:style>
  <w:style w:type="paragraph" w:customStyle="1" w:styleId="affff">
    <w:name w:val="表格内容"/>
    <w:basedOn w:val="ad"/>
    <w:autoRedefine/>
    <w:qFormat/>
    <w:pPr>
      <w:suppressLineNumbers/>
      <w:suppressAutoHyphens/>
    </w:pPr>
    <w:rPr>
      <w:rFonts w:asciiTheme="minorHAnsi" w:eastAsiaTheme="minorEastAsia" w:hAnsiTheme="minorHAnsi" w:cstheme="minorBidi"/>
      <w:kern w:val="1"/>
      <w:lang w:eastAsia="ar-SA"/>
    </w:rPr>
  </w:style>
  <w:style w:type="paragraph" w:customStyle="1" w:styleId="38">
    <w:name w:val="标准标题3"/>
    <w:basedOn w:val="30"/>
    <w:autoRedefine/>
    <w:qFormat/>
    <w:pPr>
      <w:tabs>
        <w:tab w:val="left" w:pos="709"/>
        <w:tab w:val="left" w:pos="1050"/>
      </w:tabs>
      <w:spacing w:line="240" w:lineRule="auto"/>
      <w:ind w:leftChars="-258" w:left="-258" w:firstLineChars="0" w:firstLine="0"/>
    </w:pPr>
    <w:rPr>
      <w:rFonts w:ascii="Times New Roman"/>
      <w:sz w:val="28"/>
      <w:szCs w:val="32"/>
    </w:rPr>
  </w:style>
  <w:style w:type="paragraph" w:customStyle="1" w:styleId="paragraph1">
    <w:name w:val="paragraph1"/>
    <w:basedOn w:val="a0"/>
    <w:autoRedefine/>
    <w:qFormat/>
    <w:pPr>
      <w:spacing w:afterLines="30"/>
      <w:ind w:firstLine="420"/>
    </w:pPr>
    <w:rPr>
      <w:rFonts w:eastAsia="楷体_GB2312"/>
      <w:sz w:val="24"/>
      <w:szCs w:val="20"/>
    </w:rPr>
  </w:style>
  <w:style w:type="paragraph" w:customStyle="1" w:styleId="CharCharCharChar1CharChar">
    <w:name w:val="Char Char Char Char1 Char Char"/>
    <w:basedOn w:val="a0"/>
    <w:autoRedefine/>
    <w:qFormat/>
    <w:pPr>
      <w:widowControl/>
      <w:spacing w:after="160" w:line="240" w:lineRule="exact"/>
    </w:pPr>
    <w:rPr>
      <w:rFonts w:ascii="Verdana" w:hAnsi="Verdana"/>
      <w:kern w:val="0"/>
      <w:sz w:val="20"/>
      <w:szCs w:val="20"/>
      <w:lang w:eastAsia="en-US"/>
    </w:rPr>
  </w:style>
  <w:style w:type="paragraph" w:customStyle="1" w:styleId="2b">
    <w:name w:val="最新标题2"/>
    <w:basedOn w:val="2a"/>
    <w:next w:val="36"/>
    <w:autoRedefine/>
    <w:qFormat/>
  </w:style>
  <w:style w:type="paragraph" w:customStyle="1" w:styleId="Paragraph2">
    <w:name w:val="Paragraph2"/>
    <w:basedOn w:val="a0"/>
    <w:autoRedefine/>
    <w:qFormat/>
    <w:pPr>
      <w:spacing w:before="80" w:afterLines="50"/>
      <w:ind w:left="720"/>
    </w:pPr>
    <w:rPr>
      <w:rFonts w:ascii="宋体"/>
      <w:snapToGrid w:val="0"/>
      <w:color w:val="000000"/>
      <w:kern w:val="0"/>
      <w:szCs w:val="20"/>
      <w:lang w:val="en-AU"/>
    </w:rPr>
  </w:style>
  <w:style w:type="paragraph" w:customStyle="1" w:styleId="GB2312015GB">
    <w:name w:val="样式 样式 正文文本缩进 + 仿宋_GB2312 小四 首行缩进:  0 厘米 行距: 1.5 倍行距 + (中文) 仿宋_GB..."/>
    <w:basedOn w:val="GB2312015"/>
    <w:autoRedefine/>
    <w:qFormat/>
    <w:pPr>
      <w:ind w:firstLine="480"/>
    </w:pPr>
  </w:style>
  <w:style w:type="paragraph" w:customStyle="1" w:styleId="GB2312015">
    <w:name w:val="样式 正文文本缩进 + 仿宋_GB2312 小四 首行缩进:  0 厘米 行距: 1.5 倍行距"/>
    <w:basedOn w:val="af1"/>
    <w:autoRedefine/>
    <w:qFormat/>
    <w:pPr>
      <w:spacing w:line="360" w:lineRule="auto"/>
      <w:ind w:firstLine="0"/>
    </w:pPr>
    <w:rPr>
      <w:rFonts w:ascii="仿宋_GB2312" w:eastAsia="新宋体" w:hAnsi="Times New Roman"/>
      <w:spacing w:val="0"/>
      <w:sz w:val="24"/>
    </w:rPr>
  </w:style>
  <w:style w:type="paragraph" w:customStyle="1" w:styleId="105">
    <w:name w:val="样式 标题 1 + 段后: 0.5 行"/>
    <w:basedOn w:val="1"/>
    <w:autoRedefine/>
    <w:qFormat/>
    <w:pPr>
      <w:keepLines w:val="0"/>
      <w:tabs>
        <w:tab w:val="left" w:pos="360"/>
      </w:tabs>
      <w:spacing w:before="120" w:afterLines="50" w:line="240" w:lineRule="auto"/>
      <w:jc w:val="left"/>
    </w:pPr>
    <w:rPr>
      <w:rFonts w:ascii="宋体" w:cs="宋体"/>
      <w:snapToGrid w:val="0"/>
      <w:kern w:val="0"/>
      <w:sz w:val="28"/>
      <w:szCs w:val="20"/>
    </w:rPr>
  </w:style>
  <w:style w:type="paragraph" w:customStyle="1" w:styleId="Table-Text">
    <w:name w:val="Table - Text"/>
    <w:basedOn w:val="a0"/>
    <w:autoRedefine/>
    <w:qFormat/>
    <w:pPr>
      <w:widowControl/>
      <w:spacing w:before="60" w:afterLines="50"/>
    </w:pPr>
    <w:rPr>
      <w:kern w:val="0"/>
      <w:szCs w:val="20"/>
      <w:lang w:eastAsia="en-US"/>
    </w:rPr>
  </w:style>
  <w:style w:type="paragraph" w:customStyle="1" w:styleId="affff0">
    <w:name w:val="页面边线"/>
    <w:basedOn w:val="a0"/>
    <w:autoRedefine/>
    <w:qFormat/>
    <w:pPr>
      <w:adjustRightInd w:val="0"/>
      <w:spacing w:line="360" w:lineRule="atLeast"/>
      <w:textAlignment w:val="baseline"/>
    </w:pPr>
    <w:rPr>
      <w:rFonts w:ascii="Century" w:hAnsi="Century"/>
      <w:kern w:val="0"/>
      <w:szCs w:val="20"/>
      <w:lang w:eastAsia="ja-JP"/>
    </w:rPr>
  </w:style>
  <w:style w:type="paragraph" w:customStyle="1" w:styleId="affff1">
    <w:name w:val="沈标题四"/>
    <w:basedOn w:val="4"/>
    <w:next w:val="a0"/>
    <w:autoRedefine/>
    <w:qFormat/>
    <w:pPr>
      <w:keepNext w:val="0"/>
      <w:keepLines w:val="0"/>
      <w:spacing w:line="377" w:lineRule="auto"/>
    </w:pPr>
    <w:rPr>
      <w:rFonts w:ascii="Arial Narrow" w:eastAsia="方正姚体" w:hAnsi="Arial Narrow"/>
      <w:b w:val="0"/>
      <w:sz w:val="24"/>
      <w:szCs w:val="24"/>
    </w:rPr>
  </w:style>
  <w:style w:type="paragraph" w:customStyle="1" w:styleId="S4-L15">
    <w:name w:val="S4-L15"/>
    <w:basedOn w:val="a0"/>
    <w:autoRedefine/>
    <w:qFormat/>
    <w:pPr>
      <w:spacing w:after="120"/>
      <w:ind w:left="720" w:firstLine="392"/>
    </w:pPr>
    <w:rPr>
      <w:szCs w:val="21"/>
      <w:lang w:val="fr-FR"/>
    </w:rPr>
  </w:style>
  <w:style w:type="paragraph" w:customStyle="1" w:styleId="FigureDescription">
    <w:name w:val="Figure Description"/>
    <w:next w:val="a0"/>
    <w:autoRedefine/>
    <w:qFormat/>
    <w:pPr>
      <w:snapToGrid w:val="0"/>
      <w:spacing w:before="80" w:after="320"/>
      <w:ind w:left="1701"/>
      <w:jc w:val="center"/>
    </w:pPr>
    <w:rPr>
      <w:rFonts w:ascii="Arial" w:eastAsia="黑体" w:hAnsi="Arial"/>
      <w:sz w:val="18"/>
      <w:lang w:eastAsia="en-US"/>
    </w:rPr>
  </w:style>
  <w:style w:type="paragraph" w:customStyle="1" w:styleId="4ChapterXXX05105">
    <w:name w:val="样式 标题 4Chapter X.X.X. + 段后: 0.5 行1 + 段后: 0.5 行"/>
    <w:basedOn w:val="4ChapterXXX051"/>
    <w:autoRedefine/>
    <w:qFormat/>
    <w:rPr>
      <w:szCs w:val="21"/>
    </w:rPr>
  </w:style>
  <w:style w:type="paragraph" w:customStyle="1" w:styleId="4ChapterXXX051">
    <w:name w:val="样式 标题 4Chapter X.X.X. + 段后: 0.5 行1"/>
    <w:basedOn w:val="4"/>
    <w:next w:val="4"/>
    <w:autoRedefine/>
    <w:qFormat/>
    <w:pPr>
      <w:keepLines w:val="0"/>
      <w:spacing w:before="120" w:afterLines="50" w:line="240" w:lineRule="auto"/>
      <w:ind w:left="425" w:hanging="425"/>
    </w:pPr>
    <w:rPr>
      <w:rFonts w:ascii="宋体" w:eastAsia="宋体" w:hAnsi="Times New Roman" w:cs="宋体"/>
      <w:snapToGrid w:val="0"/>
      <w:kern w:val="0"/>
      <w:szCs w:val="20"/>
    </w:rPr>
  </w:style>
  <w:style w:type="paragraph" w:customStyle="1" w:styleId="62">
    <w:name w:val="样式6"/>
    <w:basedOn w:val="a0"/>
    <w:autoRedefine/>
    <w:qFormat/>
    <w:pPr>
      <w:adjustRightInd w:val="0"/>
      <w:spacing w:beforeLines="50" w:afterLines="50"/>
      <w:ind w:firstLine="669"/>
      <w:textAlignment w:val="baseline"/>
    </w:pPr>
    <w:rPr>
      <w:rFonts w:ascii="宋体" w:hAnsi="宋体"/>
      <w:kern w:val="0"/>
      <w:sz w:val="28"/>
      <w:szCs w:val="20"/>
    </w:rPr>
  </w:style>
  <w:style w:type="paragraph" w:customStyle="1" w:styleId="Table-ColHead">
    <w:name w:val="Table - Col. Head"/>
    <w:basedOn w:val="a0"/>
    <w:autoRedefine/>
    <w:qFormat/>
    <w:pPr>
      <w:keepNext/>
      <w:widowControl/>
      <w:spacing w:before="60" w:afterLines="50"/>
    </w:pPr>
    <w:rPr>
      <w:rFonts w:ascii="Arial" w:hAnsi="Arial"/>
      <w:b/>
      <w:kern w:val="0"/>
      <w:sz w:val="18"/>
      <w:szCs w:val="20"/>
      <w:lang w:eastAsia="en-US"/>
    </w:rPr>
  </w:style>
  <w:style w:type="paragraph" w:customStyle="1" w:styleId="Paragraph10">
    <w:name w:val="Paragraph1"/>
    <w:basedOn w:val="a0"/>
    <w:autoRedefine/>
    <w:qFormat/>
    <w:pPr>
      <w:spacing w:before="80" w:afterLines="50"/>
    </w:pPr>
    <w:rPr>
      <w:rFonts w:ascii="宋体"/>
      <w:snapToGrid w:val="0"/>
      <w:kern w:val="0"/>
      <w:szCs w:val="20"/>
    </w:rPr>
  </w:style>
  <w:style w:type="character" w:customStyle="1" w:styleId="HTML0">
    <w:name w:val="HTML 预设格式 字符"/>
    <w:basedOn w:val="a2"/>
    <w:link w:val="HTML"/>
    <w:autoRedefine/>
    <w:qFormat/>
    <w:rPr>
      <w:rFonts w:ascii="Arial" w:hAnsi="Arial" w:cs="Arial"/>
      <w:sz w:val="24"/>
      <w:szCs w:val="24"/>
    </w:rPr>
  </w:style>
  <w:style w:type="paragraph" w:customStyle="1" w:styleId="S4-L15-No">
    <w:name w:val="S4-L15-No"/>
    <w:basedOn w:val="S4-L15"/>
    <w:autoRedefine/>
    <w:qFormat/>
    <w:pPr>
      <w:tabs>
        <w:tab w:val="left" w:pos="720"/>
      </w:tabs>
      <w:ind w:hanging="720"/>
    </w:pPr>
  </w:style>
  <w:style w:type="paragraph" w:customStyle="1" w:styleId="3ChapterXXX050505">
    <w:name w:val="样式 样式 样式 标题 3Chapter X.X.X. + 段后: 0.5 行 + 段后: 0.5 行 + 段后: 0.5 行"/>
    <w:basedOn w:val="3ChapterXXX0505"/>
    <w:autoRedefine/>
    <w:qFormat/>
    <w:pPr>
      <w:spacing w:after="120"/>
    </w:pPr>
  </w:style>
  <w:style w:type="character" w:customStyle="1" w:styleId="af0">
    <w:name w:val="正文文本首行缩进 字符"/>
    <w:basedOn w:val="af"/>
    <w:link w:val="ae"/>
    <w:autoRedefine/>
    <w:semiHidden/>
    <w:qFormat/>
    <w:rPr>
      <w:kern w:val="2"/>
      <w:sz w:val="21"/>
      <w:szCs w:val="24"/>
    </w:rPr>
  </w:style>
  <w:style w:type="paragraph" w:customStyle="1" w:styleId="Paragraph3">
    <w:name w:val="Paragraph3"/>
    <w:basedOn w:val="a0"/>
    <w:autoRedefine/>
    <w:qFormat/>
    <w:pPr>
      <w:spacing w:before="80" w:afterLines="50"/>
      <w:ind w:left="1530"/>
    </w:pPr>
    <w:rPr>
      <w:rFonts w:ascii="宋体"/>
      <w:snapToGrid w:val="0"/>
      <w:kern w:val="0"/>
      <w:szCs w:val="20"/>
    </w:rPr>
  </w:style>
  <w:style w:type="character" w:customStyle="1" w:styleId="aa">
    <w:name w:val="文档结构图 字符"/>
    <w:basedOn w:val="a2"/>
    <w:link w:val="a9"/>
    <w:autoRedefine/>
    <w:semiHidden/>
    <w:qFormat/>
    <w:rPr>
      <w:kern w:val="2"/>
      <w:sz w:val="21"/>
      <w:szCs w:val="24"/>
      <w:shd w:val="clear" w:color="auto" w:fill="000080"/>
    </w:rPr>
  </w:style>
  <w:style w:type="paragraph" w:customStyle="1" w:styleId="affff2">
    <w:name w:val="段"/>
    <w:autoRedefine/>
    <w:qFormat/>
    <w:pPr>
      <w:autoSpaceDE w:val="0"/>
      <w:autoSpaceDN w:val="0"/>
      <w:ind w:firstLineChars="200" w:firstLine="200"/>
      <w:jc w:val="both"/>
    </w:pPr>
    <w:rPr>
      <w:rFonts w:ascii="宋体"/>
      <w:sz w:val="21"/>
    </w:rPr>
  </w:style>
  <w:style w:type="paragraph" w:customStyle="1" w:styleId="3ChapterXXX050">
    <w:name w:val="样式 标题 3Chapter X.X.X. + 五号 段后: 0.5 行"/>
    <w:basedOn w:val="30"/>
    <w:autoRedefine/>
    <w:qFormat/>
    <w:pPr>
      <w:keepLines w:val="0"/>
      <w:tabs>
        <w:tab w:val="left" w:pos="709"/>
      </w:tabs>
      <w:spacing w:before="120" w:afterLines="50" w:line="240" w:lineRule="auto"/>
      <w:ind w:firstLineChars="0" w:firstLine="0"/>
    </w:pPr>
    <w:rPr>
      <w:rFonts w:ascii="宋体" w:eastAsia="宋体" w:cs="宋体"/>
      <w:snapToGrid w:val="0"/>
      <w:kern w:val="0"/>
    </w:rPr>
  </w:style>
  <w:style w:type="paragraph" w:customStyle="1" w:styleId="huide00">
    <w:name w:val="huide00"/>
    <w:basedOn w:val="a0"/>
    <w:autoRedefine/>
    <w:qFormat/>
    <w:pPr>
      <w:widowControl/>
      <w:spacing w:before="100" w:beforeAutospacing="1" w:after="100" w:afterAutospacing="1"/>
    </w:pPr>
    <w:rPr>
      <w:rFonts w:ascii="Arial" w:eastAsia="Arial Unicode MS" w:hAnsi="Arial" w:cs="Arial"/>
      <w:color w:val="666666"/>
      <w:kern w:val="0"/>
      <w:sz w:val="18"/>
      <w:szCs w:val="18"/>
    </w:rPr>
  </w:style>
  <w:style w:type="paragraph" w:customStyle="1" w:styleId="TableDescription">
    <w:name w:val="Table Description"/>
    <w:next w:val="a0"/>
    <w:autoRedefine/>
    <w:qFormat/>
    <w:pPr>
      <w:keepNext/>
      <w:snapToGrid w:val="0"/>
      <w:spacing w:before="160" w:after="80"/>
      <w:ind w:left="1701"/>
      <w:jc w:val="center"/>
    </w:pPr>
    <w:rPr>
      <w:rFonts w:ascii="Arial" w:eastAsia="黑体" w:hAnsi="Arial"/>
      <w:sz w:val="18"/>
      <w:lang w:eastAsia="en-US"/>
    </w:rPr>
  </w:style>
  <w:style w:type="paragraph" w:customStyle="1" w:styleId="S4-I-L15-U">
    <w:name w:val="S4-I-L15-U"/>
    <w:basedOn w:val="a0"/>
    <w:autoRedefine/>
    <w:qFormat/>
    <w:rPr>
      <w:b/>
      <w:i/>
      <w:sz w:val="24"/>
      <w:u w:val="single"/>
    </w:rPr>
  </w:style>
  <w:style w:type="paragraph" w:customStyle="1" w:styleId="InfoBlue">
    <w:name w:val="InfoBlue"/>
    <w:basedOn w:val="a0"/>
    <w:next w:val="ad"/>
    <w:autoRedefine/>
    <w:qFormat/>
    <w:pPr>
      <w:spacing w:afterLines="50"/>
      <w:ind w:left="720"/>
    </w:pPr>
    <w:rPr>
      <w:rFonts w:ascii="宋体"/>
      <w:i/>
      <w:snapToGrid w:val="0"/>
      <w:color w:val="0000FF"/>
      <w:kern w:val="0"/>
      <w:szCs w:val="20"/>
    </w:rPr>
  </w:style>
  <w:style w:type="paragraph" w:customStyle="1" w:styleId="2c">
    <w:name w:val="标准标题2"/>
    <w:basedOn w:val="2"/>
    <w:autoRedefine/>
    <w:qFormat/>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1050">
    <w:name w:val="样式 左侧:  1 厘米 段后: 0.5 行"/>
    <w:basedOn w:val="a0"/>
    <w:autoRedefine/>
    <w:qFormat/>
    <w:pPr>
      <w:spacing w:afterLines="50"/>
      <w:ind w:firstLine="425"/>
    </w:pPr>
    <w:rPr>
      <w:rFonts w:ascii="宋体" w:cs="宋体"/>
      <w:snapToGrid w:val="0"/>
      <w:kern w:val="0"/>
      <w:szCs w:val="20"/>
    </w:rPr>
  </w:style>
  <w:style w:type="paragraph" w:customStyle="1" w:styleId="CharCharCharCharCharChar">
    <w:name w:val="Char Char Char Char Char Char"/>
    <w:basedOn w:val="a0"/>
    <w:autoRedefine/>
    <w:qFormat/>
    <w:pPr>
      <w:widowControl/>
      <w:spacing w:after="160" w:line="240" w:lineRule="exact"/>
    </w:pPr>
    <w:rPr>
      <w:rFonts w:ascii="Verdana" w:hAnsi="Verdana"/>
      <w:kern w:val="0"/>
      <w:sz w:val="20"/>
      <w:szCs w:val="20"/>
      <w:lang w:eastAsia="en-US"/>
    </w:rPr>
  </w:style>
  <w:style w:type="paragraph" w:customStyle="1" w:styleId="72">
    <w:name w:val="样式7"/>
    <w:basedOn w:val="a0"/>
    <w:autoRedefine/>
    <w:qFormat/>
    <w:pPr>
      <w:adjustRightInd w:val="0"/>
      <w:spacing w:beforeLines="50" w:afterLines="50"/>
      <w:ind w:firstLine="669"/>
      <w:textAlignment w:val="baseline"/>
    </w:pPr>
    <w:rPr>
      <w:rFonts w:ascii="宋体" w:hAnsi="宋体"/>
      <w:kern w:val="0"/>
      <w:sz w:val="28"/>
      <w:szCs w:val="20"/>
    </w:rPr>
  </w:style>
  <w:style w:type="paragraph" w:customStyle="1" w:styleId="1e">
    <w:name w:val="样式 标题1"/>
    <w:basedOn w:val="105"/>
    <w:next w:val="2b"/>
    <w:autoRedefine/>
    <w:qFormat/>
    <w:pPr>
      <w:tabs>
        <w:tab w:val="left" w:pos="1140"/>
      </w:tabs>
      <w:spacing w:after="50"/>
      <w:ind w:left="1140" w:hanging="720"/>
    </w:pPr>
    <w:rPr>
      <w:bCs w:val="0"/>
      <w:sz w:val="32"/>
    </w:rPr>
  </w:style>
  <w:style w:type="paragraph" w:customStyle="1" w:styleId="Tabletext">
    <w:name w:val="Tabletext"/>
    <w:basedOn w:val="a0"/>
    <w:autoRedefine/>
    <w:qFormat/>
    <w:pPr>
      <w:keepLines/>
      <w:spacing w:afterLines="50"/>
    </w:pPr>
    <w:rPr>
      <w:rFonts w:ascii="宋体"/>
      <w:snapToGrid w:val="0"/>
      <w:kern w:val="0"/>
      <w:szCs w:val="20"/>
    </w:rPr>
  </w:style>
  <w:style w:type="paragraph" w:customStyle="1" w:styleId="affff3">
    <w:name w:val="文档正文"/>
    <w:basedOn w:val="a0"/>
    <w:autoRedefine/>
    <w:qFormat/>
    <w:pPr>
      <w:adjustRightInd w:val="0"/>
      <w:spacing w:line="440" w:lineRule="exact"/>
      <w:ind w:firstLine="567"/>
      <w:textAlignment w:val="baseline"/>
    </w:pPr>
    <w:rPr>
      <w:rFonts w:ascii="Arial Narrow" w:hAnsi="Arial Narrow"/>
      <w:kern w:val="0"/>
      <w:sz w:val="24"/>
    </w:rPr>
  </w:style>
  <w:style w:type="paragraph" w:customStyle="1" w:styleId="Bullet2">
    <w:name w:val="Bullet2"/>
    <w:basedOn w:val="a0"/>
    <w:autoRedefine/>
    <w:qFormat/>
    <w:pPr>
      <w:spacing w:afterLines="50"/>
      <w:ind w:left="1440" w:hanging="360"/>
    </w:pPr>
    <w:rPr>
      <w:rFonts w:ascii="宋体"/>
      <w:snapToGrid w:val="0"/>
      <w:color w:val="000080"/>
      <w:kern w:val="0"/>
      <w:szCs w:val="20"/>
    </w:rPr>
  </w:style>
  <w:style w:type="paragraph" w:customStyle="1" w:styleId="ItemList">
    <w:name w:val="Item List"/>
    <w:autoRedefine/>
    <w:qFormat/>
    <w:pPr>
      <w:tabs>
        <w:tab w:val="left" w:pos="2126"/>
      </w:tabs>
      <w:spacing w:line="300" w:lineRule="auto"/>
      <w:ind w:left="2126" w:hanging="425"/>
      <w:jc w:val="both"/>
    </w:pPr>
    <w:rPr>
      <w:rFonts w:ascii="Arial" w:hAnsi="Arial"/>
      <w:sz w:val="21"/>
      <w:lang w:eastAsia="en-US"/>
    </w:rPr>
  </w:style>
  <w:style w:type="paragraph" w:customStyle="1" w:styleId="affff4">
    <w:name w:val="段(正文）"/>
    <w:autoRedefine/>
    <w:qFormat/>
    <w:pPr>
      <w:autoSpaceDE w:val="0"/>
      <w:autoSpaceDN w:val="0"/>
      <w:ind w:firstLine="420"/>
      <w:jc w:val="both"/>
    </w:pPr>
    <w:rPr>
      <w:rFonts w:ascii="宋体"/>
      <w:sz w:val="21"/>
    </w:rPr>
  </w:style>
  <w:style w:type="paragraph" w:customStyle="1" w:styleId="Bullet">
    <w:name w:val="Bullet"/>
    <w:basedOn w:val="a0"/>
    <w:autoRedefine/>
    <w:qFormat/>
    <w:pPr>
      <w:widowControl/>
      <w:tabs>
        <w:tab w:val="left" w:pos="720"/>
        <w:tab w:val="left" w:pos="964"/>
      </w:tabs>
      <w:spacing w:before="120" w:afterLines="50"/>
      <w:ind w:left="720" w:right="360" w:hanging="482"/>
    </w:pPr>
    <w:rPr>
      <w:rFonts w:ascii="宋体"/>
      <w:snapToGrid w:val="0"/>
      <w:kern w:val="0"/>
      <w:szCs w:val="20"/>
    </w:rPr>
  </w:style>
  <w:style w:type="paragraph" w:customStyle="1" w:styleId="S4-L15-C">
    <w:name w:val="S4-L15-C"/>
    <w:basedOn w:val="a0"/>
    <w:autoRedefine/>
    <w:qFormat/>
    <w:pPr>
      <w:spacing w:after="120"/>
      <w:jc w:val="center"/>
    </w:pPr>
    <w:rPr>
      <w:szCs w:val="21"/>
    </w:rPr>
  </w:style>
  <w:style w:type="paragraph" w:customStyle="1" w:styleId="affff5">
    <w:name w:val="二级项目符号"/>
    <w:basedOn w:val="a0"/>
    <w:autoRedefine/>
    <w:qFormat/>
    <w:pPr>
      <w:widowControl/>
      <w:tabs>
        <w:tab w:val="left" w:pos="964"/>
      </w:tabs>
      <w:ind w:left="964" w:hanging="482"/>
    </w:pPr>
    <w:rPr>
      <w:kern w:val="0"/>
      <w:sz w:val="24"/>
      <w:szCs w:val="20"/>
    </w:rPr>
  </w:style>
  <w:style w:type="paragraph" w:customStyle="1" w:styleId="affff6">
    <w:name w:val="封面标准文稿编辑信息"/>
    <w:autoRedefine/>
    <w:qFormat/>
    <w:pPr>
      <w:spacing w:before="180" w:line="180" w:lineRule="exact"/>
      <w:jc w:val="center"/>
    </w:pPr>
    <w:rPr>
      <w:rFonts w:ascii="宋体"/>
      <w:sz w:val="21"/>
    </w:rPr>
  </w:style>
  <w:style w:type="character" w:customStyle="1" w:styleId="Char13">
    <w:name w:val="页脚 Char1"/>
    <w:basedOn w:val="a2"/>
    <w:autoRedefine/>
    <w:uiPriority w:val="99"/>
    <w:semiHidden/>
    <w:qFormat/>
    <w:rPr>
      <w:rFonts w:ascii="Times New Roman" w:eastAsia="宋体" w:hAnsi="Times New Roman" w:cs="Times New Roman"/>
      <w:sz w:val="18"/>
      <w:szCs w:val="18"/>
    </w:rPr>
  </w:style>
  <w:style w:type="paragraph" w:customStyle="1" w:styleId="40505">
    <w:name w:val="样式 样式 标题 4 + 段后: 0.5 行 + 段后: 0.5 行"/>
    <w:basedOn w:val="405"/>
    <w:autoRedefine/>
    <w:qFormat/>
  </w:style>
  <w:style w:type="paragraph" w:customStyle="1" w:styleId="MainTitle">
    <w:name w:val="Main Title"/>
    <w:basedOn w:val="a0"/>
    <w:autoRedefine/>
    <w:qFormat/>
    <w:pPr>
      <w:spacing w:before="480" w:afterLines="50"/>
      <w:jc w:val="center"/>
    </w:pPr>
    <w:rPr>
      <w:rFonts w:ascii="宋体"/>
      <w:b/>
      <w:snapToGrid w:val="0"/>
      <w:kern w:val="28"/>
      <w:sz w:val="32"/>
      <w:szCs w:val="20"/>
    </w:rPr>
  </w:style>
  <w:style w:type="paragraph" w:customStyle="1" w:styleId="GB2312015GBCharChar">
    <w:name w:val="样式 样式 正文文本缩进 + 仿宋_GB2312 小四 首行缩进:  0 厘米 行距: 1.5 倍行距 + (中文) 仿宋_GB... Char Char"/>
    <w:basedOn w:val="GB2312015"/>
    <w:autoRedefine/>
    <w:qFormat/>
    <w:pPr>
      <w:ind w:firstLine="480"/>
    </w:pPr>
  </w:style>
  <w:style w:type="paragraph" w:customStyle="1" w:styleId="1f">
    <w:name w:val="标题1"/>
    <w:basedOn w:val="af3"/>
    <w:autoRedefine/>
    <w:qFormat/>
    <w:rPr>
      <w:rFonts w:cstheme="minorBidi"/>
      <w:b/>
      <w:sz w:val="30"/>
      <w:szCs w:val="22"/>
    </w:rPr>
  </w:style>
  <w:style w:type="paragraph" w:customStyle="1" w:styleId="05">
    <w:name w:val="样式 三号 加粗 段后: 0.5 行"/>
    <w:basedOn w:val="a0"/>
    <w:autoRedefine/>
    <w:qFormat/>
    <w:pPr>
      <w:spacing w:afterLines="50"/>
    </w:pPr>
    <w:rPr>
      <w:rFonts w:ascii="宋体" w:cs="宋体"/>
      <w:b/>
      <w:bCs/>
      <w:snapToGrid w:val="0"/>
      <w:kern w:val="0"/>
      <w:sz w:val="32"/>
      <w:szCs w:val="20"/>
    </w:rPr>
  </w:style>
  <w:style w:type="paragraph" w:customStyle="1" w:styleId="L1">
    <w:name w:val="标准有序列表（L1）"/>
    <w:basedOn w:val="a1"/>
    <w:autoRedefine/>
    <w:qFormat/>
    <w:pPr>
      <w:tabs>
        <w:tab w:val="left" w:pos="0"/>
      </w:tabs>
      <w:ind w:firstLine="0"/>
    </w:pPr>
    <w:rPr>
      <w:rFonts w:ascii="黑体" w:eastAsia="黑体" w:hAnsiTheme="minorHAnsi" w:cstheme="minorBidi"/>
      <w:color w:val="000000"/>
      <w:sz w:val="24"/>
      <w:szCs w:val="22"/>
    </w:rPr>
  </w:style>
  <w:style w:type="paragraph" w:customStyle="1" w:styleId="IBM">
    <w:name w:val="IBM 正文"/>
    <w:basedOn w:val="a0"/>
    <w:autoRedefine/>
    <w:qFormat/>
    <w:pPr>
      <w:spacing w:line="360" w:lineRule="atLeast"/>
    </w:pPr>
    <w:rPr>
      <w:sz w:val="24"/>
      <w:szCs w:val="20"/>
    </w:rPr>
  </w:style>
  <w:style w:type="paragraph" w:customStyle="1" w:styleId="text">
    <w:name w:val="text"/>
    <w:basedOn w:val="a0"/>
    <w:autoRedefine/>
    <w:qFormat/>
    <w:pPr>
      <w:adjustRightInd w:val="0"/>
      <w:spacing w:before="120"/>
      <w:ind w:firstLine="425"/>
      <w:textAlignment w:val="baseline"/>
    </w:pPr>
    <w:rPr>
      <w:rFonts w:ascii="宋体" w:hAnsi="Arial" w:cs="Arial"/>
      <w:bCs/>
      <w:kern w:val="0"/>
      <w:sz w:val="26"/>
      <w:szCs w:val="32"/>
    </w:rPr>
  </w:style>
  <w:style w:type="paragraph" w:customStyle="1" w:styleId="S4-I-U-L15-No-dot">
    <w:name w:val="S4-I-U-L15-No-dot"/>
    <w:basedOn w:val="a0"/>
    <w:autoRedefine/>
    <w:qFormat/>
    <w:pPr>
      <w:tabs>
        <w:tab w:val="left" w:pos="1112"/>
      </w:tabs>
      <w:spacing w:after="120"/>
      <w:ind w:left="1112" w:hanging="420"/>
    </w:pPr>
    <w:rPr>
      <w:i/>
      <w:sz w:val="24"/>
      <w:u w:val="single"/>
    </w:rPr>
  </w:style>
  <w:style w:type="paragraph" w:customStyle="1" w:styleId="Paragraph4">
    <w:name w:val="Paragraph4"/>
    <w:basedOn w:val="a0"/>
    <w:autoRedefine/>
    <w:qFormat/>
    <w:pPr>
      <w:spacing w:before="80" w:afterLines="50"/>
      <w:ind w:left="2250"/>
    </w:pPr>
    <w:rPr>
      <w:rFonts w:ascii="宋体"/>
      <w:snapToGrid w:val="0"/>
      <w:kern w:val="0"/>
      <w:szCs w:val="20"/>
    </w:rPr>
  </w:style>
  <w:style w:type="paragraph" w:customStyle="1" w:styleId="11CharCharCharCharCharCharCharCharCharCharCharCharCharCharCharCharChar">
    <w:name w:val="样式 标题 1 + 五号1 Char Char Char Char Char Char Char Char Char Char Char Char Char Char Char Char Char"/>
    <w:basedOn w:val="1"/>
    <w:autoRedefine/>
    <w:qFormat/>
    <w:pPr>
      <w:tabs>
        <w:tab w:val="left" w:pos="360"/>
      </w:tabs>
      <w:spacing w:line="480" w:lineRule="auto"/>
    </w:pPr>
    <w:rPr>
      <w:sz w:val="21"/>
    </w:rPr>
  </w:style>
  <w:style w:type="paragraph" w:customStyle="1" w:styleId="3ChapterXXX051">
    <w:name w:val="样式 标题 3Chapter X.X.X. + 段后: 0.5 行1"/>
    <w:basedOn w:val="30"/>
    <w:next w:val="a0"/>
    <w:autoRedefine/>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Body">
    <w:name w:val="Body"/>
    <w:basedOn w:val="a0"/>
    <w:autoRedefine/>
    <w:qFormat/>
    <w:pPr>
      <w:widowControl/>
      <w:spacing w:before="120" w:afterLines="50"/>
    </w:pPr>
    <w:rPr>
      <w:rFonts w:ascii="宋体"/>
      <w:snapToGrid w:val="0"/>
      <w:kern w:val="0"/>
      <w:szCs w:val="20"/>
    </w:rPr>
  </w:style>
  <w:style w:type="paragraph" w:customStyle="1" w:styleId="Proposalsbody">
    <w:name w:val="Proposals body"/>
    <w:basedOn w:val="a0"/>
    <w:next w:val="a0"/>
    <w:autoRedefine/>
    <w:qFormat/>
    <w:pPr>
      <w:widowControl/>
    </w:pPr>
    <w:rPr>
      <w:rFonts w:ascii="宋体"/>
      <w:snapToGrid w:val="0"/>
      <w:color w:val="000000"/>
      <w:kern w:val="0"/>
      <w:sz w:val="24"/>
      <w:szCs w:val="20"/>
    </w:rPr>
  </w:style>
  <w:style w:type="paragraph" w:customStyle="1" w:styleId="affff7">
    <w:name w:val="章正文"/>
    <w:basedOn w:val="a0"/>
    <w:autoRedefine/>
    <w:qFormat/>
    <w:pPr>
      <w:spacing w:beforeLines="50" w:after="120" w:line="300" w:lineRule="auto"/>
    </w:pPr>
    <w:rPr>
      <w:rFonts w:ascii="Helvetica" w:hAnsi="Helvetica"/>
      <w:kern w:val="0"/>
      <w:sz w:val="24"/>
    </w:rPr>
  </w:style>
  <w:style w:type="paragraph" w:customStyle="1" w:styleId="3CharCharChar">
    <w:name w:val="样式 样式3 + 宋体 五号 Char Char Char"/>
    <w:basedOn w:val="a0"/>
    <w:autoRedefine/>
    <w:qFormat/>
    <w:pPr>
      <w:keepNext/>
      <w:keepLines/>
      <w:tabs>
        <w:tab w:val="left" w:pos="1050"/>
      </w:tabs>
      <w:ind w:left="1050" w:hanging="450"/>
      <w:outlineLvl w:val="7"/>
    </w:pPr>
    <w:rPr>
      <w:rFonts w:ascii="宋体" w:hAnsi="宋体"/>
      <w:b/>
      <w:bCs/>
    </w:rPr>
  </w:style>
  <w:style w:type="paragraph" w:customStyle="1" w:styleId="2d">
    <w:name w:val="样式 标题 2 + 五号"/>
    <w:basedOn w:val="2"/>
    <w:autoRedefine/>
    <w:qFormat/>
    <w:pPr>
      <w:keepLines/>
      <w:tabs>
        <w:tab w:val="left" w:pos="720"/>
      </w:tabs>
      <w:adjustRightInd/>
      <w:snapToGrid/>
      <w:spacing w:line="240" w:lineRule="auto"/>
      <w:jc w:val="both"/>
      <w:textAlignment w:val="auto"/>
    </w:pPr>
    <w:rPr>
      <w:rFonts w:ascii="宋体" w:eastAsia="宋体" w:hAnsi="宋体"/>
      <w:bCs/>
      <w:kern w:val="2"/>
      <w:szCs w:val="32"/>
    </w:rPr>
  </w:style>
  <w:style w:type="paragraph" w:customStyle="1" w:styleId="1f0">
    <w:name w:val="样式 标题 1 + 五号"/>
    <w:basedOn w:val="1"/>
    <w:autoRedefine/>
    <w:qFormat/>
    <w:pPr>
      <w:tabs>
        <w:tab w:val="left" w:pos="360"/>
      </w:tabs>
      <w:spacing w:line="240" w:lineRule="auto"/>
    </w:pPr>
    <w:rPr>
      <w:sz w:val="32"/>
      <w:szCs w:val="32"/>
    </w:rPr>
  </w:style>
  <w:style w:type="paragraph" w:customStyle="1" w:styleId="affff8">
    <w:name w:val="文本框内文字"/>
    <w:basedOn w:val="a0"/>
    <w:autoRedefine/>
    <w:qFormat/>
    <w:pPr>
      <w:spacing w:line="0" w:lineRule="atLeast"/>
    </w:pPr>
    <w:rPr>
      <w:rFonts w:eastAsia="仿宋_GB2312"/>
      <w:sz w:val="22"/>
    </w:rPr>
  </w:style>
  <w:style w:type="paragraph" w:customStyle="1" w:styleId="P1">
    <w:name w:val="P1"/>
    <w:basedOn w:val="a0"/>
    <w:autoRedefine/>
    <w:qFormat/>
    <w:pPr>
      <w:widowControl/>
      <w:spacing w:before="240" w:line="240" w:lineRule="atLeast"/>
    </w:pPr>
    <w:rPr>
      <w:b/>
      <w:kern w:val="0"/>
      <w:szCs w:val="21"/>
      <w:lang w:val="en-AU" w:eastAsia="en-US"/>
    </w:rPr>
  </w:style>
  <w:style w:type="paragraph" w:customStyle="1" w:styleId="1f1">
    <w:name w:val="最新标题1"/>
    <w:basedOn w:val="1e"/>
    <w:next w:val="2b"/>
    <w:autoRedefine/>
    <w:qFormat/>
    <w:pPr>
      <w:spacing w:after="120"/>
    </w:pPr>
    <w:rPr>
      <w:bCs/>
    </w:rPr>
  </w:style>
  <w:style w:type="paragraph" w:customStyle="1" w:styleId="P2">
    <w:name w:val="P2"/>
    <w:basedOn w:val="a0"/>
    <w:autoRedefine/>
    <w:qFormat/>
    <w:pPr>
      <w:widowControl/>
      <w:spacing w:before="240" w:line="240" w:lineRule="atLeast"/>
      <w:ind w:left="578"/>
    </w:pPr>
    <w:rPr>
      <w:b/>
      <w:kern w:val="0"/>
      <w:szCs w:val="21"/>
      <w:lang w:val="en-AU" w:eastAsia="en-US"/>
    </w:rPr>
  </w:style>
  <w:style w:type="paragraph" w:customStyle="1" w:styleId="Style-">
    <w:name w:val="Style-正文"/>
    <w:basedOn w:val="a0"/>
    <w:autoRedefine/>
    <w:qFormat/>
    <w:pPr>
      <w:ind w:firstLine="420"/>
    </w:pPr>
    <w:rPr>
      <w:rFonts w:ascii="宋体" w:hAnsi="宋体"/>
      <w:sz w:val="24"/>
    </w:rPr>
  </w:style>
  <w:style w:type="paragraph" w:customStyle="1" w:styleId="P3">
    <w:name w:val="P3"/>
    <w:basedOn w:val="a0"/>
    <w:autoRedefine/>
    <w:qFormat/>
    <w:pPr>
      <w:widowControl/>
      <w:spacing w:before="240" w:line="240" w:lineRule="atLeast"/>
      <w:ind w:left="1152"/>
    </w:pPr>
    <w:rPr>
      <w:b/>
      <w:kern w:val="0"/>
      <w:szCs w:val="21"/>
      <w:lang w:val="en-AU" w:eastAsia="en-US"/>
    </w:rPr>
  </w:style>
  <w:style w:type="paragraph" w:customStyle="1" w:styleId="PlainText1">
    <w:name w:val="Plain Text1"/>
    <w:basedOn w:val="a0"/>
    <w:autoRedefine/>
    <w:qFormat/>
    <w:pPr>
      <w:autoSpaceDE w:val="0"/>
      <w:autoSpaceDN w:val="0"/>
      <w:adjustRightInd w:val="0"/>
    </w:pPr>
    <w:rPr>
      <w:rFonts w:ascii="宋体" w:hAnsi="宋体" w:hint="eastAsia"/>
      <w:sz w:val="24"/>
      <w:szCs w:val="20"/>
    </w:rPr>
  </w:style>
  <w:style w:type="paragraph" w:customStyle="1" w:styleId="44">
    <w:name w:val="样式　标题4"/>
    <w:basedOn w:val="4ChapterXXX051"/>
    <w:next w:val="a0"/>
    <w:autoRedefine/>
    <w:qFormat/>
  </w:style>
  <w:style w:type="paragraph" w:customStyle="1" w:styleId="Blockquote">
    <w:name w:val="Blockquote"/>
    <w:basedOn w:val="a0"/>
    <w:autoRedefine/>
    <w:qFormat/>
    <w:pPr>
      <w:widowControl/>
      <w:spacing w:before="100" w:afterLines="50"/>
      <w:ind w:left="360" w:right="360"/>
    </w:pPr>
    <w:rPr>
      <w:rFonts w:ascii="宋体"/>
      <w:snapToGrid w:val="0"/>
      <w:kern w:val="0"/>
      <w:sz w:val="24"/>
      <w:szCs w:val="20"/>
      <w:lang w:val="en-CA"/>
    </w:rPr>
  </w:style>
  <w:style w:type="paragraph" w:customStyle="1" w:styleId="affff9">
    <w:name w:val="样式 模板描述"/>
    <w:basedOn w:val="a0"/>
    <w:next w:val="afffd"/>
    <w:autoRedefine/>
    <w:qFormat/>
    <w:pPr>
      <w:spacing w:afterLines="50"/>
    </w:pPr>
    <w:rPr>
      <w:rFonts w:ascii="宋体" w:cs="宋体"/>
      <w:i/>
      <w:iCs/>
      <w:snapToGrid w:val="0"/>
      <w:color w:val="0000FF"/>
      <w:kern w:val="0"/>
      <w:szCs w:val="21"/>
    </w:rPr>
  </w:style>
  <w:style w:type="paragraph" w:customStyle="1" w:styleId="CharChar3CharCharCharChar">
    <w:name w:val="Char Char3 Char Char Char Char"/>
    <w:basedOn w:val="a0"/>
    <w:autoRedefine/>
    <w:qFormat/>
    <w:pPr>
      <w:widowControl/>
      <w:spacing w:after="160"/>
    </w:pPr>
    <w:rPr>
      <w:rFonts w:ascii="Verdana" w:hAnsi="Verdana"/>
      <w:kern w:val="0"/>
      <w:sz w:val="24"/>
      <w:szCs w:val="20"/>
      <w:lang w:eastAsia="en-US"/>
    </w:rPr>
  </w:style>
  <w:style w:type="paragraph" w:customStyle="1" w:styleId="2e">
    <w:name w:val="样式2"/>
    <w:basedOn w:val="2"/>
    <w:autoRedefine/>
    <w:qFormat/>
    <w:pPr>
      <w:keepLines/>
      <w:tabs>
        <w:tab w:val="left" w:pos="600"/>
        <w:tab w:val="left" w:pos="720"/>
      </w:tabs>
      <w:adjustRightInd/>
      <w:snapToGrid/>
      <w:spacing w:before="260" w:after="260" w:line="416" w:lineRule="auto"/>
      <w:ind w:left="600" w:hanging="600"/>
      <w:jc w:val="both"/>
      <w:textAlignment w:val="auto"/>
    </w:pPr>
    <w:rPr>
      <w:rFonts w:ascii="Arial" w:eastAsia="宋体" w:hAnsi="Arial"/>
      <w:bCs/>
      <w:kern w:val="2"/>
      <w:sz w:val="32"/>
      <w:szCs w:val="32"/>
    </w:rPr>
  </w:style>
  <w:style w:type="paragraph" w:customStyle="1" w:styleId="S4-B-L15">
    <w:name w:val="S4-B-L15"/>
    <w:basedOn w:val="a0"/>
    <w:autoRedefine/>
    <w:qFormat/>
    <w:rPr>
      <w:b/>
      <w:bCs/>
      <w:sz w:val="24"/>
    </w:rPr>
  </w:style>
  <w:style w:type="paragraph" w:customStyle="1" w:styleId="3A-3sect123h3H3level3PIM3Level3HeadHeading">
    <w:name w:val="样式 标题 3(A-3)sect1.2.3h3H3level_3PIM 3Level 3 HeadHeading..."/>
    <w:basedOn w:val="30"/>
    <w:autoRedefine/>
    <w:qFormat/>
    <w:pPr>
      <w:tabs>
        <w:tab w:val="left" w:pos="709"/>
      </w:tabs>
      <w:spacing w:line="416" w:lineRule="auto"/>
      <w:ind w:firstLineChars="0" w:firstLine="0"/>
    </w:pPr>
    <w:rPr>
      <w:rFonts w:ascii="Arial" w:eastAsia="宋体" w:hAnsi="Arial"/>
      <w:szCs w:val="32"/>
    </w:rPr>
  </w:style>
  <w:style w:type="paragraph" w:customStyle="1" w:styleId="CharChar20">
    <w:name w:val="Char Char2"/>
    <w:basedOn w:val="a0"/>
    <w:autoRedefine/>
    <w:qFormat/>
    <w:rPr>
      <w:rFonts w:ascii="仿宋_GB2312" w:eastAsia="仿宋_GB2312"/>
      <w:b/>
      <w:sz w:val="32"/>
      <w:szCs w:val="32"/>
    </w:rPr>
  </w:style>
  <w:style w:type="paragraph" w:customStyle="1" w:styleId="p0">
    <w:name w:val="p0"/>
    <w:basedOn w:val="a0"/>
    <w:autoRedefine/>
    <w:qFormat/>
    <w:pPr>
      <w:widowControl/>
    </w:pPr>
    <w:rPr>
      <w:kern w:val="0"/>
      <w:szCs w:val="21"/>
    </w:rPr>
  </w:style>
  <w:style w:type="table" w:customStyle="1" w:styleId="4-11">
    <w:name w:val="网格表 4 - 着色 11"/>
    <w:basedOn w:val="a3"/>
    <w:autoRedefine/>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21">
    <w:name w:val="font21"/>
    <w:autoRedefine/>
    <w:qFormat/>
    <w:rPr>
      <w:rFonts w:ascii="宋体" w:eastAsia="宋体" w:hAnsi="宋体" w:cs="宋体" w:hint="eastAsia"/>
      <w:color w:val="000000"/>
      <w:sz w:val="24"/>
      <w:szCs w:val="24"/>
      <w:u w:val="none"/>
    </w:rPr>
  </w:style>
  <w:style w:type="paragraph" w:customStyle="1" w:styleId="39">
    <w:name w:val="纯文本3"/>
    <w:basedOn w:val="a0"/>
    <w:autoRedefine/>
    <w:qFormat/>
    <w:pPr>
      <w:adjustRightInd w:val="0"/>
      <w:textAlignment w:val="baseline"/>
    </w:pPr>
    <w:rPr>
      <w:rFonts w:ascii="宋体" w:eastAsia="楷体_GB2312" w:hAnsi="Courier New"/>
      <w:sz w:val="26"/>
      <w:szCs w:val="20"/>
    </w:rPr>
  </w:style>
  <w:style w:type="character" w:customStyle="1" w:styleId="2f">
    <w:name w:val="纯文本 字符2"/>
    <w:autoRedefine/>
    <w:qFormat/>
    <w:rPr>
      <w:rFonts w:ascii="宋体" w:eastAsia="宋体" w:hAnsi="Courier New"/>
      <w:kern w:val="2"/>
      <w:sz w:val="24"/>
      <w:szCs w:val="24"/>
      <w:lang w:val="en-US" w:eastAsia="zh-CN" w:bidi="ar-SA"/>
    </w:rPr>
  </w:style>
  <w:style w:type="paragraph" w:customStyle="1" w:styleId="2f0">
    <w:name w:val="列表段落2"/>
    <w:basedOn w:val="a0"/>
    <w:autoRedefine/>
    <w:qFormat/>
    <w:pPr>
      <w:spacing w:line="240" w:lineRule="auto"/>
      <w:ind w:firstLine="420"/>
      <w:jc w:val="both"/>
    </w:pPr>
    <w:rPr>
      <w:rFonts w:eastAsia="宋体"/>
    </w:rPr>
  </w:style>
  <w:style w:type="character" w:customStyle="1" w:styleId="1f2">
    <w:name w:val="未处理的提及1"/>
    <w:basedOn w:val="a2"/>
    <w:autoRedefine/>
    <w:uiPriority w:val="99"/>
    <w:semiHidden/>
    <w:unhideWhenUsed/>
    <w:qFormat/>
    <w:rPr>
      <w:color w:val="605E5C"/>
      <w:shd w:val="clear" w:color="auto" w:fill="E1DFDD"/>
    </w:rPr>
  </w:style>
  <w:style w:type="character" w:customStyle="1" w:styleId="a6">
    <w:name w:val="宏文本 字符"/>
    <w:basedOn w:val="a2"/>
    <w:link w:val="a5"/>
    <w:autoRedefine/>
    <w:qFormat/>
    <w:rPr>
      <w:rFonts w:ascii="Courier New" w:hAnsi="Courier New" w:cs="Courier New"/>
      <w:kern w:val="2"/>
      <w:sz w:val="24"/>
      <w:szCs w:val="24"/>
    </w:rPr>
  </w:style>
  <w:style w:type="paragraph" w:customStyle="1" w:styleId="45">
    <w:name w:val="纯文本4"/>
    <w:basedOn w:val="a0"/>
    <w:autoRedefine/>
    <w:qFormat/>
    <w:pPr>
      <w:adjustRightInd w:val="0"/>
      <w:textAlignment w:val="baseline"/>
    </w:pPr>
    <w:rPr>
      <w:rFonts w:ascii="宋体" w:eastAsia="楷体_GB2312" w:hAnsi="Courier New"/>
      <w:sz w:val="26"/>
      <w:szCs w:val="20"/>
    </w:rPr>
  </w:style>
  <w:style w:type="character" w:customStyle="1" w:styleId="NormalCharacter">
    <w:name w:val="NormalCharacter"/>
    <w:autoRedefine/>
    <w:qFormat/>
  </w:style>
  <w:style w:type="paragraph" w:customStyle="1" w:styleId="52">
    <w:name w:val="纯文本5"/>
    <w:basedOn w:val="a0"/>
    <w:autoRedefine/>
    <w:qFormat/>
    <w:pPr>
      <w:spacing w:afterLines="50" w:after="156"/>
    </w:pPr>
    <w:rPr>
      <w:rFonts w:ascii="宋体" w:hAnsi="Courier New"/>
      <w:sz w:val="24"/>
      <w:szCs w:val="20"/>
    </w:rPr>
  </w:style>
  <w:style w:type="character" w:customStyle="1" w:styleId="Char2">
    <w:name w:val="列出段落 Char"/>
    <w:link w:val="Style274"/>
    <w:autoRedefine/>
    <w:uiPriority w:val="34"/>
    <w:qFormat/>
    <w:rPr>
      <w:rFonts w:ascii="Calibri" w:hAnsi="Calibri"/>
      <w:kern w:val="2"/>
      <w:sz w:val="24"/>
      <w:szCs w:val="22"/>
    </w:rPr>
  </w:style>
  <w:style w:type="paragraph" w:customStyle="1" w:styleId="Style274">
    <w:name w:val="_Style 274"/>
    <w:basedOn w:val="a0"/>
    <w:next w:val="afff6"/>
    <w:link w:val="Char2"/>
    <w:autoRedefine/>
    <w:uiPriority w:val="34"/>
    <w:qFormat/>
    <w:pPr>
      <w:ind w:firstLine="420"/>
      <w:jc w:val="both"/>
    </w:pPr>
    <w:rPr>
      <w:rFonts w:ascii="Calibri" w:eastAsia="宋体" w:hAnsi="Calibri"/>
      <w:sz w:val="24"/>
      <w:szCs w:val="22"/>
    </w:rPr>
  </w:style>
  <w:style w:type="character" w:customStyle="1" w:styleId="1f3">
    <w:name w:val="正文文本缩进 字符1"/>
    <w:autoRedefine/>
    <w:qFormat/>
    <w:rPr>
      <w:rFonts w:ascii="宋体" w:hAnsi="Courier New"/>
      <w:spacing w:val="-4"/>
      <w:kern w:val="2"/>
      <w:sz w:val="18"/>
    </w:rPr>
  </w:style>
  <w:style w:type="paragraph" w:customStyle="1" w:styleId="1f4">
    <w:name w:val="题注1"/>
    <w:basedOn w:val="a0"/>
    <w:autoRedefine/>
    <w:qFormat/>
    <w:pPr>
      <w:ind w:firstLineChars="0" w:firstLine="0"/>
      <w:jc w:val="center"/>
    </w:pPr>
    <w:rPr>
      <w:rFonts w:ascii="Calibri" w:eastAsia="宋体" w:hAnsi="Calibri"/>
    </w:rPr>
  </w:style>
  <w:style w:type="character" w:customStyle="1" w:styleId="1f5">
    <w:name w:val="纯文本 字符1"/>
    <w:autoRedefine/>
    <w:qFormat/>
    <w:rPr>
      <w:rFonts w:ascii="宋体" w:hAnsi="Courier New"/>
      <w:kern w:val="2"/>
      <w:sz w:val="21"/>
    </w:rPr>
  </w:style>
  <w:style w:type="character" w:customStyle="1" w:styleId="font41">
    <w:name w:val="font41"/>
    <w:autoRedefine/>
    <w:qFormat/>
    <w:rPr>
      <w:rFonts w:ascii="宋体" w:eastAsia="宋体" w:hAnsi="宋体" w:cs="宋体" w:hint="eastAsia"/>
      <w:color w:val="000000"/>
      <w:sz w:val="28"/>
      <w:szCs w:val="28"/>
      <w:u w:val="none"/>
    </w:rPr>
  </w:style>
  <w:style w:type="paragraph" w:customStyle="1" w:styleId="Bodytext21">
    <w:name w:val="Body text|21"/>
    <w:basedOn w:val="a0"/>
    <w:autoRedefine/>
    <w:qFormat/>
    <w:pPr>
      <w:shd w:val="clear" w:color="auto" w:fill="FFFFFF"/>
      <w:spacing w:after="240" w:line="200" w:lineRule="exact"/>
      <w:jc w:val="distribute"/>
    </w:pPr>
    <w:rPr>
      <w:rFonts w:ascii="PMingLiU_x0004_falt" w:eastAsia="PMingLiU_x0004_falt" w:hAnsi="PMingLiU_x0004_falt"/>
      <w:b/>
      <w:kern w:val="0"/>
      <w:sz w:val="20"/>
      <w:szCs w:val="20"/>
    </w:rPr>
  </w:style>
  <w:style w:type="character" w:customStyle="1" w:styleId="Bodytext2">
    <w:name w:val="Body text|2"/>
    <w:autoRedefine/>
    <w:qFormat/>
    <w:rPr>
      <w:rFonts w:ascii="PMingLiU_x0004_falt" w:eastAsia="PMingLiU_x0004_falt" w:hAnsi="PMingLiU_x0004_falt"/>
      <w:b/>
      <w:color w:val="000000"/>
      <w:spacing w:val="0"/>
      <w:w w:val="100"/>
      <w:position w:val="0"/>
      <w:lang w:val="zh-CN" w:eastAsia="zh-CN" w:bidi="ar-SA"/>
    </w:rPr>
  </w:style>
  <w:style w:type="character" w:customStyle="1" w:styleId="28">
    <w:name w:val="正文文本首行缩进 2 字符"/>
    <w:basedOn w:val="af2"/>
    <w:link w:val="27"/>
    <w:autoRedefine/>
    <w:semiHidden/>
    <w:qFormat/>
    <w:rPr>
      <w:rFonts w:ascii="宋体" w:eastAsia="微软雅黑" w:hAnsi="Courier New"/>
      <w:spacing w:val="-4"/>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yperlink" Target="https://jinrong.zcygov.cn/finance-service/" TargetMode="External"/><Relationship Id="rId3" Type="http://schemas.openxmlformats.org/officeDocument/2006/relationships/numbering" Target="numbering.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pay.zcygov.cn/purchaseplan_front/"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6"/>
    <customShpInfo spid="_x0000_s3073"/>
    <customShpInfo spid="_x0000_s3081"/>
    <customShpInfo spid="_x0000_s3078"/>
    <customShpInfo spid="_x0000_s3086"/>
    <customShpInfo spid="_x0000_s3085"/>
    <customShpInfo spid="_x0000_s3084"/>
    <customShpInfo spid="_x0000_s308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FE8286-9F57-4C00-9F0E-D0FDE4E7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70</Pages>
  <Words>6737</Words>
  <Characters>38404</Characters>
  <Application>Microsoft Office Word</Application>
  <DocSecurity>0</DocSecurity>
  <Lines>320</Lines>
  <Paragraphs>90</Paragraphs>
  <ScaleCrop>false</ScaleCrop>
  <Company>MicroWin10.com</Company>
  <LinksUpToDate>false</LinksUpToDate>
  <CharactersWithSpaces>45051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Administrator</cp:lastModifiedBy>
  <cp:revision>70</cp:revision>
  <cp:lastPrinted>2024-02-21T07:11:00Z</cp:lastPrinted>
  <dcterms:created xsi:type="dcterms:W3CDTF">2022-10-08T20:07:00Z</dcterms:created>
  <dcterms:modified xsi:type="dcterms:W3CDTF">2024-03-22T08:05:00Z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F465E3887C634722BBDF22F985412337_13</vt:lpwstr>
  </property>
</Properties>
</file>