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6FFED">
      <w:pPr>
        <w:adjustRightInd/>
        <w:spacing w:line="360" w:lineRule="auto"/>
        <w:rPr>
          <w:rFonts w:ascii="宋体" w:hAnsi="宋体" w:cs="宋体"/>
          <w:b/>
          <w:color w:val="auto"/>
          <w:sz w:val="48"/>
          <w:szCs w:val="48"/>
          <w:highlight w:val="none"/>
        </w:rPr>
      </w:pPr>
    </w:p>
    <w:p w14:paraId="436B1A52">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2025年柯桥街道社区干部疗休养服务项目</w:t>
      </w:r>
    </w:p>
    <w:p w14:paraId="06CED5C5">
      <w:pPr>
        <w:jc w:val="center"/>
        <w:outlineLvl w:val="0"/>
        <w:rPr>
          <w:rFonts w:ascii="仿宋" w:hAnsi="仿宋" w:eastAsia="仿宋" w:cs="仿宋"/>
          <w:b/>
          <w:color w:val="auto"/>
          <w:sz w:val="72"/>
          <w:szCs w:val="72"/>
          <w:highlight w:val="none"/>
        </w:rPr>
      </w:pPr>
    </w:p>
    <w:p w14:paraId="72B81A3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E1B060A">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A7C85E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C9777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6F9586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C4F8F0E">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45E5359">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B538F42">
      <w:pPr>
        <w:spacing w:line="360" w:lineRule="auto"/>
        <w:rPr>
          <w:rFonts w:ascii="仿宋" w:hAnsi="仿宋" w:eastAsia="仿宋" w:cs="仿宋"/>
          <w:b/>
          <w:color w:val="auto"/>
          <w:sz w:val="44"/>
          <w:szCs w:val="44"/>
          <w:highlight w:val="none"/>
        </w:rPr>
      </w:pPr>
    </w:p>
    <w:p w14:paraId="427CC90F">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招标编号:绍柯采[2025]822号</w:t>
      </w:r>
    </w:p>
    <w:tbl>
      <w:tblPr>
        <w:tblStyle w:val="63"/>
        <w:tblW w:w="7801" w:type="dxa"/>
        <w:jc w:val="center"/>
        <w:tblLayout w:type="fixed"/>
        <w:tblCellMar>
          <w:top w:w="0" w:type="dxa"/>
          <w:left w:w="108" w:type="dxa"/>
          <w:bottom w:w="0" w:type="dxa"/>
          <w:right w:w="108" w:type="dxa"/>
        </w:tblCellMar>
      </w:tblPr>
      <w:tblGrid>
        <w:gridCol w:w="2356"/>
        <w:gridCol w:w="5445"/>
      </w:tblGrid>
      <w:tr w14:paraId="375C3BF3">
        <w:tblPrEx>
          <w:tblCellMar>
            <w:top w:w="0" w:type="dxa"/>
            <w:left w:w="108" w:type="dxa"/>
            <w:bottom w:w="0" w:type="dxa"/>
            <w:right w:w="108" w:type="dxa"/>
          </w:tblCellMar>
        </w:tblPrEx>
        <w:trPr>
          <w:trHeight w:val="443" w:hRule="atLeast"/>
          <w:jc w:val="center"/>
        </w:trPr>
        <w:tc>
          <w:tcPr>
            <w:tcW w:w="2356" w:type="dxa"/>
          </w:tcPr>
          <w:p w14:paraId="12835DA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6FBF275">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14:paraId="69967920">
        <w:tblPrEx>
          <w:tblCellMar>
            <w:top w:w="0" w:type="dxa"/>
            <w:left w:w="108" w:type="dxa"/>
            <w:bottom w:w="0" w:type="dxa"/>
            <w:right w:w="108" w:type="dxa"/>
          </w:tblCellMar>
        </w:tblPrEx>
        <w:trPr>
          <w:trHeight w:val="494" w:hRule="atLeast"/>
          <w:jc w:val="center"/>
        </w:trPr>
        <w:tc>
          <w:tcPr>
            <w:tcW w:w="2356" w:type="dxa"/>
          </w:tcPr>
          <w:p w14:paraId="2A9CF6D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583565836"/>
              </w:rPr>
              <w:t>采购代理机构</w:t>
            </w:r>
            <w:r>
              <w:rPr>
                <w:rFonts w:hint="eastAsia" w:ascii="仿宋" w:hAnsi="仿宋" w:eastAsia="仿宋" w:cs="仿宋"/>
                <w:color w:val="auto"/>
                <w:sz w:val="28"/>
                <w:szCs w:val="28"/>
                <w:highlight w:val="none"/>
              </w:rPr>
              <w:t>：</w:t>
            </w:r>
          </w:p>
        </w:tc>
        <w:tc>
          <w:tcPr>
            <w:tcW w:w="5445" w:type="dxa"/>
          </w:tcPr>
          <w:p w14:paraId="331FFE1E">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14:paraId="5F6B609C">
        <w:tblPrEx>
          <w:tblCellMar>
            <w:top w:w="0" w:type="dxa"/>
            <w:left w:w="108" w:type="dxa"/>
            <w:bottom w:w="0" w:type="dxa"/>
            <w:right w:w="108" w:type="dxa"/>
          </w:tblCellMar>
        </w:tblPrEx>
        <w:trPr>
          <w:trHeight w:val="333" w:hRule="atLeast"/>
          <w:jc w:val="center"/>
        </w:trPr>
        <w:tc>
          <w:tcPr>
            <w:tcW w:w="7801" w:type="dxa"/>
            <w:gridSpan w:val="2"/>
          </w:tcPr>
          <w:p w14:paraId="01C0771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F6086C3">
      <w:pPr>
        <w:pStyle w:val="636"/>
        <w:rPr>
          <w:rFonts w:ascii="仿宋" w:hAnsi="仿宋" w:eastAsia="仿宋" w:cs="仿宋"/>
          <w:color w:val="auto"/>
          <w:highlight w:val="none"/>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658C5EAD">
      <w:pPr>
        <w:pStyle w:val="636"/>
        <w:spacing w:before="0" w:after="0" w:line="360" w:lineRule="auto"/>
        <w:ind w:left="0" w:firstLine="0"/>
        <w:rPr>
          <w:rFonts w:ascii="仿宋" w:hAnsi="仿宋" w:eastAsia="仿宋" w:cs="仿宋"/>
          <w:color w:val="auto"/>
          <w:highlight w:val="none"/>
        </w:rPr>
      </w:pPr>
    </w:p>
    <w:p w14:paraId="4AC60C83">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15272B0">
      <w:pPr>
        <w:spacing w:line="360" w:lineRule="auto"/>
        <w:jc w:val="center"/>
        <w:rPr>
          <w:rFonts w:ascii="仿宋" w:hAnsi="仿宋" w:eastAsia="仿宋" w:cs="仿宋"/>
          <w:b/>
          <w:color w:val="auto"/>
          <w:sz w:val="44"/>
          <w:szCs w:val="44"/>
          <w:highlight w:val="none"/>
        </w:rPr>
      </w:pPr>
    </w:p>
    <w:p w14:paraId="55711736">
      <w:pPr>
        <w:spacing w:line="360" w:lineRule="auto"/>
        <w:jc w:val="center"/>
        <w:rPr>
          <w:rFonts w:ascii="仿宋" w:hAnsi="仿宋" w:eastAsia="仿宋" w:cs="仿宋"/>
          <w:color w:val="auto"/>
          <w:highlight w:val="none"/>
        </w:rPr>
      </w:pPr>
    </w:p>
    <w:p w14:paraId="35011BD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8D4D887">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BD6420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DFF214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B26DAB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1670074">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CC956CF">
      <w:pPr>
        <w:spacing w:line="360" w:lineRule="auto"/>
        <w:ind w:firstLine="549" w:firstLineChars="229"/>
        <w:rPr>
          <w:rFonts w:ascii="仿宋" w:hAnsi="仿宋" w:eastAsia="仿宋" w:cs="仿宋"/>
          <w:color w:val="auto"/>
          <w:sz w:val="24"/>
          <w:highlight w:val="none"/>
        </w:rPr>
      </w:pPr>
    </w:p>
    <w:p w14:paraId="20FFF8B5">
      <w:pPr>
        <w:spacing w:line="360" w:lineRule="auto"/>
        <w:ind w:firstLine="549" w:firstLineChars="229"/>
        <w:rPr>
          <w:rFonts w:ascii="仿宋" w:hAnsi="仿宋" w:eastAsia="仿宋" w:cs="仿宋"/>
          <w:color w:val="auto"/>
          <w:sz w:val="24"/>
          <w:highlight w:val="none"/>
        </w:rPr>
      </w:pPr>
    </w:p>
    <w:p w14:paraId="5B4A49D4">
      <w:pPr>
        <w:spacing w:line="360" w:lineRule="auto"/>
        <w:ind w:firstLine="549" w:firstLineChars="229"/>
        <w:rPr>
          <w:rFonts w:ascii="仿宋" w:hAnsi="仿宋" w:eastAsia="仿宋" w:cs="仿宋"/>
          <w:color w:val="auto"/>
          <w:sz w:val="24"/>
          <w:highlight w:val="none"/>
        </w:rPr>
      </w:pPr>
    </w:p>
    <w:p w14:paraId="557B04A8">
      <w:pPr>
        <w:spacing w:line="360" w:lineRule="auto"/>
        <w:ind w:firstLine="549" w:firstLineChars="229"/>
        <w:rPr>
          <w:rFonts w:ascii="仿宋" w:hAnsi="仿宋" w:eastAsia="仿宋" w:cs="仿宋"/>
          <w:color w:val="auto"/>
          <w:sz w:val="24"/>
          <w:highlight w:val="none"/>
        </w:rPr>
      </w:pPr>
    </w:p>
    <w:p w14:paraId="46D6C62E">
      <w:pPr>
        <w:spacing w:line="360" w:lineRule="auto"/>
        <w:ind w:firstLine="549" w:firstLineChars="229"/>
        <w:rPr>
          <w:rFonts w:ascii="仿宋" w:hAnsi="仿宋" w:eastAsia="仿宋" w:cs="仿宋"/>
          <w:color w:val="auto"/>
          <w:sz w:val="24"/>
          <w:highlight w:val="none"/>
        </w:rPr>
      </w:pPr>
    </w:p>
    <w:p w14:paraId="4D83BBC8">
      <w:pPr>
        <w:spacing w:line="360" w:lineRule="auto"/>
        <w:ind w:firstLine="549" w:firstLineChars="229"/>
        <w:rPr>
          <w:rFonts w:ascii="仿宋" w:hAnsi="仿宋" w:eastAsia="仿宋" w:cs="仿宋"/>
          <w:color w:val="auto"/>
          <w:sz w:val="24"/>
          <w:highlight w:val="none"/>
        </w:rPr>
      </w:pPr>
    </w:p>
    <w:p w14:paraId="7CC2DF2C">
      <w:pPr>
        <w:spacing w:line="360" w:lineRule="auto"/>
        <w:ind w:firstLine="549" w:firstLineChars="229"/>
        <w:rPr>
          <w:rFonts w:ascii="仿宋" w:hAnsi="仿宋" w:eastAsia="仿宋" w:cs="仿宋"/>
          <w:color w:val="auto"/>
          <w:sz w:val="24"/>
          <w:highlight w:val="none"/>
        </w:rPr>
      </w:pPr>
    </w:p>
    <w:p w14:paraId="5950F6F2">
      <w:pPr>
        <w:spacing w:line="360" w:lineRule="auto"/>
        <w:ind w:firstLine="549" w:firstLineChars="229"/>
        <w:rPr>
          <w:rFonts w:ascii="仿宋" w:hAnsi="仿宋" w:eastAsia="仿宋" w:cs="仿宋"/>
          <w:color w:val="auto"/>
          <w:sz w:val="24"/>
          <w:highlight w:val="none"/>
        </w:rPr>
      </w:pPr>
    </w:p>
    <w:p w14:paraId="3229947F">
      <w:pPr>
        <w:spacing w:line="360" w:lineRule="auto"/>
        <w:ind w:firstLine="549" w:firstLineChars="229"/>
        <w:rPr>
          <w:rFonts w:ascii="仿宋" w:hAnsi="仿宋" w:eastAsia="仿宋" w:cs="仿宋"/>
          <w:color w:val="auto"/>
          <w:sz w:val="24"/>
          <w:highlight w:val="none"/>
        </w:rPr>
      </w:pPr>
    </w:p>
    <w:p w14:paraId="69F75CA0">
      <w:pPr>
        <w:spacing w:line="360" w:lineRule="auto"/>
        <w:ind w:firstLine="549" w:firstLineChars="229"/>
        <w:rPr>
          <w:rFonts w:ascii="仿宋" w:hAnsi="仿宋" w:eastAsia="仿宋" w:cs="仿宋"/>
          <w:color w:val="auto"/>
          <w:sz w:val="24"/>
          <w:highlight w:val="none"/>
        </w:rPr>
      </w:pPr>
    </w:p>
    <w:p w14:paraId="5E8266A3">
      <w:pPr>
        <w:spacing w:line="360" w:lineRule="auto"/>
        <w:ind w:firstLine="549" w:firstLineChars="229"/>
        <w:rPr>
          <w:rFonts w:ascii="仿宋" w:hAnsi="仿宋" w:eastAsia="仿宋" w:cs="仿宋"/>
          <w:color w:val="auto"/>
          <w:sz w:val="24"/>
          <w:highlight w:val="none"/>
        </w:rPr>
      </w:pPr>
    </w:p>
    <w:p w14:paraId="430F4D37">
      <w:pPr>
        <w:spacing w:line="360" w:lineRule="auto"/>
        <w:rPr>
          <w:rFonts w:ascii="仿宋" w:hAnsi="仿宋" w:eastAsia="仿宋" w:cs="仿宋"/>
          <w:color w:val="auto"/>
          <w:sz w:val="24"/>
          <w:highlight w:val="none"/>
        </w:rPr>
      </w:pPr>
    </w:p>
    <w:bookmarkEnd w:id="1"/>
    <w:p w14:paraId="07239B1A">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236B31F3">
      <w:pPr>
        <w:adjustRightInd/>
        <w:spacing w:line="360" w:lineRule="auto"/>
        <w:jc w:val="center"/>
        <w:outlineLvl w:val="0"/>
        <w:rPr>
          <w:rFonts w:ascii="仿宋" w:hAnsi="仿宋" w:eastAsia="仿宋" w:cs="仿宋"/>
          <w:b/>
          <w:color w:val="auto"/>
          <w:sz w:val="36"/>
          <w:szCs w:val="20"/>
          <w:highlight w:val="none"/>
        </w:rPr>
      </w:pPr>
    </w:p>
    <w:p w14:paraId="1AD84BA7">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474" w:right="1814" w:bottom="1474" w:left="1814" w:header="851" w:footer="992" w:gutter="0"/>
          <w:pgNumType w:start="1"/>
          <w:cols w:space="720" w:num="1"/>
          <w:docGrid w:linePitch="312" w:charSpace="0"/>
        </w:sectPr>
      </w:pPr>
    </w:p>
    <w:p w14:paraId="43E1D4B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F9C8C7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0B4EA4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2025年柯桥街道社区干部疗休养服务项目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https://www.zcygov.cn/）获取（下载）招标文件，并于2025年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16</w:t>
      </w:r>
      <w:r>
        <w:rPr>
          <w:rStyle w:val="77"/>
          <w:rFonts w:hint="eastAsia" w:ascii="仿宋" w:hAnsi="仿宋" w:eastAsia="仿宋" w:cs="仿宋"/>
          <w:snapToGrid/>
          <w:color w:val="auto"/>
          <w:kern w:val="2"/>
          <w:sz w:val="24"/>
          <w:szCs w:val="24"/>
          <w:highlight w:val="none"/>
        </w:rPr>
        <w:t>日09点30分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849C87B">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2149F2F9">
      <w:pPr>
        <w:spacing w:line="360" w:lineRule="auto"/>
        <w:ind w:left="420" w:left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项目编号：</w:t>
      </w:r>
      <w:r>
        <w:rPr>
          <w:rFonts w:hint="eastAsia" w:ascii="仿宋" w:hAnsi="仿宋" w:eastAsia="仿宋"/>
          <w:color w:val="auto"/>
          <w:sz w:val="24"/>
          <w:szCs w:val="28"/>
          <w:highlight w:val="none"/>
          <w:u w:val="single"/>
        </w:rPr>
        <w:tab/>
      </w:r>
      <w:r>
        <w:rPr>
          <w:rFonts w:hint="eastAsia" w:ascii="仿宋" w:hAnsi="仿宋" w:eastAsia="仿宋"/>
          <w:color w:val="auto"/>
          <w:sz w:val="24"/>
          <w:szCs w:val="28"/>
          <w:highlight w:val="none"/>
          <w:u w:val="single"/>
        </w:rPr>
        <w:t>绍柯采[2025]822号</w:t>
      </w:r>
    </w:p>
    <w:p w14:paraId="24AD63D0">
      <w:pPr>
        <w:spacing w:line="360" w:lineRule="auto"/>
        <w:ind w:left="420" w:leftChars="200"/>
        <w:jc w:val="left"/>
        <w:rPr>
          <w:rFonts w:hint="eastAsia" w:ascii="仿宋" w:hAnsi="仿宋" w:eastAsia="仿宋"/>
          <w:color w:val="auto"/>
          <w:sz w:val="24"/>
          <w:szCs w:val="28"/>
          <w:highlight w:val="none"/>
          <w:lang w:eastAsia="zh-CN"/>
        </w:rPr>
      </w:pPr>
      <w:r>
        <w:rPr>
          <w:rFonts w:hint="eastAsia" w:ascii="仿宋" w:hAnsi="仿宋" w:eastAsia="仿宋"/>
          <w:color w:val="auto"/>
          <w:sz w:val="24"/>
          <w:szCs w:val="28"/>
          <w:highlight w:val="none"/>
        </w:rPr>
        <w:t>项目名称：</w:t>
      </w:r>
      <w:r>
        <w:rPr>
          <w:rFonts w:hint="eastAsia" w:ascii="仿宋" w:hAnsi="仿宋" w:eastAsia="仿宋"/>
          <w:color w:val="auto"/>
          <w:sz w:val="24"/>
          <w:szCs w:val="28"/>
          <w:highlight w:val="none"/>
          <w:u w:val="single"/>
          <w:lang w:eastAsia="zh-CN"/>
        </w:rPr>
        <w:t>2025年柯桥街道社区干部疗休养服务项目</w:t>
      </w:r>
    </w:p>
    <w:p w14:paraId="0C8DC509">
      <w:pPr>
        <w:spacing w:line="360" w:lineRule="auto"/>
        <w:ind w:left="420" w:leftChars="200"/>
        <w:jc w:val="left"/>
        <w:rPr>
          <w:rFonts w:hint="eastAsia" w:ascii="仿宋" w:hAnsi="仿宋" w:eastAsia="仿宋"/>
          <w:color w:val="auto"/>
          <w:sz w:val="24"/>
          <w:szCs w:val="28"/>
          <w:highlight w:val="none"/>
          <w:u w:val="single"/>
          <w:lang w:eastAsia="zh-CN"/>
        </w:rPr>
      </w:pPr>
      <w:r>
        <w:rPr>
          <w:rFonts w:hint="eastAsia" w:ascii="仿宋" w:hAnsi="仿宋" w:eastAsia="仿宋"/>
          <w:color w:val="auto"/>
          <w:sz w:val="24"/>
          <w:szCs w:val="28"/>
          <w:highlight w:val="none"/>
        </w:rPr>
        <w:t>预算金额（元）：</w:t>
      </w:r>
      <w:r>
        <w:rPr>
          <w:rFonts w:hint="eastAsia" w:ascii="仿宋" w:hAnsi="仿宋" w:eastAsia="仿宋"/>
          <w:color w:val="auto"/>
          <w:sz w:val="24"/>
          <w:szCs w:val="28"/>
          <w:highlight w:val="none"/>
          <w:u w:val="single"/>
          <w:lang w:eastAsia="zh-CN"/>
        </w:rPr>
        <w:t>680000</w:t>
      </w:r>
    </w:p>
    <w:p w14:paraId="38C22BD3">
      <w:pPr>
        <w:spacing w:line="360" w:lineRule="auto"/>
        <w:ind w:left="420" w:leftChars="200"/>
        <w:jc w:val="left"/>
        <w:rPr>
          <w:rFonts w:hint="eastAsia" w:ascii="仿宋" w:hAnsi="仿宋" w:eastAsia="仿宋"/>
          <w:color w:val="auto"/>
          <w:sz w:val="24"/>
          <w:szCs w:val="28"/>
          <w:highlight w:val="none"/>
          <w:u w:val="single"/>
          <w:lang w:eastAsia="zh-CN"/>
        </w:rPr>
      </w:pPr>
      <w:r>
        <w:rPr>
          <w:rFonts w:hint="eastAsia" w:ascii="仿宋" w:hAnsi="仿宋" w:eastAsia="仿宋"/>
          <w:color w:val="auto"/>
          <w:sz w:val="24"/>
          <w:szCs w:val="28"/>
          <w:highlight w:val="none"/>
        </w:rPr>
        <w:t>最高限价（元）：</w:t>
      </w:r>
      <w:r>
        <w:rPr>
          <w:rFonts w:hint="eastAsia" w:ascii="仿宋" w:hAnsi="仿宋" w:eastAsia="仿宋"/>
          <w:color w:val="auto"/>
          <w:sz w:val="24"/>
          <w:szCs w:val="28"/>
          <w:highlight w:val="none"/>
          <w:u w:val="single"/>
          <w:lang w:eastAsia="zh-CN"/>
        </w:rPr>
        <w:t>680000</w:t>
      </w:r>
    </w:p>
    <w:p w14:paraId="46752149">
      <w:pPr>
        <w:spacing w:line="360" w:lineRule="auto"/>
        <w:ind w:left="420" w:leftChars="200"/>
        <w:jc w:val="left"/>
        <w:rPr>
          <w:rFonts w:ascii="仿宋" w:hAnsi="仿宋" w:eastAsia="仿宋"/>
          <w:b/>
          <w:color w:val="auto"/>
          <w:sz w:val="24"/>
          <w:szCs w:val="28"/>
          <w:highlight w:val="none"/>
        </w:rPr>
      </w:pPr>
      <w:r>
        <w:rPr>
          <w:rFonts w:hint="eastAsia" w:ascii="仿宋" w:hAnsi="仿宋" w:eastAsia="仿宋"/>
          <w:color w:val="auto"/>
          <w:sz w:val="24"/>
          <w:szCs w:val="28"/>
          <w:highlight w:val="none"/>
        </w:rPr>
        <w:t xml:space="preserve">采购需求：详见招标文件 </w:t>
      </w:r>
    </w:p>
    <w:p w14:paraId="5E4BE488">
      <w:pPr>
        <w:spacing w:line="360" w:lineRule="auto"/>
        <w:ind w:left="420" w:left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标项一：</w:t>
      </w:r>
    </w:p>
    <w:p w14:paraId="7BC6EBFB">
      <w:pPr>
        <w:spacing w:line="360" w:lineRule="auto"/>
        <w:ind w:left="420" w:leftChars="200"/>
        <w:jc w:val="left"/>
        <w:rPr>
          <w:rFonts w:hint="eastAsia" w:ascii="仿宋" w:hAnsi="仿宋" w:eastAsia="仿宋"/>
          <w:color w:val="auto"/>
          <w:sz w:val="24"/>
          <w:szCs w:val="28"/>
          <w:highlight w:val="none"/>
          <w:lang w:eastAsia="zh-CN"/>
        </w:rPr>
      </w:pPr>
      <w:r>
        <w:rPr>
          <w:rFonts w:hint="eastAsia" w:ascii="仿宋" w:hAnsi="仿宋" w:eastAsia="仿宋"/>
          <w:color w:val="auto"/>
          <w:sz w:val="24"/>
          <w:szCs w:val="28"/>
          <w:highlight w:val="none"/>
        </w:rPr>
        <w:t>标项名称：</w:t>
      </w:r>
      <w:bookmarkStart w:id="5" w:name="OLE_LINK4"/>
      <w:r>
        <w:rPr>
          <w:rFonts w:hint="eastAsia" w:ascii="仿宋" w:hAnsi="仿宋" w:eastAsia="仿宋"/>
          <w:color w:val="auto"/>
          <w:sz w:val="24"/>
          <w:szCs w:val="28"/>
          <w:highlight w:val="none"/>
          <w:u w:val="single"/>
          <w:lang w:eastAsia="zh-CN"/>
        </w:rPr>
        <w:t>2025年柯桥街道社区干部疗休养服务项目</w:t>
      </w:r>
      <w:bookmarkEnd w:id="5"/>
    </w:p>
    <w:p w14:paraId="6A0E4D1A">
      <w:pPr>
        <w:spacing w:line="360" w:lineRule="auto"/>
        <w:ind w:left="420" w:left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数量：</w:t>
      </w:r>
      <w:r>
        <w:rPr>
          <w:rFonts w:hint="eastAsia" w:ascii="仿宋" w:hAnsi="仿宋" w:eastAsia="仿宋"/>
          <w:color w:val="auto"/>
          <w:sz w:val="24"/>
          <w:szCs w:val="28"/>
          <w:highlight w:val="none"/>
          <w:u w:val="single"/>
        </w:rPr>
        <w:t xml:space="preserve">1 </w:t>
      </w:r>
    </w:p>
    <w:p w14:paraId="5A0CF16D">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olor w:val="auto"/>
          <w:sz w:val="24"/>
          <w:szCs w:val="28"/>
          <w:highlight w:val="none"/>
        </w:rPr>
        <w:t>预算金额（元）:</w:t>
      </w:r>
      <w:r>
        <w:rPr>
          <w:rFonts w:hint="eastAsia" w:ascii="仿宋" w:hAnsi="仿宋" w:eastAsia="仿宋"/>
          <w:color w:val="auto"/>
          <w:sz w:val="24"/>
          <w:szCs w:val="28"/>
          <w:highlight w:val="none"/>
          <w:u w:val="single"/>
          <w:lang w:eastAsia="zh-CN"/>
        </w:rPr>
        <w:t>680000</w:t>
      </w:r>
    </w:p>
    <w:p w14:paraId="42E3247C">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2025年柯桥街道社区干部疗休养服务项目</w:t>
      </w:r>
      <w:r>
        <w:rPr>
          <w:rFonts w:hint="eastAsia" w:ascii="仿宋" w:hAnsi="仿宋" w:eastAsia="仿宋"/>
          <w:color w:val="auto"/>
          <w:sz w:val="24"/>
          <w:szCs w:val="28"/>
          <w:highlight w:val="none"/>
          <w:u w:val="single"/>
        </w:rPr>
        <w:t>，具体详见招标文件。</w:t>
      </w:r>
    </w:p>
    <w:p w14:paraId="313F7DB0">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383FA4F4">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3E1F3754">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1AEE94D9">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2DB4D9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22A1DD1">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AB498A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FCE299B">
      <w:pPr>
        <w:spacing w:line="360" w:lineRule="auto"/>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5052B6">
      <w:pPr>
        <w:spacing w:line="360" w:lineRule="auto"/>
        <w:ind w:firstLine="960" w:firstLineChars="400"/>
        <w:rPr>
          <w:rFonts w:ascii="仿宋" w:hAnsi="仿宋" w:eastAsia="仿宋" w:cs="仿宋"/>
          <w:color w:val="auto"/>
          <w:sz w:val="24"/>
          <w:highlight w:val="none"/>
        </w:rPr>
      </w:pPr>
      <w:r>
        <w:rPr>
          <w:rFonts w:hint="eastAsia" w:ascii="MS Gothic" w:hAnsi="MS Gothic" w:eastAsia="仿宋" w:cs="仿宋"/>
          <w:color w:val="auto"/>
          <w:kern w:val="0"/>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5593D7E0">
      <w:pPr>
        <w:spacing w:line="360" w:lineRule="auto"/>
        <w:ind w:firstLine="960" w:firstLineChars="4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6D9B15D8">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2DD3C56">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1946F6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宋体"/>
          <w:color w:val="auto"/>
          <w:sz w:val="24"/>
          <w:highlight w:val="none"/>
        </w:rPr>
        <w:t>具有有效的《旅行社业务经营许可证》</w:t>
      </w:r>
      <w:r>
        <w:rPr>
          <w:rFonts w:hint="eastAsia" w:ascii="仿宋" w:hAnsi="仿宋" w:eastAsia="仿宋" w:cs="仿宋"/>
          <w:color w:val="auto"/>
          <w:sz w:val="24"/>
          <w:highlight w:val="none"/>
        </w:rPr>
        <w:t>；</w:t>
      </w:r>
    </w:p>
    <w:p w14:paraId="1ACD71B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611CC58">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55E71A4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6976EDA">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FD0704C">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EBE643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7EB63D0">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9EB67F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日09点30分00秒</w:t>
      </w:r>
      <w:r>
        <w:rPr>
          <w:rFonts w:hint="eastAsia" w:ascii="仿宋" w:hAnsi="仿宋" w:eastAsia="仿宋" w:cs="仿宋"/>
          <w:color w:val="auto"/>
          <w:sz w:val="24"/>
          <w:highlight w:val="none"/>
        </w:rPr>
        <w:t>（北京时间）</w:t>
      </w:r>
    </w:p>
    <w:p w14:paraId="54649562">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34036EE">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日09点30分00秒</w:t>
      </w:r>
    </w:p>
    <w:p w14:paraId="6AC57C4B">
      <w:pPr>
        <w:widowControl/>
        <w:spacing w:line="360" w:lineRule="auto"/>
        <w:ind w:firstLine="480" w:firstLineChars="200"/>
        <w:jc w:val="left"/>
        <w:rPr>
          <w:rFonts w:hint="eastAsia" w:ascii="仿宋" w:hAnsi="仿宋" w:eastAsia="仿宋" w:cs="仿宋"/>
          <w:color w:val="auto"/>
          <w:sz w:val="24"/>
          <w:szCs w:val="28"/>
          <w:highlight w:val="none"/>
          <w:lang w:eastAsia="zh-CN"/>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绍兴市柯桥区柯桥街道办事处</w:t>
      </w:r>
      <w:r>
        <w:rPr>
          <w:rFonts w:hint="eastAsia" w:ascii="仿宋" w:hAnsi="仿宋" w:eastAsia="仿宋"/>
          <w:color w:val="auto"/>
          <w:sz w:val="24"/>
          <w:szCs w:val="28"/>
          <w:highlight w:val="none"/>
          <w:lang w:val="en-US" w:eastAsia="zh-CN"/>
        </w:rPr>
        <w:t>2楼会议室</w:t>
      </w:r>
      <w:r>
        <w:rPr>
          <w:rFonts w:hint="eastAsia" w:ascii="仿宋" w:hAnsi="仿宋" w:eastAsia="仿宋"/>
          <w:color w:val="auto"/>
          <w:sz w:val="24"/>
          <w:szCs w:val="28"/>
          <w:highlight w:val="none"/>
          <w:lang w:eastAsia="zh-CN"/>
        </w:rPr>
        <w:t>开标（绍兴市柯桥区金柯桥大道458号）</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r>
        <w:rPr>
          <w:rFonts w:hint="eastAsia" w:ascii="仿宋" w:hAnsi="仿宋" w:eastAsia="仿宋" w:cs="宋体"/>
          <w:color w:val="auto"/>
          <w:sz w:val="24"/>
          <w:szCs w:val="28"/>
          <w:highlight w:val="none"/>
          <w:lang w:eastAsia="zh-CN"/>
        </w:rPr>
        <w:t>。</w:t>
      </w:r>
    </w:p>
    <w:p w14:paraId="6638A3B1">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619C9B6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095592F">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65F82F4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color w:val="auto"/>
          <w:sz w:val="24"/>
          <w:highlight w:val="none"/>
        </w:rPr>
        <w:t>(</w:t>
      </w:r>
      <w:r>
        <w:rPr>
          <w:rFonts w:hint="eastAsia" w:ascii="仿宋" w:hAnsi="仿宋" w:eastAsia="仿宋" w:cs="仿宋"/>
          <w:color w:val="auto"/>
          <w:sz w:val="24"/>
          <w:highlight w:val="none"/>
        </w:rPr>
        <w:t>政策落实根据财政部门要求更新）。</w:t>
      </w:r>
    </w:p>
    <w:p w14:paraId="54DE947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99A333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866F59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2AD3F29">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62707726">
      <w:pPr>
        <w:pStyle w:val="6"/>
        <w:ind w:left="0" w:firstLine="482" w:firstLineChars="200"/>
        <w:rPr>
          <w:rFonts w:ascii="仿宋" w:eastAsia="仿宋" w:cs="仿宋"/>
          <w:color w:val="auto"/>
          <w:sz w:val="24"/>
          <w:szCs w:val="24"/>
          <w:highlight w:val="none"/>
        </w:rPr>
      </w:pPr>
      <w:bookmarkStart w:id="6" w:name="_Toc28359096"/>
      <w:bookmarkStart w:id="7" w:name="_Toc28359019"/>
      <w:bookmarkStart w:id="8" w:name="_Toc35393637"/>
      <w:bookmarkStart w:id="9" w:name="_Toc35393806"/>
      <w:r>
        <w:rPr>
          <w:rFonts w:hint="eastAsia" w:ascii="仿宋" w:eastAsia="仿宋" w:cs="仿宋"/>
          <w:color w:val="auto"/>
          <w:sz w:val="24"/>
          <w:szCs w:val="24"/>
          <w:highlight w:val="none"/>
        </w:rPr>
        <w:t>1.采购人信息</w:t>
      </w:r>
      <w:bookmarkEnd w:id="6"/>
      <w:bookmarkEnd w:id="7"/>
      <w:bookmarkEnd w:id="8"/>
      <w:bookmarkEnd w:id="9"/>
      <w:r>
        <w:rPr>
          <w:rFonts w:hint="eastAsia" w:ascii="仿宋" w:eastAsia="仿宋" w:cs="仿宋"/>
          <w:color w:val="auto"/>
          <w:sz w:val="24"/>
          <w:szCs w:val="24"/>
          <w:highlight w:val="none"/>
        </w:rPr>
        <w:t>：</w:t>
      </w:r>
    </w:p>
    <w:p w14:paraId="59D036DF">
      <w:pPr>
        <w:pStyle w:val="60"/>
        <w:spacing w:before="75" w:beforeAutospacing="0" w:after="75" w:afterAutospacing="0" w:line="300" w:lineRule="atLeast"/>
        <w:ind w:firstLine="480" w:firstLineChars="200"/>
        <w:rPr>
          <w:rFonts w:hint="eastAsia" w:ascii="仿宋" w:hAnsi="仿宋" w:eastAsia="仿宋" w:cs="宋体"/>
          <w:color w:val="auto"/>
          <w:kern w:val="2"/>
          <w:highlight w:val="none"/>
        </w:rPr>
      </w:pPr>
      <w:bookmarkStart w:id="10" w:name="_Toc35393807"/>
      <w:bookmarkStart w:id="11" w:name="_Toc28359097"/>
      <w:bookmarkStart w:id="12" w:name="_Toc35393638"/>
      <w:bookmarkStart w:id="13" w:name="_Toc28359020"/>
      <w:r>
        <w:rPr>
          <w:rFonts w:hint="eastAsia" w:ascii="仿宋" w:hAnsi="仿宋" w:eastAsia="仿宋" w:cs="宋体"/>
          <w:color w:val="auto"/>
          <w:kern w:val="2"/>
          <w:highlight w:val="none"/>
        </w:rPr>
        <w:t>名称：绍兴市柯桥区柯桥街道办事处</w:t>
      </w:r>
    </w:p>
    <w:p w14:paraId="04F5BA52">
      <w:pPr>
        <w:pStyle w:val="60"/>
        <w:spacing w:before="75" w:beforeAutospacing="0" w:after="75" w:afterAutospacing="0" w:line="300" w:lineRule="atLeast"/>
        <w:rPr>
          <w:color w:val="auto"/>
          <w:highlight w:val="none"/>
        </w:rPr>
      </w:pPr>
      <w:r>
        <w:rPr>
          <w:rFonts w:hint="eastAsia" w:ascii="仿宋" w:hAnsi="仿宋" w:eastAsia="仿宋" w:cs="宋体"/>
          <w:color w:val="auto"/>
          <w:kern w:val="2"/>
          <w:highlight w:val="none"/>
        </w:rPr>
        <w:t xml:space="preserve">   </w:t>
      </w:r>
      <w:r>
        <w:rPr>
          <w:rFonts w:hint="eastAsia" w:ascii="仿宋" w:hAnsi="仿宋" w:eastAsia="仿宋" w:cs="宋体"/>
          <w:color w:val="auto"/>
          <w:kern w:val="2"/>
          <w:highlight w:val="none"/>
          <w:lang w:val="en-US" w:eastAsia="zh-CN"/>
        </w:rPr>
        <w:t xml:space="preserve"> </w:t>
      </w:r>
      <w:r>
        <w:rPr>
          <w:rFonts w:hint="eastAsia" w:ascii="仿宋" w:hAnsi="仿宋" w:eastAsia="仿宋" w:cs="宋体"/>
          <w:color w:val="auto"/>
          <w:kern w:val="2"/>
          <w:highlight w:val="none"/>
        </w:rPr>
        <w:t>地址：绍兴市柯桥区金柯桥大道458号</w:t>
      </w:r>
    </w:p>
    <w:p w14:paraId="3EA16901">
      <w:pPr>
        <w:widowControl/>
        <w:spacing w:line="360" w:lineRule="auto"/>
        <w:jc w:val="left"/>
        <w:rPr>
          <w:rFonts w:ascii="仿宋" w:hAnsi="仿宋" w:eastAsia="仿宋" w:cs="宋体"/>
          <w:color w:val="auto"/>
          <w:sz w:val="24"/>
          <w:szCs w:val="28"/>
          <w:highlight w:val="none"/>
        </w:rPr>
      </w:pPr>
      <w:r>
        <w:rPr>
          <w:rFonts w:hint="eastAsia" w:ascii="仿宋" w:hAnsi="仿宋" w:eastAsia="仿宋" w:cs="仿宋"/>
          <w:color w:val="auto"/>
          <w:sz w:val="27"/>
          <w:szCs w:val="27"/>
          <w:highlight w:val="none"/>
        </w:rPr>
        <w:t>   </w:t>
      </w:r>
      <w:r>
        <w:rPr>
          <w:rFonts w:hint="eastAsia" w:ascii="仿宋" w:hAnsi="仿宋" w:eastAsia="仿宋" w:cs="仿宋"/>
          <w:color w:val="auto"/>
          <w:sz w:val="27"/>
          <w:szCs w:val="27"/>
          <w:highlight w:val="none"/>
          <w:lang w:val="en-US" w:eastAsia="zh-CN"/>
        </w:rPr>
        <w:t xml:space="preserve"> </w:t>
      </w:r>
      <w:r>
        <w:rPr>
          <w:rFonts w:hint="eastAsia" w:ascii="仿宋" w:hAnsi="仿宋" w:eastAsia="仿宋" w:cs="仿宋"/>
          <w:color w:val="auto"/>
          <w:sz w:val="27"/>
          <w:szCs w:val="27"/>
          <w:highlight w:val="none"/>
        </w:rPr>
        <w:t>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6292434A">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仿宋"/>
          <w:color w:val="auto"/>
          <w:sz w:val="24"/>
          <w:szCs w:val="28"/>
          <w:highlight w:val="none"/>
          <w:lang w:val="en-US" w:eastAsia="zh-CN"/>
        </w:rPr>
        <w:t xml:space="preserve"> </w:t>
      </w: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lang w:val="en-US" w:eastAsia="zh-CN"/>
        </w:rPr>
        <w:t xml:space="preserve"> 王工  </w:t>
      </w:r>
    </w:p>
    <w:p w14:paraId="24C843A3">
      <w:pPr>
        <w:widowControl/>
        <w:spacing w:line="360" w:lineRule="auto"/>
        <w:jc w:val="left"/>
        <w:rPr>
          <w:rFonts w:ascii="仿宋" w:hAnsi="仿宋" w:eastAsia="仿宋" w:cs="宋体"/>
          <w:color w:val="auto"/>
          <w:sz w:val="24"/>
          <w:szCs w:val="28"/>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仿宋"/>
          <w:color w:val="auto"/>
          <w:sz w:val="24"/>
          <w:szCs w:val="28"/>
          <w:highlight w:val="none"/>
          <w:lang w:val="en-US" w:eastAsia="zh-CN"/>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rPr>
        <w:t>0575-</w:t>
      </w:r>
      <w:r>
        <w:rPr>
          <w:rFonts w:hint="eastAsia" w:ascii="仿宋" w:hAnsi="仿宋" w:eastAsia="仿宋"/>
          <w:color w:val="auto"/>
          <w:sz w:val="24"/>
          <w:szCs w:val="28"/>
          <w:highlight w:val="none"/>
          <w:lang w:eastAsia="zh-CN"/>
        </w:rPr>
        <w:t>89990760</w:t>
      </w:r>
    </w:p>
    <w:p w14:paraId="17771B45">
      <w:pPr>
        <w:widowControl/>
        <w:spacing w:line="360" w:lineRule="auto"/>
        <w:jc w:val="left"/>
        <w:rPr>
          <w:rFonts w:hint="default" w:ascii="仿宋" w:hAnsi="仿宋" w:eastAsia="仿宋" w:cs="宋体"/>
          <w:color w:val="auto"/>
          <w:sz w:val="24"/>
          <w:szCs w:val="28"/>
          <w:highlight w:val="none"/>
          <w:lang w:val="en-US"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陈工</w:t>
      </w:r>
    </w:p>
    <w:p w14:paraId="32BC8C42">
      <w:pPr>
        <w:pStyle w:val="6"/>
        <w:ind w:left="433" w:leftChars="202" w:hanging="9" w:hangingChars="4"/>
        <w:rPr>
          <w:rFonts w:ascii="仿宋" w:eastAsia="仿宋" w:cs="仿宋"/>
          <w:color w:val="auto"/>
          <w:sz w:val="24"/>
          <w:highlight w:val="none"/>
        </w:rPr>
      </w:pPr>
      <w:r>
        <w:rPr>
          <w:rFonts w:ascii="仿宋" w:hAnsi="仿宋" w:eastAsia="仿宋" w:cs="宋体"/>
          <w:b w:val="0"/>
          <w:bCs w:val="0"/>
          <w:color w:val="auto"/>
          <w:sz w:val="24"/>
          <w:szCs w:val="28"/>
          <w:highlight w:val="none"/>
        </w:rPr>
        <w:t>质疑联系方式：</w:t>
      </w:r>
      <w:r>
        <w:rPr>
          <w:rFonts w:hint="eastAsia" w:ascii="仿宋" w:hAnsi="仿宋" w:eastAsia="仿宋"/>
          <w:b w:val="0"/>
          <w:bCs w:val="0"/>
          <w:color w:val="auto"/>
          <w:sz w:val="24"/>
          <w:szCs w:val="28"/>
          <w:highlight w:val="none"/>
          <w:lang w:eastAsia="zh-CN"/>
        </w:rPr>
        <w:t>0575-89969518</w:t>
      </w:r>
      <w:r>
        <w:rPr>
          <w:rFonts w:hint="eastAsia" w:ascii="仿宋" w:hAnsi="仿宋" w:eastAsia="仿宋" w:cs="仿宋"/>
          <w:b w:val="0"/>
          <w:bCs w:val="0"/>
          <w:color w:val="auto"/>
          <w:sz w:val="24"/>
          <w:szCs w:val="28"/>
          <w:highlight w:val="none"/>
        </w:rPr>
        <w:br w:type="textWrapping"/>
      </w:r>
      <w:r>
        <w:rPr>
          <w:rFonts w:hint="eastAsia" w:ascii="仿宋" w:eastAsia="仿宋" w:cs="仿宋"/>
          <w:color w:val="auto"/>
          <w:sz w:val="24"/>
          <w:szCs w:val="24"/>
          <w:highlight w:val="none"/>
        </w:rPr>
        <w:t>2.采购代理机构信息</w:t>
      </w:r>
      <w:bookmarkEnd w:id="10"/>
      <w:bookmarkEnd w:id="11"/>
      <w:bookmarkEnd w:id="12"/>
      <w:bookmarkEnd w:id="13"/>
      <w:r>
        <w:rPr>
          <w:rFonts w:hint="eastAsia" w:ascii="仿宋" w:eastAsia="仿宋" w:cs="仿宋"/>
          <w:color w:val="auto"/>
          <w:sz w:val="24"/>
          <w:szCs w:val="24"/>
          <w:highlight w:val="none"/>
        </w:rPr>
        <w:t>：</w:t>
      </w:r>
    </w:p>
    <w:p w14:paraId="46DD6B38">
      <w:pPr>
        <w:spacing w:line="360" w:lineRule="auto"/>
        <w:ind w:firstLine="480" w:firstLineChars="200"/>
        <w:jc w:val="left"/>
        <w:rPr>
          <w:rFonts w:ascii="仿宋" w:hAnsi="仿宋" w:eastAsia="仿宋" w:cs="仿宋"/>
          <w:color w:val="auto"/>
          <w:sz w:val="24"/>
          <w:szCs w:val="28"/>
          <w:highlight w:val="none"/>
        </w:rPr>
      </w:pPr>
      <w:bookmarkStart w:id="14" w:name="_Toc35393639"/>
      <w:bookmarkStart w:id="15" w:name="_Toc35393808"/>
      <w:bookmarkStart w:id="16" w:name="_Toc28359098"/>
      <w:bookmarkStart w:id="17" w:name="_Toc28359021"/>
      <w:r>
        <w:rPr>
          <w:rFonts w:hint="eastAsia" w:ascii="仿宋" w:hAnsi="仿宋" w:eastAsia="仿宋" w:cs="仿宋"/>
          <w:color w:val="auto"/>
          <w:sz w:val="24"/>
          <w:szCs w:val="28"/>
          <w:highlight w:val="none"/>
        </w:rPr>
        <w:t xml:space="preserve">名称：浙江首信工程项目管理有限公司       </w:t>
      </w:r>
    </w:p>
    <w:p w14:paraId="1ED1D718">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地址：绍兴市越城区云东路589号2楼</w:t>
      </w:r>
    </w:p>
    <w:p w14:paraId="5CC7F827">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 xml:space="preserve">传真：/        </w:t>
      </w:r>
    </w:p>
    <w:p w14:paraId="2F0A2DD1">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项目联系人：胡梁喻</w:t>
      </w:r>
    </w:p>
    <w:p w14:paraId="5BB87A3E">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项目联系方式：13106376067</w:t>
      </w:r>
    </w:p>
    <w:p w14:paraId="15CB0265">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质疑联系人：冯春阳</w:t>
      </w:r>
    </w:p>
    <w:p w14:paraId="0F5B5D48">
      <w:pPr>
        <w:spacing w:line="360" w:lineRule="auto"/>
        <w:ind w:firstLine="480" w:firstLineChars="200"/>
        <w:jc w:val="left"/>
        <w:rPr>
          <w:rFonts w:ascii="仿宋" w:hAnsi="仿宋" w:eastAsia="仿宋" w:cs="仿宋"/>
          <w:color w:val="auto"/>
          <w:sz w:val="24"/>
          <w:szCs w:val="28"/>
          <w:highlight w:val="none"/>
        </w:rPr>
      </w:pPr>
      <w:r>
        <w:rPr>
          <w:rFonts w:hint="eastAsia" w:ascii="仿宋" w:hAnsi="仿宋" w:eastAsia="仿宋" w:cs="仿宋"/>
          <w:color w:val="auto"/>
          <w:sz w:val="24"/>
          <w:szCs w:val="28"/>
          <w:highlight w:val="none"/>
        </w:rPr>
        <w:t>质疑联系方式：13735205201   </w:t>
      </w:r>
    </w:p>
    <w:p w14:paraId="5CB2C62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4"/>
    <w:bookmarkEnd w:id="15"/>
    <w:bookmarkEnd w:id="16"/>
    <w:bookmarkEnd w:id="17"/>
    <w:p w14:paraId="12FB325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称：绍兴市柯桥区财政局</w:t>
      </w:r>
    </w:p>
    <w:p w14:paraId="285A81F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址：绍兴市柯桥区育才路财税大楼</w:t>
      </w:r>
    </w:p>
    <w:p w14:paraId="2447CD6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35105E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：王涛</w:t>
      </w:r>
    </w:p>
    <w:p w14:paraId="71CF16F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监督投诉电话：0575-84125927 </w:t>
      </w:r>
    </w:p>
    <w:p w14:paraId="7F98D8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923530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5F0F904">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9E0C61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6FA4CD7F">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630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1B77333">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C11DE4C">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A54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458ADD">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A1B71BB">
            <w:pPr>
              <w:snapToGrid w:val="0"/>
              <w:spacing w:line="42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4D5847A6">
            <w:pPr>
              <w:spacing w:line="42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E17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AD3C93D">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D34D037">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3B573C9">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99E67B9">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0F3F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336978A">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47E7111">
            <w:pPr>
              <w:autoSpaceDE w:val="0"/>
              <w:autoSpaceDN w:val="0"/>
              <w:spacing w:line="42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EC1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BBF9DF">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2840004">
            <w:pPr>
              <w:spacing w:line="42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0C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E766428">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477E718">
            <w:pPr>
              <w:spacing w:line="42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068E7A59">
            <w:pPr>
              <w:spacing w:line="42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9F9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A2C74F9">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952B146">
            <w:pPr>
              <w:spacing w:line="42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中标人中标后须提供给采购代理机构四份加盖电子公章的纸质投标文件(一正三副，副本是正本的复印件，与电子投标文件一致，如不一致，以电子投标文件为准)。</w:t>
            </w:r>
          </w:p>
        </w:tc>
      </w:tr>
      <w:tr w14:paraId="0B87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BB5399">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B4988BD">
            <w:pPr>
              <w:autoSpaceDE w:val="0"/>
              <w:autoSpaceDN w:val="0"/>
              <w:spacing w:line="42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B458901">
            <w:pPr>
              <w:spacing w:line="42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9A0EA8C">
            <w:pPr>
              <w:autoSpaceDE w:val="0"/>
              <w:autoSpaceDN w:val="0"/>
              <w:spacing w:line="42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175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8DD6F46">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F1164B3">
            <w:pPr>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6C3675F">
            <w:pPr>
              <w:spacing w:line="42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C1581DE">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02801D04">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18F2DBD8">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30DB9347">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51FF458">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61F53717">
            <w:pPr>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A8F66AB">
            <w:pPr>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D49FB62">
            <w:pPr>
              <w:autoSpaceDE w:val="0"/>
              <w:autoSpaceDN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1FB20A5">
            <w:pPr>
              <w:autoSpaceDE w:val="0"/>
              <w:autoSpaceDN w:val="0"/>
              <w:spacing w:line="42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4B87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4EB6010">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49585DB">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5DB839E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22E57B39">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4DD5F6F7">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73A03B9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967456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7318C4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1C4A62E">
            <w:pPr>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3F2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D3A4BEB">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A749324">
            <w:pPr>
              <w:snapToGrid w:val="0"/>
              <w:spacing w:line="42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4A61EBF">
            <w:pPr>
              <w:spacing w:line="42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7C1DBBC5">
            <w:pPr>
              <w:snapToGrid w:val="0"/>
              <w:spacing w:line="42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94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B1DAF9">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EFCA18E">
            <w:pPr>
              <w:snapToGrid w:val="0"/>
              <w:spacing w:line="42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1E586E0">
            <w:pPr>
              <w:spacing w:line="42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20345ABF">
            <w:pPr>
              <w:snapToGrid w:val="0"/>
              <w:spacing w:line="42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A85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610DFD5">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508F69B">
            <w:pPr>
              <w:snapToGrid w:val="0"/>
              <w:spacing w:line="42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2B0073DC">
            <w:pPr>
              <w:snapToGrid w:val="0"/>
              <w:spacing w:line="42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2025年柯桥街道社区干部疗休养服务项目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其他未列明 </w:t>
            </w:r>
            <w:r>
              <w:rPr>
                <w:rFonts w:hint="eastAsia" w:ascii="仿宋" w:hAnsi="仿宋" w:eastAsia="仿宋" w:cs="仿宋"/>
                <w:color w:val="auto"/>
                <w:kern w:val="0"/>
                <w:sz w:val="24"/>
                <w:highlight w:val="none"/>
              </w:rPr>
              <w:t>行业；</w:t>
            </w:r>
          </w:p>
        </w:tc>
      </w:tr>
      <w:tr w14:paraId="37B5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C009214">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458224A5">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6608ADB">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C98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809E04">
            <w:pPr>
              <w:spacing w:line="420" w:lineRule="exact"/>
              <w:jc w:val="center"/>
              <w:rPr>
                <w:rFonts w:ascii="仿宋" w:hAnsi="仿宋" w:eastAsia="仿宋" w:cs="仿宋"/>
                <w:color w:val="auto"/>
                <w:sz w:val="24"/>
                <w:highlight w:val="none"/>
              </w:rPr>
            </w:pPr>
          </w:p>
        </w:tc>
        <w:tc>
          <w:tcPr>
            <w:tcW w:w="855" w:type="dxa"/>
            <w:vMerge w:val="continue"/>
            <w:vAlign w:val="center"/>
          </w:tcPr>
          <w:p w14:paraId="4B6E1B4D">
            <w:pPr>
              <w:snapToGrid w:val="0"/>
              <w:spacing w:line="420" w:lineRule="exact"/>
              <w:rPr>
                <w:rFonts w:ascii="仿宋" w:hAnsi="仿宋" w:eastAsia="仿宋" w:cs="仿宋"/>
                <w:b/>
                <w:color w:val="auto"/>
                <w:sz w:val="24"/>
                <w:highlight w:val="none"/>
              </w:rPr>
            </w:pPr>
          </w:p>
        </w:tc>
        <w:tc>
          <w:tcPr>
            <w:tcW w:w="7515" w:type="dxa"/>
            <w:vAlign w:val="center"/>
          </w:tcPr>
          <w:p w14:paraId="37175339">
            <w:pPr>
              <w:snapToGrid w:val="0"/>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9D3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1B30D44">
            <w:pPr>
              <w:spacing w:line="420" w:lineRule="exact"/>
              <w:jc w:val="center"/>
              <w:rPr>
                <w:rFonts w:ascii="仿宋" w:hAnsi="仿宋" w:eastAsia="仿宋" w:cs="仿宋"/>
                <w:color w:val="auto"/>
                <w:sz w:val="24"/>
                <w:highlight w:val="none"/>
              </w:rPr>
            </w:pPr>
          </w:p>
        </w:tc>
        <w:tc>
          <w:tcPr>
            <w:tcW w:w="855" w:type="dxa"/>
            <w:vMerge w:val="continue"/>
            <w:vAlign w:val="center"/>
          </w:tcPr>
          <w:p w14:paraId="34439673">
            <w:pPr>
              <w:snapToGrid w:val="0"/>
              <w:spacing w:line="420" w:lineRule="exact"/>
              <w:rPr>
                <w:rFonts w:ascii="仿宋" w:hAnsi="仿宋" w:eastAsia="仿宋" w:cs="仿宋"/>
                <w:b/>
                <w:color w:val="auto"/>
                <w:sz w:val="24"/>
                <w:highlight w:val="none"/>
              </w:rPr>
            </w:pPr>
          </w:p>
        </w:tc>
        <w:tc>
          <w:tcPr>
            <w:tcW w:w="7515" w:type="dxa"/>
            <w:vAlign w:val="center"/>
          </w:tcPr>
          <w:p w14:paraId="65793D48">
            <w:pPr>
              <w:snapToGrid w:val="0"/>
              <w:spacing w:line="42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A4E1EA2">
            <w:pPr>
              <w:snapToGrid w:val="0"/>
              <w:spacing w:line="42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611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402124B">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p>
        </w:tc>
        <w:tc>
          <w:tcPr>
            <w:tcW w:w="8370" w:type="dxa"/>
            <w:gridSpan w:val="2"/>
            <w:vAlign w:val="center"/>
          </w:tcPr>
          <w:p w14:paraId="101A4F0B">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F22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A0D8A2">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5</w:t>
            </w:r>
          </w:p>
        </w:tc>
        <w:tc>
          <w:tcPr>
            <w:tcW w:w="8370" w:type="dxa"/>
            <w:gridSpan w:val="2"/>
            <w:vAlign w:val="center"/>
          </w:tcPr>
          <w:p w14:paraId="679EC2BB">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55A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24C993">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p>
        </w:tc>
        <w:tc>
          <w:tcPr>
            <w:tcW w:w="8370" w:type="dxa"/>
            <w:gridSpan w:val="2"/>
            <w:vAlign w:val="center"/>
          </w:tcPr>
          <w:p w14:paraId="70DEAE51">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12EE0BE">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9F715ED">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ADB2B66">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0D2322E">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58D59D0">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610C0E4">
            <w:pPr>
              <w:snapToGrid w:val="0"/>
              <w:spacing w:line="42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28F7CD3">
            <w:pPr>
              <w:snapToGrid w:val="0"/>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AE2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5FC66C7">
            <w:pPr>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7</w:t>
            </w:r>
          </w:p>
        </w:tc>
        <w:tc>
          <w:tcPr>
            <w:tcW w:w="8370" w:type="dxa"/>
            <w:gridSpan w:val="2"/>
            <w:vAlign w:val="center"/>
          </w:tcPr>
          <w:p w14:paraId="5A03824C">
            <w:pPr>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EB165A1">
            <w:pPr>
              <w:spacing w:line="42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7D0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32E4DC">
            <w:pPr>
              <w:spacing w:line="420" w:lineRule="exact"/>
              <w:rPr>
                <w:rFonts w:ascii="仿宋" w:hAnsi="仿宋" w:eastAsia="仿宋" w:cs="仿宋"/>
                <w:color w:val="auto"/>
                <w:sz w:val="24"/>
                <w:highlight w:val="none"/>
              </w:rPr>
            </w:pPr>
          </w:p>
        </w:tc>
        <w:tc>
          <w:tcPr>
            <w:tcW w:w="8370" w:type="dxa"/>
            <w:gridSpan w:val="2"/>
            <w:vAlign w:val="center"/>
          </w:tcPr>
          <w:p w14:paraId="60FD478F">
            <w:pPr>
              <w:spacing w:line="42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36C024C">
            <w:pPr>
              <w:spacing w:line="42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665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0402DB">
            <w:pPr>
              <w:snapToGrid w:val="0"/>
              <w:spacing w:line="42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8</w:t>
            </w:r>
          </w:p>
        </w:tc>
        <w:tc>
          <w:tcPr>
            <w:tcW w:w="8370" w:type="dxa"/>
            <w:gridSpan w:val="2"/>
            <w:vAlign w:val="center"/>
          </w:tcPr>
          <w:p w14:paraId="744E6822">
            <w:pPr>
              <w:spacing w:line="420" w:lineRule="exact"/>
              <w:rPr>
                <w:rFonts w:ascii="仿宋" w:hAnsi="仿宋" w:eastAsia="仿宋" w:cs="仿宋"/>
                <w:color w:val="auto"/>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snapToGrid w:val="0"/>
                <w:color w:val="auto"/>
                <w:kern w:val="28"/>
                <w:sz w:val="24"/>
                <w:highlight w:val="none"/>
              </w:rPr>
              <w:t>费用由采购人支付，具体以双方签订的合同为准。</w:t>
            </w:r>
          </w:p>
        </w:tc>
      </w:tr>
      <w:tr w14:paraId="37B5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1EBB3E">
            <w:pPr>
              <w:spacing w:line="42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8DD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5CF069">
            <w:pPr>
              <w:spacing w:line="42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40E66BB6">
      <w:pPr>
        <w:adjustRightInd/>
        <w:spacing w:line="360" w:lineRule="auto"/>
        <w:jc w:val="center"/>
        <w:outlineLvl w:val="0"/>
        <w:rPr>
          <w:rFonts w:ascii="仿宋" w:hAnsi="仿宋" w:eastAsia="仿宋" w:cs="仿宋"/>
          <w:b/>
          <w:color w:val="auto"/>
          <w:sz w:val="32"/>
          <w:szCs w:val="32"/>
          <w:highlight w:val="none"/>
        </w:rPr>
      </w:pPr>
      <w:bookmarkStart w:id="18" w:name="_Toc164416483"/>
      <w:bookmarkStart w:id="19" w:name="第三部分"/>
    </w:p>
    <w:p w14:paraId="5C123F84">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3089A4D">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CDBF88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D4FC49D">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59E30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F38A7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E4506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1B825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735AD2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BC0C2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CC6C9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54B9CF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260D14B">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310D3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90A741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4DBBA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751509">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3E03B4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3A2B35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13863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9C88F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621A96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B0776D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77B105E">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7D80735">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193CB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470566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EFB16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87E7728">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3B661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99FF8F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221E5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38A8A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52691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82245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5192F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BFDBC5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844C6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18B8CF3">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48A625">
      <w:pPr>
        <w:adjustRightInd/>
        <w:spacing w:line="360" w:lineRule="auto"/>
        <w:jc w:val="center"/>
        <w:outlineLvl w:val="0"/>
        <w:rPr>
          <w:rFonts w:ascii="仿宋" w:hAnsi="仿宋" w:eastAsia="仿宋" w:cs="仿宋"/>
          <w:b/>
          <w:color w:val="auto"/>
          <w:sz w:val="32"/>
          <w:szCs w:val="32"/>
          <w:highlight w:val="none"/>
        </w:rPr>
      </w:pPr>
    </w:p>
    <w:p w14:paraId="4A9BFC3E">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C2865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EF1D1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61930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8721B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9DA64EA">
      <w:pPr>
        <w:pStyle w:val="3"/>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0875E5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325954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3A4F481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08F73AF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49FA67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59B35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1CE87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B539D0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31C17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2E4B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12D5A80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D338B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A8BF8C8">
      <w:pPr>
        <w:pStyle w:val="25"/>
        <w:rPr>
          <w:rFonts w:ascii="仿宋" w:hAnsi="仿宋" w:eastAsia="仿宋" w:cs="仿宋"/>
          <w:color w:val="auto"/>
          <w:sz w:val="32"/>
          <w:szCs w:val="32"/>
          <w:highlight w:val="none"/>
          <w:lang w:val="en-US"/>
        </w:rPr>
      </w:pPr>
    </w:p>
    <w:p w14:paraId="06F422B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39F0DB9E">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D0807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3C999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7D1464A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7A24C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BA0A32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C12E0D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89BDB47">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695384E">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03A852D">
      <w:pPr>
        <w:pStyle w:val="35"/>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7CAE2A0E">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585C88C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57F0A5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w:t>
      </w:r>
      <w:bookmarkStart w:id="20" w:name="OLE_LINK1"/>
      <w:r>
        <w:rPr>
          <w:rFonts w:hint="eastAsia" w:ascii="仿宋" w:hAnsi="仿宋" w:eastAsia="仿宋" w:cs="仿宋"/>
          <w:color w:val="auto"/>
          <w:sz w:val="24"/>
          <w:highlight w:val="none"/>
        </w:rPr>
        <w:t>符合参加政府采购活动应当具备的一般条件的承诺函；</w:t>
      </w:r>
      <w:bookmarkEnd w:id="20"/>
    </w:p>
    <w:p w14:paraId="0228399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BFC5FC8">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2FA4A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w:t>
      </w:r>
      <w:bookmarkStart w:id="21" w:name="OLE_LINK2"/>
      <w:r>
        <w:rPr>
          <w:rFonts w:hint="eastAsia" w:ascii="仿宋" w:hAnsi="仿宋" w:eastAsia="仿宋" w:cs="仿宋"/>
          <w:color w:val="auto"/>
          <w:sz w:val="24"/>
          <w:highlight w:val="none"/>
        </w:rPr>
        <w:t>落实政府采购政策需满足的资格要求</w:t>
      </w:r>
      <w:bookmarkEnd w:id="21"/>
      <w:r>
        <w:rPr>
          <w:rFonts w:hint="eastAsia" w:ascii="仿宋" w:hAnsi="仿宋" w:eastAsia="仿宋" w:cs="仿宋"/>
          <w:color w:val="auto"/>
          <w:sz w:val="24"/>
          <w:highlight w:val="none"/>
        </w:rPr>
        <w:t>（</w:t>
      </w:r>
      <w:bookmarkStart w:id="22" w:name="OLE_LINK3"/>
      <w:r>
        <w:rPr>
          <w:rFonts w:hint="eastAsia" w:ascii="仿宋" w:hAnsi="仿宋" w:eastAsia="仿宋" w:cs="仿宋"/>
          <w:color w:val="auto"/>
          <w:sz w:val="24"/>
          <w:highlight w:val="none"/>
        </w:rPr>
        <w:t>中小企业声明函或残疾人福利性单位声明函</w:t>
      </w:r>
      <w:bookmarkEnd w:id="22"/>
      <w:r>
        <w:rPr>
          <w:rFonts w:hint="eastAsia" w:ascii="仿宋" w:hAnsi="仿宋" w:eastAsia="仿宋" w:cs="仿宋"/>
          <w:color w:val="auto"/>
          <w:sz w:val="24"/>
          <w:highlight w:val="none"/>
        </w:rPr>
        <w:t>)；</w:t>
      </w:r>
    </w:p>
    <w:p w14:paraId="7B5086B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7595FC2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80C86B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054BAFE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3F516C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3</w:t>
      </w:r>
      <w:r>
        <w:rPr>
          <w:rFonts w:hint="eastAsia" w:ascii="仿宋" w:hAnsi="仿宋" w:eastAsia="仿宋" w:cs="仿宋"/>
          <w:color w:val="auto"/>
          <w:sz w:val="24"/>
          <w:highlight w:val="none"/>
        </w:rPr>
        <w:t>法定代表人及其授权代表身份证复印件；</w:t>
      </w:r>
    </w:p>
    <w:p w14:paraId="5EE769C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4</w:t>
      </w:r>
      <w:r>
        <w:rPr>
          <w:rFonts w:hint="eastAsia" w:ascii="仿宋" w:hAnsi="仿宋" w:eastAsia="仿宋" w:cs="仿宋"/>
          <w:color w:val="auto"/>
          <w:sz w:val="24"/>
          <w:highlight w:val="none"/>
        </w:rPr>
        <w:t>授权代表社保证明；</w:t>
      </w:r>
    </w:p>
    <w:p w14:paraId="43E0B1C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5</w:t>
      </w:r>
      <w:r>
        <w:rPr>
          <w:rFonts w:hint="eastAsia" w:ascii="仿宋" w:hAnsi="仿宋" w:eastAsia="仿宋" w:cs="仿宋"/>
          <w:color w:val="auto"/>
          <w:sz w:val="24"/>
          <w:highlight w:val="none"/>
        </w:rPr>
        <w:t>法定代表人身份证明书；</w:t>
      </w:r>
    </w:p>
    <w:p w14:paraId="3A9269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EC56D4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7</w:t>
      </w:r>
      <w:r>
        <w:rPr>
          <w:rFonts w:hint="eastAsia" w:ascii="仿宋" w:hAnsi="仿宋" w:eastAsia="仿宋" w:cs="仿宋"/>
          <w:color w:val="auto"/>
          <w:sz w:val="24"/>
          <w:highlight w:val="none"/>
        </w:rPr>
        <w:t>廉政承诺书（格式见第六部分附件）；</w:t>
      </w:r>
    </w:p>
    <w:p w14:paraId="14CE5E9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802686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9</w:t>
      </w:r>
      <w:r>
        <w:rPr>
          <w:rFonts w:hint="eastAsia" w:ascii="仿宋" w:hAnsi="仿宋" w:eastAsia="仿宋" w:cs="仿宋"/>
          <w:color w:val="auto"/>
          <w:sz w:val="24"/>
          <w:highlight w:val="none"/>
        </w:rPr>
        <w:t>供应商应提供针对项目的完整技术解决方案：</w:t>
      </w:r>
    </w:p>
    <w:p w14:paraId="6748410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49B16E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F7BB8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A4CD12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ascii="仿宋" w:hAnsi="仿宋" w:eastAsia="仿宋" w:cs="仿宋"/>
          <w:color w:val="auto"/>
          <w:sz w:val="24"/>
          <w:highlight w:val="none"/>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5880318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1</w:t>
      </w:r>
      <w:r>
        <w:rPr>
          <w:rFonts w:hint="eastAsia" w:ascii="仿宋" w:hAnsi="仿宋" w:eastAsia="仿宋" w:cs="仿宋"/>
          <w:color w:val="auto"/>
          <w:sz w:val="24"/>
          <w:highlight w:val="none"/>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69EEC0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2</w:t>
      </w:r>
      <w:r>
        <w:rPr>
          <w:rFonts w:hint="eastAsia" w:ascii="仿宋" w:hAnsi="仿宋" w:eastAsia="仿宋" w:cs="仿宋"/>
          <w:color w:val="auto"/>
          <w:sz w:val="24"/>
          <w:highlight w:val="none"/>
        </w:rPr>
        <w:t>供应商售后服务证明材料：由供应商根据本项目要求提供相应的售后服务证明材料或售后服务承诺；</w:t>
      </w:r>
    </w:p>
    <w:p w14:paraId="6E7E482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013B29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4</w:t>
      </w:r>
      <w:r>
        <w:rPr>
          <w:rFonts w:hint="eastAsia" w:ascii="仿宋" w:hAnsi="仿宋" w:eastAsia="仿宋" w:cs="仿宋"/>
          <w:color w:val="auto"/>
          <w:sz w:val="24"/>
          <w:highlight w:val="none"/>
        </w:rPr>
        <w:t>优惠条件：供应商承诺给予采购人的各种优惠条件，包括服务价格、保险、调试、付款条件、技术服务、售后服务等方面的优惠；当优惠条件涉及“报价单”中的各项费用时，必须与最后报价相统一；（如有）</w:t>
      </w:r>
    </w:p>
    <w:p w14:paraId="2DCF8C0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239056C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6</w:t>
      </w:r>
      <w:r>
        <w:rPr>
          <w:rFonts w:hint="eastAsia" w:ascii="仿宋" w:hAnsi="仿宋" w:eastAsia="仿宋" w:cs="仿宋"/>
          <w:color w:val="auto"/>
          <w:sz w:val="24"/>
          <w:highlight w:val="none"/>
        </w:rPr>
        <w:t>培训计划（如有）；</w:t>
      </w:r>
    </w:p>
    <w:p w14:paraId="3FEEC21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w:t>
      </w:r>
      <w:r>
        <w:rPr>
          <w:rFonts w:ascii="仿宋" w:hAnsi="仿宋" w:eastAsia="仿宋" w:cs="仿宋"/>
          <w:color w:val="auto"/>
          <w:sz w:val="24"/>
          <w:highlight w:val="none"/>
        </w:rPr>
        <w:t>7</w:t>
      </w:r>
      <w:r>
        <w:rPr>
          <w:rFonts w:hint="eastAsia" w:ascii="仿宋" w:hAnsi="仿宋" w:eastAsia="仿宋" w:cs="仿宋"/>
          <w:color w:val="auto"/>
          <w:sz w:val="24"/>
          <w:highlight w:val="none"/>
        </w:rPr>
        <w:t>验收方案；</w:t>
      </w:r>
    </w:p>
    <w:p w14:paraId="43B7F25C">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794CC1DF">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w:t>
      </w:r>
      <w:r>
        <w:rPr>
          <w:rFonts w:ascii="仿宋" w:hAnsi="仿宋" w:eastAsia="仿宋" w:cs="仿宋"/>
          <w:color w:val="auto"/>
          <w:sz w:val="24"/>
          <w:highlight w:val="none"/>
        </w:rPr>
        <w:t>9</w:t>
      </w:r>
      <w:r>
        <w:rPr>
          <w:rFonts w:hint="eastAsia" w:ascii="仿宋" w:hAnsi="仿宋" w:eastAsia="仿宋" w:cs="仿宋"/>
          <w:color w:val="auto"/>
          <w:sz w:val="24"/>
          <w:highlight w:val="none"/>
        </w:rPr>
        <w:t>投标人需要说明的其他文件和说明（格式自拟）。</w:t>
      </w:r>
    </w:p>
    <w:p w14:paraId="092DC060">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35FA549">
      <w:pPr>
        <w:pStyle w:val="26"/>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3445A35D">
      <w:pPr>
        <w:pStyle w:val="26"/>
        <w:autoSpaceDE/>
        <w:autoSpaceDN/>
        <w:snapToGrid w:val="0"/>
        <w:spacing w:line="440" w:lineRule="exact"/>
        <w:ind w:firstLine="482" w:firstLineChars="20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73B4BED6">
      <w:pPr>
        <w:pStyle w:val="26"/>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w:t>
      </w:r>
      <w:r>
        <w:rPr>
          <w:rFonts w:hint="eastAsia" w:ascii="仿宋" w:hAnsi="仿宋" w:eastAsia="仿宋" w:cs="仿宋"/>
          <w:color w:val="auto"/>
          <w:highlight w:val="none"/>
          <w:lang w:val="en-US"/>
        </w:rPr>
        <w:t>《开标一览表》（报价表）</w:t>
      </w:r>
      <w:r>
        <w:rPr>
          <w:rFonts w:ascii="仿宋" w:hAnsi="仿宋" w:eastAsia="仿宋" w:cs="仿宋"/>
          <w:color w:val="auto"/>
          <w:highlight w:val="none"/>
          <w:lang w:val="en-US"/>
        </w:rPr>
        <w:t>等附表要求填写。</w:t>
      </w:r>
    </w:p>
    <w:p w14:paraId="1C12F78B">
      <w:pPr>
        <w:pStyle w:val="26"/>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w:t>
      </w:r>
      <w:r>
        <w:rPr>
          <w:rFonts w:hint="eastAsia" w:ascii="仿宋" w:hAnsi="仿宋" w:eastAsia="仿宋" w:cs="仿宋"/>
          <w:color w:val="auto"/>
          <w:highlight w:val="none"/>
          <w:lang w:val="en-US"/>
        </w:rPr>
        <w:t>服务</w:t>
      </w:r>
      <w:r>
        <w:rPr>
          <w:rFonts w:ascii="仿宋" w:hAnsi="仿宋" w:eastAsia="仿宋" w:cs="仿宋"/>
          <w:color w:val="auto"/>
          <w:highlight w:val="none"/>
          <w:lang w:val="en-US"/>
        </w:rPr>
        <w:t>的价格，包括</w:t>
      </w:r>
      <w:r>
        <w:rPr>
          <w:rFonts w:hint="eastAsia" w:ascii="仿宋" w:hAnsi="仿宋" w:eastAsia="仿宋" w:cs="仿宋"/>
          <w:color w:val="auto"/>
          <w:highlight w:val="none"/>
          <w:lang w:val="en-US"/>
        </w:rPr>
        <w:t>劳务</w:t>
      </w:r>
      <w:r>
        <w:rPr>
          <w:rFonts w:ascii="仿宋" w:hAnsi="仿宋" w:eastAsia="仿宋" w:cs="仿宋"/>
          <w:color w:val="auto"/>
          <w:highlight w:val="none"/>
          <w:lang w:val="en-US"/>
        </w:rPr>
        <w:t>、保险、调试、培训、</w:t>
      </w:r>
      <w:r>
        <w:rPr>
          <w:rFonts w:hint="eastAsia" w:ascii="仿宋" w:hAnsi="仿宋" w:eastAsia="仿宋" w:cs="仿宋"/>
          <w:color w:val="auto"/>
          <w:highlight w:val="none"/>
          <w:lang w:val="en-US"/>
        </w:rPr>
        <w:t>售后服务</w:t>
      </w:r>
      <w:r>
        <w:rPr>
          <w:rFonts w:ascii="仿宋" w:hAnsi="仿宋" w:eastAsia="仿宋" w:cs="仿宋"/>
          <w:color w:val="auto"/>
          <w:highlight w:val="none"/>
          <w:lang w:val="en-US"/>
        </w:rPr>
        <w:t>等一切费用。</w:t>
      </w:r>
    </w:p>
    <w:p w14:paraId="65476351">
      <w:pPr>
        <w:pStyle w:val="26"/>
        <w:autoSpaceDE/>
        <w:autoSpaceDN/>
        <w:snapToGrid w:val="0"/>
        <w:spacing w:line="440" w:lineRule="exact"/>
        <w:ind w:firstLine="480" w:firstLineChars="2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26F58AE9">
      <w:pPr>
        <w:pStyle w:val="26"/>
        <w:autoSpaceDE/>
        <w:autoSpaceDN/>
        <w:snapToGrid w:val="0"/>
        <w:spacing w:line="440" w:lineRule="exact"/>
        <w:ind w:left="479" w:leftChars="228" w:firstLine="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C3D2EA2">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26C4427">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920E4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A5411D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3DF3E9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C84458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A285D29">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D8C5CE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E0CF5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88006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203C9CF">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0E9BD068">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6F456E5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7AC9B7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059F6A0">
      <w:pPr>
        <w:pStyle w:val="131"/>
        <w:spacing w:before="0"/>
        <w:ind w:firstLine="643"/>
        <w:rPr>
          <w:rFonts w:ascii="仿宋" w:hAnsi="仿宋" w:eastAsia="仿宋" w:cs="仿宋"/>
          <w:b/>
          <w:color w:val="auto"/>
          <w:sz w:val="32"/>
          <w:highlight w:val="none"/>
        </w:rPr>
      </w:pPr>
    </w:p>
    <w:p w14:paraId="3C26C68B">
      <w:pPr>
        <w:spacing w:line="360" w:lineRule="auto"/>
        <w:jc w:val="center"/>
        <w:rPr>
          <w:rFonts w:ascii="仿宋" w:hAnsi="仿宋" w:eastAsia="仿宋" w:cs="仿宋"/>
          <w:b/>
          <w:color w:val="auto"/>
          <w:sz w:val="32"/>
          <w:szCs w:val="32"/>
          <w:highlight w:val="none"/>
        </w:rPr>
      </w:pPr>
      <w:bookmarkStart w:id="23" w:name="_Toc91899903"/>
      <w:r>
        <w:rPr>
          <w:rFonts w:hint="eastAsia" w:ascii="仿宋" w:hAnsi="仿宋" w:eastAsia="仿宋" w:cs="仿宋"/>
          <w:b/>
          <w:color w:val="auto"/>
          <w:sz w:val="32"/>
          <w:szCs w:val="32"/>
          <w:highlight w:val="none"/>
        </w:rPr>
        <w:t>四、开标和评标</w:t>
      </w:r>
    </w:p>
    <w:p w14:paraId="37773D7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29157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CD2B5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3D811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54897A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221B0B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5E3C58D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200EC6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3AFF25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5B5277B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22526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28C9D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9933F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CA9F8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6EA430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510E47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E507FA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F82FF7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EB74D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18F49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A35165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评标委员会可以要求投标人对其投标文件中含义不明确的内容作必要的澄清或者说明，但澄清或者说明不得超过投标文件的范围或者改变投标文件的实质性内容。</w:t>
      </w:r>
    </w:p>
    <w:p w14:paraId="040377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911A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D5606C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BB55B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评标委员会对投标文件的判定，只依据投标文件和招标文件内容本身，不依据任何外来证明。</w:t>
      </w:r>
    </w:p>
    <w:p w14:paraId="010598D2">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评标委员会不向落标方解释落标的原因。</w:t>
      </w:r>
    </w:p>
    <w:p w14:paraId="2DAA63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2A600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40C88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0F63CA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6D80D98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BAEE6D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4D2369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5C3DC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FE8AC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49678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7C1083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5E206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4CEE2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754DD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1D5EC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F43C4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E3B2E2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566C3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320D59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38FA661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6EFDD3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9717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C5DAD9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4B4D9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7C3C28F">
      <w:pPr>
        <w:pStyle w:val="17"/>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2BA2117">
      <w:pPr>
        <w:pStyle w:val="17"/>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6CF5197">
      <w:pPr>
        <w:pStyle w:val="35"/>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7C93098">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BB1B1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8DA55A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828CF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D035A2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B10180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91405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AA4A65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D691D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29A58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AF12A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8F88C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18E8BA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16AF0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6FCF02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8F4191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5DA40F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4631AF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16D72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A11BA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9EF518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9F5C96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2CD52AC">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1CB4CCC">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9B7543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36259E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6700C5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EEEEF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62B820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DF8A21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D8AE72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94C7A7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CDBEC8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70534C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1A64D76">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B60A33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4DFD80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F19F63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038FD6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D3D8CF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0A23FC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27D79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4035EB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724F4129">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356BC5AF">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28C39E2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1DF1D58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6ACF7491">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4F27C7CB">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p w14:paraId="2330F928">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04066051">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2D6C9500">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907D01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58F97E9">
      <w:pPr>
        <w:snapToGrid w:val="0"/>
        <w:spacing w:line="360" w:lineRule="auto"/>
        <w:ind w:firstLine="482" w:firstLineChars="150"/>
        <w:jc w:val="center"/>
        <w:rPr>
          <w:rFonts w:ascii="仿宋" w:hAnsi="仿宋" w:eastAsia="仿宋" w:cs="仿宋"/>
          <w:b/>
          <w:color w:val="auto"/>
          <w:sz w:val="32"/>
          <w:highlight w:val="none"/>
        </w:rPr>
      </w:pPr>
    </w:p>
    <w:bookmarkEnd w:id="23"/>
    <w:p w14:paraId="640EA3EE">
      <w:pPr>
        <w:pStyle w:val="35"/>
        <w:spacing w:line="360" w:lineRule="auto"/>
        <w:ind w:firstLine="726"/>
        <w:jc w:val="center"/>
        <w:rPr>
          <w:rFonts w:ascii="仿宋" w:hAnsi="仿宋" w:eastAsia="仿宋" w:cs="仿宋"/>
          <w:b/>
          <w:color w:val="auto"/>
          <w:sz w:val="32"/>
          <w:szCs w:val="32"/>
          <w:highlight w:val="none"/>
        </w:rPr>
      </w:pPr>
      <w:bookmarkStart w:id="24" w:name="_Hlt74729768"/>
      <w:bookmarkEnd w:id="24"/>
      <w:bookmarkStart w:id="25" w:name="_Hlt68072990"/>
      <w:bookmarkEnd w:id="25"/>
      <w:bookmarkStart w:id="26" w:name="_Hlt68403820"/>
      <w:bookmarkEnd w:id="26"/>
      <w:bookmarkStart w:id="27" w:name="_Hlt68072998"/>
      <w:bookmarkEnd w:id="27"/>
      <w:bookmarkStart w:id="28" w:name="_Hlt74707468"/>
      <w:bookmarkEnd w:id="28"/>
      <w:bookmarkStart w:id="29" w:name="_Hlt75236011"/>
      <w:bookmarkEnd w:id="29"/>
      <w:bookmarkStart w:id="30" w:name="_Hlt68073093"/>
      <w:bookmarkEnd w:id="30"/>
      <w:bookmarkStart w:id="31" w:name="_Hlt74714665"/>
      <w:bookmarkEnd w:id="31"/>
      <w:bookmarkStart w:id="32" w:name="_Hlt68057669"/>
      <w:bookmarkEnd w:id="32"/>
      <w:bookmarkStart w:id="33" w:name="_Hlt75236290"/>
      <w:bookmarkEnd w:id="33"/>
      <w:bookmarkStart w:id="34" w:name="_Hlt74730295"/>
      <w:bookmarkEnd w:id="34"/>
      <w:bookmarkStart w:id="35" w:name="_Hlt75236101"/>
      <w:bookmarkEnd w:id="35"/>
      <w:bookmarkStart w:id="36" w:name="_Toc81372953"/>
      <w:bookmarkStart w:id="37" w:name="_Toc84325929"/>
      <w:bookmarkStart w:id="38" w:name="_Toc81372776"/>
      <w:r>
        <w:rPr>
          <w:rFonts w:hint="eastAsia" w:ascii="仿宋" w:hAnsi="仿宋" w:eastAsia="仿宋" w:cs="仿宋"/>
          <w:b/>
          <w:color w:val="auto"/>
          <w:sz w:val="32"/>
          <w:szCs w:val="32"/>
          <w:highlight w:val="none"/>
        </w:rPr>
        <w:t>五、授予合同</w:t>
      </w:r>
    </w:p>
    <w:bookmarkEnd w:id="36"/>
    <w:bookmarkEnd w:id="37"/>
    <w:bookmarkEnd w:id="38"/>
    <w:p w14:paraId="1DDE7059">
      <w:pPr>
        <w:pStyle w:val="17"/>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62E278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0708CB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F6E082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2E7E4E7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BC72A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1EDBC723">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B18099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2A4627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6ED474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DFCC50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07601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6F8C141">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35CD1E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BFA05D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337614B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2DDDE5B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58F2F9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BA9B7C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4CF6C32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5D2027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5895CF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7504B6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C9A451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11C744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363B575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E07D31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0BB0579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7BB8A44">
      <w:pPr>
        <w:tabs>
          <w:tab w:val="left" w:pos="0"/>
        </w:tabs>
        <w:spacing w:line="360" w:lineRule="auto"/>
        <w:ind w:firstLine="480"/>
        <w:rPr>
          <w:rFonts w:ascii="仿宋" w:hAnsi="仿宋" w:eastAsia="仿宋" w:cs="仿宋"/>
          <w:color w:val="auto"/>
          <w:kern w:val="0"/>
          <w:sz w:val="24"/>
          <w:highlight w:val="none"/>
        </w:rPr>
      </w:pPr>
    </w:p>
    <w:p w14:paraId="152F929A">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AEBFCD0">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479EBF3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w:t>
      </w:r>
      <w:r>
        <w:rPr>
          <w:rFonts w:ascii="仿宋" w:hAnsi="仿宋" w:eastAsia="仿宋" w:cs="仿宋"/>
          <w:color w:val="auto"/>
          <w:sz w:val="24"/>
          <w:highlight w:val="none"/>
        </w:rPr>
        <w:t>监</w:t>
      </w:r>
      <w:r>
        <w:rPr>
          <w:rFonts w:hint="eastAsia" w:ascii="仿宋" w:hAnsi="仿宋" w:eastAsia="仿宋" w:cs="仿宋"/>
          <w:color w:val="auto"/>
          <w:sz w:val="24"/>
          <w:highlight w:val="none"/>
        </w:rPr>
        <w:t>〔2021〕</w:t>
      </w:r>
      <w:r>
        <w:rPr>
          <w:rFonts w:ascii="仿宋" w:hAnsi="仿宋" w:eastAsia="仿宋" w:cs="仿宋"/>
          <w:color w:val="auto"/>
          <w:sz w:val="24"/>
          <w:highlight w:val="none"/>
        </w:rPr>
        <w:t>22号</w:t>
      </w:r>
      <w:r>
        <w:rPr>
          <w:rFonts w:ascii="仿宋" w:hAnsi="仿宋" w:eastAsia="仿宋" w:cs="仿宋"/>
          <w:color w:val="auto"/>
          <w:sz w:val="24"/>
          <w:szCs w:val="20"/>
          <w:highlight w:val="none"/>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22C2FE5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66F0B00C">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A8A1D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6479EF7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70EB6C2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1078CA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2FAE912">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11DBCF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34632FF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1F17C2B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1B9CF49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6B6F697">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25DB923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774F9AC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2CA7E488">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646D7BE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2F2CF54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56DD32D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7572A4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A4F966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6FD3C8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EA7211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347DED4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D3D9C8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DD34BC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778C0D68">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039A3E17">
      <w:pPr>
        <w:pStyle w:val="25"/>
        <w:spacing w:line="440" w:lineRule="exact"/>
        <w:ind w:firstLine="480" w:firstLineChars="200"/>
        <w:rPr>
          <w:rFonts w:ascii="仿宋" w:hAnsi="仿宋" w:eastAsia="仿宋" w:cs="仿宋"/>
          <w:color w:val="auto"/>
          <w:highlight w:val="none"/>
        </w:rPr>
        <w:sectPr>
          <w:footerReference r:id="rId8" w:type="default"/>
          <w:pgSz w:w="11906" w:h="16838"/>
          <w:pgMar w:top="1474" w:right="1814" w:bottom="1474" w:left="1814" w:header="851" w:footer="992" w:gutter="0"/>
          <w:pgNumType w:start="1"/>
          <w:cols w:space="720" w:num="1"/>
          <w:docGrid w:linePitch="312" w:charSpace="0"/>
        </w:sectPr>
      </w:pPr>
    </w:p>
    <w:bookmarkEnd w:id="18"/>
    <w:bookmarkEnd w:id="19"/>
    <w:p w14:paraId="4CE08FB6">
      <w:pPr>
        <w:spacing w:line="360" w:lineRule="auto"/>
        <w:jc w:val="center"/>
        <w:outlineLvl w:val="0"/>
        <w:rPr>
          <w:rFonts w:ascii="仿宋" w:hAnsi="仿宋" w:eastAsia="仿宋" w:cs="仿宋"/>
          <w:b/>
          <w:color w:val="auto"/>
          <w:sz w:val="36"/>
          <w:szCs w:val="36"/>
          <w:highlight w:val="none"/>
        </w:rPr>
      </w:pPr>
      <w:bookmarkStart w:id="39" w:name="第四部分"/>
      <w:r>
        <w:rPr>
          <w:rFonts w:hint="eastAsia" w:ascii="仿宋" w:hAnsi="仿宋" w:eastAsia="仿宋" w:cs="仿宋"/>
          <w:b/>
          <w:color w:val="auto"/>
          <w:sz w:val="36"/>
          <w:szCs w:val="36"/>
          <w:highlight w:val="none"/>
        </w:rPr>
        <w:t>第三部分   招标项目范围及要求</w:t>
      </w:r>
    </w:p>
    <w:bookmarkEnd w:id="39"/>
    <w:p w14:paraId="128AA084">
      <w:pPr>
        <w:keepNext/>
        <w:keepLines/>
        <w:tabs>
          <w:tab w:val="left" w:pos="432"/>
        </w:tabs>
        <w:adjustRightInd/>
        <w:spacing w:line="440" w:lineRule="exact"/>
        <w:jc w:val="center"/>
        <w:rPr>
          <w:rFonts w:ascii="仿宋" w:hAnsi="仿宋" w:eastAsia="仿宋" w:cs="仿宋"/>
          <w:b/>
          <w:color w:val="auto"/>
          <w:sz w:val="28"/>
          <w:szCs w:val="28"/>
          <w:highlight w:val="none"/>
        </w:rPr>
      </w:pPr>
      <w:bookmarkStart w:id="40" w:name="_Toc74775479"/>
      <w:bookmarkStart w:id="41" w:name="_Toc86217003"/>
      <w:bookmarkStart w:id="42" w:name="第五部分"/>
      <w:r>
        <w:rPr>
          <w:rFonts w:hint="eastAsia" w:ascii="仿宋" w:eastAsia="仿宋" w:cs="仿宋_GB2312"/>
          <w:b/>
          <w:color w:val="auto"/>
          <w:sz w:val="30"/>
          <w:szCs w:val="30"/>
          <w:highlight w:val="none"/>
        </w:rPr>
        <w:t>一、服务清单及技术要求</w:t>
      </w:r>
    </w:p>
    <w:bookmarkEnd w:id="40"/>
    <w:p w14:paraId="3E4FEB01">
      <w:pPr>
        <w:adjustRightInd/>
        <w:spacing w:line="360" w:lineRule="auto"/>
        <w:rPr>
          <w:rFonts w:ascii="仿宋" w:eastAsia="仿宋"/>
          <w:color w:val="auto"/>
          <w:sz w:val="24"/>
          <w:highlight w:val="none"/>
        </w:rPr>
      </w:pPr>
    </w:p>
    <w:p w14:paraId="1631CC8E">
      <w:pPr>
        <w:adjustRightInd/>
        <w:spacing w:line="360" w:lineRule="auto"/>
        <w:ind w:firstLine="482" w:firstLineChars="200"/>
        <w:rPr>
          <w:rFonts w:hint="eastAsia" w:ascii="仿宋" w:eastAsia="仿宋"/>
          <w:color w:val="auto"/>
          <w:sz w:val="24"/>
          <w:highlight w:val="none"/>
          <w:lang w:eastAsia="zh-CN"/>
        </w:rPr>
      </w:pPr>
      <w:r>
        <w:rPr>
          <w:rFonts w:hint="eastAsia" w:ascii="仿宋" w:eastAsia="仿宋"/>
          <w:b/>
          <w:bCs/>
          <w:color w:val="auto"/>
          <w:sz w:val="24"/>
          <w:highlight w:val="none"/>
        </w:rPr>
        <w:t>1、项目名称:</w:t>
      </w:r>
      <w:bookmarkStart w:id="43" w:name="OLE_LINK5"/>
      <w:r>
        <w:rPr>
          <w:rFonts w:hint="eastAsia" w:ascii="仿宋" w:eastAsia="仿宋"/>
          <w:color w:val="auto"/>
          <w:sz w:val="24"/>
          <w:highlight w:val="none"/>
          <w:lang w:eastAsia="zh-CN"/>
        </w:rPr>
        <w:t>2025年柯桥街道社区干部疗休养服务项目</w:t>
      </w:r>
    </w:p>
    <w:bookmarkEnd w:id="43"/>
    <w:p w14:paraId="45B027D5">
      <w:pPr>
        <w:adjustRightInd/>
        <w:spacing w:line="360" w:lineRule="auto"/>
        <w:ind w:firstLine="482" w:firstLineChars="200"/>
        <w:rPr>
          <w:rFonts w:ascii="仿宋" w:hAnsi="仿宋" w:eastAsia="仿宋"/>
          <w:color w:val="auto"/>
          <w:kern w:val="0"/>
          <w:sz w:val="24"/>
          <w:highlight w:val="none"/>
        </w:rPr>
      </w:pPr>
      <w:r>
        <w:rPr>
          <w:rFonts w:hint="eastAsia" w:ascii="仿宋" w:eastAsia="仿宋"/>
          <w:b/>
          <w:bCs/>
          <w:color w:val="auto"/>
          <w:sz w:val="24"/>
          <w:highlight w:val="none"/>
        </w:rPr>
        <w:t>2、项目概况</w:t>
      </w:r>
      <w:r>
        <w:rPr>
          <w:rFonts w:hint="eastAsia" w:ascii="仿宋" w:eastAsia="仿宋"/>
          <w:color w:val="auto"/>
          <w:sz w:val="24"/>
          <w:highlight w:val="none"/>
        </w:rPr>
        <w:t>：</w:t>
      </w:r>
      <w:r>
        <w:rPr>
          <w:rFonts w:hint="eastAsia" w:ascii="仿宋" w:eastAsia="仿宋"/>
          <w:color w:val="auto"/>
          <w:kern w:val="0"/>
          <w:sz w:val="24"/>
          <w:highlight w:val="none"/>
        </w:rPr>
        <w:t>本次招标范围为</w:t>
      </w:r>
      <w:r>
        <w:rPr>
          <w:rFonts w:hint="eastAsia" w:ascii="仿宋" w:eastAsia="仿宋"/>
          <w:color w:val="auto"/>
          <w:sz w:val="24"/>
          <w:highlight w:val="none"/>
          <w:lang w:eastAsia="zh-CN"/>
        </w:rPr>
        <w:t>柯桥街道</w:t>
      </w:r>
      <w:r>
        <w:rPr>
          <w:rFonts w:hint="eastAsia" w:ascii="仿宋" w:eastAsia="仿宋"/>
          <w:color w:val="auto"/>
          <w:sz w:val="24"/>
          <w:highlight w:val="none"/>
        </w:rPr>
        <w:t>办事处</w:t>
      </w:r>
      <w:r>
        <w:rPr>
          <w:rFonts w:hint="eastAsia" w:ascii="仿宋" w:eastAsia="仿宋"/>
          <w:color w:val="auto"/>
          <w:sz w:val="24"/>
          <w:highlight w:val="none"/>
          <w:lang w:eastAsia="zh-CN"/>
        </w:rPr>
        <w:t>2025年柯桥街道社区干部疗休养服务项目</w:t>
      </w:r>
      <w:r>
        <w:rPr>
          <w:rFonts w:hint="eastAsia" w:ascii="仿宋" w:eastAsia="仿宋"/>
          <w:color w:val="auto"/>
          <w:kern w:val="0"/>
          <w:sz w:val="24"/>
          <w:highlight w:val="none"/>
        </w:rPr>
        <w:t>，提供旅游策划、线路安排、服务保障、及疗休养结束后的发票报销衔接等一系列疗休养相关服务。</w:t>
      </w:r>
      <w:r>
        <w:rPr>
          <w:rFonts w:hint="eastAsia" w:ascii="仿宋" w:eastAsia="仿宋"/>
          <w:color w:val="auto"/>
          <w:sz w:val="24"/>
          <w:highlight w:val="none"/>
        </w:rPr>
        <w:t>总人数约</w:t>
      </w:r>
      <w:r>
        <w:rPr>
          <w:rFonts w:hint="eastAsia" w:ascii="仿宋" w:eastAsia="仿宋"/>
          <w:color w:val="auto"/>
          <w:sz w:val="24"/>
          <w:highlight w:val="none"/>
          <w:lang w:val="en-US" w:eastAsia="zh-CN"/>
        </w:rPr>
        <w:t>340</w:t>
      </w:r>
      <w:r>
        <w:rPr>
          <w:rFonts w:hint="eastAsia" w:ascii="仿宋" w:eastAsia="仿宋"/>
          <w:color w:val="auto"/>
          <w:sz w:val="24"/>
          <w:highlight w:val="none"/>
        </w:rPr>
        <w:t>人</w:t>
      </w:r>
      <w:r>
        <w:rPr>
          <w:rFonts w:hint="eastAsia" w:ascii="仿宋" w:eastAsia="仿宋"/>
          <w:color w:val="auto"/>
          <w:kern w:val="0"/>
          <w:sz w:val="24"/>
          <w:highlight w:val="none"/>
        </w:rPr>
        <w:t>（因存在各种不确定因素，人数仅供参考），</w:t>
      </w:r>
      <w:r>
        <w:rPr>
          <w:rFonts w:hint="eastAsia" w:ascii="仿宋" w:eastAsia="仿宋"/>
          <w:color w:val="auto"/>
          <w:kern w:val="0"/>
          <w:sz w:val="24"/>
          <w:highlight w:val="none"/>
        </w:rPr>
        <w:t>最终按照报名数确定</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在省外和省内安排。每批参加疗休养的实</w:t>
      </w:r>
      <w:r>
        <w:rPr>
          <w:rFonts w:hint="eastAsia" w:ascii="仿宋" w:eastAsia="仿宋"/>
          <w:color w:val="auto"/>
          <w:sz w:val="24"/>
          <w:highlight w:val="none"/>
        </w:rPr>
        <w:t>际人数和具体疗休养时间、地点由采购人安排确定。</w:t>
      </w:r>
    </w:p>
    <w:p w14:paraId="02E3A024">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仿宋" w:eastAsia="仿宋" w:cs="仿宋"/>
          <w:b/>
          <w:color w:val="auto"/>
          <w:sz w:val="24"/>
          <w:highlight w:val="none"/>
        </w:rPr>
      </w:pPr>
      <w:r>
        <w:rPr>
          <w:rFonts w:hint="eastAsia" w:ascii="仿宋" w:eastAsia="仿宋" w:cs="仿宋"/>
          <w:b/>
          <w:color w:val="auto"/>
          <w:sz w:val="24"/>
          <w:highlight w:val="none"/>
        </w:rPr>
        <w:t>1.2项目要求</w:t>
      </w:r>
    </w:p>
    <w:p w14:paraId="439E0A3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1.3.1 门票：包含景区内所有景点门票、景区内所有交通费（如：索道等）、游轮等票。</w:t>
      </w:r>
    </w:p>
    <w:p w14:paraId="49FE8A40">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1.3.2 导游：要求全程选派持有国家导游资格证的优秀导游服务（具有3年工作经验、有一定组织协调能力、善于讲解沟通、责任心重），每批次每辆车安排一名导游，每批次疗休养地须安排持有国家导游资格证地方优秀导游一名（具有3年工作经验、有一定组织协调能力、善于讲解沟通、责任心重）或景点讲解员，提供专业导游讲解服务（无小费）。</w:t>
      </w:r>
    </w:p>
    <w:p w14:paraId="5DAC7AF2">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1.3.3 购物：零购物，无强制性消费。</w:t>
      </w:r>
    </w:p>
    <w:p w14:paraId="65B07732">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1.3.4交通：当地旅游车指定地点到疗养地点接送、景区交通等全过程交通出行工具。要求全程豪华空调旅游车（车辆需运营5年内客车，配5年以上大客车驾龄且无重大安全事故司机，司机服务态度好）、景区内所有交通及必要水上交通工具等（一人一座，根据实际人数决定所乘车辆类型并保留20%以上空座率；车况好，车位充足，空调效果好，司机服务态度好、技术好，确保行程安全）；若是高铁前往的，提供的座位须为二等座位票以上（含）。</w:t>
      </w:r>
    </w:p>
    <w:p w14:paraId="38CDEF9F">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1.3.5住宿：住宿标准为两人一间，要求在市区或景区内安排挂牌四星及以上或准四星酒店双标房或同等标准的民宿，交通便利、环境较好、干净卫生、服务优质，有较强的接待能力，同时配套设施齐全、使用安全方便；投标时注明参考酒店名称、房型、湖景或非湖景房等基本信息。如出现单男、单女情况，招标人不另补客房差价。</w:t>
      </w:r>
    </w:p>
    <w:p w14:paraId="68A99B23">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1.3.6早餐自助，中、晚餐全部桌餐。每天正餐餐标不低于100元/人·天，晚餐配备饮料，食物要求新鲜、安全，适合职工口味。要求菜品多样。餐厅交通便利，环境较好。具体餐标以投标人编制并获得采购人认可的方案为准。</w:t>
      </w:r>
    </w:p>
    <w:p w14:paraId="107D2050">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1.3.7保险：为每位参加人员购买保障金额不低于100万元的人身意外保险，乘坐飞机、火车、客车等公共交通工具的，必须购买公共交通意外保险。</w:t>
      </w:r>
    </w:p>
    <w:p w14:paraId="4FC86F48">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1.3.8行程安排要求：请各投标人以本次疗休养地点详细编制具体疗休养线路及景点安排，以休闲为主，环境优、空气好，利于职工放松身心。地导不宣传其他景点，无自费项目。不可安排购物点及强制性消费项目。行程安排必须具体详尽，以酒店为例：行程中必须明确酒店名字，且有备用酒店，备用酒店必须同星级交通便利与整个行程安排相协调。</w:t>
      </w:r>
    </w:p>
    <w:p w14:paraId="67269D6C">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1.3.9项目实施方案中标后一周内报采购人做确认，如遇恶劣天气等特殊情况，无法成团出行目的地的，需及时调整出行方案，采购人认可后可调整目的地或视情况取消出行。</w:t>
      </w:r>
    </w:p>
    <w:p w14:paraId="5F5C452D">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1.3.10参加疗休养人员名单和个人信息不得外泄。</w:t>
      </w:r>
    </w:p>
    <w:p w14:paraId="6AD49DEF">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1.3.11中标人不得对疗休养项目虚开发票，不得以现金、实物、消费券、购物卡、自助餐券等非疗休养形式变相套取疗休养费用。否则采购人有权解除合同，并取消其中标资格。</w:t>
      </w:r>
    </w:p>
    <w:p w14:paraId="7C40452C">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1.3.12投标人需在投标承诺书中承诺招标人组织20人左右即可成团出行疗休养。若最后招标人出行疗休养人数未成团，则招标人自动与中标单位解除协议。</w:t>
      </w:r>
    </w:p>
    <w:p w14:paraId="671A2B90">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1.3.13中标单位委派人员因公发生伤亡等意外事故时，中标单位按照国家有关规定依法给予相应的待遇，招标人无需担负任何责任与费用。</w:t>
      </w:r>
    </w:p>
    <w:p w14:paraId="56C6AD21">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仿宋" w:hAnsi="Times New Roman" w:eastAsia="仿宋" w:cs="仿宋"/>
          <w:b/>
          <w:bCs w:val="0"/>
          <w:color w:val="auto"/>
          <w:sz w:val="24"/>
          <w:highlight w:val="none"/>
          <w:lang w:val="en-US" w:eastAsia="zh-CN"/>
        </w:rPr>
      </w:pPr>
      <w:r>
        <w:rPr>
          <w:rFonts w:hint="eastAsia" w:ascii="仿宋" w:hAnsi="Times New Roman" w:eastAsia="仿宋" w:cs="仿宋"/>
          <w:b/>
          <w:bCs w:val="0"/>
          <w:color w:val="auto"/>
          <w:sz w:val="24"/>
          <w:highlight w:val="none"/>
          <w:lang w:val="en-US" w:eastAsia="zh-CN"/>
        </w:rPr>
        <w:t>1.3.14线路要求</w:t>
      </w:r>
    </w:p>
    <w:p w14:paraId="7C6BD13B">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default" w:ascii="仿宋" w:hAnsi="Times New Roman" w:eastAsia="仿宋" w:cs="仿宋"/>
          <w:b/>
          <w:bCs w:val="0"/>
          <w:color w:val="auto"/>
          <w:sz w:val="24"/>
          <w:highlight w:val="none"/>
          <w:lang w:val="en-US" w:eastAsia="zh-CN"/>
        </w:rPr>
      </w:pPr>
      <w:r>
        <w:rPr>
          <w:rFonts w:hint="eastAsia" w:ascii="仿宋" w:hAnsi="Times New Roman" w:eastAsia="仿宋" w:cs="仿宋"/>
          <w:b/>
          <w:bCs w:val="0"/>
          <w:color w:val="auto"/>
          <w:sz w:val="24"/>
          <w:highlight w:val="none"/>
          <w:lang w:val="en-US" w:eastAsia="zh-CN"/>
        </w:rPr>
        <w:t>省内线路：台州线，千岛湖线、湖州线、舟山线，四天三晚；</w:t>
      </w:r>
    </w:p>
    <w:p w14:paraId="24D128B8">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仿宋" w:eastAsia="仿宋" w:cs="仿宋"/>
          <w:b/>
          <w:color w:val="auto"/>
          <w:sz w:val="24"/>
          <w:highlight w:val="none"/>
        </w:rPr>
      </w:pPr>
      <w:r>
        <w:rPr>
          <w:rFonts w:hint="eastAsia" w:ascii="仿宋" w:eastAsia="仿宋" w:cs="仿宋"/>
          <w:b/>
          <w:color w:val="auto"/>
          <w:sz w:val="24"/>
          <w:highlight w:val="none"/>
        </w:rPr>
        <w:t>1.3项目执行文件</w:t>
      </w:r>
    </w:p>
    <w:p w14:paraId="03D10277">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所有疗休养必须按照《关于做好2025年全区职工疗休养工作的通知》的规定执行。如在职工疗休养政策执行过程中，上级工会有新出台的职工疗休养政策，按上级工会新政策执行。</w:t>
      </w:r>
    </w:p>
    <w:p w14:paraId="4AA9608E">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仿宋" w:eastAsia="仿宋" w:cs="仿宋"/>
          <w:b/>
          <w:bCs/>
          <w:color w:val="auto"/>
          <w:sz w:val="24"/>
          <w:highlight w:val="none"/>
        </w:rPr>
      </w:pPr>
      <w:r>
        <w:rPr>
          <w:rFonts w:hint="eastAsia" w:ascii="仿宋" w:eastAsia="仿宋" w:cs="仿宋"/>
          <w:b/>
          <w:bCs/>
          <w:color w:val="auto"/>
          <w:sz w:val="24"/>
          <w:highlight w:val="none"/>
        </w:rPr>
        <w:t>▲1.4疗养模式要求</w:t>
      </w:r>
    </w:p>
    <w:p w14:paraId="4B66CE1B">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1.4.1疗养主要模式：中标人应根据招标人要求制定合理的省内出游、周边省份出游、对口支援线路出游线路。</w:t>
      </w:r>
    </w:p>
    <w:p w14:paraId="52D3F1BE">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1.4.2疗休养活动时间采购人可结合工作实际，统筹合理安排职工疗休养时间，拆分成几个时间段开展疗休养；</w:t>
      </w:r>
    </w:p>
    <w:p w14:paraId="3B7E9647">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仿宋" w:eastAsia="仿宋" w:cs="仿宋"/>
          <w:b/>
          <w:color w:val="auto"/>
          <w:sz w:val="24"/>
          <w:highlight w:val="none"/>
        </w:rPr>
      </w:pPr>
      <w:r>
        <w:rPr>
          <w:rFonts w:hint="eastAsia" w:ascii="仿宋" w:eastAsia="仿宋" w:cs="仿宋"/>
          <w:b/>
          <w:color w:val="auto"/>
          <w:sz w:val="24"/>
          <w:highlight w:val="none"/>
        </w:rPr>
        <w:t>1.5旅行社的义务</w:t>
      </w:r>
    </w:p>
    <w:p w14:paraId="5777C517">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1.5.1向疗休养者提供约定的疗休养服务。对可能危及疗休养者人身、财产安全的情况，应当事前向疗休养者作出说明和警示，并采取合理措施防止危害发生。</w:t>
      </w:r>
    </w:p>
    <w:p w14:paraId="4367398E">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1.5.2向疗休养者告知具体行程安排，各项服务内容及标准，旅游目的地的风俗习惯，安全避险措施，应急联络方式。</w:t>
      </w:r>
    </w:p>
    <w:p w14:paraId="3F070AD1">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1.5.3行程中不得强迫或变相强迫疗休养者购物及参加自费项目。</w:t>
      </w:r>
    </w:p>
    <w:p w14:paraId="1D6D947E">
      <w:pPr>
        <w:keepNext w:val="0"/>
        <w:keepLines w:val="0"/>
        <w:pageBreakBefore w:val="0"/>
        <w:kinsoku/>
        <w:wordWrap/>
        <w:overflowPunct/>
        <w:topLinePunct w:val="0"/>
        <w:autoSpaceDE/>
        <w:autoSpaceDN/>
        <w:bidi w:val="0"/>
        <w:adjustRightInd w:val="0"/>
        <w:spacing w:line="440" w:lineRule="exact"/>
        <w:ind w:firstLine="480" w:firstLineChars="200"/>
        <w:textAlignment w:val="auto"/>
        <w:rPr>
          <w:rFonts w:hint="eastAsia" w:ascii="仿宋" w:eastAsia="仿宋" w:cs="仿宋"/>
          <w:bCs/>
          <w:color w:val="auto"/>
          <w:sz w:val="24"/>
          <w:highlight w:val="none"/>
        </w:rPr>
      </w:pPr>
      <w:r>
        <w:rPr>
          <w:rFonts w:hint="eastAsia" w:ascii="仿宋" w:eastAsia="仿宋" w:cs="仿宋"/>
          <w:bCs/>
          <w:color w:val="auto"/>
          <w:sz w:val="24"/>
          <w:highlight w:val="none"/>
        </w:rPr>
        <w:t>1.5.4疗休养者在旅行社安排的购物点所购物品，经专业权威部门认定属假冒伪劣商品或存在质量问题的，旅行社应当积极协助疗休养者进行退换。如疗休养者无法从购物点获得退换的，旅行社应自受理之日起30日内，凭疗休养者的有效购物票据予以全额退款。</w:t>
      </w:r>
    </w:p>
    <w:p w14:paraId="35E3246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_GB2312"/>
          <w:b/>
          <w:color w:val="auto"/>
          <w:sz w:val="32"/>
          <w:highlight w:val="none"/>
          <w:lang w:val="en-US" w:eastAsia="zh-CN"/>
        </w:rPr>
      </w:pPr>
      <w:r>
        <w:rPr>
          <w:rFonts w:hint="eastAsia" w:ascii="仿宋" w:eastAsia="仿宋" w:cs="仿宋"/>
          <w:bCs/>
          <w:color w:val="auto"/>
          <w:sz w:val="24"/>
          <w:highlight w:val="none"/>
        </w:rPr>
        <w:t>1.5.5对疗休养者个人资料信息保密。</w:t>
      </w:r>
    </w:p>
    <w:p w14:paraId="4D8069CA">
      <w:pPr>
        <w:spacing w:line="440" w:lineRule="exact"/>
        <w:ind w:firstLine="562" w:firstLineChars="200"/>
        <w:rPr>
          <w:rFonts w:ascii="仿宋" w:hAnsi="仿宋" w:eastAsia="仿宋" w:cs="仿宋"/>
          <w:b/>
          <w:color w:val="auto"/>
          <w:sz w:val="28"/>
          <w:szCs w:val="28"/>
          <w:highlight w:val="none"/>
        </w:rPr>
      </w:pPr>
    </w:p>
    <w:p w14:paraId="4A5EACDD">
      <w:pPr>
        <w:snapToGrid w:val="0"/>
        <w:spacing w:line="360" w:lineRule="auto"/>
        <w:jc w:val="center"/>
        <w:rPr>
          <w:rFonts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826F9C9">
      <w:pPr>
        <w:widowControl/>
        <w:snapToGrid w:val="0"/>
        <w:spacing w:line="360" w:lineRule="auto"/>
        <w:ind w:firstLine="480" w:firstLineChars="200"/>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7D707D21">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合同签订时明确。</w:t>
      </w:r>
    </w:p>
    <w:p w14:paraId="60ABA6A6">
      <w:pPr>
        <w:widowControl/>
        <w:snapToGrid w:val="0"/>
        <w:spacing w:line="360" w:lineRule="auto"/>
        <w:ind w:firstLine="480" w:firstLineChars="200"/>
        <w:rPr>
          <w:rFonts w:ascii="仿宋" w:hAns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b/>
          <w:bCs/>
          <w:color w:val="auto"/>
          <w:kern w:val="0"/>
          <w:sz w:val="24"/>
          <w:highlight w:val="none"/>
        </w:rPr>
        <w:t>2.2质量要求</w:t>
      </w:r>
    </w:p>
    <w:p w14:paraId="17F36A82">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kern w:val="0"/>
          <w:sz w:val="24"/>
          <w:highlight w:val="none"/>
        </w:rPr>
        <w:t>优质服务且必须符合国家法律法规、行业标准及本表文所有条款要求。</w:t>
      </w:r>
    </w:p>
    <w:p w14:paraId="56A5F4C2">
      <w:pPr>
        <w:widowControl/>
        <w:snapToGrid w:val="0"/>
        <w:spacing w:line="360" w:lineRule="auto"/>
        <w:ind w:firstLine="480" w:firstLineChars="200"/>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2.3数量调整</w:t>
      </w:r>
    </w:p>
    <w:p w14:paraId="61EB6A9F">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76897665">
      <w:pPr>
        <w:widowControl/>
        <w:snapToGrid w:val="0"/>
        <w:spacing w:line="360" w:lineRule="auto"/>
        <w:ind w:firstLine="480" w:firstLineChars="200"/>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2.4结算原则</w:t>
      </w:r>
    </w:p>
    <w:p w14:paraId="1992A096">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采购人完成本采购人次服务后，投标人按单价一次性包死结算（单价固定不变，最后结算按照实际人数乘单价结算）</w:t>
      </w:r>
    </w:p>
    <w:p w14:paraId="788E7F8E">
      <w:pPr>
        <w:widowControl/>
        <w:snapToGrid w:val="0"/>
        <w:spacing w:line="360" w:lineRule="auto"/>
        <w:ind w:firstLine="480" w:firstLineChars="200"/>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2.5付款方式</w:t>
      </w:r>
    </w:p>
    <w:p w14:paraId="541D6792">
      <w:pPr>
        <w:spacing w:line="360" w:lineRule="auto"/>
        <w:ind w:firstLine="480" w:firstLineChars="200"/>
        <w:rPr>
          <w:rFonts w:ascii="仿宋" w:eastAsia="仿宋"/>
          <w:color w:val="auto"/>
          <w:kern w:val="0"/>
          <w:sz w:val="24"/>
          <w:highlight w:val="none"/>
        </w:rPr>
      </w:pPr>
      <w:r>
        <w:rPr>
          <w:rFonts w:hint="eastAsia" w:ascii="仿宋" w:eastAsia="仿宋"/>
          <w:color w:val="auto"/>
          <w:sz w:val="24"/>
          <w:highlight w:val="none"/>
        </w:rPr>
        <w:t>2.5.1采购人应明确</w:t>
      </w:r>
      <w:r>
        <w:rPr>
          <w:rFonts w:hint="eastAsia" w:ascii="仿宋" w:eastAsia="仿宋"/>
          <w:color w:val="auto"/>
          <w:kern w:val="0"/>
          <w:sz w:val="24"/>
          <w:highlight w:val="none"/>
        </w:rPr>
        <w:t>在2025年12月30日前凭疗休养费用结算单、正式发票（中标单位开具）向</w:t>
      </w:r>
      <w:r>
        <w:rPr>
          <w:rFonts w:hint="eastAsia" w:ascii="仿宋" w:eastAsia="仿宋"/>
          <w:color w:val="auto"/>
          <w:kern w:val="0"/>
          <w:sz w:val="24"/>
          <w:highlight w:val="none"/>
          <w:lang w:eastAsia="zh-CN"/>
        </w:rPr>
        <w:t>绍兴市柯桥区柯桥街道办事处</w:t>
      </w:r>
      <w:r>
        <w:rPr>
          <w:rFonts w:hint="eastAsia" w:ascii="仿宋" w:eastAsia="仿宋"/>
          <w:color w:val="auto"/>
          <w:kern w:val="0"/>
          <w:sz w:val="24"/>
          <w:highlight w:val="none"/>
        </w:rPr>
        <w:t>完成审核、核对及付款。</w:t>
      </w:r>
    </w:p>
    <w:p w14:paraId="1BC5635A">
      <w:pPr>
        <w:pStyle w:val="6"/>
        <w:ind w:left="0" w:firstLine="480" w:firstLineChars="200"/>
        <w:rPr>
          <w:rFonts w:ascii="仿宋" w:hAnsi="Times New Roman" w:eastAsia="仿宋"/>
          <w:b w:val="0"/>
          <w:bCs w:val="0"/>
          <w:color w:val="auto"/>
          <w:kern w:val="0"/>
          <w:sz w:val="24"/>
          <w:szCs w:val="24"/>
          <w:highlight w:val="none"/>
          <w:lang w:val="en-US"/>
        </w:rPr>
      </w:pPr>
      <w:r>
        <w:rPr>
          <w:rFonts w:hint="eastAsia" w:ascii="仿宋" w:hAnsi="Times New Roman" w:eastAsia="仿宋"/>
          <w:b w:val="0"/>
          <w:bCs w:val="0"/>
          <w:color w:val="auto"/>
          <w:sz w:val="24"/>
          <w:szCs w:val="24"/>
          <w:highlight w:val="none"/>
          <w:lang w:val="en-US"/>
        </w:rPr>
        <w:t>2.5.2 涉</w:t>
      </w:r>
      <w:r>
        <w:rPr>
          <w:rFonts w:hint="eastAsia" w:ascii="仿宋" w:hAnsi="Times New Roman" w:eastAsia="仿宋"/>
          <w:b w:val="0"/>
          <w:bCs w:val="0"/>
          <w:color w:val="auto"/>
          <w:kern w:val="0"/>
          <w:sz w:val="24"/>
          <w:szCs w:val="24"/>
          <w:highlight w:val="none"/>
          <w:lang w:val="en-US"/>
        </w:rPr>
        <w:t>及中小企业合同的，按“</w:t>
      </w:r>
      <w:r>
        <w:rPr>
          <w:rFonts w:hint="eastAsia" w:ascii="仿宋" w:eastAsia="仿宋" w:cs="仿宋"/>
          <w:b w:val="0"/>
          <w:bCs w:val="0"/>
          <w:color w:val="auto"/>
          <w:sz w:val="24"/>
          <w:highlight w:val="none"/>
        </w:rPr>
        <w:t>浙财采监〔2022〕8号”</w:t>
      </w:r>
      <w:r>
        <w:rPr>
          <w:rFonts w:hint="eastAsia" w:ascii="仿宋" w:hAnsi="Times New Roman" w:eastAsia="仿宋"/>
          <w:b w:val="0"/>
          <w:bCs w:val="0"/>
          <w:color w:val="auto"/>
          <w:kern w:val="0"/>
          <w:sz w:val="24"/>
          <w:szCs w:val="24"/>
          <w:highlight w:val="none"/>
          <w:lang w:val="en-US"/>
        </w:rPr>
        <w:t>规定的条款执行。</w:t>
      </w:r>
    </w:p>
    <w:p w14:paraId="06D64231">
      <w:pPr>
        <w:spacing w:line="360" w:lineRule="auto"/>
        <w:jc w:val="center"/>
        <w:outlineLvl w:val="0"/>
        <w:rPr>
          <w:rFonts w:ascii="仿宋" w:hAnsi="仿宋" w:eastAsia="仿宋" w:cs="仿宋"/>
          <w:b/>
          <w:color w:val="auto"/>
          <w:sz w:val="36"/>
          <w:szCs w:val="36"/>
          <w:highlight w:val="none"/>
        </w:rPr>
      </w:pPr>
    </w:p>
    <w:p w14:paraId="0ED80C9A">
      <w:pPr>
        <w:spacing w:line="360" w:lineRule="auto"/>
        <w:jc w:val="center"/>
        <w:outlineLvl w:val="0"/>
        <w:rPr>
          <w:rFonts w:ascii="仿宋" w:hAnsi="仿宋" w:eastAsia="仿宋" w:cs="仿宋"/>
          <w:b/>
          <w:color w:val="auto"/>
          <w:sz w:val="36"/>
          <w:szCs w:val="36"/>
          <w:highlight w:val="none"/>
        </w:rPr>
      </w:pPr>
    </w:p>
    <w:p w14:paraId="2BCF351E">
      <w:pPr>
        <w:spacing w:line="360" w:lineRule="auto"/>
        <w:jc w:val="center"/>
        <w:outlineLvl w:val="0"/>
        <w:rPr>
          <w:rFonts w:ascii="仿宋" w:hAnsi="仿宋" w:eastAsia="仿宋" w:cs="仿宋"/>
          <w:b/>
          <w:color w:val="auto"/>
          <w:sz w:val="36"/>
          <w:szCs w:val="36"/>
          <w:highlight w:val="none"/>
        </w:rPr>
      </w:pPr>
    </w:p>
    <w:p w14:paraId="55DDEB41">
      <w:pPr>
        <w:spacing w:line="360" w:lineRule="auto"/>
        <w:jc w:val="center"/>
        <w:outlineLvl w:val="0"/>
        <w:rPr>
          <w:rFonts w:ascii="仿宋" w:hAnsi="仿宋" w:eastAsia="仿宋" w:cs="仿宋"/>
          <w:b/>
          <w:color w:val="auto"/>
          <w:sz w:val="36"/>
          <w:szCs w:val="36"/>
          <w:highlight w:val="none"/>
        </w:rPr>
      </w:pPr>
    </w:p>
    <w:p w14:paraId="26A6CE0A">
      <w:pPr>
        <w:spacing w:line="360" w:lineRule="auto"/>
        <w:jc w:val="center"/>
        <w:outlineLvl w:val="0"/>
        <w:rPr>
          <w:rFonts w:ascii="仿宋" w:hAnsi="仿宋" w:eastAsia="仿宋" w:cs="仿宋"/>
          <w:b/>
          <w:color w:val="auto"/>
          <w:sz w:val="36"/>
          <w:szCs w:val="36"/>
          <w:highlight w:val="none"/>
        </w:rPr>
      </w:pPr>
    </w:p>
    <w:p w14:paraId="4DF6E5B6">
      <w:pPr>
        <w:spacing w:line="360" w:lineRule="auto"/>
        <w:jc w:val="center"/>
        <w:outlineLvl w:val="0"/>
        <w:rPr>
          <w:rFonts w:ascii="仿宋" w:hAnsi="仿宋" w:eastAsia="仿宋" w:cs="仿宋"/>
          <w:b/>
          <w:color w:val="auto"/>
          <w:sz w:val="36"/>
          <w:szCs w:val="36"/>
          <w:highlight w:val="none"/>
        </w:rPr>
      </w:pPr>
    </w:p>
    <w:p w14:paraId="6F46DDAE">
      <w:pPr>
        <w:spacing w:line="360" w:lineRule="auto"/>
        <w:jc w:val="center"/>
        <w:outlineLvl w:val="0"/>
        <w:rPr>
          <w:rFonts w:ascii="仿宋" w:hAnsi="仿宋" w:eastAsia="仿宋" w:cs="仿宋"/>
          <w:b/>
          <w:color w:val="auto"/>
          <w:sz w:val="36"/>
          <w:szCs w:val="36"/>
          <w:highlight w:val="none"/>
        </w:rPr>
      </w:pPr>
    </w:p>
    <w:p w14:paraId="3D52A6FD">
      <w:pPr>
        <w:spacing w:line="360" w:lineRule="auto"/>
        <w:jc w:val="center"/>
        <w:outlineLvl w:val="0"/>
        <w:rPr>
          <w:rFonts w:ascii="仿宋" w:hAnsi="仿宋" w:eastAsia="仿宋" w:cs="仿宋"/>
          <w:b/>
          <w:color w:val="auto"/>
          <w:sz w:val="36"/>
          <w:szCs w:val="36"/>
          <w:highlight w:val="none"/>
        </w:rPr>
      </w:pPr>
    </w:p>
    <w:p w14:paraId="5BA2B518">
      <w:pPr>
        <w:spacing w:line="360" w:lineRule="auto"/>
        <w:jc w:val="center"/>
        <w:outlineLvl w:val="0"/>
        <w:rPr>
          <w:rFonts w:ascii="仿宋" w:hAnsi="仿宋" w:eastAsia="仿宋" w:cs="仿宋"/>
          <w:b/>
          <w:color w:val="auto"/>
          <w:sz w:val="36"/>
          <w:szCs w:val="36"/>
          <w:highlight w:val="none"/>
        </w:rPr>
      </w:pPr>
    </w:p>
    <w:p w14:paraId="2FA9CA3C">
      <w:pPr>
        <w:spacing w:line="360" w:lineRule="auto"/>
        <w:jc w:val="center"/>
        <w:outlineLvl w:val="0"/>
        <w:rPr>
          <w:rFonts w:ascii="仿宋" w:hAnsi="仿宋" w:eastAsia="仿宋" w:cs="仿宋"/>
          <w:b/>
          <w:color w:val="auto"/>
          <w:sz w:val="36"/>
          <w:szCs w:val="36"/>
          <w:highlight w:val="none"/>
        </w:rPr>
      </w:pPr>
    </w:p>
    <w:p w14:paraId="3A2208B0">
      <w:pPr>
        <w:spacing w:line="360" w:lineRule="auto"/>
        <w:jc w:val="center"/>
        <w:outlineLvl w:val="0"/>
        <w:rPr>
          <w:rFonts w:ascii="仿宋" w:hAnsi="仿宋" w:eastAsia="仿宋" w:cs="仿宋"/>
          <w:b/>
          <w:color w:val="auto"/>
          <w:sz w:val="36"/>
          <w:szCs w:val="36"/>
          <w:highlight w:val="none"/>
        </w:rPr>
      </w:pPr>
    </w:p>
    <w:p w14:paraId="27885CA2">
      <w:pPr>
        <w:spacing w:line="360" w:lineRule="auto"/>
        <w:jc w:val="center"/>
        <w:outlineLvl w:val="0"/>
        <w:rPr>
          <w:rFonts w:ascii="仿宋" w:hAnsi="仿宋" w:eastAsia="仿宋" w:cs="仿宋"/>
          <w:b/>
          <w:color w:val="auto"/>
          <w:sz w:val="36"/>
          <w:szCs w:val="36"/>
          <w:highlight w:val="none"/>
        </w:rPr>
      </w:pPr>
    </w:p>
    <w:p w14:paraId="35F806D0">
      <w:pPr>
        <w:spacing w:line="360" w:lineRule="auto"/>
        <w:jc w:val="center"/>
        <w:outlineLvl w:val="0"/>
        <w:rPr>
          <w:rFonts w:ascii="仿宋" w:hAnsi="仿宋" w:eastAsia="仿宋" w:cs="仿宋"/>
          <w:b/>
          <w:color w:val="auto"/>
          <w:sz w:val="36"/>
          <w:szCs w:val="36"/>
          <w:highlight w:val="none"/>
        </w:rPr>
      </w:pPr>
    </w:p>
    <w:p w14:paraId="6C6D78EF">
      <w:pPr>
        <w:spacing w:line="360" w:lineRule="auto"/>
        <w:jc w:val="center"/>
        <w:outlineLvl w:val="0"/>
        <w:rPr>
          <w:rFonts w:ascii="仿宋" w:hAnsi="仿宋" w:eastAsia="仿宋" w:cs="仿宋"/>
          <w:b/>
          <w:color w:val="auto"/>
          <w:sz w:val="36"/>
          <w:szCs w:val="36"/>
          <w:highlight w:val="none"/>
        </w:rPr>
      </w:pPr>
    </w:p>
    <w:p w14:paraId="48346310">
      <w:pPr>
        <w:spacing w:line="360" w:lineRule="auto"/>
        <w:jc w:val="center"/>
        <w:outlineLvl w:val="0"/>
        <w:rPr>
          <w:rFonts w:ascii="仿宋" w:hAnsi="仿宋" w:eastAsia="仿宋" w:cs="仿宋"/>
          <w:b/>
          <w:color w:val="auto"/>
          <w:sz w:val="36"/>
          <w:szCs w:val="36"/>
          <w:highlight w:val="none"/>
        </w:rPr>
      </w:pPr>
    </w:p>
    <w:p w14:paraId="408F4610">
      <w:pPr>
        <w:spacing w:line="360" w:lineRule="auto"/>
        <w:jc w:val="center"/>
        <w:outlineLvl w:val="0"/>
        <w:rPr>
          <w:rFonts w:ascii="仿宋" w:hAnsi="仿宋" w:eastAsia="仿宋" w:cs="仿宋"/>
          <w:b/>
          <w:color w:val="auto"/>
          <w:sz w:val="36"/>
          <w:szCs w:val="36"/>
          <w:highlight w:val="none"/>
        </w:rPr>
      </w:pPr>
    </w:p>
    <w:p w14:paraId="05F3D1A4">
      <w:pPr>
        <w:spacing w:line="360" w:lineRule="auto"/>
        <w:jc w:val="center"/>
        <w:outlineLvl w:val="0"/>
        <w:rPr>
          <w:rFonts w:ascii="仿宋" w:hAnsi="仿宋" w:eastAsia="仿宋" w:cs="仿宋"/>
          <w:b/>
          <w:color w:val="auto"/>
          <w:sz w:val="36"/>
          <w:szCs w:val="36"/>
          <w:highlight w:val="none"/>
        </w:rPr>
      </w:pPr>
    </w:p>
    <w:p w14:paraId="4C102027">
      <w:pPr>
        <w:spacing w:line="360" w:lineRule="auto"/>
        <w:jc w:val="center"/>
        <w:outlineLvl w:val="0"/>
        <w:rPr>
          <w:rFonts w:ascii="仿宋" w:hAnsi="仿宋" w:eastAsia="仿宋" w:cs="仿宋"/>
          <w:b/>
          <w:color w:val="auto"/>
          <w:sz w:val="36"/>
          <w:szCs w:val="36"/>
          <w:highlight w:val="none"/>
        </w:rPr>
      </w:pPr>
    </w:p>
    <w:p w14:paraId="0451E6C9">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CA0D87E">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57ABE527">
      <w:pPr>
        <w:spacing w:line="480" w:lineRule="auto"/>
        <w:jc w:val="center"/>
        <w:rPr>
          <w:rFonts w:ascii="仿宋" w:hAnsi="仿宋" w:eastAsia="仿宋" w:cs="仿宋"/>
          <w:b/>
          <w:color w:val="auto"/>
          <w:sz w:val="28"/>
          <w:szCs w:val="28"/>
          <w:highlight w:val="none"/>
        </w:rPr>
      </w:pPr>
    </w:p>
    <w:p w14:paraId="22B73E8B">
      <w:pPr>
        <w:spacing w:line="480" w:lineRule="auto"/>
        <w:jc w:val="center"/>
        <w:rPr>
          <w:rFonts w:ascii="仿宋" w:hAnsi="仿宋" w:eastAsia="仿宋" w:cs="仿宋"/>
          <w:b/>
          <w:color w:val="auto"/>
          <w:sz w:val="24"/>
          <w:highlight w:val="none"/>
        </w:rPr>
      </w:pPr>
    </w:p>
    <w:p w14:paraId="340F689E">
      <w:pPr>
        <w:spacing w:line="480" w:lineRule="auto"/>
        <w:jc w:val="center"/>
        <w:rPr>
          <w:rFonts w:ascii="仿宋" w:hAnsi="仿宋" w:eastAsia="仿宋" w:cs="仿宋"/>
          <w:b/>
          <w:color w:val="auto"/>
          <w:sz w:val="24"/>
          <w:highlight w:val="none"/>
        </w:rPr>
      </w:pPr>
    </w:p>
    <w:p w14:paraId="041E3111">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291EF3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B6A299A">
      <w:pPr>
        <w:pStyle w:val="701"/>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AE854B0">
      <w:pPr>
        <w:spacing w:before="120" w:line="22" w:lineRule="atLeast"/>
        <w:rPr>
          <w:rFonts w:ascii="仿宋" w:hAnsi="仿宋" w:eastAsia="仿宋" w:cs="仿宋"/>
          <w:color w:val="auto"/>
          <w:sz w:val="24"/>
          <w:highlight w:val="none"/>
        </w:rPr>
      </w:pPr>
    </w:p>
    <w:p w14:paraId="15515859">
      <w:pPr>
        <w:pStyle w:val="6"/>
        <w:rPr>
          <w:rFonts w:ascii="仿宋" w:eastAsia="仿宋" w:cs="仿宋"/>
          <w:color w:val="auto"/>
          <w:highlight w:val="none"/>
        </w:rPr>
      </w:pPr>
    </w:p>
    <w:p w14:paraId="5BB0D011">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76874230">
      <w:pPr>
        <w:pStyle w:val="598"/>
        <w:spacing w:before="120" w:line="22" w:lineRule="atLeast"/>
        <w:rPr>
          <w:rFonts w:ascii="仿宋" w:hAnsi="仿宋" w:eastAsia="仿宋" w:cs="仿宋"/>
          <w:color w:val="auto"/>
          <w:szCs w:val="24"/>
          <w:highlight w:val="none"/>
        </w:rPr>
      </w:pPr>
    </w:p>
    <w:p w14:paraId="24D1FB70">
      <w:pPr>
        <w:pStyle w:val="598"/>
        <w:spacing w:before="120" w:line="22" w:lineRule="atLeast"/>
        <w:rPr>
          <w:rFonts w:ascii="仿宋" w:hAnsi="仿宋" w:eastAsia="仿宋" w:cs="仿宋"/>
          <w:color w:val="auto"/>
          <w:szCs w:val="24"/>
          <w:highlight w:val="none"/>
        </w:rPr>
      </w:pPr>
    </w:p>
    <w:p w14:paraId="58DF184D">
      <w:pPr>
        <w:rPr>
          <w:rFonts w:ascii="仿宋" w:hAnsi="仿宋" w:eastAsia="仿宋" w:cs="仿宋"/>
          <w:color w:val="auto"/>
          <w:sz w:val="24"/>
          <w:highlight w:val="none"/>
        </w:rPr>
      </w:pPr>
    </w:p>
    <w:p w14:paraId="11E5255C">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366B929E">
      <w:pPr>
        <w:spacing w:before="120" w:line="22" w:lineRule="atLeast"/>
        <w:rPr>
          <w:rFonts w:ascii="仿宋" w:hAnsi="仿宋" w:eastAsia="仿宋" w:cs="仿宋"/>
          <w:color w:val="auto"/>
          <w:sz w:val="24"/>
          <w:highlight w:val="none"/>
        </w:rPr>
      </w:pPr>
    </w:p>
    <w:p w14:paraId="0E62D6E0">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565CD972">
      <w:pPr>
        <w:spacing w:before="120" w:line="22" w:lineRule="atLeast"/>
        <w:rPr>
          <w:rFonts w:ascii="仿宋" w:hAnsi="仿宋" w:eastAsia="仿宋" w:cs="仿宋"/>
          <w:color w:val="auto"/>
          <w:sz w:val="24"/>
          <w:highlight w:val="none"/>
        </w:rPr>
      </w:pPr>
    </w:p>
    <w:p w14:paraId="5EA5AA5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2C6729D1">
      <w:pPr>
        <w:spacing w:before="120" w:line="22" w:lineRule="atLeast"/>
        <w:rPr>
          <w:rFonts w:ascii="仿宋" w:hAnsi="仿宋" w:eastAsia="仿宋" w:cs="仿宋"/>
          <w:color w:val="auto"/>
          <w:sz w:val="24"/>
          <w:highlight w:val="none"/>
        </w:rPr>
      </w:pPr>
    </w:p>
    <w:p w14:paraId="60032B46">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0F4F6A51">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34A0DBF6">
      <w:pPr>
        <w:rPr>
          <w:rFonts w:ascii="仿宋" w:hAnsi="仿宋" w:eastAsia="仿宋" w:cs="仿宋"/>
          <w:b/>
          <w:color w:val="auto"/>
          <w:sz w:val="24"/>
          <w:highlight w:val="none"/>
        </w:rPr>
      </w:pPr>
    </w:p>
    <w:p w14:paraId="26AC87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15F8200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D1325A7">
      <w:pPr>
        <w:spacing w:line="440" w:lineRule="exact"/>
        <w:ind w:firstLine="482" w:firstLineChars="200"/>
        <w:outlineLvl w:val="0"/>
        <w:rPr>
          <w:rFonts w:ascii="仿宋" w:hAnsi="仿宋" w:eastAsia="仿宋" w:cs="仿宋"/>
          <w:color w:val="auto"/>
          <w:sz w:val="24"/>
          <w:highlight w:val="none"/>
        </w:rPr>
      </w:pPr>
      <w:bookmarkStart w:id="44" w:name="_Toc15367"/>
      <w:bookmarkStart w:id="45" w:name="_Toc20421"/>
      <w:bookmarkStart w:id="46" w:name="_Toc22967"/>
      <w:bookmarkStart w:id="47" w:name="_Toc28855"/>
      <w:bookmarkStart w:id="48" w:name="_Toc19273"/>
      <w:r>
        <w:rPr>
          <w:rFonts w:hint="eastAsia" w:ascii="仿宋" w:hAnsi="仿宋" w:eastAsia="仿宋" w:cs="仿宋"/>
          <w:b/>
          <w:color w:val="auto"/>
          <w:sz w:val="24"/>
          <w:highlight w:val="none"/>
        </w:rPr>
        <w:t>1.1 合同组成部分</w:t>
      </w:r>
      <w:bookmarkEnd w:id="44"/>
      <w:bookmarkEnd w:id="45"/>
      <w:bookmarkEnd w:id="46"/>
      <w:bookmarkEnd w:id="47"/>
      <w:bookmarkEnd w:id="48"/>
    </w:p>
    <w:p w14:paraId="3BC1E6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CF445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E0C4B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B8204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3C61E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3D5DDF1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D76C252">
      <w:pPr>
        <w:spacing w:line="440" w:lineRule="exact"/>
        <w:ind w:firstLine="482" w:firstLineChars="200"/>
        <w:outlineLvl w:val="0"/>
        <w:rPr>
          <w:rFonts w:ascii="仿宋" w:hAnsi="仿宋" w:eastAsia="仿宋" w:cs="仿宋"/>
          <w:b/>
          <w:color w:val="auto"/>
          <w:sz w:val="24"/>
          <w:highlight w:val="none"/>
        </w:rPr>
      </w:pPr>
      <w:bookmarkStart w:id="49" w:name="_Toc22185"/>
      <w:bookmarkStart w:id="50" w:name="_Toc6311"/>
      <w:bookmarkStart w:id="51" w:name="_Toc2918"/>
      <w:bookmarkStart w:id="52" w:name="_Toc6773"/>
      <w:bookmarkStart w:id="53" w:name="_Toc18585"/>
      <w:r>
        <w:rPr>
          <w:rFonts w:hint="eastAsia" w:ascii="仿宋" w:hAnsi="仿宋" w:eastAsia="仿宋" w:cs="仿宋"/>
          <w:b/>
          <w:color w:val="auto"/>
          <w:sz w:val="24"/>
          <w:highlight w:val="none"/>
        </w:rPr>
        <w:t>1.2 标的</w:t>
      </w:r>
      <w:bookmarkEnd w:id="49"/>
      <w:bookmarkEnd w:id="50"/>
      <w:bookmarkEnd w:id="51"/>
      <w:bookmarkEnd w:id="52"/>
      <w:bookmarkEnd w:id="53"/>
    </w:p>
    <w:p w14:paraId="43A60F5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5F5C011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171A91B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3D00DD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72F353">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16B9BE3C">
      <w:pPr>
        <w:spacing w:line="440" w:lineRule="exact"/>
        <w:ind w:firstLine="480" w:firstLineChars="200"/>
        <w:rPr>
          <w:rFonts w:ascii="仿宋" w:hAnsi="仿宋" w:eastAsia="仿宋" w:cs="仿宋"/>
          <w:color w:val="auto"/>
          <w:sz w:val="24"/>
          <w:highlight w:val="none"/>
          <w:u w:val="single"/>
        </w:rPr>
      </w:pPr>
      <w:bookmarkStart w:id="54" w:name="_Toc1386"/>
      <w:bookmarkStart w:id="55" w:name="_Toc21124"/>
      <w:bookmarkStart w:id="56" w:name="_Toc5635"/>
      <w:bookmarkStart w:id="57" w:name="_Toc13918"/>
      <w:bookmarkStart w:id="58" w:name="_Toc4929"/>
      <w:r>
        <w:rPr>
          <w:rFonts w:hint="eastAsia" w:ascii="仿宋" w:hAnsi="仿宋" w:eastAsia="仿宋" w:cs="仿宋"/>
          <w:color w:val="auto"/>
          <w:sz w:val="24"/>
          <w:highlight w:val="none"/>
        </w:rPr>
        <w:t>1.2.5.1 货物名称、品牌、规格型号、花色：；</w:t>
      </w:r>
    </w:p>
    <w:p w14:paraId="5F1CE43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4C1AEC8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AED2D9">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4"/>
      <w:bookmarkEnd w:id="55"/>
      <w:bookmarkEnd w:id="56"/>
      <w:bookmarkEnd w:id="57"/>
      <w:bookmarkEnd w:id="58"/>
    </w:p>
    <w:p w14:paraId="3A0B5E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2EC52A2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6F69C27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54D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C5584BB">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C10FBEE">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4A73636">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16E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31B4B9">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878BF9C">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7F01813A">
            <w:pPr>
              <w:pStyle w:val="319"/>
              <w:spacing w:line="440" w:lineRule="exact"/>
              <w:ind w:firstLine="480" w:firstLineChars="200"/>
              <w:jc w:val="center"/>
              <w:rPr>
                <w:rFonts w:ascii="仿宋" w:hAnsi="仿宋" w:eastAsia="仿宋" w:cs="仿宋"/>
                <w:color w:val="auto"/>
                <w:sz w:val="24"/>
                <w:szCs w:val="24"/>
                <w:highlight w:val="none"/>
              </w:rPr>
            </w:pPr>
          </w:p>
        </w:tc>
      </w:tr>
      <w:tr w14:paraId="1FDA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AF36A8">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03108A9">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5035C93">
            <w:pPr>
              <w:pStyle w:val="319"/>
              <w:spacing w:line="440" w:lineRule="exact"/>
              <w:ind w:firstLine="480" w:firstLineChars="200"/>
              <w:jc w:val="center"/>
              <w:rPr>
                <w:rFonts w:ascii="仿宋" w:hAnsi="仿宋" w:eastAsia="仿宋" w:cs="仿宋"/>
                <w:color w:val="auto"/>
                <w:sz w:val="24"/>
                <w:szCs w:val="24"/>
                <w:highlight w:val="none"/>
              </w:rPr>
            </w:pPr>
          </w:p>
        </w:tc>
      </w:tr>
      <w:tr w14:paraId="2B77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2F9D63">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5349CEB">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7C35005">
            <w:pPr>
              <w:pStyle w:val="319"/>
              <w:spacing w:line="440" w:lineRule="exact"/>
              <w:ind w:firstLine="480" w:firstLineChars="200"/>
              <w:jc w:val="center"/>
              <w:rPr>
                <w:rFonts w:ascii="仿宋" w:hAnsi="仿宋" w:eastAsia="仿宋" w:cs="仿宋"/>
                <w:color w:val="auto"/>
                <w:sz w:val="24"/>
                <w:szCs w:val="24"/>
                <w:highlight w:val="none"/>
              </w:rPr>
            </w:pPr>
          </w:p>
        </w:tc>
      </w:tr>
      <w:tr w14:paraId="3E1A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4BCB54">
            <w:pPr>
              <w:pStyle w:val="319"/>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3EF0D4C">
            <w:pPr>
              <w:pStyle w:val="319"/>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694D039A">
            <w:pPr>
              <w:pStyle w:val="319"/>
              <w:spacing w:line="440" w:lineRule="exact"/>
              <w:ind w:firstLine="480" w:firstLineChars="200"/>
              <w:jc w:val="center"/>
              <w:rPr>
                <w:rFonts w:ascii="仿宋" w:hAnsi="仿宋" w:eastAsia="仿宋" w:cs="仿宋"/>
                <w:color w:val="auto"/>
                <w:sz w:val="24"/>
                <w:szCs w:val="24"/>
                <w:highlight w:val="none"/>
              </w:rPr>
            </w:pPr>
          </w:p>
        </w:tc>
      </w:tr>
      <w:tr w14:paraId="33B5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A9FCDF">
            <w:pPr>
              <w:pStyle w:val="319"/>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4FBCD373">
            <w:pPr>
              <w:pStyle w:val="319"/>
              <w:spacing w:line="440" w:lineRule="exact"/>
              <w:ind w:firstLine="480" w:firstLineChars="200"/>
              <w:jc w:val="center"/>
              <w:rPr>
                <w:rFonts w:ascii="仿宋" w:hAnsi="仿宋" w:eastAsia="仿宋" w:cs="仿宋"/>
                <w:color w:val="auto"/>
                <w:sz w:val="24"/>
                <w:szCs w:val="24"/>
                <w:highlight w:val="none"/>
              </w:rPr>
            </w:pPr>
          </w:p>
        </w:tc>
      </w:tr>
    </w:tbl>
    <w:p w14:paraId="3B3EFF83">
      <w:pPr>
        <w:spacing w:line="440" w:lineRule="exact"/>
        <w:ind w:firstLine="480" w:firstLineChars="200"/>
        <w:rPr>
          <w:rFonts w:ascii="仿宋" w:hAnsi="仿宋" w:eastAsia="仿宋" w:cs="仿宋"/>
          <w:color w:val="auto"/>
          <w:sz w:val="24"/>
          <w:highlight w:val="none"/>
        </w:rPr>
      </w:pPr>
      <w:bookmarkStart w:id="59" w:name="_Toc26916"/>
      <w:bookmarkStart w:id="60" w:name="_Toc30506"/>
      <w:bookmarkStart w:id="61" w:name="_Toc30158"/>
      <w:bookmarkStart w:id="62" w:name="_Toc3654"/>
      <w:bookmarkStart w:id="63"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48A7873A">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9"/>
    <w:bookmarkEnd w:id="60"/>
    <w:bookmarkEnd w:id="61"/>
    <w:bookmarkEnd w:id="62"/>
    <w:bookmarkEnd w:id="63"/>
    <w:p w14:paraId="4CD02491">
      <w:pPr>
        <w:pStyle w:val="959"/>
        <w:spacing w:before="0" w:beforeAutospacing="0" w:after="0" w:afterAutospacing="0" w:line="440" w:lineRule="exact"/>
        <w:ind w:firstLine="482" w:firstLineChars="200"/>
        <w:rPr>
          <w:rFonts w:ascii="仿宋" w:hAnsi="仿宋" w:eastAsia="仿宋" w:cs="仿宋"/>
          <w:b/>
          <w:color w:val="auto"/>
          <w:highlight w:val="none"/>
        </w:rPr>
      </w:pPr>
      <w:bookmarkStart w:id="64" w:name="_Toc1814"/>
      <w:bookmarkStart w:id="65" w:name="_Toc22618"/>
      <w:bookmarkStart w:id="66" w:name="_Toc10340"/>
      <w:bookmarkStart w:id="67" w:name="_Toc3625"/>
      <w:bookmarkStart w:id="68" w:name="_Toc4760"/>
      <w:bookmarkStart w:id="69" w:name="_Toc31421"/>
      <w:bookmarkStart w:id="70" w:name="_Toc11108"/>
      <w:bookmarkStart w:id="71" w:name="_Toc8772"/>
      <w:r>
        <w:rPr>
          <w:rFonts w:hint="eastAsia" w:ascii="仿宋" w:hAnsi="仿宋" w:eastAsia="仿宋" w:cs="仿宋"/>
          <w:b/>
          <w:color w:val="auto"/>
          <w:highlight w:val="none"/>
        </w:rPr>
        <w:t>1.4履约保证金</w:t>
      </w:r>
    </w:p>
    <w:p w14:paraId="274D3C4D">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4AF49713">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52C9421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12A93FAD">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AAA53A2">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2A02BA4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4"/>
      <w:bookmarkEnd w:id="65"/>
      <w:bookmarkEnd w:id="66"/>
      <w:r>
        <w:rPr>
          <w:rFonts w:hint="eastAsia" w:ascii="仿宋" w:hAnsi="仿宋" w:eastAsia="仿宋" w:cs="仿宋"/>
          <w:b/>
          <w:color w:val="auto"/>
          <w:sz w:val="24"/>
          <w:highlight w:val="none"/>
        </w:rPr>
        <w:t>预付款</w:t>
      </w:r>
    </w:p>
    <w:p w14:paraId="201209EC">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4B825D1B">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11C00407">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56014C4A">
      <w:pPr>
        <w:pStyle w:val="959"/>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411C0B36">
      <w:pPr>
        <w:pStyle w:val="959"/>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7747B1F5">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5564633">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FFB1F79">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7"/>
      <w:bookmarkEnd w:id="68"/>
      <w:bookmarkEnd w:id="69"/>
      <w:bookmarkEnd w:id="70"/>
      <w:bookmarkEnd w:id="71"/>
    </w:p>
    <w:p w14:paraId="2880FBE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0FD6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6C1E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3B5C16">
      <w:pPr>
        <w:spacing w:line="440" w:lineRule="exact"/>
        <w:ind w:firstLine="480" w:firstLineChars="200"/>
        <w:outlineLvl w:val="0"/>
        <w:rPr>
          <w:rFonts w:ascii="仿宋" w:hAnsi="仿宋" w:eastAsia="仿宋" w:cs="仿宋"/>
          <w:bCs/>
          <w:color w:val="auto"/>
          <w:sz w:val="24"/>
          <w:highlight w:val="none"/>
        </w:rPr>
      </w:pPr>
      <w:bookmarkStart w:id="72" w:name="_Toc2375"/>
      <w:bookmarkStart w:id="73" w:name="_Toc8586"/>
      <w:bookmarkStart w:id="74" w:name="_Toc5698"/>
      <w:bookmarkStart w:id="75" w:name="_Toc24662"/>
      <w:bookmarkStart w:id="76" w:name="_Toc3079"/>
      <w:r>
        <w:rPr>
          <w:rFonts w:hint="eastAsia" w:ascii="仿宋" w:hAnsi="仿宋" w:eastAsia="仿宋" w:cs="仿宋"/>
          <w:bCs/>
          <w:color w:val="auto"/>
          <w:sz w:val="24"/>
          <w:highlight w:val="none"/>
        </w:rPr>
        <w:t>1.7.4若服务涉及货物的，则货物的：</w:t>
      </w:r>
    </w:p>
    <w:p w14:paraId="269B14F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2351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07CA6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500F283">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2"/>
      <w:bookmarkEnd w:id="73"/>
      <w:bookmarkEnd w:id="74"/>
      <w:bookmarkEnd w:id="75"/>
      <w:bookmarkEnd w:id="76"/>
    </w:p>
    <w:p w14:paraId="4D242E9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642C3265">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0E3C5F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75AF9242">
      <w:pPr>
        <w:spacing w:line="440" w:lineRule="exact"/>
        <w:ind w:firstLine="480" w:firstLineChars="200"/>
        <w:rPr>
          <w:rFonts w:ascii="仿宋" w:hAnsi="仿宋" w:eastAsia="仿宋" w:cs="仿宋"/>
          <w:color w:val="auto"/>
          <w:sz w:val="24"/>
          <w:highlight w:val="none"/>
        </w:rPr>
      </w:pPr>
      <w:bookmarkStart w:id="77" w:name="_Toc18683"/>
      <w:bookmarkStart w:id="78" w:name="_Toc26807"/>
      <w:bookmarkStart w:id="79" w:name="_Toc32454"/>
      <w:bookmarkStart w:id="80" w:name="_Toc9497"/>
      <w:bookmarkStart w:id="81"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48A2E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AAB3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E2E351">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7"/>
    <w:bookmarkEnd w:id="78"/>
    <w:bookmarkEnd w:id="79"/>
    <w:bookmarkEnd w:id="80"/>
    <w:bookmarkEnd w:id="81"/>
    <w:p w14:paraId="60E788A2">
      <w:pPr>
        <w:spacing w:line="440" w:lineRule="exact"/>
        <w:ind w:firstLine="482" w:firstLineChars="200"/>
        <w:outlineLvl w:val="0"/>
        <w:rPr>
          <w:rFonts w:ascii="仿宋" w:hAnsi="仿宋" w:eastAsia="仿宋" w:cs="仿宋"/>
          <w:b/>
          <w:color w:val="auto"/>
          <w:sz w:val="24"/>
          <w:highlight w:val="none"/>
        </w:rPr>
      </w:pPr>
      <w:bookmarkStart w:id="82" w:name="_Toc15583"/>
      <w:bookmarkStart w:id="83" w:name="_Toc16021"/>
      <w:bookmarkStart w:id="84" w:name="_Toc28375"/>
      <w:r>
        <w:rPr>
          <w:rFonts w:hint="eastAsia" w:ascii="仿宋" w:hAnsi="仿宋" w:eastAsia="仿宋" w:cs="仿宋"/>
          <w:b/>
          <w:color w:val="auto"/>
          <w:sz w:val="24"/>
          <w:highlight w:val="none"/>
        </w:rPr>
        <w:t>1.9合同争议的解决</w:t>
      </w:r>
      <w:bookmarkEnd w:id="82"/>
      <w:bookmarkEnd w:id="83"/>
      <w:bookmarkEnd w:id="84"/>
    </w:p>
    <w:p w14:paraId="1F3F13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rPr>
        <w:t>柯桥分会</w:t>
      </w:r>
      <w:r>
        <w:rPr>
          <w:rFonts w:hint="eastAsia" w:ascii="仿宋" w:hAnsi="仿宋" w:eastAsia="仿宋" w:cs="仿宋"/>
          <w:color w:val="auto"/>
          <w:sz w:val="24"/>
          <w:highlight w:val="none"/>
        </w:rPr>
        <w:t>仲裁。</w:t>
      </w:r>
    </w:p>
    <w:p w14:paraId="7A87B7CE">
      <w:pPr>
        <w:spacing w:line="440" w:lineRule="exact"/>
        <w:ind w:firstLine="482" w:firstLineChars="200"/>
        <w:outlineLvl w:val="0"/>
        <w:rPr>
          <w:rFonts w:ascii="仿宋" w:hAnsi="仿宋" w:eastAsia="仿宋" w:cs="仿宋"/>
          <w:b/>
          <w:color w:val="auto"/>
          <w:sz w:val="24"/>
          <w:highlight w:val="none"/>
        </w:rPr>
      </w:pPr>
      <w:bookmarkStart w:id="85" w:name="_Toc15322"/>
      <w:bookmarkStart w:id="86" w:name="_Toc11173"/>
      <w:bookmarkStart w:id="87" w:name="_Toc7245"/>
      <w:r>
        <w:rPr>
          <w:rFonts w:hint="eastAsia" w:ascii="仿宋" w:hAnsi="仿宋" w:eastAsia="仿宋" w:cs="仿宋"/>
          <w:b/>
          <w:color w:val="auto"/>
          <w:sz w:val="24"/>
          <w:highlight w:val="none"/>
        </w:rPr>
        <w:t>2.0 合同生效</w:t>
      </w:r>
      <w:bookmarkEnd w:id="85"/>
      <w:bookmarkEnd w:id="86"/>
      <w:bookmarkEnd w:id="87"/>
    </w:p>
    <w:p w14:paraId="4F14F017">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DF03D1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B53529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A614DF4">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F6EEB7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735BAA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43DDDA7">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80C4A51">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C66797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C8094F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6B22DE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150A520">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AA8339C">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347502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E60437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42B9D9C0">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7D7DA8F">
      <w:pPr>
        <w:pStyle w:val="701"/>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A0DF051">
      <w:pPr>
        <w:spacing w:line="560" w:lineRule="exact"/>
        <w:ind w:firstLine="482" w:firstLineChars="200"/>
        <w:outlineLvl w:val="0"/>
        <w:rPr>
          <w:rFonts w:ascii="仿宋" w:hAnsi="仿宋" w:eastAsia="仿宋" w:cs="仿宋"/>
          <w:b/>
          <w:color w:val="auto"/>
          <w:sz w:val="24"/>
          <w:highlight w:val="none"/>
        </w:rPr>
      </w:pPr>
      <w:bookmarkStart w:id="88" w:name="_Toc31297"/>
      <w:bookmarkStart w:id="89" w:name="_Toc14021"/>
      <w:bookmarkStart w:id="90" w:name="_Toc25079"/>
      <w:bookmarkStart w:id="91" w:name="_Toc19680"/>
      <w:bookmarkStart w:id="92" w:name="_Toc5228"/>
      <w:r>
        <w:rPr>
          <w:rFonts w:hint="eastAsia" w:ascii="仿宋" w:hAnsi="仿宋" w:eastAsia="仿宋" w:cs="仿宋"/>
          <w:b/>
          <w:color w:val="auto"/>
          <w:sz w:val="24"/>
          <w:highlight w:val="none"/>
        </w:rPr>
        <w:t>2.1 定义</w:t>
      </w:r>
      <w:bookmarkEnd w:id="88"/>
      <w:bookmarkEnd w:id="89"/>
      <w:bookmarkEnd w:id="90"/>
      <w:bookmarkEnd w:id="91"/>
      <w:bookmarkEnd w:id="92"/>
    </w:p>
    <w:p w14:paraId="737700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E4B5E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B92A5B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4E7C1A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5A13F2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FC519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3BBB52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1F7F58C4">
      <w:pPr>
        <w:spacing w:line="560" w:lineRule="exact"/>
        <w:ind w:firstLine="482" w:firstLineChars="200"/>
        <w:outlineLvl w:val="0"/>
        <w:rPr>
          <w:rFonts w:ascii="仿宋" w:hAnsi="仿宋" w:eastAsia="仿宋" w:cs="仿宋"/>
          <w:b/>
          <w:color w:val="auto"/>
          <w:sz w:val="24"/>
          <w:highlight w:val="none"/>
        </w:rPr>
      </w:pPr>
      <w:bookmarkStart w:id="93" w:name="_Toc16752"/>
      <w:bookmarkStart w:id="94" w:name="_Toc3769"/>
      <w:bookmarkStart w:id="95" w:name="_Toc31402"/>
      <w:bookmarkStart w:id="96" w:name="_Toc23289"/>
      <w:bookmarkStart w:id="97" w:name="_Toc19539"/>
      <w:r>
        <w:rPr>
          <w:rFonts w:hint="eastAsia" w:ascii="仿宋" w:hAnsi="仿宋" w:eastAsia="仿宋" w:cs="仿宋"/>
          <w:b/>
          <w:color w:val="auto"/>
          <w:sz w:val="24"/>
          <w:highlight w:val="none"/>
        </w:rPr>
        <w:t>2.2 技术规范</w:t>
      </w:r>
      <w:bookmarkEnd w:id="93"/>
      <w:bookmarkEnd w:id="94"/>
      <w:bookmarkEnd w:id="95"/>
      <w:bookmarkEnd w:id="96"/>
      <w:bookmarkEnd w:id="97"/>
    </w:p>
    <w:p w14:paraId="7ACB6D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02B3BD9">
      <w:pPr>
        <w:spacing w:line="560" w:lineRule="exact"/>
        <w:ind w:firstLine="482" w:firstLineChars="200"/>
        <w:outlineLvl w:val="0"/>
        <w:rPr>
          <w:rFonts w:ascii="仿宋" w:hAnsi="仿宋" w:eastAsia="仿宋" w:cs="仿宋"/>
          <w:b/>
          <w:color w:val="auto"/>
          <w:sz w:val="24"/>
          <w:highlight w:val="none"/>
        </w:rPr>
      </w:pPr>
      <w:bookmarkStart w:id="98" w:name="_Toc12412"/>
      <w:bookmarkStart w:id="99" w:name="_Toc13673"/>
      <w:bookmarkStart w:id="100" w:name="_Toc27945"/>
      <w:bookmarkStart w:id="101" w:name="_Toc9161"/>
      <w:bookmarkStart w:id="102" w:name="_Toc4133"/>
      <w:r>
        <w:rPr>
          <w:rFonts w:hint="eastAsia" w:ascii="仿宋" w:hAnsi="仿宋" w:eastAsia="仿宋" w:cs="仿宋"/>
          <w:b/>
          <w:color w:val="auto"/>
          <w:sz w:val="24"/>
          <w:highlight w:val="none"/>
        </w:rPr>
        <w:t>2.3 知识产权</w:t>
      </w:r>
      <w:bookmarkEnd w:id="98"/>
      <w:bookmarkEnd w:id="99"/>
      <w:bookmarkEnd w:id="100"/>
      <w:bookmarkEnd w:id="101"/>
      <w:bookmarkEnd w:id="102"/>
    </w:p>
    <w:p w14:paraId="55EDE6B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E4FB21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14FA64">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889FB1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8ED3ED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717D62">
      <w:pPr>
        <w:spacing w:line="560" w:lineRule="exact"/>
        <w:ind w:firstLine="482" w:firstLineChars="200"/>
        <w:outlineLvl w:val="0"/>
        <w:rPr>
          <w:rFonts w:ascii="仿宋" w:hAnsi="仿宋" w:eastAsia="仿宋" w:cs="仿宋"/>
          <w:b/>
          <w:color w:val="auto"/>
          <w:sz w:val="24"/>
          <w:highlight w:val="none"/>
        </w:rPr>
      </w:pPr>
      <w:bookmarkStart w:id="103" w:name="_Toc15447"/>
      <w:bookmarkStart w:id="104" w:name="_Toc31233"/>
      <w:bookmarkStart w:id="105" w:name="_Toc32670"/>
      <w:bookmarkStart w:id="106" w:name="_Toc22011"/>
      <w:bookmarkStart w:id="107" w:name="_Toc26555"/>
      <w:r>
        <w:rPr>
          <w:rFonts w:hint="eastAsia" w:ascii="仿宋" w:hAnsi="仿宋" w:eastAsia="仿宋" w:cs="仿宋"/>
          <w:b/>
          <w:color w:val="auto"/>
          <w:sz w:val="24"/>
          <w:highlight w:val="none"/>
        </w:rPr>
        <w:t>2.5 结算方式和付款条件</w:t>
      </w:r>
      <w:bookmarkEnd w:id="103"/>
      <w:bookmarkEnd w:id="104"/>
      <w:bookmarkEnd w:id="105"/>
      <w:bookmarkEnd w:id="106"/>
      <w:bookmarkEnd w:id="107"/>
    </w:p>
    <w:p w14:paraId="71FCE13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F4E87F9">
      <w:pPr>
        <w:spacing w:line="560" w:lineRule="exact"/>
        <w:ind w:firstLine="482" w:firstLineChars="200"/>
        <w:outlineLvl w:val="0"/>
        <w:rPr>
          <w:rFonts w:ascii="仿宋" w:hAnsi="仿宋" w:eastAsia="仿宋" w:cs="仿宋"/>
          <w:b/>
          <w:color w:val="auto"/>
          <w:sz w:val="24"/>
          <w:highlight w:val="none"/>
        </w:rPr>
      </w:pPr>
      <w:bookmarkStart w:id="108" w:name="_Toc18990"/>
      <w:bookmarkStart w:id="109" w:name="_Toc16163"/>
      <w:bookmarkStart w:id="110" w:name="_Toc13467"/>
      <w:bookmarkStart w:id="111" w:name="_Toc30507"/>
      <w:bookmarkStart w:id="112" w:name="_Toc13154"/>
      <w:r>
        <w:rPr>
          <w:rFonts w:hint="eastAsia" w:ascii="仿宋" w:hAnsi="仿宋" w:eastAsia="仿宋" w:cs="仿宋"/>
          <w:b/>
          <w:color w:val="auto"/>
          <w:sz w:val="24"/>
          <w:highlight w:val="none"/>
        </w:rPr>
        <w:t>2.6 技术资料和保密义务</w:t>
      </w:r>
      <w:bookmarkEnd w:id="108"/>
      <w:bookmarkEnd w:id="109"/>
      <w:bookmarkEnd w:id="110"/>
      <w:bookmarkEnd w:id="111"/>
      <w:bookmarkEnd w:id="112"/>
    </w:p>
    <w:p w14:paraId="0F2EAE9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F526FB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A53660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03A388C">
      <w:pPr>
        <w:spacing w:line="560" w:lineRule="exact"/>
        <w:ind w:firstLine="482" w:firstLineChars="200"/>
        <w:outlineLvl w:val="0"/>
        <w:rPr>
          <w:rFonts w:ascii="仿宋" w:hAnsi="仿宋" w:eastAsia="仿宋" w:cs="仿宋"/>
          <w:b/>
          <w:color w:val="auto"/>
          <w:sz w:val="24"/>
          <w:highlight w:val="none"/>
        </w:rPr>
      </w:pPr>
      <w:bookmarkStart w:id="113" w:name="_Toc19069"/>
      <w:r>
        <w:rPr>
          <w:rFonts w:hint="eastAsia" w:ascii="仿宋" w:hAnsi="仿宋" w:eastAsia="仿宋" w:cs="仿宋"/>
          <w:b/>
          <w:color w:val="auto"/>
          <w:sz w:val="24"/>
          <w:highlight w:val="none"/>
        </w:rPr>
        <w:t>2.7 质量保证</w:t>
      </w:r>
      <w:bookmarkEnd w:id="113"/>
    </w:p>
    <w:p w14:paraId="1AB19E7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85B1D9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77F31C7">
      <w:pPr>
        <w:spacing w:line="560" w:lineRule="exact"/>
        <w:ind w:firstLine="482" w:firstLineChars="200"/>
        <w:outlineLvl w:val="0"/>
        <w:rPr>
          <w:rFonts w:ascii="仿宋" w:hAnsi="仿宋" w:eastAsia="仿宋" w:cs="仿宋"/>
          <w:b/>
          <w:color w:val="auto"/>
          <w:sz w:val="24"/>
          <w:highlight w:val="none"/>
        </w:rPr>
      </w:pPr>
      <w:bookmarkStart w:id="114" w:name="_Toc22267"/>
      <w:r>
        <w:rPr>
          <w:rFonts w:hint="eastAsia" w:ascii="仿宋" w:hAnsi="仿宋" w:eastAsia="仿宋" w:cs="仿宋"/>
          <w:b/>
          <w:color w:val="auto"/>
          <w:sz w:val="24"/>
          <w:highlight w:val="none"/>
        </w:rPr>
        <w:t>2.8 延迟履行</w:t>
      </w:r>
      <w:bookmarkEnd w:id="114"/>
    </w:p>
    <w:p w14:paraId="1580E44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172FC4">
      <w:pPr>
        <w:spacing w:line="560" w:lineRule="exact"/>
        <w:ind w:firstLine="482" w:firstLineChars="200"/>
        <w:outlineLvl w:val="0"/>
        <w:rPr>
          <w:rFonts w:ascii="仿宋" w:hAnsi="仿宋" w:eastAsia="仿宋" w:cs="仿宋"/>
          <w:b/>
          <w:color w:val="auto"/>
          <w:sz w:val="24"/>
          <w:highlight w:val="none"/>
        </w:rPr>
      </w:pPr>
      <w:bookmarkStart w:id="115" w:name="_Toc10611"/>
      <w:r>
        <w:rPr>
          <w:rFonts w:hint="eastAsia" w:ascii="仿宋" w:hAnsi="仿宋" w:eastAsia="仿宋" w:cs="仿宋"/>
          <w:b/>
          <w:color w:val="auto"/>
          <w:sz w:val="24"/>
          <w:highlight w:val="none"/>
        </w:rPr>
        <w:t>2.9 合同变更</w:t>
      </w:r>
      <w:bookmarkEnd w:id="115"/>
    </w:p>
    <w:p w14:paraId="402630D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BFAC419">
      <w:pPr>
        <w:spacing w:line="560" w:lineRule="exact"/>
        <w:ind w:firstLine="482" w:firstLineChars="200"/>
        <w:outlineLvl w:val="0"/>
        <w:rPr>
          <w:rFonts w:ascii="仿宋" w:hAnsi="仿宋" w:eastAsia="仿宋" w:cs="仿宋"/>
          <w:b/>
          <w:color w:val="auto"/>
          <w:sz w:val="24"/>
          <w:highlight w:val="none"/>
        </w:rPr>
      </w:pPr>
      <w:bookmarkStart w:id="116" w:name="_Toc42"/>
      <w:bookmarkStart w:id="117" w:name="_Toc23368"/>
      <w:bookmarkStart w:id="118" w:name="_Toc26689"/>
      <w:bookmarkStart w:id="119" w:name="_Toc10663"/>
      <w:bookmarkStart w:id="120" w:name="_Toc21830"/>
      <w:r>
        <w:rPr>
          <w:rFonts w:hint="eastAsia" w:ascii="仿宋" w:hAnsi="仿宋" w:eastAsia="仿宋" w:cs="仿宋"/>
          <w:b/>
          <w:color w:val="auto"/>
          <w:sz w:val="24"/>
          <w:highlight w:val="none"/>
        </w:rPr>
        <w:t>2.10 合同转让和分包</w:t>
      </w:r>
      <w:bookmarkEnd w:id="116"/>
      <w:bookmarkEnd w:id="117"/>
      <w:bookmarkEnd w:id="118"/>
      <w:bookmarkEnd w:id="119"/>
      <w:bookmarkEnd w:id="120"/>
    </w:p>
    <w:p w14:paraId="615D5C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0545AF9">
      <w:pPr>
        <w:spacing w:line="560" w:lineRule="exact"/>
        <w:ind w:firstLine="482" w:firstLineChars="200"/>
        <w:outlineLvl w:val="0"/>
        <w:rPr>
          <w:rFonts w:ascii="仿宋" w:hAnsi="仿宋" w:eastAsia="仿宋" w:cs="仿宋"/>
          <w:b/>
          <w:color w:val="auto"/>
          <w:sz w:val="24"/>
          <w:highlight w:val="none"/>
        </w:rPr>
      </w:pPr>
      <w:bookmarkStart w:id="121" w:name="_Toc26633"/>
      <w:bookmarkStart w:id="122" w:name="_Toc32494"/>
      <w:bookmarkStart w:id="123" w:name="_Toc25571"/>
      <w:bookmarkStart w:id="124" w:name="_Toc14371"/>
      <w:bookmarkStart w:id="125" w:name="_Toc4720"/>
      <w:r>
        <w:rPr>
          <w:rFonts w:hint="eastAsia" w:ascii="仿宋" w:hAnsi="仿宋" w:eastAsia="仿宋" w:cs="仿宋"/>
          <w:b/>
          <w:color w:val="auto"/>
          <w:sz w:val="24"/>
          <w:highlight w:val="none"/>
        </w:rPr>
        <w:t>2.11 不可抗力</w:t>
      </w:r>
      <w:bookmarkEnd w:id="121"/>
      <w:bookmarkEnd w:id="122"/>
      <w:bookmarkEnd w:id="123"/>
      <w:bookmarkEnd w:id="124"/>
      <w:bookmarkEnd w:id="125"/>
    </w:p>
    <w:p w14:paraId="65E41FA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48D9A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857D9F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09426A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5B57C99">
      <w:pPr>
        <w:spacing w:line="560" w:lineRule="exact"/>
        <w:ind w:firstLine="482" w:firstLineChars="200"/>
        <w:outlineLvl w:val="0"/>
        <w:rPr>
          <w:rFonts w:ascii="仿宋" w:hAnsi="仿宋" w:eastAsia="仿宋" w:cs="仿宋"/>
          <w:b/>
          <w:color w:val="auto"/>
          <w:sz w:val="24"/>
          <w:highlight w:val="none"/>
        </w:rPr>
      </w:pPr>
      <w:bookmarkStart w:id="126" w:name="_Toc24465"/>
      <w:bookmarkStart w:id="127" w:name="_Toc14115"/>
      <w:bookmarkStart w:id="128" w:name="_Toc3638"/>
      <w:bookmarkStart w:id="129" w:name="_Toc23854"/>
      <w:bookmarkStart w:id="130" w:name="_Toc25783"/>
      <w:r>
        <w:rPr>
          <w:rFonts w:hint="eastAsia" w:ascii="仿宋" w:hAnsi="仿宋" w:eastAsia="仿宋" w:cs="仿宋"/>
          <w:b/>
          <w:color w:val="auto"/>
          <w:sz w:val="24"/>
          <w:highlight w:val="none"/>
        </w:rPr>
        <w:t>2.12 税费</w:t>
      </w:r>
      <w:bookmarkEnd w:id="126"/>
      <w:bookmarkEnd w:id="127"/>
      <w:bookmarkEnd w:id="128"/>
      <w:bookmarkEnd w:id="129"/>
      <w:bookmarkEnd w:id="130"/>
    </w:p>
    <w:p w14:paraId="5B5E8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F8AFC41">
      <w:pPr>
        <w:spacing w:line="560" w:lineRule="exact"/>
        <w:ind w:firstLine="482" w:firstLineChars="200"/>
        <w:outlineLvl w:val="0"/>
        <w:rPr>
          <w:rFonts w:ascii="仿宋" w:hAnsi="仿宋" w:eastAsia="仿宋" w:cs="仿宋"/>
          <w:b/>
          <w:color w:val="auto"/>
          <w:sz w:val="24"/>
          <w:highlight w:val="none"/>
        </w:rPr>
      </w:pPr>
      <w:bookmarkStart w:id="131" w:name="_Toc7315"/>
      <w:bookmarkStart w:id="132" w:name="_Toc26883"/>
      <w:bookmarkStart w:id="133" w:name="_Toc25525"/>
      <w:bookmarkStart w:id="134" w:name="_Toc30105"/>
      <w:bookmarkStart w:id="135" w:name="_Toc14814"/>
      <w:r>
        <w:rPr>
          <w:rFonts w:hint="eastAsia" w:ascii="仿宋" w:hAnsi="仿宋" w:eastAsia="仿宋" w:cs="仿宋"/>
          <w:b/>
          <w:color w:val="auto"/>
          <w:sz w:val="24"/>
          <w:highlight w:val="none"/>
        </w:rPr>
        <w:t>2.13 乙方破产</w:t>
      </w:r>
      <w:bookmarkEnd w:id="131"/>
      <w:bookmarkEnd w:id="132"/>
      <w:bookmarkEnd w:id="133"/>
      <w:bookmarkEnd w:id="134"/>
      <w:bookmarkEnd w:id="135"/>
    </w:p>
    <w:p w14:paraId="6632D59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073C28B">
      <w:pPr>
        <w:spacing w:line="560" w:lineRule="exact"/>
        <w:ind w:firstLine="482" w:firstLineChars="200"/>
        <w:outlineLvl w:val="0"/>
        <w:rPr>
          <w:rFonts w:ascii="仿宋" w:hAnsi="仿宋" w:eastAsia="仿宋" w:cs="仿宋"/>
          <w:b/>
          <w:color w:val="auto"/>
          <w:sz w:val="24"/>
          <w:highlight w:val="none"/>
        </w:rPr>
      </w:pPr>
      <w:bookmarkStart w:id="136" w:name="_Toc1123"/>
      <w:bookmarkStart w:id="137" w:name="_Toc2016"/>
      <w:bookmarkStart w:id="138" w:name="_Toc23323"/>
      <w:r>
        <w:rPr>
          <w:rFonts w:hint="eastAsia" w:ascii="仿宋" w:hAnsi="仿宋" w:eastAsia="仿宋" w:cs="仿宋"/>
          <w:b/>
          <w:color w:val="auto"/>
          <w:sz w:val="24"/>
          <w:highlight w:val="none"/>
        </w:rPr>
        <w:t>2.14 合同中止、终止</w:t>
      </w:r>
      <w:bookmarkEnd w:id="136"/>
      <w:bookmarkEnd w:id="137"/>
      <w:bookmarkEnd w:id="138"/>
    </w:p>
    <w:p w14:paraId="66FB2EE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95C5A6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E8DD2F0">
      <w:pPr>
        <w:spacing w:line="560" w:lineRule="exact"/>
        <w:ind w:firstLine="482" w:firstLineChars="200"/>
        <w:outlineLvl w:val="0"/>
        <w:rPr>
          <w:rFonts w:ascii="仿宋" w:hAnsi="仿宋" w:eastAsia="仿宋" w:cs="仿宋"/>
          <w:b/>
          <w:color w:val="auto"/>
          <w:sz w:val="24"/>
          <w:highlight w:val="none"/>
        </w:rPr>
      </w:pPr>
      <w:bookmarkStart w:id="139" w:name="_Toc1969"/>
      <w:bookmarkStart w:id="140" w:name="_Toc14525"/>
      <w:bookmarkStart w:id="141" w:name="_Toc17363"/>
      <w:r>
        <w:rPr>
          <w:rFonts w:hint="eastAsia" w:ascii="仿宋" w:hAnsi="仿宋" w:eastAsia="仿宋" w:cs="仿宋"/>
          <w:b/>
          <w:color w:val="auto"/>
          <w:sz w:val="24"/>
          <w:highlight w:val="none"/>
        </w:rPr>
        <w:t>2.15 检验和验收</w:t>
      </w:r>
      <w:bookmarkEnd w:id="139"/>
      <w:bookmarkEnd w:id="140"/>
      <w:bookmarkEnd w:id="141"/>
    </w:p>
    <w:p w14:paraId="0EF307F9">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3536655">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C60DAED">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85EB4DB">
      <w:pPr>
        <w:spacing w:line="560" w:lineRule="exact"/>
        <w:ind w:firstLine="482" w:firstLineChars="200"/>
        <w:outlineLvl w:val="0"/>
        <w:rPr>
          <w:rFonts w:ascii="仿宋" w:hAnsi="仿宋" w:eastAsia="仿宋" w:cs="仿宋"/>
          <w:b/>
          <w:color w:val="auto"/>
          <w:sz w:val="24"/>
          <w:highlight w:val="none"/>
        </w:rPr>
      </w:pPr>
      <w:bookmarkStart w:id="142" w:name="_Toc25198"/>
      <w:bookmarkStart w:id="143" w:name="_Toc31892"/>
      <w:bookmarkStart w:id="144" w:name="_Toc9808"/>
      <w:bookmarkStart w:id="145" w:name="_Toc12666"/>
      <w:bookmarkStart w:id="146" w:name="_Toc2308"/>
      <w:r>
        <w:rPr>
          <w:rFonts w:hint="eastAsia" w:ascii="仿宋" w:hAnsi="仿宋" w:eastAsia="仿宋" w:cs="仿宋"/>
          <w:b/>
          <w:color w:val="auto"/>
          <w:sz w:val="24"/>
          <w:highlight w:val="none"/>
        </w:rPr>
        <w:t>2.16 通知和送达</w:t>
      </w:r>
      <w:bookmarkEnd w:id="142"/>
      <w:bookmarkEnd w:id="143"/>
      <w:bookmarkEnd w:id="144"/>
      <w:bookmarkEnd w:id="145"/>
      <w:bookmarkEnd w:id="146"/>
    </w:p>
    <w:p w14:paraId="40B5D2E5">
      <w:pPr>
        <w:spacing w:line="560" w:lineRule="exact"/>
        <w:ind w:firstLine="480" w:firstLineChars="200"/>
        <w:rPr>
          <w:rFonts w:ascii="仿宋" w:hAnsi="仿宋" w:eastAsia="仿宋" w:cs="仿宋"/>
          <w:color w:val="auto"/>
          <w:sz w:val="24"/>
          <w:highlight w:val="none"/>
        </w:rPr>
      </w:pPr>
      <w:bookmarkStart w:id="147" w:name="_Toc27674"/>
      <w:bookmarkStart w:id="148"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F71BE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64D9E6B2">
      <w:pPr>
        <w:spacing w:line="560" w:lineRule="exact"/>
        <w:ind w:firstLine="482" w:firstLineChars="200"/>
        <w:outlineLvl w:val="0"/>
        <w:rPr>
          <w:rFonts w:ascii="仿宋" w:hAnsi="仿宋" w:eastAsia="仿宋" w:cs="仿宋"/>
          <w:b/>
          <w:color w:val="auto"/>
          <w:sz w:val="24"/>
          <w:highlight w:val="none"/>
        </w:rPr>
      </w:pPr>
      <w:bookmarkStart w:id="149" w:name="_Toc20808"/>
      <w:bookmarkStart w:id="150" w:name="_Toc27644"/>
      <w:bookmarkStart w:id="151" w:name="_Toc28906"/>
      <w:bookmarkStart w:id="152" w:name="_Toc5063"/>
      <w:bookmarkStart w:id="153" w:name="_Toc12254"/>
      <w:r>
        <w:rPr>
          <w:rFonts w:hint="eastAsia" w:ascii="仿宋" w:hAnsi="仿宋" w:eastAsia="仿宋" w:cs="仿宋"/>
          <w:b/>
          <w:color w:val="auto"/>
          <w:sz w:val="24"/>
          <w:highlight w:val="none"/>
        </w:rPr>
        <w:t>2.17 合同使用的文字和适用的法律</w:t>
      </w:r>
      <w:bookmarkEnd w:id="149"/>
      <w:bookmarkEnd w:id="150"/>
      <w:bookmarkEnd w:id="151"/>
      <w:bookmarkEnd w:id="152"/>
      <w:bookmarkEnd w:id="153"/>
    </w:p>
    <w:p w14:paraId="4BBFF4E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610536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777DEEA1">
      <w:pPr>
        <w:spacing w:line="560" w:lineRule="exact"/>
        <w:ind w:firstLine="482" w:firstLineChars="200"/>
        <w:outlineLvl w:val="0"/>
        <w:rPr>
          <w:rFonts w:ascii="仿宋" w:hAnsi="仿宋" w:eastAsia="仿宋" w:cs="仿宋"/>
          <w:b/>
          <w:color w:val="auto"/>
          <w:sz w:val="24"/>
          <w:highlight w:val="none"/>
        </w:rPr>
      </w:pPr>
      <w:bookmarkStart w:id="154" w:name="_Toc4355"/>
      <w:bookmarkStart w:id="155" w:name="_Toc18540"/>
      <w:bookmarkStart w:id="156" w:name="_Toc30599"/>
      <w:r>
        <w:rPr>
          <w:rFonts w:hint="eastAsia" w:ascii="仿宋" w:hAnsi="仿宋" w:eastAsia="仿宋" w:cs="仿宋"/>
          <w:b/>
          <w:color w:val="auto"/>
          <w:sz w:val="24"/>
          <w:highlight w:val="none"/>
        </w:rPr>
        <w:t>2.18 计量单位</w:t>
      </w:r>
      <w:bookmarkEnd w:id="154"/>
      <w:bookmarkEnd w:id="155"/>
      <w:bookmarkEnd w:id="156"/>
    </w:p>
    <w:p w14:paraId="6A1633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D636F1D">
      <w:pPr>
        <w:spacing w:line="560" w:lineRule="exact"/>
        <w:ind w:firstLine="482" w:firstLineChars="200"/>
        <w:outlineLvl w:val="0"/>
        <w:rPr>
          <w:rFonts w:ascii="仿宋" w:hAnsi="仿宋" w:eastAsia="仿宋" w:cs="仿宋"/>
          <w:b/>
          <w:color w:val="auto"/>
          <w:sz w:val="24"/>
          <w:highlight w:val="none"/>
        </w:rPr>
      </w:pPr>
      <w:bookmarkStart w:id="157" w:name="_Toc18567"/>
      <w:bookmarkStart w:id="158" w:name="_Toc259093692"/>
      <w:bookmarkStart w:id="159" w:name="_Toc279701263"/>
      <w:bookmarkStart w:id="160" w:name="_Toc487900373"/>
      <w:bookmarkStart w:id="161" w:name="_Toc12773"/>
      <w:bookmarkStart w:id="162" w:name="_Toc10330"/>
      <w:r>
        <w:rPr>
          <w:rFonts w:hint="eastAsia" w:ascii="仿宋" w:hAnsi="仿宋" w:eastAsia="仿宋" w:cs="仿宋"/>
          <w:b/>
          <w:color w:val="auto"/>
          <w:sz w:val="24"/>
          <w:highlight w:val="none"/>
        </w:rPr>
        <w:t>2.19 合同使用的文字和适用的法律</w:t>
      </w:r>
      <w:bookmarkEnd w:id="157"/>
      <w:bookmarkEnd w:id="158"/>
      <w:bookmarkEnd w:id="159"/>
      <w:bookmarkEnd w:id="160"/>
      <w:bookmarkEnd w:id="161"/>
      <w:bookmarkEnd w:id="162"/>
    </w:p>
    <w:p w14:paraId="3494D53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8E6E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BD5C781">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E302CA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B4BA5EF">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3" w:name="_Toc331685784"/>
      <w:bookmarkEnd w:id="163"/>
      <w:r>
        <w:rPr>
          <w:rFonts w:hint="eastAsia" w:ascii="仿宋" w:hAnsi="仿宋" w:eastAsia="仿宋" w:cs="仿宋"/>
          <w:b/>
          <w:color w:val="auto"/>
          <w:sz w:val="24"/>
          <w:highlight w:val="none"/>
        </w:rPr>
        <w:t>第三部分  合同专用条款</w:t>
      </w:r>
    </w:p>
    <w:p w14:paraId="79B0BAC1">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03C6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6D837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1DF126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4EC1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8533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C21796">
            <w:pPr>
              <w:spacing w:line="360" w:lineRule="auto"/>
              <w:rPr>
                <w:rFonts w:ascii="仿宋" w:hAnsi="仿宋" w:eastAsia="仿宋" w:cs="仿宋"/>
                <w:color w:val="auto"/>
                <w:sz w:val="24"/>
                <w:highlight w:val="none"/>
              </w:rPr>
            </w:pPr>
          </w:p>
        </w:tc>
      </w:tr>
      <w:tr w14:paraId="2E112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D6CC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64E1A9F6">
            <w:pPr>
              <w:spacing w:line="360" w:lineRule="auto"/>
              <w:rPr>
                <w:rFonts w:ascii="仿宋" w:hAnsi="仿宋" w:eastAsia="仿宋" w:cs="仿宋"/>
                <w:color w:val="auto"/>
                <w:sz w:val="24"/>
                <w:highlight w:val="none"/>
              </w:rPr>
            </w:pPr>
          </w:p>
        </w:tc>
      </w:tr>
      <w:tr w14:paraId="5B832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1D270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57E8BC3">
            <w:pPr>
              <w:spacing w:line="360" w:lineRule="auto"/>
              <w:rPr>
                <w:rFonts w:ascii="仿宋" w:hAnsi="仿宋" w:eastAsia="仿宋" w:cs="仿宋"/>
                <w:color w:val="auto"/>
                <w:sz w:val="24"/>
                <w:highlight w:val="none"/>
              </w:rPr>
            </w:pPr>
          </w:p>
        </w:tc>
      </w:tr>
      <w:tr w14:paraId="2C29F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51720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1E7FA8F">
            <w:pPr>
              <w:spacing w:line="360" w:lineRule="auto"/>
              <w:rPr>
                <w:rFonts w:ascii="仿宋" w:hAnsi="仿宋" w:eastAsia="仿宋" w:cs="仿宋"/>
                <w:color w:val="auto"/>
                <w:sz w:val="24"/>
                <w:highlight w:val="none"/>
              </w:rPr>
            </w:pPr>
          </w:p>
        </w:tc>
      </w:tr>
      <w:tr w14:paraId="60FCD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A8D02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5E6D4C2">
            <w:pPr>
              <w:spacing w:line="360" w:lineRule="auto"/>
              <w:rPr>
                <w:rFonts w:ascii="仿宋" w:hAnsi="仿宋" w:eastAsia="仿宋" w:cs="仿宋"/>
                <w:color w:val="auto"/>
                <w:sz w:val="24"/>
                <w:highlight w:val="none"/>
              </w:rPr>
            </w:pPr>
          </w:p>
        </w:tc>
      </w:tr>
      <w:tr w14:paraId="3F0CC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28B9A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5403A3D">
            <w:pPr>
              <w:spacing w:line="360" w:lineRule="auto"/>
              <w:rPr>
                <w:rFonts w:ascii="仿宋" w:hAnsi="仿宋" w:eastAsia="仿宋" w:cs="仿宋"/>
                <w:color w:val="auto"/>
                <w:sz w:val="24"/>
                <w:highlight w:val="none"/>
              </w:rPr>
            </w:pPr>
          </w:p>
        </w:tc>
      </w:tr>
      <w:tr w14:paraId="63079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7C196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1C72F607">
            <w:pPr>
              <w:spacing w:line="360" w:lineRule="auto"/>
              <w:rPr>
                <w:rFonts w:ascii="仿宋" w:hAnsi="仿宋" w:eastAsia="仿宋" w:cs="仿宋"/>
                <w:color w:val="auto"/>
                <w:sz w:val="24"/>
                <w:highlight w:val="none"/>
              </w:rPr>
            </w:pPr>
          </w:p>
        </w:tc>
      </w:tr>
      <w:tr w14:paraId="491D6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EE726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34C4ACB">
            <w:pPr>
              <w:spacing w:line="360" w:lineRule="auto"/>
              <w:rPr>
                <w:rFonts w:ascii="仿宋" w:hAnsi="仿宋" w:eastAsia="仿宋" w:cs="仿宋"/>
                <w:color w:val="auto"/>
                <w:sz w:val="24"/>
                <w:highlight w:val="none"/>
              </w:rPr>
            </w:pPr>
          </w:p>
        </w:tc>
      </w:tr>
      <w:tr w14:paraId="588AC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38BF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2DA1EA7">
            <w:pPr>
              <w:spacing w:line="360" w:lineRule="auto"/>
              <w:rPr>
                <w:rFonts w:ascii="仿宋" w:hAnsi="仿宋" w:eastAsia="仿宋" w:cs="仿宋"/>
                <w:color w:val="auto"/>
                <w:sz w:val="24"/>
                <w:highlight w:val="none"/>
              </w:rPr>
            </w:pPr>
          </w:p>
        </w:tc>
      </w:tr>
      <w:tr w14:paraId="26805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59221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2F63E5AC">
            <w:pPr>
              <w:spacing w:line="360" w:lineRule="auto"/>
              <w:rPr>
                <w:rFonts w:ascii="仿宋" w:hAnsi="仿宋" w:eastAsia="仿宋" w:cs="仿宋"/>
                <w:color w:val="auto"/>
                <w:sz w:val="24"/>
                <w:highlight w:val="none"/>
              </w:rPr>
            </w:pPr>
          </w:p>
        </w:tc>
      </w:tr>
      <w:tr w14:paraId="485F9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19D50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6DE727C">
            <w:pPr>
              <w:spacing w:line="360" w:lineRule="auto"/>
              <w:rPr>
                <w:rFonts w:ascii="仿宋" w:hAnsi="仿宋" w:eastAsia="仿宋" w:cs="仿宋"/>
                <w:color w:val="auto"/>
                <w:sz w:val="24"/>
                <w:highlight w:val="none"/>
              </w:rPr>
            </w:pPr>
          </w:p>
        </w:tc>
      </w:tr>
      <w:tr w14:paraId="24A35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4237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124BC5A">
            <w:pPr>
              <w:spacing w:line="360" w:lineRule="auto"/>
              <w:rPr>
                <w:rFonts w:ascii="仿宋" w:hAnsi="仿宋" w:eastAsia="仿宋" w:cs="仿宋"/>
                <w:color w:val="auto"/>
                <w:sz w:val="24"/>
                <w:highlight w:val="none"/>
              </w:rPr>
            </w:pPr>
          </w:p>
        </w:tc>
      </w:tr>
      <w:tr w14:paraId="69B89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4DE9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0AE5BEC">
            <w:pPr>
              <w:spacing w:line="360" w:lineRule="auto"/>
              <w:rPr>
                <w:rFonts w:ascii="仿宋" w:hAnsi="仿宋" w:eastAsia="仿宋" w:cs="仿宋"/>
                <w:color w:val="auto"/>
                <w:sz w:val="24"/>
                <w:highlight w:val="none"/>
              </w:rPr>
            </w:pPr>
          </w:p>
        </w:tc>
      </w:tr>
      <w:tr w14:paraId="41A70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1674D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1E6DE067">
            <w:pPr>
              <w:spacing w:line="360" w:lineRule="auto"/>
              <w:rPr>
                <w:rFonts w:ascii="仿宋" w:hAnsi="仿宋" w:eastAsia="仿宋" w:cs="仿宋"/>
                <w:color w:val="auto"/>
                <w:sz w:val="24"/>
                <w:highlight w:val="none"/>
              </w:rPr>
            </w:pPr>
          </w:p>
        </w:tc>
      </w:tr>
      <w:tr w14:paraId="45504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39E4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CAFC8C9">
            <w:pPr>
              <w:spacing w:line="360" w:lineRule="auto"/>
              <w:rPr>
                <w:rFonts w:ascii="仿宋" w:hAnsi="仿宋" w:eastAsia="仿宋" w:cs="仿宋"/>
                <w:color w:val="auto"/>
                <w:sz w:val="24"/>
                <w:highlight w:val="none"/>
              </w:rPr>
            </w:pPr>
          </w:p>
        </w:tc>
      </w:tr>
      <w:tr w14:paraId="6CAFC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28539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05C6910">
            <w:pPr>
              <w:spacing w:line="360" w:lineRule="auto"/>
              <w:ind w:left="-420" w:leftChars="-200" w:right="-420" w:rightChars="-200" w:firstLine="480" w:firstLineChars="200"/>
              <w:rPr>
                <w:rFonts w:ascii="仿宋" w:hAnsi="仿宋" w:eastAsia="仿宋" w:cs="仿宋"/>
                <w:color w:val="auto"/>
                <w:sz w:val="24"/>
                <w:highlight w:val="none"/>
              </w:rPr>
            </w:pPr>
          </w:p>
        </w:tc>
      </w:tr>
      <w:tr w14:paraId="4DAA1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D7FB8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812DBF9">
            <w:pPr>
              <w:spacing w:line="360" w:lineRule="auto"/>
              <w:ind w:left="-420" w:leftChars="-200" w:right="-420" w:rightChars="-200" w:firstLine="480" w:firstLineChars="200"/>
              <w:rPr>
                <w:rFonts w:ascii="仿宋" w:hAnsi="仿宋" w:eastAsia="仿宋" w:cs="仿宋"/>
                <w:color w:val="auto"/>
                <w:sz w:val="24"/>
                <w:highlight w:val="none"/>
              </w:rPr>
            </w:pPr>
          </w:p>
        </w:tc>
      </w:tr>
      <w:tr w14:paraId="76A14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1A3DD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CE58D43">
            <w:pPr>
              <w:spacing w:line="360" w:lineRule="auto"/>
              <w:rPr>
                <w:rFonts w:ascii="仿宋" w:hAnsi="仿宋" w:eastAsia="仿宋" w:cs="仿宋"/>
                <w:color w:val="auto"/>
                <w:sz w:val="24"/>
                <w:highlight w:val="none"/>
              </w:rPr>
            </w:pPr>
          </w:p>
        </w:tc>
      </w:tr>
      <w:tr w14:paraId="63EFB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8376F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617870D7">
            <w:pPr>
              <w:spacing w:line="360" w:lineRule="auto"/>
              <w:rPr>
                <w:rFonts w:ascii="仿宋" w:hAnsi="仿宋" w:eastAsia="仿宋" w:cs="仿宋"/>
                <w:color w:val="auto"/>
                <w:sz w:val="24"/>
                <w:highlight w:val="none"/>
              </w:rPr>
            </w:pPr>
          </w:p>
        </w:tc>
      </w:tr>
      <w:tr w14:paraId="00220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BFB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8776675">
            <w:pPr>
              <w:spacing w:line="360" w:lineRule="auto"/>
              <w:rPr>
                <w:rFonts w:ascii="仿宋" w:hAnsi="仿宋" w:eastAsia="仿宋" w:cs="仿宋"/>
                <w:color w:val="auto"/>
                <w:sz w:val="24"/>
                <w:highlight w:val="none"/>
              </w:rPr>
            </w:pPr>
          </w:p>
        </w:tc>
      </w:tr>
      <w:tr w14:paraId="6AAA7C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EBB95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D1BDA25">
            <w:pPr>
              <w:spacing w:line="360" w:lineRule="auto"/>
              <w:rPr>
                <w:rFonts w:ascii="仿宋" w:hAnsi="仿宋" w:eastAsia="仿宋" w:cs="仿宋"/>
                <w:color w:val="auto"/>
                <w:sz w:val="24"/>
                <w:highlight w:val="none"/>
              </w:rPr>
            </w:pPr>
          </w:p>
        </w:tc>
      </w:tr>
      <w:tr w14:paraId="0247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0799D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6EB7A9D">
            <w:pPr>
              <w:spacing w:line="360" w:lineRule="auto"/>
              <w:rPr>
                <w:rFonts w:ascii="仿宋" w:hAnsi="仿宋" w:eastAsia="仿宋" w:cs="仿宋"/>
                <w:color w:val="auto"/>
                <w:sz w:val="24"/>
                <w:highlight w:val="none"/>
              </w:rPr>
            </w:pPr>
          </w:p>
        </w:tc>
      </w:tr>
    </w:tbl>
    <w:p w14:paraId="18E9EEBA">
      <w:pPr>
        <w:spacing w:line="360" w:lineRule="auto"/>
        <w:ind w:left="-420" w:leftChars="-200" w:right="-420" w:rightChars="-200" w:firstLine="480" w:firstLineChars="200"/>
        <w:rPr>
          <w:rFonts w:ascii="仿宋" w:hAnsi="仿宋" w:eastAsia="仿宋" w:cs="仿宋"/>
          <w:color w:val="auto"/>
          <w:sz w:val="24"/>
          <w:highlight w:val="none"/>
        </w:rPr>
      </w:pPr>
    </w:p>
    <w:p w14:paraId="15FD7B7B">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472457AF">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8FB2D28">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072AB479">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CD686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A542AF7">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42DE68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3E0B62AF">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80</w:t>
      </w:r>
      <w:r>
        <w:rPr>
          <w:rFonts w:hint="eastAsia" w:ascii="仿宋" w:hAnsi="仿宋" w:eastAsia="仿宋" w:cs="仿宋"/>
          <w:b/>
          <w:bCs/>
          <w:iCs/>
          <w:color w:val="auto"/>
          <w:sz w:val="24"/>
          <w:highlight w:val="none"/>
        </w:rPr>
        <w:t>分）</w:t>
      </w:r>
    </w:p>
    <w:tbl>
      <w:tblPr>
        <w:tblStyle w:val="63"/>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17"/>
        <w:gridCol w:w="6031"/>
        <w:gridCol w:w="979"/>
      </w:tblGrid>
      <w:tr w14:paraId="31BE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2A36EE9C">
            <w:pPr>
              <w:adjustRightInd/>
              <w:jc w:val="center"/>
              <w:rPr>
                <w:rFonts w:ascii="仿宋" w:hAnsi="仿宋" w:eastAsia="仿宋" w:cs="仿宋_GB2312"/>
                <w:b/>
                <w:bCs/>
                <w:color w:val="auto"/>
                <w:sz w:val="24"/>
                <w:highlight w:val="none"/>
              </w:rPr>
            </w:pPr>
            <w:r>
              <w:rPr>
                <w:rFonts w:hint="eastAsia" w:ascii="仿宋" w:hAnsi="仿宋" w:eastAsia="仿宋" w:cs="仿宋"/>
                <w:b/>
                <w:color w:val="auto"/>
                <w:kern w:val="0"/>
                <w:sz w:val="24"/>
                <w:highlight w:val="none"/>
              </w:rPr>
              <w:t>序号</w:t>
            </w:r>
          </w:p>
        </w:tc>
        <w:tc>
          <w:tcPr>
            <w:tcW w:w="1117" w:type="dxa"/>
            <w:tcBorders>
              <w:top w:val="single" w:color="auto" w:sz="4" w:space="0"/>
              <w:left w:val="single" w:color="auto" w:sz="4" w:space="0"/>
              <w:bottom w:val="single" w:color="auto" w:sz="4" w:space="0"/>
              <w:right w:val="single" w:color="auto" w:sz="4" w:space="0"/>
            </w:tcBorders>
            <w:vAlign w:val="center"/>
          </w:tcPr>
          <w:p w14:paraId="04AC323D">
            <w:pPr>
              <w:adjustRightInd/>
              <w:jc w:val="center"/>
              <w:rPr>
                <w:rFonts w:ascii="仿宋" w:hAnsi="仿宋" w:eastAsia="仿宋" w:cs="仿宋_GB2312"/>
                <w:b/>
                <w:bCs/>
                <w:color w:val="auto"/>
                <w:sz w:val="24"/>
                <w:highlight w:val="none"/>
              </w:rPr>
            </w:pPr>
            <w:r>
              <w:rPr>
                <w:rFonts w:hint="eastAsia" w:ascii="仿宋" w:hAnsi="仿宋" w:eastAsia="仿宋" w:cs="仿宋"/>
                <w:b/>
                <w:color w:val="auto"/>
                <w:kern w:val="0"/>
                <w:sz w:val="24"/>
                <w:highlight w:val="none"/>
              </w:rPr>
              <w:t>评审项</w:t>
            </w:r>
          </w:p>
        </w:tc>
        <w:tc>
          <w:tcPr>
            <w:tcW w:w="6031" w:type="dxa"/>
            <w:tcBorders>
              <w:top w:val="single" w:color="auto" w:sz="4" w:space="0"/>
              <w:left w:val="single" w:color="auto" w:sz="4" w:space="0"/>
              <w:bottom w:val="single" w:color="auto" w:sz="4" w:space="0"/>
              <w:right w:val="single" w:color="auto" w:sz="4" w:space="0"/>
            </w:tcBorders>
            <w:vAlign w:val="center"/>
          </w:tcPr>
          <w:p w14:paraId="6ABA0815">
            <w:pPr>
              <w:adjustRightInd/>
              <w:jc w:val="center"/>
              <w:rPr>
                <w:rFonts w:ascii="仿宋" w:hAnsi="仿宋" w:eastAsia="仿宋" w:cs="仿宋_GB2312"/>
                <w:b/>
                <w:bCs/>
                <w:color w:val="auto"/>
                <w:sz w:val="24"/>
                <w:highlight w:val="none"/>
              </w:rPr>
            </w:pPr>
            <w:r>
              <w:rPr>
                <w:rFonts w:hint="eastAsia" w:ascii="仿宋" w:hAnsi="仿宋" w:eastAsia="仿宋" w:cs="仿宋"/>
                <w:b/>
                <w:color w:val="auto"/>
                <w:kern w:val="0"/>
                <w:sz w:val="24"/>
                <w:highlight w:val="none"/>
              </w:rPr>
              <w:t>评审依据及标准</w:t>
            </w:r>
          </w:p>
        </w:tc>
        <w:tc>
          <w:tcPr>
            <w:tcW w:w="979" w:type="dxa"/>
            <w:tcBorders>
              <w:top w:val="single" w:color="auto" w:sz="4" w:space="0"/>
              <w:left w:val="single" w:color="auto" w:sz="4" w:space="0"/>
              <w:bottom w:val="single" w:color="auto" w:sz="4" w:space="0"/>
              <w:right w:val="single" w:color="auto" w:sz="4" w:space="0"/>
            </w:tcBorders>
            <w:vAlign w:val="center"/>
          </w:tcPr>
          <w:p w14:paraId="60C2D9F6">
            <w:pPr>
              <w:adjustRightInd/>
              <w:jc w:val="center"/>
              <w:rPr>
                <w:rFonts w:ascii="仿宋" w:hAnsi="仿宋" w:eastAsia="仿宋" w:cs="仿宋_GB2312"/>
                <w:b/>
                <w:bCs/>
                <w:color w:val="auto"/>
                <w:sz w:val="24"/>
                <w:highlight w:val="none"/>
              </w:rPr>
            </w:pPr>
            <w:r>
              <w:rPr>
                <w:rFonts w:hint="eastAsia" w:ascii="仿宋" w:hAnsi="仿宋" w:eastAsia="仿宋" w:cs="仿宋"/>
                <w:b/>
                <w:color w:val="auto"/>
                <w:kern w:val="0"/>
                <w:sz w:val="24"/>
                <w:highlight w:val="none"/>
              </w:rPr>
              <w:t>分值（分）</w:t>
            </w:r>
          </w:p>
        </w:tc>
      </w:tr>
      <w:tr w14:paraId="637F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exact"/>
          <w:jc w:val="center"/>
        </w:trPr>
        <w:tc>
          <w:tcPr>
            <w:tcW w:w="774" w:type="dxa"/>
            <w:tcBorders>
              <w:top w:val="nil"/>
              <w:left w:val="single" w:color="auto" w:sz="4" w:space="0"/>
              <w:bottom w:val="single" w:color="auto" w:sz="4" w:space="0"/>
              <w:right w:val="single" w:color="auto" w:sz="4" w:space="0"/>
            </w:tcBorders>
            <w:vAlign w:val="center"/>
          </w:tcPr>
          <w:p w14:paraId="14F9AA40">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1</w:t>
            </w:r>
          </w:p>
        </w:tc>
        <w:tc>
          <w:tcPr>
            <w:tcW w:w="1117" w:type="dxa"/>
            <w:tcBorders>
              <w:top w:val="nil"/>
              <w:left w:val="single" w:color="auto" w:sz="4" w:space="0"/>
              <w:bottom w:val="single" w:color="auto" w:sz="4" w:space="0"/>
              <w:right w:val="single" w:color="auto" w:sz="4" w:space="0"/>
            </w:tcBorders>
            <w:vAlign w:val="center"/>
          </w:tcPr>
          <w:p w14:paraId="7F9EE65E">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综合实力</w:t>
            </w:r>
          </w:p>
        </w:tc>
        <w:tc>
          <w:tcPr>
            <w:tcW w:w="6031" w:type="dxa"/>
            <w:tcBorders>
              <w:top w:val="single" w:color="auto" w:sz="4" w:space="0"/>
              <w:left w:val="single" w:color="auto" w:sz="4" w:space="0"/>
              <w:bottom w:val="single" w:color="auto" w:sz="4" w:space="0"/>
              <w:right w:val="single" w:color="auto" w:sz="4" w:space="0"/>
            </w:tcBorders>
            <w:vAlign w:val="center"/>
          </w:tcPr>
          <w:p w14:paraId="371498F6">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投标人具有有效期内的</w:t>
            </w:r>
            <w:r>
              <w:rPr>
                <w:rFonts w:ascii="仿宋" w:hAnsi="仿宋" w:eastAsia="仿宋" w:cs="仿宋"/>
                <w:color w:val="auto"/>
                <w:kern w:val="0"/>
                <w:sz w:val="22"/>
                <w:szCs w:val="22"/>
                <w:highlight w:val="none"/>
              </w:rPr>
              <w:t>ISO9001质量管理体系认证证书的得1</w:t>
            </w:r>
            <w:r>
              <w:rPr>
                <w:rFonts w:hint="eastAsia" w:ascii="仿宋" w:hAnsi="仿宋" w:eastAsia="仿宋" w:cs="仿宋"/>
                <w:color w:val="auto"/>
                <w:kern w:val="0"/>
                <w:sz w:val="22"/>
                <w:szCs w:val="22"/>
                <w:highlight w:val="none"/>
              </w:rPr>
              <w:t>分；具有有效期内的ISO27001信息安全管理体系证书</w:t>
            </w:r>
            <w:r>
              <w:rPr>
                <w:rFonts w:ascii="仿宋" w:hAnsi="仿宋" w:eastAsia="仿宋" w:cs="仿宋"/>
                <w:color w:val="auto"/>
                <w:kern w:val="0"/>
                <w:sz w:val="22"/>
                <w:szCs w:val="22"/>
                <w:highlight w:val="none"/>
              </w:rPr>
              <w:t>的得1</w:t>
            </w:r>
            <w:r>
              <w:rPr>
                <w:rFonts w:hint="eastAsia" w:ascii="仿宋" w:hAnsi="仿宋" w:eastAsia="仿宋" w:cs="仿宋"/>
                <w:color w:val="auto"/>
                <w:kern w:val="0"/>
                <w:sz w:val="22"/>
                <w:szCs w:val="22"/>
                <w:highlight w:val="none"/>
              </w:rPr>
              <w:t>分；</w:t>
            </w:r>
          </w:p>
          <w:p w14:paraId="45F5DF06">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注：提供证书复印件和全国认证认可公共服务平台</w:t>
            </w:r>
            <w:r>
              <w:rPr>
                <w:rFonts w:ascii="仿宋" w:hAnsi="仿宋" w:eastAsia="仿宋" w:cs="仿宋"/>
                <w:color w:val="auto"/>
                <w:kern w:val="0"/>
                <w:sz w:val="22"/>
                <w:szCs w:val="22"/>
                <w:highlight w:val="none"/>
              </w:rPr>
              <w:t>http://cx.cnca.cn/的查询截图并加盖投标人公章，不提供不得分。</w:t>
            </w:r>
          </w:p>
        </w:tc>
        <w:tc>
          <w:tcPr>
            <w:tcW w:w="979" w:type="dxa"/>
            <w:tcBorders>
              <w:top w:val="single" w:color="auto" w:sz="4" w:space="0"/>
              <w:left w:val="single" w:color="auto" w:sz="4" w:space="0"/>
              <w:bottom w:val="single" w:color="auto" w:sz="4" w:space="0"/>
              <w:right w:val="single" w:color="auto" w:sz="4" w:space="0"/>
            </w:tcBorders>
            <w:vAlign w:val="center"/>
          </w:tcPr>
          <w:p w14:paraId="36957854">
            <w:pPr>
              <w:widowControl/>
              <w:jc w:val="center"/>
              <w:textAlignment w:val="center"/>
              <w:rPr>
                <w:rFonts w:hint="eastAsia" w:ascii="仿宋" w:hAnsi="仿宋" w:eastAsia="仿宋" w:cs="仿宋_GB2312"/>
                <w:color w:val="auto"/>
                <w:sz w:val="22"/>
                <w:szCs w:val="22"/>
                <w:highlight w:val="none"/>
                <w:lang w:eastAsia="zh-CN"/>
              </w:rPr>
            </w:pPr>
            <w:r>
              <w:rPr>
                <w:rFonts w:hint="eastAsia" w:ascii="仿宋" w:hAnsi="仿宋" w:eastAsia="仿宋" w:cs="仿宋"/>
                <w:color w:val="auto"/>
                <w:kern w:val="0"/>
                <w:sz w:val="22"/>
                <w:szCs w:val="22"/>
                <w:highlight w:val="none"/>
                <w:lang w:val="en-US" w:eastAsia="zh-CN"/>
              </w:rPr>
              <w:t>2</w:t>
            </w:r>
          </w:p>
        </w:tc>
      </w:tr>
      <w:tr w14:paraId="3C01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exact"/>
          <w:jc w:val="center"/>
        </w:trPr>
        <w:tc>
          <w:tcPr>
            <w:tcW w:w="774" w:type="dxa"/>
            <w:tcBorders>
              <w:top w:val="nil"/>
              <w:left w:val="single" w:color="auto" w:sz="4" w:space="0"/>
              <w:bottom w:val="single" w:color="auto" w:sz="4" w:space="0"/>
              <w:right w:val="single" w:color="auto" w:sz="4" w:space="0"/>
            </w:tcBorders>
            <w:vAlign w:val="center"/>
          </w:tcPr>
          <w:p w14:paraId="79D5A163">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2</w:t>
            </w:r>
          </w:p>
        </w:tc>
        <w:tc>
          <w:tcPr>
            <w:tcW w:w="1117" w:type="dxa"/>
            <w:tcBorders>
              <w:top w:val="nil"/>
              <w:left w:val="single" w:color="auto" w:sz="4" w:space="0"/>
              <w:bottom w:val="single" w:color="auto" w:sz="4" w:space="0"/>
              <w:right w:val="single" w:color="auto" w:sz="4" w:space="0"/>
            </w:tcBorders>
            <w:vAlign w:val="center"/>
          </w:tcPr>
          <w:p w14:paraId="4AD7BEF0">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企业荣誉</w:t>
            </w:r>
          </w:p>
        </w:tc>
        <w:tc>
          <w:tcPr>
            <w:tcW w:w="6031" w:type="dxa"/>
            <w:tcBorders>
              <w:top w:val="single" w:color="auto" w:sz="4" w:space="0"/>
              <w:left w:val="single" w:color="auto" w:sz="4" w:space="0"/>
              <w:bottom w:val="single" w:color="auto" w:sz="4" w:space="0"/>
              <w:right w:val="single" w:color="auto" w:sz="4" w:space="0"/>
            </w:tcBorders>
            <w:vAlign w:val="center"/>
          </w:tcPr>
          <w:p w14:paraId="6AFE28C9">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投标人荣获行政部门颁发的旅游业相关荣誉，省级及以上荣誉得2分，市级荣誉得1分，其他荣誉得0.5分。本项最多计取1个荣誉，本项最高得2分。</w:t>
            </w:r>
          </w:p>
          <w:p w14:paraId="2D65DDFA">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注：提供证书复印件并加盖单位公章。</w:t>
            </w:r>
          </w:p>
        </w:tc>
        <w:tc>
          <w:tcPr>
            <w:tcW w:w="979" w:type="dxa"/>
            <w:tcBorders>
              <w:top w:val="single" w:color="auto" w:sz="4" w:space="0"/>
              <w:left w:val="single" w:color="auto" w:sz="4" w:space="0"/>
              <w:bottom w:val="single" w:color="auto" w:sz="4" w:space="0"/>
              <w:right w:val="single" w:color="auto" w:sz="4" w:space="0"/>
            </w:tcBorders>
            <w:vAlign w:val="center"/>
          </w:tcPr>
          <w:p w14:paraId="66F025AA">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w:t>
            </w:r>
          </w:p>
        </w:tc>
      </w:tr>
      <w:tr w14:paraId="3785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2F168D64">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3</w:t>
            </w:r>
          </w:p>
        </w:tc>
        <w:tc>
          <w:tcPr>
            <w:tcW w:w="1117" w:type="dxa"/>
            <w:tcBorders>
              <w:top w:val="single" w:color="auto" w:sz="4" w:space="0"/>
              <w:left w:val="single" w:color="auto" w:sz="4" w:space="0"/>
              <w:bottom w:val="single" w:color="auto" w:sz="4" w:space="0"/>
              <w:right w:val="single" w:color="auto" w:sz="4" w:space="0"/>
            </w:tcBorders>
            <w:vAlign w:val="center"/>
          </w:tcPr>
          <w:p w14:paraId="718A424E">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业绩经验</w:t>
            </w:r>
          </w:p>
        </w:tc>
        <w:tc>
          <w:tcPr>
            <w:tcW w:w="6031" w:type="dxa"/>
            <w:tcBorders>
              <w:top w:val="single" w:color="auto" w:sz="4" w:space="0"/>
              <w:left w:val="single" w:color="auto" w:sz="4" w:space="0"/>
              <w:bottom w:val="single" w:color="auto" w:sz="4" w:space="0"/>
              <w:right w:val="single" w:color="auto" w:sz="4" w:space="0"/>
            </w:tcBorders>
            <w:vAlign w:val="center"/>
          </w:tcPr>
          <w:p w14:paraId="26A3CF67">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自2022年1月1日起至今（以签订合同日期为准）承担过类似采购项目，每提供一个得1分，最多得</w:t>
            </w:r>
            <w:r>
              <w:rPr>
                <w:rFonts w:ascii="仿宋" w:hAnsi="仿宋" w:eastAsia="仿宋" w:cs="仿宋"/>
                <w:color w:val="auto"/>
                <w:kern w:val="0"/>
                <w:sz w:val="22"/>
                <w:szCs w:val="22"/>
                <w:highlight w:val="none"/>
              </w:rPr>
              <w:t>2</w:t>
            </w:r>
            <w:r>
              <w:rPr>
                <w:rFonts w:hint="eastAsia" w:ascii="仿宋" w:hAnsi="仿宋" w:eastAsia="仿宋" w:cs="仿宋"/>
                <w:color w:val="auto"/>
                <w:kern w:val="0"/>
                <w:sz w:val="22"/>
                <w:szCs w:val="22"/>
                <w:highlight w:val="none"/>
              </w:rPr>
              <w:t>分。</w:t>
            </w:r>
          </w:p>
          <w:p w14:paraId="3BC9C074">
            <w:pPr>
              <w:widowControl/>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注：投标文件中提供业绩合同复印件并加盖公章，否则不得分。</w:t>
            </w:r>
          </w:p>
        </w:tc>
        <w:tc>
          <w:tcPr>
            <w:tcW w:w="979" w:type="dxa"/>
            <w:tcBorders>
              <w:top w:val="single" w:color="auto" w:sz="4" w:space="0"/>
              <w:left w:val="single" w:color="auto" w:sz="4" w:space="0"/>
              <w:bottom w:val="single" w:color="auto" w:sz="4" w:space="0"/>
              <w:right w:val="single" w:color="auto" w:sz="4" w:space="0"/>
            </w:tcBorders>
            <w:vAlign w:val="center"/>
          </w:tcPr>
          <w:p w14:paraId="3006B258">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2</w:t>
            </w:r>
          </w:p>
        </w:tc>
      </w:tr>
      <w:tr w14:paraId="5B6B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7069F308">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4</w:t>
            </w:r>
          </w:p>
        </w:tc>
        <w:tc>
          <w:tcPr>
            <w:tcW w:w="1117" w:type="dxa"/>
            <w:tcBorders>
              <w:top w:val="single" w:color="auto" w:sz="4" w:space="0"/>
              <w:left w:val="single" w:color="auto" w:sz="4" w:space="0"/>
              <w:bottom w:val="single" w:color="auto" w:sz="4" w:space="0"/>
              <w:right w:val="single" w:color="auto" w:sz="4" w:space="0"/>
            </w:tcBorders>
            <w:vAlign w:val="center"/>
          </w:tcPr>
          <w:p w14:paraId="16D48258">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管理制度及人员组成</w:t>
            </w:r>
          </w:p>
        </w:tc>
        <w:tc>
          <w:tcPr>
            <w:tcW w:w="6031" w:type="dxa"/>
            <w:tcBorders>
              <w:top w:val="single" w:color="auto" w:sz="4" w:space="0"/>
              <w:left w:val="single" w:color="auto" w:sz="4" w:space="0"/>
              <w:bottom w:val="single" w:color="auto" w:sz="4" w:space="0"/>
              <w:right w:val="single" w:color="auto" w:sz="4" w:space="0"/>
            </w:tcBorders>
            <w:vAlign w:val="center"/>
          </w:tcPr>
          <w:p w14:paraId="539E1184">
            <w:pPr>
              <w:widowControl/>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根据投标人提供的公司管理制度、疗休养服务团队人员（自聘专职导游等）组成等进行打分；公司管理制度完善，疗休养服务团队人员组成全面、合理得8.1-12分；公司管理制度较为完善，疗休养服务团队人员组成较全面、较合理得4.1-8分；公司管理制度不完善，疗休养服务团队人员组成不全面、不合理得0.1-4分；不提供不得分。</w:t>
            </w:r>
          </w:p>
        </w:tc>
        <w:tc>
          <w:tcPr>
            <w:tcW w:w="979" w:type="dxa"/>
            <w:tcBorders>
              <w:top w:val="single" w:color="auto" w:sz="4" w:space="0"/>
              <w:left w:val="single" w:color="auto" w:sz="4" w:space="0"/>
              <w:bottom w:val="single" w:color="auto" w:sz="4" w:space="0"/>
              <w:right w:val="single" w:color="auto" w:sz="4" w:space="0"/>
            </w:tcBorders>
            <w:vAlign w:val="center"/>
          </w:tcPr>
          <w:p w14:paraId="19258B9D">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12</w:t>
            </w:r>
          </w:p>
        </w:tc>
      </w:tr>
      <w:tr w14:paraId="7ACD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419CD2D5">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5</w:t>
            </w:r>
          </w:p>
        </w:tc>
        <w:tc>
          <w:tcPr>
            <w:tcW w:w="1117" w:type="dxa"/>
            <w:tcBorders>
              <w:top w:val="single" w:color="auto" w:sz="4" w:space="0"/>
              <w:left w:val="single" w:color="auto" w:sz="4" w:space="0"/>
              <w:bottom w:val="single" w:color="auto" w:sz="4" w:space="0"/>
              <w:right w:val="single" w:color="auto" w:sz="4" w:space="0"/>
            </w:tcBorders>
            <w:vAlign w:val="center"/>
          </w:tcPr>
          <w:p w14:paraId="1E586B03">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保险情况</w:t>
            </w:r>
          </w:p>
        </w:tc>
        <w:tc>
          <w:tcPr>
            <w:tcW w:w="6031" w:type="dxa"/>
            <w:tcBorders>
              <w:top w:val="single" w:color="auto" w:sz="4" w:space="0"/>
              <w:left w:val="single" w:color="auto" w:sz="4" w:space="0"/>
              <w:bottom w:val="single" w:color="auto" w:sz="4" w:space="0"/>
              <w:right w:val="single" w:color="auto" w:sz="4" w:space="0"/>
            </w:tcBorders>
            <w:vAlign w:val="center"/>
          </w:tcPr>
          <w:p w14:paraId="392DDBC9">
            <w:pPr>
              <w:widowControl/>
              <w:numPr>
                <w:ilvl w:val="0"/>
                <w:numId w:val="1"/>
              </w:numPr>
              <w:textAlignment w:val="center"/>
              <w:rPr>
                <w:rFonts w:hint="eastAsia"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投标人为游客购买人身意外险情况：每人100万元的，得1分；每人150万元及以上的，得2分。</w:t>
            </w:r>
          </w:p>
          <w:p w14:paraId="63477B44">
            <w:pPr>
              <w:widowControl/>
              <w:numPr>
                <w:ilvl w:val="0"/>
                <w:numId w:val="1"/>
              </w:numPr>
              <w:ind w:left="0" w:leftChars="0" w:firstLine="0" w:firstLineChars="0"/>
              <w:textAlignment w:val="center"/>
              <w:rPr>
                <w:rFonts w:hint="eastAsia"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旅游公司责任险400-600万元（不含）得0.5分，600-1200万元（不含1200）得1分,1200万元及以上得</w:t>
            </w:r>
            <w:r>
              <w:rPr>
                <w:rFonts w:hint="eastAsia" w:ascii="仿宋" w:hAnsi="仿宋" w:eastAsia="仿宋" w:cs="仿宋_GB2312"/>
                <w:color w:val="auto"/>
                <w:sz w:val="22"/>
                <w:szCs w:val="22"/>
                <w:highlight w:val="none"/>
                <w:lang w:val="en-US" w:eastAsia="zh-CN"/>
              </w:rPr>
              <w:t>3</w:t>
            </w:r>
            <w:r>
              <w:rPr>
                <w:rFonts w:hint="eastAsia" w:ascii="仿宋" w:hAnsi="仿宋" w:eastAsia="仿宋" w:cs="仿宋_GB2312"/>
                <w:color w:val="auto"/>
                <w:sz w:val="22"/>
                <w:szCs w:val="22"/>
                <w:highlight w:val="none"/>
              </w:rPr>
              <w:t>分。</w:t>
            </w:r>
          </w:p>
          <w:p w14:paraId="1B806725">
            <w:pPr>
              <w:widowControl/>
              <w:numPr>
                <w:ilvl w:val="0"/>
                <w:numId w:val="0"/>
              </w:numPr>
              <w:ind w:leftChars="0"/>
              <w:textAlignment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（提供承诺书及相关证明材料复印件并加盖单位公章）</w:t>
            </w:r>
          </w:p>
        </w:tc>
        <w:tc>
          <w:tcPr>
            <w:tcW w:w="979" w:type="dxa"/>
            <w:tcBorders>
              <w:top w:val="single" w:color="auto" w:sz="4" w:space="0"/>
              <w:left w:val="single" w:color="auto" w:sz="4" w:space="0"/>
              <w:bottom w:val="single" w:color="auto" w:sz="4" w:space="0"/>
              <w:right w:val="single" w:color="auto" w:sz="4" w:space="0"/>
            </w:tcBorders>
            <w:vAlign w:val="center"/>
          </w:tcPr>
          <w:p w14:paraId="5083BBFC">
            <w:pPr>
              <w:widowControl/>
              <w:jc w:val="center"/>
              <w:textAlignment w:val="center"/>
              <w:rPr>
                <w:rFonts w:hint="eastAsia" w:ascii="仿宋" w:hAnsi="仿宋" w:eastAsia="仿宋" w:cs="仿宋_GB2312"/>
                <w:color w:val="auto"/>
                <w:sz w:val="22"/>
                <w:szCs w:val="22"/>
                <w:highlight w:val="none"/>
                <w:lang w:eastAsia="zh-CN"/>
              </w:rPr>
            </w:pPr>
            <w:r>
              <w:rPr>
                <w:rFonts w:hint="eastAsia" w:ascii="仿宋" w:hAnsi="仿宋" w:eastAsia="仿宋" w:cs="仿宋"/>
                <w:color w:val="auto"/>
                <w:kern w:val="0"/>
                <w:sz w:val="22"/>
                <w:szCs w:val="22"/>
                <w:highlight w:val="none"/>
                <w:lang w:val="en-US" w:eastAsia="zh-CN"/>
              </w:rPr>
              <w:t>5</w:t>
            </w:r>
          </w:p>
        </w:tc>
      </w:tr>
      <w:tr w14:paraId="08E3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exact"/>
          <w:jc w:val="center"/>
        </w:trPr>
        <w:tc>
          <w:tcPr>
            <w:tcW w:w="774" w:type="dxa"/>
            <w:vMerge w:val="restart"/>
            <w:tcBorders>
              <w:top w:val="single" w:color="auto" w:sz="4" w:space="0"/>
              <w:left w:val="single" w:color="auto" w:sz="4" w:space="0"/>
              <w:right w:val="single" w:color="auto" w:sz="4" w:space="0"/>
            </w:tcBorders>
            <w:vAlign w:val="center"/>
          </w:tcPr>
          <w:p w14:paraId="704F9A6E">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6</w:t>
            </w:r>
          </w:p>
        </w:tc>
        <w:tc>
          <w:tcPr>
            <w:tcW w:w="1117" w:type="dxa"/>
            <w:vMerge w:val="restart"/>
            <w:tcBorders>
              <w:top w:val="single" w:color="auto" w:sz="4" w:space="0"/>
              <w:left w:val="single" w:color="auto" w:sz="4" w:space="0"/>
              <w:right w:val="single" w:color="auto" w:sz="4" w:space="0"/>
            </w:tcBorders>
            <w:vAlign w:val="center"/>
          </w:tcPr>
          <w:p w14:paraId="2A4A48CF">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服务方案</w:t>
            </w:r>
          </w:p>
        </w:tc>
        <w:tc>
          <w:tcPr>
            <w:tcW w:w="6031" w:type="dxa"/>
            <w:tcBorders>
              <w:top w:val="single" w:color="auto" w:sz="4" w:space="0"/>
              <w:left w:val="single" w:color="auto" w:sz="4" w:space="0"/>
              <w:bottom w:val="single" w:color="auto" w:sz="4" w:space="0"/>
              <w:right w:val="single" w:color="auto" w:sz="4" w:space="0"/>
            </w:tcBorders>
            <w:vAlign w:val="center"/>
          </w:tcPr>
          <w:p w14:paraId="4C64B5D5">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投标人按照</w:t>
            </w:r>
            <w:r>
              <w:rPr>
                <w:rFonts w:hint="eastAsia" w:ascii="仿宋" w:hAnsi="仿宋" w:eastAsia="仿宋" w:cs="仿宋"/>
                <w:color w:val="auto"/>
                <w:kern w:val="0"/>
                <w:sz w:val="22"/>
                <w:szCs w:val="22"/>
                <w:highlight w:val="none"/>
                <w:lang w:val="en-US" w:eastAsia="zh-CN"/>
              </w:rPr>
              <w:t>20</w:t>
            </w:r>
            <w:r>
              <w:rPr>
                <w:rFonts w:hint="eastAsia" w:ascii="仿宋" w:hAnsi="仿宋" w:eastAsia="仿宋" w:cs="仿宋"/>
                <w:color w:val="auto"/>
                <w:kern w:val="0"/>
                <w:sz w:val="22"/>
                <w:szCs w:val="22"/>
                <w:highlight w:val="none"/>
                <w:lang w:val="zh-CN"/>
              </w:rPr>
              <w:t>人团队、</w:t>
            </w:r>
            <w:r>
              <w:rPr>
                <w:rFonts w:hint="eastAsia" w:ascii="仿宋" w:hAnsi="仿宋" w:eastAsia="仿宋" w:cs="仿宋"/>
                <w:color w:val="auto"/>
                <w:kern w:val="0"/>
                <w:sz w:val="22"/>
                <w:szCs w:val="22"/>
                <w:highlight w:val="none"/>
                <w:lang w:val="en-US" w:eastAsia="zh-CN"/>
              </w:rPr>
              <w:t>4</w:t>
            </w:r>
            <w:r>
              <w:rPr>
                <w:rFonts w:hint="eastAsia" w:ascii="仿宋" w:hAnsi="仿宋" w:eastAsia="仿宋" w:cs="仿宋"/>
                <w:color w:val="auto"/>
                <w:kern w:val="0"/>
                <w:sz w:val="22"/>
                <w:szCs w:val="22"/>
                <w:highlight w:val="none"/>
                <w:lang w:val="zh-CN"/>
              </w:rPr>
              <w:t>天</w:t>
            </w:r>
            <w:r>
              <w:rPr>
                <w:rFonts w:hint="eastAsia" w:ascii="仿宋" w:hAnsi="仿宋" w:eastAsia="仿宋" w:cs="仿宋"/>
                <w:color w:val="auto"/>
                <w:kern w:val="0"/>
                <w:sz w:val="22"/>
                <w:szCs w:val="22"/>
                <w:highlight w:val="none"/>
                <w:lang w:val="en-US" w:eastAsia="zh-CN"/>
              </w:rPr>
              <w:t>3</w:t>
            </w:r>
            <w:r>
              <w:rPr>
                <w:rFonts w:hint="eastAsia" w:ascii="仿宋" w:hAnsi="仿宋" w:eastAsia="仿宋" w:cs="仿宋"/>
                <w:color w:val="auto"/>
                <w:kern w:val="0"/>
                <w:sz w:val="22"/>
                <w:szCs w:val="22"/>
                <w:highlight w:val="none"/>
                <w:lang w:val="zh-CN"/>
              </w:rPr>
              <w:t>晚时间，以台州四日游为例， 拟定</w:t>
            </w:r>
            <w:r>
              <w:rPr>
                <w:rFonts w:hint="eastAsia" w:ascii="仿宋" w:hAnsi="仿宋" w:eastAsia="仿宋" w:cs="仿宋"/>
                <w:color w:val="auto"/>
                <w:kern w:val="0"/>
                <w:sz w:val="22"/>
                <w:szCs w:val="22"/>
                <w:highlight w:val="none"/>
                <w:lang w:val="en-US" w:eastAsia="zh-CN"/>
              </w:rPr>
              <w:t>1</w:t>
            </w:r>
            <w:r>
              <w:rPr>
                <w:rFonts w:hint="eastAsia" w:ascii="仿宋" w:hAnsi="仿宋" w:eastAsia="仿宋" w:cs="仿宋"/>
                <w:color w:val="auto"/>
                <w:kern w:val="0"/>
                <w:sz w:val="22"/>
                <w:szCs w:val="22"/>
                <w:highlight w:val="none"/>
                <w:lang w:val="zh-CN"/>
              </w:rPr>
              <w:t>套疗休养方案；方案需充分考虑疗休养政策，充分体现行程安排、团费可行性、</w:t>
            </w:r>
            <w:r>
              <w:rPr>
                <w:rFonts w:hint="eastAsia" w:ascii="仿宋" w:hAnsi="仿宋" w:eastAsia="仿宋" w:cs="仿宋"/>
                <w:color w:val="auto"/>
                <w:kern w:val="0"/>
                <w:sz w:val="22"/>
                <w:szCs w:val="22"/>
                <w:highlight w:val="none"/>
                <w:lang w:val="zh-CN"/>
              </w:rPr>
              <w:t>合理性，由评标委员会打分。方案全面、合理，操作性强得7.1-10分；方案较全面、较合理，操作性较强的得4.1-7分；方案不全面、不合理，操作性差的得0.1-4分；若提供的路线方案不符合招标文件规定要求或不提供方案的不得分。</w:t>
            </w:r>
          </w:p>
        </w:tc>
        <w:tc>
          <w:tcPr>
            <w:tcW w:w="979" w:type="dxa"/>
            <w:tcBorders>
              <w:top w:val="single" w:color="auto" w:sz="4" w:space="0"/>
              <w:left w:val="single" w:color="auto" w:sz="4" w:space="0"/>
              <w:bottom w:val="single" w:color="auto" w:sz="4" w:space="0"/>
              <w:right w:val="single" w:color="auto" w:sz="4" w:space="0"/>
            </w:tcBorders>
            <w:vAlign w:val="center"/>
          </w:tcPr>
          <w:p w14:paraId="5E5EB39F">
            <w:pPr>
              <w:widowControl/>
              <w:jc w:val="center"/>
              <w:textAlignment w:val="center"/>
              <w:rPr>
                <w:rFonts w:ascii="仿宋" w:hAnsi="仿宋" w:eastAsia="仿宋" w:cs="仿宋_GB2312"/>
                <w:color w:val="auto"/>
                <w:sz w:val="22"/>
                <w:szCs w:val="22"/>
                <w:highlight w:val="none"/>
              </w:rPr>
            </w:pPr>
            <w:r>
              <w:rPr>
                <w:rFonts w:hint="eastAsia" w:ascii="仿宋" w:hAnsi="仿宋" w:eastAsia="仿宋" w:cs="仿宋"/>
                <w:color w:val="auto"/>
                <w:kern w:val="0"/>
                <w:sz w:val="22"/>
                <w:szCs w:val="22"/>
                <w:highlight w:val="none"/>
              </w:rPr>
              <w:t>10</w:t>
            </w:r>
          </w:p>
        </w:tc>
      </w:tr>
      <w:tr w14:paraId="0DF1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exact"/>
          <w:jc w:val="center"/>
        </w:trPr>
        <w:tc>
          <w:tcPr>
            <w:tcW w:w="774" w:type="dxa"/>
            <w:vMerge w:val="continue"/>
            <w:tcBorders>
              <w:left w:val="single" w:color="auto" w:sz="4" w:space="0"/>
              <w:right w:val="single" w:color="auto" w:sz="4" w:space="0"/>
            </w:tcBorders>
            <w:vAlign w:val="center"/>
          </w:tcPr>
          <w:p w14:paraId="5288E8D2">
            <w:pPr>
              <w:widowControl/>
              <w:jc w:val="center"/>
              <w:rPr>
                <w:rFonts w:ascii="仿宋" w:hAnsi="仿宋" w:eastAsia="仿宋" w:cs="仿宋_GB2312"/>
                <w:color w:val="auto"/>
                <w:sz w:val="22"/>
                <w:szCs w:val="22"/>
                <w:highlight w:val="none"/>
              </w:rPr>
            </w:pPr>
          </w:p>
        </w:tc>
        <w:tc>
          <w:tcPr>
            <w:tcW w:w="1117" w:type="dxa"/>
            <w:vMerge w:val="continue"/>
            <w:tcBorders>
              <w:left w:val="single" w:color="auto" w:sz="4" w:space="0"/>
              <w:right w:val="single" w:color="auto" w:sz="4" w:space="0"/>
            </w:tcBorders>
            <w:vAlign w:val="center"/>
          </w:tcPr>
          <w:p w14:paraId="5EAC367B">
            <w:pPr>
              <w:widowControl/>
              <w:jc w:val="center"/>
              <w:textAlignment w:val="center"/>
              <w:rPr>
                <w:rFonts w:ascii="仿宋" w:hAnsi="仿宋" w:eastAsia="仿宋" w:cs="仿宋"/>
                <w:color w:val="auto"/>
                <w:kern w:val="0"/>
                <w:sz w:val="22"/>
                <w:szCs w:val="22"/>
                <w:highlight w:val="none"/>
              </w:rPr>
            </w:pPr>
          </w:p>
        </w:tc>
        <w:tc>
          <w:tcPr>
            <w:tcW w:w="6031" w:type="dxa"/>
            <w:tcBorders>
              <w:top w:val="single" w:color="auto" w:sz="4" w:space="0"/>
              <w:left w:val="single" w:color="auto" w:sz="4" w:space="0"/>
              <w:bottom w:val="single" w:color="auto" w:sz="4" w:space="0"/>
              <w:right w:val="single" w:color="auto" w:sz="4" w:space="0"/>
            </w:tcBorders>
            <w:vAlign w:val="center"/>
          </w:tcPr>
          <w:p w14:paraId="279E09E6">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根据投标人提供的针对省内、省外线路的住宿方案，由评标委员会打分。方案全面、合理，操作性强得7.1-10分；方案较全面、较合理，操作性较强的得4.1-7分；方案不全面、不合理，操作性差的得0.1-4分；若提供的住宿方案不符合招标文件规定要求或不提供方案的不得分。</w:t>
            </w:r>
          </w:p>
        </w:tc>
        <w:tc>
          <w:tcPr>
            <w:tcW w:w="979" w:type="dxa"/>
            <w:tcBorders>
              <w:top w:val="single" w:color="auto" w:sz="4" w:space="0"/>
              <w:left w:val="single" w:color="auto" w:sz="4" w:space="0"/>
              <w:bottom w:val="single" w:color="auto" w:sz="4" w:space="0"/>
              <w:right w:val="single" w:color="auto" w:sz="4" w:space="0"/>
            </w:tcBorders>
            <w:vAlign w:val="center"/>
          </w:tcPr>
          <w:p w14:paraId="41E861BF">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10</w:t>
            </w:r>
          </w:p>
        </w:tc>
      </w:tr>
      <w:tr w14:paraId="03C6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exact"/>
          <w:jc w:val="center"/>
        </w:trPr>
        <w:tc>
          <w:tcPr>
            <w:tcW w:w="774" w:type="dxa"/>
            <w:vMerge w:val="continue"/>
            <w:tcBorders>
              <w:left w:val="single" w:color="auto" w:sz="4" w:space="0"/>
              <w:bottom w:val="single" w:color="auto" w:sz="4" w:space="0"/>
              <w:right w:val="single" w:color="auto" w:sz="4" w:space="0"/>
            </w:tcBorders>
            <w:vAlign w:val="center"/>
          </w:tcPr>
          <w:p w14:paraId="114AA47F">
            <w:pPr>
              <w:widowControl/>
              <w:jc w:val="center"/>
              <w:rPr>
                <w:rFonts w:ascii="仿宋" w:hAnsi="仿宋" w:eastAsia="仿宋" w:cs="仿宋_GB2312"/>
                <w:color w:val="auto"/>
                <w:sz w:val="22"/>
                <w:szCs w:val="22"/>
                <w:highlight w:val="none"/>
              </w:rPr>
            </w:pPr>
          </w:p>
        </w:tc>
        <w:tc>
          <w:tcPr>
            <w:tcW w:w="1117" w:type="dxa"/>
            <w:vMerge w:val="continue"/>
            <w:tcBorders>
              <w:left w:val="single" w:color="auto" w:sz="4" w:space="0"/>
              <w:bottom w:val="single" w:color="auto" w:sz="4" w:space="0"/>
              <w:right w:val="single" w:color="auto" w:sz="4" w:space="0"/>
            </w:tcBorders>
            <w:vAlign w:val="center"/>
          </w:tcPr>
          <w:p w14:paraId="7D2D46A1">
            <w:pPr>
              <w:widowControl/>
              <w:jc w:val="center"/>
              <w:textAlignment w:val="center"/>
              <w:rPr>
                <w:rFonts w:ascii="仿宋" w:hAnsi="仿宋" w:eastAsia="仿宋" w:cs="仿宋"/>
                <w:color w:val="auto"/>
                <w:kern w:val="0"/>
                <w:sz w:val="22"/>
                <w:szCs w:val="22"/>
                <w:highlight w:val="none"/>
              </w:rPr>
            </w:pPr>
          </w:p>
        </w:tc>
        <w:tc>
          <w:tcPr>
            <w:tcW w:w="6031" w:type="dxa"/>
            <w:tcBorders>
              <w:top w:val="single" w:color="auto" w:sz="4" w:space="0"/>
              <w:left w:val="single" w:color="auto" w:sz="4" w:space="0"/>
              <w:bottom w:val="single" w:color="auto" w:sz="4" w:space="0"/>
              <w:right w:val="single" w:color="auto" w:sz="4" w:space="0"/>
            </w:tcBorders>
            <w:vAlign w:val="center"/>
          </w:tcPr>
          <w:p w14:paraId="3EDECFAE">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根据投标人提供的针对省内、省外线路的餐饮方案，由评标委员会打分。方案全面、合理，操作性强得7.1-10分；方案较全面、较合理，操作性较强的得4.1-7分；方案不全面、不合理，操作性差的得0.1-4分；若提供的餐饮方案不符合招标文件规定要求或不提供方案的不得分。</w:t>
            </w:r>
          </w:p>
        </w:tc>
        <w:tc>
          <w:tcPr>
            <w:tcW w:w="979" w:type="dxa"/>
            <w:tcBorders>
              <w:top w:val="single" w:color="auto" w:sz="4" w:space="0"/>
              <w:left w:val="single" w:color="auto" w:sz="4" w:space="0"/>
              <w:bottom w:val="single" w:color="auto" w:sz="4" w:space="0"/>
              <w:right w:val="single" w:color="auto" w:sz="4" w:space="0"/>
            </w:tcBorders>
            <w:vAlign w:val="center"/>
          </w:tcPr>
          <w:p w14:paraId="157FC49F">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10</w:t>
            </w:r>
          </w:p>
        </w:tc>
      </w:tr>
      <w:tr w14:paraId="2EA4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118158EF">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7</w:t>
            </w:r>
          </w:p>
        </w:tc>
        <w:tc>
          <w:tcPr>
            <w:tcW w:w="1117" w:type="dxa"/>
            <w:tcBorders>
              <w:top w:val="single" w:color="auto" w:sz="4" w:space="0"/>
              <w:left w:val="single" w:color="auto" w:sz="4" w:space="0"/>
              <w:bottom w:val="single" w:color="auto" w:sz="4" w:space="0"/>
              <w:right w:val="single" w:color="auto" w:sz="4" w:space="0"/>
            </w:tcBorders>
            <w:vAlign w:val="center"/>
          </w:tcPr>
          <w:p w14:paraId="145CA7E3">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zh-CN"/>
              </w:rPr>
              <w:t>安全及服务质量保证</w:t>
            </w:r>
          </w:p>
        </w:tc>
        <w:tc>
          <w:tcPr>
            <w:tcW w:w="6031" w:type="dxa"/>
            <w:tcBorders>
              <w:top w:val="single" w:color="auto" w:sz="4" w:space="0"/>
              <w:left w:val="single" w:color="auto" w:sz="4" w:space="0"/>
              <w:bottom w:val="single" w:color="auto" w:sz="4" w:space="0"/>
              <w:right w:val="single" w:color="auto" w:sz="4" w:space="0"/>
            </w:tcBorders>
            <w:vAlign w:val="center"/>
          </w:tcPr>
          <w:p w14:paraId="53231B19">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根据出发前、疗养中、回程情况相应的安全方面的承诺及服务质量保障措施等方案。</w:t>
            </w:r>
            <w:r>
              <w:rPr>
                <w:rFonts w:hint="eastAsia" w:ascii="仿宋" w:hAnsi="仿宋" w:eastAsia="仿宋" w:cs="仿宋"/>
                <w:color w:val="auto"/>
                <w:kern w:val="0"/>
                <w:sz w:val="22"/>
                <w:szCs w:val="22"/>
                <w:highlight w:val="none"/>
              </w:rPr>
              <w:t>由评标委员会</w:t>
            </w:r>
            <w:r>
              <w:rPr>
                <w:rFonts w:hint="eastAsia" w:ascii="仿宋" w:hAnsi="仿宋" w:eastAsia="仿宋" w:cs="仿宋"/>
                <w:color w:val="auto"/>
                <w:kern w:val="0"/>
                <w:sz w:val="22"/>
                <w:szCs w:val="22"/>
                <w:highlight w:val="none"/>
                <w:lang w:val="zh-CN"/>
              </w:rPr>
              <w:t>根据方案是否覆盖全面、是否科学合理、具有针对性和可操作性打分。</w:t>
            </w:r>
          </w:p>
          <w:p w14:paraId="748A4D5C">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方案全面、合理，操作性强</w:t>
            </w:r>
            <w:r>
              <w:rPr>
                <w:rFonts w:hint="eastAsia" w:ascii="仿宋" w:hAnsi="仿宋" w:eastAsia="仿宋" w:cs="仿宋"/>
                <w:color w:val="auto"/>
                <w:kern w:val="0"/>
                <w:sz w:val="22"/>
                <w:szCs w:val="22"/>
                <w:highlight w:val="none"/>
              </w:rPr>
              <w:t>6.1-9</w:t>
            </w:r>
            <w:r>
              <w:rPr>
                <w:rFonts w:hint="eastAsia" w:ascii="仿宋" w:hAnsi="仿宋" w:eastAsia="仿宋" w:cs="仿宋"/>
                <w:color w:val="auto"/>
                <w:kern w:val="0"/>
                <w:sz w:val="22"/>
                <w:szCs w:val="22"/>
                <w:highlight w:val="none"/>
                <w:lang w:val="zh-CN"/>
              </w:rPr>
              <w:t>分；方案较全面、较合理，操作性较强的得</w:t>
            </w:r>
            <w:r>
              <w:rPr>
                <w:rFonts w:hint="eastAsia" w:ascii="仿宋" w:hAnsi="仿宋" w:eastAsia="仿宋" w:cs="仿宋"/>
                <w:color w:val="auto"/>
                <w:kern w:val="0"/>
                <w:sz w:val="22"/>
                <w:szCs w:val="22"/>
                <w:highlight w:val="none"/>
              </w:rPr>
              <w:t>3.1-6</w:t>
            </w:r>
            <w:r>
              <w:rPr>
                <w:rFonts w:hint="eastAsia" w:ascii="仿宋" w:hAnsi="仿宋" w:eastAsia="仿宋" w:cs="仿宋"/>
                <w:color w:val="auto"/>
                <w:kern w:val="0"/>
                <w:sz w:val="22"/>
                <w:szCs w:val="22"/>
                <w:highlight w:val="none"/>
                <w:lang w:val="zh-CN"/>
              </w:rPr>
              <w:t>分；方案不全面、不合理，操作性差的得</w:t>
            </w:r>
            <w:r>
              <w:rPr>
                <w:rFonts w:hint="eastAsia" w:ascii="仿宋" w:hAnsi="仿宋" w:eastAsia="仿宋" w:cs="仿宋"/>
                <w:color w:val="auto"/>
                <w:kern w:val="0"/>
                <w:sz w:val="22"/>
                <w:szCs w:val="22"/>
                <w:highlight w:val="none"/>
              </w:rPr>
              <w:t>0.1-3</w:t>
            </w:r>
            <w:r>
              <w:rPr>
                <w:rFonts w:hint="eastAsia" w:ascii="仿宋" w:hAnsi="仿宋" w:eastAsia="仿宋" w:cs="仿宋"/>
                <w:color w:val="auto"/>
                <w:kern w:val="0"/>
                <w:sz w:val="22"/>
                <w:szCs w:val="22"/>
                <w:highlight w:val="none"/>
                <w:lang w:val="zh-CN"/>
              </w:rPr>
              <w:t>分；</w:t>
            </w:r>
            <w:r>
              <w:rPr>
                <w:rFonts w:hint="eastAsia" w:ascii="仿宋" w:hAnsi="仿宋" w:eastAsia="仿宋" w:cs="仿宋"/>
                <w:color w:val="auto"/>
                <w:spacing w:val="-6"/>
                <w:sz w:val="22"/>
                <w:szCs w:val="22"/>
                <w:highlight w:val="none"/>
              </w:rPr>
              <w:t>不提供不得分。</w:t>
            </w:r>
          </w:p>
        </w:tc>
        <w:tc>
          <w:tcPr>
            <w:tcW w:w="979" w:type="dxa"/>
            <w:tcBorders>
              <w:top w:val="single" w:color="auto" w:sz="4" w:space="0"/>
              <w:left w:val="single" w:color="auto" w:sz="4" w:space="0"/>
              <w:bottom w:val="single" w:color="auto" w:sz="4" w:space="0"/>
              <w:right w:val="single" w:color="auto" w:sz="4" w:space="0"/>
            </w:tcBorders>
            <w:vAlign w:val="center"/>
          </w:tcPr>
          <w:p w14:paraId="1A2E89E9">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9</w:t>
            </w:r>
          </w:p>
        </w:tc>
      </w:tr>
      <w:tr w14:paraId="36A1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50B888BD">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8</w:t>
            </w:r>
          </w:p>
        </w:tc>
        <w:tc>
          <w:tcPr>
            <w:tcW w:w="1117" w:type="dxa"/>
            <w:tcBorders>
              <w:top w:val="single" w:color="auto" w:sz="4" w:space="0"/>
              <w:left w:val="single" w:color="auto" w:sz="4" w:space="0"/>
              <w:bottom w:val="single" w:color="auto" w:sz="4" w:space="0"/>
              <w:right w:val="single" w:color="auto" w:sz="4" w:space="0"/>
            </w:tcBorders>
            <w:vAlign w:val="center"/>
          </w:tcPr>
          <w:p w14:paraId="62F2E22E">
            <w:pPr>
              <w:widowControl/>
              <w:spacing w:line="360" w:lineRule="exact"/>
              <w:jc w:val="center"/>
              <w:rPr>
                <w:rFonts w:ascii="仿宋" w:hAnsi="仿宋" w:eastAsia="仿宋" w:cs="仿宋"/>
                <w:color w:val="auto"/>
                <w:kern w:val="0"/>
                <w:sz w:val="22"/>
                <w:szCs w:val="22"/>
                <w:highlight w:val="none"/>
              </w:rPr>
            </w:pPr>
            <w:r>
              <w:rPr>
                <w:rFonts w:hint="eastAsia" w:ascii="仿宋" w:hAnsi="仿宋" w:eastAsia="仿宋" w:cs="仿宋"/>
                <w:color w:val="auto"/>
                <w:spacing w:val="-6"/>
                <w:sz w:val="22"/>
                <w:szCs w:val="22"/>
                <w:highlight w:val="none"/>
                <w:lang w:val="zh-CN"/>
              </w:rPr>
              <w:t>应急预案</w:t>
            </w:r>
          </w:p>
        </w:tc>
        <w:tc>
          <w:tcPr>
            <w:tcW w:w="6031" w:type="dxa"/>
            <w:tcBorders>
              <w:top w:val="single" w:color="auto" w:sz="4" w:space="0"/>
              <w:left w:val="single" w:color="auto" w:sz="4" w:space="0"/>
              <w:bottom w:val="single" w:color="auto" w:sz="4" w:space="0"/>
              <w:right w:val="single" w:color="auto" w:sz="4" w:space="0"/>
            </w:tcBorders>
            <w:vAlign w:val="center"/>
          </w:tcPr>
          <w:p w14:paraId="481BA190">
            <w:pPr>
              <w:widowControl/>
              <w:textAlignment w:val="center"/>
              <w:rPr>
                <w:rFonts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lang w:val="zh-CN"/>
              </w:rPr>
              <w:t>对服务过程中可能出现的意外情况的应对措施等方案（含疫情防控应急预案和疾病应急预案）。</w:t>
            </w:r>
            <w:r>
              <w:rPr>
                <w:rFonts w:hint="eastAsia" w:ascii="仿宋" w:hAnsi="仿宋" w:eastAsia="仿宋" w:cs="仿宋"/>
                <w:color w:val="auto"/>
                <w:kern w:val="0"/>
                <w:sz w:val="22"/>
                <w:szCs w:val="22"/>
                <w:highlight w:val="none"/>
              </w:rPr>
              <w:t>由评标委员会</w:t>
            </w:r>
            <w:r>
              <w:rPr>
                <w:rFonts w:hint="eastAsia" w:ascii="仿宋" w:hAnsi="仿宋" w:eastAsia="仿宋" w:cs="仿宋"/>
                <w:color w:val="auto"/>
                <w:kern w:val="0"/>
                <w:sz w:val="22"/>
                <w:szCs w:val="22"/>
                <w:highlight w:val="none"/>
                <w:lang w:val="zh-CN"/>
              </w:rPr>
              <w:t>根据方案是否覆盖全面、是否科学合理、具有针对性和可操作性打分。方案全面、合理，操作性强6.1-</w:t>
            </w:r>
            <w:r>
              <w:rPr>
                <w:rFonts w:hint="eastAsia" w:ascii="仿宋" w:hAnsi="仿宋" w:eastAsia="仿宋" w:cs="仿宋"/>
                <w:color w:val="auto"/>
                <w:kern w:val="0"/>
                <w:sz w:val="22"/>
                <w:szCs w:val="22"/>
                <w:highlight w:val="none"/>
              </w:rPr>
              <w:t>9</w:t>
            </w:r>
            <w:r>
              <w:rPr>
                <w:rFonts w:hint="eastAsia" w:ascii="仿宋" w:hAnsi="仿宋" w:eastAsia="仿宋" w:cs="仿宋"/>
                <w:color w:val="auto"/>
                <w:kern w:val="0"/>
                <w:sz w:val="22"/>
                <w:szCs w:val="22"/>
                <w:highlight w:val="none"/>
                <w:lang w:val="zh-CN"/>
              </w:rPr>
              <w:t>分；方案较全面、较合理，操作性较强的得3.1-6分；方案不全面、不合理，操作性差的得0.1-3分；</w:t>
            </w:r>
            <w:r>
              <w:rPr>
                <w:rFonts w:hint="eastAsia" w:ascii="仿宋" w:hAnsi="仿宋" w:eastAsia="仿宋" w:cs="仿宋"/>
                <w:color w:val="auto"/>
                <w:spacing w:val="-6"/>
                <w:sz w:val="22"/>
                <w:szCs w:val="22"/>
                <w:highlight w:val="none"/>
              </w:rPr>
              <w:t>不提供不得分。</w:t>
            </w:r>
          </w:p>
        </w:tc>
        <w:tc>
          <w:tcPr>
            <w:tcW w:w="979" w:type="dxa"/>
            <w:tcBorders>
              <w:top w:val="single" w:color="auto" w:sz="4" w:space="0"/>
              <w:left w:val="single" w:color="auto" w:sz="4" w:space="0"/>
              <w:bottom w:val="single" w:color="auto" w:sz="4" w:space="0"/>
              <w:right w:val="single" w:color="auto" w:sz="4" w:space="0"/>
            </w:tcBorders>
            <w:vAlign w:val="center"/>
          </w:tcPr>
          <w:p w14:paraId="68C69F67">
            <w:pPr>
              <w:widowControl/>
              <w:jc w:val="center"/>
              <w:textAlignment w:val="center"/>
              <w:rPr>
                <w:rFonts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9</w:t>
            </w:r>
          </w:p>
        </w:tc>
      </w:tr>
      <w:tr w14:paraId="0FB5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exact"/>
          <w:jc w:val="center"/>
        </w:trPr>
        <w:tc>
          <w:tcPr>
            <w:tcW w:w="774" w:type="dxa"/>
            <w:tcBorders>
              <w:top w:val="single" w:color="auto" w:sz="4" w:space="0"/>
              <w:left w:val="single" w:color="auto" w:sz="4" w:space="0"/>
              <w:bottom w:val="single" w:color="auto" w:sz="4" w:space="0"/>
              <w:right w:val="single" w:color="auto" w:sz="4" w:space="0"/>
            </w:tcBorders>
            <w:vAlign w:val="center"/>
          </w:tcPr>
          <w:p w14:paraId="5627F90E">
            <w:pPr>
              <w:widowControl/>
              <w:jc w:val="center"/>
              <w:rPr>
                <w:rFonts w:ascii="仿宋" w:hAnsi="仿宋" w:eastAsia="仿宋" w:cs="仿宋_GB2312"/>
                <w:color w:val="auto"/>
                <w:sz w:val="22"/>
                <w:szCs w:val="22"/>
                <w:highlight w:val="none"/>
              </w:rPr>
            </w:pPr>
            <w:r>
              <w:rPr>
                <w:rFonts w:hint="eastAsia" w:ascii="仿宋" w:hAnsi="仿宋" w:eastAsia="仿宋" w:cs="仿宋_GB2312"/>
                <w:color w:val="auto"/>
                <w:sz w:val="22"/>
                <w:szCs w:val="22"/>
                <w:highlight w:val="none"/>
              </w:rPr>
              <w:t>9</w:t>
            </w:r>
          </w:p>
        </w:tc>
        <w:tc>
          <w:tcPr>
            <w:tcW w:w="1117" w:type="dxa"/>
            <w:tcBorders>
              <w:top w:val="single" w:color="auto" w:sz="4" w:space="0"/>
              <w:left w:val="single" w:color="auto" w:sz="4" w:space="0"/>
              <w:bottom w:val="single" w:color="auto" w:sz="4" w:space="0"/>
              <w:right w:val="single" w:color="auto" w:sz="4" w:space="0"/>
            </w:tcBorders>
            <w:vAlign w:val="center"/>
          </w:tcPr>
          <w:p w14:paraId="51508538">
            <w:pPr>
              <w:widowControl/>
              <w:spacing w:line="360" w:lineRule="exact"/>
              <w:jc w:val="center"/>
              <w:rPr>
                <w:rFonts w:ascii="仿宋" w:hAnsi="仿宋" w:eastAsia="仿宋" w:cs="仿宋"/>
                <w:color w:val="auto"/>
                <w:spacing w:val="-6"/>
                <w:sz w:val="22"/>
                <w:szCs w:val="22"/>
                <w:highlight w:val="none"/>
                <w:lang w:val="zh-CN"/>
              </w:rPr>
            </w:pPr>
            <w:r>
              <w:rPr>
                <w:rFonts w:hint="eastAsia" w:ascii="仿宋" w:hAnsi="仿宋" w:eastAsia="仿宋" w:cs="仿宋"/>
                <w:color w:val="auto"/>
                <w:spacing w:val="-6"/>
                <w:sz w:val="22"/>
                <w:szCs w:val="22"/>
                <w:highlight w:val="none"/>
                <w:lang w:val="zh-CN"/>
              </w:rPr>
              <w:t>后续服务和特色服务方案</w:t>
            </w:r>
          </w:p>
        </w:tc>
        <w:tc>
          <w:tcPr>
            <w:tcW w:w="6031" w:type="dxa"/>
            <w:tcBorders>
              <w:top w:val="single" w:color="auto" w:sz="4" w:space="0"/>
              <w:left w:val="single" w:color="auto" w:sz="4" w:space="0"/>
              <w:bottom w:val="single" w:color="auto" w:sz="4" w:space="0"/>
              <w:right w:val="single" w:color="auto" w:sz="4" w:space="0"/>
            </w:tcBorders>
            <w:vAlign w:val="center"/>
          </w:tcPr>
          <w:p w14:paraId="6F8D0E47">
            <w:pPr>
              <w:widowControl/>
              <w:spacing w:line="360" w:lineRule="exact"/>
              <w:jc w:val="left"/>
              <w:rPr>
                <w:rFonts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lang w:val="zh-CN"/>
              </w:rPr>
              <w:t>根据投标人提供的后续服务方案和本项目的增值（特色）服务方案综合给分。由评标委员会根据方案</w:t>
            </w:r>
            <w:r>
              <w:rPr>
                <w:rFonts w:hint="eastAsia" w:ascii="仿宋" w:hAnsi="仿宋" w:eastAsia="仿宋" w:cs="仿宋"/>
                <w:color w:val="auto"/>
                <w:kern w:val="0"/>
                <w:sz w:val="22"/>
                <w:szCs w:val="22"/>
                <w:highlight w:val="none"/>
                <w:lang w:val="zh-CN"/>
              </w:rPr>
              <w:t>是否覆盖全面</w:t>
            </w:r>
            <w:r>
              <w:rPr>
                <w:rFonts w:hint="eastAsia" w:ascii="仿宋" w:hAnsi="仿宋" w:eastAsia="仿宋" w:cs="仿宋"/>
                <w:color w:val="auto"/>
                <w:spacing w:val="-6"/>
                <w:sz w:val="22"/>
                <w:szCs w:val="22"/>
                <w:highlight w:val="none"/>
                <w:lang w:val="zh-CN"/>
              </w:rPr>
              <w:t>、是否科学合理、具有针对性和可操作性打分。方案全面、合理，操作性强得6.1-</w:t>
            </w:r>
            <w:r>
              <w:rPr>
                <w:rFonts w:hint="eastAsia" w:ascii="仿宋" w:hAnsi="仿宋" w:eastAsia="仿宋" w:cs="仿宋"/>
                <w:color w:val="auto"/>
                <w:spacing w:val="-6"/>
                <w:sz w:val="22"/>
                <w:szCs w:val="22"/>
                <w:highlight w:val="none"/>
              </w:rPr>
              <w:t>9</w:t>
            </w:r>
            <w:r>
              <w:rPr>
                <w:rFonts w:hint="eastAsia" w:ascii="仿宋" w:hAnsi="仿宋" w:eastAsia="仿宋" w:cs="仿宋"/>
                <w:color w:val="auto"/>
                <w:spacing w:val="-6"/>
                <w:sz w:val="22"/>
                <w:szCs w:val="22"/>
                <w:highlight w:val="none"/>
                <w:lang w:val="zh-CN"/>
              </w:rPr>
              <w:t>分；方案较全面、较合理，操作性较强的得3.1-</w:t>
            </w:r>
            <w:r>
              <w:rPr>
                <w:rFonts w:hint="eastAsia" w:ascii="仿宋" w:hAnsi="仿宋" w:eastAsia="仿宋" w:cs="仿宋"/>
                <w:color w:val="auto"/>
                <w:spacing w:val="-6"/>
                <w:sz w:val="22"/>
                <w:szCs w:val="22"/>
                <w:highlight w:val="none"/>
              </w:rPr>
              <w:t>6</w:t>
            </w:r>
            <w:r>
              <w:rPr>
                <w:rFonts w:hint="eastAsia" w:ascii="仿宋" w:hAnsi="仿宋" w:eastAsia="仿宋" w:cs="仿宋"/>
                <w:color w:val="auto"/>
                <w:spacing w:val="-6"/>
                <w:sz w:val="22"/>
                <w:szCs w:val="22"/>
                <w:highlight w:val="none"/>
                <w:lang w:val="zh-CN"/>
              </w:rPr>
              <w:t>分；方案不全面、不合理，操作性差的得</w:t>
            </w:r>
            <w:r>
              <w:rPr>
                <w:rFonts w:hint="eastAsia" w:ascii="仿宋" w:hAnsi="仿宋" w:eastAsia="仿宋" w:cs="仿宋"/>
                <w:color w:val="auto"/>
                <w:spacing w:val="-6"/>
                <w:sz w:val="22"/>
                <w:szCs w:val="22"/>
                <w:highlight w:val="none"/>
              </w:rPr>
              <w:t>0.1-3</w:t>
            </w:r>
            <w:r>
              <w:rPr>
                <w:rFonts w:hint="eastAsia" w:ascii="仿宋" w:hAnsi="仿宋" w:eastAsia="仿宋" w:cs="仿宋"/>
                <w:color w:val="auto"/>
                <w:spacing w:val="-6"/>
                <w:sz w:val="22"/>
                <w:szCs w:val="22"/>
                <w:highlight w:val="none"/>
                <w:lang w:val="zh-CN"/>
              </w:rPr>
              <w:t>分；</w:t>
            </w:r>
            <w:r>
              <w:rPr>
                <w:rFonts w:hint="eastAsia" w:ascii="仿宋" w:hAnsi="仿宋" w:eastAsia="仿宋" w:cs="仿宋"/>
                <w:color w:val="auto"/>
                <w:spacing w:val="-6"/>
                <w:sz w:val="22"/>
                <w:szCs w:val="22"/>
                <w:highlight w:val="none"/>
              </w:rPr>
              <w:t>不提供不得分。</w:t>
            </w:r>
          </w:p>
        </w:tc>
        <w:tc>
          <w:tcPr>
            <w:tcW w:w="979" w:type="dxa"/>
            <w:tcBorders>
              <w:top w:val="single" w:color="auto" w:sz="4" w:space="0"/>
              <w:left w:val="single" w:color="auto" w:sz="4" w:space="0"/>
              <w:bottom w:val="single" w:color="auto" w:sz="4" w:space="0"/>
              <w:right w:val="single" w:color="auto" w:sz="4" w:space="0"/>
            </w:tcBorders>
            <w:vAlign w:val="center"/>
          </w:tcPr>
          <w:p w14:paraId="2CE0BAC2">
            <w:pPr>
              <w:widowControl/>
              <w:spacing w:line="360" w:lineRule="exact"/>
              <w:jc w:val="center"/>
              <w:rPr>
                <w:rFonts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rPr>
              <w:t>9</w:t>
            </w:r>
          </w:p>
        </w:tc>
      </w:tr>
    </w:tbl>
    <w:p w14:paraId="5AA9B59E">
      <w:pPr>
        <w:pStyle w:val="131"/>
        <w:snapToGrid w:val="0"/>
        <w:spacing w:before="0" w:line="440" w:lineRule="exact"/>
        <w:ind w:firstLine="480"/>
        <w:rPr>
          <w:rFonts w:ascii="仿宋" w:hAnsi="仿宋" w:eastAsia="仿宋"/>
          <w:b/>
          <w:bCs/>
          <w:color w:val="auto"/>
          <w:highlight w:val="none"/>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商务技术分低于48分的，</w:t>
      </w:r>
      <w:r>
        <w:rPr>
          <w:rFonts w:hint="eastAsia" w:ascii="仿宋" w:hAnsi="仿宋" w:eastAsia="仿宋"/>
          <w:b/>
          <w:bCs/>
          <w:color w:val="auto"/>
          <w:highlight w:val="none"/>
        </w:rPr>
        <w:t>视为采购人不能接受的附加条件。</w:t>
      </w:r>
    </w:p>
    <w:p w14:paraId="72B8F5E2">
      <w:pPr>
        <w:pStyle w:val="131"/>
        <w:snapToGrid w:val="0"/>
        <w:spacing w:before="0" w:line="440" w:lineRule="exact"/>
        <w:ind w:firstLine="482"/>
        <w:rPr>
          <w:rFonts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 </w:t>
      </w:r>
    </w:p>
    <w:p w14:paraId="28954797">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20</w:t>
      </w:r>
      <w:r>
        <w:rPr>
          <w:rFonts w:hint="eastAsia" w:ascii="仿宋" w:hAnsi="仿宋" w:eastAsia="仿宋" w:cs="仿宋"/>
          <w:b/>
          <w:bCs/>
          <w:iCs/>
          <w:color w:val="auto"/>
          <w:sz w:val="24"/>
          <w:highlight w:val="none"/>
        </w:rPr>
        <w:t>分）</w:t>
      </w:r>
    </w:p>
    <w:tbl>
      <w:tblPr>
        <w:tblStyle w:val="63"/>
        <w:tblW w:w="8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14:paraId="48A3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vAlign w:val="bottom"/>
          </w:tcPr>
          <w:p w14:paraId="61F55E1B">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vAlign w:val="center"/>
          </w:tcPr>
          <w:p w14:paraId="1F3C98F6">
            <w:pPr>
              <w:widowControl/>
              <w:spacing w:line="360" w:lineRule="auto"/>
              <w:ind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计算方法</w:t>
            </w:r>
          </w:p>
        </w:tc>
      </w:tr>
      <w:tr w14:paraId="4B48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4" w:hRule="atLeast"/>
          <w:jc w:val="center"/>
        </w:trPr>
        <w:tc>
          <w:tcPr>
            <w:tcW w:w="2210" w:type="dxa"/>
            <w:tcBorders>
              <w:top w:val="single" w:color="auto" w:sz="4" w:space="0"/>
              <w:left w:val="single" w:color="auto" w:sz="4" w:space="0"/>
              <w:bottom w:val="single" w:color="auto" w:sz="4" w:space="0"/>
              <w:right w:val="single" w:color="auto" w:sz="4" w:space="0"/>
            </w:tcBorders>
            <w:vAlign w:val="center"/>
          </w:tcPr>
          <w:p w14:paraId="7EB0C2D1">
            <w:pPr>
              <w:widowControl/>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价格权值</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0.</w:t>
            </w:r>
            <w:r>
              <w:rPr>
                <w:rFonts w:hint="eastAsia" w:ascii="仿宋" w:hAnsi="仿宋" w:eastAsia="仿宋" w:cs="Arial"/>
                <w:color w:val="auto"/>
                <w:kern w:val="0"/>
                <w:sz w:val="24"/>
                <w:highlight w:val="none"/>
                <w:lang w:val="en-US" w:eastAsia="zh-CN"/>
              </w:rPr>
              <w:t>2</w:t>
            </w:r>
            <w:r>
              <w:rPr>
                <w:rFonts w:hint="eastAsia" w:ascii="仿宋" w:hAnsi="仿宋" w:eastAsia="仿宋" w:cs="Arial"/>
                <w:color w:val="auto"/>
                <w:kern w:val="0"/>
                <w:sz w:val="24"/>
                <w:highlight w:val="none"/>
              </w:rPr>
              <w:t>0</w:t>
            </w:r>
          </w:p>
        </w:tc>
        <w:tc>
          <w:tcPr>
            <w:tcW w:w="6599" w:type="dxa"/>
            <w:tcBorders>
              <w:top w:val="single" w:color="auto" w:sz="4" w:space="0"/>
              <w:left w:val="single" w:color="auto" w:sz="4" w:space="0"/>
              <w:bottom w:val="single" w:color="auto" w:sz="4" w:space="0"/>
              <w:right w:val="single" w:color="auto" w:sz="4" w:space="0"/>
            </w:tcBorders>
            <w:vAlign w:val="center"/>
          </w:tcPr>
          <w:p w14:paraId="2DC55C1F">
            <w:pPr>
              <w:widowControl/>
              <w:spacing w:line="360" w:lineRule="auto"/>
              <w:rPr>
                <w:rFonts w:hint="eastAsia" w:ascii="仿宋" w:hAnsi="仿宋" w:eastAsia="仿宋" w:cs="仿宋_GB2312"/>
                <w:color w:val="auto"/>
                <w:sz w:val="24"/>
                <w:highlight w:val="none"/>
                <w:lang w:eastAsia="zh-CN"/>
              </w:rPr>
            </w:pPr>
            <w:r>
              <w:rPr>
                <w:rFonts w:hint="eastAsia" w:ascii="仿宋" w:eastAsia="仿宋" w:cs="仿宋_GB2312"/>
                <w:color w:val="auto"/>
                <w:sz w:val="24"/>
                <w:highlight w:val="none"/>
              </w:rPr>
              <w:t>采用固定价格采购，按固定价格</w:t>
            </w:r>
            <w:r>
              <w:rPr>
                <w:rFonts w:hint="eastAsia" w:ascii="仿宋" w:eastAsia="仿宋" w:cs="仿宋_GB2312"/>
                <w:color w:val="auto"/>
                <w:sz w:val="24"/>
                <w:highlight w:val="none"/>
                <w:lang w:val="en-US" w:eastAsia="zh-CN"/>
              </w:rPr>
              <w:t>2</w:t>
            </w:r>
            <w:r>
              <w:rPr>
                <w:rFonts w:hint="eastAsia" w:ascii="仿宋" w:eastAsia="仿宋" w:cs="仿宋_GB2312"/>
                <w:color w:val="auto"/>
                <w:sz w:val="24"/>
                <w:highlight w:val="none"/>
              </w:rPr>
              <w:t>000元/人的标准，按要求报价的得满分，价格分均为</w:t>
            </w:r>
            <w:r>
              <w:rPr>
                <w:rFonts w:hint="eastAsia" w:ascii="仿宋" w:eastAsia="仿宋" w:cs="仿宋_GB2312"/>
                <w:color w:val="auto"/>
                <w:sz w:val="24"/>
                <w:highlight w:val="none"/>
                <w:lang w:val="en-US" w:eastAsia="zh-CN"/>
              </w:rPr>
              <w:t>2</w:t>
            </w:r>
            <w:r>
              <w:rPr>
                <w:rFonts w:hint="eastAsia" w:ascii="仿宋" w:eastAsia="仿宋" w:cs="仿宋_GB2312"/>
                <w:color w:val="auto"/>
                <w:sz w:val="24"/>
                <w:highlight w:val="none"/>
              </w:rPr>
              <w:t>0分</w:t>
            </w:r>
            <w:r>
              <w:rPr>
                <w:rFonts w:hint="eastAsia" w:ascii="仿宋" w:eastAsia="仿宋" w:cs="仿宋_GB2312"/>
                <w:color w:val="auto"/>
                <w:sz w:val="24"/>
                <w:highlight w:val="none"/>
                <w:lang w:eastAsia="zh-CN"/>
              </w:rPr>
              <w:t>，</w:t>
            </w:r>
            <w:r>
              <w:rPr>
                <w:rFonts w:hint="eastAsia" w:ascii="仿宋" w:eastAsia="仿宋" w:cs="仿宋_GB2312"/>
                <w:color w:val="auto"/>
                <w:sz w:val="24"/>
                <w:highlight w:val="none"/>
              </w:rPr>
              <w:t>不按要求报价的作无效处理</w:t>
            </w:r>
            <w:r>
              <w:rPr>
                <w:rFonts w:hint="eastAsia" w:ascii="仿宋" w:eastAsia="仿宋" w:cs="仿宋_GB2312"/>
                <w:color w:val="auto"/>
                <w:sz w:val="24"/>
                <w:highlight w:val="none"/>
                <w:lang w:eastAsia="zh-CN"/>
              </w:rPr>
              <w:t>。</w:t>
            </w:r>
          </w:p>
        </w:tc>
      </w:tr>
    </w:tbl>
    <w:p w14:paraId="02CF4CB2">
      <w:pPr>
        <w:pStyle w:val="26"/>
        <w:spacing w:line="240" w:lineRule="auto"/>
        <w:rPr>
          <w:rFonts w:ascii="仿宋" w:hAnsi="仿宋" w:eastAsia="仿宋" w:cs="仿宋"/>
          <w:b/>
          <w:color w:val="auto"/>
          <w:sz w:val="36"/>
          <w:highlight w:val="none"/>
        </w:rPr>
      </w:pPr>
    </w:p>
    <w:p w14:paraId="2F91D74F">
      <w:pPr>
        <w:rPr>
          <w:rFonts w:ascii="仿宋" w:hAnsi="仿宋" w:eastAsia="仿宋" w:cs="仿宋"/>
          <w:color w:val="auto"/>
          <w:highlight w:val="none"/>
        </w:rPr>
      </w:pPr>
    </w:p>
    <w:p w14:paraId="21A00714">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65FB26C">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1"/>
      <w:bookmarkEnd w:id="42"/>
      <w:r>
        <w:rPr>
          <w:rFonts w:hint="eastAsia" w:ascii="仿宋" w:hAnsi="仿宋" w:eastAsia="仿宋" w:cs="仿宋"/>
          <w:b/>
          <w:color w:val="auto"/>
          <w:sz w:val="36"/>
          <w:szCs w:val="20"/>
          <w:highlight w:val="none"/>
        </w:rPr>
        <w:t>投标文件及其附件格式</w:t>
      </w:r>
    </w:p>
    <w:p w14:paraId="52A4DB34">
      <w:pPr>
        <w:spacing w:line="360" w:lineRule="auto"/>
        <w:jc w:val="center"/>
        <w:outlineLvl w:val="0"/>
        <w:rPr>
          <w:rFonts w:ascii="仿宋" w:hAnsi="仿宋" w:eastAsia="仿宋" w:cs="仿宋"/>
          <w:b/>
          <w:color w:val="auto"/>
          <w:kern w:val="0"/>
          <w:sz w:val="36"/>
          <w:szCs w:val="36"/>
          <w:highlight w:val="none"/>
        </w:rPr>
      </w:pPr>
    </w:p>
    <w:p w14:paraId="1C77A5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79C170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053ECE6">
      <w:pPr>
        <w:spacing w:line="360" w:lineRule="auto"/>
        <w:jc w:val="center"/>
        <w:outlineLvl w:val="0"/>
        <w:rPr>
          <w:rFonts w:ascii="仿宋" w:hAnsi="仿宋" w:eastAsia="仿宋" w:cs="仿宋"/>
          <w:b/>
          <w:color w:val="auto"/>
          <w:kern w:val="0"/>
          <w:sz w:val="36"/>
          <w:szCs w:val="36"/>
          <w:highlight w:val="none"/>
        </w:rPr>
      </w:pPr>
    </w:p>
    <w:p w14:paraId="6F6EBDE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C8834C6">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720E3B7">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14:paraId="04E20EB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63D9BD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4C32A3E">
      <w:pPr>
        <w:snapToGrid w:val="0"/>
        <w:spacing w:line="360" w:lineRule="auto"/>
        <w:ind w:firstLine="480" w:firstLineChars="200"/>
        <w:rPr>
          <w:rFonts w:ascii="仿宋" w:hAnsi="仿宋" w:eastAsia="仿宋" w:cs="仿宋"/>
          <w:color w:val="auto"/>
          <w:sz w:val="24"/>
          <w:highlight w:val="none"/>
        </w:rPr>
      </w:pPr>
    </w:p>
    <w:p w14:paraId="01B70C75">
      <w:pPr>
        <w:spacing w:line="360" w:lineRule="auto"/>
        <w:ind w:firstLine="480" w:firstLineChars="200"/>
        <w:rPr>
          <w:rFonts w:ascii="仿宋" w:hAnsi="仿宋" w:eastAsia="仿宋" w:cs="仿宋"/>
          <w:color w:val="auto"/>
          <w:sz w:val="24"/>
          <w:highlight w:val="none"/>
        </w:rPr>
      </w:pPr>
    </w:p>
    <w:p w14:paraId="0FDB35D9">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8C1F34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EA9B9A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763EB3A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D0B9F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58E97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493CC3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B339D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6F9FA2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E78C4D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F527A2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72F5F2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E76164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2B3C2C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C9F4E05">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9F594B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FAC60AB">
      <w:pPr>
        <w:snapToGrid w:val="0"/>
        <w:spacing w:line="360" w:lineRule="auto"/>
        <w:ind w:right="480"/>
        <w:jc w:val="center"/>
        <w:rPr>
          <w:rFonts w:ascii="仿宋" w:hAnsi="仿宋" w:eastAsia="仿宋" w:cs="仿宋"/>
          <w:b/>
          <w:color w:val="auto"/>
          <w:kern w:val="0"/>
          <w:sz w:val="32"/>
          <w:szCs w:val="32"/>
          <w:highlight w:val="none"/>
        </w:rPr>
      </w:pPr>
    </w:p>
    <w:p w14:paraId="4AEEAAFB">
      <w:pPr>
        <w:snapToGrid w:val="0"/>
        <w:spacing w:line="360" w:lineRule="auto"/>
        <w:ind w:right="480"/>
        <w:jc w:val="center"/>
        <w:rPr>
          <w:rFonts w:ascii="仿宋" w:hAnsi="仿宋" w:eastAsia="仿宋" w:cs="仿宋"/>
          <w:b/>
          <w:color w:val="auto"/>
          <w:kern w:val="0"/>
          <w:sz w:val="32"/>
          <w:szCs w:val="32"/>
          <w:highlight w:val="none"/>
        </w:rPr>
      </w:pPr>
    </w:p>
    <w:p w14:paraId="39BA95EA">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5B1E891">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CC48804">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F4E2FF9">
      <w:pPr>
        <w:snapToGrid w:val="0"/>
        <w:spacing w:line="360" w:lineRule="auto"/>
        <w:ind w:right="480"/>
        <w:jc w:val="center"/>
        <w:rPr>
          <w:rFonts w:ascii="仿宋" w:hAnsi="仿宋" w:eastAsia="仿宋" w:cs="仿宋"/>
          <w:b/>
          <w:color w:val="auto"/>
          <w:kern w:val="0"/>
          <w:sz w:val="32"/>
          <w:szCs w:val="32"/>
          <w:highlight w:val="none"/>
        </w:rPr>
      </w:pPr>
    </w:p>
    <w:p w14:paraId="034721B3">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C01669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60D51FDB">
      <w:pPr>
        <w:snapToGrid w:val="0"/>
        <w:spacing w:line="360" w:lineRule="auto"/>
        <w:ind w:right="480"/>
        <w:jc w:val="center"/>
        <w:rPr>
          <w:rFonts w:ascii="仿宋" w:hAnsi="仿宋" w:eastAsia="仿宋" w:cs="仿宋"/>
          <w:b/>
          <w:color w:val="auto"/>
          <w:kern w:val="0"/>
          <w:sz w:val="32"/>
          <w:szCs w:val="32"/>
          <w:highlight w:val="none"/>
        </w:rPr>
      </w:pPr>
    </w:p>
    <w:p w14:paraId="3B47F5F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5F4B3C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CE4C240">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3A32C6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33B1A0B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E53B1DB">
      <w:pPr>
        <w:widowControl/>
        <w:spacing w:line="360" w:lineRule="auto"/>
        <w:ind w:left="150"/>
        <w:jc w:val="center"/>
        <w:rPr>
          <w:rFonts w:ascii="仿宋" w:hAnsi="仿宋" w:eastAsia="仿宋" w:cs="仿宋"/>
          <w:b/>
          <w:color w:val="auto"/>
          <w:kern w:val="0"/>
          <w:sz w:val="32"/>
          <w:szCs w:val="32"/>
          <w:highlight w:val="none"/>
        </w:rPr>
      </w:pPr>
    </w:p>
    <w:p w14:paraId="7E1EEE7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6FB904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A37BC1B">
      <w:pPr>
        <w:spacing w:line="360" w:lineRule="auto"/>
        <w:jc w:val="center"/>
        <w:outlineLvl w:val="0"/>
        <w:rPr>
          <w:rFonts w:ascii="仿宋" w:hAnsi="仿宋" w:eastAsia="仿宋" w:cs="仿宋"/>
          <w:b/>
          <w:color w:val="auto"/>
          <w:kern w:val="0"/>
          <w:sz w:val="24"/>
          <w:highlight w:val="none"/>
        </w:rPr>
      </w:pPr>
    </w:p>
    <w:p w14:paraId="7BB9DB69">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6A8C2C6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0F5622F">
      <w:pPr>
        <w:spacing w:line="336" w:lineRule="auto"/>
        <w:jc w:val="center"/>
        <w:outlineLvl w:val="0"/>
        <w:rPr>
          <w:rFonts w:ascii="仿宋" w:hAnsi="仿宋" w:eastAsia="仿宋" w:cs="仿宋"/>
          <w:b/>
          <w:color w:val="auto"/>
          <w:kern w:val="0"/>
          <w:sz w:val="24"/>
          <w:highlight w:val="none"/>
        </w:rPr>
      </w:pPr>
    </w:p>
    <w:p w14:paraId="145A1A8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7057ACF">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1DCF538">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212206F">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614B7CE4">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7D42D5B6">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4C128C54">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754AA169">
      <w:pPr>
        <w:pStyle w:val="905"/>
        <w:numPr>
          <w:ilvl w:val="0"/>
          <w:numId w:val="2"/>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5AD7574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2EDD256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C055276">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F03C03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635E21">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64F3FFAB">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345B1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D72B9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54A8BE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084CD3">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B62C3E">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3837B1">
      <w:pPr>
        <w:snapToGrid w:val="0"/>
        <w:spacing w:line="360" w:lineRule="auto"/>
        <w:jc w:val="center"/>
        <w:rPr>
          <w:rFonts w:ascii="仿宋" w:hAnsi="仿宋" w:eastAsia="仿宋" w:cs="仿宋"/>
          <w:b/>
          <w:color w:val="auto"/>
          <w:kern w:val="0"/>
          <w:sz w:val="32"/>
          <w:szCs w:val="32"/>
          <w:highlight w:val="none"/>
          <w:lang w:val="zh-CN"/>
        </w:rPr>
      </w:pPr>
    </w:p>
    <w:p w14:paraId="2EA95413">
      <w:pPr>
        <w:snapToGrid w:val="0"/>
        <w:spacing w:line="360" w:lineRule="auto"/>
        <w:jc w:val="center"/>
        <w:rPr>
          <w:rFonts w:ascii="仿宋" w:hAnsi="仿宋" w:eastAsia="仿宋" w:cs="仿宋"/>
          <w:b/>
          <w:color w:val="auto"/>
          <w:kern w:val="0"/>
          <w:sz w:val="32"/>
          <w:szCs w:val="32"/>
          <w:highlight w:val="none"/>
          <w:lang w:val="zh-CN"/>
        </w:rPr>
      </w:pPr>
    </w:p>
    <w:p w14:paraId="73337187">
      <w:pPr>
        <w:snapToGrid w:val="0"/>
        <w:spacing w:line="360" w:lineRule="auto"/>
        <w:jc w:val="center"/>
        <w:rPr>
          <w:rFonts w:ascii="仿宋" w:hAnsi="仿宋" w:eastAsia="仿宋" w:cs="仿宋"/>
          <w:b/>
          <w:color w:val="auto"/>
          <w:kern w:val="0"/>
          <w:sz w:val="32"/>
          <w:szCs w:val="32"/>
          <w:highlight w:val="none"/>
          <w:lang w:val="zh-CN"/>
        </w:rPr>
      </w:pPr>
    </w:p>
    <w:p w14:paraId="7111D8ED">
      <w:pPr>
        <w:snapToGrid w:val="0"/>
        <w:spacing w:line="360" w:lineRule="auto"/>
        <w:rPr>
          <w:rFonts w:ascii="仿宋" w:hAnsi="仿宋" w:eastAsia="仿宋" w:cs="仿宋"/>
          <w:b/>
          <w:color w:val="auto"/>
          <w:kern w:val="0"/>
          <w:sz w:val="32"/>
          <w:szCs w:val="32"/>
          <w:highlight w:val="none"/>
          <w:lang w:val="zh-CN"/>
        </w:rPr>
      </w:pPr>
    </w:p>
    <w:p w14:paraId="1A8D25FC">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6467AB5">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BD9A76E">
      <w:pPr>
        <w:pStyle w:val="396"/>
        <w:spacing w:after="120" w:line="38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D2CA6DF">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C4D354D">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A3EA78E">
      <w:pPr>
        <w:pStyle w:val="15"/>
        <w:tabs>
          <w:tab w:val="clear" w:pos="1697"/>
        </w:tabs>
        <w:spacing w:after="120" w:line="38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16E021C3">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9D550C1">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DBA6809">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D053692">
      <w:pPr>
        <w:pStyle w:val="15"/>
        <w:tabs>
          <w:tab w:val="clear" w:pos="1697"/>
        </w:tabs>
        <w:spacing w:after="120" w:line="38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A746E97">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DCD45A">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391CB79">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6F56341">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A5DA09C">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202CCD2">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C012BCF">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CEA7B55">
      <w:pPr>
        <w:snapToGrid w:val="0"/>
        <w:spacing w:line="3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8689C22">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BA48A34">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55B13B9">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6F7C4CA">
      <w:pPr>
        <w:pStyle w:val="396"/>
        <w:spacing w:after="120" w:line="38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C3D82A6">
      <w:pPr>
        <w:snapToGrid w:val="0"/>
        <w:spacing w:line="380" w:lineRule="exact"/>
        <w:ind w:firstLine="480" w:firstLineChars="200"/>
        <w:jc w:val="left"/>
        <w:rPr>
          <w:rFonts w:ascii="仿宋" w:hAnsi="仿宋" w:eastAsia="仿宋" w:cs="仿宋"/>
          <w:color w:val="auto"/>
          <w:sz w:val="24"/>
          <w:highlight w:val="none"/>
        </w:rPr>
      </w:pPr>
    </w:p>
    <w:p w14:paraId="0D4D5FEC">
      <w:pPr>
        <w:snapToGrid w:val="0"/>
        <w:spacing w:line="380" w:lineRule="exact"/>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44AF72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322786BC">
      <w:pPr>
        <w:jc w:val="center"/>
        <w:rPr>
          <w:rFonts w:ascii="仿宋" w:hAnsi="仿宋" w:eastAsia="仿宋" w:cs="仿宋"/>
          <w:b/>
          <w:color w:val="auto"/>
          <w:sz w:val="24"/>
          <w:highlight w:val="none"/>
        </w:rPr>
      </w:pPr>
    </w:p>
    <w:p w14:paraId="175AED6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31A0B46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3CAAA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6AE6FEC">
      <w:pPr>
        <w:snapToGrid w:val="0"/>
        <w:spacing w:line="600" w:lineRule="exact"/>
        <w:jc w:val="left"/>
        <w:rPr>
          <w:rFonts w:ascii="仿宋" w:hAnsi="仿宋" w:eastAsia="仿宋" w:cs="仿宋"/>
          <w:color w:val="auto"/>
          <w:sz w:val="24"/>
          <w:highlight w:val="none"/>
        </w:rPr>
      </w:pPr>
    </w:p>
    <w:p w14:paraId="6AD77C5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130D0A6">
      <w:pPr>
        <w:spacing w:line="360" w:lineRule="exact"/>
        <w:rPr>
          <w:rFonts w:ascii="仿宋" w:hAnsi="仿宋" w:eastAsia="仿宋" w:cs="仿宋"/>
          <w:color w:val="auto"/>
          <w:sz w:val="24"/>
          <w:highlight w:val="none"/>
        </w:rPr>
      </w:pPr>
    </w:p>
    <w:p w14:paraId="7D30E50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D1A818A">
      <w:pPr>
        <w:spacing w:line="360" w:lineRule="exact"/>
        <w:rPr>
          <w:rFonts w:ascii="仿宋" w:hAnsi="仿宋" w:eastAsia="仿宋" w:cs="仿宋"/>
          <w:color w:val="auto"/>
          <w:sz w:val="24"/>
          <w:highlight w:val="none"/>
        </w:rPr>
      </w:pPr>
    </w:p>
    <w:p w14:paraId="14E6087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16B0BFC">
      <w:pPr>
        <w:spacing w:line="360" w:lineRule="exact"/>
        <w:rPr>
          <w:rFonts w:ascii="仿宋" w:hAnsi="仿宋" w:eastAsia="仿宋" w:cs="仿宋"/>
          <w:color w:val="auto"/>
          <w:sz w:val="24"/>
          <w:highlight w:val="none"/>
        </w:rPr>
      </w:pPr>
    </w:p>
    <w:p w14:paraId="3DAC3732">
      <w:pPr>
        <w:spacing w:line="360" w:lineRule="exact"/>
        <w:rPr>
          <w:rFonts w:ascii="仿宋" w:hAnsi="仿宋" w:eastAsia="仿宋" w:cs="仿宋"/>
          <w:color w:val="auto"/>
          <w:sz w:val="24"/>
          <w:highlight w:val="none"/>
        </w:rPr>
      </w:pPr>
    </w:p>
    <w:p w14:paraId="2BC7434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9AA98FE">
      <w:pPr>
        <w:spacing w:line="360" w:lineRule="exact"/>
        <w:rPr>
          <w:rFonts w:ascii="仿宋" w:hAnsi="仿宋" w:eastAsia="仿宋" w:cs="仿宋"/>
          <w:color w:val="auto"/>
          <w:sz w:val="24"/>
          <w:highlight w:val="none"/>
        </w:rPr>
      </w:pPr>
    </w:p>
    <w:p w14:paraId="210C2CD7">
      <w:pPr>
        <w:spacing w:line="360" w:lineRule="exact"/>
        <w:rPr>
          <w:rFonts w:ascii="仿宋" w:hAnsi="仿宋" w:eastAsia="仿宋" w:cs="仿宋"/>
          <w:color w:val="auto"/>
          <w:sz w:val="24"/>
          <w:highlight w:val="none"/>
        </w:rPr>
      </w:pPr>
    </w:p>
    <w:p w14:paraId="700E74D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1BCA5BD">
      <w:pPr>
        <w:spacing w:line="360" w:lineRule="exact"/>
        <w:rPr>
          <w:rFonts w:ascii="仿宋" w:hAnsi="仿宋" w:eastAsia="仿宋" w:cs="仿宋"/>
          <w:color w:val="auto"/>
          <w:sz w:val="24"/>
          <w:highlight w:val="none"/>
        </w:rPr>
      </w:pPr>
    </w:p>
    <w:p w14:paraId="6AAF8207">
      <w:pPr>
        <w:spacing w:line="360" w:lineRule="exact"/>
        <w:rPr>
          <w:rFonts w:ascii="仿宋" w:hAnsi="仿宋" w:eastAsia="仿宋" w:cs="仿宋"/>
          <w:color w:val="auto"/>
          <w:sz w:val="24"/>
          <w:highlight w:val="none"/>
        </w:rPr>
      </w:pPr>
    </w:p>
    <w:p w14:paraId="3D62A13A">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9FCD849">
      <w:pPr>
        <w:ind w:firstLine="4920" w:firstLineChars="2050"/>
        <w:jc w:val="left"/>
        <w:rPr>
          <w:rFonts w:ascii="仿宋" w:hAnsi="仿宋" w:eastAsia="仿宋" w:cs="仿宋"/>
          <w:color w:val="auto"/>
          <w:sz w:val="24"/>
          <w:highlight w:val="none"/>
        </w:rPr>
      </w:pPr>
    </w:p>
    <w:p w14:paraId="6D326F6E">
      <w:pPr>
        <w:spacing w:line="800" w:lineRule="exact"/>
        <w:rPr>
          <w:rFonts w:ascii="仿宋" w:hAnsi="仿宋" w:eastAsia="仿宋" w:cs="仿宋"/>
          <w:b/>
          <w:color w:val="auto"/>
          <w:sz w:val="24"/>
          <w:highlight w:val="none"/>
        </w:rPr>
      </w:pPr>
    </w:p>
    <w:p w14:paraId="4FD2F210">
      <w:pPr>
        <w:spacing w:line="800" w:lineRule="exact"/>
        <w:rPr>
          <w:rFonts w:ascii="仿宋" w:hAnsi="仿宋" w:eastAsia="仿宋" w:cs="仿宋"/>
          <w:b/>
          <w:color w:val="auto"/>
          <w:sz w:val="24"/>
          <w:highlight w:val="none"/>
        </w:rPr>
      </w:pPr>
    </w:p>
    <w:p w14:paraId="2A08C0DE">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ACE41DB">
      <w:pPr>
        <w:jc w:val="center"/>
        <w:rPr>
          <w:rFonts w:ascii="仿宋" w:hAnsi="仿宋" w:eastAsia="仿宋" w:cs="仿宋"/>
          <w:b/>
          <w:color w:val="auto"/>
          <w:sz w:val="24"/>
          <w:highlight w:val="none"/>
        </w:rPr>
      </w:pPr>
    </w:p>
    <w:p w14:paraId="2F5B15DE">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79204DD">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315BE68C">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1F8AEC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565D849">
      <w:pPr>
        <w:snapToGrid w:val="0"/>
        <w:spacing w:line="600" w:lineRule="exact"/>
        <w:jc w:val="left"/>
        <w:rPr>
          <w:rFonts w:ascii="仿宋" w:hAnsi="仿宋" w:eastAsia="仿宋" w:cs="仿宋"/>
          <w:color w:val="auto"/>
          <w:sz w:val="24"/>
          <w:highlight w:val="none"/>
        </w:rPr>
      </w:pPr>
    </w:p>
    <w:p w14:paraId="680AE95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A1A559">
      <w:pPr>
        <w:spacing w:line="360" w:lineRule="exact"/>
        <w:rPr>
          <w:rFonts w:ascii="仿宋" w:hAnsi="仿宋" w:eastAsia="仿宋" w:cs="仿宋"/>
          <w:color w:val="auto"/>
          <w:sz w:val="24"/>
          <w:highlight w:val="none"/>
        </w:rPr>
      </w:pPr>
    </w:p>
    <w:p w14:paraId="4EB9CD15">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C3870D8">
      <w:pPr>
        <w:spacing w:line="360" w:lineRule="exact"/>
        <w:rPr>
          <w:rFonts w:ascii="仿宋" w:hAnsi="仿宋" w:eastAsia="仿宋" w:cs="仿宋"/>
          <w:color w:val="auto"/>
          <w:sz w:val="24"/>
          <w:highlight w:val="none"/>
        </w:rPr>
      </w:pPr>
    </w:p>
    <w:p w14:paraId="540E653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55A646F">
      <w:pPr>
        <w:spacing w:line="360" w:lineRule="exact"/>
        <w:rPr>
          <w:rFonts w:ascii="仿宋" w:hAnsi="仿宋" w:eastAsia="仿宋" w:cs="仿宋"/>
          <w:color w:val="auto"/>
          <w:sz w:val="24"/>
          <w:highlight w:val="none"/>
        </w:rPr>
      </w:pPr>
    </w:p>
    <w:p w14:paraId="290DB06D">
      <w:pPr>
        <w:spacing w:line="360" w:lineRule="exact"/>
        <w:rPr>
          <w:rFonts w:ascii="仿宋" w:hAnsi="仿宋" w:eastAsia="仿宋" w:cs="仿宋"/>
          <w:color w:val="auto"/>
          <w:sz w:val="24"/>
          <w:highlight w:val="none"/>
        </w:rPr>
      </w:pPr>
    </w:p>
    <w:p w14:paraId="6BC93AEC">
      <w:pPr>
        <w:jc w:val="center"/>
        <w:rPr>
          <w:rFonts w:ascii="仿宋" w:hAnsi="仿宋" w:eastAsia="仿宋" w:cs="仿宋"/>
          <w:b/>
          <w:color w:val="auto"/>
          <w:kern w:val="0"/>
          <w:sz w:val="32"/>
          <w:szCs w:val="32"/>
          <w:highlight w:val="none"/>
        </w:rPr>
      </w:pPr>
    </w:p>
    <w:p w14:paraId="37506667">
      <w:pPr>
        <w:rPr>
          <w:rFonts w:ascii="仿宋" w:hAnsi="仿宋" w:eastAsia="仿宋" w:cs="仿宋"/>
          <w:color w:val="auto"/>
          <w:highlight w:val="none"/>
        </w:rPr>
      </w:pPr>
    </w:p>
    <w:p w14:paraId="3B6033B6">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E4691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2F38CDD">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07614FA">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19FD2C">
      <w:pPr>
        <w:autoSpaceDE w:val="0"/>
        <w:autoSpaceDN w:val="0"/>
        <w:spacing w:line="360" w:lineRule="auto"/>
        <w:jc w:val="center"/>
        <w:rPr>
          <w:rFonts w:ascii="仿宋" w:hAnsi="仿宋" w:eastAsia="仿宋" w:cs="仿宋"/>
          <w:b/>
          <w:color w:val="auto"/>
          <w:kern w:val="0"/>
          <w:sz w:val="32"/>
          <w:szCs w:val="32"/>
          <w:highlight w:val="none"/>
          <w:lang w:val="zh-CN"/>
        </w:rPr>
      </w:pPr>
    </w:p>
    <w:p w14:paraId="035046FA">
      <w:pPr>
        <w:autoSpaceDE w:val="0"/>
        <w:autoSpaceDN w:val="0"/>
        <w:spacing w:line="360" w:lineRule="auto"/>
        <w:jc w:val="center"/>
        <w:rPr>
          <w:rFonts w:ascii="仿宋" w:hAnsi="仿宋" w:eastAsia="仿宋" w:cs="仿宋"/>
          <w:b/>
          <w:color w:val="auto"/>
          <w:kern w:val="0"/>
          <w:sz w:val="32"/>
          <w:szCs w:val="32"/>
          <w:highlight w:val="none"/>
          <w:lang w:val="zh-CN"/>
        </w:rPr>
      </w:pPr>
    </w:p>
    <w:p w14:paraId="19731705">
      <w:pPr>
        <w:autoSpaceDE w:val="0"/>
        <w:autoSpaceDN w:val="0"/>
        <w:spacing w:line="360" w:lineRule="auto"/>
        <w:jc w:val="center"/>
        <w:rPr>
          <w:rFonts w:ascii="仿宋" w:hAnsi="仿宋" w:eastAsia="仿宋" w:cs="仿宋"/>
          <w:b/>
          <w:color w:val="auto"/>
          <w:kern w:val="0"/>
          <w:sz w:val="32"/>
          <w:szCs w:val="32"/>
          <w:highlight w:val="none"/>
          <w:lang w:val="zh-CN"/>
        </w:rPr>
      </w:pPr>
    </w:p>
    <w:p w14:paraId="16AB6E6D">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6CF038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82E34EE">
      <w:pPr>
        <w:spacing w:line="800" w:lineRule="exact"/>
        <w:rPr>
          <w:rFonts w:ascii="仿宋" w:hAnsi="仿宋" w:eastAsia="仿宋" w:cs="仿宋"/>
          <w:b/>
          <w:color w:val="auto"/>
          <w:sz w:val="24"/>
          <w:highlight w:val="none"/>
        </w:rPr>
      </w:pPr>
    </w:p>
    <w:p w14:paraId="45854FC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3653AFCE">
      <w:pPr>
        <w:spacing w:line="800" w:lineRule="exact"/>
        <w:rPr>
          <w:rFonts w:ascii="仿宋" w:hAnsi="仿宋" w:eastAsia="仿宋" w:cs="仿宋"/>
          <w:b/>
          <w:color w:val="auto"/>
          <w:sz w:val="24"/>
          <w:highlight w:val="none"/>
        </w:rPr>
      </w:pPr>
    </w:p>
    <w:p w14:paraId="73471BCC">
      <w:pPr>
        <w:spacing w:line="800" w:lineRule="exact"/>
        <w:rPr>
          <w:rFonts w:ascii="仿宋" w:hAnsi="仿宋" w:eastAsia="仿宋" w:cs="仿宋"/>
          <w:b/>
          <w:color w:val="auto"/>
          <w:sz w:val="24"/>
          <w:highlight w:val="none"/>
        </w:rPr>
      </w:pPr>
    </w:p>
    <w:p w14:paraId="553C9CF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732768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3445478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17B462D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411ED72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232B795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3B8B87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885DDA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95AB62">
      <w:pPr>
        <w:spacing w:line="440" w:lineRule="exact"/>
        <w:rPr>
          <w:rFonts w:ascii="仿宋" w:hAnsi="仿宋" w:eastAsia="仿宋" w:cs="仿宋"/>
          <w:color w:val="auto"/>
          <w:sz w:val="24"/>
          <w:highlight w:val="none"/>
        </w:rPr>
      </w:pPr>
    </w:p>
    <w:p w14:paraId="4D5A8A4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1A6ABCC">
      <w:pPr>
        <w:spacing w:line="440" w:lineRule="exact"/>
        <w:ind w:right="480"/>
        <w:rPr>
          <w:rFonts w:ascii="仿宋" w:hAnsi="仿宋" w:eastAsia="仿宋" w:cs="仿宋"/>
          <w:color w:val="auto"/>
          <w:sz w:val="24"/>
          <w:highlight w:val="none"/>
        </w:rPr>
      </w:pPr>
    </w:p>
    <w:p w14:paraId="15E0B8E2">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1E46F010">
      <w:pPr>
        <w:jc w:val="center"/>
        <w:rPr>
          <w:rFonts w:ascii="仿宋" w:hAnsi="仿宋" w:eastAsia="仿宋" w:cs="仿宋"/>
          <w:b/>
          <w:color w:val="auto"/>
          <w:kern w:val="0"/>
          <w:sz w:val="32"/>
          <w:szCs w:val="32"/>
          <w:highlight w:val="none"/>
        </w:rPr>
      </w:pPr>
    </w:p>
    <w:p w14:paraId="6F274A19">
      <w:pPr>
        <w:jc w:val="center"/>
        <w:rPr>
          <w:rFonts w:ascii="仿宋" w:hAnsi="仿宋" w:eastAsia="仿宋" w:cs="仿宋"/>
          <w:b/>
          <w:color w:val="auto"/>
          <w:kern w:val="0"/>
          <w:sz w:val="32"/>
          <w:szCs w:val="32"/>
          <w:highlight w:val="none"/>
        </w:rPr>
      </w:pPr>
    </w:p>
    <w:p w14:paraId="3608CE15">
      <w:pPr>
        <w:rPr>
          <w:rFonts w:ascii="仿宋" w:hAnsi="仿宋" w:eastAsia="仿宋" w:cs="仿宋"/>
          <w:b/>
          <w:color w:val="auto"/>
          <w:kern w:val="0"/>
          <w:sz w:val="32"/>
          <w:szCs w:val="32"/>
          <w:highlight w:val="none"/>
        </w:rPr>
      </w:pPr>
    </w:p>
    <w:p w14:paraId="30A4F2ED">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A6F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2A715D8">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9CA959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86154F0">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1BA1A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642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B30C0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07F25F5">
            <w:pPr>
              <w:jc w:val="center"/>
              <w:rPr>
                <w:rFonts w:ascii="仿宋" w:hAnsi="仿宋" w:eastAsia="仿宋" w:cs="仿宋"/>
                <w:b/>
                <w:color w:val="auto"/>
                <w:kern w:val="0"/>
                <w:sz w:val="32"/>
                <w:szCs w:val="32"/>
                <w:highlight w:val="none"/>
              </w:rPr>
            </w:pPr>
          </w:p>
        </w:tc>
        <w:tc>
          <w:tcPr>
            <w:tcW w:w="3546" w:type="dxa"/>
          </w:tcPr>
          <w:p w14:paraId="351FCCE4">
            <w:pPr>
              <w:jc w:val="center"/>
              <w:rPr>
                <w:rFonts w:ascii="仿宋" w:hAnsi="仿宋" w:eastAsia="仿宋" w:cs="仿宋"/>
                <w:b/>
                <w:color w:val="auto"/>
                <w:kern w:val="0"/>
                <w:sz w:val="32"/>
                <w:szCs w:val="32"/>
                <w:highlight w:val="none"/>
              </w:rPr>
            </w:pPr>
          </w:p>
        </w:tc>
        <w:tc>
          <w:tcPr>
            <w:tcW w:w="1276" w:type="dxa"/>
          </w:tcPr>
          <w:p w14:paraId="56B72A57">
            <w:pPr>
              <w:jc w:val="center"/>
              <w:rPr>
                <w:rFonts w:ascii="仿宋" w:hAnsi="仿宋" w:eastAsia="仿宋" w:cs="仿宋"/>
                <w:b/>
                <w:color w:val="auto"/>
                <w:kern w:val="0"/>
                <w:sz w:val="32"/>
                <w:szCs w:val="32"/>
                <w:highlight w:val="none"/>
              </w:rPr>
            </w:pPr>
          </w:p>
        </w:tc>
      </w:tr>
      <w:tr w14:paraId="1376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E6AD04">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4AFBBC9">
            <w:pPr>
              <w:jc w:val="center"/>
              <w:rPr>
                <w:rFonts w:ascii="仿宋" w:hAnsi="仿宋" w:eastAsia="仿宋" w:cs="仿宋"/>
                <w:b/>
                <w:color w:val="auto"/>
                <w:kern w:val="0"/>
                <w:sz w:val="32"/>
                <w:szCs w:val="32"/>
                <w:highlight w:val="none"/>
              </w:rPr>
            </w:pPr>
          </w:p>
        </w:tc>
        <w:tc>
          <w:tcPr>
            <w:tcW w:w="3546" w:type="dxa"/>
          </w:tcPr>
          <w:p w14:paraId="029B9CF2">
            <w:pPr>
              <w:jc w:val="center"/>
              <w:rPr>
                <w:rFonts w:ascii="仿宋" w:hAnsi="仿宋" w:eastAsia="仿宋" w:cs="仿宋"/>
                <w:b/>
                <w:color w:val="auto"/>
                <w:kern w:val="0"/>
                <w:sz w:val="32"/>
                <w:szCs w:val="32"/>
                <w:highlight w:val="none"/>
              </w:rPr>
            </w:pPr>
          </w:p>
        </w:tc>
        <w:tc>
          <w:tcPr>
            <w:tcW w:w="1276" w:type="dxa"/>
          </w:tcPr>
          <w:p w14:paraId="689B89E9">
            <w:pPr>
              <w:jc w:val="center"/>
              <w:rPr>
                <w:rFonts w:ascii="仿宋" w:hAnsi="仿宋" w:eastAsia="仿宋" w:cs="仿宋"/>
                <w:b/>
                <w:color w:val="auto"/>
                <w:kern w:val="0"/>
                <w:sz w:val="32"/>
                <w:szCs w:val="32"/>
                <w:highlight w:val="none"/>
              </w:rPr>
            </w:pPr>
          </w:p>
        </w:tc>
      </w:tr>
      <w:tr w14:paraId="6B0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1EB9A2">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AA20B1E">
            <w:pPr>
              <w:jc w:val="center"/>
              <w:rPr>
                <w:rFonts w:ascii="仿宋" w:hAnsi="仿宋" w:eastAsia="仿宋" w:cs="仿宋"/>
                <w:b/>
                <w:color w:val="auto"/>
                <w:kern w:val="0"/>
                <w:sz w:val="32"/>
                <w:szCs w:val="32"/>
                <w:highlight w:val="none"/>
              </w:rPr>
            </w:pPr>
          </w:p>
        </w:tc>
        <w:tc>
          <w:tcPr>
            <w:tcW w:w="3546" w:type="dxa"/>
          </w:tcPr>
          <w:p w14:paraId="42EF17A2">
            <w:pPr>
              <w:jc w:val="center"/>
              <w:rPr>
                <w:rFonts w:ascii="仿宋" w:hAnsi="仿宋" w:eastAsia="仿宋" w:cs="仿宋"/>
                <w:b/>
                <w:color w:val="auto"/>
                <w:kern w:val="0"/>
                <w:sz w:val="32"/>
                <w:szCs w:val="32"/>
                <w:highlight w:val="none"/>
              </w:rPr>
            </w:pPr>
          </w:p>
        </w:tc>
        <w:tc>
          <w:tcPr>
            <w:tcW w:w="1276" w:type="dxa"/>
          </w:tcPr>
          <w:p w14:paraId="607E3F4E">
            <w:pPr>
              <w:jc w:val="center"/>
              <w:rPr>
                <w:rFonts w:ascii="仿宋" w:hAnsi="仿宋" w:eastAsia="仿宋" w:cs="仿宋"/>
                <w:b/>
                <w:color w:val="auto"/>
                <w:kern w:val="0"/>
                <w:sz w:val="32"/>
                <w:szCs w:val="32"/>
                <w:highlight w:val="none"/>
              </w:rPr>
            </w:pPr>
          </w:p>
        </w:tc>
      </w:tr>
    </w:tbl>
    <w:p w14:paraId="1008E9E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248BB39">
      <w:pPr>
        <w:jc w:val="center"/>
        <w:rPr>
          <w:rFonts w:ascii="仿宋" w:hAnsi="仿宋" w:eastAsia="仿宋" w:cs="仿宋"/>
          <w:b/>
          <w:color w:val="auto"/>
          <w:kern w:val="0"/>
          <w:sz w:val="32"/>
          <w:szCs w:val="32"/>
          <w:highlight w:val="none"/>
        </w:rPr>
      </w:pPr>
    </w:p>
    <w:p w14:paraId="4516B3B1">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01C55D8">
      <w:pPr>
        <w:widowControl/>
        <w:adjustRightInd/>
        <w:jc w:val="left"/>
        <w:rPr>
          <w:rFonts w:ascii="仿宋" w:hAnsi="仿宋" w:eastAsia="仿宋" w:cs="仿宋"/>
          <w:b/>
          <w:bCs/>
          <w:color w:val="auto"/>
          <w:sz w:val="32"/>
          <w:szCs w:val="32"/>
          <w:highlight w:val="none"/>
        </w:rPr>
      </w:pPr>
    </w:p>
    <w:p w14:paraId="1F4F5F7B">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E6AC0F2">
      <w:pPr>
        <w:snapToGrid w:val="0"/>
        <w:spacing w:line="360" w:lineRule="auto"/>
        <w:rPr>
          <w:rFonts w:ascii="仿宋" w:hAnsi="仿宋" w:eastAsia="仿宋" w:cs="仿宋"/>
          <w:color w:val="auto"/>
          <w:sz w:val="24"/>
          <w:highlight w:val="none"/>
        </w:rPr>
      </w:pPr>
    </w:p>
    <w:p w14:paraId="5C380B1D">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299F9D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756269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2C408D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FEE8F7F">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BB7E5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7D88A25">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6FC486F">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509E9B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8D774D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D78C28E">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F7989C3">
      <w:pPr>
        <w:autoSpaceDE w:val="0"/>
        <w:autoSpaceDN w:val="0"/>
        <w:spacing w:line="360" w:lineRule="auto"/>
        <w:ind w:left="2"/>
        <w:jc w:val="left"/>
        <w:rPr>
          <w:rFonts w:ascii="仿宋" w:hAnsi="仿宋" w:eastAsia="仿宋" w:cs="仿宋"/>
          <w:color w:val="auto"/>
          <w:kern w:val="0"/>
          <w:sz w:val="24"/>
          <w:highlight w:val="none"/>
          <w:lang w:val="zh-CN"/>
        </w:rPr>
      </w:pPr>
    </w:p>
    <w:p w14:paraId="79E73CB4">
      <w:pPr>
        <w:autoSpaceDE w:val="0"/>
        <w:autoSpaceDN w:val="0"/>
        <w:spacing w:line="360" w:lineRule="auto"/>
        <w:ind w:left="2"/>
        <w:jc w:val="left"/>
        <w:rPr>
          <w:rFonts w:ascii="仿宋" w:hAnsi="仿宋" w:eastAsia="仿宋" w:cs="仿宋"/>
          <w:color w:val="auto"/>
          <w:kern w:val="0"/>
          <w:sz w:val="24"/>
          <w:highlight w:val="none"/>
          <w:lang w:val="zh-CN"/>
        </w:rPr>
      </w:pPr>
    </w:p>
    <w:p w14:paraId="629E98CC">
      <w:pPr>
        <w:autoSpaceDE w:val="0"/>
        <w:autoSpaceDN w:val="0"/>
        <w:spacing w:line="360" w:lineRule="auto"/>
        <w:ind w:left="2"/>
        <w:jc w:val="left"/>
        <w:rPr>
          <w:rFonts w:ascii="仿宋" w:hAnsi="仿宋" w:eastAsia="仿宋" w:cs="仿宋"/>
          <w:color w:val="auto"/>
          <w:kern w:val="0"/>
          <w:sz w:val="24"/>
          <w:highlight w:val="none"/>
          <w:lang w:val="zh-CN"/>
        </w:rPr>
      </w:pPr>
    </w:p>
    <w:p w14:paraId="7BBE139D">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66B3808">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9A994F9">
      <w:pPr>
        <w:spacing w:line="360" w:lineRule="auto"/>
        <w:jc w:val="center"/>
        <w:rPr>
          <w:rFonts w:ascii="仿宋" w:hAnsi="仿宋" w:eastAsia="仿宋" w:cs="仿宋"/>
          <w:b/>
          <w:bCs/>
          <w:color w:val="auto"/>
          <w:sz w:val="24"/>
          <w:highlight w:val="none"/>
        </w:rPr>
      </w:pPr>
    </w:p>
    <w:p w14:paraId="53214D0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14500">
      <w:pPr>
        <w:spacing w:line="360" w:lineRule="auto"/>
        <w:jc w:val="center"/>
        <w:rPr>
          <w:rFonts w:ascii="仿宋" w:hAnsi="仿宋" w:eastAsia="仿宋" w:cs="仿宋"/>
          <w:b/>
          <w:bCs/>
          <w:color w:val="auto"/>
          <w:sz w:val="24"/>
          <w:highlight w:val="none"/>
        </w:rPr>
      </w:pPr>
    </w:p>
    <w:p w14:paraId="43B24674">
      <w:pPr>
        <w:pStyle w:val="80"/>
        <w:jc w:val="center"/>
        <w:rPr>
          <w:rFonts w:ascii="仿宋" w:hAnsi="仿宋" w:eastAsia="仿宋" w:cs="仿宋"/>
          <w:b/>
          <w:bCs/>
          <w:color w:val="auto"/>
          <w:highlight w:val="none"/>
        </w:rPr>
      </w:pPr>
    </w:p>
    <w:p w14:paraId="0E87E1C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062E0290">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D850C3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5501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CFCCE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70C3E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DECA6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581C2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5DBA2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29266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0058D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31DBF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55D354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036A778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83B1F9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6688B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D24738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9BCA1B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EDA87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CD7040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04C4B0">
            <w:pPr>
              <w:autoSpaceDE w:val="0"/>
              <w:autoSpaceDN w:val="0"/>
              <w:spacing w:line="360" w:lineRule="auto"/>
              <w:rPr>
                <w:rFonts w:ascii="仿宋_GB2312" w:hAnsi="仿宋_GB2312" w:eastAsia="仿宋_GB2312" w:cs="仿宋_GB2312"/>
                <w:color w:val="auto"/>
                <w:sz w:val="24"/>
                <w:highlight w:val="none"/>
              </w:rPr>
            </w:pPr>
          </w:p>
        </w:tc>
      </w:tr>
      <w:tr w14:paraId="4356ED2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FB2EA6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E44721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12C440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F94196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80DF8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718BAA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BBA628">
            <w:pPr>
              <w:autoSpaceDE w:val="0"/>
              <w:autoSpaceDN w:val="0"/>
              <w:spacing w:line="360" w:lineRule="auto"/>
              <w:rPr>
                <w:rFonts w:ascii="仿宋_GB2312" w:hAnsi="仿宋_GB2312" w:eastAsia="仿宋_GB2312" w:cs="仿宋_GB2312"/>
                <w:color w:val="auto"/>
                <w:sz w:val="24"/>
                <w:highlight w:val="none"/>
              </w:rPr>
            </w:pPr>
          </w:p>
        </w:tc>
      </w:tr>
      <w:tr w14:paraId="485509E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F6D749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FA21683">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382DC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E1E21D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76191F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D3206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BF4362D">
            <w:pPr>
              <w:autoSpaceDE w:val="0"/>
              <w:autoSpaceDN w:val="0"/>
              <w:spacing w:line="360" w:lineRule="auto"/>
              <w:rPr>
                <w:rFonts w:ascii="仿宋_GB2312" w:hAnsi="仿宋_GB2312" w:eastAsia="仿宋_GB2312" w:cs="仿宋_GB2312"/>
                <w:color w:val="auto"/>
                <w:sz w:val="24"/>
                <w:highlight w:val="none"/>
              </w:rPr>
            </w:pPr>
          </w:p>
        </w:tc>
      </w:tr>
    </w:tbl>
    <w:p w14:paraId="73E0414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18640F3">
      <w:pPr>
        <w:autoSpaceDE w:val="0"/>
        <w:autoSpaceDN w:val="0"/>
        <w:spacing w:line="360" w:lineRule="auto"/>
        <w:rPr>
          <w:rFonts w:ascii="仿宋_GB2312" w:hAnsi="仿宋_GB2312" w:eastAsia="仿宋_GB2312" w:cs="仿宋_GB2312"/>
          <w:b/>
          <w:color w:val="auto"/>
          <w:sz w:val="24"/>
          <w:highlight w:val="none"/>
        </w:rPr>
      </w:pPr>
    </w:p>
    <w:p w14:paraId="46F426AA">
      <w:pPr>
        <w:autoSpaceDE w:val="0"/>
        <w:autoSpaceDN w:val="0"/>
        <w:spacing w:line="360" w:lineRule="auto"/>
        <w:rPr>
          <w:rFonts w:ascii="仿宋_GB2312" w:hAnsi="仿宋_GB2312" w:eastAsia="仿宋_GB2312" w:cs="仿宋_GB2312"/>
          <w:color w:val="auto"/>
          <w:sz w:val="24"/>
          <w:highlight w:val="none"/>
        </w:rPr>
      </w:pPr>
    </w:p>
    <w:p w14:paraId="6EFF20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FDD3D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25E6AB">
      <w:pPr>
        <w:pStyle w:val="648"/>
        <w:ind w:firstLine="0"/>
        <w:jc w:val="both"/>
        <w:rPr>
          <w:rFonts w:hAnsi="仿宋_GB2312" w:cs="仿宋_GB2312"/>
          <w:color w:val="auto"/>
          <w:highlight w:val="none"/>
        </w:rPr>
      </w:pPr>
    </w:p>
    <w:p w14:paraId="4A47EF7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79B233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D48D66B">
      <w:pPr>
        <w:spacing w:line="360" w:lineRule="auto"/>
        <w:jc w:val="center"/>
        <w:rPr>
          <w:rFonts w:ascii="仿宋_GB2312" w:hAnsi="仿宋_GB2312" w:eastAsia="仿宋_GB2312" w:cs="仿宋_GB2312"/>
          <w:color w:val="auto"/>
          <w:sz w:val="24"/>
          <w:highlight w:val="none"/>
        </w:rPr>
      </w:pPr>
    </w:p>
    <w:p w14:paraId="62E0069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FDD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3F8FA9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16F4C0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61B499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780167B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369D3C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94CEA5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2D0F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DC481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3D3913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59B7ED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993F6F0">
            <w:pPr>
              <w:spacing w:line="360" w:lineRule="auto"/>
              <w:jc w:val="center"/>
              <w:rPr>
                <w:rFonts w:ascii="仿宋_GB2312" w:hAnsi="仿宋_GB2312" w:eastAsia="仿宋_GB2312" w:cs="仿宋_GB2312"/>
                <w:color w:val="auto"/>
                <w:sz w:val="24"/>
                <w:highlight w:val="none"/>
              </w:rPr>
            </w:pPr>
          </w:p>
        </w:tc>
        <w:tc>
          <w:tcPr>
            <w:tcW w:w="1080" w:type="dxa"/>
            <w:vAlign w:val="center"/>
          </w:tcPr>
          <w:p w14:paraId="10D1026F">
            <w:pPr>
              <w:spacing w:line="360" w:lineRule="auto"/>
              <w:jc w:val="center"/>
              <w:rPr>
                <w:rFonts w:ascii="仿宋_GB2312" w:hAnsi="仿宋_GB2312" w:eastAsia="仿宋_GB2312" w:cs="仿宋_GB2312"/>
                <w:color w:val="auto"/>
                <w:sz w:val="24"/>
                <w:highlight w:val="none"/>
              </w:rPr>
            </w:pPr>
          </w:p>
        </w:tc>
        <w:tc>
          <w:tcPr>
            <w:tcW w:w="1332" w:type="dxa"/>
            <w:vAlign w:val="center"/>
          </w:tcPr>
          <w:p w14:paraId="08D7FF14">
            <w:pPr>
              <w:spacing w:line="360" w:lineRule="auto"/>
              <w:jc w:val="center"/>
              <w:rPr>
                <w:rFonts w:ascii="仿宋_GB2312" w:hAnsi="仿宋_GB2312" w:eastAsia="仿宋_GB2312" w:cs="仿宋_GB2312"/>
                <w:color w:val="auto"/>
                <w:sz w:val="24"/>
                <w:highlight w:val="none"/>
              </w:rPr>
            </w:pPr>
          </w:p>
        </w:tc>
      </w:tr>
      <w:tr w14:paraId="73B2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5A6E3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DACB43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2BEF35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7A5F16A">
            <w:pPr>
              <w:spacing w:line="360" w:lineRule="auto"/>
              <w:jc w:val="center"/>
              <w:rPr>
                <w:rFonts w:ascii="仿宋_GB2312" w:hAnsi="仿宋_GB2312" w:eastAsia="仿宋_GB2312" w:cs="仿宋_GB2312"/>
                <w:color w:val="auto"/>
                <w:sz w:val="24"/>
                <w:highlight w:val="none"/>
              </w:rPr>
            </w:pPr>
          </w:p>
        </w:tc>
        <w:tc>
          <w:tcPr>
            <w:tcW w:w="1080" w:type="dxa"/>
            <w:vAlign w:val="center"/>
          </w:tcPr>
          <w:p w14:paraId="6163ADD3">
            <w:pPr>
              <w:spacing w:line="360" w:lineRule="auto"/>
              <w:jc w:val="center"/>
              <w:rPr>
                <w:rFonts w:ascii="仿宋_GB2312" w:hAnsi="仿宋_GB2312" w:eastAsia="仿宋_GB2312" w:cs="仿宋_GB2312"/>
                <w:color w:val="auto"/>
                <w:sz w:val="24"/>
                <w:highlight w:val="none"/>
              </w:rPr>
            </w:pPr>
          </w:p>
        </w:tc>
        <w:tc>
          <w:tcPr>
            <w:tcW w:w="1332" w:type="dxa"/>
            <w:vAlign w:val="center"/>
          </w:tcPr>
          <w:p w14:paraId="4265D8FF">
            <w:pPr>
              <w:spacing w:line="360" w:lineRule="auto"/>
              <w:jc w:val="center"/>
              <w:rPr>
                <w:rFonts w:ascii="仿宋_GB2312" w:hAnsi="仿宋_GB2312" w:eastAsia="仿宋_GB2312" w:cs="仿宋_GB2312"/>
                <w:color w:val="auto"/>
                <w:sz w:val="24"/>
                <w:highlight w:val="none"/>
              </w:rPr>
            </w:pPr>
          </w:p>
        </w:tc>
      </w:tr>
      <w:tr w14:paraId="43B7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319B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D9E202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C85287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91EAFDF">
            <w:pPr>
              <w:spacing w:line="360" w:lineRule="auto"/>
              <w:jc w:val="center"/>
              <w:rPr>
                <w:rFonts w:ascii="仿宋_GB2312" w:hAnsi="仿宋_GB2312" w:eastAsia="仿宋_GB2312" w:cs="仿宋_GB2312"/>
                <w:color w:val="auto"/>
                <w:sz w:val="24"/>
                <w:highlight w:val="none"/>
              </w:rPr>
            </w:pPr>
          </w:p>
        </w:tc>
        <w:tc>
          <w:tcPr>
            <w:tcW w:w="1080" w:type="dxa"/>
            <w:vAlign w:val="center"/>
          </w:tcPr>
          <w:p w14:paraId="2B77F0AC">
            <w:pPr>
              <w:spacing w:line="360" w:lineRule="auto"/>
              <w:jc w:val="center"/>
              <w:rPr>
                <w:rFonts w:ascii="仿宋_GB2312" w:hAnsi="仿宋_GB2312" w:eastAsia="仿宋_GB2312" w:cs="仿宋_GB2312"/>
                <w:color w:val="auto"/>
                <w:sz w:val="24"/>
                <w:highlight w:val="none"/>
              </w:rPr>
            </w:pPr>
          </w:p>
        </w:tc>
        <w:tc>
          <w:tcPr>
            <w:tcW w:w="1332" w:type="dxa"/>
            <w:vAlign w:val="center"/>
          </w:tcPr>
          <w:p w14:paraId="656ABD2E">
            <w:pPr>
              <w:spacing w:line="360" w:lineRule="auto"/>
              <w:jc w:val="center"/>
              <w:rPr>
                <w:rFonts w:ascii="仿宋_GB2312" w:hAnsi="仿宋_GB2312" w:eastAsia="仿宋_GB2312" w:cs="仿宋_GB2312"/>
                <w:color w:val="auto"/>
                <w:sz w:val="24"/>
                <w:highlight w:val="none"/>
              </w:rPr>
            </w:pPr>
          </w:p>
        </w:tc>
      </w:tr>
      <w:tr w14:paraId="371E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A7316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E28D1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DB04A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24A794B">
            <w:pPr>
              <w:spacing w:line="360" w:lineRule="auto"/>
              <w:jc w:val="center"/>
              <w:rPr>
                <w:rFonts w:ascii="仿宋_GB2312" w:hAnsi="仿宋_GB2312" w:eastAsia="仿宋_GB2312" w:cs="仿宋_GB2312"/>
                <w:color w:val="auto"/>
                <w:sz w:val="24"/>
                <w:highlight w:val="none"/>
              </w:rPr>
            </w:pPr>
          </w:p>
        </w:tc>
        <w:tc>
          <w:tcPr>
            <w:tcW w:w="1080" w:type="dxa"/>
            <w:vAlign w:val="center"/>
          </w:tcPr>
          <w:p w14:paraId="01A3704A">
            <w:pPr>
              <w:spacing w:line="360" w:lineRule="auto"/>
              <w:jc w:val="center"/>
              <w:rPr>
                <w:rFonts w:ascii="仿宋_GB2312" w:hAnsi="仿宋_GB2312" w:eastAsia="仿宋_GB2312" w:cs="仿宋_GB2312"/>
                <w:color w:val="auto"/>
                <w:sz w:val="24"/>
                <w:highlight w:val="none"/>
              </w:rPr>
            </w:pPr>
          </w:p>
        </w:tc>
        <w:tc>
          <w:tcPr>
            <w:tcW w:w="1332" w:type="dxa"/>
            <w:vAlign w:val="center"/>
          </w:tcPr>
          <w:p w14:paraId="32C84B9B">
            <w:pPr>
              <w:spacing w:line="360" w:lineRule="auto"/>
              <w:jc w:val="center"/>
              <w:rPr>
                <w:rFonts w:ascii="仿宋_GB2312" w:hAnsi="仿宋_GB2312" w:eastAsia="仿宋_GB2312" w:cs="仿宋_GB2312"/>
                <w:color w:val="auto"/>
                <w:sz w:val="24"/>
                <w:highlight w:val="none"/>
              </w:rPr>
            </w:pPr>
          </w:p>
        </w:tc>
      </w:tr>
      <w:tr w14:paraId="090B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984E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709F1B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DD158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F0673E8">
            <w:pPr>
              <w:spacing w:line="360" w:lineRule="auto"/>
              <w:jc w:val="center"/>
              <w:rPr>
                <w:rFonts w:ascii="仿宋_GB2312" w:hAnsi="仿宋_GB2312" w:eastAsia="仿宋_GB2312" w:cs="仿宋_GB2312"/>
                <w:color w:val="auto"/>
                <w:sz w:val="24"/>
                <w:highlight w:val="none"/>
              </w:rPr>
            </w:pPr>
          </w:p>
        </w:tc>
        <w:tc>
          <w:tcPr>
            <w:tcW w:w="1080" w:type="dxa"/>
            <w:vAlign w:val="center"/>
          </w:tcPr>
          <w:p w14:paraId="5A6F0F8E">
            <w:pPr>
              <w:spacing w:line="360" w:lineRule="auto"/>
              <w:jc w:val="center"/>
              <w:rPr>
                <w:rFonts w:ascii="仿宋_GB2312" w:hAnsi="仿宋_GB2312" w:eastAsia="仿宋_GB2312" w:cs="仿宋_GB2312"/>
                <w:color w:val="auto"/>
                <w:sz w:val="24"/>
                <w:highlight w:val="none"/>
              </w:rPr>
            </w:pPr>
          </w:p>
        </w:tc>
        <w:tc>
          <w:tcPr>
            <w:tcW w:w="1332" w:type="dxa"/>
            <w:vAlign w:val="center"/>
          </w:tcPr>
          <w:p w14:paraId="0772F0D6">
            <w:pPr>
              <w:spacing w:line="360" w:lineRule="auto"/>
              <w:jc w:val="center"/>
              <w:rPr>
                <w:rFonts w:ascii="仿宋_GB2312" w:hAnsi="仿宋_GB2312" w:eastAsia="仿宋_GB2312" w:cs="仿宋_GB2312"/>
                <w:color w:val="auto"/>
                <w:sz w:val="24"/>
                <w:highlight w:val="none"/>
              </w:rPr>
            </w:pPr>
          </w:p>
        </w:tc>
      </w:tr>
    </w:tbl>
    <w:p w14:paraId="423D28B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DCBC33C">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3402B30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6FF2DD3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584C8E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1D90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B825D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1D0135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C0BA9D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13C64A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A0CBD8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240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44017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A41188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7C1249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B5F9F9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E2BE4D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C8650C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44706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760A25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A0CB76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27ECB9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30AE9C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60571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EEFC3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F652F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7066B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5F2B62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1BBE7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58F98B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FE3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860246">
            <w:pPr>
              <w:spacing w:line="360" w:lineRule="auto"/>
              <w:rPr>
                <w:rFonts w:ascii="仿宋_GB2312" w:hAnsi="仿宋_GB2312" w:eastAsia="仿宋_GB2312" w:cs="仿宋_GB2312"/>
                <w:color w:val="auto"/>
                <w:sz w:val="24"/>
                <w:highlight w:val="none"/>
              </w:rPr>
            </w:pPr>
          </w:p>
        </w:tc>
        <w:tc>
          <w:tcPr>
            <w:tcW w:w="552" w:type="dxa"/>
          </w:tcPr>
          <w:p w14:paraId="06AA99FC">
            <w:pPr>
              <w:spacing w:line="360" w:lineRule="auto"/>
              <w:rPr>
                <w:rFonts w:ascii="仿宋_GB2312" w:hAnsi="仿宋_GB2312" w:eastAsia="仿宋_GB2312" w:cs="仿宋_GB2312"/>
                <w:color w:val="auto"/>
                <w:sz w:val="24"/>
                <w:highlight w:val="none"/>
              </w:rPr>
            </w:pPr>
          </w:p>
        </w:tc>
        <w:tc>
          <w:tcPr>
            <w:tcW w:w="552" w:type="dxa"/>
          </w:tcPr>
          <w:p w14:paraId="79778C15">
            <w:pPr>
              <w:spacing w:line="360" w:lineRule="auto"/>
              <w:rPr>
                <w:rFonts w:ascii="仿宋_GB2312" w:hAnsi="仿宋_GB2312" w:eastAsia="仿宋_GB2312" w:cs="仿宋_GB2312"/>
                <w:color w:val="auto"/>
                <w:sz w:val="24"/>
                <w:highlight w:val="none"/>
              </w:rPr>
            </w:pPr>
          </w:p>
        </w:tc>
        <w:tc>
          <w:tcPr>
            <w:tcW w:w="552" w:type="dxa"/>
          </w:tcPr>
          <w:p w14:paraId="36BC7DA7">
            <w:pPr>
              <w:spacing w:line="360" w:lineRule="auto"/>
              <w:rPr>
                <w:rFonts w:ascii="仿宋_GB2312" w:hAnsi="仿宋_GB2312" w:eastAsia="仿宋_GB2312" w:cs="仿宋_GB2312"/>
                <w:color w:val="auto"/>
                <w:sz w:val="24"/>
                <w:highlight w:val="none"/>
              </w:rPr>
            </w:pPr>
          </w:p>
        </w:tc>
        <w:tc>
          <w:tcPr>
            <w:tcW w:w="552" w:type="dxa"/>
          </w:tcPr>
          <w:p w14:paraId="111D8779">
            <w:pPr>
              <w:spacing w:line="360" w:lineRule="auto"/>
              <w:rPr>
                <w:rFonts w:ascii="仿宋_GB2312" w:hAnsi="仿宋_GB2312" w:eastAsia="仿宋_GB2312" w:cs="仿宋_GB2312"/>
                <w:color w:val="auto"/>
                <w:sz w:val="24"/>
                <w:highlight w:val="none"/>
              </w:rPr>
            </w:pPr>
          </w:p>
        </w:tc>
        <w:tc>
          <w:tcPr>
            <w:tcW w:w="552" w:type="dxa"/>
          </w:tcPr>
          <w:p w14:paraId="5EF1E843">
            <w:pPr>
              <w:spacing w:line="360" w:lineRule="auto"/>
              <w:rPr>
                <w:rFonts w:ascii="仿宋_GB2312" w:hAnsi="仿宋_GB2312" w:eastAsia="仿宋_GB2312" w:cs="仿宋_GB2312"/>
                <w:color w:val="auto"/>
                <w:sz w:val="24"/>
                <w:highlight w:val="none"/>
              </w:rPr>
            </w:pPr>
          </w:p>
        </w:tc>
        <w:tc>
          <w:tcPr>
            <w:tcW w:w="552" w:type="dxa"/>
          </w:tcPr>
          <w:p w14:paraId="4D9F9D3D">
            <w:pPr>
              <w:spacing w:line="360" w:lineRule="auto"/>
              <w:rPr>
                <w:rFonts w:ascii="仿宋_GB2312" w:hAnsi="仿宋_GB2312" w:eastAsia="仿宋_GB2312" w:cs="仿宋_GB2312"/>
                <w:color w:val="auto"/>
                <w:sz w:val="24"/>
                <w:highlight w:val="none"/>
              </w:rPr>
            </w:pPr>
          </w:p>
        </w:tc>
        <w:tc>
          <w:tcPr>
            <w:tcW w:w="553" w:type="dxa"/>
          </w:tcPr>
          <w:p w14:paraId="107EEE6C">
            <w:pPr>
              <w:spacing w:line="360" w:lineRule="auto"/>
              <w:rPr>
                <w:rFonts w:ascii="仿宋_GB2312" w:hAnsi="仿宋_GB2312" w:eastAsia="仿宋_GB2312" w:cs="仿宋_GB2312"/>
                <w:color w:val="auto"/>
                <w:sz w:val="24"/>
                <w:highlight w:val="none"/>
              </w:rPr>
            </w:pPr>
          </w:p>
        </w:tc>
        <w:tc>
          <w:tcPr>
            <w:tcW w:w="553" w:type="dxa"/>
          </w:tcPr>
          <w:p w14:paraId="1DE74FA1">
            <w:pPr>
              <w:spacing w:line="360" w:lineRule="auto"/>
              <w:rPr>
                <w:rFonts w:ascii="仿宋_GB2312" w:hAnsi="仿宋_GB2312" w:eastAsia="仿宋_GB2312" w:cs="仿宋_GB2312"/>
                <w:color w:val="auto"/>
                <w:sz w:val="24"/>
                <w:highlight w:val="none"/>
              </w:rPr>
            </w:pPr>
          </w:p>
        </w:tc>
        <w:tc>
          <w:tcPr>
            <w:tcW w:w="553" w:type="dxa"/>
          </w:tcPr>
          <w:p w14:paraId="0AED6266">
            <w:pPr>
              <w:spacing w:line="360" w:lineRule="auto"/>
              <w:rPr>
                <w:rFonts w:ascii="仿宋_GB2312" w:hAnsi="仿宋_GB2312" w:eastAsia="仿宋_GB2312" w:cs="仿宋_GB2312"/>
                <w:color w:val="auto"/>
                <w:sz w:val="24"/>
                <w:highlight w:val="none"/>
              </w:rPr>
            </w:pPr>
          </w:p>
        </w:tc>
        <w:tc>
          <w:tcPr>
            <w:tcW w:w="553" w:type="dxa"/>
          </w:tcPr>
          <w:p w14:paraId="5FC3F078">
            <w:pPr>
              <w:spacing w:line="360" w:lineRule="auto"/>
              <w:rPr>
                <w:rFonts w:ascii="仿宋_GB2312" w:hAnsi="仿宋_GB2312" w:eastAsia="仿宋_GB2312" w:cs="仿宋_GB2312"/>
                <w:color w:val="auto"/>
                <w:sz w:val="24"/>
                <w:highlight w:val="none"/>
              </w:rPr>
            </w:pPr>
          </w:p>
        </w:tc>
        <w:tc>
          <w:tcPr>
            <w:tcW w:w="553" w:type="dxa"/>
          </w:tcPr>
          <w:p w14:paraId="5D14E9F9">
            <w:pPr>
              <w:spacing w:line="360" w:lineRule="auto"/>
              <w:rPr>
                <w:rFonts w:ascii="仿宋_GB2312" w:hAnsi="仿宋_GB2312" w:eastAsia="仿宋_GB2312" w:cs="仿宋_GB2312"/>
                <w:color w:val="auto"/>
                <w:sz w:val="24"/>
                <w:highlight w:val="none"/>
              </w:rPr>
            </w:pPr>
          </w:p>
        </w:tc>
        <w:tc>
          <w:tcPr>
            <w:tcW w:w="553" w:type="dxa"/>
          </w:tcPr>
          <w:p w14:paraId="1A2BAE37">
            <w:pPr>
              <w:spacing w:line="360" w:lineRule="auto"/>
              <w:rPr>
                <w:rFonts w:ascii="仿宋_GB2312" w:hAnsi="仿宋_GB2312" w:eastAsia="仿宋_GB2312" w:cs="仿宋_GB2312"/>
                <w:color w:val="auto"/>
                <w:sz w:val="24"/>
                <w:highlight w:val="none"/>
              </w:rPr>
            </w:pPr>
          </w:p>
        </w:tc>
        <w:tc>
          <w:tcPr>
            <w:tcW w:w="553" w:type="dxa"/>
          </w:tcPr>
          <w:p w14:paraId="5A9A05D3">
            <w:pPr>
              <w:spacing w:line="360" w:lineRule="auto"/>
              <w:rPr>
                <w:rFonts w:ascii="仿宋_GB2312" w:hAnsi="仿宋_GB2312" w:eastAsia="仿宋_GB2312" w:cs="仿宋_GB2312"/>
                <w:color w:val="auto"/>
                <w:sz w:val="24"/>
                <w:highlight w:val="none"/>
              </w:rPr>
            </w:pPr>
          </w:p>
        </w:tc>
        <w:tc>
          <w:tcPr>
            <w:tcW w:w="553" w:type="dxa"/>
          </w:tcPr>
          <w:p w14:paraId="449D6AB3">
            <w:pPr>
              <w:spacing w:line="360" w:lineRule="auto"/>
              <w:rPr>
                <w:rFonts w:ascii="仿宋_GB2312" w:hAnsi="仿宋_GB2312" w:eastAsia="仿宋_GB2312" w:cs="仿宋_GB2312"/>
                <w:color w:val="auto"/>
                <w:sz w:val="24"/>
                <w:highlight w:val="none"/>
              </w:rPr>
            </w:pPr>
          </w:p>
        </w:tc>
        <w:tc>
          <w:tcPr>
            <w:tcW w:w="553" w:type="dxa"/>
          </w:tcPr>
          <w:p w14:paraId="1733E2A0">
            <w:pPr>
              <w:spacing w:line="360" w:lineRule="auto"/>
              <w:rPr>
                <w:rFonts w:ascii="仿宋_GB2312" w:hAnsi="仿宋_GB2312" w:eastAsia="仿宋_GB2312" w:cs="仿宋_GB2312"/>
                <w:color w:val="auto"/>
                <w:sz w:val="24"/>
                <w:highlight w:val="none"/>
              </w:rPr>
            </w:pPr>
          </w:p>
        </w:tc>
        <w:tc>
          <w:tcPr>
            <w:tcW w:w="553" w:type="dxa"/>
          </w:tcPr>
          <w:p w14:paraId="6469F910">
            <w:pPr>
              <w:spacing w:line="360" w:lineRule="auto"/>
              <w:rPr>
                <w:rFonts w:ascii="仿宋_GB2312" w:hAnsi="仿宋_GB2312" w:eastAsia="仿宋_GB2312" w:cs="仿宋_GB2312"/>
                <w:color w:val="auto"/>
                <w:sz w:val="24"/>
                <w:highlight w:val="none"/>
              </w:rPr>
            </w:pPr>
          </w:p>
        </w:tc>
      </w:tr>
      <w:tr w14:paraId="3ED5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50C312">
            <w:pPr>
              <w:spacing w:line="360" w:lineRule="auto"/>
              <w:rPr>
                <w:rFonts w:ascii="仿宋_GB2312" w:hAnsi="仿宋_GB2312" w:eastAsia="仿宋_GB2312" w:cs="仿宋_GB2312"/>
                <w:color w:val="auto"/>
                <w:sz w:val="24"/>
                <w:highlight w:val="none"/>
              </w:rPr>
            </w:pPr>
          </w:p>
        </w:tc>
        <w:tc>
          <w:tcPr>
            <w:tcW w:w="552" w:type="dxa"/>
          </w:tcPr>
          <w:p w14:paraId="1E706842">
            <w:pPr>
              <w:spacing w:line="360" w:lineRule="auto"/>
              <w:rPr>
                <w:rFonts w:ascii="仿宋_GB2312" w:hAnsi="仿宋_GB2312" w:eastAsia="仿宋_GB2312" w:cs="仿宋_GB2312"/>
                <w:color w:val="auto"/>
                <w:sz w:val="24"/>
                <w:highlight w:val="none"/>
              </w:rPr>
            </w:pPr>
          </w:p>
        </w:tc>
        <w:tc>
          <w:tcPr>
            <w:tcW w:w="552" w:type="dxa"/>
          </w:tcPr>
          <w:p w14:paraId="6352CA9F">
            <w:pPr>
              <w:spacing w:line="360" w:lineRule="auto"/>
              <w:rPr>
                <w:rFonts w:ascii="仿宋_GB2312" w:hAnsi="仿宋_GB2312" w:eastAsia="仿宋_GB2312" w:cs="仿宋_GB2312"/>
                <w:color w:val="auto"/>
                <w:sz w:val="24"/>
                <w:highlight w:val="none"/>
              </w:rPr>
            </w:pPr>
          </w:p>
        </w:tc>
        <w:tc>
          <w:tcPr>
            <w:tcW w:w="552" w:type="dxa"/>
          </w:tcPr>
          <w:p w14:paraId="7CA6CD36">
            <w:pPr>
              <w:spacing w:line="360" w:lineRule="auto"/>
              <w:rPr>
                <w:rFonts w:ascii="仿宋_GB2312" w:hAnsi="仿宋_GB2312" w:eastAsia="仿宋_GB2312" w:cs="仿宋_GB2312"/>
                <w:color w:val="auto"/>
                <w:sz w:val="24"/>
                <w:highlight w:val="none"/>
              </w:rPr>
            </w:pPr>
          </w:p>
        </w:tc>
        <w:tc>
          <w:tcPr>
            <w:tcW w:w="552" w:type="dxa"/>
          </w:tcPr>
          <w:p w14:paraId="42CEE5FF">
            <w:pPr>
              <w:spacing w:line="360" w:lineRule="auto"/>
              <w:rPr>
                <w:rFonts w:ascii="仿宋_GB2312" w:hAnsi="仿宋_GB2312" w:eastAsia="仿宋_GB2312" w:cs="仿宋_GB2312"/>
                <w:color w:val="auto"/>
                <w:sz w:val="24"/>
                <w:highlight w:val="none"/>
              </w:rPr>
            </w:pPr>
          </w:p>
        </w:tc>
        <w:tc>
          <w:tcPr>
            <w:tcW w:w="552" w:type="dxa"/>
          </w:tcPr>
          <w:p w14:paraId="0FF00EFD">
            <w:pPr>
              <w:spacing w:line="360" w:lineRule="auto"/>
              <w:rPr>
                <w:rFonts w:ascii="仿宋_GB2312" w:hAnsi="仿宋_GB2312" w:eastAsia="仿宋_GB2312" w:cs="仿宋_GB2312"/>
                <w:color w:val="auto"/>
                <w:sz w:val="24"/>
                <w:highlight w:val="none"/>
              </w:rPr>
            </w:pPr>
          </w:p>
        </w:tc>
        <w:tc>
          <w:tcPr>
            <w:tcW w:w="552" w:type="dxa"/>
          </w:tcPr>
          <w:p w14:paraId="4C4FBB9B">
            <w:pPr>
              <w:spacing w:line="360" w:lineRule="auto"/>
              <w:rPr>
                <w:rFonts w:ascii="仿宋_GB2312" w:hAnsi="仿宋_GB2312" w:eastAsia="仿宋_GB2312" w:cs="仿宋_GB2312"/>
                <w:color w:val="auto"/>
                <w:sz w:val="24"/>
                <w:highlight w:val="none"/>
              </w:rPr>
            </w:pPr>
          </w:p>
        </w:tc>
        <w:tc>
          <w:tcPr>
            <w:tcW w:w="553" w:type="dxa"/>
          </w:tcPr>
          <w:p w14:paraId="308E0AFE">
            <w:pPr>
              <w:spacing w:line="360" w:lineRule="auto"/>
              <w:rPr>
                <w:rFonts w:ascii="仿宋_GB2312" w:hAnsi="仿宋_GB2312" w:eastAsia="仿宋_GB2312" w:cs="仿宋_GB2312"/>
                <w:color w:val="auto"/>
                <w:sz w:val="24"/>
                <w:highlight w:val="none"/>
              </w:rPr>
            </w:pPr>
          </w:p>
        </w:tc>
        <w:tc>
          <w:tcPr>
            <w:tcW w:w="553" w:type="dxa"/>
          </w:tcPr>
          <w:p w14:paraId="54213537">
            <w:pPr>
              <w:spacing w:line="360" w:lineRule="auto"/>
              <w:rPr>
                <w:rFonts w:ascii="仿宋_GB2312" w:hAnsi="仿宋_GB2312" w:eastAsia="仿宋_GB2312" w:cs="仿宋_GB2312"/>
                <w:color w:val="auto"/>
                <w:sz w:val="24"/>
                <w:highlight w:val="none"/>
              </w:rPr>
            </w:pPr>
          </w:p>
        </w:tc>
        <w:tc>
          <w:tcPr>
            <w:tcW w:w="553" w:type="dxa"/>
          </w:tcPr>
          <w:p w14:paraId="7D997B88">
            <w:pPr>
              <w:spacing w:line="360" w:lineRule="auto"/>
              <w:rPr>
                <w:rFonts w:ascii="仿宋_GB2312" w:hAnsi="仿宋_GB2312" w:eastAsia="仿宋_GB2312" w:cs="仿宋_GB2312"/>
                <w:color w:val="auto"/>
                <w:sz w:val="24"/>
                <w:highlight w:val="none"/>
              </w:rPr>
            </w:pPr>
          </w:p>
        </w:tc>
        <w:tc>
          <w:tcPr>
            <w:tcW w:w="553" w:type="dxa"/>
          </w:tcPr>
          <w:p w14:paraId="149754BE">
            <w:pPr>
              <w:spacing w:line="360" w:lineRule="auto"/>
              <w:rPr>
                <w:rFonts w:ascii="仿宋_GB2312" w:hAnsi="仿宋_GB2312" w:eastAsia="仿宋_GB2312" w:cs="仿宋_GB2312"/>
                <w:color w:val="auto"/>
                <w:sz w:val="24"/>
                <w:highlight w:val="none"/>
              </w:rPr>
            </w:pPr>
          </w:p>
        </w:tc>
        <w:tc>
          <w:tcPr>
            <w:tcW w:w="553" w:type="dxa"/>
          </w:tcPr>
          <w:p w14:paraId="7C2DBEE0">
            <w:pPr>
              <w:spacing w:line="360" w:lineRule="auto"/>
              <w:rPr>
                <w:rFonts w:ascii="仿宋_GB2312" w:hAnsi="仿宋_GB2312" w:eastAsia="仿宋_GB2312" w:cs="仿宋_GB2312"/>
                <w:color w:val="auto"/>
                <w:sz w:val="24"/>
                <w:highlight w:val="none"/>
              </w:rPr>
            </w:pPr>
          </w:p>
        </w:tc>
        <w:tc>
          <w:tcPr>
            <w:tcW w:w="553" w:type="dxa"/>
          </w:tcPr>
          <w:p w14:paraId="32B24897">
            <w:pPr>
              <w:spacing w:line="360" w:lineRule="auto"/>
              <w:rPr>
                <w:rFonts w:ascii="仿宋_GB2312" w:hAnsi="仿宋_GB2312" w:eastAsia="仿宋_GB2312" w:cs="仿宋_GB2312"/>
                <w:color w:val="auto"/>
                <w:sz w:val="24"/>
                <w:highlight w:val="none"/>
              </w:rPr>
            </w:pPr>
          </w:p>
        </w:tc>
        <w:tc>
          <w:tcPr>
            <w:tcW w:w="553" w:type="dxa"/>
          </w:tcPr>
          <w:p w14:paraId="5D4E0577">
            <w:pPr>
              <w:spacing w:line="360" w:lineRule="auto"/>
              <w:rPr>
                <w:rFonts w:ascii="仿宋_GB2312" w:hAnsi="仿宋_GB2312" w:eastAsia="仿宋_GB2312" w:cs="仿宋_GB2312"/>
                <w:color w:val="auto"/>
                <w:sz w:val="24"/>
                <w:highlight w:val="none"/>
              </w:rPr>
            </w:pPr>
          </w:p>
        </w:tc>
        <w:tc>
          <w:tcPr>
            <w:tcW w:w="553" w:type="dxa"/>
          </w:tcPr>
          <w:p w14:paraId="7A858CB7">
            <w:pPr>
              <w:spacing w:line="360" w:lineRule="auto"/>
              <w:rPr>
                <w:rFonts w:ascii="仿宋_GB2312" w:hAnsi="仿宋_GB2312" w:eastAsia="仿宋_GB2312" w:cs="仿宋_GB2312"/>
                <w:color w:val="auto"/>
                <w:sz w:val="24"/>
                <w:highlight w:val="none"/>
              </w:rPr>
            </w:pPr>
          </w:p>
        </w:tc>
        <w:tc>
          <w:tcPr>
            <w:tcW w:w="553" w:type="dxa"/>
          </w:tcPr>
          <w:p w14:paraId="4BC48CC7">
            <w:pPr>
              <w:spacing w:line="360" w:lineRule="auto"/>
              <w:rPr>
                <w:rFonts w:ascii="仿宋_GB2312" w:hAnsi="仿宋_GB2312" w:eastAsia="仿宋_GB2312" w:cs="仿宋_GB2312"/>
                <w:color w:val="auto"/>
                <w:sz w:val="24"/>
                <w:highlight w:val="none"/>
              </w:rPr>
            </w:pPr>
          </w:p>
        </w:tc>
        <w:tc>
          <w:tcPr>
            <w:tcW w:w="553" w:type="dxa"/>
          </w:tcPr>
          <w:p w14:paraId="12D05325">
            <w:pPr>
              <w:spacing w:line="360" w:lineRule="auto"/>
              <w:rPr>
                <w:rFonts w:ascii="仿宋_GB2312" w:hAnsi="仿宋_GB2312" w:eastAsia="仿宋_GB2312" w:cs="仿宋_GB2312"/>
                <w:color w:val="auto"/>
                <w:sz w:val="24"/>
                <w:highlight w:val="none"/>
              </w:rPr>
            </w:pPr>
          </w:p>
        </w:tc>
      </w:tr>
      <w:tr w14:paraId="1CD9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A375F9">
            <w:pPr>
              <w:spacing w:line="360" w:lineRule="auto"/>
              <w:rPr>
                <w:rFonts w:ascii="仿宋_GB2312" w:hAnsi="仿宋_GB2312" w:eastAsia="仿宋_GB2312" w:cs="仿宋_GB2312"/>
                <w:color w:val="auto"/>
                <w:sz w:val="24"/>
                <w:highlight w:val="none"/>
              </w:rPr>
            </w:pPr>
          </w:p>
        </w:tc>
        <w:tc>
          <w:tcPr>
            <w:tcW w:w="552" w:type="dxa"/>
          </w:tcPr>
          <w:p w14:paraId="4DD4E303">
            <w:pPr>
              <w:spacing w:line="360" w:lineRule="auto"/>
              <w:rPr>
                <w:rFonts w:ascii="仿宋_GB2312" w:hAnsi="仿宋_GB2312" w:eastAsia="仿宋_GB2312" w:cs="仿宋_GB2312"/>
                <w:color w:val="auto"/>
                <w:sz w:val="24"/>
                <w:highlight w:val="none"/>
              </w:rPr>
            </w:pPr>
          </w:p>
        </w:tc>
        <w:tc>
          <w:tcPr>
            <w:tcW w:w="552" w:type="dxa"/>
          </w:tcPr>
          <w:p w14:paraId="752A0984">
            <w:pPr>
              <w:spacing w:line="360" w:lineRule="auto"/>
              <w:rPr>
                <w:rFonts w:ascii="仿宋_GB2312" w:hAnsi="仿宋_GB2312" w:eastAsia="仿宋_GB2312" w:cs="仿宋_GB2312"/>
                <w:color w:val="auto"/>
                <w:sz w:val="24"/>
                <w:highlight w:val="none"/>
              </w:rPr>
            </w:pPr>
          </w:p>
        </w:tc>
        <w:tc>
          <w:tcPr>
            <w:tcW w:w="552" w:type="dxa"/>
          </w:tcPr>
          <w:p w14:paraId="6F3FC1D5">
            <w:pPr>
              <w:spacing w:line="360" w:lineRule="auto"/>
              <w:rPr>
                <w:rFonts w:ascii="仿宋_GB2312" w:hAnsi="仿宋_GB2312" w:eastAsia="仿宋_GB2312" w:cs="仿宋_GB2312"/>
                <w:color w:val="auto"/>
                <w:sz w:val="24"/>
                <w:highlight w:val="none"/>
              </w:rPr>
            </w:pPr>
          </w:p>
        </w:tc>
        <w:tc>
          <w:tcPr>
            <w:tcW w:w="552" w:type="dxa"/>
          </w:tcPr>
          <w:p w14:paraId="20081C28">
            <w:pPr>
              <w:spacing w:line="360" w:lineRule="auto"/>
              <w:rPr>
                <w:rFonts w:ascii="仿宋_GB2312" w:hAnsi="仿宋_GB2312" w:eastAsia="仿宋_GB2312" w:cs="仿宋_GB2312"/>
                <w:color w:val="auto"/>
                <w:sz w:val="24"/>
                <w:highlight w:val="none"/>
              </w:rPr>
            </w:pPr>
          </w:p>
        </w:tc>
        <w:tc>
          <w:tcPr>
            <w:tcW w:w="552" w:type="dxa"/>
          </w:tcPr>
          <w:p w14:paraId="13817B94">
            <w:pPr>
              <w:spacing w:line="360" w:lineRule="auto"/>
              <w:rPr>
                <w:rFonts w:ascii="仿宋_GB2312" w:hAnsi="仿宋_GB2312" w:eastAsia="仿宋_GB2312" w:cs="仿宋_GB2312"/>
                <w:color w:val="auto"/>
                <w:sz w:val="24"/>
                <w:highlight w:val="none"/>
              </w:rPr>
            </w:pPr>
          </w:p>
        </w:tc>
        <w:tc>
          <w:tcPr>
            <w:tcW w:w="552" w:type="dxa"/>
          </w:tcPr>
          <w:p w14:paraId="06C44DDF">
            <w:pPr>
              <w:spacing w:line="360" w:lineRule="auto"/>
              <w:rPr>
                <w:rFonts w:ascii="仿宋_GB2312" w:hAnsi="仿宋_GB2312" w:eastAsia="仿宋_GB2312" w:cs="仿宋_GB2312"/>
                <w:color w:val="auto"/>
                <w:sz w:val="24"/>
                <w:highlight w:val="none"/>
              </w:rPr>
            </w:pPr>
          </w:p>
        </w:tc>
        <w:tc>
          <w:tcPr>
            <w:tcW w:w="553" w:type="dxa"/>
          </w:tcPr>
          <w:p w14:paraId="6BD3EF11">
            <w:pPr>
              <w:spacing w:line="360" w:lineRule="auto"/>
              <w:rPr>
                <w:rFonts w:ascii="仿宋_GB2312" w:hAnsi="仿宋_GB2312" w:eastAsia="仿宋_GB2312" w:cs="仿宋_GB2312"/>
                <w:color w:val="auto"/>
                <w:sz w:val="24"/>
                <w:highlight w:val="none"/>
              </w:rPr>
            </w:pPr>
          </w:p>
        </w:tc>
        <w:tc>
          <w:tcPr>
            <w:tcW w:w="553" w:type="dxa"/>
          </w:tcPr>
          <w:p w14:paraId="1AF50DB3">
            <w:pPr>
              <w:spacing w:line="360" w:lineRule="auto"/>
              <w:rPr>
                <w:rFonts w:ascii="仿宋_GB2312" w:hAnsi="仿宋_GB2312" w:eastAsia="仿宋_GB2312" w:cs="仿宋_GB2312"/>
                <w:color w:val="auto"/>
                <w:sz w:val="24"/>
                <w:highlight w:val="none"/>
              </w:rPr>
            </w:pPr>
          </w:p>
        </w:tc>
        <w:tc>
          <w:tcPr>
            <w:tcW w:w="553" w:type="dxa"/>
          </w:tcPr>
          <w:p w14:paraId="37666208">
            <w:pPr>
              <w:spacing w:line="360" w:lineRule="auto"/>
              <w:rPr>
                <w:rFonts w:ascii="仿宋_GB2312" w:hAnsi="仿宋_GB2312" w:eastAsia="仿宋_GB2312" w:cs="仿宋_GB2312"/>
                <w:color w:val="auto"/>
                <w:sz w:val="24"/>
                <w:highlight w:val="none"/>
              </w:rPr>
            </w:pPr>
          </w:p>
        </w:tc>
        <w:tc>
          <w:tcPr>
            <w:tcW w:w="553" w:type="dxa"/>
          </w:tcPr>
          <w:p w14:paraId="42474097">
            <w:pPr>
              <w:spacing w:line="360" w:lineRule="auto"/>
              <w:rPr>
                <w:rFonts w:ascii="仿宋_GB2312" w:hAnsi="仿宋_GB2312" w:eastAsia="仿宋_GB2312" w:cs="仿宋_GB2312"/>
                <w:color w:val="auto"/>
                <w:sz w:val="24"/>
                <w:highlight w:val="none"/>
              </w:rPr>
            </w:pPr>
          </w:p>
        </w:tc>
        <w:tc>
          <w:tcPr>
            <w:tcW w:w="553" w:type="dxa"/>
          </w:tcPr>
          <w:p w14:paraId="59BF4EB8">
            <w:pPr>
              <w:spacing w:line="360" w:lineRule="auto"/>
              <w:rPr>
                <w:rFonts w:ascii="仿宋_GB2312" w:hAnsi="仿宋_GB2312" w:eastAsia="仿宋_GB2312" w:cs="仿宋_GB2312"/>
                <w:color w:val="auto"/>
                <w:sz w:val="24"/>
                <w:highlight w:val="none"/>
              </w:rPr>
            </w:pPr>
          </w:p>
        </w:tc>
        <w:tc>
          <w:tcPr>
            <w:tcW w:w="553" w:type="dxa"/>
          </w:tcPr>
          <w:p w14:paraId="1C413B16">
            <w:pPr>
              <w:spacing w:line="360" w:lineRule="auto"/>
              <w:rPr>
                <w:rFonts w:ascii="仿宋_GB2312" w:hAnsi="仿宋_GB2312" w:eastAsia="仿宋_GB2312" w:cs="仿宋_GB2312"/>
                <w:color w:val="auto"/>
                <w:sz w:val="24"/>
                <w:highlight w:val="none"/>
              </w:rPr>
            </w:pPr>
          </w:p>
        </w:tc>
        <w:tc>
          <w:tcPr>
            <w:tcW w:w="553" w:type="dxa"/>
          </w:tcPr>
          <w:p w14:paraId="377D0AA9">
            <w:pPr>
              <w:spacing w:line="360" w:lineRule="auto"/>
              <w:rPr>
                <w:rFonts w:ascii="仿宋_GB2312" w:hAnsi="仿宋_GB2312" w:eastAsia="仿宋_GB2312" w:cs="仿宋_GB2312"/>
                <w:color w:val="auto"/>
                <w:sz w:val="24"/>
                <w:highlight w:val="none"/>
              </w:rPr>
            </w:pPr>
          </w:p>
        </w:tc>
        <w:tc>
          <w:tcPr>
            <w:tcW w:w="553" w:type="dxa"/>
          </w:tcPr>
          <w:p w14:paraId="25A5DE8B">
            <w:pPr>
              <w:spacing w:line="360" w:lineRule="auto"/>
              <w:rPr>
                <w:rFonts w:ascii="仿宋_GB2312" w:hAnsi="仿宋_GB2312" w:eastAsia="仿宋_GB2312" w:cs="仿宋_GB2312"/>
                <w:color w:val="auto"/>
                <w:sz w:val="24"/>
                <w:highlight w:val="none"/>
              </w:rPr>
            </w:pPr>
          </w:p>
        </w:tc>
        <w:tc>
          <w:tcPr>
            <w:tcW w:w="553" w:type="dxa"/>
          </w:tcPr>
          <w:p w14:paraId="4E9A6AAD">
            <w:pPr>
              <w:spacing w:line="360" w:lineRule="auto"/>
              <w:rPr>
                <w:rFonts w:ascii="仿宋_GB2312" w:hAnsi="仿宋_GB2312" w:eastAsia="仿宋_GB2312" w:cs="仿宋_GB2312"/>
                <w:color w:val="auto"/>
                <w:sz w:val="24"/>
                <w:highlight w:val="none"/>
              </w:rPr>
            </w:pPr>
          </w:p>
        </w:tc>
        <w:tc>
          <w:tcPr>
            <w:tcW w:w="553" w:type="dxa"/>
          </w:tcPr>
          <w:p w14:paraId="4519EA25">
            <w:pPr>
              <w:spacing w:line="360" w:lineRule="auto"/>
              <w:rPr>
                <w:rFonts w:ascii="仿宋_GB2312" w:hAnsi="仿宋_GB2312" w:eastAsia="仿宋_GB2312" w:cs="仿宋_GB2312"/>
                <w:color w:val="auto"/>
                <w:sz w:val="24"/>
                <w:highlight w:val="none"/>
              </w:rPr>
            </w:pPr>
          </w:p>
        </w:tc>
      </w:tr>
    </w:tbl>
    <w:p w14:paraId="474AB6E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0328BA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3B1C2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453A6D">
      <w:pPr>
        <w:spacing w:line="360" w:lineRule="auto"/>
        <w:rPr>
          <w:rFonts w:ascii="仿宋_GB2312" w:hAnsi="仿宋_GB2312" w:eastAsia="仿宋_GB2312" w:cs="仿宋_GB2312"/>
          <w:color w:val="auto"/>
          <w:kern w:val="0"/>
          <w:sz w:val="24"/>
          <w:highlight w:val="none"/>
        </w:rPr>
      </w:pPr>
    </w:p>
    <w:p w14:paraId="6F56356A">
      <w:pPr>
        <w:spacing w:line="360" w:lineRule="auto"/>
        <w:rPr>
          <w:rFonts w:ascii="仿宋_GB2312" w:hAnsi="仿宋_GB2312" w:eastAsia="仿宋_GB2312" w:cs="仿宋_GB2312"/>
          <w:b/>
          <w:bCs/>
          <w:color w:val="auto"/>
          <w:sz w:val="32"/>
          <w:szCs w:val="32"/>
          <w:highlight w:val="none"/>
        </w:rPr>
      </w:pPr>
    </w:p>
    <w:p w14:paraId="23BB279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40E256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67FAC9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3DA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6F9D79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E8BEE7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8A9995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2A2261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9BCD9C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D81A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90B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39CAD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A0AD0A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D159D1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8FED9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639FAD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3790851">
            <w:pPr>
              <w:autoSpaceDE w:val="0"/>
              <w:autoSpaceDN w:val="0"/>
              <w:spacing w:line="360" w:lineRule="auto"/>
              <w:jc w:val="center"/>
              <w:rPr>
                <w:rFonts w:ascii="仿宋_GB2312" w:hAnsi="仿宋_GB2312" w:eastAsia="仿宋_GB2312" w:cs="仿宋_GB2312"/>
                <w:color w:val="auto"/>
                <w:sz w:val="24"/>
                <w:highlight w:val="none"/>
              </w:rPr>
            </w:pPr>
          </w:p>
        </w:tc>
      </w:tr>
      <w:tr w14:paraId="3AF4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19ACC9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62F36B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509283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5757EA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335906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6634DA">
            <w:pPr>
              <w:autoSpaceDE w:val="0"/>
              <w:autoSpaceDN w:val="0"/>
              <w:spacing w:line="360" w:lineRule="auto"/>
              <w:jc w:val="center"/>
              <w:rPr>
                <w:rFonts w:ascii="仿宋_GB2312" w:hAnsi="仿宋_GB2312" w:eastAsia="仿宋_GB2312" w:cs="仿宋_GB2312"/>
                <w:color w:val="auto"/>
                <w:sz w:val="24"/>
                <w:highlight w:val="none"/>
              </w:rPr>
            </w:pPr>
          </w:p>
        </w:tc>
      </w:tr>
      <w:tr w14:paraId="1F99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76526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8887EC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933DF8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D389AA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E3AE4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418677D">
            <w:pPr>
              <w:autoSpaceDE w:val="0"/>
              <w:autoSpaceDN w:val="0"/>
              <w:spacing w:line="360" w:lineRule="auto"/>
              <w:jc w:val="center"/>
              <w:rPr>
                <w:rFonts w:ascii="仿宋_GB2312" w:hAnsi="仿宋_GB2312" w:eastAsia="仿宋_GB2312" w:cs="仿宋_GB2312"/>
                <w:color w:val="auto"/>
                <w:sz w:val="24"/>
                <w:highlight w:val="none"/>
              </w:rPr>
            </w:pPr>
          </w:p>
        </w:tc>
      </w:tr>
    </w:tbl>
    <w:p w14:paraId="5587D56B">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3EBA0D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7A58FB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DD3B85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CAA90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DC09E1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1BFAD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E1582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206A48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F0A0A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B8F47E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8DAAB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87431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C04CF4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EE421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4848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16721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E6B5CC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64CCF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0DCAC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D0FC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1F04A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2196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1585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EC71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277D6C">
            <w:pPr>
              <w:autoSpaceDE w:val="0"/>
              <w:autoSpaceDN w:val="0"/>
              <w:spacing w:line="240" w:lineRule="exact"/>
              <w:rPr>
                <w:rFonts w:ascii="仿宋_GB2312" w:hAnsi="仿宋_GB2312" w:eastAsia="仿宋_GB2312" w:cs="仿宋_GB2312"/>
                <w:color w:val="auto"/>
                <w:sz w:val="24"/>
                <w:highlight w:val="none"/>
              </w:rPr>
            </w:pPr>
          </w:p>
        </w:tc>
      </w:tr>
      <w:tr w14:paraId="49B03F0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A7DC5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A963A5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B91DED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6D93E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0745B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717DA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47D96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A17A5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6E2CB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767CF6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516B4D">
            <w:pPr>
              <w:autoSpaceDE w:val="0"/>
              <w:autoSpaceDN w:val="0"/>
              <w:spacing w:line="240" w:lineRule="exact"/>
              <w:rPr>
                <w:rFonts w:ascii="仿宋_GB2312" w:hAnsi="仿宋_GB2312" w:eastAsia="仿宋_GB2312" w:cs="仿宋_GB2312"/>
                <w:color w:val="auto"/>
                <w:sz w:val="24"/>
                <w:highlight w:val="none"/>
              </w:rPr>
            </w:pPr>
          </w:p>
        </w:tc>
      </w:tr>
      <w:tr w14:paraId="19306C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8363B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5B7AD7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E78325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7D197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A9491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0E3EA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A05F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ADAFA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5683E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24959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1A7AF6B">
            <w:pPr>
              <w:autoSpaceDE w:val="0"/>
              <w:autoSpaceDN w:val="0"/>
              <w:spacing w:line="240" w:lineRule="exact"/>
              <w:rPr>
                <w:rFonts w:ascii="仿宋_GB2312" w:hAnsi="仿宋_GB2312" w:eastAsia="仿宋_GB2312" w:cs="仿宋_GB2312"/>
                <w:color w:val="auto"/>
                <w:sz w:val="24"/>
                <w:highlight w:val="none"/>
              </w:rPr>
            </w:pPr>
          </w:p>
        </w:tc>
      </w:tr>
    </w:tbl>
    <w:p w14:paraId="74B0E593">
      <w:pPr>
        <w:spacing w:line="360" w:lineRule="auto"/>
        <w:ind w:firstLine="480" w:firstLineChars="200"/>
        <w:rPr>
          <w:rFonts w:ascii="仿宋_GB2312" w:hAnsi="仿宋_GB2312" w:eastAsia="仿宋_GB2312" w:cs="仿宋_GB2312"/>
          <w:color w:val="auto"/>
          <w:sz w:val="24"/>
          <w:szCs w:val="20"/>
          <w:highlight w:val="none"/>
        </w:rPr>
      </w:pPr>
    </w:p>
    <w:p w14:paraId="2D88360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B27B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E052A41">
      <w:pPr>
        <w:spacing w:line="360" w:lineRule="auto"/>
        <w:rPr>
          <w:rFonts w:ascii="仿宋_GB2312" w:hAnsi="仿宋_GB2312" w:eastAsia="仿宋_GB2312" w:cs="仿宋_GB2312"/>
          <w:b/>
          <w:color w:val="auto"/>
          <w:sz w:val="30"/>
          <w:szCs w:val="30"/>
          <w:highlight w:val="none"/>
        </w:rPr>
      </w:pPr>
    </w:p>
    <w:p w14:paraId="48518C1D">
      <w:pPr>
        <w:pStyle w:val="80"/>
        <w:rPr>
          <w:color w:val="auto"/>
          <w:highlight w:val="none"/>
        </w:rPr>
      </w:pPr>
    </w:p>
    <w:p w14:paraId="3366F90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24DDCA0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68D32DD1">
      <w:pPr>
        <w:spacing w:line="336" w:lineRule="auto"/>
        <w:ind w:firstLine="3600" w:firstLineChars="1500"/>
        <w:rPr>
          <w:rFonts w:ascii="仿宋" w:hAnsi="仿宋" w:eastAsia="仿宋" w:cs="仿宋"/>
          <w:color w:val="auto"/>
          <w:sz w:val="24"/>
          <w:highlight w:val="none"/>
        </w:rPr>
      </w:pPr>
    </w:p>
    <w:p w14:paraId="46D78EC5">
      <w:pPr>
        <w:pStyle w:val="80"/>
        <w:rPr>
          <w:color w:val="auto"/>
          <w:highlight w:val="none"/>
        </w:rPr>
      </w:pPr>
    </w:p>
    <w:p w14:paraId="2B2EB4A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FF22C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F2D2E1">
      <w:pPr>
        <w:pStyle w:val="80"/>
        <w:rPr>
          <w:color w:val="auto"/>
          <w:highlight w:val="none"/>
        </w:rPr>
      </w:pPr>
    </w:p>
    <w:p w14:paraId="6F781693">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1EE486E">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1CFBF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D532BE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3043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491F2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802D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1D8B4C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64691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3BD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3F146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94AFB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216BBDE">
            <w:pPr>
              <w:autoSpaceDE w:val="0"/>
              <w:autoSpaceDN w:val="0"/>
              <w:spacing w:line="360" w:lineRule="auto"/>
              <w:jc w:val="center"/>
              <w:rPr>
                <w:rFonts w:ascii="仿宋_GB2312" w:hAnsi="仿宋_GB2312" w:eastAsia="仿宋_GB2312" w:cs="仿宋_GB2312"/>
                <w:color w:val="auto"/>
                <w:sz w:val="24"/>
                <w:highlight w:val="none"/>
              </w:rPr>
            </w:pPr>
          </w:p>
        </w:tc>
      </w:tr>
      <w:tr w14:paraId="1CF0BD0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5423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06E5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0101C8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D3D6C3">
            <w:pPr>
              <w:autoSpaceDE w:val="0"/>
              <w:autoSpaceDN w:val="0"/>
              <w:spacing w:line="360" w:lineRule="auto"/>
              <w:jc w:val="center"/>
              <w:rPr>
                <w:rFonts w:ascii="仿宋_GB2312" w:hAnsi="仿宋_GB2312" w:eastAsia="仿宋_GB2312" w:cs="仿宋_GB2312"/>
                <w:color w:val="auto"/>
                <w:sz w:val="24"/>
                <w:highlight w:val="none"/>
              </w:rPr>
            </w:pPr>
          </w:p>
        </w:tc>
      </w:tr>
      <w:tr w14:paraId="307165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6672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52131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9B57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2098EF">
            <w:pPr>
              <w:autoSpaceDE w:val="0"/>
              <w:autoSpaceDN w:val="0"/>
              <w:spacing w:line="360" w:lineRule="auto"/>
              <w:jc w:val="center"/>
              <w:rPr>
                <w:rFonts w:ascii="仿宋_GB2312" w:hAnsi="仿宋_GB2312" w:eastAsia="仿宋_GB2312" w:cs="仿宋_GB2312"/>
                <w:color w:val="auto"/>
                <w:sz w:val="24"/>
                <w:highlight w:val="none"/>
              </w:rPr>
            </w:pPr>
          </w:p>
        </w:tc>
      </w:tr>
      <w:tr w14:paraId="6673681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01BD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70D74D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5D406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4FDFDC">
            <w:pPr>
              <w:autoSpaceDE w:val="0"/>
              <w:autoSpaceDN w:val="0"/>
              <w:spacing w:line="360" w:lineRule="auto"/>
              <w:jc w:val="center"/>
              <w:rPr>
                <w:rFonts w:ascii="仿宋_GB2312" w:hAnsi="仿宋_GB2312" w:eastAsia="仿宋_GB2312" w:cs="仿宋_GB2312"/>
                <w:color w:val="auto"/>
                <w:sz w:val="24"/>
                <w:highlight w:val="none"/>
              </w:rPr>
            </w:pPr>
          </w:p>
        </w:tc>
      </w:tr>
      <w:tr w14:paraId="264FE9B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E8F5D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44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B995AE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0B9754">
            <w:pPr>
              <w:autoSpaceDE w:val="0"/>
              <w:autoSpaceDN w:val="0"/>
              <w:spacing w:line="360" w:lineRule="auto"/>
              <w:jc w:val="center"/>
              <w:rPr>
                <w:rFonts w:ascii="仿宋_GB2312" w:hAnsi="仿宋_GB2312" w:eastAsia="仿宋_GB2312" w:cs="仿宋_GB2312"/>
                <w:color w:val="auto"/>
                <w:sz w:val="24"/>
                <w:highlight w:val="none"/>
              </w:rPr>
            </w:pPr>
          </w:p>
        </w:tc>
      </w:tr>
      <w:tr w14:paraId="547C031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D8223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6F15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5817E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CBE1D6">
            <w:pPr>
              <w:autoSpaceDE w:val="0"/>
              <w:autoSpaceDN w:val="0"/>
              <w:spacing w:line="360" w:lineRule="auto"/>
              <w:jc w:val="center"/>
              <w:rPr>
                <w:rFonts w:ascii="仿宋_GB2312" w:hAnsi="仿宋_GB2312" w:eastAsia="仿宋_GB2312" w:cs="仿宋_GB2312"/>
                <w:color w:val="auto"/>
                <w:sz w:val="24"/>
                <w:highlight w:val="none"/>
              </w:rPr>
            </w:pPr>
          </w:p>
        </w:tc>
      </w:tr>
      <w:tr w14:paraId="3F15023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787FE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88035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FF9D1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9CF66F">
            <w:pPr>
              <w:autoSpaceDE w:val="0"/>
              <w:autoSpaceDN w:val="0"/>
              <w:spacing w:line="360" w:lineRule="auto"/>
              <w:jc w:val="center"/>
              <w:rPr>
                <w:rFonts w:ascii="仿宋_GB2312" w:hAnsi="仿宋_GB2312" w:eastAsia="仿宋_GB2312" w:cs="仿宋_GB2312"/>
                <w:color w:val="auto"/>
                <w:sz w:val="24"/>
                <w:highlight w:val="none"/>
              </w:rPr>
            </w:pPr>
          </w:p>
        </w:tc>
      </w:tr>
      <w:tr w14:paraId="1A0624E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47EB4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EBE182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0120E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65DC56">
            <w:pPr>
              <w:autoSpaceDE w:val="0"/>
              <w:autoSpaceDN w:val="0"/>
              <w:spacing w:line="360" w:lineRule="auto"/>
              <w:jc w:val="center"/>
              <w:rPr>
                <w:rFonts w:ascii="仿宋_GB2312" w:hAnsi="仿宋_GB2312" w:eastAsia="仿宋_GB2312" w:cs="仿宋_GB2312"/>
                <w:color w:val="auto"/>
                <w:sz w:val="24"/>
                <w:highlight w:val="none"/>
              </w:rPr>
            </w:pPr>
          </w:p>
        </w:tc>
      </w:tr>
      <w:tr w14:paraId="1C9E119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AA41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63F7E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89162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E58B0C">
            <w:pPr>
              <w:autoSpaceDE w:val="0"/>
              <w:autoSpaceDN w:val="0"/>
              <w:spacing w:line="360" w:lineRule="auto"/>
              <w:jc w:val="center"/>
              <w:rPr>
                <w:rFonts w:ascii="仿宋_GB2312" w:hAnsi="仿宋_GB2312" w:eastAsia="仿宋_GB2312" w:cs="仿宋_GB2312"/>
                <w:color w:val="auto"/>
                <w:sz w:val="24"/>
                <w:highlight w:val="none"/>
              </w:rPr>
            </w:pPr>
          </w:p>
        </w:tc>
      </w:tr>
    </w:tbl>
    <w:p w14:paraId="176F5EF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C7E667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6AD06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6792D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03368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BE5D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789E7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EEEE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E6EA8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C05FC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A66634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6C14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C19EB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26D7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C8D5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4530E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C2BE16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A200C1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B8E9DD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7F88C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BA3FC6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D467F6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90070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DCE96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772721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9902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D292D33">
            <w:pPr>
              <w:autoSpaceDE w:val="0"/>
              <w:autoSpaceDN w:val="0"/>
              <w:spacing w:line="360" w:lineRule="auto"/>
              <w:rPr>
                <w:rFonts w:ascii="仿宋_GB2312" w:hAnsi="仿宋_GB2312" w:eastAsia="仿宋_GB2312" w:cs="仿宋_GB2312"/>
                <w:color w:val="auto"/>
                <w:sz w:val="24"/>
                <w:highlight w:val="none"/>
              </w:rPr>
            </w:pPr>
          </w:p>
        </w:tc>
      </w:tr>
      <w:tr w14:paraId="2CA1D5C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51E7E6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9564D1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A0CDD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1CE453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71B674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9DBAD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6943A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6335ADB">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16FBA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0C3B438">
            <w:pPr>
              <w:autoSpaceDE w:val="0"/>
              <w:autoSpaceDN w:val="0"/>
              <w:spacing w:line="360" w:lineRule="auto"/>
              <w:rPr>
                <w:rFonts w:ascii="仿宋_GB2312" w:hAnsi="仿宋_GB2312" w:eastAsia="仿宋_GB2312" w:cs="仿宋_GB2312"/>
                <w:color w:val="auto"/>
                <w:sz w:val="24"/>
                <w:highlight w:val="none"/>
              </w:rPr>
            </w:pPr>
          </w:p>
        </w:tc>
      </w:tr>
    </w:tbl>
    <w:p w14:paraId="500E5FE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5DEFD4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8928635">
      <w:pPr>
        <w:spacing w:line="360" w:lineRule="auto"/>
        <w:ind w:firstLine="480" w:firstLineChars="200"/>
        <w:rPr>
          <w:rFonts w:ascii="仿宋_GB2312" w:hAnsi="仿宋_GB2312" w:eastAsia="仿宋_GB2312" w:cs="仿宋_GB2312"/>
          <w:color w:val="auto"/>
          <w:sz w:val="24"/>
          <w:szCs w:val="20"/>
          <w:highlight w:val="none"/>
        </w:rPr>
      </w:pPr>
    </w:p>
    <w:p w14:paraId="28892E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C375D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89C4F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92F8853">
      <w:pPr>
        <w:snapToGrid w:val="0"/>
        <w:spacing w:line="360" w:lineRule="auto"/>
        <w:ind w:right="960"/>
        <w:rPr>
          <w:rFonts w:ascii="仿宋_GB2312" w:hAnsi="仿宋_GB2312" w:eastAsia="仿宋_GB2312" w:cs="仿宋_GB2312"/>
          <w:color w:val="auto"/>
          <w:kern w:val="0"/>
          <w:sz w:val="24"/>
          <w:highlight w:val="none"/>
          <w:lang w:val="zh-CN"/>
        </w:rPr>
      </w:pPr>
    </w:p>
    <w:p w14:paraId="6B7CB74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C212C7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75C106A">
      <w:pPr>
        <w:spacing w:line="360" w:lineRule="auto"/>
        <w:rPr>
          <w:rFonts w:ascii="仿宋_GB2312" w:hAnsi="仿宋_GB2312" w:eastAsia="仿宋_GB2312" w:cs="仿宋_GB2312"/>
          <w:color w:val="auto"/>
          <w:sz w:val="18"/>
          <w:szCs w:val="18"/>
          <w:highlight w:val="none"/>
        </w:rPr>
      </w:pPr>
    </w:p>
    <w:p w14:paraId="66BC74E5">
      <w:pPr>
        <w:pStyle w:val="80"/>
        <w:rPr>
          <w:color w:val="auto"/>
          <w:highlight w:val="none"/>
        </w:rPr>
      </w:pPr>
    </w:p>
    <w:p w14:paraId="1AFD676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F9DA1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EC4078">
      <w:pPr>
        <w:spacing w:line="360" w:lineRule="auto"/>
        <w:rPr>
          <w:rFonts w:ascii="仿宋_GB2312" w:hAnsi="仿宋_GB2312" w:eastAsia="仿宋_GB2312" w:cs="仿宋_GB2312"/>
          <w:b/>
          <w:bCs/>
          <w:color w:val="auto"/>
          <w:sz w:val="18"/>
          <w:szCs w:val="18"/>
          <w:highlight w:val="none"/>
        </w:rPr>
      </w:pPr>
    </w:p>
    <w:p w14:paraId="58F55A49">
      <w:pPr>
        <w:spacing w:line="360" w:lineRule="auto"/>
        <w:rPr>
          <w:rFonts w:ascii="仿宋_GB2312" w:hAnsi="仿宋_GB2312" w:eastAsia="仿宋_GB2312" w:cs="仿宋_GB2312"/>
          <w:b/>
          <w:bCs/>
          <w:color w:val="auto"/>
          <w:sz w:val="32"/>
          <w:szCs w:val="32"/>
          <w:highlight w:val="none"/>
        </w:rPr>
      </w:pPr>
    </w:p>
    <w:p w14:paraId="43E43D7E">
      <w:pPr>
        <w:spacing w:line="360" w:lineRule="auto"/>
        <w:rPr>
          <w:rFonts w:ascii="仿宋_GB2312" w:hAnsi="仿宋_GB2312" w:eastAsia="仿宋_GB2312" w:cs="仿宋_GB2312"/>
          <w:b/>
          <w:bCs/>
          <w:color w:val="auto"/>
          <w:sz w:val="32"/>
          <w:szCs w:val="32"/>
          <w:highlight w:val="none"/>
        </w:rPr>
      </w:pPr>
    </w:p>
    <w:p w14:paraId="2C1AC2C0">
      <w:pPr>
        <w:spacing w:line="360" w:lineRule="auto"/>
        <w:rPr>
          <w:rFonts w:ascii="仿宋_GB2312" w:hAnsi="仿宋_GB2312" w:eastAsia="仿宋_GB2312" w:cs="仿宋_GB2312"/>
          <w:b/>
          <w:bCs/>
          <w:color w:val="auto"/>
          <w:sz w:val="32"/>
          <w:szCs w:val="32"/>
          <w:highlight w:val="none"/>
        </w:rPr>
      </w:pPr>
    </w:p>
    <w:p w14:paraId="67D15D0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4B110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9D31BFC">
      <w:pPr>
        <w:snapToGrid w:val="0"/>
        <w:spacing w:line="360" w:lineRule="auto"/>
        <w:ind w:right="960"/>
        <w:jc w:val="right"/>
        <w:rPr>
          <w:rFonts w:ascii="仿宋_GB2312" w:hAnsi="仿宋_GB2312" w:eastAsia="仿宋_GB2312" w:cs="仿宋_GB2312"/>
          <w:color w:val="auto"/>
          <w:kern w:val="0"/>
          <w:sz w:val="24"/>
          <w:highlight w:val="none"/>
          <w:lang w:val="zh-CN"/>
        </w:rPr>
      </w:pPr>
    </w:p>
    <w:p w14:paraId="68C7D361">
      <w:pPr>
        <w:snapToGrid w:val="0"/>
        <w:spacing w:line="360" w:lineRule="auto"/>
        <w:ind w:right="960"/>
        <w:jc w:val="right"/>
        <w:rPr>
          <w:rFonts w:ascii="仿宋_GB2312" w:hAnsi="仿宋_GB2312" w:eastAsia="仿宋_GB2312" w:cs="仿宋_GB2312"/>
          <w:color w:val="auto"/>
          <w:kern w:val="0"/>
          <w:sz w:val="24"/>
          <w:highlight w:val="none"/>
          <w:lang w:val="zh-CN"/>
        </w:rPr>
      </w:pPr>
    </w:p>
    <w:p w14:paraId="57452B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BDF9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597678">
      <w:pPr>
        <w:spacing w:line="360" w:lineRule="auto"/>
        <w:rPr>
          <w:rFonts w:ascii="仿宋_GB2312" w:hAnsi="仿宋_GB2312" w:eastAsia="仿宋_GB2312" w:cs="仿宋_GB2312"/>
          <w:b/>
          <w:bCs/>
          <w:color w:val="auto"/>
          <w:sz w:val="32"/>
          <w:szCs w:val="32"/>
          <w:highlight w:val="none"/>
        </w:rPr>
      </w:pPr>
    </w:p>
    <w:p w14:paraId="3483C629">
      <w:pPr>
        <w:spacing w:line="360" w:lineRule="auto"/>
        <w:rPr>
          <w:rFonts w:ascii="仿宋_GB2312" w:hAnsi="仿宋_GB2312" w:eastAsia="仿宋_GB2312" w:cs="仿宋_GB2312"/>
          <w:b/>
          <w:bCs/>
          <w:color w:val="auto"/>
          <w:sz w:val="32"/>
          <w:szCs w:val="32"/>
          <w:highlight w:val="none"/>
        </w:rPr>
      </w:pPr>
    </w:p>
    <w:p w14:paraId="59DD0865">
      <w:pPr>
        <w:spacing w:line="360" w:lineRule="auto"/>
        <w:rPr>
          <w:rFonts w:ascii="仿宋_GB2312" w:hAnsi="仿宋_GB2312" w:eastAsia="仿宋_GB2312" w:cs="仿宋_GB2312"/>
          <w:b/>
          <w:bCs/>
          <w:color w:val="auto"/>
          <w:sz w:val="32"/>
          <w:szCs w:val="32"/>
          <w:highlight w:val="none"/>
        </w:rPr>
      </w:pPr>
    </w:p>
    <w:p w14:paraId="6E24E4C5">
      <w:pPr>
        <w:spacing w:line="360" w:lineRule="auto"/>
        <w:rPr>
          <w:rFonts w:ascii="仿宋_GB2312" w:hAnsi="仿宋_GB2312" w:eastAsia="仿宋_GB2312" w:cs="仿宋_GB2312"/>
          <w:b/>
          <w:bCs/>
          <w:color w:val="auto"/>
          <w:sz w:val="32"/>
          <w:szCs w:val="32"/>
          <w:highlight w:val="none"/>
        </w:rPr>
      </w:pPr>
    </w:p>
    <w:p w14:paraId="52E794EB">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510320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3D41CC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BC0F28C">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191797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65518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CFD055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0CE854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7311EE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A4EA7D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AC08B7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12C50E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C8C1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7EC59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FC340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BC0FE6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2D5635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19E9E1D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1C19D1C0">
            <w:pPr>
              <w:suppressAutoHyphens/>
              <w:autoSpaceDE w:val="0"/>
              <w:autoSpaceDN w:val="0"/>
              <w:spacing w:line="360" w:lineRule="auto"/>
              <w:rPr>
                <w:rFonts w:ascii="仿宋_GB2312" w:hAnsi="仿宋_GB2312" w:eastAsia="仿宋_GB2312" w:cs="仿宋_GB2312"/>
                <w:color w:val="auto"/>
                <w:sz w:val="24"/>
                <w:highlight w:val="none"/>
              </w:rPr>
            </w:pPr>
          </w:p>
        </w:tc>
      </w:tr>
      <w:tr w14:paraId="50ECA91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060E62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2DC24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15D35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B58AF9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F60194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BECA380">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E135CD3">
            <w:pPr>
              <w:suppressAutoHyphens/>
              <w:autoSpaceDE w:val="0"/>
              <w:autoSpaceDN w:val="0"/>
              <w:spacing w:line="360" w:lineRule="auto"/>
              <w:rPr>
                <w:rFonts w:ascii="仿宋_GB2312" w:hAnsi="仿宋_GB2312" w:eastAsia="仿宋_GB2312" w:cs="仿宋_GB2312"/>
                <w:color w:val="auto"/>
                <w:sz w:val="24"/>
                <w:highlight w:val="none"/>
              </w:rPr>
            </w:pPr>
          </w:p>
        </w:tc>
      </w:tr>
    </w:tbl>
    <w:p w14:paraId="6A6B0A3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DA6CE3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1B1FFD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90B601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ECEBF6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91D65D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952D90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4BEEB6E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5AF5242">
      <w:pPr>
        <w:spacing w:line="360" w:lineRule="auto"/>
        <w:ind w:firstLine="480" w:firstLineChars="200"/>
        <w:rPr>
          <w:rFonts w:ascii="仿宋_GB2312" w:hAnsi="仿宋_GB2312" w:eastAsia="仿宋_GB2312" w:cs="仿宋_GB2312"/>
          <w:color w:val="auto"/>
          <w:sz w:val="24"/>
          <w:szCs w:val="20"/>
          <w:highlight w:val="none"/>
        </w:rPr>
      </w:pPr>
    </w:p>
    <w:p w14:paraId="0BBFBF8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7BE2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5F312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5AEF6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4215AA4">
      <w:pPr>
        <w:spacing w:line="360" w:lineRule="auto"/>
        <w:jc w:val="center"/>
        <w:rPr>
          <w:rFonts w:ascii="仿宋_GB2312" w:hAnsi="仿宋_GB2312" w:eastAsia="仿宋_GB2312" w:cs="仿宋_GB2312"/>
          <w:color w:val="auto"/>
          <w:sz w:val="24"/>
          <w:highlight w:val="none"/>
        </w:rPr>
      </w:pPr>
    </w:p>
    <w:p w14:paraId="3C8DA8A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D51776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09A8AB">
      <w:pPr>
        <w:spacing w:line="360" w:lineRule="auto"/>
        <w:jc w:val="center"/>
        <w:rPr>
          <w:rFonts w:ascii="仿宋_GB2312" w:hAnsi="仿宋_GB2312" w:eastAsia="仿宋_GB2312" w:cs="仿宋_GB2312"/>
          <w:b/>
          <w:bCs/>
          <w:color w:val="auto"/>
          <w:sz w:val="30"/>
          <w:szCs w:val="30"/>
          <w:highlight w:val="none"/>
        </w:rPr>
      </w:pPr>
    </w:p>
    <w:p w14:paraId="3CAEAD3A">
      <w:pPr>
        <w:spacing w:line="360" w:lineRule="auto"/>
        <w:jc w:val="center"/>
        <w:rPr>
          <w:rFonts w:ascii="仿宋_GB2312" w:hAnsi="仿宋_GB2312" w:eastAsia="仿宋_GB2312" w:cs="仿宋_GB2312"/>
          <w:b/>
          <w:bCs/>
          <w:color w:val="auto"/>
          <w:sz w:val="30"/>
          <w:szCs w:val="30"/>
          <w:highlight w:val="none"/>
        </w:rPr>
      </w:pPr>
    </w:p>
    <w:p w14:paraId="0B7A34A9">
      <w:pPr>
        <w:spacing w:line="360" w:lineRule="auto"/>
        <w:jc w:val="center"/>
        <w:rPr>
          <w:rFonts w:ascii="仿宋_GB2312" w:hAnsi="仿宋_GB2312" w:eastAsia="仿宋_GB2312" w:cs="仿宋_GB2312"/>
          <w:b/>
          <w:bCs/>
          <w:color w:val="auto"/>
          <w:sz w:val="24"/>
          <w:highlight w:val="none"/>
        </w:rPr>
      </w:pPr>
    </w:p>
    <w:p w14:paraId="6874F516">
      <w:pPr>
        <w:spacing w:line="360" w:lineRule="auto"/>
        <w:jc w:val="center"/>
        <w:rPr>
          <w:rFonts w:ascii="仿宋_GB2312" w:hAnsi="仿宋_GB2312" w:eastAsia="仿宋_GB2312" w:cs="仿宋_GB2312"/>
          <w:b/>
          <w:bCs/>
          <w:color w:val="auto"/>
          <w:sz w:val="24"/>
          <w:highlight w:val="none"/>
        </w:rPr>
      </w:pPr>
    </w:p>
    <w:p w14:paraId="194C0C3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6E521B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75B0C9B">
      <w:pPr>
        <w:spacing w:line="360" w:lineRule="auto"/>
        <w:rPr>
          <w:rFonts w:ascii="仿宋_GB2312" w:hAnsi="仿宋_GB2312" w:eastAsia="仿宋_GB2312" w:cs="仿宋_GB2312"/>
          <w:color w:val="auto"/>
          <w:sz w:val="24"/>
          <w:highlight w:val="none"/>
        </w:rPr>
      </w:pPr>
    </w:p>
    <w:p w14:paraId="68275A7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72388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F97AD6">
      <w:pPr>
        <w:pStyle w:val="81"/>
        <w:rPr>
          <w:color w:val="auto"/>
          <w:highlight w:val="none"/>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6E67D89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2E55EA8">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91ED2A0">
      <w:pPr>
        <w:spacing w:line="360" w:lineRule="auto"/>
        <w:jc w:val="center"/>
        <w:outlineLvl w:val="0"/>
        <w:rPr>
          <w:rFonts w:ascii="仿宋" w:hAnsi="仿宋" w:eastAsia="仿宋" w:cs="仿宋"/>
          <w:b/>
          <w:color w:val="auto"/>
          <w:kern w:val="0"/>
          <w:sz w:val="36"/>
          <w:szCs w:val="36"/>
          <w:highlight w:val="none"/>
        </w:rPr>
      </w:pPr>
    </w:p>
    <w:p w14:paraId="1D6E811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5F61814">
      <w:pPr>
        <w:snapToGrid w:val="0"/>
        <w:spacing w:line="360" w:lineRule="auto"/>
        <w:ind w:right="480"/>
        <w:jc w:val="center"/>
        <w:rPr>
          <w:rFonts w:ascii="仿宋" w:hAnsi="仿宋" w:eastAsia="仿宋" w:cs="仿宋"/>
          <w:b/>
          <w:color w:val="auto"/>
          <w:kern w:val="0"/>
          <w:sz w:val="32"/>
          <w:szCs w:val="32"/>
          <w:highlight w:val="none"/>
        </w:rPr>
      </w:pPr>
    </w:p>
    <w:p w14:paraId="6A2CC1DA">
      <w:pPr>
        <w:snapToGrid w:val="0"/>
        <w:spacing w:line="360" w:lineRule="auto"/>
        <w:ind w:right="480"/>
        <w:jc w:val="center"/>
        <w:rPr>
          <w:rFonts w:ascii="仿宋" w:hAnsi="仿宋" w:eastAsia="仿宋" w:cs="仿宋"/>
          <w:b/>
          <w:color w:val="auto"/>
          <w:kern w:val="0"/>
          <w:sz w:val="32"/>
          <w:szCs w:val="32"/>
          <w:highlight w:val="none"/>
        </w:rPr>
      </w:pPr>
    </w:p>
    <w:p w14:paraId="0837C1C5">
      <w:pPr>
        <w:snapToGrid w:val="0"/>
        <w:spacing w:line="360" w:lineRule="auto"/>
        <w:ind w:right="480"/>
        <w:jc w:val="center"/>
        <w:rPr>
          <w:rFonts w:ascii="仿宋" w:hAnsi="仿宋" w:eastAsia="仿宋" w:cs="仿宋"/>
          <w:b/>
          <w:color w:val="auto"/>
          <w:kern w:val="0"/>
          <w:sz w:val="32"/>
          <w:szCs w:val="32"/>
          <w:highlight w:val="none"/>
        </w:rPr>
      </w:pPr>
    </w:p>
    <w:p w14:paraId="2D7221F1">
      <w:pPr>
        <w:snapToGrid w:val="0"/>
        <w:spacing w:line="360" w:lineRule="auto"/>
        <w:ind w:right="480"/>
        <w:jc w:val="center"/>
        <w:rPr>
          <w:rFonts w:ascii="仿宋" w:hAnsi="仿宋" w:eastAsia="仿宋" w:cs="仿宋"/>
          <w:b/>
          <w:color w:val="auto"/>
          <w:kern w:val="0"/>
          <w:sz w:val="32"/>
          <w:szCs w:val="32"/>
          <w:highlight w:val="none"/>
        </w:rPr>
      </w:pPr>
    </w:p>
    <w:p w14:paraId="30FFC620">
      <w:pPr>
        <w:snapToGrid w:val="0"/>
        <w:spacing w:line="360" w:lineRule="auto"/>
        <w:ind w:right="480"/>
        <w:jc w:val="center"/>
        <w:rPr>
          <w:rFonts w:ascii="仿宋" w:hAnsi="仿宋" w:eastAsia="仿宋" w:cs="仿宋"/>
          <w:b/>
          <w:color w:val="auto"/>
          <w:kern w:val="0"/>
          <w:sz w:val="32"/>
          <w:szCs w:val="32"/>
          <w:highlight w:val="none"/>
        </w:rPr>
      </w:pPr>
    </w:p>
    <w:p w14:paraId="72C65568">
      <w:pPr>
        <w:snapToGrid w:val="0"/>
        <w:spacing w:line="360" w:lineRule="auto"/>
        <w:ind w:right="480"/>
        <w:jc w:val="center"/>
        <w:rPr>
          <w:rFonts w:ascii="仿宋" w:hAnsi="仿宋" w:eastAsia="仿宋" w:cs="仿宋"/>
          <w:b/>
          <w:color w:val="auto"/>
          <w:kern w:val="0"/>
          <w:sz w:val="32"/>
          <w:szCs w:val="32"/>
          <w:highlight w:val="none"/>
        </w:rPr>
      </w:pPr>
    </w:p>
    <w:p w14:paraId="02BAFD9D">
      <w:pPr>
        <w:snapToGrid w:val="0"/>
        <w:spacing w:line="360" w:lineRule="auto"/>
        <w:ind w:right="480"/>
        <w:jc w:val="center"/>
        <w:rPr>
          <w:rFonts w:ascii="仿宋" w:hAnsi="仿宋" w:eastAsia="仿宋" w:cs="仿宋"/>
          <w:b/>
          <w:color w:val="auto"/>
          <w:kern w:val="0"/>
          <w:sz w:val="32"/>
          <w:szCs w:val="32"/>
          <w:highlight w:val="none"/>
        </w:rPr>
      </w:pPr>
    </w:p>
    <w:p w14:paraId="2CA88FD9">
      <w:pPr>
        <w:snapToGrid w:val="0"/>
        <w:spacing w:line="360" w:lineRule="auto"/>
        <w:ind w:right="480"/>
        <w:jc w:val="center"/>
        <w:rPr>
          <w:rFonts w:ascii="仿宋" w:hAnsi="仿宋" w:eastAsia="仿宋" w:cs="仿宋"/>
          <w:b/>
          <w:color w:val="auto"/>
          <w:kern w:val="0"/>
          <w:sz w:val="32"/>
          <w:szCs w:val="32"/>
          <w:highlight w:val="none"/>
        </w:rPr>
      </w:pPr>
    </w:p>
    <w:p w14:paraId="7992C383">
      <w:pPr>
        <w:snapToGrid w:val="0"/>
        <w:spacing w:line="360" w:lineRule="auto"/>
        <w:ind w:right="480"/>
        <w:jc w:val="center"/>
        <w:rPr>
          <w:rFonts w:ascii="仿宋" w:hAnsi="仿宋" w:eastAsia="仿宋" w:cs="仿宋"/>
          <w:b/>
          <w:color w:val="auto"/>
          <w:kern w:val="0"/>
          <w:sz w:val="32"/>
          <w:szCs w:val="32"/>
          <w:highlight w:val="none"/>
        </w:rPr>
      </w:pPr>
    </w:p>
    <w:p w14:paraId="546745CE">
      <w:pPr>
        <w:snapToGrid w:val="0"/>
        <w:spacing w:line="360" w:lineRule="auto"/>
        <w:ind w:right="480"/>
        <w:jc w:val="center"/>
        <w:rPr>
          <w:rFonts w:ascii="仿宋" w:hAnsi="仿宋" w:eastAsia="仿宋" w:cs="仿宋"/>
          <w:b/>
          <w:color w:val="auto"/>
          <w:kern w:val="0"/>
          <w:sz w:val="32"/>
          <w:szCs w:val="32"/>
          <w:highlight w:val="none"/>
        </w:rPr>
      </w:pPr>
    </w:p>
    <w:p w14:paraId="7D77E52F">
      <w:pPr>
        <w:snapToGrid w:val="0"/>
        <w:spacing w:line="360" w:lineRule="auto"/>
        <w:ind w:right="480"/>
        <w:jc w:val="center"/>
        <w:rPr>
          <w:rFonts w:ascii="仿宋" w:hAnsi="仿宋" w:eastAsia="仿宋" w:cs="仿宋"/>
          <w:b/>
          <w:color w:val="auto"/>
          <w:kern w:val="0"/>
          <w:sz w:val="32"/>
          <w:szCs w:val="32"/>
          <w:highlight w:val="none"/>
        </w:rPr>
      </w:pPr>
    </w:p>
    <w:p w14:paraId="35A93B27">
      <w:pPr>
        <w:snapToGrid w:val="0"/>
        <w:spacing w:line="360" w:lineRule="auto"/>
        <w:ind w:right="480"/>
        <w:jc w:val="center"/>
        <w:rPr>
          <w:rFonts w:ascii="仿宋" w:hAnsi="仿宋" w:eastAsia="仿宋" w:cs="仿宋"/>
          <w:b/>
          <w:color w:val="auto"/>
          <w:kern w:val="0"/>
          <w:sz w:val="32"/>
          <w:szCs w:val="32"/>
          <w:highlight w:val="none"/>
        </w:rPr>
      </w:pPr>
    </w:p>
    <w:p w14:paraId="03CE64DE">
      <w:pPr>
        <w:snapToGrid w:val="0"/>
        <w:spacing w:line="360" w:lineRule="auto"/>
        <w:ind w:right="480"/>
        <w:jc w:val="center"/>
        <w:rPr>
          <w:rFonts w:ascii="仿宋" w:hAnsi="仿宋" w:eastAsia="仿宋" w:cs="仿宋"/>
          <w:b/>
          <w:color w:val="auto"/>
          <w:kern w:val="0"/>
          <w:sz w:val="32"/>
          <w:szCs w:val="32"/>
          <w:highlight w:val="none"/>
        </w:rPr>
      </w:pPr>
    </w:p>
    <w:p w14:paraId="16C38473">
      <w:pPr>
        <w:snapToGrid w:val="0"/>
        <w:spacing w:line="360" w:lineRule="auto"/>
        <w:ind w:right="480"/>
        <w:rPr>
          <w:rFonts w:ascii="仿宋" w:hAnsi="仿宋" w:eastAsia="仿宋" w:cs="仿宋"/>
          <w:b/>
          <w:color w:val="auto"/>
          <w:kern w:val="0"/>
          <w:sz w:val="32"/>
          <w:szCs w:val="32"/>
          <w:highlight w:val="none"/>
        </w:rPr>
      </w:pPr>
    </w:p>
    <w:p w14:paraId="3E9A50AB">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243996A1">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F4BBA08">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7827488">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bookmarkStart w:id="176" w:name="_GoBack"/>
      <w:bookmarkEnd w:id="176"/>
    </w:p>
    <w:p w14:paraId="04ADC70B">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9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50"/>
        <w:gridCol w:w="2044"/>
        <w:gridCol w:w="1985"/>
        <w:gridCol w:w="2843"/>
      </w:tblGrid>
      <w:tr w14:paraId="50CD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392611BC">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350" w:type="dxa"/>
            <w:tcBorders>
              <w:top w:val="single" w:color="auto" w:sz="4" w:space="0"/>
              <w:left w:val="single" w:color="auto" w:sz="4" w:space="0"/>
              <w:bottom w:val="single" w:color="auto" w:sz="4" w:space="0"/>
              <w:right w:val="single" w:color="auto" w:sz="4" w:space="0"/>
            </w:tcBorders>
            <w:vAlign w:val="center"/>
          </w:tcPr>
          <w:p w14:paraId="4F974E47">
            <w:pPr>
              <w:jc w:val="center"/>
              <w:rPr>
                <w:rFonts w:ascii="仿宋" w:hAnsi="仿宋" w:eastAsia="仿宋"/>
                <w:color w:val="auto"/>
                <w:sz w:val="24"/>
                <w:highlight w:val="none"/>
              </w:rPr>
            </w:pPr>
            <w:r>
              <w:rPr>
                <w:rFonts w:hint="eastAsia" w:ascii="仿宋" w:hAnsi="仿宋" w:eastAsia="仿宋"/>
                <w:color w:val="auto"/>
                <w:sz w:val="24"/>
                <w:highlight w:val="none"/>
              </w:rPr>
              <w:t>服务内容</w:t>
            </w:r>
          </w:p>
        </w:tc>
        <w:tc>
          <w:tcPr>
            <w:tcW w:w="2044" w:type="dxa"/>
            <w:tcBorders>
              <w:top w:val="single" w:color="auto" w:sz="4" w:space="0"/>
              <w:left w:val="single" w:color="auto" w:sz="4" w:space="0"/>
              <w:bottom w:val="single" w:color="auto" w:sz="4" w:space="0"/>
              <w:right w:val="single" w:color="auto" w:sz="4" w:space="0"/>
            </w:tcBorders>
            <w:vAlign w:val="center"/>
          </w:tcPr>
          <w:p w14:paraId="67166911">
            <w:pPr>
              <w:jc w:val="center"/>
              <w:rPr>
                <w:rFonts w:ascii="仿宋" w:hAnsi="仿宋" w:eastAsia="仿宋"/>
                <w:color w:val="auto"/>
                <w:sz w:val="24"/>
                <w:highlight w:val="none"/>
              </w:rPr>
            </w:pPr>
            <w:r>
              <w:rPr>
                <w:rFonts w:hint="eastAsia" w:ascii="仿宋" w:hAnsi="仿宋" w:eastAsia="仿宋"/>
                <w:color w:val="auto"/>
                <w:sz w:val="24"/>
                <w:highlight w:val="none"/>
              </w:rPr>
              <w:t>服务人员数量</w:t>
            </w:r>
          </w:p>
        </w:tc>
        <w:tc>
          <w:tcPr>
            <w:tcW w:w="1985" w:type="dxa"/>
            <w:tcBorders>
              <w:top w:val="single" w:color="auto" w:sz="4" w:space="0"/>
              <w:left w:val="single" w:color="auto" w:sz="4" w:space="0"/>
              <w:bottom w:val="single" w:color="auto" w:sz="4" w:space="0"/>
              <w:right w:val="single" w:color="auto" w:sz="4" w:space="0"/>
            </w:tcBorders>
            <w:vAlign w:val="center"/>
          </w:tcPr>
          <w:p w14:paraId="00674B6F">
            <w:pPr>
              <w:jc w:val="center"/>
              <w:rPr>
                <w:rFonts w:ascii="仿宋" w:hAnsi="仿宋" w:eastAsia="仿宋"/>
                <w:color w:val="auto"/>
                <w:sz w:val="24"/>
                <w:highlight w:val="none"/>
              </w:rPr>
            </w:pPr>
            <w:r>
              <w:rPr>
                <w:rFonts w:hint="eastAsia" w:ascii="仿宋" w:hAnsi="仿宋" w:eastAsia="仿宋"/>
                <w:color w:val="auto"/>
                <w:sz w:val="24"/>
                <w:highlight w:val="none"/>
              </w:rPr>
              <w:t>投标供应商报价</w:t>
            </w:r>
          </w:p>
        </w:tc>
        <w:tc>
          <w:tcPr>
            <w:tcW w:w="2843" w:type="dxa"/>
            <w:tcBorders>
              <w:top w:val="single" w:color="auto" w:sz="4" w:space="0"/>
              <w:left w:val="single" w:color="auto" w:sz="4" w:space="0"/>
              <w:bottom w:val="single" w:color="auto" w:sz="4" w:space="0"/>
              <w:right w:val="single" w:color="auto" w:sz="4" w:space="0"/>
            </w:tcBorders>
            <w:vAlign w:val="center"/>
          </w:tcPr>
          <w:p w14:paraId="642035B2">
            <w:pPr>
              <w:jc w:val="center"/>
              <w:rPr>
                <w:rFonts w:ascii="Arial" w:hAnsi="Arial" w:eastAsia="黑体" w:cs="Arial"/>
                <w:snapToGrid w:val="0"/>
                <w:color w:val="auto"/>
                <w:kern w:val="0"/>
                <w:szCs w:val="21"/>
                <w:highlight w:val="none"/>
              </w:rPr>
            </w:pPr>
            <w:r>
              <w:rPr>
                <w:rFonts w:hint="eastAsia" w:ascii="仿宋" w:hAnsi="仿宋" w:eastAsia="仿宋"/>
                <w:color w:val="auto"/>
                <w:sz w:val="24"/>
                <w:highlight w:val="none"/>
              </w:rPr>
              <w:t>备注</w:t>
            </w:r>
          </w:p>
        </w:tc>
      </w:tr>
      <w:tr w14:paraId="54D3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6A25CABA">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1</w:t>
            </w:r>
          </w:p>
        </w:tc>
        <w:tc>
          <w:tcPr>
            <w:tcW w:w="2350" w:type="dxa"/>
            <w:tcBorders>
              <w:top w:val="single" w:color="auto" w:sz="4" w:space="0"/>
              <w:left w:val="single" w:color="auto" w:sz="4" w:space="0"/>
              <w:right w:val="single" w:color="auto" w:sz="4" w:space="0"/>
            </w:tcBorders>
            <w:vAlign w:val="center"/>
          </w:tcPr>
          <w:p w14:paraId="328BC6D6">
            <w:pPr>
              <w:snapToGrid w:val="0"/>
              <w:spacing w:line="360" w:lineRule="auto"/>
              <w:jc w:val="center"/>
              <w:rPr>
                <w:rFonts w:hint="eastAsia" w:ascii="仿宋" w:hAnsi="仿宋" w:eastAsia="仿宋"/>
                <w:color w:val="auto"/>
                <w:sz w:val="24"/>
                <w:highlight w:val="none"/>
              </w:rPr>
            </w:pPr>
          </w:p>
          <w:p w14:paraId="3C5511CA">
            <w:pPr>
              <w:snapToGrid w:val="0"/>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德清莫干山、安吉疗休养四日游</w:t>
            </w:r>
          </w:p>
        </w:tc>
        <w:tc>
          <w:tcPr>
            <w:tcW w:w="2044" w:type="dxa"/>
            <w:vMerge w:val="restart"/>
            <w:tcBorders>
              <w:top w:val="single" w:color="auto" w:sz="4" w:space="0"/>
              <w:left w:val="single" w:color="auto" w:sz="4" w:space="0"/>
              <w:right w:val="single" w:color="auto" w:sz="4" w:space="0"/>
            </w:tcBorders>
            <w:vAlign w:val="center"/>
          </w:tcPr>
          <w:p w14:paraId="0E1D4EBA">
            <w:pPr>
              <w:jc w:val="center"/>
              <w:rPr>
                <w:rFonts w:ascii="仿宋" w:hAnsi="仿宋" w:eastAsia="仿宋"/>
                <w:color w:val="auto"/>
                <w:sz w:val="24"/>
                <w:highlight w:val="none"/>
              </w:rPr>
            </w:pPr>
            <w:r>
              <w:rPr>
                <w:rFonts w:hint="eastAsia" w:ascii="仿宋" w:hAnsi="仿宋" w:eastAsia="仿宋"/>
                <w:color w:val="auto"/>
                <w:sz w:val="24"/>
                <w:highlight w:val="none"/>
              </w:rPr>
              <w:t>暂定</w:t>
            </w:r>
            <w:r>
              <w:rPr>
                <w:rFonts w:hint="eastAsia" w:ascii="仿宋" w:hAnsi="仿宋" w:eastAsia="仿宋"/>
                <w:color w:val="auto"/>
                <w:sz w:val="24"/>
                <w:highlight w:val="none"/>
                <w:lang w:val="en-US" w:eastAsia="zh-CN"/>
              </w:rPr>
              <w:t>340</w:t>
            </w:r>
            <w:r>
              <w:rPr>
                <w:rFonts w:hint="eastAsia" w:ascii="仿宋" w:hAnsi="仿宋" w:eastAsia="仿宋"/>
                <w:color w:val="auto"/>
                <w:sz w:val="24"/>
                <w:highlight w:val="none"/>
              </w:rPr>
              <w:t>人（按实际报名数量为准）</w:t>
            </w:r>
          </w:p>
        </w:tc>
        <w:tc>
          <w:tcPr>
            <w:tcW w:w="1985" w:type="dxa"/>
            <w:tcBorders>
              <w:top w:val="single" w:color="auto" w:sz="4" w:space="0"/>
              <w:left w:val="single" w:color="auto" w:sz="4" w:space="0"/>
              <w:right w:val="single" w:color="auto" w:sz="4" w:space="0"/>
            </w:tcBorders>
            <w:vAlign w:val="center"/>
          </w:tcPr>
          <w:p w14:paraId="07AF45B9">
            <w:pPr>
              <w:jc w:val="center"/>
              <w:rPr>
                <w:rFonts w:ascii="仿宋" w:hAnsi="仿宋" w:eastAsia="仿宋"/>
                <w:color w:val="auto"/>
                <w:sz w:val="24"/>
                <w:highlight w:val="none"/>
                <w:u w:val="single"/>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000元/人</w:t>
            </w:r>
          </w:p>
        </w:tc>
        <w:tc>
          <w:tcPr>
            <w:tcW w:w="2843" w:type="dxa"/>
            <w:tcBorders>
              <w:top w:val="single" w:color="auto" w:sz="4" w:space="0"/>
              <w:left w:val="single" w:color="auto" w:sz="4" w:space="0"/>
              <w:right w:val="single" w:color="auto" w:sz="4" w:space="0"/>
            </w:tcBorders>
            <w:vAlign w:val="center"/>
          </w:tcPr>
          <w:p w14:paraId="5292BAA3">
            <w:pPr>
              <w:jc w:val="center"/>
              <w:rPr>
                <w:rFonts w:ascii="仿宋" w:hAnsi="仿宋" w:eastAsia="仿宋"/>
                <w:i/>
                <w:color w:val="auto"/>
                <w:sz w:val="24"/>
                <w:highlight w:val="none"/>
              </w:rPr>
            </w:pPr>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000元考虑进入报价，结算按实际为准。</w:t>
            </w:r>
          </w:p>
        </w:tc>
      </w:tr>
      <w:tr w14:paraId="2B81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5B71AB2B">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2</w:t>
            </w:r>
          </w:p>
        </w:tc>
        <w:tc>
          <w:tcPr>
            <w:tcW w:w="2350" w:type="dxa"/>
            <w:tcBorders>
              <w:top w:val="single" w:color="auto" w:sz="4" w:space="0"/>
              <w:left w:val="single" w:color="auto" w:sz="4" w:space="0"/>
              <w:right w:val="single" w:color="auto" w:sz="4" w:space="0"/>
            </w:tcBorders>
            <w:vAlign w:val="center"/>
          </w:tcPr>
          <w:p w14:paraId="33C47346">
            <w:pPr>
              <w:snapToGrid w:val="0"/>
              <w:spacing w:line="360" w:lineRule="exact"/>
              <w:jc w:val="center"/>
              <w:rPr>
                <w:rFonts w:ascii="仿宋" w:hAnsi="仿宋" w:eastAsia="仿宋"/>
                <w:color w:val="auto"/>
                <w:sz w:val="24"/>
                <w:szCs w:val="28"/>
                <w:highlight w:val="none"/>
              </w:rPr>
            </w:pPr>
            <w:r>
              <w:rPr>
                <w:rFonts w:hint="eastAsia" w:ascii="仿宋" w:hAnsi="仿宋" w:eastAsia="仿宋"/>
                <w:color w:val="auto"/>
                <w:sz w:val="24"/>
                <w:szCs w:val="28"/>
                <w:highlight w:val="none"/>
              </w:rPr>
              <w:t>温州疗休养四日游</w:t>
            </w:r>
          </w:p>
        </w:tc>
        <w:tc>
          <w:tcPr>
            <w:tcW w:w="2044" w:type="dxa"/>
            <w:vMerge w:val="continue"/>
            <w:tcBorders>
              <w:left w:val="single" w:color="auto" w:sz="4" w:space="0"/>
              <w:right w:val="single" w:color="auto" w:sz="4" w:space="0"/>
            </w:tcBorders>
            <w:vAlign w:val="center"/>
          </w:tcPr>
          <w:p w14:paraId="27C9EFF6">
            <w:pPr>
              <w:jc w:val="center"/>
              <w:rPr>
                <w:rFonts w:ascii="仿宋" w:hAnsi="仿宋" w:eastAsia="仿宋"/>
                <w:color w:val="auto"/>
                <w:sz w:val="24"/>
                <w:highlight w:val="none"/>
              </w:rPr>
            </w:pPr>
          </w:p>
        </w:tc>
        <w:tc>
          <w:tcPr>
            <w:tcW w:w="1985" w:type="dxa"/>
            <w:tcBorders>
              <w:top w:val="single" w:color="auto" w:sz="4" w:space="0"/>
              <w:left w:val="single" w:color="auto" w:sz="4" w:space="0"/>
              <w:right w:val="single" w:color="auto" w:sz="4" w:space="0"/>
            </w:tcBorders>
            <w:vAlign w:val="center"/>
          </w:tcPr>
          <w:p w14:paraId="5522BFD6">
            <w:pPr>
              <w:jc w:val="center"/>
              <w:rPr>
                <w:rFonts w:ascii="仿宋" w:hAnsi="仿宋" w:eastAsia="仿宋"/>
                <w:color w:val="auto"/>
                <w:sz w:val="24"/>
                <w:highlight w:val="none"/>
              </w:rPr>
            </w:pPr>
            <w:bookmarkStart w:id="164" w:name="OLE_LINK6"/>
            <w:bookmarkStart w:id="165" w:name="OLE_LINK8"/>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w:t>
            </w:r>
            <w:bookmarkEnd w:id="164"/>
            <w:r>
              <w:rPr>
                <w:rFonts w:hint="eastAsia" w:ascii="仿宋" w:hAnsi="仿宋" w:eastAsia="仿宋"/>
                <w:color w:val="auto"/>
                <w:sz w:val="24"/>
                <w:highlight w:val="none"/>
              </w:rPr>
              <w:t>元/人</w:t>
            </w:r>
            <w:bookmarkEnd w:id="165"/>
          </w:p>
        </w:tc>
        <w:tc>
          <w:tcPr>
            <w:tcW w:w="2843" w:type="dxa"/>
            <w:tcBorders>
              <w:top w:val="single" w:color="auto" w:sz="4" w:space="0"/>
              <w:left w:val="single" w:color="auto" w:sz="4" w:space="0"/>
              <w:right w:val="single" w:color="auto" w:sz="4" w:space="0"/>
            </w:tcBorders>
            <w:vAlign w:val="center"/>
          </w:tcPr>
          <w:p w14:paraId="10714614">
            <w:pPr>
              <w:jc w:val="center"/>
              <w:rPr>
                <w:rFonts w:ascii="仿宋" w:hAnsi="仿宋" w:eastAsia="仿宋"/>
                <w:color w:val="auto"/>
                <w:sz w:val="24"/>
                <w:highlight w:val="none"/>
              </w:rPr>
            </w:pPr>
            <w:bookmarkStart w:id="166" w:name="OLE_LINK7"/>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000元考虑进入报价，结算按实际为准。</w:t>
            </w:r>
            <w:bookmarkEnd w:id="166"/>
          </w:p>
        </w:tc>
      </w:tr>
      <w:tr w14:paraId="4A10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6065580F">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3</w:t>
            </w:r>
          </w:p>
        </w:tc>
        <w:tc>
          <w:tcPr>
            <w:tcW w:w="2350" w:type="dxa"/>
            <w:tcBorders>
              <w:top w:val="single" w:color="auto" w:sz="4" w:space="0"/>
              <w:left w:val="single" w:color="auto" w:sz="4" w:space="0"/>
              <w:right w:val="single" w:color="auto" w:sz="4" w:space="0"/>
            </w:tcBorders>
            <w:vAlign w:val="center"/>
          </w:tcPr>
          <w:p w14:paraId="5744C186">
            <w:pPr>
              <w:snapToGrid w:val="0"/>
              <w:spacing w:line="360" w:lineRule="exact"/>
              <w:jc w:val="center"/>
              <w:rPr>
                <w:rFonts w:hint="eastAsia" w:ascii="仿宋" w:hAnsi="仿宋" w:eastAsia="仿宋" w:cs="Times New Roman"/>
                <w:color w:val="auto"/>
                <w:sz w:val="24"/>
                <w:szCs w:val="28"/>
                <w:highlight w:val="none"/>
              </w:rPr>
            </w:pPr>
            <w:r>
              <w:rPr>
                <w:rFonts w:hint="eastAsia" w:ascii="仿宋" w:hAnsi="仿宋" w:eastAsia="仿宋" w:cs="Times New Roman"/>
                <w:color w:val="auto"/>
                <w:sz w:val="24"/>
                <w:szCs w:val="28"/>
                <w:highlight w:val="none"/>
              </w:rPr>
              <w:t>台州临海、仙居疗休养四日</w:t>
            </w:r>
          </w:p>
        </w:tc>
        <w:tc>
          <w:tcPr>
            <w:tcW w:w="2044" w:type="dxa"/>
            <w:vMerge w:val="continue"/>
            <w:tcBorders>
              <w:left w:val="single" w:color="auto" w:sz="4" w:space="0"/>
              <w:right w:val="single" w:color="auto" w:sz="4" w:space="0"/>
            </w:tcBorders>
            <w:vAlign w:val="center"/>
          </w:tcPr>
          <w:p w14:paraId="05E972EC">
            <w:pPr>
              <w:jc w:val="center"/>
              <w:rPr>
                <w:rFonts w:ascii="仿宋" w:hAnsi="仿宋" w:eastAsia="仿宋"/>
                <w:color w:val="auto"/>
                <w:sz w:val="24"/>
                <w:highlight w:val="none"/>
              </w:rPr>
            </w:pPr>
          </w:p>
        </w:tc>
        <w:tc>
          <w:tcPr>
            <w:tcW w:w="1985" w:type="dxa"/>
            <w:tcBorders>
              <w:top w:val="single" w:color="auto" w:sz="4" w:space="0"/>
              <w:left w:val="single" w:color="auto" w:sz="4" w:space="0"/>
              <w:right w:val="single" w:color="auto" w:sz="4" w:space="0"/>
            </w:tcBorders>
            <w:vAlign w:val="center"/>
          </w:tcPr>
          <w:p w14:paraId="75357E17">
            <w:pPr>
              <w:jc w:val="center"/>
              <w:rPr>
                <w:rFonts w:ascii="仿宋" w:hAnsi="仿宋" w:eastAsia="仿宋"/>
                <w:color w:val="auto"/>
                <w:sz w:val="24"/>
                <w:highlight w:val="none"/>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000元/人</w:t>
            </w:r>
          </w:p>
        </w:tc>
        <w:tc>
          <w:tcPr>
            <w:tcW w:w="2843" w:type="dxa"/>
            <w:tcBorders>
              <w:top w:val="single" w:color="auto" w:sz="4" w:space="0"/>
              <w:left w:val="single" w:color="auto" w:sz="4" w:space="0"/>
              <w:right w:val="single" w:color="auto" w:sz="4" w:space="0"/>
            </w:tcBorders>
            <w:vAlign w:val="center"/>
          </w:tcPr>
          <w:p w14:paraId="0ECB8FC0">
            <w:pPr>
              <w:jc w:val="center"/>
              <w:rPr>
                <w:rFonts w:ascii="仿宋" w:hAnsi="仿宋" w:eastAsia="仿宋"/>
                <w:color w:val="auto"/>
                <w:sz w:val="24"/>
                <w:highlight w:val="none"/>
              </w:rPr>
            </w:pPr>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000元考虑进入报价，结算按实际为准。</w:t>
            </w:r>
          </w:p>
        </w:tc>
      </w:tr>
      <w:tr w14:paraId="5461F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721" w:type="dxa"/>
            <w:tcBorders>
              <w:top w:val="single" w:color="auto" w:sz="4" w:space="0"/>
              <w:left w:val="single" w:color="auto" w:sz="4" w:space="0"/>
              <w:right w:val="single" w:color="auto" w:sz="4" w:space="0"/>
            </w:tcBorders>
            <w:vAlign w:val="center"/>
          </w:tcPr>
          <w:p w14:paraId="71967F22">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4</w:t>
            </w:r>
          </w:p>
        </w:tc>
        <w:tc>
          <w:tcPr>
            <w:tcW w:w="2350" w:type="dxa"/>
            <w:tcBorders>
              <w:top w:val="single" w:color="auto" w:sz="4" w:space="0"/>
              <w:left w:val="single" w:color="auto" w:sz="4" w:space="0"/>
              <w:right w:val="single" w:color="auto" w:sz="4" w:space="0"/>
            </w:tcBorders>
            <w:vAlign w:val="center"/>
          </w:tcPr>
          <w:p w14:paraId="092C6406">
            <w:pPr>
              <w:snapToGrid w:val="0"/>
              <w:spacing w:line="360" w:lineRule="exact"/>
              <w:jc w:val="center"/>
              <w:rPr>
                <w:rFonts w:ascii="仿宋" w:hAnsi="仿宋" w:eastAsia="仿宋"/>
                <w:b/>
                <w:bCs/>
                <w:color w:val="auto"/>
                <w:kern w:val="0"/>
                <w:sz w:val="24"/>
                <w:highlight w:val="none"/>
              </w:rPr>
            </w:pPr>
            <w:r>
              <w:rPr>
                <w:rFonts w:hint="eastAsia" w:ascii="仿宋" w:hAnsi="仿宋" w:eastAsia="仿宋" w:cs="Times New Roman"/>
                <w:color w:val="auto"/>
                <w:sz w:val="24"/>
                <w:szCs w:val="28"/>
                <w:highlight w:val="none"/>
              </w:rPr>
              <w:t>嵊泗疗休养四日</w:t>
            </w:r>
          </w:p>
        </w:tc>
        <w:tc>
          <w:tcPr>
            <w:tcW w:w="2044" w:type="dxa"/>
            <w:vMerge w:val="continue"/>
            <w:tcBorders>
              <w:left w:val="single" w:color="auto" w:sz="4" w:space="0"/>
              <w:right w:val="single" w:color="auto" w:sz="4" w:space="0"/>
            </w:tcBorders>
            <w:vAlign w:val="center"/>
          </w:tcPr>
          <w:p w14:paraId="07EF1D07">
            <w:pPr>
              <w:jc w:val="center"/>
              <w:rPr>
                <w:rFonts w:ascii="仿宋" w:hAnsi="仿宋" w:eastAsia="仿宋"/>
                <w:color w:val="auto"/>
                <w:sz w:val="24"/>
                <w:highlight w:val="none"/>
              </w:rPr>
            </w:pPr>
          </w:p>
        </w:tc>
        <w:tc>
          <w:tcPr>
            <w:tcW w:w="1985" w:type="dxa"/>
            <w:tcBorders>
              <w:top w:val="single" w:color="auto" w:sz="4" w:space="0"/>
              <w:left w:val="single" w:color="auto" w:sz="4" w:space="0"/>
              <w:right w:val="single" w:color="auto" w:sz="4" w:space="0"/>
            </w:tcBorders>
            <w:vAlign w:val="center"/>
          </w:tcPr>
          <w:p w14:paraId="518C0A72">
            <w:pPr>
              <w:jc w:val="center"/>
              <w:rPr>
                <w:rFonts w:ascii="仿宋" w:hAnsi="仿宋" w:eastAsia="仿宋"/>
                <w:color w:val="auto"/>
                <w:sz w:val="24"/>
                <w:highlight w:val="none"/>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000元/人</w:t>
            </w:r>
          </w:p>
        </w:tc>
        <w:tc>
          <w:tcPr>
            <w:tcW w:w="2843" w:type="dxa"/>
            <w:tcBorders>
              <w:top w:val="single" w:color="auto" w:sz="4" w:space="0"/>
              <w:left w:val="single" w:color="auto" w:sz="4" w:space="0"/>
              <w:right w:val="single" w:color="auto" w:sz="4" w:space="0"/>
            </w:tcBorders>
            <w:vAlign w:val="center"/>
          </w:tcPr>
          <w:p w14:paraId="03C86056">
            <w:pPr>
              <w:jc w:val="center"/>
              <w:rPr>
                <w:rFonts w:ascii="仿宋" w:hAnsi="仿宋" w:eastAsia="仿宋"/>
                <w:color w:val="auto"/>
                <w:sz w:val="24"/>
                <w:highlight w:val="none"/>
              </w:rPr>
            </w:pPr>
            <w:r>
              <w:rPr>
                <w:rFonts w:hint="eastAsia" w:ascii="仿宋" w:hAnsi="仿宋" w:eastAsia="仿宋"/>
                <w:color w:val="auto"/>
                <w:sz w:val="24"/>
                <w:highlight w:val="none"/>
              </w:rPr>
              <w:t>无须另行报价，暂按</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000元考虑进入报价，结算按实际为准。</w:t>
            </w:r>
          </w:p>
        </w:tc>
      </w:tr>
      <w:tr w14:paraId="1B91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943" w:type="dxa"/>
            <w:gridSpan w:val="5"/>
            <w:tcBorders>
              <w:top w:val="single" w:color="auto" w:sz="4" w:space="0"/>
              <w:left w:val="single" w:color="auto" w:sz="4" w:space="0"/>
              <w:bottom w:val="single" w:color="auto" w:sz="4" w:space="0"/>
              <w:right w:val="single" w:color="auto" w:sz="4" w:space="0"/>
            </w:tcBorders>
            <w:vAlign w:val="center"/>
          </w:tcPr>
          <w:p w14:paraId="593764C2">
            <w:pPr>
              <w:widowControl/>
              <w:spacing w:after="120" w:line="440" w:lineRule="exact"/>
              <w:jc w:val="left"/>
              <w:rPr>
                <w:rFonts w:ascii="宋体" w:hAnsi="宋体"/>
                <w:color w:val="auto"/>
                <w:sz w:val="24"/>
                <w:highlight w:val="none"/>
              </w:rPr>
            </w:pPr>
            <w:r>
              <w:rPr>
                <w:rFonts w:hint="eastAsia" w:ascii="仿宋" w:hAnsi="仿宋" w:eastAsia="仿宋" w:cs="仿宋"/>
                <w:color w:val="auto"/>
                <w:sz w:val="24"/>
                <w:szCs w:val="20"/>
                <w:highlight w:val="none"/>
              </w:rPr>
              <w:t>投标总价合计金额大写：</w:t>
            </w:r>
            <w:r>
              <w:rPr>
                <w:rFonts w:hint="eastAsia" w:ascii="仿宋" w:hAnsi="仿宋" w:eastAsia="仿宋" w:cs="仿宋"/>
                <w:color w:val="auto"/>
                <w:sz w:val="24"/>
                <w:szCs w:val="20"/>
                <w:highlight w:val="none"/>
                <w:u w:val="single"/>
                <w:lang w:val="en-US" w:eastAsia="zh-CN"/>
              </w:rPr>
              <w:t>陆拾捌万元</w:t>
            </w:r>
            <w:r>
              <w:rPr>
                <w:rFonts w:hint="eastAsia" w:ascii="仿宋" w:hAnsi="仿宋" w:eastAsia="仿宋" w:cs="仿宋"/>
                <w:color w:val="auto"/>
                <w:sz w:val="24"/>
                <w:szCs w:val="20"/>
                <w:highlight w:val="none"/>
                <w:lang w:val="en-US" w:eastAsia="zh-CN"/>
              </w:rPr>
              <w:t>整</w:t>
            </w:r>
            <w:r>
              <w:rPr>
                <w:rFonts w:hint="eastAsia" w:ascii="仿宋" w:hAnsi="仿宋" w:eastAsia="仿宋" w:cs="仿宋"/>
                <w:color w:val="auto"/>
                <w:sz w:val="24"/>
                <w:szCs w:val="20"/>
                <w:highlight w:val="none"/>
              </w:rPr>
              <w:t xml:space="preserve"> </w:t>
            </w:r>
            <w:r>
              <w:rPr>
                <w:rFonts w:hint="eastAsia" w:ascii="仿宋" w:hAnsi="仿宋" w:eastAsia="仿宋" w:cs="仿宋"/>
                <w:color w:val="auto"/>
                <w:sz w:val="24"/>
                <w:szCs w:val="20"/>
                <w:highlight w:val="none"/>
                <w:lang w:val="en-US" w:eastAsia="zh-CN"/>
              </w:rPr>
              <w:t xml:space="preserve">     </w:t>
            </w:r>
            <w:r>
              <w:rPr>
                <w:rFonts w:hint="eastAsia" w:ascii="仿宋" w:hAnsi="仿宋" w:eastAsia="仿宋" w:cs="仿宋"/>
                <w:color w:val="auto"/>
                <w:sz w:val="24"/>
                <w:szCs w:val="20"/>
                <w:highlight w:val="none"/>
              </w:rPr>
              <w:t xml:space="preserve"> 小写：</w:t>
            </w:r>
            <w:r>
              <w:rPr>
                <w:rFonts w:hint="eastAsia" w:ascii="仿宋" w:hAnsi="仿宋" w:eastAsia="仿宋" w:cs="仿宋"/>
                <w:color w:val="auto"/>
                <w:sz w:val="24"/>
                <w:szCs w:val="20"/>
                <w:highlight w:val="none"/>
                <w:u w:val="single"/>
                <w:lang w:val="en-US" w:eastAsia="zh-CN"/>
              </w:rPr>
              <w:t>680000</w:t>
            </w:r>
            <w:r>
              <w:rPr>
                <w:rFonts w:hint="eastAsia" w:ascii="仿宋" w:hAnsi="仿宋" w:eastAsia="仿宋" w:cs="仿宋"/>
                <w:color w:val="auto"/>
                <w:sz w:val="24"/>
                <w:szCs w:val="20"/>
                <w:highlight w:val="none"/>
                <w:u w:val="single"/>
              </w:rPr>
              <w:t xml:space="preserve"> </w:t>
            </w:r>
            <w:r>
              <w:rPr>
                <w:rFonts w:hint="eastAsia" w:ascii="仿宋" w:hAnsi="仿宋" w:eastAsia="仿宋" w:cs="仿宋"/>
                <w:color w:val="auto"/>
                <w:sz w:val="24"/>
                <w:szCs w:val="20"/>
                <w:highlight w:val="none"/>
              </w:rPr>
              <w:t>元</w:t>
            </w:r>
          </w:p>
        </w:tc>
      </w:tr>
    </w:tbl>
    <w:p w14:paraId="11430D17">
      <w:pPr>
        <w:snapToGrid w:val="0"/>
        <w:spacing w:line="360" w:lineRule="auto"/>
        <w:rPr>
          <w:rFonts w:ascii="仿宋" w:hAnsi="仿宋" w:eastAsia="仿宋" w:cs="仿宋"/>
          <w:b/>
          <w:color w:val="auto"/>
          <w:kern w:val="0"/>
          <w:sz w:val="24"/>
          <w:highlight w:val="none"/>
          <w:lang w:val="zh-CN"/>
        </w:rPr>
      </w:pPr>
    </w:p>
    <w:p w14:paraId="1D689FB3">
      <w:pPr>
        <w:snapToGrid w:val="0"/>
        <w:spacing w:line="360" w:lineRule="auto"/>
        <w:jc w:val="right"/>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r>
        <w:rPr>
          <w:rFonts w:ascii="仿宋" w:hAnsi="仿宋" w:eastAsia="仿宋" w:cs="仿宋"/>
          <w:color w:val="auto"/>
          <w:sz w:val="24"/>
          <w:highlight w:val="none"/>
        </w:rPr>
        <w:t>:</w:t>
      </w:r>
    </w:p>
    <w:p w14:paraId="284EC9D2">
      <w:pPr>
        <w:snapToGrid w:val="0"/>
        <w:spacing w:line="360" w:lineRule="auto"/>
        <w:jc w:val="right"/>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0E538F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232E5A">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0FC8FCE2">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93C439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9D0B0CD">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E2E1E09">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pgSz w:w="11906" w:h="16838"/>
          <w:pgMar w:top="1247" w:right="1418" w:bottom="1276" w:left="1418" w:header="851" w:footer="992" w:gutter="0"/>
          <w:cols w:space="720" w:num="1"/>
          <w:titlePg/>
          <w:docGrid w:linePitch="312" w:charSpace="0"/>
        </w:sectPr>
      </w:pPr>
    </w:p>
    <w:p w14:paraId="172B74FC">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4B641C13">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B48519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2F6EC48">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B7583B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C86B9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18323E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44BCE8C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065150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0E2287B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374E222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C12ACC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769CB8D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1A0563E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641BE7F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5621D0C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62FC4E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1CEDD5A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88138E3">
      <w:pPr>
        <w:snapToGrid w:val="0"/>
        <w:spacing w:line="360" w:lineRule="auto"/>
        <w:rPr>
          <w:rFonts w:ascii="仿宋" w:hAnsi="仿宋" w:eastAsia="仿宋" w:cs="仿宋"/>
          <w:color w:val="auto"/>
          <w:sz w:val="24"/>
          <w:highlight w:val="none"/>
        </w:rPr>
      </w:pPr>
    </w:p>
    <w:p w14:paraId="0C31D97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729C483">
      <w:pPr>
        <w:snapToGrid w:val="0"/>
        <w:spacing w:line="360" w:lineRule="auto"/>
        <w:rPr>
          <w:rFonts w:ascii="仿宋" w:hAnsi="仿宋" w:eastAsia="仿宋" w:cs="仿宋"/>
          <w:color w:val="auto"/>
          <w:sz w:val="24"/>
          <w:highlight w:val="none"/>
          <w:u w:val="dotted"/>
        </w:rPr>
      </w:pPr>
    </w:p>
    <w:p w14:paraId="73E7629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BB02C4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F0E806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E9C239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498006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82D113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F64CFFA">
      <w:pPr>
        <w:spacing w:line="360" w:lineRule="auto"/>
        <w:jc w:val="center"/>
        <w:rPr>
          <w:rFonts w:ascii="仿宋" w:hAnsi="仿宋" w:eastAsia="仿宋" w:cs="仿宋"/>
          <w:b/>
          <w:bCs/>
          <w:color w:val="auto"/>
          <w:sz w:val="24"/>
          <w:highlight w:val="none"/>
        </w:rPr>
      </w:pPr>
    </w:p>
    <w:p w14:paraId="5D76295E">
      <w:pPr>
        <w:spacing w:line="360" w:lineRule="auto"/>
        <w:rPr>
          <w:rFonts w:ascii="仿宋" w:hAnsi="仿宋" w:eastAsia="仿宋" w:cs="仿宋"/>
          <w:b/>
          <w:color w:val="auto"/>
          <w:sz w:val="24"/>
          <w:highlight w:val="none"/>
        </w:rPr>
      </w:pPr>
    </w:p>
    <w:p w14:paraId="0C6DE6EB">
      <w:pPr>
        <w:spacing w:line="360" w:lineRule="auto"/>
        <w:rPr>
          <w:rFonts w:ascii="仿宋" w:hAnsi="仿宋" w:eastAsia="仿宋" w:cs="仿宋"/>
          <w:b/>
          <w:color w:val="auto"/>
          <w:sz w:val="24"/>
          <w:highlight w:val="none"/>
        </w:rPr>
      </w:pPr>
    </w:p>
    <w:p w14:paraId="1B2C688E">
      <w:pPr>
        <w:spacing w:line="360" w:lineRule="auto"/>
        <w:rPr>
          <w:rFonts w:ascii="仿宋" w:hAnsi="仿宋" w:eastAsia="仿宋" w:cs="仿宋"/>
          <w:b/>
          <w:color w:val="auto"/>
          <w:sz w:val="24"/>
          <w:highlight w:val="none"/>
        </w:rPr>
      </w:pPr>
    </w:p>
    <w:p w14:paraId="0ACEA2C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117111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FC5098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3EAA5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C48F43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590E0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C1F703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3C4C8A5">
      <w:pPr>
        <w:widowControl/>
        <w:spacing w:line="360" w:lineRule="auto"/>
        <w:ind w:firstLine="600" w:firstLineChars="200"/>
        <w:jc w:val="left"/>
        <w:rPr>
          <w:rFonts w:ascii="仿宋" w:hAnsi="仿宋" w:eastAsia="仿宋" w:cs="仿宋"/>
          <w:color w:val="auto"/>
          <w:sz w:val="30"/>
          <w:szCs w:val="30"/>
          <w:highlight w:val="none"/>
        </w:rPr>
      </w:pPr>
    </w:p>
    <w:p w14:paraId="58765FB3">
      <w:pPr>
        <w:spacing w:line="360" w:lineRule="auto"/>
        <w:jc w:val="center"/>
        <w:rPr>
          <w:rFonts w:ascii="仿宋" w:hAnsi="仿宋" w:eastAsia="仿宋" w:cs="仿宋"/>
          <w:b/>
          <w:color w:val="auto"/>
          <w:spacing w:val="6"/>
          <w:sz w:val="32"/>
          <w:szCs w:val="32"/>
          <w:highlight w:val="none"/>
        </w:rPr>
      </w:pPr>
    </w:p>
    <w:p w14:paraId="521E8F6C">
      <w:pPr>
        <w:spacing w:line="360" w:lineRule="auto"/>
        <w:jc w:val="center"/>
        <w:rPr>
          <w:rFonts w:ascii="仿宋" w:hAnsi="仿宋" w:eastAsia="仿宋" w:cs="仿宋"/>
          <w:b/>
          <w:color w:val="auto"/>
          <w:spacing w:val="6"/>
          <w:sz w:val="32"/>
          <w:szCs w:val="32"/>
          <w:highlight w:val="none"/>
        </w:rPr>
      </w:pPr>
    </w:p>
    <w:p w14:paraId="16F74C22">
      <w:pPr>
        <w:spacing w:line="360" w:lineRule="auto"/>
        <w:jc w:val="center"/>
        <w:rPr>
          <w:rFonts w:ascii="仿宋" w:hAnsi="仿宋" w:eastAsia="仿宋" w:cs="仿宋"/>
          <w:b/>
          <w:color w:val="auto"/>
          <w:spacing w:val="6"/>
          <w:sz w:val="32"/>
          <w:szCs w:val="32"/>
          <w:highlight w:val="none"/>
        </w:rPr>
      </w:pPr>
    </w:p>
    <w:p w14:paraId="6C7F5A4D">
      <w:pPr>
        <w:spacing w:line="360" w:lineRule="auto"/>
        <w:jc w:val="center"/>
        <w:rPr>
          <w:rFonts w:ascii="仿宋" w:hAnsi="仿宋" w:eastAsia="仿宋" w:cs="仿宋"/>
          <w:b/>
          <w:color w:val="auto"/>
          <w:spacing w:val="6"/>
          <w:sz w:val="32"/>
          <w:szCs w:val="32"/>
          <w:highlight w:val="none"/>
        </w:rPr>
      </w:pPr>
    </w:p>
    <w:p w14:paraId="33D1833F">
      <w:pPr>
        <w:spacing w:line="360" w:lineRule="auto"/>
        <w:jc w:val="center"/>
        <w:rPr>
          <w:rFonts w:ascii="仿宋" w:hAnsi="仿宋" w:eastAsia="仿宋" w:cs="仿宋"/>
          <w:b/>
          <w:color w:val="auto"/>
          <w:spacing w:val="6"/>
          <w:sz w:val="32"/>
          <w:szCs w:val="32"/>
          <w:highlight w:val="none"/>
        </w:rPr>
      </w:pPr>
    </w:p>
    <w:p w14:paraId="6FEBB806">
      <w:pPr>
        <w:spacing w:line="360" w:lineRule="auto"/>
        <w:jc w:val="center"/>
        <w:rPr>
          <w:rFonts w:ascii="仿宋" w:hAnsi="仿宋" w:eastAsia="仿宋" w:cs="仿宋"/>
          <w:b/>
          <w:color w:val="auto"/>
          <w:spacing w:val="6"/>
          <w:sz w:val="32"/>
          <w:szCs w:val="32"/>
          <w:highlight w:val="none"/>
        </w:rPr>
      </w:pPr>
    </w:p>
    <w:p w14:paraId="623141C4">
      <w:pPr>
        <w:spacing w:line="360" w:lineRule="auto"/>
        <w:jc w:val="center"/>
        <w:rPr>
          <w:rFonts w:ascii="仿宋" w:hAnsi="仿宋" w:eastAsia="仿宋" w:cs="仿宋"/>
          <w:b/>
          <w:color w:val="auto"/>
          <w:spacing w:val="6"/>
          <w:sz w:val="32"/>
          <w:szCs w:val="32"/>
          <w:highlight w:val="none"/>
        </w:rPr>
      </w:pPr>
    </w:p>
    <w:p w14:paraId="4E21EE3B">
      <w:pPr>
        <w:spacing w:line="360" w:lineRule="auto"/>
        <w:jc w:val="left"/>
        <w:rPr>
          <w:rFonts w:ascii="仿宋" w:hAnsi="仿宋" w:eastAsia="仿宋" w:cs="仿宋"/>
          <w:b/>
          <w:color w:val="auto"/>
          <w:spacing w:val="6"/>
          <w:sz w:val="32"/>
          <w:szCs w:val="32"/>
          <w:highlight w:val="none"/>
        </w:rPr>
      </w:pPr>
    </w:p>
    <w:p w14:paraId="6E2F6CA8">
      <w:pPr>
        <w:spacing w:line="360" w:lineRule="auto"/>
        <w:jc w:val="left"/>
        <w:rPr>
          <w:rFonts w:ascii="仿宋" w:hAnsi="仿宋" w:eastAsia="仿宋" w:cs="仿宋"/>
          <w:b/>
          <w:color w:val="auto"/>
          <w:spacing w:val="6"/>
          <w:sz w:val="32"/>
          <w:szCs w:val="32"/>
          <w:highlight w:val="none"/>
        </w:rPr>
      </w:pPr>
    </w:p>
    <w:p w14:paraId="42E4973E">
      <w:pPr>
        <w:spacing w:line="360" w:lineRule="auto"/>
        <w:jc w:val="left"/>
        <w:rPr>
          <w:rFonts w:ascii="仿宋" w:hAnsi="仿宋" w:eastAsia="仿宋" w:cs="仿宋"/>
          <w:b/>
          <w:color w:val="auto"/>
          <w:spacing w:val="6"/>
          <w:sz w:val="32"/>
          <w:szCs w:val="32"/>
          <w:highlight w:val="none"/>
        </w:rPr>
      </w:pPr>
    </w:p>
    <w:p w14:paraId="5AD5871D">
      <w:pPr>
        <w:spacing w:line="360" w:lineRule="auto"/>
        <w:jc w:val="left"/>
        <w:rPr>
          <w:rFonts w:ascii="仿宋" w:hAnsi="仿宋" w:eastAsia="仿宋" w:cs="仿宋"/>
          <w:b/>
          <w:color w:val="auto"/>
          <w:spacing w:val="6"/>
          <w:sz w:val="32"/>
          <w:szCs w:val="32"/>
          <w:highlight w:val="none"/>
        </w:rPr>
      </w:pPr>
    </w:p>
    <w:p w14:paraId="36F059EE">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8CA1E9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8B47647">
      <w:pPr>
        <w:spacing w:line="360" w:lineRule="auto"/>
        <w:jc w:val="center"/>
        <w:rPr>
          <w:rFonts w:ascii="仿宋" w:hAnsi="仿宋" w:eastAsia="仿宋" w:cs="仿宋"/>
          <w:b/>
          <w:color w:val="auto"/>
          <w:sz w:val="24"/>
          <w:highlight w:val="none"/>
        </w:rPr>
      </w:pPr>
    </w:p>
    <w:p w14:paraId="70B990F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1103D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CB8536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13341E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652200B">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03F1BEFA">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1AD55EE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688F5C0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7E42910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2595C9A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CAEA5F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70873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382493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AB21BB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782C78F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379D8A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62F990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111F4E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0B022CF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24E240A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C1BDBA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2072418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617A8F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593747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332A996">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0F156ACA">
      <w:pPr>
        <w:spacing w:line="360" w:lineRule="auto"/>
        <w:rPr>
          <w:rFonts w:ascii="仿宋" w:hAnsi="仿宋" w:eastAsia="仿宋" w:cs="仿宋"/>
          <w:color w:val="auto"/>
          <w:sz w:val="24"/>
          <w:highlight w:val="none"/>
          <w:u w:val="dotted"/>
        </w:rPr>
      </w:pPr>
    </w:p>
    <w:p w14:paraId="1A02ED7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1163AF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82D58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4C828F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33A70A8C">
      <w:pPr>
        <w:spacing w:line="360" w:lineRule="auto"/>
        <w:rPr>
          <w:rFonts w:ascii="仿宋" w:hAnsi="仿宋" w:eastAsia="仿宋" w:cs="仿宋"/>
          <w:color w:val="auto"/>
          <w:sz w:val="24"/>
          <w:highlight w:val="none"/>
          <w:u w:val="dotted"/>
        </w:rPr>
      </w:pPr>
    </w:p>
    <w:p w14:paraId="40159A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134E468">
      <w:pPr>
        <w:spacing w:line="360" w:lineRule="auto"/>
        <w:rPr>
          <w:rFonts w:ascii="仿宋" w:hAnsi="仿宋" w:eastAsia="仿宋" w:cs="仿宋"/>
          <w:color w:val="auto"/>
          <w:sz w:val="24"/>
          <w:highlight w:val="none"/>
          <w:u w:val="dotted"/>
        </w:rPr>
      </w:pPr>
    </w:p>
    <w:p w14:paraId="2FD995E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B3CD04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37FF8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D4D60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5F6DD166">
      <w:pPr>
        <w:spacing w:line="360" w:lineRule="auto"/>
        <w:rPr>
          <w:rFonts w:ascii="仿宋" w:hAnsi="仿宋" w:eastAsia="仿宋" w:cs="仿宋"/>
          <w:color w:val="auto"/>
          <w:sz w:val="24"/>
          <w:highlight w:val="none"/>
          <w:u w:val="single"/>
        </w:rPr>
      </w:pPr>
    </w:p>
    <w:p w14:paraId="725D7D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259FF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AAA1267">
      <w:pPr>
        <w:spacing w:line="360" w:lineRule="auto"/>
        <w:rPr>
          <w:rFonts w:ascii="仿宋" w:hAnsi="仿宋" w:eastAsia="仿宋" w:cs="仿宋"/>
          <w:b/>
          <w:color w:val="auto"/>
          <w:sz w:val="24"/>
          <w:highlight w:val="none"/>
        </w:rPr>
      </w:pPr>
    </w:p>
    <w:p w14:paraId="388A9A3E">
      <w:pPr>
        <w:spacing w:line="360" w:lineRule="auto"/>
        <w:rPr>
          <w:rFonts w:ascii="仿宋" w:hAnsi="仿宋" w:eastAsia="仿宋" w:cs="仿宋"/>
          <w:b/>
          <w:color w:val="auto"/>
          <w:sz w:val="24"/>
          <w:highlight w:val="none"/>
        </w:rPr>
      </w:pPr>
    </w:p>
    <w:p w14:paraId="2DCB314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10C7B5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42049F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6AA66B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AC2626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DCDBC3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A9C808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1F924AC">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F6DBB40">
      <w:pPr>
        <w:spacing w:line="360" w:lineRule="auto"/>
        <w:rPr>
          <w:rFonts w:ascii="仿宋" w:hAnsi="仿宋" w:eastAsia="仿宋" w:cs="仿宋"/>
          <w:b/>
          <w:color w:val="auto"/>
          <w:sz w:val="24"/>
          <w:highlight w:val="none"/>
        </w:rPr>
      </w:pPr>
    </w:p>
    <w:p w14:paraId="64741AB0">
      <w:pPr>
        <w:autoSpaceDE w:val="0"/>
        <w:autoSpaceDN w:val="0"/>
        <w:jc w:val="center"/>
        <w:rPr>
          <w:rFonts w:ascii="仿宋" w:hAnsi="仿宋" w:eastAsia="仿宋" w:cs="仿宋"/>
          <w:b/>
          <w:color w:val="auto"/>
          <w:spacing w:val="6"/>
          <w:sz w:val="32"/>
          <w:szCs w:val="32"/>
          <w:highlight w:val="none"/>
        </w:rPr>
      </w:pPr>
    </w:p>
    <w:p w14:paraId="539488AA">
      <w:pPr>
        <w:autoSpaceDE w:val="0"/>
        <w:autoSpaceDN w:val="0"/>
        <w:jc w:val="center"/>
        <w:rPr>
          <w:rFonts w:ascii="仿宋" w:hAnsi="仿宋" w:eastAsia="仿宋" w:cs="仿宋"/>
          <w:b/>
          <w:color w:val="auto"/>
          <w:spacing w:val="6"/>
          <w:sz w:val="32"/>
          <w:szCs w:val="32"/>
          <w:highlight w:val="none"/>
        </w:rPr>
      </w:pPr>
    </w:p>
    <w:p w14:paraId="3CC4173A">
      <w:pPr>
        <w:autoSpaceDE w:val="0"/>
        <w:autoSpaceDN w:val="0"/>
        <w:jc w:val="center"/>
        <w:rPr>
          <w:rFonts w:ascii="仿宋" w:hAnsi="仿宋" w:eastAsia="仿宋" w:cs="仿宋"/>
          <w:b/>
          <w:color w:val="auto"/>
          <w:spacing w:val="6"/>
          <w:sz w:val="32"/>
          <w:szCs w:val="32"/>
          <w:highlight w:val="none"/>
        </w:rPr>
      </w:pPr>
    </w:p>
    <w:p w14:paraId="50EEBBBF">
      <w:pPr>
        <w:autoSpaceDE w:val="0"/>
        <w:autoSpaceDN w:val="0"/>
        <w:jc w:val="center"/>
        <w:rPr>
          <w:rFonts w:ascii="仿宋" w:hAnsi="仿宋" w:eastAsia="仿宋" w:cs="仿宋"/>
          <w:b/>
          <w:color w:val="auto"/>
          <w:spacing w:val="6"/>
          <w:sz w:val="32"/>
          <w:szCs w:val="32"/>
          <w:highlight w:val="none"/>
        </w:rPr>
      </w:pPr>
    </w:p>
    <w:p w14:paraId="31162A26">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0587B794">
      <w:pPr>
        <w:spacing w:line="360" w:lineRule="auto"/>
        <w:rPr>
          <w:rFonts w:ascii="仿宋" w:hAnsi="仿宋" w:eastAsia="仿宋" w:cs="仿宋"/>
          <w:color w:val="auto"/>
          <w:sz w:val="24"/>
          <w:highlight w:val="none"/>
          <w:u w:val="single"/>
        </w:rPr>
      </w:pPr>
    </w:p>
    <w:p w14:paraId="364FF4D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B06350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374E5E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635FE9A">
      <w:pPr>
        <w:spacing w:line="360" w:lineRule="auto"/>
        <w:ind w:firstLine="494"/>
        <w:rPr>
          <w:rFonts w:ascii="仿宋" w:hAnsi="仿宋" w:eastAsia="仿宋" w:cs="仿宋"/>
          <w:color w:val="auto"/>
          <w:sz w:val="24"/>
          <w:highlight w:val="none"/>
        </w:rPr>
      </w:pPr>
    </w:p>
    <w:p w14:paraId="0AB5B367">
      <w:pPr>
        <w:spacing w:line="360" w:lineRule="auto"/>
        <w:ind w:firstLine="494"/>
        <w:rPr>
          <w:rFonts w:ascii="仿宋" w:hAnsi="仿宋" w:eastAsia="仿宋" w:cs="仿宋"/>
          <w:color w:val="auto"/>
          <w:sz w:val="24"/>
          <w:highlight w:val="none"/>
        </w:rPr>
      </w:pPr>
    </w:p>
    <w:p w14:paraId="1D5A8443">
      <w:pPr>
        <w:spacing w:line="360" w:lineRule="auto"/>
        <w:ind w:firstLine="494"/>
        <w:rPr>
          <w:rFonts w:ascii="仿宋" w:hAnsi="仿宋" w:eastAsia="仿宋" w:cs="仿宋"/>
          <w:color w:val="auto"/>
          <w:sz w:val="24"/>
          <w:highlight w:val="none"/>
        </w:rPr>
      </w:pPr>
    </w:p>
    <w:p w14:paraId="05185291">
      <w:pPr>
        <w:spacing w:line="360" w:lineRule="auto"/>
        <w:ind w:firstLine="494"/>
        <w:rPr>
          <w:rFonts w:ascii="仿宋" w:hAnsi="仿宋" w:eastAsia="仿宋" w:cs="仿宋"/>
          <w:color w:val="auto"/>
          <w:sz w:val="24"/>
          <w:highlight w:val="none"/>
        </w:rPr>
      </w:pPr>
    </w:p>
    <w:p w14:paraId="07C1057C">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B62C5C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E89F8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3701CD">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15D266A1">
      <w:pPr>
        <w:autoSpaceDE w:val="0"/>
        <w:autoSpaceDN w:val="0"/>
        <w:jc w:val="center"/>
        <w:rPr>
          <w:rFonts w:ascii="仿宋" w:hAnsi="仿宋" w:eastAsia="仿宋" w:cs="仿宋"/>
          <w:b/>
          <w:color w:val="auto"/>
          <w:spacing w:val="6"/>
          <w:sz w:val="32"/>
          <w:szCs w:val="32"/>
          <w:highlight w:val="none"/>
        </w:rPr>
      </w:pPr>
    </w:p>
    <w:p w14:paraId="55A656C0">
      <w:pPr>
        <w:autoSpaceDE w:val="0"/>
        <w:autoSpaceDN w:val="0"/>
        <w:jc w:val="center"/>
        <w:rPr>
          <w:rFonts w:ascii="仿宋" w:hAnsi="仿宋" w:eastAsia="仿宋" w:cs="仿宋"/>
          <w:b/>
          <w:color w:val="auto"/>
          <w:spacing w:val="6"/>
          <w:sz w:val="32"/>
          <w:szCs w:val="32"/>
          <w:highlight w:val="none"/>
        </w:rPr>
      </w:pPr>
    </w:p>
    <w:p w14:paraId="2B860E79">
      <w:pPr>
        <w:autoSpaceDE w:val="0"/>
        <w:autoSpaceDN w:val="0"/>
        <w:jc w:val="center"/>
        <w:rPr>
          <w:rFonts w:ascii="仿宋" w:hAnsi="仿宋" w:eastAsia="仿宋" w:cs="仿宋"/>
          <w:b/>
          <w:color w:val="auto"/>
          <w:spacing w:val="6"/>
          <w:sz w:val="32"/>
          <w:szCs w:val="32"/>
          <w:highlight w:val="none"/>
        </w:rPr>
      </w:pPr>
    </w:p>
    <w:p w14:paraId="35F2620F">
      <w:pPr>
        <w:autoSpaceDE w:val="0"/>
        <w:autoSpaceDN w:val="0"/>
        <w:jc w:val="center"/>
        <w:rPr>
          <w:rFonts w:ascii="仿宋" w:hAnsi="仿宋" w:eastAsia="仿宋" w:cs="仿宋"/>
          <w:b/>
          <w:color w:val="auto"/>
          <w:spacing w:val="6"/>
          <w:sz w:val="32"/>
          <w:szCs w:val="32"/>
          <w:highlight w:val="none"/>
        </w:rPr>
      </w:pPr>
    </w:p>
    <w:p w14:paraId="685A1E9A">
      <w:pPr>
        <w:autoSpaceDE w:val="0"/>
        <w:autoSpaceDN w:val="0"/>
        <w:jc w:val="center"/>
        <w:rPr>
          <w:rFonts w:ascii="仿宋" w:hAnsi="仿宋" w:eastAsia="仿宋" w:cs="仿宋"/>
          <w:b/>
          <w:color w:val="auto"/>
          <w:spacing w:val="6"/>
          <w:sz w:val="32"/>
          <w:szCs w:val="32"/>
          <w:highlight w:val="none"/>
        </w:rPr>
      </w:pPr>
    </w:p>
    <w:p w14:paraId="0331D0B0">
      <w:pPr>
        <w:autoSpaceDE w:val="0"/>
        <w:autoSpaceDN w:val="0"/>
        <w:jc w:val="center"/>
        <w:rPr>
          <w:rFonts w:ascii="仿宋" w:hAnsi="仿宋" w:eastAsia="仿宋" w:cs="仿宋"/>
          <w:b/>
          <w:color w:val="auto"/>
          <w:spacing w:val="6"/>
          <w:sz w:val="32"/>
          <w:szCs w:val="32"/>
          <w:highlight w:val="none"/>
        </w:rPr>
      </w:pPr>
    </w:p>
    <w:p w14:paraId="2A0F7C7F">
      <w:pPr>
        <w:autoSpaceDE w:val="0"/>
        <w:autoSpaceDN w:val="0"/>
        <w:jc w:val="center"/>
        <w:rPr>
          <w:rFonts w:ascii="仿宋" w:hAnsi="仿宋" w:eastAsia="仿宋" w:cs="仿宋"/>
          <w:b/>
          <w:color w:val="auto"/>
          <w:spacing w:val="6"/>
          <w:sz w:val="32"/>
          <w:szCs w:val="32"/>
          <w:highlight w:val="none"/>
        </w:rPr>
      </w:pPr>
    </w:p>
    <w:p w14:paraId="7665E4EC">
      <w:pPr>
        <w:autoSpaceDE w:val="0"/>
        <w:autoSpaceDN w:val="0"/>
        <w:jc w:val="center"/>
        <w:rPr>
          <w:rFonts w:ascii="仿宋" w:hAnsi="仿宋" w:eastAsia="仿宋" w:cs="仿宋"/>
          <w:b/>
          <w:color w:val="auto"/>
          <w:spacing w:val="6"/>
          <w:sz w:val="32"/>
          <w:szCs w:val="32"/>
          <w:highlight w:val="none"/>
        </w:rPr>
      </w:pPr>
    </w:p>
    <w:p w14:paraId="69337AAC">
      <w:pPr>
        <w:autoSpaceDE w:val="0"/>
        <w:autoSpaceDN w:val="0"/>
        <w:jc w:val="center"/>
        <w:rPr>
          <w:rFonts w:ascii="仿宋" w:hAnsi="仿宋" w:eastAsia="仿宋" w:cs="仿宋"/>
          <w:b/>
          <w:color w:val="auto"/>
          <w:spacing w:val="6"/>
          <w:sz w:val="32"/>
          <w:szCs w:val="32"/>
          <w:highlight w:val="none"/>
        </w:rPr>
      </w:pPr>
    </w:p>
    <w:p w14:paraId="46C2701A">
      <w:pPr>
        <w:autoSpaceDE w:val="0"/>
        <w:autoSpaceDN w:val="0"/>
        <w:jc w:val="center"/>
        <w:rPr>
          <w:rFonts w:ascii="仿宋" w:hAnsi="仿宋" w:eastAsia="仿宋" w:cs="仿宋"/>
          <w:b/>
          <w:color w:val="auto"/>
          <w:spacing w:val="6"/>
          <w:sz w:val="32"/>
          <w:szCs w:val="32"/>
          <w:highlight w:val="none"/>
        </w:rPr>
      </w:pPr>
    </w:p>
    <w:p w14:paraId="4571B536">
      <w:pPr>
        <w:autoSpaceDE w:val="0"/>
        <w:autoSpaceDN w:val="0"/>
        <w:jc w:val="center"/>
        <w:rPr>
          <w:rFonts w:ascii="仿宋" w:hAnsi="仿宋" w:eastAsia="仿宋" w:cs="仿宋"/>
          <w:b/>
          <w:color w:val="auto"/>
          <w:spacing w:val="6"/>
          <w:sz w:val="32"/>
          <w:szCs w:val="32"/>
          <w:highlight w:val="none"/>
        </w:rPr>
      </w:pPr>
    </w:p>
    <w:p w14:paraId="7FF784ED">
      <w:pPr>
        <w:autoSpaceDE w:val="0"/>
        <w:autoSpaceDN w:val="0"/>
        <w:jc w:val="center"/>
        <w:rPr>
          <w:rFonts w:ascii="仿宋" w:hAnsi="仿宋" w:eastAsia="仿宋" w:cs="仿宋"/>
          <w:b/>
          <w:color w:val="auto"/>
          <w:spacing w:val="6"/>
          <w:sz w:val="32"/>
          <w:szCs w:val="32"/>
          <w:highlight w:val="none"/>
        </w:rPr>
      </w:pPr>
    </w:p>
    <w:p w14:paraId="208D85C8">
      <w:pPr>
        <w:autoSpaceDE w:val="0"/>
        <w:autoSpaceDN w:val="0"/>
        <w:jc w:val="center"/>
        <w:rPr>
          <w:rFonts w:ascii="仿宋" w:hAnsi="仿宋" w:eastAsia="仿宋" w:cs="仿宋"/>
          <w:b/>
          <w:color w:val="auto"/>
          <w:spacing w:val="6"/>
          <w:sz w:val="32"/>
          <w:szCs w:val="32"/>
          <w:highlight w:val="none"/>
        </w:rPr>
      </w:pPr>
    </w:p>
    <w:p w14:paraId="26593366">
      <w:pPr>
        <w:autoSpaceDE w:val="0"/>
        <w:autoSpaceDN w:val="0"/>
        <w:jc w:val="center"/>
        <w:rPr>
          <w:rFonts w:ascii="仿宋" w:hAnsi="仿宋" w:eastAsia="仿宋" w:cs="仿宋"/>
          <w:b/>
          <w:color w:val="auto"/>
          <w:spacing w:val="6"/>
          <w:sz w:val="32"/>
          <w:szCs w:val="32"/>
          <w:highlight w:val="none"/>
        </w:rPr>
      </w:pPr>
    </w:p>
    <w:p w14:paraId="6089E225">
      <w:pPr>
        <w:autoSpaceDE w:val="0"/>
        <w:autoSpaceDN w:val="0"/>
        <w:jc w:val="center"/>
        <w:rPr>
          <w:rFonts w:ascii="仿宋" w:hAnsi="仿宋" w:eastAsia="仿宋" w:cs="仿宋"/>
          <w:b/>
          <w:color w:val="auto"/>
          <w:spacing w:val="6"/>
          <w:sz w:val="32"/>
          <w:szCs w:val="32"/>
          <w:highlight w:val="none"/>
        </w:rPr>
      </w:pPr>
    </w:p>
    <w:p w14:paraId="65831FFA">
      <w:pPr>
        <w:autoSpaceDE w:val="0"/>
        <w:autoSpaceDN w:val="0"/>
        <w:jc w:val="center"/>
        <w:rPr>
          <w:rFonts w:ascii="仿宋" w:hAnsi="仿宋" w:eastAsia="仿宋" w:cs="仿宋"/>
          <w:b/>
          <w:color w:val="auto"/>
          <w:spacing w:val="6"/>
          <w:sz w:val="32"/>
          <w:szCs w:val="32"/>
          <w:highlight w:val="none"/>
        </w:rPr>
      </w:pPr>
    </w:p>
    <w:p w14:paraId="345CB0A1">
      <w:pPr>
        <w:autoSpaceDE w:val="0"/>
        <w:autoSpaceDN w:val="0"/>
        <w:jc w:val="center"/>
        <w:rPr>
          <w:rFonts w:ascii="仿宋" w:hAnsi="仿宋" w:eastAsia="仿宋" w:cs="仿宋"/>
          <w:b/>
          <w:color w:val="auto"/>
          <w:spacing w:val="6"/>
          <w:sz w:val="32"/>
          <w:szCs w:val="32"/>
          <w:highlight w:val="none"/>
        </w:rPr>
      </w:pPr>
    </w:p>
    <w:p w14:paraId="75469576">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14DD681">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16320E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2C3B31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E631C7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426EF8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47C988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40A5EB5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6C0AC3D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538971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964D40F">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7" w:name="_Hlk101131882"/>
      <w:r>
        <w:rPr>
          <w:rFonts w:hint="eastAsia" w:ascii="仿宋" w:hAnsi="仿宋" w:eastAsia="仿宋" w:cs="仿宋"/>
          <w:color w:val="auto"/>
          <w:kern w:val="0"/>
          <w:sz w:val="24"/>
          <w:highlight w:val="none"/>
          <w:u w:val="single"/>
        </w:rPr>
        <w:t>联合体成员X,……</w:t>
      </w:r>
      <w:bookmarkEnd w:id="16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8"/>
      <w:r>
        <w:rPr>
          <w:rFonts w:hint="eastAsia" w:ascii="仿宋" w:hAnsi="仿宋" w:eastAsia="仿宋" w:cs="仿宋"/>
          <w:b/>
          <w:color w:val="auto"/>
          <w:kern w:val="0"/>
          <w:sz w:val="24"/>
          <w:highlight w:val="none"/>
          <w:lang w:val="zh-CN"/>
        </w:rPr>
        <w:t>）</w:t>
      </w:r>
    </w:p>
    <w:p w14:paraId="73D94BF5">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9"/>
    </w:p>
    <w:p w14:paraId="2D339C8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0A670A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A299A8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1B09AA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F062DC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9596478">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2C80EB8">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31CB583">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295D600">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8EB95D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2505B15">
      <w:pPr>
        <w:autoSpaceDE w:val="0"/>
        <w:autoSpaceDN w:val="0"/>
        <w:jc w:val="center"/>
        <w:rPr>
          <w:rFonts w:ascii="仿宋" w:hAnsi="仿宋" w:eastAsia="仿宋" w:cs="仿宋"/>
          <w:b/>
          <w:color w:val="auto"/>
          <w:spacing w:val="6"/>
          <w:sz w:val="32"/>
          <w:szCs w:val="32"/>
          <w:highlight w:val="none"/>
        </w:rPr>
      </w:pPr>
    </w:p>
    <w:p w14:paraId="79533C23">
      <w:pPr>
        <w:autoSpaceDE w:val="0"/>
        <w:autoSpaceDN w:val="0"/>
        <w:jc w:val="center"/>
        <w:rPr>
          <w:rFonts w:ascii="仿宋" w:hAnsi="仿宋" w:eastAsia="仿宋" w:cs="仿宋"/>
          <w:b/>
          <w:color w:val="auto"/>
          <w:spacing w:val="6"/>
          <w:sz w:val="32"/>
          <w:szCs w:val="32"/>
          <w:highlight w:val="none"/>
        </w:rPr>
      </w:pPr>
    </w:p>
    <w:p w14:paraId="12459519">
      <w:pPr>
        <w:autoSpaceDE w:val="0"/>
        <w:autoSpaceDN w:val="0"/>
        <w:jc w:val="center"/>
        <w:rPr>
          <w:rFonts w:ascii="仿宋" w:hAnsi="仿宋" w:eastAsia="仿宋" w:cs="仿宋"/>
          <w:b/>
          <w:color w:val="auto"/>
          <w:spacing w:val="6"/>
          <w:sz w:val="32"/>
          <w:szCs w:val="32"/>
          <w:highlight w:val="none"/>
        </w:rPr>
      </w:pPr>
    </w:p>
    <w:p w14:paraId="3FB0741C">
      <w:pPr>
        <w:autoSpaceDE w:val="0"/>
        <w:autoSpaceDN w:val="0"/>
        <w:jc w:val="center"/>
        <w:rPr>
          <w:rFonts w:ascii="仿宋" w:hAnsi="仿宋" w:eastAsia="仿宋" w:cs="仿宋"/>
          <w:b/>
          <w:color w:val="auto"/>
          <w:spacing w:val="6"/>
          <w:sz w:val="32"/>
          <w:szCs w:val="32"/>
          <w:highlight w:val="none"/>
        </w:rPr>
      </w:pPr>
    </w:p>
    <w:p w14:paraId="7DF5FC90">
      <w:pPr>
        <w:autoSpaceDE w:val="0"/>
        <w:autoSpaceDN w:val="0"/>
        <w:jc w:val="center"/>
        <w:rPr>
          <w:rFonts w:ascii="仿宋" w:hAnsi="仿宋" w:eastAsia="仿宋" w:cs="仿宋"/>
          <w:b/>
          <w:color w:val="auto"/>
          <w:spacing w:val="6"/>
          <w:sz w:val="32"/>
          <w:szCs w:val="32"/>
          <w:highlight w:val="none"/>
        </w:rPr>
      </w:pPr>
    </w:p>
    <w:p w14:paraId="1855BCC4">
      <w:pPr>
        <w:autoSpaceDE w:val="0"/>
        <w:autoSpaceDN w:val="0"/>
        <w:jc w:val="center"/>
        <w:rPr>
          <w:rFonts w:ascii="仿宋" w:hAnsi="仿宋" w:eastAsia="仿宋" w:cs="仿宋"/>
          <w:b/>
          <w:color w:val="auto"/>
          <w:spacing w:val="6"/>
          <w:sz w:val="32"/>
          <w:szCs w:val="32"/>
          <w:highlight w:val="none"/>
        </w:rPr>
      </w:pPr>
    </w:p>
    <w:p w14:paraId="15B5B063">
      <w:pPr>
        <w:autoSpaceDE w:val="0"/>
        <w:autoSpaceDN w:val="0"/>
        <w:jc w:val="center"/>
        <w:rPr>
          <w:rFonts w:ascii="仿宋" w:hAnsi="仿宋" w:eastAsia="仿宋" w:cs="仿宋"/>
          <w:b/>
          <w:color w:val="auto"/>
          <w:spacing w:val="6"/>
          <w:sz w:val="32"/>
          <w:szCs w:val="32"/>
          <w:highlight w:val="none"/>
        </w:rPr>
      </w:pPr>
    </w:p>
    <w:p w14:paraId="47661654">
      <w:pPr>
        <w:autoSpaceDE w:val="0"/>
        <w:autoSpaceDN w:val="0"/>
        <w:jc w:val="center"/>
        <w:rPr>
          <w:rFonts w:ascii="仿宋" w:hAnsi="仿宋" w:eastAsia="仿宋" w:cs="仿宋"/>
          <w:b/>
          <w:color w:val="auto"/>
          <w:spacing w:val="6"/>
          <w:sz w:val="32"/>
          <w:szCs w:val="32"/>
          <w:highlight w:val="none"/>
        </w:rPr>
      </w:pPr>
    </w:p>
    <w:p w14:paraId="63024523">
      <w:pPr>
        <w:autoSpaceDE w:val="0"/>
        <w:autoSpaceDN w:val="0"/>
        <w:jc w:val="center"/>
        <w:rPr>
          <w:rFonts w:ascii="仿宋" w:hAnsi="仿宋" w:eastAsia="仿宋" w:cs="仿宋"/>
          <w:b/>
          <w:color w:val="auto"/>
          <w:spacing w:val="6"/>
          <w:sz w:val="32"/>
          <w:szCs w:val="32"/>
          <w:highlight w:val="none"/>
        </w:rPr>
      </w:pPr>
    </w:p>
    <w:p w14:paraId="1F0DEDFA">
      <w:pPr>
        <w:autoSpaceDE w:val="0"/>
        <w:autoSpaceDN w:val="0"/>
        <w:jc w:val="center"/>
        <w:rPr>
          <w:rFonts w:ascii="仿宋" w:hAnsi="仿宋" w:eastAsia="仿宋" w:cs="仿宋"/>
          <w:b/>
          <w:color w:val="auto"/>
          <w:spacing w:val="6"/>
          <w:sz w:val="32"/>
          <w:szCs w:val="32"/>
          <w:highlight w:val="none"/>
        </w:rPr>
      </w:pPr>
    </w:p>
    <w:p w14:paraId="10B64F11">
      <w:pPr>
        <w:autoSpaceDE w:val="0"/>
        <w:autoSpaceDN w:val="0"/>
        <w:jc w:val="center"/>
        <w:rPr>
          <w:rFonts w:ascii="仿宋" w:hAnsi="仿宋" w:eastAsia="仿宋" w:cs="仿宋"/>
          <w:b/>
          <w:color w:val="auto"/>
          <w:spacing w:val="6"/>
          <w:sz w:val="32"/>
          <w:szCs w:val="32"/>
          <w:highlight w:val="none"/>
        </w:rPr>
      </w:pPr>
    </w:p>
    <w:p w14:paraId="5C5BDDD2">
      <w:pPr>
        <w:autoSpaceDE w:val="0"/>
        <w:autoSpaceDN w:val="0"/>
        <w:jc w:val="center"/>
        <w:rPr>
          <w:rFonts w:ascii="仿宋" w:hAnsi="仿宋" w:eastAsia="仿宋" w:cs="仿宋"/>
          <w:b/>
          <w:color w:val="auto"/>
          <w:spacing w:val="6"/>
          <w:sz w:val="32"/>
          <w:szCs w:val="32"/>
          <w:highlight w:val="none"/>
        </w:rPr>
      </w:pPr>
    </w:p>
    <w:p w14:paraId="2F7EBD57">
      <w:pPr>
        <w:autoSpaceDE w:val="0"/>
        <w:autoSpaceDN w:val="0"/>
        <w:jc w:val="center"/>
        <w:rPr>
          <w:rFonts w:ascii="仿宋" w:hAnsi="仿宋" w:eastAsia="仿宋" w:cs="仿宋"/>
          <w:b/>
          <w:color w:val="auto"/>
          <w:spacing w:val="6"/>
          <w:sz w:val="32"/>
          <w:szCs w:val="32"/>
          <w:highlight w:val="none"/>
        </w:rPr>
      </w:pPr>
    </w:p>
    <w:p w14:paraId="645FAB05">
      <w:pPr>
        <w:autoSpaceDE w:val="0"/>
        <w:autoSpaceDN w:val="0"/>
        <w:jc w:val="center"/>
        <w:rPr>
          <w:rFonts w:ascii="仿宋" w:hAnsi="仿宋" w:eastAsia="仿宋" w:cs="仿宋"/>
          <w:b/>
          <w:color w:val="auto"/>
          <w:spacing w:val="6"/>
          <w:sz w:val="32"/>
          <w:szCs w:val="32"/>
          <w:highlight w:val="none"/>
        </w:rPr>
      </w:pPr>
    </w:p>
    <w:p w14:paraId="4E11BCF8">
      <w:pPr>
        <w:autoSpaceDE w:val="0"/>
        <w:autoSpaceDN w:val="0"/>
        <w:jc w:val="center"/>
        <w:rPr>
          <w:rFonts w:ascii="仿宋" w:hAnsi="仿宋" w:eastAsia="仿宋" w:cs="仿宋"/>
          <w:b/>
          <w:color w:val="auto"/>
          <w:spacing w:val="6"/>
          <w:sz w:val="32"/>
          <w:szCs w:val="32"/>
          <w:highlight w:val="none"/>
        </w:rPr>
      </w:pPr>
    </w:p>
    <w:p w14:paraId="63295EF2">
      <w:pPr>
        <w:autoSpaceDE w:val="0"/>
        <w:autoSpaceDN w:val="0"/>
        <w:jc w:val="center"/>
        <w:rPr>
          <w:rFonts w:ascii="仿宋" w:hAnsi="仿宋" w:eastAsia="仿宋" w:cs="仿宋"/>
          <w:b/>
          <w:color w:val="auto"/>
          <w:spacing w:val="6"/>
          <w:sz w:val="32"/>
          <w:szCs w:val="32"/>
          <w:highlight w:val="none"/>
        </w:rPr>
      </w:pPr>
    </w:p>
    <w:p w14:paraId="0B05E4E4">
      <w:pPr>
        <w:autoSpaceDE w:val="0"/>
        <w:autoSpaceDN w:val="0"/>
        <w:jc w:val="center"/>
        <w:rPr>
          <w:rFonts w:ascii="仿宋" w:hAnsi="仿宋" w:eastAsia="仿宋" w:cs="仿宋"/>
          <w:b/>
          <w:color w:val="auto"/>
          <w:spacing w:val="6"/>
          <w:sz w:val="32"/>
          <w:szCs w:val="32"/>
          <w:highlight w:val="none"/>
        </w:rPr>
      </w:pPr>
    </w:p>
    <w:p w14:paraId="15BB90EC">
      <w:pPr>
        <w:autoSpaceDE w:val="0"/>
        <w:autoSpaceDN w:val="0"/>
        <w:jc w:val="center"/>
        <w:rPr>
          <w:rFonts w:ascii="仿宋" w:hAnsi="仿宋" w:eastAsia="仿宋" w:cs="仿宋"/>
          <w:b/>
          <w:color w:val="auto"/>
          <w:spacing w:val="6"/>
          <w:sz w:val="32"/>
          <w:szCs w:val="32"/>
          <w:highlight w:val="none"/>
        </w:rPr>
      </w:pPr>
    </w:p>
    <w:p w14:paraId="226892F6">
      <w:pPr>
        <w:autoSpaceDE w:val="0"/>
        <w:autoSpaceDN w:val="0"/>
        <w:jc w:val="center"/>
        <w:rPr>
          <w:rFonts w:ascii="仿宋" w:hAnsi="仿宋" w:eastAsia="仿宋" w:cs="仿宋"/>
          <w:b/>
          <w:color w:val="auto"/>
          <w:spacing w:val="6"/>
          <w:sz w:val="32"/>
          <w:szCs w:val="32"/>
          <w:highlight w:val="none"/>
        </w:rPr>
      </w:pPr>
    </w:p>
    <w:p w14:paraId="1276A260">
      <w:pPr>
        <w:autoSpaceDE w:val="0"/>
        <w:autoSpaceDN w:val="0"/>
        <w:jc w:val="center"/>
        <w:rPr>
          <w:rFonts w:ascii="仿宋" w:hAnsi="仿宋" w:eastAsia="仿宋" w:cs="仿宋"/>
          <w:b/>
          <w:color w:val="auto"/>
          <w:spacing w:val="6"/>
          <w:sz w:val="32"/>
          <w:szCs w:val="32"/>
          <w:highlight w:val="none"/>
        </w:rPr>
      </w:pPr>
    </w:p>
    <w:p w14:paraId="1CDA8044">
      <w:pPr>
        <w:autoSpaceDE w:val="0"/>
        <w:autoSpaceDN w:val="0"/>
        <w:jc w:val="center"/>
        <w:rPr>
          <w:rFonts w:ascii="仿宋" w:hAnsi="仿宋" w:eastAsia="仿宋" w:cs="仿宋"/>
          <w:b/>
          <w:color w:val="auto"/>
          <w:spacing w:val="6"/>
          <w:sz w:val="32"/>
          <w:szCs w:val="32"/>
          <w:highlight w:val="none"/>
        </w:rPr>
      </w:pPr>
    </w:p>
    <w:p w14:paraId="24E7F216">
      <w:pPr>
        <w:autoSpaceDE w:val="0"/>
        <w:autoSpaceDN w:val="0"/>
        <w:jc w:val="center"/>
        <w:rPr>
          <w:rFonts w:ascii="仿宋" w:hAnsi="仿宋" w:eastAsia="仿宋" w:cs="仿宋"/>
          <w:b/>
          <w:color w:val="auto"/>
          <w:spacing w:val="6"/>
          <w:sz w:val="32"/>
          <w:szCs w:val="32"/>
          <w:highlight w:val="none"/>
        </w:rPr>
      </w:pPr>
    </w:p>
    <w:p w14:paraId="08625A54">
      <w:pPr>
        <w:autoSpaceDE w:val="0"/>
        <w:autoSpaceDN w:val="0"/>
        <w:jc w:val="center"/>
        <w:rPr>
          <w:rFonts w:ascii="仿宋" w:hAnsi="仿宋" w:eastAsia="仿宋" w:cs="仿宋"/>
          <w:b/>
          <w:color w:val="auto"/>
          <w:spacing w:val="6"/>
          <w:sz w:val="32"/>
          <w:szCs w:val="32"/>
          <w:highlight w:val="none"/>
        </w:rPr>
      </w:pPr>
    </w:p>
    <w:p w14:paraId="2FA6FC41">
      <w:pPr>
        <w:snapToGrid w:val="0"/>
        <w:spacing w:line="360" w:lineRule="auto"/>
        <w:ind w:firstLine="3666" w:firstLineChars="1100"/>
        <w:rPr>
          <w:rFonts w:ascii="仿宋" w:hAnsi="仿宋" w:eastAsia="仿宋" w:cs="仿宋"/>
          <w:b/>
          <w:color w:val="auto"/>
          <w:spacing w:val="6"/>
          <w:sz w:val="32"/>
          <w:szCs w:val="32"/>
          <w:highlight w:val="none"/>
        </w:rPr>
      </w:pPr>
    </w:p>
    <w:p w14:paraId="7EF67D7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2E1E4D7">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78D50410">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0F42147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F45A37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0C6F41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305A08F">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1276AC3">
      <w:pPr>
        <w:spacing w:line="440" w:lineRule="exact"/>
        <w:rPr>
          <w:rFonts w:ascii="仿宋" w:hAnsi="仿宋" w:eastAsia="仿宋" w:cs="仿宋"/>
          <w:color w:val="auto"/>
          <w:highlight w:val="none"/>
        </w:rPr>
      </w:pPr>
    </w:p>
    <w:p w14:paraId="54254C9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F6DBBF4">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FA3309">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8A0D4A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FE10732">
      <w:pPr>
        <w:snapToGrid w:val="0"/>
        <w:spacing w:line="440" w:lineRule="exact"/>
        <w:ind w:firstLine="576"/>
        <w:rPr>
          <w:rFonts w:ascii="仿宋" w:hAnsi="仿宋" w:eastAsia="仿宋" w:cs="仿宋"/>
          <w:color w:val="auto"/>
          <w:highlight w:val="none"/>
          <w:u w:val="single"/>
        </w:rPr>
      </w:pPr>
    </w:p>
    <w:p w14:paraId="516444A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F6987F8">
      <w:pPr>
        <w:snapToGrid w:val="0"/>
        <w:spacing w:line="440" w:lineRule="exact"/>
        <w:ind w:firstLine="576"/>
        <w:rPr>
          <w:rFonts w:ascii="仿宋" w:hAnsi="仿宋" w:eastAsia="仿宋" w:cs="仿宋"/>
          <w:color w:val="auto"/>
          <w:kern w:val="0"/>
          <w:sz w:val="24"/>
          <w:highlight w:val="none"/>
          <w:lang w:val="zh-CN"/>
        </w:rPr>
      </w:pPr>
    </w:p>
    <w:p w14:paraId="3DAA1E8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E12C1A8">
      <w:pPr>
        <w:snapToGrid w:val="0"/>
        <w:spacing w:line="440" w:lineRule="exact"/>
        <w:ind w:firstLine="525" w:firstLineChars="250"/>
        <w:rPr>
          <w:rFonts w:ascii="仿宋" w:hAnsi="仿宋" w:eastAsia="仿宋" w:cs="仿宋"/>
          <w:color w:val="auto"/>
          <w:highlight w:val="none"/>
          <w:u w:val="single"/>
        </w:rPr>
      </w:pPr>
    </w:p>
    <w:p w14:paraId="2EFD8A93">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EE8EC8B">
      <w:pPr>
        <w:snapToGrid w:val="0"/>
        <w:spacing w:line="440" w:lineRule="exact"/>
        <w:ind w:firstLine="576"/>
        <w:rPr>
          <w:rFonts w:ascii="仿宋" w:hAnsi="仿宋" w:eastAsia="仿宋" w:cs="仿宋"/>
          <w:color w:val="auto"/>
          <w:kern w:val="0"/>
          <w:sz w:val="24"/>
          <w:highlight w:val="none"/>
          <w:lang w:val="zh-CN"/>
        </w:rPr>
      </w:pPr>
    </w:p>
    <w:p w14:paraId="44D4863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91A13AA">
      <w:pPr>
        <w:snapToGrid w:val="0"/>
        <w:spacing w:line="440" w:lineRule="exact"/>
        <w:ind w:firstLine="576"/>
        <w:rPr>
          <w:rFonts w:ascii="仿宋" w:hAnsi="仿宋" w:eastAsia="仿宋" w:cs="仿宋"/>
          <w:color w:val="auto"/>
          <w:kern w:val="0"/>
          <w:sz w:val="24"/>
          <w:highlight w:val="none"/>
          <w:lang w:val="zh-CN"/>
        </w:rPr>
      </w:pPr>
    </w:p>
    <w:p w14:paraId="39B2F16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DBDDFE5">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14:paraId="4197CE36">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F1EC353">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F35547F">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8FC464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07173BE">
      <w:pPr>
        <w:autoSpaceDE w:val="0"/>
        <w:autoSpaceDN w:val="0"/>
        <w:jc w:val="center"/>
        <w:rPr>
          <w:rFonts w:ascii="仿宋" w:hAnsi="仿宋" w:eastAsia="仿宋" w:cs="仿宋"/>
          <w:b/>
          <w:color w:val="auto"/>
          <w:spacing w:val="6"/>
          <w:sz w:val="32"/>
          <w:szCs w:val="32"/>
          <w:highlight w:val="none"/>
        </w:rPr>
      </w:pPr>
    </w:p>
    <w:p w14:paraId="74958E6C">
      <w:pPr>
        <w:autoSpaceDE w:val="0"/>
        <w:autoSpaceDN w:val="0"/>
        <w:jc w:val="center"/>
        <w:rPr>
          <w:rFonts w:ascii="仿宋" w:hAnsi="仿宋" w:eastAsia="仿宋" w:cs="仿宋"/>
          <w:b/>
          <w:color w:val="auto"/>
          <w:spacing w:val="6"/>
          <w:sz w:val="32"/>
          <w:szCs w:val="32"/>
          <w:highlight w:val="none"/>
        </w:rPr>
      </w:pPr>
    </w:p>
    <w:p w14:paraId="4277A8A3">
      <w:pPr>
        <w:autoSpaceDE w:val="0"/>
        <w:autoSpaceDN w:val="0"/>
        <w:jc w:val="center"/>
        <w:rPr>
          <w:rFonts w:ascii="仿宋" w:hAnsi="仿宋" w:eastAsia="仿宋" w:cs="仿宋"/>
          <w:b/>
          <w:color w:val="auto"/>
          <w:spacing w:val="6"/>
          <w:sz w:val="32"/>
          <w:szCs w:val="32"/>
          <w:highlight w:val="none"/>
        </w:rPr>
      </w:pPr>
    </w:p>
    <w:p w14:paraId="383B61C7">
      <w:pPr>
        <w:pStyle w:val="80"/>
        <w:rPr>
          <w:rFonts w:ascii="仿宋" w:hAnsi="仿宋" w:eastAsia="仿宋" w:cs="仿宋"/>
          <w:b/>
          <w:color w:val="auto"/>
          <w:spacing w:val="6"/>
          <w:sz w:val="32"/>
          <w:szCs w:val="32"/>
          <w:highlight w:val="none"/>
        </w:rPr>
      </w:pPr>
    </w:p>
    <w:p w14:paraId="71C511B6">
      <w:pPr>
        <w:pStyle w:val="81"/>
        <w:rPr>
          <w:rFonts w:ascii="仿宋" w:hAnsi="仿宋" w:eastAsia="仿宋" w:cs="仿宋"/>
          <w:b/>
          <w:color w:val="auto"/>
          <w:spacing w:val="6"/>
          <w:sz w:val="32"/>
          <w:szCs w:val="32"/>
          <w:highlight w:val="none"/>
        </w:rPr>
      </w:pPr>
    </w:p>
    <w:p w14:paraId="24D3FF1B">
      <w:pPr>
        <w:rPr>
          <w:rFonts w:ascii="仿宋" w:hAnsi="仿宋" w:eastAsia="仿宋" w:cs="仿宋"/>
          <w:b/>
          <w:color w:val="auto"/>
          <w:spacing w:val="6"/>
          <w:sz w:val="32"/>
          <w:szCs w:val="32"/>
          <w:highlight w:val="none"/>
        </w:rPr>
      </w:pPr>
    </w:p>
    <w:p w14:paraId="4927CBF0">
      <w:pPr>
        <w:pStyle w:val="80"/>
        <w:rPr>
          <w:rFonts w:ascii="仿宋" w:hAnsi="仿宋" w:eastAsia="仿宋" w:cs="仿宋"/>
          <w:b/>
          <w:color w:val="auto"/>
          <w:spacing w:val="6"/>
          <w:sz w:val="32"/>
          <w:szCs w:val="32"/>
          <w:highlight w:val="none"/>
        </w:rPr>
      </w:pPr>
    </w:p>
    <w:p w14:paraId="2BA9CFDF">
      <w:pPr>
        <w:pStyle w:val="81"/>
        <w:rPr>
          <w:rFonts w:ascii="仿宋" w:hAnsi="仿宋" w:eastAsia="仿宋" w:cs="仿宋"/>
          <w:b/>
          <w:color w:val="auto"/>
          <w:spacing w:val="6"/>
          <w:sz w:val="32"/>
          <w:szCs w:val="32"/>
          <w:highlight w:val="none"/>
        </w:rPr>
      </w:pPr>
    </w:p>
    <w:p w14:paraId="7BD02615">
      <w:pPr>
        <w:rPr>
          <w:rFonts w:ascii="仿宋" w:hAnsi="仿宋" w:eastAsia="仿宋" w:cs="仿宋"/>
          <w:b/>
          <w:color w:val="auto"/>
          <w:spacing w:val="6"/>
          <w:sz w:val="32"/>
          <w:szCs w:val="32"/>
          <w:highlight w:val="none"/>
        </w:rPr>
      </w:pPr>
    </w:p>
    <w:p w14:paraId="46C0C9C4">
      <w:pPr>
        <w:pStyle w:val="80"/>
        <w:rPr>
          <w:rFonts w:ascii="仿宋" w:hAnsi="仿宋" w:eastAsia="仿宋" w:cs="仿宋"/>
          <w:b/>
          <w:color w:val="auto"/>
          <w:spacing w:val="6"/>
          <w:sz w:val="32"/>
          <w:szCs w:val="32"/>
          <w:highlight w:val="none"/>
        </w:rPr>
      </w:pPr>
    </w:p>
    <w:p w14:paraId="1F700745">
      <w:pPr>
        <w:pStyle w:val="81"/>
        <w:rPr>
          <w:rFonts w:ascii="仿宋" w:hAnsi="仿宋" w:eastAsia="仿宋" w:cs="仿宋"/>
          <w:b/>
          <w:color w:val="auto"/>
          <w:spacing w:val="6"/>
          <w:sz w:val="32"/>
          <w:szCs w:val="32"/>
          <w:highlight w:val="none"/>
        </w:rPr>
      </w:pPr>
    </w:p>
    <w:p w14:paraId="3B560A07">
      <w:pPr>
        <w:rPr>
          <w:rFonts w:ascii="仿宋" w:hAnsi="仿宋" w:eastAsia="仿宋" w:cs="仿宋"/>
          <w:b/>
          <w:color w:val="auto"/>
          <w:spacing w:val="6"/>
          <w:sz w:val="32"/>
          <w:szCs w:val="32"/>
          <w:highlight w:val="none"/>
        </w:rPr>
      </w:pPr>
    </w:p>
    <w:p w14:paraId="24F570B1">
      <w:pPr>
        <w:pStyle w:val="80"/>
        <w:rPr>
          <w:rFonts w:ascii="仿宋" w:hAnsi="仿宋" w:eastAsia="仿宋" w:cs="仿宋"/>
          <w:b/>
          <w:color w:val="auto"/>
          <w:spacing w:val="6"/>
          <w:sz w:val="32"/>
          <w:szCs w:val="32"/>
          <w:highlight w:val="none"/>
        </w:rPr>
      </w:pPr>
    </w:p>
    <w:p w14:paraId="3C1A9135">
      <w:pPr>
        <w:pStyle w:val="81"/>
        <w:rPr>
          <w:rFonts w:ascii="仿宋" w:hAnsi="仿宋" w:eastAsia="仿宋" w:cs="仿宋"/>
          <w:b/>
          <w:color w:val="auto"/>
          <w:spacing w:val="6"/>
          <w:sz w:val="32"/>
          <w:szCs w:val="32"/>
          <w:highlight w:val="none"/>
        </w:rPr>
      </w:pPr>
    </w:p>
    <w:p w14:paraId="1A8F81EA">
      <w:pPr>
        <w:rPr>
          <w:rFonts w:ascii="仿宋" w:hAnsi="仿宋" w:eastAsia="仿宋" w:cs="仿宋"/>
          <w:b/>
          <w:color w:val="auto"/>
          <w:spacing w:val="6"/>
          <w:sz w:val="32"/>
          <w:szCs w:val="32"/>
          <w:highlight w:val="none"/>
        </w:rPr>
      </w:pPr>
    </w:p>
    <w:p w14:paraId="773837E5">
      <w:pPr>
        <w:pStyle w:val="80"/>
        <w:rPr>
          <w:rFonts w:ascii="仿宋" w:hAnsi="仿宋" w:eastAsia="仿宋" w:cs="仿宋"/>
          <w:b/>
          <w:color w:val="auto"/>
          <w:spacing w:val="6"/>
          <w:sz w:val="32"/>
          <w:szCs w:val="32"/>
          <w:highlight w:val="none"/>
        </w:rPr>
      </w:pPr>
    </w:p>
    <w:p w14:paraId="7278B952">
      <w:pPr>
        <w:pStyle w:val="81"/>
        <w:rPr>
          <w:rFonts w:ascii="仿宋" w:hAnsi="仿宋" w:eastAsia="仿宋" w:cs="仿宋"/>
          <w:b/>
          <w:color w:val="auto"/>
          <w:spacing w:val="6"/>
          <w:sz w:val="32"/>
          <w:szCs w:val="32"/>
          <w:highlight w:val="none"/>
        </w:rPr>
      </w:pPr>
    </w:p>
    <w:p w14:paraId="64586996">
      <w:pPr>
        <w:rPr>
          <w:rFonts w:ascii="仿宋" w:hAnsi="仿宋" w:eastAsia="仿宋" w:cs="仿宋"/>
          <w:b/>
          <w:color w:val="auto"/>
          <w:spacing w:val="6"/>
          <w:sz w:val="32"/>
          <w:szCs w:val="32"/>
          <w:highlight w:val="none"/>
        </w:rPr>
      </w:pPr>
    </w:p>
    <w:p w14:paraId="09FAFF97">
      <w:pPr>
        <w:pStyle w:val="80"/>
        <w:rPr>
          <w:rFonts w:ascii="仿宋" w:hAnsi="仿宋" w:eastAsia="仿宋" w:cs="仿宋"/>
          <w:b/>
          <w:color w:val="auto"/>
          <w:spacing w:val="6"/>
          <w:sz w:val="32"/>
          <w:szCs w:val="32"/>
          <w:highlight w:val="none"/>
        </w:rPr>
      </w:pPr>
    </w:p>
    <w:p w14:paraId="64C770DB">
      <w:pPr>
        <w:pStyle w:val="81"/>
        <w:rPr>
          <w:rFonts w:ascii="仿宋" w:hAnsi="仿宋" w:eastAsia="仿宋" w:cs="仿宋"/>
          <w:b/>
          <w:color w:val="auto"/>
          <w:spacing w:val="6"/>
          <w:sz w:val="32"/>
          <w:szCs w:val="32"/>
          <w:highlight w:val="none"/>
        </w:rPr>
      </w:pPr>
    </w:p>
    <w:p w14:paraId="5F4DD26C">
      <w:pPr>
        <w:rPr>
          <w:rFonts w:ascii="仿宋" w:hAnsi="仿宋" w:eastAsia="仿宋" w:cs="仿宋"/>
          <w:b/>
          <w:color w:val="auto"/>
          <w:spacing w:val="6"/>
          <w:sz w:val="32"/>
          <w:szCs w:val="32"/>
          <w:highlight w:val="none"/>
        </w:rPr>
      </w:pPr>
    </w:p>
    <w:p w14:paraId="5374F90D">
      <w:pPr>
        <w:pStyle w:val="80"/>
        <w:rPr>
          <w:color w:val="auto"/>
          <w:highlight w:val="none"/>
        </w:rPr>
      </w:pPr>
    </w:p>
    <w:p w14:paraId="7B46E290">
      <w:pPr>
        <w:autoSpaceDE w:val="0"/>
        <w:autoSpaceDN w:val="0"/>
        <w:jc w:val="center"/>
        <w:rPr>
          <w:rFonts w:ascii="仿宋" w:hAnsi="仿宋" w:eastAsia="仿宋" w:cs="仿宋"/>
          <w:b/>
          <w:color w:val="auto"/>
          <w:spacing w:val="6"/>
          <w:sz w:val="32"/>
          <w:szCs w:val="32"/>
          <w:highlight w:val="none"/>
        </w:rPr>
      </w:pPr>
    </w:p>
    <w:p w14:paraId="4626498E">
      <w:pPr>
        <w:autoSpaceDE w:val="0"/>
        <w:autoSpaceDN w:val="0"/>
        <w:jc w:val="center"/>
        <w:rPr>
          <w:rFonts w:ascii="仿宋" w:hAnsi="仿宋" w:eastAsia="仿宋" w:cs="仿宋"/>
          <w:b/>
          <w:color w:val="auto"/>
          <w:spacing w:val="6"/>
          <w:sz w:val="32"/>
          <w:szCs w:val="32"/>
          <w:highlight w:val="none"/>
        </w:rPr>
      </w:pPr>
    </w:p>
    <w:p w14:paraId="10852A3A">
      <w:pPr>
        <w:autoSpaceDE w:val="0"/>
        <w:autoSpaceDN w:val="0"/>
        <w:jc w:val="center"/>
        <w:rPr>
          <w:rFonts w:ascii="仿宋" w:hAnsi="仿宋" w:eastAsia="仿宋" w:cs="仿宋"/>
          <w:b/>
          <w:color w:val="auto"/>
          <w:spacing w:val="6"/>
          <w:sz w:val="32"/>
          <w:szCs w:val="32"/>
          <w:highlight w:val="none"/>
        </w:rPr>
      </w:pPr>
    </w:p>
    <w:p w14:paraId="460A8D2B">
      <w:pPr>
        <w:autoSpaceDE w:val="0"/>
        <w:autoSpaceDN w:val="0"/>
        <w:jc w:val="center"/>
        <w:rPr>
          <w:rFonts w:ascii="仿宋" w:hAnsi="仿宋" w:eastAsia="仿宋" w:cs="仿宋"/>
          <w:b/>
          <w:color w:val="auto"/>
          <w:spacing w:val="6"/>
          <w:sz w:val="32"/>
          <w:szCs w:val="32"/>
          <w:highlight w:val="none"/>
        </w:rPr>
      </w:pPr>
    </w:p>
    <w:p w14:paraId="5A947536">
      <w:pPr>
        <w:spacing w:line="360" w:lineRule="auto"/>
        <w:jc w:val="center"/>
        <w:rPr>
          <w:rFonts w:ascii="仿宋" w:hAnsi="仿宋" w:eastAsia="仿宋" w:cs="仿宋"/>
          <w:b/>
          <w:color w:val="auto"/>
          <w:spacing w:val="6"/>
          <w:sz w:val="32"/>
          <w:szCs w:val="32"/>
          <w:highlight w:val="none"/>
        </w:rPr>
      </w:pPr>
    </w:p>
    <w:p w14:paraId="25A83E75">
      <w:pP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E1A7F7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0" w:name="OLE_LINK14"/>
      <w:bookmarkStart w:id="171" w:name="OLE_LINK13"/>
      <w:r>
        <w:rPr>
          <w:rFonts w:hint="eastAsia" w:ascii="仿宋" w:hAnsi="仿宋" w:eastAsia="仿宋" w:cs="仿宋"/>
          <w:b/>
          <w:color w:val="auto"/>
          <w:spacing w:val="6"/>
          <w:sz w:val="32"/>
          <w:szCs w:val="32"/>
          <w:highlight w:val="none"/>
        </w:rPr>
        <w:t>残疾人福利性单位声明函</w:t>
      </w:r>
    </w:p>
    <w:bookmarkEnd w:id="170"/>
    <w:bookmarkEnd w:id="171"/>
    <w:p w14:paraId="15408D93">
      <w:pPr>
        <w:spacing w:line="360" w:lineRule="auto"/>
        <w:rPr>
          <w:rFonts w:ascii="仿宋" w:hAnsi="仿宋" w:eastAsia="仿宋" w:cs="仿宋"/>
          <w:b/>
          <w:color w:val="auto"/>
          <w:spacing w:val="6"/>
          <w:sz w:val="30"/>
          <w:szCs w:val="30"/>
          <w:highlight w:val="none"/>
        </w:rPr>
      </w:pPr>
    </w:p>
    <w:p w14:paraId="6A2338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85A202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7A18B8E">
      <w:pPr>
        <w:spacing w:line="360" w:lineRule="auto"/>
        <w:ind w:firstLine="480" w:firstLineChars="200"/>
        <w:rPr>
          <w:rFonts w:ascii="仿宋" w:hAnsi="仿宋" w:eastAsia="仿宋" w:cs="仿宋"/>
          <w:color w:val="auto"/>
          <w:sz w:val="24"/>
          <w:highlight w:val="none"/>
        </w:rPr>
      </w:pPr>
    </w:p>
    <w:p w14:paraId="362B3670">
      <w:pPr>
        <w:spacing w:line="360" w:lineRule="auto"/>
        <w:ind w:firstLine="480" w:firstLineChars="200"/>
        <w:rPr>
          <w:rFonts w:ascii="仿宋" w:hAnsi="仿宋" w:eastAsia="仿宋" w:cs="仿宋"/>
          <w:color w:val="auto"/>
          <w:sz w:val="24"/>
          <w:highlight w:val="none"/>
        </w:rPr>
      </w:pPr>
    </w:p>
    <w:p w14:paraId="0701981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4B4E03A">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9591BC">
      <w:pPr>
        <w:autoSpaceDE w:val="0"/>
        <w:autoSpaceDN w:val="0"/>
        <w:jc w:val="center"/>
        <w:rPr>
          <w:rFonts w:ascii="仿宋" w:hAnsi="仿宋" w:eastAsia="仿宋" w:cs="仿宋"/>
          <w:b/>
          <w:color w:val="auto"/>
          <w:spacing w:val="6"/>
          <w:sz w:val="32"/>
          <w:szCs w:val="32"/>
          <w:highlight w:val="none"/>
        </w:rPr>
      </w:pPr>
    </w:p>
    <w:p w14:paraId="69FB6583">
      <w:pPr>
        <w:autoSpaceDE w:val="0"/>
        <w:autoSpaceDN w:val="0"/>
        <w:jc w:val="center"/>
        <w:rPr>
          <w:rFonts w:ascii="仿宋" w:hAnsi="仿宋" w:eastAsia="仿宋" w:cs="仿宋"/>
          <w:b/>
          <w:color w:val="auto"/>
          <w:spacing w:val="6"/>
          <w:sz w:val="32"/>
          <w:szCs w:val="32"/>
          <w:highlight w:val="none"/>
        </w:rPr>
      </w:pPr>
    </w:p>
    <w:p w14:paraId="3E95628D">
      <w:pPr>
        <w:autoSpaceDE w:val="0"/>
        <w:autoSpaceDN w:val="0"/>
        <w:jc w:val="center"/>
        <w:rPr>
          <w:rFonts w:ascii="仿宋" w:hAnsi="仿宋" w:eastAsia="仿宋" w:cs="仿宋"/>
          <w:b/>
          <w:color w:val="auto"/>
          <w:spacing w:val="6"/>
          <w:sz w:val="32"/>
          <w:szCs w:val="32"/>
          <w:highlight w:val="none"/>
        </w:rPr>
      </w:pPr>
    </w:p>
    <w:p w14:paraId="668C94CF">
      <w:pPr>
        <w:autoSpaceDE w:val="0"/>
        <w:autoSpaceDN w:val="0"/>
        <w:jc w:val="center"/>
        <w:rPr>
          <w:rFonts w:ascii="仿宋" w:hAnsi="仿宋" w:eastAsia="仿宋" w:cs="仿宋"/>
          <w:b/>
          <w:color w:val="auto"/>
          <w:spacing w:val="6"/>
          <w:sz w:val="32"/>
          <w:szCs w:val="32"/>
          <w:highlight w:val="none"/>
        </w:rPr>
      </w:pPr>
    </w:p>
    <w:p w14:paraId="1741DBAB">
      <w:pPr>
        <w:autoSpaceDE w:val="0"/>
        <w:autoSpaceDN w:val="0"/>
        <w:jc w:val="center"/>
        <w:rPr>
          <w:rFonts w:ascii="仿宋" w:hAnsi="仿宋" w:eastAsia="仿宋" w:cs="仿宋"/>
          <w:b/>
          <w:color w:val="auto"/>
          <w:spacing w:val="6"/>
          <w:sz w:val="32"/>
          <w:szCs w:val="32"/>
          <w:highlight w:val="none"/>
        </w:rPr>
      </w:pPr>
    </w:p>
    <w:p w14:paraId="4D8451D9">
      <w:pPr>
        <w:autoSpaceDE w:val="0"/>
        <w:autoSpaceDN w:val="0"/>
        <w:jc w:val="center"/>
        <w:rPr>
          <w:rFonts w:ascii="仿宋" w:hAnsi="仿宋" w:eastAsia="仿宋" w:cs="仿宋"/>
          <w:b/>
          <w:color w:val="auto"/>
          <w:spacing w:val="6"/>
          <w:sz w:val="32"/>
          <w:szCs w:val="32"/>
          <w:highlight w:val="none"/>
        </w:rPr>
      </w:pPr>
    </w:p>
    <w:p w14:paraId="746620ED">
      <w:pPr>
        <w:autoSpaceDE w:val="0"/>
        <w:autoSpaceDN w:val="0"/>
        <w:jc w:val="center"/>
        <w:rPr>
          <w:rFonts w:ascii="仿宋" w:hAnsi="仿宋" w:eastAsia="仿宋" w:cs="仿宋"/>
          <w:b/>
          <w:color w:val="auto"/>
          <w:spacing w:val="6"/>
          <w:sz w:val="32"/>
          <w:szCs w:val="32"/>
          <w:highlight w:val="none"/>
        </w:rPr>
      </w:pPr>
    </w:p>
    <w:p w14:paraId="68DA90AF">
      <w:pPr>
        <w:autoSpaceDE w:val="0"/>
        <w:autoSpaceDN w:val="0"/>
        <w:jc w:val="center"/>
        <w:rPr>
          <w:rFonts w:ascii="仿宋" w:hAnsi="仿宋" w:eastAsia="仿宋" w:cs="仿宋"/>
          <w:b/>
          <w:color w:val="auto"/>
          <w:spacing w:val="6"/>
          <w:sz w:val="32"/>
          <w:szCs w:val="32"/>
          <w:highlight w:val="none"/>
        </w:rPr>
      </w:pPr>
    </w:p>
    <w:p w14:paraId="0CB8F578">
      <w:pPr>
        <w:autoSpaceDE w:val="0"/>
        <w:autoSpaceDN w:val="0"/>
        <w:jc w:val="center"/>
        <w:rPr>
          <w:rFonts w:ascii="仿宋" w:hAnsi="仿宋" w:eastAsia="仿宋" w:cs="仿宋"/>
          <w:b/>
          <w:color w:val="auto"/>
          <w:spacing w:val="6"/>
          <w:sz w:val="32"/>
          <w:szCs w:val="32"/>
          <w:highlight w:val="none"/>
        </w:rPr>
      </w:pPr>
    </w:p>
    <w:p w14:paraId="2E80437C">
      <w:pPr>
        <w:autoSpaceDE w:val="0"/>
        <w:autoSpaceDN w:val="0"/>
        <w:jc w:val="center"/>
        <w:rPr>
          <w:rFonts w:ascii="仿宋" w:hAnsi="仿宋" w:eastAsia="仿宋" w:cs="仿宋"/>
          <w:b/>
          <w:color w:val="auto"/>
          <w:spacing w:val="6"/>
          <w:sz w:val="32"/>
          <w:szCs w:val="32"/>
          <w:highlight w:val="none"/>
        </w:rPr>
      </w:pPr>
    </w:p>
    <w:p w14:paraId="670E747E">
      <w:pPr>
        <w:autoSpaceDE w:val="0"/>
        <w:autoSpaceDN w:val="0"/>
        <w:jc w:val="center"/>
        <w:rPr>
          <w:rFonts w:ascii="仿宋" w:hAnsi="仿宋" w:eastAsia="仿宋" w:cs="仿宋"/>
          <w:b/>
          <w:color w:val="auto"/>
          <w:spacing w:val="6"/>
          <w:sz w:val="32"/>
          <w:szCs w:val="32"/>
          <w:highlight w:val="none"/>
        </w:rPr>
      </w:pPr>
    </w:p>
    <w:p w14:paraId="2B8D93C7">
      <w:pPr>
        <w:autoSpaceDE w:val="0"/>
        <w:autoSpaceDN w:val="0"/>
        <w:jc w:val="center"/>
        <w:rPr>
          <w:rFonts w:ascii="仿宋" w:hAnsi="仿宋" w:eastAsia="仿宋" w:cs="仿宋"/>
          <w:b/>
          <w:color w:val="auto"/>
          <w:spacing w:val="6"/>
          <w:sz w:val="32"/>
          <w:szCs w:val="32"/>
          <w:highlight w:val="none"/>
        </w:rPr>
      </w:pPr>
    </w:p>
    <w:p w14:paraId="386E7AAC">
      <w:pPr>
        <w:autoSpaceDE w:val="0"/>
        <w:autoSpaceDN w:val="0"/>
        <w:jc w:val="center"/>
        <w:rPr>
          <w:rFonts w:ascii="仿宋" w:hAnsi="仿宋" w:eastAsia="仿宋" w:cs="仿宋"/>
          <w:b/>
          <w:color w:val="auto"/>
          <w:spacing w:val="6"/>
          <w:sz w:val="32"/>
          <w:szCs w:val="32"/>
          <w:highlight w:val="none"/>
        </w:rPr>
      </w:pPr>
    </w:p>
    <w:p w14:paraId="19B709D0">
      <w:pPr>
        <w:autoSpaceDE w:val="0"/>
        <w:autoSpaceDN w:val="0"/>
        <w:jc w:val="center"/>
        <w:rPr>
          <w:rFonts w:ascii="仿宋" w:hAnsi="仿宋" w:eastAsia="仿宋" w:cs="仿宋"/>
          <w:b/>
          <w:color w:val="auto"/>
          <w:spacing w:val="6"/>
          <w:sz w:val="32"/>
          <w:szCs w:val="32"/>
          <w:highlight w:val="none"/>
        </w:rPr>
      </w:pPr>
    </w:p>
    <w:p w14:paraId="7DEF93B5">
      <w:pPr>
        <w:autoSpaceDE w:val="0"/>
        <w:autoSpaceDN w:val="0"/>
        <w:jc w:val="center"/>
        <w:rPr>
          <w:rFonts w:ascii="仿宋" w:hAnsi="仿宋" w:eastAsia="仿宋" w:cs="仿宋"/>
          <w:b/>
          <w:color w:val="auto"/>
          <w:spacing w:val="6"/>
          <w:sz w:val="32"/>
          <w:szCs w:val="32"/>
          <w:highlight w:val="none"/>
        </w:rPr>
      </w:pPr>
    </w:p>
    <w:p w14:paraId="510F4ACA">
      <w:pPr>
        <w:pStyle w:val="25"/>
        <w:rPr>
          <w:rFonts w:ascii="仿宋" w:hAnsi="仿宋" w:eastAsia="仿宋" w:cs="仿宋"/>
          <w:color w:val="auto"/>
          <w:highlight w:val="none"/>
        </w:rPr>
      </w:pPr>
    </w:p>
    <w:p w14:paraId="1934C31A">
      <w:pPr>
        <w:snapToGrid w:val="0"/>
        <w:spacing w:line="360" w:lineRule="auto"/>
        <w:rPr>
          <w:rFonts w:ascii="仿宋" w:hAnsi="仿宋" w:eastAsia="仿宋" w:cs="仿宋"/>
          <w:b/>
          <w:color w:val="auto"/>
          <w:kern w:val="0"/>
          <w:sz w:val="32"/>
          <w:szCs w:val="32"/>
          <w:highlight w:val="none"/>
        </w:rPr>
      </w:pPr>
    </w:p>
    <w:p w14:paraId="6BE679BA">
      <w:pPr>
        <w:snapToGrid w:val="0"/>
        <w:spacing w:line="360" w:lineRule="auto"/>
        <w:rPr>
          <w:rFonts w:ascii="仿宋" w:hAnsi="仿宋" w:eastAsia="仿宋" w:cs="仿宋"/>
          <w:b/>
          <w:color w:val="auto"/>
          <w:kern w:val="0"/>
          <w:sz w:val="32"/>
          <w:szCs w:val="32"/>
          <w:highlight w:val="none"/>
        </w:rPr>
      </w:pPr>
    </w:p>
    <w:p w14:paraId="5FDFC33D">
      <w:pPr>
        <w:snapToGrid w:val="0"/>
        <w:spacing w:line="360" w:lineRule="auto"/>
        <w:rPr>
          <w:rFonts w:ascii="仿宋" w:hAnsi="仿宋" w:eastAsia="仿宋" w:cs="仿宋"/>
          <w:b/>
          <w:color w:val="auto"/>
          <w:kern w:val="0"/>
          <w:sz w:val="32"/>
          <w:szCs w:val="32"/>
          <w:highlight w:val="none"/>
        </w:rPr>
      </w:pPr>
    </w:p>
    <w:p w14:paraId="5EF0B7A1">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28973583">
      <w:pPr>
        <w:spacing w:line="360" w:lineRule="auto"/>
        <w:jc w:val="center"/>
        <w:rPr>
          <w:rFonts w:ascii="仿宋" w:hAnsi="仿宋" w:eastAsia="仿宋" w:cs="仿宋"/>
          <w:color w:val="auto"/>
          <w:sz w:val="24"/>
          <w:highlight w:val="none"/>
          <w:u w:val="single"/>
        </w:rPr>
      </w:pPr>
    </w:p>
    <w:p w14:paraId="730C2F10">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EBA0DF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6CE03C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430295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sz w:val="24"/>
          <w:highlight w:val="none"/>
          <w:u w:val="single"/>
        </w:rPr>
        <w:t xml:space="preserve">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4C0C00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EA21FD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07BE32">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A4AD10D">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D1F171D">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5B12562">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79E32CD">
      <w:pPr>
        <w:spacing w:line="360" w:lineRule="auto"/>
        <w:ind w:right="420"/>
        <w:rPr>
          <w:rFonts w:ascii="仿宋" w:hAnsi="仿宋" w:eastAsia="仿宋" w:cs="仿宋"/>
          <w:color w:val="auto"/>
          <w:sz w:val="24"/>
          <w:highlight w:val="none"/>
        </w:rPr>
      </w:pPr>
    </w:p>
    <w:p w14:paraId="4DCFE59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F62F126">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25F3197">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3C3C478">
      <w:pPr>
        <w:pStyle w:val="6"/>
        <w:rPr>
          <w:rFonts w:ascii="仿宋" w:eastAsia="仿宋" w:cs="仿宋"/>
          <w:color w:val="auto"/>
          <w:highlight w:val="none"/>
          <w:lang w:val="en-US"/>
        </w:rPr>
      </w:pPr>
    </w:p>
    <w:p w14:paraId="4CF197B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C468FE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257A02F">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C551850">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0634226">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8D7B463">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98220D5">
      <w:pPr>
        <w:pStyle w:val="25"/>
        <w:rPr>
          <w:color w:val="auto"/>
          <w:highlight w:val="none"/>
          <w:lang w:val="en-US"/>
        </w:rPr>
      </w:pPr>
    </w:p>
    <w:p w14:paraId="4105DF9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3FF473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647DA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9E48E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972E25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26853E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1D455D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370E8E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01BD16">
      <w:pPr>
        <w:widowControl/>
        <w:jc w:val="left"/>
        <w:rPr>
          <w:rFonts w:ascii="仿宋" w:hAnsi="仿宋" w:eastAsia="仿宋" w:cs="仿宋"/>
          <w:color w:val="auto"/>
          <w:kern w:val="0"/>
          <w:sz w:val="24"/>
          <w:highlight w:val="none"/>
        </w:rPr>
      </w:pPr>
    </w:p>
    <w:p w14:paraId="682FAA4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B4E7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18660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524855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C214F9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F45E53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1CCFAB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6A4BD0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71276C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FBF4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4658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8A9C3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3690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D0BC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0EEF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00D22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B2D1B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002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B0C2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F84A0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6D1D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735D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A3CE8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F8A63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717D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98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9C4AB5">
            <w:pPr>
              <w:widowControl/>
              <w:jc w:val="left"/>
              <w:rPr>
                <w:rFonts w:ascii="仿宋" w:hAnsi="仿宋" w:eastAsia="仿宋" w:cs="仿宋"/>
                <w:color w:val="auto"/>
                <w:kern w:val="0"/>
                <w:sz w:val="24"/>
                <w:highlight w:val="none"/>
              </w:rPr>
            </w:pPr>
          </w:p>
        </w:tc>
        <w:tc>
          <w:tcPr>
            <w:tcW w:w="1560" w:type="dxa"/>
            <w:vAlign w:val="center"/>
          </w:tcPr>
          <w:p w14:paraId="5DE96A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063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23B9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D1263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8AC3D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4323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2C60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13E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127B7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CE1B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2E14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D870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F097C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8E217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F8C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BBB32">
            <w:pPr>
              <w:widowControl/>
              <w:jc w:val="left"/>
              <w:rPr>
                <w:rFonts w:ascii="仿宋" w:hAnsi="仿宋" w:eastAsia="仿宋" w:cs="仿宋"/>
                <w:color w:val="auto"/>
                <w:kern w:val="0"/>
                <w:sz w:val="24"/>
                <w:highlight w:val="none"/>
              </w:rPr>
            </w:pPr>
          </w:p>
        </w:tc>
        <w:tc>
          <w:tcPr>
            <w:tcW w:w="1560" w:type="dxa"/>
            <w:vAlign w:val="center"/>
          </w:tcPr>
          <w:p w14:paraId="43A73A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3234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C16B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C684F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1042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63965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E7E0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7E4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F7D8A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3AC3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F704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BB068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9BEF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FDD9B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EF5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320582">
            <w:pPr>
              <w:widowControl/>
              <w:jc w:val="left"/>
              <w:rPr>
                <w:rFonts w:ascii="仿宋" w:hAnsi="仿宋" w:eastAsia="仿宋" w:cs="仿宋"/>
                <w:color w:val="auto"/>
                <w:kern w:val="0"/>
                <w:sz w:val="24"/>
                <w:highlight w:val="none"/>
              </w:rPr>
            </w:pPr>
          </w:p>
        </w:tc>
        <w:tc>
          <w:tcPr>
            <w:tcW w:w="1560" w:type="dxa"/>
            <w:vAlign w:val="center"/>
          </w:tcPr>
          <w:p w14:paraId="18828A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46E9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9F81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B2E5F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5DCE9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0E36E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8C4A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84F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FB305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9DBB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F69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4F9C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A9368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BC342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5DE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BAA9E1">
            <w:pPr>
              <w:widowControl/>
              <w:jc w:val="left"/>
              <w:rPr>
                <w:rFonts w:ascii="仿宋" w:hAnsi="仿宋" w:eastAsia="仿宋" w:cs="仿宋"/>
                <w:color w:val="auto"/>
                <w:kern w:val="0"/>
                <w:sz w:val="24"/>
                <w:highlight w:val="none"/>
              </w:rPr>
            </w:pPr>
          </w:p>
        </w:tc>
        <w:tc>
          <w:tcPr>
            <w:tcW w:w="1560" w:type="dxa"/>
            <w:vAlign w:val="center"/>
          </w:tcPr>
          <w:p w14:paraId="671214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89E0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17F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D16A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BBFA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AE6FB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2C8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EF25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15978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9B84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378A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7AF57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0D658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643F3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015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F769DF">
            <w:pPr>
              <w:widowControl/>
              <w:jc w:val="left"/>
              <w:rPr>
                <w:rFonts w:ascii="仿宋" w:hAnsi="仿宋" w:eastAsia="仿宋" w:cs="仿宋"/>
                <w:color w:val="auto"/>
                <w:kern w:val="0"/>
                <w:sz w:val="24"/>
                <w:highlight w:val="none"/>
              </w:rPr>
            </w:pPr>
          </w:p>
        </w:tc>
        <w:tc>
          <w:tcPr>
            <w:tcW w:w="1560" w:type="dxa"/>
            <w:vAlign w:val="center"/>
          </w:tcPr>
          <w:p w14:paraId="7F949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F6A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E5F4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2C78F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40556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E92EC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E9D2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72DB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938B3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3B5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3470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14E9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EFB33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54411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673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DBE405">
            <w:pPr>
              <w:widowControl/>
              <w:jc w:val="left"/>
              <w:rPr>
                <w:rFonts w:ascii="仿宋" w:hAnsi="仿宋" w:eastAsia="仿宋" w:cs="仿宋"/>
                <w:color w:val="auto"/>
                <w:kern w:val="0"/>
                <w:sz w:val="24"/>
                <w:highlight w:val="none"/>
              </w:rPr>
            </w:pPr>
          </w:p>
        </w:tc>
        <w:tc>
          <w:tcPr>
            <w:tcW w:w="1560" w:type="dxa"/>
            <w:vAlign w:val="center"/>
          </w:tcPr>
          <w:p w14:paraId="6B3037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187B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B169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18BB4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94DC0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ED573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3B4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8AF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2951B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D2E5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6C80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BBFD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CDFD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D5A9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6BD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DBCCB8">
            <w:pPr>
              <w:widowControl/>
              <w:jc w:val="left"/>
              <w:rPr>
                <w:rFonts w:ascii="仿宋" w:hAnsi="仿宋" w:eastAsia="仿宋" w:cs="仿宋"/>
                <w:color w:val="auto"/>
                <w:kern w:val="0"/>
                <w:sz w:val="24"/>
                <w:highlight w:val="none"/>
              </w:rPr>
            </w:pPr>
          </w:p>
        </w:tc>
        <w:tc>
          <w:tcPr>
            <w:tcW w:w="1560" w:type="dxa"/>
            <w:vAlign w:val="center"/>
          </w:tcPr>
          <w:p w14:paraId="394176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E36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AE16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4CBDD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2705E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9A1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11E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C549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B2882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E588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5119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0191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BD69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2F9F9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BD29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38DA35">
            <w:pPr>
              <w:widowControl/>
              <w:jc w:val="left"/>
              <w:rPr>
                <w:rFonts w:ascii="仿宋" w:hAnsi="仿宋" w:eastAsia="仿宋" w:cs="仿宋"/>
                <w:color w:val="auto"/>
                <w:kern w:val="0"/>
                <w:sz w:val="24"/>
                <w:highlight w:val="none"/>
              </w:rPr>
            </w:pPr>
          </w:p>
        </w:tc>
        <w:tc>
          <w:tcPr>
            <w:tcW w:w="1560" w:type="dxa"/>
            <w:vAlign w:val="center"/>
          </w:tcPr>
          <w:p w14:paraId="3D8202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236B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EBEB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932E0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F9AD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518F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E629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728F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B7CE5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D727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97B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F956A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346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7B829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2AE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11154F">
            <w:pPr>
              <w:widowControl/>
              <w:jc w:val="left"/>
              <w:rPr>
                <w:rFonts w:ascii="仿宋" w:hAnsi="仿宋" w:eastAsia="仿宋" w:cs="仿宋"/>
                <w:color w:val="auto"/>
                <w:kern w:val="0"/>
                <w:sz w:val="24"/>
                <w:highlight w:val="none"/>
              </w:rPr>
            </w:pPr>
          </w:p>
        </w:tc>
        <w:tc>
          <w:tcPr>
            <w:tcW w:w="1560" w:type="dxa"/>
            <w:vAlign w:val="center"/>
          </w:tcPr>
          <w:p w14:paraId="091440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EE5D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29B0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5DC82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00EEC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4425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398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4F6A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CF29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50C7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22D9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C0EF4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BC74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F52E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414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9F268B">
            <w:pPr>
              <w:widowControl/>
              <w:jc w:val="left"/>
              <w:rPr>
                <w:rFonts w:ascii="仿宋" w:hAnsi="仿宋" w:eastAsia="仿宋" w:cs="仿宋"/>
                <w:color w:val="auto"/>
                <w:kern w:val="0"/>
                <w:sz w:val="24"/>
                <w:highlight w:val="none"/>
              </w:rPr>
            </w:pPr>
          </w:p>
        </w:tc>
        <w:tc>
          <w:tcPr>
            <w:tcW w:w="1560" w:type="dxa"/>
            <w:vAlign w:val="center"/>
          </w:tcPr>
          <w:p w14:paraId="7908D2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642F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3D65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43A51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69F9E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C478A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BA7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A474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6603B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1471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E98B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A2B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AC2D4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620F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08A3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BAA4EC">
            <w:pPr>
              <w:widowControl/>
              <w:jc w:val="left"/>
              <w:rPr>
                <w:rFonts w:ascii="仿宋" w:hAnsi="仿宋" w:eastAsia="仿宋" w:cs="仿宋"/>
                <w:color w:val="auto"/>
                <w:kern w:val="0"/>
                <w:sz w:val="24"/>
                <w:highlight w:val="none"/>
              </w:rPr>
            </w:pPr>
          </w:p>
        </w:tc>
        <w:tc>
          <w:tcPr>
            <w:tcW w:w="1560" w:type="dxa"/>
            <w:vAlign w:val="center"/>
          </w:tcPr>
          <w:p w14:paraId="1383D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011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25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28A5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F5A7D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8752E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535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862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60C01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8C54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6E1C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4F6EC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6F3A0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137E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7A4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A7AB79">
            <w:pPr>
              <w:widowControl/>
              <w:jc w:val="left"/>
              <w:rPr>
                <w:rFonts w:ascii="仿宋" w:hAnsi="仿宋" w:eastAsia="仿宋" w:cs="仿宋"/>
                <w:color w:val="auto"/>
                <w:kern w:val="0"/>
                <w:sz w:val="24"/>
                <w:highlight w:val="none"/>
              </w:rPr>
            </w:pPr>
          </w:p>
        </w:tc>
        <w:tc>
          <w:tcPr>
            <w:tcW w:w="1560" w:type="dxa"/>
            <w:vAlign w:val="center"/>
          </w:tcPr>
          <w:p w14:paraId="64BFCA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34DB9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8A6C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BBC4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29728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15EB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47C5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F15D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62DE4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D582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D283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03DB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831BE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F3068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5B9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6EC311">
            <w:pPr>
              <w:widowControl/>
              <w:jc w:val="left"/>
              <w:rPr>
                <w:rFonts w:ascii="仿宋" w:hAnsi="仿宋" w:eastAsia="仿宋" w:cs="仿宋"/>
                <w:color w:val="auto"/>
                <w:kern w:val="0"/>
                <w:sz w:val="24"/>
                <w:highlight w:val="none"/>
              </w:rPr>
            </w:pPr>
          </w:p>
        </w:tc>
        <w:tc>
          <w:tcPr>
            <w:tcW w:w="1560" w:type="dxa"/>
            <w:vAlign w:val="center"/>
          </w:tcPr>
          <w:p w14:paraId="613AE8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18CA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211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837C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6CD4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11A3F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116D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3B6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74FF7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71662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122D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5679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A158F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D101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CAC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76ECAC">
            <w:pPr>
              <w:widowControl/>
              <w:jc w:val="left"/>
              <w:rPr>
                <w:rFonts w:ascii="仿宋" w:hAnsi="仿宋" w:eastAsia="仿宋" w:cs="仿宋"/>
                <w:color w:val="auto"/>
                <w:kern w:val="0"/>
                <w:sz w:val="24"/>
                <w:highlight w:val="none"/>
              </w:rPr>
            </w:pPr>
          </w:p>
        </w:tc>
        <w:tc>
          <w:tcPr>
            <w:tcW w:w="1560" w:type="dxa"/>
            <w:vAlign w:val="center"/>
          </w:tcPr>
          <w:p w14:paraId="24CD34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686D4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0F61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3D46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68BC8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C6CD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D54B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5F7DA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51E6D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4B65C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0FED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F221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FCF3D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7628C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F1B557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4EB5F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B71152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F4EE8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15EF2D6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B413AA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E8DEC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F3E99F3">
      <w:pPr>
        <w:widowControl/>
        <w:jc w:val="left"/>
        <w:rPr>
          <w:rFonts w:ascii="仿宋" w:hAnsi="仿宋" w:eastAsia="仿宋" w:cs="仿宋"/>
          <w:color w:val="auto"/>
          <w:kern w:val="0"/>
          <w:sz w:val="24"/>
          <w:highlight w:val="none"/>
        </w:rPr>
      </w:pPr>
    </w:p>
    <w:p w14:paraId="33F9A9C2">
      <w:pPr>
        <w:widowControl/>
        <w:jc w:val="left"/>
        <w:rPr>
          <w:rFonts w:ascii="仿宋" w:hAnsi="仿宋" w:eastAsia="仿宋" w:cs="仿宋"/>
          <w:color w:val="auto"/>
          <w:kern w:val="0"/>
          <w:sz w:val="24"/>
          <w:highlight w:val="none"/>
        </w:rPr>
      </w:pPr>
    </w:p>
    <w:p w14:paraId="62C76A4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B38F617">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3F2B1A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327FD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9B2FDD3">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76BCAD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360A46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5DED2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5065C89">
      <w:pPr>
        <w:widowControl/>
        <w:jc w:val="left"/>
        <w:rPr>
          <w:rFonts w:ascii="仿宋" w:hAnsi="仿宋" w:eastAsia="仿宋" w:cs="仿宋"/>
          <w:color w:val="auto"/>
          <w:kern w:val="0"/>
          <w:sz w:val="18"/>
          <w:szCs w:val="18"/>
          <w:highlight w:val="none"/>
        </w:rPr>
      </w:pPr>
    </w:p>
    <w:p w14:paraId="57AFDA9F">
      <w:pPr>
        <w:widowControl/>
        <w:jc w:val="left"/>
        <w:rPr>
          <w:rFonts w:ascii="仿宋" w:hAnsi="仿宋" w:eastAsia="仿宋" w:cs="仿宋"/>
          <w:color w:val="auto"/>
          <w:kern w:val="0"/>
          <w:sz w:val="18"/>
          <w:szCs w:val="18"/>
          <w:highlight w:val="none"/>
        </w:rPr>
      </w:pPr>
    </w:p>
    <w:p w14:paraId="1C58B795">
      <w:pPr>
        <w:widowControl/>
        <w:jc w:val="left"/>
        <w:rPr>
          <w:rFonts w:ascii="仿宋" w:hAnsi="仿宋" w:eastAsia="仿宋" w:cs="仿宋"/>
          <w:color w:val="auto"/>
          <w:kern w:val="0"/>
          <w:sz w:val="18"/>
          <w:szCs w:val="18"/>
          <w:highlight w:val="none"/>
        </w:rPr>
      </w:pPr>
    </w:p>
    <w:p w14:paraId="51F433A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CEDCC8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7A8AAA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C62FEB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EB2F9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13C87B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93B032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DCDFD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15659F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2CE1F6D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E043C4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07B60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0F6F89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E5095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45EE2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5E781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3EAB6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63062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60C53D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A96793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F39EBD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0BF00E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66F41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75BA60E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24F433C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DA5A81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6407AD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838444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2184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E9CB9D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C3D3E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A3A873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85A558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69BC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AB0C7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5E775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3E9E9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24045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B44F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AA32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0F22FE">
            <w:pPr>
              <w:widowControl/>
              <w:jc w:val="left"/>
              <w:rPr>
                <w:rFonts w:ascii="仿宋" w:hAnsi="仿宋" w:eastAsia="仿宋" w:cs="仿宋"/>
                <w:color w:val="auto"/>
                <w:kern w:val="0"/>
                <w:sz w:val="24"/>
                <w:highlight w:val="none"/>
              </w:rPr>
            </w:pPr>
          </w:p>
        </w:tc>
        <w:tc>
          <w:tcPr>
            <w:tcW w:w="1025" w:type="dxa"/>
            <w:vMerge w:val="continue"/>
            <w:vAlign w:val="center"/>
          </w:tcPr>
          <w:p w14:paraId="40A90AE0">
            <w:pPr>
              <w:widowControl/>
              <w:jc w:val="left"/>
              <w:rPr>
                <w:rFonts w:ascii="仿宋" w:hAnsi="仿宋" w:eastAsia="仿宋" w:cs="仿宋"/>
                <w:color w:val="auto"/>
                <w:kern w:val="0"/>
                <w:sz w:val="24"/>
                <w:highlight w:val="none"/>
              </w:rPr>
            </w:pPr>
          </w:p>
        </w:tc>
        <w:tc>
          <w:tcPr>
            <w:tcW w:w="2836" w:type="dxa"/>
            <w:vMerge w:val="continue"/>
            <w:vAlign w:val="center"/>
          </w:tcPr>
          <w:p w14:paraId="64FD367F">
            <w:pPr>
              <w:widowControl/>
              <w:jc w:val="left"/>
              <w:rPr>
                <w:rFonts w:ascii="仿宋" w:hAnsi="仿宋" w:eastAsia="仿宋" w:cs="仿宋"/>
                <w:color w:val="auto"/>
                <w:kern w:val="0"/>
                <w:sz w:val="24"/>
                <w:highlight w:val="none"/>
              </w:rPr>
            </w:pPr>
          </w:p>
        </w:tc>
        <w:tc>
          <w:tcPr>
            <w:tcW w:w="606" w:type="dxa"/>
            <w:vAlign w:val="center"/>
          </w:tcPr>
          <w:p w14:paraId="4BAE23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918FE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A7B7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5BF3E">
            <w:pPr>
              <w:widowControl/>
              <w:jc w:val="left"/>
              <w:rPr>
                <w:rFonts w:ascii="仿宋" w:hAnsi="仿宋" w:eastAsia="仿宋" w:cs="仿宋"/>
                <w:color w:val="auto"/>
                <w:kern w:val="0"/>
                <w:sz w:val="24"/>
                <w:highlight w:val="none"/>
              </w:rPr>
            </w:pPr>
          </w:p>
        </w:tc>
        <w:tc>
          <w:tcPr>
            <w:tcW w:w="1025" w:type="dxa"/>
            <w:vMerge w:val="continue"/>
            <w:vAlign w:val="center"/>
          </w:tcPr>
          <w:p w14:paraId="737CC098">
            <w:pPr>
              <w:widowControl/>
              <w:jc w:val="left"/>
              <w:rPr>
                <w:rFonts w:ascii="仿宋" w:hAnsi="仿宋" w:eastAsia="仿宋" w:cs="仿宋"/>
                <w:color w:val="auto"/>
                <w:kern w:val="0"/>
                <w:sz w:val="24"/>
                <w:highlight w:val="none"/>
              </w:rPr>
            </w:pPr>
          </w:p>
        </w:tc>
        <w:tc>
          <w:tcPr>
            <w:tcW w:w="2836" w:type="dxa"/>
            <w:vMerge w:val="continue"/>
            <w:vAlign w:val="center"/>
          </w:tcPr>
          <w:p w14:paraId="7F23E649">
            <w:pPr>
              <w:widowControl/>
              <w:jc w:val="left"/>
              <w:rPr>
                <w:rFonts w:ascii="仿宋" w:hAnsi="仿宋" w:eastAsia="仿宋" w:cs="仿宋"/>
                <w:color w:val="auto"/>
                <w:kern w:val="0"/>
                <w:sz w:val="24"/>
                <w:highlight w:val="none"/>
              </w:rPr>
            </w:pPr>
          </w:p>
        </w:tc>
        <w:tc>
          <w:tcPr>
            <w:tcW w:w="606" w:type="dxa"/>
            <w:vAlign w:val="center"/>
          </w:tcPr>
          <w:p w14:paraId="4B677A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91EC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2B4B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A79C5A">
            <w:pPr>
              <w:widowControl/>
              <w:jc w:val="left"/>
              <w:rPr>
                <w:rFonts w:ascii="仿宋" w:hAnsi="仿宋" w:eastAsia="仿宋" w:cs="仿宋"/>
                <w:color w:val="auto"/>
                <w:kern w:val="0"/>
                <w:sz w:val="24"/>
                <w:highlight w:val="none"/>
              </w:rPr>
            </w:pPr>
          </w:p>
        </w:tc>
        <w:tc>
          <w:tcPr>
            <w:tcW w:w="1025" w:type="dxa"/>
            <w:vMerge w:val="restart"/>
            <w:vAlign w:val="center"/>
          </w:tcPr>
          <w:p w14:paraId="496005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9C87F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4CDE0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AC34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32DB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01F86A">
            <w:pPr>
              <w:widowControl/>
              <w:jc w:val="left"/>
              <w:rPr>
                <w:rFonts w:ascii="仿宋" w:hAnsi="仿宋" w:eastAsia="仿宋" w:cs="仿宋"/>
                <w:color w:val="auto"/>
                <w:kern w:val="0"/>
                <w:sz w:val="24"/>
                <w:highlight w:val="none"/>
              </w:rPr>
            </w:pPr>
          </w:p>
        </w:tc>
        <w:tc>
          <w:tcPr>
            <w:tcW w:w="1025" w:type="dxa"/>
            <w:vMerge w:val="continue"/>
            <w:vAlign w:val="center"/>
          </w:tcPr>
          <w:p w14:paraId="09C22D7A">
            <w:pPr>
              <w:widowControl/>
              <w:jc w:val="left"/>
              <w:rPr>
                <w:rFonts w:ascii="仿宋" w:hAnsi="仿宋" w:eastAsia="仿宋" w:cs="仿宋"/>
                <w:color w:val="auto"/>
                <w:kern w:val="0"/>
                <w:sz w:val="24"/>
                <w:highlight w:val="none"/>
              </w:rPr>
            </w:pPr>
          </w:p>
        </w:tc>
        <w:tc>
          <w:tcPr>
            <w:tcW w:w="2836" w:type="dxa"/>
            <w:vMerge w:val="continue"/>
            <w:vAlign w:val="center"/>
          </w:tcPr>
          <w:p w14:paraId="40251477">
            <w:pPr>
              <w:widowControl/>
              <w:jc w:val="left"/>
              <w:rPr>
                <w:rFonts w:ascii="仿宋" w:hAnsi="仿宋" w:eastAsia="仿宋" w:cs="仿宋"/>
                <w:color w:val="auto"/>
                <w:kern w:val="0"/>
                <w:sz w:val="24"/>
                <w:highlight w:val="none"/>
              </w:rPr>
            </w:pPr>
          </w:p>
        </w:tc>
        <w:tc>
          <w:tcPr>
            <w:tcW w:w="606" w:type="dxa"/>
            <w:vAlign w:val="center"/>
          </w:tcPr>
          <w:p w14:paraId="1F377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BF88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BED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26FD0D">
            <w:pPr>
              <w:widowControl/>
              <w:jc w:val="left"/>
              <w:rPr>
                <w:rFonts w:ascii="仿宋" w:hAnsi="仿宋" w:eastAsia="仿宋" w:cs="仿宋"/>
                <w:color w:val="auto"/>
                <w:kern w:val="0"/>
                <w:sz w:val="24"/>
                <w:highlight w:val="none"/>
              </w:rPr>
            </w:pPr>
          </w:p>
        </w:tc>
        <w:tc>
          <w:tcPr>
            <w:tcW w:w="1025" w:type="dxa"/>
            <w:vMerge w:val="continue"/>
            <w:vAlign w:val="center"/>
          </w:tcPr>
          <w:p w14:paraId="2CF69DB8">
            <w:pPr>
              <w:widowControl/>
              <w:jc w:val="left"/>
              <w:rPr>
                <w:rFonts w:ascii="仿宋" w:hAnsi="仿宋" w:eastAsia="仿宋" w:cs="仿宋"/>
                <w:color w:val="auto"/>
                <w:kern w:val="0"/>
                <w:sz w:val="24"/>
                <w:highlight w:val="none"/>
              </w:rPr>
            </w:pPr>
          </w:p>
        </w:tc>
        <w:tc>
          <w:tcPr>
            <w:tcW w:w="2836" w:type="dxa"/>
            <w:vMerge w:val="continue"/>
            <w:vAlign w:val="center"/>
          </w:tcPr>
          <w:p w14:paraId="1EC4B6FD">
            <w:pPr>
              <w:widowControl/>
              <w:jc w:val="left"/>
              <w:rPr>
                <w:rFonts w:ascii="仿宋" w:hAnsi="仿宋" w:eastAsia="仿宋" w:cs="仿宋"/>
                <w:color w:val="auto"/>
                <w:kern w:val="0"/>
                <w:sz w:val="24"/>
                <w:highlight w:val="none"/>
              </w:rPr>
            </w:pPr>
          </w:p>
        </w:tc>
        <w:tc>
          <w:tcPr>
            <w:tcW w:w="606" w:type="dxa"/>
            <w:vAlign w:val="center"/>
          </w:tcPr>
          <w:p w14:paraId="02D180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2615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0A5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92EAE7">
            <w:pPr>
              <w:widowControl/>
              <w:jc w:val="left"/>
              <w:rPr>
                <w:rFonts w:ascii="仿宋" w:hAnsi="仿宋" w:eastAsia="仿宋" w:cs="仿宋"/>
                <w:color w:val="auto"/>
                <w:kern w:val="0"/>
                <w:sz w:val="24"/>
                <w:highlight w:val="none"/>
              </w:rPr>
            </w:pPr>
          </w:p>
        </w:tc>
        <w:tc>
          <w:tcPr>
            <w:tcW w:w="1025" w:type="dxa"/>
            <w:vMerge w:val="continue"/>
            <w:vAlign w:val="center"/>
          </w:tcPr>
          <w:p w14:paraId="13091B88">
            <w:pPr>
              <w:widowControl/>
              <w:jc w:val="left"/>
              <w:rPr>
                <w:rFonts w:ascii="仿宋" w:hAnsi="仿宋" w:eastAsia="仿宋" w:cs="仿宋"/>
                <w:color w:val="auto"/>
                <w:kern w:val="0"/>
                <w:sz w:val="24"/>
                <w:highlight w:val="none"/>
              </w:rPr>
            </w:pPr>
          </w:p>
        </w:tc>
        <w:tc>
          <w:tcPr>
            <w:tcW w:w="2836" w:type="dxa"/>
            <w:vMerge w:val="restart"/>
            <w:vAlign w:val="center"/>
          </w:tcPr>
          <w:p w14:paraId="6A959B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54153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6973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19B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140683">
            <w:pPr>
              <w:widowControl/>
              <w:jc w:val="left"/>
              <w:rPr>
                <w:rFonts w:ascii="仿宋" w:hAnsi="仿宋" w:eastAsia="仿宋" w:cs="仿宋"/>
                <w:color w:val="auto"/>
                <w:kern w:val="0"/>
                <w:sz w:val="24"/>
                <w:highlight w:val="none"/>
              </w:rPr>
            </w:pPr>
          </w:p>
        </w:tc>
        <w:tc>
          <w:tcPr>
            <w:tcW w:w="1025" w:type="dxa"/>
            <w:vMerge w:val="continue"/>
            <w:vAlign w:val="center"/>
          </w:tcPr>
          <w:p w14:paraId="5873F6EF">
            <w:pPr>
              <w:widowControl/>
              <w:jc w:val="left"/>
              <w:rPr>
                <w:rFonts w:ascii="仿宋" w:hAnsi="仿宋" w:eastAsia="仿宋" w:cs="仿宋"/>
                <w:color w:val="auto"/>
                <w:kern w:val="0"/>
                <w:sz w:val="24"/>
                <w:highlight w:val="none"/>
              </w:rPr>
            </w:pPr>
          </w:p>
        </w:tc>
        <w:tc>
          <w:tcPr>
            <w:tcW w:w="2836" w:type="dxa"/>
            <w:vMerge w:val="continue"/>
            <w:vAlign w:val="center"/>
          </w:tcPr>
          <w:p w14:paraId="6C857892">
            <w:pPr>
              <w:widowControl/>
              <w:jc w:val="left"/>
              <w:rPr>
                <w:rFonts w:ascii="仿宋" w:hAnsi="仿宋" w:eastAsia="仿宋" w:cs="仿宋"/>
                <w:color w:val="auto"/>
                <w:kern w:val="0"/>
                <w:sz w:val="24"/>
                <w:highlight w:val="none"/>
              </w:rPr>
            </w:pPr>
          </w:p>
        </w:tc>
        <w:tc>
          <w:tcPr>
            <w:tcW w:w="606" w:type="dxa"/>
            <w:vAlign w:val="center"/>
          </w:tcPr>
          <w:p w14:paraId="18CC04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12BB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7CE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D1A75">
            <w:pPr>
              <w:widowControl/>
              <w:jc w:val="left"/>
              <w:rPr>
                <w:rFonts w:ascii="仿宋" w:hAnsi="仿宋" w:eastAsia="仿宋" w:cs="仿宋"/>
                <w:color w:val="auto"/>
                <w:kern w:val="0"/>
                <w:sz w:val="24"/>
                <w:highlight w:val="none"/>
              </w:rPr>
            </w:pPr>
          </w:p>
        </w:tc>
        <w:tc>
          <w:tcPr>
            <w:tcW w:w="1025" w:type="dxa"/>
            <w:vMerge w:val="continue"/>
            <w:vAlign w:val="center"/>
          </w:tcPr>
          <w:p w14:paraId="2C7AE024">
            <w:pPr>
              <w:widowControl/>
              <w:jc w:val="left"/>
              <w:rPr>
                <w:rFonts w:ascii="仿宋" w:hAnsi="仿宋" w:eastAsia="仿宋" w:cs="仿宋"/>
                <w:color w:val="auto"/>
                <w:kern w:val="0"/>
                <w:sz w:val="24"/>
                <w:highlight w:val="none"/>
              </w:rPr>
            </w:pPr>
          </w:p>
        </w:tc>
        <w:tc>
          <w:tcPr>
            <w:tcW w:w="2836" w:type="dxa"/>
            <w:vMerge w:val="continue"/>
            <w:vAlign w:val="center"/>
          </w:tcPr>
          <w:p w14:paraId="33A05045">
            <w:pPr>
              <w:widowControl/>
              <w:jc w:val="left"/>
              <w:rPr>
                <w:rFonts w:ascii="仿宋" w:hAnsi="仿宋" w:eastAsia="仿宋" w:cs="仿宋"/>
                <w:color w:val="auto"/>
                <w:kern w:val="0"/>
                <w:sz w:val="24"/>
                <w:highlight w:val="none"/>
              </w:rPr>
            </w:pPr>
          </w:p>
        </w:tc>
        <w:tc>
          <w:tcPr>
            <w:tcW w:w="606" w:type="dxa"/>
            <w:vAlign w:val="center"/>
          </w:tcPr>
          <w:p w14:paraId="4E6037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3E1E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2BC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95A51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849BC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CE10A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C0EB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A6B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588672">
            <w:pPr>
              <w:widowControl/>
              <w:jc w:val="left"/>
              <w:rPr>
                <w:rFonts w:ascii="仿宋" w:hAnsi="仿宋" w:eastAsia="仿宋" w:cs="仿宋"/>
                <w:color w:val="auto"/>
                <w:kern w:val="0"/>
                <w:sz w:val="24"/>
                <w:highlight w:val="none"/>
              </w:rPr>
            </w:pPr>
          </w:p>
        </w:tc>
        <w:tc>
          <w:tcPr>
            <w:tcW w:w="2836" w:type="dxa"/>
            <w:vMerge w:val="continue"/>
            <w:vAlign w:val="center"/>
          </w:tcPr>
          <w:p w14:paraId="216A165F">
            <w:pPr>
              <w:widowControl/>
              <w:jc w:val="left"/>
              <w:rPr>
                <w:rFonts w:ascii="仿宋" w:hAnsi="仿宋" w:eastAsia="仿宋" w:cs="仿宋"/>
                <w:color w:val="auto"/>
                <w:kern w:val="0"/>
                <w:sz w:val="24"/>
                <w:highlight w:val="none"/>
              </w:rPr>
            </w:pPr>
          </w:p>
        </w:tc>
        <w:tc>
          <w:tcPr>
            <w:tcW w:w="606" w:type="dxa"/>
            <w:vAlign w:val="center"/>
          </w:tcPr>
          <w:p w14:paraId="598BE7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B181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9642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A3161D">
            <w:pPr>
              <w:widowControl/>
              <w:jc w:val="left"/>
              <w:rPr>
                <w:rFonts w:ascii="仿宋" w:hAnsi="仿宋" w:eastAsia="仿宋" w:cs="仿宋"/>
                <w:color w:val="auto"/>
                <w:kern w:val="0"/>
                <w:sz w:val="24"/>
                <w:highlight w:val="none"/>
              </w:rPr>
            </w:pPr>
          </w:p>
        </w:tc>
        <w:tc>
          <w:tcPr>
            <w:tcW w:w="2836" w:type="dxa"/>
            <w:vMerge w:val="continue"/>
            <w:vAlign w:val="center"/>
          </w:tcPr>
          <w:p w14:paraId="71EAEA44">
            <w:pPr>
              <w:widowControl/>
              <w:jc w:val="left"/>
              <w:rPr>
                <w:rFonts w:ascii="仿宋" w:hAnsi="仿宋" w:eastAsia="仿宋" w:cs="仿宋"/>
                <w:color w:val="auto"/>
                <w:kern w:val="0"/>
                <w:sz w:val="24"/>
                <w:highlight w:val="none"/>
              </w:rPr>
            </w:pPr>
          </w:p>
        </w:tc>
        <w:tc>
          <w:tcPr>
            <w:tcW w:w="606" w:type="dxa"/>
            <w:vAlign w:val="center"/>
          </w:tcPr>
          <w:p w14:paraId="03DC33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6417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6B18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D8FF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DF3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9799F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AA6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EE8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3A2DB3">
            <w:pPr>
              <w:widowControl/>
              <w:jc w:val="left"/>
              <w:rPr>
                <w:rFonts w:ascii="仿宋" w:hAnsi="仿宋" w:eastAsia="仿宋" w:cs="仿宋"/>
                <w:color w:val="auto"/>
                <w:kern w:val="0"/>
                <w:sz w:val="24"/>
                <w:highlight w:val="none"/>
              </w:rPr>
            </w:pPr>
          </w:p>
        </w:tc>
        <w:tc>
          <w:tcPr>
            <w:tcW w:w="2836" w:type="dxa"/>
            <w:vMerge w:val="continue"/>
            <w:vAlign w:val="center"/>
          </w:tcPr>
          <w:p w14:paraId="7FE9B336">
            <w:pPr>
              <w:widowControl/>
              <w:jc w:val="left"/>
              <w:rPr>
                <w:rFonts w:ascii="仿宋" w:hAnsi="仿宋" w:eastAsia="仿宋" w:cs="仿宋"/>
                <w:color w:val="auto"/>
                <w:kern w:val="0"/>
                <w:sz w:val="24"/>
                <w:highlight w:val="none"/>
              </w:rPr>
            </w:pPr>
          </w:p>
        </w:tc>
        <w:tc>
          <w:tcPr>
            <w:tcW w:w="606" w:type="dxa"/>
            <w:vAlign w:val="center"/>
          </w:tcPr>
          <w:p w14:paraId="2B6CD1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0DAE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05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352A10">
            <w:pPr>
              <w:widowControl/>
              <w:jc w:val="left"/>
              <w:rPr>
                <w:rFonts w:ascii="仿宋" w:hAnsi="仿宋" w:eastAsia="仿宋" w:cs="仿宋"/>
                <w:color w:val="auto"/>
                <w:kern w:val="0"/>
                <w:sz w:val="24"/>
                <w:highlight w:val="none"/>
              </w:rPr>
            </w:pPr>
          </w:p>
        </w:tc>
        <w:tc>
          <w:tcPr>
            <w:tcW w:w="2836" w:type="dxa"/>
            <w:vMerge w:val="continue"/>
            <w:vAlign w:val="center"/>
          </w:tcPr>
          <w:p w14:paraId="003A1005">
            <w:pPr>
              <w:widowControl/>
              <w:jc w:val="left"/>
              <w:rPr>
                <w:rFonts w:ascii="仿宋" w:hAnsi="仿宋" w:eastAsia="仿宋" w:cs="仿宋"/>
                <w:color w:val="auto"/>
                <w:kern w:val="0"/>
                <w:sz w:val="24"/>
                <w:highlight w:val="none"/>
              </w:rPr>
            </w:pPr>
          </w:p>
        </w:tc>
        <w:tc>
          <w:tcPr>
            <w:tcW w:w="606" w:type="dxa"/>
            <w:vAlign w:val="center"/>
          </w:tcPr>
          <w:p w14:paraId="316516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3556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7D8E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03B2E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BAC98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31D37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440D30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2A99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34A3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E36042">
            <w:pPr>
              <w:widowControl/>
              <w:jc w:val="left"/>
              <w:rPr>
                <w:rFonts w:ascii="仿宋" w:hAnsi="仿宋" w:eastAsia="仿宋" w:cs="仿宋"/>
                <w:color w:val="auto"/>
                <w:kern w:val="0"/>
                <w:sz w:val="24"/>
                <w:highlight w:val="none"/>
              </w:rPr>
            </w:pPr>
          </w:p>
        </w:tc>
        <w:tc>
          <w:tcPr>
            <w:tcW w:w="1025" w:type="dxa"/>
            <w:vMerge w:val="continue"/>
            <w:vAlign w:val="center"/>
          </w:tcPr>
          <w:p w14:paraId="48314E1D">
            <w:pPr>
              <w:widowControl/>
              <w:jc w:val="left"/>
              <w:rPr>
                <w:rFonts w:ascii="仿宋" w:hAnsi="仿宋" w:eastAsia="仿宋" w:cs="仿宋"/>
                <w:color w:val="auto"/>
                <w:kern w:val="0"/>
                <w:sz w:val="24"/>
                <w:highlight w:val="none"/>
              </w:rPr>
            </w:pPr>
          </w:p>
        </w:tc>
        <w:tc>
          <w:tcPr>
            <w:tcW w:w="2836" w:type="dxa"/>
            <w:vMerge w:val="continue"/>
            <w:vAlign w:val="center"/>
          </w:tcPr>
          <w:p w14:paraId="34563612">
            <w:pPr>
              <w:widowControl/>
              <w:jc w:val="left"/>
              <w:rPr>
                <w:rFonts w:ascii="仿宋" w:hAnsi="仿宋" w:eastAsia="仿宋" w:cs="仿宋"/>
                <w:color w:val="auto"/>
                <w:kern w:val="0"/>
                <w:sz w:val="24"/>
                <w:highlight w:val="none"/>
              </w:rPr>
            </w:pPr>
          </w:p>
        </w:tc>
        <w:tc>
          <w:tcPr>
            <w:tcW w:w="606" w:type="dxa"/>
            <w:vAlign w:val="center"/>
          </w:tcPr>
          <w:p w14:paraId="4A0D36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E4F3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FE79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4C2674">
            <w:pPr>
              <w:widowControl/>
              <w:jc w:val="left"/>
              <w:rPr>
                <w:rFonts w:ascii="仿宋" w:hAnsi="仿宋" w:eastAsia="仿宋" w:cs="仿宋"/>
                <w:color w:val="auto"/>
                <w:kern w:val="0"/>
                <w:sz w:val="24"/>
                <w:highlight w:val="none"/>
              </w:rPr>
            </w:pPr>
          </w:p>
        </w:tc>
        <w:tc>
          <w:tcPr>
            <w:tcW w:w="1025" w:type="dxa"/>
            <w:vMerge w:val="continue"/>
            <w:vAlign w:val="center"/>
          </w:tcPr>
          <w:p w14:paraId="6F627454">
            <w:pPr>
              <w:widowControl/>
              <w:jc w:val="left"/>
              <w:rPr>
                <w:rFonts w:ascii="仿宋" w:hAnsi="仿宋" w:eastAsia="仿宋" w:cs="仿宋"/>
                <w:color w:val="auto"/>
                <w:kern w:val="0"/>
                <w:sz w:val="24"/>
                <w:highlight w:val="none"/>
              </w:rPr>
            </w:pPr>
          </w:p>
        </w:tc>
        <w:tc>
          <w:tcPr>
            <w:tcW w:w="2836" w:type="dxa"/>
            <w:vMerge w:val="continue"/>
            <w:vAlign w:val="center"/>
          </w:tcPr>
          <w:p w14:paraId="114746A5">
            <w:pPr>
              <w:widowControl/>
              <w:jc w:val="left"/>
              <w:rPr>
                <w:rFonts w:ascii="仿宋" w:hAnsi="仿宋" w:eastAsia="仿宋" w:cs="仿宋"/>
                <w:color w:val="auto"/>
                <w:kern w:val="0"/>
                <w:sz w:val="24"/>
                <w:highlight w:val="none"/>
              </w:rPr>
            </w:pPr>
          </w:p>
        </w:tc>
        <w:tc>
          <w:tcPr>
            <w:tcW w:w="606" w:type="dxa"/>
            <w:vAlign w:val="center"/>
          </w:tcPr>
          <w:p w14:paraId="054A92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44C2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0EF2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2EF02D">
            <w:pPr>
              <w:widowControl/>
              <w:jc w:val="left"/>
              <w:rPr>
                <w:rFonts w:ascii="仿宋" w:hAnsi="仿宋" w:eastAsia="仿宋" w:cs="仿宋"/>
                <w:color w:val="auto"/>
                <w:kern w:val="0"/>
                <w:sz w:val="24"/>
                <w:highlight w:val="none"/>
              </w:rPr>
            </w:pPr>
          </w:p>
        </w:tc>
        <w:tc>
          <w:tcPr>
            <w:tcW w:w="1025" w:type="dxa"/>
            <w:vMerge w:val="restart"/>
            <w:vAlign w:val="center"/>
          </w:tcPr>
          <w:p w14:paraId="08313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FC823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5845E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361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6A7C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716A73">
            <w:pPr>
              <w:widowControl/>
              <w:jc w:val="left"/>
              <w:rPr>
                <w:rFonts w:ascii="仿宋" w:hAnsi="仿宋" w:eastAsia="仿宋" w:cs="仿宋"/>
                <w:color w:val="auto"/>
                <w:kern w:val="0"/>
                <w:sz w:val="24"/>
                <w:highlight w:val="none"/>
              </w:rPr>
            </w:pPr>
          </w:p>
        </w:tc>
        <w:tc>
          <w:tcPr>
            <w:tcW w:w="1025" w:type="dxa"/>
            <w:vMerge w:val="continue"/>
            <w:vAlign w:val="center"/>
          </w:tcPr>
          <w:p w14:paraId="71E02150">
            <w:pPr>
              <w:widowControl/>
              <w:jc w:val="left"/>
              <w:rPr>
                <w:rFonts w:ascii="仿宋" w:hAnsi="仿宋" w:eastAsia="仿宋" w:cs="仿宋"/>
                <w:color w:val="auto"/>
                <w:kern w:val="0"/>
                <w:sz w:val="24"/>
                <w:highlight w:val="none"/>
              </w:rPr>
            </w:pPr>
          </w:p>
        </w:tc>
        <w:tc>
          <w:tcPr>
            <w:tcW w:w="2836" w:type="dxa"/>
            <w:vMerge w:val="continue"/>
            <w:vAlign w:val="center"/>
          </w:tcPr>
          <w:p w14:paraId="1167D9C4">
            <w:pPr>
              <w:widowControl/>
              <w:jc w:val="left"/>
              <w:rPr>
                <w:rFonts w:ascii="仿宋" w:hAnsi="仿宋" w:eastAsia="仿宋" w:cs="仿宋"/>
                <w:color w:val="auto"/>
                <w:kern w:val="0"/>
                <w:sz w:val="24"/>
                <w:highlight w:val="none"/>
              </w:rPr>
            </w:pPr>
          </w:p>
        </w:tc>
        <w:tc>
          <w:tcPr>
            <w:tcW w:w="606" w:type="dxa"/>
            <w:vAlign w:val="center"/>
          </w:tcPr>
          <w:p w14:paraId="4E483C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C040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5910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DF468D">
            <w:pPr>
              <w:widowControl/>
              <w:jc w:val="left"/>
              <w:rPr>
                <w:rFonts w:ascii="仿宋" w:hAnsi="仿宋" w:eastAsia="仿宋" w:cs="仿宋"/>
                <w:color w:val="auto"/>
                <w:kern w:val="0"/>
                <w:sz w:val="24"/>
                <w:highlight w:val="none"/>
              </w:rPr>
            </w:pPr>
          </w:p>
        </w:tc>
        <w:tc>
          <w:tcPr>
            <w:tcW w:w="1025" w:type="dxa"/>
            <w:vMerge w:val="continue"/>
            <w:vAlign w:val="center"/>
          </w:tcPr>
          <w:p w14:paraId="21854EF8">
            <w:pPr>
              <w:widowControl/>
              <w:jc w:val="left"/>
              <w:rPr>
                <w:rFonts w:ascii="仿宋" w:hAnsi="仿宋" w:eastAsia="仿宋" w:cs="仿宋"/>
                <w:color w:val="auto"/>
                <w:kern w:val="0"/>
                <w:sz w:val="24"/>
                <w:highlight w:val="none"/>
              </w:rPr>
            </w:pPr>
          </w:p>
        </w:tc>
        <w:tc>
          <w:tcPr>
            <w:tcW w:w="2836" w:type="dxa"/>
            <w:vMerge w:val="continue"/>
            <w:vAlign w:val="center"/>
          </w:tcPr>
          <w:p w14:paraId="0DBBFB1B">
            <w:pPr>
              <w:widowControl/>
              <w:jc w:val="left"/>
              <w:rPr>
                <w:rFonts w:ascii="仿宋" w:hAnsi="仿宋" w:eastAsia="仿宋" w:cs="仿宋"/>
                <w:color w:val="auto"/>
                <w:kern w:val="0"/>
                <w:sz w:val="24"/>
                <w:highlight w:val="none"/>
              </w:rPr>
            </w:pPr>
          </w:p>
        </w:tc>
        <w:tc>
          <w:tcPr>
            <w:tcW w:w="606" w:type="dxa"/>
            <w:vAlign w:val="center"/>
          </w:tcPr>
          <w:p w14:paraId="6EABDC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20AD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29E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6C82C">
            <w:pPr>
              <w:widowControl/>
              <w:jc w:val="left"/>
              <w:rPr>
                <w:rFonts w:ascii="仿宋" w:hAnsi="仿宋" w:eastAsia="仿宋" w:cs="仿宋"/>
                <w:color w:val="auto"/>
                <w:kern w:val="0"/>
                <w:sz w:val="24"/>
                <w:highlight w:val="none"/>
              </w:rPr>
            </w:pPr>
          </w:p>
        </w:tc>
        <w:tc>
          <w:tcPr>
            <w:tcW w:w="1025" w:type="dxa"/>
            <w:vMerge w:val="restart"/>
            <w:vAlign w:val="center"/>
          </w:tcPr>
          <w:p w14:paraId="1D2621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8B206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9F006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EFF5B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836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9B03CE">
            <w:pPr>
              <w:widowControl/>
              <w:jc w:val="left"/>
              <w:rPr>
                <w:rFonts w:ascii="仿宋" w:hAnsi="仿宋" w:eastAsia="仿宋" w:cs="仿宋"/>
                <w:color w:val="auto"/>
                <w:kern w:val="0"/>
                <w:sz w:val="24"/>
                <w:highlight w:val="none"/>
              </w:rPr>
            </w:pPr>
          </w:p>
        </w:tc>
        <w:tc>
          <w:tcPr>
            <w:tcW w:w="1025" w:type="dxa"/>
            <w:vMerge w:val="continue"/>
            <w:vAlign w:val="center"/>
          </w:tcPr>
          <w:p w14:paraId="2DB5179F">
            <w:pPr>
              <w:widowControl/>
              <w:jc w:val="left"/>
              <w:rPr>
                <w:rFonts w:ascii="仿宋" w:hAnsi="仿宋" w:eastAsia="仿宋" w:cs="仿宋"/>
                <w:color w:val="auto"/>
                <w:kern w:val="0"/>
                <w:sz w:val="24"/>
                <w:highlight w:val="none"/>
              </w:rPr>
            </w:pPr>
          </w:p>
        </w:tc>
        <w:tc>
          <w:tcPr>
            <w:tcW w:w="2836" w:type="dxa"/>
            <w:vMerge w:val="continue"/>
            <w:vAlign w:val="center"/>
          </w:tcPr>
          <w:p w14:paraId="68D66844">
            <w:pPr>
              <w:widowControl/>
              <w:jc w:val="left"/>
              <w:rPr>
                <w:rFonts w:ascii="仿宋" w:hAnsi="仿宋" w:eastAsia="仿宋" w:cs="仿宋"/>
                <w:color w:val="auto"/>
                <w:kern w:val="0"/>
                <w:sz w:val="24"/>
                <w:highlight w:val="none"/>
              </w:rPr>
            </w:pPr>
          </w:p>
        </w:tc>
        <w:tc>
          <w:tcPr>
            <w:tcW w:w="606" w:type="dxa"/>
            <w:vAlign w:val="center"/>
          </w:tcPr>
          <w:p w14:paraId="019D00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B911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AF97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79051C">
            <w:pPr>
              <w:widowControl/>
              <w:jc w:val="left"/>
              <w:rPr>
                <w:rFonts w:ascii="仿宋" w:hAnsi="仿宋" w:eastAsia="仿宋" w:cs="仿宋"/>
                <w:color w:val="auto"/>
                <w:kern w:val="0"/>
                <w:sz w:val="24"/>
                <w:highlight w:val="none"/>
              </w:rPr>
            </w:pPr>
          </w:p>
        </w:tc>
        <w:tc>
          <w:tcPr>
            <w:tcW w:w="1025" w:type="dxa"/>
            <w:vMerge w:val="continue"/>
            <w:vAlign w:val="center"/>
          </w:tcPr>
          <w:p w14:paraId="38F98602">
            <w:pPr>
              <w:widowControl/>
              <w:jc w:val="left"/>
              <w:rPr>
                <w:rFonts w:ascii="仿宋" w:hAnsi="仿宋" w:eastAsia="仿宋" w:cs="仿宋"/>
                <w:color w:val="auto"/>
                <w:kern w:val="0"/>
                <w:sz w:val="24"/>
                <w:highlight w:val="none"/>
              </w:rPr>
            </w:pPr>
          </w:p>
        </w:tc>
        <w:tc>
          <w:tcPr>
            <w:tcW w:w="2836" w:type="dxa"/>
            <w:vMerge w:val="continue"/>
            <w:vAlign w:val="center"/>
          </w:tcPr>
          <w:p w14:paraId="3539CCA3">
            <w:pPr>
              <w:widowControl/>
              <w:jc w:val="left"/>
              <w:rPr>
                <w:rFonts w:ascii="仿宋" w:hAnsi="仿宋" w:eastAsia="仿宋" w:cs="仿宋"/>
                <w:color w:val="auto"/>
                <w:kern w:val="0"/>
                <w:sz w:val="24"/>
                <w:highlight w:val="none"/>
              </w:rPr>
            </w:pPr>
          </w:p>
        </w:tc>
        <w:tc>
          <w:tcPr>
            <w:tcW w:w="606" w:type="dxa"/>
            <w:vAlign w:val="center"/>
          </w:tcPr>
          <w:p w14:paraId="60CD69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60EE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E04E04">
      <w:pPr>
        <w:rPr>
          <w:rFonts w:ascii="仿宋" w:hAnsi="仿宋" w:eastAsia="仿宋" w:cs="仿宋"/>
          <w:color w:val="auto"/>
          <w:sz w:val="24"/>
          <w:highlight w:val="none"/>
        </w:rPr>
      </w:pPr>
    </w:p>
    <w:p w14:paraId="52FBC292">
      <w:pPr>
        <w:ind w:firstLine="420" w:firstLineChars="200"/>
        <w:rPr>
          <w:rFonts w:ascii="仿宋" w:hAnsi="仿宋" w:eastAsia="仿宋" w:cs="仿宋"/>
          <w:color w:val="auto"/>
          <w:highlight w:val="none"/>
        </w:rPr>
      </w:pPr>
    </w:p>
    <w:p w14:paraId="63FDCE14">
      <w:pPr>
        <w:spacing w:line="360" w:lineRule="auto"/>
        <w:ind w:right="420"/>
        <w:rPr>
          <w:rFonts w:ascii="仿宋" w:hAnsi="仿宋" w:eastAsia="仿宋" w:cs="仿宋"/>
          <w:color w:val="auto"/>
          <w:highlight w:val="none"/>
        </w:rPr>
      </w:pPr>
    </w:p>
    <w:p w14:paraId="3A284353">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Luxi Sans">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04AA">
    <w:pPr>
      <w:pStyle w:val="42"/>
      <w:framePr w:wrap="around" w:vAnchor="text" w:hAnchor="margin" w:xAlign="right" w:y="1"/>
      <w:rPr>
        <w:rStyle w:val="73"/>
      </w:rPr>
    </w:pPr>
    <w:r>
      <w:fldChar w:fldCharType="begin"/>
    </w:r>
    <w:r>
      <w:rPr>
        <w:rStyle w:val="73"/>
      </w:rPr>
      <w:instrText xml:space="preserve">PAGE  </w:instrText>
    </w:r>
    <w:r>
      <w:fldChar w:fldCharType="end"/>
    </w:r>
  </w:p>
  <w:p w14:paraId="1738CCDA">
    <w:pPr>
      <w:pStyle w:val="4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CF317">
    <w:pPr>
      <w:pStyle w:val="42"/>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joinstyle="miter"/>
          <v:imagedata o:title=""/>
          <o:lock v:ext="edit"/>
          <v:textbox inset="0mm,0mm,0mm,0mm" style="mso-fit-shape-to-text:t;">
            <w:txbxContent>
              <w:p w14:paraId="2E38614C">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85</w:t>
                </w:r>
                <w:r>
                  <w:rPr>
                    <w:rFonts w:hint="eastAsia" w:ascii="仿宋_GB2312" w:eastAsia="仿宋_GB2312"/>
                    <w:kern w:val="0"/>
                    <w:szCs w:val="21"/>
                  </w:rPr>
                  <w:fldChar w:fldCharType="end"/>
                </w:r>
                <w:bookmarkStart w:id="172" w:name="_Toc131845147"/>
                <w:bookmarkStart w:id="173" w:name="_Toc91899912"/>
                <w:bookmarkStart w:id="174" w:name="_Toc36110187"/>
                <w:bookmarkStart w:id="175" w:name="_Toc164085800"/>
                <w:r>
                  <w:rPr>
                    <w:rFonts w:hint="eastAsia" w:ascii="仿宋_GB2312" w:eastAsia="仿宋_GB2312"/>
                    <w:kern w:val="0"/>
                    <w:szCs w:val="21"/>
                  </w:rPr>
                  <w:t xml:space="preserve"> 页</w:t>
                </w:r>
                <w:bookmarkEnd w:id="172"/>
                <w:bookmarkEnd w:id="173"/>
                <w:bookmarkEnd w:id="174"/>
                <w:bookmarkEnd w:id="175"/>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BDDAE">
    <w:pPr>
      <w:pStyle w:val="4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728B9">
    <w:pPr>
      <w:pStyle w:val="42"/>
      <w:jc w:val="center"/>
      <w:rPr>
        <w:rFonts w:ascii="仿宋_GB2312" w:eastAsia="仿宋_GB2312"/>
      </w:rP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14:paraId="585AE219">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FA9F5">
    <w:pPr>
      <w:pStyle w:val="42"/>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14:paraId="12D87806">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65F2E2E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A3435">
    <w:pPr>
      <w:pStyle w:val="42"/>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14:paraId="6481A295">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E1A4AA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2769E">
    <w:pPr>
      <w:pStyle w:val="42"/>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3F3D3B8C">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1973DA9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9E7C">
    <w:pPr>
      <w:pStyle w:val="42"/>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path/>
          <v:fill on="f" focussize="0,0"/>
          <v:stroke on="f" weight="0.5pt" joinstyle="miter"/>
          <v:imagedata o:title=""/>
          <o:lock v:ext="edit"/>
          <v:textbox inset="0mm,0mm,0mm,0mm" style="mso-fit-shape-to-text:t;">
            <w:txbxContent>
              <w:p w14:paraId="2E7C114D">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613CB17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8927B">
    <w:pPr>
      <w:pStyle w:val="42"/>
      <w:jc w:val="center"/>
      <w:rPr>
        <w:rFonts w:ascii="仿宋_GB2312" w:eastAsia="仿宋_GB2312"/>
        <w:szCs w:val="24"/>
      </w:rPr>
    </w:pPr>
    <w:r>
      <w:pict>
        <v:shape id="_x0000_s2055" o:spid="_x0000_s205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156CA049">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85</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BA948">
    <w:pPr>
      <w:pStyle w:val="42"/>
      <w:framePr w:wrap="around" w:vAnchor="text" w:hAnchor="margin" w:xAlign="right" w:y="1"/>
      <w:rPr>
        <w:rStyle w:val="73"/>
      </w:rPr>
    </w:pPr>
    <w:r>
      <w:fldChar w:fldCharType="begin"/>
    </w:r>
    <w:r>
      <w:rPr>
        <w:rStyle w:val="73"/>
      </w:rPr>
      <w:instrText xml:space="preserve">PAGE  </w:instrText>
    </w:r>
    <w:r>
      <w:fldChar w:fldCharType="end"/>
    </w:r>
  </w:p>
  <w:p w14:paraId="0AB532B5">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60DB4">
    <w:pPr>
      <w:pStyle w:val="43"/>
      <w:jc w:val="left"/>
      <w:rPr>
        <w:rFonts w:hint="eastAsia" w:eastAsia="仿宋"/>
        <w:lang w:val="en-US" w:eastAsia="zh-CN"/>
      </w:rPr>
    </w:pPr>
    <w:r>
      <w:t></w:t>
    </w: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AD95">
    <w:pPr>
      <w:pStyle w:val="43"/>
      <w:pBdr>
        <w:bottom w:val="none" w:color="auto" w:sz="0" w:space="1"/>
      </w:pBdr>
      <w:jc w:val="left"/>
      <w:rPr>
        <w:rFonts w:hint="eastAsia" w:eastAsia="仿宋"/>
        <w:lang w:val="en-US" w:eastAsia="zh-CN"/>
      </w:rPr>
    </w:pPr>
    <w:r>
      <w:rPr>
        <w:rFonts w:hint="eastAsia" w:ascii="仿宋" w:hAnsi="仿宋" w:eastAsia="仿宋" w:cs="仿宋"/>
        <w:u w:val="single"/>
      </w:rPr>
      <w:t xml:space="preserve">浙江首信工程项目管理有限公司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CF08D">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42B24">
    <w:pPr>
      <w:pStyle w:val="43"/>
      <w:pBdr>
        <w:bottom w:val="none" w:color="auto" w:sz="0" w:space="0"/>
      </w:pBdr>
      <w:tabs>
        <w:tab w:val="clear" w:pos="4153"/>
        <w:tab w:val="clear" w:pos="8306"/>
      </w:tabs>
      <w:jc w:val="both"/>
    </w:pPr>
  </w:p>
  <w:p w14:paraId="252A95AF">
    <w:pPr>
      <w:pStyle w:val="43"/>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8A5E9">
    <w:pPr>
      <w:pStyle w:val="43"/>
      <w:jc w:val="left"/>
    </w:pP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p>
  <w:p w14:paraId="04C797A5">
    <w:pPr>
      <w:rPr>
        <w:rFonts w:ascii="仿宋" w:hAnsi="仿宋" w:eastAsia="仿宋" w:cs="仿宋"/>
        <w:sz w:val="18"/>
        <w:szCs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66006">
    <w:pPr>
      <w:pStyle w:val="43"/>
      <w:jc w:val="left"/>
    </w:pPr>
    <w:r>
      <w:rPr>
        <w:rFonts w:hint="eastAsia" w:ascii="仿宋" w:hAnsi="仿宋" w:eastAsia="仿宋" w:cs="仿宋"/>
      </w:rPr>
      <w:t>浙江首信工程项目管理有限公司     文件编号: 绍柯采[2025]649号</w:t>
    </w:r>
  </w:p>
  <w:p w14:paraId="1E8C07EE">
    <w:pPr>
      <w:pStyle w:val="43"/>
      <w:pBdr>
        <w:bottom w:val="none" w:color="auto" w:sz="0" w:space="1"/>
      </w:pBd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3C3A">
    <w:pPr>
      <w:pStyle w:val="43"/>
      <w:jc w:val="left"/>
      <w:rPr>
        <w:rFonts w:hint="default" w:ascii="仿宋_GB2312" w:eastAsia="仿宋_GB2312"/>
        <w:b/>
        <w:i/>
        <w:u w:val="single"/>
        <w:lang w:val="en-US"/>
      </w:rPr>
    </w:pPr>
    <w:r>
      <w:rPr>
        <w:rFonts w:hint="eastAsia" w:ascii="仿宋" w:hAnsi="仿宋" w:eastAsia="仿宋" w:cs="仿宋"/>
      </w:rPr>
      <w:t xml:space="preserve">浙江首信工程项目管理有限公司    </w:t>
    </w:r>
    <w:r>
      <w:rPr>
        <w:rFonts w:hint="eastAsia" w:ascii="仿宋" w:hAnsi="仿宋" w:eastAsia="仿宋" w:cs="仿宋"/>
        <w:lang w:val="en-US" w:eastAsia="zh-CN"/>
      </w:rPr>
      <w:t xml:space="preserve">                                            </w:t>
    </w:r>
  </w:p>
  <w:p w14:paraId="117D13C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49F1">
    <w:pPr>
      <w:pStyle w:val="43"/>
      <w:pBdr>
        <w:bottom w:val="none" w:color="auto" w:sz="0" w:space="1"/>
      </w:pBdr>
      <w:jc w:val="left"/>
      <w:rPr>
        <w:rFonts w:hint="default" w:eastAsia="仿宋"/>
        <w:u w:val="single"/>
        <w:lang w:val="en-US" w:eastAsia="zh-CN"/>
      </w:rPr>
    </w:pPr>
    <w:r>
      <w:rPr>
        <w:rFonts w:hint="eastAsia" w:ascii="仿宋" w:hAnsi="仿宋" w:eastAsia="仿宋" w:cs="仿宋"/>
        <w:u w:val="single"/>
      </w:rPr>
      <w:t xml:space="preserve">浙江首信工程项目管理有限公司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E3556">
    <w:pPr>
      <w:pStyle w:val="43"/>
      <w:pBdr>
        <w:bottom w:val="none" w:color="auto" w:sz="0" w:space="1"/>
      </w:pBdr>
      <w:jc w:val="left"/>
      <w:rPr>
        <w:rFonts w:hint="default" w:eastAsia="仿宋"/>
        <w:lang w:val="en-US" w:eastAsia="zh-CN"/>
      </w:rPr>
    </w:pPr>
    <w:r>
      <w:rPr>
        <w:rFonts w:hint="eastAsia" w:ascii="仿宋" w:hAnsi="仿宋" w:eastAsia="仿宋" w:cs="仿宋"/>
        <w:u w:val="single"/>
      </w:rPr>
      <w:t xml:space="preserve">浙江首信工程项目管理有限公司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DE0CD">
    <w:pPr>
      <w:pStyle w:val="43"/>
      <w:pBdr>
        <w:bottom w:val="none" w:color="auto" w:sz="0" w:space="1"/>
      </w:pBdr>
      <w:jc w:val="left"/>
      <w:rPr>
        <w:rFonts w:hint="eastAsia" w:eastAsia="仿宋"/>
        <w:lang w:val="en-US" w:eastAsia="zh-CN"/>
      </w:rPr>
    </w:pPr>
    <w:r>
      <w:rPr>
        <w:rFonts w:hint="eastAsia" w:ascii="仿宋" w:hAnsi="仿宋" w:eastAsia="仿宋" w:cs="仿宋"/>
        <w:u w:val="single"/>
      </w:rPr>
      <w:t xml:space="preserve">浙江首信工程项目管理有限公司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41B6CA"/>
    <w:multiLevelType w:val="singleLevel"/>
    <w:tmpl w:val="D041B6CA"/>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yMjdhYmI0ZTc0ODQ5N2E1YjQ2ZGNjODU0ZjNlZDUifQ=="/>
    <w:docVar w:name="KSO_WPS_MARK_KEY" w:val="7974facb-3932-4146-8e70-77a8ee771e26"/>
  </w:docVars>
  <w:rsids>
    <w:rsidRoot w:val="00172A27"/>
    <w:rsid w:val="00144786"/>
    <w:rsid w:val="00172A27"/>
    <w:rsid w:val="003005EA"/>
    <w:rsid w:val="00450994"/>
    <w:rsid w:val="00535257"/>
    <w:rsid w:val="005C01AD"/>
    <w:rsid w:val="00642E50"/>
    <w:rsid w:val="006471BB"/>
    <w:rsid w:val="00647C79"/>
    <w:rsid w:val="006D6F3B"/>
    <w:rsid w:val="006E45AD"/>
    <w:rsid w:val="00835331"/>
    <w:rsid w:val="00856116"/>
    <w:rsid w:val="008E6EA3"/>
    <w:rsid w:val="00971158"/>
    <w:rsid w:val="00A00231"/>
    <w:rsid w:val="00AA410A"/>
    <w:rsid w:val="00AD10E6"/>
    <w:rsid w:val="00B34AC1"/>
    <w:rsid w:val="00B60513"/>
    <w:rsid w:val="00CB2117"/>
    <w:rsid w:val="00D7799A"/>
    <w:rsid w:val="00E14E4A"/>
    <w:rsid w:val="00E44005"/>
    <w:rsid w:val="00EA1828"/>
    <w:rsid w:val="01332A08"/>
    <w:rsid w:val="035BEF8B"/>
    <w:rsid w:val="03692931"/>
    <w:rsid w:val="03A36849"/>
    <w:rsid w:val="03AF1619"/>
    <w:rsid w:val="03CB4205"/>
    <w:rsid w:val="04C861A3"/>
    <w:rsid w:val="04D05BA7"/>
    <w:rsid w:val="04F666D0"/>
    <w:rsid w:val="05960BE3"/>
    <w:rsid w:val="059B00A7"/>
    <w:rsid w:val="061D6421"/>
    <w:rsid w:val="069F7723"/>
    <w:rsid w:val="06E325F6"/>
    <w:rsid w:val="06EC63F5"/>
    <w:rsid w:val="0725547C"/>
    <w:rsid w:val="07395739"/>
    <w:rsid w:val="07DD49A7"/>
    <w:rsid w:val="095219B0"/>
    <w:rsid w:val="09C000DC"/>
    <w:rsid w:val="0B024724"/>
    <w:rsid w:val="0B872E44"/>
    <w:rsid w:val="0BBE7DBE"/>
    <w:rsid w:val="0BD3500A"/>
    <w:rsid w:val="0BD5582F"/>
    <w:rsid w:val="0C62191E"/>
    <w:rsid w:val="0CA535B9"/>
    <w:rsid w:val="0CD26BFB"/>
    <w:rsid w:val="0CDD2EB5"/>
    <w:rsid w:val="0D7D58E2"/>
    <w:rsid w:val="0DFE2488"/>
    <w:rsid w:val="0E290231"/>
    <w:rsid w:val="0E43308A"/>
    <w:rsid w:val="0E567074"/>
    <w:rsid w:val="0F096B8F"/>
    <w:rsid w:val="0F1A73BC"/>
    <w:rsid w:val="0F2729AB"/>
    <w:rsid w:val="0F63063F"/>
    <w:rsid w:val="0F8B1A2C"/>
    <w:rsid w:val="0FC14BAE"/>
    <w:rsid w:val="0FD05D40"/>
    <w:rsid w:val="10A97716"/>
    <w:rsid w:val="10B8137B"/>
    <w:rsid w:val="10E36424"/>
    <w:rsid w:val="11A3716F"/>
    <w:rsid w:val="126C2581"/>
    <w:rsid w:val="126F6B43"/>
    <w:rsid w:val="12A46F45"/>
    <w:rsid w:val="12DE391D"/>
    <w:rsid w:val="12FF0EC1"/>
    <w:rsid w:val="141107A7"/>
    <w:rsid w:val="144C0131"/>
    <w:rsid w:val="14605570"/>
    <w:rsid w:val="14614124"/>
    <w:rsid w:val="14C513A1"/>
    <w:rsid w:val="15087411"/>
    <w:rsid w:val="154B4A3D"/>
    <w:rsid w:val="157F447B"/>
    <w:rsid w:val="15A85EC8"/>
    <w:rsid w:val="161A0B74"/>
    <w:rsid w:val="16842491"/>
    <w:rsid w:val="16FC296F"/>
    <w:rsid w:val="170E0A2D"/>
    <w:rsid w:val="176A1687"/>
    <w:rsid w:val="180B10BC"/>
    <w:rsid w:val="180F78AA"/>
    <w:rsid w:val="185C515A"/>
    <w:rsid w:val="18A859CF"/>
    <w:rsid w:val="18D92EA0"/>
    <w:rsid w:val="18E60774"/>
    <w:rsid w:val="1A742F4C"/>
    <w:rsid w:val="1B013FBD"/>
    <w:rsid w:val="1B66568B"/>
    <w:rsid w:val="1C7B7E93"/>
    <w:rsid w:val="1C901B90"/>
    <w:rsid w:val="1CB050AA"/>
    <w:rsid w:val="1D2277CC"/>
    <w:rsid w:val="1D2F1C3B"/>
    <w:rsid w:val="1D847194"/>
    <w:rsid w:val="1DAA4ED3"/>
    <w:rsid w:val="1E411EE8"/>
    <w:rsid w:val="1E60644C"/>
    <w:rsid w:val="1E64275B"/>
    <w:rsid w:val="1F2C1918"/>
    <w:rsid w:val="1F4B01E5"/>
    <w:rsid w:val="1FA0661A"/>
    <w:rsid w:val="1FBFFEB0"/>
    <w:rsid w:val="1FF93EF0"/>
    <w:rsid w:val="20145916"/>
    <w:rsid w:val="20743577"/>
    <w:rsid w:val="20825C93"/>
    <w:rsid w:val="20FC0133"/>
    <w:rsid w:val="20FD17BE"/>
    <w:rsid w:val="210112AE"/>
    <w:rsid w:val="21A32971"/>
    <w:rsid w:val="21B12024"/>
    <w:rsid w:val="21D1137D"/>
    <w:rsid w:val="22066450"/>
    <w:rsid w:val="22244B28"/>
    <w:rsid w:val="22941CAE"/>
    <w:rsid w:val="231D6147"/>
    <w:rsid w:val="243D18C9"/>
    <w:rsid w:val="24F627AC"/>
    <w:rsid w:val="2540611D"/>
    <w:rsid w:val="258E43B0"/>
    <w:rsid w:val="26F771DF"/>
    <w:rsid w:val="270C5379"/>
    <w:rsid w:val="27283403"/>
    <w:rsid w:val="275742CD"/>
    <w:rsid w:val="275DFFED"/>
    <w:rsid w:val="276917C5"/>
    <w:rsid w:val="28491A00"/>
    <w:rsid w:val="288D7071"/>
    <w:rsid w:val="28E47EAF"/>
    <w:rsid w:val="2914479B"/>
    <w:rsid w:val="297A5C26"/>
    <w:rsid w:val="2A697EC4"/>
    <w:rsid w:val="2A922F77"/>
    <w:rsid w:val="2B205393"/>
    <w:rsid w:val="2B7B7EAF"/>
    <w:rsid w:val="2C46226B"/>
    <w:rsid w:val="2C666469"/>
    <w:rsid w:val="2C775068"/>
    <w:rsid w:val="2CC2640A"/>
    <w:rsid w:val="2CCD473A"/>
    <w:rsid w:val="2CDD528E"/>
    <w:rsid w:val="2D1E4F96"/>
    <w:rsid w:val="2D727684"/>
    <w:rsid w:val="2DC21DC5"/>
    <w:rsid w:val="2E4D5E02"/>
    <w:rsid w:val="2E514EF7"/>
    <w:rsid w:val="2E9152ED"/>
    <w:rsid w:val="2ED50119"/>
    <w:rsid w:val="2EDF51CF"/>
    <w:rsid w:val="2F0C0A43"/>
    <w:rsid w:val="2FAA7027"/>
    <w:rsid w:val="2FBD0C21"/>
    <w:rsid w:val="2FDE3D41"/>
    <w:rsid w:val="30582018"/>
    <w:rsid w:val="305D4027"/>
    <w:rsid w:val="30711881"/>
    <w:rsid w:val="307B63BD"/>
    <w:rsid w:val="30937A49"/>
    <w:rsid w:val="30CD01D9"/>
    <w:rsid w:val="325F4087"/>
    <w:rsid w:val="326F4556"/>
    <w:rsid w:val="32A0644D"/>
    <w:rsid w:val="32AE46C6"/>
    <w:rsid w:val="330D3AE3"/>
    <w:rsid w:val="330E22D1"/>
    <w:rsid w:val="337B638A"/>
    <w:rsid w:val="3391339D"/>
    <w:rsid w:val="33C51FAB"/>
    <w:rsid w:val="353704C9"/>
    <w:rsid w:val="35A83952"/>
    <w:rsid w:val="36050AA1"/>
    <w:rsid w:val="36174C78"/>
    <w:rsid w:val="366E15DC"/>
    <w:rsid w:val="372C2532"/>
    <w:rsid w:val="37AA3212"/>
    <w:rsid w:val="38BC31B9"/>
    <w:rsid w:val="38FA68B7"/>
    <w:rsid w:val="38FF2AEC"/>
    <w:rsid w:val="39D864CC"/>
    <w:rsid w:val="3A543DA5"/>
    <w:rsid w:val="3A725559"/>
    <w:rsid w:val="3A804B6F"/>
    <w:rsid w:val="3ABB3A96"/>
    <w:rsid w:val="3B1B23DF"/>
    <w:rsid w:val="3B50110F"/>
    <w:rsid w:val="3B824942"/>
    <w:rsid w:val="3BF87C52"/>
    <w:rsid w:val="3CA51565"/>
    <w:rsid w:val="3CAF79B9"/>
    <w:rsid w:val="3D05582A"/>
    <w:rsid w:val="3D9F5C7F"/>
    <w:rsid w:val="3DAC30E1"/>
    <w:rsid w:val="3DCD2254"/>
    <w:rsid w:val="3E071294"/>
    <w:rsid w:val="3E3E29D5"/>
    <w:rsid w:val="3E6DF6DC"/>
    <w:rsid w:val="3EF734F5"/>
    <w:rsid w:val="3F2423F7"/>
    <w:rsid w:val="3F28365E"/>
    <w:rsid w:val="3F367F1D"/>
    <w:rsid w:val="3F79526A"/>
    <w:rsid w:val="3FCFDA4A"/>
    <w:rsid w:val="3FE200A5"/>
    <w:rsid w:val="405F744D"/>
    <w:rsid w:val="409D58C1"/>
    <w:rsid w:val="410B4C46"/>
    <w:rsid w:val="414404F8"/>
    <w:rsid w:val="417845D7"/>
    <w:rsid w:val="42095F8C"/>
    <w:rsid w:val="426D6B1E"/>
    <w:rsid w:val="427E60E8"/>
    <w:rsid w:val="42870A90"/>
    <w:rsid w:val="42957651"/>
    <w:rsid w:val="42E22CFC"/>
    <w:rsid w:val="432E5CF2"/>
    <w:rsid w:val="432F5BB2"/>
    <w:rsid w:val="43386BEC"/>
    <w:rsid w:val="43473EF4"/>
    <w:rsid w:val="43E73636"/>
    <w:rsid w:val="44036F03"/>
    <w:rsid w:val="444C2D75"/>
    <w:rsid w:val="446D5BE9"/>
    <w:rsid w:val="46044F0B"/>
    <w:rsid w:val="460C32F4"/>
    <w:rsid w:val="463450FE"/>
    <w:rsid w:val="4642364B"/>
    <w:rsid w:val="468C6FC5"/>
    <w:rsid w:val="46BC1650"/>
    <w:rsid w:val="47375CEC"/>
    <w:rsid w:val="47545AD8"/>
    <w:rsid w:val="47753194"/>
    <w:rsid w:val="477540F1"/>
    <w:rsid w:val="47E26E94"/>
    <w:rsid w:val="47F60B91"/>
    <w:rsid w:val="481B58B0"/>
    <w:rsid w:val="483457EF"/>
    <w:rsid w:val="487061F0"/>
    <w:rsid w:val="48B9571B"/>
    <w:rsid w:val="497861C8"/>
    <w:rsid w:val="49F96D58"/>
    <w:rsid w:val="4B2F6C6B"/>
    <w:rsid w:val="4B3D4DD9"/>
    <w:rsid w:val="4B7B6562"/>
    <w:rsid w:val="4BC90725"/>
    <w:rsid w:val="4BE13907"/>
    <w:rsid w:val="4C3A6B73"/>
    <w:rsid w:val="4C774789"/>
    <w:rsid w:val="4C992B72"/>
    <w:rsid w:val="4D0144DD"/>
    <w:rsid w:val="4D2F41FE"/>
    <w:rsid w:val="4D326790"/>
    <w:rsid w:val="4D8D40B6"/>
    <w:rsid w:val="4DF0069C"/>
    <w:rsid w:val="4DF94F37"/>
    <w:rsid w:val="4E284AC9"/>
    <w:rsid w:val="4E530E23"/>
    <w:rsid w:val="4E7D5362"/>
    <w:rsid w:val="4EAA05FD"/>
    <w:rsid w:val="4EEA4880"/>
    <w:rsid w:val="4F027E1C"/>
    <w:rsid w:val="4F4B3D85"/>
    <w:rsid w:val="4FB7098F"/>
    <w:rsid w:val="4FE22D27"/>
    <w:rsid w:val="4FF9527F"/>
    <w:rsid w:val="503C29D0"/>
    <w:rsid w:val="50793B81"/>
    <w:rsid w:val="50845391"/>
    <w:rsid w:val="51677BA9"/>
    <w:rsid w:val="516C1DBC"/>
    <w:rsid w:val="519228EA"/>
    <w:rsid w:val="521D6D1B"/>
    <w:rsid w:val="52F6452B"/>
    <w:rsid w:val="531A1D19"/>
    <w:rsid w:val="531B76FE"/>
    <w:rsid w:val="5385348E"/>
    <w:rsid w:val="53C25DCC"/>
    <w:rsid w:val="540E3CF5"/>
    <w:rsid w:val="546C406C"/>
    <w:rsid w:val="54CF07A0"/>
    <w:rsid w:val="54D2627B"/>
    <w:rsid w:val="551068BB"/>
    <w:rsid w:val="551B4BD7"/>
    <w:rsid w:val="56B952F1"/>
    <w:rsid w:val="57C55E8A"/>
    <w:rsid w:val="581170FE"/>
    <w:rsid w:val="587D0D2C"/>
    <w:rsid w:val="58F051E1"/>
    <w:rsid w:val="5927696F"/>
    <w:rsid w:val="5934151A"/>
    <w:rsid w:val="59EB5898"/>
    <w:rsid w:val="5A2275C4"/>
    <w:rsid w:val="5A8B6FCF"/>
    <w:rsid w:val="5AFF52D9"/>
    <w:rsid w:val="5B266B5F"/>
    <w:rsid w:val="5B73EE39"/>
    <w:rsid w:val="5B885547"/>
    <w:rsid w:val="5BE101FB"/>
    <w:rsid w:val="5CE45005"/>
    <w:rsid w:val="5CFAC9C4"/>
    <w:rsid w:val="5D177188"/>
    <w:rsid w:val="5D8677F9"/>
    <w:rsid w:val="5D8E24E3"/>
    <w:rsid w:val="5DA55859"/>
    <w:rsid w:val="5E3544CE"/>
    <w:rsid w:val="5EDF1D40"/>
    <w:rsid w:val="5F0F6FD8"/>
    <w:rsid w:val="5F294F51"/>
    <w:rsid w:val="5F561B6F"/>
    <w:rsid w:val="5F57E5CA"/>
    <w:rsid w:val="5F954394"/>
    <w:rsid w:val="5FAE5456"/>
    <w:rsid w:val="5FFE26AA"/>
    <w:rsid w:val="60410ACC"/>
    <w:rsid w:val="60B46A9C"/>
    <w:rsid w:val="60C72C73"/>
    <w:rsid w:val="60FD48E7"/>
    <w:rsid w:val="61497B2C"/>
    <w:rsid w:val="61706E67"/>
    <w:rsid w:val="61AC5E4F"/>
    <w:rsid w:val="61C30750"/>
    <w:rsid w:val="61D80E0F"/>
    <w:rsid w:val="622324D3"/>
    <w:rsid w:val="62400C00"/>
    <w:rsid w:val="62F855F1"/>
    <w:rsid w:val="63C06044"/>
    <w:rsid w:val="63D12468"/>
    <w:rsid w:val="64AFCBD0"/>
    <w:rsid w:val="64E44FCA"/>
    <w:rsid w:val="6582360D"/>
    <w:rsid w:val="65A347E8"/>
    <w:rsid w:val="66037E75"/>
    <w:rsid w:val="66067992"/>
    <w:rsid w:val="66584960"/>
    <w:rsid w:val="669C35D3"/>
    <w:rsid w:val="66C60DE4"/>
    <w:rsid w:val="67A70BE0"/>
    <w:rsid w:val="68352BB8"/>
    <w:rsid w:val="68B67016"/>
    <w:rsid w:val="68E661F3"/>
    <w:rsid w:val="692D388F"/>
    <w:rsid w:val="693E33E8"/>
    <w:rsid w:val="697D0373"/>
    <w:rsid w:val="6A0A69EB"/>
    <w:rsid w:val="6A6F115A"/>
    <w:rsid w:val="6AF208ED"/>
    <w:rsid w:val="6AFF2A6C"/>
    <w:rsid w:val="6B867B4D"/>
    <w:rsid w:val="6BDA1A75"/>
    <w:rsid w:val="6C376458"/>
    <w:rsid w:val="6CFF48EF"/>
    <w:rsid w:val="6D265489"/>
    <w:rsid w:val="6D4457F4"/>
    <w:rsid w:val="6DA8184C"/>
    <w:rsid w:val="6DB66549"/>
    <w:rsid w:val="6DEC2E1C"/>
    <w:rsid w:val="6E62745A"/>
    <w:rsid w:val="6E68642E"/>
    <w:rsid w:val="6E86162A"/>
    <w:rsid w:val="6EBAEEF7"/>
    <w:rsid w:val="6F881820"/>
    <w:rsid w:val="6FC37AD4"/>
    <w:rsid w:val="6FEB5072"/>
    <w:rsid w:val="704D5132"/>
    <w:rsid w:val="718B1D52"/>
    <w:rsid w:val="71F5221D"/>
    <w:rsid w:val="72125C9E"/>
    <w:rsid w:val="72430BF7"/>
    <w:rsid w:val="7298446F"/>
    <w:rsid w:val="7316114A"/>
    <w:rsid w:val="736B2C42"/>
    <w:rsid w:val="737F118B"/>
    <w:rsid w:val="74B03CF2"/>
    <w:rsid w:val="75C436F0"/>
    <w:rsid w:val="761357DB"/>
    <w:rsid w:val="76963A5F"/>
    <w:rsid w:val="76A869A8"/>
    <w:rsid w:val="76D90EEC"/>
    <w:rsid w:val="771D4F43"/>
    <w:rsid w:val="77630461"/>
    <w:rsid w:val="778CFDC4"/>
    <w:rsid w:val="77C16217"/>
    <w:rsid w:val="77E04AA7"/>
    <w:rsid w:val="77EDE09C"/>
    <w:rsid w:val="78705269"/>
    <w:rsid w:val="78AD1F79"/>
    <w:rsid w:val="792D2518"/>
    <w:rsid w:val="79BA116F"/>
    <w:rsid w:val="79D95265"/>
    <w:rsid w:val="79F006ED"/>
    <w:rsid w:val="7A17048A"/>
    <w:rsid w:val="7A1E16FE"/>
    <w:rsid w:val="7A392094"/>
    <w:rsid w:val="7B3E1DB6"/>
    <w:rsid w:val="7B531FF6"/>
    <w:rsid w:val="7BEE3352"/>
    <w:rsid w:val="7D0E1D5D"/>
    <w:rsid w:val="7DA063FB"/>
    <w:rsid w:val="7DB20891"/>
    <w:rsid w:val="7DFF3A1B"/>
    <w:rsid w:val="7ECB69BC"/>
    <w:rsid w:val="7EE027D2"/>
    <w:rsid w:val="7F2A5316"/>
    <w:rsid w:val="7F55682F"/>
    <w:rsid w:val="7F87354B"/>
    <w:rsid w:val="7FC635D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121"/>
    <w:qFormat/>
    <w:uiPriority w:val="0"/>
    <w:pPr>
      <w:adjustRightInd/>
      <w:spacing w:after="120" w:line="240" w:lineRule="auto"/>
      <w:ind w:left="420" w:leftChars="200" w:firstLine="210"/>
    </w:pPr>
    <w:rPr>
      <w:sz w:val="21"/>
    </w:rPr>
  </w:style>
  <w:style w:type="paragraph" w:styleId="3">
    <w:name w:val="Body Text Indent"/>
    <w:basedOn w:val="1"/>
    <w:next w:val="4"/>
    <w:link w:val="264"/>
    <w:qFormat/>
    <w:uiPriority w:val="0"/>
    <w:pPr>
      <w:spacing w:line="480" w:lineRule="exact"/>
      <w:ind w:firstLine="480" w:firstLineChars="200"/>
    </w:pPr>
    <w:rPr>
      <w:rFonts w:ascii="宋体" w:hAnsi="宋体"/>
      <w:sz w:val="24"/>
    </w:rPr>
  </w:style>
  <w:style w:type="paragraph" w:styleId="4">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27"/>
    <w:link w:val="320"/>
    <w:qFormat/>
    <w:uiPriority w:val="0"/>
    <w:pPr>
      <w:ind w:firstLine="420"/>
    </w:pPr>
    <w:rPr>
      <w:rFonts w:hAnsi="Calibri" w:cs="Times New Roman"/>
      <w:snapToGrid/>
      <w:szCs w:val="20"/>
    </w:rPr>
  </w:style>
  <w:style w:type="paragraph" w:styleId="27">
    <w:name w:val="envelope return"/>
    <w:qFormat/>
    <w:uiPriority w:val="0"/>
    <w:pPr>
      <w:widowControl w:val="0"/>
      <w:snapToGrid w:val="0"/>
      <w:spacing w:line="330" w:lineRule="exact"/>
      <w:jc w:val="both"/>
    </w:pPr>
    <w:rPr>
      <w:rFonts w:ascii="Luxi Sans" w:hAnsi="Luxi Sans" w:eastAsia="宋体" w:cs="Times New Roman"/>
      <w:kern w:val="2"/>
      <w:sz w:val="21"/>
      <w:szCs w:val="22"/>
      <w:lang w:val="en-US" w:eastAsia="zh-CN" w:bidi="ar-SA"/>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5"/>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4"/>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6"/>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10"/>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6"/>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3"/>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4"/>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2"/>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8"/>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3"/>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5"/>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9"/>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9"/>
    <w:qFormat/>
    <w:uiPriority w:val="0"/>
    <w:rPr>
      <w:rFonts w:ascii="黑体" w:hAnsi="Courier New" w:eastAsia="黑体"/>
    </w:rPr>
  </w:style>
  <w:style w:type="character" w:customStyle="1" w:styleId="301">
    <w:name w:val="正文文本 2 Char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8"/>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1"/>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6"/>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8"/>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2"/>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4"/>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8"/>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6"/>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7"/>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9"/>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7"/>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8"/>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5"/>
    <w:qFormat/>
    <w:uiPriority w:val="0"/>
    <w:pPr>
      <w:tabs>
        <w:tab w:val="left" w:pos="840"/>
      </w:tabs>
      <w:adjustRightInd/>
      <w:ind w:left="840" w:hanging="420"/>
    </w:pPr>
  </w:style>
  <w:style w:type="paragraph" w:customStyle="1" w:styleId="625">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8"/>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7"/>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9"/>
    <w:next w:val="1"/>
    <w:qFormat/>
    <w:uiPriority w:val="0"/>
    <w:pPr>
      <w:tabs>
        <w:tab w:val="left" w:pos="1080"/>
      </w:tabs>
      <w:ind w:left="1080" w:hanging="1080"/>
    </w:pPr>
  </w:style>
  <w:style w:type="paragraph" w:customStyle="1" w:styleId="896">
    <w:name w:val="数字标题1"/>
    <w:basedOn w:val="5"/>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正文-首行空格"/>
    <w:qFormat/>
    <w:uiPriority w:val="0"/>
    <w:pPr>
      <w:spacing w:line="360" w:lineRule="auto"/>
      <w:ind w:firstLine="200" w:firstLineChars="200"/>
    </w:pPr>
    <w:rPr>
      <w:rFonts w:ascii="宋体" w:hAnsi="宋体" w:eastAsia="仿宋" w:cs="宋体"/>
      <w:sz w:val="30"/>
      <w:szCs w:val="22"/>
      <w:lang w:val="en-US" w:eastAsia="zh-CN" w:bidi="ar-SA"/>
    </w:rPr>
  </w:style>
  <w:style w:type="paragraph" w:customStyle="1" w:styleId="966">
    <w:name w:val="p"/>
    <w:qFormat/>
    <w:uiPriority w:val="0"/>
    <w:pPr>
      <w:adjustRightInd w:val="0"/>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3"/>
    <customShpInfo spid="_x0000_s2054"/>
    <customShpInfo spid="_x0000_s2051"/>
    <customShpInfo spid="_x0000_s2052"/>
    <customShpInfo spid="_x0000_s2055"/>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ABA033-41A5-4ACE-809C-47F7686CFF4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11877</Words>
  <Characters>12690</Characters>
  <Lines>369</Lines>
  <Paragraphs>103</Paragraphs>
  <TotalTime>20</TotalTime>
  <ScaleCrop>false</ScaleCrop>
  <LinksUpToDate>false</LinksUpToDate>
  <CharactersWithSpaces>12867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后勤反馈</cp:lastModifiedBy>
  <cp:lastPrinted>2021-12-31T19:06:00Z</cp:lastPrinted>
  <dcterms:modified xsi:type="dcterms:W3CDTF">2025-05-26T02:25:22Z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eyJoZGlkIjoiOWI4ZTI4MGI0NjgxZGJkYjBhNDIyMjA1ZTlhYTE3NWUiLCJ1c2VySWQiOiIxMTMzMDU2NzQwIn0=</vt:lpwstr>
  </property>
</Properties>
</file>