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E4E8">
      <w:pPr>
        <w:jc w:val="distribute"/>
        <w:rPr>
          <w:rFonts w:hint="eastAsia" w:ascii="新宋体" w:hAnsi="新宋体" w:eastAsia="新宋体" w:cs="新宋体"/>
          <w:b/>
          <w:bCs/>
          <w:color w:val="auto"/>
          <w:sz w:val="96"/>
          <w:szCs w:val="96"/>
          <w:highlight w:val="none"/>
        </w:rPr>
      </w:pPr>
    </w:p>
    <w:p w14:paraId="6DA6CA96">
      <w:pPr>
        <w:rPr>
          <w:rFonts w:hint="eastAsia" w:ascii="新宋体" w:hAnsi="新宋体" w:eastAsia="新宋体" w:cs="新宋体"/>
          <w:color w:val="auto"/>
          <w:highlight w:val="none"/>
        </w:rPr>
      </w:pPr>
    </w:p>
    <w:p w14:paraId="08C3E2CA">
      <w:pPr>
        <w:jc w:val="distribute"/>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6C5FD58D">
      <w:pPr>
        <w:jc w:val="center"/>
        <w:rPr>
          <w:rFonts w:hint="eastAsia" w:ascii="新宋体" w:hAnsi="新宋体" w:eastAsia="新宋体" w:cs="新宋体"/>
          <w:b/>
          <w:bCs/>
          <w:color w:val="auto"/>
          <w:spacing w:val="26"/>
          <w:sz w:val="52"/>
          <w:highlight w:val="none"/>
        </w:rPr>
      </w:pPr>
    </w:p>
    <w:p w14:paraId="44A48090">
      <w:pPr>
        <w:ind w:firstLine="2357" w:firstLineChars="235"/>
        <w:rPr>
          <w:rFonts w:hint="eastAsia" w:ascii="新宋体" w:hAnsi="新宋体" w:eastAsia="新宋体" w:cs="新宋体"/>
          <w:b/>
          <w:bCs/>
          <w:color w:val="auto"/>
          <w:spacing w:val="140"/>
          <w:sz w:val="72"/>
          <w:highlight w:val="none"/>
        </w:rPr>
      </w:pPr>
    </w:p>
    <w:p w14:paraId="37F3D4E9">
      <w:pPr>
        <w:ind w:firstLine="2357" w:firstLineChars="235"/>
        <w:rPr>
          <w:rFonts w:hint="eastAsia" w:ascii="新宋体" w:hAnsi="新宋体" w:eastAsia="新宋体" w:cs="新宋体"/>
          <w:b/>
          <w:bCs/>
          <w:color w:val="auto"/>
          <w:spacing w:val="140"/>
          <w:sz w:val="72"/>
          <w:highlight w:val="none"/>
        </w:rPr>
      </w:pPr>
    </w:p>
    <w:p w14:paraId="3CB0A19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lang w:val="en-US" w:eastAsia="zh-CN"/>
        </w:rPr>
        <w:t>采 购</w:t>
      </w:r>
      <w:r>
        <w:rPr>
          <w:rFonts w:hint="eastAsia" w:ascii="新宋体" w:hAnsi="新宋体" w:eastAsia="新宋体" w:cs="新宋体"/>
          <w:b/>
          <w:bCs/>
          <w:color w:val="auto"/>
          <w:sz w:val="84"/>
          <w:szCs w:val="84"/>
          <w:highlight w:val="none"/>
        </w:rPr>
        <w:t xml:space="preserve"> 文 件</w:t>
      </w:r>
    </w:p>
    <w:p w14:paraId="593E0DF2">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b/>
          <w:bCs/>
          <w:color w:val="auto"/>
          <w:sz w:val="30"/>
          <w:szCs w:val="30"/>
          <w:highlight w:val="none"/>
          <w:lang w:eastAsia="zh-CN"/>
        </w:rPr>
        <w:t>WZLCZB（L）-2025-06069</w:t>
      </w:r>
    </w:p>
    <w:p w14:paraId="1C57B3AE">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b/>
          <w:bCs/>
          <w:color w:val="auto"/>
          <w:sz w:val="30"/>
          <w:szCs w:val="30"/>
          <w:highlight w:val="none"/>
          <w:lang w:eastAsia="zh-CN"/>
        </w:rPr>
        <w:t>口腔三合一CBCT</w:t>
      </w:r>
    </w:p>
    <w:p w14:paraId="2F91BC77">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b/>
          <w:bCs/>
          <w:color w:val="auto"/>
          <w:sz w:val="30"/>
          <w:szCs w:val="30"/>
          <w:highlight w:val="none"/>
        </w:rPr>
        <w:t>公开招标</w:t>
      </w:r>
    </w:p>
    <w:p w14:paraId="04505506">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b/>
          <w:bCs/>
          <w:color w:val="auto"/>
          <w:sz w:val="30"/>
          <w:szCs w:val="30"/>
          <w:highlight w:val="none"/>
        </w:rPr>
        <w:t>线上电子招投标</w:t>
      </w:r>
    </w:p>
    <w:p w14:paraId="631BE09B">
      <w:pPr>
        <w:spacing w:line="600" w:lineRule="exact"/>
        <w:rPr>
          <w:rFonts w:hint="eastAsia" w:ascii="新宋体" w:hAnsi="新宋体" w:eastAsia="新宋体" w:cs="新宋体"/>
          <w:color w:val="auto"/>
          <w:spacing w:val="40"/>
          <w:sz w:val="30"/>
          <w:szCs w:val="30"/>
          <w:highlight w:val="none"/>
        </w:rPr>
      </w:pPr>
    </w:p>
    <w:p w14:paraId="18917EF6">
      <w:pPr>
        <w:spacing w:line="600" w:lineRule="exact"/>
        <w:ind w:firstLine="1620" w:firstLineChars="450"/>
        <w:rPr>
          <w:rFonts w:hint="eastAsia" w:ascii="新宋体" w:hAnsi="新宋体" w:eastAsia="新宋体" w:cs="新宋体"/>
          <w:color w:val="auto"/>
          <w:spacing w:val="30"/>
          <w:sz w:val="30"/>
          <w:highlight w:val="none"/>
        </w:rPr>
      </w:pPr>
    </w:p>
    <w:p w14:paraId="4CF909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采购人：温州市中医院</w:t>
      </w:r>
    </w:p>
    <w:p w14:paraId="653310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采购代理机构：温州历程招标有限公司</w:t>
      </w:r>
    </w:p>
    <w:p w14:paraId="30253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lang w:eastAsia="zh-CN"/>
        </w:rPr>
        <w:t>年</w:t>
      </w:r>
      <w:r>
        <w:rPr>
          <w:rFonts w:hint="eastAsia" w:ascii="新宋体" w:hAnsi="新宋体" w:eastAsia="新宋体" w:cs="新宋体"/>
          <w:color w:val="auto"/>
          <w:sz w:val="30"/>
          <w:szCs w:val="30"/>
          <w:highlight w:val="none"/>
          <w:lang w:val="en-US" w:eastAsia="zh-CN"/>
        </w:rPr>
        <w:t>六</w:t>
      </w:r>
      <w:r>
        <w:rPr>
          <w:rFonts w:hint="eastAsia" w:ascii="新宋体" w:hAnsi="新宋体" w:eastAsia="新宋体" w:cs="新宋体"/>
          <w:color w:val="auto"/>
          <w:sz w:val="30"/>
          <w:szCs w:val="30"/>
          <w:highlight w:val="none"/>
          <w:lang w:eastAsia="zh-CN"/>
        </w:rPr>
        <w:t>月</w:t>
      </w:r>
    </w:p>
    <w:p w14:paraId="755B3802">
      <w:pPr>
        <w:pStyle w:val="23"/>
        <w:ind w:left="0" w:leftChars="0"/>
        <w:rPr>
          <w:rFonts w:hint="eastAsia" w:ascii="新宋体" w:hAnsi="新宋体" w:eastAsia="新宋体" w:cs="新宋体"/>
          <w:color w:val="auto"/>
          <w:highlight w:val="none"/>
        </w:rPr>
      </w:pPr>
    </w:p>
    <w:p w14:paraId="307DA34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start="1"/>
          <w:cols w:space="720" w:num="1"/>
          <w:titlePg/>
          <w:docGrid w:linePitch="312" w:charSpace="0"/>
        </w:sectPr>
      </w:pPr>
    </w:p>
    <w:p w14:paraId="695ECAD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pPr>
      <w:bookmarkStart w:id="0" w:name="_Toc16551"/>
      <w:r>
        <w:rPr>
          <w:rFonts w:hint="eastAsia" w:ascii="新宋体" w:hAnsi="新宋体" w:eastAsia="新宋体" w:cs="新宋体"/>
          <w:b/>
          <w:bCs/>
          <w:color w:val="auto"/>
          <w:sz w:val="32"/>
          <w:szCs w:val="32"/>
          <w:highlight w:val="none"/>
        </w:rPr>
        <w:t>目    录</w:t>
      </w:r>
      <w:bookmarkEnd w:id="0"/>
    </w:p>
    <w:p w14:paraId="1E3F6005">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_Toc16551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_Toc16551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7EB8C10">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_Toc17517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_Toc17517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F6AA3B">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_Toc17292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_Toc17292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C343860">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_Toc15689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_Toc15689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B0C0DB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D762DB5">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_Toc27798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_Toc27798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847C3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_Toc13406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_Toc13406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535193">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_Toc28973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_Toc28973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6CABA8">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_Toc29173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_Toc29173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F67DD0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_Toc12016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_Toc12016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0462C17">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_Toc19255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_Toc19255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555F38">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66CC5A">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_Toc12714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_Toc12714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0021DDF">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281C0B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_Toc10365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_Toc10365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1997E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_Toc24790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_Toc24790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08D58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_Toc7531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_Toc7531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DEFEDE">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_Toc8643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_Toc8643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7265062">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_Toc26024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_Toc26024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0839C3">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_Toc27039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_Toc27039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068B9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38F2B51">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BF79AE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_Toc32011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_Toc32011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F76683">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_Toc17238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0F0813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_Toc17388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_Toc17388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8372F4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116424">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_Toc25585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_Toc25585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DB49B1">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color w:val="auto"/>
          <w:sz w:val="22"/>
          <w:szCs w:val="22"/>
          <w:highlight w:val="none"/>
        </w:rPr>
        <w:fldChar w:fldCharType="end"/>
      </w:r>
      <w:bookmarkStart w:id="1" w:name="_Toc17517"/>
      <w:r>
        <w:rPr>
          <w:rFonts w:hint="eastAsia" w:ascii="新宋体" w:hAnsi="新宋体" w:eastAsia="新宋体" w:cs="新宋体"/>
          <w:b/>
          <w:color w:val="auto"/>
          <w:sz w:val="30"/>
          <w:highlight w:val="none"/>
        </w:rPr>
        <w:br w:type="page"/>
      </w:r>
      <w:bookmarkStart w:id="2" w:name="_Toc32186"/>
      <w:bookmarkStart w:id="3" w:name="_Toc12859"/>
      <w:bookmarkStart w:id="4" w:name="_Toc18348"/>
      <w:r>
        <w:rPr>
          <w:rFonts w:hint="eastAsia" w:ascii="新宋体" w:hAnsi="新宋体" w:eastAsia="新宋体" w:cs="新宋体"/>
          <w:b/>
          <w:bCs/>
          <w:color w:val="auto"/>
          <w:sz w:val="36"/>
          <w:szCs w:val="36"/>
          <w:highlight w:val="none"/>
        </w:rPr>
        <w:t>温州历程招标有限公司关于</w:t>
      </w:r>
      <w:r>
        <w:rPr>
          <w:rFonts w:hint="eastAsia" w:ascii="新宋体" w:hAnsi="新宋体" w:eastAsia="新宋体" w:cs="新宋体"/>
          <w:b/>
          <w:bCs/>
          <w:color w:val="auto"/>
          <w:sz w:val="36"/>
          <w:szCs w:val="36"/>
          <w:highlight w:val="none"/>
          <w:lang w:eastAsia="zh-CN"/>
        </w:rPr>
        <w:t>温州市中医院口腔三合一CBCT</w:t>
      </w:r>
      <w:r>
        <w:rPr>
          <w:rFonts w:hint="eastAsia" w:ascii="新宋体" w:hAnsi="新宋体" w:eastAsia="新宋体" w:cs="新宋体"/>
          <w:b/>
          <w:bCs/>
          <w:color w:val="auto"/>
          <w:sz w:val="36"/>
          <w:szCs w:val="36"/>
          <w:highlight w:val="none"/>
        </w:rPr>
        <w:t>的公开招标公告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9FD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31FF6A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071DB95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口腔三合一CBCT</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b w:val="0"/>
                <w:bCs w:val="0"/>
                <w:color w:val="auto"/>
                <w:sz w:val="22"/>
                <w:szCs w:val="22"/>
                <w:highlight w:val="none"/>
                <w:lang w:eastAsia="zh-CN"/>
              </w:rPr>
              <w:t>政采云平台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https://www.zcygov.cn/</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color w:val="auto"/>
                <w:sz w:val="22"/>
                <w:szCs w:val="22"/>
                <w:highlight w:val="none"/>
                <w:lang w:eastAsia="zh-CN"/>
              </w:rPr>
              <w:t>线上获取（下载）招标文件</w:t>
            </w:r>
            <w:r>
              <w:rPr>
                <w:rFonts w:hint="eastAsia" w:ascii="新宋体" w:hAnsi="新宋体" w:eastAsia="新宋体" w:cs="新宋体"/>
                <w:b w:val="0"/>
                <w:bCs w:val="0"/>
                <w:color w:val="auto"/>
                <w:sz w:val="22"/>
                <w:szCs w:val="22"/>
                <w:highlight w:val="none"/>
              </w:rPr>
              <w:t>，并于</w:t>
            </w:r>
            <w:r>
              <w:rPr>
                <w:rFonts w:hint="eastAsia" w:ascii="新宋体" w:hAnsi="新宋体" w:eastAsia="新宋体" w:cs="新宋体"/>
                <w:b w:val="0"/>
                <w:bCs w:val="0"/>
                <w:color w:val="auto"/>
                <w:sz w:val="22"/>
                <w:szCs w:val="22"/>
                <w:highlight w:val="none"/>
                <w:lang w:eastAsia="zh-CN"/>
              </w:rPr>
              <w:t>2025年7月17日</w:t>
            </w:r>
            <w:r>
              <w:rPr>
                <w:rFonts w:hint="eastAsia" w:ascii="新宋体" w:hAnsi="新宋体" w:eastAsia="新宋体" w:cs="新宋体"/>
                <w:b w:val="0"/>
                <w:bCs w:val="0"/>
                <w:color w:val="auto"/>
                <w:sz w:val="22"/>
                <w:szCs w:val="22"/>
                <w:highlight w:val="none"/>
                <w:lang w:val="en-US" w:eastAsia="zh-CN"/>
              </w:rPr>
              <w:t>14</w:t>
            </w:r>
            <w:r>
              <w:rPr>
                <w:rFonts w:hint="eastAsia" w:ascii="新宋体" w:hAnsi="新宋体" w:eastAsia="新宋体" w:cs="新宋体"/>
                <w:b w:val="0"/>
                <w:bCs w:val="0"/>
                <w:color w:val="auto"/>
                <w:sz w:val="22"/>
                <w:szCs w:val="22"/>
                <w:highlight w:val="none"/>
              </w:rPr>
              <w:t>：30（北京时间）前递交投标文件。</w:t>
            </w:r>
          </w:p>
        </w:tc>
      </w:tr>
    </w:tbl>
    <w:p w14:paraId="5E69B3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77364A2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WZLCZB（L）-2025-06069</w:t>
      </w:r>
    </w:p>
    <w:p w14:paraId="3041738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口腔三合一C</w:t>
      </w:r>
      <w:bookmarkStart w:id="44" w:name="_GoBack"/>
      <w:bookmarkEnd w:id="44"/>
      <w:r>
        <w:rPr>
          <w:rFonts w:hint="eastAsia" w:ascii="新宋体" w:hAnsi="新宋体" w:eastAsia="新宋体" w:cs="新宋体"/>
          <w:color w:val="auto"/>
          <w:sz w:val="22"/>
          <w:szCs w:val="22"/>
          <w:highlight w:val="none"/>
          <w:lang w:eastAsia="zh-CN"/>
        </w:rPr>
        <w:t>BCT</w:t>
      </w:r>
    </w:p>
    <w:p w14:paraId="3E526C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700000</w:t>
      </w:r>
    </w:p>
    <w:p w14:paraId="54B7791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700000</w:t>
      </w:r>
    </w:p>
    <w:p w14:paraId="4F3094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552B92A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15BDA33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口腔三合一CBCT</w:t>
      </w:r>
    </w:p>
    <w:p w14:paraId="21CEF49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数量：1</w:t>
      </w:r>
    </w:p>
    <w:p w14:paraId="6F403C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700000</w:t>
      </w:r>
    </w:p>
    <w:p w14:paraId="69A38F67">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739863AD">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lang w:val="en-US" w:eastAsia="zh-CN"/>
        </w:rPr>
        <w:t>本项目不允许进口设备投标</w:t>
      </w:r>
    </w:p>
    <w:p w14:paraId="200F30F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2DB790A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21A91A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09019D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0CD5285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32331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2.落实政府采购政策需满足的资格要求：标项1：</w:t>
      </w:r>
      <w:r>
        <w:rPr>
          <w:rFonts w:hint="eastAsia" w:ascii="新宋体" w:hAnsi="新宋体" w:eastAsia="新宋体" w:cs="新宋体"/>
          <w:color w:val="auto"/>
          <w:sz w:val="22"/>
          <w:szCs w:val="22"/>
          <w:highlight w:val="none"/>
          <w:lang w:val="en-US" w:eastAsia="zh-CN"/>
        </w:rPr>
        <w:t>无</w:t>
      </w:r>
    </w:p>
    <w:p w14:paraId="1E13820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3.本项目的特定资格要求：标项1：</w:t>
      </w:r>
      <w:r>
        <w:rPr>
          <w:rFonts w:hint="eastAsia" w:ascii="新宋体" w:hAnsi="新宋体" w:eastAsia="新宋体" w:cs="新宋体"/>
          <w:color w:val="auto"/>
          <w:sz w:val="22"/>
          <w:szCs w:val="22"/>
          <w:highlight w:val="none"/>
          <w:lang w:val="en-US" w:eastAsia="zh-CN"/>
        </w:rPr>
        <w:t>无</w:t>
      </w:r>
    </w:p>
    <w:p w14:paraId="1ABA14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 </w:t>
      </w:r>
    </w:p>
    <w:p w14:paraId="52848AB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val="en-US" w:eastAsia="zh-CN"/>
        </w:rPr>
        <w:t>2025年7月17日</w:t>
      </w:r>
      <w:r>
        <w:rPr>
          <w:rFonts w:hint="eastAsia" w:ascii="新宋体" w:hAnsi="新宋体" w:eastAsia="新宋体" w:cs="新宋体"/>
          <w:color w:val="auto"/>
          <w:sz w:val="22"/>
          <w:szCs w:val="22"/>
          <w:highlight w:val="none"/>
        </w:rPr>
        <w:t>，</w:t>
      </w:r>
      <w:r>
        <w:rPr>
          <w:rFonts w:hint="eastAsia" w:ascii="新宋体" w:hAnsi="新宋体" w:eastAsia="新宋体" w:cs="新宋体"/>
          <w:b w:val="0"/>
          <w:bCs w:val="0"/>
          <w:color w:val="auto"/>
          <w:sz w:val="22"/>
          <w:szCs w:val="22"/>
          <w:highlight w:val="none"/>
        </w:rPr>
        <w:t>每天上午00</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00，下午12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00至23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59（北京时间，法定节假日除外）</w:t>
      </w:r>
    </w:p>
    <w:p w14:paraId="4A97B92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地点（网址）：政采云平台（https://www.zcygov.cn/）线上获取</w:t>
      </w:r>
    </w:p>
    <w:p w14:paraId="5B5BDF8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3A55463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4F1E46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49D898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val="en-US" w:eastAsia="zh-CN"/>
        </w:rPr>
        <w:t>2025年7月17日14</w:t>
      </w:r>
      <w:r>
        <w:rPr>
          <w:rFonts w:hint="eastAsia" w:ascii="新宋体" w:hAnsi="新宋体" w:eastAsia="新宋体" w:cs="新宋体"/>
          <w:color w:val="auto"/>
          <w:sz w:val="22"/>
          <w:szCs w:val="22"/>
          <w:highlight w:val="none"/>
        </w:rPr>
        <w:t>：30（北京时间）</w:t>
      </w:r>
    </w:p>
    <w:p w14:paraId="19D29E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1F2A659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val="en-US" w:eastAsia="zh-CN"/>
        </w:rPr>
        <w:t>2025年7月17日14</w:t>
      </w:r>
      <w:r>
        <w:rPr>
          <w:rFonts w:hint="eastAsia" w:ascii="新宋体" w:hAnsi="新宋体" w:eastAsia="新宋体" w:cs="新宋体"/>
          <w:color w:val="auto"/>
          <w:sz w:val="22"/>
          <w:szCs w:val="22"/>
          <w:highlight w:val="none"/>
        </w:rPr>
        <w:t>：30 </w:t>
      </w:r>
    </w:p>
    <w:p w14:paraId="76E22C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开标地点（网址）：政采云平台（https://www.zcygov.cn/）</w:t>
      </w:r>
    </w:p>
    <w:p w14:paraId="1C2DB73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 </w:t>
      </w:r>
    </w:p>
    <w:p w14:paraId="1B885D6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1B01770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A3ED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  </w:t>
      </w:r>
    </w:p>
    <w:p w14:paraId="1DD349A2">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七、对本次采购提出询问，请按以下方式联系</w:t>
      </w:r>
    </w:p>
    <w:p w14:paraId="4BD5AF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713CC32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温州市中医院</w:t>
      </w:r>
    </w:p>
    <w:p w14:paraId="6B0791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1077898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562222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024E37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1A491C6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621F10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5040C3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288131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47372E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45E00DD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址：温州市鹿城区南汇街道勤民路鹿城壹号18幢803室</w:t>
      </w:r>
    </w:p>
    <w:p w14:paraId="38F00E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05A475C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2ED413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w:t>
      </w:r>
    </w:p>
    <w:p w14:paraId="3A90AA8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5F8191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51FA807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52535E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5E32589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称：</w:t>
      </w:r>
      <w:r>
        <w:rPr>
          <w:rFonts w:hint="eastAsia" w:ascii="新宋体" w:hAnsi="新宋体" w:eastAsia="新宋体" w:cs="新宋体"/>
          <w:color w:val="auto"/>
          <w:sz w:val="22"/>
          <w:szCs w:val="22"/>
          <w:highlight w:val="none"/>
          <w:u w:val="none"/>
          <w:lang w:val="en-US" w:eastAsia="zh-CN"/>
        </w:rPr>
        <w:t>温州市</w:t>
      </w:r>
      <w:r>
        <w:rPr>
          <w:rFonts w:hint="eastAsia" w:ascii="新宋体" w:hAnsi="新宋体" w:eastAsia="新宋体" w:cs="新宋体"/>
          <w:color w:val="auto"/>
          <w:sz w:val="22"/>
          <w:szCs w:val="22"/>
          <w:highlight w:val="none"/>
          <w:u w:val="none"/>
        </w:rPr>
        <w:t>财政局（浙江省政府采购行政裁决服务中心（温州））</w:t>
      </w:r>
    </w:p>
    <w:p w14:paraId="696C0B6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址：温州市鹿城区滨江街道瓯江路展银大厦1606室</w:t>
      </w:r>
    </w:p>
    <w:p w14:paraId="5234814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真：/</w:t>
      </w:r>
    </w:p>
    <w:p w14:paraId="1EB3F42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联系人：李老师、王老师</w:t>
      </w:r>
    </w:p>
    <w:p w14:paraId="06C19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监督投诉电话：0577-88501561、0577-85501562</w:t>
      </w:r>
    </w:p>
    <w:p w14:paraId="7ADBAE8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47FBCB27">
      <w:pPr>
        <w:pStyle w:val="2"/>
        <w:rPr>
          <w:rFonts w:hint="eastAsia"/>
          <w:color w:val="auto"/>
          <w:highlight w:val="none"/>
        </w:rPr>
      </w:pPr>
    </w:p>
    <w:p w14:paraId="486D6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若对项目采购电子交易系统操作有疑问，可登录政采云（https://www.zcygov.cn/），点击右侧咨询小采，获取采小蜜智能服务管家帮助，或拨打政采云服务热线95763获取热线服务帮助。</w:t>
      </w:r>
    </w:p>
    <w:p w14:paraId="29C257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CA问题联系电话（人工）：汇信CA 400-888-4636；天谷CA 400-087-8198。</w:t>
      </w:r>
    </w:p>
    <w:p w14:paraId="450BE9BC">
      <w:pPr>
        <w:pStyle w:val="23"/>
        <w:rPr>
          <w:rFonts w:hint="eastAsia" w:ascii="新宋体" w:hAnsi="新宋体" w:eastAsia="新宋体" w:cs="新宋体"/>
          <w:color w:val="auto"/>
          <w:highlight w:val="none"/>
        </w:rPr>
      </w:pPr>
    </w:p>
    <w:p w14:paraId="77F6D700">
      <w:pPr>
        <w:pStyle w:val="23"/>
        <w:rPr>
          <w:rFonts w:hint="eastAsia" w:ascii="新宋体" w:hAnsi="新宋体" w:eastAsia="新宋体" w:cs="新宋体"/>
          <w:color w:val="auto"/>
          <w:highlight w:val="none"/>
        </w:rPr>
      </w:pPr>
    </w:p>
    <w:p w14:paraId="3F16D80E">
      <w:pPr>
        <w:pStyle w:val="23"/>
        <w:rPr>
          <w:rFonts w:hint="eastAsia" w:ascii="新宋体" w:hAnsi="新宋体" w:eastAsia="新宋体" w:cs="新宋体"/>
          <w:color w:val="auto"/>
          <w:highlight w:val="none"/>
        </w:rPr>
      </w:pPr>
    </w:p>
    <w:p w14:paraId="45439669">
      <w:pPr>
        <w:rPr>
          <w:rFonts w:hint="eastAsia" w:ascii="新宋体" w:hAnsi="新宋体" w:eastAsia="新宋体" w:cs="新宋体"/>
          <w:b/>
          <w:color w:val="auto"/>
          <w:sz w:val="22"/>
          <w:szCs w:val="22"/>
          <w:highlight w:val="none"/>
        </w:rPr>
      </w:pPr>
    </w:p>
    <w:p w14:paraId="4869307B">
      <w:pPr>
        <w:rPr>
          <w:rFonts w:hint="eastAsia" w:ascii="新宋体" w:hAnsi="新宋体" w:eastAsia="新宋体" w:cs="新宋体"/>
          <w:b/>
          <w:color w:val="auto"/>
          <w:sz w:val="22"/>
          <w:szCs w:val="22"/>
          <w:highlight w:val="none"/>
        </w:rPr>
      </w:pPr>
    </w:p>
    <w:p w14:paraId="756F030F">
      <w:pPr>
        <w:rPr>
          <w:rFonts w:hint="eastAsia" w:ascii="新宋体" w:hAnsi="新宋体" w:eastAsia="新宋体" w:cs="新宋体"/>
          <w:color w:val="auto"/>
          <w:highlight w:val="none"/>
        </w:rPr>
      </w:pPr>
    </w:p>
    <w:p w14:paraId="75963E76">
      <w:pPr>
        <w:spacing w:line="360" w:lineRule="auto"/>
        <w:jc w:val="center"/>
        <w:rPr>
          <w:rFonts w:hint="eastAsia" w:ascii="新宋体" w:hAnsi="新宋体" w:eastAsia="新宋体" w:cs="新宋体"/>
          <w:b/>
          <w:color w:val="auto"/>
          <w:sz w:val="22"/>
          <w:szCs w:val="22"/>
          <w:highlight w:val="none"/>
        </w:rPr>
      </w:pPr>
    </w:p>
    <w:p w14:paraId="7EA72047">
      <w:pPr>
        <w:spacing w:line="360" w:lineRule="auto"/>
        <w:jc w:val="center"/>
        <w:rPr>
          <w:rFonts w:hint="eastAsia" w:ascii="新宋体" w:hAnsi="新宋体" w:eastAsia="新宋体" w:cs="新宋体"/>
          <w:b/>
          <w:color w:val="auto"/>
          <w:sz w:val="22"/>
          <w:szCs w:val="22"/>
          <w:highlight w:val="none"/>
        </w:rPr>
      </w:pPr>
    </w:p>
    <w:p w14:paraId="3BC8B374">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14:paraId="15C9E272">
      <w:pPr>
        <w:pStyle w:val="23"/>
        <w:spacing w:line="460" w:lineRule="exact"/>
        <w:ind w:left="0" w:leftChars="0"/>
        <w:jc w:val="center"/>
        <w:outlineLvl w:val="0"/>
        <w:rPr>
          <w:rFonts w:hint="eastAsia" w:ascii="新宋体" w:hAnsi="新宋体" w:eastAsia="新宋体" w:cs="新宋体"/>
          <w:b/>
          <w:color w:val="auto"/>
          <w:sz w:val="30"/>
          <w:highlight w:val="none"/>
        </w:rPr>
      </w:pPr>
      <w:bookmarkStart w:id="5" w:name="_Toc17292"/>
      <w:r>
        <w:rPr>
          <w:rFonts w:hint="eastAsia" w:ascii="新宋体" w:hAnsi="新宋体" w:eastAsia="新宋体" w:cs="新宋体"/>
          <w:b/>
          <w:color w:val="auto"/>
          <w:sz w:val="30"/>
          <w:highlight w:val="none"/>
        </w:rPr>
        <w:t>第一部分    投标人须知</w:t>
      </w:r>
      <w:bookmarkEnd w:id="5"/>
    </w:p>
    <w:p w14:paraId="17CA37C4">
      <w:pPr>
        <w:keepNext/>
        <w:keepLines/>
        <w:shd w:val="clear" w:color="auto" w:fill="FFFFFF"/>
        <w:tabs>
          <w:tab w:val="left" w:pos="706"/>
        </w:tabs>
        <w:snapToGrid w:val="0"/>
        <w:spacing w:line="460" w:lineRule="exact"/>
        <w:jc w:val="center"/>
        <w:outlineLvl w:val="1"/>
        <w:rPr>
          <w:rFonts w:hint="eastAsia" w:ascii="新宋体" w:hAnsi="新宋体" w:eastAsia="新宋体" w:cs="新宋体"/>
          <w:b/>
          <w:bCs/>
          <w:color w:val="auto"/>
          <w:sz w:val="22"/>
          <w:szCs w:val="22"/>
          <w:highlight w:val="none"/>
        </w:rPr>
      </w:pPr>
      <w:bookmarkStart w:id="6" w:name="_Toc354996695"/>
      <w:bookmarkStart w:id="7" w:name="_Toc33194387"/>
      <w:bookmarkStart w:id="8" w:name="_Toc15689"/>
      <w:bookmarkStart w:id="9" w:name="_Toc233618971"/>
      <w:r>
        <w:rPr>
          <w:rFonts w:hint="eastAsia" w:ascii="新宋体" w:hAnsi="新宋体" w:eastAsia="新宋体" w:cs="新宋体"/>
          <w:b/>
          <w:bCs/>
          <w:color w:val="auto"/>
          <w:sz w:val="24"/>
          <w:highlight w:val="none"/>
        </w:rPr>
        <w:t>前 附 表</w:t>
      </w:r>
      <w:bookmarkEnd w:id="6"/>
      <w:bookmarkEnd w:id="7"/>
      <w:bookmarkEnd w:id="8"/>
      <w:bookmarkEnd w:id="9"/>
    </w:p>
    <w:tbl>
      <w:tblPr>
        <w:tblStyle w:val="53"/>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33"/>
      </w:tblGrid>
      <w:tr w14:paraId="2CCB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7"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6A91185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33" w:type="dxa"/>
            <w:tcBorders>
              <w:top w:val="single" w:color="000000" w:sz="8" w:space="0"/>
              <w:left w:val="single" w:color="000000" w:sz="2" w:space="0"/>
              <w:bottom w:val="single" w:color="000000" w:sz="2" w:space="0"/>
              <w:right w:val="single" w:color="000000" w:sz="8" w:space="0"/>
            </w:tcBorders>
            <w:vAlign w:val="center"/>
          </w:tcPr>
          <w:p w14:paraId="71E17A9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47FD1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6"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2D2DB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33" w:type="dxa"/>
            <w:tcBorders>
              <w:top w:val="single" w:color="000000" w:sz="2" w:space="0"/>
              <w:left w:val="single" w:color="000000" w:sz="2" w:space="0"/>
              <w:bottom w:val="single" w:color="000000" w:sz="2" w:space="0"/>
              <w:right w:val="single" w:color="000000" w:sz="8" w:space="0"/>
            </w:tcBorders>
          </w:tcPr>
          <w:p w14:paraId="149F3C5B">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口腔三合一CBCT</w:t>
            </w:r>
          </w:p>
          <w:p w14:paraId="676C4634">
            <w:pPr>
              <w:snapToGrid w:val="0"/>
              <w:spacing w:line="460" w:lineRule="exact"/>
              <w:rPr>
                <w:rFonts w:hint="eastAsia" w:ascii="新宋体" w:hAnsi="新宋体" w:eastAsia="新宋体" w:cs="新宋体"/>
                <w:color w:val="auto"/>
                <w:sz w:val="22"/>
                <w:szCs w:val="22"/>
                <w:highlight w:val="none"/>
              </w:rPr>
            </w:pPr>
            <w:bookmarkStart w:id="10" w:name="_Hlt75139851"/>
            <w:bookmarkEnd w:id="10"/>
            <w:r>
              <w:rPr>
                <w:rFonts w:hint="eastAsia" w:ascii="新宋体" w:hAnsi="新宋体" w:eastAsia="新宋体" w:cs="新宋体"/>
                <w:color w:val="auto"/>
                <w:sz w:val="22"/>
                <w:szCs w:val="22"/>
                <w:highlight w:val="none"/>
              </w:rPr>
              <w:t>二、采购内容：</w:t>
            </w:r>
          </w:p>
          <w:tbl>
            <w:tblPr>
              <w:tblStyle w:val="5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941"/>
              <w:gridCol w:w="1773"/>
              <w:gridCol w:w="3109"/>
              <w:gridCol w:w="1820"/>
            </w:tblGrid>
            <w:tr w14:paraId="0719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38A8AC9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941" w:type="dxa"/>
                  <w:tcBorders>
                    <w:top w:val="single" w:color="auto" w:sz="4" w:space="0"/>
                    <w:left w:val="single" w:color="auto" w:sz="4" w:space="0"/>
                    <w:bottom w:val="single" w:color="auto" w:sz="4" w:space="0"/>
                    <w:right w:val="single" w:color="auto" w:sz="4" w:space="0"/>
                  </w:tcBorders>
                  <w:vAlign w:val="center"/>
                </w:tcPr>
                <w:p w14:paraId="22E3D38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773" w:type="dxa"/>
                  <w:tcBorders>
                    <w:top w:val="single" w:color="auto" w:sz="4" w:space="0"/>
                    <w:left w:val="single" w:color="auto" w:sz="4" w:space="0"/>
                    <w:bottom w:val="single" w:color="auto" w:sz="4" w:space="0"/>
                    <w:right w:val="single" w:color="auto" w:sz="4" w:space="0"/>
                  </w:tcBorders>
                  <w:vAlign w:val="center"/>
                </w:tcPr>
                <w:p w14:paraId="34CDDDDD">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3109" w:type="dxa"/>
                  <w:tcBorders>
                    <w:top w:val="single" w:color="auto" w:sz="4" w:space="0"/>
                    <w:left w:val="single" w:color="auto" w:sz="4" w:space="0"/>
                    <w:bottom w:val="single" w:color="auto" w:sz="4" w:space="0"/>
                    <w:right w:val="single" w:color="auto" w:sz="4" w:space="0"/>
                  </w:tcBorders>
                  <w:vAlign w:val="center"/>
                </w:tcPr>
                <w:p w14:paraId="7210358B">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820" w:type="dxa"/>
                  <w:tcBorders>
                    <w:top w:val="single" w:color="auto" w:sz="4" w:space="0"/>
                    <w:left w:val="single" w:color="auto" w:sz="4" w:space="0"/>
                    <w:bottom w:val="single" w:color="auto" w:sz="4" w:space="0"/>
                    <w:right w:val="single" w:color="auto" w:sz="4" w:space="0"/>
                  </w:tcBorders>
                  <w:vAlign w:val="center"/>
                </w:tcPr>
                <w:p w14:paraId="032A36BF">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304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3C0D9050">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口腔三合一CBCT</w:t>
                  </w:r>
                </w:p>
              </w:tc>
              <w:tc>
                <w:tcPr>
                  <w:tcW w:w="941" w:type="dxa"/>
                  <w:tcBorders>
                    <w:top w:val="single" w:color="auto" w:sz="4" w:space="0"/>
                    <w:left w:val="single" w:color="auto" w:sz="4" w:space="0"/>
                    <w:bottom w:val="single" w:color="auto" w:sz="4" w:space="0"/>
                    <w:right w:val="single" w:color="auto" w:sz="4" w:space="0"/>
                  </w:tcBorders>
                  <w:vAlign w:val="center"/>
                </w:tcPr>
                <w:p w14:paraId="1A9F8B84">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套</w:t>
                  </w:r>
                </w:p>
              </w:tc>
              <w:tc>
                <w:tcPr>
                  <w:tcW w:w="1773" w:type="dxa"/>
                  <w:tcBorders>
                    <w:top w:val="single" w:color="auto" w:sz="4" w:space="0"/>
                    <w:left w:val="single" w:color="auto" w:sz="4" w:space="0"/>
                    <w:bottom w:val="single" w:color="auto" w:sz="4" w:space="0"/>
                    <w:right w:val="single" w:color="auto" w:sz="4" w:space="0"/>
                  </w:tcBorders>
                  <w:vAlign w:val="center"/>
                </w:tcPr>
                <w:p w14:paraId="6E4C29B7">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700000</w:t>
                  </w:r>
                </w:p>
              </w:tc>
              <w:tc>
                <w:tcPr>
                  <w:tcW w:w="3109" w:type="dxa"/>
                  <w:tcBorders>
                    <w:top w:val="single" w:color="auto" w:sz="4" w:space="0"/>
                    <w:left w:val="single" w:color="auto" w:sz="4" w:space="0"/>
                    <w:bottom w:val="single" w:color="auto" w:sz="4" w:space="0"/>
                    <w:right w:val="single" w:color="auto" w:sz="4" w:space="0"/>
                  </w:tcBorders>
                  <w:vAlign w:val="center"/>
                </w:tcPr>
                <w:p w14:paraId="6C85BCB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820" w:type="dxa"/>
                  <w:tcBorders>
                    <w:top w:val="single" w:color="auto" w:sz="4" w:space="0"/>
                    <w:left w:val="single" w:color="auto" w:sz="4" w:space="0"/>
                    <w:right w:val="single" w:color="auto" w:sz="4" w:space="0"/>
                  </w:tcBorders>
                  <w:vAlign w:val="center"/>
                </w:tcPr>
                <w:p w14:paraId="6077A06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本项目不允许进口设备投标</w:t>
                  </w:r>
                </w:p>
              </w:tc>
            </w:tr>
          </w:tbl>
          <w:p w14:paraId="663D781B">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如投标人报价超过预算金额按无效标处理。</w:t>
            </w:r>
          </w:p>
          <w:p w14:paraId="3B6FBB0F">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组成的联合体须满足：①出具联合体共同投标协议书（须明确牵头人）；②以联合体形式参加采购活动的，联合体各方不得再单独参加或者与其他供应商另外组成联合体参加同一合同项下的采购活动</w:t>
            </w:r>
            <w:r>
              <w:rPr>
                <w:rFonts w:hint="eastAsia" w:ascii="新宋体" w:hAnsi="新宋体" w:eastAsia="新宋体" w:cs="新宋体"/>
                <w:b/>
                <w:bCs/>
                <w:color w:val="auto"/>
                <w:sz w:val="22"/>
                <w:szCs w:val="22"/>
                <w:highlight w:val="none"/>
                <w:lang w:eastAsia="zh-CN"/>
              </w:rPr>
              <w:t>；③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4FB64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DF0AB7F">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33" w:type="dxa"/>
            <w:tcBorders>
              <w:top w:val="single" w:color="000000" w:sz="2" w:space="0"/>
              <w:left w:val="single" w:color="000000" w:sz="2" w:space="0"/>
              <w:bottom w:val="single" w:color="000000" w:sz="2" w:space="0"/>
              <w:right w:val="single" w:color="000000" w:sz="8" w:space="0"/>
            </w:tcBorders>
            <w:vAlign w:val="center"/>
          </w:tcPr>
          <w:p w14:paraId="16BC5668">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4D303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4A3A34">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33" w:type="dxa"/>
            <w:tcBorders>
              <w:top w:val="single" w:color="000000" w:sz="2" w:space="0"/>
              <w:left w:val="single" w:color="000000" w:sz="2" w:space="0"/>
              <w:bottom w:val="single" w:color="000000" w:sz="2" w:space="0"/>
              <w:right w:val="single" w:color="000000" w:sz="8" w:space="0"/>
            </w:tcBorders>
            <w:vAlign w:val="center"/>
          </w:tcPr>
          <w:p w14:paraId="5B35F9A1">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68110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A59CC9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733" w:type="dxa"/>
            <w:tcBorders>
              <w:top w:val="single" w:color="000000" w:sz="2" w:space="0"/>
              <w:left w:val="single" w:color="000000" w:sz="2" w:space="0"/>
              <w:bottom w:val="single" w:color="000000" w:sz="2" w:space="0"/>
              <w:right w:val="single" w:color="000000" w:sz="8" w:space="0"/>
            </w:tcBorders>
            <w:vAlign w:val="center"/>
          </w:tcPr>
          <w:p w14:paraId="6FE1D19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招标服务费：根据国家计委计价格【2002】1980号《招标代理服务收费管理暂行办法》规定标准按中标价计算后下浮25%收取，由中标人在领取中标通知书时支付。</w:t>
            </w:r>
          </w:p>
          <w:p w14:paraId="43B1AF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FE9092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6F2143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5FA96B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3B792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E937F6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733" w:type="dxa"/>
            <w:tcBorders>
              <w:top w:val="single" w:color="000000" w:sz="2" w:space="0"/>
              <w:left w:val="single" w:color="000000" w:sz="2" w:space="0"/>
              <w:bottom w:val="single" w:color="000000" w:sz="2" w:space="0"/>
              <w:right w:val="single" w:color="000000" w:sz="8" w:space="0"/>
            </w:tcBorders>
            <w:vAlign w:val="center"/>
          </w:tcPr>
          <w:p w14:paraId="1FDD5EF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51523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012475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0A3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投标人应先安装“政采云电子交易客户端”，并按照本招标文件和“政府采购云平台”的要求，通过“政采云电子交易客户端”编制并加密投标文件。</w:t>
            </w:r>
          </w:p>
        </w:tc>
      </w:tr>
      <w:tr w14:paraId="6BF73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E8D476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7339E24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标文件，电子投标文件中所须加盖公章的地方均加盖牵头人的电子签章。</w:t>
            </w:r>
          </w:p>
        </w:tc>
      </w:tr>
      <w:tr w14:paraId="58F5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CAE7B2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1D6493F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6C775BB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46B0878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1D3B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B4C9A5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733" w:type="dxa"/>
            <w:tcBorders>
              <w:top w:val="single" w:color="000000" w:sz="2" w:space="0"/>
              <w:left w:val="single" w:color="000000" w:sz="2" w:space="0"/>
              <w:bottom w:val="single" w:color="000000" w:sz="2" w:space="0"/>
              <w:right w:val="single" w:color="000000" w:sz="8" w:space="0"/>
            </w:tcBorders>
            <w:vAlign w:val="center"/>
          </w:tcPr>
          <w:p w14:paraId="10B1FB0F">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投标文件份数：</w:t>
            </w:r>
          </w:p>
          <w:p w14:paraId="70418FC3">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545B0D61">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r>
              <w:rPr>
                <w:rFonts w:hint="eastAsia" w:ascii="新宋体" w:hAnsi="新宋体" w:eastAsia="新宋体" w:cs="新宋体"/>
                <w:color w:val="auto"/>
                <w:sz w:val="22"/>
                <w:szCs w:val="22"/>
                <w:highlight w:val="none"/>
                <w:lang w:eastAsia="zh-CN"/>
              </w:rPr>
              <w:t>。</w:t>
            </w:r>
          </w:p>
          <w:p w14:paraId="4940A8B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（若不提供备份文件，电子加密投标文件解密失败，投标人自行负责。）</w:t>
            </w:r>
          </w:p>
          <w:p w14:paraId="7AF7DE14">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6E8313C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邮寄地址：温州市鹿城区南汇街道勤民路鹿城壹号18幢803室。</w:t>
            </w:r>
          </w:p>
          <w:p w14:paraId="3858FB99">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8"/>
                <w:highlight w:val="none"/>
                <w:lang w:val="en-US" w:eastAsia="zh-CN"/>
              </w:rPr>
              <w:t>联系人：</w:t>
            </w:r>
            <w:r>
              <w:rPr>
                <w:rFonts w:hint="eastAsia" w:ascii="新宋体" w:hAnsi="新宋体" w:eastAsia="新宋体" w:cs="新宋体"/>
                <w:color w:val="auto"/>
                <w:sz w:val="22"/>
                <w:szCs w:val="22"/>
                <w:highlight w:val="none"/>
              </w:rPr>
              <w:t>肖忠文，联系方式：13757727199</w:t>
            </w:r>
          </w:p>
          <w:p w14:paraId="4D02D8A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en-US" w:eastAsia="zh-CN" w:bidi="ar"/>
              </w:rPr>
              <w:t>（项目开评标结束后，投标供应商须提供纸质投标响应文件并加盖单位公章一份，送至代理公司）</w:t>
            </w:r>
          </w:p>
        </w:tc>
      </w:tr>
      <w:tr w14:paraId="54E73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4802F7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733" w:type="dxa"/>
            <w:tcBorders>
              <w:top w:val="single" w:color="000000" w:sz="2" w:space="0"/>
              <w:left w:val="single" w:color="000000" w:sz="2" w:space="0"/>
              <w:bottom w:val="single" w:color="000000" w:sz="2" w:space="0"/>
              <w:right w:val="single" w:color="000000" w:sz="8" w:space="0"/>
            </w:tcBorders>
            <w:vAlign w:val="center"/>
          </w:tcPr>
          <w:p w14:paraId="2465E23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3C3B20A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7B677F9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58DF928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b.“电子加密投标文件”成功上传递交后，投标人可自行打印投标文件接收回执。</w:t>
            </w:r>
          </w:p>
          <w:p w14:paraId="2EB17CF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16FFB6C">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14D6D03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b.“备份投标文件”应当密封包装，并在包装上标注投标项目名称、投标单位名称并加盖公章。没有密封包装或者逾期（邮寄）送达至投标地点的“备份投标文件”将不予接收；</w:t>
            </w:r>
          </w:p>
          <w:p w14:paraId="74EFDD9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0ED04BF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w:t>
            </w:r>
            <w:r>
              <w:rPr>
                <w:rFonts w:hint="eastAsia" w:ascii="新宋体" w:hAnsi="新宋体" w:eastAsia="新宋体" w:cs="新宋体"/>
                <w:color w:val="auto"/>
                <w:sz w:val="22"/>
                <w:szCs w:val="22"/>
                <w:highlight w:val="none"/>
              </w:rPr>
              <w:t>件编制</w:t>
            </w:r>
            <w:r>
              <w:rPr>
                <w:rFonts w:hint="eastAsia" w:ascii="新宋体" w:hAnsi="新宋体" w:eastAsia="新宋体" w:cs="新宋体"/>
                <w:color w:val="auto"/>
                <w:sz w:val="22"/>
                <w:szCs w:val="22"/>
                <w:highlight w:val="none"/>
                <w:lang w:val="en-US" w:eastAsia="zh-CN"/>
              </w:rPr>
              <w:t>。</w:t>
            </w:r>
          </w:p>
        </w:tc>
      </w:tr>
      <w:tr w14:paraId="5B547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C9BBCD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733" w:type="dxa"/>
            <w:tcBorders>
              <w:top w:val="single" w:color="000000" w:sz="2" w:space="0"/>
              <w:left w:val="single" w:color="000000" w:sz="2" w:space="0"/>
              <w:bottom w:val="single" w:color="000000" w:sz="2" w:space="0"/>
              <w:right w:val="single" w:color="000000" w:sz="8" w:space="0"/>
            </w:tcBorders>
            <w:vAlign w:val="center"/>
          </w:tcPr>
          <w:p w14:paraId="2795B1E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4F19C4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（1）开标后，采购组织机构将向各投标人发出“电子加密投标文件”的解密通知，各投标人代表应当在接到解密通知后在系统规定时间内自行完成“电子加密投标文件”的在线解密。</w:t>
            </w:r>
          </w:p>
          <w:p w14:paraId="23D253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1B124C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44357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6E9EA0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733" w:type="dxa"/>
            <w:tcBorders>
              <w:top w:val="single" w:color="000000" w:sz="2" w:space="0"/>
              <w:left w:val="single" w:color="000000" w:sz="2" w:space="0"/>
              <w:bottom w:val="single" w:color="000000" w:sz="2" w:space="0"/>
              <w:right w:val="single" w:color="000000" w:sz="8" w:space="0"/>
            </w:tcBorders>
            <w:vAlign w:val="center"/>
          </w:tcPr>
          <w:p w14:paraId="45367AFE">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投标截止时间：</w:t>
            </w:r>
            <w:r>
              <w:rPr>
                <w:rFonts w:hint="eastAsia" w:ascii="新宋体" w:hAnsi="新宋体" w:eastAsia="新宋体" w:cs="新宋体"/>
                <w:b/>
                <w:bCs/>
                <w:color w:val="auto"/>
                <w:sz w:val="22"/>
                <w:szCs w:val="22"/>
                <w:highlight w:val="none"/>
                <w:lang w:val="en-US" w:eastAsia="zh-CN"/>
              </w:rPr>
              <w:t>详见招标公告。</w:t>
            </w:r>
          </w:p>
          <w:p w14:paraId="3EFBF197">
            <w:pPr>
              <w:snapToGrid w:val="0"/>
              <w:spacing w:line="460" w:lineRule="exact"/>
              <w:rPr>
                <w:rFonts w:hint="default" w:ascii="新宋体" w:hAnsi="新宋体" w:eastAsia="新宋体" w:cs="新宋体"/>
                <w:color w:val="auto"/>
                <w:sz w:val="22"/>
                <w:szCs w:val="22"/>
                <w:highlight w:val="none"/>
                <w:lang w:val="en-US"/>
              </w:rPr>
            </w:pPr>
            <w:r>
              <w:rPr>
                <w:rFonts w:hint="eastAsia" w:ascii="新宋体" w:hAnsi="新宋体" w:eastAsia="新宋体" w:cs="新宋体"/>
                <w:b/>
                <w:bCs/>
                <w:color w:val="auto"/>
                <w:sz w:val="22"/>
                <w:szCs w:val="22"/>
                <w:highlight w:val="none"/>
              </w:rPr>
              <w:t>投标地点：</w:t>
            </w:r>
            <w:r>
              <w:rPr>
                <w:rFonts w:hint="eastAsia" w:ascii="新宋体" w:hAnsi="新宋体" w:eastAsia="新宋体" w:cs="新宋体"/>
                <w:b/>
                <w:bCs/>
                <w:color w:val="auto"/>
                <w:sz w:val="22"/>
                <w:szCs w:val="22"/>
                <w:highlight w:val="none"/>
                <w:lang w:val="en-US" w:eastAsia="zh-CN"/>
              </w:rPr>
              <w:t>详见招标公告。</w:t>
            </w:r>
          </w:p>
        </w:tc>
      </w:tr>
      <w:tr w14:paraId="77A59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39E79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733" w:type="dxa"/>
            <w:tcBorders>
              <w:top w:val="single" w:color="000000" w:sz="2" w:space="0"/>
              <w:left w:val="single" w:color="000000" w:sz="2" w:space="0"/>
              <w:bottom w:val="single" w:color="000000" w:sz="2" w:space="0"/>
              <w:right w:val="single" w:color="000000" w:sz="8" w:space="0"/>
            </w:tcBorders>
            <w:vAlign w:val="center"/>
          </w:tcPr>
          <w:p w14:paraId="7A5DA40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开标时间：</w:t>
            </w:r>
            <w:r>
              <w:rPr>
                <w:rFonts w:hint="eastAsia" w:ascii="新宋体" w:hAnsi="新宋体" w:eastAsia="新宋体" w:cs="新宋体"/>
                <w:b/>
                <w:bCs/>
                <w:color w:val="auto"/>
                <w:sz w:val="22"/>
                <w:szCs w:val="22"/>
                <w:highlight w:val="none"/>
                <w:lang w:val="en-US" w:eastAsia="zh-CN"/>
              </w:rPr>
              <w:t>详见招标公告。</w:t>
            </w:r>
          </w:p>
          <w:p w14:paraId="30E4853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开标</w:t>
            </w:r>
            <w:r>
              <w:rPr>
                <w:rFonts w:hint="eastAsia" w:ascii="新宋体" w:hAnsi="新宋体" w:eastAsia="新宋体" w:cs="新宋体"/>
                <w:b/>
                <w:bCs/>
                <w:color w:val="auto"/>
                <w:sz w:val="22"/>
                <w:szCs w:val="22"/>
                <w:highlight w:val="none"/>
              </w:rPr>
              <w:t>地点：</w:t>
            </w:r>
            <w:r>
              <w:rPr>
                <w:rFonts w:hint="eastAsia" w:ascii="新宋体" w:hAnsi="新宋体" w:eastAsia="新宋体" w:cs="新宋体"/>
                <w:b/>
                <w:bCs/>
                <w:color w:val="auto"/>
                <w:sz w:val="22"/>
                <w:szCs w:val="22"/>
                <w:highlight w:val="none"/>
                <w:lang w:val="en-US" w:eastAsia="zh-CN"/>
              </w:rPr>
              <w:t>详见招标公告。</w:t>
            </w:r>
          </w:p>
        </w:tc>
      </w:tr>
      <w:tr w14:paraId="71F74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2C3F9F10">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w:t>
            </w:r>
          </w:p>
        </w:tc>
        <w:tc>
          <w:tcPr>
            <w:tcW w:w="9733" w:type="dxa"/>
            <w:tcBorders>
              <w:top w:val="single" w:color="000000" w:sz="2" w:space="0"/>
              <w:left w:val="single" w:color="000000" w:sz="2" w:space="0"/>
              <w:bottom w:val="single" w:color="auto" w:sz="4" w:space="0"/>
              <w:right w:val="single" w:color="000000" w:sz="8" w:space="0"/>
            </w:tcBorders>
            <w:vAlign w:val="center"/>
          </w:tcPr>
          <w:p w14:paraId="31127D6C">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bidi="ar"/>
              </w:rPr>
              <w:t>评审地点：温州市鹿城区南汇街道勤民路鹿城壹号18幢803室</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//zfcg.czt.zj.gov.cn/）</w:t>
            </w:r>
          </w:p>
        </w:tc>
      </w:tr>
      <w:tr w14:paraId="786E4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C31EEE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w:t>
            </w:r>
          </w:p>
        </w:tc>
        <w:tc>
          <w:tcPr>
            <w:tcW w:w="9733" w:type="dxa"/>
            <w:tcBorders>
              <w:top w:val="single" w:color="auto" w:sz="4" w:space="0"/>
              <w:left w:val="single" w:color="000000" w:sz="2" w:space="0"/>
              <w:bottom w:val="single" w:color="auto" w:sz="4" w:space="0"/>
              <w:right w:val="single" w:color="000000" w:sz="8" w:space="0"/>
            </w:tcBorders>
            <w:vAlign w:val="center"/>
          </w:tcPr>
          <w:p w14:paraId="1764B68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7B674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D401896">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16</w:t>
            </w:r>
          </w:p>
        </w:tc>
        <w:tc>
          <w:tcPr>
            <w:tcW w:w="9733" w:type="dxa"/>
            <w:tcBorders>
              <w:top w:val="single" w:color="auto" w:sz="4" w:space="0"/>
              <w:left w:val="single" w:color="000000" w:sz="2" w:space="0"/>
              <w:bottom w:val="single" w:color="auto" w:sz="4" w:space="0"/>
              <w:right w:val="single" w:color="000000" w:sz="8" w:space="0"/>
            </w:tcBorders>
            <w:vAlign w:val="center"/>
          </w:tcPr>
          <w:p w14:paraId="21CBA248">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28E03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915F737">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17</w:t>
            </w:r>
          </w:p>
        </w:tc>
        <w:tc>
          <w:tcPr>
            <w:tcW w:w="9733" w:type="dxa"/>
            <w:tcBorders>
              <w:top w:val="single" w:color="000000" w:sz="2" w:space="0"/>
              <w:left w:val="single" w:color="000000" w:sz="2" w:space="0"/>
              <w:bottom w:val="single" w:color="000000" w:sz="2" w:space="0"/>
              <w:right w:val="single" w:color="000000" w:sz="8" w:space="0"/>
            </w:tcBorders>
            <w:vAlign w:val="center"/>
          </w:tcPr>
          <w:p w14:paraId="723CF699">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潜在投标人需在浙江政府采购网</w:t>
            </w:r>
            <w:bookmarkStart w:id="11" w:name="OLE_LINK11"/>
            <w:r>
              <w:rPr>
                <w:rFonts w:hint="eastAsia" w:ascii="新宋体" w:hAnsi="新宋体" w:eastAsia="新宋体" w:cs="新宋体"/>
                <w:b/>
                <w:color w:val="auto"/>
                <w:kern w:val="10"/>
                <w:sz w:val="22"/>
                <w:szCs w:val="22"/>
                <w:highlight w:val="none"/>
              </w:rPr>
              <w:t>https</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w:t>
            </w:r>
            <w:bookmarkEnd w:id="11"/>
            <w:r>
              <w:rPr>
                <w:rFonts w:hint="eastAsia" w:ascii="新宋体" w:hAnsi="新宋体" w:eastAsia="新宋体" w:cs="新宋体"/>
                <w:b/>
                <w:color w:val="auto"/>
                <w:kern w:val="10"/>
                <w:sz w:val="22"/>
                <w:szCs w:val="22"/>
                <w:highlight w:val="none"/>
              </w:rPr>
              <w:t>进行免费注册，具体详见浙江政府采购网投标人注册要求。</w:t>
            </w:r>
          </w:p>
        </w:tc>
      </w:tr>
      <w:tr w14:paraId="0BEA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33B8EB4">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18</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5219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2107A8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zh-CN"/>
              </w:rPr>
              <w:t>根据《浙江省财政厅关于进一步发挥政府采购政策功能全力推动经济稳进提质的通知》 （浙财采监（2022）3号）</w:t>
            </w:r>
            <w:r>
              <w:rPr>
                <w:rFonts w:hint="eastAsia" w:ascii="新宋体" w:hAnsi="新宋体" w:eastAsia="新宋体" w:cs="新宋体"/>
                <w:color w:val="auto"/>
                <w:kern w:val="0"/>
                <w:sz w:val="22"/>
                <w:szCs w:val="22"/>
                <w:highlight w:val="none"/>
              </w:rPr>
              <w:t>，本单位在政府采购活动中应当通过加强采购需求管理，落实预留采购份额，价格评审优惠、优先采购等措施，提高中小企业在政府采购中的份额，支持中小企业发展。项目相关情况如下：</w:t>
            </w:r>
          </w:p>
          <w:p w14:paraId="557470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700000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6A838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xml:space="preserve"> ①货物类 </w:t>
            </w:r>
            <w:r>
              <w:rPr>
                <w:rFonts w:hint="eastAsia" w:ascii="新宋体" w:hAnsi="新宋体" w:eastAsia="新宋体" w:cs="新宋体"/>
                <w:color w:val="auto"/>
                <w:kern w:val="0"/>
                <w:sz w:val="22"/>
                <w:szCs w:val="22"/>
                <w:highlight w:val="none"/>
              </w:rPr>
              <w:t>（①货物类/②服务类/③工程类）</w:t>
            </w:r>
          </w:p>
          <w:p w14:paraId="3792B44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1EAA7AF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62E439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（是/否）属于预留份额专门面向中小企业采购的项目。</w:t>
            </w:r>
          </w:p>
          <w:p w14:paraId="6EC5AE3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  ）措施进行：</w:t>
            </w:r>
          </w:p>
          <w:p w14:paraId="170D79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64E9EA2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（比例）； </w:t>
            </w:r>
          </w:p>
          <w:p w14:paraId="20DCAF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（比例）分包给一家或者多家中小企业。</w:t>
            </w:r>
          </w:p>
          <w:p w14:paraId="3D956AF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 </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 xml:space="preserve">%）（工程项目为 3%—5%）的扣除，用扣除后的价格参加评审。 </w:t>
            </w:r>
          </w:p>
          <w:p w14:paraId="2C5091E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617C1A8B">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2385D89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516C29C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787F3F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3C86804C">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408E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9CD96AC">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19</w:t>
            </w:r>
          </w:p>
        </w:tc>
        <w:tc>
          <w:tcPr>
            <w:tcW w:w="9733" w:type="dxa"/>
            <w:tcBorders>
              <w:top w:val="single" w:color="000000" w:sz="2" w:space="0"/>
              <w:left w:val="single" w:color="000000" w:sz="2" w:space="0"/>
              <w:bottom w:val="single" w:color="000000" w:sz="2" w:space="0"/>
              <w:right w:val="single" w:color="000000" w:sz="8" w:space="0"/>
            </w:tcBorders>
            <w:vAlign w:val="center"/>
          </w:tcPr>
          <w:p w14:paraId="489A858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20523820">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或采购代理机构将对本项目投标人的信用记录进行查询。查询渠道为信用中国网站（</w:t>
            </w:r>
            <w:bookmarkStart w:id="12"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12"/>
            <w:r>
              <w:rPr>
                <w:rFonts w:hint="eastAsia" w:ascii="新宋体" w:hAnsi="新宋体" w:eastAsia="新宋体" w:cs="新宋体"/>
                <w:color w:val="auto"/>
                <w:sz w:val="22"/>
                <w:szCs w:val="22"/>
                <w:highlight w:val="none"/>
              </w:rPr>
              <w:t>）、中国政府采购网（</w:t>
            </w:r>
            <w:bookmarkStart w:id="13"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13"/>
            <w:r>
              <w:rPr>
                <w:rFonts w:hint="eastAsia" w:ascii="新宋体" w:hAnsi="新宋体" w:eastAsia="新宋体" w:cs="新宋体"/>
                <w:color w:val="auto"/>
                <w:sz w:val="22"/>
                <w:szCs w:val="22"/>
                <w:highlight w:val="none"/>
              </w:rPr>
              <w:t>）；</w:t>
            </w:r>
          </w:p>
          <w:p w14:paraId="72C54D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2C9A61F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10164B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EBC83DE">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1F6FD99C">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4" w:name="_Toc26491"/>
      <w:r>
        <w:rPr>
          <w:rFonts w:hint="eastAsia" w:ascii="新宋体" w:hAnsi="新宋体" w:eastAsia="新宋体" w:cs="新宋体"/>
          <w:b/>
          <w:bCs/>
          <w:color w:val="auto"/>
          <w:sz w:val="26"/>
          <w:szCs w:val="26"/>
          <w:highlight w:val="none"/>
        </w:rPr>
        <w:t>一、 说   明</w:t>
      </w:r>
      <w:bookmarkEnd w:id="14"/>
    </w:p>
    <w:p w14:paraId="2E14F237">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20320C6B">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0DA4186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：是指依法进行采购的国家机关、事业单位、团体组织</w:t>
      </w:r>
    </w:p>
    <w:p w14:paraId="3DDE0EB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：受</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委托，在委托的范围内办理采购事宜的机构；</w:t>
      </w:r>
    </w:p>
    <w:p w14:paraId="789FD22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2B3782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4F77A8E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699C2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、用户相同；</w:t>
      </w:r>
    </w:p>
    <w:p w14:paraId="6BD3416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22BA2B3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171C40F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20211F2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F4FE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3FF297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4D9E6857">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B0E8EB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2614E53">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FC9DD6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1994B7A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27C35D68">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7798"/>
      <w:r>
        <w:rPr>
          <w:rFonts w:hint="eastAsia" w:ascii="新宋体" w:hAnsi="新宋体" w:eastAsia="新宋体" w:cs="新宋体"/>
          <w:b/>
          <w:bCs/>
          <w:color w:val="auto"/>
          <w:sz w:val="26"/>
          <w:szCs w:val="26"/>
          <w:highlight w:val="none"/>
        </w:rPr>
        <w:t>二、 招标文件</w:t>
      </w:r>
      <w:bookmarkEnd w:id="15"/>
    </w:p>
    <w:p w14:paraId="164681CB">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7F047ED0">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209490A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666367CF">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5B01A5F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686B2C1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s="新宋体"/>
          <w:color w:val="auto"/>
          <w:sz w:val="22"/>
          <w:szCs w:val="22"/>
          <w:highlight w:val="none"/>
        </w:rPr>
        <w:t>。</w:t>
      </w:r>
    </w:p>
    <w:p w14:paraId="16868F43">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6" w:name="_Toc13406"/>
      <w:r>
        <w:rPr>
          <w:rFonts w:hint="eastAsia" w:ascii="新宋体" w:hAnsi="新宋体" w:eastAsia="新宋体" w:cs="新宋体"/>
          <w:b/>
          <w:bCs/>
          <w:color w:val="auto"/>
          <w:sz w:val="26"/>
          <w:szCs w:val="26"/>
          <w:highlight w:val="none"/>
        </w:rPr>
        <w:t>三、 投标文件的编制</w:t>
      </w:r>
      <w:bookmarkEnd w:id="16"/>
    </w:p>
    <w:p w14:paraId="070AFFA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0EC7720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03E2A9C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66CDFC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6E7F4636">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7AFAD031">
      <w:pPr>
        <w:keepNext w:val="0"/>
        <w:keepLines w:val="0"/>
        <w:pageBreakBefore w:val="0"/>
        <w:tabs>
          <w:tab w:val="left" w:pos="360"/>
        </w:tabs>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w:t>
      </w:r>
      <w:r>
        <w:rPr>
          <w:rFonts w:hint="eastAsia" w:ascii="新宋体" w:hAnsi="新宋体" w:eastAsia="新宋体" w:cs="新宋体"/>
          <w:color w:val="auto"/>
          <w:kern w:val="0"/>
          <w:sz w:val="22"/>
          <w:szCs w:val="22"/>
          <w:highlight w:val="none"/>
          <w:u w:val="single"/>
          <w:lang w:val="zh-CN" w:eastAsia="zh-CN"/>
        </w:rPr>
        <w:t>供应商</w:t>
      </w:r>
      <w:r>
        <w:rPr>
          <w:rFonts w:hint="eastAsia" w:ascii="新宋体" w:hAnsi="新宋体" w:eastAsia="新宋体" w:cs="新宋体"/>
          <w:color w:val="auto"/>
          <w:kern w:val="0"/>
          <w:sz w:val="22"/>
          <w:szCs w:val="22"/>
          <w:highlight w:val="none"/>
          <w:u w:val="single"/>
          <w:lang w:val="zh-CN"/>
        </w:rPr>
        <w:t>参加本次采购活动前3年内</w:t>
      </w:r>
      <w:r>
        <w:rPr>
          <w:rFonts w:hint="eastAsia" w:ascii="新宋体" w:hAnsi="新宋体" w:eastAsia="新宋体" w:cs="新宋体"/>
          <w:color w:val="auto"/>
          <w:kern w:val="0"/>
          <w:sz w:val="22"/>
          <w:szCs w:val="22"/>
          <w:highlight w:val="none"/>
          <w:u w:val="single"/>
          <w:lang w:val="zh-CN" w:eastAsia="zh-CN"/>
        </w:rPr>
        <w:t>满足</w:t>
      </w:r>
      <w:r>
        <w:rPr>
          <w:rFonts w:hint="eastAsia" w:ascii="新宋体" w:hAnsi="新宋体" w:eastAsia="新宋体" w:cs="新宋体"/>
          <w:color w:val="auto"/>
          <w:kern w:val="0"/>
          <w:sz w:val="22"/>
          <w:szCs w:val="22"/>
          <w:highlight w:val="none"/>
          <w:u w:val="single"/>
          <w:lang w:val="zh-CN"/>
        </w:rPr>
        <w:t>《中华人民共和国政府采购法》的有关资格证明文件。</w:t>
      </w:r>
      <w:r>
        <w:rPr>
          <w:rFonts w:hint="eastAsia" w:ascii="新宋体" w:hAnsi="新宋体" w:eastAsia="新宋体" w:cs="新宋体"/>
          <w:color w:val="auto"/>
          <w:sz w:val="22"/>
          <w:szCs w:val="22"/>
          <w:highlight w:val="none"/>
          <w:u w:val="single"/>
        </w:rPr>
        <w:t>包括：</w:t>
      </w:r>
    </w:p>
    <w:p w14:paraId="350D6E9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E81694D">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 xml:space="preserve">复印件； </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655701D7">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B6F7EB1">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1698FE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lang w:val="zh-CN"/>
        </w:rPr>
        <w:t>）政府</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D1F714E">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联合体协议书；</w:t>
      </w:r>
      <w:r>
        <w:rPr>
          <w:rFonts w:hint="eastAsia" w:ascii="新宋体" w:hAnsi="新宋体" w:eastAsia="新宋体" w:cs="新宋体"/>
          <w:b/>
          <w:bCs/>
          <w:color w:val="auto"/>
          <w:sz w:val="22"/>
          <w:szCs w:val="22"/>
          <w:highlight w:val="none"/>
          <w:u w:val="single"/>
          <w:lang w:val="en-US" w:eastAsia="zh-CN"/>
        </w:rPr>
        <w:t>（如有）</w:t>
      </w:r>
    </w:p>
    <w:p w14:paraId="12035A5A">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59175F99">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1A646025">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r>
        <w:rPr>
          <w:rFonts w:hint="eastAsia" w:ascii="新宋体" w:hAnsi="新宋体" w:eastAsia="新宋体" w:cs="新宋体"/>
          <w:color w:val="auto"/>
          <w:sz w:val="22"/>
          <w:szCs w:val="22"/>
          <w:highlight w:val="none"/>
          <w:u w:val="single"/>
          <w:lang w:eastAsia="zh-CN"/>
        </w:rPr>
        <w:t>；</w:t>
      </w:r>
    </w:p>
    <w:p w14:paraId="4E5E34F7">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r>
        <w:rPr>
          <w:rFonts w:hint="eastAsia" w:ascii="新宋体" w:hAnsi="新宋体" w:eastAsia="新宋体" w:cs="新宋体"/>
          <w:color w:val="auto"/>
          <w:sz w:val="22"/>
          <w:szCs w:val="22"/>
          <w:highlight w:val="none"/>
          <w:u w:val="single"/>
          <w:lang w:eastAsia="zh-CN"/>
        </w:rPr>
        <w:t>；</w:t>
      </w:r>
    </w:p>
    <w:p w14:paraId="6C4187E8">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符合财政价格优惠政策</w:t>
      </w:r>
      <w:r>
        <w:rPr>
          <w:rFonts w:hint="eastAsia" w:ascii="新宋体" w:hAnsi="新宋体" w:eastAsia="新宋体" w:cs="新宋体"/>
          <w:color w:val="auto"/>
          <w:sz w:val="22"/>
          <w:szCs w:val="22"/>
          <w:highlight w:val="none"/>
          <w:u w:val="single"/>
          <w:lang w:val="en-US" w:eastAsia="zh-CN"/>
        </w:rPr>
        <w:t>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中小企业声明函、监狱企业、残疾人福利性单位及其他相关的充分的证明材料</w:t>
      </w:r>
      <w:r>
        <w:rPr>
          <w:rFonts w:hint="eastAsia" w:ascii="新宋体" w:hAnsi="新宋体" w:eastAsia="新宋体" w:cs="新宋体"/>
          <w:color w:val="auto"/>
          <w:sz w:val="22"/>
          <w:szCs w:val="22"/>
          <w:highlight w:val="none"/>
          <w:u w:val="single"/>
          <w:lang w:eastAsia="zh-CN"/>
        </w:rPr>
        <w:t>；</w:t>
      </w:r>
    </w:p>
    <w:p w14:paraId="6676682F">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p>
    <w:p w14:paraId="4B807775">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（1）投标响应函</w:t>
      </w:r>
      <w:r>
        <w:rPr>
          <w:rFonts w:hint="eastAsia" w:ascii="新宋体" w:hAnsi="新宋体" w:eastAsia="新宋体" w:cs="新宋体"/>
          <w:color w:val="auto"/>
          <w:sz w:val="22"/>
          <w:szCs w:val="22"/>
          <w:highlight w:val="none"/>
          <w:u w:val="none"/>
          <w:lang w:eastAsia="zh-CN"/>
        </w:rPr>
        <w:t>；</w:t>
      </w:r>
    </w:p>
    <w:p w14:paraId="695F126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r>
        <w:rPr>
          <w:rFonts w:hint="eastAsia" w:ascii="新宋体" w:hAnsi="新宋体" w:eastAsia="新宋体" w:cs="新宋体"/>
          <w:color w:val="auto"/>
          <w:sz w:val="22"/>
          <w:szCs w:val="22"/>
          <w:highlight w:val="none"/>
          <w:lang w:eastAsia="zh-CN"/>
        </w:rPr>
        <w:t>；</w:t>
      </w:r>
    </w:p>
    <w:p w14:paraId="5FBBC2E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646A911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p>
    <w:p w14:paraId="2E0B233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p>
    <w:p w14:paraId="30D05EA0">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3B69F935">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4E1184A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70CD649E">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2D3005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3CF5866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5A4B278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）其他必要提供的资料（</w:t>
      </w:r>
      <w:r>
        <w:rPr>
          <w:rFonts w:hint="eastAsia" w:ascii="新宋体" w:hAnsi="新宋体" w:eastAsia="新宋体" w:cs="新宋体"/>
          <w:color w:val="auto"/>
          <w:sz w:val="22"/>
          <w:szCs w:val="22"/>
          <w:highlight w:val="none"/>
          <w:lang w:val="zh-CN" w:eastAsia="zh-CN"/>
        </w:rPr>
        <w:t>根据评分细则自行提供，格式自拟</w:t>
      </w:r>
      <w:r>
        <w:rPr>
          <w:rFonts w:hint="eastAsia" w:ascii="新宋体" w:hAnsi="新宋体" w:eastAsia="新宋体" w:cs="新宋体"/>
          <w:color w:val="auto"/>
          <w:sz w:val="22"/>
          <w:szCs w:val="22"/>
          <w:highlight w:val="none"/>
          <w:lang w:val="zh-CN"/>
        </w:rPr>
        <w:t>）；</w:t>
      </w:r>
    </w:p>
    <w:p w14:paraId="253A5617">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090A29AE">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0FB7D7E7">
      <w:pPr>
        <w:pStyle w:val="29"/>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760B254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满意，同时在技术偏离表中作出详细说明。</w:t>
      </w:r>
    </w:p>
    <w:p w14:paraId="53DDA5F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16230DC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38FAC22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1970A46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0EA930A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4DF236F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5F9CB2D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6E9C1A6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4C87633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DA060B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563A381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9F6670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54455694">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2D2F99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4868AA6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7.1本项目通过“政府采购云平台（https</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//zfcg.czt.zj.gov.cn/）”实行在线投标响应（电子投标）。投标人应通过“政采云电子交易客户端”，并按照本招标文件和“政府采购云平台”的要求编制并加密投标文件。</w:t>
      </w:r>
    </w:p>
    <w:p w14:paraId="5E91DE12">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443E9DD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2AB35DE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0B63266E">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0205763A">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26E8680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6062D32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2100418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3D4FFDA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33000A3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A8E67A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7DE7B4E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5D47A09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71067EA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1B8C6D6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17EF66E2">
      <w:pPr>
        <w:spacing w:before="100" w:beforeAutospacing="1" w:after="100" w:afterAutospacing="1" w:line="440" w:lineRule="exact"/>
        <w:jc w:val="center"/>
        <w:outlineLvl w:val="2"/>
        <w:rPr>
          <w:rFonts w:hint="eastAsia" w:ascii="新宋体" w:hAnsi="新宋体" w:eastAsia="新宋体" w:cs="新宋体"/>
          <w:b/>
          <w:bCs/>
          <w:color w:val="auto"/>
          <w:sz w:val="22"/>
          <w:szCs w:val="22"/>
          <w:highlight w:val="none"/>
        </w:rPr>
      </w:pPr>
      <w:bookmarkStart w:id="17" w:name="_Toc28973"/>
      <w:r>
        <w:rPr>
          <w:rFonts w:hint="eastAsia" w:ascii="新宋体" w:hAnsi="新宋体" w:eastAsia="新宋体" w:cs="新宋体"/>
          <w:b/>
          <w:bCs/>
          <w:color w:val="auto"/>
          <w:sz w:val="22"/>
          <w:szCs w:val="22"/>
          <w:highlight w:val="none"/>
        </w:rPr>
        <w:t>四、 投标文件的递交</w:t>
      </w:r>
      <w:bookmarkEnd w:id="17"/>
    </w:p>
    <w:p w14:paraId="695FD8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042D1E4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647A77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1B63FD4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6ED938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28305F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0A36A9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DBC25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70A4426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620AA08">
      <w:pPr>
        <w:spacing w:before="100" w:beforeAutospacing="1" w:after="100" w:afterAutospacing="1" w:line="460" w:lineRule="exact"/>
        <w:jc w:val="center"/>
        <w:outlineLvl w:val="2"/>
        <w:rPr>
          <w:rFonts w:hint="eastAsia" w:ascii="新宋体" w:hAnsi="新宋体" w:eastAsia="新宋体" w:cs="新宋体"/>
          <w:b/>
          <w:bCs/>
          <w:color w:val="auto"/>
          <w:sz w:val="22"/>
          <w:szCs w:val="22"/>
          <w:highlight w:val="none"/>
        </w:rPr>
      </w:pPr>
      <w:bookmarkStart w:id="18" w:name="_Toc29173"/>
      <w:r>
        <w:rPr>
          <w:rFonts w:hint="eastAsia" w:ascii="新宋体" w:hAnsi="新宋体" w:eastAsia="新宋体" w:cs="新宋体"/>
          <w:b/>
          <w:bCs/>
          <w:color w:val="auto"/>
          <w:sz w:val="22"/>
          <w:szCs w:val="22"/>
          <w:highlight w:val="none"/>
        </w:rPr>
        <w:t>五、 开标和评标</w:t>
      </w:r>
      <w:bookmarkEnd w:id="18"/>
    </w:p>
    <w:p w14:paraId="50E763C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377A339C">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3167AD8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438B6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4627F5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6169BB6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p>
    <w:p w14:paraId="07EC956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465CD70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8E2E92B">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498DDE9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0B58DD82">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31750B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3450B58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5974435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（2）解密成功后，开启投标人的《报价文件》，投标人通过政采云系统对自己报价文件相关内容进行签字确认（不予确认的应说明理由，否则视为无异议）。</w:t>
      </w:r>
    </w:p>
    <w:p w14:paraId="7E40282D">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71119711">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147243C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31A17190">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75DBD34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382F4BB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4FEBCF3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最终确定中标或成交投标人名单的时间和公告方式等。</w:t>
      </w:r>
    </w:p>
    <w:p w14:paraId="7B8E1541">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2D2382A4">
      <w:pPr>
        <w:spacing w:line="460" w:lineRule="exact"/>
        <w:ind w:firstLine="440" w:firstLineChars="200"/>
        <w:rPr>
          <w:rFonts w:hint="eastAsia" w:ascii="新宋体" w:hAnsi="新宋体" w:eastAsia="新宋体" w:cs="新宋体"/>
          <w:color w:val="auto"/>
          <w:sz w:val="22"/>
          <w:szCs w:val="22"/>
          <w:highlight w:val="none"/>
        </w:rPr>
      </w:pPr>
      <w:bookmarkStart w:id="19" w:name="_Toc24550037"/>
      <w:bookmarkStart w:id="20" w:name="_Toc33194393"/>
      <w:r>
        <w:rPr>
          <w:rFonts w:hint="eastAsia" w:ascii="新宋体" w:hAnsi="新宋体" w:eastAsia="新宋体" w:cs="新宋体"/>
          <w:color w:val="auto"/>
          <w:sz w:val="22"/>
          <w:szCs w:val="22"/>
          <w:highlight w:val="none"/>
        </w:rPr>
        <w:t>6、投标人资格审查</w:t>
      </w:r>
      <w:bookmarkEnd w:id="19"/>
      <w:bookmarkEnd w:id="20"/>
    </w:p>
    <w:p w14:paraId="28A5F74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664782B7">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74A1432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.3单位负责人为同一人或者存在直接控股、管理关系的不同投标人参加同一合同项下的政府采购活动的，相关投标人均作资格无效处理。</w:t>
      </w:r>
    </w:p>
    <w:p w14:paraId="255614A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32489868">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50ED49C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0BE21B7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1609435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35DB7EC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p>
    <w:p w14:paraId="741A5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693786">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0647A01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02F4EDD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0BA9B8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7D926F03">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7BA62A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val="0"/>
          <w:bCs/>
          <w:color w:val="auto"/>
          <w:sz w:val="22"/>
          <w:szCs w:val="22"/>
          <w:highlight w:val="none"/>
          <w:lang w:eastAsia="zh-CN"/>
        </w:rPr>
        <w:t>如为联合体投标，未提供有效的联合体共同投标协议书的</w:t>
      </w:r>
      <w:r>
        <w:rPr>
          <w:rFonts w:hint="eastAsia" w:ascii="新宋体" w:hAnsi="新宋体" w:eastAsia="新宋体" w:cs="新宋体"/>
          <w:b w:val="0"/>
          <w:bCs/>
          <w:color w:val="auto"/>
          <w:sz w:val="22"/>
          <w:szCs w:val="22"/>
          <w:highlight w:val="none"/>
        </w:rPr>
        <w:t>；</w:t>
      </w:r>
    </w:p>
    <w:p w14:paraId="2AB379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14116E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15E345C3">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1BA9741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073179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F13F5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1882FA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2C109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0BB8AF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5DC7DAB5">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224663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65729A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544B78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5DA0A8B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52DA3C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28197B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bCs/>
          <w:color w:val="auto"/>
          <w:sz w:val="22"/>
          <w:szCs w:val="22"/>
          <w:highlight w:val="none"/>
          <w:lang w:val="en-US" w:eastAsia="zh-CN"/>
        </w:rPr>
        <w:t>评</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7C5284A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531E8F2E">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按系统规定时间。</w:t>
      </w:r>
    </w:p>
    <w:p w14:paraId="4CE38F5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21F2A5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5BCC0EB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67B2A2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2BA4242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0359E8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3BF3299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0B8A522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D519A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4F2DE6F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5480111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75CBC4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09DC798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7FDE6763">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7116983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111755E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08412BB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3DE06F18">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669D4D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2E3D94E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6AD5739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270D0F32">
      <w:pPr>
        <w:spacing w:before="100" w:beforeAutospacing="1" w:after="100" w:afterAutospacing="1" w:line="440" w:lineRule="exact"/>
        <w:jc w:val="center"/>
        <w:outlineLvl w:val="2"/>
        <w:rPr>
          <w:rFonts w:hint="eastAsia" w:ascii="新宋体" w:hAnsi="新宋体" w:eastAsia="新宋体" w:cs="新宋体"/>
          <w:b/>
          <w:bCs/>
          <w:color w:val="auto"/>
          <w:sz w:val="26"/>
          <w:szCs w:val="26"/>
          <w:highlight w:val="none"/>
        </w:rPr>
      </w:pPr>
      <w:bookmarkStart w:id="21" w:name="_Toc12016"/>
      <w:r>
        <w:rPr>
          <w:rFonts w:hint="eastAsia" w:ascii="新宋体" w:hAnsi="新宋体" w:eastAsia="新宋体" w:cs="新宋体"/>
          <w:b/>
          <w:bCs/>
          <w:color w:val="auto"/>
          <w:sz w:val="26"/>
          <w:szCs w:val="26"/>
          <w:highlight w:val="none"/>
        </w:rPr>
        <w:t>六、 授予合同</w:t>
      </w:r>
      <w:bookmarkEnd w:id="21"/>
    </w:p>
    <w:p w14:paraId="453C5BB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BA9890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1.1</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将向成交投标人发出中标通知书。</w:t>
      </w:r>
    </w:p>
    <w:p w14:paraId="7828663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和成交投标人均具有同等法律效力。</w:t>
      </w:r>
    </w:p>
    <w:p w14:paraId="57B6408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109FE62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但不得对单价和其他的条款和条件作任何改变。</w:t>
      </w:r>
    </w:p>
    <w:p w14:paraId="32C602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7BA374F">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49245D5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ED6A8B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794056C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3E784566">
      <w:pPr>
        <w:spacing w:line="460" w:lineRule="exact"/>
        <w:ind w:firstLine="466"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成交投标人接到中标通知书后，在规定时间内借故否认已经承诺的条件而拒签合同的，以违约处理。</w:t>
      </w:r>
    </w:p>
    <w:p w14:paraId="11E6F4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B8D774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提出质疑。</w:t>
      </w:r>
      <w:r>
        <w:rPr>
          <w:rFonts w:hint="eastAsia" w:ascii="新宋体" w:hAnsi="新宋体" w:eastAsia="新宋体" w:cs="新宋体"/>
          <w:bCs/>
          <w:color w:val="auto"/>
          <w:sz w:val="22"/>
          <w:highlight w:val="none"/>
        </w:rPr>
        <w:t>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新宋体" w:hAnsi="新宋体" w:eastAsia="新宋体" w:cs="新宋体"/>
          <w:bCs/>
          <w:color w:val="auto"/>
          <w:sz w:val="22"/>
          <w:highlight w:val="none"/>
        </w:rPr>
        <w:t>。</w:t>
      </w:r>
    </w:p>
    <w:p w14:paraId="0EF3C04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的答复不满意，可以在答复期满后十五个工作日内向同级采购监督管理部门投诉。</w:t>
      </w:r>
    </w:p>
    <w:p w14:paraId="4B91DD6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7157E621">
      <w:pPr>
        <w:spacing w:line="460" w:lineRule="exact"/>
        <w:ind w:firstLine="880" w:firstLineChars="400"/>
        <w:rPr>
          <w:rFonts w:hint="eastAsia" w:ascii="新宋体" w:hAnsi="新宋体" w:eastAsia="新宋体" w:cs="新宋体"/>
          <w:color w:val="auto"/>
          <w:sz w:val="22"/>
          <w:highlight w:val="none"/>
        </w:rPr>
      </w:pPr>
    </w:p>
    <w:p w14:paraId="4511C27D">
      <w:pPr>
        <w:spacing w:line="460" w:lineRule="exact"/>
        <w:ind w:firstLine="880" w:firstLineChars="400"/>
        <w:rPr>
          <w:rFonts w:hint="eastAsia" w:ascii="新宋体" w:hAnsi="新宋体" w:eastAsia="新宋体" w:cs="新宋体"/>
          <w:color w:val="auto"/>
          <w:sz w:val="22"/>
          <w:highlight w:val="none"/>
        </w:rPr>
      </w:pPr>
    </w:p>
    <w:p w14:paraId="0BF46341">
      <w:pPr>
        <w:pStyle w:val="25"/>
        <w:ind w:left="0" w:leftChars="0"/>
        <w:rPr>
          <w:rFonts w:hint="eastAsia" w:ascii="新宋体" w:hAnsi="新宋体" w:eastAsia="新宋体" w:cs="新宋体"/>
          <w:color w:val="auto"/>
          <w:sz w:val="22"/>
          <w:highlight w:val="none"/>
        </w:rPr>
      </w:pPr>
    </w:p>
    <w:p w14:paraId="50EFBA0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2" w:name="_Toc19255"/>
      <w:r>
        <w:rPr>
          <w:rFonts w:hint="eastAsia" w:ascii="新宋体" w:hAnsi="新宋体" w:eastAsia="新宋体" w:cs="新宋体"/>
          <w:b/>
          <w:color w:val="auto"/>
          <w:sz w:val="30"/>
          <w:highlight w:val="none"/>
        </w:rPr>
        <w:t>第二部分    合同主要条款</w:t>
      </w:r>
      <w:bookmarkEnd w:id="22"/>
    </w:p>
    <w:p w14:paraId="2870E9A9">
      <w:pPr>
        <w:pStyle w:val="50"/>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3"/>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7"/>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7"/>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7"/>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7"/>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7"/>
              <w:jc w:val="center"/>
              <w:rPr>
                <w:rFonts w:hint="eastAsia" w:ascii="新宋体" w:hAnsi="新宋体" w:eastAsia="新宋体" w:cs="新宋体"/>
                <w:color w:val="auto"/>
                <w:sz w:val="22"/>
                <w:szCs w:val="22"/>
                <w:highlight w:val="none"/>
              </w:rPr>
            </w:pPr>
          </w:p>
        </w:tc>
        <w:tc>
          <w:tcPr>
            <w:tcW w:w="993" w:type="dxa"/>
            <w:vAlign w:val="center"/>
          </w:tcPr>
          <w:p w14:paraId="13AE17EA">
            <w:pPr>
              <w:pStyle w:val="227"/>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7"/>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7"/>
              <w:jc w:val="center"/>
              <w:rPr>
                <w:rFonts w:hint="eastAsia" w:ascii="新宋体" w:hAnsi="新宋体" w:eastAsia="新宋体" w:cs="新宋体"/>
                <w:color w:val="auto"/>
                <w:sz w:val="22"/>
                <w:szCs w:val="22"/>
                <w:highlight w:val="none"/>
              </w:rPr>
            </w:pPr>
          </w:p>
        </w:tc>
        <w:tc>
          <w:tcPr>
            <w:tcW w:w="993" w:type="dxa"/>
            <w:vAlign w:val="center"/>
          </w:tcPr>
          <w:p w14:paraId="6614A534">
            <w:pPr>
              <w:pStyle w:val="227"/>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7"/>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7"/>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2"/>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2"/>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2"/>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2"/>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2"/>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2"/>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2"/>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2"/>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2"/>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2"/>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2"/>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
        <w:spacing w:before="106" w:line="264" w:lineRule="auto"/>
        <w:ind w:left="105" w:right="209"/>
        <w:rPr>
          <w:rFonts w:hint="eastAsia" w:ascii="新宋体" w:hAnsi="新宋体" w:eastAsia="新宋体" w:cs="新宋体"/>
          <w:color w:val="auto"/>
          <w:sz w:val="22"/>
          <w:szCs w:val="22"/>
          <w:highlight w:val="none"/>
        </w:rPr>
      </w:pPr>
    </w:p>
    <w:p w14:paraId="54633235">
      <w:pPr>
        <w:pStyle w:val="2"/>
        <w:spacing w:before="106" w:line="264" w:lineRule="auto"/>
        <w:ind w:left="105" w:right="209"/>
        <w:rPr>
          <w:rFonts w:hint="eastAsia" w:ascii="新宋体" w:hAnsi="新宋体" w:eastAsia="新宋体" w:cs="新宋体"/>
          <w:color w:val="auto"/>
          <w:sz w:val="22"/>
          <w:szCs w:val="22"/>
          <w:highlight w:val="none"/>
        </w:rPr>
      </w:pPr>
    </w:p>
    <w:p w14:paraId="089E7CBE">
      <w:pPr>
        <w:pStyle w:val="2"/>
        <w:spacing w:before="106" w:line="264" w:lineRule="auto"/>
        <w:ind w:left="105" w:right="209"/>
        <w:rPr>
          <w:rFonts w:hint="eastAsia" w:ascii="新宋体" w:hAnsi="新宋体" w:eastAsia="新宋体" w:cs="新宋体"/>
          <w:color w:val="auto"/>
          <w:sz w:val="22"/>
          <w:szCs w:val="22"/>
          <w:highlight w:val="none"/>
        </w:rPr>
      </w:pPr>
    </w:p>
    <w:p w14:paraId="12734E19">
      <w:pPr>
        <w:pStyle w:val="2"/>
        <w:spacing w:before="106" w:line="264" w:lineRule="auto"/>
        <w:ind w:left="105" w:right="209"/>
        <w:rPr>
          <w:rFonts w:hint="eastAsia" w:ascii="新宋体" w:hAnsi="新宋体" w:eastAsia="新宋体" w:cs="新宋体"/>
          <w:color w:val="auto"/>
          <w:sz w:val="22"/>
          <w:szCs w:val="22"/>
          <w:highlight w:val="none"/>
        </w:rPr>
      </w:pPr>
    </w:p>
    <w:p w14:paraId="7A6DCFC3">
      <w:pPr>
        <w:pStyle w:val="2"/>
        <w:spacing w:before="106" w:line="264" w:lineRule="auto"/>
        <w:ind w:left="105" w:right="209"/>
        <w:rPr>
          <w:rFonts w:hint="eastAsia" w:ascii="新宋体" w:hAnsi="新宋体" w:eastAsia="新宋体" w:cs="新宋体"/>
          <w:color w:val="auto"/>
          <w:sz w:val="22"/>
          <w:szCs w:val="22"/>
          <w:highlight w:val="none"/>
        </w:rPr>
      </w:pPr>
    </w:p>
    <w:p w14:paraId="2E9E7EF6">
      <w:pPr>
        <w:pStyle w:val="2"/>
        <w:spacing w:before="106" w:line="264" w:lineRule="auto"/>
        <w:ind w:left="105" w:right="209"/>
        <w:rPr>
          <w:rFonts w:hint="eastAsia" w:ascii="新宋体" w:hAnsi="新宋体" w:eastAsia="新宋体" w:cs="新宋体"/>
          <w:color w:val="auto"/>
          <w:sz w:val="22"/>
          <w:szCs w:val="22"/>
          <w:highlight w:val="none"/>
        </w:rPr>
      </w:pPr>
    </w:p>
    <w:p w14:paraId="3D52DABA">
      <w:pPr>
        <w:pStyle w:val="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
        <w:rPr>
          <w:rFonts w:hint="eastAsia" w:ascii="新宋体" w:hAnsi="新宋体" w:eastAsia="新宋体" w:cs="新宋体"/>
          <w:color w:val="auto"/>
          <w:sz w:val="20"/>
          <w:highlight w:val="none"/>
        </w:rPr>
      </w:pPr>
    </w:p>
    <w:tbl>
      <w:tblPr>
        <w:tblStyle w:val="53"/>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29"/>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4B635F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p w14:paraId="286ECCB0">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23" w:name="_Toc2347"/>
      <w:r>
        <w:rPr>
          <w:rFonts w:hint="eastAsia" w:ascii="新宋体" w:hAnsi="新宋体" w:eastAsia="新宋体" w:cs="新宋体"/>
          <w:b/>
          <w:color w:val="auto"/>
          <w:sz w:val="30"/>
          <w:highlight w:val="none"/>
        </w:rPr>
        <w:t>第三部分    附件</w:t>
      </w:r>
      <w:bookmarkEnd w:id="23"/>
    </w:p>
    <w:p w14:paraId="6AA6B40D">
      <w:pPr>
        <w:pStyle w:val="23"/>
        <w:spacing w:line="460" w:lineRule="exact"/>
        <w:ind w:left="0" w:leftChars="0"/>
        <w:outlineLvl w:val="1"/>
        <w:rPr>
          <w:rFonts w:hint="eastAsia" w:ascii="新宋体" w:hAnsi="新宋体" w:eastAsia="新宋体" w:cs="新宋体"/>
          <w:b/>
          <w:color w:val="auto"/>
          <w:sz w:val="22"/>
          <w:highlight w:val="none"/>
        </w:rPr>
      </w:pPr>
      <w:bookmarkStart w:id="24" w:name="_Toc12714"/>
      <w:r>
        <w:rPr>
          <w:rFonts w:hint="eastAsia" w:ascii="新宋体" w:hAnsi="新宋体" w:eastAsia="新宋体" w:cs="新宋体"/>
          <w:b/>
          <w:color w:val="auto"/>
          <w:sz w:val="22"/>
          <w:highlight w:val="none"/>
        </w:rPr>
        <w:t>附件一</w:t>
      </w:r>
      <w:bookmarkEnd w:id="24"/>
    </w:p>
    <w:p w14:paraId="427D6133">
      <w:pPr>
        <w:spacing w:line="460" w:lineRule="exact"/>
        <w:jc w:val="center"/>
        <w:outlineLvl w:val="2"/>
        <w:rPr>
          <w:rFonts w:hint="eastAsia" w:ascii="新宋体" w:hAnsi="新宋体" w:eastAsia="新宋体" w:cs="新宋体"/>
          <w:color w:val="auto"/>
          <w:sz w:val="30"/>
          <w:szCs w:val="30"/>
          <w:highlight w:val="none"/>
        </w:rPr>
      </w:pPr>
      <w:bookmarkStart w:id="25" w:name="_Toc25186"/>
      <w:bookmarkStart w:id="26" w:name="_Toc267"/>
      <w:bookmarkStart w:id="27" w:name="_Toc19743"/>
      <w:r>
        <w:rPr>
          <w:rFonts w:hint="eastAsia" w:ascii="新宋体" w:hAnsi="新宋体" w:eastAsia="新宋体" w:cs="新宋体"/>
          <w:b/>
          <w:bCs/>
          <w:color w:val="auto"/>
          <w:sz w:val="30"/>
          <w:szCs w:val="30"/>
          <w:highlight w:val="none"/>
        </w:rPr>
        <w:t>资格证明文件</w:t>
      </w:r>
      <w:bookmarkEnd w:id="25"/>
      <w:bookmarkEnd w:id="26"/>
    </w:p>
    <w:p w14:paraId="02C1E35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09B1D223">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6FF806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0DAFB6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20E327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765C88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FC1A51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0C98845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A60EDF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6B6C187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68F3E51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559B3A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DAC53F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2894A5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F5DA770">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9349A92">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754B1C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5B7710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0830943">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22BEB4">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D4BE138">
      <w:pPr>
        <w:bidi w:val="0"/>
        <w:rPr>
          <w:rFonts w:hint="eastAsia" w:ascii="新宋体" w:hAnsi="新宋体" w:eastAsia="新宋体" w:cs="新宋体"/>
          <w:color w:val="auto"/>
          <w:highlight w:val="none"/>
        </w:rPr>
      </w:pPr>
    </w:p>
    <w:p w14:paraId="21923F3D">
      <w:pPr>
        <w:bidi w:val="0"/>
        <w:rPr>
          <w:rFonts w:hint="eastAsia" w:ascii="新宋体" w:hAnsi="新宋体" w:eastAsia="新宋体" w:cs="新宋体"/>
          <w:color w:val="auto"/>
          <w:highlight w:val="none"/>
        </w:rPr>
      </w:pPr>
    </w:p>
    <w:p w14:paraId="0F4E5910">
      <w:pPr>
        <w:bidi w:val="0"/>
        <w:rPr>
          <w:rFonts w:hint="eastAsia" w:ascii="新宋体" w:hAnsi="新宋体" w:eastAsia="新宋体" w:cs="新宋体"/>
          <w:color w:val="auto"/>
          <w:highlight w:val="none"/>
        </w:rPr>
      </w:pPr>
    </w:p>
    <w:p w14:paraId="20F4DFF9">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316EE7C">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5AA4BB98">
      <w:pPr>
        <w:pStyle w:val="49"/>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5B9204E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D144E4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36525D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056DF9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5972E2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00B388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31E4316">
      <w:pPr>
        <w:pStyle w:val="49"/>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5B40ABA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D6D5897">
      <w:pPr>
        <w:bidi w:val="0"/>
        <w:rPr>
          <w:rFonts w:hint="eastAsia" w:ascii="新宋体" w:hAnsi="新宋体" w:eastAsia="新宋体" w:cs="新宋体"/>
          <w:color w:val="auto"/>
          <w:highlight w:val="none"/>
        </w:rPr>
      </w:pPr>
    </w:p>
    <w:p w14:paraId="4A51A024">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2243B80">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7ED51FC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74856EB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7E5CAD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02B11921">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93EFEA2">
      <w:pPr>
        <w:bidi w:val="0"/>
        <w:rPr>
          <w:rFonts w:hint="eastAsia" w:ascii="新宋体" w:hAnsi="新宋体" w:eastAsia="新宋体" w:cs="新宋体"/>
          <w:color w:val="auto"/>
          <w:highlight w:val="none"/>
        </w:rPr>
      </w:pPr>
    </w:p>
    <w:p w14:paraId="1243F0CA">
      <w:pPr>
        <w:bidi w:val="0"/>
        <w:rPr>
          <w:rFonts w:hint="eastAsia" w:ascii="新宋体" w:hAnsi="新宋体" w:eastAsia="新宋体" w:cs="新宋体"/>
          <w:color w:val="auto"/>
          <w:highlight w:val="none"/>
        </w:rPr>
      </w:pPr>
    </w:p>
    <w:p w14:paraId="23CE7BC2">
      <w:pPr>
        <w:bidi w:val="0"/>
        <w:rPr>
          <w:rFonts w:hint="eastAsia" w:ascii="新宋体" w:hAnsi="新宋体" w:eastAsia="新宋体" w:cs="新宋体"/>
          <w:color w:val="auto"/>
          <w:highlight w:val="none"/>
        </w:rPr>
      </w:pPr>
    </w:p>
    <w:p w14:paraId="55C54A35">
      <w:pPr>
        <w:bidi w:val="0"/>
        <w:rPr>
          <w:rFonts w:hint="eastAsia" w:ascii="新宋体" w:hAnsi="新宋体" w:eastAsia="新宋体" w:cs="新宋体"/>
          <w:color w:val="auto"/>
          <w:highlight w:val="none"/>
        </w:rPr>
      </w:pPr>
    </w:p>
    <w:p w14:paraId="01D93627">
      <w:pPr>
        <w:bidi w:val="0"/>
        <w:rPr>
          <w:rFonts w:hint="eastAsia" w:ascii="新宋体" w:hAnsi="新宋体" w:eastAsia="新宋体" w:cs="新宋体"/>
          <w:color w:val="auto"/>
          <w:highlight w:val="none"/>
        </w:rPr>
      </w:pPr>
    </w:p>
    <w:p w14:paraId="4FFF18D0">
      <w:pPr>
        <w:bidi w:val="0"/>
        <w:rPr>
          <w:rFonts w:hint="eastAsia" w:ascii="新宋体" w:hAnsi="新宋体" w:eastAsia="新宋体" w:cs="新宋体"/>
          <w:color w:val="auto"/>
          <w:highlight w:val="none"/>
        </w:rPr>
      </w:pPr>
    </w:p>
    <w:p w14:paraId="79208257">
      <w:pPr>
        <w:bidi w:val="0"/>
        <w:rPr>
          <w:rFonts w:hint="eastAsia" w:ascii="新宋体" w:hAnsi="新宋体" w:eastAsia="新宋体" w:cs="新宋体"/>
          <w:color w:val="auto"/>
          <w:highlight w:val="none"/>
        </w:rPr>
      </w:pPr>
    </w:p>
    <w:p w14:paraId="49EDB84E">
      <w:pPr>
        <w:bidi w:val="0"/>
        <w:rPr>
          <w:rFonts w:hint="eastAsia" w:ascii="新宋体" w:hAnsi="新宋体" w:eastAsia="新宋体" w:cs="新宋体"/>
          <w:color w:val="auto"/>
          <w:highlight w:val="none"/>
        </w:rPr>
      </w:pPr>
    </w:p>
    <w:p w14:paraId="252F305A">
      <w:pPr>
        <w:bidi w:val="0"/>
        <w:rPr>
          <w:rFonts w:hint="eastAsia" w:ascii="新宋体" w:hAnsi="新宋体" w:eastAsia="新宋体" w:cs="新宋体"/>
          <w:color w:val="auto"/>
          <w:highlight w:val="none"/>
        </w:rPr>
      </w:pPr>
    </w:p>
    <w:p w14:paraId="5F50F67F">
      <w:pPr>
        <w:bidi w:val="0"/>
        <w:rPr>
          <w:rFonts w:hint="eastAsia" w:ascii="新宋体" w:hAnsi="新宋体" w:eastAsia="新宋体" w:cs="新宋体"/>
          <w:color w:val="auto"/>
          <w:highlight w:val="none"/>
        </w:rPr>
      </w:pPr>
    </w:p>
    <w:p w14:paraId="0CEE262F">
      <w:pPr>
        <w:bidi w:val="0"/>
        <w:rPr>
          <w:rFonts w:hint="eastAsia" w:ascii="新宋体" w:hAnsi="新宋体" w:eastAsia="新宋体" w:cs="新宋体"/>
          <w:color w:val="auto"/>
          <w:highlight w:val="none"/>
        </w:rPr>
      </w:pPr>
    </w:p>
    <w:p w14:paraId="724293AE">
      <w:pPr>
        <w:bidi w:val="0"/>
        <w:rPr>
          <w:rFonts w:hint="eastAsia" w:ascii="新宋体" w:hAnsi="新宋体" w:eastAsia="新宋体" w:cs="新宋体"/>
          <w:color w:val="auto"/>
          <w:highlight w:val="none"/>
        </w:rPr>
      </w:pPr>
    </w:p>
    <w:p w14:paraId="788DCD0F">
      <w:pPr>
        <w:bidi w:val="0"/>
        <w:rPr>
          <w:rFonts w:hint="eastAsia" w:ascii="新宋体" w:hAnsi="新宋体" w:eastAsia="新宋体" w:cs="新宋体"/>
          <w:color w:val="auto"/>
          <w:highlight w:val="none"/>
        </w:rPr>
      </w:pPr>
    </w:p>
    <w:p w14:paraId="3509DD93">
      <w:pPr>
        <w:bidi w:val="0"/>
        <w:rPr>
          <w:rFonts w:hint="eastAsia" w:ascii="新宋体" w:hAnsi="新宋体" w:eastAsia="新宋体" w:cs="新宋体"/>
          <w:color w:val="auto"/>
          <w:highlight w:val="none"/>
        </w:rPr>
      </w:pPr>
    </w:p>
    <w:p w14:paraId="05C5C51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4、政府采购活动现场确认声明书</w:t>
      </w:r>
    </w:p>
    <w:p w14:paraId="0594B35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DF3082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05AD108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1CC9201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355EFD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A7AFD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231672BA">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5"/>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F1BF30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9CD13A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4E3FE9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077F6B2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21676D6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1EFCF48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3B885E7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1EF893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0E1AE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5CE8392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4316A78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1EA59E3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65ECF9D">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6893DE7E">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5"/>
          <w:rFonts w:hint="eastAsia" w:ascii="新宋体" w:hAnsi="新宋体" w:eastAsia="新宋体" w:cs="新宋体"/>
          <w:color w:val="auto"/>
          <w:sz w:val="22"/>
          <w:szCs w:val="22"/>
          <w:highlight w:val="none"/>
          <w:lang w:bidi="ar"/>
        </w:rPr>
        <w:t xml:space="preserve">                  </w:t>
      </w:r>
      <w:r>
        <w:rPr>
          <w:rStyle w:val="145"/>
          <w:rFonts w:hint="eastAsia" w:ascii="新宋体" w:hAnsi="新宋体" w:eastAsia="新宋体" w:cs="新宋体"/>
          <w:color w:val="auto"/>
          <w:sz w:val="22"/>
          <w:szCs w:val="22"/>
          <w:highlight w:val="none"/>
          <w:u w:val="none"/>
          <w:lang w:bidi="ar"/>
        </w:rPr>
        <w:t>与</w:t>
      </w:r>
      <w:r>
        <w:rPr>
          <w:rStyle w:val="145"/>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5"/>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76720FD">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69D0FEF9">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0001A90D">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256F0DF5">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62376DC7">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5、联合体共同投标协议书（如有）</w:t>
      </w:r>
    </w:p>
    <w:p w14:paraId="00959E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8059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0250D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03634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5558C9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F7967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8D59B9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（招标人名称）（以下简称招标人）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72761C6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385F170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2293F38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的各项要求，递交投标文件，履行投标义务和中标后的合同，共同承担合同规定的一切义务和责任，联合体各成员单位按照内部职责的划分，承担各自所负的责任和风险，并向招标人承担连带责任。</w:t>
      </w:r>
    </w:p>
    <w:p w14:paraId="577ED9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BD09F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w:t>
      </w:r>
      <w:r>
        <w:rPr>
          <w:rFonts w:hint="eastAsia" w:ascii="新宋体" w:hAnsi="新宋体" w:eastAsia="新宋体" w:cs="新宋体"/>
          <w:color w:val="auto"/>
          <w:sz w:val="22"/>
          <w:szCs w:val="22"/>
          <w:highlight w:val="none"/>
          <w:lang w:val="en-US" w:eastAsia="zh-CN"/>
        </w:rPr>
        <w:t>合同份额占合同总金额的占比</w:t>
      </w:r>
      <w:r>
        <w:rPr>
          <w:rFonts w:hint="eastAsia" w:ascii="新宋体" w:hAnsi="新宋体" w:eastAsia="新宋体" w:cs="新宋体"/>
          <w:color w:val="auto"/>
          <w:sz w:val="22"/>
          <w:szCs w:val="22"/>
          <w:highlight w:val="none"/>
        </w:rPr>
        <w:t>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7F0953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1885E5A">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24526D3C">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份，联合体成员和招标人各执一份。</w:t>
      </w:r>
    </w:p>
    <w:p w14:paraId="2792555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10D867F8">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DB25F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6B2D6A">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533397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日             </w:t>
      </w:r>
    </w:p>
    <w:p w14:paraId="1124FE7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5C7F16D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highlight w:val="none"/>
          <w:lang w:val="en-US" w:eastAsia="zh-CN"/>
        </w:rPr>
      </w:pPr>
      <w:r>
        <w:rPr>
          <w:rFonts w:hint="eastAsia" w:ascii="新宋体" w:hAnsi="新宋体" w:eastAsia="新宋体" w:cs="新宋体"/>
          <w:color w:val="auto"/>
          <w:sz w:val="22"/>
          <w:szCs w:val="22"/>
          <w:highlight w:val="none"/>
        </w:rPr>
        <w:t>备注：本协议书由授权代表签字或盖章的，应附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587040F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16DF79D3">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br w:type="page"/>
      </w:r>
    </w:p>
    <w:p w14:paraId="7AB43EFE">
      <w:pPr>
        <w:pStyle w:val="23"/>
        <w:spacing w:line="460" w:lineRule="exact"/>
        <w:ind w:left="0" w:leftChars="0"/>
        <w:outlineLvl w:val="1"/>
        <w:rPr>
          <w:rFonts w:hint="eastAsia" w:ascii="新宋体" w:hAnsi="新宋体" w:eastAsia="新宋体" w:cs="新宋体"/>
          <w:b/>
          <w:color w:val="auto"/>
          <w:sz w:val="22"/>
          <w:highlight w:val="none"/>
          <w:lang w:eastAsia="zh-CN"/>
        </w:rPr>
      </w:pPr>
      <w:bookmarkStart w:id="28" w:name="_Toc10365"/>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bookmarkEnd w:id="28"/>
    </w:p>
    <w:p w14:paraId="323A955D">
      <w:pPr>
        <w:spacing w:line="460" w:lineRule="exact"/>
        <w:jc w:val="center"/>
        <w:outlineLvl w:val="2"/>
        <w:rPr>
          <w:rFonts w:hint="eastAsia" w:ascii="新宋体" w:hAnsi="新宋体" w:eastAsia="新宋体" w:cs="新宋体"/>
          <w:b/>
          <w:bCs/>
          <w:color w:val="auto"/>
          <w:sz w:val="30"/>
          <w:szCs w:val="30"/>
          <w:highlight w:val="none"/>
        </w:rPr>
      </w:pPr>
      <w:bookmarkStart w:id="29" w:name="_Toc24790"/>
      <w:r>
        <w:rPr>
          <w:rFonts w:hint="eastAsia" w:ascii="新宋体" w:hAnsi="新宋体" w:eastAsia="新宋体" w:cs="新宋体"/>
          <w:b/>
          <w:bCs/>
          <w:color w:val="auto"/>
          <w:sz w:val="30"/>
          <w:szCs w:val="30"/>
          <w:highlight w:val="none"/>
        </w:rPr>
        <w:t>报价文件</w:t>
      </w:r>
      <w:bookmarkEnd w:id="27"/>
      <w:bookmarkEnd w:id="29"/>
    </w:p>
    <w:p w14:paraId="4086AFC8">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7A6898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A5355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3375"/>
        <w:gridCol w:w="1393"/>
        <w:gridCol w:w="1312"/>
        <w:gridCol w:w="1150"/>
      </w:tblGrid>
      <w:tr w14:paraId="2863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7" w:type="dxa"/>
            <w:vAlign w:val="center"/>
          </w:tcPr>
          <w:p w14:paraId="16515D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3375" w:type="dxa"/>
            <w:vAlign w:val="center"/>
          </w:tcPr>
          <w:p w14:paraId="56F669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93" w:type="dxa"/>
            <w:vAlign w:val="center"/>
          </w:tcPr>
          <w:p w14:paraId="7C4D8C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12" w:type="dxa"/>
            <w:vAlign w:val="center"/>
          </w:tcPr>
          <w:p w14:paraId="4095FB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150" w:type="dxa"/>
            <w:vAlign w:val="center"/>
          </w:tcPr>
          <w:p w14:paraId="6C48F6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124E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347" w:type="dxa"/>
            <w:vMerge w:val="restart"/>
            <w:vAlign w:val="center"/>
          </w:tcPr>
          <w:p w14:paraId="66778E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口腔三合一CBCT</w:t>
            </w:r>
          </w:p>
        </w:tc>
        <w:tc>
          <w:tcPr>
            <w:tcW w:w="3375" w:type="dxa"/>
            <w:vAlign w:val="center"/>
          </w:tcPr>
          <w:p w14:paraId="6CFB9CE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93" w:type="dxa"/>
            <w:vMerge w:val="restart"/>
          </w:tcPr>
          <w:p w14:paraId="7F6C1C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restart"/>
          </w:tcPr>
          <w:p w14:paraId="15B533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150" w:type="dxa"/>
            <w:vMerge w:val="restart"/>
          </w:tcPr>
          <w:p w14:paraId="521FEF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6116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347" w:type="dxa"/>
            <w:vMerge w:val="continue"/>
          </w:tcPr>
          <w:p w14:paraId="5A54E7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3375" w:type="dxa"/>
            <w:vAlign w:val="center"/>
          </w:tcPr>
          <w:p w14:paraId="03248D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93" w:type="dxa"/>
            <w:vMerge w:val="continue"/>
          </w:tcPr>
          <w:p w14:paraId="2F680B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continue"/>
          </w:tcPr>
          <w:p w14:paraId="78B802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150" w:type="dxa"/>
            <w:vMerge w:val="continue"/>
          </w:tcPr>
          <w:p w14:paraId="4270EA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bl>
    <w:p w14:paraId="20F788D8">
      <w:pPr>
        <w:keepNext w:val="0"/>
        <w:keepLines w:val="0"/>
        <w:pageBreakBefore w:val="0"/>
        <w:widowControl w:val="0"/>
        <w:kinsoku/>
        <w:wordWrap/>
        <w:overflowPunct/>
        <w:topLinePunct w:val="0"/>
        <w:autoSpaceDE/>
        <w:autoSpaceDN/>
        <w:bidi w:val="0"/>
        <w:adjustRightInd/>
        <w:snapToGrid/>
        <w:spacing w:line="460" w:lineRule="exact"/>
        <w:ind w:left="535" w:leftChars="-171" w:hanging="894" w:hangingChars="405"/>
        <w:textAlignment w:val="auto"/>
        <w:rPr>
          <w:rFonts w:hint="eastAsia" w:ascii="新宋体" w:hAnsi="新宋体" w:eastAsia="新宋体" w:cs="新宋体"/>
          <w:b/>
          <w:color w:val="auto"/>
          <w:sz w:val="22"/>
          <w:szCs w:val="22"/>
          <w:highlight w:val="none"/>
        </w:rPr>
      </w:pPr>
    </w:p>
    <w:p w14:paraId="0D4BCAC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6EBBAEA8">
      <w:pPr>
        <w:keepNext w:val="0"/>
        <w:keepLines w:val="0"/>
        <w:pageBreakBefore w:val="0"/>
        <w:widowControl w:val="0"/>
        <w:kinsoku/>
        <w:wordWrap/>
        <w:overflowPunct/>
        <w:topLinePunct w:val="0"/>
        <w:autoSpaceDE/>
        <w:autoSpaceDN/>
        <w:bidi w:val="0"/>
        <w:adjustRightInd/>
        <w:snapToGrid/>
        <w:spacing w:line="460" w:lineRule="exact"/>
        <w:ind w:left="1214"/>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02D0B49F">
      <w:pPr>
        <w:keepNext w:val="0"/>
        <w:keepLines w:val="0"/>
        <w:pageBreakBefore w:val="0"/>
        <w:widowControl w:val="0"/>
        <w:kinsoku/>
        <w:wordWrap/>
        <w:overflowPunct/>
        <w:topLinePunct w:val="0"/>
        <w:autoSpaceDE/>
        <w:autoSpaceDN/>
        <w:bidi w:val="0"/>
        <w:adjustRightInd/>
        <w:snapToGrid/>
        <w:spacing w:line="460" w:lineRule="exact"/>
        <w:ind w:left="532" w:leftChars="-171" w:hanging="891" w:hangingChars="405"/>
        <w:textAlignment w:val="auto"/>
        <w:rPr>
          <w:rFonts w:hint="eastAsia" w:ascii="新宋体" w:hAnsi="新宋体" w:eastAsia="新宋体" w:cs="新宋体"/>
          <w:color w:val="auto"/>
          <w:sz w:val="22"/>
          <w:szCs w:val="22"/>
          <w:highlight w:val="none"/>
        </w:rPr>
      </w:pPr>
    </w:p>
    <w:p w14:paraId="3F23175A">
      <w:pPr>
        <w:pStyle w:val="2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p w14:paraId="5232D122">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3FAD45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ADDE61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46448DE">
      <w:pPr>
        <w:pStyle w:val="11"/>
        <w:spacing w:line="460" w:lineRule="exact"/>
        <w:ind w:firstLine="440"/>
        <w:rPr>
          <w:rFonts w:hint="eastAsia" w:ascii="新宋体" w:hAnsi="新宋体" w:eastAsia="新宋体" w:cs="新宋体"/>
          <w:color w:val="auto"/>
          <w:sz w:val="22"/>
          <w:szCs w:val="22"/>
          <w:highlight w:val="none"/>
        </w:rPr>
      </w:pPr>
    </w:p>
    <w:p w14:paraId="7B0C9845">
      <w:pPr>
        <w:rPr>
          <w:rFonts w:hint="eastAsia" w:ascii="新宋体" w:hAnsi="新宋体" w:eastAsia="新宋体" w:cs="新宋体"/>
          <w:color w:val="auto"/>
          <w:sz w:val="22"/>
          <w:szCs w:val="22"/>
          <w:highlight w:val="none"/>
        </w:rPr>
      </w:pPr>
    </w:p>
    <w:p w14:paraId="77938BEE">
      <w:pPr>
        <w:pStyle w:val="11"/>
        <w:ind w:firstLine="440"/>
        <w:rPr>
          <w:rFonts w:hint="eastAsia" w:ascii="新宋体" w:hAnsi="新宋体" w:eastAsia="新宋体" w:cs="新宋体"/>
          <w:color w:val="auto"/>
          <w:sz w:val="22"/>
          <w:szCs w:val="22"/>
          <w:highlight w:val="none"/>
        </w:rPr>
      </w:pPr>
    </w:p>
    <w:p w14:paraId="266F52BC">
      <w:pPr>
        <w:rPr>
          <w:rFonts w:hint="eastAsia" w:ascii="新宋体" w:hAnsi="新宋体" w:eastAsia="新宋体" w:cs="新宋体"/>
          <w:color w:val="auto"/>
          <w:sz w:val="22"/>
          <w:szCs w:val="22"/>
          <w:highlight w:val="none"/>
        </w:rPr>
      </w:pPr>
    </w:p>
    <w:p w14:paraId="7D2D6A4B">
      <w:pPr>
        <w:pStyle w:val="11"/>
        <w:ind w:firstLine="440"/>
        <w:rPr>
          <w:rFonts w:hint="eastAsia" w:ascii="新宋体" w:hAnsi="新宋体" w:eastAsia="新宋体" w:cs="新宋体"/>
          <w:color w:val="auto"/>
          <w:sz w:val="22"/>
          <w:szCs w:val="22"/>
          <w:highlight w:val="none"/>
        </w:rPr>
      </w:pPr>
    </w:p>
    <w:p w14:paraId="319A351A">
      <w:pPr>
        <w:rPr>
          <w:rFonts w:hint="eastAsia" w:ascii="新宋体" w:hAnsi="新宋体" w:eastAsia="新宋体" w:cs="新宋体"/>
          <w:color w:val="auto"/>
          <w:sz w:val="22"/>
          <w:szCs w:val="22"/>
          <w:highlight w:val="none"/>
        </w:rPr>
      </w:pPr>
    </w:p>
    <w:p w14:paraId="7CD589EC">
      <w:pPr>
        <w:pStyle w:val="11"/>
        <w:ind w:firstLine="440"/>
        <w:rPr>
          <w:rFonts w:hint="eastAsia" w:ascii="新宋体" w:hAnsi="新宋体" w:eastAsia="新宋体" w:cs="新宋体"/>
          <w:color w:val="auto"/>
          <w:sz w:val="22"/>
          <w:szCs w:val="22"/>
          <w:highlight w:val="none"/>
        </w:rPr>
      </w:pPr>
    </w:p>
    <w:p w14:paraId="61E32A3B">
      <w:pPr>
        <w:rPr>
          <w:rFonts w:hint="eastAsia" w:ascii="新宋体" w:hAnsi="新宋体" w:eastAsia="新宋体" w:cs="新宋体"/>
          <w:color w:val="auto"/>
          <w:sz w:val="22"/>
          <w:szCs w:val="22"/>
          <w:highlight w:val="none"/>
        </w:rPr>
      </w:pPr>
    </w:p>
    <w:p w14:paraId="3C721D80">
      <w:pPr>
        <w:pStyle w:val="11"/>
        <w:ind w:firstLine="440"/>
        <w:rPr>
          <w:rFonts w:hint="eastAsia" w:ascii="新宋体" w:hAnsi="新宋体" w:eastAsia="新宋体" w:cs="新宋体"/>
          <w:color w:val="auto"/>
          <w:sz w:val="22"/>
          <w:szCs w:val="22"/>
          <w:highlight w:val="none"/>
        </w:rPr>
      </w:pPr>
    </w:p>
    <w:p w14:paraId="161E0EA0">
      <w:pPr>
        <w:rPr>
          <w:rFonts w:hint="eastAsia" w:ascii="新宋体" w:hAnsi="新宋体" w:eastAsia="新宋体" w:cs="新宋体"/>
          <w:color w:val="auto"/>
          <w:sz w:val="22"/>
          <w:szCs w:val="22"/>
          <w:highlight w:val="none"/>
        </w:rPr>
      </w:pPr>
    </w:p>
    <w:p w14:paraId="5DDBF8E0">
      <w:pPr>
        <w:pStyle w:val="11"/>
        <w:ind w:firstLine="440"/>
        <w:rPr>
          <w:rFonts w:hint="eastAsia" w:ascii="新宋体" w:hAnsi="新宋体" w:eastAsia="新宋体" w:cs="新宋体"/>
          <w:color w:val="auto"/>
          <w:sz w:val="22"/>
          <w:szCs w:val="22"/>
          <w:highlight w:val="none"/>
        </w:rPr>
      </w:pPr>
    </w:p>
    <w:p w14:paraId="527551A6">
      <w:pPr>
        <w:rPr>
          <w:rFonts w:hint="eastAsia" w:ascii="新宋体" w:hAnsi="新宋体" w:eastAsia="新宋体" w:cs="新宋体"/>
          <w:color w:val="auto"/>
          <w:sz w:val="22"/>
          <w:szCs w:val="22"/>
          <w:highlight w:val="none"/>
        </w:rPr>
      </w:pPr>
    </w:p>
    <w:p w14:paraId="23C42403">
      <w:pPr>
        <w:pStyle w:val="11"/>
        <w:ind w:firstLine="440"/>
        <w:rPr>
          <w:rFonts w:hint="eastAsia" w:ascii="新宋体" w:hAnsi="新宋体" w:eastAsia="新宋体" w:cs="新宋体"/>
          <w:color w:val="auto"/>
          <w:sz w:val="22"/>
          <w:szCs w:val="22"/>
          <w:highlight w:val="none"/>
        </w:rPr>
      </w:pPr>
    </w:p>
    <w:p w14:paraId="4A4DEEDB">
      <w:pPr>
        <w:rPr>
          <w:rFonts w:hint="eastAsia" w:ascii="新宋体" w:hAnsi="新宋体" w:eastAsia="新宋体" w:cs="新宋体"/>
          <w:color w:val="auto"/>
          <w:sz w:val="22"/>
          <w:szCs w:val="22"/>
          <w:highlight w:val="none"/>
        </w:rPr>
      </w:pPr>
    </w:p>
    <w:p w14:paraId="1858552C">
      <w:pPr>
        <w:spacing w:line="400" w:lineRule="exact"/>
        <w:jc w:val="center"/>
        <w:rPr>
          <w:rFonts w:hint="eastAsia" w:ascii="新宋体" w:hAnsi="新宋体" w:eastAsia="新宋体" w:cs="新宋体"/>
          <w:color w:val="auto"/>
          <w:sz w:val="22"/>
          <w:szCs w:val="22"/>
          <w:highlight w:val="none"/>
        </w:rPr>
      </w:pPr>
    </w:p>
    <w:p w14:paraId="4567454E">
      <w:pPr>
        <w:spacing w:line="400" w:lineRule="exact"/>
        <w:jc w:val="center"/>
        <w:rPr>
          <w:rFonts w:hint="eastAsia" w:ascii="新宋体" w:hAnsi="新宋体" w:eastAsia="新宋体" w:cs="新宋体"/>
          <w:color w:val="auto"/>
          <w:sz w:val="22"/>
          <w:szCs w:val="22"/>
          <w:highlight w:val="none"/>
        </w:rPr>
      </w:pPr>
    </w:p>
    <w:p w14:paraId="26313936">
      <w:pPr>
        <w:spacing w:line="400" w:lineRule="exact"/>
        <w:jc w:val="center"/>
        <w:rPr>
          <w:rFonts w:hint="eastAsia" w:ascii="新宋体" w:hAnsi="新宋体" w:eastAsia="新宋体" w:cs="新宋体"/>
          <w:color w:val="auto"/>
          <w:sz w:val="22"/>
          <w:szCs w:val="22"/>
          <w:highlight w:val="none"/>
        </w:rPr>
      </w:pPr>
    </w:p>
    <w:p w14:paraId="16933A90">
      <w:pPr>
        <w:spacing w:line="400" w:lineRule="exact"/>
        <w:jc w:val="center"/>
        <w:rPr>
          <w:rFonts w:hint="eastAsia" w:ascii="新宋体" w:hAnsi="新宋体" w:eastAsia="新宋体" w:cs="新宋体"/>
          <w:color w:val="auto"/>
          <w:sz w:val="22"/>
          <w:szCs w:val="22"/>
          <w:highlight w:val="none"/>
        </w:rPr>
      </w:pPr>
    </w:p>
    <w:p w14:paraId="3E16F2AD">
      <w:pPr>
        <w:spacing w:line="400" w:lineRule="exact"/>
        <w:rPr>
          <w:rFonts w:hint="eastAsia" w:ascii="新宋体" w:hAnsi="新宋体" w:eastAsia="新宋体" w:cs="新宋体"/>
          <w:color w:val="auto"/>
          <w:sz w:val="22"/>
          <w:szCs w:val="22"/>
          <w:highlight w:val="none"/>
        </w:rPr>
      </w:pPr>
    </w:p>
    <w:p w14:paraId="78D90761">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421688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297EFA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7019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72BF8CFA">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03A259D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1EEB2D7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30E4F86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6A4036F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4D32320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6F7E0DE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5F3D739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004FF58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1FEE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3F28DA6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1FC8E00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4C6E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BD9C30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1605" w:type="dxa"/>
            <w:vAlign w:val="center"/>
          </w:tcPr>
          <w:p w14:paraId="0E77E010">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17E488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663743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14C0631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8682DD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0839E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285C1C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6D6F296">
            <w:pPr>
              <w:spacing w:line="460" w:lineRule="exact"/>
              <w:ind w:right="-11"/>
              <w:jc w:val="center"/>
              <w:rPr>
                <w:rFonts w:hint="eastAsia" w:ascii="新宋体" w:hAnsi="新宋体" w:eastAsia="新宋体" w:cs="新宋体"/>
                <w:color w:val="auto"/>
                <w:sz w:val="22"/>
                <w:szCs w:val="22"/>
                <w:highlight w:val="none"/>
              </w:rPr>
            </w:pPr>
          </w:p>
        </w:tc>
      </w:tr>
      <w:tr w14:paraId="321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CF06E1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1605" w:type="dxa"/>
            <w:vAlign w:val="center"/>
          </w:tcPr>
          <w:p w14:paraId="51919C9D">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3F3DB8E8">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E07A1A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08686A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D093DC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18E6B2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3ABA18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BACCCAF">
            <w:pPr>
              <w:spacing w:line="460" w:lineRule="exact"/>
              <w:ind w:right="-11"/>
              <w:jc w:val="center"/>
              <w:rPr>
                <w:rFonts w:hint="eastAsia" w:ascii="新宋体" w:hAnsi="新宋体" w:eastAsia="新宋体" w:cs="新宋体"/>
                <w:color w:val="auto"/>
                <w:sz w:val="22"/>
                <w:szCs w:val="22"/>
                <w:highlight w:val="none"/>
              </w:rPr>
            </w:pPr>
          </w:p>
        </w:tc>
      </w:tr>
      <w:tr w14:paraId="7CB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04FE19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1605" w:type="dxa"/>
            <w:vAlign w:val="center"/>
          </w:tcPr>
          <w:p w14:paraId="0C5AC012">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6888301">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5DF377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2DB943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D43941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09450465">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CBEF3C4">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ACF27F6">
            <w:pPr>
              <w:spacing w:line="460" w:lineRule="exact"/>
              <w:ind w:right="-11"/>
              <w:jc w:val="center"/>
              <w:rPr>
                <w:rFonts w:hint="eastAsia" w:ascii="新宋体" w:hAnsi="新宋体" w:eastAsia="新宋体" w:cs="新宋体"/>
                <w:color w:val="auto"/>
                <w:sz w:val="22"/>
                <w:szCs w:val="22"/>
                <w:highlight w:val="none"/>
              </w:rPr>
            </w:pPr>
          </w:p>
        </w:tc>
      </w:tr>
      <w:tr w14:paraId="614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3EC69A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1605" w:type="dxa"/>
            <w:vAlign w:val="center"/>
          </w:tcPr>
          <w:p w14:paraId="6ED9DFDE">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0BD55B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ECD5EEA">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5AA4D0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9B01F4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418E4F5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614B96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4A2772CF">
            <w:pPr>
              <w:spacing w:line="460" w:lineRule="exact"/>
              <w:ind w:right="-11"/>
              <w:jc w:val="center"/>
              <w:rPr>
                <w:rFonts w:hint="eastAsia" w:ascii="新宋体" w:hAnsi="新宋体" w:eastAsia="新宋体" w:cs="新宋体"/>
                <w:color w:val="auto"/>
                <w:sz w:val="22"/>
                <w:szCs w:val="22"/>
                <w:highlight w:val="none"/>
              </w:rPr>
            </w:pPr>
          </w:p>
        </w:tc>
      </w:tr>
      <w:tr w14:paraId="5AC6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ADFD78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w:t>
            </w:r>
          </w:p>
        </w:tc>
        <w:tc>
          <w:tcPr>
            <w:tcW w:w="1605" w:type="dxa"/>
            <w:vAlign w:val="center"/>
          </w:tcPr>
          <w:p w14:paraId="6E977AE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7546F492">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D66EC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D98DE16">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C2C3C03">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73163C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BE1A79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D5DC17D">
            <w:pPr>
              <w:spacing w:line="460" w:lineRule="exact"/>
              <w:ind w:right="-11"/>
              <w:jc w:val="center"/>
              <w:rPr>
                <w:rFonts w:hint="eastAsia" w:ascii="新宋体" w:hAnsi="新宋体" w:eastAsia="新宋体" w:cs="新宋体"/>
                <w:color w:val="auto"/>
                <w:sz w:val="22"/>
                <w:szCs w:val="22"/>
                <w:highlight w:val="none"/>
              </w:rPr>
            </w:pPr>
          </w:p>
        </w:tc>
      </w:tr>
      <w:tr w14:paraId="1084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B76DBD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w:t>
            </w:r>
          </w:p>
        </w:tc>
        <w:tc>
          <w:tcPr>
            <w:tcW w:w="1605" w:type="dxa"/>
            <w:vAlign w:val="center"/>
          </w:tcPr>
          <w:p w14:paraId="12AF3C8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A29EA7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23535BB">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C291777">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F21895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A07D5F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30B6131">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F12E360">
            <w:pPr>
              <w:spacing w:line="460" w:lineRule="exact"/>
              <w:ind w:right="-11"/>
              <w:jc w:val="center"/>
              <w:rPr>
                <w:rFonts w:hint="eastAsia" w:ascii="新宋体" w:hAnsi="新宋体" w:eastAsia="新宋体" w:cs="新宋体"/>
                <w:color w:val="auto"/>
                <w:sz w:val="22"/>
                <w:szCs w:val="22"/>
                <w:highlight w:val="none"/>
              </w:rPr>
            </w:pPr>
          </w:p>
        </w:tc>
      </w:tr>
      <w:tr w14:paraId="1D2E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DE63209">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2D539446">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74959BE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D9CD851">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2E153F51">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5D74EF2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1A7FC23">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67DEF0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6626493">
            <w:pPr>
              <w:spacing w:line="460" w:lineRule="exact"/>
              <w:ind w:right="-11"/>
              <w:jc w:val="center"/>
              <w:rPr>
                <w:rFonts w:hint="eastAsia" w:ascii="新宋体" w:hAnsi="新宋体" w:eastAsia="新宋体" w:cs="新宋体"/>
                <w:color w:val="auto"/>
                <w:sz w:val="22"/>
                <w:szCs w:val="22"/>
                <w:highlight w:val="none"/>
              </w:rPr>
            </w:pPr>
          </w:p>
        </w:tc>
      </w:tr>
      <w:tr w14:paraId="7872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C0F059C">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61683305">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0E4E69B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41FAE916">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E7DD816">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A617750">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C6EB426">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FAFD7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0A0F216">
            <w:pPr>
              <w:spacing w:line="460" w:lineRule="exact"/>
              <w:ind w:right="-11"/>
              <w:jc w:val="center"/>
              <w:rPr>
                <w:rFonts w:hint="eastAsia" w:ascii="新宋体" w:hAnsi="新宋体" w:eastAsia="新宋体" w:cs="新宋体"/>
                <w:color w:val="auto"/>
                <w:sz w:val="22"/>
                <w:szCs w:val="22"/>
                <w:highlight w:val="none"/>
              </w:rPr>
            </w:pPr>
          </w:p>
        </w:tc>
      </w:tr>
      <w:tr w14:paraId="140D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A38B362">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4A672036">
            <w:pPr>
              <w:spacing w:line="460" w:lineRule="exact"/>
              <w:rPr>
                <w:rFonts w:hint="eastAsia" w:ascii="新宋体" w:hAnsi="新宋体" w:eastAsia="新宋体" w:cs="新宋体"/>
                <w:color w:val="auto"/>
                <w:sz w:val="22"/>
                <w:szCs w:val="22"/>
                <w:highlight w:val="none"/>
              </w:rPr>
            </w:pPr>
          </w:p>
        </w:tc>
      </w:tr>
      <w:tr w14:paraId="147D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6C99070">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4CE7B0DE">
            <w:pPr>
              <w:spacing w:line="460" w:lineRule="exact"/>
              <w:rPr>
                <w:rFonts w:hint="eastAsia" w:ascii="新宋体" w:hAnsi="新宋体" w:eastAsia="新宋体" w:cs="新宋体"/>
                <w:color w:val="auto"/>
                <w:sz w:val="22"/>
                <w:szCs w:val="22"/>
                <w:highlight w:val="none"/>
              </w:rPr>
            </w:pPr>
          </w:p>
        </w:tc>
      </w:tr>
      <w:tr w14:paraId="6E6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A77DF9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59B301B">
            <w:pPr>
              <w:spacing w:line="460" w:lineRule="exact"/>
              <w:rPr>
                <w:rFonts w:hint="eastAsia" w:ascii="新宋体" w:hAnsi="新宋体" w:eastAsia="新宋体" w:cs="新宋体"/>
                <w:color w:val="auto"/>
                <w:sz w:val="22"/>
                <w:szCs w:val="22"/>
                <w:highlight w:val="none"/>
              </w:rPr>
            </w:pPr>
          </w:p>
        </w:tc>
      </w:tr>
      <w:tr w14:paraId="5854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707" w:type="dxa"/>
            <w:gridSpan w:val="3"/>
            <w:vAlign w:val="center"/>
          </w:tcPr>
          <w:p w14:paraId="512C0CCC">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5CF25F0B">
            <w:pPr>
              <w:spacing w:line="460" w:lineRule="exact"/>
              <w:rPr>
                <w:rFonts w:hint="eastAsia" w:ascii="新宋体" w:hAnsi="新宋体" w:eastAsia="新宋体" w:cs="新宋体"/>
                <w:color w:val="auto"/>
                <w:sz w:val="22"/>
                <w:szCs w:val="22"/>
                <w:highlight w:val="none"/>
              </w:rPr>
            </w:pPr>
          </w:p>
        </w:tc>
      </w:tr>
      <w:tr w14:paraId="3BB4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47A3BD4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6CCDDF31">
            <w:pPr>
              <w:spacing w:line="460" w:lineRule="exact"/>
              <w:rPr>
                <w:rFonts w:hint="eastAsia" w:ascii="新宋体" w:hAnsi="新宋体" w:eastAsia="新宋体" w:cs="新宋体"/>
                <w:color w:val="auto"/>
                <w:sz w:val="22"/>
                <w:szCs w:val="22"/>
                <w:highlight w:val="none"/>
              </w:rPr>
            </w:pPr>
          </w:p>
        </w:tc>
      </w:tr>
    </w:tbl>
    <w:p w14:paraId="069E3F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903C9CF">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6D4E15DA">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578D6A57">
      <w:pPr>
        <w:keepNext w:val="0"/>
        <w:keepLines w:val="0"/>
        <w:pageBreakBefore w:val="0"/>
        <w:widowControl w:val="0"/>
        <w:kinsoku/>
        <w:wordWrap/>
        <w:overflowPunct/>
        <w:topLinePunct w:val="0"/>
        <w:autoSpaceDE/>
        <w:autoSpaceDN/>
        <w:bidi w:val="0"/>
        <w:adjustRightInd/>
        <w:snapToGrid/>
        <w:spacing w:line="460" w:lineRule="exact"/>
        <w:ind w:firstLine="600" w:firstLineChars="300"/>
        <w:textAlignment w:val="auto"/>
        <w:rPr>
          <w:rFonts w:hint="eastAsia" w:ascii="新宋体" w:hAnsi="新宋体" w:eastAsia="新宋体" w:cs="新宋体"/>
          <w:color w:val="auto"/>
          <w:sz w:val="20"/>
          <w:szCs w:val="22"/>
          <w:highlight w:val="none"/>
        </w:rPr>
      </w:pPr>
    </w:p>
    <w:p w14:paraId="0019D8D0">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bookmarkStart w:id="30" w:name="OLE_LINK1"/>
      <w:r>
        <w:rPr>
          <w:rFonts w:hint="eastAsia" w:ascii="新宋体" w:hAnsi="新宋体" w:eastAsia="新宋体" w:cs="新宋体"/>
          <w:color w:val="auto"/>
          <w:sz w:val="22"/>
          <w:szCs w:val="22"/>
          <w:highlight w:val="none"/>
        </w:rPr>
        <w:t>投标人全称（盖章）：</w:t>
      </w:r>
    </w:p>
    <w:p w14:paraId="4019A9D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9BB39E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0"/>
    </w:p>
    <w:p w14:paraId="4E20E3E1">
      <w:pPr>
        <w:pStyle w:val="11"/>
        <w:ind w:firstLine="400"/>
        <w:rPr>
          <w:rFonts w:hint="eastAsia" w:ascii="新宋体" w:hAnsi="新宋体" w:eastAsia="新宋体" w:cs="新宋体"/>
          <w:color w:val="auto"/>
          <w:highlight w:val="none"/>
        </w:rPr>
      </w:pPr>
    </w:p>
    <w:p w14:paraId="56C2008C">
      <w:pPr>
        <w:rPr>
          <w:rFonts w:hint="eastAsia" w:ascii="新宋体" w:hAnsi="新宋体" w:eastAsia="新宋体" w:cs="新宋体"/>
          <w:b/>
          <w:bCs/>
          <w:color w:val="auto"/>
          <w:szCs w:val="21"/>
          <w:highlight w:val="none"/>
        </w:rPr>
      </w:pPr>
    </w:p>
    <w:p w14:paraId="78877AB9">
      <w:pPr>
        <w:rPr>
          <w:rFonts w:hint="eastAsia" w:ascii="新宋体" w:hAnsi="新宋体" w:eastAsia="新宋体" w:cs="新宋体"/>
          <w:color w:val="auto"/>
          <w:sz w:val="22"/>
          <w:szCs w:val="22"/>
          <w:highlight w:val="none"/>
        </w:rPr>
      </w:pPr>
    </w:p>
    <w:p w14:paraId="7095DE4A">
      <w:pPr>
        <w:rPr>
          <w:rFonts w:hint="eastAsia" w:ascii="新宋体" w:hAnsi="新宋体" w:eastAsia="新宋体" w:cs="新宋体"/>
          <w:color w:val="auto"/>
          <w:highlight w:val="none"/>
        </w:rPr>
      </w:pPr>
    </w:p>
    <w:p w14:paraId="41A741E3">
      <w:pPr>
        <w:pStyle w:val="23"/>
        <w:ind w:left="0" w:leftChars="0"/>
        <w:rPr>
          <w:rFonts w:hint="eastAsia" w:ascii="新宋体" w:hAnsi="新宋体" w:eastAsia="新宋体" w:cs="新宋体"/>
          <w:color w:val="auto"/>
          <w:sz w:val="22"/>
          <w:szCs w:val="22"/>
          <w:highlight w:val="none"/>
        </w:rPr>
      </w:pPr>
    </w:p>
    <w:p w14:paraId="7E462DAC">
      <w:pP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63825599">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3、符合财政价格优惠政策的证明材料（如有）</w:t>
      </w:r>
    </w:p>
    <w:p w14:paraId="613DA3B5">
      <w:pPr>
        <w:spacing w:line="460" w:lineRule="exact"/>
        <w:jc w:val="both"/>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中小企业的相关证明材料</w:t>
      </w:r>
    </w:p>
    <w:p w14:paraId="11C40EB4">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025CFC97">
      <w:pPr>
        <w:spacing w:line="380" w:lineRule="exact"/>
        <w:rPr>
          <w:rFonts w:hint="eastAsia" w:ascii="新宋体" w:hAnsi="新宋体" w:eastAsia="新宋体" w:cs="新宋体"/>
          <w:color w:val="auto"/>
          <w:sz w:val="22"/>
          <w:szCs w:val="22"/>
          <w:highlight w:val="none"/>
        </w:rPr>
      </w:pPr>
    </w:p>
    <w:p w14:paraId="72B4DE52">
      <w:pPr>
        <w:spacing w:line="460" w:lineRule="exact"/>
        <w:ind w:firstLine="442" w:firstLineChars="200"/>
        <w:rPr>
          <w:rFonts w:hint="eastAsia" w:ascii="新宋体" w:hAnsi="新宋体" w:eastAsia="新宋体" w:cs="新宋体"/>
          <w:b/>
          <w:bCs/>
          <w:color w:val="auto"/>
          <w:sz w:val="22"/>
          <w:szCs w:val="22"/>
          <w:highlight w:val="none"/>
          <w:lang w:val="zh-CN"/>
        </w:rPr>
      </w:pPr>
    </w:p>
    <w:p w14:paraId="45FE120D">
      <w:pPr>
        <w:spacing w:line="460" w:lineRule="exact"/>
        <w:jc w:val="center"/>
        <w:rPr>
          <w:rFonts w:hint="eastAsia" w:ascii="新宋体" w:hAnsi="新宋体" w:eastAsia="新宋体" w:cs="新宋体"/>
          <w:b/>
          <w:bCs/>
          <w:color w:val="auto"/>
          <w:sz w:val="22"/>
          <w:szCs w:val="22"/>
          <w:highlight w:val="none"/>
        </w:rPr>
      </w:pPr>
    </w:p>
    <w:p w14:paraId="73E4D8F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5135C99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0F733F7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53E34DD4">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77B306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5AEF4A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35B5431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3F61B28A">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30E12F7E">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C86EB5B">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48E017D4">
      <w:pPr>
        <w:bidi w:val="0"/>
        <w:rPr>
          <w:rFonts w:hint="eastAsia"/>
          <w:color w:val="auto"/>
          <w:highlight w:val="none"/>
        </w:rPr>
      </w:pPr>
    </w:p>
    <w:p w14:paraId="0DCD5302">
      <w:pP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br w:type="page"/>
      </w:r>
    </w:p>
    <w:p w14:paraId="6F8CF94E">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监狱企业的相关证明材料</w:t>
      </w:r>
    </w:p>
    <w:p w14:paraId="6D993937">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64024E91">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297AD2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F4E81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3A740A6">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48ECAC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500C8EB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1F3176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AD659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319874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095931A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13ACAF8">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日 </w:t>
      </w:r>
    </w:p>
    <w:p w14:paraId="31817143">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8114E1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D8AFB5">
      <w:pPr>
        <w:spacing w:line="460" w:lineRule="exact"/>
        <w:rPr>
          <w:rFonts w:hint="eastAsia" w:ascii="新宋体" w:hAnsi="新宋体" w:eastAsia="新宋体" w:cs="新宋体"/>
          <w:color w:val="auto"/>
          <w:spacing w:val="20"/>
          <w:sz w:val="22"/>
          <w:szCs w:val="22"/>
          <w:highlight w:val="none"/>
        </w:rPr>
      </w:pPr>
    </w:p>
    <w:p w14:paraId="2F3B91EB">
      <w:pPr>
        <w:spacing w:line="460" w:lineRule="exact"/>
        <w:rPr>
          <w:rFonts w:hint="eastAsia" w:ascii="新宋体" w:hAnsi="新宋体" w:eastAsia="新宋体" w:cs="新宋体"/>
          <w:color w:val="auto"/>
          <w:spacing w:val="20"/>
          <w:sz w:val="22"/>
          <w:szCs w:val="22"/>
          <w:highlight w:val="none"/>
        </w:rPr>
      </w:pPr>
    </w:p>
    <w:p w14:paraId="7CDE4C5F">
      <w:pPr>
        <w:spacing w:line="380" w:lineRule="exact"/>
        <w:rPr>
          <w:rFonts w:hint="eastAsia" w:ascii="新宋体" w:hAnsi="新宋体" w:eastAsia="新宋体" w:cs="新宋体"/>
          <w:color w:val="auto"/>
          <w:sz w:val="22"/>
          <w:szCs w:val="22"/>
          <w:highlight w:val="none"/>
        </w:rPr>
      </w:pPr>
    </w:p>
    <w:p w14:paraId="20F270A2">
      <w:pPr>
        <w:spacing w:line="380" w:lineRule="exact"/>
        <w:rPr>
          <w:rFonts w:hint="eastAsia" w:ascii="新宋体" w:hAnsi="新宋体" w:eastAsia="新宋体" w:cs="新宋体"/>
          <w:color w:val="auto"/>
          <w:sz w:val="22"/>
          <w:szCs w:val="22"/>
          <w:highlight w:val="none"/>
        </w:rPr>
      </w:pPr>
    </w:p>
    <w:p w14:paraId="3B3D7576">
      <w:pPr>
        <w:spacing w:line="380" w:lineRule="exact"/>
        <w:rPr>
          <w:rFonts w:hint="eastAsia" w:ascii="新宋体" w:hAnsi="新宋体" w:eastAsia="新宋体" w:cs="新宋体"/>
          <w:color w:val="auto"/>
          <w:sz w:val="22"/>
          <w:szCs w:val="22"/>
          <w:highlight w:val="none"/>
        </w:rPr>
      </w:pPr>
    </w:p>
    <w:p w14:paraId="7B348083">
      <w:pPr>
        <w:spacing w:line="380" w:lineRule="exact"/>
        <w:rPr>
          <w:rFonts w:hint="eastAsia" w:ascii="新宋体" w:hAnsi="新宋体" w:eastAsia="新宋体" w:cs="新宋体"/>
          <w:color w:val="auto"/>
          <w:sz w:val="22"/>
          <w:szCs w:val="22"/>
          <w:highlight w:val="none"/>
        </w:rPr>
      </w:pPr>
    </w:p>
    <w:p w14:paraId="3C83BCF3">
      <w:pPr>
        <w:spacing w:line="380" w:lineRule="exact"/>
        <w:rPr>
          <w:rFonts w:hint="eastAsia" w:ascii="新宋体" w:hAnsi="新宋体" w:eastAsia="新宋体" w:cs="新宋体"/>
          <w:color w:val="auto"/>
          <w:sz w:val="22"/>
          <w:szCs w:val="22"/>
          <w:highlight w:val="none"/>
        </w:rPr>
      </w:pPr>
    </w:p>
    <w:p w14:paraId="23547B70">
      <w:pPr>
        <w:spacing w:line="380" w:lineRule="exact"/>
        <w:rPr>
          <w:rFonts w:hint="eastAsia" w:ascii="新宋体" w:hAnsi="新宋体" w:eastAsia="新宋体" w:cs="新宋体"/>
          <w:color w:val="auto"/>
          <w:sz w:val="22"/>
          <w:szCs w:val="22"/>
          <w:highlight w:val="none"/>
        </w:rPr>
      </w:pPr>
    </w:p>
    <w:p w14:paraId="60C4F2BA">
      <w:pPr>
        <w:spacing w:line="380" w:lineRule="exact"/>
        <w:rPr>
          <w:rFonts w:hint="eastAsia" w:ascii="新宋体" w:hAnsi="新宋体" w:eastAsia="新宋体" w:cs="新宋体"/>
          <w:color w:val="auto"/>
          <w:sz w:val="22"/>
          <w:szCs w:val="22"/>
          <w:highlight w:val="none"/>
        </w:rPr>
      </w:pPr>
    </w:p>
    <w:p w14:paraId="1F900BDB">
      <w:pPr>
        <w:spacing w:line="380" w:lineRule="exact"/>
        <w:rPr>
          <w:rFonts w:hint="eastAsia" w:ascii="新宋体" w:hAnsi="新宋体" w:eastAsia="新宋体" w:cs="新宋体"/>
          <w:color w:val="auto"/>
          <w:sz w:val="22"/>
          <w:szCs w:val="22"/>
          <w:highlight w:val="none"/>
        </w:rPr>
      </w:pPr>
    </w:p>
    <w:p w14:paraId="269FE598">
      <w:pPr>
        <w:pStyle w:val="23"/>
        <w:rPr>
          <w:rFonts w:hint="eastAsia" w:ascii="新宋体" w:hAnsi="新宋体" w:eastAsia="新宋体" w:cs="新宋体"/>
          <w:color w:val="auto"/>
          <w:highlight w:val="none"/>
        </w:rPr>
      </w:pPr>
    </w:p>
    <w:p w14:paraId="7027DCAA">
      <w:pPr>
        <w:pStyle w:val="23"/>
        <w:rPr>
          <w:rFonts w:hint="eastAsia" w:ascii="新宋体" w:hAnsi="新宋体" w:eastAsia="新宋体" w:cs="新宋体"/>
          <w:color w:val="auto"/>
          <w:highlight w:val="none"/>
        </w:rPr>
      </w:pPr>
    </w:p>
    <w:p w14:paraId="5478322A">
      <w:pP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p>
    <w:p w14:paraId="6F80C791">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残疾人福利性单位的相关证明材料</w:t>
      </w:r>
    </w:p>
    <w:p w14:paraId="4F49605A">
      <w:pPr>
        <w:spacing w:line="460" w:lineRule="exact"/>
        <w:rPr>
          <w:rFonts w:hint="eastAsia" w:ascii="新宋体" w:hAnsi="新宋体" w:eastAsia="新宋体" w:cs="新宋体"/>
          <w:color w:val="auto"/>
          <w:spacing w:val="20"/>
          <w:sz w:val="22"/>
          <w:szCs w:val="22"/>
          <w:highlight w:val="none"/>
        </w:rPr>
      </w:pPr>
    </w:p>
    <w:p w14:paraId="1A5C2BCD">
      <w:pPr>
        <w:spacing w:line="460" w:lineRule="exact"/>
        <w:rPr>
          <w:rFonts w:hint="eastAsia" w:ascii="新宋体" w:hAnsi="新宋体" w:eastAsia="新宋体" w:cs="新宋体"/>
          <w:color w:val="auto"/>
          <w:spacing w:val="20"/>
          <w:sz w:val="22"/>
          <w:szCs w:val="22"/>
          <w:highlight w:val="none"/>
        </w:rPr>
      </w:pPr>
    </w:p>
    <w:p w14:paraId="70A44E12">
      <w:pPr>
        <w:spacing w:line="460" w:lineRule="exact"/>
        <w:rPr>
          <w:rFonts w:hint="eastAsia" w:ascii="新宋体" w:hAnsi="新宋体" w:eastAsia="新宋体" w:cs="新宋体"/>
          <w:color w:val="auto"/>
          <w:spacing w:val="20"/>
          <w:sz w:val="22"/>
          <w:szCs w:val="22"/>
          <w:highlight w:val="none"/>
        </w:rPr>
      </w:pPr>
    </w:p>
    <w:p w14:paraId="79DB360A">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70AA280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EA52F0C">
      <w:pPr>
        <w:snapToGrid w:val="0"/>
        <w:spacing w:line="460" w:lineRule="exact"/>
        <w:jc w:val="center"/>
        <w:rPr>
          <w:rFonts w:hint="eastAsia" w:ascii="新宋体" w:hAnsi="新宋体" w:eastAsia="新宋体" w:cs="新宋体"/>
          <w:b/>
          <w:bCs/>
          <w:color w:val="auto"/>
          <w:sz w:val="22"/>
          <w:szCs w:val="22"/>
          <w:highlight w:val="none"/>
        </w:rPr>
      </w:pPr>
    </w:p>
    <w:p w14:paraId="604C423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9FC1F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8AB976C">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02324A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F1F990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048ABC0D">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6C3BAAE">
      <w:pPr>
        <w:pStyle w:val="23"/>
        <w:ind w:left="0" w:leftChars="0" w:firstLine="0" w:firstLineChars="0"/>
        <w:rPr>
          <w:rFonts w:hint="eastAsia" w:ascii="新宋体" w:hAnsi="新宋体" w:eastAsia="新宋体" w:cs="新宋体"/>
          <w:color w:val="auto"/>
          <w:kern w:val="0"/>
          <w:sz w:val="22"/>
          <w:szCs w:val="22"/>
          <w:highlight w:val="none"/>
        </w:rPr>
      </w:pPr>
    </w:p>
    <w:p w14:paraId="1BC8EA28">
      <w:pPr>
        <w:pStyle w:val="23"/>
        <w:ind w:left="860" w:hanging="440"/>
        <w:rPr>
          <w:rFonts w:hint="eastAsia" w:ascii="新宋体" w:hAnsi="新宋体" w:eastAsia="新宋体" w:cs="新宋体"/>
          <w:color w:val="auto"/>
          <w:kern w:val="0"/>
          <w:sz w:val="22"/>
          <w:szCs w:val="22"/>
          <w:highlight w:val="none"/>
        </w:rPr>
      </w:pPr>
    </w:p>
    <w:p w14:paraId="740D740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7FAF4946">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725CADD3">
      <w:pPr>
        <w:jc w:val="left"/>
        <w:outlineLvl w:val="1"/>
        <w:rPr>
          <w:rFonts w:hint="eastAsia" w:ascii="新宋体" w:hAnsi="新宋体" w:eastAsia="新宋体" w:cs="新宋体"/>
          <w:b/>
          <w:bCs/>
          <w:color w:val="auto"/>
          <w:sz w:val="22"/>
          <w:szCs w:val="22"/>
          <w:highlight w:val="none"/>
        </w:rPr>
      </w:pPr>
      <w:bookmarkStart w:id="31" w:name="_Toc7531"/>
      <w:r>
        <w:rPr>
          <w:rFonts w:hint="eastAsia" w:ascii="新宋体" w:hAnsi="新宋体" w:eastAsia="新宋体" w:cs="新宋体"/>
          <w:b/>
          <w:bCs/>
          <w:color w:val="auto"/>
          <w:sz w:val="22"/>
          <w:szCs w:val="22"/>
          <w:highlight w:val="none"/>
        </w:rPr>
        <w:t>附件三</w:t>
      </w:r>
      <w:bookmarkEnd w:id="31"/>
    </w:p>
    <w:p w14:paraId="3082B1B3">
      <w:pPr>
        <w:spacing w:line="380" w:lineRule="exact"/>
        <w:jc w:val="center"/>
        <w:outlineLvl w:val="2"/>
        <w:rPr>
          <w:rFonts w:hint="eastAsia" w:ascii="新宋体" w:hAnsi="新宋体" w:eastAsia="新宋体" w:cs="新宋体"/>
          <w:b/>
          <w:bCs/>
          <w:color w:val="auto"/>
          <w:sz w:val="28"/>
          <w:szCs w:val="28"/>
          <w:highlight w:val="none"/>
        </w:rPr>
      </w:pPr>
      <w:bookmarkStart w:id="32" w:name="_Toc8643"/>
      <w:r>
        <w:rPr>
          <w:rFonts w:hint="eastAsia" w:ascii="新宋体" w:hAnsi="新宋体" w:eastAsia="新宋体" w:cs="新宋体"/>
          <w:b/>
          <w:bCs/>
          <w:color w:val="auto"/>
          <w:sz w:val="28"/>
          <w:szCs w:val="28"/>
          <w:highlight w:val="none"/>
        </w:rPr>
        <w:t>商务技术文件</w:t>
      </w:r>
      <w:bookmarkEnd w:id="32"/>
    </w:p>
    <w:p w14:paraId="0A48A813">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52131131">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604E3E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3E1F96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3285218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2、我方承诺已经具备《中华人民共和国政府采购法》中规定的参加政府采购活动的投标人应当具备的条件：</w:t>
      </w:r>
    </w:p>
    <w:p w14:paraId="3D494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67FB2E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3451651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2B0F77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1AD86A9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37E9081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5AFB3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34E38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6E338AB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42E50F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46B400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3A2EBD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5D93031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11EF52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57987B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54E049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CA38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786F1F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135A1B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3972BCC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7B4FC60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1604F1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2ACC9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6765359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0321F0C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、其它投标人或者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7EE534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4376117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5696F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FF01C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）项情形之一的，中标、成交无效。</w:t>
      </w:r>
    </w:p>
    <w:p w14:paraId="2EB91188">
      <w:pPr>
        <w:spacing w:line="460" w:lineRule="exact"/>
        <w:rPr>
          <w:rFonts w:hint="eastAsia" w:ascii="新宋体" w:hAnsi="新宋体" w:eastAsia="新宋体" w:cs="新宋体"/>
          <w:color w:val="auto"/>
          <w:sz w:val="22"/>
          <w:szCs w:val="22"/>
          <w:highlight w:val="none"/>
          <w:lang w:val="zh-CN"/>
        </w:rPr>
      </w:pPr>
    </w:p>
    <w:p w14:paraId="791B150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233CCEB8">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12C497A7">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19A4353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0B429D5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CAFE74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3CF5AC3A">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110DA3F1">
      <w:pPr>
        <w:pStyle w:val="23"/>
        <w:ind w:left="862" w:hanging="442"/>
        <w:rPr>
          <w:rFonts w:hint="eastAsia" w:ascii="新宋体" w:hAnsi="新宋体" w:eastAsia="新宋体" w:cs="新宋体"/>
          <w:b/>
          <w:bCs/>
          <w:color w:val="auto"/>
          <w:kern w:val="0"/>
          <w:sz w:val="22"/>
          <w:szCs w:val="22"/>
          <w:highlight w:val="none"/>
          <w:lang w:val="zh-CN"/>
        </w:rPr>
      </w:pPr>
    </w:p>
    <w:p w14:paraId="0F462DAB">
      <w:pPr>
        <w:pStyle w:val="23"/>
        <w:ind w:left="862" w:hanging="442"/>
        <w:rPr>
          <w:rFonts w:hint="eastAsia" w:ascii="新宋体" w:hAnsi="新宋体" w:eastAsia="新宋体" w:cs="新宋体"/>
          <w:b/>
          <w:bCs/>
          <w:color w:val="auto"/>
          <w:kern w:val="0"/>
          <w:sz w:val="22"/>
          <w:szCs w:val="22"/>
          <w:highlight w:val="none"/>
          <w:lang w:val="zh-CN"/>
        </w:rPr>
      </w:pPr>
    </w:p>
    <w:p w14:paraId="47A5FC25">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61AB0D3A">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4F2B33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77BAC587">
      <w:pPr>
        <w:spacing w:line="460" w:lineRule="exact"/>
        <w:rPr>
          <w:rFonts w:hint="eastAsia" w:ascii="新宋体" w:hAnsi="新宋体" w:eastAsia="新宋体" w:cs="新宋体"/>
          <w:color w:val="auto"/>
          <w:sz w:val="22"/>
          <w:szCs w:val="22"/>
          <w:highlight w:val="none"/>
          <w:u w:val="single"/>
        </w:rPr>
      </w:pPr>
    </w:p>
    <w:p w14:paraId="1FD0B78F">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3020165A">
      <w:pPr>
        <w:spacing w:line="460" w:lineRule="exact"/>
        <w:ind w:firstLine="2955"/>
        <w:rPr>
          <w:rFonts w:hint="eastAsia" w:ascii="新宋体" w:hAnsi="新宋体" w:eastAsia="新宋体" w:cs="新宋体"/>
          <w:color w:val="auto"/>
          <w:sz w:val="22"/>
          <w:szCs w:val="22"/>
          <w:highlight w:val="none"/>
        </w:rPr>
      </w:pPr>
    </w:p>
    <w:p w14:paraId="54E71390">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742DCDA">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187B274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5CB1255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07255FD8">
      <w:pPr>
        <w:spacing w:line="380" w:lineRule="exact"/>
        <w:rPr>
          <w:rFonts w:hint="eastAsia" w:ascii="新宋体" w:hAnsi="新宋体" w:eastAsia="新宋体" w:cs="新宋体"/>
          <w:color w:val="auto"/>
          <w:sz w:val="22"/>
          <w:szCs w:val="22"/>
          <w:highlight w:val="none"/>
        </w:rPr>
      </w:pPr>
    </w:p>
    <w:p w14:paraId="1FA99E6D">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042090AA">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4CF79C6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3F931FC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783E67F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0E02BE22">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6E373090">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45B9DB60">
      <w:pPr>
        <w:pStyle w:val="11"/>
        <w:ind w:left="0" w:leftChars="0" w:firstLine="0" w:firstLineChars="0"/>
        <w:rPr>
          <w:rFonts w:hint="eastAsia" w:ascii="新宋体" w:hAnsi="新宋体" w:eastAsia="新宋体" w:cs="新宋体"/>
          <w:color w:val="auto"/>
          <w:sz w:val="22"/>
          <w:szCs w:val="22"/>
          <w:highlight w:val="none"/>
        </w:rPr>
      </w:pPr>
    </w:p>
    <w:p w14:paraId="02EEB0C1">
      <w:pPr>
        <w:rPr>
          <w:rFonts w:hint="eastAsia" w:ascii="新宋体" w:hAnsi="新宋体" w:eastAsia="新宋体" w:cs="新宋体"/>
          <w:color w:val="auto"/>
          <w:sz w:val="22"/>
          <w:szCs w:val="22"/>
          <w:highlight w:val="none"/>
        </w:rPr>
      </w:pPr>
    </w:p>
    <w:p w14:paraId="5E8BA3EE">
      <w:pPr>
        <w:pStyle w:val="11"/>
        <w:ind w:left="0" w:leftChars="0" w:firstLine="0" w:firstLineChars="0"/>
        <w:rPr>
          <w:rFonts w:hint="eastAsia" w:ascii="新宋体" w:hAnsi="新宋体" w:eastAsia="新宋体" w:cs="新宋体"/>
          <w:color w:val="auto"/>
          <w:sz w:val="22"/>
          <w:szCs w:val="22"/>
          <w:highlight w:val="none"/>
        </w:rPr>
      </w:pPr>
    </w:p>
    <w:p w14:paraId="56A101BA">
      <w:pPr>
        <w:rPr>
          <w:rFonts w:hint="eastAsia" w:ascii="新宋体" w:hAnsi="新宋体" w:eastAsia="新宋体" w:cs="新宋体"/>
          <w:color w:val="auto"/>
          <w:sz w:val="22"/>
          <w:szCs w:val="22"/>
          <w:highlight w:val="none"/>
        </w:rPr>
      </w:pPr>
    </w:p>
    <w:p w14:paraId="631CFC52">
      <w:pPr>
        <w:pStyle w:val="11"/>
        <w:ind w:left="0" w:leftChars="0" w:firstLine="0" w:firstLineChars="0"/>
        <w:rPr>
          <w:rFonts w:hint="eastAsia" w:ascii="新宋体" w:hAnsi="新宋体" w:eastAsia="新宋体" w:cs="新宋体"/>
          <w:color w:val="auto"/>
          <w:sz w:val="22"/>
          <w:szCs w:val="22"/>
          <w:highlight w:val="none"/>
        </w:rPr>
      </w:pPr>
    </w:p>
    <w:p w14:paraId="035CB19E">
      <w:pPr>
        <w:rPr>
          <w:rFonts w:hint="eastAsia" w:ascii="新宋体" w:hAnsi="新宋体" w:eastAsia="新宋体" w:cs="新宋体"/>
          <w:color w:val="auto"/>
          <w:sz w:val="22"/>
          <w:szCs w:val="22"/>
          <w:highlight w:val="none"/>
        </w:rPr>
      </w:pPr>
    </w:p>
    <w:p w14:paraId="46917926">
      <w:pPr>
        <w:pStyle w:val="11"/>
        <w:ind w:left="0" w:leftChars="0" w:firstLine="0" w:firstLineChars="0"/>
        <w:rPr>
          <w:rFonts w:hint="eastAsia" w:ascii="新宋体" w:hAnsi="新宋体" w:eastAsia="新宋体" w:cs="新宋体"/>
          <w:color w:val="auto"/>
          <w:sz w:val="22"/>
          <w:szCs w:val="22"/>
          <w:highlight w:val="none"/>
        </w:rPr>
      </w:pPr>
    </w:p>
    <w:p w14:paraId="64BA6A61">
      <w:pPr>
        <w:rPr>
          <w:rFonts w:hint="eastAsia" w:ascii="新宋体" w:hAnsi="新宋体" w:eastAsia="新宋体" w:cs="新宋体"/>
          <w:color w:val="auto"/>
          <w:highlight w:val="none"/>
        </w:rPr>
      </w:pPr>
    </w:p>
    <w:p w14:paraId="174675E4">
      <w:pPr>
        <w:pStyle w:val="11"/>
        <w:ind w:left="0" w:leftChars="0" w:firstLine="0" w:firstLineChars="0"/>
        <w:rPr>
          <w:rFonts w:hint="eastAsia" w:ascii="新宋体" w:hAnsi="新宋体" w:eastAsia="新宋体" w:cs="新宋体"/>
          <w:color w:val="auto"/>
          <w:sz w:val="22"/>
          <w:szCs w:val="22"/>
          <w:highlight w:val="none"/>
        </w:rPr>
      </w:pPr>
    </w:p>
    <w:p w14:paraId="335F14A5">
      <w:pPr>
        <w:rPr>
          <w:rFonts w:hint="eastAsia" w:ascii="新宋体" w:hAnsi="新宋体" w:eastAsia="新宋体" w:cs="新宋体"/>
          <w:color w:val="auto"/>
          <w:sz w:val="22"/>
          <w:szCs w:val="22"/>
          <w:highlight w:val="none"/>
        </w:rPr>
      </w:pPr>
    </w:p>
    <w:p w14:paraId="74D3FACA">
      <w:pPr>
        <w:pStyle w:val="23"/>
        <w:ind w:left="0" w:leftChars="0" w:firstLine="0" w:firstLineChars="0"/>
        <w:rPr>
          <w:rFonts w:hint="eastAsia" w:ascii="新宋体" w:hAnsi="新宋体" w:eastAsia="新宋体" w:cs="新宋体"/>
          <w:color w:val="auto"/>
          <w:sz w:val="22"/>
          <w:szCs w:val="22"/>
          <w:highlight w:val="none"/>
        </w:rPr>
      </w:pPr>
    </w:p>
    <w:p w14:paraId="1118EFEF">
      <w:pPr>
        <w:pStyle w:val="23"/>
        <w:ind w:left="0" w:leftChars="0" w:firstLine="0" w:firstLineChars="0"/>
        <w:rPr>
          <w:rFonts w:hint="eastAsia" w:ascii="新宋体" w:hAnsi="新宋体" w:eastAsia="新宋体" w:cs="新宋体"/>
          <w:color w:val="auto"/>
          <w:sz w:val="22"/>
          <w:szCs w:val="22"/>
          <w:highlight w:val="none"/>
        </w:rPr>
      </w:pPr>
    </w:p>
    <w:p w14:paraId="59D33F4B">
      <w:pPr>
        <w:pStyle w:val="23"/>
        <w:ind w:left="0" w:leftChars="0" w:firstLine="0" w:firstLineChars="0"/>
        <w:rPr>
          <w:rFonts w:hint="eastAsia" w:ascii="新宋体" w:hAnsi="新宋体" w:eastAsia="新宋体" w:cs="新宋体"/>
          <w:color w:val="auto"/>
          <w:sz w:val="22"/>
          <w:szCs w:val="22"/>
          <w:highlight w:val="none"/>
        </w:rPr>
      </w:pPr>
    </w:p>
    <w:p w14:paraId="5AAE26A6">
      <w:pPr>
        <w:rPr>
          <w:rFonts w:hint="eastAsia" w:ascii="新宋体" w:hAnsi="新宋体" w:eastAsia="新宋体" w:cs="新宋体"/>
          <w:color w:val="auto"/>
          <w:sz w:val="22"/>
          <w:szCs w:val="22"/>
          <w:highlight w:val="none"/>
        </w:rPr>
      </w:pPr>
    </w:p>
    <w:p w14:paraId="041E35BE">
      <w:pPr>
        <w:pStyle w:val="11"/>
        <w:ind w:left="0" w:leftChars="0" w:firstLine="0" w:firstLineChars="0"/>
        <w:rPr>
          <w:rFonts w:hint="eastAsia" w:ascii="新宋体" w:hAnsi="新宋体" w:eastAsia="新宋体" w:cs="新宋体"/>
          <w:color w:val="auto"/>
          <w:sz w:val="22"/>
          <w:szCs w:val="22"/>
          <w:highlight w:val="none"/>
        </w:rPr>
      </w:pPr>
    </w:p>
    <w:p w14:paraId="3A595F7D">
      <w:pPr>
        <w:rPr>
          <w:rFonts w:hint="eastAsia" w:ascii="新宋体" w:hAnsi="新宋体" w:eastAsia="新宋体" w:cs="新宋体"/>
          <w:color w:val="auto"/>
          <w:sz w:val="22"/>
          <w:szCs w:val="22"/>
          <w:highlight w:val="none"/>
        </w:rPr>
      </w:pPr>
    </w:p>
    <w:p w14:paraId="20603015">
      <w:pPr>
        <w:pStyle w:val="11"/>
        <w:ind w:firstLine="0" w:firstLineChars="0"/>
        <w:rPr>
          <w:rFonts w:hint="eastAsia" w:ascii="新宋体" w:hAnsi="新宋体" w:eastAsia="新宋体" w:cs="新宋体"/>
          <w:color w:val="auto"/>
          <w:highlight w:val="none"/>
        </w:rPr>
      </w:pPr>
    </w:p>
    <w:p w14:paraId="7851F5B7">
      <w:pPr>
        <w:rPr>
          <w:rFonts w:hint="eastAsia" w:ascii="新宋体" w:hAnsi="新宋体" w:eastAsia="新宋体" w:cs="新宋体"/>
          <w:color w:val="auto"/>
          <w:highlight w:val="none"/>
        </w:rPr>
      </w:pPr>
    </w:p>
    <w:p w14:paraId="05EDABB0">
      <w:pPr>
        <w:pStyle w:val="3"/>
        <w:ind w:left="0" w:leftChars="0" w:firstLine="0" w:firstLineChars="0"/>
        <w:rPr>
          <w:rFonts w:hint="eastAsia" w:ascii="新宋体" w:hAnsi="新宋体" w:eastAsia="新宋体" w:cs="新宋体"/>
          <w:color w:val="auto"/>
          <w:highlight w:val="none"/>
        </w:rPr>
      </w:pPr>
    </w:p>
    <w:p w14:paraId="44F77483">
      <w:pPr>
        <w:pStyle w:val="44"/>
        <w:ind w:left="0" w:leftChars="0" w:firstLine="0" w:firstLineChars="0"/>
        <w:rPr>
          <w:rFonts w:hint="eastAsia" w:ascii="新宋体" w:hAnsi="新宋体" w:eastAsia="新宋体" w:cs="新宋体"/>
          <w:color w:val="auto"/>
          <w:highlight w:val="none"/>
        </w:rPr>
      </w:pPr>
    </w:p>
    <w:p w14:paraId="5C6770A9">
      <w:pPr>
        <w:spacing w:line="460" w:lineRule="exact"/>
        <w:jc w:val="both"/>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623FD03A">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623FD03A">
                      <w:r>
                        <w:rPr>
                          <w:rFonts w:hint="eastAsia" w:ascii="新宋体" w:hAnsi="新宋体" w:eastAsia="新宋体"/>
                          <w:sz w:val="22"/>
                          <w:szCs w:val="22"/>
                        </w:rPr>
                        <w:t xml:space="preserve">  法定代表人身份证（正反面）：</w:t>
                      </w:r>
                    </w:p>
                  </w:txbxContent>
                </v:textbox>
              </v:shape>
            </w:pict>
          </mc:Fallback>
        </mc:AlternateContent>
      </w:r>
    </w:p>
    <w:p w14:paraId="67021321">
      <w:pPr>
        <w:spacing w:line="460" w:lineRule="exact"/>
        <w:jc w:val="center"/>
        <w:rPr>
          <w:rFonts w:hint="eastAsia" w:ascii="新宋体" w:hAnsi="新宋体" w:eastAsia="新宋体" w:cs="新宋体"/>
          <w:b/>
          <w:bCs/>
          <w:color w:val="auto"/>
          <w:sz w:val="28"/>
          <w:szCs w:val="28"/>
          <w:highlight w:val="none"/>
        </w:rPr>
      </w:pPr>
    </w:p>
    <w:p w14:paraId="28EAF7EE">
      <w:pPr>
        <w:spacing w:line="460" w:lineRule="exact"/>
        <w:jc w:val="center"/>
        <w:rPr>
          <w:rFonts w:hint="eastAsia" w:ascii="新宋体" w:hAnsi="新宋体" w:eastAsia="新宋体" w:cs="新宋体"/>
          <w:b/>
          <w:bCs/>
          <w:color w:val="auto"/>
          <w:sz w:val="28"/>
          <w:szCs w:val="28"/>
          <w:highlight w:val="none"/>
        </w:rPr>
      </w:pPr>
    </w:p>
    <w:p w14:paraId="2C9FD010">
      <w:pPr>
        <w:spacing w:line="460" w:lineRule="exact"/>
        <w:jc w:val="center"/>
        <w:rPr>
          <w:rFonts w:hint="eastAsia" w:ascii="新宋体" w:hAnsi="新宋体" w:eastAsia="新宋体" w:cs="新宋体"/>
          <w:b/>
          <w:bCs/>
          <w:color w:val="auto"/>
          <w:sz w:val="28"/>
          <w:szCs w:val="28"/>
          <w:highlight w:val="none"/>
        </w:rPr>
      </w:pPr>
    </w:p>
    <w:p w14:paraId="36BE7778">
      <w:pPr>
        <w:spacing w:line="460" w:lineRule="exact"/>
        <w:jc w:val="center"/>
        <w:rPr>
          <w:rFonts w:hint="eastAsia" w:ascii="新宋体" w:hAnsi="新宋体" w:eastAsia="新宋体" w:cs="新宋体"/>
          <w:b/>
          <w:bCs/>
          <w:color w:val="auto"/>
          <w:sz w:val="28"/>
          <w:szCs w:val="28"/>
          <w:highlight w:val="none"/>
        </w:rPr>
      </w:pPr>
    </w:p>
    <w:p w14:paraId="15F9E8CC">
      <w:pPr>
        <w:spacing w:line="460" w:lineRule="exact"/>
        <w:jc w:val="center"/>
        <w:rPr>
          <w:rFonts w:hint="eastAsia" w:ascii="新宋体" w:hAnsi="新宋体" w:eastAsia="新宋体" w:cs="新宋体"/>
          <w:b/>
          <w:bCs/>
          <w:color w:val="auto"/>
          <w:sz w:val="28"/>
          <w:szCs w:val="28"/>
          <w:highlight w:val="none"/>
        </w:rPr>
      </w:pPr>
    </w:p>
    <w:p w14:paraId="34B9AC64">
      <w:pPr>
        <w:spacing w:line="460" w:lineRule="exact"/>
        <w:jc w:val="center"/>
        <w:rPr>
          <w:rFonts w:hint="eastAsia" w:ascii="新宋体" w:hAnsi="新宋体" w:eastAsia="新宋体" w:cs="新宋体"/>
          <w:b/>
          <w:bCs/>
          <w:color w:val="auto"/>
          <w:sz w:val="28"/>
          <w:szCs w:val="28"/>
          <w:highlight w:val="none"/>
        </w:rPr>
      </w:pPr>
    </w:p>
    <w:p w14:paraId="06B6A687">
      <w:pPr>
        <w:spacing w:line="460" w:lineRule="exact"/>
        <w:jc w:val="center"/>
        <w:rPr>
          <w:rFonts w:hint="eastAsia" w:ascii="新宋体" w:hAnsi="新宋体" w:eastAsia="新宋体" w:cs="新宋体"/>
          <w:b/>
          <w:bCs/>
          <w:color w:val="auto"/>
          <w:sz w:val="28"/>
          <w:szCs w:val="28"/>
          <w:highlight w:val="none"/>
        </w:rPr>
      </w:pPr>
    </w:p>
    <w:p w14:paraId="37617E7C">
      <w:pPr>
        <w:spacing w:line="460" w:lineRule="exact"/>
        <w:jc w:val="center"/>
        <w:rPr>
          <w:rFonts w:hint="eastAsia" w:ascii="新宋体" w:hAnsi="新宋体" w:eastAsia="新宋体" w:cs="新宋体"/>
          <w:b/>
          <w:bCs/>
          <w:color w:val="auto"/>
          <w:sz w:val="28"/>
          <w:szCs w:val="28"/>
          <w:highlight w:val="none"/>
        </w:rPr>
      </w:pPr>
    </w:p>
    <w:p w14:paraId="43D7626A">
      <w:pPr>
        <w:spacing w:line="460" w:lineRule="exact"/>
        <w:jc w:val="center"/>
        <w:rPr>
          <w:rFonts w:hint="eastAsia" w:ascii="新宋体" w:hAnsi="新宋体" w:eastAsia="新宋体" w:cs="新宋体"/>
          <w:b/>
          <w:bCs/>
          <w:color w:val="auto"/>
          <w:sz w:val="28"/>
          <w:szCs w:val="28"/>
          <w:highlight w:val="none"/>
        </w:rPr>
      </w:pPr>
    </w:p>
    <w:p w14:paraId="0B7D2713">
      <w:pPr>
        <w:spacing w:line="460" w:lineRule="exact"/>
        <w:jc w:val="center"/>
        <w:rPr>
          <w:rFonts w:hint="eastAsia" w:ascii="新宋体" w:hAnsi="新宋体" w:eastAsia="新宋体" w:cs="新宋体"/>
          <w:b/>
          <w:bCs/>
          <w:color w:val="auto"/>
          <w:sz w:val="28"/>
          <w:szCs w:val="28"/>
          <w:highlight w:val="none"/>
        </w:rPr>
      </w:pPr>
    </w:p>
    <w:p w14:paraId="6145CA5F">
      <w:pPr>
        <w:spacing w:line="460" w:lineRule="exact"/>
        <w:jc w:val="center"/>
        <w:rPr>
          <w:rFonts w:hint="eastAsia" w:ascii="新宋体" w:hAnsi="新宋体" w:eastAsia="新宋体" w:cs="新宋体"/>
          <w:b/>
          <w:bCs/>
          <w:color w:val="auto"/>
          <w:sz w:val="28"/>
          <w:szCs w:val="28"/>
          <w:highlight w:val="none"/>
        </w:rPr>
      </w:pPr>
    </w:p>
    <w:p w14:paraId="560D4CE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78C506DA">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78C506DA">
                      <w:r>
                        <w:rPr>
                          <w:rFonts w:hint="eastAsia" w:ascii="新宋体" w:hAnsi="新宋体" w:eastAsia="新宋体"/>
                          <w:sz w:val="22"/>
                          <w:szCs w:val="22"/>
                        </w:rPr>
                        <w:t xml:space="preserve">  授权代表身份证（正反面）：</w:t>
                      </w:r>
                    </w:p>
                  </w:txbxContent>
                </v:textbox>
              </v:shape>
            </w:pict>
          </mc:Fallback>
        </mc:AlternateContent>
      </w:r>
    </w:p>
    <w:p w14:paraId="6604AB83">
      <w:pPr>
        <w:spacing w:line="460" w:lineRule="exact"/>
        <w:jc w:val="center"/>
        <w:rPr>
          <w:rFonts w:hint="eastAsia" w:ascii="新宋体" w:hAnsi="新宋体" w:eastAsia="新宋体" w:cs="新宋体"/>
          <w:b/>
          <w:bCs/>
          <w:color w:val="auto"/>
          <w:sz w:val="28"/>
          <w:szCs w:val="28"/>
          <w:highlight w:val="none"/>
        </w:rPr>
      </w:pPr>
    </w:p>
    <w:p w14:paraId="4869896C">
      <w:pPr>
        <w:spacing w:line="460" w:lineRule="exact"/>
        <w:jc w:val="center"/>
        <w:rPr>
          <w:rFonts w:hint="eastAsia" w:ascii="新宋体" w:hAnsi="新宋体" w:eastAsia="新宋体" w:cs="新宋体"/>
          <w:b/>
          <w:bCs/>
          <w:color w:val="auto"/>
          <w:sz w:val="28"/>
          <w:szCs w:val="28"/>
          <w:highlight w:val="none"/>
        </w:rPr>
      </w:pPr>
    </w:p>
    <w:p w14:paraId="4EA71307">
      <w:pPr>
        <w:spacing w:line="460" w:lineRule="exact"/>
        <w:jc w:val="center"/>
        <w:rPr>
          <w:rFonts w:hint="eastAsia" w:ascii="新宋体" w:hAnsi="新宋体" w:eastAsia="新宋体" w:cs="新宋体"/>
          <w:b/>
          <w:bCs/>
          <w:color w:val="auto"/>
          <w:sz w:val="28"/>
          <w:szCs w:val="28"/>
          <w:highlight w:val="none"/>
        </w:rPr>
      </w:pPr>
    </w:p>
    <w:p w14:paraId="5A439856">
      <w:pPr>
        <w:spacing w:line="460" w:lineRule="exact"/>
        <w:jc w:val="center"/>
        <w:rPr>
          <w:rFonts w:hint="eastAsia" w:ascii="新宋体" w:hAnsi="新宋体" w:eastAsia="新宋体" w:cs="新宋体"/>
          <w:b/>
          <w:bCs/>
          <w:color w:val="auto"/>
          <w:sz w:val="28"/>
          <w:szCs w:val="28"/>
          <w:highlight w:val="none"/>
        </w:rPr>
      </w:pPr>
    </w:p>
    <w:p w14:paraId="3969D7C9">
      <w:pPr>
        <w:spacing w:line="460" w:lineRule="exact"/>
        <w:jc w:val="center"/>
        <w:rPr>
          <w:rFonts w:hint="eastAsia" w:ascii="新宋体" w:hAnsi="新宋体" w:eastAsia="新宋体" w:cs="新宋体"/>
          <w:b/>
          <w:bCs/>
          <w:color w:val="auto"/>
          <w:sz w:val="28"/>
          <w:szCs w:val="28"/>
          <w:highlight w:val="none"/>
        </w:rPr>
      </w:pPr>
    </w:p>
    <w:p w14:paraId="2D2B5243">
      <w:pPr>
        <w:spacing w:line="460" w:lineRule="exact"/>
        <w:jc w:val="center"/>
        <w:rPr>
          <w:rFonts w:hint="eastAsia" w:ascii="新宋体" w:hAnsi="新宋体" w:eastAsia="新宋体" w:cs="新宋体"/>
          <w:b/>
          <w:bCs/>
          <w:color w:val="auto"/>
          <w:sz w:val="28"/>
          <w:szCs w:val="28"/>
          <w:highlight w:val="none"/>
        </w:rPr>
      </w:pPr>
    </w:p>
    <w:p w14:paraId="0F3789CD">
      <w:pPr>
        <w:spacing w:line="460" w:lineRule="exact"/>
        <w:jc w:val="center"/>
        <w:rPr>
          <w:rFonts w:hint="eastAsia" w:ascii="新宋体" w:hAnsi="新宋体" w:eastAsia="新宋体" w:cs="新宋体"/>
          <w:b/>
          <w:bCs/>
          <w:color w:val="auto"/>
          <w:sz w:val="28"/>
          <w:szCs w:val="28"/>
          <w:highlight w:val="none"/>
        </w:rPr>
      </w:pPr>
    </w:p>
    <w:p w14:paraId="381DE860">
      <w:pPr>
        <w:spacing w:line="460" w:lineRule="exact"/>
        <w:jc w:val="center"/>
        <w:rPr>
          <w:rFonts w:hint="eastAsia" w:ascii="新宋体" w:hAnsi="新宋体" w:eastAsia="新宋体" w:cs="新宋体"/>
          <w:b/>
          <w:bCs/>
          <w:color w:val="auto"/>
          <w:sz w:val="28"/>
          <w:szCs w:val="28"/>
          <w:highlight w:val="none"/>
        </w:rPr>
      </w:pPr>
    </w:p>
    <w:p w14:paraId="758C35F5">
      <w:pPr>
        <w:spacing w:line="460" w:lineRule="exact"/>
        <w:jc w:val="center"/>
        <w:rPr>
          <w:rFonts w:hint="eastAsia" w:ascii="新宋体" w:hAnsi="新宋体" w:eastAsia="新宋体" w:cs="新宋体"/>
          <w:b/>
          <w:bCs/>
          <w:color w:val="auto"/>
          <w:sz w:val="28"/>
          <w:szCs w:val="28"/>
          <w:highlight w:val="none"/>
        </w:rPr>
      </w:pPr>
    </w:p>
    <w:p w14:paraId="181D4588">
      <w:pPr>
        <w:spacing w:line="460" w:lineRule="exact"/>
        <w:jc w:val="center"/>
        <w:rPr>
          <w:rFonts w:hint="eastAsia" w:ascii="新宋体" w:hAnsi="新宋体" w:eastAsia="新宋体" w:cs="新宋体"/>
          <w:b/>
          <w:bCs/>
          <w:color w:val="auto"/>
          <w:sz w:val="28"/>
          <w:szCs w:val="28"/>
          <w:highlight w:val="none"/>
        </w:rPr>
      </w:pPr>
    </w:p>
    <w:p w14:paraId="49D63456">
      <w:pPr>
        <w:spacing w:line="460" w:lineRule="exact"/>
        <w:jc w:val="center"/>
        <w:rPr>
          <w:rFonts w:hint="eastAsia" w:ascii="新宋体" w:hAnsi="新宋体" w:eastAsia="新宋体" w:cs="新宋体"/>
          <w:b/>
          <w:bCs/>
          <w:color w:val="auto"/>
          <w:sz w:val="28"/>
          <w:szCs w:val="28"/>
          <w:highlight w:val="none"/>
        </w:rPr>
      </w:pPr>
    </w:p>
    <w:p w14:paraId="1E7725C5">
      <w:pPr>
        <w:spacing w:line="460" w:lineRule="exact"/>
        <w:jc w:val="center"/>
        <w:rPr>
          <w:rFonts w:hint="eastAsia" w:ascii="新宋体" w:hAnsi="新宋体" w:eastAsia="新宋体" w:cs="新宋体"/>
          <w:b/>
          <w:bCs/>
          <w:color w:val="auto"/>
          <w:sz w:val="28"/>
          <w:szCs w:val="28"/>
          <w:highlight w:val="none"/>
        </w:rPr>
      </w:pPr>
    </w:p>
    <w:p w14:paraId="2877A12B">
      <w:pPr>
        <w:spacing w:line="460" w:lineRule="exact"/>
        <w:jc w:val="center"/>
        <w:rPr>
          <w:rFonts w:hint="eastAsia" w:ascii="新宋体" w:hAnsi="新宋体" w:eastAsia="新宋体" w:cs="新宋体"/>
          <w:b/>
          <w:bCs/>
          <w:color w:val="auto"/>
          <w:sz w:val="28"/>
          <w:szCs w:val="28"/>
          <w:highlight w:val="none"/>
        </w:rPr>
      </w:pPr>
    </w:p>
    <w:p w14:paraId="5ED05943">
      <w:pPr>
        <w:spacing w:line="460" w:lineRule="exact"/>
        <w:jc w:val="center"/>
        <w:rPr>
          <w:rFonts w:hint="eastAsia" w:ascii="新宋体" w:hAnsi="新宋体" w:eastAsia="新宋体" w:cs="新宋体"/>
          <w:b/>
          <w:bCs/>
          <w:color w:val="auto"/>
          <w:sz w:val="28"/>
          <w:szCs w:val="28"/>
          <w:highlight w:val="none"/>
        </w:rPr>
      </w:pPr>
    </w:p>
    <w:p w14:paraId="3474794E">
      <w:pPr>
        <w:spacing w:line="460" w:lineRule="exact"/>
        <w:jc w:val="center"/>
        <w:rPr>
          <w:rFonts w:hint="eastAsia" w:ascii="新宋体" w:hAnsi="新宋体" w:eastAsia="新宋体" w:cs="新宋体"/>
          <w:b/>
          <w:bCs/>
          <w:color w:val="auto"/>
          <w:sz w:val="28"/>
          <w:szCs w:val="28"/>
          <w:highlight w:val="none"/>
        </w:rPr>
      </w:pPr>
    </w:p>
    <w:p w14:paraId="655E9B5D">
      <w:pPr>
        <w:spacing w:line="460" w:lineRule="exact"/>
        <w:jc w:val="center"/>
        <w:rPr>
          <w:rFonts w:hint="eastAsia" w:ascii="新宋体" w:hAnsi="新宋体" w:eastAsia="新宋体" w:cs="新宋体"/>
          <w:b/>
          <w:bCs/>
          <w:color w:val="auto"/>
          <w:sz w:val="28"/>
          <w:szCs w:val="28"/>
          <w:highlight w:val="none"/>
        </w:rPr>
      </w:pPr>
    </w:p>
    <w:p w14:paraId="216D1035">
      <w:pPr>
        <w:spacing w:line="460" w:lineRule="exact"/>
        <w:jc w:val="center"/>
        <w:rPr>
          <w:rFonts w:hint="eastAsia" w:ascii="新宋体" w:hAnsi="新宋体" w:eastAsia="新宋体" w:cs="新宋体"/>
          <w:b/>
          <w:bCs/>
          <w:color w:val="auto"/>
          <w:sz w:val="28"/>
          <w:szCs w:val="28"/>
          <w:highlight w:val="none"/>
        </w:rPr>
        <w:sectPr>
          <w:headerReference r:id="rId9" w:type="first"/>
          <w:footerReference r:id="rId11" w:type="first"/>
          <w:footerReference r:id="rId10" w:type="default"/>
          <w:pgSz w:w="11907" w:h="16840"/>
          <w:pgMar w:top="1134" w:right="1134" w:bottom="1134" w:left="1134" w:header="851" w:footer="992" w:gutter="0"/>
          <w:cols w:space="720" w:num="1"/>
          <w:titlePg/>
          <w:docGrid w:linePitch="312" w:charSpace="0"/>
        </w:sectPr>
      </w:pPr>
    </w:p>
    <w:p w14:paraId="2FE39B1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3、投标人情况表</w:t>
      </w:r>
    </w:p>
    <w:p w14:paraId="3489A9A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p w14:paraId="406716F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75855A0">
        <w:tblPrEx>
          <w:tblCellMar>
            <w:top w:w="0" w:type="dxa"/>
            <w:left w:w="108" w:type="dxa"/>
            <w:bottom w:w="0" w:type="dxa"/>
            <w:right w:w="108" w:type="dxa"/>
          </w:tblCellMar>
        </w:tblPrEx>
        <w:trPr>
          <w:trHeight w:val="567" w:hRule="atLeast"/>
        </w:trPr>
        <w:tc>
          <w:tcPr>
            <w:tcW w:w="1227" w:type="dxa"/>
          </w:tcPr>
          <w:p w14:paraId="41A03A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4DBE6D94">
            <w:pPr>
              <w:spacing w:line="480" w:lineRule="exact"/>
              <w:rPr>
                <w:rFonts w:hint="eastAsia" w:ascii="新宋体" w:hAnsi="新宋体" w:eastAsia="新宋体" w:cs="新宋体"/>
                <w:color w:val="auto"/>
                <w:sz w:val="22"/>
                <w:szCs w:val="22"/>
                <w:highlight w:val="none"/>
              </w:rPr>
            </w:pPr>
          </w:p>
        </w:tc>
        <w:tc>
          <w:tcPr>
            <w:tcW w:w="1115" w:type="dxa"/>
            <w:gridSpan w:val="2"/>
          </w:tcPr>
          <w:p w14:paraId="384CF82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4E8AD03C">
            <w:pPr>
              <w:spacing w:line="480" w:lineRule="exact"/>
              <w:rPr>
                <w:rFonts w:hint="eastAsia" w:ascii="新宋体" w:hAnsi="新宋体" w:eastAsia="新宋体" w:cs="新宋体"/>
                <w:color w:val="auto"/>
                <w:sz w:val="22"/>
                <w:szCs w:val="22"/>
                <w:highlight w:val="none"/>
              </w:rPr>
            </w:pPr>
          </w:p>
        </w:tc>
        <w:tc>
          <w:tcPr>
            <w:tcW w:w="1488" w:type="dxa"/>
          </w:tcPr>
          <w:p w14:paraId="5ACEB08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2171B2D4">
            <w:pPr>
              <w:spacing w:line="480" w:lineRule="exact"/>
              <w:rPr>
                <w:rFonts w:hint="eastAsia" w:ascii="新宋体" w:hAnsi="新宋体" w:eastAsia="新宋体" w:cs="新宋体"/>
                <w:color w:val="auto"/>
                <w:sz w:val="22"/>
                <w:szCs w:val="22"/>
                <w:highlight w:val="none"/>
              </w:rPr>
            </w:pPr>
          </w:p>
        </w:tc>
        <w:tc>
          <w:tcPr>
            <w:tcW w:w="1488" w:type="dxa"/>
          </w:tcPr>
          <w:p w14:paraId="596418E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0E7E8078">
            <w:pPr>
              <w:spacing w:line="480" w:lineRule="exact"/>
              <w:rPr>
                <w:rFonts w:hint="eastAsia" w:ascii="新宋体" w:hAnsi="新宋体" w:eastAsia="新宋体" w:cs="新宋体"/>
                <w:color w:val="auto"/>
                <w:sz w:val="22"/>
                <w:szCs w:val="22"/>
                <w:highlight w:val="none"/>
              </w:rPr>
            </w:pPr>
          </w:p>
        </w:tc>
        <w:tc>
          <w:tcPr>
            <w:tcW w:w="1461" w:type="dxa"/>
            <w:gridSpan w:val="2"/>
          </w:tcPr>
          <w:p w14:paraId="2A99ED3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13F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F47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17A24AA6">
            <w:pPr>
              <w:spacing w:line="480" w:lineRule="exact"/>
              <w:rPr>
                <w:rFonts w:hint="eastAsia" w:ascii="新宋体" w:hAnsi="新宋体" w:eastAsia="新宋体" w:cs="新宋体"/>
                <w:color w:val="auto"/>
                <w:sz w:val="22"/>
                <w:szCs w:val="22"/>
                <w:highlight w:val="none"/>
              </w:rPr>
            </w:pPr>
          </w:p>
        </w:tc>
        <w:tc>
          <w:tcPr>
            <w:tcW w:w="1115" w:type="dxa"/>
            <w:gridSpan w:val="2"/>
          </w:tcPr>
          <w:p w14:paraId="5915A4D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6CA34396">
            <w:pPr>
              <w:spacing w:line="480" w:lineRule="exact"/>
              <w:rPr>
                <w:rFonts w:hint="eastAsia" w:ascii="新宋体" w:hAnsi="新宋体" w:eastAsia="新宋体" w:cs="新宋体"/>
                <w:color w:val="auto"/>
                <w:sz w:val="22"/>
                <w:szCs w:val="22"/>
                <w:highlight w:val="none"/>
              </w:rPr>
            </w:pPr>
          </w:p>
        </w:tc>
        <w:tc>
          <w:tcPr>
            <w:tcW w:w="1488" w:type="dxa"/>
          </w:tcPr>
          <w:p w14:paraId="2A9CB79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11276387">
            <w:pPr>
              <w:spacing w:line="480" w:lineRule="exact"/>
              <w:rPr>
                <w:rFonts w:hint="eastAsia" w:ascii="新宋体" w:hAnsi="新宋体" w:eastAsia="新宋体" w:cs="新宋体"/>
                <w:color w:val="auto"/>
                <w:sz w:val="22"/>
                <w:szCs w:val="22"/>
                <w:highlight w:val="none"/>
              </w:rPr>
            </w:pPr>
          </w:p>
        </w:tc>
        <w:tc>
          <w:tcPr>
            <w:tcW w:w="1488" w:type="dxa"/>
          </w:tcPr>
          <w:p w14:paraId="42C467D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2530ACF3">
            <w:pPr>
              <w:spacing w:line="480" w:lineRule="exact"/>
              <w:rPr>
                <w:rFonts w:hint="eastAsia" w:ascii="新宋体" w:hAnsi="新宋体" w:eastAsia="新宋体" w:cs="新宋体"/>
                <w:color w:val="auto"/>
                <w:sz w:val="22"/>
                <w:szCs w:val="22"/>
                <w:highlight w:val="none"/>
              </w:rPr>
            </w:pPr>
          </w:p>
        </w:tc>
        <w:tc>
          <w:tcPr>
            <w:tcW w:w="1461" w:type="dxa"/>
            <w:gridSpan w:val="2"/>
          </w:tcPr>
          <w:p w14:paraId="0506138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38B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47F17D9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7C7D964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1C6332D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64CCD13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2DB4017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71BF3D3A">
            <w:pPr>
              <w:spacing w:line="480" w:lineRule="exact"/>
              <w:rPr>
                <w:rFonts w:hint="eastAsia" w:ascii="新宋体" w:hAnsi="新宋体" w:eastAsia="新宋体" w:cs="新宋体"/>
                <w:color w:val="auto"/>
                <w:sz w:val="22"/>
                <w:szCs w:val="22"/>
                <w:highlight w:val="none"/>
              </w:rPr>
            </w:pPr>
          </w:p>
        </w:tc>
      </w:tr>
      <w:tr w14:paraId="10E6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8DB32D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18E07B8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11884E43">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710EE34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1ED55D3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026358A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27D80DD2">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5DDFBB7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13D159CD">
            <w:pPr>
              <w:spacing w:line="480" w:lineRule="exact"/>
              <w:jc w:val="center"/>
              <w:rPr>
                <w:rFonts w:hint="eastAsia" w:ascii="新宋体" w:hAnsi="新宋体" w:eastAsia="新宋体" w:cs="新宋体"/>
                <w:color w:val="auto"/>
                <w:sz w:val="22"/>
                <w:szCs w:val="22"/>
                <w:highlight w:val="none"/>
              </w:rPr>
            </w:pPr>
          </w:p>
        </w:tc>
      </w:tr>
      <w:tr w14:paraId="3873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2F49D554">
            <w:pPr>
              <w:spacing w:line="480" w:lineRule="exact"/>
              <w:rPr>
                <w:rFonts w:hint="eastAsia" w:ascii="新宋体" w:hAnsi="新宋体" w:eastAsia="新宋体" w:cs="新宋体"/>
                <w:color w:val="auto"/>
                <w:sz w:val="22"/>
                <w:szCs w:val="22"/>
                <w:highlight w:val="none"/>
              </w:rPr>
            </w:pPr>
          </w:p>
        </w:tc>
        <w:tc>
          <w:tcPr>
            <w:tcW w:w="1115" w:type="dxa"/>
            <w:vMerge w:val="continue"/>
          </w:tcPr>
          <w:p w14:paraId="467DBDB8">
            <w:pPr>
              <w:spacing w:line="480" w:lineRule="exact"/>
              <w:rPr>
                <w:rFonts w:hint="eastAsia" w:ascii="新宋体" w:hAnsi="新宋体" w:eastAsia="新宋体" w:cs="新宋体"/>
                <w:color w:val="auto"/>
                <w:sz w:val="22"/>
                <w:szCs w:val="22"/>
                <w:highlight w:val="none"/>
              </w:rPr>
            </w:pPr>
          </w:p>
        </w:tc>
        <w:tc>
          <w:tcPr>
            <w:tcW w:w="1689" w:type="dxa"/>
            <w:vMerge w:val="continue"/>
          </w:tcPr>
          <w:p w14:paraId="100A581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24BB24F2">
            <w:pPr>
              <w:spacing w:line="480" w:lineRule="exact"/>
              <w:rPr>
                <w:rFonts w:hint="eastAsia" w:ascii="新宋体" w:hAnsi="新宋体" w:eastAsia="新宋体" w:cs="新宋体"/>
                <w:color w:val="auto"/>
                <w:sz w:val="22"/>
                <w:szCs w:val="22"/>
                <w:highlight w:val="none"/>
              </w:rPr>
            </w:pPr>
          </w:p>
        </w:tc>
        <w:tc>
          <w:tcPr>
            <w:tcW w:w="1488" w:type="dxa"/>
            <w:vMerge w:val="continue"/>
          </w:tcPr>
          <w:p w14:paraId="5F314F8B">
            <w:pPr>
              <w:spacing w:line="480" w:lineRule="exact"/>
              <w:rPr>
                <w:rFonts w:hint="eastAsia" w:ascii="新宋体" w:hAnsi="新宋体" w:eastAsia="新宋体" w:cs="新宋体"/>
                <w:color w:val="auto"/>
                <w:sz w:val="22"/>
                <w:szCs w:val="22"/>
                <w:highlight w:val="none"/>
              </w:rPr>
            </w:pPr>
          </w:p>
        </w:tc>
        <w:tc>
          <w:tcPr>
            <w:tcW w:w="1502" w:type="dxa"/>
            <w:vAlign w:val="center"/>
          </w:tcPr>
          <w:p w14:paraId="0E2D6656">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2653BBF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1AAB676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47ADB5F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529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61B7396">
            <w:pPr>
              <w:spacing w:line="480" w:lineRule="exact"/>
              <w:rPr>
                <w:rFonts w:hint="eastAsia" w:ascii="新宋体" w:hAnsi="新宋体" w:eastAsia="新宋体" w:cs="新宋体"/>
                <w:color w:val="auto"/>
                <w:sz w:val="22"/>
                <w:szCs w:val="22"/>
                <w:highlight w:val="none"/>
              </w:rPr>
            </w:pPr>
          </w:p>
        </w:tc>
        <w:tc>
          <w:tcPr>
            <w:tcW w:w="1115" w:type="dxa"/>
            <w:vMerge w:val="restart"/>
          </w:tcPr>
          <w:p w14:paraId="5AF0E85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47EE193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02F243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15DA9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641030D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5812C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15FE96D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52E74E54">
            <w:pPr>
              <w:spacing w:line="480" w:lineRule="exact"/>
              <w:rPr>
                <w:rFonts w:hint="eastAsia" w:ascii="新宋体" w:hAnsi="新宋体" w:eastAsia="新宋体" w:cs="新宋体"/>
                <w:color w:val="auto"/>
                <w:sz w:val="22"/>
                <w:szCs w:val="22"/>
                <w:highlight w:val="none"/>
              </w:rPr>
            </w:pPr>
          </w:p>
        </w:tc>
        <w:tc>
          <w:tcPr>
            <w:tcW w:w="1502" w:type="dxa"/>
            <w:vAlign w:val="center"/>
          </w:tcPr>
          <w:p w14:paraId="009CF0B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AA4E88B">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66E92C5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203DDA4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434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44FA2F2B">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6A8D8C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4DA90412">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35C4FFA6">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1FC16B0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4C15A74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53CAA9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63C4598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59A7E3A5">
            <w:pPr>
              <w:spacing w:line="480" w:lineRule="exact"/>
              <w:jc w:val="center"/>
              <w:rPr>
                <w:rFonts w:hint="eastAsia" w:ascii="新宋体" w:hAnsi="新宋体" w:eastAsia="新宋体" w:cs="新宋体"/>
                <w:color w:val="auto"/>
                <w:sz w:val="22"/>
                <w:szCs w:val="22"/>
                <w:highlight w:val="none"/>
              </w:rPr>
            </w:pPr>
          </w:p>
        </w:tc>
      </w:tr>
      <w:tr w14:paraId="38D5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1D3A286">
            <w:pPr>
              <w:spacing w:line="480" w:lineRule="exact"/>
              <w:rPr>
                <w:rFonts w:hint="eastAsia" w:ascii="新宋体" w:hAnsi="新宋体" w:eastAsia="新宋体" w:cs="新宋体"/>
                <w:color w:val="auto"/>
                <w:sz w:val="22"/>
                <w:szCs w:val="22"/>
                <w:highlight w:val="none"/>
              </w:rPr>
            </w:pPr>
          </w:p>
        </w:tc>
        <w:tc>
          <w:tcPr>
            <w:tcW w:w="1115" w:type="dxa"/>
            <w:vMerge w:val="restart"/>
          </w:tcPr>
          <w:p w14:paraId="719BCBB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3D7C5437">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5A2000EA">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4E282AB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26C1AD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009404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3D9D06C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80AC09D">
            <w:pPr>
              <w:spacing w:line="480" w:lineRule="exact"/>
              <w:rPr>
                <w:rFonts w:hint="eastAsia" w:ascii="新宋体" w:hAnsi="新宋体" w:eastAsia="新宋体" w:cs="新宋体"/>
                <w:color w:val="auto"/>
                <w:sz w:val="22"/>
                <w:szCs w:val="22"/>
                <w:highlight w:val="none"/>
              </w:rPr>
            </w:pPr>
          </w:p>
        </w:tc>
        <w:tc>
          <w:tcPr>
            <w:tcW w:w="1502" w:type="dxa"/>
            <w:vMerge w:val="continue"/>
          </w:tcPr>
          <w:p w14:paraId="31038753">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2D1B40D1">
            <w:pPr>
              <w:spacing w:line="480" w:lineRule="exact"/>
              <w:rPr>
                <w:rFonts w:hint="eastAsia" w:ascii="新宋体" w:hAnsi="新宋体" w:eastAsia="新宋体" w:cs="新宋体"/>
                <w:color w:val="auto"/>
                <w:sz w:val="22"/>
                <w:szCs w:val="22"/>
                <w:highlight w:val="none"/>
              </w:rPr>
            </w:pPr>
          </w:p>
        </w:tc>
      </w:tr>
      <w:tr w14:paraId="44ED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ADD93F7">
            <w:pPr>
              <w:spacing w:line="480" w:lineRule="exact"/>
              <w:rPr>
                <w:rFonts w:hint="eastAsia" w:ascii="新宋体" w:hAnsi="新宋体" w:eastAsia="新宋体" w:cs="新宋体"/>
                <w:color w:val="auto"/>
                <w:sz w:val="22"/>
                <w:szCs w:val="22"/>
                <w:highlight w:val="none"/>
              </w:rPr>
            </w:pPr>
          </w:p>
        </w:tc>
        <w:tc>
          <w:tcPr>
            <w:tcW w:w="1115" w:type="dxa"/>
            <w:vMerge w:val="continue"/>
          </w:tcPr>
          <w:p w14:paraId="65F8564F">
            <w:pPr>
              <w:spacing w:line="480" w:lineRule="exact"/>
              <w:rPr>
                <w:rFonts w:hint="eastAsia" w:ascii="新宋体" w:hAnsi="新宋体" w:eastAsia="新宋体" w:cs="新宋体"/>
                <w:color w:val="auto"/>
                <w:sz w:val="22"/>
                <w:szCs w:val="22"/>
                <w:highlight w:val="none"/>
              </w:rPr>
            </w:pPr>
          </w:p>
        </w:tc>
        <w:tc>
          <w:tcPr>
            <w:tcW w:w="1689" w:type="dxa"/>
            <w:vMerge w:val="continue"/>
          </w:tcPr>
          <w:p w14:paraId="24EBAA80">
            <w:pPr>
              <w:spacing w:line="480" w:lineRule="exact"/>
              <w:rPr>
                <w:rFonts w:hint="eastAsia" w:ascii="新宋体" w:hAnsi="新宋体" w:eastAsia="新宋体" w:cs="新宋体"/>
                <w:color w:val="auto"/>
                <w:sz w:val="22"/>
                <w:szCs w:val="22"/>
                <w:highlight w:val="none"/>
              </w:rPr>
            </w:pPr>
          </w:p>
        </w:tc>
        <w:tc>
          <w:tcPr>
            <w:tcW w:w="728" w:type="dxa"/>
            <w:vMerge w:val="continue"/>
          </w:tcPr>
          <w:p w14:paraId="08EFF6C7">
            <w:pPr>
              <w:spacing w:line="480" w:lineRule="exact"/>
              <w:rPr>
                <w:rFonts w:hint="eastAsia" w:ascii="新宋体" w:hAnsi="新宋体" w:eastAsia="新宋体" w:cs="新宋体"/>
                <w:color w:val="auto"/>
                <w:sz w:val="22"/>
                <w:szCs w:val="22"/>
                <w:highlight w:val="none"/>
              </w:rPr>
            </w:pPr>
          </w:p>
        </w:tc>
        <w:tc>
          <w:tcPr>
            <w:tcW w:w="1487" w:type="dxa"/>
            <w:gridSpan w:val="2"/>
          </w:tcPr>
          <w:p w14:paraId="48CF2FA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0E4781F1">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149DE87">
            <w:pPr>
              <w:spacing w:line="480" w:lineRule="exact"/>
              <w:rPr>
                <w:rFonts w:hint="eastAsia" w:ascii="新宋体" w:hAnsi="新宋体" w:eastAsia="新宋体" w:cs="新宋体"/>
                <w:color w:val="auto"/>
                <w:sz w:val="22"/>
                <w:szCs w:val="22"/>
                <w:highlight w:val="none"/>
              </w:rPr>
            </w:pPr>
          </w:p>
        </w:tc>
        <w:tc>
          <w:tcPr>
            <w:tcW w:w="1502" w:type="dxa"/>
            <w:vMerge w:val="continue"/>
          </w:tcPr>
          <w:p w14:paraId="4132A45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79A80C26">
            <w:pPr>
              <w:spacing w:line="480" w:lineRule="exact"/>
              <w:rPr>
                <w:rFonts w:hint="eastAsia" w:ascii="新宋体" w:hAnsi="新宋体" w:eastAsia="新宋体" w:cs="新宋体"/>
                <w:color w:val="auto"/>
                <w:sz w:val="22"/>
                <w:szCs w:val="22"/>
                <w:highlight w:val="none"/>
              </w:rPr>
            </w:pPr>
          </w:p>
        </w:tc>
      </w:tr>
    </w:tbl>
    <w:p w14:paraId="66E06A22">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81243F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4、廉政承诺书</w:t>
      </w:r>
    </w:p>
    <w:p w14:paraId="3B6434FF">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385CD1D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F09257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4C5CA78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354D2E1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0E20BA0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36ECC54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138E9E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4FB27E19">
      <w:pPr>
        <w:tabs>
          <w:tab w:val="left" w:pos="360"/>
        </w:tabs>
        <w:spacing w:line="460" w:lineRule="exact"/>
        <w:rPr>
          <w:rFonts w:hint="eastAsia" w:ascii="新宋体" w:hAnsi="新宋体" w:eastAsia="新宋体" w:cs="新宋体"/>
          <w:color w:val="auto"/>
          <w:sz w:val="22"/>
          <w:highlight w:val="none"/>
        </w:rPr>
      </w:pPr>
    </w:p>
    <w:p w14:paraId="491CC2C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1F204209">
      <w:pPr>
        <w:widowControl/>
        <w:snapToGrid w:val="0"/>
        <w:spacing w:line="460" w:lineRule="exact"/>
        <w:jc w:val="left"/>
        <w:rPr>
          <w:rFonts w:hint="eastAsia" w:ascii="新宋体" w:hAnsi="新宋体" w:eastAsia="新宋体" w:cs="新宋体"/>
          <w:color w:val="auto"/>
          <w:kern w:val="0"/>
          <w:sz w:val="22"/>
          <w:szCs w:val="22"/>
          <w:highlight w:val="none"/>
        </w:rPr>
      </w:pPr>
    </w:p>
    <w:p w14:paraId="08FBD41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D646742">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887552D">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AA7CC61">
      <w:pPr>
        <w:pStyle w:val="11"/>
        <w:ind w:left="0" w:leftChars="0" w:firstLine="0" w:firstLineChars="0"/>
        <w:rPr>
          <w:rFonts w:hint="eastAsia" w:ascii="新宋体" w:hAnsi="新宋体" w:eastAsia="新宋体" w:cs="新宋体"/>
          <w:color w:val="auto"/>
          <w:sz w:val="22"/>
          <w:szCs w:val="22"/>
          <w:highlight w:val="none"/>
        </w:rPr>
      </w:pPr>
    </w:p>
    <w:p w14:paraId="4974EA9D">
      <w:pPr>
        <w:rPr>
          <w:rFonts w:hint="eastAsia" w:ascii="新宋体" w:hAnsi="新宋体" w:eastAsia="新宋体" w:cs="新宋体"/>
          <w:color w:val="auto"/>
          <w:sz w:val="22"/>
          <w:szCs w:val="22"/>
          <w:highlight w:val="none"/>
        </w:rPr>
      </w:pPr>
    </w:p>
    <w:p w14:paraId="7B32A994">
      <w:pPr>
        <w:pStyle w:val="11"/>
        <w:ind w:left="0" w:leftChars="0" w:firstLine="0" w:firstLineChars="0"/>
        <w:rPr>
          <w:rFonts w:hint="eastAsia" w:ascii="新宋体" w:hAnsi="新宋体" w:eastAsia="新宋体" w:cs="新宋体"/>
          <w:color w:val="auto"/>
          <w:sz w:val="22"/>
          <w:szCs w:val="22"/>
          <w:highlight w:val="none"/>
        </w:rPr>
      </w:pPr>
    </w:p>
    <w:p w14:paraId="4D0DAC0F">
      <w:pPr>
        <w:rPr>
          <w:rFonts w:hint="eastAsia" w:ascii="新宋体" w:hAnsi="新宋体" w:eastAsia="新宋体" w:cs="新宋体"/>
          <w:color w:val="auto"/>
          <w:sz w:val="22"/>
          <w:szCs w:val="22"/>
          <w:highlight w:val="none"/>
        </w:rPr>
      </w:pPr>
    </w:p>
    <w:p w14:paraId="556DF455">
      <w:pPr>
        <w:pStyle w:val="11"/>
        <w:ind w:left="0" w:leftChars="0" w:firstLine="0" w:firstLineChars="0"/>
        <w:rPr>
          <w:rFonts w:hint="eastAsia" w:ascii="新宋体" w:hAnsi="新宋体" w:eastAsia="新宋体" w:cs="新宋体"/>
          <w:color w:val="auto"/>
          <w:sz w:val="22"/>
          <w:szCs w:val="22"/>
          <w:highlight w:val="none"/>
        </w:rPr>
      </w:pPr>
    </w:p>
    <w:p w14:paraId="77BB1276">
      <w:pPr>
        <w:rPr>
          <w:rFonts w:hint="eastAsia" w:ascii="新宋体" w:hAnsi="新宋体" w:eastAsia="新宋体" w:cs="新宋体"/>
          <w:color w:val="auto"/>
          <w:sz w:val="22"/>
          <w:szCs w:val="22"/>
          <w:highlight w:val="none"/>
        </w:rPr>
      </w:pPr>
    </w:p>
    <w:p w14:paraId="5C7E95E6">
      <w:pPr>
        <w:pStyle w:val="11"/>
        <w:ind w:left="0" w:leftChars="0" w:firstLine="0" w:firstLineChars="0"/>
        <w:rPr>
          <w:rFonts w:hint="eastAsia" w:ascii="新宋体" w:hAnsi="新宋体" w:eastAsia="新宋体" w:cs="新宋体"/>
          <w:color w:val="auto"/>
          <w:sz w:val="22"/>
          <w:szCs w:val="22"/>
          <w:highlight w:val="none"/>
        </w:rPr>
      </w:pPr>
    </w:p>
    <w:p w14:paraId="69670B5C">
      <w:pPr>
        <w:rPr>
          <w:rFonts w:hint="eastAsia" w:ascii="新宋体" w:hAnsi="新宋体" w:eastAsia="新宋体" w:cs="新宋体"/>
          <w:color w:val="auto"/>
          <w:sz w:val="22"/>
          <w:szCs w:val="22"/>
          <w:highlight w:val="none"/>
        </w:rPr>
      </w:pPr>
    </w:p>
    <w:p w14:paraId="469DC4D5">
      <w:pPr>
        <w:rPr>
          <w:rFonts w:hint="eastAsia" w:ascii="新宋体" w:hAnsi="新宋体" w:eastAsia="新宋体" w:cs="新宋体"/>
          <w:color w:val="auto"/>
          <w:sz w:val="22"/>
          <w:szCs w:val="22"/>
          <w:highlight w:val="none"/>
        </w:rPr>
      </w:pPr>
    </w:p>
    <w:p w14:paraId="453F29D9">
      <w:pPr>
        <w:pStyle w:val="11"/>
        <w:ind w:left="0" w:leftChars="0" w:firstLine="0" w:firstLineChars="0"/>
        <w:rPr>
          <w:rFonts w:hint="eastAsia" w:ascii="新宋体" w:hAnsi="新宋体" w:eastAsia="新宋体" w:cs="新宋体"/>
          <w:color w:val="auto"/>
          <w:sz w:val="22"/>
          <w:szCs w:val="22"/>
          <w:highlight w:val="none"/>
        </w:rPr>
      </w:pPr>
    </w:p>
    <w:p w14:paraId="3879BFC7">
      <w:pPr>
        <w:rPr>
          <w:rFonts w:hint="eastAsia" w:ascii="新宋体" w:hAnsi="新宋体" w:eastAsia="新宋体" w:cs="新宋体"/>
          <w:color w:val="auto"/>
          <w:sz w:val="22"/>
          <w:szCs w:val="22"/>
          <w:highlight w:val="none"/>
        </w:rPr>
      </w:pPr>
    </w:p>
    <w:p w14:paraId="51FD9A07">
      <w:pPr>
        <w:pStyle w:val="11"/>
        <w:ind w:left="0" w:leftChars="0" w:firstLine="0" w:firstLineChars="0"/>
        <w:rPr>
          <w:rFonts w:hint="eastAsia" w:ascii="新宋体" w:hAnsi="新宋体" w:eastAsia="新宋体" w:cs="新宋体"/>
          <w:color w:val="auto"/>
          <w:sz w:val="22"/>
          <w:szCs w:val="22"/>
          <w:highlight w:val="none"/>
        </w:rPr>
      </w:pPr>
    </w:p>
    <w:p w14:paraId="54F83774">
      <w:pPr>
        <w:rPr>
          <w:rFonts w:hint="eastAsia" w:ascii="新宋体" w:hAnsi="新宋体" w:eastAsia="新宋体" w:cs="新宋体"/>
          <w:color w:val="auto"/>
          <w:sz w:val="22"/>
          <w:szCs w:val="22"/>
          <w:highlight w:val="none"/>
        </w:rPr>
      </w:pPr>
    </w:p>
    <w:p w14:paraId="5A2CE08A">
      <w:pPr>
        <w:pStyle w:val="11"/>
        <w:ind w:left="0" w:leftChars="0" w:firstLine="0" w:firstLineChars="0"/>
        <w:rPr>
          <w:rFonts w:hint="eastAsia" w:ascii="新宋体" w:hAnsi="新宋体" w:eastAsia="新宋体" w:cs="新宋体"/>
          <w:color w:val="auto"/>
          <w:sz w:val="22"/>
          <w:szCs w:val="22"/>
          <w:highlight w:val="none"/>
        </w:rPr>
      </w:pPr>
    </w:p>
    <w:p w14:paraId="0C601238">
      <w:pPr>
        <w:rPr>
          <w:rFonts w:hint="eastAsia" w:ascii="新宋体" w:hAnsi="新宋体" w:eastAsia="新宋体" w:cs="新宋体"/>
          <w:color w:val="auto"/>
          <w:sz w:val="22"/>
          <w:szCs w:val="22"/>
          <w:highlight w:val="none"/>
        </w:rPr>
      </w:pPr>
    </w:p>
    <w:p w14:paraId="0DCCB6F5">
      <w:pPr>
        <w:pStyle w:val="11"/>
        <w:ind w:left="0" w:leftChars="0" w:firstLine="0" w:firstLineChars="0"/>
        <w:rPr>
          <w:rFonts w:hint="eastAsia" w:ascii="新宋体" w:hAnsi="新宋体" w:eastAsia="新宋体" w:cs="新宋体"/>
          <w:color w:val="auto"/>
          <w:sz w:val="22"/>
          <w:szCs w:val="22"/>
          <w:highlight w:val="none"/>
        </w:rPr>
      </w:pPr>
    </w:p>
    <w:p w14:paraId="2295419C">
      <w:pPr>
        <w:rPr>
          <w:rFonts w:hint="eastAsia" w:ascii="新宋体" w:hAnsi="新宋体" w:eastAsia="新宋体" w:cs="新宋体"/>
          <w:color w:val="auto"/>
          <w:sz w:val="22"/>
          <w:szCs w:val="22"/>
          <w:highlight w:val="none"/>
        </w:rPr>
      </w:pPr>
    </w:p>
    <w:p w14:paraId="7D05BAD3">
      <w:pPr>
        <w:pStyle w:val="11"/>
        <w:ind w:left="0" w:leftChars="0" w:firstLine="0" w:firstLineChars="0"/>
        <w:rPr>
          <w:rFonts w:hint="eastAsia" w:ascii="新宋体" w:hAnsi="新宋体" w:eastAsia="新宋体" w:cs="新宋体"/>
          <w:color w:val="auto"/>
          <w:sz w:val="22"/>
          <w:szCs w:val="22"/>
          <w:highlight w:val="none"/>
        </w:rPr>
      </w:pPr>
    </w:p>
    <w:p w14:paraId="757224FE">
      <w:pPr>
        <w:rPr>
          <w:rFonts w:hint="eastAsia" w:ascii="新宋体" w:hAnsi="新宋体" w:eastAsia="新宋体" w:cs="新宋体"/>
          <w:color w:val="auto"/>
          <w:sz w:val="22"/>
          <w:szCs w:val="22"/>
          <w:highlight w:val="none"/>
        </w:rPr>
      </w:pPr>
    </w:p>
    <w:p w14:paraId="46F15C5C">
      <w:pPr>
        <w:rPr>
          <w:rFonts w:hint="eastAsia" w:ascii="新宋体" w:hAnsi="新宋体" w:eastAsia="新宋体" w:cs="新宋体"/>
          <w:color w:val="auto"/>
          <w:sz w:val="22"/>
          <w:szCs w:val="22"/>
          <w:highlight w:val="none"/>
        </w:rPr>
      </w:pPr>
    </w:p>
    <w:p w14:paraId="49F938D3">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销售许可文件；（适用于按医疗器械管理的货物）</w:t>
      </w:r>
    </w:p>
    <w:p w14:paraId="4405E8E0">
      <w:pPr>
        <w:rPr>
          <w:rFonts w:ascii="新宋体" w:hAnsi="新宋体" w:eastAsia="新宋体" w:cs="新宋体"/>
          <w:color w:val="auto"/>
          <w:sz w:val="22"/>
          <w:szCs w:val="22"/>
          <w:highlight w:val="none"/>
        </w:rPr>
      </w:pPr>
    </w:p>
    <w:p w14:paraId="226EC1D5">
      <w:pPr>
        <w:spacing w:line="460" w:lineRule="exact"/>
        <w:jc w:val="left"/>
        <w:outlineLvl w:val="9"/>
        <w:rPr>
          <w:rFonts w:hint="eastAsia" w:ascii="新宋体" w:hAnsi="新宋体" w:eastAsia="新宋体" w:cs="新宋体"/>
          <w:b/>
          <w:bCs/>
          <w:color w:val="auto"/>
          <w:sz w:val="22"/>
          <w:szCs w:val="22"/>
          <w:highlight w:val="none"/>
        </w:rPr>
      </w:pPr>
    </w:p>
    <w:p w14:paraId="1C9C0EC1">
      <w:pPr>
        <w:spacing w:line="460" w:lineRule="exact"/>
        <w:jc w:val="left"/>
        <w:outlineLvl w:val="9"/>
        <w:rPr>
          <w:rFonts w:hint="eastAsia" w:ascii="新宋体" w:hAnsi="新宋体" w:eastAsia="新宋体" w:cs="新宋体"/>
          <w:b/>
          <w:bCs/>
          <w:color w:val="auto"/>
          <w:sz w:val="22"/>
          <w:szCs w:val="22"/>
          <w:highlight w:val="none"/>
        </w:rPr>
      </w:pPr>
    </w:p>
    <w:p w14:paraId="39E7EF2C">
      <w:pPr>
        <w:spacing w:line="460" w:lineRule="exact"/>
        <w:jc w:val="left"/>
        <w:outlineLvl w:val="3"/>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货物制造商或其它有销售资格（提供证明材料）的供应商出具的授权书</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销售许可文件（适用于投标人是进口货物代理商的情形）</w:t>
      </w:r>
    </w:p>
    <w:p w14:paraId="1D937AFB">
      <w:pPr>
        <w:pStyle w:val="11"/>
        <w:ind w:left="0" w:leftChars="0" w:firstLine="0" w:firstLineChars="0"/>
        <w:rPr>
          <w:rFonts w:hint="eastAsia" w:ascii="新宋体" w:hAnsi="新宋体" w:eastAsia="新宋体" w:cs="新宋体"/>
          <w:color w:val="auto"/>
          <w:sz w:val="22"/>
          <w:szCs w:val="22"/>
          <w:highlight w:val="none"/>
        </w:rPr>
      </w:pPr>
    </w:p>
    <w:p w14:paraId="3CDEFA07">
      <w:pPr>
        <w:rPr>
          <w:rFonts w:hint="eastAsia" w:ascii="新宋体" w:hAnsi="新宋体" w:eastAsia="新宋体" w:cs="新宋体"/>
          <w:color w:val="auto"/>
          <w:highlight w:val="none"/>
        </w:rPr>
      </w:pPr>
    </w:p>
    <w:p w14:paraId="262426C6">
      <w:pPr>
        <w:rPr>
          <w:rFonts w:hint="eastAsia" w:ascii="新宋体" w:hAnsi="新宋体" w:eastAsia="新宋体" w:cs="新宋体"/>
          <w:color w:val="auto"/>
          <w:highlight w:val="none"/>
        </w:rPr>
      </w:pPr>
    </w:p>
    <w:p w14:paraId="603C6DF3">
      <w:pPr>
        <w:rPr>
          <w:rFonts w:hint="eastAsia" w:ascii="新宋体" w:hAnsi="新宋体" w:eastAsia="新宋体" w:cs="新宋体"/>
          <w:color w:val="auto"/>
          <w:highlight w:val="none"/>
        </w:rPr>
      </w:pPr>
    </w:p>
    <w:p w14:paraId="2213ED48">
      <w:pPr>
        <w:rPr>
          <w:rFonts w:hint="eastAsia" w:ascii="新宋体" w:hAnsi="新宋体" w:eastAsia="新宋体" w:cs="新宋体"/>
          <w:color w:val="auto"/>
          <w:highlight w:val="none"/>
        </w:rPr>
      </w:pPr>
    </w:p>
    <w:p w14:paraId="5CCE6AC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06F452B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lang w:val="zh-CN" w:eastAsia="zh-CN"/>
        </w:rPr>
        <w:t>详细供货清单说明一览表</w:t>
      </w:r>
    </w:p>
    <w:p w14:paraId="3C7CD276">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项目名称：</w:t>
      </w:r>
    </w:p>
    <w:p w14:paraId="0F2CAF01">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项目编号：</w:t>
      </w:r>
    </w:p>
    <w:tbl>
      <w:tblPr>
        <w:tblStyle w:val="5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4F5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2F1ACA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21BDE46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2EAFA3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7B57ED9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0CF216D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0AA4E5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74CFDE5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44C6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BE2DF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A4AA43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4D452C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74FF7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4911053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7A2394E">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120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C8AC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1AD2728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74A157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83106D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3F513DA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C97D75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A3B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EA639F">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08D85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746A0B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F4897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178DC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ED7D0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88C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680B8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243F18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4297C76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A9DF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970C43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64CAEA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33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9B68AC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0EFC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5336E20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47E438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4F4773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7EE072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CF9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5E8BC2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7DF584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2F4696C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1FC69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F3058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1C4B7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72F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4B8AF3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7CFA44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vAlign w:val="center"/>
          </w:tcPr>
          <w:p w14:paraId="6FEF11E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2F11A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E163F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3D581B7">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46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9EBF6B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EF382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1DC9F2D">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991" w:type="dxa"/>
            <w:vAlign w:val="center"/>
          </w:tcPr>
          <w:p w14:paraId="400730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A1491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EC3349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9F8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15333A3">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5FF216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370B97EA">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1991" w:type="dxa"/>
            <w:vAlign w:val="center"/>
          </w:tcPr>
          <w:p w14:paraId="5EE2878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472A3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3BA258D">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928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65B4DEB">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0FF56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tcPr>
          <w:p w14:paraId="1792B76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7FFEE1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87E0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58C97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2E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7447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46AD81B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42E5CB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1B4B1B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CE05A6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259E21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FF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9CE938">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0798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CEC3DE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53F4DDB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36D42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527DE7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15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DFD97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A3BBB1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2C02C4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49A5D7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E89F96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B3FBD7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6094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50DC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4BC0CB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3837B3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1B95F2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F2FD10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5DC492F">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200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0B0BA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F1B4DC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EE4158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970E0C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18516A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4288F5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B13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41C9DB">
            <w:pPr>
              <w:keepNext w:val="0"/>
              <w:keepLines w:val="0"/>
              <w:pageBreakBefore w:val="0"/>
              <w:kinsoku/>
              <w:wordWrap/>
              <w:topLinePunct w:val="0"/>
              <w:bidi w:val="0"/>
              <w:snapToGrid/>
              <w:spacing w:line="460" w:lineRule="exact"/>
              <w:jc w:val="center"/>
              <w:rPr>
                <w:rFonts w:hint="eastAsia" w:ascii="新宋体" w:hAnsi="新宋体" w:eastAsia="新宋体" w:cs="新宋体"/>
                <w:bCs/>
                <w:color w:val="auto"/>
                <w:sz w:val="22"/>
                <w:szCs w:val="22"/>
                <w:highlight w:val="none"/>
              </w:rPr>
            </w:pPr>
          </w:p>
        </w:tc>
        <w:tc>
          <w:tcPr>
            <w:tcW w:w="1692" w:type="dxa"/>
            <w:vAlign w:val="center"/>
          </w:tcPr>
          <w:p w14:paraId="07482E3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AC42D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BA9555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DAC56E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83E8B5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DEE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1315F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4022CEDF">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0BC9794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D7DF32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BD94A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4FA6D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C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E619C0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D81FE21">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EAF55F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18944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C3D016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7AC29A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8C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8D76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3BD2B96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731ACF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884CD2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87B9B3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237CC0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63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B67A12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92C4613">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1E69E48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93274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4BDD0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1BB09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76D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1F138BE">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DA578A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0B5BA1F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84AE8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1798F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3F40B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bl>
    <w:p w14:paraId="12EDC8D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p w14:paraId="29C60EE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0767ADC">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DAC2553">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15B8EC0">
      <w:pPr>
        <w:bidi w:val="0"/>
        <w:rPr>
          <w:rFonts w:hint="eastAsia" w:ascii="新宋体" w:hAnsi="新宋体" w:eastAsia="新宋体" w:cs="新宋体"/>
          <w:color w:val="auto"/>
          <w:highlight w:val="none"/>
        </w:rPr>
      </w:pPr>
    </w:p>
    <w:p w14:paraId="36AFF225">
      <w:pPr>
        <w:rPr>
          <w:rFonts w:hint="eastAsia" w:ascii="新宋体" w:hAnsi="新宋体" w:eastAsia="新宋体" w:cs="新宋体"/>
          <w:color w:val="auto"/>
          <w:highlight w:val="none"/>
        </w:rPr>
      </w:pPr>
    </w:p>
    <w:p w14:paraId="5ED6E606">
      <w:pPr>
        <w:pStyle w:val="11"/>
        <w:ind w:firstLine="400"/>
        <w:rPr>
          <w:rFonts w:hint="eastAsia" w:ascii="新宋体" w:hAnsi="新宋体" w:eastAsia="新宋体" w:cs="新宋体"/>
          <w:color w:val="auto"/>
          <w:highlight w:val="none"/>
        </w:rPr>
      </w:pPr>
    </w:p>
    <w:p w14:paraId="55F56528">
      <w:pPr>
        <w:rPr>
          <w:rFonts w:hint="eastAsia" w:ascii="新宋体" w:hAnsi="新宋体" w:eastAsia="新宋体" w:cs="新宋体"/>
          <w:color w:val="auto"/>
          <w:highlight w:val="none"/>
        </w:rPr>
      </w:pPr>
    </w:p>
    <w:p w14:paraId="51CE6DE0">
      <w:pPr>
        <w:rPr>
          <w:rFonts w:hint="eastAsia" w:ascii="新宋体" w:hAnsi="新宋体" w:eastAsia="新宋体" w:cs="新宋体"/>
          <w:color w:val="auto"/>
          <w:highlight w:val="none"/>
        </w:rPr>
      </w:pPr>
    </w:p>
    <w:p w14:paraId="7BCA8D8C">
      <w:pPr>
        <w:rPr>
          <w:rFonts w:hint="eastAsia" w:ascii="新宋体" w:hAnsi="新宋体" w:eastAsia="新宋体" w:cs="新宋体"/>
          <w:color w:val="auto"/>
          <w:highlight w:val="none"/>
        </w:rPr>
      </w:pPr>
    </w:p>
    <w:p w14:paraId="51991757">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、提供食品药品监督管理部门核发的完整有效的医疗器械注册或备案证明</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w:t>
      </w:r>
      <w:r>
        <w:rPr>
          <w:rFonts w:hint="eastAsia" w:ascii="新宋体" w:hAnsi="新宋体" w:eastAsia="新宋体" w:cs="新宋体"/>
          <w:b/>
          <w:bCs/>
          <w:color w:val="auto"/>
          <w:sz w:val="22"/>
          <w:szCs w:val="22"/>
          <w:highlight w:val="none"/>
        </w:rPr>
        <w:t>；（适用于按医疗器械管理的设备）</w:t>
      </w:r>
    </w:p>
    <w:p w14:paraId="318CBBE9">
      <w:pPr>
        <w:rPr>
          <w:rFonts w:hint="eastAsia" w:ascii="新宋体" w:hAnsi="新宋体" w:eastAsia="新宋体" w:cs="新宋体"/>
          <w:color w:val="auto"/>
          <w:sz w:val="22"/>
          <w:szCs w:val="22"/>
          <w:highlight w:val="none"/>
        </w:rPr>
      </w:pPr>
    </w:p>
    <w:p w14:paraId="462461AF">
      <w:pPr>
        <w:rPr>
          <w:rFonts w:hint="eastAsia" w:ascii="新宋体" w:hAnsi="新宋体" w:eastAsia="新宋体" w:cs="新宋体"/>
          <w:color w:val="auto"/>
          <w:sz w:val="22"/>
          <w:szCs w:val="22"/>
          <w:highlight w:val="none"/>
        </w:rPr>
      </w:pPr>
    </w:p>
    <w:p w14:paraId="74F50D6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1571D06D">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（应对于</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文件中“设备技术要求及商务要求”要求，逐项自行编制偏离情况）</w:t>
      </w:r>
    </w:p>
    <w:p w14:paraId="0E5463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B4A6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79F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30FDF16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6972B6C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采购</w:t>
            </w:r>
            <w:r>
              <w:rPr>
                <w:rFonts w:hint="eastAsia" w:ascii="新宋体" w:hAnsi="新宋体" w:eastAsia="新宋体" w:cs="新宋体"/>
                <w:b/>
                <w:color w:val="auto"/>
                <w:sz w:val="22"/>
                <w:szCs w:val="22"/>
                <w:highlight w:val="none"/>
              </w:rPr>
              <w:t>文件</w:t>
            </w:r>
          </w:p>
          <w:p w14:paraId="5A00AFE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7D0431C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2745DD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30272D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0A2225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7B6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1E0F50A0">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7EBE9FF6">
            <w:pPr>
              <w:jc w:val="center"/>
              <w:rPr>
                <w:rFonts w:hint="eastAsia" w:ascii="新宋体" w:hAnsi="新宋体" w:eastAsia="新宋体" w:cs="新宋体"/>
                <w:color w:val="auto"/>
                <w:sz w:val="22"/>
                <w:szCs w:val="22"/>
                <w:highlight w:val="none"/>
              </w:rPr>
            </w:pPr>
          </w:p>
        </w:tc>
        <w:tc>
          <w:tcPr>
            <w:tcW w:w="3402" w:type="dxa"/>
            <w:vAlign w:val="center"/>
          </w:tcPr>
          <w:p w14:paraId="76628F2F">
            <w:pPr>
              <w:jc w:val="center"/>
              <w:rPr>
                <w:rFonts w:hint="eastAsia" w:ascii="新宋体" w:hAnsi="新宋体" w:eastAsia="新宋体" w:cs="新宋体"/>
                <w:color w:val="auto"/>
                <w:sz w:val="22"/>
                <w:szCs w:val="22"/>
                <w:highlight w:val="none"/>
              </w:rPr>
            </w:pPr>
          </w:p>
        </w:tc>
        <w:tc>
          <w:tcPr>
            <w:tcW w:w="1843" w:type="dxa"/>
            <w:vAlign w:val="center"/>
          </w:tcPr>
          <w:p w14:paraId="749BFC6F">
            <w:pPr>
              <w:jc w:val="center"/>
              <w:rPr>
                <w:rFonts w:hint="eastAsia" w:ascii="新宋体" w:hAnsi="新宋体" w:eastAsia="新宋体" w:cs="新宋体"/>
                <w:color w:val="auto"/>
                <w:sz w:val="22"/>
                <w:szCs w:val="22"/>
                <w:highlight w:val="none"/>
              </w:rPr>
            </w:pPr>
          </w:p>
        </w:tc>
      </w:tr>
      <w:tr w14:paraId="77E5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60B0D695">
            <w:pPr>
              <w:jc w:val="center"/>
              <w:rPr>
                <w:rFonts w:hint="eastAsia" w:ascii="新宋体" w:hAnsi="新宋体" w:eastAsia="新宋体" w:cs="新宋体"/>
                <w:color w:val="auto"/>
                <w:sz w:val="22"/>
                <w:szCs w:val="22"/>
                <w:highlight w:val="none"/>
              </w:rPr>
            </w:pPr>
          </w:p>
        </w:tc>
        <w:tc>
          <w:tcPr>
            <w:tcW w:w="3544" w:type="dxa"/>
            <w:vAlign w:val="center"/>
          </w:tcPr>
          <w:p w14:paraId="733265E2">
            <w:pPr>
              <w:jc w:val="center"/>
              <w:rPr>
                <w:rFonts w:hint="eastAsia" w:ascii="新宋体" w:hAnsi="新宋体" w:eastAsia="新宋体" w:cs="新宋体"/>
                <w:color w:val="auto"/>
                <w:sz w:val="22"/>
                <w:szCs w:val="22"/>
                <w:highlight w:val="none"/>
              </w:rPr>
            </w:pPr>
          </w:p>
        </w:tc>
        <w:tc>
          <w:tcPr>
            <w:tcW w:w="3402" w:type="dxa"/>
            <w:vAlign w:val="center"/>
          </w:tcPr>
          <w:p w14:paraId="60E73483">
            <w:pPr>
              <w:jc w:val="center"/>
              <w:rPr>
                <w:rFonts w:hint="eastAsia" w:ascii="新宋体" w:hAnsi="新宋体" w:eastAsia="新宋体" w:cs="新宋体"/>
                <w:color w:val="auto"/>
                <w:sz w:val="22"/>
                <w:szCs w:val="22"/>
                <w:highlight w:val="none"/>
              </w:rPr>
            </w:pPr>
          </w:p>
        </w:tc>
        <w:tc>
          <w:tcPr>
            <w:tcW w:w="1843" w:type="dxa"/>
            <w:vAlign w:val="center"/>
          </w:tcPr>
          <w:p w14:paraId="02A9A87A">
            <w:pPr>
              <w:jc w:val="center"/>
              <w:rPr>
                <w:rFonts w:hint="eastAsia" w:ascii="新宋体" w:hAnsi="新宋体" w:eastAsia="新宋体" w:cs="新宋体"/>
                <w:color w:val="auto"/>
                <w:sz w:val="22"/>
                <w:szCs w:val="22"/>
                <w:highlight w:val="none"/>
              </w:rPr>
            </w:pPr>
          </w:p>
        </w:tc>
      </w:tr>
      <w:tr w14:paraId="5CEC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8A1358C">
            <w:pPr>
              <w:jc w:val="center"/>
              <w:rPr>
                <w:rFonts w:hint="eastAsia" w:ascii="新宋体" w:hAnsi="新宋体" w:eastAsia="新宋体" w:cs="新宋体"/>
                <w:color w:val="auto"/>
                <w:sz w:val="22"/>
                <w:szCs w:val="22"/>
                <w:highlight w:val="none"/>
              </w:rPr>
            </w:pPr>
          </w:p>
        </w:tc>
        <w:tc>
          <w:tcPr>
            <w:tcW w:w="3544" w:type="dxa"/>
            <w:vAlign w:val="center"/>
          </w:tcPr>
          <w:p w14:paraId="32DFEE9F">
            <w:pPr>
              <w:jc w:val="center"/>
              <w:rPr>
                <w:rFonts w:hint="eastAsia" w:ascii="新宋体" w:hAnsi="新宋体" w:eastAsia="新宋体" w:cs="新宋体"/>
                <w:color w:val="auto"/>
                <w:sz w:val="22"/>
                <w:szCs w:val="22"/>
                <w:highlight w:val="none"/>
              </w:rPr>
            </w:pPr>
          </w:p>
        </w:tc>
        <w:tc>
          <w:tcPr>
            <w:tcW w:w="3402" w:type="dxa"/>
            <w:vAlign w:val="center"/>
          </w:tcPr>
          <w:p w14:paraId="3542F6EC">
            <w:pPr>
              <w:jc w:val="center"/>
              <w:rPr>
                <w:rFonts w:hint="eastAsia" w:ascii="新宋体" w:hAnsi="新宋体" w:eastAsia="新宋体" w:cs="新宋体"/>
                <w:color w:val="auto"/>
                <w:sz w:val="22"/>
                <w:szCs w:val="22"/>
                <w:highlight w:val="none"/>
              </w:rPr>
            </w:pPr>
          </w:p>
        </w:tc>
        <w:tc>
          <w:tcPr>
            <w:tcW w:w="1843" w:type="dxa"/>
            <w:vAlign w:val="center"/>
          </w:tcPr>
          <w:p w14:paraId="7729C45C">
            <w:pPr>
              <w:jc w:val="center"/>
              <w:rPr>
                <w:rFonts w:hint="eastAsia" w:ascii="新宋体" w:hAnsi="新宋体" w:eastAsia="新宋体" w:cs="新宋体"/>
                <w:color w:val="auto"/>
                <w:sz w:val="22"/>
                <w:szCs w:val="22"/>
                <w:highlight w:val="none"/>
              </w:rPr>
            </w:pPr>
          </w:p>
        </w:tc>
      </w:tr>
      <w:tr w14:paraId="6B1E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F623C20">
            <w:pPr>
              <w:jc w:val="center"/>
              <w:rPr>
                <w:rFonts w:hint="eastAsia" w:ascii="新宋体" w:hAnsi="新宋体" w:eastAsia="新宋体" w:cs="新宋体"/>
                <w:color w:val="auto"/>
                <w:sz w:val="22"/>
                <w:szCs w:val="22"/>
                <w:highlight w:val="none"/>
              </w:rPr>
            </w:pPr>
          </w:p>
        </w:tc>
        <w:tc>
          <w:tcPr>
            <w:tcW w:w="3544" w:type="dxa"/>
            <w:vAlign w:val="center"/>
          </w:tcPr>
          <w:p w14:paraId="3D75467D">
            <w:pPr>
              <w:jc w:val="center"/>
              <w:rPr>
                <w:rFonts w:hint="eastAsia" w:ascii="新宋体" w:hAnsi="新宋体" w:eastAsia="新宋体" w:cs="新宋体"/>
                <w:color w:val="auto"/>
                <w:sz w:val="22"/>
                <w:szCs w:val="22"/>
                <w:highlight w:val="none"/>
              </w:rPr>
            </w:pPr>
          </w:p>
        </w:tc>
        <w:tc>
          <w:tcPr>
            <w:tcW w:w="3402" w:type="dxa"/>
            <w:vAlign w:val="center"/>
          </w:tcPr>
          <w:p w14:paraId="704FA6E2">
            <w:pPr>
              <w:jc w:val="center"/>
              <w:rPr>
                <w:rFonts w:hint="eastAsia" w:ascii="新宋体" w:hAnsi="新宋体" w:eastAsia="新宋体" w:cs="新宋体"/>
                <w:color w:val="auto"/>
                <w:sz w:val="22"/>
                <w:szCs w:val="22"/>
                <w:highlight w:val="none"/>
              </w:rPr>
            </w:pPr>
          </w:p>
        </w:tc>
        <w:tc>
          <w:tcPr>
            <w:tcW w:w="1843" w:type="dxa"/>
            <w:vAlign w:val="center"/>
          </w:tcPr>
          <w:p w14:paraId="11447622">
            <w:pPr>
              <w:jc w:val="center"/>
              <w:rPr>
                <w:rFonts w:hint="eastAsia" w:ascii="新宋体" w:hAnsi="新宋体" w:eastAsia="新宋体" w:cs="新宋体"/>
                <w:color w:val="auto"/>
                <w:sz w:val="22"/>
                <w:szCs w:val="22"/>
                <w:highlight w:val="none"/>
              </w:rPr>
            </w:pPr>
          </w:p>
        </w:tc>
      </w:tr>
      <w:tr w14:paraId="64B9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264A1EB">
            <w:pPr>
              <w:jc w:val="center"/>
              <w:rPr>
                <w:rFonts w:hint="eastAsia" w:ascii="新宋体" w:hAnsi="新宋体" w:eastAsia="新宋体" w:cs="新宋体"/>
                <w:color w:val="auto"/>
                <w:sz w:val="22"/>
                <w:szCs w:val="22"/>
                <w:highlight w:val="none"/>
              </w:rPr>
            </w:pPr>
          </w:p>
        </w:tc>
        <w:tc>
          <w:tcPr>
            <w:tcW w:w="3544" w:type="dxa"/>
            <w:vAlign w:val="center"/>
          </w:tcPr>
          <w:p w14:paraId="1F9CD5A3">
            <w:pPr>
              <w:jc w:val="center"/>
              <w:rPr>
                <w:rFonts w:hint="eastAsia" w:ascii="新宋体" w:hAnsi="新宋体" w:eastAsia="新宋体" w:cs="新宋体"/>
                <w:color w:val="auto"/>
                <w:sz w:val="22"/>
                <w:szCs w:val="22"/>
                <w:highlight w:val="none"/>
              </w:rPr>
            </w:pPr>
          </w:p>
        </w:tc>
        <w:tc>
          <w:tcPr>
            <w:tcW w:w="3402" w:type="dxa"/>
            <w:vAlign w:val="center"/>
          </w:tcPr>
          <w:p w14:paraId="456D77E7">
            <w:pPr>
              <w:jc w:val="center"/>
              <w:rPr>
                <w:rFonts w:hint="eastAsia" w:ascii="新宋体" w:hAnsi="新宋体" w:eastAsia="新宋体" w:cs="新宋体"/>
                <w:color w:val="auto"/>
                <w:sz w:val="22"/>
                <w:szCs w:val="22"/>
                <w:highlight w:val="none"/>
              </w:rPr>
            </w:pPr>
          </w:p>
        </w:tc>
        <w:tc>
          <w:tcPr>
            <w:tcW w:w="1843" w:type="dxa"/>
            <w:vAlign w:val="center"/>
          </w:tcPr>
          <w:p w14:paraId="7D9C10F1">
            <w:pPr>
              <w:jc w:val="center"/>
              <w:rPr>
                <w:rFonts w:hint="eastAsia" w:ascii="新宋体" w:hAnsi="新宋体" w:eastAsia="新宋体" w:cs="新宋体"/>
                <w:color w:val="auto"/>
                <w:sz w:val="22"/>
                <w:szCs w:val="22"/>
                <w:highlight w:val="none"/>
              </w:rPr>
            </w:pPr>
          </w:p>
        </w:tc>
      </w:tr>
      <w:tr w14:paraId="68D8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707F48C">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37679929">
            <w:pPr>
              <w:jc w:val="center"/>
              <w:rPr>
                <w:rFonts w:hint="eastAsia" w:ascii="新宋体" w:hAnsi="新宋体" w:eastAsia="新宋体" w:cs="新宋体"/>
                <w:color w:val="auto"/>
                <w:sz w:val="22"/>
                <w:szCs w:val="22"/>
                <w:highlight w:val="none"/>
              </w:rPr>
            </w:pPr>
          </w:p>
        </w:tc>
        <w:tc>
          <w:tcPr>
            <w:tcW w:w="3402" w:type="dxa"/>
            <w:vAlign w:val="center"/>
          </w:tcPr>
          <w:p w14:paraId="7EDDC6D3">
            <w:pPr>
              <w:jc w:val="center"/>
              <w:rPr>
                <w:rFonts w:hint="eastAsia" w:ascii="新宋体" w:hAnsi="新宋体" w:eastAsia="新宋体" w:cs="新宋体"/>
                <w:color w:val="auto"/>
                <w:sz w:val="22"/>
                <w:szCs w:val="22"/>
                <w:highlight w:val="none"/>
              </w:rPr>
            </w:pPr>
          </w:p>
        </w:tc>
        <w:tc>
          <w:tcPr>
            <w:tcW w:w="1843" w:type="dxa"/>
            <w:vAlign w:val="center"/>
          </w:tcPr>
          <w:p w14:paraId="34F4645A">
            <w:pPr>
              <w:jc w:val="center"/>
              <w:rPr>
                <w:rFonts w:hint="eastAsia" w:ascii="新宋体" w:hAnsi="新宋体" w:eastAsia="新宋体" w:cs="新宋体"/>
                <w:color w:val="auto"/>
                <w:sz w:val="22"/>
                <w:szCs w:val="22"/>
                <w:highlight w:val="none"/>
              </w:rPr>
            </w:pPr>
          </w:p>
        </w:tc>
      </w:tr>
      <w:tr w14:paraId="7A1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93DEE6">
            <w:pPr>
              <w:jc w:val="center"/>
              <w:rPr>
                <w:rFonts w:hint="eastAsia" w:ascii="新宋体" w:hAnsi="新宋体" w:eastAsia="新宋体" w:cs="新宋体"/>
                <w:color w:val="auto"/>
                <w:sz w:val="22"/>
                <w:szCs w:val="22"/>
                <w:highlight w:val="none"/>
              </w:rPr>
            </w:pPr>
          </w:p>
        </w:tc>
        <w:tc>
          <w:tcPr>
            <w:tcW w:w="3544" w:type="dxa"/>
            <w:vAlign w:val="center"/>
          </w:tcPr>
          <w:p w14:paraId="6DB021E4">
            <w:pPr>
              <w:jc w:val="center"/>
              <w:rPr>
                <w:rFonts w:hint="eastAsia" w:ascii="新宋体" w:hAnsi="新宋体" w:eastAsia="新宋体" w:cs="新宋体"/>
                <w:color w:val="auto"/>
                <w:sz w:val="22"/>
                <w:szCs w:val="22"/>
                <w:highlight w:val="none"/>
              </w:rPr>
            </w:pPr>
          </w:p>
        </w:tc>
        <w:tc>
          <w:tcPr>
            <w:tcW w:w="3402" w:type="dxa"/>
            <w:vAlign w:val="center"/>
          </w:tcPr>
          <w:p w14:paraId="615EE087">
            <w:pPr>
              <w:jc w:val="center"/>
              <w:rPr>
                <w:rFonts w:hint="eastAsia" w:ascii="新宋体" w:hAnsi="新宋体" w:eastAsia="新宋体" w:cs="新宋体"/>
                <w:color w:val="auto"/>
                <w:sz w:val="22"/>
                <w:szCs w:val="22"/>
                <w:highlight w:val="none"/>
              </w:rPr>
            </w:pPr>
          </w:p>
        </w:tc>
        <w:tc>
          <w:tcPr>
            <w:tcW w:w="1843" w:type="dxa"/>
            <w:vAlign w:val="center"/>
          </w:tcPr>
          <w:p w14:paraId="69E4477D">
            <w:pPr>
              <w:jc w:val="center"/>
              <w:rPr>
                <w:rFonts w:hint="eastAsia" w:ascii="新宋体" w:hAnsi="新宋体" w:eastAsia="新宋体" w:cs="新宋体"/>
                <w:color w:val="auto"/>
                <w:sz w:val="22"/>
                <w:szCs w:val="22"/>
                <w:highlight w:val="none"/>
              </w:rPr>
            </w:pPr>
          </w:p>
        </w:tc>
      </w:tr>
      <w:tr w14:paraId="6E58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1A04C5">
            <w:pPr>
              <w:jc w:val="center"/>
              <w:rPr>
                <w:rFonts w:hint="eastAsia" w:ascii="新宋体" w:hAnsi="新宋体" w:eastAsia="新宋体" w:cs="新宋体"/>
                <w:color w:val="auto"/>
                <w:sz w:val="22"/>
                <w:szCs w:val="22"/>
                <w:highlight w:val="none"/>
              </w:rPr>
            </w:pPr>
          </w:p>
        </w:tc>
        <w:tc>
          <w:tcPr>
            <w:tcW w:w="3544" w:type="dxa"/>
            <w:vAlign w:val="center"/>
          </w:tcPr>
          <w:p w14:paraId="6CD70C87">
            <w:pPr>
              <w:jc w:val="center"/>
              <w:rPr>
                <w:rFonts w:hint="eastAsia" w:ascii="新宋体" w:hAnsi="新宋体" w:eastAsia="新宋体" w:cs="新宋体"/>
                <w:color w:val="auto"/>
                <w:sz w:val="22"/>
                <w:szCs w:val="22"/>
                <w:highlight w:val="none"/>
              </w:rPr>
            </w:pPr>
          </w:p>
        </w:tc>
        <w:tc>
          <w:tcPr>
            <w:tcW w:w="3402" w:type="dxa"/>
            <w:vAlign w:val="center"/>
          </w:tcPr>
          <w:p w14:paraId="61B7BD2E">
            <w:pPr>
              <w:jc w:val="center"/>
              <w:rPr>
                <w:rFonts w:hint="eastAsia" w:ascii="新宋体" w:hAnsi="新宋体" w:eastAsia="新宋体" w:cs="新宋体"/>
                <w:color w:val="auto"/>
                <w:sz w:val="22"/>
                <w:szCs w:val="22"/>
                <w:highlight w:val="none"/>
              </w:rPr>
            </w:pPr>
          </w:p>
        </w:tc>
        <w:tc>
          <w:tcPr>
            <w:tcW w:w="1843" w:type="dxa"/>
            <w:vAlign w:val="center"/>
          </w:tcPr>
          <w:p w14:paraId="44C85A1D">
            <w:pPr>
              <w:jc w:val="center"/>
              <w:rPr>
                <w:rFonts w:hint="eastAsia" w:ascii="新宋体" w:hAnsi="新宋体" w:eastAsia="新宋体" w:cs="新宋体"/>
                <w:color w:val="auto"/>
                <w:sz w:val="22"/>
                <w:szCs w:val="22"/>
                <w:highlight w:val="none"/>
              </w:rPr>
            </w:pPr>
          </w:p>
        </w:tc>
      </w:tr>
      <w:tr w14:paraId="21B9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55E8DB">
            <w:pPr>
              <w:jc w:val="center"/>
              <w:rPr>
                <w:rFonts w:hint="eastAsia" w:ascii="新宋体" w:hAnsi="新宋体" w:eastAsia="新宋体" w:cs="新宋体"/>
                <w:color w:val="auto"/>
                <w:sz w:val="22"/>
                <w:szCs w:val="22"/>
                <w:highlight w:val="none"/>
              </w:rPr>
            </w:pPr>
          </w:p>
        </w:tc>
        <w:tc>
          <w:tcPr>
            <w:tcW w:w="3544" w:type="dxa"/>
            <w:vAlign w:val="center"/>
          </w:tcPr>
          <w:p w14:paraId="7A6F1FBF">
            <w:pPr>
              <w:jc w:val="center"/>
              <w:rPr>
                <w:rFonts w:hint="eastAsia" w:ascii="新宋体" w:hAnsi="新宋体" w:eastAsia="新宋体" w:cs="新宋体"/>
                <w:color w:val="auto"/>
                <w:sz w:val="22"/>
                <w:szCs w:val="22"/>
                <w:highlight w:val="none"/>
              </w:rPr>
            </w:pPr>
          </w:p>
        </w:tc>
        <w:tc>
          <w:tcPr>
            <w:tcW w:w="3402" w:type="dxa"/>
            <w:vAlign w:val="center"/>
          </w:tcPr>
          <w:p w14:paraId="052EEDE0">
            <w:pPr>
              <w:jc w:val="center"/>
              <w:rPr>
                <w:rFonts w:hint="eastAsia" w:ascii="新宋体" w:hAnsi="新宋体" w:eastAsia="新宋体" w:cs="新宋体"/>
                <w:color w:val="auto"/>
                <w:sz w:val="22"/>
                <w:szCs w:val="22"/>
                <w:highlight w:val="none"/>
              </w:rPr>
            </w:pPr>
          </w:p>
        </w:tc>
        <w:tc>
          <w:tcPr>
            <w:tcW w:w="1843" w:type="dxa"/>
            <w:vAlign w:val="center"/>
          </w:tcPr>
          <w:p w14:paraId="194158C0">
            <w:pPr>
              <w:jc w:val="center"/>
              <w:rPr>
                <w:rFonts w:hint="eastAsia" w:ascii="新宋体" w:hAnsi="新宋体" w:eastAsia="新宋体" w:cs="新宋体"/>
                <w:color w:val="auto"/>
                <w:sz w:val="22"/>
                <w:szCs w:val="22"/>
                <w:highlight w:val="none"/>
              </w:rPr>
            </w:pPr>
          </w:p>
        </w:tc>
      </w:tr>
      <w:tr w14:paraId="337E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3274BA">
            <w:pPr>
              <w:jc w:val="center"/>
              <w:rPr>
                <w:rFonts w:hint="eastAsia" w:ascii="新宋体" w:hAnsi="新宋体" w:eastAsia="新宋体" w:cs="新宋体"/>
                <w:color w:val="auto"/>
                <w:sz w:val="22"/>
                <w:szCs w:val="22"/>
                <w:highlight w:val="none"/>
              </w:rPr>
            </w:pPr>
          </w:p>
        </w:tc>
        <w:tc>
          <w:tcPr>
            <w:tcW w:w="3544" w:type="dxa"/>
            <w:vAlign w:val="center"/>
          </w:tcPr>
          <w:p w14:paraId="215CF1BA">
            <w:pPr>
              <w:jc w:val="center"/>
              <w:rPr>
                <w:rFonts w:hint="eastAsia" w:ascii="新宋体" w:hAnsi="新宋体" w:eastAsia="新宋体" w:cs="新宋体"/>
                <w:color w:val="auto"/>
                <w:sz w:val="22"/>
                <w:szCs w:val="22"/>
                <w:highlight w:val="none"/>
              </w:rPr>
            </w:pPr>
          </w:p>
        </w:tc>
        <w:tc>
          <w:tcPr>
            <w:tcW w:w="3402" w:type="dxa"/>
            <w:vAlign w:val="center"/>
          </w:tcPr>
          <w:p w14:paraId="135146C4">
            <w:pPr>
              <w:jc w:val="center"/>
              <w:rPr>
                <w:rFonts w:hint="eastAsia" w:ascii="新宋体" w:hAnsi="新宋体" w:eastAsia="新宋体" w:cs="新宋体"/>
                <w:color w:val="auto"/>
                <w:sz w:val="22"/>
                <w:szCs w:val="22"/>
                <w:highlight w:val="none"/>
              </w:rPr>
            </w:pPr>
          </w:p>
        </w:tc>
        <w:tc>
          <w:tcPr>
            <w:tcW w:w="1843" w:type="dxa"/>
            <w:vAlign w:val="center"/>
          </w:tcPr>
          <w:p w14:paraId="3664338F">
            <w:pPr>
              <w:jc w:val="center"/>
              <w:rPr>
                <w:rFonts w:hint="eastAsia" w:ascii="新宋体" w:hAnsi="新宋体" w:eastAsia="新宋体" w:cs="新宋体"/>
                <w:color w:val="auto"/>
                <w:sz w:val="22"/>
                <w:szCs w:val="22"/>
                <w:highlight w:val="none"/>
              </w:rPr>
            </w:pPr>
          </w:p>
        </w:tc>
      </w:tr>
    </w:tbl>
    <w:p w14:paraId="60128A91">
      <w:pPr>
        <w:pStyle w:val="29"/>
        <w:keepNext w:val="0"/>
        <w:keepLines w:val="0"/>
        <w:pageBreakBefore w:val="0"/>
        <w:kinsoku/>
        <w:wordWrap/>
        <w:topLinePunct w:val="0"/>
        <w:bidi w:val="0"/>
        <w:snapToGrid/>
        <w:spacing w:line="460" w:lineRule="exac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文件要求无偏离。</w:t>
      </w:r>
    </w:p>
    <w:p w14:paraId="68996CD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C2850F8">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821F0A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CD401F5">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797FD6C6">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lang w:val="zh-CN" w:eastAsia="zh-CN"/>
        </w:rPr>
        <w:t>备品、易损件、备件、专用工具清单</w:t>
      </w:r>
    </w:p>
    <w:p w14:paraId="136214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4EBA85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53CC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49582FB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12AC2DC6">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2181485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91CAA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BF69D1">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38A0B74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06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A589C20">
            <w:pPr>
              <w:spacing w:line="400" w:lineRule="exact"/>
              <w:jc w:val="center"/>
              <w:rPr>
                <w:rFonts w:hint="eastAsia" w:ascii="新宋体" w:hAnsi="新宋体" w:eastAsia="新宋体" w:cs="新宋体"/>
                <w:color w:val="auto"/>
                <w:sz w:val="22"/>
                <w:szCs w:val="22"/>
                <w:highlight w:val="none"/>
              </w:rPr>
            </w:pPr>
          </w:p>
        </w:tc>
        <w:tc>
          <w:tcPr>
            <w:tcW w:w="1240" w:type="dxa"/>
          </w:tcPr>
          <w:p w14:paraId="09DDFB37">
            <w:pPr>
              <w:spacing w:line="400" w:lineRule="exact"/>
              <w:rPr>
                <w:rFonts w:hint="eastAsia" w:ascii="新宋体" w:hAnsi="新宋体" w:eastAsia="新宋体" w:cs="新宋体"/>
                <w:color w:val="auto"/>
                <w:sz w:val="22"/>
                <w:szCs w:val="22"/>
                <w:highlight w:val="none"/>
              </w:rPr>
            </w:pPr>
          </w:p>
        </w:tc>
        <w:tc>
          <w:tcPr>
            <w:tcW w:w="1404" w:type="dxa"/>
          </w:tcPr>
          <w:p w14:paraId="0830D790">
            <w:pPr>
              <w:spacing w:line="400" w:lineRule="exact"/>
              <w:rPr>
                <w:rFonts w:hint="eastAsia" w:ascii="新宋体" w:hAnsi="新宋体" w:eastAsia="新宋体" w:cs="新宋体"/>
                <w:color w:val="auto"/>
                <w:sz w:val="22"/>
                <w:szCs w:val="22"/>
                <w:highlight w:val="none"/>
              </w:rPr>
            </w:pPr>
          </w:p>
        </w:tc>
        <w:tc>
          <w:tcPr>
            <w:tcW w:w="796" w:type="dxa"/>
          </w:tcPr>
          <w:p w14:paraId="7BAEC88F">
            <w:pPr>
              <w:spacing w:line="400" w:lineRule="exact"/>
              <w:rPr>
                <w:rFonts w:hint="eastAsia" w:ascii="新宋体" w:hAnsi="新宋体" w:eastAsia="新宋体" w:cs="新宋体"/>
                <w:color w:val="auto"/>
                <w:sz w:val="22"/>
                <w:szCs w:val="22"/>
                <w:highlight w:val="none"/>
              </w:rPr>
            </w:pPr>
          </w:p>
        </w:tc>
        <w:tc>
          <w:tcPr>
            <w:tcW w:w="3704" w:type="dxa"/>
          </w:tcPr>
          <w:p w14:paraId="48FA41AC">
            <w:pPr>
              <w:spacing w:line="400" w:lineRule="exact"/>
              <w:rPr>
                <w:rFonts w:hint="eastAsia" w:ascii="新宋体" w:hAnsi="新宋体" w:eastAsia="新宋体" w:cs="新宋体"/>
                <w:color w:val="auto"/>
                <w:sz w:val="22"/>
                <w:szCs w:val="22"/>
                <w:highlight w:val="none"/>
              </w:rPr>
            </w:pPr>
          </w:p>
        </w:tc>
        <w:tc>
          <w:tcPr>
            <w:tcW w:w="1568" w:type="dxa"/>
          </w:tcPr>
          <w:p w14:paraId="16BD2A1C">
            <w:pPr>
              <w:spacing w:line="400" w:lineRule="exact"/>
              <w:rPr>
                <w:rFonts w:hint="eastAsia" w:ascii="新宋体" w:hAnsi="新宋体" w:eastAsia="新宋体" w:cs="新宋体"/>
                <w:color w:val="auto"/>
                <w:sz w:val="22"/>
                <w:szCs w:val="22"/>
                <w:highlight w:val="none"/>
              </w:rPr>
            </w:pPr>
          </w:p>
        </w:tc>
      </w:tr>
      <w:tr w14:paraId="50F0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6B4E550">
            <w:pPr>
              <w:spacing w:line="400" w:lineRule="exact"/>
              <w:jc w:val="center"/>
              <w:rPr>
                <w:rFonts w:hint="eastAsia" w:ascii="新宋体" w:hAnsi="新宋体" w:eastAsia="新宋体" w:cs="新宋体"/>
                <w:color w:val="auto"/>
                <w:sz w:val="22"/>
                <w:szCs w:val="22"/>
                <w:highlight w:val="none"/>
              </w:rPr>
            </w:pPr>
          </w:p>
        </w:tc>
        <w:tc>
          <w:tcPr>
            <w:tcW w:w="1240" w:type="dxa"/>
          </w:tcPr>
          <w:p w14:paraId="3F00CE7C">
            <w:pPr>
              <w:spacing w:line="400" w:lineRule="exact"/>
              <w:rPr>
                <w:rFonts w:hint="eastAsia" w:ascii="新宋体" w:hAnsi="新宋体" w:eastAsia="新宋体" w:cs="新宋体"/>
                <w:color w:val="auto"/>
                <w:sz w:val="22"/>
                <w:szCs w:val="22"/>
                <w:highlight w:val="none"/>
              </w:rPr>
            </w:pPr>
          </w:p>
        </w:tc>
        <w:tc>
          <w:tcPr>
            <w:tcW w:w="1404" w:type="dxa"/>
          </w:tcPr>
          <w:p w14:paraId="1D26A4F5">
            <w:pPr>
              <w:spacing w:line="400" w:lineRule="exact"/>
              <w:rPr>
                <w:rFonts w:hint="eastAsia" w:ascii="新宋体" w:hAnsi="新宋体" w:eastAsia="新宋体" w:cs="新宋体"/>
                <w:color w:val="auto"/>
                <w:sz w:val="22"/>
                <w:szCs w:val="22"/>
                <w:highlight w:val="none"/>
              </w:rPr>
            </w:pPr>
          </w:p>
        </w:tc>
        <w:tc>
          <w:tcPr>
            <w:tcW w:w="796" w:type="dxa"/>
          </w:tcPr>
          <w:p w14:paraId="171E8E0C">
            <w:pPr>
              <w:spacing w:line="400" w:lineRule="exact"/>
              <w:rPr>
                <w:rFonts w:hint="eastAsia" w:ascii="新宋体" w:hAnsi="新宋体" w:eastAsia="新宋体" w:cs="新宋体"/>
                <w:color w:val="auto"/>
                <w:sz w:val="22"/>
                <w:szCs w:val="22"/>
                <w:highlight w:val="none"/>
              </w:rPr>
            </w:pPr>
          </w:p>
        </w:tc>
        <w:tc>
          <w:tcPr>
            <w:tcW w:w="3704" w:type="dxa"/>
          </w:tcPr>
          <w:p w14:paraId="002DF4E2">
            <w:pPr>
              <w:spacing w:line="400" w:lineRule="exact"/>
              <w:rPr>
                <w:rFonts w:hint="eastAsia" w:ascii="新宋体" w:hAnsi="新宋体" w:eastAsia="新宋体" w:cs="新宋体"/>
                <w:color w:val="auto"/>
                <w:sz w:val="22"/>
                <w:szCs w:val="22"/>
                <w:highlight w:val="none"/>
              </w:rPr>
            </w:pPr>
          </w:p>
        </w:tc>
        <w:tc>
          <w:tcPr>
            <w:tcW w:w="1568" w:type="dxa"/>
          </w:tcPr>
          <w:p w14:paraId="5F705CBF">
            <w:pPr>
              <w:spacing w:line="400" w:lineRule="exact"/>
              <w:rPr>
                <w:rFonts w:hint="eastAsia" w:ascii="新宋体" w:hAnsi="新宋体" w:eastAsia="新宋体" w:cs="新宋体"/>
                <w:color w:val="auto"/>
                <w:sz w:val="22"/>
                <w:szCs w:val="22"/>
                <w:highlight w:val="none"/>
              </w:rPr>
            </w:pPr>
          </w:p>
        </w:tc>
      </w:tr>
      <w:tr w14:paraId="2C44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82EF1C3">
            <w:pPr>
              <w:spacing w:line="400" w:lineRule="exact"/>
              <w:jc w:val="center"/>
              <w:rPr>
                <w:rFonts w:hint="eastAsia" w:ascii="新宋体" w:hAnsi="新宋体" w:eastAsia="新宋体" w:cs="新宋体"/>
                <w:color w:val="auto"/>
                <w:sz w:val="22"/>
                <w:szCs w:val="22"/>
                <w:highlight w:val="none"/>
              </w:rPr>
            </w:pPr>
          </w:p>
        </w:tc>
        <w:tc>
          <w:tcPr>
            <w:tcW w:w="1240" w:type="dxa"/>
          </w:tcPr>
          <w:p w14:paraId="49378E26">
            <w:pPr>
              <w:spacing w:line="400" w:lineRule="exact"/>
              <w:rPr>
                <w:rFonts w:hint="eastAsia" w:ascii="新宋体" w:hAnsi="新宋体" w:eastAsia="新宋体" w:cs="新宋体"/>
                <w:color w:val="auto"/>
                <w:sz w:val="22"/>
                <w:szCs w:val="22"/>
                <w:highlight w:val="none"/>
              </w:rPr>
            </w:pPr>
          </w:p>
        </w:tc>
        <w:tc>
          <w:tcPr>
            <w:tcW w:w="1404" w:type="dxa"/>
          </w:tcPr>
          <w:p w14:paraId="20B1282F">
            <w:pPr>
              <w:spacing w:line="400" w:lineRule="exact"/>
              <w:rPr>
                <w:rFonts w:hint="eastAsia" w:ascii="新宋体" w:hAnsi="新宋体" w:eastAsia="新宋体" w:cs="新宋体"/>
                <w:color w:val="auto"/>
                <w:sz w:val="22"/>
                <w:szCs w:val="22"/>
                <w:highlight w:val="none"/>
              </w:rPr>
            </w:pPr>
          </w:p>
        </w:tc>
        <w:tc>
          <w:tcPr>
            <w:tcW w:w="796" w:type="dxa"/>
          </w:tcPr>
          <w:p w14:paraId="0278B76B">
            <w:pPr>
              <w:spacing w:line="400" w:lineRule="exact"/>
              <w:rPr>
                <w:rFonts w:hint="eastAsia" w:ascii="新宋体" w:hAnsi="新宋体" w:eastAsia="新宋体" w:cs="新宋体"/>
                <w:color w:val="auto"/>
                <w:sz w:val="22"/>
                <w:szCs w:val="22"/>
                <w:highlight w:val="none"/>
              </w:rPr>
            </w:pPr>
          </w:p>
        </w:tc>
        <w:tc>
          <w:tcPr>
            <w:tcW w:w="3704" w:type="dxa"/>
          </w:tcPr>
          <w:p w14:paraId="433506D7">
            <w:pPr>
              <w:spacing w:line="400" w:lineRule="exact"/>
              <w:rPr>
                <w:rFonts w:hint="eastAsia" w:ascii="新宋体" w:hAnsi="新宋体" w:eastAsia="新宋体" w:cs="新宋体"/>
                <w:color w:val="auto"/>
                <w:sz w:val="22"/>
                <w:szCs w:val="22"/>
                <w:highlight w:val="none"/>
              </w:rPr>
            </w:pPr>
          </w:p>
        </w:tc>
        <w:tc>
          <w:tcPr>
            <w:tcW w:w="1568" w:type="dxa"/>
          </w:tcPr>
          <w:p w14:paraId="5BDA35B0">
            <w:pPr>
              <w:spacing w:line="400" w:lineRule="exact"/>
              <w:rPr>
                <w:rFonts w:hint="eastAsia" w:ascii="新宋体" w:hAnsi="新宋体" w:eastAsia="新宋体" w:cs="新宋体"/>
                <w:color w:val="auto"/>
                <w:sz w:val="22"/>
                <w:szCs w:val="22"/>
                <w:highlight w:val="none"/>
              </w:rPr>
            </w:pPr>
          </w:p>
        </w:tc>
      </w:tr>
      <w:tr w14:paraId="6738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FF14809">
            <w:pPr>
              <w:spacing w:line="400" w:lineRule="exact"/>
              <w:jc w:val="center"/>
              <w:rPr>
                <w:rFonts w:hint="eastAsia" w:ascii="新宋体" w:hAnsi="新宋体" w:eastAsia="新宋体" w:cs="新宋体"/>
                <w:color w:val="auto"/>
                <w:sz w:val="22"/>
                <w:szCs w:val="22"/>
                <w:highlight w:val="none"/>
              </w:rPr>
            </w:pPr>
          </w:p>
        </w:tc>
        <w:tc>
          <w:tcPr>
            <w:tcW w:w="1240" w:type="dxa"/>
          </w:tcPr>
          <w:p w14:paraId="1B9D1D18">
            <w:pPr>
              <w:spacing w:line="400" w:lineRule="exact"/>
              <w:rPr>
                <w:rFonts w:hint="eastAsia" w:ascii="新宋体" w:hAnsi="新宋体" w:eastAsia="新宋体" w:cs="新宋体"/>
                <w:color w:val="auto"/>
                <w:sz w:val="22"/>
                <w:szCs w:val="22"/>
                <w:highlight w:val="none"/>
              </w:rPr>
            </w:pPr>
          </w:p>
        </w:tc>
        <w:tc>
          <w:tcPr>
            <w:tcW w:w="1404" w:type="dxa"/>
          </w:tcPr>
          <w:p w14:paraId="2A658335">
            <w:pPr>
              <w:spacing w:line="400" w:lineRule="exact"/>
              <w:rPr>
                <w:rFonts w:hint="eastAsia" w:ascii="新宋体" w:hAnsi="新宋体" w:eastAsia="新宋体" w:cs="新宋体"/>
                <w:color w:val="auto"/>
                <w:sz w:val="22"/>
                <w:szCs w:val="22"/>
                <w:highlight w:val="none"/>
              </w:rPr>
            </w:pPr>
          </w:p>
        </w:tc>
        <w:tc>
          <w:tcPr>
            <w:tcW w:w="796" w:type="dxa"/>
          </w:tcPr>
          <w:p w14:paraId="1F41F0FD">
            <w:pPr>
              <w:spacing w:line="400" w:lineRule="exact"/>
              <w:rPr>
                <w:rFonts w:hint="eastAsia" w:ascii="新宋体" w:hAnsi="新宋体" w:eastAsia="新宋体" w:cs="新宋体"/>
                <w:color w:val="auto"/>
                <w:sz w:val="22"/>
                <w:szCs w:val="22"/>
                <w:highlight w:val="none"/>
              </w:rPr>
            </w:pPr>
          </w:p>
        </w:tc>
        <w:tc>
          <w:tcPr>
            <w:tcW w:w="3704" w:type="dxa"/>
          </w:tcPr>
          <w:p w14:paraId="0E1B7C84">
            <w:pPr>
              <w:spacing w:line="400" w:lineRule="exact"/>
              <w:rPr>
                <w:rFonts w:hint="eastAsia" w:ascii="新宋体" w:hAnsi="新宋体" w:eastAsia="新宋体" w:cs="新宋体"/>
                <w:color w:val="auto"/>
                <w:sz w:val="22"/>
                <w:szCs w:val="22"/>
                <w:highlight w:val="none"/>
              </w:rPr>
            </w:pPr>
          </w:p>
        </w:tc>
        <w:tc>
          <w:tcPr>
            <w:tcW w:w="1568" w:type="dxa"/>
          </w:tcPr>
          <w:p w14:paraId="322B70C5">
            <w:pPr>
              <w:spacing w:line="400" w:lineRule="exact"/>
              <w:rPr>
                <w:rFonts w:hint="eastAsia" w:ascii="新宋体" w:hAnsi="新宋体" w:eastAsia="新宋体" w:cs="新宋体"/>
                <w:color w:val="auto"/>
                <w:sz w:val="22"/>
                <w:szCs w:val="22"/>
                <w:highlight w:val="none"/>
              </w:rPr>
            </w:pPr>
          </w:p>
        </w:tc>
      </w:tr>
      <w:tr w14:paraId="2764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883405E">
            <w:pPr>
              <w:spacing w:line="400" w:lineRule="exact"/>
              <w:jc w:val="center"/>
              <w:rPr>
                <w:rFonts w:hint="eastAsia" w:ascii="新宋体" w:hAnsi="新宋体" w:eastAsia="新宋体" w:cs="新宋体"/>
                <w:color w:val="auto"/>
                <w:sz w:val="22"/>
                <w:szCs w:val="22"/>
                <w:highlight w:val="none"/>
              </w:rPr>
            </w:pPr>
          </w:p>
        </w:tc>
        <w:tc>
          <w:tcPr>
            <w:tcW w:w="1240" w:type="dxa"/>
          </w:tcPr>
          <w:p w14:paraId="3529E107">
            <w:pPr>
              <w:spacing w:line="400" w:lineRule="exact"/>
              <w:rPr>
                <w:rFonts w:hint="eastAsia" w:ascii="新宋体" w:hAnsi="新宋体" w:eastAsia="新宋体" w:cs="新宋体"/>
                <w:color w:val="auto"/>
                <w:sz w:val="22"/>
                <w:szCs w:val="22"/>
                <w:highlight w:val="none"/>
              </w:rPr>
            </w:pPr>
          </w:p>
        </w:tc>
        <w:tc>
          <w:tcPr>
            <w:tcW w:w="1404" w:type="dxa"/>
          </w:tcPr>
          <w:p w14:paraId="30B1F692">
            <w:pPr>
              <w:spacing w:line="400" w:lineRule="exact"/>
              <w:rPr>
                <w:rFonts w:hint="eastAsia" w:ascii="新宋体" w:hAnsi="新宋体" w:eastAsia="新宋体" w:cs="新宋体"/>
                <w:color w:val="auto"/>
                <w:sz w:val="22"/>
                <w:szCs w:val="22"/>
                <w:highlight w:val="none"/>
              </w:rPr>
            </w:pPr>
          </w:p>
        </w:tc>
        <w:tc>
          <w:tcPr>
            <w:tcW w:w="796" w:type="dxa"/>
          </w:tcPr>
          <w:p w14:paraId="607C8220">
            <w:pPr>
              <w:spacing w:line="400" w:lineRule="exact"/>
              <w:rPr>
                <w:rFonts w:hint="eastAsia" w:ascii="新宋体" w:hAnsi="新宋体" w:eastAsia="新宋体" w:cs="新宋体"/>
                <w:color w:val="auto"/>
                <w:sz w:val="22"/>
                <w:szCs w:val="22"/>
                <w:highlight w:val="none"/>
              </w:rPr>
            </w:pPr>
          </w:p>
        </w:tc>
        <w:tc>
          <w:tcPr>
            <w:tcW w:w="3704" w:type="dxa"/>
          </w:tcPr>
          <w:p w14:paraId="5957831B">
            <w:pPr>
              <w:spacing w:line="400" w:lineRule="exact"/>
              <w:rPr>
                <w:rFonts w:hint="eastAsia" w:ascii="新宋体" w:hAnsi="新宋体" w:eastAsia="新宋体" w:cs="新宋体"/>
                <w:color w:val="auto"/>
                <w:sz w:val="22"/>
                <w:szCs w:val="22"/>
                <w:highlight w:val="none"/>
              </w:rPr>
            </w:pPr>
          </w:p>
        </w:tc>
        <w:tc>
          <w:tcPr>
            <w:tcW w:w="1568" w:type="dxa"/>
          </w:tcPr>
          <w:p w14:paraId="01365BA2">
            <w:pPr>
              <w:spacing w:line="400" w:lineRule="exact"/>
              <w:rPr>
                <w:rFonts w:hint="eastAsia" w:ascii="新宋体" w:hAnsi="新宋体" w:eastAsia="新宋体" w:cs="新宋体"/>
                <w:color w:val="auto"/>
                <w:sz w:val="22"/>
                <w:szCs w:val="22"/>
                <w:highlight w:val="none"/>
              </w:rPr>
            </w:pPr>
          </w:p>
        </w:tc>
      </w:tr>
      <w:tr w14:paraId="4B21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B4FBEBA">
            <w:pPr>
              <w:spacing w:line="400" w:lineRule="exact"/>
              <w:jc w:val="center"/>
              <w:rPr>
                <w:rFonts w:hint="eastAsia" w:ascii="新宋体" w:hAnsi="新宋体" w:eastAsia="新宋体" w:cs="新宋体"/>
                <w:color w:val="auto"/>
                <w:sz w:val="22"/>
                <w:szCs w:val="22"/>
                <w:highlight w:val="none"/>
              </w:rPr>
            </w:pPr>
          </w:p>
        </w:tc>
        <w:tc>
          <w:tcPr>
            <w:tcW w:w="1240" w:type="dxa"/>
          </w:tcPr>
          <w:p w14:paraId="00350388">
            <w:pPr>
              <w:spacing w:line="400" w:lineRule="exact"/>
              <w:rPr>
                <w:rFonts w:hint="eastAsia" w:ascii="新宋体" w:hAnsi="新宋体" w:eastAsia="新宋体" w:cs="新宋体"/>
                <w:color w:val="auto"/>
                <w:sz w:val="22"/>
                <w:szCs w:val="22"/>
                <w:highlight w:val="none"/>
              </w:rPr>
            </w:pPr>
          </w:p>
        </w:tc>
        <w:tc>
          <w:tcPr>
            <w:tcW w:w="1404" w:type="dxa"/>
          </w:tcPr>
          <w:p w14:paraId="616350D6">
            <w:pPr>
              <w:spacing w:line="400" w:lineRule="exact"/>
              <w:rPr>
                <w:rFonts w:hint="eastAsia" w:ascii="新宋体" w:hAnsi="新宋体" w:eastAsia="新宋体" w:cs="新宋体"/>
                <w:color w:val="auto"/>
                <w:sz w:val="22"/>
                <w:szCs w:val="22"/>
                <w:highlight w:val="none"/>
              </w:rPr>
            </w:pPr>
          </w:p>
        </w:tc>
        <w:tc>
          <w:tcPr>
            <w:tcW w:w="796" w:type="dxa"/>
          </w:tcPr>
          <w:p w14:paraId="6A0FA1AA">
            <w:pPr>
              <w:spacing w:line="400" w:lineRule="exact"/>
              <w:rPr>
                <w:rFonts w:hint="eastAsia" w:ascii="新宋体" w:hAnsi="新宋体" w:eastAsia="新宋体" w:cs="新宋体"/>
                <w:color w:val="auto"/>
                <w:sz w:val="22"/>
                <w:szCs w:val="22"/>
                <w:highlight w:val="none"/>
              </w:rPr>
            </w:pPr>
          </w:p>
        </w:tc>
        <w:tc>
          <w:tcPr>
            <w:tcW w:w="3704" w:type="dxa"/>
          </w:tcPr>
          <w:p w14:paraId="09D43F50">
            <w:pPr>
              <w:spacing w:line="400" w:lineRule="exact"/>
              <w:rPr>
                <w:rFonts w:hint="eastAsia" w:ascii="新宋体" w:hAnsi="新宋体" w:eastAsia="新宋体" w:cs="新宋体"/>
                <w:color w:val="auto"/>
                <w:sz w:val="22"/>
                <w:szCs w:val="22"/>
                <w:highlight w:val="none"/>
              </w:rPr>
            </w:pPr>
          </w:p>
        </w:tc>
        <w:tc>
          <w:tcPr>
            <w:tcW w:w="1568" w:type="dxa"/>
          </w:tcPr>
          <w:p w14:paraId="245E7F9F">
            <w:pPr>
              <w:spacing w:line="400" w:lineRule="exact"/>
              <w:rPr>
                <w:rFonts w:hint="eastAsia" w:ascii="新宋体" w:hAnsi="新宋体" w:eastAsia="新宋体" w:cs="新宋体"/>
                <w:color w:val="auto"/>
                <w:sz w:val="22"/>
                <w:szCs w:val="22"/>
                <w:highlight w:val="none"/>
              </w:rPr>
            </w:pPr>
          </w:p>
        </w:tc>
      </w:tr>
      <w:tr w14:paraId="162F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30DDD66">
            <w:pPr>
              <w:spacing w:line="400" w:lineRule="exact"/>
              <w:jc w:val="center"/>
              <w:rPr>
                <w:rFonts w:hint="eastAsia" w:ascii="新宋体" w:hAnsi="新宋体" w:eastAsia="新宋体" w:cs="新宋体"/>
                <w:color w:val="auto"/>
                <w:sz w:val="22"/>
                <w:szCs w:val="22"/>
                <w:highlight w:val="none"/>
              </w:rPr>
            </w:pPr>
          </w:p>
        </w:tc>
        <w:tc>
          <w:tcPr>
            <w:tcW w:w="1240" w:type="dxa"/>
          </w:tcPr>
          <w:p w14:paraId="69953670">
            <w:pPr>
              <w:spacing w:line="400" w:lineRule="exact"/>
              <w:rPr>
                <w:rFonts w:hint="eastAsia" w:ascii="新宋体" w:hAnsi="新宋体" w:eastAsia="新宋体" w:cs="新宋体"/>
                <w:color w:val="auto"/>
                <w:sz w:val="22"/>
                <w:szCs w:val="22"/>
                <w:highlight w:val="none"/>
              </w:rPr>
            </w:pPr>
          </w:p>
        </w:tc>
        <w:tc>
          <w:tcPr>
            <w:tcW w:w="1404" w:type="dxa"/>
          </w:tcPr>
          <w:p w14:paraId="5A37076F">
            <w:pPr>
              <w:spacing w:line="400" w:lineRule="exact"/>
              <w:rPr>
                <w:rFonts w:hint="eastAsia" w:ascii="新宋体" w:hAnsi="新宋体" w:eastAsia="新宋体" w:cs="新宋体"/>
                <w:color w:val="auto"/>
                <w:sz w:val="22"/>
                <w:szCs w:val="22"/>
                <w:highlight w:val="none"/>
              </w:rPr>
            </w:pPr>
          </w:p>
        </w:tc>
        <w:tc>
          <w:tcPr>
            <w:tcW w:w="796" w:type="dxa"/>
          </w:tcPr>
          <w:p w14:paraId="51AC8214">
            <w:pPr>
              <w:spacing w:line="400" w:lineRule="exact"/>
              <w:rPr>
                <w:rFonts w:hint="eastAsia" w:ascii="新宋体" w:hAnsi="新宋体" w:eastAsia="新宋体" w:cs="新宋体"/>
                <w:color w:val="auto"/>
                <w:sz w:val="22"/>
                <w:szCs w:val="22"/>
                <w:highlight w:val="none"/>
              </w:rPr>
            </w:pPr>
          </w:p>
        </w:tc>
        <w:tc>
          <w:tcPr>
            <w:tcW w:w="3704" w:type="dxa"/>
          </w:tcPr>
          <w:p w14:paraId="1C3FD1DF">
            <w:pPr>
              <w:spacing w:line="400" w:lineRule="exact"/>
              <w:rPr>
                <w:rFonts w:hint="eastAsia" w:ascii="新宋体" w:hAnsi="新宋体" w:eastAsia="新宋体" w:cs="新宋体"/>
                <w:color w:val="auto"/>
                <w:sz w:val="22"/>
                <w:szCs w:val="22"/>
                <w:highlight w:val="none"/>
              </w:rPr>
            </w:pPr>
          </w:p>
        </w:tc>
        <w:tc>
          <w:tcPr>
            <w:tcW w:w="1568" w:type="dxa"/>
          </w:tcPr>
          <w:p w14:paraId="2D80B040">
            <w:pPr>
              <w:spacing w:line="400" w:lineRule="exact"/>
              <w:rPr>
                <w:rFonts w:hint="eastAsia" w:ascii="新宋体" w:hAnsi="新宋体" w:eastAsia="新宋体" w:cs="新宋体"/>
                <w:color w:val="auto"/>
                <w:sz w:val="22"/>
                <w:szCs w:val="22"/>
                <w:highlight w:val="none"/>
              </w:rPr>
            </w:pPr>
          </w:p>
        </w:tc>
      </w:tr>
      <w:tr w14:paraId="412D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733A707">
            <w:pPr>
              <w:spacing w:line="400" w:lineRule="exact"/>
              <w:jc w:val="center"/>
              <w:rPr>
                <w:rFonts w:hint="eastAsia" w:ascii="新宋体" w:hAnsi="新宋体" w:eastAsia="新宋体" w:cs="新宋体"/>
                <w:color w:val="auto"/>
                <w:sz w:val="22"/>
                <w:szCs w:val="22"/>
                <w:highlight w:val="none"/>
              </w:rPr>
            </w:pPr>
          </w:p>
        </w:tc>
        <w:tc>
          <w:tcPr>
            <w:tcW w:w="1240" w:type="dxa"/>
          </w:tcPr>
          <w:p w14:paraId="45CAF732">
            <w:pPr>
              <w:spacing w:line="400" w:lineRule="exact"/>
              <w:rPr>
                <w:rFonts w:hint="eastAsia" w:ascii="新宋体" w:hAnsi="新宋体" w:eastAsia="新宋体" w:cs="新宋体"/>
                <w:color w:val="auto"/>
                <w:sz w:val="22"/>
                <w:szCs w:val="22"/>
                <w:highlight w:val="none"/>
              </w:rPr>
            </w:pPr>
          </w:p>
        </w:tc>
        <w:tc>
          <w:tcPr>
            <w:tcW w:w="1404" w:type="dxa"/>
          </w:tcPr>
          <w:p w14:paraId="54BD1B9E">
            <w:pPr>
              <w:spacing w:line="400" w:lineRule="exact"/>
              <w:rPr>
                <w:rFonts w:hint="eastAsia" w:ascii="新宋体" w:hAnsi="新宋体" w:eastAsia="新宋体" w:cs="新宋体"/>
                <w:color w:val="auto"/>
                <w:sz w:val="22"/>
                <w:szCs w:val="22"/>
                <w:highlight w:val="none"/>
              </w:rPr>
            </w:pPr>
          </w:p>
        </w:tc>
        <w:tc>
          <w:tcPr>
            <w:tcW w:w="796" w:type="dxa"/>
          </w:tcPr>
          <w:p w14:paraId="14E79153">
            <w:pPr>
              <w:spacing w:line="400" w:lineRule="exact"/>
              <w:rPr>
                <w:rFonts w:hint="eastAsia" w:ascii="新宋体" w:hAnsi="新宋体" w:eastAsia="新宋体" w:cs="新宋体"/>
                <w:color w:val="auto"/>
                <w:sz w:val="22"/>
                <w:szCs w:val="22"/>
                <w:highlight w:val="none"/>
              </w:rPr>
            </w:pPr>
          </w:p>
        </w:tc>
        <w:tc>
          <w:tcPr>
            <w:tcW w:w="3704" w:type="dxa"/>
          </w:tcPr>
          <w:p w14:paraId="4A349497">
            <w:pPr>
              <w:spacing w:line="400" w:lineRule="exact"/>
              <w:rPr>
                <w:rFonts w:hint="eastAsia" w:ascii="新宋体" w:hAnsi="新宋体" w:eastAsia="新宋体" w:cs="新宋体"/>
                <w:color w:val="auto"/>
                <w:sz w:val="22"/>
                <w:szCs w:val="22"/>
                <w:highlight w:val="none"/>
              </w:rPr>
            </w:pPr>
          </w:p>
        </w:tc>
        <w:tc>
          <w:tcPr>
            <w:tcW w:w="1568" w:type="dxa"/>
          </w:tcPr>
          <w:p w14:paraId="08DA1C5A">
            <w:pPr>
              <w:spacing w:line="400" w:lineRule="exact"/>
              <w:rPr>
                <w:rFonts w:hint="eastAsia" w:ascii="新宋体" w:hAnsi="新宋体" w:eastAsia="新宋体" w:cs="新宋体"/>
                <w:color w:val="auto"/>
                <w:sz w:val="22"/>
                <w:szCs w:val="22"/>
                <w:highlight w:val="none"/>
              </w:rPr>
            </w:pPr>
          </w:p>
        </w:tc>
      </w:tr>
      <w:tr w14:paraId="66D5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E54DD63">
            <w:pPr>
              <w:spacing w:line="400" w:lineRule="exact"/>
              <w:jc w:val="center"/>
              <w:rPr>
                <w:rFonts w:hint="eastAsia" w:ascii="新宋体" w:hAnsi="新宋体" w:eastAsia="新宋体" w:cs="新宋体"/>
                <w:color w:val="auto"/>
                <w:sz w:val="22"/>
                <w:szCs w:val="22"/>
                <w:highlight w:val="none"/>
              </w:rPr>
            </w:pPr>
          </w:p>
        </w:tc>
        <w:tc>
          <w:tcPr>
            <w:tcW w:w="1240" w:type="dxa"/>
          </w:tcPr>
          <w:p w14:paraId="62820109">
            <w:pPr>
              <w:spacing w:line="400" w:lineRule="exact"/>
              <w:rPr>
                <w:rFonts w:hint="eastAsia" w:ascii="新宋体" w:hAnsi="新宋体" w:eastAsia="新宋体" w:cs="新宋体"/>
                <w:color w:val="auto"/>
                <w:sz w:val="22"/>
                <w:szCs w:val="22"/>
                <w:highlight w:val="none"/>
              </w:rPr>
            </w:pPr>
          </w:p>
        </w:tc>
        <w:tc>
          <w:tcPr>
            <w:tcW w:w="1404" w:type="dxa"/>
          </w:tcPr>
          <w:p w14:paraId="66DC9CD3">
            <w:pPr>
              <w:spacing w:line="400" w:lineRule="exact"/>
              <w:rPr>
                <w:rFonts w:hint="eastAsia" w:ascii="新宋体" w:hAnsi="新宋体" w:eastAsia="新宋体" w:cs="新宋体"/>
                <w:color w:val="auto"/>
                <w:sz w:val="22"/>
                <w:szCs w:val="22"/>
                <w:highlight w:val="none"/>
              </w:rPr>
            </w:pPr>
          </w:p>
        </w:tc>
        <w:tc>
          <w:tcPr>
            <w:tcW w:w="796" w:type="dxa"/>
          </w:tcPr>
          <w:p w14:paraId="15A03847">
            <w:pPr>
              <w:spacing w:line="400" w:lineRule="exact"/>
              <w:rPr>
                <w:rFonts w:hint="eastAsia" w:ascii="新宋体" w:hAnsi="新宋体" w:eastAsia="新宋体" w:cs="新宋体"/>
                <w:color w:val="auto"/>
                <w:sz w:val="22"/>
                <w:szCs w:val="22"/>
                <w:highlight w:val="none"/>
              </w:rPr>
            </w:pPr>
          </w:p>
        </w:tc>
        <w:tc>
          <w:tcPr>
            <w:tcW w:w="3704" w:type="dxa"/>
          </w:tcPr>
          <w:p w14:paraId="01B3AF1B">
            <w:pPr>
              <w:spacing w:line="400" w:lineRule="exact"/>
              <w:rPr>
                <w:rFonts w:hint="eastAsia" w:ascii="新宋体" w:hAnsi="新宋体" w:eastAsia="新宋体" w:cs="新宋体"/>
                <w:color w:val="auto"/>
                <w:sz w:val="22"/>
                <w:szCs w:val="22"/>
                <w:highlight w:val="none"/>
              </w:rPr>
            </w:pPr>
          </w:p>
        </w:tc>
        <w:tc>
          <w:tcPr>
            <w:tcW w:w="1568" w:type="dxa"/>
          </w:tcPr>
          <w:p w14:paraId="41A2636E">
            <w:pPr>
              <w:spacing w:line="400" w:lineRule="exact"/>
              <w:rPr>
                <w:rFonts w:hint="eastAsia" w:ascii="新宋体" w:hAnsi="新宋体" w:eastAsia="新宋体" w:cs="新宋体"/>
                <w:color w:val="auto"/>
                <w:sz w:val="22"/>
                <w:szCs w:val="22"/>
                <w:highlight w:val="none"/>
              </w:rPr>
            </w:pPr>
          </w:p>
        </w:tc>
      </w:tr>
      <w:tr w14:paraId="1AEA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44088C8">
            <w:pPr>
              <w:spacing w:line="400" w:lineRule="exact"/>
              <w:jc w:val="center"/>
              <w:rPr>
                <w:rFonts w:hint="eastAsia" w:ascii="新宋体" w:hAnsi="新宋体" w:eastAsia="新宋体" w:cs="新宋体"/>
                <w:color w:val="auto"/>
                <w:sz w:val="22"/>
                <w:szCs w:val="22"/>
                <w:highlight w:val="none"/>
              </w:rPr>
            </w:pPr>
          </w:p>
        </w:tc>
        <w:tc>
          <w:tcPr>
            <w:tcW w:w="1240" w:type="dxa"/>
          </w:tcPr>
          <w:p w14:paraId="2EE34D8E">
            <w:pPr>
              <w:spacing w:line="400" w:lineRule="exact"/>
              <w:rPr>
                <w:rFonts w:hint="eastAsia" w:ascii="新宋体" w:hAnsi="新宋体" w:eastAsia="新宋体" w:cs="新宋体"/>
                <w:color w:val="auto"/>
                <w:sz w:val="22"/>
                <w:szCs w:val="22"/>
                <w:highlight w:val="none"/>
              </w:rPr>
            </w:pPr>
          </w:p>
        </w:tc>
        <w:tc>
          <w:tcPr>
            <w:tcW w:w="1404" w:type="dxa"/>
          </w:tcPr>
          <w:p w14:paraId="5E863D0E">
            <w:pPr>
              <w:spacing w:line="400" w:lineRule="exact"/>
              <w:rPr>
                <w:rFonts w:hint="eastAsia" w:ascii="新宋体" w:hAnsi="新宋体" w:eastAsia="新宋体" w:cs="新宋体"/>
                <w:color w:val="auto"/>
                <w:sz w:val="22"/>
                <w:szCs w:val="22"/>
                <w:highlight w:val="none"/>
              </w:rPr>
            </w:pPr>
          </w:p>
        </w:tc>
        <w:tc>
          <w:tcPr>
            <w:tcW w:w="796" w:type="dxa"/>
          </w:tcPr>
          <w:p w14:paraId="7C96E061">
            <w:pPr>
              <w:spacing w:line="400" w:lineRule="exact"/>
              <w:rPr>
                <w:rFonts w:hint="eastAsia" w:ascii="新宋体" w:hAnsi="新宋体" w:eastAsia="新宋体" w:cs="新宋体"/>
                <w:color w:val="auto"/>
                <w:sz w:val="22"/>
                <w:szCs w:val="22"/>
                <w:highlight w:val="none"/>
              </w:rPr>
            </w:pPr>
          </w:p>
        </w:tc>
        <w:tc>
          <w:tcPr>
            <w:tcW w:w="3704" w:type="dxa"/>
          </w:tcPr>
          <w:p w14:paraId="154B76DE">
            <w:pPr>
              <w:spacing w:line="400" w:lineRule="exact"/>
              <w:rPr>
                <w:rFonts w:hint="eastAsia" w:ascii="新宋体" w:hAnsi="新宋体" w:eastAsia="新宋体" w:cs="新宋体"/>
                <w:color w:val="auto"/>
                <w:sz w:val="22"/>
                <w:szCs w:val="22"/>
                <w:highlight w:val="none"/>
              </w:rPr>
            </w:pPr>
          </w:p>
        </w:tc>
        <w:tc>
          <w:tcPr>
            <w:tcW w:w="1568" w:type="dxa"/>
          </w:tcPr>
          <w:p w14:paraId="7E7EC4B2">
            <w:pPr>
              <w:spacing w:line="400" w:lineRule="exact"/>
              <w:rPr>
                <w:rFonts w:hint="eastAsia" w:ascii="新宋体" w:hAnsi="新宋体" w:eastAsia="新宋体" w:cs="新宋体"/>
                <w:color w:val="auto"/>
                <w:sz w:val="22"/>
                <w:szCs w:val="22"/>
                <w:highlight w:val="none"/>
              </w:rPr>
            </w:pPr>
          </w:p>
        </w:tc>
      </w:tr>
      <w:tr w14:paraId="1532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227AD4A">
            <w:pPr>
              <w:spacing w:line="400" w:lineRule="exact"/>
              <w:jc w:val="center"/>
              <w:rPr>
                <w:rFonts w:hint="eastAsia" w:ascii="新宋体" w:hAnsi="新宋体" w:eastAsia="新宋体" w:cs="新宋体"/>
                <w:color w:val="auto"/>
                <w:sz w:val="22"/>
                <w:szCs w:val="22"/>
                <w:highlight w:val="none"/>
              </w:rPr>
            </w:pPr>
          </w:p>
        </w:tc>
        <w:tc>
          <w:tcPr>
            <w:tcW w:w="1240" w:type="dxa"/>
          </w:tcPr>
          <w:p w14:paraId="5E6FB0B5">
            <w:pPr>
              <w:spacing w:line="400" w:lineRule="exact"/>
              <w:rPr>
                <w:rFonts w:hint="eastAsia" w:ascii="新宋体" w:hAnsi="新宋体" w:eastAsia="新宋体" w:cs="新宋体"/>
                <w:color w:val="auto"/>
                <w:sz w:val="22"/>
                <w:szCs w:val="22"/>
                <w:highlight w:val="none"/>
              </w:rPr>
            </w:pPr>
          </w:p>
        </w:tc>
        <w:tc>
          <w:tcPr>
            <w:tcW w:w="1404" w:type="dxa"/>
          </w:tcPr>
          <w:p w14:paraId="04CDBC45">
            <w:pPr>
              <w:spacing w:line="400" w:lineRule="exact"/>
              <w:rPr>
                <w:rFonts w:hint="eastAsia" w:ascii="新宋体" w:hAnsi="新宋体" w:eastAsia="新宋体" w:cs="新宋体"/>
                <w:color w:val="auto"/>
                <w:sz w:val="22"/>
                <w:szCs w:val="22"/>
                <w:highlight w:val="none"/>
              </w:rPr>
            </w:pPr>
          </w:p>
        </w:tc>
        <w:tc>
          <w:tcPr>
            <w:tcW w:w="796" w:type="dxa"/>
          </w:tcPr>
          <w:p w14:paraId="56563EA5">
            <w:pPr>
              <w:spacing w:line="400" w:lineRule="exact"/>
              <w:rPr>
                <w:rFonts w:hint="eastAsia" w:ascii="新宋体" w:hAnsi="新宋体" w:eastAsia="新宋体" w:cs="新宋体"/>
                <w:color w:val="auto"/>
                <w:sz w:val="22"/>
                <w:szCs w:val="22"/>
                <w:highlight w:val="none"/>
              </w:rPr>
            </w:pPr>
          </w:p>
        </w:tc>
        <w:tc>
          <w:tcPr>
            <w:tcW w:w="3704" w:type="dxa"/>
          </w:tcPr>
          <w:p w14:paraId="1C0BFBE8">
            <w:pPr>
              <w:spacing w:line="400" w:lineRule="exact"/>
              <w:rPr>
                <w:rFonts w:hint="eastAsia" w:ascii="新宋体" w:hAnsi="新宋体" w:eastAsia="新宋体" w:cs="新宋体"/>
                <w:color w:val="auto"/>
                <w:sz w:val="22"/>
                <w:szCs w:val="22"/>
                <w:highlight w:val="none"/>
              </w:rPr>
            </w:pPr>
          </w:p>
        </w:tc>
        <w:tc>
          <w:tcPr>
            <w:tcW w:w="1568" w:type="dxa"/>
          </w:tcPr>
          <w:p w14:paraId="07DB2C51">
            <w:pPr>
              <w:spacing w:line="400" w:lineRule="exact"/>
              <w:rPr>
                <w:rFonts w:hint="eastAsia" w:ascii="新宋体" w:hAnsi="新宋体" w:eastAsia="新宋体" w:cs="新宋体"/>
                <w:color w:val="auto"/>
                <w:sz w:val="22"/>
                <w:szCs w:val="22"/>
                <w:highlight w:val="none"/>
              </w:rPr>
            </w:pPr>
          </w:p>
        </w:tc>
      </w:tr>
      <w:tr w14:paraId="2D61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AB1BDA">
            <w:pPr>
              <w:spacing w:line="400" w:lineRule="exact"/>
              <w:jc w:val="center"/>
              <w:rPr>
                <w:rFonts w:hint="eastAsia" w:ascii="新宋体" w:hAnsi="新宋体" w:eastAsia="新宋体" w:cs="新宋体"/>
                <w:color w:val="auto"/>
                <w:sz w:val="22"/>
                <w:szCs w:val="22"/>
                <w:highlight w:val="none"/>
              </w:rPr>
            </w:pPr>
          </w:p>
        </w:tc>
        <w:tc>
          <w:tcPr>
            <w:tcW w:w="1240" w:type="dxa"/>
          </w:tcPr>
          <w:p w14:paraId="0E719E82">
            <w:pPr>
              <w:spacing w:line="400" w:lineRule="exact"/>
              <w:rPr>
                <w:rFonts w:hint="eastAsia" w:ascii="新宋体" w:hAnsi="新宋体" w:eastAsia="新宋体" w:cs="新宋体"/>
                <w:color w:val="auto"/>
                <w:sz w:val="22"/>
                <w:szCs w:val="22"/>
                <w:highlight w:val="none"/>
              </w:rPr>
            </w:pPr>
          </w:p>
        </w:tc>
        <w:tc>
          <w:tcPr>
            <w:tcW w:w="1404" w:type="dxa"/>
          </w:tcPr>
          <w:p w14:paraId="7F6745D3">
            <w:pPr>
              <w:spacing w:line="400" w:lineRule="exact"/>
              <w:rPr>
                <w:rFonts w:hint="eastAsia" w:ascii="新宋体" w:hAnsi="新宋体" w:eastAsia="新宋体" w:cs="新宋体"/>
                <w:color w:val="auto"/>
                <w:sz w:val="22"/>
                <w:szCs w:val="22"/>
                <w:highlight w:val="none"/>
              </w:rPr>
            </w:pPr>
          </w:p>
        </w:tc>
        <w:tc>
          <w:tcPr>
            <w:tcW w:w="796" w:type="dxa"/>
          </w:tcPr>
          <w:p w14:paraId="344A54C7">
            <w:pPr>
              <w:spacing w:line="400" w:lineRule="exact"/>
              <w:rPr>
                <w:rFonts w:hint="eastAsia" w:ascii="新宋体" w:hAnsi="新宋体" w:eastAsia="新宋体" w:cs="新宋体"/>
                <w:color w:val="auto"/>
                <w:sz w:val="22"/>
                <w:szCs w:val="22"/>
                <w:highlight w:val="none"/>
              </w:rPr>
            </w:pPr>
          </w:p>
        </w:tc>
        <w:tc>
          <w:tcPr>
            <w:tcW w:w="3704" w:type="dxa"/>
          </w:tcPr>
          <w:p w14:paraId="67122988">
            <w:pPr>
              <w:spacing w:line="400" w:lineRule="exact"/>
              <w:rPr>
                <w:rFonts w:hint="eastAsia" w:ascii="新宋体" w:hAnsi="新宋体" w:eastAsia="新宋体" w:cs="新宋体"/>
                <w:color w:val="auto"/>
                <w:sz w:val="22"/>
                <w:szCs w:val="22"/>
                <w:highlight w:val="none"/>
              </w:rPr>
            </w:pPr>
          </w:p>
        </w:tc>
        <w:tc>
          <w:tcPr>
            <w:tcW w:w="1568" w:type="dxa"/>
          </w:tcPr>
          <w:p w14:paraId="7CA4C345">
            <w:pPr>
              <w:spacing w:line="400" w:lineRule="exact"/>
              <w:rPr>
                <w:rFonts w:hint="eastAsia" w:ascii="新宋体" w:hAnsi="新宋体" w:eastAsia="新宋体" w:cs="新宋体"/>
                <w:color w:val="auto"/>
                <w:sz w:val="22"/>
                <w:szCs w:val="22"/>
                <w:highlight w:val="none"/>
              </w:rPr>
            </w:pPr>
          </w:p>
        </w:tc>
      </w:tr>
      <w:tr w14:paraId="0899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AF7C4A0">
            <w:pPr>
              <w:spacing w:line="400" w:lineRule="exact"/>
              <w:jc w:val="center"/>
              <w:rPr>
                <w:rFonts w:hint="eastAsia" w:ascii="新宋体" w:hAnsi="新宋体" w:eastAsia="新宋体" w:cs="新宋体"/>
                <w:color w:val="auto"/>
                <w:sz w:val="22"/>
                <w:szCs w:val="22"/>
                <w:highlight w:val="none"/>
              </w:rPr>
            </w:pPr>
          </w:p>
        </w:tc>
        <w:tc>
          <w:tcPr>
            <w:tcW w:w="1240" w:type="dxa"/>
          </w:tcPr>
          <w:p w14:paraId="4DD51D92">
            <w:pPr>
              <w:spacing w:line="400" w:lineRule="exact"/>
              <w:rPr>
                <w:rFonts w:hint="eastAsia" w:ascii="新宋体" w:hAnsi="新宋体" w:eastAsia="新宋体" w:cs="新宋体"/>
                <w:color w:val="auto"/>
                <w:sz w:val="22"/>
                <w:szCs w:val="22"/>
                <w:highlight w:val="none"/>
              </w:rPr>
            </w:pPr>
          </w:p>
        </w:tc>
        <w:tc>
          <w:tcPr>
            <w:tcW w:w="1404" w:type="dxa"/>
          </w:tcPr>
          <w:p w14:paraId="6E70D15F">
            <w:pPr>
              <w:spacing w:line="400" w:lineRule="exact"/>
              <w:rPr>
                <w:rFonts w:hint="eastAsia" w:ascii="新宋体" w:hAnsi="新宋体" w:eastAsia="新宋体" w:cs="新宋体"/>
                <w:color w:val="auto"/>
                <w:sz w:val="22"/>
                <w:szCs w:val="22"/>
                <w:highlight w:val="none"/>
              </w:rPr>
            </w:pPr>
          </w:p>
        </w:tc>
        <w:tc>
          <w:tcPr>
            <w:tcW w:w="796" w:type="dxa"/>
          </w:tcPr>
          <w:p w14:paraId="6C7D381A">
            <w:pPr>
              <w:spacing w:line="400" w:lineRule="exact"/>
              <w:rPr>
                <w:rFonts w:hint="eastAsia" w:ascii="新宋体" w:hAnsi="新宋体" w:eastAsia="新宋体" w:cs="新宋体"/>
                <w:color w:val="auto"/>
                <w:sz w:val="22"/>
                <w:szCs w:val="22"/>
                <w:highlight w:val="none"/>
              </w:rPr>
            </w:pPr>
          </w:p>
        </w:tc>
        <w:tc>
          <w:tcPr>
            <w:tcW w:w="3704" w:type="dxa"/>
          </w:tcPr>
          <w:p w14:paraId="4410B0AA">
            <w:pPr>
              <w:spacing w:line="400" w:lineRule="exact"/>
              <w:rPr>
                <w:rFonts w:hint="eastAsia" w:ascii="新宋体" w:hAnsi="新宋体" w:eastAsia="新宋体" w:cs="新宋体"/>
                <w:color w:val="auto"/>
                <w:sz w:val="22"/>
                <w:szCs w:val="22"/>
                <w:highlight w:val="none"/>
              </w:rPr>
            </w:pPr>
          </w:p>
        </w:tc>
        <w:tc>
          <w:tcPr>
            <w:tcW w:w="1568" w:type="dxa"/>
          </w:tcPr>
          <w:p w14:paraId="7CF65E9F">
            <w:pPr>
              <w:spacing w:line="400" w:lineRule="exact"/>
              <w:rPr>
                <w:rFonts w:hint="eastAsia" w:ascii="新宋体" w:hAnsi="新宋体" w:eastAsia="新宋体" w:cs="新宋体"/>
                <w:color w:val="auto"/>
                <w:sz w:val="22"/>
                <w:szCs w:val="22"/>
                <w:highlight w:val="none"/>
              </w:rPr>
            </w:pPr>
          </w:p>
        </w:tc>
      </w:tr>
      <w:tr w14:paraId="078D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F0C12B2">
            <w:pPr>
              <w:spacing w:line="400" w:lineRule="exact"/>
              <w:jc w:val="center"/>
              <w:rPr>
                <w:rFonts w:hint="eastAsia" w:ascii="新宋体" w:hAnsi="新宋体" w:eastAsia="新宋体" w:cs="新宋体"/>
                <w:color w:val="auto"/>
                <w:sz w:val="22"/>
                <w:szCs w:val="22"/>
                <w:highlight w:val="none"/>
              </w:rPr>
            </w:pPr>
          </w:p>
        </w:tc>
        <w:tc>
          <w:tcPr>
            <w:tcW w:w="1240" w:type="dxa"/>
          </w:tcPr>
          <w:p w14:paraId="5CE1C30B">
            <w:pPr>
              <w:spacing w:line="400" w:lineRule="exact"/>
              <w:rPr>
                <w:rFonts w:hint="eastAsia" w:ascii="新宋体" w:hAnsi="新宋体" w:eastAsia="新宋体" w:cs="新宋体"/>
                <w:color w:val="auto"/>
                <w:sz w:val="22"/>
                <w:szCs w:val="22"/>
                <w:highlight w:val="none"/>
              </w:rPr>
            </w:pPr>
          </w:p>
        </w:tc>
        <w:tc>
          <w:tcPr>
            <w:tcW w:w="1404" w:type="dxa"/>
          </w:tcPr>
          <w:p w14:paraId="7D3011CB">
            <w:pPr>
              <w:spacing w:line="400" w:lineRule="exact"/>
              <w:rPr>
                <w:rFonts w:hint="eastAsia" w:ascii="新宋体" w:hAnsi="新宋体" w:eastAsia="新宋体" w:cs="新宋体"/>
                <w:color w:val="auto"/>
                <w:sz w:val="22"/>
                <w:szCs w:val="22"/>
                <w:highlight w:val="none"/>
              </w:rPr>
            </w:pPr>
          </w:p>
        </w:tc>
        <w:tc>
          <w:tcPr>
            <w:tcW w:w="796" w:type="dxa"/>
          </w:tcPr>
          <w:p w14:paraId="03D85CA3">
            <w:pPr>
              <w:spacing w:line="400" w:lineRule="exact"/>
              <w:rPr>
                <w:rFonts w:hint="eastAsia" w:ascii="新宋体" w:hAnsi="新宋体" w:eastAsia="新宋体" w:cs="新宋体"/>
                <w:color w:val="auto"/>
                <w:sz w:val="22"/>
                <w:szCs w:val="22"/>
                <w:highlight w:val="none"/>
              </w:rPr>
            </w:pPr>
          </w:p>
        </w:tc>
        <w:tc>
          <w:tcPr>
            <w:tcW w:w="3704" w:type="dxa"/>
          </w:tcPr>
          <w:p w14:paraId="5E5B4678">
            <w:pPr>
              <w:spacing w:line="400" w:lineRule="exact"/>
              <w:rPr>
                <w:rFonts w:hint="eastAsia" w:ascii="新宋体" w:hAnsi="新宋体" w:eastAsia="新宋体" w:cs="新宋体"/>
                <w:color w:val="auto"/>
                <w:sz w:val="22"/>
                <w:szCs w:val="22"/>
                <w:highlight w:val="none"/>
              </w:rPr>
            </w:pPr>
          </w:p>
        </w:tc>
        <w:tc>
          <w:tcPr>
            <w:tcW w:w="1568" w:type="dxa"/>
          </w:tcPr>
          <w:p w14:paraId="492E8B27">
            <w:pPr>
              <w:spacing w:line="400" w:lineRule="exact"/>
              <w:rPr>
                <w:rFonts w:hint="eastAsia" w:ascii="新宋体" w:hAnsi="新宋体" w:eastAsia="新宋体" w:cs="新宋体"/>
                <w:color w:val="auto"/>
                <w:sz w:val="22"/>
                <w:szCs w:val="22"/>
                <w:highlight w:val="none"/>
              </w:rPr>
            </w:pPr>
          </w:p>
        </w:tc>
      </w:tr>
    </w:tbl>
    <w:p w14:paraId="6882CADD">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9A890D4">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15F48B58">
      <w:pPr>
        <w:spacing w:line="400" w:lineRule="exact"/>
        <w:ind w:firstLine="4620" w:firstLineChars="2100"/>
        <w:rPr>
          <w:rFonts w:hint="eastAsia" w:ascii="新宋体" w:hAnsi="新宋体" w:eastAsia="新宋体" w:cs="新宋体"/>
          <w:color w:val="auto"/>
          <w:sz w:val="22"/>
          <w:szCs w:val="22"/>
          <w:highlight w:val="none"/>
        </w:rPr>
      </w:pPr>
    </w:p>
    <w:p w14:paraId="0E747603">
      <w:pPr>
        <w:spacing w:line="460" w:lineRule="exact"/>
        <w:ind w:firstLine="5280" w:firstLineChars="2400"/>
        <w:rPr>
          <w:rFonts w:hint="eastAsia" w:ascii="新宋体" w:hAnsi="新宋体" w:eastAsia="新宋体" w:cs="新宋体"/>
          <w:color w:val="auto"/>
          <w:sz w:val="22"/>
          <w:szCs w:val="22"/>
          <w:highlight w:val="none"/>
        </w:rPr>
      </w:pPr>
      <w:bookmarkStart w:id="33" w:name="OLE_LINK2"/>
      <w:r>
        <w:rPr>
          <w:rFonts w:hint="eastAsia" w:ascii="新宋体" w:hAnsi="新宋体" w:eastAsia="新宋体" w:cs="新宋体"/>
          <w:color w:val="auto"/>
          <w:sz w:val="22"/>
          <w:szCs w:val="22"/>
          <w:highlight w:val="none"/>
        </w:rPr>
        <w:t>投标人全称（盖章）：</w:t>
      </w:r>
    </w:p>
    <w:p w14:paraId="091867A1">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1939EE9">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3"/>
    </w:p>
    <w:p w14:paraId="6BF46C96">
      <w:pPr>
        <w:pStyle w:val="350"/>
        <w:rPr>
          <w:rFonts w:hint="eastAsia" w:ascii="新宋体" w:hAnsi="新宋体" w:eastAsia="新宋体" w:cs="新宋体"/>
          <w:color w:val="auto"/>
          <w:sz w:val="22"/>
          <w:szCs w:val="22"/>
          <w:highlight w:val="none"/>
        </w:rPr>
      </w:pPr>
    </w:p>
    <w:p w14:paraId="0D1F6964">
      <w:pPr>
        <w:spacing w:line="460" w:lineRule="exact"/>
        <w:rPr>
          <w:rFonts w:hint="eastAsia" w:ascii="新宋体" w:hAnsi="新宋体" w:eastAsia="新宋体" w:cs="新宋体"/>
          <w:bCs/>
          <w:color w:val="auto"/>
          <w:sz w:val="22"/>
          <w:szCs w:val="22"/>
          <w:highlight w:val="none"/>
        </w:rPr>
      </w:pPr>
    </w:p>
    <w:p w14:paraId="5424865F">
      <w:pPr>
        <w:spacing w:line="460" w:lineRule="exact"/>
        <w:rPr>
          <w:rFonts w:hint="eastAsia" w:ascii="新宋体" w:hAnsi="新宋体" w:eastAsia="新宋体" w:cs="新宋体"/>
          <w:b/>
          <w:color w:val="auto"/>
          <w:kern w:val="0"/>
          <w:sz w:val="22"/>
          <w:szCs w:val="21"/>
          <w:highlight w:val="none"/>
        </w:rPr>
      </w:pPr>
    </w:p>
    <w:p w14:paraId="637A4C11">
      <w:pPr>
        <w:rPr>
          <w:rFonts w:hint="eastAsia" w:ascii="新宋体" w:hAnsi="新宋体" w:eastAsia="新宋体" w:cs="新宋体"/>
          <w:color w:val="auto"/>
          <w:highlight w:val="none"/>
        </w:rPr>
      </w:pPr>
    </w:p>
    <w:p w14:paraId="388A6636">
      <w:pPr>
        <w:rPr>
          <w:rFonts w:hint="eastAsia" w:ascii="新宋体" w:hAnsi="新宋体" w:eastAsia="新宋体" w:cs="新宋体"/>
          <w:color w:val="auto"/>
          <w:highlight w:val="none"/>
        </w:rPr>
      </w:pPr>
    </w:p>
    <w:p w14:paraId="62BA98CB">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E3DBA15">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lang w:val="zh-CN" w:eastAsia="zh-CN"/>
        </w:rPr>
        <w:t>、其他必要提供的资料</w:t>
      </w:r>
    </w:p>
    <w:p w14:paraId="3795B5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533CC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357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14:paraId="399775DF">
            <w:pPr>
              <w:pStyle w:val="312"/>
              <w:spacing w:after="0" w:line="4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lang w:val="zh-CN" w:eastAsia="zh-CN"/>
              </w:rPr>
              <w:t>根据评分细则自行提供，格式自拟</w:t>
            </w:r>
          </w:p>
        </w:tc>
      </w:tr>
    </w:tbl>
    <w:p w14:paraId="27CDF6E5">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4873B4B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1979995">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66FC76">
      <w:pPr>
        <w:spacing w:line="46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日   期：</w:t>
      </w:r>
    </w:p>
    <w:p w14:paraId="4BFC833F">
      <w:pPr>
        <w:bidi w:val="0"/>
        <w:rPr>
          <w:rFonts w:hint="eastAsia" w:ascii="新宋体" w:hAnsi="新宋体" w:eastAsia="新宋体" w:cs="新宋体"/>
          <w:color w:val="auto"/>
          <w:highlight w:val="none"/>
        </w:rPr>
      </w:pPr>
    </w:p>
    <w:p w14:paraId="5FD1C581">
      <w:pPr>
        <w:rPr>
          <w:rFonts w:hint="eastAsia" w:ascii="新宋体" w:hAnsi="新宋体" w:eastAsia="新宋体" w:cs="新宋体"/>
          <w:color w:val="auto"/>
          <w:highlight w:val="none"/>
        </w:rPr>
      </w:pPr>
    </w:p>
    <w:p w14:paraId="333FBF5B">
      <w:pPr>
        <w:rPr>
          <w:rFonts w:hint="eastAsia" w:ascii="新宋体" w:hAnsi="新宋体" w:eastAsia="新宋体" w:cs="新宋体"/>
          <w:color w:val="auto"/>
          <w:highlight w:val="none"/>
        </w:rPr>
      </w:pPr>
    </w:p>
    <w:p w14:paraId="57EE7A37">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4" w:name="_Toc26024"/>
      <w:r>
        <w:rPr>
          <w:rFonts w:hint="eastAsia" w:ascii="新宋体" w:hAnsi="新宋体" w:eastAsia="新宋体" w:cs="新宋体"/>
          <w:b/>
          <w:color w:val="auto"/>
          <w:sz w:val="30"/>
          <w:highlight w:val="none"/>
        </w:rPr>
        <w:t>第四部分   项目技术规范和服务要求</w:t>
      </w:r>
      <w:bookmarkEnd w:id="34"/>
    </w:p>
    <w:tbl>
      <w:tblPr>
        <w:tblStyle w:val="5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975"/>
        <w:gridCol w:w="1872"/>
        <w:gridCol w:w="3333"/>
      </w:tblGrid>
      <w:tr w14:paraId="780B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10D99E45">
            <w:pPr>
              <w:widowControl/>
              <w:snapToGrid w:val="0"/>
              <w:spacing w:line="460" w:lineRule="exact"/>
              <w:jc w:val="center"/>
              <w:rPr>
                <w:rFonts w:hint="eastAsia" w:ascii="新宋体" w:hAnsi="新宋体" w:eastAsia="新宋体" w:cs="新宋体"/>
                <w:color w:val="auto"/>
                <w:sz w:val="22"/>
                <w:szCs w:val="22"/>
                <w:highlight w:val="none"/>
              </w:rPr>
            </w:pPr>
            <w:bookmarkStart w:id="35" w:name="_Toc11306"/>
            <w:r>
              <w:rPr>
                <w:rFonts w:hint="eastAsia" w:ascii="新宋体" w:hAnsi="新宋体" w:eastAsia="新宋体" w:cs="新宋体"/>
                <w:color w:val="auto"/>
                <w:kern w:val="0"/>
                <w:sz w:val="22"/>
                <w:szCs w:val="22"/>
                <w:highlight w:val="none"/>
              </w:rPr>
              <w:t>项目内容</w:t>
            </w:r>
          </w:p>
        </w:tc>
        <w:tc>
          <w:tcPr>
            <w:tcW w:w="975" w:type="dxa"/>
            <w:tcBorders>
              <w:top w:val="single" w:color="auto" w:sz="4" w:space="0"/>
              <w:left w:val="single" w:color="auto" w:sz="4" w:space="0"/>
              <w:bottom w:val="single" w:color="auto" w:sz="4" w:space="0"/>
              <w:right w:val="single" w:color="auto" w:sz="4" w:space="0"/>
            </w:tcBorders>
            <w:vAlign w:val="center"/>
          </w:tcPr>
          <w:p w14:paraId="19E63BAE">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1872" w:type="dxa"/>
            <w:tcBorders>
              <w:top w:val="single" w:color="auto" w:sz="4" w:space="0"/>
              <w:left w:val="single" w:color="auto" w:sz="4" w:space="0"/>
              <w:bottom w:val="single" w:color="auto" w:sz="4" w:space="0"/>
              <w:right w:val="single" w:color="auto" w:sz="4" w:space="0"/>
            </w:tcBorders>
            <w:vAlign w:val="center"/>
          </w:tcPr>
          <w:p w14:paraId="05608B7C">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3333" w:type="dxa"/>
            <w:tcBorders>
              <w:top w:val="single" w:color="auto" w:sz="4" w:space="0"/>
              <w:left w:val="single" w:color="auto" w:sz="4" w:space="0"/>
              <w:bottom w:val="single" w:color="auto" w:sz="4" w:space="0"/>
              <w:right w:val="single" w:color="auto" w:sz="4" w:space="0"/>
            </w:tcBorders>
            <w:vAlign w:val="center"/>
          </w:tcPr>
          <w:p w14:paraId="500B5F52">
            <w:pPr>
              <w:widowControl/>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1809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0F31633D">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highlight w:val="none"/>
                <w:lang w:eastAsia="zh-CN"/>
              </w:rPr>
              <w:t>口腔三合一CBCT</w:t>
            </w:r>
          </w:p>
        </w:tc>
        <w:tc>
          <w:tcPr>
            <w:tcW w:w="975" w:type="dxa"/>
            <w:tcBorders>
              <w:top w:val="single" w:color="auto" w:sz="4" w:space="0"/>
              <w:left w:val="single" w:color="auto" w:sz="4" w:space="0"/>
              <w:bottom w:val="single" w:color="auto" w:sz="4" w:space="0"/>
              <w:right w:val="single" w:color="auto" w:sz="4" w:space="0"/>
            </w:tcBorders>
            <w:vAlign w:val="center"/>
          </w:tcPr>
          <w:p w14:paraId="7BC23E39">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1套</w:t>
            </w:r>
          </w:p>
        </w:tc>
        <w:tc>
          <w:tcPr>
            <w:tcW w:w="1872" w:type="dxa"/>
            <w:tcBorders>
              <w:top w:val="single" w:color="auto" w:sz="4" w:space="0"/>
              <w:left w:val="single" w:color="auto" w:sz="4" w:space="0"/>
              <w:bottom w:val="single" w:color="auto" w:sz="4" w:space="0"/>
              <w:right w:val="single" w:color="auto" w:sz="4" w:space="0"/>
            </w:tcBorders>
            <w:vAlign w:val="center"/>
          </w:tcPr>
          <w:p w14:paraId="3812D83E">
            <w:pPr>
              <w:widowControl/>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highlight w:val="none"/>
                <w:lang w:eastAsia="zh-CN"/>
              </w:rPr>
              <w:t>700000</w:t>
            </w:r>
          </w:p>
        </w:tc>
        <w:tc>
          <w:tcPr>
            <w:tcW w:w="3333" w:type="dxa"/>
            <w:tcBorders>
              <w:top w:val="single" w:color="auto" w:sz="4" w:space="0"/>
              <w:left w:val="single" w:color="auto" w:sz="4" w:space="0"/>
            </w:tcBorders>
            <w:vAlign w:val="center"/>
          </w:tcPr>
          <w:p w14:paraId="1DCF4286">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本项目不允许进口设备投标</w:t>
            </w:r>
          </w:p>
        </w:tc>
      </w:tr>
    </w:tbl>
    <w:p w14:paraId="77E2C1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如投标人报价超过预算金额按无效标处理</w:t>
      </w:r>
    </w:p>
    <w:p w14:paraId="3CA997EE">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lang w:val="en-US" w:eastAsia="zh-CN" w:bidi="ar-SA"/>
        </w:rPr>
        <w:t>一、</w:t>
      </w:r>
      <w:r>
        <w:rPr>
          <w:rFonts w:hint="eastAsia" w:ascii="新宋体" w:hAnsi="新宋体" w:eastAsia="新宋体" w:cs="新宋体"/>
          <w:b/>
          <w:bCs/>
          <w:color w:val="auto"/>
          <w:sz w:val="22"/>
          <w:szCs w:val="22"/>
          <w:highlight w:val="none"/>
          <w:lang w:bidi="ar"/>
        </w:rPr>
        <w:t>技术参数要求</w:t>
      </w:r>
    </w:p>
    <w:tbl>
      <w:tblPr>
        <w:tblStyle w:val="53"/>
        <w:tblW w:w="4927"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01"/>
        <w:gridCol w:w="8335"/>
      </w:tblGrid>
      <w:tr w14:paraId="6D96F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675" w:type="pct"/>
            <w:shd w:val="clear" w:color="auto" w:fill="CCCCCC"/>
            <w:noWrap w:val="0"/>
            <w:vAlign w:val="center"/>
          </w:tcPr>
          <w:p w14:paraId="29181835">
            <w:pPr>
              <w:pStyle w:val="366"/>
              <w:keepNext w:val="0"/>
              <w:keepLines w:val="0"/>
              <w:pageBreakBefore w:val="0"/>
              <w:kinsoku/>
              <w:wordWrap/>
              <w:overflowPunct/>
              <w:topLinePunct w:val="0"/>
              <w:autoSpaceDE/>
              <w:autoSpaceDN/>
              <w:bidi w:val="0"/>
              <w:adjustRightInd/>
              <w:snapToGrid/>
              <w:spacing w:line="460" w:lineRule="exact"/>
              <w:jc w:val="center"/>
              <w:textAlignment w:val="auto"/>
              <w:rPr>
                <w:rStyle w:val="367"/>
                <w:rFonts w:hint="eastAsia" w:ascii="新宋体" w:hAnsi="新宋体" w:eastAsia="新宋体" w:cs="新宋体"/>
                <w:bCs w:val="0"/>
                <w:color w:val="auto"/>
                <w:sz w:val="22"/>
                <w:szCs w:val="22"/>
                <w:highlight w:val="none"/>
              </w:rPr>
            </w:pPr>
            <w:r>
              <w:rPr>
                <w:rStyle w:val="367"/>
                <w:rFonts w:hint="eastAsia" w:ascii="新宋体" w:hAnsi="新宋体" w:eastAsia="新宋体" w:cs="新宋体"/>
                <w:bCs w:val="0"/>
                <w:color w:val="auto"/>
                <w:sz w:val="22"/>
                <w:szCs w:val="22"/>
                <w:highlight w:val="none"/>
              </w:rPr>
              <w:t>序号</w:t>
            </w:r>
          </w:p>
        </w:tc>
        <w:tc>
          <w:tcPr>
            <w:tcW w:w="4324" w:type="pct"/>
            <w:shd w:val="clear" w:color="auto" w:fill="CCCCCC"/>
            <w:noWrap w:val="0"/>
            <w:vAlign w:val="center"/>
          </w:tcPr>
          <w:p w14:paraId="53CF5BD3">
            <w:pPr>
              <w:pStyle w:val="366"/>
              <w:keepNext w:val="0"/>
              <w:keepLines w:val="0"/>
              <w:pageBreakBefore w:val="0"/>
              <w:kinsoku/>
              <w:wordWrap/>
              <w:overflowPunct/>
              <w:topLinePunct w:val="0"/>
              <w:autoSpaceDE/>
              <w:autoSpaceDN/>
              <w:bidi w:val="0"/>
              <w:adjustRightInd/>
              <w:snapToGrid/>
              <w:spacing w:line="460" w:lineRule="exact"/>
              <w:jc w:val="center"/>
              <w:textAlignment w:val="auto"/>
              <w:rPr>
                <w:rStyle w:val="367"/>
                <w:rFonts w:hint="eastAsia" w:ascii="新宋体" w:hAnsi="新宋体" w:eastAsia="新宋体" w:cs="新宋体"/>
                <w:bCs w:val="0"/>
                <w:color w:val="auto"/>
                <w:sz w:val="22"/>
                <w:szCs w:val="22"/>
                <w:highlight w:val="none"/>
              </w:rPr>
            </w:pPr>
            <w:r>
              <w:rPr>
                <w:rStyle w:val="367"/>
                <w:rFonts w:hint="eastAsia" w:ascii="新宋体" w:hAnsi="新宋体" w:eastAsia="新宋体" w:cs="新宋体"/>
                <w:bCs w:val="0"/>
                <w:color w:val="auto"/>
                <w:sz w:val="22"/>
                <w:szCs w:val="22"/>
                <w:highlight w:val="none"/>
              </w:rPr>
              <w:t>招标要求</w:t>
            </w:r>
          </w:p>
        </w:tc>
      </w:tr>
      <w:tr w14:paraId="34415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4E7709F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8335" w:type="dxa"/>
            <w:noWrap w:val="0"/>
            <w:vAlign w:val="center"/>
          </w:tcPr>
          <w:p w14:paraId="6709017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技术参数要求</w:t>
            </w:r>
          </w:p>
        </w:tc>
      </w:tr>
      <w:tr w14:paraId="02717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3838EE0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1.1</w:t>
            </w:r>
          </w:p>
        </w:tc>
        <w:tc>
          <w:tcPr>
            <w:tcW w:w="8335" w:type="dxa"/>
            <w:noWrap w:val="0"/>
            <w:vAlign w:val="center"/>
          </w:tcPr>
          <w:p w14:paraId="6445B0B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用途：</w:t>
            </w:r>
            <w:r>
              <w:rPr>
                <w:rFonts w:hint="eastAsia" w:ascii="新宋体" w:hAnsi="新宋体" w:eastAsia="新宋体" w:cs="新宋体"/>
                <w:b/>
                <w:bCs/>
                <w:color w:val="auto"/>
                <w:sz w:val="22"/>
                <w:szCs w:val="22"/>
                <w:highlight w:val="none"/>
              </w:rPr>
              <w:t>适用于口腔系统的多功能大视野X线诊断分析，可满足口内、口外、修复、种植、正畸、牙周等专业对三维影像的诊断需要。</w:t>
            </w:r>
          </w:p>
        </w:tc>
      </w:tr>
      <w:tr w14:paraId="42906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50261F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1.2</w:t>
            </w:r>
          </w:p>
        </w:tc>
        <w:tc>
          <w:tcPr>
            <w:tcW w:w="8335" w:type="dxa"/>
            <w:noWrap w:val="0"/>
            <w:vAlign w:val="center"/>
          </w:tcPr>
          <w:p w14:paraId="58C58644">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主要技术规格及系统概述：</w:t>
            </w:r>
          </w:p>
        </w:tc>
      </w:tr>
      <w:tr w14:paraId="5C146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6AE67E9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w:t>
            </w:r>
          </w:p>
        </w:tc>
        <w:tc>
          <w:tcPr>
            <w:tcW w:w="8335" w:type="dxa"/>
            <w:noWrap w:val="0"/>
            <w:vAlign w:val="center"/>
          </w:tcPr>
          <w:p w14:paraId="62851DF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具备CBCT、2D全景、2D头颅侧位</w:t>
            </w:r>
            <w:r>
              <w:rPr>
                <w:rFonts w:hint="eastAsia" w:ascii="新宋体" w:hAnsi="新宋体" w:eastAsia="新宋体" w:cs="新宋体"/>
                <w:bCs/>
                <w:color w:val="auto"/>
                <w:sz w:val="22"/>
                <w:szCs w:val="22"/>
                <w:highlight w:val="none"/>
                <w:lang w:val="en-US" w:eastAsia="zh-CN"/>
              </w:rPr>
              <w:t>，</w:t>
            </w:r>
            <w:r>
              <w:rPr>
                <w:rFonts w:hint="eastAsia" w:ascii="新宋体" w:hAnsi="新宋体" w:eastAsia="新宋体" w:cs="新宋体"/>
                <w:bCs/>
                <w:color w:val="auto"/>
                <w:sz w:val="22"/>
                <w:szCs w:val="22"/>
                <w:highlight w:val="none"/>
              </w:rPr>
              <w:t>小牙片四种独立拍摄功能的机型,  2D全景、2D头颅侧位</w:t>
            </w:r>
            <w:r>
              <w:rPr>
                <w:rFonts w:hint="eastAsia" w:ascii="新宋体" w:hAnsi="新宋体" w:eastAsia="新宋体" w:cs="新宋体"/>
                <w:color w:val="auto"/>
                <w:sz w:val="22"/>
                <w:szCs w:val="22"/>
                <w:highlight w:val="none"/>
              </w:rPr>
              <w:t>非CBCT生成</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提供配套原厂口腔数字化影像软件和正畸处理软件。</w:t>
            </w:r>
          </w:p>
        </w:tc>
      </w:tr>
      <w:tr w14:paraId="5ABE3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1F0A80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8335" w:type="dxa"/>
            <w:noWrap w:val="0"/>
            <w:vAlign w:val="center"/>
          </w:tcPr>
          <w:p w14:paraId="7753D70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X射线发生及相关性能指标</w:t>
            </w:r>
          </w:p>
        </w:tc>
      </w:tr>
      <w:tr w14:paraId="30347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223F03E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w:t>
            </w:r>
          </w:p>
        </w:tc>
        <w:tc>
          <w:tcPr>
            <w:tcW w:w="8335" w:type="dxa"/>
            <w:noWrap w:val="0"/>
            <w:vAlign w:val="center"/>
          </w:tcPr>
          <w:p w14:paraId="02B894E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X射线曝光模式：连续或脉冲式锥形束曝光</w:t>
            </w:r>
          </w:p>
        </w:tc>
      </w:tr>
      <w:tr w14:paraId="406D8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367518F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w:t>
            </w:r>
          </w:p>
        </w:tc>
        <w:tc>
          <w:tcPr>
            <w:tcW w:w="8335" w:type="dxa"/>
            <w:noWrap w:val="0"/>
            <w:vAlign w:val="center"/>
          </w:tcPr>
          <w:p w14:paraId="79C1DF20">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最小焦点：≤0.5 mm</w:t>
            </w:r>
          </w:p>
        </w:tc>
      </w:tr>
      <w:tr w14:paraId="30BF4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45D0101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w:t>
            </w:r>
          </w:p>
        </w:tc>
        <w:tc>
          <w:tcPr>
            <w:tcW w:w="8335" w:type="dxa"/>
            <w:noWrap w:val="0"/>
            <w:vAlign w:val="center"/>
          </w:tcPr>
          <w:p w14:paraId="07DCDCC5">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最低管电压：≥60 kV；最高管电压：≥1</w:t>
            </w:r>
            <w:r>
              <w:rPr>
                <w:rFonts w:hint="eastAsia" w:ascii="新宋体" w:hAnsi="新宋体" w:eastAsia="新宋体" w:cs="新宋体"/>
                <w:bCs/>
                <w:color w:val="auto"/>
                <w:sz w:val="22"/>
                <w:szCs w:val="22"/>
                <w:highlight w:val="none"/>
                <w:lang w:val="en-US" w:eastAsia="zh-CN"/>
              </w:rPr>
              <w:t>25</w:t>
            </w:r>
            <w:r>
              <w:rPr>
                <w:rFonts w:hint="eastAsia" w:ascii="新宋体" w:hAnsi="新宋体" w:eastAsia="新宋体" w:cs="新宋体"/>
                <w:bCs/>
                <w:color w:val="auto"/>
                <w:sz w:val="22"/>
                <w:szCs w:val="22"/>
                <w:highlight w:val="none"/>
              </w:rPr>
              <w:t xml:space="preserve"> kV</w:t>
            </w:r>
          </w:p>
        </w:tc>
      </w:tr>
      <w:tr w14:paraId="74B7C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5023D92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w:t>
            </w:r>
          </w:p>
        </w:tc>
        <w:tc>
          <w:tcPr>
            <w:tcW w:w="8335" w:type="dxa"/>
            <w:noWrap w:val="0"/>
            <w:vAlign w:val="center"/>
          </w:tcPr>
          <w:p w14:paraId="4C68EF5F">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最小管电流：≤2mA；最高管电流：≥10mA</w:t>
            </w:r>
          </w:p>
        </w:tc>
      </w:tr>
      <w:tr w14:paraId="1566B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67C3BD4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w:t>
            </w:r>
          </w:p>
        </w:tc>
        <w:tc>
          <w:tcPr>
            <w:tcW w:w="8335" w:type="dxa"/>
            <w:noWrap w:val="0"/>
            <w:vAlign w:val="center"/>
          </w:tcPr>
          <w:p w14:paraId="6678DC13">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CBCT成像曝光时间：≤10秒</w:t>
            </w:r>
          </w:p>
        </w:tc>
      </w:tr>
      <w:tr w14:paraId="6EEFD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49F7B82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1.3.6</w:t>
            </w:r>
          </w:p>
        </w:tc>
        <w:tc>
          <w:tcPr>
            <w:tcW w:w="8335" w:type="dxa"/>
            <w:noWrap w:val="0"/>
            <w:vAlign w:val="center"/>
          </w:tcPr>
          <w:p w14:paraId="1DED1D3C">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全景成像曝光时间（非脉冲等效时间）：≤9秒</w:t>
            </w:r>
          </w:p>
        </w:tc>
      </w:tr>
      <w:tr w14:paraId="2E0E4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18FCC80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1.3.7</w:t>
            </w:r>
          </w:p>
        </w:tc>
        <w:tc>
          <w:tcPr>
            <w:tcW w:w="8335" w:type="dxa"/>
            <w:noWrap w:val="0"/>
            <w:vAlign w:val="center"/>
          </w:tcPr>
          <w:p w14:paraId="4D7E5F32">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头颅侧位成像曝光时间：≤8秒</w:t>
            </w:r>
          </w:p>
        </w:tc>
      </w:tr>
      <w:tr w14:paraId="04DFA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15C0F89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w:t>
            </w:r>
          </w:p>
        </w:tc>
        <w:tc>
          <w:tcPr>
            <w:tcW w:w="8335" w:type="dxa"/>
            <w:noWrap w:val="0"/>
            <w:vAlign w:val="center"/>
          </w:tcPr>
          <w:p w14:paraId="379F1DDF">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探测器及相关成像性能</w:t>
            </w:r>
          </w:p>
        </w:tc>
      </w:tr>
      <w:tr w14:paraId="313B8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D9F6CB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w:t>
            </w:r>
          </w:p>
        </w:tc>
        <w:tc>
          <w:tcPr>
            <w:tcW w:w="8335" w:type="dxa"/>
            <w:noWrap w:val="0"/>
            <w:vAlign w:val="center"/>
          </w:tcPr>
          <w:p w14:paraId="400CCC08">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探测器数量：≥2（全景/CT拍摄探测器共用；头侧拍摄独立探测器）</w:t>
            </w:r>
          </w:p>
        </w:tc>
      </w:tr>
      <w:tr w14:paraId="49008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733E16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w:t>
            </w:r>
          </w:p>
        </w:tc>
        <w:tc>
          <w:tcPr>
            <w:tcW w:w="8335" w:type="dxa"/>
            <w:noWrap w:val="0"/>
            <w:vAlign w:val="center"/>
          </w:tcPr>
          <w:p w14:paraId="487BC22F">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CBCT拍摄探测器：CSI+非晶硅材质探测器</w:t>
            </w:r>
          </w:p>
        </w:tc>
      </w:tr>
      <w:tr w14:paraId="2EEDD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18F04F5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1.4.3</w:t>
            </w:r>
          </w:p>
        </w:tc>
        <w:tc>
          <w:tcPr>
            <w:tcW w:w="8335" w:type="dxa"/>
            <w:noWrap w:val="0"/>
            <w:vAlign w:val="center"/>
          </w:tcPr>
          <w:p w14:paraId="128B8887">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CBCT影像拍摄探测器有效面积（尺寸）：≥24cm×17cm</w:t>
            </w:r>
          </w:p>
        </w:tc>
      </w:tr>
      <w:tr w14:paraId="11A21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6915BEE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1.4.4</w:t>
            </w:r>
          </w:p>
        </w:tc>
        <w:tc>
          <w:tcPr>
            <w:tcW w:w="8335" w:type="dxa"/>
            <w:noWrap w:val="0"/>
            <w:vAlign w:val="center"/>
          </w:tcPr>
          <w:p w14:paraId="0F8E88DE">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CBCT单球管单圈扫描非拼接最大视野：≥16cm（宽）×15cm（高）</w:t>
            </w:r>
          </w:p>
        </w:tc>
      </w:tr>
      <w:tr w14:paraId="26138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23AA51B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1.4.5</w:t>
            </w:r>
          </w:p>
        </w:tc>
        <w:tc>
          <w:tcPr>
            <w:tcW w:w="8335" w:type="dxa"/>
            <w:noWrap w:val="0"/>
            <w:vAlign w:val="center"/>
          </w:tcPr>
          <w:p w14:paraId="5812AB96">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CBCT影像探测器像素尺寸：≤95μm</w:t>
            </w:r>
          </w:p>
        </w:tc>
      </w:tr>
      <w:tr w14:paraId="5C421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3D4A8F2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1.4.6</w:t>
            </w:r>
          </w:p>
        </w:tc>
        <w:tc>
          <w:tcPr>
            <w:tcW w:w="8335" w:type="dxa"/>
            <w:noWrap w:val="0"/>
            <w:vAlign w:val="center"/>
          </w:tcPr>
          <w:p w14:paraId="53A3F59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CBCT图像最小体素尺寸：≤40μm</w:t>
            </w:r>
          </w:p>
        </w:tc>
      </w:tr>
      <w:tr w14:paraId="34FD7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53725BA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1.4.7</w:t>
            </w:r>
          </w:p>
        </w:tc>
        <w:tc>
          <w:tcPr>
            <w:tcW w:w="8335" w:type="dxa"/>
            <w:noWrap w:val="0"/>
            <w:vAlign w:val="center"/>
          </w:tcPr>
          <w:p w14:paraId="63A88AE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空间分辨率：CBCT模式≥2.8 lp/mm；全景/侧位模式≥5.0 lp/mm</w:t>
            </w:r>
          </w:p>
        </w:tc>
      </w:tr>
      <w:tr w14:paraId="1BABC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047D218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1.4.8</w:t>
            </w:r>
          </w:p>
        </w:tc>
        <w:tc>
          <w:tcPr>
            <w:tcW w:w="8335" w:type="dxa"/>
            <w:noWrap w:val="0"/>
            <w:vAlign w:val="center"/>
          </w:tcPr>
          <w:p w14:paraId="3C884C0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2D全景PA扫描获得图像高度：≥13cm</w:t>
            </w:r>
          </w:p>
        </w:tc>
      </w:tr>
      <w:tr w14:paraId="3CF14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29AA1CF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1.4.9</w:t>
            </w:r>
          </w:p>
        </w:tc>
        <w:tc>
          <w:tcPr>
            <w:tcW w:w="8335" w:type="dxa"/>
            <w:noWrap w:val="0"/>
            <w:vAlign w:val="center"/>
          </w:tcPr>
          <w:p w14:paraId="52899D1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三维CBCT图像拍摄最小辐射剂量（E）≤7μSv</w:t>
            </w:r>
          </w:p>
        </w:tc>
      </w:tr>
      <w:tr w14:paraId="67A01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127F5D7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w:t>
            </w:r>
          </w:p>
        </w:tc>
        <w:tc>
          <w:tcPr>
            <w:tcW w:w="8335" w:type="dxa"/>
            <w:noWrap w:val="0"/>
            <w:vAlign w:val="center"/>
          </w:tcPr>
          <w:p w14:paraId="63018A5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机械装置性能及其他要求</w:t>
            </w:r>
          </w:p>
        </w:tc>
      </w:tr>
      <w:tr w14:paraId="7391E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63F5964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w:t>
            </w:r>
          </w:p>
        </w:tc>
        <w:tc>
          <w:tcPr>
            <w:tcW w:w="8335" w:type="dxa"/>
            <w:noWrap w:val="0"/>
            <w:vAlign w:val="center"/>
          </w:tcPr>
          <w:p w14:paraId="52D1825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设备整机(含外壳及牙片机)总重量：≤250kg</w:t>
            </w:r>
          </w:p>
        </w:tc>
      </w:tr>
      <w:tr w14:paraId="480C5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D02418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w:t>
            </w:r>
          </w:p>
        </w:tc>
        <w:tc>
          <w:tcPr>
            <w:tcW w:w="8335" w:type="dxa"/>
            <w:noWrap w:val="0"/>
            <w:vAlign w:val="center"/>
          </w:tcPr>
          <w:p w14:paraId="3D99D9B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摆位定位设计：摆位时立柱升降高度范围≥70cm；CT/全景摆位过程中受检者侧对立柱（非镜面反射）设计，无需镜面反射可面对面观察定位激光线位置；头颅侧位臂具备独立的上升下降控制按键，便捷侧位拍摄；</w:t>
            </w:r>
          </w:p>
        </w:tc>
      </w:tr>
      <w:tr w14:paraId="145DD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0E60086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1.5.3</w:t>
            </w:r>
          </w:p>
        </w:tc>
        <w:tc>
          <w:tcPr>
            <w:tcW w:w="8335" w:type="dxa"/>
            <w:noWrap w:val="0"/>
            <w:vAlign w:val="center"/>
          </w:tcPr>
          <w:p w14:paraId="72E013F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激光线定位线数量：≥7；</w:t>
            </w:r>
          </w:p>
        </w:tc>
      </w:tr>
      <w:tr w14:paraId="22BD6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AE5E29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1.5.4</w:t>
            </w:r>
          </w:p>
        </w:tc>
        <w:tc>
          <w:tcPr>
            <w:tcW w:w="8335" w:type="dxa"/>
            <w:noWrap w:val="0"/>
            <w:vAlign w:val="center"/>
          </w:tcPr>
          <w:p w14:paraId="7138C8E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控制面板：设备机架颌托臂集成触控式液晶控制面板，尺寸≥10寸；</w:t>
            </w:r>
          </w:p>
        </w:tc>
      </w:tr>
      <w:tr w14:paraId="768CE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337B2AA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1.5.5</w:t>
            </w:r>
          </w:p>
        </w:tc>
        <w:tc>
          <w:tcPr>
            <w:tcW w:w="8335" w:type="dxa"/>
            <w:noWrap w:val="0"/>
            <w:vAlign w:val="center"/>
          </w:tcPr>
          <w:p w14:paraId="7782CF49">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口内摄影(牙片)：采用外置牙片装置拍摄，具备专用球管，管电压可调，最小管电压≤60kV，管电流≤5 mA。</w:t>
            </w:r>
          </w:p>
        </w:tc>
      </w:tr>
      <w:tr w14:paraId="7AB36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659D4F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1.6</w:t>
            </w:r>
          </w:p>
        </w:tc>
        <w:tc>
          <w:tcPr>
            <w:tcW w:w="8335" w:type="dxa"/>
            <w:noWrap w:val="0"/>
            <w:vAlign w:val="center"/>
          </w:tcPr>
          <w:p w14:paraId="3B29CFF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软件功能要求</w:t>
            </w:r>
          </w:p>
        </w:tc>
      </w:tr>
      <w:tr w14:paraId="40590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2A8232A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w:t>
            </w:r>
          </w:p>
        </w:tc>
        <w:tc>
          <w:tcPr>
            <w:tcW w:w="8335" w:type="dxa"/>
            <w:noWrap w:val="0"/>
            <w:vAlign w:val="center"/>
          </w:tcPr>
          <w:p w14:paraId="4CD8BDF2">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基本功能需求：具备CBCT、2D全景、2D头颅等独立拍摄功能；具备放大镜功能：对整个显示界面提供区域放大显示功能，放大倍数可随鼠标滚动调整，随光标移动区域实时放大查看细节。</w:t>
            </w:r>
          </w:p>
        </w:tc>
      </w:tr>
      <w:tr w14:paraId="44EC1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0F22652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1.6.2</w:t>
            </w:r>
          </w:p>
        </w:tc>
        <w:tc>
          <w:tcPr>
            <w:tcW w:w="8335" w:type="dxa"/>
            <w:noWrap w:val="0"/>
            <w:vAlign w:val="center"/>
          </w:tcPr>
          <w:p w14:paraId="7748F4EC">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3D重建视图：三维重建视图颜色可自定义调节，至少具备5种以上预设颜色效果渲染视图，具备透视投影和正交投影两种模式可选。</w:t>
            </w:r>
          </w:p>
        </w:tc>
      </w:tr>
      <w:tr w14:paraId="0935E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08E696C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1.6.3</w:t>
            </w:r>
          </w:p>
        </w:tc>
        <w:tc>
          <w:tcPr>
            <w:tcW w:w="8335" w:type="dxa"/>
            <w:noWrap w:val="0"/>
            <w:vAlign w:val="center"/>
          </w:tcPr>
          <w:p w14:paraId="77FDB609">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CBCT影像局部重建：在MPR界面的原始CBCT图像上选择感兴趣区域，生成局部DICOM格式新CBCT影像（非图像格式2D截图），局部DICOM影像可以更聚焦于病灶区域，且占用存储空间更小，便于保存与传输。</w:t>
            </w:r>
          </w:p>
        </w:tc>
      </w:tr>
      <w:tr w14:paraId="1FC6C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13E0434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1.6.4</w:t>
            </w:r>
          </w:p>
        </w:tc>
        <w:tc>
          <w:tcPr>
            <w:tcW w:w="8335" w:type="dxa"/>
            <w:noWrap w:val="0"/>
            <w:vAlign w:val="center"/>
          </w:tcPr>
          <w:p w14:paraId="148ED822">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灯箱显示：种植多切片灯箱显示支持8x8以上矩阵层面显示，MPR界面横断面、冠状面、矢状面三个界面灯箱显示可同时打开和独立滚动查看。</w:t>
            </w:r>
          </w:p>
        </w:tc>
      </w:tr>
      <w:tr w14:paraId="09B09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361C0F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1.6.5</w:t>
            </w:r>
          </w:p>
        </w:tc>
        <w:tc>
          <w:tcPr>
            <w:tcW w:w="8335" w:type="dxa"/>
            <w:noWrap w:val="0"/>
            <w:vAlign w:val="center"/>
          </w:tcPr>
          <w:p w14:paraId="48EB7CAF">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三维图像配准叠加：通过配准叠加选项，一键对两幅CBCT三维影像进行配准叠加对比显示，实现正畸前后图像融合对比，或观察种植前后牙槽骨量吸收变化。</w:t>
            </w:r>
          </w:p>
        </w:tc>
      </w:tr>
      <w:tr w14:paraId="11F07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5498B05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1.6.6</w:t>
            </w:r>
          </w:p>
        </w:tc>
        <w:tc>
          <w:tcPr>
            <w:tcW w:w="8335" w:type="dxa"/>
            <w:noWrap w:val="0"/>
            <w:vAlign w:val="center"/>
          </w:tcPr>
          <w:p w14:paraId="5DD774CD">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智能模拟拔牙：一键完成全口牙齿的识别，自动分割并伪彩显示（40种以上颜色调整），在拔牙前控制原位单颗或多颗牙齿影像的显隐，实现模拟拔牙功能，辅助模拟种植。</w:t>
            </w:r>
          </w:p>
        </w:tc>
      </w:tr>
      <w:tr w14:paraId="76EF7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6DB0887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1.6.7</w:t>
            </w:r>
          </w:p>
        </w:tc>
        <w:tc>
          <w:tcPr>
            <w:tcW w:w="8335" w:type="dxa"/>
            <w:noWrap w:val="0"/>
            <w:vAlign w:val="center"/>
          </w:tcPr>
          <w:p w14:paraId="429139CB">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模拟种植：可在种植体库中选择合适的种植体长度、直径；设计种植体植入位置及植入方向，在模拟拔牙后可实现单颗或多颗种植体一键自动插入对应模拟拔牙牙位。种植体间或种植体与神经管间的距离低于安全范围可自动预警，安全范围可调节。</w:t>
            </w:r>
          </w:p>
        </w:tc>
      </w:tr>
      <w:tr w14:paraId="29950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53E9100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1.6.8</w:t>
            </w:r>
          </w:p>
        </w:tc>
        <w:tc>
          <w:tcPr>
            <w:tcW w:w="8335" w:type="dxa"/>
            <w:noWrap w:val="0"/>
            <w:vAlign w:val="center"/>
          </w:tcPr>
          <w:p w14:paraId="749EDE8C">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智能牙齿根管分割: 根据CBCT影像快速、准确地识别单颗、多颗或全口牙根管的位置、形态和结构，一键完成单颗、多颗或全口牙根管的自动分割并伪彩显示，可控制单颗牙根管的显隐以及一键定位。</w:t>
            </w:r>
          </w:p>
        </w:tc>
      </w:tr>
      <w:tr w14:paraId="3BD53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6ECA617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1.6.9</w:t>
            </w:r>
          </w:p>
        </w:tc>
        <w:tc>
          <w:tcPr>
            <w:tcW w:w="8335" w:type="dxa"/>
            <w:noWrap w:val="0"/>
            <w:vAlign w:val="center"/>
          </w:tcPr>
          <w:p w14:paraId="7D4ABE17">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智能骨粉量预估：通过骨粉量预估功能选项，一键标定并计算，排除真实骨质骨量的干扰完成目标区域所需骨粉填充体积的预估。目标区域范围通过3D球体立体选取，支持球体颜色、大小、位置、透明度的修改，支持多目标区域多次预估，预估结果事实呈现在右侧控制面板，可控制单个或多个目标区域的显隐。</w:t>
            </w:r>
          </w:p>
        </w:tc>
      </w:tr>
      <w:tr w14:paraId="05F67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4D8C66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1.6.10</w:t>
            </w:r>
          </w:p>
        </w:tc>
        <w:tc>
          <w:tcPr>
            <w:tcW w:w="8335" w:type="dxa"/>
            <w:noWrap w:val="0"/>
            <w:vAlign w:val="center"/>
          </w:tcPr>
          <w:p w14:paraId="30BE3153">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自动神经管和舌侧管：具备自动检测并标注神经管功能；具备自动检测并标注舌侧管功能：通过自动舌侧管功能选项，一键识别并伪彩显示正中、侧方舌侧管，目标区域通过3D球体立体显示，辅助种植手术安全开展。</w:t>
            </w:r>
          </w:p>
        </w:tc>
      </w:tr>
      <w:tr w14:paraId="1125B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4E59D0C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1.6.11</w:t>
            </w:r>
          </w:p>
        </w:tc>
        <w:tc>
          <w:tcPr>
            <w:tcW w:w="8335" w:type="dxa"/>
            <w:noWrap w:val="0"/>
            <w:vAlign w:val="center"/>
          </w:tcPr>
          <w:p w14:paraId="08DC306C">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上颌窦分析：一键自动识别双侧上颌窦、自动分割并伪彩显示，同步显示双侧上颌窦体积计算和结果显示。</w:t>
            </w:r>
          </w:p>
        </w:tc>
      </w:tr>
      <w:tr w14:paraId="08A05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6876314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1.6.12</w:t>
            </w:r>
          </w:p>
        </w:tc>
        <w:tc>
          <w:tcPr>
            <w:tcW w:w="8335" w:type="dxa"/>
            <w:noWrap w:val="0"/>
            <w:vAlign w:val="center"/>
          </w:tcPr>
          <w:p w14:paraId="145D1CA5">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气道分析：一键自动识别气道、分割并伪彩显示，同步显示气道狭部最小截面积计算和结果显示。</w:t>
            </w:r>
          </w:p>
        </w:tc>
      </w:tr>
      <w:tr w14:paraId="1EA11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3D63C4B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1.6.13</w:t>
            </w:r>
          </w:p>
        </w:tc>
        <w:tc>
          <w:tcPr>
            <w:tcW w:w="8335" w:type="dxa"/>
            <w:noWrap w:val="0"/>
            <w:vAlign w:val="center"/>
          </w:tcPr>
          <w:p w14:paraId="5BEFB81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下颌骨分析：一键自动识别下颌骨、分割并伪彩显示，并可导出STL数据。</w:t>
            </w:r>
          </w:p>
        </w:tc>
      </w:tr>
      <w:tr w14:paraId="08856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5C8521E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1.6.14</w:t>
            </w:r>
          </w:p>
        </w:tc>
        <w:tc>
          <w:tcPr>
            <w:tcW w:w="8335" w:type="dxa"/>
            <w:noWrap w:val="0"/>
            <w:vAlign w:val="center"/>
          </w:tcPr>
          <w:p w14:paraId="1E59139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头影测量正畸处理软件具备独立NMPA注册。功能具备：内置≥17种头影测量方法，≥130个测量项目，涵盖≥70个测量点，医生可以根据诊断诉求选择对应的测量方法，一键自动标记，提供专业的头影测量参考（提供彩页证明）。</w:t>
            </w:r>
          </w:p>
        </w:tc>
      </w:tr>
      <w:tr w14:paraId="38110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4FCD94D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1.6.15</w:t>
            </w:r>
          </w:p>
        </w:tc>
        <w:tc>
          <w:tcPr>
            <w:tcW w:w="8335" w:type="dxa"/>
            <w:noWrap w:val="0"/>
            <w:vAlign w:val="center"/>
          </w:tcPr>
          <w:p w14:paraId="1DA8768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智能颈椎骨龄预测：具备定量分析导航图，一键完成颈椎≥19个标志位点标记，≥5个标准测量项目的勾画（CVMS、AH3、PH3等），可控制测量点和项目显示信息的显隐，并一键生成骨龄分析报告，对骨龄发育情况（加速、高峰、减速、衰退）评估。</w:t>
            </w:r>
          </w:p>
        </w:tc>
      </w:tr>
      <w:tr w14:paraId="4D002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7027696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1.6.16</w:t>
            </w:r>
          </w:p>
        </w:tc>
        <w:tc>
          <w:tcPr>
            <w:tcW w:w="8335" w:type="dxa"/>
            <w:noWrap w:val="0"/>
            <w:vAlign w:val="center"/>
          </w:tcPr>
          <w:p w14:paraId="7BA7175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CT生成头颅侧位片：基于大视野CBCT影像生成侧位影像过程，可自动进行头位矫正，并通过ROI区域选取半侧头颅生成侧位片，避免双侧头颅重叠伪影。</w:t>
            </w:r>
          </w:p>
        </w:tc>
      </w:tr>
      <w:tr w14:paraId="57EDF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67BA4A6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1.7</w:t>
            </w:r>
          </w:p>
        </w:tc>
        <w:tc>
          <w:tcPr>
            <w:tcW w:w="8335" w:type="dxa"/>
            <w:noWrap w:val="0"/>
            <w:vAlign w:val="center"/>
          </w:tcPr>
          <w:p w14:paraId="5E1B76D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数据管理及相关功能</w:t>
            </w:r>
          </w:p>
        </w:tc>
      </w:tr>
      <w:tr w14:paraId="68A08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1EF1131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w:t>
            </w:r>
          </w:p>
        </w:tc>
        <w:tc>
          <w:tcPr>
            <w:tcW w:w="8335" w:type="dxa"/>
            <w:noWrap w:val="0"/>
            <w:vAlign w:val="center"/>
          </w:tcPr>
          <w:p w14:paraId="4AC7B8E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数据传输：能将设备接入医院现有PACS网络，上传PACS具备三轴数据传输功能模块选择和实现：数据可沿原始重建方向重建上传，或沿冠矢轴方向分别重建上传至PACS；没有PACS情况下，也能实现医院局域网自由传输。</w:t>
            </w:r>
          </w:p>
        </w:tc>
      </w:tr>
      <w:tr w14:paraId="51A98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31CC05F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w:t>
            </w:r>
          </w:p>
        </w:tc>
        <w:tc>
          <w:tcPr>
            <w:tcW w:w="8335" w:type="dxa"/>
            <w:noWrap w:val="0"/>
            <w:vAlign w:val="center"/>
          </w:tcPr>
          <w:p w14:paraId="71CB5D0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影像后处理工作站1套：含显示器≥23.8英寸；主机内存容量≥16GB，硬盘容量≥2TB，显卡显存≥4GB</w:t>
            </w:r>
          </w:p>
        </w:tc>
      </w:tr>
      <w:tr w14:paraId="122C6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1" w:type="dxa"/>
            <w:noWrap w:val="0"/>
            <w:vAlign w:val="center"/>
          </w:tcPr>
          <w:p w14:paraId="649382B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w:t>
            </w:r>
          </w:p>
        </w:tc>
        <w:tc>
          <w:tcPr>
            <w:tcW w:w="8335" w:type="dxa"/>
            <w:noWrap w:val="0"/>
            <w:vAlign w:val="center"/>
          </w:tcPr>
          <w:p w14:paraId="1CC1916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设备有限使用期限：≥15年</w:t>
            </w:r>
          </w:p>
        </w:tc>
      </w:tr>
    </w:tbl>
    <w:p w14:paraId="3D52B57B">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highlight w:val="none"/>
        </w:rPr>
      </w:pPr>
      <w:r>
        <w:rPr>
          <w:rFonts w:hint="eastAsia" w:ascii="新宋体" w:hAnsi="新宋体" w:eastAsia="新宋体" w:cs="新宋体"/>
          <w:b/>
          <w:bCs/>
          <w:color w:val="auto"/>
          <w:sz w:val="22"/>
          <w:szCs w:val="22"/>
          <w:highlight w:val="none"/>
          <w:u w:val="none"/>
          <w:lang w:val="en-US" w:eastAsia="zh-CN"/>
        </w:rPr>
        <w:t>二、</w:t>
      </w:r>
      <w:r>
        <w:rPr>
          <w:rFonts w:hint="eastAsia" w:ascii="新宋体" w:hAnsi="新宋体" w:eastAsia="新宋体" w:cs="新宋体"/>
          <w:b/>
          <w:bCs/>
          <w:color w:val="auto"/>
          <w:sz w:val="22"/>
          <w:szCs w:val="22"/>
          <w:highlight w:val="none"/>
          <w:u w:val="none"/>
        </w:rPr>
        <w:t>配置</w:t>
      </w:r>
    </w:p>
    <w:tbl>
      <w:tblPr>
        <w:tblStyle w:val="53"/>
        <w:tblW w:w="4924"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00"/>
        <w:gridCol w:w="8330"/>
      </w:tblGrid>
      <w:tr w14:paraId="77EA9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63F79D2E">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color w:val="auto"/>
                <w:sz w:val="22"/>
                <w:szCs w:val="22"/>
                <w:highlight w:val="none"/>
              </w:rPr>
              <w:t>二</w:t>
            </w:r>
          </w:p>
        </w:tc>
        <w:tc>
          <w:tcPr>
            <w:tcW w:w="8330" w:type="dxa"/>
            <w:noWrap w:val="0"/>
            <w:vAlign w:val="center"/>
          </w:tcPr>
          <w:p w14:paraId="361DDA65">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w:t>
            </w:r>
          </w:p>
        </w:tc>
      </w:tr>
      <w:tr w14:paraId="20505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16EFAD6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w:t>
            </w:r>
          </w:p>
        </w:tc>
        <w:tc>
          <w:tcPr>
            <w:tcW w:w="8330" w:type="dxa"/>
            <w:noWrap w:val="0"/>
            <w:vAlign w:val="center"/>
          </w:tcPr>
          <w:p w14:paraId="5F036276">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数量：1套</w:t>
            </w:r>
          </w:p>
        </w:tc>
      </w:tr>
      <w:tr w14:paraId="3A605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6F01581F">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w:t>
            </w:r>
          </w:p>
        </w:tc>
        <w:tc>
          <w:tcPr>
            <w:tcW w:w="8330" w:type="dxa"/>
            <w:noWrap w:val="0"/>
            <w:vAlign w:val="center"/>
          </w:tcPr>
          <w:p w14:paraId="7557DB8D">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每套设备含主机（至少具备CT、2D全景、2D头颅侧位和小牙片四种独立拍摄功能）：</w:t>
            </w:r>
          </w:p>
        </w:tc>
      </w:tr>
      <w:tr w14:paraId="4C2AB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78FB8733">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p>
        </w:tc>
        <w:tc>
          <w:tcPr>
            <w:tcW w:w="8330" w:type="dxa"/>
            <w:noWrap w:val="0"/>
            <w:vAlign w:val="center"/>
          </w:tcPr>
          <w:p w14:paraId="3D4509D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X射线球管及相关组件</w:t>
            </w:r>
          </w:p>
        </w:tc>
      </w:tr>
      <w:tr w14:paraId="163E9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top"/>
          </w:tcPr>
          <w:p w14:paraId="64D20CE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2.2</w:t>
            </w:r>
          </w:p>
        </w:tc>
        <w:tc>
          <w:tcPr>
            <w:tcW w:w="8330" w:type="dxa"/>
            <w:noWrap w:val="0"/>
            <w:vAlign w:val="center"/>
          </w:tcPr>
          <w:p w14:paraId="0DE90663">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平板探测器1（CT、全景）</w:t>
            </w:r>
          </w:p>
        </w:tc>
      </w:tr>
      <w:tr w14:paraId="79185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top"/>
          </w:tcPr>
          <w:p w14:paraId="6941AF8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2.3</w:t>
            </w:r>
          </w:p>
        </w:tc>
        <w:tc>
          <w:tcPr>
            <w:tcW w:w="8330" w:type="dxa"/>
            <w:noWrap w:val="0"/>
            <w:vAlign w:val="center"/>
          </w:tcPr>
          <w:p w14:paraId="7076BC70">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平板探测器2（头颅）</w:t>
            </w:r>
          </w:p>
        </w:tc>
      </w:tr>
      <w:tr w14:paraId="56598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top"/>
          </w:tcPr>
          <w:p w14:paraId="2DDFEDE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2.4</w:t>
            </w:r>
          </w:p>
        </w:tc>
        <w:tc>
          <w:tcPr>
            <w:tcW w:w="8330" w:type="dxa"/>
            <w:noWrap w:val="0"/>
            <w:vAlign w:val="center"/>
          </w:tcPr>
          <w:p w14:paraId="18135FE9">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影像后处理工作站</w:t>
            </w:r>
          </w:p>
        </w:tc>
      </w:tr>
      <w:tr w14:paraId="10E30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top"/>
          </w:tcPr>
          <w:p w14:paraId="50C264D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2.5</w:t>
            </w:r>
          </w:p>
        </w:tc>
        <w:tc>
          <w:tcPr>
            <w:tcW w:w="8330" w:type="dxa"/>
            <w:noWrap w:val="0"/>
            <w:vAlign w:val="center"/>
          </w:tcPr>
          <w:p w14:paraId="768B34D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口腔数字化影像软件</w:t>
            </w:r>
          </w:p>
        </w:tc>
      </w:tr>
      <w:tr w14:paraId="66868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top"/>
          </w:tcPr>
          <w:p w14:paraId="61007A2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2.6</w:t>
            </w:r>
          </w:p>
        </w:tc>
        <w:tc>
          <w:tcPr>
            <w:tcW w:w="8330" w:type="dxa"/>
            <w:noWrap w:val="0"/>
            <w:vAlign w:val="center"/>
          </w:tcPr>
          <w:p w14:paraId="7DAC2F05">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正畸处理软件</w:t>
            </w:r>
          </w:p>
        </w:tc>
      </w:tr>
    </w:tbl>
    <w:p w14:paraId="096BD7B7">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highlight w:val="none"/>
        </w:rPr>
      </w:pPr>
      <w:r>
        <w:rPr>
          <w:rFonts w:hint="eastAsia" w:ascii="新宋体" w:hAnsi="新宋体" w:eastAsia="新宋体" w:cs="新宋体"/>
          <w:b/>
          <w:bCs/>
          <w:color w:val="auto"/>
          <w:sz w:val="22"/>
          <w:szCs w:val="22"/>
          <w:highlight w:val="none"/>
          <w:u w:val="none"/>
          <w:lang w:val="en-US" w:eastAsia="zh-CN"/>
        </w:rPr>
        <w:t>三、商务要求</w:t>
      </w:r>
    </w:p>
    <w:tbl>
      <w:tblPr>
        <w:tblStyle w:val="53"/>
        <w:tblW w:w="4924"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00"/>
        <w:gridCol w:w="8330"/>
      </w:tblGrid>
      <w:tr w14:paraId="34C06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73BFCF30">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sz w:val="22"/>
                <w:szCs w:val="22"/>
                <w:highlight w:val="none"/>
              </w:rPr>
              <w:t>三</w:t>
            </w:r>
          </w:p>
        </w:tc>
        <w:tc>
          <w:tcPr>
            <w:tcW w:w="8330" w:type="dxa"/>
            <w:noWrap w:val="0"/>
            <w:vAlign w:val="center"/>
          </w:tcPr>
          <w:p w14:paraId="66D50110">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sz w:val="22"/>
                <w:szCs w:val="22"/>
                <w:highlight w:val="none"/>
              </w:rPr>
              <w:t>其他</w:t>
            </w:r>
          </w:p>
        </w:tc>
      </w:tr>
      <w:tr w14:paraId="7F4FC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4C94B68C">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w:t>
            </w:r>
          </w:p>
        </w:tc>
        <w:tc>
          <w:tcPr>
            <w:tcW w:w="8330" w:type="dxa"/>
            <w:noWrap w:val="0"/>
            <w:vAlign w:val="center"/>
          </w:tcPr>
          <w:p w14:paraId="00E3AFB5">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投标产品验收合格后保修≥5年，投标时提供制造商原厂保修证明。整机终生免费提供软件功能升级服务，并及时提供设备新功能和临床应用的资料。零配件在该设备停产后仍需保证10年的供应。</w:t>
            </w:r>
          </w:p>
        </w:tc>
      </w:tr>
      <w:tr w14:paraId="6B624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3055641A">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w:t>
            </w:r>
          </w:p>
        </w:tc>
        <w:tc>
          <w:tcPr>
            <w:tcW w:w="8330" w:type="dxa"/>
            <w:noWrap w:val="0"/>
            <w:vAlign w:val="center"/>
          </w:tcPr>
          <w:p w14:paraId="48678F85">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报出保后每套设备的年保修价格（允许非连保），不含在投标总价中，今后医院购买保修，制造商承诺不得高于此价格。</w:t>
            </w:r>
          </w:p>
        </w:tc>
      </w:tr>
      <w:tr w14:paraId="42C1E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59DACFD5">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w:t>
            </w:r>
          </w:p>
        </w:tc>
        <w:tc>
          <w:tcPr>
            <w:tcW w:w="8330" w:type="dxa"/>
            <w:noWrap w:val="0"/>
            <w:vAlign w:val="center"/>
          </w:tcPr>
          <w:p w14:paraId="6094847A">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合同签订后45天内到货，货物必须是距投标日10个月内生产。</w:t>
            </w:r>
          </w:p>
        </w:tc>
      </w:tr>
      <w:tr w14:paraId="32185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2EB1BCF7">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4</w:t>
            </w:r>
          </w:p>
        </w:tc>
        <w:tc>
          <w:tcPr>
            <w:tcW w:w="8330" w:type="dxa"/>
            <w:noWrap w:val="0"/>
            <w:vAlign w:val="center"/>
          </w:tcPr>
          <w:p w14:paraId="4BA1E3F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投标产品使用寿命≥10年，投标时须提供证明材料（依据注册证或说明书或产品铭牌照片）</w:t>
            </w:r>
          </w:p>
        </w:tc>
      </w:tr>
      <w:tr w14:paraId="14DC9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7AC46AC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5</w:t>
            </w:r>
          </w:p>
        </w:tc>
        <w:tc>
          <w:tcPr>
            <w:tcW w:w="8330" w:type="dxa"/>
            <w:noWrap w:val="0"/>
            <w:vAlign w:val="center"/>
          </w:tcPr>
          <w:p w14:paraId="4F9C66E5">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保修期内，除一次性耗材，易耗品外其他维修部件全部免费提供，投标时列明一次性耗材、易耗品清单及价格，未列明的视为免费提供。</w:t>
            </w:r>
          </w:p>
        </w:tc>
      </w:tr>
      <w:tr w14:paraId="59107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3E79B4B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6</w:t>
            </w:r>
          </w:p>
        </w:tc>
        <w:tc>
          <w:tcPr>
            <w:tcW w:w="8330" w:type="dxa"/>
            <w:noWrap w:val="0"/>
            <w:vAlign w:val="center"/>
          </w:tcPr>
          <w:p w14:paraId="5D52BE75">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190FF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64E8966D">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7</w:t>
            </w:r>
          </w:p>
        </w:tc>
        <w:tc>
          <w:tcPr>
            <w:tcW w:w="8330" w:type="dxa"/>
            <w:noWrap w:val="0"/>
            <w:vAlign w:val="center"/>
          </w:tcPr>
          <w:p w14:paraId="27040C1D">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29BDE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515CD3DB">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8</w:t>
            </w:r>
          </w:p>
        </w:tc>
        <w:tc>
          <w:tcPr>
            <w:tcW w:w="8330" w:type="dxa"/>
            <w:noWrap w:val="0"/>
            <w:vAlign w:val="center"/>
          </w:tcPr>
          <w:p w14:paraId="32AC89EB">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质保期内每年每套设备故障率均不得超过14天，每超过一天该设备质保期相应延长10天。</w:t>
            </w:r>
          </w:p>
        </w:tc>
      </w:tr>
      <w:tr w14:paraId="116DC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2D90A72A">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9</w:t>
            </w:r>
          </w:p>
        </w:tc>
        <w:tc>
          <w:tcPr>
            <w:tcW w:w="8330" w:type="dxa"/>
            <w:noWrap w:val="0"/>
            <w:vAlign w:val="center"/>
          </w:tcPr>
          <w:p w14:paraId="463D31C9">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提供原厂DATASHEET</w:t>
            </w:r>
          </w:p>
        </w:tc>
      </w:tr>
      <w:tr w14:paraId="625A6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47DADB6F">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10</w:t>
            </w:r>
          </w:p>
        </w:tc>
        <w:tc>
          <w:tcPr>
            <w:tcW w:w="8330" w:type="dxa"/>
            <w:noWrap w:val="0"/>
            <w:vAlign w:val="center"/>
          </w:tcPr>
          <w:p w14:paraId="3F595E6E">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设备安装、调试</w:t>
            </w:r>
          </w:p>
        </w:tc>
      </w:tr>
      <w:tr w14:paraId="61198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1736FAC9">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10.1</w:t>
            </w:r>
          </w:p>
        </w:tc>
        <w:tc>
          <w:tcPr>
            <w:tcW w:w="8330" w:type="dxa"/>
            <w:noWrap w:val="0"/>
            <w:vAlign w:val="center"/>
          </w:tcPr>
          <w:p w14:paraId="2151B17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安装地点：采购单位指定位置。</w:t>
            </w:r>
          </w:p>
        </w:tc>
      </w:tr>
      <w:tr w14:paraId="14573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7E8F2BAE">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10.2</w:t>
            </w:r>
          </w:p>
        </w:tc>
        <w:tc>
          <w:tcPr>
            <w:tcW w:w="8330" w:type="dxa"/>
            <w:noWrap w:val="0"/>
            <w:vAlign w:val="center"/>
          </w:tcPr>
          <w:p w14:paraId="404CA89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0CEE8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44D7F427">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10.3</w:t>
            </w:r>
          </w:p>
        </w:tc>
        <w:tc>
          <w:tcPr>
            <w:tcW w:w="8330" w:type="dxa"/>
            <w:noWrap w:val="0"/>
            <w:vAlign w:val="center"/>
          </w:tcPr>
          <w:p w14:paraId="5DAB66C3">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安装标准：符合中华人民共和国国家有关技术规范要求和技术标准。所有的软件和硬件必须保证同时安装到位。</w:t>
            </w:r>
          </w:p>
        </w:tc>
      </w:tr>
      <w:tr w14:paraId="6A93B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727C97DC">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10.4</w:t>
            </w:r>
          </w:p>
        </w:tc>
        <w:tc>
          <w:tcPr>
            <w:tcW w:w="8330" w:type="dxa"/>
            <w:noWrap w:val="0"/>
            <w:vAlign w:val="center"/>
          </w:tcPr>
          <w:p w14:paraId="04D587B4">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安装费用：安装过程中发生的费用（含检测、耗材等）由卖方负责。投标方应在投标文件中提供其安装调试计划和对安装场地和环境的要求。</w:t>
            </w:r>
          </w:p>
        </w:tc>
      </w:tr>
      <w:tr w14:paraId="08CA8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10806F64">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10.5</w:t>
            </w:r>
          </w:p>
        </w:tc>
        <w:tc>
          <w:tcPr>
            <w:tcW w:w="8330" w:type="dxa"/>
            <w:noWrap w:val="0"/>
            <w:vAlign w:val="center"/>
          </w:tcPr>
          <w:p w14:paraId="72E97E9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安装人员：应由中标方有三台以上（含）同类型设备安装经验的原厂工程师负责安装。</w:t>
            </w:r>
          </w:p>
        </w:tc>
      </w:tr>
      <w:tr w14:paraId="3C519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72D1B2C7">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w:t>
            </w:r>
          </w:p>
        </w:tc>
        <w:tc>
          <w:tcPr>
            <w:tcW w:w="8330" w:type="dxa"/>
            <w:noWrap w:val="0"/>
            <w:vAlign w:val="center"/>
          </w:tcPr>
          <w:p w14:paraId="79008597">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w:t>
            </w:r>
          </w:p>
        </w:tc>
      </w:tr>
      <w:tr w14:paraId="69944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2BFE5E9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11.1</w:t>
            </w:r>
          </w:p>
        </w:tc>
        <w:tc>
          <w:tcPr>
            <w:tcW w:w="8330" w:type="dxa"/>
            <w:noWrap w:val="0"/>
            <w:vAlign w:val="center"/>
          </w:tcPr>
          <w:p w14:paraId="26A7C6A3">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0A49A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263E85C6">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11.2</w:t>
            </w:r>
          </w:p>
        </w:tc>
        <w:tc>
          <w:tcPr>
            <w:tcW w:w="8330" w:type="dxa"/>
            <w:noWrap w:val="0"/>
            <w:vAlign w:val="center"/>
          </w:tcPr>
          <w:p w14:paraId="0BEE4ED6">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中标方应对买方的操作人员进行培训并承担所有费用。</w:t>
            </w:r>
          </w:p>
        </w:tc>
      </w:tr>
      <w:tr w14:paraId="75E9F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32ABE449">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11.3</w:t>
            </w:r>
          </w:p>
        </w:tc>
        <w:tc>
          <w:tcPr>
            <w:tcW w:w="8330" w:type="dxa"/>
            <w:noWrap w:val="0"/>
            <w:vAlign w:val="center"/>
          </w:tcPr>
          <w:p w14:paraId="766BDF3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培训完成后，中标方须提供详细培训记录，培训记录应有培训内容、参加人员（签字）、培训地点、培训时间以及操作人员考核情况。</w:t>
            </w:r>
          </w:p>
        </w:tc>
      </w:tr>
      <w:tr w14:paraId="4797B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31CF20A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w:t>
            </w:r>
          </w:p>
        </w:tc>
        <w:tc>
          <w:tcPr>
            <w:tcW w:w="8330" w:type="dxa"/>
            <w:noWrap w:val="0"/>
            <w:vAlign w:val="center"/>
          </w:tcPr>
          <w:p w14:paraId="36B32001">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w:t>
            </w:r>
          </w:p>
        </w:tc>
      </w:tr>
      <w:tr w14:paraId="53DAD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74C5F60C">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12.1</w:t>
            </w:r>
          </w:p>
        </w:tc>
        <w:tc>
          <w:tcPr>
            <w:tcW w:w="8330" w:type="dxa"/>
            <w:noWrap w:val="0"/>
            <w:vAlign w:val="center"/>
          </w:tcPr>
          <w:p w14:paraId="08A3539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投标方在投标时应提供设备的验收标准、安装技术规范，供买方参考。</w:t>
            </w:r>
          </w:p>
        </w:tc>
      </w:tr>
      <w:tr w14:paraId="2301E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7EEF5C23">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12.2</w:t>
            </w:r>
          </w:p>
        </w:tc>
        <w:tc>
          <w:tcPr>
            <w:tcW w:w="8330" w:type="dxa"/>
            <w:noWrap w:val="0"/>
            <w:vAlign w:val="center"/>
          </w:tcPr>
          <w:p w14:paraId="4C69C485">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验收依据：按投标文件、招标文件及国家标准验收。</w:t>
            </w:r>
          </w:p>
        </w:tc>
      </w:tr>
      <w:tr w14:paraId="4B2B3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2659AA36">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12.3</w:t>
            </w:r>
          </w:p>
        </w:tc>
        <w:tc>
          <w:tcPr>
            <w:tcW w:w="8330" w:type="dxa"/>
            <w:noWrap w:val="0"/>
            <w:vAlign w:val="center"/>
          </w:tcPr>
          <w:p w14:paraId="7FACEC66">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验收时，投标人提供下列资料：</w:t>
            </w:r>
          </w:p>
          <w:p w14:paraId="7A6B20D9">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提供三证，完整的中英文技术资料，包括操作手册1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4952B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27044B3E">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12.4</w:t>
            </w:r>
          </w:p>
        </w:tc>
        <w:tc>
          <w:tcPr>
            <w:tcW w:w="8330" w:type="dxa"/>
            <w:noWrap w:val="0"/>
            <w:vAlign w:val="center"/>
          </w:tcPr>
          <w:p w14:paraId="57EDB54C">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23FFB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18A042E1">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12.5</w:t>
            </w:r>
          </w:p>
        </w:tc>
        <w:tc>
          <w:tcPr>
            <w:tcW w:w="8330" w:type="dxa"/>
            <w:noWrap w:val="0"/>
            <w:vAlign w:val="center"/>
          </w:tcPr>
          <w:p w14:paraId="01213917">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215EA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60F2915F">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12.6</w:t>
            </w:r>
          </w:p>
        </w:tc>
        <w:tc>
          <w:tcPr>
            <w:tcW w:w="8330" w:type="dxa"/>
            <w:noWrap w:val="0"/>
            <w:vAlign w:val="center"/>
          </w:tcPr>
          <w:p w14:paraId="605B728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所有验收相关费用由产品中标方负担</w:t>
            </w:r>
          </w:p>
        </w:tc>
      </w:tr>
      <w:tr w14:paraId="40155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419AE7D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w:t>
            </w:r>
          </w:p>
        </w:tc>
        <w:tc>
          <w:tcPr>
            <w:tcW w:w="8330" w:type="dxa"/>
            <w:noWrap w:val="0"/>
            <w:vAlign w:val="center"/>
          </w:tcPr>
          <w:p w14:paraId="70D8A76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付款方式和条件</w:t>
            </w:r>
          </w:p>
        </w:tc>
      </w:tr>
      <w:tr w14:paraId="2F858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02E7BF46">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13.1</w:t>
            </w:r>
          </w:p>
        </w:tc>
        <w:tc>
          <w:tcPr>
            <w:tcW w:w="8330" w:type="dxa"/>
            <w:noWrap w:val="0"/>
            <w:vAlign w:val="center"/>
          </w:tcPr>
          <w:p w14:paraId="71C7F575">
            <w:pPr>
              <w:keepNext w:val="0"/>
              <w:keepLines w:val="0"/>
              <w:pageBreakBefore w:val="0"/>
              <w:widowControl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63931FAC">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zh-CN"/>
              </w:rPr>
              <w:t>对非中小微企业中标的，项目全部货款在项目全部验收合格并收到中标人发票后的7个工作日内支付给中标人。</w:t>
            </w:r>
          </w:p>
        </w:tc>
      </w:tr>
      <w:tr w14:paraId="73EC9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428FDB38">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13.2</w:t>
            </w:r>
          </w:p>
        </w:tc>
        <w:tc>
          <w:tcPr>
            <w:tcW w:w="8330" w:type="dxa"/>
            <w:noWrap w:val="0"/>
            <w:vAlign w:val="center"/>
          </w:tcPr>
          <w:p w14:paraId="713B2966">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投标商按合同开具多张发票的，额度应大于等于投标单台设备价格，且发票号需连续不中断。</w:t>
            </w:r>
          </w:p>
        </w:tc>
      </w:tr>
      <w:tr w14:paraId="1F331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350067D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14</w:t>
            </w:r>
          </w:p>
        </w:tc>
        <w:tc>
          <w:tcPr>
            <w:tcW w:w="8330" w:type="dxa"/>
            <w:noWrap w:val="0"/>
            <w:vAlign w:val="center"/>
          </w:tcPr>
          <w:p w14:paraId="2F809CA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延期交货罚款：延期交货每7天，按合同总价的0.5%支付迟交违约金，不足7天按7天计，依次累计，最高罚款为合同总价的5%。</w:t>
            </w:r>
          </w:p>
        </w:tc>
      </w:tr>
      <w:tr w14:paraId="14172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53748F30">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15</w:t>
            </w:r>
          </w:p>
        </w:tc>
        <w:tc>
          <w:tcPr>
            <w:tcW w:w="8330" w:type="dxa"/>
            <w:noWrap w:val="0"/>
            <w:vAlign w:val="center"/>
          </w:tcPr>
          <w:p w14:paraId="3DB1159C">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保密：招投标及合同中凡涉及买方项目的有关信息，不得透露给第三方。</w:t>
            </w:r>
          </w:p>
        </w:tc>
      </w:tr>
      <w:tr w14:paraId="3A157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300" w:type="dxa"/>
            <w:noWrap w:val="0"/>
            <w:vAlign w:val="center"/>
          </w:tcPr>
          <w:p w14:paraId="3E647381">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16</w:t>
            </w:r>
          </w:p>
        </w:tc>
        <w:tc>
          <w:tcPr>
            <w:tcW w:w="8330" w:type="dxa"/>
            <w:noWrap w:val="0"/>
            <w:vAlign w:val="center"/>
          </w:tcPr>
          <w:p w14:paraId="1A595B8D">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货物购销合同签订的同时，双方须签订廉洁购销合同</w:t>
            </w:r>
          </w:p>
        </w:tc>
      </w:tr>
    </w:tbl>
    <w:p w14:paraId="3073B5D6">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p>
    <w:bookmarkEnd w:id="35"/>
    <w:p w14:paraId="26B02C7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6" w:name="_Toc27039"/>
      <w:r>
        <w:rPr>
          <w:rFonts w:hint="eastAsia" w:ascii="新宋体" w:hAnsi="新宋体" w:eastAsia="新宋体" w:cs="新宋体"/>
          <w:b/>
          <w:color w:val="auto"/>
          <w:sz w:val="30"/>
          <w:highlight w:val="none"/>
        </w:rPr>
        <w:t>第五部分   评标原则及方法</w:t>
      </w:r>
      <w:bookmarkEnd w:id="36"/>
    </w:p>
    <w:p w14:paraId="1B50CDE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按照《中华人民共和国政府采购法》、《政府采购货物和服务招标投标管理办法》、《中华人民共和国政府采购法实施条例》和《关于进一步规范政府采购活动的若干意见》等相关法规特制定以下评标办法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655A37DF">
      <w:pPr>
        <w:spacing w:line="460" w:lineRule="exact"/>
        <w:ind w:firstLine="442" w:firstLineChars="200"/>
        <w:outlineLvl w:val="1"/>
        <w:rPr>
          <w:rFonts w:hint="eastAsia" w:ascii="新宋体" w:hAnsi="新宋体" w:eastAsia="新宋体" w:cs="新宋体"/>
          <w:b/>
          <w:color w:val="auto"/>
          <w:sz w:val="22"/>
          <w:szCs w:val="22"/>
          <w:highlight w:val="none"/>
        </w:rPr>
      </w:pPr>
      <w:bookmarkStart w:id="37" w:name="_Toc26486"/>
      <w:r>
        <w:rPr>
          <w:rFonts w:hint="eastAsia" w:ascii="新宋体" w:hAnsi="新宋体" w:eastAsia="新宋体" w:cs="新宋体"/>
          <w:b/>
          <w:color w:val="auto"/>
          <w:sz w:val="22"/>
          <w:szCs w:val="22"/>
          <w:highlight w:val="none"/>
        </w:rPr>
        <w:t>一、总 则</w:t>
      </w:r>
      <w:bookmarkEnd w:id="37"/>
    </w:p>
    <w:p w14:paraId="181FB56E">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A5C2C8B">
      <w:pPr>
        <w:spacing w:line="460" w:lineRule="exact"/>
        <w:ind w:firstLine="442" w:firstLineChars="200"/>
        <w:outlineLvl w:val="1"/>
        <w:rPr>
          <w:rFonts w:hint="eastAsia" w:ascii="新宋体" w:hAnsi="新宋体" w:eastAsia="新宋体" w:cs="新宋体"/>
          <w:b/>
          <w:color w:val="auto"/>
          <w:sz w:val="22"/>
          <w:szCs w:val="22"/>
          <w:highlight w:val="none"/>
        </w:rPr>
      </w:pPr>
      <w:bookmarkStart w:id="38" w:name="_Toc9900"/>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8"/>
    </w:p>
    <w:p w14:paraId="39CD30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6C506615">
      <w:pPr>
        <w:spacing w:line="460" w:lineRule="exact"/>
        <w:ind w:firstLine="442" w:firstLineChars="200"/>
        <w:outlineLvl w:val="1"/>
        <w:rPr>
          <w:rFonts w:hint="eastAsia" w:ascii="新宋体" w:hAnsi="新宋体" w:eastAsia="新宋体" w:cs="新宋体"/>
          <w:b/>
          <w:color w:val="auto"/>
          <w:sz w:val="22"/>
          <w:szCs w:val="22"/>
          <w:highlight w:val="none"/>
        </w:rPr>
      </w:pPr>
      <w:bookmarkStart w:id="39" w:name="_Toc3201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9"/>
    </w:p>
    <w:p w14:paraId="10054D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2662007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按一家投标人计算</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评审后综合得分最高的同品牌投标人获得中标人推荐资格；综合得分相同的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报价最低一家供应商获得中标人推荐资格；均相同时采取随机抽取方式确认一个投标人获得中标人推荐资格</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其他同品牌投标人不作为中标候选人。</w:t>
      </w:r>
    </w:p>
    <w:p w14:paraId="52662516">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4ED95450">
      <w:pPr>
        <w:spacing w:line="460" w:lineRule="exact"/>
        <w:ind w:firstLine="442" w:firstLineChars="200"/>
        <w:outlineLvl w:val="1"/>
        <w:rPr>
          <w:rFonts w:hint="eastAsia" w:ascii="新宋体" w:hAnsi="新宋体" w:eastAsia="新宋体" w:cs="新宋体"/>
          <w:b/>
          <w:color w:val="auto"/>
          <w:sz w:val="22"/>
          <w:szCs w:val="22"/>
          <w:highlight w:val="none"/>
        </w:rPr>
      </w:pPr>
      <w:bookmarkStart w:id="40" w:name="_Toc17238"/>
      <w:r>
        <w:rPr>
          <w:rFonts w:hint="eastAsia" w:ascii="新宋体" w:hAnsi="新宋体" w:eastAsia="新宋体" w:cs="新宋体"/>
          <w:b/>
          <w:color w:val="auto"/>
          <w:sz w:val="22"/>
          <w:szCs w:val="22"/>
          <w:highlight w:val="none"/>
        </w:rPr>
        <w:t>四、评标办法</w:t>
      </w:r>
      <w:bookmarkEnd w:id="40"/>
    </w:p>
    <w:p w14:paraId="28D0B05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59A07671">
      <w:pPr>
        <w:spacing w:line="460" w:lineRule="exact"/>
        <w:ind w:firstLine="442" w:firstLineChars="200"/>
        <w:outlineLvl w:val="1"/>
        <w:rPr>
          <w:rFonts w:hint="eastAsia" w:ascii="新宋体" w:hAnsi="新宋体" w:eastAsia="新宋体" w:cs="新宋体"/>
          <w:b/>
          <w:color w:val="auto"/>
          <w:sz w:val="22"/>
          <w:szCs w:val="22"/>
          <w:highlight w:val="none"/>
        </w:rPr>
      </w:pPr>
      <w:bookmarkStart w:id="41" w:name="_Toc17388"/>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41"/>
    </w:p>
    <w:p w14:paraId="73EC808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w:t>
      </w:r>
    </w:p>
    <w:p w14:paraId="36EC92C6">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719"/>
        <w:gridCol w:w="5821"/>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719"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821"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719"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46</w:t>
            </w:r>
            <w:r>
              <w:rPr>
                <w:rFonts w:hint="eastAsia" w:ascii="新宋体" w:hAnsi="新宋体" w:eastAsia="新宋体" w:cs="新宋体"/>
                <w:color w:val="auto"/>
                <w:sz w:val="22"/>
                <w:szCs w:val="22"/>
                <w:highlight w:val="none"/>
              </w:rPr>
              <w:t>分</w:t>
            </w:r>
          </w:p>
        </w:tc>
        <w:tc>
          <w:tcPr>
            <w:tcW w:w="5821"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与招标文件第四部分的货物技术规格要求对比，一项指标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共34项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负偏离扣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分，标注★的指标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共4项</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719"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719"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c>
          <w:tcPr>
            <w:tcW w:w="5821"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评委对投标设备技术指标的先进性进行评价：技术指标高于招标要求且具有较高临床使用价值的，每项得1分；最高得2分。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719"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719"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719"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w:t>
            </w:r>
            <w:r>
              <w:rPr>
                <w:rFonts w:hint="eastAsia" w:ascii="新宋体" w:hAnsi="新宋体" w:eastAsia="新宋体" w:cs="新宋体"/>
                <w:color w:val="auto"/>
                <w:sz w:val="22"/>
                <w:szCs w:val="22"/>
                <w:highlight w:val="none"/>
                <w:lang w:val="en-US" w:eastAsia="zh-CN"/>
              </w:rPr>
              <w:t>提供用户或者第三方的带公章证明，</w:t>
            </w:r>
            <w:r>
              <w:rPr>
                <w:rFonts w:hint="eastAsia" w:ascii="新宋体" w:hAnsi="新宋体" w:eastAsia="新宋体" w:cs="新宋体"/>
                <w:color w:val="auto"/>
                <w:sz w:val="22"/>
                <w:szCs w:val="22"/>
                <w:highlight w:val="none"/>
                <w:lang w:eastAsia="zh-CN"/>
              </w:rPr>
              <w:t>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719"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719"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821" w:type="dxa"/>
            <w:vAlign w:val="center"/>
          </w:tcPr>
          <w:p w14:paraId="6BE8DEA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起至今与最终不同医院用户签订的投标产品采购</w:t>
            </w:r>
            <w:r>
              <w:rPr>
                <w:rFonts w:hint="eastAsia" w:ascii="新宋体" w:hAnsi="新宋体" w:eastAsia="新宋体" w:cs="新宋体"/>
                <w:color w:val="auto"/>
                <w:sz w:val="22"/>
                <w:szCs w:val="22"/>
                <w:highlight w:val="none"/>
                <w:lang w:val="en-US" w:eastAsia="zh-CN"/>
              </w:rPr>
              <w:t>合同原件扫描件</w:t>
            </w:r>
            <w:r>
              <w:rPr>
                <w:rFonts w:hint="eastAsia" w:ascii="新宋体" w:hAnsi="新宋体" w:eastAsia="新宋体" w:cs="新宋体"/>
                <w:color w:val="auto"/>
                <w:sz w:val="22"/>
                <w:szCs w:val="22"/>
                <w:highlight w:val="none"/>
              </w:rPr>
              <w:t>，每份有效合同得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719"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821"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719"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821"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58EF48E4">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w:t>
      </w:r>
      <w:r>
        <w:rPr>
          <w:rFonts w:hint="eastAsia" w:ascii="新宋体" w:hAnsi="新宋体" w:eastAsia="新宋体" w:cs="新宋体"/>
          <w:b/>
          <w:bCs/>
          <w:color w:val="auto"/>
          <w:sz w:val="22"/>
          <w:szCs w:val="22"/>
          <w:highlight w:val="none"/>
          <w:lang w:val="en-US" w:eastAsia="zh-CN"/>
        </w:rPr>
        <w:t>30</w:t>
      </w:r>
      <w:r>
        <w:rPr>
          <w:rFonts w:hint="eastAsia" w:ascii="新宋体" w:hAnsi="新宋体" w:eastAsia="新宋体" w:cs="新宋体"/>
          <w:b/>
          <w:bCs/>
          <w:color w:val="auto"/>
          <w:sz w:val="22"/>
          <w:szCs w:val="22"/>
          <w:highlight w:val="none"/>
        </w:rPr>
        <w:t>%）：</w:t>
      </w:r>
    </w:p>
    <w:p w14:paraId="6B81D2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3D80D9E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分；</w:t>
      </w:r>
    </w:p>
    <w:p w14:paraId="6F87179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64E190FF">
      <w:pPr>
        <w:spacing w:line="460" w:lineRule="exact"/>
        <w:ind w:firstLine="440"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669748AE">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根据《政府采购促进中小企业发展管理办法》（财库〔2020〕46号）、《财政部关于进一步加大政府采购支持中小企业力度的通知》（财库〔2022〕19号）有关规定，对货物类项目投标产品为小型或微型企业生产的，</w:t>
      </w:r>
      <w:r>
        <w:rPr>
          <w:rFonts w:hint="eastAsia" w:ascii="新宋体" w:hAnsi="新宋体" w:eastAsia="新宋体" w:cs="新宋体"/>
          <w:b/>
          <w:bCs/>
          <w:color w:val="auto"/>
          <w:sz w:val="22"/>
          <w:szCs w:val="22"/>
          <w:highlight w:val="none"/>
          <w:u w:val="single"/>
          <w:lang w:val="zh-CN"/>
        </w:rPr>
        <w:t>价格给予</w:t>
      </w:r>
      <w:r>
        <w:rPr>
          <w:rFonts w:hint="eastAsia" w:ascii="新宋体" w:hAnsi="新宋体" w:eastAsia="新宋体" w:cs="新宋体"/>
          <w:b/>
          <w:bCs/>
          <w:color w:val="auto"/>
          <w:sz w:val="22"/>
          <w:szCs w:val="22"/>
          <w:highlight w:val="none"/>
          <w:u w:val="single"/>
          <w:lang w:val="en-US" w:eastAsia="zh-CN"/>
        </w:rPr>
        <w:t>1</w:t>
      </w:r>
      <w:r>
        <w:rPr>
          <w:rFonts w:hint="eastAsia" w:ascii="新宋体" w:hAnsi="新宋体" w:eastAsia="新宋体" w:cs="新宋体"/>
          <w:b/>
          <w:bCs/>
          <w:color w:val="auto"/>
          <w:sz w:val="22"/>
          <w:szCs w:val="22"/>
          <w:highlight w:val="none"/>
          <w:u w:val="single"/>
        </w:rPr>
        <w:t>0</w:t>
      </w:r>
      <w:r>
        <w:rPr>
          <w:rFonts w:hint="eastAsia" w:ascii="新宋体" w:hAnsi="新宋体" w:eastAsia="新宋体" w:cs="新宋体"/>
          <w:b/>
          <w:bCs/>
          <w:color w:val="auto"/>
          <w:sz w:val="22"/>
          <w:szCs w:val="22"/>
          <w:highlight w:val="none"/>
          <w:u w:val="single"/>
          <w:lang w:val="zh-CN"/>
        </w:rPr>
        <w:t>%的扣除</w:t>
      </w:r>
      <w:r>
        <w:rPr>
          <w:rFonts w:hint="eastAsia" w:ascii="新宋体" w:hAnsi="新宋体" w:eastAsia="新宋体" w:cs="新宋体"/>
          <w:color w:val="auto"/>
          <w:sz w:val="22"/>
          <w:szCs w:val="22"/>
          <w:highlight w:val="none"/>
          <w:lang w:val="zh-CN"/>
        </w:rPr>
        <w:t>，用扣除后的价格参与价格评分。</w:t>
      </w:r>
    </w:p>
    <w:p w14:paraId="18135FA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2D9CDE3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73FFBAE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19B8FDC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02B23F">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42" w:name="_Toc30900"/>
      <w:r>
        <w:rPr>
          <w:rFonts w:hint="eastAsia" w:ascii="新宋体" w:hAnsi="新宋体" w:eastAsia="新宋体" w:cs="新宋体"/>
          <w:b/>
          <w:bCs/>
          <w:color w:val="auto"/>
          <w:sz w:val="22"/>
          <w:szCs w:val="22"/>
          <w:highlight w:val="none"/>
        </w:rPr>
        <w:t>六、定标办法</w:t>
      </w:r>
      <w:bookmarkEnd w:id="42"/>
    </w:p>
    <w:p w14:paraId="17F8012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65D29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2D6682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586045E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170F6C5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70D9BAD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65F655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1B450CF9">
      <w:pPr>
        <w:spacing w:line="460" w:lineRule="exact"/>
        <w:ind w:firstLine="442" w:firstLineChars="200"/>
        <w:outlineLvl w:val="1"/>
        <w:rPr>
          <w:rFonts w:hint="eastAsia" w:ascii="新宋体" w:hAnsi="新宋体" w:eastAsia="新宋体" w:cs="新宋体"/>
          <w:b/>
          <w:color w:val="auto"/>
          <w:sz w:val="22"/>
          <w:szCs w:val="22"/>
          <w:highlight w:val="none"/>
        </w:rPr>
      </w:pPr>
      <w:bookmarkStart w:id="43" w:name="_Toc25585"/>
      <w:r>
        <w:rPr>
          <w:rFonts w:hint="eastAsia" w:ascii="新宋体" w:hAnsi="新宋体" w:eastAsia="新宋体" w:cs="新宋体"/>
          <w:b/>
          <w:color w:val="auto"/>
          <w:sz w:val="22"/>
          <w:szCs w:val="22"/>
          <w:highlight w:val="none"/>
        </w:rPr>
        <w:t>七、投标人义务</w:t>
      </w:r>
      <w:bookmarkEnd w:id="43"/>
    </w:p>
    <w:p w14:paraId="2F8ECE3F">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投标人应随时接受评标委员会的询标，解答包括有关的商务技术、报价问题等。评标结束，</w:t>
      </w:r>
      <w:r>
        <w:rPr>
          <w:rFonts w:hint="eastAsia" w:ascii="新宋体" w:hAnsi="新宋体" w:eastAsia="新宋体" w:cs="新宋体"/>
          <w:color w:val="auto"/>
          <w:sz w:val="22"/>
          <w:szCs w:val="22"/>
          <w:highlight w:val="none"/>
          <w:lang w:val="en-US" w:eastAsia="zh-CN"/>
        </w:rPr>
        <w:t>所有评标资料存招标机构备查。</w:t>
      </w:r>
    </w:p>
    <w:p w14:paraId="0D0B06D9">
      <w:pPr>
        <w:spacing w:line="460" w:lineRule="exact"/>
        <w:ind w:firstLine="442"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2、项目开评标结束后，投标供应商须提供纸质投标响应文件并加盖单位公章一份，送至代理公司。</w:t>
      </w:r>
    </w:p>
    <w:sectPr>
      <w:headerReference r:id="rId12" w:type="default"/>
      <w:footerReference r:id="rId13"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5F17">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46AA">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E6B9">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A7B0">
    <w:pPr>
      <w:pStyle w:val="35"/>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8A67FA">
                          <w:pPr>
                            <w:pStyle w:val="35"/>
                          </w:pPr>
                          <w:r>
                            <w:fldChar w:fldCharType="begin"/>
                          </w:r>
                          <w:r>
                            <w:instrText xml:space="preserve"> PAGE  \* MERGEFORMAT </w:instrText>
                          </w:r>
                          <w:r>
                            <w:fldChar w:fldCharType="separate"/>
                          </w:r>
                          <w:r>
                            <w:t>44</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x0wuu2wEAAMADAAAOAAAAAAAAAAEA&#10;IAAAAB4BAABkcnMvZTJvRG9jLnhtbFBLBQYAAAAABgAGAFkBAABrBQAAAAA=&#10;">
              <v:fill on="f" focussize="0,0"/>
              <v:stroke on="f"/>
              <v:imagedata o:title=""/>
              <o:lock v:ext="edit" aspectratio="f"/>
              <v:textbox inset="0mm,0mm,0mm,0mm" style="mso-fit-shape-to-text:t;">
                <w:txbxContent>
                  <w:p w14:paraId="008A67FA">
                    <w:pPr>
                      <w:pStyle w:val="3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11B9A">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406355">
                          <w:pPr>
                            <w:pStyle w:val="35"/>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qn2d/2wEAAMEDAAAOAAAAAAAAAAEA&#10;IAAAAB4BAABkcnMvZTJvRG9jLnhtbFBLBQYAAAAABgAGAFkBAABrBQAAAAA=&#10;">
              <v:fill on="f" focussize="0,0"/>
              <v:stroke on="f"/>
              <v:imagedata o:title=""/>
              <o:lock v:ext="edit" aspectratio="f"/>
              <v:textbox inset="0mm,0mm,0mm,0mm" style="mso-fit-shape-to-text:t;">
                <w:txbxContent>
                  <w:p w14:paraId="55406355">
                    <w:pPr>
                      <w:pStyle w:val="3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B077">
    <w:pPr>
      <w:pStyle w:val="3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CEC35A">
                          <w:pPr>
                            <w:pStyle w:val="35"/>
                          </w:pPr>
                          <w:r>
                            <w:fldChar w:fldCharType="begin"/>
                          </w:r>
                          <w:r>
                            <w:instrText xml:space="preserve"> PAGE  \* MERGEFORMAT </w:instrText>
                          </w:r>
                          <w:r>
                            <w:fldChar w:fldCharType="separate"/>
                          </w:r>
                          <w:r>
                            <w:t>70</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0Pe+9twBAADBAwAADgAAAAAAAAAB&#10;ACAAAAAeAQAAZHJzL2Uyb0RvYy54bWxQSwUGAAAAAAYABgBZAQAAbAUAAAAA&#10;">
              <v:fill on="f" focussize="0,0"/>
              <v:stroke on="f"/>
              <v:imagedata o:title=""/>
              <o:lock v:ext="edit" aspectratio="f"/>
              <v:textbox inset="0mm,0mm,0mm,0mm" style="mso-fit-shape-to-text:t;">
                <w:txbxContent>
                  <w:p w14:paraId="44CEC35A">
                    <w:pPr>
                      <w:pStyle w:val="3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4794">
    <w:pPr>
      <w:pStyle w:val="37"/>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7BBD">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7BF5">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E1CD">
    <w:pPr>
      <w:pStyle w:val="37"/>
      <w:pBdr>
        <w:bottom w:val="single" w:color="auto" w:sz="4" w:space="1"/>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WZLCZB（L）-2025-06069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D050">
    <w:pPr>
      <w:pStyle w:val="37"/>
      <w:pBdr>
        <w:bottom w:val="single" w:color="auto" w:sz="4" w:space="0"/>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23016B"/>
    <w:rsid w:val="00114F8F"/>
    <w:rsid w:val="001247D2"/>
    <w:rsid w:val="0016386F"/>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060C"/>
    <w:rsid w:val="004A27BA"/>
    <w:rsid w:val="004A2F76"/>
    <w:rsid w:val="004C7355"/>
    <w:rsid w:val="004F38A8"/>
    <w:rsid w:val="0050192E"/>
    <w:rsid w:val="00514B33"/>
    <w:rsid w:val="0052303E"/>
    <w:rsid w:val="00531D10"/>
    <w:rsid w:val="0054395A"/>
    <w:rsid w:val="00553434"/>
    <w:rsid w:val="005A1959"/>
    <w:rsid w:val="005B70F8"/>
    <w:rsid w:val="005D6717"/>
    <w:rsid w:val="006062E4"/>
    <w:rsid w:val="00614721"/>
    <w:rsid w:val="00646482"/>
    <w:rsid w:val="00685BCD"/>
    <w:rsid w:val="006B331A"/>
    <w:rsid w:val="006C1E10"/>
    <w:rsid w:val="00707C13"/>
    <w:rsid w:val="00735D24"/>
    <w:rsid w:val="00736815"/>
    <w:rsid w:val="007420F5"/>
    <w:rsid w:val="00771B8F"/>
    <w:rsid w:val="00796C50"/>
    <w:rsid w:val="007A3B10"/>
    <w:rsid w:val="007A7842"/>
    <w:rsid w:val="007B70D7"/>
    <w:rsid w:val="007C4878"/>
    <w:rsid w:val="007D38F4"/>
    <w:rsid w:val="008226D3"/>
    <w:rsid w:val="008314E6"/>
    <w:rsid w:val="008908E9"/>
    <w:rsid w:val="008C2830"/>
    <w:rsid w:val="008D1115"/>
    <w:rsid w:val="008D1DFF"/>
    <w:rsid w:val="008D2667"/>
    <w:rsid w:val="008D5F21"/>
    <w:rsid w:val="008D64B4"/>
    <w:rsid w:val="008D74D3"/>
    <w:rsid w:val="008E54EB"/>
    <w:rsid w:val="008E5C50"/>
    <w:rsid w:val="00936A15"/>
    <w:rsid w:val="009532C5"/>
    <w:rsid w:val="00967530"/>
    <w:rsid w:val="0097459E"/>
    <w:rsid w:val="009954B6"/>
    <w:rsid w:val="009D1704"/>
    <w:rsid w:val="009E0D18"/>
    <w:rsid w:val="00A046B4"/>
    <w:rsid w:val="00A134AF"/>
    <w:rsid w:val="00A21536"/>
    <w:rsid w:val="00A8036E"/>
    <w:rsid w:val="00A8362E"/>
    <w:rsid w:val="00AA35BB"/>
    <w:rsid w:val="00AA3A60"/>
    <w:rsid w:val="00AA6AA6"/>
    <w:rsid w:val="00AF1028"/>
    <w:rsid w:val="00B00BD6"/>
    <w:rsid w:val="00B77AFF"/>
    <w:rsid w:val="00BB11D1"/>
    <w:rsid w:val="00BB35F7"/>
    <w:rsid w:val="00BB60B4"/>
    <w:rsid w:val="00BD05C0"/>
    <w:rsid w:val="00BD683C"/>
    <w:rsid w:val="00BF5765"/>
    <w:rsid w:val="00C22D19"/>
    <w:rsid w:val="00C54890"/>
    <w:rsid w:val="00C64900"/>
    <w:rsid w:val="00CC755F"/>
    <w:rsid w:val="00CD124F"/>
    <w:rsid w:val="00CD68F5"/>
    <w:rsid w:val="00CF5067"/>
    <w:rsid w:val="00CF5E54"/>
    <w:rsid w:val="00D00DC8"/>
    <w:rsid w:val="00D13234"/>
    <w:rsid w:val="00D13260"/>
    <w:rsid w:val="00D32D45"/>
    <w:rsid w:val="00D55307"/>
    <w:rsid w:val="00D85F60"/>
    <w:rsid w:val="00D94D28"/>
    <w:rsid w:val="00DA0B56"/>
    <w:rsid w:val="00DE6665"/>
    <w:rsid w:val="00DF0B59"/>
    <w:rsid w:val="00DF3740"/>
    <w:rsid w:val="00DF3D70"/>
    <w:rsid w:val="00E40A4F"/>
    <w:rsid w:val="00E94F49"/>
    <w:rsid w:val="00EA49D5"/>
    <w:rsid w:val="00ED3FC2"/>
    <w:rsid w:val="00EE4223"/>
    <w:rsid w:val="00EF170E"/>
    <w:rsid w:val="00EF6E2E"/>
    <w:rsid w:val="00F114E1"/>
    <w:rsid w:val="00F25987"/>
    <w:rsid w:val="00F25C44"/>
    <w:rsid w:val="00F44E97"/>
    <w:rsid w:val="00F52B44"/>
    <w:rsid w:val="00F6186D"/>
    <w:rsid w:val="00F61C6E"/>
    <w:rsid w:val="00FA54A2"/>
    <w:rsid w:val="00FB6B26"/>
    <w:rsid w:val="00FE103E"/>
    <w:rsid w:val="00FF7FAD"/>
    <w:rsid w:val="018467BF"/>
    <w:rsid w:val="0186120B"/>
    <w:rsid w:val="01FC34D5"/>
    <w:rsid w:val="022218C6"/>
    <w:rsid w:val="024B6CB8"/>
    <w:rsid w:val="02BB6FC4"/>
    <w:rsid w:val="03034029"/>
    <w:rsid w:val="032E2252"/>
    <w:rsid w:val="032F3562"/>
    <w:rsid w:val="03324729"/>
    <w:rsid w:val="03AD3752"/>
    <w:rsid w:val="03DF364B"/>
    <w:rsid w:val="03EA245A"/>
    <w:rsid w:val="03F34262"/>
    <w:rsid w:val="03FD6292"/>
    <w:rsid w:val="04037386"/>
    <w:rsid w:val="043163B0"/>
    <w:rsid w:val="045C452F"/>
    <w:rsid w:val="047C4CC6"/>
    <w:rsid w:val="04A92D3F"/>
    <w:rsid w:val="04D51825"/>
    <w:rsid w:val="05427BAF"/>
    <w:rsid w:val="05452908"/>
    <w:rsid w:val="05452DFC"/>
    <w:rsid w:val="05624EF4"/>
    <w:rsid w:val="05F568B9"/>
    <w:rsid w:val="06C21F22"/>
    <w:rsid w:val="06F9503D"/>
    <w:rsid w:val="073C1AF2"/>
    <w:rsid w:val="07B47481"/>
    <w:rsid w:val="07DC6755"/>
    <w:rsid w:val="086A08B5"/>
    <w:rsid w:val="08882FDF"/>
    <w:rsid w:val="08C806A7"/>
    <w:rsid w:val="08F8136C"/>
    <w:rsid w:val="09935664"/>
    <w:rsid w:val="09B92103"/>
    <w:rsid w:val="0A551B3B"/>
    <w:rsid w:val="0AC843B2"/>
    <w:rsid w:val="0B0D7095"/>
    <w:rsid w:val="0B776A09"/>
    <w:rsid w:val="0B986F37"/>
    <w:rsid w:val="0C3A6B03"/>
    <w:rsid w:val="0C8560BE"/>
    <w:rsid w:val="0C9870EE"/>
    <w:rsid w:val="0CAB711C"/>
    <w:rsid w:val="0CCA7209"/>
    <w:rsid w:val="0D3137EF"/>
    <w:rsid w:val="0D5D1121"/>
    <w:rsid w:val="0DF60623"/>
    <w:rsid w:val="0E4927CA"/>
    <w:rsid w:val="0EC7671B"/>
    <w:rsid w:val="0EC91DEA"/>
    <w:rsid w:val="0ED800D2"/>
    <w:rsid w:val="0F2C4641"/>
    <w:rsid w:val="0F2E09A0"/>
    <w:rsid w:val="0FB07E20"/>
    <w:rsid w:val="0FF77685"/>
    <w:rsid w:val="1002696F"/>
    <w:rsid w:val="10394744"/>
    <w:rsid w:val="108F2E02"/>
    <w:rsid w:val="10DB0515"/>
    <w:rsid w:val="10F1215E"/>
    <w:rsid w:val="11003D8B"/>
    <w:rsid w:val="11321A41"/>
    <w:rsid w:val="11717CE3"/>
    <w:rsid w:val="11E132E5"/>
    <w:rsid w:val="11ED7B1C"/>
    <w:rsid w:val="12184AF4"/>
    <w:rsid w:val="122C65DA"/>
    <w:rsid w:val="125E4936"/>
    <w:rsid w:val="1265592B"/>
    <w:rsid w:val="128A342F"/>
    <w:rsid w:val="128F4028"/>
    <w:rsid w:val="12901575"/>
    <w:rsid w:val="12C3021C"/>
    <w:rsid w:val="13816D08"/>
    <w:rsid w:val="149C51EC"/>
    <w:rsid w:val="14B5157D"/>
    <w:rsid w:val="14E74D4E"/>
    <w:rsid w:val="156D5F48"/>
    <w:rsid w:val="159C38EA"/>
    <w:rsid w:val="15A041C1"/>
    <w:rsid w:val="15BC58B2"/>
    <w:rsid w:val="15DA6115"/>
    <w:rsid w:val="15EC3E8F"/>
    <w:rsid w:val="15EC6B3C"/>
    <w:rsid w:val="160F7CF5"/>
    <w:rsid w:val="1633675E"/>
    <w:rsid w:val="16600F53"/>
    <w:rsid w:val="16777578"/>
    <w:rsid w:val="16DA2C75"/>
    <w:rsid w:val="16E94DDC"/>
    <w:rsid w:val="172303F2"/>
    <w:rsid w:val="17231DF9"/>
    <w:rsid w:val="17804127"/>
    <w:rsid w:val="17B45B78"/>
    <w:rsid w:val="17CD738B"/>
    <w:rsid w:val="18BB10D3"/>
    <w:rsid w:val="19827E9B"/>
    <w:rsid w:val="19947A86"/>
    <w:rsid w:val="1A0C2E14"/>
    <w:rsid w:val="1A206975"/>
    <w:rsid w:val="1A34003C"/>
    <w:rsid w:val="1A5A2FAF"/>
    <w:rsid w:val="1B0B74EB"/>
    <w:rsid w:val="1B253D72"/>
    <w:rsid w:val="1B4733C9"/>
    <w:rsid w:val="1B98614F"/>
    <w:rsid w:val="1BD913F7"/>
    <w:rsid w:val="1C1756AC"/>
    <w:rsid w:val="1C352B45"/>
    <w:rsid w:val="1C3F7AD4"/>
    <w:rsid w:val="1C7C085F"/>
    <w:rsid w:val="1C861F4B"/>
    <w:rsid w:val="1C912B17"/>
    <w:rsid w:val="1C9F2536"/>
    <w:rsid w:val="1D0832F4"/>
    <w:rsid w:val="1D3C6CD5"/>
    <w:rsid w:val="1D640462"/>
    <w:rsid w:val="1D6D17B1"/>
    <w:rsid w:val="1D735BB8"/>
    <w:rsid w:val="1DB46A8A"/>
    <w:rsid w:val="1DF65C9E"/>
    <w:rsid w:val="1E3936A0"/>
    <w:rsid w:val="1E464A9C"/>
    <w:rsid w:val="1EBC5187"/>
    <w:rsid w:val="1ED458AC"/>
    <w:rsid w:val="1EE61043"/>
    <w:rsid w:val="1F0F6FBE"/>
    <w:rsid w:val="1F17285B"/>
    <w:rsid w:val="1F570348"/>
    <w:rsid w:val="1FDE2E86"/>
    <w:rsid w:val="1FE61BAC"/>
    <w:rsid w:val="203D19AC"/>
    <w:rsid w:val="204A7DAF"/>
    <w:rsid w:val="208E7EC9"/>
    <w:rsid w:val="20AB51F5"/>
    <w:rsid w:val="20B73C37"/>
    <w:rsid w:val="20E249C1"/>
    <w:rsid w:val="21103347"/>
    <w:rsid w:val="21CB7E10"/>
    <w:rsid w:val="22024488"/>
    <w:rsid w:val="226F7886"/>
    <w:rsid w:val="22A45FF1"/>
    <w:rsid w:val="234019B6"/>
    <w:rsid w:val="234A01C1"/>
    <w:rsid w:val="235C2024"/>
    <w:rsid w:val="23812DAF"/>
    <w:rsid w:val="23960FD3"/>
    <w:rsid w:val="23B74F75"/>
    <w:rsid w:val="23E0059C"/>
    <w:rsid w:val="24001B1B"/>
    <w:rsid w:val="24077A99"/>
    <w:rsid w:val="242B1392"/>
    <w:rsid w:val="2457662A"/>
    <w:rsid w:val="2479598D"/>
    <w:rsid w:val="249917FE"/>
    <w:rsid w:val="24CD44AE"/>
    <w:rsid w:val="25293F80"/>
    <w:rsid w:val="25EE0703"/>
    <w:rsid w:val="26494ECA"/>
    <w:rsid w:val="267D4943"/>
    <w:rsid w:val="26971450"/>
    <w:rsid w:val="273974AC"/>
    <w:rsid w:val="277E328A"/>
    <w:rsid w:val="27800A53"/>
    <w:rsid w:val="27DA7E77"/>
    <w:rsid w:val="27EA138D"/>
    <w:rsid w:val="27FE3662"/>
    <w:rsid w:val="282A596C"/>
    <w:rsid w:val="286363AA"/>
    <w:rsid w:val="288D4D37"/>
    <w:rsid w:val="289934D7"/>
    <w:rsid w:val="28F756F5"/>
    <w:rsid w:val="29450DCF"/>
    <w:rsid w:val="294A14CE"/>
    <w:rsid w:val="294A5B24"/>
    <w:rsid w:val="294B4C19"/>
    <w:rsid w:val="295773B4"/>
    <w:rsid w:val="296F4DB1"/>
    <w:rsid w:val="29766561"/>
    <w:rsid w:val="2A0A2FCE"/>
    <w:rsid w:val="2A39707D"/>
    <w:rsid w:val="2A6B7958"/>
    <w:rsid w:val="2AA4120E"/>
    <w:rsid w:val="2ABE533E"/>
    <w:rsid w:val="2AFF6B5B"/>
    <w:rsid w:val="2B3109E2"/>
    <w:rsid w:val="2B37027E"/>
    <w:rsid w:val="2B3C521A"/>
    <w:rsid w:val="2BAC735E"/>
    <w:rsid w:val="2BCF283B"/>
    <w:rsid w:val="2BD164AF"/>
    <w:rsid w:val="2BD94738"/>
    <w:rsid w:val="2C382AA1"/>
    <w:rsid w:val="2C7B2CB2"/>
    <w:rsid w:val="2C98683F"/>
    <w:rsid w:val="2D525590"/>
    <w:rsid w:val="2D661C74"/>
    <w:rsid w:val="2D906F26"/>
    <w:rsid w:val="2DA1427C"/>
    <w:rsid w:val="2DA614F1"/>
    <w:rsid w:val="2DC941D1"/>
    <w:rsid w:val="2DF2720A"/>
    <w:rsid w:val="2E4E0912"/>
    <w:rsid w:val="2E7F2198"/>
    <w:rsid w:val="2E8A3B33"/>
    <w:rsid w:val="2F9C3887"/>
    <w:rsid w:val="2FE861ED"/>
    <w:rsid w:val="303A0CA6"/>
    <w:rsid w:val="304C3F78"/>
    <w:rsid w:val="3081702D"/>
    <w:rsid w:val="309054B1"/>
    <w:rsid w:val="30950C74"/>
    <w:rsid w:val="30EC167B"/>
    <w:rsid w:val="311819DE"/>
    <w:rsid w:val="311E5564"/>
    <w:rsid w:val="31AE4612"/>
    <w:rsid w:val="31E7649F"/>
    <w:rsid w:val="31FC35ED"/>
    <w:rsid w:val="32180206"/>
    <w:rsid w:val="325E7BE3"/>
    <w:rsid w:val="327610F4"/>
    <w:rsid w:val="32D87CB9"/>
    <w:rsid w:val="32DD22A3"/>
    <w:rsid w:val="33B47B96"/>
    <w:rsid w:val="34316D0C"/>
    <w:rsid w:val="343F1028"/>
    <w:rsid w:val="34990F0F"/>
    <w:rsid w:val="35104FE2"/>
    <w:rsid w:val="351C244C"/>
    <w:rsid w:val="354B3256"/>
    <w:rsid w:val="35541EFF"/>
    <w:rsid w:val="35686326"/>
    <w:rsid w:val="356F19BB"/>
    <w:rsid w:val="35D91F1A"/>
    <w:rsid w:val="35F1444A"/>
    <w:rsid w:val="369C5618"/>
    <w:rsid w:val="369C7F24"/>
    <w:rsid w:val="37396137"/>
    <w:rsid w:val="374E32B6"/>
    <w:rsid w:val="37B91BD5"/>
    <w:rsid w:val="37C11A3A"/>
    <w:rsid w:val="37FF42EC"/>
    <w:rsid w:val="38247641"/>
    <w:rsid w:val="382E199E"/>
    <w:rsid w:val="383264F2"/>
    <w:rsid w:val="385F23EF"/>
    <w:rsid w:val="387566FB"/>
    <w:rsid w:val="38B44ED3"/>
    <w:rsid w:val="38B81160"/>
    <w:rsid w:val="38E65928"/>
    <w:rsid w:val="397E6A4F"/>
    <w:rsid w:val="3A51759A"/>
    <w:rsid w:val="3A7B19DF"/>
    <w:rsid w:val="3AA848D5"/>
    <w:rsid w:val="3AFD61EB"/>
    <w:rsid w:val="3B4F048A"/>
    <w:rsid w:val="3B67578F"/>
    <w:rsid w:val="3BA349BC"/>
    <w:rsid w:val="3BBB4A14"/>
    <w:rsid w:val="3BC05231"/>
    <w:rsid w:val="3BCE3E71"/>
    <w:rsid w:val="3BEE5F3E"/>
    <w:rsid w:val="3C3E127F"/>
    <w:rsid w:val="3C657396"/>
    <w:rsid w:val="3CF84967"/>
    <w:rsid w:val="3D312EAA"/>
    <w:rsid w:val="3D7F5975"/>
    <w:rsid w:val="3DB750AB"/>
    <w:rsid w:val="3DBB45B4"/>
    <w:rsid w:val="3DD73B01"/>
    <w:rsid w:val="3DD86EA7"/>
    <w:rsid w:val="3DEE608D"/>
    <w:rsid w:val="3E397463"/>
    <w:rsid w:val="3E8D4B19"/>
    <w:rsid w:val="3EA60D39"/>
    <w:rsid w:val="3ECA6C84"/>
    <w:rsid w:val="3F1D716E"/>
    <w:rsid w:val="3F7B1982"/>
    <w:rsid w:val="3FC76845"/>
    <w:rsid w:val="3FED43D5"/>
    <w:rsid w:val="40AA52F7"/>
    <w:rsid w:val="413B5C69"/>
    <w:rsid w:val="41546829"/>
    <w:rsid w:val="415A24CB"/>
    <w:rsid w:val="417C3CCC"/>
    <w:rsid w:val="420A07CB"/>
    <w:rsid w:val="420A76EB"/>
    <w:rsid w:val="42155D9B"/>
    <w:rsid w:val="425177C5"/>
    <w:rsid w:val="42CB4DE2"/>
    <w:rsid w:val="42F16DD6"/>
    <w:rsid w:val="43466B0C"/>
    <w:rsid w:val="436639E6"/>
    <w:rsid w:val="43BB670A"/>
    <w:rsid w:val="43E51F12"/>
    <w:rsid w:val="4428475D"/>
    <w:rsid w:val="445C0222"/>
    <w:rsid w:val="44817E8C"/>
    <w:rsid w:val="44F00B6E"/>
    <w:rsid w:val="45477EF9"/>
    <w:rsid w:val="45554E75"/>
    <w:rsid w:val="45594C3C"/>
    <w:rsid w:val="4574179F"/>
    <w:rsid w:val="457C1B2E"/>
    <w:rsid w:val="45906B8B"/>
    <w:rsid w:val="45917ACD"/>
    <w:rsid w:val="4595232B"/>
    <w:rsid w:val="45D26FE5"/>
    <w:rsid w:val="462C1386"/>
    <w:rsid w:val="463C1BAE"/>
    <w:rsid w:val="46441D9E"/>
    <w:rsid w:val="46503282"/>
    <w:rsid w:val="46BD3CA4"/>
    <w:rsid w:val="475A07E9"/>
    <w:rsid w:val="47A96B72"/>
    <w:rsid w:val="48260166"/>
    <w:rsid w:val="485305FB"/>
    <w:rsid w:val="487F1B0E"/>
    <w:rsid w:val="48876C0F"/>
    <w:rsid w:val="491B366B"/>
    <w:rsid w:val="492A2FE2"/>
    <w:rsid w:val="492E03F5"/>
    <w:rsid w:val="49343D97"/>
    <w:rsid w:val="49677439"/>
    <w:rsid w:val="4980390C"/>
    <w:rsid w:val="49A52B1C"/>
    <w:rsid w:val="49C12AD9"/>
    <w:rsid w:val="49F025E3"/>
    <w:rsid w:val="4A28749A"/>
    <w:rsid w:val="4A4236FE"/>
    <w:rsid w:val="4A483FAB"/>
    <w:rsid w:val="4C220063"/>
    <w:rsid w:val="4C3115BF"/>
    <w:rsid w:val="4C3D588C"/>
    <w:rsid w:val="4C612A6B"/>
    <w:rsid w:val="4C813585"/>
    <w:rsid w:val="4D061894"/>
    <w:rsid w:val="4D2816DB"/>
    <w:rsid w:val="4D5A04CE"/>
    <w:rsid w:val="4D8611B8"/>
    <w:rsid w:val="4E8A4880"/>
    <w:rsid w:val="4E9E0795"/>
    <w:rsid w:val="4F0951AA"/>
    <w:rsid w:val="4F2D51FE"/>
    <w:rsid w:val="4F515808"/>
    <w:rsid w:val="4FD26E41"/>
    <w:rsid w:val="4FF56E87"/>
    <w:rsid w:val="50102D9C"/>
    <w:rsid w:val="50416802"/>
    <w:rsid w:val="509829D7"/>
    <w:rsid w:val="50E87770"/>
    <w:rsid w:val="51036AC4"/>
    <w:rsid w:val="51060E5C"/>
    <w:rsid w:val="511B0D44"/>
    <w:rsid w:val="521D22F0"/>
    <w:rsid w:val="523D381C"/>
    <w:rsid w:val="523E3D9D"/>
    <w:rsid w:val="524E7395"/>
    <w:rsid w:val="5260027E"/>
    <w:rsid w:val="526A62DE"/>
    <w:rsid w:val="526E4AB1"/>
    <w:rsid w:val="52B13397"/>
    <w:rsid w:val="536A5D24"/>
    <w:rsid w:val="53995D1F"/>
    <w:rsid w:val="53A95EA9"/>
    <w:rsid w:val="53BD4AED"/>
    <w:rsid w:val="53F740CA"/>
    <w:rsid w:val="54592004"/>
    <w:rsid w:val="545A4B8F"/>
    <w:rsid w:val="54DA0E71"/>
    <w:rsid w:val="54E76F90"/>
    <w:rsid w:val="54EF4893"/>
    <w:rsid w:val="54F9100E"/>
    <w:rsid w:val="55096C5B"/>
    <w:rsid w:val="559F20CE"/>
    <w:rsid w:val="55A72FAC"/>
    <w:rsid w:val="55D45B38"/>
    <w:rsid w:val="56132851"/>
    <w:rsid w:val="5631506E"/>
    <w:rsid w:val="56387D41"/>
    <w:rsid w:val="564D3C60"/>
    <w:rsid w:val="56836AD2"/>
    <w:rsid w:val="569734AB"/>
    <w:rsid w:val="5697739D"/>
    <w:rsid w:val="569A5125"/>
    <w:rsid w:val="56A94B66"/>
    <w:rsid w:val="56CF72A8"/>
    <w:rsid w:val="56E1071C"/>
    <w:rsid w:val="56F3437C"/>
    <w:rsid w:val="5776728C"/>
    <w:rsid w:val="57AE1AA8"/>
    <w:rsid w:val="57DE1290"/>
    <w:rsid w:val="58104109"/>
    <w:rsid w:val="58474BA7"/>
    <w:rsid w:val="58E30CBE"/>
    <w:rsid w:val="58E4719A"/>
    <w:rsid w:val="595F1EA8"/>
    <w:rsid w:val="59B612DD"/>
    <w:rsid w:val="59B6233E"/>
    <w:rsid w:val="59E063E4"/>
    <w:rsid w:val="5A185214"/>
    <w:rsid w:val="5A842D68"/>
    <w:rsid w:val="5AC13BD8"/>
    <w:rsid w:val="5AD62D8F"/>
    <w:rsid w:val="5BFA4419"/>
    <w:rsid w:val="5CB54038"/>
    <w:rsid w:val="5D373386"/>
    <w:rsid w:val="5D5A26BF"/>
    <w:rsid w:val="5DDB742E"/>
    <w:rsid w:val="5E5752D5"/>
    <w:rsid w:val="5E68742F"/>
    <w:rsid w:val="5E6F556C"/>
    <w:rsid w:val="5E7A402D"/>
    <w:rsid w:val="5E91246B"/>
    <w:rsid w:val="5EC97F61"/>
    <w:rsid w:val="5EE25574"/>
    <w:rsid w:val="5F0150E7"/>
    <w:rsid w:val="5F4F16DD"/>
    <w:rsid w:val="5F6C13A4"/>
    <w:rsid w:val="5FCC3ACA"/>
    <w:rsid w:val="5FCF323C"/>
    <w:rsid w:val="5FDD5B23"/>
    <w:rsid w:val="6005003F"/>
    <w:rsid w:val="604F6C39"/>
    <w:rsid w:val="6108620B"/>
    <w:rsid w:val="610B793F"/>
    <w:rsid w:val="6179123D"/>
    <w:rsid w:val="61A506E6"/>
    <w:rsid w:val="61E9695C"/>
    <w:rsid w:val="61EB0BE3"/>
    <w:rsid w:val="61EC5559"/>
    <w:rsid w:val="62082641"/>
    <w:rsid w:val="628A65E1"/>
    <w:rsid w:val="62BF43CA"/>
    <w:rsid w:val="63032814"/>
    <w:rsid w:val="63686C43"/>
    <w:rsid w:val="63857C4A"/>
    <w:rsid w:val="639F2463"/>
    <w:rsid w:val="63BC351D"/>
    <w:rsid w:val="63EC0B11"/>
    <w:rsid w:val="64046FDC"/>
    <w:rsid w:val="64FC2FC1"/>
    <w:rsid w:val="65030035"/>
    <w:rsid w:val="652362C1"/>
    <w:rsid w:val="65893078"/>
    <w:rsid w:val="6671225B"/>
    <w:rsid w:val="66811B16"/>
    <w:rsid w:val="66E75E1D"/>
    <w:rsid w:val="67034764"/>
    <w:rsid w:val="677A2EF9"/>
    <w:rsid w:val="67871780"/>
    <w:rsid w:val="67AD177C"/>
    <w:rsid w:val="682B6460"/>
    <w:rsid w:val="68E26FD4"/>
    <w:rsid w:val="692142F9"/>
    <w:rsid w:val="69A25058"/>
    <w:rsid w:val="69E9781D"/>
    <w:rsid w:val="6A64025D"/>
    <w:rsid w:val="6B1B1EA9"/>
    <w:rsid w:val="6B5A74D7"/>
    <w:rsid w:val="6B5B0D31"/>
    <w:rsid w:val="6B7059D6"/>
    <w:rsid w:val="6B916DF5"/>
    <w:rsid w:val="6BD940E2"/>
    <w:rsid w:val="6C0A198A"/>
    <w:rsid w:val="6C1306D7"/>
    <w:rsid w:val="6C164AAF"/>
    <w:rsid w:val="6C421A44"/>
    <w:rsid w:val="6CA25D5C"/>
    <w:rsid w:val="6CCA2470"/>
    <w:rsid w:val="6CE47B9F"/>
    <w:rsid w:val="6D1E509F"/>
    <w:rsid w:val="6D3F5B16"/>
    <w:rsid w:val="6DB04ECC"/>
    <w:rsid w:val="6DDA52F1"/>
    <w:rsid w:val="6E1B2F82"/>
    <w:rsid w:val="6E2C24ED"/>
    <w:rsid w:val="6E9259E3"/>
    <w:rsid w:val="6EF50787"/>
    <w:rsid w:val="6F2A2D4B"/>
    <w:rsid w:val="6F57467A"/>
    <w:rsid w:val="6F5F4920"/>
    <w:rsid w:val="6F812F6E"/>
    <w:rsid w:val="6F912A64"/>
    <w:rsid w:val="6FAB7229"/>
    <w:rsid w:val="70565D57"/>
    <w:rsid w:val="708E4896"/>
    <w:rsid w:val="70D74920"/>
    <w:rsid w:val="71113E54"/>
    <w:rsid w:val="72255594"/>
    <w:rsid w:val="72276A6D"/>
    <w:rsid w:val="724F0D1A"/>
    <w:rsid w:val="72774E61"/>
    <w:rsid w:val="729D604D"/>
    <w:rsid w:val="72CC5D9A"/>
    <w:rsid w:val="72FF6DC6"/>
    <w:rsid w:val="736E54B7"/>
    <w:rsid w:val="73A62BBC"/>
    <w:rsid w:val="73C635B0"/>
    <w:rsid w:val="74290309"/>
    <w:rsid w:val="747C2A00"/>
    <w:rsid w:val="74D66A8A"/>
    <w:rsid w:val="74F108C2"/>
    <w:rsid w:val="75001B03"/>
    <w:rsid w:val="75371D97"/>
    <w:rsid w:val="755B4DCA"/>
    <w:rsid w:val="75DE3D25"/>
    <w:rsid w:val="76342011"/>
    <w:rsid w:val="763E70DC"/>
    <w:rsid w:val="76417087"/>
    <w:rsid w:val="7661289E"/>
    <w:rsid w:val="766137D0"/>
    <w:rsid w:val="76710FD8"/>
    <w:rsid w:val="76866E1C"/>
    <w:rsid w:val="76913FEB"/>
    <w:rsid w:val="76A12B3C"/>
    <w:rsid w:val="76C30A85"/>
    <w:rsid w:val="77091992"/>
    <w:rsid w:val="771A774E"/>
    <w:rsid w:val="773C3640"/>
    <w:rsid w:val="776B6940"/>
    <w:rsid w:val="77BA035C"/>
    <w:rsid w:val="77C15C28"/>
    <w:rsid w:val="77CF62E6"/>
    <w:rsid w:val="77EF75CC"/>
    <w:rsid w:val="78AE5BDC"/>
    <w:rsid w:val="78C733B9"/>
    <w:rsid w:val="798F12AC"/>
    <w:rsid w:val="79A20150"/>
    <w:rsid w:val="7A032BAD"/>
    <w:rsid w:val="7A2554AA"/>
    <w:rsid w:val="7A2D2774"/>
    <w:rsid w:val="7A9E7656"/>
    <w:rsid w:val="7AB715FC"/>
    <w:rsid w:val="7AB85DB5"/>
    <w:rsid w:val="7AC322A6"/>
    <w:rsid w:val="7B857465"/>
    <w:rsid w:val="7B923492"/>
    <w:rsid w:val="7BA40600"/>
    <w:rsid w:val="7BEB5A54"/>
    <w:rsid w:val="7BEC405D"/>
    <w:rsid w:val="7C692D19"/>
    <w:rsid w:val="7CCD4D16"/>
    <w:rsid w:val="7CEE2903"/>
    <w:rsid w:val="7D2506FF"/>
    <w:rsid w:val="7D5D39EA"/>
    <w:rsid w:val="7D6B2EAC"/>
    <w:rsid w:val="7D716375"/>
    <w:rsid w:val="7DB52956"/>
    <w:rsid w:val="7E367740"/>
    <w:rsid w:val="7E8965B1"/>
    <w:rsid w:val="7EDC5363"/>
    <w:rsid w:val="7F2451BB"/>
    <w:rsid w:val="7F4D1EA4"/>
    <w:rsid w:val="7F58215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35"/>
    <w:qFormat/>
    <w:uiPriority w:val="0"/>
    <w:pPr>
      <w:keepNext/>
      <w:jc w:val="center"/>
      <w:outlineLvl w:val="0"/>
    </w:pPr>
    <w:rPr>
      <w:rFonts w:eastAsia="黑体"/>
      <w:b/>
      <w:sz w:val="32"/>
      <w:szCs w:val="20"/>
    </w:rPr>
  </w:style>
  <w:style w:type="paragraph" w:styleId="6">
    <w:name w:val="heading 2"/>
    <w:basedOn w:val="1"/>
    <w:next w:val="1"/>
    <w:link w:val="184"/>
    <w:qFormat/>
    <w:uiPriority w:val="0"/>
    <w:pPr>
      <w:keepNext/>
      <w:outlineLvl w:val="1"/>
    </w:pPr>
    <w:rPr>
      <w:rFonts w:ascii="仿宋_GB2312"/>
      <w:b/>
      <w:sz w:val="28"/>
      <w:szCs w:val="32"/>
    </w:rPr>
  </w:style>
  <w:style w:type="paragraph" w:styleId="7">
    <w:name w:val="heading 3"/>
    <w:basedOn w:val="1"/>
    <w:next w:val="1"/>
    <w:link w:val="104"/>
    <w:qFormat/>
    <w:uiPriority w:val="0"/>
    <w:pPr>
      <w:keepNext/>
      <w:keepLines/>
      <w:spacing w:line="540" w:lineRule="atLeast"/>
      <w:outlineLvl w:val="2"/>
    </w:pPr>
    <w:rPr>
      <w:rFonts w:eastAsia="黑体"/>
      <w:b/>
      <w:sz w:val="28"/>
      <w:szCs w:val="20"/>
    </w:rPr>
  </w:style>
  <w:style w:type="paragraph" w:styleId="8">
    <w:name w:val="heading 4"/>
    <w:basedOn w:val="1"/>
    <w:next w:val="1"/>
    <w:link w:val="200"/>
    <w:qFormat/>
    <w:uiPriority w:val="0"/>
    <w:pPr>
      <w:keepNext/>
      <w:keepLines/>
      <w:spacing w:line="540" w:lineRule="atLeast"/>
      <w:outlineLvl w:val="3"/>
    </w:pPr>
    <w:rPr>
      <w:sz w:val="28"/>
      <w:szCs w:val="28"/>
    </w:rPr>
  </w:style>
  <w:style w:type="paragraph" w:styleId="9">
    <w:name w:val="heading 5"/>
    <w:basedOn w:val="1"/>
    <w:next w:val="1"/>
    <w:link w:val="175"/>
    <w:qFormat/>
    <w:uiPriority w:val="0"/>
    <w:pPr>
      <w:keepNext/>
      <w:keepLines/>
      <w:spacing w:before="280" w:after="290" w:line="372" w:lineRule="auto"/>
      <w:outlineLvl w:val="4"/>
    </w:pPr>
    <w:rPr>
      <w:b/>
      <w:bCs/>
      <w:kern w:val="0"/>
      <w:sz w:val="28"/>
      <w:szCs w:val="28"/>
    </w:rPr>
  </w:style>
  <w:style w:type="paragraph" w:styleId="10">
    <w:name w:val="heading 6"/>
    <w:basedOn w:val="1"/>
    <w:next w:val="11"/>
    <w:link w:val="193"/>
    <w:qFormat/>
    <w:uiPriority w:val="0"/>
    <w:pPr>
      <w:keepNext/>
      <w:keepLines/>
      <w:spacing w:before="240" w:after="64" w:line="317" w:lineRule="auto"/>
      <w:outlineLvl w:val="5"/>
    </w:pPr>
    <w:rPr>
      <w:rFonts w:ascii="Arial" w:hAnsi="Arial" w:eastAsia="黑体"/>
      <w:b/>
      <w:sz w:val="24"/>
      <w:szCs w:val="20"/>
    </w:rPr>
  </w:style>
  <w:style w:type="paragraph" w:styleId="12">
    <w:name w:val="heading 7"/>
    <w:basedOn w:val="1"/>
    <w:next w:val="11"/>
    <w:link w:val="117"/>
    <w:qFormat/>
    <w:uiPriority w:val="0"/>
    <w:pPr>
      <w:keepNext/>
      <w:keepLines/>
      <w:spacing w:before="240" w:after="64" w:line="317" w:lineRule="auto"/>
      <w:outlineLvl w:val="6"/>
    </w:pPr>
    <w:rPr>
      <w:b/>
      <w:sz w:val="24"/>
      <w:szCs w:val="20"/>
    </w:rPr>
  </w:style>
  <w:style w:type="paragraph" w:styleId="13">
    <w:name w:val="heading 8"/>
    <w:basedOn w:val="1"/>
    <w:next w:val="11"/>
    <w:link w:val="109"/>
    <w:qFormat/>
    <w:uiPriority w:val="0"/>
    <w:pPr>
      <w:keepNext/>
      <w:keepLines/>
      <w:spacing w:before="240" w:after="64" w:line="317" w:lineRule="auto"/>
      <w:outlineLvl w:val="7"/>
    </w:pPr>
    <w:rPr>
      <w:rFonts w:ascii="Arial" w:hAnsi="Arial" w:eastAsia="黑体"/>
      <w:sz w:val="24"/>
      <w:szCs w:val="20"/>
    </w:rPr>
  </w:style>
  <w:style w:type="paragraph" w:styleId="14">
    <w:name w:val="heading 9"/>
    <w:basedOn w:val="1"/>
    <w:next w:val="11"/>
    <w:link w:val="191"/>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7"/>
    <w:unhideWhenUsed/>
    <w:qFormat/>
    <w:uiPriority w:val="0"/>
    <w:pPr>
      <w:spacing w:after="120"/>
    </w:pPr>
  </w:style>
  <w:style w:type="paragraph" w:styleId="3">
    <w:name w:val="Body Text First Indent"/>
    <w:basedOn w:val="1"/>
    <w:link w:val="128"/>
    <w:qFormat/>
    <w:uiPriority w:val="0"/>
    <w:pPr>
      <w:autoSpaceDE w:val="0"/>
      <w:autoSpaceDN w:val="0"/>
      <w:adjustRightInd w:val="0"/>
      <w:ind w:firstLine="420" w:firstLineChars="100"/>
      <w:jc w:val="left"/>
    </w:pPr>
    <w:rPr>
      <w:rFonts w:ascii="等线" w:hAnsi="等线" w:eastAsia="等线"/>
      <w:szCs w:val="22"/>
    </w:rPr>
  </w:style>
  <w:style w:type="paragraph" w:styleId="4">
    <w:name w:val="macro"/>
    <w:link w:val="17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1">
    <w:name w:val="Normal Indent"/>
    <w:basedOn w:val="1"/>
    <w:next w:val="1"/>
    <w:link w:val="152"/>
    <w:unhideWhenUsed/>
    <w:qFormat/>
    <w:uiPriority w:val="0"/>
    <w:pPr>
      <w:ind w:firstLine="420" w:firstLineChars="200"/>
    </w:pPr>
    <w:rPr>
      <w:kern w:val="0"/>
      <w:sz w:val="20"/>
    </w:rPr>
  </w:style>
  <w:style w:type="paragraph" w:styleId="15">
    <w:name w:val="toc 7"/>
    <w:basedOn w:val="1"/>
    <w:next w:val="1"/>
    <w:qFormat/>
    <w:uiPriority w:val="0"/>
    <w:pPr>
      <w:autoSpaceDE w:val="0"/>
      <w:autoSpaceDN w:val="0"/>
      <w:adjustRightInd w:val="0"/>
      <w:ind w:left="2520" w:leftChars="1200"/>
      <w:jc w:val="left"/>
    </w:pPr>
    <w:rPr>
      <w:kern w:val="0"/>
      <w:sz w:val="20"/>
      <w:szCs w:val="20"/>
    </w:rPr>
  </w:style>
  <w:style w:type="paragraph" w:styleId="16">
    <w:name w:val="List Number"/>
    <w:basedOn w:val="1"/>
    <w:qFormat/>
    <w:uiPriority w:val="0"/>
    <w:pPr>
      <w:tabs>
        <w:tab w:val="left" w:pos="360"/>
      </w:tabs>
      <w:ind w:left="360" w:hanging="360" w:hangingChars="200"/>
    </w:pPr>
  </w:style>
  <w:style w:type="paragraph" w:styleId="17">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8">
    <w:name w:val="List Bullet"/>
    <w:basedOn w:val="1"/>
    <w:qFormat/>
    <w:uiPriority w:val="0"/>
    <w:pPr>
      <w:tabs>
        <w:tab w:val="left" w:pos="360"/>
      </w:tabs>
    </w:pPr>
    <w:rPr>
      <w:szCs w:val="22"/>
    </w:rPr>
  </w:style>
  <w:style w:type="paragraph" w:styleId="19">
    <w:name w:val="Document Map"/>
    <w:basedOn w:val="1"/>
    <w:link w:val="70"/>
    <w:qFormat/>
    <w:uiPriority w:val="0"/>
    <w:pPr>
      <w:shd w:val="clear" w:color="auto" w:fill="000080"/>
    </w:pPr>
    <w:rPr>
      <w:rFonts w:ascii="Times New Roman" w:hAnsi="Times New Roman"/>
      <w:kern w:val="0"/>
      <w:sz w:val="20"/>
    </w:rPr>
  </w:style>
  <w:style w:type="paragraph" w:styleId="20">
    <w:name w:val="annotation text"/>
    <w:basedOn w:val="1"/>
    <w:link w:val="112"/>
    <w:unhideWhenUsed/>
    <w:qFormat/>
    <w:uiPriority w:val="0"/>
    <w:pPr>
      <w:jc w:val="left"/>
    </w:pPr>
  </w:style>
  <w:style w:type="paragraph" w:styleId="21">
    <w:name w:val="Salutation"/>
    <w:basedOn w:val="1"/>
    <w:next w:val="1"/>
    <w:link w:val="73"/>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2">
    <w:name w:val="Body Text 3"/>
    <w:basedOn w:val="1"/>
    <w:link w:val="85"/>
    <w:qFormat/>
    <w:uiPriority w:val="0"/>
    <w:pPr>
      <w:autoSpaceDE w:val="0"/>
      <w:autoSpaceDN w:val="0"/>
      <w:adjustRightInd w:val="0"/>
      <w:jc w:val="center"/>
    </w:pPr>
    <w:rPr>
      <w:rFonts w:ascii="等线" w:hAnsi="等线" w:eastAsia="等线"/>
      <w:szCs w:val="22"/>
    </w:rPr>
  </w:style>
  <w:style w:type="paragraph" w:styleId="23">
    <w:name w:val="Body Text Indent"/>
    <w:basedOn w:val="1"/>
    <w:link w:val="115"/>
    <w:unhideWhenUsed/>
    <w:qFormat/>
    <w:uiPriority w:val="0"/>
    <w:pPr>
      <w:spacing w:after="120"/>
      <w:ind w:left="420" w:leftChars="200"/>
    </w:p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90"/>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19"/>
    <w:qFormat/>
    <w:uiPriority w:val="0"/>
    <w:pPr>
      <w:ind w:left="100" w:leftChars="2500"/>
    </w:pPr>
    <w:rPr>
      <w:rFonts w:ascii="Times New Roman" w:hAnsi="Times New Roman"/>
      <w:kern w:val="0"/>
      <w:sz w:val="20"/>
    </w:rPr>
  </w:style>
  <w:style w:type="paragraph" w:styleId="33">
    <w:name w:val="Body Text Indent 2"/>
    <w:basedOn w:val="1"/>
    <w:link w:val="190"/>
    <w:qFormat/>
    <w:uiPriority w:val="0"/>
    <w:pPr>
      <w:spacing w:line="500" w:lineRule="exact"/>
      <w:ind w:firstLine="511" w:firstLineChars="213"/>
    </w:pPr>
    <w:rPr>
      <w:rFonts w:ascii="Times New Roman" w:hAnsi="Times New Roman"/>
      <w:kern w:val="0"/>
      <w:sz w:val="24"/>
    </w:rPr>
  </w:style>
  <w:style w:type="paragraph" w:styleId="34">
    <w:name w:val="Balloon Text"/>
    <w:basedOn w:val="1"/>
    <w:link w:val="69"/>
    <w:qFormat/>
    <w:uiPriority w:val="0"/>
    <w:rPr>
      <w:rFonts w:ascii="Times New Roman" w:hAnsi="Times New Roman"/>
      <w:kern w:val="0"/>
      <w:sz w:val="18"/>
      <w:szCs w:val="18"/>
    </w:rPr>
  </w:style>
  <w:style w:type="paragraph" w:styleId="35">
    <w:name w:val="footer"/>
    <w:basedOn w:val="1"/>
    <w:link w:val="172"/>
    <w:unhideWhenUsed/>
    <w:qFormat/>
    <w:uiPriority w:val="0"/>
    <w:pPr>
      <w:tabs>
        <w:tab w:val="center" w:pos="4153"/>
        <w:tab w:val="right" w:pos="8306"/>
      </w:tabs>
      <w:snapToGrid w:val="0"/>
      <w:jc w:val="left"/>
    </w:pPr>
    <w:rPr>
      <w:sz w:val="18"/>
      <w:szCs w:val="18"/>
    </w:rPr>
  </w:style>
  <w:style w:type="paragraph" w:styleId="36">
    <w:name w:val="envelope return"/>
    <w:basedOn w:val="1"/>
    <w:qFormat/>
    <w:uiPriority w:val="0"/>
    <w:pPr>
      <w:snapToGrid w:val="0"/>
    </w:pPr>
    <w:rPr>
      <w:rFonts w:ascii="Arial" w:hAnsi="Arial"/>
    </w:rPr>
  </w:style>
  <w:style w:type="paragraph" w:styleId="37">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215"/>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rFonts w:ascii="Times New Roman" w:hAnsi="Times New Roman"/>
    </w:r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2"/>
    <w:qFormat/>
    <w:uiPriority w:val="0"/>
    <w:pPr>
      <w:spacing w:line="500" w:lineRule="exact"/>
      <w:ind w:left="511" w:hanging="511" w:hangingChars="213"/>
    </w:pPr>
    <w:rPr>
      <w:rFonts w:ascii="Times New Roman" w:hAnsi="Times New Roman"/>
      <w:kern w:val="0"/>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4"/>
    <w:qFormat/>
    <w:uiPriority w:val="0"/>
    <w:pPr>
      <w:autoSpaceDE w:val="0"/>
      <w:autoSpaceDN w:val="0"/>
      <w:adjustRightInd w:val="0"/>
      <w:spacing w:after="120" w:line="480" w:lineRule="auto"/>
      <w:jc w:val="left"/>
    </w:pPr>
    <w:rPr>
      <w:rFonts w:ascii="等线" w:hAnsi="等线" w:eastAsia="等线"/>
      <w:szCs w:val="22"/>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02"/>
    <w:qFormat/>
    <w:uiPriority w:val="0"/>
    <w:pPr>
      <w:spacing w:before="240" w:after="60"/>
      <w:jc w:val="center"/>
      <w:outlineLvl w:val="0"/>
    </w:pPr>
    <w:rPr>
      <w:rFonts w:ascii="Cambria" w:hAnsi="Cambria"/>
      <w:b/>
      <w:bCs/>
      <w:kern w:val="0"/>
      <w:sz w:val="32"/>
      <w:szCs w:val="32"/>
    </w:rPr>
  </w:style>
  <w:style w:type="paragraph" w:styleId="51">
    <w:name w:val="annotation subject"/>
    <w:basedOn w:val="20"/>
    <w:next w:val="20"/>
    <w:link w:val="151"/>
    <w:qFormat/>
    <w:uiPriority w:val="0"/>
    <w:rPr>
      <w:rFonts w:ascii="Times New Roman" w:hAnsi="Times New Roman"/>
      <w:b/>
      <w:bCs/>
      <w:kern w:val="0"/>
      <w:sz w:val="20"/>
    </w:rPr>
  </w:style>
  <w:style w:type="paragraph" w:styleId="52">
    <w:name w:val="Body Text First Indent 2"/>
    <w:basedOn w:val="23"/>
    <w:link w:val="218"/>
    <w:qFormat/>
    <w:uiPriority w:val="0"/>
    <w:pPr>
      <w:ind w:hanging="200" w:hangingChars="200"/>
    </w:pPr>
    <w:rPr>
      <w:rFonts w:cs="宋体"/>
      <w:szCs w:val="21"/>
    </w:rPr>
  </w:style>
  <w:style w:type="table" w:styleId="54">
    <w:name w:val="Table Grid"/>
    <w:basedOn w:val="5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Style4"/>
    <w:qFormat/>
    <w:uiPriority w:val="0"/>
    <w:rPr>
      <w:rFonts w:ascii="Calibri" w:hAnsi="宋体" w:eastAsia="宋体" w:cs="Times New Roman"/>
      <w:szCs w:val="22"/>
      <w:lang w:eastAsia="zh-CN"/>
    </w:rPr>
  </w:style>
  <w:style w:type="character" w:customStyle="1" w:styleId="66">
    <w:name w:val="Style2"/>
    <w:qFormat/>
    <w:uiPriority w:val="0"/>
    <w:rPr>
      <w:rFonts w:ascii="Calibri" w:hAnsi="宋体" w:eastAsia="宋体" w:cs="Times New Roman"/>
      <w:sz w:val="22"/>
      <w:szCs w:val="22"/>
      <w:lang w:eastAsia="zh-CN"/>
    </w:rPr>
  </w:style>
  <w:style w:type="character" w:customStyle="1" w:styleId="67">
    <w:name w:val="批注框文本 字符1"/>
    <w:basedOn w:val="55"/>
    <w:semiHidden/>
    <w:qFormat/>
    <w:uiPriority w:val="99"/>
    <w:rPr>
      <w:rFonts w:ascii="Calibri" w:hAnsi="Calibri" w:eastAsia="宋体" w:cs="Times New Roman"/>
      <w:sz w:val="18"/>
      <w:szCs w:val="18"/>
    </w:rPr>
  </w:style>
  <w:style w:type="character" w:customStyle="1" w:styleId="68">
    <w:name w:val="页眉 Char"/>
    <w:basedOn w:val="55"/>
    <w:link w:val="37"/>
    <w:qFormat/>
    <w:uiPriority w:val="0"/>
    <w:rPr>
      <w:sz w:val="18"/>
      <w:szCs w:val="18"/>
    </w:rPr>
  </w:style>
  <w:style w:type="character" w:customStyle="1" w:styleId="69">
    <w:name w:val="批注框文本 Char"/>
    <w:link w:val="34"/>
    <w:qFormat/>
    <w:uiPriority w:val="0"/>
    <w:rPr>
      <w:sz w:val="18"/>
      <w:szCs w:val="18"/>
    </w:rPr>
  </w:style>
  <w:style w:type="character" w:customStyle="1" w:styleId="70">
    <w:name w:val="文档结构图 Char"/>
    <w:link w:val="19"/>
    <w:qFormat/>
    <w:uiPriority w:val="0"/>
    <w:rPr>
      <w:szCs w:val="24"/>
      <w:shd w:val="clear" w:color="auto" w:fill="000080"/>
    </w:rPr>
  </w:style>
  <w:style w:type="character" w:customStyle="1" w:styleId="71">
    <w:name w:val="Char Char20"/>
    <w:qFormat/>
    <w:uiPriority w:val="0"/>
    <w:rPr>
      <w:b/>
      <w:bCs/>
      <w:kern w:val="44"/>
      <w:sz w:val="44"/>
      <w:szCs w:val="44"/>
    </w:rPr>
  </w:style>
  <w:style w:type="character" w:customStyle="1" w:styleId="72">
    <w:name w:val="Char Char121"/>
    <w:qFormat/>
    <w:uiPriority w:val="0"/>
    <w:rPr>
      <w:rFonts w:eastAsia="宋体"/>
      <w:kern w:val="2"/>
      <w:sz w:val="21"/>
      <w:szCs w:val="24"/>
      <w:lang w:val="en-US" w:eastAsia="zh-CN" w:bidi="ar-SA"/>
    </w:rPr>
  </w:style>
  <w:style w:type="character" w:customStyle="1" w:styleId="73">
    <w:name w:val="称呼 Char"/>
    <w:link w:val="21"/>
    <w:qFormat/>
    <w:uiPriority w:val="0"/>
    <w:rPr>
      <w:rFonts w:ascii="仿宋_GB2312" w:eastAsia="仿宋_GB2312"/>
      <w:b/>
      <w:sz w:val="24"/>
      <w:szCs w:val="32"/>
    </w:rPr>
  </w:style>
  <w:style w:type="character" w:customStyle="1" w:styleId="74">
    <w:name w:val="Char Char211"/>
    <w:qFormat/>
    <w:uiPriority w:val="0"/>
    <w:rPr>
      <w:rFonts w:ascii="Times New Roman" w:hAnsi="Times New Roman" w:eastAsia="宋体" w:cs="Times New Roman"/>
      <w:b/>
      <w:bCs/>
      <w:kern w:val="44"/>
      <w:sz w:val="44"/>
      <w:szCs w:val="44"/>
    </w:rPr>
  </w:style>
  <w:style w:type="character" w:customStyle="1" w:styleId="75">
    <w:name w:val="书籍标题11"/>
    <w:qFormat/>
    <w:uiPriority w:val="0"/>
    <w:rPr>
      <w:b/>
      <w:bCs/>
      <w:smallCaps/>
      <w:spacing w:val="5"/>
    </w:rPr>
  </w:style>
  <w:style w:type="character" w:customStyle="1" w:styleId="76">
    <w:name w:val="Texte Char Char"/>
    <w:qFormat/>
    <w:uiPriority w:val="0"/>
    <w:rPr>
      <w:rFonts w:ascii="宋体" w:hAnsi="Courier New" w:eastAsia="宋体"/>
      <w:sz w:val="21"/>
      <w:szCs w:val="21"/>
      <w:lang w:val="en-US" w:eastAsia="zh-CN" w:bidi="ar-SA"/>
    </w:rPr>
  </w:style>
  <w:style w:type="character" w:customStyle="1" w:styleId="77">
    <w:name w:val="ändrad Char1"/>
    <w:qFormat/>
    <w:uiPriority w:val="0"/>
    <w:rPr>
      <w:rFonts w:ascii="仿宋_GB2312" w:eastAsia="宋体"/>
      <w:b/>
      <w:kern w:val="2"/>
      <w:sz w:val="21"/>
      <w:szCs w:val="24"/>
      <w:lang w:val="en-US" w:eastAsia="zh-CN" w:bidi="ar-SA"/>
    </w:rPr>
  </w:style>
  <w:style w:type="character" w:customStyle="1" w:styleId="78">
    <w:name w:val="副标题 字符1"/>
    <w:basedOn w:val="55"/>
    <w:qFormat/>
    <w:uiPriority w:val="11"/>
    <w:rPr>
      <w:b/>
      <w:bCs/>
      <w:kern w:val="28"/>
      <w:sz w:val="32"/>
      <w:szCs w:val="32"/>
    </w:rPr>
  </w:style>
  <w:style w:type="character" w:customStyle="1" w:styleId="79">
    <w:name w:val="表正文 Char2"/>
    <w:qFormat/>
    <w:uiPriority w:val="0"/>
    <w:rPr>
      <w:rFonts w:ascii="Times New Roman" w:hAnsi="Times New Roman" w:eastAsia="宋体" w:cs="Times New Roman"/>
      <w:szCs w:val="24"/>
    </w:rPr>
  </w:style>
  <w:style w:type="character" w:customStyle="1" w:styleId="80">
    <w:name w:val="heading 3 Char"/>
    <w:qFormat/>
    <w:uiPriority w:val="0"/>
    <w:rPr>
      <w:rFonts w:ascii="Arial" w:hAnsi="Arial" w:eastAsia="黑体"/>
      <w:sz w:val="28"/>
      <w:szCs w:val="24"/>
    </w:rPr>
  </w:style>
  <w:style w:type="character" w:customStyle="1" w:styleId="81">
    <w:name w:val="heading 1 Char"/>
    <w:qFormat/>
    <w:uiPriority w:val="0"/>
    <w:rPr>
      <w:rFonts w:ascii="Arial" w:hAnsi="Arial" w:eastAsia="黑体"/>
      <w:b/>
      <w:sz w:val="36"/>
      <w:szCs w:val="36"/>
    </w:rPr>
  </w:style>
  <w:style w:type="character" w:customStyle="1" w:styleId="82">
    <w:name w:val="明显强调1"/>
    <w:qFormat/>
    <w:uiPriority w:val="0"/>
    <w:rPr>
      <w:b/>
      <w:bCs/>
      <w:i/>
      <w:iCs/>
      <w:color w:val="4F81BD"/>
    </w:rPr>
  </w:style>
  <w:style w:type="character" w:customStyle="1" w:styleId="83">
    <w:name w:val="文档结构图 字符1"/>
    <w:basedOn w:val="55"/>
    <w:semiHidden/>
    <w:qFormat/>
    <w:uiPriority w:val="99"/>
    <w:rPr>
      <w:rFonts w:ascii="Microsoft YaHei UI" w:hAnsi="Calibri" w:eastAsia="Microsoft YaHei UI" w:cs="Times New Roman"/>
      <w:sz w:val="18"/>
      <w:szCs w:val="18"/>
    </w:rPr>
  </w:style>
  <w:style w:type="character" w:customStyle="1" w:styleId="84">
    <w:name w:val="heading 8 Char1"/>
    <w:qFormat/>
    <w:uiPriority w:val="0"/>
    <w:rPr>
      <w:rFonts w:ascii="Arial" w:hAnsi="Arial" w:eastAsia="黑体"/>
      <w:sz w:val="24"/>
      <w:lang w:val="en-US" w:eastAsia="zh-CN" w:bidi="ar-SA"/>
    </w:rPr>
  </w:style>
  <w:style w:type="character" w:customStyle="1" w:styleId="85">
    <w:name w:val="正文文本 3 Char"/>
    <w:basedOn w:val="55"/>
    <w:link w:val="22"/>
    <w:qFormat/>
    <w:uiPriority w:val="0"/>
  </w:style>
  <w:style w:type="character" w:customStyle="1" w:styleId="86">
    <w:name w:val="Char Char11"/>
    <w:qFormat/>
    <w:uiPriority w:val="0"/>
    <w:rPr>
      <w:rFonts w:ascii="Times New Roman" w:hAnsi="Times New Roman" w:eastAsia="宋体" w:cs="Times New Roman"/>
      <w:sz w:val="18"/>
      <w:szCs w:val="18"/>
    </w:rPr>
  </w:style>
  <w:style w:type="character" w:customStyle="1" w:styleId="87">
    <w:name w:val="Style1"/>
    <w:qFormat/>
    <w:uiPriority w:val="0"/>
    <w:rPr>
      <w:rFonts w:ascii="Calibri" w:hAnsi="宋体" w:eastAsia="宋体" w:cs="Times New Roman"/>
      <w:sz w:val="22"/>
      <w:szCs w:val="22"/>
      <w:lang w:eastAsia="zh-CN"/>
    </w:rPr>
  </w:style>
  <w:style w:type="character" w:customStyle="1" w:styleId="88">
    <w:name w:val="正文文本 3 字符1"/>
    <w:basedOn w:val="55"/>
    <w:semiHidden/>
    <w:qFormat/>
    <w:uiPriority w:val="99"/>
    <w:rPr>
      <w:rFonts w:ascii="Calibri" w:hAnsi="Calibri" w:eastAsia="宋体" w:cs="Times New Roman"/>
      <w:sz w:val="16"/>
      <w:szCs w:val="16"/>
    </w:rPr>
  </w:style>
  <w:style w:type="character" w:customStyle="1" w:styleId="89">
    <w:name w:val="heading 9 Char1"/>
    <w:qFormat/>
    <w:uiPriority w:val="0"/>
    <w:rPr>
      <w:rFonts w:ascii="Arial" w:hAnsi="Arial" w:eastAsia="黑体"/>
      <w:sz w:val="21"/>
      <w:lang w:val="en-US" w:eastAsia="zh-CN" w:bidi="ar-SA"/>
    </w:rPr>
  </w:style>
  <w:style w:type="character" w:customStyle="1" w:styleId="90">
    <w:name w:val="纯文本 Char"/>
    <w:link w:val="29"/>
    <w:qFormat/>
    <w:uiPriority w:val="0"/>
    <w:rPr>
      <w:rFonts w:ascii="宋体" w:hAnsi="Courier New"/>
      <w:b/>
      <w:szCs w:val="21"/>
    </w:rPr>
  </w:style>
  <w:style w:type="character" w:customStyle="1" w:styleId="91">
    <w:name w:val="heading 5 Char"/>
    <w:qFormat/>
    <w:uiPriority w:val="0"/>
    <w:rPr>
      <w:rFonts w:ascii="Arial" w:hAnsi="Arial" w:eastAsia="黑体"/>
      <w:sz w:val="21"/>
      <w:szCs w:val="21"/>
    </w:rPr>
  </w:style>
  <w:style w:type="character" w:customStyle="1" w:styleId="92">
    <w:name w:val="font11"/>
    <w:basedOn w:val="55"/>
    <w:qFormat/>
    <w:uiPriority w:val="0"/>
    <w:rPr>
      <w:rFonts w:hint="eastAsia" w:ascii="宋体" w:hAnsi="宋体" w:eastAsia="宋体" w:cs="宋体"/>
      <w:b/>
      <w:color w:val="000000"/>
      <w:sz w:val="24"/>
      <w:szCs w:val="24"/>
      <w:u w:val="none"/>
    </w:rPr>
  </w:style>
  <w:style w:type="character" w:customStyle="1" w:styleId="93">
    <w:name w:val="heading 2 Char1"/>
    <w:qFormat/>
    <w:uiPriority w:val="0"/>
    <w:rPr>
      <w:rFonts w:ascii="Cambria" w:hAnsi="Cambria" w:eastAsia="宋体"/>
      <w:b/>
      <w:bCs/>
      <w:kern w:val="2"/>
      <w:sz w:val="32"/>
      <w:szCs w:val="32"/>
      <w:lang w:val="en-US" w:eastAsia="zh-CN" w:bidi="ar-SA"/>
    </w:rPr>
  </w:style>
  <w:style w:type="character" w:customStyle="1" w:styleId="94">
    <w:name w:val="Char Char2"/>
    <w:qFormat/>
    <w:uiPriority w:val="0"/>
    <w:rPr>
      <w:rFonts w:ascii="Arial" w:hAnsi="Arial" w:eastAsia="黑体"/>
      <w:b/>
      <w:bCs/>
      <w:kern w:val="44"/>
      <w:sz w:val="30"/>
      <w:szCs w:val="44"/>
      <w:lang w:val="en-US" w:eastAsia="zh-CN" w:bidi="ar-SA"/>
    </w:rPr>
  </w:style>
  <w:style w:type="character" w:customStyle="1" w:styleId="95">
    <w:name w:val="Style5"/>
    <w:qFormat/>
    <w:uiPriority w:val="0"/>
    <w:rPr>
      <w:rFonts w:ascii="Calibri" w:hAnsi="宋体" w:eastAsia="宋体" w:cs="Times New Roman"/>
      <w:sz w:val="22"/>
      <w:szCs w:val="22"/>
      <w:lang w:eastAsia="zh-CN"/>
    </w:rPr>
  </w:style>
  <w:style w:type="character" w:customStyle="1" w:styleId="96">
    <w:name w:val="style41"/>
    <w:qFormat/>
    <w:uiPriority w:val="0"/>
    <w:rPr>
      <w:color w:val="auto"/>
    </w:rPr>
  </w:style>
  <w:style w:type="character" w:customStyle="1" w:styleId="97">
    <w:name w:val="Char Char4"/>
    <w:qFormat/>
    <w:uiPriority w:val="0"/>
    <w:rPr>
      <w:rFonts w:ascii="Cambria" w:hAnsi="Cambria" w:eastAsia="宋体"/>
      <w:b/>
      <w:bCs/>
      <w:sz w:val="32"/>
      <w:szCs w:val="32"/>
      <w:lang w:bidi="ar-SA"/>
    </w:rPr>
  </w:style>
  <w:style w:type="character" w:customStyle="1" w:styleId="98">
    <w:name w:val="引用 字符1"/>
    <w:basedOn w:val="55"/>
    <w:qFormat/>
    <w:uiPriority w:val="29"/>
    <w:rPr>
      <w:rFonts w:ascii="Calibri" w:hAnsi="Calibri" w:eastAsia="宋体" w:cs="Times New Roman"/>
      <w:i/>
      <w:iCs/>
      <w:color w:val="3F3F3F"/>
      <w:szCs w:val="24"/>
    </w:rPr>
  </w:style>
  <w:style w:type="character" w:customStyle="1" w:styleId="99">
    <w:name w:val="ListLabel 1"/>
    <w:qFormat/>
    <w:uiPriority w:val="7"/>
    <w:rPr>
      <w:rFonts w:ascii="宋体" w:hAnsi="宋体" w:cs="宋体"/>
      <w:color w:val="FF0000"/>
      <w:sz w:val="24"/>
    </w:rPr>
  </w:style>
  <w:style w:type="character" w:customStyle="1" w:styleId="100">
    <w:name w:val="blue1"/>
    <w:basedOn w:val="55"/>
    <w:qFormat/>
    <w:uiPriority w:val="0"/>
  </w:style>
  <w:style w:type="character" w:customStyle="1" w:styleId="101">
    <w:name w:val="Ò³Ã¼ Char Char2"/>
    <w:qFormat/>
    <w:uiPriority w:val="0"/>
    <w:rPr>
      <w:kern w:val="2"/>
      <w:sz w:val="18"/>
      <w:szCs w:val="18"/>
    </w:rPr>
  </w:style>
  <w:style w:type="character" w:customStyle="1" w:styleId="102">
    <w:name w:val="标题 Char"/>
    <w:link w:val="50"/>
    <w:qFormat/>
    <w:uiPriority w:val="0"/>
    <w:rPr>
      <w:rFonts w:ascii="Cambria" w:hAnsi="Cambria"/>
      <w:b/>
      <w:bCs/>
      <w:sz w:val="32"/>
      <w:szCs w:val="32"/>
    </w:rPr>
  </w:style>
  <w:style w:type="character" w:customStyle="1" w:styleId="103">
    <w:name w:val="Char Char111"/>
    <w:qFormat/>
    <w:uiPriority w:val="0"/>
    <w:rPr>
      <w:rFonts w:ascii="Times New Roman" w:hAnsi="Times New Roman" w:eastAsia="宋体" w:cs="Times New Roman"/>
      <w:sz w:val="18"/>
      <w:szCs w:val="18"/>
    </w:rPr>
  </w:style>
  <w:style w:type="character" w:customStyle="1" w:styleId="104">
    <w:name w:val="标题 3 Char"/>
    <w:basedOn w:val="55"/>
    <w:link w:val="7"/>
    <w:qFormat/>
    <w:uiPriority w:val="0"/>
    <w:rPr>
      <w:rFonts w:ascii="Calibri" w:hAnsi="Calibri" w:eastAsia="黑体" w:cs="Times New Roman"/>
      <w:b/>
      <w:sz w:val="28"/>
      <w:szCs w:val="20"/>
    </w:rPr>
  </w:style>
  <w:style w:type="character" w:customStyle="1" w:styleId="105">
    <w:name w:val="无间隔 Char"/>
    <w:link w:val="106"/>
    <w:qFormat/>
    <w:uiPriority w:val="0"/>
    <w:rPr>
      <w:rFonts w:ascii="等线" w:hAnsi="等线" w:eastAsia="Times New Roman"/>
      <w:kern w:val="2"/>
      <w:sz w:val="22"/>
      <w:szCs w:val="22"/>
      <w:lang w:val="en-US" w:eastAsia="zh-CN" w:bidi="ar-SA"/>
    </w:rPr>
  </w:style>
  <w:style w:type="paragraph" w:customStyle="1" w:styleId="106">
    <w:name w:val="无间隔1"/>
    <w:link w:val="105"/>
    <w:qFormat/>
    <w:uiPriority w:val="0"/>
    <w:rPr>
      <w:rFonts w:ascii="等线" w:hAnsi="等线" w:eastAsia="Times New Roman" w:cs="Times New Roman"/>
      <w:kern w:val="2"/>
      <w:sz w:val="22"/>
      <w:szCs w:val="22"/>
      <w:lang w:val="en-US" w:eastAsia="zh-CN" w:bidi="ar-SA"/>
    </w:rPr>
  </w:style>
  <w:style w:type="character" w:customStyle="1" w:styleId="107">
    <w:name w:val="样式2 Char Char"/>
    <w:link w:val="108"/>
    <w:qFormat/>
    <w:uiPriority w:val="0"/>
    <w:rPr>
      <w:rFonts w:ascii="宋体" w:hAnsi="宋体"/>
      <w:bCs/>
      <w:sz w:val="28"/>
      <w:szCs w:val="28"/>
    </w:rPr>
  </w:style>
  <w:style w:type="paragraph" w:customStyle="1" w:styleId="108">
    <w:name w:val="样式2"/>
    <w:basedOn w:val="6"/>
    <w:link w:val="107"/>
    <w:qFormat/>
    <w:uiPriority w:val="0"/>
    <w:pPr>
      <w:keepLines/>
      <w:snapToGrid w:val="0"/>
      <w:spacing w:before="260" w:afterLines="50" w:line="480" w:lineRule="exact"/>
      <w:ind w:firstLine="556"/>
    </w:pPr>
    <w:rPr>
      <w:rFonts w:ascii="宋体" w:hAnsi="宋体"/>
      <w:b w:val="0"/>
      <w:bCs/>
      <w:kern w:val="0"/>
      <w:szCs w:val="28"/>
    </w:rPr>
  </w:style>
  <w:style w:type="character" w:customStyle="1" w:styleId="109">
    <w:name w:val="标题 8 Char"/>
    <w:basedOn w:val="55"/>
    <w:link w:val="13"/>
    <w:qFormat/>
    <w:uiPriority w:val="0"/>
    <w:rPr>
      <w:rFonts w:ascii="Arial" w:hAnsi="Arial" w:eastAsia="黑体" w:cs="Times New Roman"/>
      <w:sz w:val="24"/>
      <w:szCs w:val="20"/>
    </w:rPr>
  </w:style>
  <w:style w:type="character" w:customStyle="1" w:styleId="110">
    <w:name w:val="heading 2 Char2"/>
    <w:qFormat/>
    <w:uiPriority w:val="0"/>
    <w:rPr>
      <w:rFonts w:ascii="Cambria" w:hAnsi="Cambria"/>
      <w:b/>
      <w:bCs/>
      <w:kern w:val="2"/>
      <w:sz w:val="32"/>
      <w:szCs w:val="32"/>
    </w:rPr>
  </w:style>
  <w:style w:type="character" w:customStyle="1" w:styleId="111">
    <w:name w:val="批注主题 字符1"/>
    <w:basedOn w:val="112"/>
    <w:semiHidden/>
    <w:qFormat/>
    <w:uiPriority w:val="99"/>
    <w:rPr>
      <w:rFonts w:ascii="Calibri" w:hAnsi="Calibri" w:eastAsia="宋体" w:cs="Times New Roman"/>
      <w:b/>
      <w:bCs/>
      <w:szCs w:val="24"/>
    </w:rPr>
  </w:style>
  <w:style w:type="character" w:customStyle="1" w:styleId="112">
    <w:name w:val="批注文字 Char"/>
    <w:basedOn w:val="55"/>
    <w:link w:val="20"/>
    <w:qFormat/>
    <w:uiPriority w:val="0"/>
    <w:rPr>
      <w:rFonts w:ascii="Calibri" w:hAnsi="Calibri" w:eastAsia="宋体" w:cs="Times New Roman"/>
      <w:szCs w:val="24"/>
    </w:rPr>
  </w:style>
  <w:style w:type="character" w:customStyle="1" w:styleId="113">
    <w:name w:val="正文文本缩进 2 字符1"/>
    <w:basedOn w:val="55"/>
    <w:semiHidden/>
    <w:qFormat/>
    <w:uiPriority w:val="99"/>
    <w:rPr>
      <w:rFonts w:ascii="Calibri" w:hAnsi="Calibri" w:eastAsia="宋体" w:cs="Times New Roman"/>
      <w:szCs w:val="24"/>
    </w:rPr>
  </w:style>
  <w:style w:type="character" w:customStyle="1" w:styleId="114">
    <w:name w:val="宏文本 字符1"/>
    <w:basedOn w:val="55"/>
    <w:semiHidden/>
    <w:qFormat/>
    <w:uiPriority w:val="99"/>
    <w:rPr>
      <w:rFonts w:ascii="Courier New" w:hAnsi="Courier New" w:eastAsia="宋体" w:cs="Courier New"/>
      <w:sz w:val="24"/>
      <w:szCs w:val="24"/>
    </w:rPr>
  </w:style>
  <w:style w:type="character" w:customStyle="1" w:styleId="115">
    <w:name w:val="正文文本缩进 Char"/>
    <w:basedOn w:val="55"/>
    <w:link w:val="23"/>
    <w:qFormat/>
    <w:uiPriority w:val="0"/>
    <w:rPr>
      <w:rFonts w:ascii="Calibri" w:hAnsi="Calibri" w:eastAsia="宋体" w:cs="Times New Roman"/>
      <w:szCs w:val="24"/>
    </w:rPr>
  </w:style>
  <w:style w:type="character" w:customStyle="1" w:styleId="116">
    <w:name w:val="Footer-Even Char"/>
    <w:qFormat/>
    <w:uiPriority w:val="0"/>
    <w:rPr>
      <w:sz w:val="18"/>
      <w:szCs w:val="18"/>
    </w:rPr>
  </w:style>
  <w:style w:type="character" w:customStyle="1" w:styleId="117">
    <w:name w:val="标题 7 Char"/>
    <w:basedOn w:val="55"/>
    <w:link w:val="12"/>
    <w:qFormat/>
    <w:uiPriority w:val="0"/>
    <w:rPr>
      <w:rFonts w:ascii="Calibri" w:hAnsi="Calibri" w:eastAsia="宋体" w:cs="Times New Roman"/>
      <w:b/>
      <w:sz w:val="24"/>
      <w:szCs w:val="20"/>
    </w:rPr>
  </w:style>
  <w:style w:type="character" w:customStyle="1" w:styleId="118">
    <w:name w:val="Char Char21"/>
    <w:qFormat/>
    <w:uiPriority w:val="0"/>
    <w:rPr>
      <w:rFonts w:ascii="Times New Roman" w:hAnsi="Times New Roman" w:eastAsia="宋体" w:cs="Times New Roman"/>
      <w:b/>
      <w:bCs/>
      <w:kern w:val="44"/>
      <w:sz w:val="44"/>
      <w:szCs w:val="44"/>
    </w:rPr>
  </w:style>
  <w:style w:type="character" w:customStyle="1" w:styleId="119">
    <w:name w:val="日期 Char"/>
    <w:link w:val="32"/>
    <w:qFormat/>
    <w:uiPriority w:val="0"/>
    <w:rPr>
      <w:szCs w:val="24"/>
    </w:rPr>
  </w:style>
  <w:style w:type="character" w:customStyle="1" w:styleId="120">
    <w:name w:val="Footer-Even Char2"/>
    <w:qFormat/>
    <w:uiPriority w:val="0"/>
    <w:rPr>
      <w:kern w:val="2"/>
      <w:sz w:val="18"/>
      <w:szCs w:val="18"/>
    </w:rPr>
  </w:style>
  <w:style w:type="character" w:customStyle="1" w:styleId="121">
    <w:name w:val="书籍标题1"/>
    <w:qFormat/>
    <w:uiPriority w:val="0"/>
    <w:rPr>
      <w:b/>
      <w:bCs/>
      <w:smallCaps/>
      <w:spacing w:val="5"/>
    </w:rPr>
  </w:style>
  <w:style w:type="character" w:customStyle="1" w:styleId="122">
    <w:name w:val="页眉 字符1"/>
    <w:basedOn w:val="55"/>
    <w:semiHidden/>
    <w:qFormat/>
    <w:uiPriority w:val="99"/>
    <w:rPr>
      <w:kern w:val="2"/>
      <w:sz w:val="18"/>
      <w:szCs w:val="18"/>
    </w:rPr>
  </w:style>
  <w:style w:type="character" w:customStyle="1" w:styleId="123">
    <w:name w:val="不明显强调2"/>
    <w:qFormat/>
    <w:uiPriority w:val="0"/>
    <w:rPr>
      <w:i/>
      <w:iCs/>
      <w:color w:val="808080"/>
    </w:rPr>
  </w:style>
  <w:style w:type="character" w:customStyle="1" w:styleId="124">
    <w:name w:val="正文文本缩进 字符"/>
    <w:qFormat/>
    <w:uiPriority w:val="0"/>
    <w:rPr>
      <w:rFonts w:eastAsia="宋体"/>
      <w:kern w:val="2"/>
      <w:sz w:val="24"/>
      <w:szCs w:val="24"/>
      <w:lang w:val="en-US" w:eastAsia="zh-CN" w:bidi="ar-SA"/>
    </w:rPr>
  </w:style>
  <w:style w:type="character" w:customStyle="1" w:styleId="125">
    <w:name w:val="Char Char12"/>
    <w:qFormat/>
    <w:uiPriority w:val="0"/>
    <w:rPr>
      <w:rFonts w:eastAsia="宋体"/>
      <w:kern w:val="2"/>
      <w:sz w:val="21"/>
      <w:szCs w:val="24"/>
      <w:lang w:val="en-US" w:eastAsia="zh-CN" w:bidi="ar-SA"/>
    </w:rPr>
  </w:style>
  <w:style w:type="character" w:customStyle="1" w:styleId="126">
    <w:name w:val="明显引用 Char"/>
    <w:link w:val="127"/>
    <w:qFormat/>
    <w:uiPriority w:val="0"/>
    <w:rPr>
      <w:b/>
      <w:bCs/>
      <w:i/>
      <w:iCs/>
      <w:color w:val="4F81BD"/>
    </w:rPr>
  </w:style>
  <w:style w:type="paragraph" w:customStyle="1" w:styleId="127">
    <w:name w:val="明显引用1"/>
    <w:basedOn w:val="1"/>
    <w:next w:val="1"/>
    <w:link w:val="126"/>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8">
    <w:name w:val="正文首行缩进 Char"/>
    <w:link w:val="3"/>
    <w:qFormat/>
    <w:uiPriority w:val="0"/>
  </w:style>
  <w:style w:type="character" w:customStyle="1" w:styleId="129">
    <w:name w:val="heading 5 Char2"/>
    <w:qFormat/>
    <w:uiPriority w:val="0"/>
    <w:rPr>
      <w:b/>
      <w:bCs/>
      <w:kern w:val="2"/>
      <w:sz w:val="28"/>
      <w:szCs w:val="28"/>
    </w:rPr>
  </w:style>
  <w:style w:type="character" w:customStyle="1" w:styleId="130">
    <w:name w:val="heading 1 Char1"/>
    <w:qFormat/>
    <w:uiPriority w:val="0"/>
    <w:rPr>
      <w:rFonts w:eastAsia="宋体"/>
      <w:b/>
      <w:bCs/>
      <w:kern w:val="44"/>
      <w:sz w:val="44"/>
      <w:szCs w:val="44"/>
      <w:lang w:val="en-US" w:eastAsia="zh-CN" w:bidi="ar-SA"/>
    </w:rPr>
  </w:style>
  <w:style w:type="character" w:customStyle="1" w:styleId="131">
    <w:name w:val="Char Char201"/>
    <w:qFormat/>
    <w:uiPriority w:val="0"/>
    <w:rPr>
      <w:rFonts w:ascii="Cambria" w:hAnsi="Cambria" w:eastAsia="宋体" w:cs="Times New Roman"/>
      <w:b/>
      <w:bCs/>
      <w:sz w:val="32"/>
      <w:szCs w:val="32"/>
    </w:rPr>
  </w:style>
  <w:style w:type="character" w:customStyle="1" w:styleId="132">
    <w:name w:val="Char Char18"/>
    <w:qFormat/>
    <w:uiPriority w:val="0"/>
    <w:rPr>
      <w:b/>
      <w:bCs/>
      <w:kern w:val="2"/>
      <w:sz w:val="32"/>
      <w:szCs w:val="32"/>
    </w:rPr>
  </w:style>
  <w:style w:type="character" w:customStyle="1" w:styleId="133">
    <w:name w:val="Plain Text Char"/>
    <w:qFormat/>
    <w:uiPriority w:val="0"/>
    <w:rPr>
      <w:rFonts w:ascii="宋体" w:hAnsi="Courier New" w:eastAsia="宋体" w:cs="Times New Roman"/>
      <w:sz w:val="21"/>
      <w:szCs w:val="21"/>
    </w:rPr>
  </w:style>
  <w:style w:type="character" w:customStyle="1" w:styleId="134">
    <w:name w:val="称呼 字符1"/>
    <w:basedOn w:val="55"/>
    <w:semiHidden/>
    <w:qFormat/>
    <w:uiPriority w:val="99"/>
    <w:rPr>
      <w:rFonts w:ascii="Calibri" w:hAnsi="Calibri" w:eastAsia="宋体" w:cs="Times New Roman"/>
      <w:szCs w:val="24"/>
    </w:rPr>
  </w:style>
  <w:style w:type="character" w:customStyle="1" w:styleId="135">
    <w:name w:val="标题 1 Char"/>
    <w:basedOn w:val="55"/>
    <w:link w:val="5"/>
    <w:qFormat/>
    <w:uiPriority w:val="0"/>
    <w:rPr>
      <w:rFonts w:ascii="Calibri" w:hAnsi="Calibri" w:eastAsia="黑体" w:cs="Times New Roman"/>
      <w:b/>
      <w:sz w:val="32"/>
      <w:szCs w:val="20"/>
    </w:rPr>
  </w:style>
  <w:style w:type="character" w:customStyle="1" w:styleId="136">
    <w:name w:val="heading 4 Char1"/>
    <w:qFormat/>
    <w:uiPriority w:val="0"/>
    <w:rPr>
      <w:rFonts w:ascii="Cambria" w:hAnsi="Cambria" w:eastAsia="宋体"/>
      <w:b/>
      <w:bCs/>
      <w:kern w:val="2"/>
      <w:sz w:val="28"/>
      <w:szCs w:val="28"/>
      <w:lang w:val="en-US" w:eastAsia="zh-CN" w:bidi="ar-SA"/>
    </w:rPr>
  </w:style>
  <w:style w:type="character" w:customStyle="1" w:styleId="137">
    <w:name w:val="PI Char"/>
    <w:qFormat/>
    <w:uiPriority w:val="0"/>
    <w:rPr>
      <w:rFonts w:ascii="宋体" w:hAnsi="宋体"/>
      <w:sz w:val="24"/>
    </w:rPr>
  </w:style>
  <w:style w:type="character" w:customStyle="1" w:styleId="138">
    <w:name w:val="纯文本 字符1"/>
    <w:basedOn w:val="55"/>
    <w:semiHidden/>
    <w:qFormat/>
    <w:uiPriority w:val="99"/>
    <w:rPr>
      <w:rFonts w:ascii="等线" w:hAnsi="Courier New" w:cs="Courier New"/>
      <w:szCs w:val="24"/>
    </w:rPr>
  </w:style>
  <w:style w:type="character" w:customStyle="1" w:styleId="139">
    <w:name w:val="heading 4 Char2"/>
    <w:qFormat/>
    <w:uiPriority w:val="0"/>
    <w:rPr>
      <w:rFonts w:ascii="Cambria" w:hAnsi="Cambria"/>
      <w:b/>
      <w:bCs/>
      <w:kern w:val="2"/>
      <w:sz w:val="28"/>
      <w:szCs w:val="28"/>
    </w:rPr>
  </w:style>
  <w:style w:type="character" w:customStyle="1" w:styleId="140">
    <w:name w:val="heading 6 Char1"/>
    <w:qFormat/>
    <w:uiPriority w:val="0"/>
    <w:rPr>
      <w:rFonts w:ascii="Arial" w:hAnsi="Arial" w:eastAsia="黑体"/>
      <w:kern w:val="2"/>
      <w:sz w:val="24"/>
      <w:szCs w:val="24"/>
      <w:lang w:val="en-US" w:eastAsia="zh-CN" w:bidi="ar-SA"/>
    </w:rPr>
  </w:style>
  <w:style w:type="character" w:customStyle="1" w:styleId="141">
    <w:name w:val="style21"/>
    <w:qFormat/>
    <w:uiPriority w:val="0"/>
    <w:rPr>
      <w:sz w:val="15"/>
      <w:szCs w:val="15"/>
    </w:rPr>
  </w:style>
  <w:style w:type="character" w:customStyle="1" w:styleId="142">
    <w:name w:val="正文文本缩进 3 Char"/>
    <w:link w:val="45"/>
    <w:qFormat/>
    <w:uiPriority w:val="0"/>
    <w:rPr>
      <w:sz w:val="24"/>
      <w:szCs w:val="24"/>
    </w:rPr>
  </w:style>
  <w:style w:type="character" w:customStyle="1" w:styleId="143">
    <w:name w:val="明显强调11"/>
    <w:qFormat/>
    <w:uiPriority w:val="0"/>
    <w:rPr>
      <w:b/>
      <w:bCs/>
      <w:i/>
      <w:iCs/>
      <w:color w:val="4F81BD"/>
    </w:rPr>
  </w:style>
  <w:style w:type="character" w:customStyle="1" w:styleId="144">
    <w:name w:val="smalltxt1"/>
    <w:qFormat/>
    <w:uiPriority w:val="0"/>
    <w:rPr>
      <w:rFonts w:hint="default" w:ascii="ˎ̥" w:hAnsi="ˎ̥"/>
      <w:sz w:val="24"/>
      <w:szCs w:val="24"/>
    </w:rPr>
  </w:style>
  <w:style w:type="character" w:customStyle="1" w:styleId="145">
    <w:name w:val="font31"/>
    <w:basedOn w:val="55"/>
    <w:qFormat/>
    <w:uiPriority w:val="0"/>
    <w:rPr>
      <w:rFonts w:hint="eastAsia" w:ascii="宋体" w:hAnsi="宋体" w:eastAsia="宋体" w:cs="宋体"/>
      <w:color w:val="000000"/>
      <w:sz w:val="24"/>
      <w:szCs w:val="24"/>
      <w:u w:val="single"/>
    </w:rPr>
  </w:style>
  <w:style w:type="character" w:customStyle="1" w:styleId="146">
    <w:name w:val="heading 2 Char"/>
    <w:qFormat/>
    <w:uiPriority w:val="0"/>
    <w:rPr>
      <w:rFonts w:ascii="Arial" w:hAnsi="Arial" w:eastAsia="黑体" w:cs="Times New Roman"/>
      <w:sz w:val="30"/>
      <w:szCs w:val="24"/>
    </w:rPr>
  </w:style>
  <w:style w:type="character" w:customStyle="1" w:styleId="147">
    <w:name w:val="日期 字符1"/>
    <w:basedOn w:val="55"/>
    <w:semiHidden/>
    <w:qFormat/>
    <w:uiPriority w:val="99"/>
    <w:rPr>
      <w:rFonts w:ascii="Calibri" w:hAnsi="Calibri" w:eastAsia="宋体" w:cs="Times New Roman"/>
      <w:szCs w:val="24"/>
    </w:rPr>
  </w:style>
  <w:style w:type="character" w:customStyle="1" w:styleId="148">
    <w:name w:val="Char Char6"/>
    <w:qFormat/>
    <w:uiPriority w:val="0"/>
    <w:rPr>
      <w:rFonts w:ascii="Times New Roman" w:hAnsi="Times New Roman" w:eastAsia="宋体" w:cs="Times New Roman"/>
      <w:szCs w:val="24"/>
    </w:rPr>
  </w:style>
  <w:style w:type="character" w:customStyle="1" w:styleId="149">
    <w:name w:val="样式 宋体"/>
    <w:qFormat/>
    <w:uiPriority w:val="0"/>
    <w:rPr>
      <w:rFonts w:ascii="宋体" w:hAnsi="宋体" w:eastAsia="宋体"/>
      <w:sz w:val="24"/>
      <w:szCs w:val="24"/>
    </w:rPr>
  </w:style>
  <w:style w:type="character" w:customStyle="1" w:styleId="150">
    <w:name w:val="heading 7 Char1"/>
    <w:qFormat/>
    <w:uiPriority w:val="0"/>
    <w:rPr>
      <w:rFonts w:ascii="Arial" w:hAnsi="Arial" w:eastAsia="黑体"/>
      <w:sz w:val="21"/>
      <w:szCs w:val="21"/>
      <w:lang w:val="en-US" w:eastAsia="zh-CN" w:bidi="ar-SA"/>
    </w:rPr>
  </w:style>
  <w:style w:type="character" w:customStyle="1" w:styleId="151">
    <w:name w:val="批注主题 Char"/>
    <w:link w:val="51"/>
    <w:qFormat/>
    <w:uiPriority w:val="0"/>
    <w:rPr>
      <w:b/>
      <w:bCs/>
      <w:szCs w:val="24"/>
    </w:rPr>
  </w:style>
  <w:style w:type="character" w:customStyle="1" w:styleId="152">
    <w:name w:val="正文缩进 Char"/>
    <w:link w:val="11"/>
    <w:qFormat/>
    <w:uiPriority w:val="0"/>
    <w:rPr>
      <w:rFonts w:ascii="Calibri" w:hAnsi="Calibri" w:eastAsia="宋体" w:cs="Times New Roman"/>
      <w:szCs w:val="24"/>
    </w:rPr>
  </w:style>
  <w:style w:type="character" w:customStyle="1" w:styleId="153">
    <w:name w:val="Char Char Char Char Char Char Char Char Char"/>
    <w:qFormat/>
    <w:uiPriority w:val="0"/>
    <w:rPr>
      <w:rFonts w:ascii="宋体" w:hAnsi="Courier New" w:eastAsia="宋体"/>
      <w:sz w:val="21"/>
      <w:szCs w:val="21"/>
      <w:lang w:val="en-US" w:eastAsia="zh-CN" w:bidi="ar-SA"/>
    </w:rPr>
  </w:style>
  <w:style w:type="character" w:customStyle="1" w:styleId="154">
    <w:name w:val="PI Char2"/>
    <w:qFormat/>
    <w:uiPriority w:val="0"/>
    <w:rPr>
      <w:kern w:val="2"/>
      <w:sz w:val="24"/>
      <w:szCs w:val="24"/>
    </w:rPr>
  </w:style>
  <w:style w:type="character" w:customStyle="1" w:styleId="155">
    <w:name w:val="正文文本缩进 3 字符1"/>
    <w:basedOn w:val="55"/>
    <w:semiHidden/>
    <w:qFormat/>
    <w:uiPriority w:val="99"/>
    <w:rPr>
      <w:rFonts w:ascii="Calibri" w:hAnsi="Calibri" w:eastAsia="宋体" w:cs="Times New Roman"/>
      <w:sz w:val="16"/>
      <w:szCs w:val="16"/>
    </w:rPr>
  </w:style>
  <w:style w:type="character" w:customStyle="1" w:styleId="156">
    <w:name w:val="引用 Char"/>
    <w:link w:val="157"/>
    <w:qFormat/>
    <w:uiPriority w:val="0"/>
    <w:rPr>
      <w:i/>
      <w:iCs/>
      <w:color w:val="000000"/>
    </w:rPr>
  </w:style>
  <w:style w:type="paragraph" w:customStyle="1" w:styleId="157">
    <w:name w:val="引用1"/>
    <w:basedOn w:val="1"/>
    <w:next w:val="1"/>
    <w:link w:val="156"/>
    <w:qFormat/>
    <w:uiPriority w:val="0"/>
    <w:rPr>
      <w:rFonts w:ascii="Times New Roman" w:hAnsi="Times New Roman"/>
      <w:i/>
      <w:iCs/>
      <w:color w:val="000000"/>
      <w:kern w:val="0"/>
      <w:sz w:val="20"/>
      <w:szCs w:val="20"/>
    </w:rPr>
  </w:style>
  <w:style w:type="character" w:customStyle="1" w:styleId="158">
    <w:name w:val="正文文本 字符"/>
    <w:qFormat/>
    <w:uiPriority w:val="0"/>
    <w:rPr>
      <w:rFonts w:ascii="仿宋_GB2312" w:eastAsia="宋体"/>
      <w:b/>
      <w:kern w:val="2"/>
      <w:sz w:val="21"/>
      <w:szCs w:val="24"/>
      <w:lang w:val="en-US" w:eastAsia="zh-CN" w:bidi="ar-SA"/>
    </w:rPr>
  </w:style>
  <w:style w:type="character" w:customStyle="1" w:styleId="159">
    <w:name w:val="Char Char24"/>
    <w:qFormat/>
    <w:uiPriority w:val="0"/>
    <w:rPr>
      <w:rFonts w:eastAsia="宋体"/>
      <w:b/>
      <w:kern w:val="2"/>
      <w:sz w:val="28"/>
      <w:lang w:val="en-US" w:eastAsia="zh-CN" w:bidi="ar-SA"/>
    </w:rPr>
  </w:style>
  <w:style w:type="character" w:customStyle="1" w:styleId="160">
    <w:name w:val="明显参考1"/>
    <w:qFormat/>
    <w:uiPriority w:val="0"/>
    <w:rPr>
      <w:b/>
      <w:bCs/>
      <w:smallCaps/>
      <w:color w:val="C0504D"/>
      <w:spacing w:val="5"/>
      <w:u w:val="single"/>
    </w:rPr>
  </w:style>
  <w:style w:type="character" w:customStyle="1" w:styleId="161">
    <w:name w:val="heading 3 Char1"/>
    <w:qFormat/>
    <w:uiPriority w:val="0"/>
    <w:rPr>
      <w:rFonts w:eastAsia="宋体"/>
      <w:b/>
      <w:bCs/>
      <w:kern w:val="2"/>
      <w:sz w:val="32"/>
      <w:szCs w:val="32"/>
      <w:lang w:val="en-US" w:eastAsia="zh-CN" w:bidi="ar-SA"/>
    </w:rPr>
  </w:style>
  <w:style w:type="character" w:customStyle="1" w:styleId="162">
    <w:name w:val="textcolor1"/>
    <w:qFormat/>
    <w:uiPriority w:val="0"/>
    <w:rPr>
      <w:rFonts w:ascii="仿宋_GB2312" w:eastAsia="仿宋_GB2312"/>
      <w:b/>
      <w:color w:val="FF6600"/>
      <w:sz w:val="32"/>
      <w:szCs w:val="32"/>
    </w:rPr>
  </w:style>
  <w:style w:type="character" w:customStyle="1" w:styleId="163">
    <w:name w:val="标题 字符1"/>
    <w:basedOn w:val="55"/>
    <w:qFormat/>
    <w:uiPriority w:val="10"/>
    <w:rPr>
      <w:rFonts w:ascii="等线 Light" w:hAnsi="等线 Light" w:eastAsia="等线 Light" w:cs="Times New Roman"/>
      <w:b/>
      <w:bCs/>
      <w:sz w:val="32"/>
      <w:szCs w:val="32"/>
    </w:rPr>
  </w:style>
  <w:style w:type="character" w:customStyle="1" w:styleId="164">
    <w:name w:val="dandyren_title1"/>
    <w:qFormat/>
    <w:uiPriority w:val="0"/>
    <w:rPr>
      <w:b/>
      <w:bCs/>
      <w:color w:val="FF6633"/>
      <w:sz w:val="18"/>
      <w:szCs w:val="18"/>
    </w:rPr>
  </w:style>
  <w:style w:type="character" w:customStyle="1" w:styleId="165">
    <w:name w:val="明显引用 字符1"/>
    <w:basedOn w:val="55"/>
    <w:qFormat/>
    <w:uiPriority w:val="30"/>
    <w:rPr>
      <w:rFonts w:ascii="Calibri" w:hAnsi="Calibri" w:eastAsia="宋体" w:cs="Times New Roman"/>
      <w:i/>
      <w:iCs/>
      <w:color w:val="5B9BD5"/>
      <w:szCs w:val="24"/>
    </w:rPr>
  </w:style>
  <w:style w:type="character" w:customStyle="1" w:styleId="166">
    <w:name w:val="Char Char16"/>
    <w:qFormat/>
    <w:uiPriority w:val="0"/>
    <w:rPr>
      <w:b/>
      <w:bCs/>
      <w:kern w:val="2"/>
      <w:sz w:val="28"/>
      <w:szCs w:val="28"/>
    </w:rPr>
  </w:style>
  <w:style w:type="character" w:customStyle="1" w:styleId="167">
    <w:name w:val="副标题 Char"/>
    <w:link w:val="41"/>
    <w:qFormat/>
    <w:uiPriority w:val="0"/>
    <w:rPr>
      <w:rFonts w:ascii="Cambria" w:hAnsi="Cambria"/>
      <w:b/>
      <w:bCs/>
      <w:kern w:val="28"/>
      <w:sz w:val="32"/>
      <w:szCs w:val="32"/>
    </w:rPr>
  </w:style>
  <w:style w:type="character" w:customStyle="1" w:styleId="168">
    <w:name w:val="签名 字符1"/>
    <w:basedOn w:val="55"/>
    <w:semiHidden/>
    <w:qFormat/>
    <w:uiPriority w:val="99"/>
    <w:rPr>
      <w:rFonts w:ascii="Calibri" w:hAnsi="Calibri" w:eastAsia="宋体" w:cs="Times New Roman"/>
      <w:szCs w:val="24"/>
    </w:rPr>
  </w:style>
  <w:style w:type="character" w:customStyle="1" w:styleId="169">
    <w:name w:val="heading 4 Char"/>
    <w:qFormat/>
    <w:uiPriority w:val="0"/>
    <w:rPr>
      <w:rFonts w:ascii="Arial" w:hAnsi="Arial" w:eastAsia="黑体" w:cs="Times New Roman"/>
      <w:sz w:val="21"/>
      <w:szCs w:val="21"/>
    </w:rPr>
  </w:style>
  <w:style w:type="character" w:customStyle="1" w:styleId="170">
    <w:name w:val="明显参考11"/>
    <w:qFormat/>
    <w:uiPriority w:val="0"/>
    <w:rPr>
      <w:b/>
      <w:bCs/>
      <w:smallCaps/>
      <w:color w:val="C0504D"/>
      <w:spacing w:val="5"/>
      <w:u w:val="single"/>
    </w:rPr>
  </w:style>
  <w:style w:type="character" w:customStyle="1" w:styleId="171">
    <w:name w:val="pt141"/>
    <w:qFormat/>
    <w:uiPriority w:val="0"/>
    <w:rPr>
      <w:color w:val="330066"/>
      <w:spacing w:val="450"/>
      <w:sz w:val="22"/>
      <w:szCs w:val="22"/>
    </w:rPr>
  </w:style>
  <w:style w:type="character" w:customStyle="1" w:styleId="172">
    <w:name w:val="页脚 Char"/>
    <w:basedOn w:val="55"/>
    <w:link w:val="35"/>
    <w:qFormat/>
    <w:uiPriority w:val="0"/>
    <w:rPr>
      <w:sz w:val="18"/>
      <w:szCs w:val="18"/>
    </w:rPr>
  </w:style>
  <w:style w:type="character" w:customStyle="1" w:styleId="173">
    <w:name w:val="正文1 Char Char"/>
    <w:link w:val="174"/>
    <w:qFormat/>
    <w:uiPriority w:val="0"/>
    <w:rPr>
      <w:rFonts w:ascii="宋体" w:hAnsi="宋体" w:cs="宋体"/>
    </w:rPr>
  </w:style>
  <w:style w:type="paragraph" w:customStyle="1" w:styleId="174">
    <w:name w:val="正文1"/>
    <w:basedOn w:val="1"/>
    <w:link w:val="173"/>
    <w:qFormat/>
    <w:uiPriority w:val="0"/>
    <w:pPr>
      <w:widowControl/>
      <w:spacing w:line="360" w:lineRule="auto"/>
      <w:ind w:left="360" w:firstLine="420"/>
      <w:jc w:val="left"/>
    </w:pPr>
    <w:rPr>
      <w:rFonts w:ascii="宋体" w:hAnsi="宋体"/>
      <w:kern w:val="0"/>
      <w:sz w:val="20"/>
      <w:szCs w:val="20"/>
    </w:rPr>
  </w:style>
  <w:style w:type="character" w:customStyle="1" w:styleId="175">
    <w:name w:val="标题 5 Char"/>
    <w:basedOn w:val="55"/>
    <w:link w:val="9"/>
    <w:qFormat/>
    <w:uiPriority w:val="0"/>
    <w:rPr>
      <w:rFonts w:ascii="Calibri" w:hAnsi="Calibri" w:eastAsia="宋体" w:cs="Times New Roman"/>
      <w:b/>
      <w:bCs/>
      <w:kern w:val="0"/>
      <w:sz w:val="28"/>
      <w:szCs w:val="28"/>
    </w:rPr>
  </w:style>
  <w:style w:type="character" w:customStyle="1" w:styleId="176">
    <w:name w:val="Char Char241"/>
    <w:qFormat/>
    <w:uiPriority w:val="0"/>
    <w:rPr>
      <w:rFonts w:eastAsia="宋体"/>
      <w:b/>
      <w:kern w:val="2"/>
      <w:sz w:val="28"/>
      <w:lang w:val="en-US" w:eastAsia="zh-CN" w:bidi="ar-SA"/>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宏文本 Char"/>
    <w:link w:val="4"/>
    <w:qFormat/>
    <w:uiPriority w:val="0"/>
    <w:rPr>
      <w:rFonts w:ascii="Courier New" w:hAnsi="Courier New" w:eastAsia="Times New Roman"/>
      <w:kern w:val="2"/>
      <w:sz w:val="24"/>
      <w:szCs w:val="24"/>
      <w:lang w:val="en-US" w:eastAsia="zh-CN" w:bidi="ar-SA"/>
    </w:rPr>
  </w:style>
  <w:style w:type="character" w:customStyle="1" w:styleId="179">
    <w:name w:val="不明显参考11"/>
    <w:qFormat/>
    <w:uiPriority w:val="0"/>
    <w:rPr>
      <w:smallCaps/>
      <w:color w:val="C0504D"/>
      <w:u w:val="single"/>
    </w:rPr>
  </w:style>
  <w:style w:type="character" w:customStyle="1" w:styleId="180">
    <w:name w:val="Char Char271"/>
    <w:qFormat/>
    <w:uiPriority w:val="0"/>
    <w:rPr>
      <w:rFonts w:eastAsia="宋体"/>
      <w:kern w:val="2"/>
      <w:sz w:val="28"/>
      <w:lang w:val="en-US" w:eastAsia="zh-CN" w:bidi="ar-SA"/>
    </w:rPr>
  </w:style>
  <w:style w:type="character" w:customStyle="1" w:styleId="181">
    <w:name w:val="Table Text Char Char"/>
    <w:link w:val="182"/>
    <w:qFormat/>
    <w:uiPriority w:val="0"/>
    <w:rPr>
      <w:lang w:eastAsia="en-US"/>
    </w:rPr>
  </w:style>
  <w:style w:type="paragraph" w:customStyle="1" w:styleId="182">
    <w:name w:val="Table Text"/>
    <w:basedOn w:val="1"/>
    <w:link w:val="181"/>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3">
    <w:name w:val="Char Char15"/>
    <w:qFormat/>
    <w:uiPriority w:val="0"/>
    <w:rPr>
      <w:rFonts w:ascii="Arial" w:hAnsi="Arial" w:eastAsia="黑体"/>
      <w:sz w:val="24"/>
      <w:szCs w:val="24"/>
    </w:rPr>
  </w:style>
  <w:style w:type="character" w:customStyle="1" w:styleId="184">
    <w:name w:val="标题 2 Char"/>
    <w:basedOn w:val="55"/>
    <w:link w:val="6"/>
    <w:qFormat/>
    <w:uiPriority w:val="0"/>
    <w:rPr>
      <w:rFonts w:ascii="仿宋_GB2312" w:hAnsi="Calibri" w:eastAsia="宋体" w:cs="Times New Roman"/>
      <w:b/>
      <w:sz w:val="28"/>
      <w:szCs w:val="32"/>
    </w:rPr>
  </w:style>
  <w:style w:type="character" w:customStyle="1" w:styleId="185">
    <w:name w:val="heading 5 Char1"/>
    <w:qFormat/>
    <w:uiPriority w:val="0"/>
    <w:rPr>
      <w:rFonts w:eastAsia="宋体"/>
      <w:b/>
      <w:bCs/>
      <w:kern w:val="2"/>
      <w:sz w:val="28"/>
      <w:szCs w:val="28"/>
      <w:lang w:val="en-US" w:eastAsia="zh-CN" w:bidi="ar-SA"/>
    </w:rPr>
  </w:style>
  <w:style w:type="character" w:customStyle="1" w:styleId="186">
    <w:name w:val="Char Char61"/>
    <w:qFormat/>
    <w:uiPriority w:val="0"/>
    <w:rPr>
      <w:rFonts w:ascii="Times New Roman" w:hAnsi="Times New Roman" w:eastAsia="宋体" w:cs="Times New Roman"/>
      <w:szCs w:val="24"/>
    </w:rPr>
  </w:style>
  <w:style w:type="character" w:customStyle="1" w:styleId="187">
    <w:name w:val="style13"/>
    <w:basedOn w:val="55"/>
    <w:qFormat/>
    <w:uiPriority w:val="0"/>
  </w:style>
  <w:style w:type="character" w:customStyle="1" w:styleId="188">
    <w:name w:val="不明显参考1"/>
    <w:qFormat/>
    <w:uiPriority w:val="0"/>
    <w:rPr>
      <w:smallCaps/>
      <w:color w:val="C0504D"/>
      <w:u w:val="single"/>
    </w:rPr>
  </w:style>
  <w:style w:type="character" w:customStyle="1" w:styleId="189">
    <w:name w:val="Footer-Even Char1"/>
    <w:qFormat/>
    <w:uiPriority w:val="0"/>
    <w:rPr>
      <w:rFonts w:eastAsia="宋体"/>
      <w:kern w:val="2"/>
      <w:sz w:val="18"/>
      <w:szCs w:val="18"/>
      <w:lang w:val="en-US" w:eastAsia="zh-CN" w:bidi="ar-SA"/>
    </w:rPr>
  </w:style>
  <w:style w:type="character" w:customStyle="1" w:styleId="190">
    <w:name w:val="正文文本缩进 2 Char"/>
    <w:link w:val="33"/>
    <w:qFormat/>
    <w:uiPriority w:val="0"/>
    <w:rPr>
      <w:sz w:val="24"/>
      <w:szCs w:val="24"/>
    </w:rPr>
  </w:style>
  <w:style w:type="character" w:customStyle="1" w:styleId="191">
    <w:name w:val="标题 9 Char"/>
    <w:basedOn w:val="55"/>
    <w:link w:val="14"/>
    <w:qFormat/>
    <w:uiPriority w:val="0"/>
    <w:rPr>
      <w:rFonts w:ascii="Arial" w:hAnsi="Arial" w:eastAsia="黑体" w:cs="Times New Roman"/>
      <w:szCs w:val="20"/>
    </w:rPr>
  </w:style>
  <w:style w:type="character" w:customStyle="1" w:styleId="192">
    <w:name w:val="Ò³Ã¼ Char Char"/>
    <w:qFormat/>
    <w:uiPriority w:val="0"/>
    <w:rPr>
      <w:sz w:val="18"/>
      <w:szCs w:val="18"/>
    </w:rPr>
  </w:style>
  <w:style w:type="character" w:customStyle="1" w:styleId="193">
    <w:name w:val="标题 6 Char"/>
    <w:basedOn w:val="55"/>
    <w:link w:val="10"/>
    <w:qFormat/>
    <w:uiPriority w:val="0"/>
    <w:rPr>
      <w:rFonts w:ascii="Arial" w:hAnsi="Arial" w:eastAsia="黑体" w:cs="Times New Roman"/>
      <w:b/>
      <w:sz w:val="24"/>
      <w:szCs w:val="20"/>
    </w:rPr>
  </w:style>
  <w:style w:type="character" w:customStyle="1" w:styleId="194">
    <w:name w:val="正文文本 2 Char"/>
    <w:basedOn w:val="55"/>
    <w:link w:val="48"/>
    <w:qFormat/>
    <w:uiPriority w:val="0"/>
  </w:style>
  <w:style w:type="character" w:customStyle="1" w:styleId="195">
    <w:name w:val="Style3"/>
    <w:qFormat/>
    <w:uiPriority w:val="0"/>
    <w:rPr>
      <w:rFonts w:ascii="Calibri" w:hAnsi="宋体" w:eastAsia="宋体" w:cs="Times New Roman"/>
      <w:szCs w:val="22"/>
      <w:lang w:eastAsia="zh-CN"/>
    </w:rPr>
  </w:style>
  <w:style w:type="character" w:customStyle="1" w:styleId="196">
    <w:name w:val="样式 标题 3 + 黑体 小四 Char Char"/>
    <w:link w:val="197"/>
    <w:qFormat/>
    <w:uiPriority w:val="0"/>
    <w:rPr>
      <w:rFonts w:ascii="黑体" w:hAnsi="Arial" w:eastAsia="黑体"/>
      <w:bCs/>
      <w:sz w:val="24"/>
      <w:szCs w:val="24"/>
    </w:rPr>
  </w:style>
  <w:style w:type="paragraph" w:customStyle="1" w:styleId="197">
    <w:name w:val="样式 标题 3 + 黑体 小四"/>
    <w:basedOn w:val="7"/>
    <w:link w:val="196"/>
    <w:qFormat/>
    <w:uiPriority w:val="0"/>
    <w:pPr>
      <w:spacing w:before="260" w:after="260" w:line="413" w:lineRule="auto"/>
    </w:pPr>
    <w:rPr>
      <w:rFonts w:ascii="黑体" w:hAnsi="Arial"/>
      <w:b w:val="0"/>
      <w:bCs/>
      <w:kern w:val="0"/>
      <w:sz w:val="24"/>
      <w:szCs w:val="24"/>
    </w:rPr>
  </w:style>
  <w:style w:type="character" w:customStyle="1" w:styleId="198">
    <w:name w:val="Char Char41"/>
    <w:qFormat/>
    <w:uiPriority w:val="0"/>
    <w:rPr>
      <w:rFonts w:ascii="Cambria" w:hAnsi="Cambria" w:eastAsia="宋体"/>
      <w:b/>
      <w:bCs/>
      <w:sz w:val="32"/>
      <w:szCs w:val="32"/>
      <w:lang w:bidi="ar-SA"/>
    </w:rPr>
  </w:style>
  <w:style w:type="character" w:customStyle="1" w:styleId="199">
    <w:name w:val="gray6"/>
    <w:basedOn w:val="55"/>
    <w:qFormat/>
    <w:uiPriority w:val="0"/>
  </w:style>
  <w:style w:type="character" w:customStyle="1" w:styleId="200">
    <w:name w:val="标题 4 Char"/>
    <w:basedOn w:val="55"/>
    <w:link w:val="8"/>
    <w:qFormat/>
    <w:uiPriority w:val="0"/>
    <w:rPr>
      <w:rFonts w:ascii="Calibri" w:hAnsi="Calibri" w:eastAsia="宋体" w:cs="Times New Roman"/>
      <w:sz w:val="28"/>
      <w:szCs w:val="28"/>
    </w:rPr>
  </w:style>
  <w:style w:type="character" w:customStyle="1" w:styleId="201">
    <w:name w:val="PI Char1"/>
    <w:qFormat/>
    <w:uiPriority w:val="0"/>
    <w:rPr>
      <w:rFonts w:eastAsia="宋体"/>
      <w:kern w:val="2"/>
      <w:sz w:val="24"/>
      <w:szCs w:val="24"/>
      <w:lang w:val="en-US" w:eastAsia="zh-CN" w:bidi="ar-SA"/>
    </w:rPr>
  </w:style>
  <w:style w:type="character" w:customStyle="1" w:styleId="202">
    <w:name w:val="ändrad Char"/>
    <w:qFormat/>
    <w:uiPriority w:val="0"/>
    <w:rPr>
      <w:rFonts w:eastAsia="宋体"/>
      <w:kern w:val="2"/>
      <w:sz w:val="21"/>
      <w:szCs w:val="24"/>
      <w:lang w:val="en-US" w:eastAsia="zh-CN" w:bidi="ar-SA"/>
    </w:rPr>
  </w:style>
  <w:style w:type="character" w:customStyle="1" w:styleId="203">
    <w:name w:val="style111"/>
    <w:qFormat/>
    <w:uiPriority w:val="0"/>
    <w:rPr>
      <w:sz w:val="27"/>
      <w:szCs w:val="27"/>
    </w:rPr>
  </w:style>
  <w:style w:type="character" w:customStyle="1" w:styleId="204">
    <w:name w:val="不明显强调1"/>
    <w:qFormat/>
    <w:uiPriority w:val="0"/>
    <w:rPr>
      <w:i/>
      <w:iCs/>
      <w:color w:val="808080"/>
    </w:rPr>
  </w:style>
  <w:style w:type="character" w:customStyle="1" w:styleId="205">
    <w:name w:val="Char Char19"/>
    <w:qFormat/>
    <w:uiPriority w:val="0"/>
    <w:rPr>
      <w:rFonts w:ascii="Cambria" w:hAnsi="Cambria"/>
      <w:b/>
      <w:bCs/>
      <w:kern w:val="2"/>
      <w:sz w:val="32"/>
      <w:szCs w:val="32"/>
    </w:rPr>
  </w:style>
  <w:style w:type="character" w:customStyle="1" w:styleId="206">
    <w:name w:val="正文文本 2 字符1"/>
    <w:basedOn w:val="55"/>
    <w:semiHidden/>
    <w:qFormat/>
    <w:uiPriority w:val="99"/>
    <w:rPr>
      <w:rFonts w:ascii="Calibri" w:hAnsi="Calibri" w:eastAsia="宋体" w:cs="Times New Roman"/>
      <w:szCs w:val="24"/>
    </w:rPr>
  </w:style>
  <w:style w:type="character" w:customStyle="1" w:styleId="207">
    <w:name w:val="正文文本 Char"/>
    <w:basedOn w:val="55"/>
    <w:link w:val="2"/>
    <w:qFormat/>
    <w:uiPriority w:val="0"/>
    <w:rPr>
      <w:rFonts w:ascii="Calibri" w:hAnsi="Calibri" w:eastAsia="宋体" w:cs="Times New Roman"/>
      <w:szCs w:val="24"/>
    </w:rPr>
  </w:style>
  <w:style w:type="character" w:customStyle="1" w:styleId="208">
    <w:name w:val="正文首行缩进 字符1"/>
    <w:basedOn w:val="207"/>
    <w:semiHidden/>
    <w:qFormat/>
    <w:uiPriority w:val="99"/>
    <w:rPr>
      <w:rFonts w:ascii="Calibri" w:hAnsi="Calibri" w:eastAsia="宋体" w:cs="Times New Roman"/>
      <w:szCs w:val="24"/>
    </w:rPr>
  </w:style>
  <w:style w:type="character" w:customStyle="1" w:styleId="209">
    <w:name w:val="Char Char Char1"/>
    <w:qFormat/>
    <w:uiPriority w:val="0"/>
    <w:rPr>
      <w:rFonts w:ascii="宋体" w:hAnsi="Courier New"/>
      <w:sz w:val="21"/>
      <w:szCs w:val="21"/>
    </w:rPr>
  </w:style>
  <w:style w:type="character" w:customStyle="1" w:styleId="210">
    <w:name w:val="heading 1 Char2"/>
    <w:qFormat/>
    <w:uiPriority w:val="0"/>
    <w:rPr>
      <w:b/>
      <w:bCs/>
      <w:kern w:val="44"/>
      <w:sz w:val="44"/>
      <w:szCs w:val="44"/>
    </w:rPr>
  </w:style>
  <w:style w:type="character" w:customStyle="1" w:styleId="211">
    <w:name w:val="Char Char22"/>
    <w:qFormat/>
    <w:uiPriority w:val="0"/>
    <w:rPr>
      <w:rFonts w:ascii="Arial" w:hAnsi="Arial" w:eastAsia="黑体"/>
      <w:b/>
      <w:bCs/>
      <w:kern w:val="44"/>
      <w:sz w:val="30"/>
      <w:szCs w:val="44"/>
      <w:lang w:val="en-US" w:eastAsia="zh-CN" w:bidi="ar-SA"/>
    </w:rPr>
  </w:style>
  <w:style w:type="character" w:customStyle="1" w:styleId="212">
    <w:name w:val="页脚 字符1"/>
    <w:basedOn w:val="55"/>
    <w:semiHidden/>
    <w:qFormat/>
    <w:uiPriority w:val="99"/>
    <w:rPr>
      <w:kern w:val="2"/>
      <w:sz w:val="18"/>
      <w:szCs w:val="18"/>
    </w:rPr>
  </w:style>
  <w:style w:type="character" w:customStyle="1" w:styleId="213">
    <w:name w:val="Char Char17"/>
    <w:qFormat/>
    <w:uiPriority w:val="0"/>
    <w:rPr>
      <w:rFonts w:ascii="Cambria" w:hAnsi="Cambria"/>
      <w:b/>
      <w:bCs/>
      <w:kern w:val="2"/>
      <w:sz w:val="28"/>
      <w:szCs w:val="28"/>
    </w:rPr>
  </w:style>
  <w:style w:type="character" w:customStyle="1" w:styleId="214">
    <w:name w:val="heading 3 Char2"/>
    <w:qFormat/>
    <w:uiPriority w:val="0"/>
    <w:rPr>
      <w:b/>
      <w:bCs/>
      <w:kern w:val="2"/>
      <w:sz w:val="32"/>
      <w:szCs w:val="32"/>
    </w:rPr>
  </w:style>
  <w:style w:type="character" w:customStyle="1" w:styleId="215">
    <w:name w:val="签名 Char"/>
    <w:link w:val="38"/>
    <w:qFormat/>
    <w:uiPriority w:val="0"/>
    <w:rPr>
      <w:rFonts w:ascii="仿宋_GB2312" w:eastAsia="仿宋_GB2312"/>
      <w:b/>
      <w:sz w:val="24"/>
      <w:szCs w:val="32"/>
    </w:rPr>
  </w:style>
  <w:style w:type="character" w:customStyle="1" w:styleId="216">
    <w:name w:val="批注文字 字符"/>
    <w:qFormat/>
    <w:uiPriority w:val="0"/>
    <w:rPr>
      <w:rFonts w:eastAsia="宋体"/>
      <w:kern w:val="2"/>
      <w:sz w:val="21"/>
      <w:szCs w:val="24"/>
      <w:lang w:val="en-US" w:eastAsia="zh-CN" w:bidi="ar-SA"/>
    </w:rPr>
  </w:style>
  <w:style w:type="character" w:customStyle="1" w:styleId="217">
    <w:name w:val="Char Char1"/>
    <w:qFormat/>
    <w:uiPriority w:val="0"/>
    <w:rPr>
      <w:rFonts w:eastAsia="宋体"/>
      <w:sz w:val="21"/>
      <w:lang w:val="en-US" w:eastAsia="zh-CN" w:bidi="ar-SA"/>
    </w:rPr>
  </w:style>
  <w:style w:type="character" w:customStyle="1" w:styleId="218">
    <w:name w:val="正文首行缩进 2 Char"/>
    <w:basedOn w:val="115"/>
    <w:link w:val="52"/>
    <w:qFormat/>
    <w:uiPriority w:val="0"/>
    <w:rPr>
      <w:rFonts w:ascii="Calibri" w:hAnsi="Calibri" w:eastAsia="宋体" w:cs="宋体"/>
      <w:szCs w:val="21"/>
    </w:rPr>
  </w:style>
  <w:style w:type="character" w:customStyle="1" w:styleId="219">
    <w:name w:val="表格 Char Char"/>
    <w:link w:val="220"/>
    <w:qFormat/>
    <w:uiPriority w:val="0"/>
    <w:rPr>
      <w:rFonts w:ascii="宋体" w:hAnsi="宋体"/>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1">
    <w:name w:val="Ò³Ã¼ Char Char1"/>
    <w:qFormat/>
    <w:uiPriority w:val="0"/>
    <w:rPr>
      <w:rFonts w:eastAsia="宋体"/>
      <w:kern w:val="2"/>
      <w:sz w:val="18"/>
      <w:szCs w:val="18"/>
      <w:lang w:val="en-US" w:eastAsia="zh-CN" w:bidi="ar-SA"/>
    </w:rPr>
  </w:style>
  <w:style w:type="character" w:customStyle="1" w:styleId="222">
    <w:name w:val="Char Char27"/>
    <w:qFormat/>
    <w:uiPriority w:val="0"/>
    <w:rPr>
      <w:rFonts w:eastAsia="宋体"/>
      <w:kern w:val="2"/>
      <w:sz w:val="28"/>
      <w:lang w:val="en-US" w:eastAsia="zh-CN" w:bidi="ar-SA"/>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列出段落1"/>
    <w:basedOn w:val="1"/>
    <w:qFormat/>
    <w:uiPriority w:val="0"/>
    <w:pPr>
      <w:ind w:firstLine="420" w:firstLineChars="200"/>
    </w:pPr>
    <w:rPr>
      <w:szCs w:val="22"/>
    </w:rPr>
  </w:style>
  <w:style w:type="paragraph" w:customStyle="1" w:styleId="227">
    <w:name w:val="Table Paragraph"/>
    <w:basedOn w:val="1"/>
    <w:qFormat/>
    <w:uiPriority w:val="1"/>
  </w:style>
  <w:style w:type="paragraph" w:customStyle="1" w:styleId="228">
    <w:name w:val="BodyText1I"/>
    <w:basedOn w:val="229"/>
    <w:qFormat/>
    <w:uiPriority w:val="0"/>
    <w:pPr>
      <w:ind w:firstLine="420" w:firstLineChars="100"/>
    </w:pPr>
  </w:style>
  <w:style w:type="paragraph" w:customStyle="1" w:styleId="229">
    <w:name w:val="BodyText"/>
    <w:basedOn w:val="1"/>
    <w:qFormat/>
    <w:uiPriority w:val="0"/>
    <w:pPr>
      <w:spacing w:after="120"/>
    </w:pPr>
  </w:style>
  <w:style w:type="paragraph" w:customStyle="1" w:styleId="230">
    <w:name w:val="列出段落3"/>
    <w:basedOn w:val="1"/>
    <w:qFormat/>
    <w:uiPriority w:val="0"/>
    <w:pPr>
      <w:ind w:firstLine="420" w:firstLineChars="200"/>
    </w:pPr>
    <w:rPr>
      <w:lang w:val="zh-CN"/>
    </w:rPr>
  </w:style>
  <w:style w:type="paragraph" w:customStyle="1" w:styleId="2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2">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4">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5">
    <w:name w:val="居中表格内容"/>
    <w:basedOn w:val="1"/>
    <w:next w:val="1"/>
    <w:qFormat/>
    <w:uiPriority w:val="0"/>
    <w:pPr>
      <w:jc w:val="left"/>
    </w:pPr>
    <w:rPr>
      <w:szCs w:val="20"/>
    </w:rPr>
  </w:style>
  <w:style w:type="paragraph" w:customStyle="1" w:styleId="236">
    <w:name w:val="Char Char"/>
    <w:basedOn w:val="1"/>
    <w:qFormat/>
    <w:uiPriority w:val="0"/>
    <w:rPr>
      <w:rFonts w:ascii="仿宋_GB2312" w:eastAsia="仿宋_GB2312"/>
      <w:b/>
      <w:sz w:val="32"/>
      <w:szCs w:val="32"/>
    </w:rPr>
  </w:style>
  <w:style w:type="paragraph" w:customStyle="1" w:styleId="237">
    <w:name w:val="样式 标题 3 + 黑色 段前: 5 磅 段后: 5 磅 行距: 1.5 倍行距"/>
    <w:basedOn w:val="1"/>
    <w:qFormat/>
    <w:uiPriority w:val="0"/>
    <w:pPr>
      <w:ind w:left="855" w:hanging="855"/>
    </w:pPr>
    <w:rPr>
      <w:sz w:val="24"/>
      <w:szCs w:val="20"/>
    </w:rPr>
  </w:style>
  <w:style w:type="paragraph" w:customStyle="1" w:styleId="23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3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0">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1">
    <w:name w:val="!正文"/>
    <w:basedOn w:val="1"/>
    <w:qFormat/>
    <w:uiPriority w:val="0"/>
    <w:pPr>
      <w:ind w:firstLine="480" w:firstLineChars="200"/>
    </w:pPr>
    <w:rPr>
      <w:szCs w:val="21"/>
    </w:rPr>
  </w:style>
  <w:style w:type="paragraph" w:customStyle="1" w:styleId="24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4">
    <w:name w:val="正文文本缩进 31"/>
    <w:basedOn w:val="1"/>
    <w:qFormat/>
    <w:uiPriority w:val="99"/>
    <w:pPr>
      <w:spacing w:line="300" w:lineRule="auto"/>
      <w:ind w:firstLine="480" w:firstLineChars="200"/>
      <w:jc w:val="left"/>
    </w:pPr>
    <w:rPr>
      <w:kern w:val="0"/>
      <w:sz w:val="24"/>
    </w:rPr>
  </w:style>
  <w:style w:type="paragraph" w:customStyle="1" w:styleId="245">
    <w:name w:val="样式5"/>
    <w:basedOn w:val="11"/>
    <w:qFormat/>
    <w:uiPriority w:val="0"/>
    <w:pPr>
      <w:spacing w:line="360" w:lineRule="auto"/>
      <w:ind w:firstLine="200"/>
    </w:pPr>
    <w:rPr>
      <w:rFonts w:ascii="仿宋_GB2312"/>
      <w:b/>
      <w:sz w:val="28"/>
      <w:szCs w:val="21"/>
    </w:rPr>
  </w:style>
  <w:style w:type="paragraph" w:customStyle="1" w:styleId="246">
    <w:name w:val="1 Char"/>
    <w:basedOn w:val="11"/>
    <w:qFormat/>
    <w:uiPriority w:val="0"/>
    <w:pPr>
      <w:spacing w:line="360" w:lineRule="auto"/>
      <w:ind w:firstLine="200"/>
    </w:pPr>
    <w:rPr>
      <w:rFonts w:ascii="仿宋_GB2312"/>
      <w:b/>
      <w:szCs w:val="32"/>
    </w:rPr>
  </w:style>
  <w:style w:type="paragraph" w:customStyle="1" w:styleId="24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8">
    <w:name w:val="Char"/>
    <w:basedOn w:val="1"/>
    <w:qFormat/>
    <w:uiPriority w:val="0"/>
    <w:rPr>
      <w:rFonts w:ascii="仿宋_GB2312" w:eastAsia="仿宋_GB2312"/>
      <w:b/>
      <w:sz w:val="32"/>
      <w:szCs w:val="32"/>
    </w:rPr>
  </w:style>
  <w:style w:type="paragraph" w:customStyle="1" w:styleId="249">
    <w:name w:val="纯文本1"/>
    <w:basedOn w:val="1"/>
    <w:qFormat/>
    <w:uiPriority w:val="0"/>
    <w:pPr>
      <w:adjustRightInd w:val="0"/>
      <w:textAlignment w:val="baseline"/>
    </w:pPr>
    <w:rPr>
      <w:rFonts w:ascii="宋体" w:hAnsi="Courier New" w:eastAsia="楷体_GB2312"/>
      <w:sz w:val="28"/>
      <w:szCs w:val="20"/>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3">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4">
    <w:name w:val="四级条标题"/>
    <w:basedOn w:val="255"/>
    <w:next w:val="1"/>
    <w:qFormat/>
    <w:uiPriority w:val="0"/>
    <w:pPr>
      <w:tabs>
        <w:tab w:val="left" w:pos="3889"/>
        <w:tab w:val="left" w:pos="4309"/>
        <w:tab w:val="left" w:pos="4729"/>
        <w:tab w:val="left" w:pos="5149"/>
      </w:tabs>
      <w:ind w:left="5149"/>
      <w:outlineLvl w:val="5"/>
    </w:pPr>
  </w:style>
  <w:style w:type="paragraph" w:customStyle="1" w:styleId="255">
    <w:name w:val="三级条标题"/>
    <w:basedOn w:val="256"/>
    <w:next w:val="1"/>
    <w:qFormat/>
    <w:uiPriority w:val="0"/>
    <w:pPr>
      <w:tabs>
        <w:tab w:val="left" w:pos="3889"/>
        <w:tab w:val="left" w:pos="4309"/>
        <w:tab w:val="left" w:pos="4729"/>
      </w:tabs>
      <w:ind w:left="4729"/>
      <w:outlineLvl w:val="4"/>
    </w:pPr>
  </w:style>
  <w:style w:type="paragraph" w:customStyle="1" w:styleId="256">
    <w:name w:val="二级条标题"/>
    <w:basedOn w:val="257"/>
    <w:next w:val="1"/>
    <w:qFormat/>
    <w:uiPriority w:val="0"/>
    <w:pPr>
      <w:tabs>
        <w:tab w:val="left" w:pos="3889"/>
        <w:tab w:val="left" w:pos="4309"/>
      </w:tabs>
      <w:ind w:left="4309"/>
      <w:outlineLvl w:val="3"/>
    </w:pPr>
  </w:style>
  <w:style w:type="paragraph" w:customStyle="1" w:styleId="257">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9">
    <w:name w:val="l正文"/>
    <w:basedOn w:val="1"/>
    <w:qFormat/>
    <w:uiPriority w:val="0"/>
    <w:pPr>
      <w:spacing w:line="360" w:lineRule="auto"/>
      <w:ind w:firstLine="200" w:firstLineChars="200"/>
    </w:pPr>
    <w:rPr>
      <w:rFonts w:ascii="宋体" w:hAnsi="宋体"/>
      <w:sz w:val="24"/>
    </w:rPr>
  </w:style>
  <w:style w:type="paragraph" w:customStyle="1" w:styleId="260">
    <w:name w:val="正文字缩2字"/>
    <w:basedOn w:val="1"/>
    <w:qFormat/>
    <w:uiPriority w:val="0"/>
    <w:pPr>
      <w:spacing w:before="60" w:after="60" w:line="360" w:lineRule="auto"/>
      <w:ind w:left="200" w:leftChars="200" w:firstLine="200" w:firstLineChars="200"/>
    </w:pPr>
    <w:rPr>
      <w:sz w:val="24"/>
    </w:rPr>
  </w:style>
  <w:style w:type="paragraph" w:customStyle="1" w:styleId="2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2">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列出段落2"/>
    <w:basedOn w:val="1"/>
    <w:qFormat/>
    <w:uiPriority w:val="34"/>
    <w:pPr>
      <w:ind w:firstLine="420" w:firstLineChars="200"/>
    </w:pPr>
  </w:style>
  <w:style w:type="paragraph" w:customStyle="1" w:styleId="26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69">
    <w:name w:val="Char Char Char Char Char Char Char1"/>
    <w:basedOn w:val="1"/>
    <w:qFormat/>
    <w:uiPriority w:val="0"/>
    <w:rPr>
      <w:rFonts w:ascii="仿宋_GB2312" w:eastAsia="仿宋_GB2312"/>
      <w:b/>
      <w:sz w:val="32"/>
      <w:szCs w:val="32"/>
    </w:rPr>
  </w:style>
  <w:style w:type="paragraph" w:customStyle="1" w:styleId="270">
    <w:name w:val="简单回函地址"/>
    <w:basedOn w:val="1"/>
    <w:qFormat/>
    <w:uiPriority w:val="0"/>
  </w:style>
  <w:style w:type="paragraph" w:customStyle="1" w:styleId="27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2">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4">
    <w:name w:val="TOC 标题1"/>
    <w:basedOn w:val="5"/>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6">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79">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1">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2">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3">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4">
    <w:name w:val="列出段落11"/>
    <w:basedOn w:val="1"/>
    <w:qFormat/>
    <w:uiPriority w:val="0"/>
    <w:pPr>
      <w:ind w:firstLine="420" w:firstLineChars="200"/>
    </w:pPr>
    <w:rPr>
      <w:szCs w:val="20"/>
    </w:rPr>
  </w:style>
  <w:style w:type="paragraph" w:customStyle="1" w:styleId="285">
    <w:name w:val="文档正文"/>
    <w:basedOn w:val="1"/>
    <w:qFormat/>
    <w:uiPriority w:val="0"/>
    <w:pPr>
      <w:adjustRightInd w:val="0"/>
      <w:spacing w:line="300" w:lineRule="auto"/>
      <w:ind w:firstLine="567"/>
      <w:textAlignment w:val="baseline"/>
    </w:pPr>
    <w:rPr>
      <w:kern w:val="0"/>
      <w:sz w:val="24"/>
      <w:szCs w:val="20"/>
    </w:rPr>
  </w:style>
  <w:style w:type="paragraph" w:customStyle="1" w:styleId="2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7">
    <w:name w:val="正文－恩普"/>
    <w:basedOn w:val="11"/>
    <w:qFormat/>
    <w:uiPriority w:val="0"/>
    <w:pPr>
      <w:spacing w:line="360" w:lineRule="auto"/>
      <w:ind w:firstLine="200"/>
    </w:pPr>
    <w:rPr>
      <w:rFonts w:ascii="仿宋_GB2312"/>
      <w:b/>
      <w:sz w:val="24"/>
    </w:rPr>
  </w:style>
  <w:style w:type="paragraph" w:customStyle="1" w:styleId="288">
    <w:name w:val="Char Char Char Char Char Char Char Char Char Char Char Char Char"/>
    <w:basedOn w:val="1"/>
    <w:qFormat/>
    <w:uiPriority w:val="0"/>
    <w:rPr>
      <w:rFonts w:ascii="Tahoma" w:hAnsi="Tahoma"/>
      <w:sz w:val="24"/>
      <w:szCs w:val="20"/>
    </w:rPr>
  </w:style>
  <w:style w:type="paragraph" w:customStyle="1" w:styleId="28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Test2"/>
    <w:basedOn w:val="6"/>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8">
    <w:name w:val="tabletext"/>
    <w:basedOn w:val="1"/>
    <w:qFormat/>
    <w:uiPriority w:val="0"/>
    <w:pPr>
      <w:widowControl/>
      <w:spacing w:line="300" w:lineRule="atLeast"/>
      <w:jc w:val="left"/>
    </w:pPr>
    <w:rPr>
      <w:rFonts w:ascii="宋体" w:hAnsi="宋体" w:cs="宋体"/>
      <w:kern w:val="0"/>
      <w:sz w:val="18"/>
      <w:szCs w:val="18"/>
    </w:rPr>
  </w:style>
  <w:style w:type="paragraph" w:customStyle="1" w:styleId="299">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正文 首行缩进:  2 字符 Char"/>
    <w:basedOn w:val="1"/>
    <w:qFormat/>
    <w:uiPriority w:val="0"/>
    <w:pPr>
      <w:spacing w:line="360" w:lineRule="auto"/>
      <w:ind w:firstLine="480"/>
    </w:pPr>
    <w:rPr>
      <w:rFonts w:cs="宋体"/>
      <w:sz w:val="24"/>
      <w:szCs w:val="20"/>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5">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6">
    <w:name w:val="NICMAN Body Text"/>
    <w:basedOn w:val="1"/>
    <w:next w:val="2"/>
    <w:qFormat/>
    <w:uiPriority w:val="0"/>
    <w:pPr>
      <w:autoSpaceDE w:val="0"/>
      <w:autoSpaceDN w:val="0"/>
      <w:adjustRightInd w:val="0"/>
      <w:spacing w:after="120"/>
      <w:jc w:val="left"/>
    </w:pPr>
    <w:rPr>
      <w:kern w:val="0"/>
      <w:sz w:val="20"/>
      <w:szCs w:val="20"/>
    </w:rPr>
  </w:style>
  <w:style w:type="paragraph" w:customStyle="1" w:styleId="3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8">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09">
    <w:name w:val="正文（首行缩进）"/>
    <w:basedOn w:val="23"/>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样式 标题 3 + 黑体 小四 非加粗"/>
    <w:basedOn w:val="7"/>
    <w:qFormat/>
    <w:uiPriority w:val="0"/>
    <w:pPr>
      <w:spacing w:before="260" w:after="260" w:line="413" w:lineRule="auto"/>
    </w:pPr>
    <w:rPr>
      <w:rFonts w:ascii="黑体" w:hAnsi="黑体"/>
      <w:b w:val="0"/>
      <w:kern w:val="0"/>
      <w:sz w:val="24"/>
      <w:szCs w:val="32"/>
    </w:rPr>
  </w:style>
  <w:style w:type="paragraph" w:customStyle="1" w:styleId="312">
    <w:name w:val="保留正文"/>
    <w:basedOn w:val="2"/>
    <w:qFormat/>
    <w:uiPriority w:val="0"/>
    <w:pPr>
      <w:keepNext/>
      <w:spacing w:after="160"/>
    </w:pPr>
    <w:rPr>
      <w:rFonts w:ascii="仿宋_GB2312"/>
      <w:b/>
      <w:szCs w:val="20"/>
    </w:rPr>
  </w:style>
  <w:style w:type="paragraph" w:customStyle="1" w:styleId="313">
    <w:name w:val="Char1 Char Char Char Char Char Char"/>
    <w:basedOn w:val="1"/>
    <w:qFormat/>
    <w:uiPriority w:val="0"/>
    <w:rPr>
      <w:rFonts w:ascii="宋体" w:hAnsi="宋体"/>
      <w:color w:val="000000"/>
      <w:sz w:val="24"/>
    </w:rPr>
  </w:style>
  <w:style w:type="paragraph" w:customStyle="1" w:styleId="3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p0"/>
    <w:basedOn w:val="1"/>
    <w:qFormat/>
    <w:uiPriority w:val="0"/>
    <w:pPr>
      <w:widowControl/>
    </w:pPr>
    <w:rPr>
      <w:kern w:val="0"/>
      <w:szCs w:val="21"/>
    </w:rPr>
  </w:style>
  <w:style w:type="paragraph" w:customStyle="1" w:styleId="31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7">
    <w:name w:val="Char Char Char Char Char Char Char Char Char Char Char Char Char1"/>
    <w:basedOn w:val="1"/>
    <w:qFormat/>
    <w:uiPriority w:val="0"/>
  </w:style>
  <w:style w:type="paragraph" w:customStyle="1" w:styleId="3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0">
    <w:name w:val="默认段落字体 Para Char Char Char Char Char Char Char"/>
    <w:basedOn w:val="1"/>
    <w:qFormat/>
    <w:uiPriority w:val="0"/>
  </w:style>
  <w:style w:type="paragraph" w:customStyle="1" w:styleId="32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2">
    <w:name w:val="封面正文"/>
    <w:qFormat/>
    <w:locked/>
    <w:uiPriority w:val="0"/>
    <w:pPr>
      <w:jc w:val="both"/>
    </w:pPr>
    <w:rPr>
      <w:rFonts w:ascii="Calibri" w:hAnsi="Calibri" w:eastAsia="宋体" w:cs="Times New Roman"/>
      <w:lang w:val="en-US" w:eastAsia="zh-CN" w:bidi="ar-SA"/>
    </w:rPr>
  </w:style>
  <w:style w:type="paragraph" w:customStyle="1" w:styleId="3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5">
    <w:name w:val="Char3 Char Char Char1"/>
    <w:basedOn w:val="1"/>
    <w:qFormat/>
    <w:uiPriority w:val="0"/>
  </w:style>
  <w:style w:type="paragraph" w:customStyle="1" w:styleId="3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7">
    <w:name w:val="列出段落12"/>
    <w:basedOn w:val="1"/>
    <w:qFormat/>
    <w:uiPriority w:val="0"/>
    <w:pPr>
      <w:ind w:firstLine="420" w:firstLineChars="200"/>
    </w:pPr>
  </w:style>
  <w:style w:type="paragraph" w:customStyle="1" w:styleId="32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0">
    <w:name w:val="五级条标题"/>
    <w:basedOn w:val="254"/>
    <w:next w:val="1"/>
    <w:qFormat/>
    <w:uiPriority w:val="0"/>
    <w:pPr>
      <w:tabs>
        <w:tab w:val="left" w:pos="5569"/>
        <w:tab w:val="clear" w:pos="5149"/>
      </w:tabs>
      <w:ind w:left="5569"/>
      <w:outlineLvl w:val="6"/>
    </w:pPr>
  </w:style>
  <w:style w:type="paragraph" w:customStyle="1" w:styleId="331">
    <w:name w:val="列表段落1"/>
    <w:basedOn w:val="1"/>
    <w:qFormat/>
    <w:uiPriority w:val="34"/>
    <w:pPr>
      <w:ind w:firstLine="420" w:firstLineChars="200"/>
    </w:pPr>
    <w:rPr>
      <w:szCs w:val="22"/>
    </w:rPr>
  </w:style>
  <w:style w:type="paragraph" w:customStyle="1" w:styleId="332">
    <w:name w:val="Table caption|1"/>
    <w:basedOn w:val="1"/>
    <w:qFormat/>
    <w:uiPriority w:val="0"/>
    <w:pPr>
      <w:jc w:val="left"/>
    </w:pPr>
    <w:rPr>
      <w:rFonts w:ascii="宋体" w:hAnsi="宋体" w:cs="宋体"/>
      <w:kern w:val="0"/>
      <w:sz w:val="22"/>
      <w:szCs w:val="22"/>
      <w:lang w:val="zh-TW" w:eastAsia="zh-TW" w:bidi="zh-TW"/>
    </w:rPr>
  </w:style>
  <w:style w:type="paragraph" w:customStyle="1" w:styleId="333">
    <w:name w:val="List Paragraph1"/>
    <w:basedOn w:val="1"/>
    <w:qFormat/>
    <w:uiPriority w:val="0"/>
    <w:pPr>
      <w:ind w:firstLine="420" w:firstLineChars="200"/>
    </w:pPr>
    <w:rPr>
      <w:szCs w:val="22"/>
    </w:rPr>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6">
    <w:name w:val="Char1"/>
    <w:basedOn w:val="1"/>
    <w:qFormat/>
    <w:uiPriority w:val="0"/>
    <w:rPr>
      <w:rFonts w:ascii="仿宋_GB2312" w:eastAsia="仿宋_GB2312"/>
      <w:b/>
      <w:sz w:val="32"/>
      <w:szCs w:val="32"/>
    </w:rPr>
  </w:style>
  <w:style w:type="paragraph" w:customStyle="1" w:styleId="33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3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Char Char Char Char"/>
    <w:basedOn w:val="19"/>
    <w:qFormat/>
    <w:uiPriority w:val="0"/>
    <w:rPr>
      <w:rFonts w:ascii="Tahoma" w:hAnsi="Tahoma"/>
      <w:sz w:val="24"/>
    </w:rPr>
  </w:style>
  <w:style w:type="paragraph" w:customStyle="1" w:styleId="34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8">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4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3">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文字"/>
    <w:basedOn w:val="1"/>
    <w:qFormat/>
    <w:uiPriority w:val="0"/>
    <w:pPr>
      <w:tabs>
        <w:tab w:val="left" w:pos="8520"/>
      </w:tabs>
      <w:spacing w:line="312" w:lineRule="auto"/>
      <w:ind w:right="-210" w:firstLine="556"/>
    </w:pPr>
    <w:rPr>
      <w:rFonts w:ascii="宋体"/>
      <w:sz w:val="28"/>
      <w:szCs w:val="20"/>
    </w:rPr>
  </w:style>
  <w:style w:type="paragraph" w:customStyle="1" w:styleId="3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0">
    <w:name w:val="_Style 3"/>
    <w:basedOn w:val="1"/>
    <w:next w:val="1"/>
    <w:qFormat/>
    <w:uiPriority w:val="34"/>
    <w:pPr>
      <w:spacing w:line="360" w:lineRule="auto"/>
      <w:ind w:firstLine="420" w:firstLineChars="200"/>
    </w:pPr>
  </w:style>
  <w:style w:type="paragraph" w:customStyle="1" w:styleId="361">
    <w:name w:val="正文-宋体四号"/>
    <w:basedOn w:val="1"/>
    <w:qFormat/>
    <w:uiPriority w:val="0"/>
    <w:pPr>
      <w:spacing w:line="360" w:lineRule="auto"/>
      <w:ind w:firstLine="560" w:firstLineChars="200"/>
    </w:pPr>
    <w:rPr>
      <w:rFonts w:cs="宋体"/>
      <w:sz w:val="28"/>
      <w:szCs w:val="20"/>
    </w:rPr>
  </w:style>
  <w:style w:type="paragraph" w:styleId="362">
    <w:name w:val="List Paragraph"/>
    <w:basedOn w:val="1"/>
    <w:qFormat/>
    <w:uiPriority w:val="34"/>
    <w:pPr>
      <w:ind w:firstLine="420" w:firstLineChars="200"/>
    </w:pPr>
  </w:style>
  <w:style w:type="character" w:customStyle="1" w:styleId="363">
    <w:name w:val="normaltextrun"/>
    <w:basedOn w:val="55"/>
    <w:qFormat/>
    <w:uiPriority w:val="0"/>
  </w:style>
  <w:style w:type="paragraph" w:customStyle="1" w:styleId="364">
    <w:name w:val="Plain Text1"/>
    <w:basedOn w:val="365"/>
    <w:qFormat/>
    <w:uiPriority w:val="0"/>
    <w:pPr>
      <w:widowControl/>
      <w:jc w:val="left"/>
    </w:pPr>
    <w:rPr>
      <w:rFonts w:ascii="宋体" w:hAnsi="Courier New" w:eastAsia="宋体" w:cs="Times New Roman"/>
    </w:rPr>
  </w:style>
  <w:style w:type="paragraph" w:customStyle="1" w:styleId="365">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6">
    <w:name w:val="AbsatzTableFormat"/>
    <w:basedOn w:val="1"/>
    <w:qFormat/>
    <w:uiPriority w:val="0"/>
    <w:pPr>
      <w:widowControl/>
      <w:jc w:val="left"/>
    </w:pPr>
    <w:rPr>
      <w:rFonts w:ascii="Arial Narrow" w:hAnsi="Arial Narrow" w:eastAsia="宋体" w:cs="Times New Roman"/>
      <w:bCs/>
      <w:kern w:val="0"/>
      <w:sz w:val="22"/>
      <w:szCs w:val="21"/>
      <w:lang w:val="de-DE"/>
    </w:rPr>
  </w:style>
  <w:style w:type="character" w:customStyle="1" w:styleId="367">
    <w:name w:val="Anrede1IhrZeichen"/>
    <w:qFormat/>
    <w:uiPriority w:val="0"/>
    <w:rPr>
      <w:rFonts w:hint="default" w:ascii="Arial" w:hAnsi="Arial" w:eastAsia="宋体"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59</Pages>
  <Words>389</Words>
  <Characters>458</Characters>
  <Lines>311</Lines>
  <Paragraphs>87</Paragraphs>
  <TotalTime>3</TotalTime>
  <ScaleCrop>false</ScaleCrop>
  <LinksUpToDate>false</LinksUpToDate>
  <CharactersWithSpaces>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2022-11-01T02:43:00Z</cp:lastPrinted>
  <dcterms:modified xsi:type="dcterms:W3CDTF">2025-06-26T06:13:23Z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F39674B95173429AA56880AB836D412E_13</vt:lpwstr>
  </property>
  <property fmtid="{D5CDD505-2E9C-101B-9397-08002B2CF9AE}" pid="4" name="KSOTemplateDocerSaveRecord">
    <vt:lpwstr>eyJoZGlkIjoiY2E0NmYwMTIwOTRmM2U5ZmE5ZmRkOTg1NDdjYzQ4Y2QiLCJ1c2VySWQiOiIxNTUyNTMyNzYyIn0=</vt:lpwstr>
  </property>
</Properties>
</file>