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912B2B">
      <w:pPr>
        <w:spacing w:before="283" w:beforeLines="90" w:beforeAutospacing="0" w:after="100" w:afterAutospacing="1" w:line="360" w:lineRule="auto"/>
        <w:ind w:right="-108"/>
        <w:jc w:val="center"/>
        <w:rPr>
          <w:rStyle w:val="35"/>
          <w:rFonts w:ascii="宋体" w:hAnsi="宋体" w:cs="宋体"/>
          <w:bCs/>
          <w:spacing w:val="40"/>
          <w:sz w:val="48"/>
          <w:szCs w:val="48"/>
        </w:rPr>
      </w:pPr>
      <w:r>
        <w:rPr>
          <w:rStyle w:val="35"/>
          <w:rFonts w:hint="eastAsia" w:ascii="宋体" w:hAnsi="宋体" w:cs="宋体"/>
          <w:bCs/>
          <w:spacing w:val="-20"/>
          <w:sz w:val="44"/>
          <w:szCs w:val="44"/>
        </w:rPr>
        <w:t>水源与湿地保护设施采购项目(二次）</w:t>
      </w:r>
    </w:p>
    <w:p w14:paraId="6176580E">
      <w:pPr>
        <w:spacing w:after="100" w:afterAutospacing="1" w:line="480" w:lineRule="exact"/>
        <w:ind w:right="-108"/>
        <w:jc w:val="center"/>
        <w:rPr>
          <w:rStyle w:val="35"/>
          <w:rFonts w:ascii="宋体" w:hAnsi="宋体" w:cs="宋体"/>
          <w:bCs/>
          <w:spacing w:val="40"/>
          <w:sz w:val="48"/>
          <w:szCs w:val="48"/>
        </w:rPr>
      </w:pPr>
    </w:p>
    <w:p w14:paraId="721AF4A8">
      <w:pPr>
        <w:spacing w:after="100" w:afterAutospacing="1" w:line="780" w:lineRule="exact"/>
        <w:ind w:right="-108"/>
        <w:jc w:val="center"/>
        <w:rPr>
          <w:rStyle w:val="35"/>
          <w:rFonts w:ascii="宋体" w:hAnsi="宋体" w:cs="宋体"/>
          <w:bCs/>
          <w:spacing w:val="40"/>
          <w:sz w:val="72"/>
          <w:szCs w:val="72"/>
        </w:rPr>
      </w:pPr>
    </w:p>
    <w:p w14:paraId="3F1FE59F">
      <w:pPr>
        <w:spacing w:after="100" w:afterAutospacing="1" w:line="780" w:lineRule="exact"/>
        <w:ind w:right="-108"/>
        <w:jc w:val="center"/>
        <w:rPr>
          <w:rStyle w:val="35"/>
          <w:rFonts w:ascii="宋体" w:hAnsi="宋体" w:cs="宋体"/>
          <w:bCs/>
          <w:spacing w:val="40"/>
          <w:sz w:val="72"/>
          <w:szCs w:val="72"/>
        </w:rPr>
      </w:pPr>
      <w:r>
        <w:rPr>
          <w:rStyle w:val="35"/>
          <w:rFonts w:hint="eastAsia" w:ascii="宋体" w:hAnsi="宋体" w:cs="宋体"/>
          <w:bCs/>
          <w:spacing w:val="40"/>
          <w:sz w:val="72"/>
          <w:szCs w:val="72"/>
        </w:rPr>
        <w:t>竞争性磋商文件</w:t>
      </w:r>
    </w:p>
    <w:p w14:paraId="7843E099">
      <w:pPr>
        <w:spacing w:before="240" w:line="480" w:lineRule="exact"/>
        <w:ind w:right="-108"/>
        <w:jc w:val="center"/>
        <w:rPr>
          <w:rStyle w:val="35"/>
          <w:rFonts w:ascii="宋体" w:hAnsi="宋体" w:cs="宋体"/>
          <w:bCs/>
          <w:sz w:val="32"/>
          <w:szCs w:val="32"/>
        </w:rPr>
      </w:pPr>
      <w:r>
        <w:rPr>
          <w:rStyle w:val="35"/>
          <w:rFonts w:hint="eastAsia" w:ascii="宋体" w:hAnsi="宋体" w:cs="宋体"/>
          <w:bCs/>
          <w:sz w:val="32"/>
          <w:szCs w:val="32"/>
        </w:rPr>
        <w:t>（电子标）</w:t>
      </w:r>
    </w:p>
    <w:p w14:paraId="65F562FF">
      <w:pPr>
        <w:spacing w:before="240" w:line="480" w:lineRule="exact"/>
        <w:ind w:right="-108"/>
        <w:jc w:val="center"/>
        <w:rPr>
          <w:rStyle w:val="35"/>
          <w:rFonts w:ascii="宋体" w:hAnsi="宋体" w:cs="宋体"/>
          <w:bCs/>
          <w:sz w:val="32"/>
          <w:szCs w:val="32"/>
        </w:rPr>
      </w:pPr>
      <w:r>
        <w:rPr>
          <w:rStyle w:val="35"/>
          <w:rFonts w:hint="eastAsia" w:ascii="宋体" w:hAnsi="宋体" w:cs="宋体"/>
          <w:bCs/>
          <w:sz w:val="32"/>
          <w:szCs w:val="32"/>
        </w:rPr>
        <w:t>项目编号：</w:t>
      </w:r>
      <w:r>
        <w:rPr>
          <w:rStyle w:val="35"/>
          <w:rFonts w:hint="eastAsia" w:ascii="宋体" w:hAnsi="宋体" w:cs="宋体"/>
          <w:bCs/>
          <w:sz w:val="32"/>
          <w:szCs w:val="32"/>
          <w:lang w:val="zh-CN"/>
        </w:rPr>
        <w:t>ZJJSCG2025-031(02)</w:t>
      </w:r>
    </w:p>
    <w:p w14:paraId="4DCD1A54">
      <w:pPr>
        <w:spacing w:line="480" w:lineRule="exact"/>
        <w:rPr>
          <w:rStyle w:val="35"/>
          <w:rFonts w:ascii="宋体" w:hAnsi="宋体" w:cs="宋体"/>
          <w:bCs/>
          <w:sz w:val="36"/>
          <w:szCs w:val="36"/>
        </w:rPr>
      </w:pPr>
    </w:p>
    <w:p w14:paraId="589D2B3A">
      <w:pPr>
        <w:spacing w:line="480" w:lineRule="exact"/>
        <w:rPr>
          <w:rStyle w:val="35"/>
          <w:rFonts w:ascii="宋体" w:hAnsi="宋体" w:cs="宋体"/>
          <w:bCs/>
          <w:sz w:val="36"/>
          <w:szCs w:val="36"/>
        </w:rPr>
      </w:pPr>
    </w:p>
    <w:p w14:paraId="52A52940">
      <w:pPr>
        <w:spacing w:line="480" w:lineRule="exact"/>
        <w:rPr>
          <w:rStyle w:val="35"/>
          <w:rFonts w:ascii="宋体" w:hAnsi="宋体" w:cs="宋体"/>
          <w:bCs/>
          <w:sz w:val="36"/>
          <w:szCs w:val="36"/>
        </w:rPr>
      </w:pPr>
    </w:p>
    <w:p w14:paraId="44F74F3B">
      <w:pPr>
        <w:spacing w:line="480" w:lineRule="exact"/>
        <w:rPr>
          <w:rStyle w:val="35"/>
          <w:rFonts w:ascii="宋体" w:hAnsi="宋体" w:cs="宋体"/>
          <w:bCs/>
          <w:sz w:val="36"/>
          <w:szCs w:val="36"/>
        </w:rPr>
      </w:pPr>
    </w:p>
    <w:p w14:paraId="72C6D96C">
      <w:pPr>
        <w:spacing w:line="480" w:lineRule="exact"/>
        <w:ind w:firstLine="1280" w:firstLineChars="400"/>
        <w:jc w:val="both"/>
        <w:rPr>
          <w:rStyle w:val="35"/>
          <w:rFonts w:ascii="宋体" w:hAnsi="宋体" w:cs="宋体"/>
          <w:bCs/>
          <w:sz w:val="32"/>
          <w:szCs w:val="32"/>
        </w:rPr>
      </w:pPr>
      <w:r>
        <w:rPr>
          <w:rStyle w:val="35"/>
          <w:rFonts w:hint="eastAsia" w:ascii="宋体" w:hAnsi="宋体" w:cs="宋体"/>
          <w:bCs/>
          <w:sz w:val="32"/>
          <w:szCs w:val="32"/>
        </w:rPr>
        <w:t>采购人：衢州市乌溪江饮用水源保护管理中心（盖章）</w:t>
      </w:r>
    </w:p>
    <w:p w14:paraId="42959E1C">
      <w:pPr>
        <w:spacing w:line="480" w:lineRule="exact"/>
        <w:jc w:val="center"/>
        <w:rPr>
          <w:rStyle w:val="35"/>
          <w:rFonts w:ascii="宋体" w:hAnsi="宋体" w:cs="宋体"/>
          <w:bCs/>
          <w:sz w:val="32"/>
          <w:szCs w:val="32"/>
        </w:rPr>
      </w:pPr>
    </w:p>
    <w:p w14:paraId="3050F3A7">
      <w:pPr>
        <w:spacing w:line="480" w:lineRule="exact"/>
        <w:jc w:val="center"/>
        <w:rPr>
          <w:rStyle w:val="35"/>
          <w:rFonts w:ascii="宋体" w:hAnsi="宋体" w:cs="宋体"/>
          <w:bCs/>
          <w:sz w:val="32"/>
          <w:szCs w:val="32"/>
        </w:rPr>
      </w:pPr>
      <w:r>
        <w:rPr>
          <w:rStyle w:val="35"/>
          <w:rFonts w:hint="eastAsia" w:ascii="宋体" w:hAnsi="宋体" w:cs="宋体"/>
          <w:bCs/>
          <w:sz w:val="32"/>
          <w:szCs w:val="32"/>
          <w:lang w:val="en-US"/>
        </w:rPr>
        <w:t xml:space="preserve">       </w:t>
      </w:r>
      <w:r>
        <w:rPr>
          <w:rStyle w:val="35"/>
          <w:rFonts w:hint="eastAsia" w:ascii="宋体" w:hAnsi="宋体" w:cs="宋体"/>
          <w:bCs/>
          <w:sz w:val="32"/>
          <w:szCs w:val="32"/>
        </w:rPr>
        <w:t>采购代理机构：浙江金穗工程项目管理有限公司（盖章）</w:t>
      </w:r>
    </w:p>
    <w:p w14:paraId="27DA1395">
      <w:pPr>
        <w:snapToGrid w:val="0"/>
        <w:spacing w:line="480" w:lineRule="exact"/>
        <w:jc w:val="center"/>
        <w:rPr>
          <w:rStyle w:val="35"/>
          <w:rFonts w:ascii="宋体" w:hAnsi="宋体" w:cs="宋体"/>
          <w:bCs/>
          <w:sz w:val="36"/>
          <w:szCs w:val="36"/>
        </w:rPr>
      </w:pPr>
    </w:p>
    <w:p w14:paraId="335C1188">
      <w:pPr>
        <w:pStyle w:val="27"/>
        <w:spacing w:line="480" w:lineRule="exact"/>
        <w:ind w:firstLine="0" w:firstLineChars="0"/>
        <w:rPr>
          <w:rFonts w:ascii="宋体" w:hAnsi="宋体" w:eastAsia="宋体" w:cs="宋体"/>
          <w:bCs/>
        </w:rPr>
      </w:pPr>
    </w:p>
    <w:p w14:paraId="1CAF61CA">
      <w:pPr>
        <w:spacing w:line="480" w:lineRule="exact"/>
        <w:jc w:val="center"/>
        <w:rPr>
          <w:rStyle w:val="35"/>
          <w:rFonts w:hint="eastAsia" w:ascii="宋体" w:hAnsi="宋体" w:cs="宋体"/>
          <w:bCs/>
          <w:sz w:val="32"/>
          <w:szCs w:val="32"/>
        </w:rPr>
      </w:pPr>
      <w:r>
        <w:rPr>
          <w:rStyle w:val="35"/>
          <w:rFonts w:hint="eastAsia" w:ascii="宋体" w:hAnsi="宋体" w:cs="宋体"/>
          <w:bCs/>
          <w:spacing w:val="26"/>
          <w:kern w:val="0"/>
          <w:sz w:val="32"/>
          <w:szCs w:val="32"/>
          <w:fitText w:val="2560" w:id="606488940"/>
        </w:rPr>
        <w:t>二〇二</w:t>
      </w:r>
      <w:r>
        <w:rPr>
          <w:rStyle w:val="35"/>
          <w:rFonts w:hint="eastAsia" w:ascii="宋体" w:hAnsi="宋体" w:cs="宋体"/>
          <w:bCs/>
          <w:spacing w:val="26"/>
          <w:kern w:val="0"/>
          <w:sz w:val="32"/>
          <w:szCs w:val="32"/>
          <w:fitText w:val="2560" w:id="606488940"/>
          <w:lang w:val="en-US"/>
        </w:rPr>
        <w:t>五</w:t>
      </w:r>
      <w:r>
        <w:rPr>
          <w:rStyle w:val="35"/>
          <w:rFonts w:hint="eastAsia" w:ascii="宋体" w:hAnsi="宋体" w:cs="宋体"/>
          <w:bCs/>
          <w:spacing w:val="26"/>
          <w:kern w:val="0"/>
          <w:sz w:val="32"/>
          <w:szCs w:val="32"/>
          <w:fitText w:val="2560" w:id="606488940"/>
        </w:rPr>
        <w:t>年七</w:t>
      </w:r>
      <w:r>
        <w:rPr>
          <w:rStyle w:val="35"/>
          <w:rFonts w:hint="eastAsia" w:ascii="宋体" w:hAnsi="宋体" w:cs="宋体"/>
          <w:bCs/>
          <w:spacing w:val="4"/>
          <w:kern w:val="0"/>
          <w:sz w:val="32"/>
          <w:szCs w:val="32"/>
          <w:fitText w:val="2560" w:id="606488940"/>
        </w:rPr>
        <w:t>月</w:t>
      </w:r>
    </w:p>
    <w:p w14:paraId="0548B2A3">
      <w:pPr>
        <w:spacing w:line="480" w:lineRule="exact"/>
        <w:jc w:val="center"/>
        <w:rPr>
          <w:rStyle w:val="35"/>
          <w:rFonts w:ascii="宋体" w:hAnsi="宋体" w:cs="宋体"/>
          <w:bCs/>
          <w:sz w:val="52"/>
          <w:szCs w:val="52"/>
        </w:rPr>
        <w:sectPr>
          <w:footerReference r:id="rId3" w:type="default"/>
          <w:pgSz w:w="11906" w:h="16838"/>
          <w:pgMar w:top="2041" w:right="1531" w:bottom="2041" w:left="1531" w:header="851" w:footer="992" w:gutter="0"/>
          <w:cols w:space="720" w:num="1"/>
          <w:docGrid w:type="lines" w:linePitch="312" w:charSpace="0"/>
        </w:sectPr>
      </w:pPr>
    </w:p>
    <w:p w14:paraId="60B28358">
      <w:pPr>
        <w:spacing w:before="0" w:beforeLines="50" w:beforeAutospacing="0" w:line="480" w:lineRule="exact"/>
        <w:jc w:val="center"/>
        <w:rPr>
          <w:rStyle w:val="35"/>
          <w:rFonts w:ascii="宋体" w:hAnsi="宋体" w:cs="宋体"/>
          <w:bCs/>
          <w:sz w:val="52"/>
          <w:szCs w:val="52"/>
        </w:rPr>
      </w:pPr>
      <w:r>
        <w:rPr>
          <w:rStyle w:val="35"/>
          <w:rFonts w:hint="eastAsia" w:ascii="宋体" w:hAnsi="宋体" w:cs="宋体"/>
          <w:bCs/>
          <w:sz w:val="52"/>
          <w:szCs w:val="52"/>
        </w:rPr>
        <w:t>目录</w:t>
      </w:r>
    </w:p>
    <w:p w14:paraId="28C158E1">
      <w:pPr>
        <w:spacing w:line="480" w:lineRule="exact"/>
        <w:jc w:val="center"/>
        <w:rPr>
          <w:rStyle w:val="35"/>
          <w:rFonts w:ascii="宋体" w:hAnsi="宋体" w:cs="宋体"/>
          <w:bCs/>
          <w:sz w:val="52"/>
          <w:szCs w:val="52"/>
        </w:rPr>
      </w:pPr>
    </w:p>
    <w:p w14:paraId="517CCACC">
      <w:pPr>
        <w:spacing w:line="480" w:lineRule="exact"/>
        <w:ind w:left="426" w:leftChars="152"/>
        <w:rPr>
          <w:rStyle w:val="35"/>
          <w:rFonts w:ascii="宋体" w:hAnsi="宋体" w:cs="宋体"/>
          <w:bCs/>
          <w:sz w:val="30"/>
          <w:szCs w:val="30"/>
        </w:rPr>
      </w:pPr>
      <w:r>
        <w:rPr>
          <w:rStyle w:val="35"/>
          <w:rFonts w:hint="eastAsia" w:ascii="宋体" w:hAnsi="宋体" w:cs="宋体"/>
          <w:bCs/>
          <w:sz w:val="30"/>
          <w:szCs w:val="30"/>
        </w:rPr>
        <w:t>第一章 磋商公告</w:t>
      </w:r>
    </w:p>
    <w:p w14:paraId="2131ABC3">
      <w:pPr>
        <w:spacing w:line="480" w:lineRule="exact"/>
        <w:ind w:left="426" w:leftChars="152"/>
        <w:rPr>
          <w:rStyle w:val="35"/>
          <w:rFonts w:ascii="宋体" w:hAnsi="宋体" w:cs="宋体"/>
          <w:bCs/>
          <w:sz w:val="30"/>
          <w:szCs w:val="30"/>
        </w:rPr>
      </w:pPr>
    </w:p>
    <w:p w14:paraId="0A4F1538">
      <w:pPr>
        <w:spacing w:line="480" w:lineRule="exact"/>
        <w:ind w:left="426" w:leftChars="152"/>
        <w:rPr>
          <w:rStyle w:val="35"/>
          <w:rFonts w:ascii="宋体" w:hAnsi="宋体" w:cs="宋体"/>
          <w:bCs/>
          <w:sz w:val="30"/>
          <w:szCs w:val="30"/>
        </w:rPr>
      </w:pPr>
      <w:r>
        <w:rPr>
          <w:rStyle w:val="35"/>
          <w:rFonts w:hint="eastAsia" w:ascii="宋体" w:hAnsi="宋体" w:cs="宋体"/>
          <w:bCs/>
          <w:sz w:val="30"/>
          <w:szCs w:val="30"/>
        </w:rPr>
        <w:t>第二章 磋商须知前附表及磋商须知</w:t>
      </w:r>
    </w:p>
    <w:p w14:paraId="1140B2BA">
      <w:pPr>
        <w:spacing w:line="480" w:lineRule="exact"/>
        <w:ind w:left="426" w:leftChars="152"/>
        <w:rPr>
          <w:rStyle w:val="35"/>
          <w:rFonts w:ascii="宋体" w:hAnsi="宋体" w:cs="宋体"/>
          <w:bCs/>
          <w:sz w:val="30"/>
          <w:szCs w:val="30"/>
        </w:rPr>
      </w:pPr>
    </w:p>
    <w:p w14:paraId="7A219C27">
      <w:pPr>
        <w:spacing w:line="480" w:lineRule="exact"/>
        <w:ind w:left="426" w:leftChars="152"/>
        <w:rPr>
          <w:rStyle w:val="35"/>
          <w:rFonts w:ascii="宋体" w:hAnsi="宋体" w:cs="宋体"/>
          <w:bCs/>
          <w:sz w:val="30"/>
          <w:szCs w:val="30"/>
        </w:rPr>
      </w:pPr>
      <w:r>
        <w:rPr>
          <w:rStyle w:val="35"/>
          <w:rFonts w:hint="eastAsia" w:ascii="宋体" w:hAnsi="宋体" w:cs="宋体"/>
          <w:bCs/>
          <w:sz w:val="30"/>
          <w:szCs w:val="30"/>
        </w:rPr>
        <w:t>第三章 采购要求</w:t>
      </w:r>
    </w:p>
    <w:p w14:paraId="32E1E2D4">
      <w:pPr>
        <w:spacing w:line="480" w:lineRule="exact"/>
        <w:ind w:left="426" w:leftChars="152"/>
        <w:rPr>
          <w:rStyle w:val="35"/>
          <w:rFonts w:ascii="宋体" w:hAnsi="宋体" w:cs="宋体"/>
          <w:bCs/>
          <w:sz w:val="30"/>
          <w:szCs w:val="30"/>
        </w:rPr>
      </w:pPr>
    </w:p>
    <w:p w14:paraId="716C37BD">
      <w:pPr>
        <w:spacing w:line="480" w:lineRule="exact"/>
        <w:ind w:left="426" w:leftChars="152"/>
        <w:rPr>
          <w:rStyle w:val="35"/>
          <w:rFonts w:ascii="宋体" w:hAnsi="宋体" w:cs="宋体"/>
          <w:bCs/>
          <w:sz w:val="30"/>
          <w:szCs w:val="30"/>
        </w:rPr>
      </w:pPr>
      <w:r>
        <w:rPr>
          <w:rStyle w:val="35"/>
          <w:rFonts w:hint="eastAsia" w:ascii="宋体" w:hAnsi="宋体" w:cs="宋体"/>
          <w:bCs/>
          <w:sz w:val="30"/>
          <w:szCs w:val="30"/>
        </w:rPr>
        <w:t>第四章 合同条款</w:t>
      </w:r>
    </w:p>
    <w:p w14:paraId="6D2AE072">
      <w:pPr>
        <w:spacing w:line="480" w:lineRule="exact"/>
        <w:ind w:left="426" w:leftChars="152"/>
        <w:rPr>
          <w:rStyle w:val="35"/>
          <w:rFonts w:ascii="宋体" w:hAnsi="宋体" w:cs="宋体"/>
          <w:bCs/>
          <w:sz w:val="30"/>
          <w:szCs w:val="30"/>
        </w:rPr>
      </w:pPr>
    </w:p>
    <w:p w14:paraId="231A722D">
      <w:pPr>
        <w:spacing w:line="480" w:lineRule="exact"/>
        <w:ind w:left="426" w:leftChars="152"/>
        <w:rPr>
          <w:rStyle w:val="35"/>
          <w:rFonts w:ascii="宋体" w:hAnsi="宋体" w:cs="宋体"/>
          <w:bCs/>
          <w:sz w:val="30"/>
          <w:szCs w:val="30"/>
        </w:rPr>
      </w:pPr>
      <w:r>
        <w:rPr>
          <w:rStyle w:val="35"/>
          <w:rFonts w:hint="eastAsia" w:ascii="宋体" w:hAnsi="宋体" w:cs="宋体"/>
          <w:bCs/>
          <w:sz w:val="30"/>
          <w:szCs w:val="30"/>
        </w:rPr>
        <w:t>第五章 磋商响应文件相关格式</w:t>
      </w:r>
    </w:p>
    <w:p w14:paraId="65D52C32">
      <w:pPr>
        <w:spacing w:line="480" w:lineRule="exact"/>
        <w:jc w:val="center"/>
        <w:rPr>
          <w:rStyle w:val="35"/>
          <w:rFonts w:ascii="宋体" w:hAnsi="宋体" w:cs="宋体"/>
          <w:bCs/>
          <w:sz w:val="30"/>
          <w:szCs w:val="30"/>
        </w:rPr>
      </w:pPr>
    </w:p>
    <w:p w14:paraId="65CC44BC">
      <w:pPr>
        <w:spacing w:line="480" w:lineRule="exact"/>
        <w:jc w:val="center"/>
        <w:rPr>
          <w:rStyle w:val="35"/>
          <w:rFonts w:ascii="宋体" w:hAnsi="宋体" w:cs="宋体"/>
          <w:bCs/>
          <w:sz w:val="30"/>
          <w:szCs w:val="30"/>
        </w:rPr>
      </w:pPr>
    </w:p>
    <w:p w14:paraId="607B61C8">
      <w:pPr>
        <w:spacing w:line="480" w:lineRule="exact"/>
        <w:jc w:val="center"/>
        <w:rPr>
          <w:rStyle w:val="35"/>
          <w:rFonts w:ascii="宋体" w:hAnsi="宋体" w:cs="宋体"/>
          <w:bCs/>
          <w:sz w:val="30"/>
          <w:szCs w:val="30"/>
        </w:rPr>
      </w:pPr>
    </w:p>
    <w:p w14:paraId="77A958EF">
      <w:pPr>
        <w:spacing w:line="480" w:lineRule="exact"/>
        <w:jc w:val="center"/>
        <w:rPr>
          <w:rStyle w:val="35"/>
          <w:rFonts w:ascii="宋体" w:hAnsi="宋体" w:cs="宋体"/>
          <w:bCs/>
          <w:sz w:val="30"/>
          <w:szCs w:val="30"/>
        </w:rPr>
      </w:pPr>
    </w:p>
    <w:p w14:paraId="515A04BE">
      <w:pPr>
        <w:spacing w:line="480" w:lineRule="exact"/>
        <w:jc w:val="center"/>
        <w:rPr>
          <w:rStyle w:val="35"/>
          <w:rFonts w:ascii="宋体" w:hAnsi="宋体" w:cs="宋体"/>
          <w:bCs/>
          <w:sz w:val="30"/>
          <w:szCs w:val="30"/>
        </w:rPr>
      </w:pPr>
    </w:p>
    <w:p w14:paraId="084FAA6C">
      <w:pPr>
        <w:spacing w:line="480" w:lineRule="exact"/>
        <w:jc w:val="center"/>
        <w:rPr>
          <w:rStyle w:val="35"/>
          <w:rFonts w:ascii="宋体" w:hAnsi="宋体" w:cs="宋体"/>
          <w:bCs/>
          <w:sz w:val="30"/>
          <w:szCs w:val="30"/>
        </w:rPr>
      </w:pPr>
    </w:p>
    <w:p w14:paraId="09451FC1">
      <w:pPr>
        <w:spacing w:line="480" w:lineRule="exact"/>
        <w:jc w:val="center"/>
        <w:rPr>
          <w:rStyle w:val="35"/>
          <w:rFonts w:ascii="宋体" w:hAnsi="宋体" w:cs="宋体"/>
          <w:bCs/>
          <w:sz w:val="30"/>
          <w:szCs w:val="30"/>
        </w:rPr>
      </w:pPr>
    </w:p>
    <w:p w14:paraId="4A73807C">
      <w:pPr>
        <w:spacing w:line="480" w:lineRule="exact"/>
        <w:jc w:val="center"/>
        <w:rPr>
          <w:rStyle w:val="35"/>
          <w:rFonts w:ascii="宋体" w:hAnsi="宋体" w:cs="宋体"/>
          <w:bCs/>
          <w:sz w:val="30"/>
          <w:szCs w:val="30"/>
        </w:rPr>
      </w:pPr>
    </w:p>
    <w:p w14:paraId="6DBFCFBF">
      <w:pPr>
        <w:spacing w:line="480" w:lineRule="exact"/>
        <w:jc w:val="center"/>
        <w:rPr>
          <w:rStyle w:val="35"/>
          <w:rFonts w:ascii="宋体" w:hAnsi="宋体" w:cs="宋体"/>
          <w:bCs/>
          <w:sz w:val="30"/>
          <w:szCs w:val="30"/>
        </w:rPr>
      </w:pPr>
    </w:p>
    <w:p w14:paraId="2891CBC5">
      <w:pPr>
        <w:spacing w:line="480" w:lineRule="exact"/>
        <w:jc w:val="center"/>
        <w:rPr>
          <w:rStyle w:val="35"/>
          <w:rFonts w:ascii="宋体" w:hAnsi="宋体" w:cs="宋体"/>
          <w:bCs/>
          <w:sz w:val="30"/>
          <w:szCs w:val="30"/>
        </w:rPr>
      </w:pPr>
    </w:p>
    <w:p w14:paraId="60250A65">
      <w:pPr>
        <w:spacing w:line="480" w:lineRule="exact"/>
        <w:jc w:val="center"/>
        <w:rPr>
          <w:rStyle w:val="35"/>
          <w:rFonts w:ascii="宋体" w:hAnsi="宋体" w:cs="宋体"/>
          <w:bCs/>
          <w:sz w:val="30"/>
          <w:szCs w:val="30"/>
        </w:rPr>
      </w:pPr>
    </w:p>
    <w:p w14:paraId="320287CF">
      <w:pPr>
        <w:spacing w:line="480" w:lineRule="exact"/>
        <w:jc w:val="center"/>
        <w:rPr>
          <w:rStyle w:val="35"/>
          <w:rFonts w:ascii="宋体" w:hAnsi="宋体" w:cs="宋体"/>
          <w:bCs/>
          <w:sz w:val="30"/>
          <w:szCs w:val="30"/>
        </w:rPr>
      </w:pPr>
    </w:p>
    <w:p w14:paraId="4DB9FF27">
      <w:pPr>
        <w:spacing w:line="480" w:lineRule="exact"/>
        <w:jc w:val="center"/>
        <w:outlineLvl w:val="0"/>
        <w:rPr>
          <w:rFonts w:ascii="宋体" w:hAnsi="宋体" w:eastAsia="宋体" w:cs="宋体"/>
          <w:bCs/>
          <w:sz w:val="36"/>
          <w:szCs w:val="20"/>
        </w:rPr>
      </w:pPr>
    </w:p>
    <w:p w14:paraId="443858D1">
      <w:pPr>
        <w:spacing w:line="480" w:lineRule="exact"/>
        <w:jc w:val="center"/>
        <w:outlineLvl w:val="0"/>
        <w:rPr>
          <w:rFonts w:ascii="宋体" w:hAnsi="宋体" w:eastAsia="宋体" w:cs="宋体"/>
          <w:bCs/>
          <w:sz w:val="36"/>
          <w:szCs w:val="20"/>
        </w:rPr>
      </w:pPr>
    </w:p>
    <w:p w14:paraId="3125E2B7">
      <w:pPr>
        <w:spacing w:line="480" w:lineRule="exact"/>
        <w:jc w:val="center"/>
        <w:outlineLvl w:val="0"/>
        <w:rPr>
          <w:rFonts w:ascii="宋体" w:hAnsi="宋体" w:eastAsia="宋体" w:cs="宋体"/>
          <w:bCs/>
          <w:sz w:val="36"/>
          <w:szCs w:val="20"/>
        </w:rPr>
      </w:pPr>
    </w:p>
    <w:p w14:paraId="1D605584">
      <w:pPr>
        <w:spacing w:line="480" w:lineRule="exact"/>
        <w:jc w:val="center"/>
        <w:outlineLvl w:val="0"/>
        <w:rPr>
          <w:rFonts w:ascii="宋体" w:hAnsi="宋体" w:eastAsia="宋体" w:cs="宋体"/>
          <w:bCs/>
          <w:sz w:val="36"/>
          <w:szCs w:val="20"/>
        </w:rPr>
      </w:pPr>
    </w:p>
    <w:p w14:paraId="68ACB27D">
      <w:pPr>
        <w:spacing w:line="480" w:lineRule="exact"/>
        <w:jc w:val="center"/>
        <w:outlineLvl w:val="0"/>
        <w:rPr>
          <w:rFonts w:ascii="宋体" w:hAnsi="宋体" w:eastAsia="宋体" w:cs="宋体"/>
          <w:bCs/>
          <w:sz w:val="36"/>
          <w:szCs w:val="20"/>
        </w:rPr>
      </w:pPr>
    </w:p>
    <w:p w14:paraId="2C907694">
      <w:pPr>
        <w:spacing w:line="480" w:lineRule="exact"/>
        <w:outlineLvl w:val="0"/>
        <w:rPr>
          <w:rFonts w:ascii="宋体" w:hAnsi="宋体" w:eastAsia="宋体" w:cs="宋体"/>
          <w:bCs/>
          <w:sz w:val="36"/>
          <w:szCs w:val="20"/>
        </w:rPr>
      </w:pPr>
    </w:p>
    <w:p w14:paraId="13A05476">
      <w:pPr>
        <w:spacing w:line="480" w:lineRule="exact"/>
        <w:jc w:val="center"/>
        <w:outlineLvl w:val="0"/>
        <w:rPr>
          <w:rFonts w:ascii="宋体" w:hAnsi="宋体" w:eastAsia="宋体" w:cs="宋体"/>
          <w:bCs/>
          <w:sz w:val="24"/>
        </w:rPr>
      </w:pPr>
      <w:r>
        <w:rPr>
          <w:rFonts w:hint="eastAsia" w:ascii="宋体" w:hAnsi="宋体" w:eastAsia="宋体" w:cs="宋体"/>
          <w:bCs/>
          <w:sz w:val="36"/>
          <w:szCs w:val="20"/>
        </w:rPr>
        <w:t>第一章 竞争性磋商公告</w:t>
      </w:r>
    </w:p>
    <w:p w14:paraId="22692E50">
      <w:pPr>
        <w:pBdr>
          <w:top w:val="single" w:color="auto" w:sz="4" w:space="1"/>
          <w:left w:val="single" w:color="auto" w:sz="4" w:space="4"/>
          <w:bottom w:val="single" w:color="auto" w:sz="4" w:space="1"/>
          <w:right w:val="single" w:color="auto" w:sz="4" w:space="4"/>
        </w:pBdr>
        <w:spacing w:line="480" w:lineRule="exact"/>
        <w:ind w:firstLine="480" w:firstLineChars="200"/>
        <w:rPr>
          <w:rFonts w:ascii="宋体" w:hAnsi="宋体" w:eastAsia="宋体" w:cs="宋体"/>
          <w:bCs/>
          <w:sz w:val="24"/>
        </w:rPr>
      </w:pPr>
      <w:r>
        <w:rPr>
          <w:rFonts w:hint="eastAsia" w:ascii="宋体" w:hAnsi="宋体" w:eastAsia="宋体" w:cs="宋体"/>
          <w:bCs/>
          <w:sz w:val="24"/>
        </w:rPr>
        <w:t>项目概况</w:t>
      </w:r>
    </w:p>
    <w:p w14:paraId="05C64B35">
      <w:pPr>
        <w:pBdr>
          <w:top w:val="single" w:color="auto" w:sz="4" w:space="1"/>
          <w:left w:val="single" w:color="auto" w:sz="4" w:space="4"/>
          <w:bottom w:val="single" w:color="auto" w:sz="4" w:space="1"/>
          <w:right w:val="single" w:color="auto" w:sz="4" w:space="4"/>
        </w:pBdr>
        <w:spacing w:line="480" w:lineRule="exact"/>
        <w:ind w:firstLine="480" w:firstLineChars="200"/>
        <w:rPr>
          <w:rFonts w:ascii="宋体" w:hAnsi="宋体" w:eastAsia="宋体" w:cs="宋体"/>
          <w:bCs/>
          <w:sz w:val="24"/>
        </w:rPr>
      </w:pPr>
      <w:r>
        <w:rPr>
          <w:rFonts w:hint="eastAsia" w:ascii="宋体" w:hAnsi="宋体" w:eastAsia="宋体" w:cs="宋体"/>
          <w:bCs/>
          <w:sz w:val="24"/>
          <w:u w:val="single"/>
          <w:lang w:eastAsia="zh-CN"/>
        </w:rPr>
        <w:t>水源与湿地保护设施采购项目(二次）</w:t>
      </w:r>
      <w:r>
        <w:rPr>
          <w:rFonts w:hint="eastAsia" w:ascii="宋体" w:hAnsi="宋体" w:eastAsia="宋体" w:cs="宋体"/>
          <w:bCs/>
          <w:sz w:val="24"/>
        </w:rPr>
        <w:t>的潜在供应商应在</w:t>
      </w:r>
      <w:r>
        <w:rPr>
          <w:rFonts w:hint="eastAsia" w:ascii="宋体" w:hAnsi="宋体" w:eastAsia="宋体" w:cs="宋体"/>
          <w:bCs/>
          <w:sz w:val="24"/>
          <w:u w:val="single"/>
        </w:rPr>
        <w:t>政采云平台（</w:t>
      </w:r>
      <w:r>
        <w:fldChar w:fldCharType="begin"/>
      </w:r>
      <w:r>
        <w:instrText xml:space="preserve"> HYPERLINK "https://www.zcygov.cn/" </w:instrText>
      </w:r>
      <w:r>
        <w:fldChar w:fldCharType="separate"/>
      </w:r>
      <w:r>
        <w:rPr>
          <w:rStyle w:val="37"/>
          <w:rFonts w:hint="eastAsia" w:ascii="宋体" w:hAnsi="宋体" w:cs="宋体"/>
          <w:bCs/>
          <w:color w:val="auto"/>
          <w:sz w:val="24"/>
        </w:rPr>
        <w:t>https://www.zcygov.cn/</w:t>
      </w:r>
      <w:r>
        <w:rPr>
          <w:rStyle w:val="37"/>
          <w:rFonts w:hint="eastAsia" w:ascii="宋体" w:hAnsi="宋体" w:cs="宋体"/>
          <w:bCs/>
          <w:color w:val="auto"/>
          <w:sz w:val="24"/>
        </w:rPr>
        <w:fldChar w:fldCharType="end"/>
      </w:r>
      <w:r>
        <w:rPr>
          <w:rFonts w:hint="eastAsia" w:ascii="宋体" w:hAnsi="宋体" w:eastAsia="宋体" w:cs="宋体"/>
          <w:bCs/>
          <w:sz w:val="24"/>
          <w:u w:val="single"/>
        </w:rPr>
        <w:t>）</w:t>
      </w:r>
      <w:r>
        <w:rPr>
          <w:rFonts w:hint="eastAsia" w:ascii="宋体" w:hAnsi="宋体" w:eastAsia="宋体" w:cs="宋体"/>
          <w:bCs/>
          <w:sz w:val="24"/>
        </w:rPr>
        <w:t>获取采购文件，并于</w:t>
      </w:r>
      <w:r>
        <w:rPr>
          <w:rFonts w:hint="eastAsia" w:ascii="宋体" w:hAnsi="宋体" w:eastAsia="宋体" w:cs="宋体"/>
          <w:bCs/>
          <w:sz w:val="24"/>
          <w:u w:val="single"/>
        </w:rPr>
        <w:t xml:space="preserve"> 202</w:t>
      </w:r>
      <w:r>
        <w:rPr>
          <w:rFonts w:hint="eastAsia" w:ascii="宋体" w:hAnsi="宋体" w:eastAsia="宋体" w:cs="宋体"/>
          <w:bCs/>
          <w:sz w:val="24"/>
          <w:u w:val="single"/>
          <w:lang w:val="en-US" w:eastAsia="zh-CN"/>
        </w:rPr>
        <w:t>5</w:t>
      </w:r>
      <w:r>
        <w:rPr>
          <w:rFonts w:hint="eastAsia" w:ascii="宋体" w:hAnsi="宋体" w:eastAsia="宋体" w:cs="宋体"/>
          <w:bCs/>
          <w:sz w:val="24"/>
          <w:u w:val="single"/>
        </w:rPr>
        <w:t>年</w:t>
      </w:r>
      <w:r>
        <w:rPr>
          <w:rFonts w:hint="eastAsia" w:ascii="宋体" w:hAnsi="宋体" w:eastAsia="宋体" w:cs="宋体"/>
          <w:bCs/>
          <w:sz w:val="24"/>
          <w:u w:val="single"/>
          <w:lang w:val="en-US" w:eastAsia="zh-CN"/>
        </w:rPr>
        <w:t>7</w:t>
      </w:r>
      <w:r>
        <w:rPr>
          <w:rFonts w:hint="eastAsia" w:ascii="宋体" w:hAnsi="宋体" w:eastAsia="宋体" w:cs="宋体"/>
          <w:bCs/>
          <w:sz w:val="24"/>
          <w:u w:val="single"/>
        </w:rPr>
        <w:t>月</w:t>
      </w:r>
      <w:r>
        <w:rPr>
          <w:rFonts w:hint="eastAsia" w:ascii="宋体" w:hAnsi="宋体" w:eastAsia="宋体" w:cs="宋体"/>
          <w:bCs/>
          <w:sz w:val="24"/>
          <w:u w:val="single"/>
          <w:lang w:val="en-US" w:eastAsia="zh-CN"/>
        </w:rPr>
        <w:t>17</w:t>
      </w:r>
      <w:r>
        <w:rPr>
          <w:rFonts w:hint="eastAsia" w:ascii="宋体" w:hAnsi="宋体" w:eastAsia="宋体" w:cs="宋体"/>
          <w:bCs/>
          <w:sz w:val="24"/>
          <w:u w:val="single"/>
        </w:rPr>
        <w:t>日</w:t>
      </w:r>
      <w:r>
        <w:rPr>
          <w:rFonts w:hint="eastAsia" w:ascii="宋体" w:hAnsi="宋体" w:eastAsia="宋体" w:cs="宋体"/>
          <w:bCs/>
          <w:sz w:val="24"/>
          <w:u w:val="single"/>
          <w:lang w:val="en-US" w:eastAsia="zh-CN"/>
        </w:rPr>
        <w:t>09</w:t>
      </w:r>
      <w:r>
        <w:rPr>
          <w:rFonts w:hint="eastAsia" w:ascii="宋体" w:hAnsi="宋体" w:eastAsia="宋体" w:cs="宋体"/>
          <w:bCs/>
          <w:sz w:val="24"/>
          <w:u w:val="single"/>
        </w:rPr>
        <w:t>点30分00秒</w:t>
      </w:r>
      <w:r>
        <w:rPr>
          <w:rFonts w:hint="eastAsia" w:ascii="宋体" w:hAnsi="宋体" w:eastAsia="宋体" w:cs="宋体"/>
          <w:bCs/>
          <w:sz w:val="24"/>
        </w:rPr>
        <w:t>（北京时间）前提交响应文件。</w:t>
      </w:r>
    </w:p>
    <w:p w14:paraId="536F0FA9">
      <w:pPr>
        <w:pStyle w:val="3"/>
        <w:spacing w:line="480" w:lineRule="exact"/>
        <w:ind w:left="432" w:hanging="432"/>
        <w:rPr>
          <w:rFonts w:ascii="宋体" w:hAnsi="宋体" w:eastAsia="宋体" w:cs="宋体"/>
          <w:b w:val="0"/>
          <w:sz w:val="24"/>
          <w:szCs w:val="24"/>
        </w:rPr>
      </w:pPr>
      <w:bookmarkStart w:id="0" w:name="_Toc28359089"/>
      <w:bookmarkStart w:id="1" w:name="_Toc35393798"/>
      <w:bookmarkStart w:id="2" w:name="_Toc35393629"/>
      <w:bookmarkStart w:id="3" w:name="_Toc28359012"/>
      <w:r>
        <w:rPr>
          <w:rFonts w:hint="eastAsia" w:ascii="宋体" w:hAnsi="宋体" w:eastAsia="宋体" w:cs="宋体"/>
          <w:b w:val="0"/>
          <w:sz w:val="24"/>
          <w:szCs w:val="24"/>
        </w:rPr>
        <w:t>一、项目基本情况</w:t>
      </w:r>
      <w:bookmarkEnd w:id="0"/>
      <w:bookmarkEnd w:id="1"/>
      <w:bookmarkEnd w:id="2"/>
      <w:bookmarkEnd w:id="3"/>
    </w:p>
    <w:p w14:paraId="5B00C7C0">
      <w:pPr>
        <w:spacing w:line="400" w:lineRule="exact"/>
        <w:ind w:firstLine="480" w:firstLineChars="200"/>
        <w:rPr>
          <w:rFonts w:ascii="宋体" w:hAnsi="宋体" w:eastAsia="宋体" w:cs="宋体"/>
          <w:bCs/>
          <w:sz w:val="24"/>
        </w:rPr>
      </w:pPr>
      <w:r>
        <w:rPr>
          <w:rFonts w:hint="eastAsia" w:ascii="宋体" w:hAnsi="宋体" w:eastAsia="宋体" w:cs="宋体"/>
          <w:bCs/>
          <w:sz w:val="24"/>
        </w:rPr>
        <w:t>项目编号：</w:t>
      </w:r>
      <w:r>
        <w:rPr>
          <w:rFonts w:hint="eastAsia" w:ascii="宋体" w:hAnsi="宋体" w:eastAsia="宋体" w:cs="宋体"/>
          <w:bCs/>
          <w:sz w:val="24"/>
          <w:lang w:eastAsia="zh-CN"/>
        </w:rPr>
        <w:t>ZJJSCG2025-031(02)</w:t>
      </w:r>
      <w:r>
        <w:rPr>
          <w:rFonts w:hint="eastAsia" w:ascii="宋体" w:hAnsi="宋体" w:eastAsia="宋体" w:cs="宋体"/>
          <w:bCs/>
          <w:sz w:val="24"/>
        </w:rPr>
        <w:t xml:space="preserve"> </w:t>
      </w:r>
    </w:p>
    <w:p w14:paraId="7A3B56AB">
      <w:pPr>
        <w:spacing w:line="400" w:lineRule="exact"/>
        <w:ind w:firstLine="480" w:firstLineChars="200"/>
        <w:rPr>
          <w:rFonts w:hint="eastAsia" w:ascii="宋体" w:hAnsi="宋体" w:eastAsia="宋体" w:cs="宋体"/>
          <w:bCs/>
          <w:sz w:val="24"/>
          <w:lang w:eastAsia="zh-CN"/>
        </w:rPr>
      </w:pPr>
      <w:r>
        <w:rPr>
          <w:rFonts w:hint="eastAsia" w:ascii="宋体" w:hAnsi="宋体" w:eastAsia="宋体" w:cs="宋体"/>
          <w:bCs/>
          <w:sz w:val="24"/>
        </w:rPr>
        <w:t>项目名称：</w:t>
      </w:r>
      <w:r>
        <w:rPr>
          <w:rFonts w:hint="eastAsia" w:ascii="宋体" w:hAnsi="宋体" w:eastAsia="宋体" w:cs="宋体"/>
          <w:bCs/>
          <w:sz w:val="24"/>
          <w:lang w:eastAsia="zh-CN"/>
        </w:rPr>
        <w:t>水源与湿地保护设施采购项目(二次）</w:t>
      </w:r>
    </w:p>
    <w:p w14:paraId="7A40EABB">
      <w:pPr>
        <w:spacing w:line="400" w:lineRule="exact"/>
        <w:ind w:firstLine="480" w:firstLineChars="200"/>
        <w:rPr>
          <w:rFonts w:ascii="宋体" w:hAnsi="宋体" w:eastAsia="宋体" w:cs="宋体"/>
          <w:bCs/>
          <w:sz w:val="24"/>
        </w:rPr>
      </w:pPr>
      <w:r>
        <w:rPr>
          <w:rFonts w:hint="eastAsia" w:ascii="宋体" w:hAnsi="宋体" w:eastAsia="宋体" w:cs="宋体"/>
          <w:bCs/>
          <w:sz w:val="24"/>
        </w:rPr>
        <w:t>采购方式：竞争性磋商</w:t>
      </w:r>
    </w:p>
    <w:p w14:paraId="73DB6251">
      <w:pPr>
        <w:spacing w:line="400" w:lineRule="exact"/>
        <w:ind w:firstLine="480" w:firstLineChars="200"/>
        <w:rPr>
          <w:rFonts w:hint="default" w:ascii="宋体" w:hAnsi="宋体" w:eastAsia="宋体" w:cs="宋体"/>
          <w:bCs/>
          <w:sz w:val="24"/>
          <w:lang w:val="en-US" w:eastAsia="zh-CN"/>
        </w:rPr>
      </w:pPr>
      <w:r>
        <w:rPr>
          <w:rFonts w:hint="eastAsia" w:ascii="宋体" w:hAnsi="宋体" w:eastAsia="宋体" w:cs="宋体"/>
          <w:bCs/>
          <w:sz w:val="24"/>
        </w:rPr>
        <w:t>预算金额（元）：</w:t>
      </w:r>
      <w:r>
        <w:rPr>
          <w:rFonts w:hint="eastAsia" w:ascii="宋体" w:hAnsi="宋体" w:eastAsia="宋体" w:cs="宋体"/>
          <w:bCs/>
          <w:sz w:val="24"/>
          <w:lang w:val="en-US" w:eastAsia="zh-CN"/>
        </w:rPr>
        <w:t xml:space="preserve">700000 </w:t>
      </w:r>
    </w:p>
    <w:p w14:paraId="48C3FE13">
      <w:pPr>
        <w:spacing w:line="400" w:lineRule="exact"/>
        <w:ind w:firstLine="480" w:firstLineChars="200"/>
        <w:rPr>
          <w:rFonts w:ascii="宋体" w:hAnsi="宋体" w:eastAsia="宋体" w:cs="宋体"/>
          <w:bCs/>
          <w:color w:val="auto"/>
          <w:sz w:val="24"/>
        </w:rPr>
      </w:pPr>
      <w:r>
        <w:rPr>
          <w:rFonts w:hint="eastAsia" w:ascii="宋体" w:hAnsi="宋体" w:eastAsia="宋体" w:cs="宋体"/>
          <w:bCs/>
          <w:color w:val="auto"/>
          <w:sz w:val="24"/>
        </w:rPr>
        <w:t>最高限价（元）：</w:t>
      </w:r>
      <w:r>
        <w:rPr>
          <w:rFonts w:hint="eastAsia" w:ascii="宋体" w:hAnsi="宋体" w:eastAsia="宋体" w:cs="宋体"/>
          <w:bCs/>
          <w:color w:val="auto"/>
          <w:sz w:val="24"/>
          <w:lang w:val="en-US" w:eastAsia="zh-CN"/>
        </w:rPr>
        <w:t xml:space="preserve">700000 </w:t>
      </w:r>
    </w:p>
    <w:p w14:paraId="5DFEF80B">
      <w:pPr>
        <w:spacing w:line="400" w:lineRule="exact"/>
        <w:ind w:firstLine="480" w:firstLineChars="200"/>
        <w:rPr>
          <w:rFonts w:ascii="宋体" w:hAnsi="宋体" w:eastAsia="宋体" w:cs="宋体"/>
          <w:bCs/>
          <w:color w:val="auto"/>
          <w:sz w:val="24"/>
        </w:rPr>
      </w:pPr>
      <w:r>
        <w:rPr>
          <w:rFonts w:hint="eastAsia" w:ascii="宋体" w:hAnsi="宋体" w:eastAsia="宋体" w:cs="宋体"/>
          <w:bCs/>
          <w:color w:val="auto"/>
          <w:sz w:val="24"/>
        </w:rPr>
        <w:t>采购需求：详见磋商文件第三章采购要求。</w:t>
      </w:r>
    </w:p>
    <w:p w14:paraId="507A3AE7">
      <w:pPr>
        <w:pStyle w:val="39"/>
        <w:spacing w:line="400" w:lineRule="exact"/>
        <w:ind w:firstLine="480" w:firstLineChars="200"/>
        <w:rPr>
          <w:rFonts w:cs="宋体"/>
          <w:bCs/>
          <w:szCs w:val="28"/>
          <w:lang w:val="en-US"/>
        </w:rPr>
      </w:pPr>
      <w:bookmarkStart w:id="4" w:name="_Toc35393630"/>
      <w:bookmarkStart w:id="5" w:name="_Toc35393799"/>
      <w:bookmarkStart w:id="6" w:name="_Toc28359090"/>
      <w:bookmarkStart w:id="7" w:name="_Toc28359013"/>
    </w:p>
    <w:p w14:paraId="76CAFE0C">
      <w:pPr>
        <w:keepNext w:val="0"/>
        <w:keepLines w:val="0"/>
        <w:pageBreakBefore w:val="0"/>
        <w:widowControl/>
        <w:kinsoku w:val="0"/>
        <w:wordWrap/>
        <w:overflowPunct w:val="0"/>
        <w:topLinePunct w:val="0"/>
        <w:autoSpaceDE w:val="0"/>
        <w:autoSpaceDN w:val="0"/>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数量：</w:t>
      </w:r>
      <w:r>
        <w:rPr>
          <w:rFonts w:hint="eastAsia" w:ascii="宋体" w:hAnsi="宋体" w:eastAsia="宋体" w:cs="宋体"/>
          <w:sz w:val="24"/>
          <w:szCs w:val="24"/>
          <w:lang w:val="en-US" w:eastAsia="zh-CN"/>
        </w:rPr>
        <w:t>1</w:t>
      </w:r>
      <w:r>
        <w:rPr>
          <w:rFonts w:hint="eastAsia" w:ascii="宋体" w:hAnsi="宋体" w:eastAsia="宋体" w:cs="宋体"/>
          <w:sz w:val="24"/>
          <w:szCs w:val="24"/>
        </w:rPr>
        <w:t> </w:t>
      </w:r>
    </w:p>
    <w:p w14:paraId="4EB8CD69">
      <w:pPr>
        <w:keepNext w:val="0"/>
        <w:keepLines w:val="0"/>
        <w:pageBreakBefore w:val="0"/>
        <w:widowControl/>
        <w:kinsoku w:val="0"/>
        <w:wordWrap/>
        <w:overflowPunct w:val="0"/>
        <w:topLinePunct w:val="0"/>
        <w:autoSpaceDE w:val="0"/>
        <w:autoSpaceDN w:val="0"/>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预算金额（元）：</w:t>
      </w:r>
      <w:r>
        <w:rPr>
          <w:rFonts w:hint="eastAsia" w:ascii="宋体" w:hAnsi="宋体" w:eastAsia="宋体" w:cs="宋体"/>
          <w:sz w:val="24"/>
          <w:szCs w:val="24"/>
          <w:lang w:val="en-US" w:eastAsia="zh-CN"/>
        </w:rPr>
        <w:t>700000</w:t>
      </w:r>
      <w:r>
        <w:rPr>
          <w:rFonts w:hint="eastAsia" w:ascii="宋体" w:hAnsi="宋体" w:eastAsia="宋体" w:cs="宋体"/>
          <w:sz w:val="24"/>
          <w:szCs w:val="24"/>
        </w:rPr>
        <w:t xml:space="preserve">   </w:t>
      </w:r>
    </w:p>
    <w:p w14:paraId="290A2597">
      <w:pPr>
        <w:keepNext w:val="0"/>
        <w:keepLines w:val="0"/>
        <w:pageBreakBefore w:val="0"/>
        <w:widowControl/>
        <w:kinsoku w:val="0"/>
        <w:wordWrap/>
        <w:overflowPunct w:val="0"/>
        <w:topLinePunct w:val="0"/>
        <w:autoSpaceDE w:val="0"/>
        <w:autoSpaceDN w:val="0"/>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单位：项 </w:t>
      </w:r>
    </w:p>
    <w:p w14:paraId="204E6BD1">
      <w:pPr>
        <w:keepNext w:val="0"/>
        <w:keepLines w:val="0"/>
        <w:pageBreakBefore w:val="0"/>
        <w:widowControl/>
        <w:kinsoku w:val="0"/>
        <w:wordWrap/>
        <w:overflowPunct w:val="0"/>
        <w:topLinePunct w:val="0"/>
        <w:autoSpaceDE w:val="0"/>
        <w:autoSpaceDN w:val="0"/>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简要规格描述：详见采购文件第三</w:t>
      </w:r>
      <w:r>
        <w:rPr>
          <w:rFonts w:hint="eastAsia" w:ascii="宋体" w:hAnsi="宋体" w:eastAsia="宋体" w:cs="宋体"/>
          <w:sz w:val="24"/>
          <w:szCs w:val="24"/>
          <w:lang w:eastAsia="zh-CN"/>
        </w:rPr>
        <w:t>章</w:t>
      </w:r>
      <w:r>
        <w:rPr>
          <w:rFonts w:hint="eastAsia" w:ascii="宋体" w:hAnsi="宋体" w:eastAsia="宋体" w:cs="宋体"/>
          <w:sz w:val="24"/>
          <w:szCs w:val="24"/>
        </w:rPr>
        <w:t> </w:t>
      </w:r>
    </w:p>
    <w:p w14:paraId="0F191F0A">
      <w:pPr>
        <w:keepNext w:val="0"/>
        <w:keepLines w:val="0"/>
        <w:pageBreakBefore w:val="0"/>
        <w:widowControl/>
        <w:kinsoku w:val="0"/>
        <w:wordWrap/>
        <w:overflowPunct w:val="0"/>
        <w:topLinePunct w:val="0"/>
        <w:autoSpaceDE w:val="0"/>
        <w:autoSpaceDN w:val="0"/>
        <w:bidi w:val="0"/>
        <w:adjustRightInd/>
        <w:snapToGri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备注： </w:t>
      </w:r>
      <w:r>
        <w:rPr>
          <w:rFonts w:hint="eastAsia" w:ascii="宋体" w:hAnsi="宋体" w:eastAsia="宋体" w:cs="宋体"/>
          <w:sz w:val="24"/>
          <w:szCs w:val="24"/>
          <w:lang w:val="en-US" w:eastAsia="zh-CN"/>
        </w:rPr>
        <w:t xml:space="preserve"> </w:t>
      </w:r>
    </w:p>
    <w:p w14:paraId="767FCD82">
      <w:pPr>
        <w:keepNext w:val="0"/>
        <w:keepLines w:val="0"/>
        <w:pageBreakBefore w:val="0"/>
        <w:widowControl/>
        <w:kinsoku w:val="0"/>
        <w:wordWrap/>
        <w:overflowPunct w:val="0"/>
        <w:topLinePunct w:val="0"/>
        <w:autoSpaceDE w:val="0"/>
        <w:autoSpaceDN w:val="0"/>
        <w:bidi w:val="0"/>
        <w:adjustRightInd/>
        <w:snapToGrid/>
        <w:spacing w:line="40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rPr>
        <w:t>合同履约期限：</w:t>
      </w:r>
      <w:r>
        <w:rPr>
          <w:rFonts w:hint="eastAsia" w:ascii="宋体" w:hAnsi="宋体" w:eastAsia="宋体" w:cs="宋体"/>
          <w:color w:val="auto"/>
          <w:sz w:val="24"/>
          <w:szCs w:val="24"/>
          <w:lang w:eastAsia="zh-CN"/>
        </w:rPr>
        <w:t>自合同签订之日起30日内完成设计、制作及安装。</w:t>
      </w:r>
    </w:p>
    <w:p w14:paraId="50A55176">
      <w:pPr>
        <w:kinsoku w:val="0"/>
        <w:overflowPunct w:val="0"/>
        <w:autoSpaceDE w:val="0"/>
        <w:autoSpaceDN w:val="0"/>
        <w:spacing w:line="3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w:t>
      </w:r>
    </w:p>
    <w:p w14:paraId="088DFC5D">
      <w:pPr>
        <w:kinsoku w:val="0"/>
        <w:overflowPunct w:val="0"/>
        <w:autoSpaceDE w:val="0"/>
        <w:autoSpaceDN w:val="0"/>
        <w:spacing w:after="0" w:afterLines="50" w:afterAutospacing="0" w:line="3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本项目（否）接受联合体投标。</w:t>
      </w:r>
    </w:p>
    <w:p w14:paraId="176E441D">
      <w:pPr>
        <w:pStyle w:val="3"/>
        <w:spacing w:before="0" w:beforeAutospacing="0" w:after="240" w:afterAutospacing="0" w:line="480" w:lineRule="exact"/>
        <w:ind w:left="432" w:hanging="432"/>
        <w:rPr>
          <w:rFonts w:ascii="宋体" w:hAnsi="宋体" w:eastAsia="宋体" w:cs="宋体"/>
          <w:b w:val="0"/>
          <w:sz w:val="24"/>
          <w:szCs w:val="24"/>
        </w:rPr>
      </w:pPr>
      <w:r>
        <w:rPr>
          <w:rFonts w:hint="eastAsia" w:ascii="宋体" w:hAnsi="宋体" w:eastAsia="宋体" w:cs="宋体"/>
          <w:b w:val="0"/>
          <w:sz w:val="24"/>
          <w:szCs w:val="24"/>
        </w:rPr>
        <w:t>二、申请人的资格要求：</w:t>
      </w:r>
      <w:bookmarkEnd w:id="4"/>
      <w:bookmarkEnd w:id="5"/>
      <w:bookmarkEnd w:id="6"/>
      <w:bookmarkEnd w:id="7"/>
    </w:p>
    <w:p w14:paraId="34AF2543">
      <w:pPr>
        <w:spacing w:beforeAutospacing="0" w:line="480" w:lineRule="exact"/>
        <w:ind w:firstLine="480" w:firstLineChars="200"/>
        <w:jc w:val="left"/>
        <w:rPr>
          <w:rFonts w:ascii="宋体" w:hAnsi="宋体" w:eastAsia="宋体" w:cs="宋体"/>
          <w:bCs/>
          <w:color w:val="000000" w:themeColor="text1"/>
          <w:sz w:val="24"/>
          <w14:textFill>
            <w14:solidFill>
              <w14:schemeClr w14:val="tx1"/>
            </w14:solidFill>
          </w14:textFill>
        </w:rPr>
      </w:pPr>
      <w:bookmarkStart w:id="8" w:name="_Toc35393800"/>
      <w:bookmarkStart w:id="9" w:name="_Toc35393631"/>
      <w:bookmarkStart w:id="10" w:name="_Toc28359014"/>
      <w:bookmarkStart w:id="11" w:name="_Toc28359091"/>
      <w:r>
        <w:rPr>
          <w:rFonts w:hint="eastAsia" w:ascii="宋体" w:hAnsi="宋体" w:eastAsia="宋体" w:cs="宋体"/>
          <w:bCs/>
          <w:color w:val="000000" w:themeColor="text1"/>
          <w:sz w:val="24"/>
          <w:lang w:val="en-US" w:eastAsia="zh-CN"/>
          <w14:textFill>
            <w14:solidFill>
              <w14:schemeClr w14:val="tx1"/>
            </w14:solidFill>
          </w14:textFill>
        </w:rPr>
        <w:t>1、</w:t>
      </w:r>
      <w:r>
        <w:rPr>
          <w:rFonts w:hint="eastAsia" w:ascii="宋体" w:hAnsi="宋体" w:eastAsia="宋体" w:cs="宋体"/>
          <w:bCs/>
          <w:color w:val="000000" w:themeColor="text1"/>
          <w:sz w:val="24"/>
          <w14:textFill>
            <w14:solidFill>
              <w14:schemeClr w14:val="tx1"/>
            </w14:solidFill>
          </w14:textFill>
        </w:rPr>
        <w:t>满足《中华人民共和国政府采购法》第二十二条规定；</w:t>
      </w:r>
    </w:p>
    <w:p w14:paraId="0202F8BF">
      <w:pPr>
        <w:spacing w:line="480" w:lineRule="exact"/>
        <w:ind w:firstLine="480" w:firstLineChars="200"/>
        <w:jc w:val="left"/>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2、</w:t>
      </w:r>
      <w:r>
        <w:rPr>
          <w:rFonts w:hint="eastAsia" w:ascii="宋体" w:hAnsi="宋体" w:eastAsia="宋体" w:cs="宋体"/>
          <w:bCs/>
          <w:color w:val="000000" w:themeColor="text1"/>
          <w:sz w:val="24"/>
          <w14:textFill>
            <w14:solidFill>
              <w14:schemeClr w14:val="tx1"/>
            </w14:solidFill>
          </w14:textFill>
        </w:rPr>
        <w:t>未被 “信用中国”（www.creditchina.gov.cn）、中国政府采购网（www.ccgp.gov.cn）列入失信被执行人、重大税收违法案件当事人名单、政府采购严重违法失信行为记录名单。</w:t>
      </w:r>
    </w:p>
    <w:p w14:paraId="2A4AAD1C">
      <w:pPr>
        <w:spacing w:line="480" w:lineRule="exact"/>
        <w:ind w:firstLine="480" w:firstLineChars="200"/>
        <w:jc w:val="left"/>
        <w:rPr>
          <w:rFonts w:ascii="宋体" w:hAnsi="宋体" w:eastAsia="宋体" w:cs="宋体"/>
          <w:bCs/>
          <w:sz w:val="24"/>
        </w:rPr>
      </w:pPr>
      <w:r>
        <w:rPr>
          <w:rFonts w:hint="eastAsia" w:ascii="宋体" w:hAnsi="宋体" w:eastAsia="宋体" w:cs="宋体"/>
          <w:bCs/>
          <w:color w:val="000000" w:themeColor="text1"/>
          <w:sz w:val="24"/>
          <w:lang w:val="en-US" w:eastAsia="zh-CN"/>
          <w14:textFill>
            <w14:solidFill>
              <w14:schemeClr w14:val="tx1"/>
            </w14:solidFill>
          </w14:textFill>
        </w:rPr>
        <w:t>3、</w:t>
      </w:r>
      <w:r>
        <w:rPr>
          <w:rFonts w:hint="eastAsia" w:ascii="宋体" w:hAnsi="宋体" w:eastAsia="宋体" w:cs="宋体"/>
          <w:bCs/>
          <w:color w:val="000000" w:themeColor="text1"/>
          <w:sz w:val="24"/>
          <w14:textFill>
            <w14:solidFill>
              <w14:schemeClr w14:val="tx1"/>
            </w14:solidFill>
          </w14:textFill>
        </w:rPr>
        <w:t>落实政府采购政策需满足的资格要求：本项目属于专门面向中小企业采购的项目，要求供应商为中小微企业。</w:t>
      </w:r>
    </w:p>
    <w:p w14:paraId="3F817C86">
      <w:pPr>
        <w:spacing w:line="480" w:lineRule="exact"/>
        <w:ind w:firstLine="480" w:firstLineChars="200"/>
        <w:jc w:val="left"/>
        <w:rPr>
          <w:rFonts w:ascii="宋体" w:hAnsi="宋体" w:eastAsia="宋体" w:cs="宋体"/>
          <w:bCs/>
          <w:sz w:val="24"/>
        </w:rPr>
      </w:pPr>
      <w:r>
        <w:rPr>
          <w:rFonts w:hint="eastAsia" w:ascii="宋体" w:hAnsi="宋体" w:eastAsia="宋体" w:cs="宋体"/>
          <w:bCs/>
          <w:color w:val="auto"/>
          <w:sz w:val="24"/>
          <w:lang w:val="en-US" w:eastAsia="zh-CN"/>
        </w:rPr>
        <w:t>4、</w:t>
      </w:r>
      <w:r>
        <w:rPr>
          <w:rFonts w:hint="eastAsia" w:ascii="宋体" w:hAnsi="宋体" w:eastAsia="宋体" w:cs="宋体"/>
          <w:bCs/>
          <w:sz w:val="24"/>
        </w:rPr>
        <w:t>本项目的特定资格要求：</w:t>
      </w:r>
      <w:r>
        <w:rPr>
          <w:rFonts w:hint="eastAsia" w:ascii="宋体" w:hAnsi="宋体" w:eastAsia="宋体" w:cs="宋体"/>
          <w:bCs/>
          <w:sz w:val="24"/>
          <w:lang w:val="en-US" w:eastAsia="zh-CN"/>
        </w:rPr>
        <w:t>无</w:t>
      </w:r>
      <w:r>
        <w:rPr>
          <w:rFonts w:hint="eastAsia" w:ascii="宋体" w:hAnsi="宋体" w:eastAsia="宋体" w:cs="宋体"/>
          <w:bCs/>
          <w:sz w:val="24"/>
        </w:rPr>
        <w:t>。</w:t>
      </w:r>
    </w:p>
    <w:p w14:paraId="1C615B60">
      <w:pPr>
        <w:pStyle w:val="3"/>
        <w:spacing w:after="173" w:afterAutospacing="0" w:line="480" w:lineRule="exact"/>
        <w:rPr>
          <w:rFonts w:ascii="宋体" w:hAnsi="宋体" w:eastAsia="宋体" w:cs="宋体"/>
          <w:b w:val="0"/>
          <w:color w:val="auto"/>
          <w:sz w:val="24"/>
          <w:szCs w:val="24"/>
        </w:rPr>
      </w:pPr>
      <w:r>
        <w:rPr>
          <w:rFonts w:hint="eastAsia" w:ascii="宋体" w:hAnsi="宋体" w:eastAsia="宋体" w:cs="宋体"/>
          <w:b w:val="0"/>
          <w:sz w:val="24"/>
          <w:szCs w:val="24"/>
        </w:rPr>
        <w:t>三、获</w:t>
      </w:r>
      <w:r>
        <w:rPr>
          <w:rFonts w:hint="eastAsia" w:ascii="宋体" w:hAnsi="宋体" w:eastAsia="宋体" w:cs="宋体"/>
          <w:b w:val="0"/>
          <w:color w:val="auto"/>
          <w:sz w:val="24"/>
          <w:szCs w:val="24"/>
        </w:rPr>
        <w:t>取（下载）采购文件</w:t>
      </w:r>
      <w:bookmarkEnd w:id="8"/>
      <w:bookmarkEnd w:id="9"/>
      <w:bookmarkEnd w:id="10"/>
      <w:bookmarkEnd w:id="11"/>
    </w:p>
    <w:p w14:paraId="4BED46F3">
      <w:pPr>
        <w:spacing w:beforeAutospacing="0" w:line="480" w:lineRule="exact"/>
        <w:ind w:firstLine="480" w:firstLineChars="200"/>
        <w:rPr>
          <w:rFonts w:ascii="宋体" w:hAnsi="宋体" w:eastAsia="宋体" w:cs="宋体"/>
          <w:bCs/>
          <w:color w:val="auto"/>
          <w:sz w:val="24"/>
        </w:rPr>
      </w:pPr>
      <w:bookmarkStart w:id="12" w:name="_Toc35393632"/>
      <w:bookmarkStart w:id="13" w:name="_Toc28359015"/>
      <w:bookmarkStart w:id="14" w:name="_Toc28359092"/>
      <w:bookmarkStart w:id="15" w:name="_Toc35393801"/>
      <w:r>
        <w:rPr>
          <w:rFonts w:hint="eastAsia" w:ascii="宋体" w:hAnsi="宋体" w:eastAsia="宋体" w:cs="宋体"/>
          <w:bCs/>
          <w:color w:val="auto"/>
          <w:sz w:val="24"/>
        </w:rPr>
        <w:t>时间：至202</w:t>
      </w:r>
      <w:r>
        <w:rPr>
          <w:rFonts w:hint="eastAsia" w:ascii="宋体" w:hAnsi="宋体" w:eastAsia="宋体" w:cs="宋体"/>
          <w:bCs/>
          <w:color w:val="auto"/>
          <w:sz w:val="24"/>
          <w:lang w:val="en-US" w:eastAsia="zh-CN"/>
        </w:rPr>
        <w:t>5</w:t>
      </w:r>
      <w:r>
        <w:rPr>
          <w:rFonts w:hint="eastAsia" w:ascii="宋体" w:hAnsi="宋体" w:eastAsia="宋体" w:cs="宋体"/>
          <w:bCs/>
          <w:color w:val="auto"/>
          <w:sz w:val="24"/>
        </w:rPr>
        <w:t>年</w:t>
      </w:r>
      <w:r>
        <w:rPr>
          <w:rFonts w:hint="eastAsia" w:ascii="宋体" w:hAnsi="宋体" w:eastAsia="宋体" w:cs="宋体"/>
          <w:bCs/>
          <w:color w:val="auto"/>
          <w:sz w:val="24"/>
          <w:lang w:val="en-US" w:eastAsia="zh-CN"/>
        </w:rPr>
        <w:t xml:space="preserve"> 7 </w:t>
      </w:r>
      <w:r>
        <w:rPr>
          <w:rFonts w:hint="eastAsia" w:ascii="宋体" w:hAnsi="宋体" w:eastAsia="宋体" w:cs="宋体"/>
          <w:bCs/>
          <w:color w:val="auto"/>
          <w:sz w:val="24"/>
        </w:rPr>
        <w:t>月</w:t>
      </w:r>
      <w:r>
        <w:rPr>
          <w:rFonts w:hint="eastAsia" w:ascii="宋体" w:hAnsi="宋体" w:eastAsia="宋体" w:cs="宋体"/>
          <w:bCs/>
          <w:color w:val="auto"/>
          <w:sz w:val="24"/>
          <w:lang w:val="en-US" w:eastAsia="zh-CN"/>
        </w:rPr>
        <w:t>17</w:t>
      </w:r>
      <w:r>
        <w:rPr>
          <w:rFonts w:hint="eastAsia" w:ascii="宋体" w:hAnsi="宋体" w:eastAsia="宋体" w:cs="宋体"/>
          <w:bCs/>
          <w:color w:val="auto"/>
          <w:sz w:val="24"/>
        </w:rPr>
        <w:t>日，每天上午00:00至12:00，下午12:00至23:59（北京时间，线上获取法定节假日均可，线下获取文件法定节假日除外）</w:t>
      </w:r>
    </w:p>
    <w:p w14:paraId="7895190E">
      <w:pPr>
        <w:spacing w:line="480" w:lineRule="exact"/>
        <w:ind w:firstLine="480" w:firstLineChars="200"/>
        <w:rPr>
          <w:rFonts w:ascii="宋体" w:hAnsi="宋体" w:eastAsia="宋体" w:cs="宋体"/>
          <w:bCs/>
          <w:color w:val="auto"/>
          <w:sz w:val="24"/>
        </w:rPr>
      </w:pPr>
      <w:r>
        <w:rPr>
          <w:rFonts w:hint="eastAsia" w:ascii="宋体" w:hAnsi="宋体" w:eastAsia="宋体" w:cs="宋体"/>
          <w:bCs/>
          <w:color w:val="auto"/>
          <w:sz w:val="24"/>
        </w:rPr>
        <w:t>地点（网址）：政采云平台（</w:t>
      </w:r>
      <w:r>
        <w:rPr>
          <w:color w:val="auto"/>
        </w:rPr>
        <w:fldChar w:fldCharType="begin"/>
      </w:r>
      <w:r>
        <w:rPr>
          <w:color w:val="auto"/>
        </w:rPr>
        <w:instrText xml:space="preserve"> HYPERLINK "https://www.zcygov.cn/" </w:instrText>
      </w:r>
      <w:r>
        <w:rPr>
          <w:color w:val="auto"/>
        </w:rPr>
        <w:fldChar w:fldCharType="separate"/>
      </w:r>
      <w:r>
        <w:rPr>
          <w:rFonts w:hint="eastAsia" w:ascii="宋体" w:hAnsi="宋体" w:eastAsia="宋体" w:cs="宋体"/>
          <w:bCs/>
          <w:color w:val="auto"/>
          <w:sz w:val="24"/>
        </w:rPr>
        <w:t>https://www.zcygov.cn/</w:t>
      </w:r>
      <w:r>
        <w:rPr>
          <w:rFonts w:hint="eastAsia" w:ascii="宋体" w:hAnsi="宋体" w:eastAsia="宋体" w:cs="宋体"/>
          <w:bCs/>
          <w:color w:val="auto"/>
          <w:sz w:val="24"/>
        </w:rPr>
        <w:fldChar w:fldCharType="end"/>
      </w:r>
      <w:r>
        <w:rPr>
          <w:rFonts w:hint="eastAsia" w:ascii="宋体" w:hAnsi="宋体" w:eastAsia="宋体" w:cs="宋体"/>
          <w:bCs/>
          <w:color w:val="auto"/>
          <w:sz w:val="24"/>
        </w:rPr>
        <w:t>）</w:t>
      </w:r>
    </w:p>
    <w:p w14:paraId="69141647">
      <w:pPr>
        <w:spacing w:line="480" w:lineRule="exact"/>
        <w:ind w:firstLine="480" w:firstLineChars="200"/>
        <w:rPr>
          <w:rFonts w:ascii="宋体" w:hAnsi="宋体" w:eastAsia="宋体" w:cs="宋体"/>
          <w:bCs/>
          <w:color w:val="auto"/>
          <w:sz w:val="24"/>
        </w:rPr>
      </w:pPr>
      <w:r>
        <w:rPr>
          <w:rFonts w:hint="eastAsia" w:ascii="宋体" w:hAnsi="宋体" w:eastAsia="宋体" w:cs="宋体"/>
          <w:bCs/>
          <w:color w:val="auto"/>
          <w:sz w:val="24"/>
        </w:rPr>
        <w:t>方式：供应商登录政采云平台https://www.zcygov.cn/在线申请获取采购文件（进入“项目采购”应用，在获取采购文件菜单中选择项目，申请获取采购文件）</w:t>
      </w:r>
    </w:p>
    <w:p w14:paraId="433B4931">
      <w:pPr>
        <w:spacing w:after="0" w:afterLines="50" w:afterAutospacing="0" w:line="480" w:lineRule="exact"/>
        <w:ind w:firstLine="480" w:firstLineChars="200"/>
        <w:rPr>
          <w:rFonts w:ascii="宋体" w:hAnsi="宋体" w:eastAsia="宋体" w:cs="宋体"/>
          <w:bCs/>
          <w:color w:val="auto"/>
          <w:sz w:val="24"/>
        </w:rPr>
      </w:pPr>
      <w:r>
        <w:rPr>
          <w:rFonts w:hint="eastAsia" w:ascii="宋体" w:hAnsi="宋体" w:eastAsia="宋体" w:cs="宋体"/>
          <w:bCs/>
          <w:color w:val="auto"/>
          <w:sz w:val="24"/>
        </w:rPr>
        <w:t>售价（元）：0 </w:t>
      </w:r>
    </w:p>
    <w:p w14:paraId="2EA4A652">
      <w:pPr>
        <w:pStyle w:val="3"/>
        <w:spacing w:before="0" w:beforeAutospacing="0" w:after="184" w:afterAutospacing="0" w:line="480" w:lineRule="exact"/>
        <w:ind w:left="432" w:hanging="432"/>
        <w:rPr>
          <w:rFonts w:ascii="宋体" w:hAnsi="宋体" w:eastAsia="宋体" w:cs="宋体"/>
          <w:b w:val="0"/>
          <w:color w:val="auto"/>
          <w:sz w:val="24"/>
          <w:szCs w:val="24"/>
        </w:rPr>
      </w:pPr>
      <w:r>
        <w:rPr>
          <w:rFonts w:hint="eastAsia" w:ascii="宋体" w:hAnsi="宋体" w:eastAsia="宋体" w:cs="宋体"/>
          <w:b w:val="0"/>
          <w:color w:val="auto"/>
          <w:sz w:val="24"/>
          <w:szCs w:val="24"/>
        </w:rPr>
        <w:t>四、响应文件提交</w:t>
      </w:r>
      <w:bookmarkEnd w:id="12"/>
      <w:bookmarkEnd w:id="13"/>
      <w:bookmarkEnd w:id="14"/>
      <w:bookmarkEnd w:id="15"/>
      <w:r>
        <w:rPr>
          <w:rFonts w:hint="eastAsia" w:ascii="宋体" w:hAnsi="宋体" w:eastAsia="宋体" w:cs="宋体"/>
          <w:b w:val="0"/>
          <w:color w:val="auto"/>
          <w:sz w:val="24"/>
          <w:szCs w:val="24"/>
        </w:rPr>
        <w:t>（上传）</w:t>
      </w:r>
    </w:p>
    <w:p w14:paraId="09FB3CB8">
      <w:pPr>
        <w:spacing w:beforeAutospacing="0" w:line="480" w:lineRule="exact"/>
        <w:ind w:firstLine="480" w:firstLineChars="200"/>
        <w:rPr>
          <w:rFonts w:ascii="宋体" w:hAnsi="宋体" w:eastAsia="宋体" w:cs="宋体"/>
          <w:bCs/>
          <w:color w:val="auto"/>
          <w:sz w:val="24"/>
        </w:rPr>
      </w:pPr>
      <w:bookmarkStart w:id="16" w:name="_Toc28359094"/>
      <w:bookmarkStart w:id="17" w:name="_Toc35393803"/>
      <w:bookmarkStart w:id="18" w:name="_Toc35393634"/>
      <w:bookmarkStart w:id="19" w:name="_Toc28359017"/>
      <w:r>
        <w:rPr>
          <w:rFonts w:hint="eastAsia" w:ascii="宋体" w:hAnsi="宋体" w:eastAsia="宋体" w:cs="宋体"/>
          <w:bCs/>
          <w:color w:val="auto"/>
          <w:sz w:val="24"/>
        </w:rPr>
        <w:t>提交投标文件截止时间：202</w:t>
      </w:r>
      <w:r>
        <w:rPr>
          <w:rFonts w:hint="eastAsia" w:ascii="宋体" w:hAnsi="宋体" w:eastAsia="宋体" w:cs="宋体"/>
          <w:bCs/>
          <w:color w:val="auto"/>
          <w:sz w:val="24"/>
          <w:lang w:val="en-US" w:eastAsia="zh-CN"/>
        </w:rPr>
        <w:t>5</w:t>
      </w:r>
      <w:r>
        <w:rPr>
          <w:rFonts w:hint="eastAsia" w:ascii="宋体" w:hAnsi="宋体" w:eastAsia="宋体" w:cs="宋体"/>
          <w:bCs/>
          <w:color w:val="auto"/>
          <w:sz w:val="24"/>
        </w:rPr>
        <w:t>年</w:t>
      </w:r>
      <w:r>
        <w:rPr>
          <w:rFonts w:hint="eastAsia" w:ascii="宋体" w:hAnsi="宋体" w:eastAsia="宋体" w:cs="宋体"/>
          <w:bCs/>
          <w:color w:val="auto"/>
          <w:sz w:val="24"/>
          <w:lang w:val="en-US" w:eastAsia="zh-CN"/>
        </w:rPr>
        <w:t xml:space="preserve"> 7</w:t>
      </w:r>
      <w:r>
        <w:rPr>
          <w:rFonts w:hint="eastAsia" w:ascii="宋体" w:hAnsi="宋体" w:eastAsia="宋体" w:cs="宋体"/>
          <w:bCs/>
          <w:color w:val="auto"/>
          <w:sz w:val="24"/>
        </w:rPr>
        <w:t>月</w:t>
      </w:r>
      <w:r>
        <w:rPr>
          <w:rFonts w:hint="eastAsia" w:ascii="宋体" w:hAnsi="宋体" w:eastAsia="宋体" w:cs="宋体"/>
          <w:bCs/>
          <w:color w:val="auto"/>
          <w:sz w:val="24"/>
          <w:lang w:val="en-US" w:eastAsia="zh-CN"/>
        </w:rPr>
        <w:t xml:space="preserve"> 17</w:t>
      </w:r>
      <w:r>
        <w:rPr>
          <w:rFonts w:hint="eastAsia" w:ascii="宋体" w:hAnsi="宋体" w:eastAsia="宋体" w:cs="宋体"/>
          <w:bCs/>
          <w:color w:val="auto"/>
          <w:sz w:val="24"/>
        </w:rPr>
        <w:t>日</w:t>
      </w:r>
      <w:r>
        <w:rPr>
          <w:rFonts w:hint="eastAsia" w:ascii="宋体" w:hAnsi="宋体" w:eastAsia="宋体" w:cs="宋体"/>
          <w:bCs/>
          <w:color w:val="auto"/>
          <w:sz w:val="24"/>
          <w:lang w:val="en-US" w:eastAsia="zh-CN"/>
        </w:rPr>
        <w:t>09</w:t>
      </w:r>
      <w:r>
        <w:rPr>
          <w:rFonts w:hint="eastAsia" w:ascii="宋体" w:hAnsi="宋体" w:eastAsia="宋体" w:cs="宋体"/>
          <w:bCs/>
          <w:color w:val="auto"/>
          <w:sz w:val="24"/>
        </w:rPr>
        <w:t>：30分（北京时间）</w:t>
      </w:r>
    </w:p>
    <w:p w14:paraId="2E050E8F">
      <w:pPr>
        <w:spacing w:line="480" w:lineRule="exact"/>
        <w:ind w:firstLine="480" w:firstLineChars="200"/>
        <w:rPr>
          <w:rFonts w:ascii="宋体" w:hAnsi="宋体" w:eastAsia="宋体" w:cs="宋体"/>
          <w:bCs/>
          <w:color w:val="auto"/>
          <w:sz w:val="24"/>
          <w:u w:val="single"/>
        </w:rPr>
      </w:pPr>
      <w:r>
        <w:rPr>
          <w:rFonts w:hint="eastAsia" w:ascii="宋体" w:hAnsi="宋体" w:eastAsia="宋体" w:cs="宋体"/>
          <w:bCs/>
          <w:color w:val="auto"/>
          <w:sz w:val="24"/>
        </w:rPr>
        <w:t>开标时间：202</w:t>
      </w:r>
      <w:r>
        <w:rPr>
          <w:rFonts w:hint="eastAsia" w:ascii="宋体" w:hAnsi="宋体" w:eastAsia="宋体" w:cs="宋体"/>
          <w:bCs/>
          <w:color w:val="auto"/>
          <w:sz w:val="24"/>
          <w:lang w:val="en-US" w:eastAsia="zh-CN"/>
        </w:rPr>
        <w:t>5</w:t>
      </w:r>
      <w:r>
        <w:rPr>
          <w:rFonts w:hint="eastAsia" w:ascii="宋体" w:hAnsi="宋体" w:eastAsia="宋体" w:cs="宋体"/>
          <w:bCs/>
          <w:color w:val="auto"/>
          <w:sz w:val="24"/>
        </w:rPr>
        <w:t>年</w:t>
      </w:r>
      <w:r>
        <w:rPr>
          <w:rFonts w:hint="eastAsia" w:ascii="宋体" w:hAnsi="宋体" w:eastAsia="宋体" w:cs="宋体"/>
          <w:bCs/>
          <w:color w:val="auto"/>
          <w:sz w:val="24"/>
          <w:lang w:val="en-US" w:eastAsia="zh-CN"/>
        </w:rPr>
        <w:t xml:space="preserve">7 </w:t>
      </w:r>
      <w:r>
        <w:rPr>
          <w:rFonts w:hint="eastAsia" w:ascii="宋体" w:hAnsi="宋体" w:eastAsia="宋体" w:cs="宋体"/>
          <w:bCs/>
          <w:color w:val="auto"/>
          <w:sz w:val="24"/>
        </w:rPr>
        <w:t>月</w:t>
      </w:r>
      <w:r>
        <w:rPr>
          <w:rFonts w:hint="eastAsia" w:ascii="宋体" w:hAnsi="宋体" w:eastAsia="宋体" w:cs="宋体"/>
          <w:bCs/>
          <w:color w:val="auto"/>
          <w:sz w:val="24"/>
          <w:lang w:val="en-US" w:eastAsia="zh-CN"/>
        </w:rPr>
        <w:t>17</w:t>
      </w:r>
      <w:bookmarkStart w:id="51" w:name="_GoBack"/>
      <w:bookmarkEnd w:id="51"/>
      <w:r>
        <w:rPr>
          <w:rFonts w:hint="eastAsia" w:ascii="宋体" w:hAnsi="宋体" w:eastAsia="宋体" w:cs="宋体"/>
          <w:bCs/>
          <w:color w:val="auto"/>
          <w:sz w:val="24"/>
        </w:rPr>
        <w:t>日</w:t>
      </w:r>
      <w:r>
        <w:rPr>
          <w:rFonts w:hint="eastAsia" w:ascii="宋体" w:hAnsi="宋体" w:eastAsia="宋体" w:cs="宋体"/>
          <w:bCs/>
          <w:color w:val="auto"/>
          <w:sz w:val="24"/>
          <w:lang w:val="en-US" w:eastAsia="zh-CN"/>
        </w:rPr>
        <w:t>09</w:t>
      </w:r>
      <w:r>
        <w:rPr>
          <w:rFonts w:hint="eastAsia" w:ascii="宋体" w:hAnsi="宋体" w:eastAsia="宋体" w:cs="宋体"/>
          <w:bCs/>
          <w:color w:val="auto"/>
          <w:sz w:val="24"/>
        </w:rPr>
        <w:t>：30分</w:t>
      </w:r>
    </w:p>
    <w:p w14:paraId="3F6624FC">
      <w:pPr>
        <w:spacing w:after="0" w:afterLines="100" w:afterAutospacing="0" w:line="480" w:lineRule="exact"/>
        <w:ind w:firstLine="480" w:firstLineChars="200"/>
        <w:rPr>
          <w:rFonts w:ascii="宋体" w:hAnsi="宋体" w:eastAsia="宋体" w:cs="宋体"/>
          <w:bCs/>
          <w:color w:val="auto"/>
          <w:sz w:val="24"/>
        </w:rPr>
      </w:pPr>
      <w:r>
        <w:rPr>
          <w:rFonts w:hint="eastAsia" w:ascii="宋体" w:hAnsi="宋体" w:eastAsia="宋体" w:cs="宋体"/>
          <w:bCs/>
          <w:color w:val="auto"/>
          <w:sz w:val="24"/>
        </w:rPr>
        <w:t>开标地点：政采云平台网上递交/衢江区公共资源交易中心（振兴东路268号区水利局6楼）</w:t>
      </w:r>
      <w:r>
        <w:rPr>
          <w:rFonts w:hint="eastAsia" w:ascii="宋体" w:hAnsi="宋体" w:eastAsia="宋体" w:cs="宋体"/>
          <w:bCs/>
          <w:color w:val="auto"/>
          <w:sz w:val="24"/>
          <w:u w:val="single"/>
          <w:lang w:val="en-US" w:eastAsia="zh-CN"/>
        </w:rPr>
        <w:t xml:space="preserve">  2 </w:t>
      </w:r>
      <w:r>
        <w:rPr>
          <w:rFonts w:hint="eastAsia" w:ascii="宋体" w:hAnsi="宋体" w:eastAsia="宋体" w:cs="宋体"/>
          <w:bCs/>
          <w:color w:val="auto"/>
          <w:sz w:val="24"/>
          <w:u w:val="none"/>
          <w:lang w:val="en-US" w:eastAsia="zh-CN"/>
        </w:rPr>
        <w:t>号</w:t>
      </w:r>
      <w:r>
        <w:rPr>
          <w:rFonts w:hint="eastAsia" w:ascii="宋体" w:hAnsi="宋体" w:eastAsia="宋体" w:cs="宋体"/>
          <w:bCs/>
          <w:color w:val="auto"/>
          <w:sz w:val="24"/>
          <w:lang w:val="en-US" w:eastAsia="zh-CN"/>
        </w:rPr>
        <w:t>开标厅</w:t>
      </w:r>
      <w:r>
        <w:rPr>
          <w:rFonts w:hint="eastAsia" w:ascii="宋体" w:hAnsi="宋体" w:eastAsia="宋体" w:cs="宋体"/>
          <w:bCs/>
          <w:color w:val="auto"/>
          <w:sz w:val="24"/>
        </w:rPr>
        <w:t>。</w:t>
      </w:r>
    </w:p>
    <w:bookmarkEnd w:id="16"/>
    <w:bookmarkEnd w:id="17"/>
    <w:bookmarkEnd w:id="18"/>
    <w:bookmarkEnd w:id="19"/>
    <w:p w14:paraId="5AC3BBB5">
      <w:pPr>
        <w:pStyle w:val="3"/>
        <w:tabs>
          <w:tab w:val="left" w:pos="1110"/>
        </w:tabs>
        <w:spacing w:before="0" w:beforeAutospacing="0" w:after="120" w:afterAutospacing="0" w:line="480" w:lineRule="exact"/>
        <w:rPr>
          <w:rFonts w:ascii="宋体" w:hAnsi="宋体" w:eastAsia="宋体" w:cs="宋体"/>
          <w:b w:val="0"/>
          <w:color w:val="auto"/>
          <w:sz w:val="24"/>
          <w:szCs w:val="28"/>
        </w:rPr>
      </w:pPr>
      <w:bookmarkStart w:id="20" w:name="_Toc35393794"/>
      <w:bookmarkStart w:id="21" w:name="_Toc28359007"/>
      <w:bookmarkStart w:id="22" w:name="_Toc28359084"/>
      <w:bookmarkStart w:id="23" w:name="_Toc35393625"/>
      <w:bookmarkStart w:id="24" w:name="_Toc28359018"/>
      <w:bookmarkStart w:id="25" w:name="_Toc28359095"/>
      <w:bookmarkStart w:id="26" w:name="_Toc35393636"/>
      <w:bookmarkStart w:id="27" w:name="_Toc35393805"/>
      <w:r>
        <w:rPr>
          <w:rFonts w:hint="eastAsia" w:ascii="宋体" w:hAnsi="宋体" w:eastAsia="宋体" w:cs="宋体"/>
          <w:b w:val="0"/>
          <w:color w:val="auto"/>
          <w:sz w:val="24"/>
          <w:szCs w:val="28"/>
        </w:rPr>
        <w:t>五、公告期限</w:t>
      </w:r>
      <w:bookmarkEnd w:id="20"/>
      <w:bookmarkEnd w:id="21"/>
      <w:bookmarkEnd w:id="22"/>
      <w:bookmarkEnd w:id="23"/>
    </w:p>
    <w:p w14:paraId="2FF3DEE8">
      <w:pPr>
        <w:spacing w:beforeAutospacing="0" w:after="0" w:afterLines="50" w:afterAutospacing="0" w:line="480" w:lineRule="exact"/>
        <w:ind w:firstLine="480" w:firstLineChars="200"/>
        <w:jc w:val="left"/>
        <w:rPr>
          <w:rFonts w:ascii="宋体" w:hAnsi="宋体" w:eastAsia="宋体" w:cs="宋体"/>
          <w:bCs/>
          <w:color w:val="auto"/>
          <w:sz w:val="24"/>
        </w:rPr>
      </w:pPr>
      <w:r>
        <w:rPr>
          <w:rFonts w:hint="eastAsia" w:ascii="宋体" w:hAnsi="宋体" w:eastAsia="宋体" w:cs="宋体"/>
          <w:bCs/>
          <w:color w:val="auto"/>
          <w:sz w:val="24"/>
        </w:rPr>
        <w:t>自本公告发布之日起3个工作日。</w:t>
      </w:r>
    </w:p>
    <w:p w14:paraId="483FE4EF">
      <w:pPr>
        <w:pStyle w:val="3"/>
        <w:tabs>
          <w:tab w:val="left" w:pos="1110"/>
        </w:tabs>
        <w:spacing w:before="0" w:beforeAutospacing="0" w:after="64" w:afterAutospacing="0" w:line="480" w:lineRule="exact"/>
        <w:rPr>
          <w:rFonts w:ascii="宋体" w:hAnsi="宋体" w:eastAsia="宋体" w:cs="宋体"/>
          <w:b w:val="0"/>
          <w:color w:val="auto"/>
          <w:sz w:val="24"/>
          <w:szCs w:val="28"/>
        </w:rPr>
      </w:pPr>
      <w:bookmarkStart w:id="28" w:name="_Toc35393795"/>
      <w:bookmarkStart w:id="29" w:name="_Toc35393626"/>
      <w:r>
        <w:rPr>
          <w:rFonts w:hint="eastAsia" w:ascii="宋体" w:hAnsi="宋体" w:eastAsia="宋体" w:cs="宋体"/>
          <w:b w:val="0"/>
          <w:color w:val="auto"/>
          <w:sz w:val="24"/>
          <w:szCs w:val="28"/>
        </w:rPr>
        <w:t>六、其他补充事宜</w:t>
      </w:r>
      <w:bookmarkEnd w:id="28"/>
      <w:bookmarkEnd w:id="29"/>
    </w:p>
    <w:p w14:paraId="37C4C0CE">
      <w:pPr>
        <w:spacing w:beforeAutospacing="0" w:line="480" w:lineRule="exact"/>
        <w:ind w:firstLine="480" w:firstLineChars="200"/>
        <w:jc w:val="left"/>
        <w:rPr>
          <w:rFonts w:ascii="宋体" w:hAnsi="宋体" w:eastAsia="宋体" w:cs="宋体"/>
          <w:bCs/>
          <w:color w:val="auto"/>
          <w:sz w:val="24"/>
          <w:highlight w:val="none"/>
        </w:rPr>
      </w:pPr>
      <w:r>
        <w:rPr>
          <w:rFonts w:hint="eastAsia" w:ascii="宋体" w:hAnsi="宋体" w:eastAsia="宋体" w:cs="宋体"/>
          <w:bCs/>
          <w:color w:val="auto"/>
          <w:sz w:val="24"/>
        </w:rPr>
        <w:t>1.《浙江省财政厅关于进一步发挥政府采购政策功能全力推动经济稳进提质的通知》 （浙财采监（2022）3号）、《浙江省财政厅关于进一步促进政府采购公平竞争打造最优营商环境的通知》（浙财采监（2021）22号）已分别于</w:t>
      </w:r>
      <w:r>
        <w:rPr>
          <w:rFonts w:hint="eastAsia" w:ascii="宋体" w:hAnsi="宋体" w:eastAsia="宋体" w:cs="宋体"/>
          <w:bCs/>
          <w:color w:val="auto"/>
          <w:sz w:val="24"/>
          <w:highlight w:val="none"/>
        </w:rPr>
        <w:t>202</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rPr>
        <w:t>年1月29日和202</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rPr>
        <w:t>年2月1日开始实施，此前有关规定与上述文件内容不一致的，按上述文件要求执行。</w:t>
      </w:r>
    </w:p>
    <w:p w14:paraId="2081E3CA">
      <w:pPr>
        <w:spacing w:line="480" w:lineRule="exact"/>
        <w:ind w:firstLine="480" w:firstLineChars="200"/>
        <w:jc w:val="left"/>
        <w:rPr>
          <w:rFonts w:ascii="宋体" w:hAnsi="宋体" w:eastAsia="宋体" w:cs="宋体"/>
          <w:bCs/>
          <w:sz w:val="24"/>
        </w:rPr>
      </w:pPr>
      <w:r>
        <w:rPr>
          <w:rFonts w:hint="eastAsia" w:ascii="宋体" w:hAnsi="宋体" w:eastAsia="宋体" w:cs="宋体"/>
          <w:bCs/>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1AE026D">
      <w:pPr>
        <w:spacing w:line="480" w:lineRule="exact"/>
        <w:ind w:firstLine="480" w:firstLineChars="200"/>
        <w:jc w:val="left"/>
        <w:rPr>
          <w:rFonts w:ascii="宋体" w:hAnsi="宋体" w:eastAsia="宋体" w:cs="宋体"/>
          <w:bCs/>
          <w:sz w:val="24"/>
        </w:rPr>
      </w:pPr>
      <w:r>
        <w:rPr>
          <w:rFonts w:hint="eastAsia" w:ascii="宋体" w:hAnsi="宋体" w:eastAsia="宋体" w:cs="宋体"/>
          <w:bCs/>
          <w:sz w:val="24"/>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34B1B87">
      <w:pPr>
        <w:spacing w:line="480" w:lineRule="exact"/>
        <w:ind w:firstLine="480" w:firstLineChars="200"/>
        <w:jc w:val="left"/>
        <w:rPr>
          <w:rFonts w:ascii="宋体" w:hAnsi="宋体" w:eastAsia="宋体" w:cs="宋体"/>
          <w:bCs/>
          <w:sz w:val="24"/>
        </w:rPr>
      </w:pPr>
      <w:r>
        <w:rPr>
          <w:rFonts w:hint="eastAsia" w:ascii="宋体" w:hAnsi="宋体" w:eastAsia="宋体" w:cs="宋体"/>
          <w:bCs/>
          <w:sz w:val="24"/>
        </w:rPr>
        <w:t>4.其他事项：在线投标响应（电子投标）说明 （1）本项目通过“政府采购云平台（www.zcygov.cn）”实行在线投标响应（电子投标），供应商应先安装“政采云电子交易客户端”，并按照本磋商文件和“政府采购云平台”的要求，通过“政采云电子交易客户端”编制并加密响应文件。供应商未按规定加密的响应文件，“政府采购云平台”将予以拒收。 “政采云电子交易客户端”请自行前往“浙江政府采购网-下载专区－电子交易客户端”进行下载；电子投标具体操作流程详见政采云《供应商项目采购－电子招投标操作指南》；通过“政府采购云平台”参与在线投标时如遇平台技术问题详询400-4001-7190。 （2）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 （3）供应商应当在投标截止时间前，将生成的“电子加密响应文件”上传递交至“政府采购云平台”。投标截止时间以后上传递交的响应文件将被“政府采购云平台”拒收。 (4）供应商在“政府采购云平台”完成“电子加密响应文件”的上传递交后，还可以（EMS或顺丰邮寄形式）在投标截止时间前递交以介质（U盘）存储的数据电文形式的“备份响应文件”，“备份响应文件”应当密封包装并在包装上标注投标项目名称、供应商名称并加盖公章。 (5）通过“政府采购云平台”上传递交的“电子加密响应文件”无法按时解密，供应商递交了备份响应文件的，以备份响应文件为依据，否则视为响应文件撤回。通过“政府采购云平台”上传递交的“电子加密响应文件”已按时解密的，“备份响应文件”自动失效。供应商仅递交备份响应文件的，投标无效。</w:t>
      </w:r>
    </w:p>
    <w:p w14:paraId="4B4D47D1">
      <w:pPr>
        <w:pStyle w:val="3"/>
        <w:spacing w:after="120" w:afterAutospacing="0" w:line="480" w:lineRule="exact"/>
        <w:ind w:left="432" w:hanging="432"/>
        <w:rPr>
          <w:rFonts w:ascii="宋体" w:hAnsi="宋体" w:eastAsia="宋体" w:cs="宋体"/>
          <w:b w:val="0"/>
          <w:sz w:val="24"/>
          <w:szCs w:val="24"/>
        </w:rPr>
      </w:pPr>
      <w:r>
        <w:rPr>
          <w:rFonts w:hint="eastAsia" w:ascii="宋体" w:hAnsi="宋体" w:eastAsia="宋体" w:cs="宋体"/>
          <w:b w:val="0"/>
          <w:sz w:val="24"/>
          <w:szCs w:val="24"/>
        </w:rPr>
        <w:t>七、凡对本次采购提出询问、质疑、投诉，请按以下方式联系</w:t>
      </w:r>
      <w:bookmarkEnd w:id="24"/>
      <w:bookmarkEnd w:id="25"/>
      <w:bookmarkEnd w:id="26"/>
      <w:bookmarkEnd w:id="27"/>
    </w:p>
    <w:p w14:paraId="3952AC0F">
      <w:pPr>
        <w:widowControl/>
        <w:spacing w:line="360" w:lineRule="auto"/>
        <w:jc w:val="left"/>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1.采购人信息</w:t>
      </w:r>
    </w:p>
    <w:p w14:paraId="08CADCBB">
      <w:pPr>
        <w:spacing w:line="360" w:lineRule="auto"/>
        <w:jc w:val="left"/>
        <w:rPr>
          <w:rFonts w:hint="eastAsia" w:asciiTheme="minorEastAsia" w:hAnsiTheme="minorEastAsia" w:eastAsiaTheme="minorEastAsia" w:cstheme="minorEastAsia"/>
          <w:color w:val="auto"/>
          <w:sz w:val="24"/>
          <w:szCs w:val="28"/>
          <w:lang w:eastAsia="zh-CN"/>
        </w:rPr>
      </w:pPr>
      <w:r>
        <w:rPr>
          <w:rFonts w:hint="eastAsia" w:asciiTheme="minorEastAsia" w:hAnsiTheme="minorEastAsia" w:eastAsiaTheme="minorEastAsia" w:cstheme="minorEastAsia"/>
          <w:sz w:val="24"/>
          <w:szCs w:val="28"/>
        </w:rPr>
        <w:t>名 称</w:t>
      </w:r>
      <w:r>
        <w:rPr>
          <w:rFonts w:hint="eastAsia" w:asciiTheme="minorEastAsia" w:hAnsiTheme="minorEastAsia" w:eastAsiaTheme="minorEastAsia" w:cstheme="minorEastAsia"/>
          <w:color w:val="auto"/>
          <w:sz w:val="24"/>
          <w:szCs w:val="28"/>
        </w:rPr>
        <w:t>：</w:t>
      </w:r>
      <w:r>
        <w:rPr>
          <w:rFonts w:hint="eastAsia" w:asciiTheme="minorEastAsia" w:hAnsiTheme="minorEastAsia" w:eastAsiaTheme="minorEastAsia" w:cstheme="minorEastAsia"/>
          <w:color w:val="auto"/>
          <w:sz w:val="24"/>
          <w:szCs w:val="28"/>
          <w:lang w:eastAsia="zh-CN"/>
        </w:rPr>
        <w:t>衢州市乌溪江饮用水源保护管理中心</w:t>
      </w:r>
    </w:p>
    <w:p w14:paraId="2058F50F">
      <w:pPr>
        <w:spacing w:line="360" w:lineRule="auto"/>
        <w:jc w:val="left"/>
        <w:rPr>
          <w:rFonts w:hint="eastAsia" w:asciiTheme="minorEastAsia" w:hAnsiTheme="minorEastAsia" w:eastAsiaTheme="minorEastAsia" w:cstheme="minorEastAsia"/>
          <w:color w:val="auto"/>
          <w:sz w:val="24"/>
          <w:szCs w:val="28"/>
          <w:lang w:val="en-US" w:eastAsia="zh-CN"/>
        </w:rPr>
      </w:pPr>
      <w:r>
        <w:rPr>
          <w:rFonts w:hint="eastAsia" w:asciiTheme="minorEastAsia" w:hAnsiTheme="minorEastAsia" w:eastAsiaTheme="minorEastAsia" w:cstheme="minorEastAsia"/>
          <w:color w:val="auto"/>
          <w:sz w:val="24"/>
          <w:szCs w:val="28"/>
        </w:rPr>
        <w:t>地址：浙江省衢州市衢江区黄坛口乡黄坛口村大桥头1号</w:t>
      </w:r>
    </w:p>
    <w:p w14:paraId="3D90EDE7">
      <w:pPr>
        <w:spacing w:line="360" w:lineRule="auto"/>
        <w:jc w:val="left"/>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传真：/</w:t>
      </w:r>
    </w:p>
    <w:p w14:paraId="4ACFB395">
      <w:pPr>
        <w:spacing w:line="360" w:lineRule="auto"/>
        <w:jc w:val="left"/>
        <w:rPr>
          <w:rFonts w:hint="eastAsia" w:asciiTheme="minorEastAsia" w:hAnsiTheme="minorEastAsia" w:eastAsiaTheme="minorEastAsia" w:cstheme="minorEastAsia"/>
          <w:color w:val="auto"/>
          <w:sz w:val="24"/>
          <w:szCs w:val="28"/>
          <w:lang w:val="en-US" w:eastAsia="zh-CN"/>
        </w:rPr>
      </w:pPr>
      <w:r>
        <w:rPr>
          <w:rFonts w:hint="eastAsia" w:asciiTheme="minorEastAsia" w:hAnsiTheme="minorEastAsia" w:eastAsiaTheme="minorEastAsia" w:cstheme="minorEastAsia"/>
          <w:color w:val="auto"/>
          <w:sz w:val="24"/>
          <w:szCs w:val="28"/>
        </w:rPr>
        <w:t>项目联系人（询问）：</w:t>
      </w:r>
      <w:r>
        <w:rPr>
          <w:rFonts w:hint="eastAsia" w:asciiTheme="minorEastAsia" w:hAnsiTheme="minorEastAsia" w:eastAsiaTheme="minorEastAsia" w:cstheme="minorEastAsia"/>
          <w:color w:val="auto"/>
          <w:sz w:val="24"/>
          <w:szCs w:val="28"/>
          <w:lang w:val="en-US" w:eastAsia="zh-CN"/>
        </w:rPr>
        <w:t xml:space="preserve">刘女士  </w:t>
      </w:r>
    </w:p>
    <w:p w14:paraId="530AA676">
      <w:pPr>
        <w:spacing w:line="360" w:lineRule="auto"/>
        <w:jc w:val="left"/>
        <w:rPr>
          <w:rFonts w:hint="eastAsia" w:asciiTheme="minorEastAsia" w:hAnsiTheme="minorEastAsia" w:eastAsiaTheme="minorEastAsia" w:cstheme="minorEastAsia"/>
          <w:color w:val="auto"/>
          <w:sz w:val="24"/>
          <w:szCs w:val="28"/>
          <w:lang w:val="en-US" w:eastAsia="zh-CN"/>
        </w:rPr>
      </w:pPr>
      <w:r>
        <w:rPr>
          <w:rFonts w:hint="eastAsia" w:asciiTheme="minorEastAsia" w:hAnsiTheme="minorEastAsia" w:eastAsiaTheme="minorEastAsia" w:cstheme="minorEastAsia"/>
          <w:color w:val="auto"/>
          <w:sz w:val="24"/>
          <w:szCs w:val="28"/>
        </w:rPr>
        <w:t>项目联系方式（询问）：</w:t>
      </w:r>
      <w:r>
        <w:rPr>
          <w:rFonts w:hint="eastAsia" w:asciiTheme="minorEastAsia" w:hAnsiTheme="minorEastAsia" w:eastAsiaTheme="minorEastAsia" w:cstheme="minorEastAsia"/>
          <w:color w:val="auto"/>
          <w:sz w:val="24"/>
          <w:szCs w:val="28"/>
          <w:lang w:val="en-US" w:eastAsia="zh-CN"/>
        </w:rPr>
        <w:t xml:space="preserve"> 13567045323</w:t>
      </w:r>
    </w:p>
    <w:p w14:paraId="146CD39F">
      <w:pPr>
        <w:spacing w:line="360" w:lineRule="auto"/>
        <w:jc w:val="left"/>
        <w:rPr>
          <w:rFonts w:hint="eastAsia" w:asciiTheme="minorEastAsia" w:hAnsiTheme="minorEastAsia" w:eastAsiaTheme="minorEastAsia" w:cstheme="minorEastAsia"/>
          <w:color w:val="auto"/>
          <w:sz w:val="24"/>
          <w:szCs w:val="28"/>
          <w:lang w:val="en-US" w:eastAsia="zh-CN"/>
        </w:rPr>
      </w:pPr>
      <w:r>
        <w:rPr>
          <w:rFonts w:hint="eastAsia" w:asciiTheme="minorEastAsia" w:hAnsiTheme="minorEastAsia" w:eastAsiaTheme="minorEastAsia" w:cstheme="minorEastAsia"/>
          <w:color w:val="auto"/>
          <w:sz w:val="24"/>
          <w:szCs w:val="28"/>
        </w:rPr>
        <w:t>质疑联系人：刘女士</w:t>
      </w:r>
      <w:r>
        <w:rPr>
          <w:rFonts w:hint="eastAsia" w:asciiTheme="minorEastAsia" w:hAnsiTheme="minorEastAsia" w:eastAsiaTheme="minorEastAsia" w:cstheme="minorEastAsia"/>
          <w:color w:val="auto"/>
          <w:sz w:val="24"/>
          <w:szCs w:val="28"/>
          <w:lang w:val="en-US" w:eastAsia="zh-CN"/>
        </w:rPr>
        <w:t xml:space="preserve"> </w:t>
      </w:r>
    </w:p>
    <w:p w14:paraId="6F3879C8">
      <w:pPr>
        <w:spacing w:line="360" w:lineRule="auto"/>
        <w:jc w:val="left"/>
        <w:rPr>
          <w:rFonts w:hint="eastAsia" w:asciiTheme="minorEastAsia" w:hAnsiTheme="minorEastAsia" w:eastAsiaTheme="minorEastAsia" w:cstheme="minorEastAsia"/>
          <w:color w:val="auto"/>
          <w:sz w:val="24"/>
          <w:szCs w:val="28"/>
          <w:lang w:val="en-US" w:eastAsia="zh-CN"/>
        </w:rPr>
      </w:pPr>
      <w:r>
        <w:rPr>
          <w:rFonts w:hint="eastAsia" w:asciiTheme="minorEastAsia" w:hAnsiTheme="minorEastAsia" w:eastAsiaTheme="minorEastAsia" w:cstheme="minorEastAsia"/>
          <w:color w:val="auto"/>
          <w:sz w:val="24"/>
          <w:szCs w:val="28"/>
        </w:rPr>
        <w:t>质疑联系方式：</w:t>
      </w:r>
      <w:r>
        <w:rPr>
          <w:rFonts w:hint="eastAsia" w:asciiTheme="minorEastAsia" w:hAnsiTheme="minorEastAsia" w:eastAsiaTheme="minorEastAsia" w:cstheme="minorEastAsia"/>
          <w:color w:val="auto"/>
          <w:sz w:val="24"/>
          <w:szCs w:val="28"/>
          <w:lang w:val="en-US" w:eastAsia="zh-CN"/>
        </w:rPr>
        <w:t>13567045323</w:t>
      </w:r>
    </w:p>
    <w:p w14:paraId="51F263D3">
      <w:pPr>
        <w:spacing w:line="360" w:lineRule="auto"/>
        <w:jc w:val="left"/>
        <w:rPr>
          <w:rFonts w:hint="eastAsia" w:asciiTheme="minorEastAsia" w:hAnsiTheme="minorEastAsia" w:eastAsiaTheme="minorEastAsia" w:cstheme="minorEastAsia"/>
          <w:sz w:val="24"/>
          <w:szCs w:val="28"/>
        </w:rPr>
      </w:pPr>
      <w:bookmarkStart w:id="30" w:name="_Toc28359009"/>
      <w:bookmarkStart w:id="31" w:name="_Toc28359086"/>
      <w:r>
        <w:rPr>
          <w:rFonts w:hint="eastAsia" w:asciiTheme="minorEastAsia" w:hAnsiTheme="minorEastAsia" w:eastAsiaTheme="minorEastAsia" w:cstheme="minorEastAsia"/>
          <w:sz w:val="24"/>
          <w:szCs w:val="28"/>
        </w:rPr>
        <w:t>2.采购代理机构信息</w:t>
      </w:r>
      <w:bookmarkEnd w:id="30"/>
      <w:bookmarkEnd w:id="31"/>
    </w:p>
    <w:p w14:paraId="03309877">
      <w:pPr>
        <w:spacing w:line="360" w:lineRule="auto"/>
        <w:jc w:val="left"/>
        <w:rPr>
          <w:rFonts w:hint="eastAsia"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z w:val="24"/>
          <w:szCs w:val="28"/>
        </w:rPr>
        <w:t>名 称：</w:t>
      </w:r>
      <w:r>
        <w:rPr>
          <w:rFonts w:hint="eastAsia" w:asciiTheme="minorEastAsia" w:hAnsiTheme="minorEastAsia" w:eastAsiaTheme="minorEastAsia" w:cstheme="minorEastAsia"/>
          <w:sz w:val="24"/>
          <w:szCs w:val="28"/>
          <w:lang w:eastAsia="zh-CN"/>
        </w:rPr>
        <w:t>浙江金穗工程项目管理有限公司</w:t>
      </w:r>
    </w:p>
    <w:p w14:paraId="6D30AAC7">
      <w:pPr>
        <w:spacing w:line="360" w:lineRule="auto"/>
        <w:jc w:val="left"/>
        <w:rPr>
          <w:rFonts w:hint="eastAsia" w:asciiTheme="minorEastAsia" w:hAnsiTheme="minorEastAsia" w:eastAsiaTheme="minorEastAsia" w:cstheme="minorEastAsia"/>
          <w:sz w:val="24"/>
          <w:szCs w:val="28"/>
          <w:lang w:val="en-US" w:eastAsia="zh-CN"/>
        </w:rPr>
      </w:pPr>
      <w:r>
        <w:rPr>
          <w:rFonts w:hint="eastAsia" w:asciiTheme="minorEastAsia" w:hAnsiTheme="minorEastAsia" w:eastAsiaTheme="minorEastAsia" w:cstheme="minorEastAsia"/>
          <w:sz w:val="24"/>
          <w:szCs w:val="28"/>
        </w:rPr>
        <w:t>地址：</w:t>
      </w:r>
      <w:r>
        <w:rPr>
          <w:rFonts w:hint="eastAsia" w:asciiTheme="minorEastAsia" w:hAnsiTheme="minorEastAsia" w:eastAsiaTheme="minorEastAsia" w:cstheme="minorEastAsia"/>
          <w:sz w:val="24"/>
          <w:szCs w:val="28"/>
          <w:lang w:eastAsia="zh-CN"/>
        </w:rPr>
        <w:t>衢州市柯城区五环路25-1-339</w:t>
      </w:r>
    </w:p>
    <w:p w14:paraId="4E54D9D8">
      <w:pPr>
        <w:spacing w:line="360" w:lineRule="auto"/>
        <w:jc w:val="left"/>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传真：/</w:t>
      </w:r>
    </w:p>
    <w:p w14:paraId="2DF13BF2">
      <w:pPr>
        <w:spacing w:line="360" w:lineRule="auto"/>
        <w:jc w:val="left"/>
        <w:rPr>
          <w:rFonts w:hint="eastAsia"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z w:val="24"/>
          <w:szCs w:val="28"/>
        </w:rPr>
        <w:t>项目联系人（询问）：</w:t>
      </w:r>
      <w:r>
        <w:rPr>
          <w:rFonts w:hint="eastAsia" w:asciiTheme="minorEastAsia" w:hAnsiTheme="minorEastAsia" w:eastAsiaTheme="minorEastAsia" w:cstheme="minorEastAsia"/>
          <w:sz w:val="24"/>
          <w:szCs w:val="28"/>
          <w:lang w:val="en-US" w:eastAsia="zh-CN"/>
        </w:rPr>
        <w:t>危女士</w:t>
      </w:r>
    </w:p>
    <w:p w14:paraId="63BE8BE5">
      <w:pPr>
        <w:spacing w:line="360" w:lineRule="auto"/>
        <w:jc w:val="left"/>
        <w:rPr>
          <w:rFonts w:hint="default" w:asciiTheme="minorEastAsia" w:hAnsiTheme="minorEastAsia" w:eastAsiaTheme="minorEastAsia" w:cstheme="minorEastAsia"/>
          <w:sz w:val="24"/>
          <w:szCs w:val="28"/>
          <w:lang w:val="en-US" w:eastAsia="zh-CN"/>
        </w:rPr>
      </w:pPr>
      <w:r>
        <w:rPr>
          <w:rFonts w:hint="eastAsia" w:asciiTheme="minorEastAsia" w:hAnsiTheme="minorEastAsia" w:eastAsiaTheme="minorEastAsia" w:cstheme="minorEastAsia"/>
          <w:sz w:val="24"/>
          <w:szCs w:val="28"/>
        </w:rPr>
        <w:t>项目联系方式（询问）：</w:t>
      </w:r>
      <w:r>
        <w:rPr>
          <w:rFonts w:hint="eastAsia" w:ascii="仿宋" w:hAnsi="仿宋" w:eastAsia="仿宋" w:cs="仿宋"/>
          <w:color w:val="auto"/>
          <w:sz w:val="24"/>
          <w:highlight w:val="none"/>
          <w:lang w:val="en-US" w:eastAsia="zh-CN"/>
        </w:rPr>
        <w:t>0570-8585787</w:t>
      </w:r>
    </w:p>
    <w:p w14:paraId="7D87C808">
      <w:pPr>
        <w:spacing w:line="360" w:lineRule="auto"/>
        <w:jc w:val="left"/>
        <w:rPr>
          <w:rFonts w:hint="eastAsia" w:asciiTheme="minorEastAsia" w:hAnsiTheme="minorEastAsia" w:eastAsiaTheme="minorEastAsia" w:cstheme="minorEastAsia"/>
          <w:sz w:val="24"/>
          <w:szCs w:val="28"/>
          <w:lang w:val="en-US" w:eastAsia="zh-CN"/>
        </w:rPr>
      </w:pPr>
      <w:r>
        <w:rPr>
          <w:rFonts w:hint="eastAsia" w:asciiTheme="minorEastAsia" w:hAnsiTheme="minorEastAsia" w:eastAsiaTheme="minorEastAsia" w:cstheme="minorEastAsia"/>
          <w:sz w:val="24"/>
          <w:szCs w:val="28"/>
        </w:rPr>
        <w:t>质疑联系人：</w:t>
      </w:r>
      <w:r>
        <w:rPr>
          <w:rFonts w:hint="eastAsia" w:asciiTheme="minorEastAsia" w:hAnsiTheme="minorEastAsia" w:eastAsiaTheme="minorEastAsia" w:cstheme="minorEastAsia"/>
          <w:sz w:val="24"/>
          <w:szCs w:val="28"/>
          <w:lang w:val="en-US" w:eastAsia="zh-CN"/>
        </w:rPr>
        <w:t>廖女士</w:t>
      </w:r>
    </w:p>
    <w:p w14:paraId="5F1BC6BD">
      <w:pPr>
        <w:spacing w:line="360" w:lineRule="auto"/>
        <w:jc w:val="left"/>
        <w:rPr>
          <w:rFonts w:hint="eastAsia" w:asciiTheme="minorEastAsia" w:hAnsiTheme="minorEastAsia" w:eastAsiaTheme="minorEastAsia" w:cstheme="minorEastAsia"/>
          <w:sz w:val="24"/>
          <w:szCs w:val="28"/>
          <w:lang w:val="en-US" w:eastAsia="zh-CN"/>
        </w:rPr>
      </w:pPr>
      <w:r>
        <w:rPr>
          <w:rFonts w:hint="eastAsia" w:asciiTheme="minorEastAsia" w:hAnsiTheme="minorEastAsia" w:eastAsiaTheme="minorEastAsia" w:cstheme="minorEastAsia"/>
          <w:sz w:val="24"/>
          <w:szCs w:val="28"/>
        </w:rPr>
        <w:t>质疑联系方式：</w:t>
      </w:r>
      <w:r>
        <w:rPr>
          <w:rFonts w:hint="eastAsia" w:ascii="仿宋" w:hAnsi="仿宋" w:eastAsia="仿宋" w:cs="仿宋"/>
          <w:color w:val="auto"/>
          <w:sz w:val="24"/>
          <w:highlight w:val="none"/>
          <w:lang w:eastAsia="zh-CN"/>
        </w:rPr>
        <w:t>0570-</w:t>
      </w:r>
      <w:r>
        <w:rPr>
          <w:rFonts w:hint="eastAsia" w:ascii="仿宋" w:hAnsi="仿宋" w:eastAsia="仿宋" w:cs="仿宋"/>
          <w:color w:val="auto"/>
          <w:sz w:val="24"/>
          <w:highlight w:val="none"/>
          <w:lang w:val="en-US" w:eastAsia="zh-CN"/>
        </w:rPr>
        <w:t>8585788</w:t>
      </w:r>
    </w:p>
    <w:p w14:paraId="3BF65AC9">
      <w:pPr>
        <w:spacing w:line="360" w:lineRule="auto"/>
        <w:jc w:val="left"/>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3.同级政府采购监督管理部门            </w:t>
      </w:r>
    </w:p>
    <w:p w14:paraId="24601A47">
      <w:pPr>
        <w:spacing w:line="360" w:lineRule="auto"/>
        <w:jc w:val="left"/>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名称：衢江区财政局政府采购监管科 </w:t>
      </w:r>
    </w:p>
    <w:p w14:paraId="34871947">
      <w:pPr>
        <w:spacing w:line="360" w:lineRule="auto"/>
        <w:jc w:val="left"/>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地址：衢江区财政局 </w:t>
      </w:r>
    </w:p>
    <w:p w14:paraId="3D7E75BC">
      <w:pPr>
        <w:spacing w:line="360" w:lineRule="auto"/>
        <w:jc w:val="left"/>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传真：/ </w:t>
      </w:r>
    </w:p>
    <w:p w14:paraId="3054206C">
      <w:pPr>
        <w:spacing w:line="360" w:lineRule="auto"/>
        <w:jc w:val="left"/>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联系人 ：杨女士  </w:t>
      </w:r>
    </w:p>
    <w:p w14:paraId="56C8F74B">
      <w:pPr>
        <w:spacing w:line="360" w:lineRule="auto"/>
        <w:jc w:val="left"/>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监督投诉电话：0570-8762709       </w:t>
      </w:r>
    </w:p>
    <w:p w14:paraId="6E48772B">
      <w:pPr>
        <w:wordWrap w:val="0"/>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若对项目采购电子交易系统操作有疑问，可登录政采云（https://www.zcygov.cn/），点击右侧咨询小采，获取采小蜜智能服务管家帮助，或拨打政采云服务热线400-881-7190获取热线服务帮助。       </w:t>
      </w:r>
    </w:p>
    <w:p w14:paraId="74EDA1A7">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CA问题联系电话（人工）：汇信CA 400-888-4636；天谷CA 400-087-8198。</w:t>
      </w:r>
    </w:p>
    <w:p w14:paraId="52ED67A2">
      <w:pPr>
        <w:spacing w:line="480" w:lineRule="exact"/>
        <w:ind w:left="60" w:right="60" w:firstLine="540"/>
        <w:jc w:val="center"/>
        <w:rPr>
          <w:rStyle w:val="35"/>
          <w:rFonts w:ascii="宋体" w:hAnsi="宋体" w:cs="宋体"/>
          <w:b/>
          <w:sz w:val="30"/>
          <w:szCs w:val="30"/>
        </w:rPr>
      </w:pPr>
    </w:p>
    <w:p w14:paraId="1E520820">
      <w:pPr>
        <w:spacing w:line="480" w:lineRule="exact"/>
        <w:ind w:left="60" w:right="60" w:firstLine="540"/>
        <w:jc w:val="center"/>
        <w:rPr>
          <w:rStyle w:val="35"/>
          <w:rFonts w:ascii="宋体" w:hAnsi="宋体" w:cs="宋体"/>
          <w:b/>
          <w:sz w:val="30"/>
          <w:szCs w:val="30"/>
        </w:rPr>
      </w:pPr>
    </w:p>
    <w:p w14:paraId="14CD839C">
      <w:pPr>
        <w:spacing w:line="480" w:lineRule="exact"/>
        <w:ind w:left="60" w:right="60" w:firstLine="540"/>
        <w:jc w:val="center"/>
        <w:rPr>
          <w:rStyle w:val="35"/>
          <w:rFonts w:hint="eastAsia" w:ascii="宋体" w:hAnsi="宋体" w:cs="宋体"/>
          <w:b/>
          <w:sz w:val="30"/>
          <w:szCs w:val="30"/>
        </w:rPr>
        <w:sectPr>
          <w:headerReference r:id="rId4" w:type="default"/>
          <w:footerReference r:id="rId5" w:type="default"/>
          <w:pgSz w:w="11906" w:h="16838"/>
          <w:pgMar w:top="1276" w:right="1418" w:bottom="1247" w:left="1418" w:header="851" w:footer="992" w:gutter="0"/>
          <w:cols w:space="720" w:num="1"/>
        </w:sectPr>
      </w:pPr>
    </w:p>
    <w:p w14:paraId="0873CDA2">
      <w:pPr>
        <w:spacing w:line="480" w:lineRule="exact"/>
        <w:ind w:left="60" w:right="60" w:firstLine="540"/>
        <w:jc w:val="center"/>
        <w:outlineLvl w:val="0"/>
        <w:rPr>
          <w:rStyle w:val="35"/>
          <w:rFonts w:ascii="宋体" w:hAnsi="宋体" w:cs="宋体"/>
          <w:b/>
          <w:sz w:val="30"/>
          <w:szCs w:val="30"/>
        </w:rPr>
      </w:pPr>
      <w:r>
        <w:rPr>
          <w:rStyle w:val="35"/>
          <w:rFonts w:hint="eastAsia" w:ascii="宋体" w:hAnsi="宋体" w:cs="宋体"/>
          <w:b/>
          <w:sz w:val="30"/>
          <w:szCs w:val="30"/>
        </w:rPr>
        <w:t>第二章 磋商须知前附表及磋商须知</w:t>
      </w:r>
    </w:p>
    <w:p w14:paraId="3DE9938D">
      <w:pPr>
        <w:spacing w:line="480" w:lineRule="exact"/>
        <w:ind w:left="60" w:right="60" w:firstLine="540"/>
        <w:jc w:val="center"/>
        <w:rPr>
          <w:rStyle w:val="35"/>
          <w:rFonts w:ascii="宋体" w:hAnsi="宋体" w:cs="宋体"/>
          <w:bCs/>
          <w:sz w:val="30"/>
          <w:szCs w:val="30"/>
        </w:rPr>
      </w:pPr>
    </w:p>
    <w:tbl>
      <w:tblPr>
        <w:tblStyle w:val="28"/>
        <w:tblW w:w="9121"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01"/>
        <w:gridCol w:w="1658"/>
        <w:gridCol w:w="6662"/>
      </w:tblGrid>
      <w:tr w14:paraId="37AFF07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10" w:hRule="atLeast"/>
        </w:trPr>
        <w:tc>
          <w:tcPr>
            <w:tcW w:w="9121" w:type="dxa"/>
            <w:gridSpan w:val="3"/>
            <w:tcBorders>
              <w:top w:val="single" w:color="000000" w:sz="4" w:space="0"/>
              <w:left w:val="single" w:color="000000" w:sz="4" w:space="0"/>
              <w:bottom w:val="single" w:color="000000" w:sz="4" w:space="0"/>
              <w:right w:val="single" w:color="000000" w:sz="4" w:space="0"/>
            </w:tcBorders>
            <w:noWrap/>
            <w:vAlign w:val="center"/>
          </w:tcPr>
          <w:p w14:paraId="47E32FD2">
            <w:pPr>
              <w:pStyle w:val="43"/>
              <w:spacing w:line="480" w:lineRule="exact"/>
              <w:ind w:firstLine="480"/>
              <w:jc w:val="center"/>
              <w:rPr>
                <w:rFonts w:eastAsia="宋体"/>
                <w:bCs/>
              </w:rPr>
            </w:pPr>
            <w:r>
              <w:rPr>
                <w:rFonts w:hint="eastAsia" w:eastAsia="宋体"/>
                <w:bCs/>
              </w:rPr>
              <w:t>一、磋商须知前附表</w:t>
            </w:r>
          </w:p>
        </w:tc>
      </w:tr>
      <w:tr w14:paraId="26A19B4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79"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14:paraId="30FC25BB">
            <w:pPr>
              <w:spacing w:line="480" w:lineRule="exact"/>
              <w:jc w:val="center"/>
              <w:rPr>
                <w:rFonts w:ascii="宋体" w:hAnsi="宋体" w:eastAsia="宋体" w:cs="宋体"/>
                <w:bCs/>
                <w:sz w:val="24"/>
                <w:szCs w:val="24"/>
              </w:rPr>
            </w:pPr>
            <w:r>
              <w:rPr>
                <w:rStyle w:val="136"/>
                <w:rFonts w:hint="eastAsia" w:hAnsi="宋体" w:cs="宋体"/>
                <w:bCs/>
                <w:sz w:val="24"/>
                <w:szCs w:val="24"/>
              </w:rPr>
              <w:t>序号</w:t>
            </w:r>
          </w:p>
        </w:tc>
        <w:tc>
          <w:tcPr>
            <w:tcW w:w="1658" w:type="dxa"/>
            <w:tcBorders>
              <w:top w:val="single" w:color="000000" w:sz="4" w:space="0"/>
              <w:left w:val="single" w:color="000000" w:sz="4" w:space="0"/>
              <w:bottom w:val="single" w:color="000000" w:sz="4" w:space="0"/>
              <w:right w:val="single" w:color="000000" w:sz="4" w:space="0"/>
            </w:tcBorders>
            <w:noWrap/>
            <w:vAlign w:val="center"/>
          </w:tcPr>
          <w:p w14:paraId="3ACB1F48">
            <w:pPr>
              <w:spacing w:line="480" w:lineRule="exact"/>
              <w:jc w:val="center"/>
              <w:rPr>
                <w:rFonts w:ascii="宋体" w:hAnsi="宋体" w:eastAsia="宋体" w:cs="宋体"/>
                <w:bCs/>
                <w:sz w:val="24"/>
                <w:szCs w:val="24"/>
              </w:rPr>
            </w:pPr>
            <w:r>
              <w:rPr>
                <w:rStyle w:val="136"/>
                <w:rFonts w:hint="eastAsia" w:hAnsi="宋体" w:cs="宋体"/>
                <w:bCs/>
                <w:sz w:val="24"/>
                <w:szCs w:val="24"/>
              </w:rPr>
              <w:t>内容</w:t>
            </w:r>
          </w:p>
        </w:tc>
        <w:tc>
          <w:tcPr>
            <w:tcW w:w="6662" w:type="dxa"/>
            <w:tcBorders>
              <w:top w:val="single" w:color="000000" w:sz="4" w:space="0"/>
              <w:left w:val="single" w:color="000000" w:sz="4" w:space="0"/>
              <w:bottom w:val="single" w:color="000000" w:sz="4" w:space="0"/>
              <w:right w:val="single" w:color="000000" w:sz="4" w:space="0"/>
            </w:tcBorders>
            <w:noWrap/>
            <w:vAlign w:val="center"/>
          </w:tcPr>
          <w:p w14:paraId="4B5B9C98">
            <w:pPr>
              <w:pStyle w:val="43"/>
              <w:spacing w:line="480" w:lineRule="exact"/>
              <w:ind w:firstLine="480"/>
              <w:jc w:val="center"/>
              <w:rPr>
                <w:rFonts w:eastAsia="宋体"/>
                <w:bCs/>
              </w:rPr>
            </w:pPr>
            <w:r>
              <w:rPr>
                <w:rStyle w:val="136"/>
                <w:rFonts w:hint="eastAsia" w:hAnsi="宋体"/>
                <w:bCs/>
                <w:sz w:val="24"/>
                <w:szCs w:val="24"/>
              </w:rPr>
              <w:t>说明与要求</w:t>
            </w:r>
          </w:p>
        </w:tc>
      </w:tr>
      <w:tr w14:paraId="7FCAEB2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32"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14:paraId="394D6364">
            <w:pPr>
              <w:spacing w:line="480" w:lineRule="exact"/>
              <w:jc w:val="center"/>
              <w:rPr>
                <w:rStyle w:val="136"/>
                <w:rFonts w:hAnsi="宋体" w:cs="宋体"/>
                <w:bCs/>
                <w:sz w:val="24"/>
                <w:szCs w:val="24"/>
              </w:rPr>
            </w:pPr>
            <w:r>
              <w:rPr>
                <w:rStyle w:val="136"/>
                <w:rFonts w:hint="eastAsia" w:hAnsi="宋体" w:cs="宋体"/>
                <w:bCs/>
                <w:sz w:val="24"/>
                <w:szCs w:val="24"/>
              </w:rPr>
              <w:t>1</w:t>
            </w:r>
          </w:p>
        </w:tc>
        <w:tc>
          <w:tcPr>
            <w:tcW w:w="1658" w:type="dxa"/>
            <w:tcBorders>
              <w:top w:val="single" w:color="000000" w:sz="4" w:space="0"/>
              <w:left w:val="single" w:color="000000" w:sz="4" w:space="0"/>
              <w:bottom w:val="single" w:color="000000" w:sz="4" w:space="0"/>
              <w:right w:val="single" w:color="000000" w:sz="4" w:space="0"/>
            </w:tcBorders>
            <w:noWrap/>
            <w:vAlign w:val="center"/>
          </w:tcPr>
          <w:p w14:paraId="160EC28C">
            <w:pPr>
              <w:spacing w:line="480" w:lineRule="exact"/>
              <w:jc w:val="center"/>
              <w:rPr>
                <w:rStyle w:val="136"/>
                <w:rFonts w:hAnsi="宋体" w:cs="宋体"/>
                <w:bCs/>
                <w:sz w:val="24"/>
                <w:szCs w:val="24"/>
              </w:rPr>
            </w:pPr>
            <w:r>
              <w:rPr>
                <w:rStyle w:val="136"/>
                <w:rFonts w:hint="eastAsia" w:hAnsi="宋体" w:cs="宋体"/>
                <w:bCs/>
                <w:sz w:val="24"/>
                <w:szCs w:val="24"/>
              </w:rPr>
              <w:t>项目名称</w:t>
            </w:r>
          </w:p>
        </w:tc>
        <w:tc>
          <w:tcPr>
            <w:tcW w:w="6662" w:type="dxa"/>
            <w:tcBorders>
              <w:top w:val="single" w:color="000000" w:sz="4" w:space="0"/>
              <w:left w:val="single" w:color="000000" w:sz="4" w:space="0"/>
              <w:bottom w:val="single" w:color="000000" w:sz="4" w:space="0"/>
              <w:right w:val="single" w:color="000000" w:sz="4" w:space="0"/>
            </w:tcBorders>
            <w:noWrap/>
            <w:vAlign w:val="center"/>
          </w:tcPr>
          <w:p w14:paraId="2DEE015C">
            <w:pPr>
              <w:spacing w:line="480" w:lineRule="exact"/>
              <w:rPr>
                <w:rStyle w:val="136"/>
                <w:rFonts w:hint="eastAsia" w:hAnsi="宋体" w:eastAsia="宋体" w:cs="宋体"/>
                <w:bCs/>
                <w:sz w:val="24"/>
                <w:szCs w:val="24"/>
                <w:lang w:val="zh-CN" w:eastAsia="zh-CN"/>
              </w:rPr>
            </w:pPr>
            <w:r>
              <w:rPr>
                <w:rFonts w:hint="eastAsia" w:ascii="宋体" w:hAnsi="宋体" w:eastAsia="宋体" w:cs="宋体"/>
                <w:bCs/>
                <w:kern w:val="0"/>
                <w:sz w:val="24"/>
                <w:lang w:eastAsia="zh-CN"/>
              </w:rPr>
              <w:t>水源与湿地保护设施采购项目(二次）</w:t>
            </w:r>
          </w:p>
        </w:tc>
      </w:tr>
      <w:tr w14:paraId="359B52A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88"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14:paraId="411B2842">
            <w:pPr>
              <w:spacing w:line="480" w:lineRule="exact"/>
              <w:jc w:val="center"/>
              <w:rPr>
                <w:rStyle w:val="136"/>
                <w:rFonts w:hAnsi="宋体" w:cs="宋体"/>
                <w:bCs/>
                <w:sz w:val="24"/>
                <w:szCs w:val="24"/>
              </w:rPr>
            </w:pPr>
            <w:r>
              <w:rPr>
                <w:rStyle w:val="136"/>
                <w:rFonts w:hint="eastAsia" w:hAnsi="宋体" w:cs="宋体"/>
                <w:bCs/>
                <w:sz w:val="24"/>
                <w:szCs w:val="24"/>
              </w:rPr>
              <w:t>2</w:t>
            </w:r>
          </w:p>
        </w:tc>
        <w:tc>
          <w:tcPr>
            <w:tcW w:w="1658" w:type="dxa"/>
            <w:tcBorders>
              <w:top w:val="single" w:color="000000" w:sz="4" w:space="0"/>
              <w:left w:val="single" w:color="000000" w:sz="4" w:space="0"/>
              <w:bottom w:val="single" w:color="000000" w:sz="4" w:space="0"/>
              <w:right w:val="single" w:color="000000" w:sz="4" w:space="0"/>
            </w:tcBorders>
            <w:noWrap/>
            <w:vAlign w:val="center"/>
          </w:tcPr>
          <w:p w14:paraId="63BD8295">
            <w:pPr>
              <w:spacing w:line="480" w:lineRule="exact"/>
              <w:jc w:val="center"/>
              <w:rPr>
                <w:rStyle w:val="136"/>
                <w:rFonts w:hAnsi="宋体" w:cs="宋体"/>
                <w:bCs/>
                <w:sz w:val="24"/>
                <w:szCs w:val="24"/>
              </w:rPr>
            </w:pPr>
            <w:r>
              <w:rPr>
                <w:rStyle w:val="136"/>
                <w:rFonts w:hint="eastAsia" w:hAnsi="宋体" w:cs="宋体"/>
                <w:bCs/>
                <w:sz w:val="24"/>
                <w:szCs w:val="24"/>
              </w:rPr>
              <w:t>采购人</w:t>
            </w:r>
          </w:p>
        </w:tc>
        <w:tc>
          <w:tcPr>
            <w:tcW w:w="6662" w:type="dxa"/>
            <w:tcBorders>
              <w:top w:val="single" w:color="000000" w:sz="4" w:space="0"/>
              <w:left w:val="single" w:color="000000" w:sz="4" w:space="0"/>
              <w:bottom w:val="single" w:color="000000" w:sz="4" w:space="0"/>
              <w:right w:val="single" w:color="000000" w:sz="4" w:space="0"/>
            </w:tcBorders>
            <w:noWrap/>
            <w:vAlign w:val="center"/>
          </w:tcPr>
          <w:p w14:paraId="7657B62F">
            <w:pPr>
              <w:spacing w:line="480" w:lineRule="exact"/>
              <w:rPr>
                <w:rStyle w:val="136"/>
                <w:rFonts w:hint="eastAsia" w:hAnsi="宋体" w:eastAsia="宋体" w:cs="宋体"/>
                <w:bCs/>
                <w:sz w:val="24"/>
                <w:szCs w:val="24"/>
                <w:lang w:val="zh-CN" w:eastAsia="zh-CN"/>
              </w:rPr>
            </w:pPr>
            <w:r>
              <w:rPr>
                <w:rFonts w:hint="eastAsia" w:ascii="宋体" w:hAnsi="宋体" w:eastAsia="宋体" w:cs="宋体"/>
                <w:bCs/>
                <w:kern w:val="0"/>
                <w:sz w:val="24"/>
                <w:lang w:eastAsia="zh-CN"/>
              </w:rPr>
              <w:t>衢州市乌溪江饮用水源保护管理中心</w:t>
            </w:r>
          </w:p>
          <w:p w14:paraId="1E7C2F0E">
            <w:pPr>
              <w:spacing w:line="480" w:lineRule="exact"/>
              <w:rPr>
                <w:rStyle w:val="136"/>
                <w:rFonts w:hint="eastAsia" w:hAnsi="宋体" w:cs="宋体"/>
                <w:bCs/>
                <w:sz w:val="24"/>
                <w:szCs w:val="24"/>
              </w:rPr>
            </w:pPr>
            <w:r>
              <w:rPr>
                <w:rStyle w:val="136"/>
                <w:rFonts w:hint="eastAsia" w:hAnsi="宋体" w:cs="宋体"/>
                <w:bCs/>
                <w:sz w:val="24"/>
                <w:szCs w:val="24"/>
                <w:lang w:val="zh-CN"/>
              </w:rPr>
              <w:t>联系人：</w:t>
            </w:r>
            <w:r>
              <w:rPr>
                <w:rStyle w:val="136"/>
                <w:rFonts w:hint="eastAsia" w:hAnsi="宋体" w:cs="宋体"/>
                <w:bCs/>
                <w:sz w:val="24"/>
                <w:szCs w:val="24"/>
                <w:lang w:val="en-US"/>
              </w:rPr>
              <w:t>刘女士</w:t>
            </w:r>
            <w:r>
              <w:rPr>
                <w:rStyle w:val="136"/>
                <w:rFonts w:hint="eastAsia" w:hAnsi="宋体" w:cs="宋体"/>
                <w:bCs/>
                <w:sz w:val="24"/>
                <w:szCs w:val="24"/>
              </w:rPr>
              <w:t xml:space="preserve"> </w:t>
            </w:r>
            <w:r>
              <w:rPr>
                <w:rFonts w:hint="eastAsia" w:ascii="宋体" w:hAnsi="宋体" w:eastAsia="宋体" w:cs="宋体"/>
                <w:bCs/>
                <w:sz w:val="24"/>
              </w:rPr>
              <w:t xml:space="preserve">   </w:t>
            </w:r>
            <w:r>
              <w:rPr>
                <w:rStyle w:val="136"/>
                <w:rFonts w:hint="eastAsia" w:hAnsi="宋体" w:cs="宋体"/>
                <w:bCs/>
                <w:sz w:val="24"/>
                <w:szCs w:val="24"/>
              </w:rPr>
              <w:t xml:space="preserve">  </w:t>
            </w:r>
          </w:p>
          <w:p w14:paraId="54D69B7C">
            <w:pPr>
              <w:spacing w:line="480" w:lineRule="exact"/>
              <w:rPr>
                <w:rStyle w:val="136"/>
                <w:rFonts w:hAnsi="宋体" w:cs="宋体"/>
                <w:bCs/>
                <w:sz w:val="24"/>
                <w:szCs w:val="24"/>
              </w:rPr>
            </w:pPr>
            <w:r>
              <w:rPr>
                <w:rStyle w:val="136"/>
                <w:rFonts w:hint="eastAsia" w:hAnsi="宋体" w:cs="宋体"/>
                <w:bCs/>
                <w:color w:val="auto"/>
                <w:sz w:val="24"/>
                <w:szCs w:val="24"/>
                <w:lang w:val="zh-CN"/>
              </w:rPr>
              <w:t>联系电话：</w:t>
            </w:r>
            <w:r>
              <w:rPr>
                <w:rFonts w:hint="eastAsia" w:asciiTheme="minorEastAsia" w:hAnsiTheme="minorEastAsia" w:eastAsiaTheme="minorEastAsia" w:cstheme="minorEastAsia"/>
                <w:color w:val="auto"/>
                <w:sz w:val="24"/>
                <w:szCs w:val="28"/>
                <w:lang w:val="en-US" w:eastAsia="zh-CN"/>
              </w:rPr>
              <w:t xml:space="preserve">13567045323 </w:t>
            </w:r>
          </w:p>
        </w:tc>
      </w:tr>
      <w:tr w14:paraId="1D6B458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78"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14:paraId="58EAB419">
            <w:pPr>
              <w:spacing w:line="480" w:lineRule="exact"/>
              <w:jc w:val="center"/>
              <w:rPr>
                <w:rStyle w:val="136"/>
                <w:rFonts w:hAnsi="宋体" w:cs="宋体"/>
                <w:bCs/>
                <w:sz w:val="24"/>
                <w:szCs w:val="24"/>
              </w:rPr>
            </w:pPr>
            <w:r>
              <w:rPr>
                <w:rStyle w:val="136"/>
                <w:rFonts w:hint="eastAsia" w:hAnsi="宋体" w:cs="宋体"/>
                <w:bCs/>
                <w:sz w:val="24"/>
                <w:szCs w:val="24"/>
              </w:rPr>
              <w:t>3</w:t>
            </w:r>
          </w:p>
        </w:tc>
        <w:tc>
          <w:tcPr>
            <w:tcW w:w="1658" w:type="dxa"/>
            <w:tcBorders>
              <w:top w:val="single" w:color="000000" w:sz="4" w:space="0"/>
              <w:left w:val="single" w:color="000000" w:sz="4" w:space="0"/>
              <w:bottom w:val="single" w:color="000000" w:sz="4" w:space="0"/>
              <w:right w:val="single" w:color="000000" w:sz="4" w:space="0"/>
            </w:tcBorders>
            <w:noWrap/>
            <w:vAlign w:val="center"/>
          </w:tcPr>
          <w:p w14:paraId="298671F8">
            <w:pPr>
              <w:spacing w:line="480" w:lineRule="exact"/>
              <w:jc w:val="center"/>
              <w:rPr>
                <w:rStyle w:val="136"/>
                <w:rFonts w:hAnsi="宋体" w:cs="宋体"/>
                <w:bCs/>
                <w:sz w:val="24"/>
                <w:szCs w:val="24"/>
                <w:lang w:val="zh-CN"/>
              </w:rPr>
            </w:pPr>
            <w:r>
              <w:rPr>
                <w:rStyle w:val="136"/>
                <w:rFonts w:hint="eastAsia" w:hAnsi="宋体" w:cs="宋体"/>
                <w:bCs/>
                <w:sz w:val="24"/>
                <w:szCs w:val="24"/>
                <w:lang w:val="zh-CN"/>
              </w:rPr>
              <w:t>采购代理机构</w:t>
            </w:r>
          </w:p>
        </w:tc>
        <w:tc>
          <w:tcPr>
            <w:tcW w:w="6662" w:type="dxa"/>
            <w:tcBorders>
              <w:top w:val="single" w:color="000000" w:sz="4" w:space="0"/>
              <w:left w:val="single" w:color="000000" w:sz="4" w:space="0"/>
              <w:bottom w:val="single" w:color="000000" w:sz="4" w:space="0"/>
              <w:right w:val="single" w:color="000000" w:sz="4" w:space="0"/>
            </w:tcBorders>
            <w:noWrap/>
            <w:vAlign w:val="center"/>
          </w:tcPr>
          <w:p w14:paraId="19035747">
            <w:pPr>
              <w:spacing w:line="480" w:lineRule="exact"/>
              <w:rPr>
                <w:rStyle w:val="136"/>
                <w:rFonts w:hAnsi="宋体" w:cs="宋体"/>
                <w:bCs/>
                <w:sz w:val="24"/>
                <w:szCs w:val="24"/>
                <w:lang w:val="zh-CN"/>
              </w:rPr>
            </w:pPr>
            <w:r>
              <w:rPr>
                <w:rStyle w:val="136"/>
                <w:rFonts w:hint="eastAsia" w:hAnsi="宋体" w:cs="宋体"/>
                <w:bCs/>
                <w:sz w:val="24"/>
                <w:szCs w:val="24"/>
                <w:lang w:val="zh-CN"/>
              </w:rPr>
              <w:t>浙江金穗工程项目管理有限公司</w:t>
            </w:r>
          </w:p>
          <w:p w14:paraId="36ACB15C">
            <w:pPr>
              <w:spacing w:line="480" w:lineRule="exact"/>
              <w:rPr>
                <w:rStyle w:val="136"/>
                <w:rFonts w:hint="eastAsia" w:hAnsi="宋体" w:cs="宋体"/>
                <w:bCs/>
                <w:sz w:val="24"/>
                <w:szCs w:val="24"/>
                <w:lang w:val="en-US"/>
              </w:rPr>
            </w:pPr>
            <w:r>
              <w:rPr>
                <w:rStyle w:val="136"/>
                <w:rFonts w:hint="eastAsia" w:hAnsi="宋体" w:cs="宋体"/>
                <w:bCs/>
                <w:sz w:val="24"/>
                <w:szCs w:val="24"/>
                <w:lang w:val="zh-CN"/>
              </w:rPr>
              <w:t>联系人：</w:t>
            </w:r>
            <w:r>
              <w:rPr>
                <w:rStyle w:val="136"/>
                <w:rFonts w:hint="eastAsia" w:hAnsi="宋体" w:cs="宋体"/>
                <w:bCs/>
                <w:sz w:val="24"/>
                <w:szCs w:val="24"/>
                <w:lang w:val="en-US"/>
              </w:rPr>
              <w:t xml:space="preserve">危女士 </w:t>
            </w:r>
          </w:p>
          <w:p w14:paraId="124E4A31">
            <w:pPr>
              <w:spacing w:line="480" w:lineRule="exact"/>
              <w:rPr>
                <w:rStyle w:val="136"/>
                <w:rFonts w:hint="default" w:hAnsi="宋体" w:cs="宋体"/>
                <w:bCs/>
                <w:sz w:val="24"/>
                <w:szCs w:val="24"/>
                <w:lang w:val="en-US"/>
              </w:rPr>
            </w:pPr>
            <w:r>
              <w:rPr>
                <w:rStyle w:val="136"/>
                <w:rFonts w:hint="eastAsia" w:hAnsi="宋体" w:cs="宋体"/>
                <w:bCs/>
                <w:sz w:val="24"/>
                <w:szCs w:val="24"/>
                <w:lang w:val="zh-CN"/>
              </w:rPr>
              <w:t>联系电话：</w:t>
            </w:r>
            <w:r>
              <w:rPr>
                <w:rFonts w:hint="eastAsia" w:ascii="仿宋" w:hAnsi="仿宋" w:eastAsia="仿宋" w:cs="仿宋"/>
                <w:color w:val="auto"/>
                <w:sz w:val="24"/>
                <w:highlight w:val="none"/>
                <w:lang w:val="en-US" w:eastAsia="zh-CN"/>
              </w:rPr>
              <w:t>0570-8585787</w:t>
            </w:r>
          </w:p>
        </w:tc>
      </w:tr>
      <w:tr w14:paraId="3D5FCD3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02"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14:paraId="6A8B611C">
            <w:pPr>
              <w:spacing w:line="480" w:lineRule="exact"/>
              <w:jc w:val="center"/>
              <w:rPr>
                <w:rStyle w:val="136"/>
                <w:rFonts w:hAnsi="宋体" w:cs="宋体"/>
                <w:bCs/>
                <w:sz w:val="24"/>
                <w:szCs w:val="24"/>
                <w:lang w:val="zh-CN"/>
              </w:rPr>
            </w:pPr>
            <w:r>
              <w:rPr>
                <w:rStyle w:val="136"/>
                <w:rFonts w:hint="eastAsia" w:hAnsi="宋体" w:cs="宋体"/>
                <w:bCs/>
                <w:sz w:val="24"/>
                <w:szCs w:val="24"/>
                <w:lang w:val="zh-CN"/>
              </w:rPr>
              <w:t>4</w:t>
            </w:r>
          </w:p>
        </w:tc>
        <w:tc>
          <w:tcPr>
            <w:tcW w:w="1658" w:type="dxa"/>
            <w:tcBorders>
              <w:top w:val="single" w:color="000000" w:sz="4" w:space="0"/>
              <w:left w:val="single" w:color="000000" w:sz="4" w:space="0"/>
              <w:bottom w:val="single" w:color="000000" w:sz="4" w:space="0"/>
              <w:right w:val="single" w:color="000000" w:sz="4" w:space="0"/>
            </w:tcBorders>
            <w:noWrap/>
            <w:vAlign w:val="center"/>
          </w:tcPr>
          <w:p w14:paraId="3028DDE8">
            <w:pPr>
              <w:spacing w:line="480" w:lineRule="exact"/>
              <w:jc w:val="center"/>
              <w:rPr>
                <w:rStyle w:val="136"/>
                <w:rFonts w:hAnsi="宋体" w:cs="宋体"/>
                <w:bCs/>
                <w:sz w:val="24"/>
                <w:szCs w:val="24"/>
              </w:rPr>
            </w:pPr>
            <w:r>
              <w:rPr>
                <w:rStyle w:val="35"/>
                <w:rFonts w:hint="eastAsia" w:ascii="宋体" w:hAnsi="宋体" w:cs="宋体"/>
                <w:bCs/>
                <w:sz w:val="24"/>
                <w:szCs w:val="24"/>
                <w:lang w:val="zh-CN"/>
              </w:rPr>
              <w:t>▲</w:t>
            </w:r>
            <w:r>
              <w:rPr>
                <w:rStyle w:val="136"/>
                <w:rFonts w:hint="eastAsia" w:hAnsi="宋体" w:cs="宋体"/>
                <w:bCs/>
                <w:sz w:val="24"/>
                <w:szCs w:val="24"/>
              </w:rPr>
              <w:t>最高限价</w:t>
            </w:r>
          </w:p>
        </w:tc>
        <w:tc>
          <w:tcPr>
            <w:tcW w:w="6662" w:type="dxa"/>
            <w:tcBorders>
              <w:top w:val="single" w:color="000000" w:sz="4" w:space="0"/>
              <w:left w:val="single" w:color="000000" w:sz="4" w:space="0"/>
              <w:bottom w:val="single" w:color="000000" w:sz="4" w:space="0"/>
              <w:right w:val="single" w:color="000000" w:sz="4" w:space="0"/>
            </w:tcBorders>
            <w:noWrap/>
            <w:vAlign w:val="center"/>
          </w:tcPr>
          <w:p w14:paraId="61152686">
            <w:pPr>
              <w:spacing w:line="480" w:lineRule="exact"/>
              <w:rPr>
                <w:rStyle w:val="136"/>
                <w:rFonts w:hint="default" w:hAnsi="宋体" w:cs="宋体"/>
                <w:bCs/>
                <w:sz w:val="24"/>
                <w:szCs w:val="24"/>
                <w:lang w:val="en-US"/>
              </w:rPr>
            </w:pPr>
            <w:r>
              <w:rPr>
                <w:rStyle w:val="136"/>
                <w:rFonts w:hint="eastAsia" w:hAnsi="宋体" w:cs="宋体"/>
                <w:bCs/>
                <w:sz w:val="24"/>
                <w:szCs w:val="24"/>
                <w:lang w:val="en-US" w:eastAsia="zh-CN"/>
              </w:rPr>
              <w:t>700000元</w:t>
            </w:r>
          </w:p>
        </w:tc>
      </w:tr>
      <w:tr w14:paraId="6B0B54E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32"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14:paraId="25CAB92E">
            <w:pPr>
              <w:spacing w:line="480" w:lineRule="exact"/>
              <w:jc w:val="center"/>
              <w:rPr>
                <w:rStyle w:val="136"/>
                <w:rFonts w:hAnsi="宋体" w:cs="宋体"/>
                <w:bCs/>
                <w:sz w:val="24"/>
                <w:szCs w:val="24"/>
              </w:rPr>
            </w:pPr>
            <w:r>
              <w:rPr>
                <w:rStyle w:val="136"/>
                <w:rFonts w:hint="eastAsia" w:hAnsi="宋体" w:cs="宋体"/>
                <w:bCs/>
                <w:sz w:val="24"/>
                <w:szCs w:val="24"/>
              </w:rPr>
              <w:t>5</w:t>
            </w:r>
          </w:p>
        </w:tc>
        <w:tc>
          <w:tcPr>
            <w:tcW w:w="1658" w:type="dxa"/>
            <w:tcBorders>
              <w:top w:val="single" w:color="000000" w:sz="4" w:space="0"/>
              <w:left w:val="single" w:color="000000" w:sz="4" w:space="0"/>
              <w:bottom w:val="single" w:color="000000" w:sz="4" w:space="0"/>
              <w:right w:val="single" w:color="000000" w:sz="4" w:space="0"/>
            </w:tcBorders>
            <w:noWrap/>
            <w:vAlign w:val="center"/>
          </w:tcPr>
          <w:p w14:paraId="19E6C64F">
            <w:pPr>
              <w:spacing w:line="480" w:lineRule="exact"/>
              <w:jc w:val="center"/>
              <w:rPr>
                <w:rStyle w:val="136"/>
                <w:rFonts w:hAnsi="宋体" w:cs="宋体"/>
                <w:bCs/>
                <w:sz w:val="24"/>
                <w:szCs w:val="24"/>
              </w:rPr>
            </w:pPr>
            <w:r>
              <w:rPr>
                <w:rStyle w:val="136"/>
                <w:rFonts w:hint="eastAsia" w:hAnsi="宋体" w:cs="宋体"/>
                <w:bCs/>
                <w:sz w:val="24"/>
                <w:szCs w:val="24"/>
              </w:rPr>
              <w:t>服务期</w:t>
            </w:r>
          </w:p>
        </w:tc>
        <w:tc>
          <w:tcPr>
            <w:tcW w:w="6662" w:type="dxa"/>
            <w:tcBorders>
              <w:top w:val="single" w:color="000000" w:sz="4" w:space="0"/>
              <w:left w:val="single" w:color="000000" w:sz="4" w:space="0"/>
              <w:bottom w:val="single" w:color="000000" w:sz="4" w:space="0"/>
              <w:right w:val="single" w:color="000000" w:sz="4" w:space="0"/>
            </w:tcBorders>
            <w:noWrap/>
            <w:vAlign w:val="center"/>
          </w:tcPr>
          <w:p w14:paraId="38785810">
            <w:pPr>
              <w:spacing w:line="480" w:lineRule="exact"/>
              <w:rPr>
                <w:rStyle w:val="136"/>
                <w:rFonts w:hAnsi="宋体" w:cs="宋体"/>
                <w:bCs/>
                <w:color w:val="auto"/>
                <w:sz w:val="24"/>
                <w:szCs w:val="24"/>
              </w:rPr>
            </w:pPr>
            <w:r>
              <w:rPr>
                <w:rFonts w:hint="eastAsia" w:ascii="宋体" w:hAnsi="宋体" w:eastAsia="宋体" w:cs="宋体"/>
                <w:color w:val="auto"/>
                <w:sz w:val="24"/>
                <w:szCs w:val="24"/>
                <w:lang w:eastAsia="zh-CN"/>
              </w:rPr>
              <w:t>自合同签订之日起30日内完成设计、制作及安装。</w:t>
            </w:r>
          </w:p>
        </w:tc>
      </w:tr>
      <w:tr w14:paraId="2A9ABEF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73"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14:paraId="6AEB7A4D">
            <w:pPr>
              <w:spacing w:line="480" w:lineRule="exact"/>
              <w:jc w:val="center"/>
              <w:rPr>
                <w:rStyle w:val="136"/>
                <w:rFonts w:hAnsi="宋体" w:cs="宋体"/>
                <w:bCs/>
                <w:sz w:val="24"/>
                <w:szCs w:val="24"/>
              </w:rPr>
            </w:pPr>
            <w:r>
              <w:rPr>
                <w:rStyle w:val="136"/>
                <w:rFonts w:hint="eastAsia" w:hAnsi="宋体" w:cs="宋体"/>
                <w:bCs/>
                <w:sz w:val="24"/>
                <w:szCs w:val="24"/>
              </w:rPr>
              <w:t>6</w:t>
            </w:r>
          </w:p>
        </w:tc>
        <w:tc>
          <w:tcPr>
            <w:tcW w:w="1658" w:type="dxa"/>
            <w:tcBorders>
              <w:top w:val="single" w:color="000000" w:sz="4" w:space="0"/>
              <w:left w:val="single" w:color="000000" w:sz="4" w:space="0"/>
              <w:bottom w:val="single" w:color="000000" w:sz="4" w:space="0"/>
              <w:right w:val="single" w:color="000000" w:sz="4" w:space="0"/>
            </w:tcBorders>
            <w:noWrap/>
            <w:vAlign w:val="center"/>
          </w:tcPr>
          <w:p w14:paraId="10E4FBD6">
            <w:pPr>
              <w:spacing w:line="480" w:lineRule="exact"/>
              <w:jc w:val="center"/>
              <w:rPr>
                <w:rStyle w:val="136"/>
                <w:rFonts w:hAnsi="宋体" w:cs="宋体"/>
                <w:bCs/>
                <w:sz w:val="24"/>
                <w:szCs w:val="24"/>
              </w:rPr>
            </w:pPr>
            <w:r>
              <w:rPr>
                <w:rStyle w:val="136"/>
                <w:rFonts w:hint="eastAsia" w:hAnsi="宋体" w:cs="宋体"/>
                <w:bCs/>
                <w:sz w:val="24"/>
                <w:szCs w:val="24"/>
              </w:rPr>
              <w:t>质量要求</w:t>
            </w:r>
          </w:p>
        </w:tc>
        <w:tc>
          <w:tcPr>
            <w:tcW w:w="6662" w:type="dxa"/>
            <w:tcBorders>
              <w:top w:val="single" w:color="000000" w:sz="4" w:space="0"/>
              <w:left w:val="single" w:color="000000" w:sz="4" w:space="0"/>
              <w:bottom w:val="single" w:color="000000" w:sz="4" w:space="0"/>
              <w:right w:val="single" w:color="000000" w:sz="4" w:space="0"/>
            </w:tcBorders>
            <w:noWrap/>
            <w:vAlign w:val="center"/>
          </w:tcPr>
          <w:p w14:paraId="3C4FA81E">
            <w:pPr>
              <w:spacing w:line="480" w:lineRule="exact"/>
              <w:rPr>
                <w:rStyle w:val="136"/>
                <w:rFonts w:hAnsi="宋体" w:cs="宋体"/>
                <w:bCs/>
                <w:color w:val="auto"/>
                <w:sz w:val="24"/>
                <w:szCs w:val="24"/>
                <w:lang w:val="zh-CN"/>
              </w:rPr>
            </w:pPr>
            <w:r>
              <w:rPr>
                <w:rStyle w:val="136"/>
                <w:rFonts w:hint="eastAsia" w:hAnsi="宋体" w:cs="宋体"/>
                <w:bCs/>
                <w:color w:val="auto"/>
                <w:sz w:val="24"/>
                <w:szCs w:val="24"/>
              </w:rPr>
              <w:t>满足采购人要求。</w:t>
            </w:r>
          </w:p>
        </w:tc>
      </w:tr>
      <w:tr w14:paraId="7B22FAD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43"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14:paraId="4A2CC6FF">
            <w:pPr>
              <w:spacing w:line="480" w:lineRule="exact"/>
              <w:jc w:val="center"/>
              <w:rPr>
                <w:rStyle w:val="136"/>
                <w:rFonts w:hAnsi="宋体" w:cs="宋体"/>
                <w:bCs/>
                <w:sz w:val="24"/>
                <w:szCs w:val="24"/>
              </w:rPr>
            </w:pPr>
            <w:r>
              <w:rPr>
                <w:rStyle w:val="136"/>
                <w:rFonts w:hint="eastAsia" w:hAnsi="宋体" w:cs="宋体"/>
                <w:bCs/>
                <w:sz w:val="24"/>
                <w:szCs w:val="24"/>
              </w:rPr>
              <w:t>7</w:t>
            </w:r>
          </w:p>
        </w:tc>
        <w:tc>
          <w:tcPr>
            <w:tcW w:w="1658" w:type="dxa"/>
            <w:tcBorders>
              <w:top w:val="single" w:color="000000" w:sz="4" w:space="0"/>
              <w:left w:val="single" w:color="000000" w:sz="4" w:space="0"/>
              <w:bottom w:val="single" w:color="000000" w:sz="4" w:space="0"/>
              <w:right w:val="single" w:color="000000" w:sz="4" w:space="0"/>
            </w:tcBorders>
            <w:noWrap/>
            <w:vAlign w:val="center"/>
          </w:tcPr>
          <w:p w14:paraId="49FCB43D">
            <w:pPr>
              <w:spacing w:line="480" w:lineRule="exact"/>
              <w:jc w:val="center"/>
              <w:rPr>
                <w:rStyle w:val="136"/>
                <w:rFonts w:hAnsi="宋体" w:cs="宋体"/>
                <w:bCs/>
                <w:sz w:val="24"/>
                <w:szCs w:val="24"/>
              </w:rPr>
            </w:pPr>
            <w:r>
              <w:rPr>
                <w:rStyle w:val="35"/>
                <w:rFonts w:hint="eastAsia" w:ascii="宋体" w:hAnsi="宋体" w:cs="宋体"/>
                <w:bCs/>
                <w:sz w:val="24"/>
              </w:rPr>
              <w:t>答疑与澄清</w:t>
            </w:r>
          </w:p>
        </w:tc>
        <w:tc>
          <w:tcPr>
            <w:tcW w:w="6662" w:type="dxa"/>
            <w:tcBorders>
              <w:top w:val="single" w:color="000000" w:sz="4" w:space="0"/>
              <w:left w:val="single" w:color="000000" w:sz="4" w:space="0"/>
              <w:bottom w:val="single" w:color="000000" w:sz="4" w:space="0"/>
              <w:right w:val="single" w:color="000000" w:sz="4" w:space="0"/>
            </w:tcBorders>
            <w:noWrap/>
            <w:vAlign w:val="center"/>
          </w:tcPr>
          <w:p w14:paraId="7C5BD60E">
            <w:pPr>
              <w:spacing w:line="480" w:lineRule="exact"/>
              <w:rPr>
                <w:rStyle w:val="136"/>
                <w:rFonts w:hAnsi="宋体" w:cs="宋体"/>
                <w:bCs/>
                <w:sz w:val="24"/>
                <w:szCs w:val="28"/>
                <w:lang w:val="zh-CN"/>
              </w:rPr>
            </w:pPr>
            <w:r>
              <w:rPr>
                <w:rStyle w:val="136"/>
                <w:rFonts w:hint="eastAsia" w:hAnsi="宋体" w:cs="宋体"/>
                <w:bCs/>
                <w:sz w:val="24"/>
                <w:szCs w:val="24"/>
              </w:rPr>
              <w:t>供应商如认为磋商文件表述不清晰、存在歧视性、排他性或者其他违法内容的，应以书面形式要求采购人（或采购代理机构）提出书面质疑；采购人或采购代理机构作出的澄清或者修改的内容可能影响响应文件编制的，采购人（或采购代理机构）在磋商响应文件截止之日5日前，以更正公告形式在采购公告发布网站发布，不足5日的，顺延磋商响应文件截止之日。</w:t>
            </w:r>
          </w:p>
        </w:tc>
      </w:tr>
      <w:tr w14:paraId="7DA6DE1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0"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14:paraId="69CC2759">
            <w:pPr>
              <w:spacing w:line="480" w:lineRule="exact"/>
              <w:jc w:val="center"/>
              <w:rPr>
                <w:rStyle w:val="136"/>
                <w:rFonts w:hAnsi="宋体" w:cs="宋体"/>
                <w:bCs/>
                <w:sz w:val="24"/>
                <w:szCs w:val="24"/>
              </w:rPr>
            </w:pPr>
            <w:r>
              <w:rPr>
                <w:rStyle w:val="136"/>
                <w:rFonts w:hint="eastAsia" w:hAnsi="宋体" w:cs="宋体"/>
                <w:bCs/>
                <w:sz w:val="24"/>
                <w:szCs w:val="24"/>
              </w:rPr>
              <w:t>8</w:t>
            </w:r>
          </w:p>
        </w:tc>
        <w:tc>
          <w:tcPr>
            <w:tcW w:w="1658" w:type="dxa"/>
            <w:tcBorders>
              <w:top w:val="single" w:color="000000" w:sz="4" w:space="0"/>
              <w:left w:val="single" w:color="000000" w:sz="4" w:space="0"/>
              <w:bottom w:val="single" w:color="000000" w:sz="4" w:space="0"/>
              <w:right w:val="single" w:color="000000" w:sz="4" w:space="0"/>
            </w:tcBorders>
            <w:noWrap/>
            <w:vAlign w:val="center"/>
          </w:tcPr>
          <w:p w14:paraId="0D0D05CF">
            <w:pPr>
              <w:spacing w:line="480" w:lineRule="exact"/>
              <w:jc w:val="center"/>
              <w:rPr>
                <w:rStyle w:val="136"/>
                <w:rFonts w:hAnsi="宋体" w:cs="宋体"/>
                <w:bCs/>
                <w:sz w:val="24"/>
                <w:szCs w:val="24"/>
              </w:rPr>
            </w:pPr>
            <w:r>
              <w:rPr>
                <w:rStyle w:val="136"/>
                <w:rFonts w:hint="eastAsia" w:hAnsi="宋体" w:cs="宋体"/>
                <w:bCs/>
                <w:sz w:val="24"/>
                <w:szCs w:val="24"/>
                <w:lang w:val="zh-CN"/>
              </w:rPr>
              <w:t>投标</w:t>
            </w:r>
            <w:r>
              <w:rPr>
                <w:rStyle w:val="136"/>
                <w:rFonts w:hint="eastAsia" w:hAnsi="宋体" w:cs="宋体"/>
                <w:bCs/>
                <w:sz w:val="24"/>
                <w:szCs w:val="24"/>
              </w:rPr>
              <w:t>有效期</w:t>
            </w:r>
          </w:p>
        </w:tc>
        <w:tc>
          <w:tcPr>
            <w:tcW w:w="6662" w:type="dxa"/>
            <w:tcBorders>
              <w:top w:val="single" w:color="000000" w:sz="4" w:space="0"/>
              <w:left w:val="single" w:color="000000" w:sz="4" w:space="0"/>
              <w:bottom w:val="single" w:color="000000" w:sz="4" w:space="0"/>
              <w:right w:val="single" w:color="000000" w:sz="4" w:space="0"/>
            </w:tcBorders>
            <w:noWrap/>
            <w:vAlign w:val="center"/>
          </w:tcPr>
          <w:p w14:paraId="3A5B0DEF">
            <w:pPr>
              <w:spacing w:line="480" w:lineRule="exact"/>
              <w:rPr>
                <w:rStyle w:val="136"/>
                <w:rFonts w:hAnsi="宋体" w:cs="宋体"/>
                <w:bCs/>
                <w:sz w:val="24"/>
                <w:szCs w:val="24"/>
              </w:rPr>
            </w:pPr>
            <w:r>
              <w:rPr>
                <w:rFonts w:hint="eastAsia" w:ascii="宋体" w:hAnsi="宋体" w:eastAsia="宋体" w:cs="宋体"/>
                <w:bCs/>
                <w:sz w:val="24"/>
                <w:szCs w:val="24"/>
              </w:rPr>
              <w:t>自投标截止日起90天。</w:t>
            </w:r>
          </w:p>
        </w:tc>
      </w:tr>
      <w:tr w14:paraId="0AEA75A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4"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14:paraId="73195237">
            <w:pPr>
              <w:spacing w:line="480" w:lineRule="exact"/>
              <w:jc w:val="center"/>
              <w:rPr>
                <w:rStyle w:val="136"/>
                <w:rFonts w:hAnsi="宋体" w:cs="宋体"/>
                <w:bCs/>
                <w:sz w:val="24"/>
                <w:szCs w:val="24"/>
              </w:rPr>
            </w:pPr>
            <w:r>
              <w:rPr>
                <w:rStyle w:val="136"/>
                <w:rFonts w:hint="eastAsia" w:hAnsi="宋体" w:cs="宋体"/>
                <w:bCs/>
                <w:sz w:val="24"/>
                <w:szCs w:val="24"/>
              </w:rPr>
              <w:t>9</w:t>
            </w:r>
          </w:p>
        </w:tc>
        <w:tc>
          <w:tcPr>
            <w:tcW w:w="1658" w:type="dxa"/>
            <w:tcBorders>
              <w:top w:val="single" w:color="000000" w:sz="4" w:space="0"/>
              <w:left w:val="single" w:color="000000" w:sz="4" w:space="0"/>
              <w:bottom w:val="single" w:color="000000" w:sz="4" w:space="0"/>
              <w:right w:val="single" w:color="000000" w:sz="4" w:space="0"/>
            </w:tcBorders>
            <w:noWrap/>
            <w:vAlign w:val="center"/>
          </w:tcPr>
          <w:p w14:paraId="73D5AF54">
            <w:pPr>
              <w:spacing w:line="480" w:lineRule="exact"/>
              <w:jc w:val="center"/>
              <w:rPr>
                <w:rStyle w:val="136"/>
                <w:rFonts w:hAnsi="宋体" w:cs="宋体"/>
                <w:bCs/>
                <w:sz w:val="24"/>
                <w:szCs w:val="24"/>
              </w:rPr>
            </w:pPr>
            <w:r>
              <w:rPr>
                <w:rStyle w:val="136"/>
                <w:rFonts w:hint="eastAsia" w:hAnsi="宋体" w:cs="宋体"/>
                <w:bCs/>
                <w:sz w:val="24"/>
                <w:szCs w:val="24"/>
              </w:rPr>
              <w:t>投标保证金</w:t>
            </w:r>
          </w:p>
        </w:tc>
        <w:tc>
          <w:tcPr>
            <w:tcW w:w="6662" w:type="dxa"/>
            <w:tcBorders>
              <w:top w:val="single" w:color="000000" w:sz="4" w:space="0"/>
              <w:left w:val="single" w:color="000000" w:sz="4" w:space="0"/>
              <w:bottom w:val="single" w:color="000000" w:sz="4" w:space="0"/>
              <w:right w:val="single" w:color="000000" w:sz="4" w:space="0"/>
            </w:tcBorders>
            <w:noWrap/>
            <w:vAlign w:val="center"/>
          </w:tcPr>
          <w:p w14:paraId="316C3601">
            <w:pPr>
              <w:spacing w:line="480" w:lineRule="exact"/>
              <w:rPr>
                <w:rStyle w:val="136"/>
                <w:rFonts w:hAnsi="宋体" w:cs="宋体"/>
                <w:bCs/>
                <w:sz w:val="24"/>
                <w:szCs w:val="24"/>
              </w:rPr>
            </w:pPr>
            <w:r>
              <w:rPr>
                <w:rStyle w:val="136"/>
                <w:rFonts w:hint="eastAsia" w:hAnsi="宋体" w:cs="宋体"/>
                <w:bCs/>
                <w:sz w:val="24"/>
                <w:szCs w:val="24"/>
              </w:rPr>
              <w:t>本项目无需</w:t>
            </w:r>
            <w:r>
              <w:rPr>
                <w:rStyle w:val="136"/>
                <w:rFonts w:hint="eastAsia" w:hAnsi="宋体" w:cs="宋体"/>
                <w:bCs/>
                <w:color w:val="auto"/>
                <w:sz w:val="24"/>
                <w:szCs w:val="24"/>
                <w:lang w:val="en-US"/>
              </w:rPr>
              <w:t>投标</w:t>
            </w:r>
            <w:r>
              <w:rPr>
                <w:rStyle w:val="136"/>
                <w:rFonts w:hint="eastAsia" w:hAnsi="宋体" w:cs="宋体"/>
                <w:bCs/>
                <w:sz w:val="24"/>
                <w:szCs w:val="24"/>
              </w:rPr>
              <w:t>保证金。</w:t>
            </w:r>
          </w:p>
        </w:tc>
      </w:tr>
      <w:tr w14:paraId="1C359B2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04"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14:paraId="3D44BAD2">
            <w:pPr>
              <w:spacing w:line="480" w:lineRule="exact"/>
              <w:jc w:val="center"/>
              <w:rPr>
                <w:rStyle w:val="136"/>
                <w:rFonts w:hAnsi="宋体" w:cs="宋体"/>
                <w:bCs/>
                <w:sz w:val="24"/>
                <w:szCs w:val="24"/>
              </w:rPr>
            </w:pPr>
            <w:r>
              <w:rPr>
                <w:rStyle w:val="136"/>
                <w:rFonts w:hint="eastAsia" w:hAnsi="宋体" w:cs="宋体"/>
                <w:bCs/>
                <w:sz w:val="24"/>
                <w:szCs w:val="24"/>
              </w:rPr>
              <w:t>10</w:t>
            </w:r>
          </w:p>
        </w:tc>
        <w:tc>
          <w:tcPr>
            <w:tcW w:w="1658" w:type="dxa"/>
            <w:tcBorders>
              <w:top w:val="single" w:color="000000" w:sz="4" w:space="0"/>
              <w:left w:val="single" w:color="000000" w:sz="4" w:space="0"/>
              <w:bottom w:val="single" w:color="000000" w:sz="4" w:space="0"/>
              <w:right w:val="single" w:color="000000" w:sz="4" w:space="0"/>
            </w:tcBorders>
            <w:noWrap/>
            <w:vAlign w:val="center"/>
          </w:tcPr>
          <w:p w14:paraId="01D76F57">
            <w:pPr>
              <w:spacing w:line="480" w:lineRule="exact"/>
              <w:jc w:val="center"/>
              <w:rPr>
                <w:rStyle w:val="136"/>
                <w:rFonts w:hAnsi="宋体" w:cs="宋体"/>
                <w:bCs/>
                <w:sz w:val="24"/>
                <w:szCs w:val="24"/>
              </w:rPr>
            </w:pPr>
            <w:r>
              <w:rPr>
                <w:rStyle w:val="136"/>
                <w:rFonts w:hint="eastAsia" w:hAnsi="宋体" w:cs="宋体"/>
                <w:bCs/>
                <w:sz w:val="24"/>
                <w:szCs w:val="24"/>
              </w:rPr>
              <w:t>投标文件的组成</w:t>
            </w:r>
          </w:p>
        </w:tc>
        <w:tc>
          <w:tcPr>
            <w:tcW w:w="6662" w:type="dxa"/>
            <w:tcBorders>
              <w:top w:val="single" w:color="000000" w:sz="4" w:space="0"/>
              <w:left w:val="single" w:color="000000" w:sz="4" w:space="0"/>
              <w:bottom w:val="single" w:color="000000" w:sz="4" w:space="0"/>
              <w:right w:val="single" w:color="000000" w:sz="4" w:space="0"/>
            </w:tcBorders>
            <w:noWrap/>
            <w:vAlign w:val="center"/>
          </w:tcPr>
          <w:p w14:paraId="3AF03AAD">
            <w:pPr>
              <w:spacing w:line="480" w:lineRule="exact"/>
              <w:rPr>
                <w:rStyle w:val="136"/>
                <w:rFonts w:hAnsi="宋体" w:cs="宋体"/>
                <w:bCs/>
                <w:sz w:val="24"/>
                <w:szCs w:val="24"/>
              </w:rPr>
            </w:pPr>
            <w:r>
              <w:rPr>
                <w:rFonts w:hint="eastAsia" w:ascii="宋体" w:hAnsi="宋体" w:eastAsia="宋体" w:cs="宋体"/>
                <w:bCs/>
                <w:sz w:val="24"/>
                <w:szCs w:val="24"/>
                <w:lang w:val="zh-CN"/>
              </w:rPr>
              <w:t>完整的《</w:t>
            </w:r>
            <w:r>
              <w:rPr>
                <w:rFonts w:hint="eastAsia" w:ascii="宋体" w:hAnsi="宋体" w:eastAsia="宋体" w:cs="宋体"/>
                <w:bCs/>
                <w:sz w:val="24"/>
                <w:szCs w:val="24"/>
              </w:rPr>
              <w:t>竞争性竞争性磋商响应文件</w:t>
            </w:r>
            <w:r>
              <w:rPr>
                <w:rFonts w:hint="eastAsia" w:ascii="宋体" w:hAnsi="宋体" w:eastAsia="宋体" w:cs="宋体"/>
                <w:bCs/>
                <w:sz w:val="24"/>
                <w:szCs w:val="24"/>
                <w:lang w:val="zh-CN"/>
              </w:rPr>
              <w:t>》由</w:t>
            </w:r>
            <w:r>
              <w:rPr>
                <w:rFonts w:hint="eastAsia" w:ascii="宋体" w:hAnsi="宋体" w:eastAsia="宋体" w:cs="宋体"/>
                <w:bCs/>
                <w:sz w:val="24"/>
                <w:szCs w:val="24"/>
                <w:lang w:bidi="ar"/>
              </w:rPr>
              <w:t>“资格审查文件”</w:t>
            </w:r>
            <w:r>
              <w:rPr>
                <w:rFonts w:hint="eastAsia" w:ascii="宋体" w:hAnsi="宋体" w:eastAsia="宋体" w:cs="宋体"/>
                <w:bCs/>
                <w:sz w:val="24"/>
                <w:szCs w:val="24"/>
                <w:lang w:eastAsia="zh-CN" w:bidi="ar"/>
              </w:rPr>
              <w:t>、</w:t>
            </w:r>
            <w:r>
              <w:rPr>
                <w:rFonts w:hint="eastAsia" w:ascii="宋体" w:hAnsi="宋体" w:eastAsia="宋体" w:cs="宋体"/>
                <w:bCs/>
                <w:sz w:val="24"/>
                <w:szCs w:val="24"/>
                <w:lang w:bidi="ar"/>
              </w:rPr>
              <w:t>“商务技术文件”和“报价文件”三个部分组成。</w:t>
            </w:r>
          </w:p>
        </w:tc>
      </w:tr>
      <w:tr w14:paraId="0E1B68A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64"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14:paraId="0C26018D">
            <w:pPr>
              <w:spacing w:line="480" w:lineRule="exact"/>
              <w:jc w:val="center"/>
              <w:rPr>
                <w:rStyle w:val="136"/>
                <w:rFonts w:hAnsi="宋体" w:cs="宋体"/>
                <w:bCs/>
                <w:sz w:val="24"/>
                <w:szCs w:val="24"/>
              </w:rPr>
            </w:pPr>
            <w:r>
              <w:rPr>
                <w:rStyle w:val="136"/>
                <w:rFonts w:hint="eastAsia" w:hAnsi="宋体" w:cs="宋体"/>
                <w:bCs/>
                <w:sz w:val="24"/>
                <w:szCs w:val="24"/>
              </w:rPr>
              <w:t>11</w:t>
            </w:r>
          </w:p>
        </w:tc>
        <w:tc>
          <w:tcPr>
            <w:tcW w:w="1658" w:type="dxa"/>
            <w:tcBorders>
              <w:top w:val="single" w:color="000000" w:sz="4" w:space="0"/>
              <w:left w:val="single" w:color="000000" w:sz="4" w:space="0"/>
              <w:bottom w:val="single" w:color="000000" w:sz="4" w:space="0"/>
              <w:right w:val="single" w:color="000000" w:sz="4" w:space="0"/>
            </w:tcBorders>
            <w:noWrap/>
            <w:vAlign w:val="center"/>
          </w:tcPr>
          <w:p w14:paraId="2C4B98A5">
            <w:pPr>
              <w:spacing w:line="480" w:lineRule="exact"/>
              <w:jc w:val="center"/>
              <w:rPr>
                <w:rStyle w:val="136"/>
                <w:rFonts w:hAnsi="宋体" w:cs="宋体"/>
                <w:bCs/>
                <w:sz w:val="24"/>
                <w:szCs w:val="24"/>
              </w:rPr>
            </w:pPr>
            <w:r>
              <w:rPr>
                <w:rStyle w:val="136"/>
                <w:rFonts w:hint="eastAsia" w:hAnsi="宋体" w:cs="宋体"/>
                <w:bCs/>
                <w:sz w:val="24"/>
                <w:szCs w:val="24"/>
              </w:rPr>
              <w:t>竞争性磋商响应文件的编制</w:t>
            </w:r>
          </w:p>
        </w:tc>
        <w:tc>
          <w:tcPr>
            <w:tcW w:w="6662" w:type="dxa"/>
            <w:tcBorders>
              <w:top w:val="single" w:color="000000" w:sz="4" w:space="0"/>
              <w:left w:val="single" w:color="000000" w:sz="4" w:space="0"/>
              <w:bottom w:val="single" w:color="000000" w:sz="4" w:space="0"/>
              <w:right w:val="single" w:color="000000" w:sz="4" w:space="0"/>
            </w:tcBorders>
            <w:noWrap/>
            <w:vAlign w:val="center"/>
          </w:tcPr>
          <w:p w14:paraId="54F9B622">
            <w:pPr>
              <w:widowControl w:val="0"/>
              <w:spacing w:line="480" w:lineRule="exact"/>
              <w:rPr>
                <w:rFonts w:ascii="宋体" w:hAnsi="宋体" w:eastAsia="宋体" w:cs="宋体"/>
                <w:bCs/>
              </w:rPr>
            </w:pPr>
            <w:r>
              <w:rPr>
                <w:rFonts w:hint="eastAsia" w:ascii="宋体" w:hAnsi="宋体" w:eastAsia="宋体" w:cs="宋体"/>
                <w:bCs/>
                <w:sz w:val="24"/>
                <w:szCs w:val="24"/>
                <w:lang w:bidi="ar"/>
              </w:rPr>
              <w:t>供应商应先安装“政采云电子交易客户端”，并按照本竞争性磋商文件和“政府采购云平台”的要求，通过“政采云电子交易客户端”编制并加密竞争性磋商响应文件。</w:t>
            </w:r>
          </w:p>
          <w:p w14:paraId="672D5E14">
            <w:pPr>
              <w:spacing w:line="480" w:lineRule="exact"/>
              <w:rPr>
                <w:rStyle w:val="136"/>
                <w:rFonts w:hAnsi="宋体" w:cs="宋体"/>
                <w:bCs/>
                <w:sz w:val="24"/>
                <w:szCs w:val="24"/>
              </w:rPr>
            </w:pPr>
            <w:r>
              <w:rPr>
                <w:rFonts w:hint="eastAsia" w:ascii="宋体" w:hAnsi="宋体" w:eastAsia="宋体" w:cs="宋体"/>
                <w:bCs/>
                <w:sz w:val="24"/>
                <w:szCs w:val="24"/>
                <w:lang w:bidi="ar"/>
              </w:rPr>
              <w:t>注：投标人编制竞争性磋商响应文件时所有条款以竞争性磋商文件为准。</w:t>
            </w:r>
          </w:p>
        </w:tc>
      </w:tr>
      <w:tr w14:paraId="335421B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84"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14:paraId="0EF2E995">
            <w:pPr>
              <w:spacing w:line="480" w:lineRule="exact"/>
              <w:jc w:val="center"/>
              <w:rPr>
                <w:rStyle w:val="136"/>
                <w:rFonts w:hAnsi="宋体" w:cs="宋体"/>
                <w:bCs/>
                <w:sz w:val="24"/>
                <w:szCs w:val="24"/>
              </w:rPr>
            </w:pPr>
            <w:r>
              <w:rPr>
                <w:rStyle w:val="136"/>
                <w:rFonts w:hint="eastAsia" w:hAnsi="宋体" w:cs="宋体"/>
                <w:bCs/>
                <w:sz w:val="24"/>
                <w:szCs w:val="24"/>
              </w:rPr>
              <w:t>12</w:t>
            </w:r>
          </w:p>
        </w:tc>
        <w:tc>
          <w:tcPr>
            <w:tcW w:w="1658" w:type="dxa"/>
            <w:tcBorders>
              <w:top w:val="single" w:color="000000" w:sz="4" w:space="0"/>
              <w:left w:val="single" w:color="000000" w:sz="4" w:space="0"/>
              <w:bottom w:val="single" w:color="000000" w:sz="4" w:space="0"/>
              <w:right w:val="single" w:color="000000" w:sz="4" w:space="0"/>
            </w:tcBorders>
            <w:noWrap/>
            <w:vAlign w:val="center"/>
          </w:tcPr>
          <w:p w14:paraId="115DEE52">
            <w:pPr>
              <w:spacing w:line="480" w:lineRule="exact"/>
              <w:jc w:val="center"/>
              <w:rPr>
                <w:rStyle w:val="136"/>
                <w:rFonts w:hAnsi="宋体" w:cs="宋体"/>
                <w:bCs/>
                <w:sz w:val="24"/>
                <w:szCs w:val="24"/>
              </w:rPr>
            </w:pPr>
            <w:r>
              <w:rPr>
                <w:rStyle w:val="136"/>
                <w:rFonts w:hint="eastAsia" w:hAnsi="宋体" w:cs="宋体"/>
                <w:bCs/>
                <w:sz w:val="24"/>
                <w:szCs w:val="24"/>
              </w:rPr>
              <w:t>竞争性磋商响应文件的签章</w:t>
            </w:r>
          </w:p>
        </w:tc>
        <w:tc>
          <w:tcPr>
            <w:tcW w:w="6662" w:type="dxa"/>
            <w:tcBorders>
              <w:top w:val="single" w:color="000000" w:sz="4" w:space="0"/>
              <w:left w:val="single" w:color="000000" w:sz="4" w:space="0"/>
              <w:bottom w:val="single" w:color="000000" w:sz="4" w:space="0"/>
              <w:right w:val="single" w:color="000000" w:sz="4" w:space="0"/>
            </w:tcBorders>
            <w:noWrap/>
            <w:vAlign w:val="center"/>
          </w:tcPr>
          <w:p w14:paraId="41E05EC1">
            <w:pPr>
              <w:spacing w:line="480" w:lineRule="exact"/>
              <w:rPr>
                <w:rStyle w:val="136"/>
                <w:rFonts w:hAnsi="宋体" w:cs="宋体"/>
                <w:bCs/>
                <w:sz w:val="24"/>
                <w:szCs w:val="24"/>
              </w:rPr>
            </w:pPr>
            <w:r>
              <w:rPr>
                <w:rFonts w:hint="eastAsia" w:ascii="宋体" w:hAnsi="宋体" w:eastAsia="宋体" w:cs="宋体"/>
                <w:bCs/>
                <w:sz w:val="24"/>
                <w:lang w:bidi="ar"/>
              </w:rPr>
              <w:t>电子签章</w:t>
            </w:r>
          </w:p>
        </w:tc>
      </w:tr>
      <w:tr w14:paraId="26F69D7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64"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14:paraId="1357EBF9">
            <w:pPr>
              <w:spacing w:line="480" w:lineRule="exact"/>
              <w:jc w:val="center"/>
              <w:rPr>
                <w:rStyle w:val="136"/>
                <w:rFonts w:hAnsi="宋体" w:cs="宋体"/>
                <w:bCs/>
                <w:sz w:val="24"/>
                <w:szCs w:val="24"/>
              </w:rPr>
            </w:pPr>
            <w:r>
              <w:rPr>
                <w:rStyle w:val="136"/>
                <w:rFonts w:hint="eastAsia" w:hAnsi="宋体" w:cs="宋体"/>
                <w:bCs/>
                <w:sz w:val="24"/>
                <w:szCs w:val="24"/>
              </w:rPr>
              <w:t>13</w:t>
            </w:r>
          </w:p>
        </w:tc>
        <w:tc>
          <w:tcPr>
            <w:tcW w:w="1658" w:type="dxa"/>
            <w:tcBorders>
              <w:top w:val="single" w:color="000000" w:sz="4" w:space="0"/>
              <w:left w:val="single" w:color="000000" w:sz="4" w:space="0"/>
              <w:bottom w:val="single" w:color="000000" w:sz="4" w:space="0"/>
              <w:right w:val="single" w:color="000000" w:sz="4" w:space="0"/>
            </w:tcBorders>
            <w:noWrap/>
            <w:vAlign w:val="center"/>
          </w:tcPr>
          <w:p w14:paraId="3BA6503E">
            <w:pPr>
              <w:spacing w:line="480" w:lineRule="exact"/>
              <w:jc w:val="center"/>
              <w:rPr>
                <w:rStyle w:val="136"/>
                <w:rFonts w:hAnsi="宋体" w:cs="宋体"/>
                <w:bCs/>
                <w:sz w:val="24"/>
                <w:szCs w:val="24"/>
              </w:rPr>
            </w:pPr>
            <w:r>
              <w:rPr>
                <w:rStyle w:val="136"/>
                <w:rFonts w:hint="eastAsia" w:hAnsi="宋体" w:cs="宋体"/>
                <w:bCs/>
                <w:sz w:val="24"/>
                <w:szCs w:val="24"/>
              </w:rPr>
              <w:t>竞争性磋商响应文件的形式</w:t>
            </w:r>
          </w:p>
        </w:tc>
        <w:tc>
          <w:tcPr>
            <w:tcW w:w="6662" w:type="dxa"/>
            <w:tcBorders>
              <w:top w:val="single" w:color="000000" w:sz="4" w:space="0"/>
              <w:left w:val="single" w:color="000000" w:sz="4" w:space="0"/>
              <w:bottom w:val="single" w:color="000000" w:sz="4" w:space="0"/>
              <w:right w:val="single" w:color="000000" w:sz="4" w:space="0"/>
            </w:tcBorders>
            <w:noWrap/>
            <w:vAlign w:val="center"/>
          </w:tcPr>
          <w:p w14:paraId="66BE55C8">
            <w:pPr>
              <w:spacing w:line="480" w:lineRule="exact"/>
              <w:rPr>
                <w:rFonts w:ascii="宋体" w:hAnsi="宋体" w:eastAsia="宋体" w:cs="宋体"/>
                <w:bCs/>
                <w:sz w:val="24"/>
                <w:szCs w:val="24"/>
                <w:lang w:bidi="ar"/>
              </w:rPr>
            </w:pPr>
            <w:r>
              <w:rPr>
                <w:rFonts w:hint="eastAsia" w:ascii="宋体" w:hAnsi="宋体" w:eastAsia="宋体" w:cs="宋体"/>
                <w:bCs/>
                <w:sz w:val="24"/>
                <w:szCs w:val="24"/>
                <w:lang w:bidi="ar"/>
              </w:rPr>
              <w:t>☑电子</w:t>
            </w:r>
            <w:r>
              <w:rPr>
                <w:rFonts w:hint="eastAsia" w:ascii="宋体" w:hAnsi="宋体" w:eastAsia="宋体" w:cs="宋体"/>
                <w:bCs/>
                <w:sz w:val="24"/>
                <w:szCs w:val="24"/>
              </w:rPr>
              <w:t>竞争性磋商响应文件</w:t>
            </w:r>
            <w:r>
              <w:rPr>
                <w:rFonts w:hint="eastAsia" w:ascii="宋体" w:hAnsi="宋体" w:eastAsia="宋体" w:cs="宋体"/>
                <w:bCs/>
                <w:sz w:val="24"/>
                <w:szCs w:val="24"/>
                <w:lang w:bidi="ar"/>
              </w:rPr>
              <w:t>（包括“电子加密</w:t>
            </w:r>
            <w:r>
              <w:rPr>
                <w:rFonts w:hint="eastAsia" w:ascii="宋体" w:hAnsi="宋体" w:eastAsia="宋体" w:cs="宋体"/>
                <w:bCs/>
                <w:sz w:val="24"/>
                <w:szCs w:val="24"/>
              </w:rPr>
              <w:t>竞争性磋商响应文件</w:t>
            </w:r>
            <w:r>
              <w:rPr>
                <w:rFonts w:hint="eastAsia" w:ascii="宋体" w:hAnsi="宋体" w:eastAsia="宋体" w:cs="宋体"/>
                <w:bCs/>
                <w:sz w:val="24"/>
                <w:szCs w:val="24"/>
                <w:lang w:bidi="ar"/>
              </w:rPr>
              <w:t>”和“备份</w:t>
            </w:r>
            <w:r>
              <w:rPr>
                <w:rFonts w:hint="eastAsia" w:ascii="宋体" w:hAnsi="宋体" w:eastAsia="宋体" w:cs="宋体"/>
                <w:bCs/>
                <w:sz w:val="24"/>
                <w:szCs w:val="24"/>
              </w:rPr>
              <w:t>竞争性磋商响应文件</w:t>
            </w:r>
            <w:r>
              <w:rPr>
                <w:rFonts w:hint="eastAsia" w:ascii="宋体" w:hAnsi="宋体" w:eastAsia="宋体" w:cs="宋体"/>
                <w:bCs/>
                <w:sz w:val="24"/>
                <w:szCs w:val="24"/>
                <w:lang w:bidi="ar"/>
              </w:rPr>
              <w:t>”，在</w:t>
            </w:r>
            <w:r>
              <w:rPr>
                <w:rFonts w:hint="eastAsia" w:ascii="宋体" w:hAnsi="宋体" w:eastAsia="宋体" w:cs="宋体"/>
                <w:bCs/>
                <w:sz w:val="24"/>
                <w:szCs w:val="24"/>
              </w:rPr>
              <w:t>竞争性磋商响应文件</w:t>
            </w:r>
            <w:r>
              <w:rPr>
                <w:rFonts w:hint="eastAsia" w:ascii="宋体" w:hAnsi="宋体" w:eastAsia="宋体" w:cs="宋体"/>
                <w:bCs/>
                <w:sz w:val="24"/>
                <w:szCs w:val="24"/>
                <w:lang w:bidi="ar"/>
              </w:rPr>
              <w:t>编制完成后同时生成）；</w:t>
            </w:r>
          </w:p>
          <w:p w14:paraId="5658F6CF">
            <w:pPr>
              <w:spacing w:line="480" w:lineRule="exact"/>
              <w:rPr>
                <w:rFonts w:ascii="宋体" w:hAnsi="宋体" w:eastAsia="宋体" w:cs="宋体"/>
                <w:bCs/>
                <w:sz w:val="24"/>
                <w:szCs w:val="24"/>
                <w:lang w:bidi="ar"/>
              </w:rPr>
            </w:pPr>
            <w:r>
              <w:rPr>
                <w:rFonts w:hint="eastAsia" w:ascii="宋体" w:hAnsi="宋体" w:eastAsia="宋体" w:cs="宋体"/>
                <w:bCs/>
                <w:sz w:val="24"/>
                <w:szCs w:val="24"/>
                <w:lang w:bidi="ar"/>
              </w:rPr>
              <w:t>（1）“电子加密</w:t>
            </w:r>
            <w:r>
              <w:rPr>
                <w:rFonts w:hint="eastAsia" w:ascii="宋体" w:hAnsi="宋体" w:eastAsia="宋体" w:cs="宋体"/>
                <w:bCs/>
                <w:sz w:val="24"/>
                <w:szCs w:val="24"/>
              </w:rPr>
              <w:t>竞争性磋商响应文件</w:t>
            </w:r>
            <w:r>
              <w:rPr>
                <w:rFonts w:hint="eastAsia" w:ascii="宋体" w:hAnsi="宋体" w:eastAsia="宋体" w:cs="宋体"/>
                <w:bCs/>
                <w:sz w:val="24"/>
                <w:szCs w:val="24"/>
                <w:lang w:bidi="ar"/>
              </w:rPr>
              <w:t>”是指通过“政采云电子交易客户端”完成</w:t>
            </w:r>
            <w:r>
              <w:rPr>
                <w:rFonts w:hint="eastAsia" w:ascii="宋体" w:hAnsi="宋体" w:eastAsia="宋体" w:cs="宋体"/>
                <w:bCs/>
                <w:sz w:val="24"/>
                <w:szCs w:val="24"/>
              </w:rPr>
              <w:t>竞争性磋商响应文件</w:t>
            </w:r>
            <w:r>
              <w:rPr>
                <w:rFonts w:hint="eastAsia" w:ascii="宋体" w:hAnsi="宋体" w:eastAsia="宋体" w:cs="宋体"/>
                <w:bCs/>
                <w:sz w:val="24"/>
                <w:szCs w:val="24"/>
                <w:lang w:bidi="ar"/>
              </w:rPr>
              <w:t>编制后生成并加密的数据电文形式的</w:t>
            </w:r>
            <w:r>
              <w:rPr>
                <w:rFonts w:hint="eastAsia" w:ascii="宋体" w:hAnsi="宋体" w:eastAsia="宋体" w:cs="宋体"/>
                <w:bCs/>
                <w:sz w:val="24"/>
                <w:szCs w:val="24"/>
              </w:rPr>
              <w:t>竞争性磋商响应文件</w:t>
            </w:r>
            <w:r>
              <w:rPr>
                <w:rFonts w:hint="eastAsia" w:ascii="宋体" w:hAnsi="宋体" w:eastAsia="宋体" w:cs="宋体"/>
                <w:bCs/>
                <w:sz w:val="24"/>
                <w:szCs w:val="24"/>
                <w:lang w:bidi="ar"/>
              </w:rPr>
              <w:t>。</w:t>
            </w:r>
          </w:p>
          <w:p w14:paraId="6745EBAE">
            <w:pPr>
              <w:spacing w:line="480" w:lineRule="exact"/>
              <w:rPr>
                <w:rStyle w:val="136"/>
                <w:rFonts w:hAnsi="宋体" w:cs="宋体"/>
                <w:bCs/>
                <w:sz w:val="24"/>
                <w:szCs w:val="24"/>
              </w:rPr>
            </w:pPr>
            <w:r>
              <w:rPr>
                <w:rFonts w:hint="eastAsia" w:ascii="宋体" w:hAnsi="宋体" w:eastAsia="宋体" w:cs="宋体"/>
                <w:bCs/>
                <w:sz w:val="24"/>
                <w:szCs w:val="24"/>
                <w:lang w:bidi="ar"/>
              </w:rPr>
              <w:t>（2）“备份</w:t>
            </w:r>
            <w:r>
              <w:rPr>
                <w:rFonts w:hint="eastAsia" w:ascii="宋体" w:hAnsi="宋体" w:eastAsia="宋体" w:cs="宋体"/>
                <w:bCs/>
                <w:sz w:val="24"/>
                <w:szCs w:val="24"/>
              </w:rPr>
              <w:t>竞争性磋商响应文件</w:t>
            </w:r>
            <w:r>
              <w:rPr>
                <w:rFonts w:hint="eastAsia" w:ascii="宋体" w:hAnsi="宋体" w:eastAsia="宋体" w:cs="宋体"/>
                <w:bCs/>
                <w:sz w:val="24"/>
                <w:szCs w:val="24"/>
                <w:lang w:bidi="ar"/>
              </w:rPr>
              <w:t>”是指与“电子加密</w:t>
            </w:r>
            <w:r>
              <w:rPr>
                <w:rFonts w:hint="eastAsia" w:ascii="宋体" w:hAnsi="宋体" w:eastAsia="宋体" w:cs="宋体"/>
                <w:bCs/>
                <w:sz w:val="24"/>
                <w:szCs w:val="24"/>
              </w:rPr>
              <w:t>竞争性磋商响应文件</w:t>
            </w:r>
            <w:r>
              <w:rPr>
                <w:rFonts w:hint="eastAsia" w:ascii="宋体" w:hAnsi="宋体" w:eastAsia="宋体" w:cs="宋体"/>
                <w:bCs/>
                <w:sz w:val="24"/>
                <w:szCs w:val="24"/>
                <w:lang w:bidi="ar"/>
              </w:rPr>
              <w:t>”同时生成的数据电文形式的电子文件（备份标书），其他方式编制的备份</w:t>
            </w:r>
            <w:r>
              <w:rPr>
                <w:rFonts w:hint="eastAsia" w:ascii="宋体" w:hAnsi="宋体" w:eastAsia="宋体" w:cs="宋体"/>
                <w:bCs/>
                <w:sz w:val="24"/>
                <w:szCs w:val="24"/>
              </w:rPr>
              <w:t>竞争性磋商响应文件</w:t>
            </w:r>
            <w:r>
              <w:rPr>
                <w:rFonts w:hint="eastAsia" w:ascii="宋体" w:hAnsi="宋体" w:eastAsia="宋体" w:cs="宋体"/>
                <w:bCs/>
                <w:sz w:val="24"/>
                <w:szCs w:val="24"/>
                <w:lang w:bidi="ar"/>
              </w:rPr>
              <w:t>视为无效备份</w:t>
            </w:r>
            <w:r>
              <w:rPr>
                <w:rFonts w:hint="eastAsia" w:ascii="宋体" w:hAnsi="宋体" w:eastAsia="宋体" w:cs="宋体"/>
                <w:bCs/>
                <w:sz w:val="24"/>
                <w:szCs w:val="24"/>
              </w:rPr>
              <w:t>竞争性磋商响应文件</w:t>
            </w:r>
            <w:r>
              <w:rPr>
                <w:rFonts w:hint="eastAsia" w:ascii="宋体" w:hAnsi="宋体" w:eastAsia="宋体" w:cs="宋体"/>
                <w:bCs/>
                <w:sz w:val="24"/>
                <w:szCs w:val="24"/>
                <w:lang w:bidi="ar"/>
              </w:rPr>
              <w:t>。</w:t>
            </w:r>
          </w:p>
        </w:tc>
      </w:tr>
      <w:tr w14:paraId="0397CA8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554"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14:paraId="705D5E0F">
            <w:pPr>
              <w:spacing w:line="480" w:lineRule="exact"/>
              <w:jc w:val="center"/>
              <w:rPr>
                <w:rStyle w:val="136"/>
                <w:rFonts w:hAnsi="宋体" w:cs="宋体"/>
                <w:bCs/>
                <w:sz w:val="24"/>
                <w:szCs w:val="24"/>
              </w:rPr>
            </w:pPr>
            <w:r>
              <w:rPr>
                <w:rStyle w:val="136"/>
                <w:rFonts w:hint="eastAsia" w:hAnsi="宋体" w:cs="宋体"/>
                <w:bCs/>
                <w:sz w:val="24"/>
                <w:szCs w:val="24"/>
              </w:rPr>
              <w:t>14</w:t>
            </w:r>
          </w:p>
        </w:tc>
        <w:tc>
          <w:tcPr>
            <w:tcW w:w="1658" w:type="dxa"/>
            <w:tcBorders>
              <w:top w:val="single" w:color="000000" w:sz="4" w:space="0"/>
              <w:left w:val="single" w:color="000000" w:sz="4" w:space="0"/>
              <w:bottom w:val="single" w:color="000000" w:sz="4" w:space="0"/>
              <w:right w:val="single" w:color="000000" w:sz="4" w:space="0"/>
            </w:tcBorders>
            <w:noWrap/>
            <w:vAlign w:val="center"/>
          </w:tcPr>
          <w:p w14:paraId="7310B637">
            <w:pPr>
              <w:spacing w:line="480" w:lineRule="exact"/>
              <w:jc w:val="center"/>
              <w:rPr>
                <w:rStyle w:val="136"/>
                <w:rFonts w:hAnsi="宋体" w:cs="宋体"/>
                <w:bCs/>
                <w:sz w:val="24"/>
                <w:szCs w:val="24"/>
              </w:rPr>
            </w:pPr>
            <w:r>
              <w:rPr>
                <w:rStyle w:val="136"/>
                <w:rFonts w:hint="eastAsia" w:hAnsi="宋体" w:cs="宋体"/>
                <w:bCs/>
                <w:sz w:val="24"/>
                <w:szCs w:val="24"/>
              </w:rPr>
              <w:t>竞争性磋商响应文件份数</w:t>
            </w:r>
          </w:p>
        </w:tc>
        <w:tc>
          <w:tcPr>
            <w:tcW w:w="6662" w:type="dxa"/>
            <w:tcBorders>
              <w:top w:val="single" w:color="000000" w:sz="4" w:space="0"/>
              <w:left w:val="single" w:color="000000" w:sz="4" w:space="0"/>
              <w:bottom w:val="single" w:color="000000" w:sz="4" w:space="0"/>
              <w:right w:val="single" w:color="000000" w:sz="4" w:space="0"/>
            </w:tcBorders>
            <w:noWrap/>
            <w:vAlign w:val="center"/>
          </w:tcPr>
          <w:p w14:paraId="02AD60D1">
            <w:pPr>
              <w:spacing w:line="480" w:lineRule="exact"/>
              <w:rPr>
                <w:rFonts w:ascii="宋体" w:hAnsi="宋体" w:eastAsia="宋体" w:cs="宋体"/>
                <w:bCs/>
                <w:sz w:val="24"/>
                <w:szCs w:val="24"/>
                <w:lang w:bidi="ar"/>
              </w:rPr>
            </w:pPr>
            <w:r>
              <w:rPr>
                <w:rFonts w:hint="eastAsia" w:ascii="宋体" w:hAnsi="宋体" w:eastAsia="宋体" w:cs="宋体"/>
                <w:bCs/>
                <w:sz w:val="24"/>
                <w:szCs w:val="24"/>
                <w:lang w:bidi="ar"/>
              </w:rPr>
              <w:t>（1）“电子加密竞争性磋商响应文件”：在线上传、递交一份。</w:t>
            </w:r>
          </w:p>
          <w:p w14:paraId="7DEA7199">
            <w:pPr>
              <w:spacing w:line="480" w:lineRule="exact"/>
              <w:rPr>
                <w:rStyle w:val="136"/>
                <w:rFonts w:hAnsi="宋体" w:cs="宋体"/>
                <w:bCs/>
                <w:sz w:val="24"/>
                <w:szCs w:val="24"/>
              </w:rPr>
            </w:pPr>
            <w:r>
              <w:rPr>
                <w:rFonts w:hint="eastAsia" w:ascii="宋体" w:hAnsi="宋体" w:eastAsia="宋体" w:cs="宋体"/>
                <w:bCs/>
                <w:sz w:val="24"/>
                <w:szCs w:val="24"/>
                <w:lang w:bidi="ar"/>
              </w:rPr>
              <w:t>（2）“备份竞争性磋商响应文件”：密封包装后（EMS邮寄形式）投标截止时间之前递交一份（邮寄地址：浙江省</w:t>
            </w:r>
            <w:r>
              <w:rPr>
                <w:rFonts w:hint="eastAsia" w:ascii="宋体" w:hAnsi="宋体" w:eastAsia="宋体" w:cs="宋体"/>
                <w:bCs/>
                <w:sz w:val="24"/>
                <w:szCs w:val="24"/>
                <w:lang w:eastAsia="zh-CN" w:bidi="ar"/>
              </w:rPr>
              <w:t>衢州市柯城区五环路25-1-339</w:t>
            </w:r>
            <w:r>
              <w:rPr>
                <w:rFonts w:hint="eastAsia" w:ascii="宋体" w:hAnsi="宋体" w:eastAsia="宋体" w:cs="宋体"/>
                <w:bCs/>
                <w:sz w:val="24"/>
                <w:szCs w:val="24"/>
                <w:lang w:bidi="ar"/>
              </w:rPr>
              <w:t>）。</w:t>
            </w:r>
          </w:p>
        </w:tc>
      </w:tr>
      <w:tr w14:paraId="11FD057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07"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14:paraId="54E2C056">
            <w:pPr>
              <w:spacing w:line="480" w:lineRule="exact"/>
              <w:jc w:val="center"/>
              <w:rPr>
                <w:rStyle w:val="136"/>
                <w:rFonts w:hAnsi="宋体" w:cs="宋体"/>
                <w:bCs/>
                <w:sz w:val="24"/>
                <w:szCs w:val="24"/>
              </w:rPr>
            </w:pPr>
            <w:r>
              <w:rPr>
                <w:rStyle w:val="136"/>
                <w:rFonts w:hint="eastAsia" w:hAnsi="宋体" w:cs="宋体"/>
                <w:bCs/>
                <w:sz w:val="24"/>
                <w:szCs w:val="24"/>
              </w:rPr>
              <w:t>15</w:t>
            </w:r>
          </w:p>
        </w:tc>
        <w:tc>
          <w:tcPr>
            <w:tcW w:w="1658" w:type="dxa"/>
            <w:tcBorders>
              <w:top w:val="single" w:color="000000" w:sz="4" w:space="0"/>
              <w:left w:val="single" w:color="000000" w:sz="4" w:space="0"/>
              <w:bottom w:val="single" w:color="000000" w:sz="4" w:space="0"/>
              <w:right w:val="single" w:color="000000" w:sz="4" w:space="0"/>
            </w:tcBorders>
            <w:noWrap/>
            <w:vAlign w:val="center"/>
          </w:tcPr>
          <w:p w14:paraId="218999F9">
            <w:pPr>
              <w:spacing w:line="480" w:lineRule="exact"/>
              <w:jc w:val="center"/>
              <w:rPr>
                <w:rStyle w:val="136"/>
                <w:rFonts w:hAnsi="宋体" w:cs="宋体"/>
                <w:bCs/>
                <w:sz w:val="24"/>
                <w:szCs w:val="24"/>
              </w:rPr>
            </w:pPr>
            <w:r>
              <w:rPr>
                <w:rStyle w:val="136"/>
                <w:rFonts w:hint="eastAsia" w:hAnsi="宋体" w:cs="宋体"/>
                <w:bCs/>
                <w:sz w:val="24"/>
                <w:szCs w:val="24"/>
              </w:rPr>
              <w:t>竞争性磋商响应文件的上传和递交</w:t>
            </w:r>
          </w:p>
          <w:p w14:paraId="1E480259">
            <w:pPr>
              <w:spacing w:line="480" w:lineRule="exact"/>
              <w:jc w:val="center"/>
              <w:rPr>
                <w:rStyle w:val="136"/>
                <w:rFonts w:hAnsi="宋体" w:cs="宋体"/>
                <w:bCs/>
                <w:sz w:val="24"/>
                <w:szCs w:val="24"/>
              </w:rPr>
            </w:pPr>
          </w:p>
        </w:tc>
        <w:tc>
          <w:tcPr>
            <w:tcW w:w="6662" w:type="dxa"/>
            <w:tcBorders>
              <w:top w:val="single" w:color="000000" w:sz="4" w:space="0"/>
              <w:left w:val="single" w:color="000000" w:sz="4" w:space="0"/>
              <w:bottom w:val="single" w:color="000000" w:sz="4" w:space="0"/>
              <w:right w:val="single" w:color="000000" w:sz="4" w:space="0"/>
            </w:tcBorders>
            <w:noWrap/>
            <w:vAlign w:val="center"/>
          </w:tcPr>
          <w:p w14:paraId="6BD2F6DD">
            <w:pPr>
              <w:spacing w:line="480" w:lineRule="exact"/>
              <w:rPr>
                <w:rFonts w:ascii="宋体" w:hAnsi="宋体" w:eastAsia="宋体" w:cs="宋体"/>
                <w:bCs/>
                <w:sz w:val="24"/>
                <w:szCs w:val="24"/>
              </w:rPr>
            </w:pPr>
            <w:r>
              <w:rPr>
                <w:rFonts w:hint="eastAsia" w:ascii="宋体" w:hAnsi="宋体" w:eastAsia="宋体" w:cs="宋体"/>
                <w:bCs/>
                <w:sz w:val="24"/>
                <w:szCs w:val="24"/>
              </w:rPr>
              <w:t>（1）“电子加密竞争性磋商响应文件”的上传、递交：</w:t>
            </w:r>
          </w:p>
          <w:p w14:paraId="32946A30">
            <w:pPr>
              <w:spacing w:line="480" w:lineRule="exact"/>
              <w:rPr>
                <w:rFonts w:ascii="宋体" w:hAnsi="宋体" w:eastAsia="宋体" w:cs="宋体"/>
                <w:bCs/>
                <w:sz w:val="24"/>
                <w:szCs w:val="24"/>
              </w:rPr>
            </w:pPr>
            <w:r>
              <w:rPr>
                <w:rFonts w:hint="eastAsia" w:ascii="宋体" w:hAnsi="宋体" w:eastAsia="宋体" w:cs="宋体"/>
                <w:bCs/>
                <w:sz w:val="24"/>
                <w:szCs w:val="24"/>
              </w:rPr>
              <w:t>①投标供应商应在投标截止时间前将“电子加密竞争性磋商响应文件”成功上传递交至“政府采购云平台”，否则投标无效。</w:t>
            </w:r>
          </w:p>
          <w:p w14:paraId="3008980F">
            <w:pPr>
              <w:spacing w:line="480" w:lineRule="exact"/>
              <w:rPr>
                <w:rFonts w:ascii="宋体" w:hAnsi="宋体" w:eastAsia="宋体" w:cs="宋体"/>
                <w:bCs/>
                <w:sz w:val="24"/>
                <w:szCs w:val="24"/>
              </w:rPr>
            </w:pPr>
            <w:r>
              <w:rPr>
                <w:rFonts w:hint="eastAsia" w:ascii="宋体" w:hAnsi="宋体" w:eastAsia="宋体" w:cs="宋体"/>
                <w:bCs/>
                <w:sz w:val="24"/>
                <w:szCs w:val="24"/>
              </w:rPr>
              <w:t>②“电子加密竞争性磋商响应文件”成功上传递交后，供应商可自行打印竞争性磋商响应文件接收回执。</w:t>
            </w:r>
          </w:p>
          <w:p w14:paraId="10CDE1AB">
            <w:pPr>
              <w:spacing w:line="480" w:lineRule="exact"/>
              <w:rPr>
                <w:rFonts w:ascii="宋体" w:hAnsi="宋体" w:eastAsia="宋体" w:cs="宋体"/>
                <w:bCs/>
                <w:sz w:val="24"/>
                <w:szCs w:val="24"/>
              </w:rPr>
            </w:pPr>
            <w:r>
              <w:rPr>
                <w:rFonts w:hint="eastAsia" w:ascii="宋体" w:hAnsi="宋体" w:eastAsia="宋体" w:cs="宋体"/>
                <w:bCs/>
                <w:sz w:val="24"/>
                <w:szCs w:val="24"/>
              </w:rPr>
              <w:t>（2）“备份竞争性磋商响应文件”的密封包装、递交：</w:t>
            </w:r>
          </w:p>
          <w:p w14:paraId="2110028B">
            <w:pPr>
              <w:spacing w:line="480" w:lineRule="exact"/>
              <w:rPr>
                <w:rFonts w:ascii="宋体" w:hAnsi="宋体" w:eastAsia="宋体" w:cs="宋体"/>
                <w:bCs/>
                <w:sz w:val="24"/>
                <w:szCs w:val="24"/>
              </w:rPr>
            </w:pPr>
            <w:r>
              <w:rPr>
                <w:rFonts w:hint="eastAsia" w:ascii="宋体" w:hAnsi="宋体" w:eastAsia="宋体" w:cs="宋体"/>
                <w:bCs/>
                <w:sz w:val="24"/>
                <w:szCs w:val="24"/>
              </w:rPr>
              <w:t>①投标供应商在“政府采购云平台”完成“电子加密竞争性磋商响应文件”的上传递交后，还可以（快递形式）在投标截止时间前递交以介质（U盘）存储的 “备份竞争性磋商响应文件”（一份）；</w:t>
            </w:r>
          </w:p>
          <w:p w14:paraId="29AC3CA8">
            <w:pPr>
              <w:spacing w:line="480" w:lineRule="exact"/>
              <w:rPr>
                <w:rFonts w:ascii="宋体" w:hAnsi="宋体" w:eastAsia="宋体" w:cs="宋体"/>
                <w:bCs/>
                <w:sz w:val="24"/>
                <w:szCs w:val="24"/>
              </w:rPr>
            </w:pPr>
            <w:r>
              <w:rPr>
                <w:rFonts w:hint="eastAsia" w:ascii="宋体" w:hAnsi="宋体" w:eastAsia="宋体" w:cs="宋体"/>
                <w:bCs/>
                <w:sz w:val="24"/>
                <w:szCs w:val="24"/>
              </w:rPr>
              <w:t>②“备份竞争性磋商响应文件”应当密封包装，并在包装上标注投标项目名称、投标单位名称并加盖公章。没有密封包装或者逾期邮寄送达至投标地点的“备份竞争性磋商响应文件”将不予接收；</w:t>
            </w:r>
          </w:p>
          <w:p w14:paraId="4297237D">
            <w:pPr>
              <w:spacing w:line="480" w:lineRule="exact"/>
              <w:rPr>
                <w:rFonts w:ascii="宋体" w:hAnsi="宋体" w:eastAsia="宋体" w:cs="宋体"/>
                <w:bCs/>
                <w:sz w:val="24"/>
                <w:szCs w:val="24"/>
              </w:rPr>
            </w:pPr>
            <w:r>
              <w:rPr>
                <w:rFonts w:hint="eastAsia" w:ascii="宋体" w:hAnsi="宋体" w:eastAsia="宋体" w:cs="宋体"/>
                <w:bCs/>
                <w:sz w:val="24"/>
                <w:szCs w:val="24"/>
              </w:rPr>
              <w:t>③通过“政府采购云平台”成功上传递交的“电子加密竞争性磋商响应文件”已按时解密的，“备份竞争性磋商响应文件”自动失效。投标截止时间前，投标供应商仅递交了“备份磋商响应标文件”而未将“电子加密竞争性磋商响应文件”成功上传至“政府采购云平台”的，投标无效。</w:t>
            </w:r>
          </w:p>
          <w:p w14:paraId="5205A815">
            <w:pPr>
              <w:spacing w:line="480" w:lineRule="exact"/>
              <w:rPr>
                <w:rStyle w:val="136"/>
                <w:rFonts w:hAnsi="宋体" w:cs="宋体"/>
                <w:bCs/>
                <w:sz w:val="24"/>
                <w:szCs w:val="24"/>
              </w:rPr>
            </w:pPr>
            <w:r>
              <w:rPr>
                <w:rFonts w:hint="eastAsia" w:ascii="宋体" w:hAnsi="宋体" w:eastAsia="宋体" w:cs="宋体"/>
                <w:bCs/>
                <w:sz w:val="24"/>
                <w:szCs w:val="24"/>
              </w:rPr>
              <w:t>（3）中标结果公示结束后，中标人提供一正四副与电子投标文件一致的竞争性磋商响应文件存档。</w:t>
            </w:r>
          </w:p>
        </w:tc>
      </w:tr>
      <w:tr w14:paraId="6391D73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71"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14:paraId="77F5F690">
            <w:pPr>
              <w:spacing w:line="480" w:lineRule="exact"/>
              <w:jc w:val="center"/>
              <w:rPr>
                <w:rStyle w:val="136"/>
                <w:rFonts w:hAnsi="宋体" w:cs="宋体"/>
                <w:bCs/>
                <w:sz w:val="24"/>
                <w:szCs w:val="24"/>
              </w:rPr>
            </w:pPr>
            <w:r>
              <w:rPr>
                <w:rStyle w:val="136"/>
                <w:rFonts w:hint="eastAsia" w:hAnsi="宋体" w:cs="宋体"/>
                <w:bCs/>
                <w:sz w:val="24"/>
                <w:szCs w:val="24"/>
              </w:rPr>
              <w:t>16</w:t>
            </w:r>
          </w:p>
        </w:tc>
        <w:tc>
          <w:tcPr>
            <w:tcW w:w="1658" w:type="dxa"/>
            <w:tcBorders>
              <w:top w:val="single" w:color="000000" w:sz="4" w:space="0"/>
              <w:left w:val="single" w:color="000000" w:sz="4" w:space="0"/>
              <w:bottom w:val="single" w:color="000000" w:sz="4" w:space="0"/>
              <w:right w:val="single" w:color="000000" w:sz="4" w:space="0"/>
            </w:tcBorders>
            <w:noWrap/>
            <w:vAlign w:val="center"/>
          </w:tcPr>
          <w:p w14:paraId="2C88B27B">
            <w:pPr>
              <w:spacing w:line="480" w:lineRule="exact"/>
              <w:jc w:val="center"/>
              <w:rPr>
                <w:rStyle w:val="136"/>
                <w:rFonts w:hAnsi="宋体" w:cs="宋体"/>
                <w:bCs/>
                <w:sz w:val="24"/>
                <w:szCs w:val="24"/>
              </w:rPr>
            </w:pPr>
            <w:r>
              <w:rPr>
                <w:rStyle w:val="136"/>
                <w:rFonts w:hint="eastAsia" w:hAnsi="宋体" w:cs="宋体"/>
                <w:bCs/>
                <w:sz w:val="24"/>
                <w:szCs w:val="24"/>
              </w:rPr>
              <w:t>电子加密竞争性磋商响应文件的解密和异常情况处理</w:t>
            </w:r>
          </w:p>
          <w:p w14:paraId="5D6031F5">
            <w:pPr>
              <w:spacing w:line="480" w:lineRule="exact"/>
              <w:jc w:val="center"/>
              <w:rPr>
                <w:rStyle w:val="136"/>
                <w:rFonts w:hAnsi="宋体" w:cs="宋体"/>
                <w:bCs/>
                <w:sz w:val="24"/>
                <w:szCs w:val="24"/>
              </w:rPr>
            </w:pPr>
          </w:p>
        </w:tc>
        <w:tc>
          <w:tcPr>
            <w:tcW w:w="6662" w:type="dxa"/>
            <w:tcBorders>
              <w:top w:val="single" w:color="000000" w:sz="4" w:space="0"/>
              <w:left w:val="single" w:color="000000" w:sz="4" w:space="0"/>
              <w:bottom w:val="single" w:color="000000" w:sz="4" w:space="0"/>
              <w:right w:val="single" w:color="000000" w:sz="4" w:space="0"/>
            </w:tcBorders>
            <w:noWrap/>
            <w:vAlign w:val="center"/>
          </w:tcPr>
          <w:p w14:paraId="1DCE8882">
            <w:pPr>
              <w:spacing w:line="480" w:lineRule="exact"/>
              <w:rPr>
                <w:rFonts w:ascii="宋体" w:hAnsi="宋体" w:eastAsia="宋体" w:cs="宋体"/>
                <w:bCs/>
                <w:sz w:val="24"/>
                <w:lang w:bidi="ar"/>
              </w:rPr>
            </w:pPr>
            <w:r>
              <w:rPr>
                <w:rFonts w:hint="eastAsia" w:ascii="宋体" w:hAnsi="宋体" w:eastAsia="宋体" w:cs="宋体"/>
                <w:bCs/>
                <w:sz w:val="24"/>
                <w:lang w:bidi="ar"/>
              </w:rPr>
              <w:t>（1）开标后，采购组织机构将向各投标供应商发出“电子加密竞争性磋商响应文件”的解密通知，各投标供应商代表应当在接到解密通知后30分钟内自行完成“电子加密竞争性磋商响应文件”的在线解密。</w:t>
            </w:r>
          </w:p>
          <w:p w14:paraId="3C146901">
            <w:pPr>
              <w:spacing w:line="480" w:lineRule="exact"/>
              <w:rPr>
                <w:rFonts w:ascii="宋体" w:hAnsi="宋体" w:eastAsia="宋体" w:cs="宋体"/>
                <w:bCs/>
                <w:sz w:val="24"/>
                <w:lang w:bidi="ar"/>
              </w:rPr>
            </w:pPr>
            <w:r>
              <w:rPr>
                <w:rFonts w:hint="eastAsia" w:ascii="宋体" w:hAnsi="宋体" w:eastAsia="宋体" w:cs="宋体"/>
                <w:bCs/>
                <w:sz w:val="24"/>
                <w:lang w:bidi="ar"/>
              </w:rPr>
              <w:t>（2）通过“政府采购云平台”成功上传递交的“电子加密竞争性磋商响应文件”无法按时解密，投标供应商如按规定递交了“备份竞争性磋商响应文件”的，以“备份竞争性磋商响应文件”为依据（由采购组织机构按“政府采购云平台”操作规范将“备份竞争性磋商响应文件”上传至“政府采购云平台”，上传成功后，“电子加密竞争性磋商响应文件”自动失效），否则视为竞争性磋商响应文件撤回。</w:t>
            </w:r>
          </w:p>
          <w:p w14:paraId="60C19DDE">
            <w:pPr>
              <w:spacing w:line="480" w:lineRule="exact"/>
              <w:rPr>
                <w:rFonts w:ascii="宋体" w:hAnsi="宋体" w:eastAsia="宋体" w:cs="宋体"/>
                <w:bCs/>
                <w:sz w:val="24"/>
                <w:lang w:bidi="ar"/>
              </w:rPr>
            </w:pPr>
            <w:r>
              <w:rPr>
                <w:rFonts w:hint="eastAsia" w:ascii="宋体" w:hAnsi="宋体" w:eastAsia="宋体" w:cs="宋体"/>
                <w:bCs/>
                <w:sz w:val="24"/>
                <w:lang w:bidi="ar"/>
              </w:rPr>
              <w:t>（3）投标截止时间前，投标供应商仅递交了“备份竞争性磋商响应文件”而未将电子加密竞争性磋商响应文件上传至“政府采购云平台”的，投标无效。</w:t>
            </w:r>
          </w:p>
          <w:p w14:paraId="5189CE2E">
            <w:pPr>
              <w:spacing w:line="480" w:lineRule="exact"/>
              <w:rPr>
                <w:rFonts w:ascii="宋体" w:hAnsi="宋体" w:eastAsia="宋体" w:cs="宋体"/>
                <w:bCs/>
                <w:sz w:val="24"/>
              </w:rPr>
            </w:pPr>
            <w:r>
              <w:rPr>
                <w:rFonts w:hint="eastAsia" w:ascii="宋体" w:hAnsi="宋体" w:eastAsia="宋体" w:cs="宋体"/>
                <w:bCs/>
                <w:sz w:val="24"/>
              </w:rPr>
              <w:t>（4）结束解密后，供应商通过邮件形式将填写完整且经授权代表签署的《政府采购活动现场确认书》，发送至</w:t>
            </w:r>
          </w:p>
          <w:p w14:paraId="3415C8B7">
            <w:pPr>
              <w:spacing w:line="480" w:lineRule="exact"/>
              <w:rPr>
                <w:rFonts w:hint="eastAsia" w:ascii="宋体" w:hAnsi="宋体" w:eastAsia="宋体" w:cs="宋体"/>
                <w:bCs/>
                <w:sz w:val="24"/>
                <w:lang w:eastAsia="zh-CN"/>
              </w:rPr>
            </w:pPr>
            <w:r>
              <w:rPr>
                <w:rFonts w:hint="eastAsia" w:ascii="宋体" w:hAnsi="宋体" w:eastAsia="宋体" w:cs="宋体"/>
                <w:bCs/>
                <w:sz w:val="24"/>
                <w:lang w:eastAsia="zh-CN"/>
              </w:rPr>
              <w:t>846479456</w:t>
            </w:r>
            <w:r>
              <w:rPr>
                <w:rFonts w:hint="eastAsia" w:ascii="宋体" w:hAnsi="宋体" w:eastAsia="宋体" w:cs="宋体"/>
                <w:bCs/>
                <w:sz w:val="24"/>
              </w:rPr>
              <w:t>@qq.com；联系人电话：</w:t>
            </w:r>
            <w:r>
              <w:rPr>
                <w:rFonts w:hint="eastAsia" w:ascii="宋体" w:hAnsi="宋体" w:eastAsia="宋体" w:cs="宋体"/>
                <w:bCs/>
                <w:sz w:val="24"/>
                <w:lang w:eastAsia="zh-CN"/>
              </w:rPr>
              <w:t>0570-8585787。</w:t>
            </w:r>
          </w:p>
          <w:p w14:paraId="15E75127">
            <w:pPr>
              <w:spacing w:line="480" w:lineRule="exact"/>
              <w:rPr>
                <w:rStyle w:val="136"/>
                <w:rFonts w:hAnsi="宋体" w:cs="宋体"/>
                <w:bCs/>
                <w:sz w:val="24"/>
                <w:szCs w:val="24"/>
              </w:rPr>
            </w:pPr>
            <w:r>
              <w:rPr>
                <w:rFonts w:hint="eastAsia" w:ascii="宋体" w:hAnsi="宋体" w:eastAsia="宋体" w:cs="宋体"/>
                <w:bCs/>
                <w:sz w:val="24"/>
              </w:rPr>
              <w:t>（5）采购组织机构点击【开启标书信息】，开启标书成功后进入开标流程。</w:t>
            </w:r>
          </w:p>
        </w:tc>
      </w:tr>
      <w:tr w14:paraId="11A4A0B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41"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14:paraId="33DC0B84">
            <w:pPr>
              <w:spacing w:line="480" w:lineRule="exact"/>
              <w:jc w:val="center"/>
              <w:rPr>
                <w:rStyle w:val="136"/>
                <w:rFonts w:hAnsi="宋体" w:cs="宋体"/>
                <w:bCs/>
                <w:sz w:val="24"/>
                <w:szCs w:val="24"/>
              </w:rPr>
            </w:pPr>
            <w:r>
              <w:rPr>
                <w:rStyle w:val="136"/>
                <w:rFonts w:hint="eastAsia" w:hAnsi="宋体" w:cs="宋体"/>
                <w:bCs/>
                <w:sz w:val="24"/>
                <w:szCs w:val="24"/>
              </w:rPr>
              <w:t>17</w:t>
            </w:r>
          </w:p>
        </w:tc>
        <w:tc>
          <w:tcPr>
            <w:tcW w:w="1658" w:type="dxa"/>
            <w:tcBorders>
              <w:top w:val="single" w:color="000000" w:sz="4" w:space="0"/>
              <w:left w:val="single" w:color="000000" w:sz="4" w:space="0"/>
              <w:bottom w:val="single" w:color="000000" w:sz="4" w:space="0"/>
              <w:right w:val="single" w:color="000000" w:sz="4" w:space="0"/>
            </w:tcBorders>
            <w:noWrap/>
            <w:vAlign w:val="center"/>
          </w:tcPr>
          <w:p w14:paraId="097DDB9A">
            <w:pPr>
              <w:spacing w:line="480" w:lineRule="exact"/>
              <w:jc w:val="center"/>
              <w:rPr>
                <w:rStyle w:val="136"/>
                <w:rFonts w:hAnsi="宋体" w:cs="宋体"/>
                <w:bCs/>
                <w:sz w:val="24"/>
                <w:szCs w:val="24"/>
              </w:rPr>
            </w:pPr>
            <w:r>
              <w:rPr>
                <w:rStyle w:val="136"/>
                <w:rFonts w:hint="eastAsia" w:hAnsi="宋体" w:cs="宋体"/>
                <w:bCs/>
                <w:sz w:val="24"/>
                <w:szCs w:val="24"/>
              </w:rPr>
              <w:t>上传投标文件截止时间</w:t>
            </w:r>
          </w:p>
        </w:tc>
        <w:tc>
          <w:tcPr>
            <w:tcW w:w="6662" w:type="dxa"/>
            <w:tcBorders>
              <w:top w:val="single" w:color="000000" w:sz="4" w:space="0"/>
              <w:left w:val="single" w:color="000000" w:sz="4" w:space="0"/>
              <w:bottom w:val="single" w:color="000000" w:sz="4" w:space="0"/>
              <w:right w:val="single" w:color="000000" w:sz="4" w:space="0"/>
            </w:tcBorders>
            <w:noWrap/>
            <w:vAlign w:val="center"/>
          </w:tcPr>
          <w:p w14:paraId="44A67149">
            <w:pPr>
              <w:spacing w:line="480" w:lineRule="exact"/>
              <w:rPr>
                <w:rStyle w:val="136"/>
                <w:rFonts w:hAnsi="宋体" w:cs="宋体"/>
                <w:bCs/>
                <w:sz w:val="24"/>
                <w:szCs w:val="24"/>
              </w:rPr>
            </w:pPr>
            <w:r>
              <w:rPr>
                <w:rStyle w:val="136"/>
                <w:rFonts w:hint="eastAsia" w:hAnsi="宋体" w:cs="宋体"/>
                <w:bCs/>
                <w:sz w:val="24"/>
                <w:szCs w:val="24"/>
              </w:rPr>
              <w:t>见磋商公告。</w:t>
            </w:r>
          </w:p>
        </w:tc>
      </w:tr>
      <w:tr w14:paraId="62034A2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11"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14:paraId="41D34F05">
            <w:pPr>
              <w:spacing w:line="480" w:lineRule="exact"/>
              <w:jc w:val="center"/>
              <w:rPr>
                <w:rStyle w:val="136"/>
                <w:rFonts w:hAnsi="宋体" w:cs="宋体"/>
                <w:bCs/>
                <w:sz w:val="24"/>
                <w:szCs w:val="24"/>
              </w:rPr>
            </w:pPr>
            <w:r>
              <w:rPr>
                <w:rStyle w:val="136"/>
                <w:rFonts w:hint="eastAsia" w:hAnsi="宋体" w:cs="宋体"/>
                <w:bCs/>
                <w:sz w:val="24"/>
                <w:szCs w:val="24"/>
              </w:rPr>
              <w:t>18</w:t>
            </w:r>
          </w:p>
        </w:tc>
        <w:tc>
          <w:tcPr>
            <w:tcW w:w="1658" w:type="dxa"/>
            <w:tcBorders>
              <w:top w:val="single" w:color="000000" w:sz="4" w:space="0"/>
              <w:left w:val="single" w:color="000000" w:sz="4" w:space="0"/>
              <w:bottom w:val="single" w:color="000000" w:sz="4" w:space="0"/>
              <w:right w:val="single" w:color="000000" w:sz="4" w:space="0"/>
            </w:tcBorders>
            <w:noWrap/>
            <w:vAlign w:val="center"/>
          </w:tcPr>
          <w:p w14:paraId="64A3ABC7">
            <w:pPr>
              <w:snapToGrid w:val="0"/>
              <w:spacing w:line="480" w:lineRule="exact"/>
              <w:jc w:val="center"/>
              <w:rPr>
                <w:rStyle w:val="136"/>
                <w:rFonts w:hAnsi="宋体" w:cs="宋体"/>
                <w:bCs/>
                <w:sz w:val="24"/>
                <w:szCs w:val="24"/>
              </w:rPr>
            </w:pPr>
            <w:r>
              <w:rPr>
                <w:rFonts w:hint="eastAsia" w:ascii="宋体" w:hAnsi="宋体" w:eastAsia="宋体" w:cs="宋体"/>
                <w:bCs/>
                <w:sz w:val="24"/>
                <w:szCs w:val="24"/>
              </w:rPr>
              <w:t>上传投标文件地点</w:t>
            </w:r>
          </w:p>
        </w:tc>
        <w:tc>
          <w:tcPr>
            <w:tcW w:w="6662" w:type="dxa"/>
            <w:tcBorders>
              <w:top w:val="single" w:color="000000" w:sz="4" w:space="0"/>
              <w:left w:val="single" w:color="000000" w:sz="4" w:space="0"/>
              <w:bottom w:val="single" w:color="000000" w:sz="4" w:space="0"/>
              <w:right w:val="single" w:color="000000" w:sz="4" w:space="0"/>
            </w:tcBorders>
            <w:noWrap/>
            <w:vAlign w:val="center"/>
          </w:tcPr>
          <w:p w14:paraId="605C3DBE">
            <w:pPr>
              <w:spacing w:line="480" w:lineRule="exact"/>
              <w:rPr>
                <w:rStyle w:val="136"/>
                <w:rFonts w:hAnsi="宋体" w:cs="宋体"/>
                <w:bCs/>
                <w:sz w:val="24"/>
                <w:szCs w:val="24"/>
              </w:rPr>
            </w:pPr>
            <w:r>
              <w:rPr>
                <w:rStyle w:val="136"/>
                <w:rFonts w:hint="eastAsia" w:hAnsi="宋体" w:cs="宋体"/>
                <w:bCs/>
                <w:sz w:val="24"/>
                <w:szCs w:val="24"/>
              </w:rPr>
              <w:t>见磋商公告。</w:t>
            </w:r>
          </w:p>
        </w:tc>
      </w:tr>
      <w:tr w14:paraId="0B384F8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26"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14:paraId="713E487D">
            <w:pPr>
              <w:spacing w:line="480" w:lineRule="exact"/>
              <w:jc w:val="center"/>
              <w:rPr>
                <w:rStyle w:val="136"/>
                <w:rFonts w:hAnsi="宋体" w:cs="宋体"/>
                <w:bCs/>
                <w:sz w:val="24"/>
                <w:szCs w:val="24"/>
              </w:rPr>
            </w:pPr>
            <w:r>
              <w:rPr>
                <w:rStyle w:val="136"/>
                <w:rFonts w:hint="eastAsia" w:hAnsi="宋体" w:cs="宋体"/>
                <w:bCs/>
                <w:sz w:val="24"/>
                <w:szCs w:val="24"/>
              </w:rPr>
              <w:t>19</w:t>
            </w:r>
          </w:p>
        </w:tc>
        <w:tc>
          <w:tcPr>
            <w:tcW w:w="1658" w:type="dxa"/>
            <w:tcBorders>
              <w:top w:val="single" w:color="000000" w:sz="4" w:space="0"/>
              <w:left w:val="single" w:color="000000" w:sz="4" w:space="0"/>
              <w:bottom w:val="single" w:color="000000" w:sz="4" w:space="0"/>
              <w:right w:val="single" w:color="000000" w:sz="4" w:space="0"/>
            </w:tcBorders>
            <w:noWrap/>
            <w:vAlign w:val="center"/>
          </w:tcPr>
          <w:p w14:paraId="25E0D984">
            <w:pPr>
              <w:spacing w:line="480" w:lineRule="exact"/>
              <w:jc w:val="center"/>
              <w:rPr>
                <w:rStyle w:val="136"/>
                <w:rFonts w:hAnsi="宋体" w:cs="宋体"/>
                <w:bCs/>
                <w:sz w:val="24"/>
                <w:szCs w:val="24"/>
              </w:rPr>
            </w:pPr>
            <w:r>
              <w:rPr>
                <w:rStyle w:val="136"/>
                <w:rFonts w:hint="eastAsia" w:hAnsi="宋体" w:cs="宋体"/>
                <w:bCs/>
                <w:sz w:val="24"/>
                <w:szCs w:val="24"/>
              </w:rPr>
              <w:t>开标时间和地点</w:t>
            </w:r>
          </w:p>
        </w:tc>
        <w:tc>
          <w:tcPr>
            <w:tcW w:w="6662" w:type="dxa"/>
            <w:tcBorders>
              <w:top w:val="single" w:color="000000" w:sz="4" w:space="0"/>
              <w:left w:val="single" w:color="000000" w:sz="4" w:space="0"/>
              <w:bottom w:val="single" w:color="000000" w:sz="4" w:space="0"/>
              <w:right w:val="single" w:color="000000" w:sz="4" w:space="0"/>
            </w:tcBorders>
            <w:noWrap/>
            <w:vAlign w:val="center"/>
          </w:tcPr>
          <w:p w14:paraId="136ECC55">
            <w:pPr>
              <w:spacing w:line="480" w:lineRule="exact"/>
              <w:jc w:val="left"/>
              <w:rPr>
                <w:rStyle w:val="136"/>
                <w:rFonts w:hAnsi="宋体" w:cs="宋体"/>
                <w:bCs/>
                <w:sz w:val="24"/>
                <w:szCs w:val="24"/>
              </w:rPr>
            </w:pPr>
            <w:r>
              <w:rPr>
                <w:rStyle w:val="136"/>
                <w:rFonts w:hint="eastAsia" w:hAnsi="宋体" w:cs="宋体"/>
                <w:bCs/>
                <w:sz w:val="24"/>
                <w:szCs w:val="24"/>
              </w:rPr>
              <w:t>见磋商公告。</w:t>
            </w:r>
          </w:p>
        </w:tc>
      </w:tr>
      <w:tr w14:paraId="15DDCE1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92"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14:paraId="532746DE">
            <w:pPr>
              <w:spacing w:line="480" w:lineRule="exact"/>
              <w:jc w:val="center"/>
              <w:rPr>
                <w:rStyle w:val="136"/>
                <w:rFonts w:hAnsi="宋体" w:cs="宋体"/>
                <w:bCs/>
                <w:sz w:val="24"/>
                <w:szCs w:val="24"/>
              </w:rPr>
            </w:pPr>
            <w:r>
              <w:rPr>
                <w:rStyle w:val="136"/>
                <w:rFonts w:hint="eastAsia" w:hAnsi="宋体" w:cs="宋体"/>
                <w:bCs/>
                <w:sz w:val="24"/>
                <w:szCs w:val="24"/>
              </w:rPr>
              <w:t>20</w:t>
            </w:r>
          </w:p>
        </w:tc>
        <w:tc>
          <w:tcPr>
            <w:tcW w:w="1658" w:type="dxa"/>
            <w:tcBorders>
              <w:top w:val="single" w:color="000000" w:sz="4" w:space="0"/>
              <w:left w:val="single" w:color="000000" w:sz="4" w:space="0"/>
              <w:bottom w:val="single" w:color="000000" w:sz="4" w:space="0"/>
              <w:right w:val="single" w:color="000000" w:sz="4" w:space="0"/>
            </w:tcBorders>
            <w:noWrap/>
            <w:vAlign w:val="center"/>
          </w:tcPr>
          <w:p w14:paraId="76002854">
            <w:pPr>
              <w:spacing w:line="480" w:lineRule="exact"/>
              <w:jc w:val="center"/>
              <w:rPr>
                <w:rStyle w:val="136"/>
                <w:rFonts w:hAnsi="宋体" w:cs="宋体"/>
                <w:bCs/>
                <w:sz w:val="24"/>
                <w:szCs w:val="24"/>
                <w:lang w:val="zh-TW"/>
              </w:rPr>
            </w:pPr>
            <w:r>
              <w:rPr>
                <w:rStyle w:val="136"/>
                <w:rFonts w:hint="eastAsia" w:hAnsi="宋体" w:cs="宋体"/>
                <w:bCs/>
                <w:sz w:val="24"/>
                <w:szCs w:val="24"/>
              </w:rPr>
              <w:t>签订合同</w:t>
            </w:r>
          </w:p>
        </w:tc>
        <w:tc>
          <w:tcPr>
            <w:tcW w:w="6662" w:type="dxa"/>
            <w:tcBorders>
              <w:top w:val="single" w:color="000000" w:sz="4" w:space="0"/>
              <w:left w:val="single" w:color="000000" w:sz="4" w:space="0"/>
              <w:bottom w:val="single" w:color="000000" w:sz="4" w:space="0"/>
              <w:right w:val="single" w:color="000000" w:sz="4" w:space="0"/>
            </w:tcBorders>
            <w:noWrap/>
            <w:vAlign w:val="center"/>
          </w:tcPr>
          <w:p w14:paraId="01AF637A">
            <w:pPr>
              <w:spacing w:line="480" w:lineRule="exact"/>
              <w:jc w:val="left"/>
              <w:rPr>
                <w:rStyle w:val="136"/>
                <w:rFonts w:hAnsi="宋体" w:cs="宋体"/>
                <w:bCs/>
                <w:sz w:val="24"/>
                <w:szCs w:val="24"/>
              </w:rPr>
            </w:pPr>
            <w:r>
              <w:rPr>
                <w:rStyle w:val="136"/>
                <w:rFonts w:hint="eastAsia" w:hAnsi="宋体" w:cs="宋体"/>
                <w:bCs/>
                <w:sz w:val="24"/>
                <w:szCs w:val="24"/>
              </w:rPr>
              <w:t>成交通知书发出后三十日内。</w:t>
            </w:r>
          </w:p>
        </w:tc>
      </w:tr>
      <w:tr w14:paraId="3C74A63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92"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14:paraId="48526293">
            <w:pPr>
              <w:spacing w:line="480" w:lineRule="exact"/>
              <w:jc w:val="center"/>
              <w:rPr>
                <w:rStyle w:val="136"/>
                <w:rFonts w:hAnsi="宋体" w:cs="宋体"/>
                <w:bCs/>
                <w:sz w:val="24"/>
                <w:szCs w:val="24"/>
              </w:rPr>
            </w:pPr>
            <w:r>
              <w:rPr>
                <w:rStyle w:val="136"/>
                <w:rFonts w:hint="eastAsia" w:hAnsi="宋体" w:cs="宋体"/>
                <w:bCs/>
                <w:sz w:val="24"/>
                <w:szCs w:val="24"/>
              </w:rPr>
              <w:t>21</w:t>
            </w:r>
          </w:p>
        </w:tc>
        <w:tc>
          <w:tcPr>
            <w:tcW w:w="1658" w:type="dxa"/>
            <w:tcBorders>
              <w:top w:val="single" w:color="000000" w:sz="4" w:space="0"/>
              <w:left w:val="single" w:color="000000" w:sz="4" w:space="0"/>
              <w:bottom w:val="single" w:color="000000" w:sz="4" w:space="0"/>
              <w:right w:val="single" w:color="000000" w:sz="4" w:space="0"/>
            </w:tcBorders>
            <w:noWrap/>
            <w:vAlign w:val="center"/>
          </w:tcPr>
          <w:p w14:paraId="6C6A7688">
            <w:pPr>
              <w:spacing w:line="480" w:lineRule="exact"/>
              <w:jc w:val="center"/>
              <w:rPr>
                <w:rStyle w:val="136"/>
                <w:rFonts w:hAnsi="宋体" w:cs="宋体"/>
                <w:bCs/>
                <w:sz w:val="24"/>
                <w:szCs w:val="24"/>
              </w:rPr>
            </w:pPr>
            <w:r>
              <w:rPr>
                <w:rStyle w:val="136"/>
                <w:rFonts w:hint="eastAsia" w:hAnsi="宋体" w:cs="宋体"/>
                <w:bCs/>
                <w:sz w:val="24"/>
                <w:szCs w:val="24"/>
              </w:rPr>
              <w:t>磋商有效期</w:t>
            </w:r>
          </w:p>
        </w:tc>
        <w:tc>
          <w:tcPr>
            <w:tcW w:w="6662" w:type="dxa"/>
            <w:tcBorders>
              <w:top w:val="single" w:color="000000" w:sz="4" w:space="0"/>
              <w:left w:val="single" w:color="000000" w:sz="4" w:space="0"/>
              <w:bottom w:val="single" w:color="000000" w:sz="4" w:space="0"/>
              <w:right w:val="single" w:color="000000" w:sz="4" w:space="0"/>
            </w:tcBorders>
            <w:noWrap/>
            <w:vAlign w:val="center"/>
          </w:tcPr>
          <w:p w14:paraId="720A0785">
            <w:pPr>
              <w:spacing w:line="480" w:lineRule="exact"/>
              <w:jc w:val="left"/>
              <w:rPr>
                <w:rStyle w:val="136"/>
                <w:rFonts w:hAnsi="宋体" w:cs="宋体"/>
                <w:bCs/>
                <w:sz w:val="24"/>
                <w:szCs w:val="24"/>
              </w:rPr>
            </w:pPr>
            <w:r>
              <w:rPr>
                <w:rStyle w:val="136"/>
                <w:rFonts w:hint="eastAsia" w:hAnsi="宋体" w:cs="宋体"/>
                <w:bCs/>
                <w:sz w:val="24"/>
                <w:szCs w:val="24"/>
              </w:rPr>
              <w:t>90天。</w:t>
            </w:r>
          </w:p>
        </w:tc>
      </w:tr>
      <w:tr w14:paraId="0D10746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71"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14:paraId="5C7F0378">
            <w:pPr>
              <w:spacing w:line="480" w:lineRule="exact"/>
              <w:jc w:val="center"/>
              <w:rPr>
                <w:rStyle w:val="136"/>
                <w:rFonts w:hAnsi="宋体" w:cs="宋体"/>
                <w:bCs/>
                <w:sz w:val="24"/>
                <w:szCs w:val="24"/>
              </w:rPr>
            </w:pPr>
            <w:r>
              <w:rPr>
                <w:rStyle w:val="136"/>
                <w:rFonts w:hint="eastAsia" w:hAnsi="宋体" w:cs="宋体"/>
                <w:bCs/>
                <w:sz w:val="24"/>
                <w:szCs w:val="24"/>
              </w:rPr>
              <w:t>22</w:t>
            </w:r>
          </w:p>
        </w:tc>
        <w:tc>
          <w:tcPr>
            <w:tcW w:w="1658" w:type="dxa"/>
            <w:tcBorders>
              <w:top w:val="single" w:color="000000" w:sz="4" w:space="0"/>
              <w:left w:val="single" w:color="000000" w:sz="4" w:space="0"/>
              <w:bottom w:val="single" w:color="000000" w:sz="4" w:space="0"/>
              <w:right w:val="single" w:color="000000" w:sz="4" w:space="0"/>
            </w:tcBorders>
            <w:noWrap/>
            <w:vAlign w:val="center"/>
          </w:tcPr>
          <w:p w14:paraId="7D275016">
            <w:pPr>
              <w:spacing w:line="480" w:lineRule="exact"/>
              <w:jc w:val="center"/>
              <w:rPr>
                <w:rStyle w:val="136"/>
                <w:rFonts w:hAnsi="宋体" w:cs="宋体"/>
                <w:bCs/>
                <w:sz w:val="24"/>
                <w:szCs w:val="24"/>
              </w:rPr>
            </w:pPr>
            <w:r>
              <w:rPr>
                <w:rStyle w:val="136"/>
                <w:rFonts w:hint="eastAsia" w:hAnsi="宋体" w:cs="宋体"/>
                <w:bCs/>
                <w:sz w:val="24"/>
                <w:szCs w:val="24"/>
              </w:rPr>
              <w:t>公告网址</w:t>
            </w:r>
          </w:p>
        </w:tc>
        <w:tc>
          <w:tcPr>
            <w:tcW w:w="6662" w:type="dxa"/>
            <w:tcBorders>
              <w:top w:val="single" w:color="000000" w:sz="4" w:space="0"/>
              <w:left w:val="single" w:color="000000" w:sz="4" w:space="0"/>
              <w:bottom w:val="single" w:color="000000" w:sz="4" w:space="0"/>
              <w:right w:val="single" w:color="000000" w:sz="4" w:space="0"/>
            </w:tcBorders>
            <w:noWrap/>
            <w:vAlign w:val="center"/>
          </w:tcPr>
          <w:p w14:paraId="49DDD199">
            <w:pPr>
              <w:spacing w:line="480" w:lineRule="exact"/>
              <w:jc w:val="left"/>
              <w:rPr>
                <w:rStyle w:val="136"/>
                <w:rFonts w:hAnsi="宋体" w:cs="宋体"/>
                <w:bCs/>
                <w:sz w:val="24"/>
                <w:szCs w:val="24"/>
              </w:rPr>
            </w:pPr>
            <w:r>
              <w:rPr>
                <w:rStyle w:val="136"/>
                <w:rFonts w:hint="eastAsia" w:hAnsi="宋体" w:cs="宋体"/>
                <w:bCs/>
                <w:sz w:val="24"/>
                <w:szCs w:val="24"/>
              </w:rPr>
              <w:t>浙江政府采购网https://zfcg.czt.zj.gov.cn/。</w:t>
            </w:r>
          </w:p>
        </w:tc>
      </w:tr>
      <w:tr w14:paraId="23AEF70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71"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14:paraId="4DCFA6E8">
            <w:pPr>
              <w:spacing w:line="480" w:lineRule="exact"/>
              <w:jc w:val="center"/>
              <w:rPr>
                <w:rStyle w:val="136"/>
                <w:rFonts w:hAnsi="宋体" w:cs="宋体"/>
                <w:bCs/>
                <w:sz w:val="24"/>
                <w:szCs w:val="24"/>
              </w:rPr>
            </w:pPr>
            <w:r>
              <w:rPr>
                <w:rStyle w:val="136"/>
                <w:rFonts w:hint="eastAsia" w:hAnsi="宋体" w:cs="宋体"/>
                <w:bCs/>
                <w:sz w:val="24"/>
                <w:szCs w:val="24"/>
              </w:rPr>
              <w:t>23</w:t>
            </w:r>
          </w:p>
        </w:tc>
        <w:tc>
          <w:tcPr>
            <w:tcW w:w="1658" w:type="dxa"/>
            <w:tcBorders>
              <w:top w:val="single" w:color="000000" w:sz="4" w:space="0"/>
              <w:left w:val="single" w:color="000000" w:sz="4" w:space="0"/>
              <w:bottom w:val="single" w:color="000000" w:sz="4" w:space="0"/>
              <w:right w:val="single" w:color="000000" w:sz="4" w:space="0"/>
            </w:tcBorders>
            <w:noWrap/>
            <w:vAlign w:val="center"/>
          </w:tcPr>
          <w:p w14:paraId="012D4236">
            <w:pPr>
              <w:spacing w:line="480" w:lineRule="exact"/>
              <w:jc w:val="center"/>
              <w:rPr>
                <w:rStyle w:val="136"/>
                <w:rFonts w:hAnsi="宋体" w:cs="宋体"/>
                <w:bCs/>
                <w:sz w:val="24"/>
                <w:szCs w:val="24"/>
              </w:rPr>
            </w:pPr>
            <w:r>
              <w:rPr>
                <w:rStyle w:val="136"/>
                <w:rFonts w:hint="eastAsia" w:hAnsi="宋体" w:cs="宋体"/>
                <w:bCs/>
                <w:sz w:val="24"/>
                <w:szCs w:val="24"/>
              </w:rPr>
              <w:t>本项目所属行业</w:t>
            </w:r>
          </w:p>
        </w:tc>
        <w:tc>
          <w:tcPr>
            <w:tcW w:w="6662" w:type="dxa"/>
            <w:tcBorders>
              <w:top w:val="single" w:color="000000" w:sz="4" w:space="0"/>
              <w:left w:val="single" w:color="000000" w:sz="4" w:space="0"/>
              <w:bottom w:val="single" w:color="000000" w:sz="4" w:space="0"/>
              <w:right w:val="single" w:color="000000" w:sz="4" w:space="0"/>
            </w:tcBorders>
            <w:noWrap/>
            <w:vAlign w:val="center"/>
          </w:tcPr>
          <w:p w14:paraId="754DE8AE">
            <w:pPr>
              <w:spacing w:line="480" w:lineRule="exact"/>
              <w:jc w:val="both"/>
              <w:rPr>
                <w:rStyle w:val="136"/>
                <w:rFonts w:hAnsi="宋体" w:cs="宋体"/>
                <w:bCs/>
                <w:sz w:val="24"/>
                <w:szCs w:val="24"/>
              </w:rPr>
            </w:pPr>
            <w:r>
              <w:rPr>
                <w:rStyle w:val="136"/>
                <w:rFonts w:hint="eastAsia" w:hAnsi="宋体" w:cs="宋体"/>
                <w:bCs/>
                <w:sz w:val="24"/>
                <w:szCs w:val="24"/>
              </w:rPr>
              <w:t>其他未列明行业。</w:t>
            </w:r>
          </w:p>
        </w:tc>
      </w:tr>
      <w:tr w14:paraId="1BB9F8F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90"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14:paraId="605DF758">
            <w:pPr>
              <w:spacing w:line="480" w:lineRule="exact"/>
              <w:jc w:val="center"/>
              <w:rPr>
                <w:rStyle w:val="136"/>
                <w:rFonts w:hAnsi="宋体" w:cs="宋体"/>
                <w:bCs/>
                <w:sz w:val="24"/>
                <w:szCs w:val="24"/>
              </w:rPr>
            </w:pPr>
            <w:r>
              <w:rPr>
                <w:rStyle w:val="136"/>
                <w:rFonts w:hint="eastAsia" w:hAnsi="宋体" w:cs="宋体"/>
                <w:bCs/>
                <w:sz w:val="24"/>
                <w:szCs w:val="24"/>
              </w:rPr>
              <w:t>24</w:t>
            </w:r>
          </w:p>
        </w:tc>
        <w:tc>
          <w:tcPr>
            <w:tcW w:w="1658" w:type="dxa"/>
            <w:tcBorders>
              <w:top w:val="single" w:color="000000" w:sz="4" w:space="0"/>
              <w:left w:val="single" w:color="000000" w:sz="4" w:space="0"/>
              <w:bottom w:val="single" w:color="000000" w:sz="4" w:space="0"/>
              <w:right w:val="single" w:color="000000" w:sz="4" w:space="0"/>
            </w:tcBorders>
            <w:noWrap/>
            <w:vAlign w:val="center"/>
          </w:tcPr>
          <w:p w14:paraId="4B962B3C">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履约保证金</w:t>
            </w:r>
          </w:p>
        </w:tc>
        <w:tc>
          <w:tcPr>
            <w:tcW w:w="6662" w:type="dxa"/>
            <w:tcBorders>
              <w:top w:val="single" w:color="000000" w:sz="4" w:space="0"/>
              <w:left w:val="single" w:color="000000" w:sz="4" w:space="0"/>
              <w:bottom w:val="single" w:color="000000" w:sz="4" w:space="0"/>
              <w:right w:val="single" w:color="000000" w:sz="4" w:space="0"/>
            </w:tcBorders>
            <w:noWrap/>
            <w:vAlign w:val="center"/>
          </w:tcPr>
          <w:p w14:paraId="2A2E257D">
            <w:pPr>
              <w:keepNext w:val="0"/>
              <w:keepLines w:val="0"/>
              <w:pageBreakBefore w:val="0"/>
              <w:widowControl/>
              <w:kinsoku/>
              <w:wordWrap/>
              <w:overflowPunct/>
              <w:topLinePunct w:val="0"/>
              <w:autoSpaceDE/>
              <w:autoSpaceDN/>
              <w:bidi w:val="0"/>
              <w:adjustRightInd/>
              <w:snapToGrid/>
              <w:spacing w:line="400" w:lineRule="exact"/>
              <w:ind w:firstLine="240" w:firstLineChars="100"/>
              <w:jc w:val="lef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无</w:t>
            </w:r>
          </w:p>
        </w:tc>
      </w:tr>
      <w:tr w14:paraId="428687A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71"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14:paraId="609AE94E">
            <w:pPr>
              <w:spacing w:line="480" w:lineRule="exact"/>
              <w:jc w:val="center"/>
              <w:rPr>
                <w:rStyle w:val="136"/>
                <w:rFonts w:hint="default" w:hAnsi="宋体" w:cs="宋体"/>
                <w:bCs/>
                <w:sz w:val="24"/>
                <w:szCs w:val="24"/>
                <w:lang w:val="en-US"/>
              </w:rPr>
            </w:pPr>
            <w:r>
              <w:rPr>
                <w:rStyle w:val="136"/>
                <w:rFonts w:hint="eastAsia" w:hAnsi="宋体" w:cs="宋体"/>
                <w:bCs/>
                <w:sz w:val="24"/>
                <w:szCs w:val="24"/>
                <w:lang w:val="en-US"/>
              </w:rPr>
              <w:t>25</w:t>
            </w:r>
          </w:p>
        </w:tc>
        <w:tc>
          <w:tcPr>
            <w:tcW w:w="1658" w:type="dxa"/>
            <w:tcBorders>
              <w:top w:val="single" w:color="000000" w:sz="4" w:space="0"/>
              <w:left w:val="single" w:color="000000" w:sz="4" w:space="0"/>
              <w:bottom w:val="single" w:color="000000" w:sz="4" w:space="0"/>
              <w:right w:val="single" w:color="000000" w:sz="4" w:space="0"/>
            </w:tcBorders>
            <w:noWrap/>
            <w:vAlign w:val="center"/>
          </w:tcPr>
          <w:p w14:paraId="04AE6878">
            <w:pPr>
              <w:spacing w:line="480" w:lineRule="exact"/>
              <w:ind w:firstLine="240" w:firstLineChars="100"/>
              <w:rPr>
                <w:rStyle w:val="136"/>
                <w:rFonts w:hint="eastAsia" w:hAnsi="宋体" w:cs="宋体"/>
                <w:bCs/>
                <w:sz w:val="24"/>
                <w:szCs w:val="24"/>
              </w:rPr>
            </w:pPr>
            <w:r>
              <w:rPr>
                <w:rStyle w:val="136"/>
                <w:rFonts w:hint="eastAsia" w:hAnsi="宋体" w:cs="宋体"/>
                <w:bCs/>
                <w:sz w:val="24"/>
                <w:szCs w:val="24"/>
              </w:rPr>
              <w:t>采购代理费</w:t>
            </w:r>
          </w:p>
        </w:tc>
        <w:tc>
          <w:tcPr>
            <w:tcW w:w="6662" w:type="dxa"/>
            <w:tcBorders>
              <w:top w:val="single" w:color="000000" w:sz="4" w:space="0"/>
              <w:left w:val="single" w:color="000000" w:sz="4" w:space="0"/>
              <w:bottom w:val="single" w:color="000000" w:sz="4" w:space="0"/>
              <w:right w:val="single" w:color="000000" w:sz="4" w:space="0"/>
            </w:tcBorders>
            <w:noWrap/>
            <w:vAlign w:val="center"/>
          </w:tcPr>
          <w:p w14:paraId="616A8B8E">
            <w:pPr>
              <w:pStyle w:val="15"/>
              <w:keepNext w:val="0"/>
              <w:keepLines w:val="0"/>
              <w:pageBreakBefore w:val="0"/>
              <w:widowControl/>
              <w:kinsoku/>
              <w:wordWrap/>
              <w:overflowPunct/>
              <w:topLinePunct w:val="0"/>
              <w:autoSpaceDE/>
              <w:autoSpaceDN/>
              <w:bidi w:val="0"/>
              <w:adjustRightInd/>
              <w:snapToGrid/>
              <w:spacing w:line="400" w:lineRule="exact"/>
              <w:ind w:left="0" w:leftChars="0"/>
              <w:textAlignment w:val="auto"/>
              <w:rPr>
                <w:rFonts w:hint="eastAsia"/>
              </w:rPr>
            </w:pPr>
            <w:r>
              <w:rPr>
                <w:rFonts w:hint="eastAsia" w:ascii="宋体" w:hAnsi="宋体" w:eastAsia="宋体" w:cs="宋体"/>
                <w:sz w:val="24"/>
                <w:szCs w:val="24"/>
                <w:highlight w:val="none"/>
                <w:lang w:val="en-US" w:eastAsia="zh-CN"/>
              </w:rPr>
              <w:t>本项目招标代理服务费及其他相关费</w:t>
            </w:r>
            <w:r>
              <w:rPr>
                <w:rFonts w:hint="eastAsia" w:hAnsi="宋体" w:cs="宋体"/>
                <w:sz w:val="24"/>
                <w:szCs w:val="24"/>
                <w:highlight w:val="none"/>
                <w:lang w:val="en-US" w:eastAsia="zh-CN"/>
              </w:rPr>
              <w:t>用</w:t>
            </w:r>
            <w:r>
              <w:rPr>
                <w:rFonts w:hint="eastAsia" w:ascii="宋体" w:hAnsi="宋体" w:eastAsia="宋体" w:cs="宋体"/>
                <w:sz w:val="24"/>
                <w:szCs w:val="24"/>
                <w:highlight w:val="none"/>
                <w:lang w:val="en-US" w:eastAsia="zh-CN"/>
              </w:rPr>
              <w:t>由中标单位支付，招标代理服务费按</w:t>
            </w:r>
            <w:r>
              <w:rPr>
                <w:rFonts w:hint="eastAsia" w:ascii="宋体" w:hAnsi="宋体" w:eastAsia="宋体" w:cs="宋体"/>
                <w:sz w:val="24"/>
                <w:szCs w:val="24"/>
                <w:highlight w:val="none"/>
                <w:lang w:val="zh-CN" w:eastAsia="zh-CN"/>
              </w:rPr>
              <w:t>国家计委《关于招标代理服务收费管理暂行办法》（计价格[2002]1980号）文件中服务类收费标准计取，其他相关费用按实收取；报价时自行考虑，可咨询招标代理机构。</w:t>
            </w:r>
            <w:r>
              <w:rPr>
                <w:rFonts w:hint="eastAsia" w:ascii="宋体" w:hAnsi="宋体" w:eastAsia="宋体" w:cs="宋体"/>
                <w:sz w:val="24"/>
                <w:szCs w:val="24"/>
                <w:highlight w:val="none"/>
                <w:lang w:val="en-US" w:eastAsia="zh-CN"/>
              </w:rPr>
              <w:t>由成交供应商在领取中标通知书前一次性支付给代理机构。</w:t>
            </w:r>
          </w:p>
        </w:tc>
      </w:tr>
      <w:tr w14:paraId="0FC2E42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71"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14:paraId="0B7331AA">
            <w:pPr>
              <w:spacing w:line="480" w:lineRule="exact"/>
              <w:jc w:val="center"/>
              <w:rPr>
                <w:rStyle w:val="136"/>
                <w:rFonts w:hint="default" w:hAnsi="宋体" w:cs="宋体"/>
                <w:bCs/>
                <w:sz w:val="24"/>
                <w:szCs w:val="24"/>
                <w:lang w:val="en-US"/>
              </w:rPr>
            </w:pPr>
            <w:r>
              <w:rPr>
                <w:rStyle w:val="136"/>
                <w:rFonts w:hint="eastAsia" w:hAnsi="宋体" w:cs="宋体"/>
                <w:bCs/>
                <w:sz w:val="24"/>
                <w:szCs w:val="24"/>
                <w:lang w:val="en-US"/>
              </w:rPr>
              <w:t>26</w:t>
            </w:r>
          </w:p>
        </w:tc>
        <w:tc>
          <w:tcPr>
            <w:tcW w:w="1658" w:type="dxa"/>
            <w:tcBorders>
              <w:top w:val="single" w:color="000000" w:sz="4" w:space="0"/>
              <w:left w:val="single" w:color="000000" w:sz="4" w:space="0"/>
              <w:bottom w:val="single" w:color="000000" w:sz="4" w:space="0"/>
              <w:right w:val="single" w:color="000000" w:sz="4" w:space="0"/>
            </w:tcBorders>
            <w:noWrap/>
            <w:vAlign w:val="center"/>
          </w:tcPr>
          <w:p w14:paraId="7EFF8582">
            <w:pPr>
              <w:spacing w:line="480" w:lineRule="exact"/>
              <w:jc w:val="center"/>
              <w:rPr>
                <w:rStyle w:val="136"/>
                <w:rFonts w:hint="eastAsia" w:hAnsi="宋体" w:cs="宋体"/>
                <w:bCs/>
                <w:strike/>
                <w:dstrike w:val="0"/>
                <w:sz w:val="24"/>
                <w:szCs w:val="24"/>
              </w:rPr>
            </w:pPr>
            <w:r>
              <w:rPr>
                <w:rFonts w:hint="eastAsia" w:ascii="宋体" w:hAnsi="宋体" w:eastAsia="宋体" w:cs="宋体"/>
                <w:color w:val="auto"/>
                <w:kern w:val="2"/>
                <w:sz w:val="24"/>
                <w:szCs w:val="24"/>
                <w:highlight w:val="none"/>
                <w:lang w:val="en-US" w:eastAsia="zh-CN"/>
              </w:rPr>
              <w:t>信用查询</w:t>
            </w:r>
          </w:p>
        </w:tc>
        <w:tc>
          <w:tcPr>
            <w:tcW w:w="6662" w:type="dxa"/>
            <w:tcBorders>
              <w:top w:val="single" w:color="000000" w:sz="4" w:space="0"/>
              <w:left w:val="single" w:color="000000" w:sz="4" w:space="0"/>
              <w:bottom w:val="single" w:color="000000" w:sz="4" w:space="0"/>
              <w:right w:val="single" w:color="000000" w:sz="4" w:space="0"/>
            </w:tcBorders>
            <w:noWrap/>
            <w:vAlign w:val="center"/>
          </w:tcPr>
          <w:p w14:paraId="20D328E9">
            <w:pPr>
              <w:pStyle w:val="14"/>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根据《关于在政府采购活动中查询及使用信用记录有关问题的通知》财库[2016]125号的规定：</w:t>
            </w:r>
          </w:p>
          <w:p w14:paraId="38C20215">
            <w:pPr>
              <w:pStyle w:val="14"/>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1）采购人或采购代理机构将对本项目投标人的信用记录进行查询。查询渠道为信用中国网站（www.creditchina.gov.cn）、中国政府采购网（www.ccgp.gov.cn）；</w:t>
            </w:r>
          </w:p>
          <w:p w14:paraId="4F7BBC4E">
            <w:pPr>
              <w:pStyle w:val="14"/>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2）截止时点：提交投标文件（响应文件）截止时间前3年内；</w:t>
            </w:r>
          </w:p>
          <w:p w14:paraId="098DBC97">
            <w:pPr>
              <w:pStyle w:val="14"/>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3）查询记录和证据的留存：信用信息查询记录和证据以网页截图等方式留存。</w:t>
            </w:r>
          </w:p>
          <w:p w14:paraId="491FA7FC">
            <w:pPr>
              <w:pStyle w:val="14"/>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4）使用规则：被列入失信被执行人、税收违法黑名单、政府采购严重违法失信行为记录名单及其它不符合《中华人民共和国政府采购法》第二十二条规定条件的，其投标将被拒绝。</w:t>
            </w:r>
          </w:p>
          <w:p w14:paraId="1E515278">
            <w:pPr>
              <w:spacing w:line="480" w:lineRule="exact"/>
              <w:jc w:val="both"/>
              <w:rPr>
                <w:rStyle w:val="136"/>
                <w:rFonts w:hint="eastAsia" w:hAnsi="宋体" w:cs="宋体"/>
                <w:bCs/>
                <w:strike/>
                <w:dstrike w:val="0"/>
                <w:sz w:val="24"/>
                <w:szCs w:val="24"/>
                <w:lang w:val="en-US" w:eastAsia="zh-CN"/>
              </w:rPr>
            </w:pPr>
            <w:r>
              <w:rPr>
                <w:rFonts w:hint="eastAsia" w:ascii="宋体" w:hAnsi="宋体" w:eastAsia="宋体" w:cs="宋体"/>
                <w:color w:val="auto"/>
                <w:kern w:val="2"/>
                <w:sz w:val="24"/>
                <w:szCs w:val="24"/>
                <w:highlight w:val="none"/>
                <w:lang w:val="en-US" w:eastAsia="zh-CN"/>
              </w:rPr>
              <w:t>5）联合体成员任意一方存在不良信用记录的，视同联合体存在不良信用记录。（本项目不适用）</w:t>
            </w:r>
          </w:p>
        </w:tc>
      </w:tr>
      <w:tr w14:paraId="0C6A6D8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28"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14:paraId="1EE91B7A">
            <w:pPr>
              <w:spacing w:line="480" w:lineRule="exact"/>
              <w:jc w:val="center"/>
              <w:rPr>
                <w:rStyle w:val="136"/>
                <w:rFonts w:hint="default" w:hAnsi="宋体" w:cs="宋体"/>
                <w:bCs/>
                <w:sz w:val="24"/>
                <w:szCs w:val="24"/>
                <w:lang w:val="en-US"/>
              </w:rPr>
            </w:pPr>
            <w:r>
              <w:rPr>
                <w:rStyle w:val="136"/>
                <w:rFonts w:hint="eastAsia" w:hAnsi="宋体" w:cs="宋体"/>
                <w:bCs/>
                <w:sz w:val="24"/>
                <w:szCs w:val="24"/>
                <w:lang w:val="en-US"/>
              </w:rPr>
              <w:t>27</w:t>
            </w:r>
          </w:p>
        </w:tc>
        <w:tc>
          <w:tcPr>
            <w:tcW w:w="1658" w:type="dxa"/>
            <w:tcBorders>
              <w:top w:val="single" w:color="000000" w:sz="4" w:space="0"/>
              <w:left w:val="single" w:color="000000" w:sz="4" w:space="0"/>
              <w:bottom w:val="single" w:color="000000" w:sz="4" w:space="0"/>
              <w:right w:val="single" w:color="000000" w:sz="4" w:space="0"/>
            </w:tcBorders>
            <w:noWrap/>
            <w:vAlign w:val="center"/>
          </w:tcPr>
          <w:p w14:paraId="20C718D0">
            <w:pPr>
              <w:spacing w:line="480" w:lineRule="exact"/>
              <w:ind w:firstLine="720" w:firstLineChars="300"/>
              <w:rPr>
                <w:rStyle w:val="136"/>
                <w:rFonts w:hAnsi="宋体" w:cs="宋体"/>
                <w:bCs/>
                <w:sz w:val="24"/>
                <w:szCs w:val="24"/>
              </w:rPr>
            </w:pPr>
            <w:r>
              <w:rPr>
                <w:rStyle w:val="136"/>
                <w:rFonts w:hint="eastAsia" w:hAnsi="宋体" w:cs="宋体"/>
                <w:bCs/>
                <w:sz w:val="24"/>
                <w:szCs w:val="24"/>
              </w:rPr>
              <w:t>解</w:t>
            </w:r>
            <w:r>
              <w:rPr>
                <w:rStyle w:val="136"/>
                <w:rFonts w:hint="eastAsia" w:hAnsi="宋体" w:cs="宋体"/>
                <w:bCs/>
                <w:sz w:val="24"/>
                <w:szCs w:val="24"/>
                <w:lang w:val="en-US"/>
              </w:rPr>
              <w:t xml:space="preserve"> </w:t>
            </w:r>
            <w:r>
              <w:rPr>
                <w:rStyle w:val="136"/>
                <w:rFonts w:hint="eastAsia" w:hAnsi="宋体" w:cs="宋体"/>
                <w:bCs/>
                <w:sz w:val="24"/>
                <w:szCs w:val="24"/>
              </w:rPr>
              <w:t>释</w:t>
            </w:r>
          </w:p>
        </w:tc>
        <w:tc>
          <w:tcPr>
            <w:tcW w:w="6662" w:type="dxa"/>
            <w:tcBorders>
              <w:top w:val="single" w:color="000000" w:sz="4" w:space="0"/>
              <w:left w:val="single" w:color="000000" w:sz="4" w:space="0"/>
              <w:bottom w:val="single" w:color="000000" w:sz="4" w:space="0"/>
              <w:right w:val="single" w:color="000000" w:sz="4" w:space="0"/>
            </w:tcBorders>
            <w:noWrap/>
            <w:vAlign w:val="center"/>
          </w:tcPr>
          <w:p w14:paraId="5607301A">
            <w:pPr>
              <w:spacing w:line="480" w:lineRule="exact"/>
              <w:jc w:val="left"/>
              <w:rPr>
                <w:rStyle w:val="136"/>
                <w:rFonts w:hAnsi="宋体" w:cs="宋体"/>
                <w:bCs/>
                <w:sz w:val="24"/>
                <w:szCs w:val="24"/>
              </w:rPr>
            </w:pPr>
            <w:r>
              <w:rPr>
                <w:rStyle w:val="136"/>
                <w:rFonts w:hint="eastAsia" w:hAnsi="宋体" w:cs="宋体"/>
                <w:bCs/>
                <w:sz w:val="24"/>
                <w:szCs w:val="24"/>
              </w:rPr>
              <w:t>本磋商文件的解释权属于采购人所有。</w:t>
            </w:r>
          </w:p>
        </w:tc>
      </w:tr>
    </w:tbl>
    <w:p w14:paraId="6F8C7F76">
      <w:pPr>
        <w:spacing w:line="480" w:lineRule="exact"/>
        <w:jc w:val="center"/>
        <w:rPr>
          <w:rStyle w:val="35"/>
          <w:rFonts w:ascii="宋体" w:hAnsi="宋体" w:cs="宋体"/>
          <w:bCs/>
          <w:sz w:val="36"/>
          <w:szCs w:val="36"/>
        </w:rPr>
      </w:pPr>
    </w:p>
    <w:p w14:paraId="4E1F40ED">
      <w:pPr>
        <w:rPr>
          <w:rStyle w:val="35"/>
          <w:rFonts w:hint="eastAsia" w:ascii="宋体" w:hAnsi="宋体" w:cs="宋体"/>
          <w:bCs/>
          <w:sz w:val="36"/>
          <w:szCs w:val="36"/>
        </w:rPr>
      </w:pPr>
    </w:p>
    <w:p w14:paraId="421E6FAD">
      <w:pPr>
        <w:spacing w:line="480" w:lineRule="exact"/>
        <w:jc w:val="center"/>
        <w:rPr>
          <w:rStyle w:val="35"/>
          <w:rFonts w:ascii="宋体" w:hAnsi="宋体" w:cs="宋体"/>
          <w:bCs/>
          <w:sz w:val="36"/>
          <w:szCs w:val="36"/>
        </w:rPr>
      </w:pPr>
      <w:r>
        <w:rPr>
          <w:rStyle w:val="35"/>
          <w:rFonts w:hint="eastAsia" w:ascii="宋体" w:hAnsi="宋体" w:cs="宋体"/>
          <w:bCs/>
          <w:sz w:val="36"/>
          <w:szCs w:val="36"/>
        </w:rPr>
        <w:t>二、磋商须知</w:t>
      </w:r>
    </w:p>
    <w:p w14:paraId="41A4C7C1">
      <w:pPr>
        <w:spacing w:line="480" w:lineRule="exact"/>
        <w:jc w:val="center"/>
        <w:rPr>
          <w:rStyle w:val="35"/>
          <w:rFonts w:ascii="宋体" w:hAnsi="宋体" w:cs="宋体"/>
          <w:bCs/>
          <w:sz w:val="30"/>
          <w:szCs w:val="30"/>
        </w:rPr>
      </w:pPr>
      <w:r>
        <w:rPr>
          <w:rStyle w:val="35"/>
          <w:rFonts w:hint="eastAsia" w:ascii="宋体" w:hAnsi="宋体" w:cs="宋体"/>
          <w:bCs/>
          <w:sz w:val="30"/>
          <w:szCs w:val="30"/>
        </w:rPr>
        <w:t>（一）总则</w:t>
      </w:r>
    </w:p>
    <w:p w14:paraId="19F4EB1D">
      <w:pPr>
        <w:spacing w:line="480" w:lineRule="exact"/>
        <w:ind w:firstLine="480" w:firstLineChars="200"/>
        <w:rPr>
          <w:rStyle w:val="35"/>
          <w:rFonts w:ascii="宋体" w:hAnsi="宋体" w:cs="宋体"/>
          <w:bCs/>
          <w:kern w:val="36"/>
          <w:sz w:val="36"/>
          <w:szCs w:val="36"/>
        </w:rPr>
      </w:pPr>
      <w:r>
        <w:rPr>
          <w:rStyle w:val="35"/>
          <w:rFonts w:hint="eastAsia" w:ascii="宋体" w:hAnsi="宋体" w:cs="宋体"/>
          <w:bCs/>
          <w:sz w:val="24"/>
          <w:szCs w:val="24"/>
          <w:lang w:val="zh-CN"/>
        </w:rPr>
        <w:t>本次采购是按照《中华人民共和国政府采购法》《</w:t>
      </w:r>
      <w:r>
        <w:rPr>
          <w:rStyle w:val="35"/>
          <w:rFonts w:hint="eastAsia" w:ascii="宋体" w:hAnsi="宋体" w:cs="宋体"/>
          <w:bCs/>
          <w:sz w:val="24"/>
          <w:lang w:val="zh-CN"/>
        </w:rPr>
        <w:t>政府采购竞争性磋商采购方式管理暂行办法》和</w:t>
      </w:r>
      <w:r>
        <w:rPr>
          <w:rStyle w:val="35"/>
          <w:rFonts w:hint="eastAsia" w:ascii="宋体" w:hAnsi="宋体" w:cs="宋体"/>
          <w:bCs/>
          <w:sz w:val="24"/>
          <w:szCs w:val="24"/>
          <w:lang w:val="zh-CN"/>
        </w:rPr>
        <w:t>《中华人民共和国政府采购法实施条例》等法律、法规组织和实施。</w:t>
      </w:r>
    </w:p>
    <w:p w14:paraId="23B47B12">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（一）适用范围</w:t>
      </w:r>
    </w:p>
    <w:p w14:paraId="46E5271C">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本磋商文件仅适用于水源与湿地保护设施采购项目(二次）的采购、磋商、评标、定标、验收、合同履行、付款等行为（法律、法规另有规定的，从其规定）。</w:t>
      </w:r>
    </w:p>
    <w:p w14:paraId="6DE349AC">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（二）定义</w:t>
      </w:r>
    </w:p>
    <w:p w14:paraId="780615A5">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1.“采购人”系指本次磋商采购货物的购买单位“衢州市乌溪江饮用水源保护管理中心”。</w:t>
      </w:r>
    </w:p>
    <w:p w14:paraId="6A422564">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2.“采购代理机构”系指本次磋商采购货物的采购代理机构“浙江金穗工程项目管理有限公司”。</w:t>
      </w:r>
    </w:p>
    <w:p w14:paraId="2E925AAE">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3.“供应商”系指向采购人提交响应文件的单位。</w:t>
      </w:r>
    </w:p>
    <w:p w14:paraId="4874446A">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4.“服务”系指根据本合同规定成交供应商必须承担有关的服务和合同中规定成交供应商应承担的义务，以及合同中未规定，但依法有利于合同履行原则，应当由成交供应商承担的其它义务。</w:t>
      </w:r>
    </w:p>
    <w:p w14:paraId="75DE43C6">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5.“▲”系指实质性的要求条款。</w:t>
      </w:r>
    </w:p>
    <w:p w14:paraId="41646FC8">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（三）合格的供应商</w:t>
      </w:r>
    </w:p>
    <w:p w14:paraId="29BCAD1E">
      <w:pPr>
        <w:spacing w:line="480" w:lineRule="exact"/>
        <w:ind w:firstLine="720" w:firstLineChars="300"/>
        <w:jc w:val="left"/>
        <w:rPr>
          <w:rStyle w:val="35"/>
          <w:rFonts w:ascii="宋体" w:hAnsi="宋体" w:cs="宋体"/>
          <w:bCs/>
          <w:sz w:val="24"/>
          <w:szCs w:val="24"/>
          <w:lang w:val="zh-CN"/>
        </w:rPr>
      </w:pPr>
      <w:r>
        <w:rPr>
          <w:rStyle w:val="35"/>
          <w:rFonts w:hint="eastAsia" w:ascii="宋体" w:hAnsi="宋体" w:cs="宋体"/>
          <w:bCs/>
          <w:sz w:val="24"/>
          <w:szCs w:val="24"/>
          <w:lang w:val="zh-CN"/>
        </w:rPr>
        <w:t>符合磋商公告中的供应商资格要求。</w:t>
      </w:r>
    </w:p>
    <w:p w14:paraId="02F82DEE">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（四）供应商代表</w:t>
      </w:r>
    </w:p>
    <w:p w14:paraId="1020E84B">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指全权代表供应商参加磋商活动并签署磋商响应文件的人。本次磋商的供应商代表必须是供应商的法定代表人或其授权代表。</w:t>
      </w:r>
    </w:p>
    <w:p w14:paraId="48C6A30E">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（五）磋商费用</w:t>
      </w:r>
    </w:p>
    <w:p w14:paraId="0597FE0A">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无论磋商过程和结果如何，供应商应自行承担所有与磋商有关的全部费用，采购人均无义务和责任承担这些费用。</w:t>
      </w:r>
    </w:p>
    <w:p w14:paraId="1AB4AB34">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（六）特别说明</w:t>
      </w:r>
    </w:p>
    <w:p w14:paraId="7C4274B8">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1.供应商获取磋商文件后决定不参加该项目磋商，应在磋商截止时前一日以书面形式（信函、传真加盖供应商单位公章）通知浙江金穗工程项目管理有限公司。</w:t>
      </w:r>
    </w:p>
    <w:p w14:paraId="418AEAD5">
      <w:pPr>
        <w:pStyle w:val="10"/>
        <w:rPr>
          <w:lang w:val="zh-CN"/>
        </w:rPr>
      </w:pPr>
    </w:p>
    <w:p w14:paraId="6B80D2FD">
      <w:pPr>
        <w:spacing w:line="480" w:lineRule="exact"/>
        <w:jc w:val="center"/>
        <w:rPr>
          <w:rStyle w:val="35"/>
          <w:rFonts w:ascii="宋体" w:hAnsi="宋体" w:cs="宋体"/>
          <w:bCs/>
          <w:sz w:val="30"/>
          <w:szCs w:val="30"/>
        </w:rPr>
      </w:pPr>
      <w:r>
        <w:rPr>
          <w:rStyle w:val="35"/>
          <w:rFonts w:hint="eastAsia" w:ascii="宋体" w:hAnsi="宋体" w:cs="宋体"/>
          <w:bCs/>
          <w:sz w:val="30"/>
          <w:szCs w:val="30"/>
        </w:rPr>
        <w:t>（二）竞争性磋商文件</w:t>
      </w:r>
    </w:p>
    <w:p w14:paraId="4114169D">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1.竞争性磋商文件的组成</w:t>
      </w:r>
    </w:p>
    <w:p w14:paraId="20BAD4A9">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1.1竞争性磋商文件共分为</w:t>
      </w:r>
      <w:r>
        <w:rPr>
          <w:rStyle w:val="35"/>
          <w:rFonts w:hint="eastAsia" w:ascii="宋体" w:hAnsi="宋体" w:cs="宋体"/>
          <w:bCs/>
          <w:sz w:val="24"/>
          <w:szCs w:val="24"/>
        </w:rPr>
        <w:t>五</w:t>
      </w:r>
      <w:r>
        <w:rPr>
          <w:rStyle w:val="35"/>
          <w:rFonts w:hint="eastAsia" w:ascii="宋体" w:hAnsi="宋体" w:cs="宋体"/>
          <w:bCs/>
          <w:sz w:val="24"/>
          <w:szCs w:val="24"/>
          <w:lang w:val="zh-CN"/>
        </w:rPr>
        <w:t>部分，其内容如下：</w:t>
      </w:r>
    </w:p>
    <w:p w14:paraId="740A3E57">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第一部分磋商公告</w:t>
      </w:r>
    </w:p>
    <w:p w14:paraId="5807C9AB">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第二部分磋商须知前附表及磋商须知</w:t>
      </w:r>
    </w:p>
    <w:p w14:paraId="63166BC5">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第三部分采购需求</w:t>
      </w:r>
    </w:p>
    <w:p w14:paraId="559B2085">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第四部分合同条款</w:t>
      </w:r>
    </w:p>
    <w:p w14:paraId="11396D97">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第五部分磋商响应文件相关格式</w:t>
      </w:r>
    </w:p>
    <w:p w14:paraId="53D9AD4F">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1.2除上条1.1内容外，采购人在规定时间前，以</w:t>
      </w:r>
      <w:r>
        <w:rPr>
          <w:rStyle w:val="35"/>
          <w:rFonts w:hint="eastAsia" w:ascii="宋体" w:hAnsi="宋体" w:cs="宋体"/>
          <w:bCs/>
          <w:sz w:val="24"/>
          <w:szCs w:val="24"/>
        </w:rPr>
        <w:t>更正公告</w:t>
      </w:r>
      <w:r>
        <w:rPr>
          <w:rStyle w:val="35"/>
          <w:rFonts w:hint="eastAsia" w:ascii="宋体" w:hAnsi="宋体" w:cs="宋体"/>
          <w:bCs/>
          <w:sz w:val="24"/>
          <w:szCs w:val="24"/>
          <w:lang w:val="zh-CN"/>
        </w:rPr>
        <w:t>形式发出的对竞争性磋商文件的澄清或修改内容，均为竞争性磋商文件的组成部分。</w:t>
      </w:r>
    </w:p>
    <w:p w14:paraId="722A72BB">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1.3供应商获取竞争性磋商文件后，应仔细检查竞争性磋商文件的所有内容，如有残缺等问题，应及时向采购代理机构提出，否则，由此引起的损失由供应商自己承担。供应商同时应认真审阅竞争性磋商文件中所有的事项、格式、条款和规范要求等，若供应商的磋商响应文件没有按竞争性磋商文件要求提交全部资料，或磋商响应文件没有对竞争性磋商文件做出实质性响应，其风险由供应商自行承担，并根据有关条款规定，该磋商有可能被拒绝。</w:t>
      </w:r>
    </w:p>
    <w:p w14:paraId="6561A999">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2.竞争性磋商文件的澄清与修改</w:t>
      </w:r>
    </w:p>
    <w:p w14:paraId="6A48E370">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2.1</w:t>
      </w:r>
      <w:r>
        <w:rPr>
          <w:rStyle w:val="136"/>
          <w:rFonts w:hint="eastAsia" w:hAnsi="宋体" w:cs="宋体"/>
          <w:bCs/>
          <w:sz w:val="24"/>
          <w:szCs w:val="24"/>
        </w:rPr>
        <w:t>供应商如认为磋商文件表述不清晰、存在歧视性、排他性或者其他违法内容的，应以书面形式向采购人（或采购代理机构）提出书面质疑；采购人或采购代理机构作出的澄清或者修改的内容可能影响响应文件编制的，采购人（或采购代理机构）在磋商响应文件截止之日5日前，以更正公告形式在采购公告发布网站发布，不足5日的，顺延磋商响应文件截止之日。</w:t>
      </w:r>
    </w:p>
    <w:p w14:paraId="3720C3E7">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2.2</w:t>
      </w:r>
      <w:r>
        <w:rPr>
          <w:rStyle w:val="136"/>
          <w:rFonts w:hint="eastAsia" w:hAnsi="宋体" w:cs="宋体"/>
          <w:bCs/>
          <w:sz w:val="24"/>
          <w:szCs w:val="24"/>
        </w:rPr>
        <w:t>澄清或者修改内容</w:t>
      </w:r>
      <w:r>
        <w:rPr>
          <w:rStyle w:val="35"/>
          <w:rFonts w:hint="eastAsia" w:ascii="宋体" w:hAnsi="宋体" w:cs="宋体"/>
          <w:bCs/>
          <w:sz w:val="24"/>
          <w:szCs w:val="24"/>
          <w:lang w:val="zh-CN"/>
        </w:rPr>
        <w:t>是竞争性磋商文件的组成部分，对所有供应商有约束力。</w:t>
      </w:r>
    </w:p>
    <w:p w14:paraId="575ABAB6">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2.3供应商在收到竞争性磋商文件澄清、修改通知或推迟提交磋商响应文件截止时间和磋商时间通知后，应在通知单回执上签署意见并盖上供应商单位公章，在当天以书面或传真形式回复采购代理机构，逾期回复视为默认收到通知。</w:t>
      </w:r>
    </w:p>
    <w:p w14:paraId="514C354E">
      <w:pPr>
        <w:spacing w:line="480" w:lineRule="exact"/>
        <w:ind w:firstLine="480" w:firstLineChars="200"/>
        <w:rPr>
          <w:rStyle w:val="35"/>
          <w:rFonts w:hint="eastAsia" w:ascii="宋体" w:hAnsi="宋体" w:cs="宋体"/>
          <w:bCs/>
          <w:sz w:val="24"/>
          <w:szCs w:val="24"/>
          <w:lang w:val="zh-CN"/>
        </w:rPr>
      </w:pPr>
      <w:r>
        <w:rPr>
          <w:rStyle w:val="35"/>
          <w:rFonts w:hint="eastAsia" w:ascii="宋体" w:hAnsi="宋体" w:cs="宋体"/>
          <w:bCs/>
          <w:sz w:val="24"/>
          <w:szCs w:val="24"/>
          <w:lang w:val="zh-CN"/>
        </w:rPr>
        <w:t>2.4竞争性磋商文件的澄清、修改、补充等内容均以书面形式明确的内容为准。当竞争性磋商文件、竞争性磋商文件的澄清、修改、补充等在同一内容的表述上不一致时，以最后发出的书面文件为准。</w:t>
      </w:r>
    </w:p>
    <w:p w14:paraId="6FAA91A0">
      <w:pPr>
        <w:spacing w:line="480" w:lineRule="exact"/>
        <w:ind w:firstLine="480" w:firstLineChars="200"/>
        <w:rPr>
          <w:rStyle w:val="35"/>
          <w:rFonts w:hint="eastAsia" w:ascii="宋体" w:hAnsi="宋体" w:cs="宋体"/>
          <w:bCs/>
          <w:sz w:val="24"/>
          <w:szCs w:val="24"/>
          <w:lang w:val="zh-CN"/>
        </w:rPr>
      </w:pPr>
    </w:p>
    <w:p w14:paraId="121FA122">
      <w:pPr>
        <w:spacing w:line="480" w:lineRule="exact"/>
        <w:jc w:val="center"/>
        <w:rPr>
          <w:rStyle w:val="35"/>
          <w:rFonts w:ascii="宋体" w:hAnsi="宋体" w:cs="宋体"/>
          <w:bCs/>
          <w:sz w:val="30"/>
          <w:szCs w:val="30"/>
        </w:rPr>
      </w:pPr>
      <w:r>
        <w:rPr>
          <w:rStyle w:val="35"/>
          <w:rFonts w:hint="eastAsia" w:ascii="宋体" w:hAnsi="宋体" w:cs="宋体"/>
          <w:bCs/>
          <w:sz w:val="30"/>
          <w:szCs w:val="30"/>
        </w:rPr>
        <w:t>（三）磋商响应文件的编制</w:t>
      </w:r>
    </w:p>
    <w:p w14:paraId="76ABC0C0">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1.磋商响应文件的语言及度量衡单位</w:t>
      </w:r>
    </w:p>
    <w:p w14:paraId="50EC7014">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1.1磋商响应文件和与磋商有关的所有文件说明均应使用中文。</w:t>
      </w:r>
    </w:p>
    <w:p w14:paraId="4C7FE779">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1.2除采购项目规范另有规定外，磋商响应文件使用的度量衡单位，均采用中华人民共和国法定计量单位。</w:t>
      </w:r>
    </w:p>
    <w:p w14:paraId="1E698F6D">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2.磋商响应文件的组成</w:t>
      </w:r>
    </w:p>
    <w:p w14:paraId="6D42B170">
      <w:pPr>
        <w:pStyle w:val="569"/>
        <w:spacing w:line="480" w:lineRule="exact"/>
        <w:ind w:firstLine="420"/>
        <w:rPr>
          <w:rStyle w:val="570"/>
          <w:rFonts w:hAnsi="宋体"/>
          <w:bCs/>
          <w:color w:val="auto"/>
          <w:szCs w:val="22"/>
        </w:rPr>
      </w:pPr>
      <w:r>
        <w:rPr>
          <w:rStyle w:val="35"/>
          <w:rFonts w:hint="eastAsia" w:ascii="宋体" w:hAnsi="宋体" w:cs="宋体"/>
          <w:bCs/>
          <w:color w:val="auto"/>
          <w:sz w:val="24"/>
          <w:szCs w:val="24"/>
          <w:lang w:val="zh-CN"/>
        </w:rPr>
        <w:t>响应文件（电子投标文件、备份电子投标文件）应分为</w:t>
      </w:r>
      <w:r>
        <w:rPr>
          <w:rFonts w:hint="eastAsia" w:ascii="宋体" w:hAnsi="宋体" w:cs="宋体"/>
          <w:bCs/>
          <w:color w:val="auto"/>
          <w:kern w:val="0"/>
          <w:sz w:val="24"/>
          <w:lang w:val="zh-CN"/>
        </w:rPr>
        <w:t>资格文件、报价文件、商务技术文件</w:t>
      </w:r>
      <w:r>
        <w:rPr>
          <w:rStyle w:val="35"/>
          <w:rFonts w:hint="eastAsia" w:ascii="宋体" w:hAnsi="宋体" w:cs="宋体"/>
          <w:bCs/>
          <w:color w:val="auto"/>
          <w:sz w:val="24"/>
          <w:szCs w:val="24"/>
          <w:lang w:val="zh-CN"/>
        </w:rPr>
        <w:t>。电子投标文件、备份电子投标文件中须加盖公章部分均采用CA签章。</w:t>
      </w:r>
    </w:p>
    <w:p w14:paraId="51054051">
      <w:pPr>
        <w:snapToGrid w:val="0"/>
        <w:spacing w:line="480" w:lineRule="exact"/>
        <w:ind w:left="140" w:leftChars="50" w:firstLine="480" w:firstLineChars="200"/>
        <w:rPr>
          <w:rFonts w:ascii="宋体" w:hAnsi="宋体" w:eastAsia="宋体" w:cs="宋体"/>
          <w:bCs/>
          <w:szCs w:val="24"/>
        </w:rPr>
      </w:pPr>
      <w:r>
        <w:rPr>
          <w:rStyle w:val="35"/>
          <w:rFonts w:hint="eastAsia" w:ascii="宋体" w:hAnsi="宋体" w:cs="宋体"/>
          <w:bCs/>
          <w:sz w:val="24"/>
          <w:szCs w:val="24"/>
        </w:rPr>
        <w:t>2.1</w:t>
      </w:r>
      <w:r>
        <w:rPr>
          <w:rFonts w:hint="eastAsia" w:ascii="宋体" w:hAnsi="宋体" w:eastAsia="宋体" w:cs="宋体"/>
          <w:bCs/>
          <w:szCs w:val="21"/>
        </w:rPr>
        <w:t>▲</w:t>
      </w:r>
      <w:r>
        <w:rPr>
          <w:rFonts w:hint="eastAsia" w:ascii="宋体" w:hAnsi="宋体" w:eastAsia="宋体" w:cs="宋体"/>
          <w:bCs/>
          <w:sz w:val="24"/>
          <w:szCs w:val="21"/>
        </w:rPr>
        <w:t>基本资格条件审查材料：</w:t>
      </w:r>
    </w:p>
    <w:p w14:paraId="573214AA">
      <w:pPr>
        <w:widowControl w:val="0"/>
        <w:snapToGrid w:val="0"/>
        <w:spacing w:line="480" w:lineRule="exact"/>
        <w:ind w:left="140" w:leftChars="50" w:firstLine="480" w:firstLineChars="200"/>
        <w:rPr>
          <w:rFonts w:hint="eastAsia" w:ascii="宋体" w:hAnsi="宋体" w:eastAsia="宋体" w:cs="宋体"/>
          <w:bCs/>
          <w:sz w:val="24"/>
          <w:szCs w:val="21"/>
        </w:rPr>
      </w:pPr>
      <w:r>
        <w:rPr>
          <w:rFonts w:hint="eastAsia" w:ascii="宋体" w:hAnsi="宋体" w:eastAsia="宋体" w:cs="宋体"/>
          <w:bCs/>
          <w:sz w:val="24"/>
          <w:szCs w:val="21"/>
        </w:rPr>
        <w:t>【即证明其符合《中华人民共和国政府采购法》规定的供应商基本条件的有关资格证明文件。】包括：</w:t>
      </w:r>
    </w:p>
    <w:p w14:paraId="1AAFF09C">
      <w:pPr>
        <w:widowControl w:val="0"/>
        <w:snapToGrid w:val="0"/>
        <w:spacing w:line="480" w:lineRule="exact"/>
        <w:ind w:firstLine="480" w:firstLineChars="200"/>
        <w:rPr>
          <w:rFonts w:hint="eastAsia" w:ascii="宋体" w:hAnsi="宋体" w:eastAsia="宋体" w:cs="宋体"/>
          <w:bCs/>
          <w:sz w:val="24"/>
          <w:szCs w:val="21"/>
        </w:rPr>
      </w:pPr>
      <w:r>
        <w:rPr>
          <w:rFonts w:hint="eastAsia" w:ascii="宋体" w:hAnsi="宋体" w:eastAsia="宋体" w:cs="宋体"/>
          <w:bCs/>
          <w:sz w:val="24"/>
          <w:szCs w:val="21"/>
          <w:lang w:eastAsia="zh-CN"/>
        </w:rPr>
        <w:t>（</w:t>
      </w:r>
      <w:r>
        <w:rPr>
          <w:rFonts w:hint="eastAsia" w:ascii="宋体" w:hAnsi="宋体" w:eastAsia="宋体" w:cs="宋体"/>
          <w:bCs/>
          <w:sz w:val="24"/>
          <w:szCs w:val="21"/>
          <w:lang w:val="en-US" w:eastAsia="zh-CN"/>
        </w:rPr>
        <w:t>1</w:t>
      </w:r>
      <w:r>
        <w:rPr>
          <w:rFonts w:hint="eastAsia" w:ascii="宋体" w:hAnsi="宋体" w:eastAsia="宋体" w:cs="宋体"/>
          <w:bCs/>
          <w:sz w:val="24"/>
          <w:szCs w:val="21"/>
          <w:lang w:eastAsia="zh-CN"/>
        </w:rPr>
        <w:t>）</w:t>
      </w:r>
      <w:r>
        <w:rPr>
          <w:rFonts w:hint="eastAsia" w:ascii="宋体" w:hAnsi="宋体" w:eastAsia="宋体" w:cs="宋体"/>
          <w:bCs/>
          <w:sz w:val="24"/>
          <w:szCs w:val="21"/>
        </w:rPr>
        <w:t xml:space="preserve">营业执照(或事业法人登记证或其他工商等登记证明材料)复印件（投标人为自然人的，须提供自然人的身份证明）； </w:t>
      </w:r>
    </w:p>
    <w:p w14:paraId="5CE807B6">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ascii="宋体" w:hAnsi="宋体" w:eastAsia="宋体" w:cs="宋体"/>
          <w:bCs/>
          <w:sz w:val="24"/>
          <w:szCs w:val="21"/>
        </w:rPr>
      </w:pPr>
      <w:r>
        <w:rPr>
          <w:rFonts w:hint="eastAsia" w:ascii="宋体" w:hAnsi="宋体" w:eastAsia="宋体" w:cs="宋体"/>
          <w:bCs/>
          <w:sz w:val="24"/>
          <w:szCs w:val="21"/>
        </w:rPr>
        <w:t>（2）</w:t>
      </w:r>
      <w:r>
        <w:rPr>
          <w:rFonts w:hint="eastAsia" w:ascii="宋体" w:hAnsi="宋体" w:eastAsia="宋体" w:cs="宋体"/>
          <w:bCs/>
          <w:sz w:val="24"/>
          <w:szCs w:val="21"/>
          <w:lang w:val="en-US" w:eastAsia="zh-CN"/>
        </w:rPr>
        <w:t>符合参加采购活动应当具备的一般条件的承诺函；</w:t>
      </w:r>
    </w:p>
    <w:p w14:paraId="48F0AAFE">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eastAsia="宋体"/>
          <w:bCs/>
          <w:color w:val="auto"/>
          <w:sz w:val="24"/>
          <w:szCs w:val="24"/>
        </w:rPr>
      </w:pPr>
      <w:r>
        <w:rPr>
          <w:rFonts w:hint="eastAsia" w:ascii="宋体" w:hAnsi="宋体" w:eastAsia="宋体" w:cs="宋体"/>
          <w:bCs/>
          <w:kern w:val="0"/>
          <w:sz w:val="24"/>
        </w:rPr>
        <w:t>（</w:t>
      </w:r>
      <w:r>
        <w:rPr>
          <w:rFonts w:hint="eastAsia" w:ascii="宋体" w:hAnsi="宋体" w:eastAsia="宋体" w:cs="宋体"/>
          <w:bCs/>
          <w:kern w:val="0"/>
          <w:sz w:val="24"/>
          <w:lang w:val="en-US" w:eastAsia="zh-CN"/>
        </w:rPr>
        <w:t>3</w:t>
      </w:r>
      <w:r>
        <w:rPr>
          <w:rFonts w:hint="eastAsia" w:ascii="宋体" w:hAnsi="宋体" w:eastAsia="宋体" w:cs="宋体"/>
          <w:bCs/>
          <w:kern w:val="0"/>
          <w:sz w:val="24"/>
        </w:rPr>
        <w:t>）</w:t>
      </w:r>
      <w:r>
        <w:rPr>
          <w:rFonts w:hint="eastAsia" w:ascii="宋体" w:hAnsi="宋体" w:eastAsia="宋体" w:cs="宋体"/>
          <w:bCs/>
          <w:sz w:val="24"/>
        </w:rPr>
        <w:t>法定代表人授权委托书；</w:t>
      </w:r>
      <w:r>
        <w:rPr>
          <w:rFonts w:hint="eastAsia" w:eastAsia="宋体"/>
          <w:bCs/>
          <w:color w:val="auto"/>
          <w:sz w:val="24"/>
          <w:szCs w:val="24"/>
        </w:rPr>
        <w:t>法定代表人及其授权代表的身份证复印件（正反面复印件）；如法定代表人直接参加投标并对相应文件签字的，只需提供其身份证复印件（正反面复印件）；</w:t>
      </w:r>
    </w:p>
    <w:p w14:paraId="1E2625AD">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eastAsia="宋体"/>
          <w:bCs/>
          <w:color w:val="auto"/>
          <w:sz w:val="24"/>
          <w:szCs w:val="24"/>
        </w:rPr>
      </w:pPr>
      <w:r>
        <w:rPr>
          <w:rStyle w:val="35"/>
          <w:rFonts w:hint="eastAsia" w:ascii="宋体" w:hAnsi="宋体" w:cs="宋体"/>
          <w:bCs/>
          <w:sz w:val="24"/>
          <w:szCs w:val="24"/>
          <w:lang w:val="zh-CN"/>
        </w:rPr>
        <w:t>（</w:t>
      </w:r>
      <w:r>
        <w:rPr>
          <w:rStyle w:val="35"/>
          <w:rFonts w:hint="eastAsia" w:ascii="宋体" w:hAnsi="宋体" w:cs="宋体"/>
          <w:bCs/>
          <w:sz w:val="24"/>
          <w:szCs w:val="24"/>
          <w:lang w:val="en-US"/>
        </w:rPr>
        <w:t>4</w:t>
      </w:r>
      <w:r>
        <w:rPr>
          <w:rStyle w:val="35"/>
          <w:rFonts w:hint="eastAsia" w:ascii="宋体" w:hAnsi="宋体" w:cs="宋体"/>
          <w:bCs/>
          <w:sz w:val="24"/>
          <w:szCs w:val="24"/>
          <w:lang w:val="zh-CN"/>
        </w:rPr>
        <w:t>）</w:t>
      </w:r>
      <w:r>
        <w:rPr>
          <w:rStyle w:val="35"/>
          <w:rFonts w:hint="eastAsia" w:ascii="宋体" w:hAnsi="宋体" w:eastAsia="宋体" w:cs="宋体"/>
          <w:bCs/>
          <w:sz w:val="24"/>
          <w:szCs w:val="24"/>
          <w:lang w:val="zh-CN"/>
        </w:rPr>
        <w:t>中小企业声明函</w:t>
      </w:r>
      <w:r>
        <w:rPr>
          <w:rStyle w:val="35"/>
          <w:rFonts w:hint="eastAsia" w:ascii="宋体" w:hAnsi="宋体" w:cs="宋体"/>
          <w:bCs/>
          <w:sz w:val="24"/>
          <w:szCs w:val="24"/>
          <w:lang w:val="zh-CN"/>
        </w:rPr>
        <w:t>（格式见附件）；</w:t>
      </w:r>
    </w:p>
    <w:p w14:paraId="58145D64">
      <w:pPr>
        <w:pStyle w:val="17"/>
        <w:keepNext w:val="0"/>
        <w:keepLines w:val="0"/>
        <w:pageBreakBefore w:val="0"/>
        <w:kinsoku/>
        <w:wordWrap/>
        <w:overflowPunct/>
        <w:topLinePunct w:val="0"/>
        <w:autoSpaceDE/>
        <w:autoSpaceDN/>
        <w:bidi w:val="0"/>
        <w:adjustRightInd/>
        <w:snapToGrid w:val="0"/>
        <w:spacing w:line="480" w:lineRule="exact"/>
        <w:ind w:firstLine="480" w:firstLineChars="200"/>
        <w:jc w:val="left"/>
        <w:textAlignment w:val="auto"/>
        <w:rPr>
          <w:rFonts w:ascii="宋体" w:hAnsi="宋体" w:eastAsia="宋体" w:cs="宋体"/>
          <w:bCs/>
        </w:rPr>
      </w:pPr>
      <w:r>
        <w:rPr>
          <w:rStyle w:val="35"/>
          <w:rFonts w:hint="eastAsia" w:ascii="宋体" w:hAnsi="宋体" w:cs="宋体"/>
          <w:bCs/>
          <w:sz w:val="24"/>
          <w:szCs w:val="24"/>
          <w:lang w:val="zh-CN"/>
        </w:rPr>
        <w:t>（</w:t>
      </w:r>
      <w:r>
        <w:rPr>
          <w:rStyle w:val="35"/>
          <w:rFonts w:hint="eastAsia" w:ascii="宋体" w:hAnsi="宋体" w:cs="宋体"/>
          <w:bCs/>
          <w:sz w:val="24"/>
          <w:szCs w:val="24"/>
          <w:lang w:val="en-US"/>
        </w:rPr>
        <w:t>5</w:t>
      </w:r>
      <w:r>
        <w:rPr>
          <w:rStyle w:val="35"/>
          <w:rFonts w:hint="eastAsia" w:ascii="宋体" w:hAnsi="宋体" w:cs="宋体"/>
          <w:bCs/>
          <w:sz w:val="24"/>
          <w:szCs w:val="24"/>
          <w:lang w:val="zh-CN"/>
        </w:rPr>
        <w:t>）供应商认为其他需提供的资料</w:t>
      </w:r>
      <w:r>
        <w:rPr>
          <w:rStyle w:val="35"/>
          <w:rFonts w:hint="eastAsia" w:ascii="宋体" w:hAnsi="宋体" w:cs="宋体"/>
          <w:bCs/>
          <w:sz w:val="24"/>
          <w:szCs w:val="24"/>
        </w:rPr>
        <w:t>（如有）。</w:t>
      </w:r>
    </w:p>
    <w:p w14:paraId="39A98CD9">
      <w:pPr>
        <w:widowControl w:val="0"/>
        <w:snapToGrid w:val="0"/>
        <w:spacing w:line="480" w:lineRule="exact"/>
        <w:ind w:firstLine="482" w:firstLineChars="200"/>
        <w:rPr>
          <w:rFonts w:ascii="宋体" w:hAnsi="宋体" w:eastAsia="宋体" w:cs="宋体"/>
          <w:b/>
          <w:bCs w:val="0"/>
          <w:sz w:val="24"/>
          <w:szCs w:val="21"/>
        </w:rPr>
      </w:pPr>
      <w:r>
        <w:rPr>
          <w:rFonts w:hint="eastAsia" w:ascii="宋体" w:hAnsi="宋体" w:eastAsia="宋体" w:cs="宋体"/>
          <w:b/>
          <w:bCs w:val="0"/>
          <w:sz w:val="24"/>
          <w:szCs w:val="21"/>
          <w:lang w:val="en-US" w:eastAsia="zh-CN"/>
        </w:rPr>
        <w:t>注：</w:t>
      </w:r>
      <w:r>
        <w:rPr>
          <w:rFonts w:hint="eastAsia" w:ascii="宋体" w:hAnsi="宋体" w:eastAsia="宋体" w:cs="宋体"/>
          <w:b/>
          <w:bCs w:val="0"/>
          <w:sz w:val="24"/>
          <w:szCs w:val="21"/>
        </w:rPr>
        <w:t>上述资格条件审查材料有一项不提供的，视为资格审查不通过。</w:t>
      </w:r>
    </w:p>
    <w:p w14:paraId="103536FF">
      <w:pPr>
        <w:spacing w:line="480" w:lineRule="exact"/>
        <w:ind w:left="132" w:leftChars="47" w:firstLine="600" w:firstLineChars="250"/>
        <w:rPr>
          <w:rStyle w:val="35"/>
          <w:rFonts w:ascii="宋体" w:hAnsi="宋体" w:cs="宋体"/>
          <w:bCs/>
          <w:sz w:val="24"/>
          <w:szCs w:val="24"/>
        </w:rPr>
      </w:pPr>
      <w:r>
        <w:rPr>
          <w:rStyle w:val="35"/>
          <w:rFonts w:hint="eastAsia" w:ascii="宋体" w:hAnsi="宋体" w:cs="宋体"/>
          <w:bCs/>
          <w:sz w:val="24"/>
          <w:szCs w:val="24"/>
        </w:rPr>
        <w:t>2.2</w:t>
      </w:r>
      <w:r>
        <w:rPr>
          <w:rFonts w:hint="eastAsia" w:eastAsia="宋体"/>
          <w:bCs/>
          <w:color w:val="auto"/>
          <w:sz w:val="24"/>
          <w:szCs w:val="24"/>
          <w:lang w:val="en-US" w:eastAsia="zh-CN"/>
        </w:rPr>
        <w:t>商务</w:t>
      </w:r>
      <w:r>
        <w:rPr>
          <w:rStyle w:val="35"/>
          <w:rFonts w:hint="eastAsia" w:ascii="宋体" w:hAnsi="宋体" w:cs="宋体"/>
          <w:bCs/>
          <w:sz w:val="24"/>
          <w:szCs w:val="24"/>
        </w:rPr>
        <w:t>技术文件</w:t>
      </w:r>
    </w:p>
    <w:p w14:paraId="3C66DBA8">
      <w:pPr>
        <w:widowControl w:val="0"/>
        <w:snapToGrid w:val="0"/>
        <w:spacing w:line="480" w:lineRule="exact"/>
        <w:ind w:firstLine="480" w:firstLineChars="200"/>
        <w:rPr>
          <w:rFonts w:eastAsia="宋体"/>
          <w:bCs/>
          <w:color w:val="auto"/>
          <w:sz w:val="24"/>
          <w:szCs w:val="24"/>
          <w:lang w:val="zh-CN"/>
        </w:rPr>
      </w:pPr>
      <w:r>
        <w:rPr>
          <w:rFonts w:hint="eastAsia" w:eastAsia="宋体"/>
          <w:bCs/>
          <w:color w:val="auto"/>
          <w:sz w:val="24"/>
          <w:szCs w:val="24"/>
          <w:lang w:val="zh-CN"/>
        </w:rPr>
        <w:t>投标人的</w:t>
      </w:r>
      <w:r>
        <w:rPr>
          <w:rFonts w:hint="eastAsia" w:eastAsia="宋体"/>
          <w:bCs/>
          <w:color w:val="auto"/>
          <w:sz w:val="24"/>
          <w:szCs w:val="24"/>
          <w:lang w:val="en-US" w:eastAsia="zh-CN"/>
        </w:rPr>
        <w:t>商务</w:t>
      </w:r>
      <w:r>
        <w:rPr>
          <w:rStyle w:val="35"/>
          <w:rFonts w:hint="eastAsia" w:ascii="宋体" w:hAnsi="宋体" w:cs="宋体"/>
          <w:bCs/>
          <w:sz w:val="24"/>
          <w:szCs w:val="24"/>
        </w:rPr>
        <w:t>技术</w:t>
      </w:r>
      <w:r>
        <w:rPr>
          <w:rFonts w:hint="eastAsia" w:eastAsia="宋体"/>
          <w:bCs/>
          <w:color w:val="auto"/>
          <w:sz w:val="24"/>
          <w:szCs w:val="24"/>
        </w:rPr>
        <w:t>文件</w:t>
      </w:r>
      <w:r>
        <w:rPr>
          <w:rFonts w:hint="eastAsia" w:eastAsia="宋体"/>
          <w:bCs/>
          <w:color w:val="auto"/>
          <w:sz w:val="24"/>
          <w:szCs w:val="24"/>
          <w:lang w:val="zh-CN"/>
        </w:rPr>
        <w:t>应包括以下内容：</w:t>
      </w:r>
    </w:p>
    <w:p w14:paraId="3E93F012">
      <w:pPr>
        <w:pStyle w:val="14"/>
        <w:widowControl w:val="0"/>
        <w:snapToGrid w:val="0"/>
        <w:spacing w:line="480" w:lineRule="exact"/>
        <w:ind w:firstLine="480" w:firstLineChars="200"/>
        <w:rPr>
          <w:rFonts w:hint="default" w:eastAsia="宋体"/>
          <w:bCs/>
          <w:color w:val="auto"/>
          <w:sz w:val="24"/>
          <w:szCs w:val="24"/>
          <w:lang w:val="en-US" w:eastAsia="zh-CN"/>
        </w:rPr>
      </w:pPr>
      <w:r>
        <w:rPr>
          <w:rFonts w:hint="eastAsia" w:eastAsia="宋体"/>
          <w:bCs/>
          <w:color w:val="auto"/>
          <w:sz w:val="24"/>
          <w:szCs w:val="24"/>
          <w:lang w:val="zh-CN"/>
        </w:rPr>
        <w:t>（</w:t>
      </w:r>
      <w:r>
        <w:rPr>
          <w:rFonts w:hint="eastAsia" w:eastAsia="宋体"/>
          <w:bCs/>
          <w:color w:val="auto"/>
          <w:sz w:val="24"/>
          <w:szCs w:val="24"/>
          <w:lang w:val="en-US" w:eastAsia="zh-CN"/>
        </w:rPr>
        <w:t>1</w:t>
      </w:r>
      <w:r>
        <w:rPr>
          <w:rFonts w:hint="eastAsia" w:eastAsia="宋体"/>
          <w:bCs/>
          <w:color w:val="auto"/>
          <w:sz w:val="24"/>
          <w:szCs w:val="24"/>
          <w:lang w:val="zh-CN"/>
        </w:rPr>
        <w:t>）</w:t>
      </w:r>
      <w:r>
        <w:rPr>
          <w:rFonts w:hint="eastAsia" w:eastAsia="宋体"/>
          <w:bCs/>
          <w:color w:val="auto"/>
          <w:sz w:val="24"/>
          <w:szCs w:val="24"/>
          <w:lang w:val="en-US" w:eastAsia="zh-CN"/>
        </w:rPr>
        <w:t>根据评标办法中的要求提供相关资料，格式自拟；</w:t>
      </w:r>
    </w:p>
    <w:p w14:paraId="291D27F0">
      <w:pPr>
        <w:pStyle w:val="14"/>
        <w:widowControl w:val="0"/>
        <w:snapToGrid w:val="0"/>
        <w:spacing w:line="480" w:lineRule="exact"/>
        <w:ind w:firstLine="480" w:firstLineChars="200"/>
        <w:rPr>
          <w:rFonts w:eastAsia="宋体"/>
          <w:bCs/>
          <w:color w:val="auto"/>
          <w:sz w:val="24"/>
          <w:szCs w:val="24"/>
        </w:rPr>
      </w:pPr>
      <w:r>
        <w:rPr>
          <w:rFonts w:hint="eastAsia" w:eastAsia="宋体"/>
          <w:bCs/>
          <w:color w:val="auto"/>
          <w:sz w:val="24"/>
          <w:szCs w:val="24"/>
          <w:lang w:val="zh-CN"/>
        </w:rPr>
        <w:t>（</w:t>
      </w:r>
      <w:r>
        <w:rPr>
          <w:rFonts w:hint="eastAsia" w:eastAsia="宋体"/>
          <w:bCs/>
          <w:color w:val="auto"/>
          <w:sz w:val="24"/>
          <w:szCs w:val="24"/>
          <w:lang w:val="en-US" w:eastAsia="zh-CN"/>
        </w:rPr>
        <w:t>2</w:t>
      </w:r>
      <w:r>
        <w:rPr>
          <w:rFonts w:hint="eastAsia" w:eastAsia="宋体"/>
          <w:bCs/>
          <w:color w:val="auto"/>
          <w:sz w:val="24"/>
          <w:szCs w:val="24"/>
          <w:lang w:val="zh-CN"/>
        </w:rPr>
        <w:t>）投标人认为需要的其他商务文件或说明</w:t>
      </w:r>
      <w:r>
        <w:rPr>
          <w:rStyle w:val="35"/>
          <w:rFonts w:hint="eastAsia" w:ascii="宋体" w:hAnsi="宋体" w:cs="宋体"/>
          <w:bCs/>
          <w:sz w:val="24"/>
          <w:szCs w:val="24"/>
        </w:rPr>
        <w:t>（如有）</w:t>
      </w:r>
      <w:r>
        <w:rPr>
          <w:rFonts w:hint="eastAsia" w:eastAsia="宋体"/>
          <w:bCs/>
          <w:color w:val="auto"/>
          <w:sz w:val="24"/>
          <w:szCs w:val="24"/>
          <w:lang w:val="zh-CN"/>
        </w:rPr>
        <w:t>。</w:t>
      </w:r>
    </w:p>
    <w:p w14:paraId="14D7D9C4">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rPr>
        <w:t>2.3</w:t>
      </w:r>
      <w:r>
        <w:rPr>
          <w:rStyle w:val="35"/>
          <w:rFonts w:hint="eastAsia" w:ascii="宋体" w:hAnsi="宋体" w:cs="宋体"/>
          <w:bCs/>
          <w:sz w:val="24"/>
          <w:szCs w:val="24"/>
          <w:lang w:val="zh-CN"/>
        </w:rPr>
        <w:t>投标人的报价文件至少应包括以下内容：</w:t>
      </w:r>
    </w:p>
    <w:p w14:paraId="1A418865">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（1）投标响应函；</w:t>
      </w:r>
    </w:p>
    <w:p w14:paraId="48C23CEC">
      <w:pPr>
        <w:spacing w:line="480" w:lineRule="exact"/>
        <w:ind w:firstLine="480" w:firstLineChars="200"/>
        <w:rPr>
          <w:rStyle w:val="35"/>
          <w:rFonts w:hint="eastAsia" w:ascii="宋体" w:hAnsi="宋体" w:cs="宋体"/>
          <w:bCs/>
          <w:sz w:val="24"/>
          <w:szCs w:val="24"/>
          <w:lang w:val="zh-CN"/>
        </w:rPr>
      </w:pPr>
      <w:r>
        <w:rPr>
          <w:rStyle w:val="35"/>
          <w:rFonts w:hint="eastAsia" w:ascii="宋体" w:hAnsi="宋体" w:cs="宋体"/>
          <w:bCs/>
          <w:sz w:val="24"/>
          <w:szCs w:val="24"/>
          <w:lang w:val="zh-CN"/>
        </w:rPr>
        <w:t>（2）</w:t>
      </w:r>
      <w:r>
        <w:rPr>
          <w:rStyle w:val="35"/>
          <w:rFonts w:hint="eastAsia" w:ascii="宋体" w:hAnsi="宋体" w:cs="宋体"/>
          <w:bCs/>
          <w:sz w:val="24"/>
          <w:szCs w:val="24"/>
        </w:rPr>
        <w:t>磋商首次报价表</w:t>
      </w:r>
      <w:r>
        <w:rPr>
          <w:rStyle w:val="35"/>
          <w:rFonts w:hint="eastAsia" w:ascii="宋体" w:hAnsi="宋体" w:cs="宋体"/>
          <w:bCs/>
          <w:sz w:val="24"/>
          <w:szCs w:val="24"/>
          <w:lang w:val="zh-CN"/>
        </w:rPr>
        <w:t>（格式见附件）；</w:t>
      </w:r>
    </w:p>
    <w:p w14:paraId="0A3B306A">
      <w:pPr>
        <w:spacing w:line="480" w:lineRule="exact"/>
        <w:ind w:firstLine="480" w:firstLineChars="200"/>
        <w:rPr>
          <w:rStyle w:val="35"/>
          <w:rFonts w:hint="eastAsia" w:ascii="宋体" w:hAnsi="宋体" w:cs="宋体"/>
          <w:bCs/>
          <w:sz w:val="24"/>
          <w:szCs w:val="24"/>
          <w:lang w:val="zh-CN"/>
        </w:rPr>
      </w:pPr>
      <w:r>
        <w:rPr>
          <w:rStyle w:val="35"/>
          <w:rFonts w:hint="eastAsia" w:ascii="宋体" w:hAnsi="宋体" w:cs="宋体"/>
          <w:bCs/>
          <w:sz w:val="24"/>
          <w:szCs w:val="24"/>
          <w:lang w:val="zh-CN"/>
        </w:rPr>
        <w:t>（</w:t>
      </w:r>
      <w:r>
        <w:rPr>
          <w:rStyle w:val="35"/>
          <w:rFonts w:hint="eastAsia" w:ascii="宋体" w:hAnsi="宋体" w:cs="宋体"/>
          <w:bCs/>
          <w:sz w:val="24"/>
          <w:szCs w:val="24"/>
          <w:lang w:val="en-US"/>
        </w:rPr>
        <w:t>3</w:t>
      </w:r>
      <w:r>
        <w:rPr>
          <w:rStyle w:val="35"/>
          <w:rFonts w:hint="eastAsia" w:ascii="宋体" w:hAnsi="宋体" w:cs="宋体"/>
          <w:bCs/>
          <w:sz w:val="24"/>
          <w:szCs w:val="24"/>
          <w:lang w:val="zh-CN"/>
        </w:rPr>
        <w:t>）报价明细表；</w:t>
      </w:r>
    </w:p>
    <w:p w14:paraId="32B6D563">
      <w:pPr>
        <w:spacing w:line="480" w:lineRule="exact"/>
        <w:ind w:firstLine="480" w:firstLineChars="200"/>
        <w:rPr>
          <w:rStyle w:val="35"/>
          <w:rFonts w:ascii="宋体" w:hAnsi="宋体" w:cs="宋体"/>
          <w:bCs/>
          <w:sz w:val="24"/>
          <w:szCs w:val="24"/>
          <w:lang w:val="zh-CN"/>
        </w:rPr>
      </w:pPr>
      <w:r>
        <w:rPr>
          <w:rStyle w:val="35"/>
          <w:rFonts w:hint="eastAsia" w:ascii="宋体" w:hAnsi="宋体" w:eastAsia="宋体" w:cs="宋体"/>
          <w:bCs/>
          <w:sz w:val="24"/>
          <w:szCs w:val="24"/>
          <w:lang w:val="zh-CN"/>
        </w:rPr>
        <w:t>（</w:t>
      </w:r>
      <w:r>
        <w:rPr>
          <w:rStyle w:val="35"/>
          <w:rFonts w:hint="eastAsia" w:ascii="宋体" w:hAnsi="宋体" w:eastAsia="宋体" w:cs="宋体"/>
          <w:bCs/>
          <w:sz w:val="24"/>
          <w:szCs w:val="24"/>
          <w:lang w:val="en-US"/>
        </w:rPr>
        <w:t>4</w:t>
      </w:r>
      <w:r>
        <w:rPr>
          <w:rStyle w:val="35"/>
          <w:rFonts w:hint="eastAsia" w:ascii="宋体" w:hAnsi="宋体" w:eastAsia="宋体" w:cs="宋体"/>
          <w:bCs/>
          <w:sz w:val="24"/>
          <w:szCs w:val="24"/>
          <w:lang w:val="zh-CN"/>
        </w:rPr>
        <w:t>）</w:t>
      </w:r>
      <w:r>
        <w:rPr>
          <w:rStyle w:val="35"/>
          <w:rFonts w:hint="eastAsia" w:ascii="宋体" w:hAnsi="宋体" w:cs="宋体"/>
          <w:bCs/>
          <w:sz w:val="24"/>
          <w:szCs w:val="24"/>
          <w:lang w:val="zh-CN"/>
        </w:rPr>
        <w:t>供应商自认为有需要的其他资料</w:t>
      </w:r>
      <w:r>
        <w:rPr>
          <w:rStyle w:val="35"/>
          <w:rFonts w:hint="eastAsia" w:ascii="宋体" w:hAnsi="宋体" w:cs="宋体"/>
          <w:bCs/>
          <w:sz w:val="24"/>
          <w:szCs w:val="24"/>
        </w:rPr>
        <w:t>（如有）</w:t>
      </w:r>
      <w:r>
        <w:rPr>
          <w:rStyle w:val="35"/>
          <w:rFonts w:hint="eastAsia" w:ascii="宋体" w:hAnsi="宋体" w:cs="宋体"/>
          <w:bCs/>
          <w:sz w:val="24"/>
          <w:szCs w:val="24"/>
          <w:lang w:val="zh-CN"/>
        </w:rPr>
        <w:t>。</w:t>
      </w:r>
    </w:p>
    <w:p w14:paraId="4C622863">
      <w:pPr>
        <w:spacing w:line="480" w:lineRule="exact"/>
        <w:ind w:firstLine="480" w:firstLineChars="200"/>
        <w:rPr>
          <w:rStyle w:val="35"/>
          <w:rFonts w:ascii="宋体" w:hAnsi="宋体" w:cs="宋体"/>
          <w:bCs/>
          <w:sz w:val="24"/>
          <w:szCs w:val="24"/>
        </w:rPr>
      </w:pPr>
      <w:r>
        <w:rPr>
          <w:rStyle w:val="35"/>
          <w:rFonts w:hint="eastAsia" w:ascii="宋体" w:hAnsi="宋体" w:cs="宋体"/>
          <w:bCs/>
          <w:sz w:val="24"/>
          <w:szCs w:val="24"/>
          <w:lang w:val="zh-CN"/>
        </w:rPr>
        <w:t>3.磋商响应文件的</w:t>
      </w:r>
      <w:r>
        <w:rPr>
          <w:rStyle w:val="35"/>
          <w:rFonts w:hint="eastAsia" w:ascii="宋体" w:hAnsi="宋体" w:cs="宋体"/>
          <w:bCs/>
          <w:sz w:val="24"/>
          <w:szCs w:val="24"/>
        </w:rPr>
        <w:t>形式及效力</w:t>
      </w:r>
    </w:p>
    <w:p w14:paraId="5764C01A">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3.1磋商响应文件应包括规定的内容，供应商提交的磋商响应文件应当使用竞争性磋商文件所提供的磋商响应文件全部格式（格式可以按同样格式扩展）；未提供磋商响应文件标准格式的，由供应商自行编写。</w:t>
      </w:r>
    </w:p>
    <w:p w14:paraId="4BD8E0D3">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3.2</w:t>
      </w:r>
      <w:r>
        <w:rPr>
          <w:rStyle w:val="35"/>
          <w:rFonts w:hint="eastAsia" w:ascii="宋体" w:hAnsi="宋体" w:cs="宋体"/>
          <w:bCs/>
          <w:sz w:val="24"/>
          <w:szCs w:val="24"/>
        </w:rPr>
        <w:t>磋商</w:t>
      </w:r>
      <w:r>
        <w:rPr>
          <w:rStyle w:val="35"/>
          <w:rFonts w:hint="eastAsia" w:ascii="宋体" w:hAnsi="宋体" w:cs="宋体"/>
          <w:bCs/>
          <w:sz w:val="24"/>
          <w:szCs w:val="24"/>
          <w:lang w:val="zh-CN"/>
        </w:rPr>
        <w:t>文件分为电子投标文件以及电子备份投标文件两部分。电子投标文件按政采云平台供应商项目采购－电子招投标操作指南及本采购文件要求制作、加密并递交；电子备份投标文件即电子投标文件按政采云平台供应商项目采购－电子招投标操作指南制作的备份文件。</w:t>
      </w:r>
    </w:p>
    <w:p w14:paraId="6B059256">
      <w:pPr>
        <w:pStyle w:val="569"/>
        <w:spacing w:line="480" w:lineRule="exact"/>
        <w:ind w:firstLine="420"/>
        <w:rPr>
          <w:rStyle w:val="35"/>
          <w:rFonts w:ascii="宋体" w:hAnsi="宋体" w:cs="宋体"/>
          <w:bCs/>
          <w:color w:val="auto"/>
          <w:sz w:val="24"/>
          <w:szCs w:val="24"/>
          <w:lang w:val="zh-CN"/>
        </w:rPr>
      </w:pPr>
      <w:r>
        <w:rPr>
          <w:rStyle w:val="35"/>
          <w:rFonts w:hint="eastAsia" w:ascii="宋体" w:hAnsi="宋体" w:cs="宋体"/>
          <w:bCs/>
          <w:color w:val="auto"/>
          <w:sz w:val="24"/>
          <w:szCs w:val="24"/>
          <w:lang w:val="zh-CN"/>
        </w:rPr>
        <w:t>3.3</w:t>
      </w:r>
      <w:r>
        <w:rPr>
          <w:rStyle w:val="35"/>
          <w:rFonts w:hint="eastAsia" w:ascii="宋体" w:hAnsi="宋体" w:cs="宋体"/>
          <w:bCs/>
          <w:color w:val="auto"/>
          <w:sz w:val="24"/>
          <w:szCs w:val="24"/>
        </w:rPr>
        <w:t>磋商</w:t>
      </w:r>
      <w:r>
        <w:rPr>
          <w:rStyle w:val="35"/>
          <w:rFonts w:hint="eastAsia" w:ascii="宋体" w:hAnsi="宋体" w:cs="宋体"/>
          <w:bCs/>
          <w:color w:val="auto"/>
          <w:sz w:val="24"/>
          <w:szCs w:val="24"/>
          <w:lang w:val="zh-CN"/>
        </w:rPr>
        <w:t>文件的效力</w:t>
      </w:r>
    </w:p>
    <w:p w14:paraId="3031EA4F">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投标文件的启用，按先后顺位分别为电子投标文件、电子备份投标文件。因网络或者其他问题造成电子投标文件无法正常解密，才能启用电子备份投标文件。电子备份投标文件一旦启用，则电子投标文件失效，不予启用。</w:t>
      </w:r>
    </w:p>
    <w:p w14:paraId="62921D79">
      <w:pPr>
        <w:pStyle w:val="8"/>
        <w:spacing w:line="480" w:lineRule="exact"/>
        <w:ind w:firstLine="480"/>
        <w:rPr>
          <w:rStyle w:val="35"/>
          <w:rFonts w:ascii="宋体" w:hAnsi="宋体" w:cs="宋体"/>
          <w:bCs/>
          <w:sz w:val="24"/>
          <w:szCs w:val="24"/>
          <w:lang w:val="zh-CN"/>
        </w:rPr>
      </w:pPr>
      <w:r>
        <w:rPr>
          <w:rStyle w:val="35"/>
          <w:rFonts w:hint="eastAsia" w:ascii="宋体" w:hAnsi="宋体" w:cs="宋体"/>
          <w:bCs/>
          <w:sz w:val="24"/>
          <w:szCs w:val="24"/>
          <w:lang w:val="zh-CN"/>
        </w:rPr>
        <w:t>3.4</w:t>
      </w:r>
      <w:r>
        <w:rPr>
          <w:rStyle w:val="35"/>
          <w:rFonts w:hint="eastAsia" w:ascii="宋体" w:hAnsi="宋体" w:cs="宋体"/>
          <w:bCs/>
          <w:sz w:val="24"/>
          <w:szCs w:val="24"/>
        </w:rPr>
        <w:t>磋商</w:t>
      </w:r>
      <w:r>
        <w:rPr>
          <w:rStyle w:val="35"/>
          <w:rFonts w:hint="eastAsia" w:ascii="宋体" w:hAnsi="宋体" w:cs="宋体"/>
          <w:bCs/>
          <w:sz w:val="24"/>
          <w:szCs w:val="24"/>
          <w:lang w:val="zh-TW" w:eastAsia="zh-TW"/>
        </w:rPr>
        <w:t>文件内容填写说明</w:t>
      </w:r>
    </w:p>
    <w:p w14:paraId="43F89BC7">
      <w:pPr>
        <w:pStyle w:val="569"/>
        <w:spacing w:line="480" w:lineRule="exact"/>
        <w:ind w:firstLine="420"/>
        <w:rPr>
          <w:rStyle w:val="35"/>
          <w:rFonts w:hint="eastAsia" w:ascii="宋体" w:hAnsi="宋体" w:cs="宋体"/>
          <w:bCs/>
          <w:color w:val="auto"/>
          <w:sz w:val="24"/>
          <w:szCs w:val="24"/>
          <w:lang w:val="zh-CN"/>
        </w:rPr>
      </w:pPr>
      <w:r>
        <w:rPr>
          <w:rStyle w:val="35"/>
          <w:rFonts w:hint="eastAsia" w:ascii="宋体" w:hAnsi="宋体" w:cs="宋体"/>
          <w:bCs/>
          <w:color w:val="auto"/>
          <w:sz w:val="24"/>
          <w:szCs w:val="24"/>
          <w:lang w:val="zh-CN"/>
        </w:rPr>
        <w:t>（</w:t>
      </w:r>
      <w:r>
        <w:rPr>
          <w:rStyle w:val="35"/>
          <w:rFonts w:hint="eastAsia" w:ascii="宋体" w:hAnsi="宋体" w:cs="宋体"/>
          <w:bCs/>
          <w:color w:val="auto"/>
          <w:sz w:val="24"/>
          <w:szCs w:val="24"/>
          <w:lang w:val="en-US"/>
        </w:rPr>
        <w:t>1</w:t>
      </w:r>
      <w:r>
        <w:rPr>
          <w:rStyle w:val="35"/>
          <w:rFonts w:hint="eastAsia" w:ascii="宋体" w:hAnsi="宋体" w:cs="宋体"/>
          <w:bCs/>
          <w:color w:val="auto"/>
          <w:sz w:val="24"/>
          <w:szCs w:val="24"/>
          <w:lang w:val="zh-CN"/>
        </w:rPr>
        <w:t>）投标人应在认真阅读</w:t>
      </w:r>
      <w:r>
        <w:rPr>
          <w:rStyle w:val="35"/>
          <w:rFonts w:hint="eastAsia" w:ascii="宋体" w:hAnsi="宋体" w:cs="宋体"/>
          <w:bCs/>
          <w:color w:val="auto"/>
          <w:sz w:val="24"/>
          <w:szCs w:val="24"/>
        </w:rPr>
        <w:t>磋商</w:t>
      </w:r>
      <w:r>
        <w:rPr>
          <w:rStyle w:val="35"/>
          <w:rFonts w:hint="eastAsia" w:ascii="宋体" w:hAnsi="宋体" w:cs="宋体"/>
          <w:bCs/>
          <w:color w:val="auto"/>
          <w:sz w:val="24"/>
          <w:szCs w:val="24"/>
          <w:lang w:val="zh-CN"/>
        </w:rPr>
        <w:t>文件所有内容的基础上，按照</w:t>
      </w:r>
      <w:r>
        <w:rPr>
          <w:rStyle w:val="35"/>
          <w:rFonts w:hint="eastAsia" w:ascii="宋体" w:hAnsi="宋体" w:cs="宋体"/>
          <w:bCs/>
          <w:color w:val="auto"/>
          <w:sz w:val="24"/>
          <w:szCs w:val="24"/>
        </w:rPr>
        <w:t>磋商</w:t>
      </w:r>
      <w:r>
        <w:rPr>
          <w:rStyle w:val="35"/>
          <w:rFonts w:hint="eastAsia" w:ascii="宋体" w:hAnsi="宋体" w:cs="宋体"/>
          <w:bCs/>
          <w:color w:val="auto"/>
          <w:sz w:val="24"/>
          <w:szCs w:val="24"/>
          <w:lang w:val="zh-CN"/>
        </w:rPr>
        <w:t>文件的要求编制完整的</w:t>
      </w:r>
      <w:r>
        <w:rPr>
          <w:rStyle w:val="35"/>
          <w:rFonts w:hint="eastAsia" w:ascii="宋体" w:hAnsi="宋体" w:cs="宋体"/>
          <w:bCs/>
          <w:color w:val="auto"/>
          <w:sz w:val="24"/>
          <w:szCs w:val="24"/>
        </w:rPr>
        <w:t>响应</w:t>
      </w:r>
      <w:r>
        <w:rPr>
          <w:rStyle w:val="35"/>
          <w:rFonts w:hint="eastAsia" w:ascii="宋体" w:hAnsi="宋体" w:cs="宋体"/>
          <w:bCs/>
          <w:color w:val="auto"/>
          <w:sz w:val="24"/>
          <w:szCs w:val="24"/>
          <w:lang w:val="zh-CN"/>
        </w:rPr>
        <w:t>文件。</w:t>
      </w:r>
      <w:r>
        <w:rPr>
          <w:rStyle w:val="35"/>
          <w:rFonts w:hint="eastAsia" w:ascii="宋体" w:hAnsi="宋体" w:cs="宋体"/>
          <w:bCs/>
          <w:color w:val="auto"/>
          <w:sz w:val="24"/>
          <w:szCs w:val="24"/>
        </w:rPr>
        <w:t>响应</w:t>
      </w:r>
      <w:r>
        <w:rPr>
          <w:rStyle w:val="35"/>
          <w:rFonts w:hint="eastAsia" w:ascii="宋体" w:hAnsi="宋体" w:cs="宋体"/>
          <w:bCs/>
          <w:color w:val="auto"/>
          <w:sz w:val="24"/>
          <w:szCs w:val="24"/>
          <w:lang w:val="zh-CN"/>
        </w:rPr>
        <w:t>文件应按照</w:t>
      </w:r>
      <w:r>
        <w:rPr>
          <w:rStyle w:val="35"/>
          <w:rFonts w:hint="eastAsia" w:ascii="宋体" w:hAnsi="宋体" w:cs="宋体"/>
          <w:bCs/>
          <w:color w:val="auto"/>
          <w:sz w:val="24"/>
          <w:szCs w:val="24"/>
        </w:rPr>
        <w:t>磋商</w:t>
      </w:r>
      <w:r>
        <w:rPr>
          <w:rStyle w:val="35"/>
          <w:rFonts w:hint="eastAsia" w:ascii="宋体" w:hAnsi="宋体" w:cs="宋体"/>
          <w:bCs/>
          <w:color w:val="auto"/>
          <w:sz w:val="24"/>
          <w:szCs w:val="24"/>
          <w:lang w:val="zh-CN"/>
        </w:rPr>
        <w:t>文件中规定的统一格式填写：（1）电子投标文件按政采云平台供应商项目采购－电子招投标操作指南及本</w:t>
      </w:r>
      <w:r>
        <w:rPr>
          <w:rStyle w:val="35"/>
          <w:rFonts w:hint="eastAsia" w:ascii="宋体" w:hAnsi="宋体" w:cs="宋体"/>
          <w:bCs/>
          <w:color w:val="auto"/>
          <w:sz w:val="24"/>
          <w:szCs w:val="24"/>
        </w:rPr>
        <w:t>磋商</w:t>
      </w:r>
      <w:r>
        <w:rPr>
          <w:rStyle w:val="35"/>
          <w:rFonts w:hint="eastAsia" w:ascii="宋体" w:hAnsi="宋体" w:cs="宋体"/>
          <w:bCs/>
          <w:color w:val="auto"/>
          <w:sz w:val="24"/>
          <w:szCs w:val="24"/>
          <w:lang w:val="zh-CN"/>
        </w:rPr>
        <w:t>文件要求制作、加密。</w:t>
      </w:r>
    </w:p>
    <w:p w14:paraId="53221B5F">
      <w:pPr>
        <w:pStyle w:val="569"/>
        <w:spacing w:line="480" w:lineRule="exact"/>
        <w:ind w:firstLine="420"/>
        <w:rPr>
          <w:rStyle w:val="35"/>
          <w:rFonts w:ascii="宋体" w:hAnsi="宋体" w:cs="宋体"/>
          <w:bCs/>
          <w:color w:val="auto"/>
          <w:sz w:val="24"/>
          <w:szCs w:val="24"/>
          <w:lang w:val="zh-CN"/>
        </w:rPr>
      </w:pPr>
      <w:r>
        <w:rPr>
          <w:rStyle w:val="35"/>
          <w:rFonts w:hint="eastAsia" w:ascii="宋体" w:hAnsi="宋体" w:cs="宋体"/>
          <w:bCs/>
          <w:color w:val="auto"/>
          <w:sz w:val="24"/>
          <w:szCs w:val="24"/>
          <w:lang w:val="zh-CN"/>
        </w:rPr>
        <w:t>（2）电子备份投标文件，以光盘或U盘的形式存储，由投标人决定是否递交，并自行承担不递交电子备份投标文件的风险。</w:t>
      </w:r>
    </w:p>
    <w:p w14:paraId="056FB7D2">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3.5供应商必须保证磋商响应文件所提供的全部资料真实可靠，并接受对其中任何资料进一步审查的要求。</w:t>
      </w:r>
    </w:p>
    <w:p w14:paraId="15A7A076">
      <w:pPr>
        <w:spacing w:line="480" w:lineRule="exact"/>
        <w:ind w:firstLine="480" w:firstLineChars="200"/>
        <w:rPr>
          <w:rStyle w:val="35"/>
          <w:rFonts w:hint="eastAsia" w:ascii="宋体" w:hAnsi="宋体" w:cs="宋体"/>
          <w:bCs/>
          <w:sz w:val="24"/>
          <w:szCs w:val="24"/>
          <w:lang w:val="zh-CN"/>
        </w:rPr>
      </w:pPr>
      <w:r>
        <w:rPr>
          <w:rStyle w:val="35"/>
          <w:rFonts w:hint="eastAsia" w:ascii="宋体" w:hAnsi="宋体" w:cs="宋体"/>
          <w:bCs/>
          <w:sz w:val="24"/>
          <w:szCs w:val="24"/>
          <w:lang w:val="zh-CN"/>
        </w:rPr>
        <w:t>4.磋商报价</w:t>
      </w:r>
    </w:p>
    <w:p w14:paraId="7307B25E">
      <w:pPr>
        <w:spacing w:line="480" w:lineRule="exact"/>
        <w:ind w:firstLine="480" w:firstLineChars="200"/>
        <w:rPr>
          <w:rStyle w:val="35"/>
          <w:rFonts w:hint="eastAsia" w:ascii="宋体" w:hAnsi="宋体" w:cs="宋体"/>
          <w:bCs/>
          <w:sz w:val="24"/>
          <w:szCs w:val="24"/>
          <w:lang w:val="zh-CN"/>
        </w:rPr>
      </w:pPr>
      <w:r>
        <w:rPr>
          <w:rStyle w:val="35"/>
          <w:rFonts w:hint="eastAsia" w:ascii="宋体" w:hAnsi="宋体" w:cs="宋体"/>
          <w:bCs/>
          <w:sz w:val="24"/>
          <w:szCs w:val="24"/>
          <w:lang w:val="zh-CN"/>
        </w:rPr>
        <w:t>▲4.1本项目采购预算价</w:t>
      </w:r>
      <w:r>
        <w:rPr>
          <w:rStyle w:val="35"/>
          <w:rFonts w:hint="eastAsia" w:ascii="宋体" w:hAnsi="宋体" w:cs="宋体"/>
          <w:bCs/>
          <w:sz w:val="24"/>
          <w:szCs w:val="24"/>
          <w:lang w:val="en-US" w:eastAsia="zh-CN"/>
        </w:rPr>
        <w:t>700000元</w:t>
      </w:r>
      <w:r>
        <w:rPr>
          <w:rStyle w:val="35"/>
          <w:rFonts w:hint="eastAsia" w:ascii="宋体" w:hAnsi="宋体" w:cs="宋体"/>
          <w:bCs/>
          <w:sz w:val="24"/>
          <w:szCs w:val="24"/>
          <w:lang w:val="zh-CN"/>
        </w:rPr>
        <w:t>，</w:t>
      </w:r>
      <w:r>
        <w:rPr>
          <w:rStyle w:val="35"/>
          <w:rFonts w:hint="eastAsia" w:ascii="宋体" w:hAnsi="宋体" w:cs="宋体"/>
          <w:bCs/>
          <w:sz w:val="24"/>
          <w:szCs w:val="24"/>
          <w:lang w:val="en-US"/>
        </w:rPr>
        <w:t>最高限价</w:t>
      </w:r>
      <w:r>
        <w:rPr>
          <w:rStyle w:val="35"/>
          <w:rFonts w:hint="eastAsia" w:ascii="宋体" w:hAnsi="宋体" w:cs="宋体"/>
          <w:bCs/>
          <w:sz w:val="24"/>
          <w:szCs w:val="24"/>
          <w:lang w:val="en-US" w:eastAsia="zh-CN"/>
        </w:rPr>
        <w:t>700000元</w:t>
      </w:r>
      <w:r>
        <w:rPr>
          <w:rStyle w:val="35"/>
          <w:rFonts w:hint="eastAsia" w:ascii="宋体" w:hAnsi="宋体" w:cs="宋体"/>
          <w:bCs/>
          <w:sz w:val="24"/>
          <w:szCs w:val="24"/>
          <w:lang w:val="zh-CN"/>
        </w:rPr>
        <w:t>，</w:t>
      </w:r>
      <w:r>
        <w:rPr>
          <w:rStyle w:val="35"/>
          <w:rFonts w:hint="eastAsia" w:ascii="宋体" w:hAnsi="宋体" w:cs="宋体"/>
          <w:bCs/>
          <w:sz w:val="24"/>
          <w:szCs w:val="24"/>
          <w:lang w:val="en-US"/>
        </w:rPr>
        <w:t>报价不得超出最高限价</w:t>
      </w:r>
      <w:r>
        <w:rPr>
          <w:rStyle w:val="35"/>
          <w:rFonts w:hint="eastAsia" w:ascii="宋体" w:hAnsi="宋体" w:cs="宋体"/>
          <w:bCs/>
          <w:sz w:val="24"/>
          <w:szCs w:val="24"/>
          <w:lang w:val="zh-CN"/>
        </w:rPr>
        <w:t>否则其</w:t>
      </w:r>
      <w:r>
        <w:rPr>
          <w:rStyle w:val="35"/>
          <w:rFonts w:hint="eastAsia" w:ascii="宋体" w:hAnsi="宋体" w:cs="宋体"/>
          <w:bCs/>
          <w:sz w:val="24"/>
          <w:szCs w:val="24"/>
          <w:lang w:val="en-US"/>
        </w:rPr>
        <w:t>响应文件</w:t>
      </w:r>
      <w:r>
        <w:rPr>
          <w:rStyle w:val="35"/>
          <w:rFonts w:hint="eastAsia" w:ascii="宋体" w:hAnsi="宋体" w:cs="宋体"/>
          <w:bCs/>
          <w:sz w:val="24"/>
          <w:szCs w:val="24"/>
          <w:lang w:val="zh-CN"/>
        </w:rPr>
        <w:t>无效。</w:t>
      </w:r>
    </w:p>
    <w:p w14:paraId="250DB8C2">
      <w:pPr>
        <w:spacing w:line="480" w:lineRule="exact"/>
        <w:ind w:firstLine="480" w:firstLineChars="200"/>
        <w:rPr>
          <w:rStyle w:val="35"/>
          <w:rFonts w:hint="eastAsia" w:ascii="宋体" w:hAnsi="宋体" w:eastAsia="宋体" w:cs="宋体"/>
          <w:bCs/>
          <w:sz w:val="24"/>
          <w:szCs w:val="24"/>
          <w:highlight w:val="none"/>
          <w:lang w:val="zh-CN" w:eastAsia="zh-CN"/>
        </w:rPr>
      </w:pPr>
      <w:r>
        <w:rPr>
          <w:rStyle w:val="35"/>
          <w:rFonts w:hint="eastAsia" w:ascii="宋体" w:hAnsi="宋体" w:eastAsia="宋体" w:cs="宋体"/>
          <w:bCs/>
          <w:sz w:val="24"/>
          <w:szCs w:val="24"/>
          <w:highlight w:val="none"/>
          <w:lang w:val="zh-CN" w:eastAsia="zh-CN"/>
        </w:rPr>
        <w:t>4.2供应商的磋商报价为履行水源与湿地保护设施采购项目(二次）合同的最终报价，投标报价包括但不限于</w:t>
      </w:r>
      <w:r>
        <w:rPr>
          <w:rStyle w:val="35"/>
          <w:rFonts w:hint="eastAsia" w:ascii="宋体" w:hAnsi="宋体" w:eastAsia="宋体" w:cs="宋体"/>
          <w:bCs/>
          <w:sz w:val="24"/>
          <w:szCs w:val="24"/>
          <w:highlight w:val="none"/>
          <w:lang w:val="en-US" w:eastAsia="zh-CN"/>
        </w:rPr>
        <w:t>踏勘现场、资料收集、设计方案、报告编制、现场作业、运输费（含船只运输费）、维护管理费、评估分析及报告编制、税金、政策性文件规定及合同包含的所有风险、责任、义务等完成文件要求的服务内容所包含的一切应有费用。</w:t>
      </w:r>
      <w:r>
        <w:rPr>
          <w:rStyle w:val="35"/>
          <w:rFonts w:hint="eastAsia" w:ascii="宋体" w:hAnsi="宋体" w:eastAsia="宋体" w:cs="宋体"/>
          <w:bCs/>
          <w:sz w:val="24"/>
          <w:szCs w:val="24"/>
          <w:highlight w:val="none"/>
          <w:lang w:val="zh-CN" w:eastAsia="zh-CN"/>
        </w:rPr>
        <w:t>即投标人所投报的报价为其所能承受的整个项目的报价，</w:t>
      </w:r>
      <w:r>
        <w:rPr>
          <w:rStyle w:val="35"/>
          <w:rFonts w:hint="eastAsia" w:ascii="宋体" w:hAnsi="宋体" w:eastAsia="宋体" w:cs="宋体"/>
          <w:bCs/>
          <w:sz w:val="24"/>
          <w:szCs w:val="24"/>
          <w:highlight w:val="none"/>
          <w:lang w:val="en-US" w:eastAsia="zh-CN"/>
        </w:rPr>
        <w:t>包含服务能达到采购人正常使用所需的一切费用。</w:t>
      </w:r>
      <w:r>
        <w:rPr>
          <w:rStyle w:val="35"/>
          <w:rFonts w:hint="eastAsia" w:ascii="宋体" w:hAnsi="宋体" w:eastAsia="宋体" w:cs="宋体"/>
          <w:bCs/>
          <w:sz w:val="24"/>
          <w:szCs w:val="24"/>
          <w:highlight w:val="none"/>
          <w:lang w:val="zh-CN" w:eastAsia="zh-CN"/>
        </w:rPr>
        <w:t>如有漏项，视同已包含。</w:t>
      </w:r>
    </w:p>
    <w:p w14:paraId="05232EE5">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5.供应商的替代方案</w:t>
      </w:r>
    </w:p>
    <w:p w14:paraId="197D1CBC">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5.1供应商所提交的磋商响应文件应完全满足竞争性磋商文件的要求，供应商不允许提交替代方案。</w:t>
      </w:r>
    </w:p>
    <w:p w14:paraId="0F4BD874">
      <w:pPr>
        <w:pStyle w:val="569"/>
        <w:spacing w:line="480" w:lineRule="exact"/>
        <w:ind w:firstLine="480" w:firstLineChars="200"/>
        <w:rPr>
          <w:rStyle w:val="568"/>
          <w:rFonts w:ascii="宋体" w:hAnsi="宋体" w:cs="宋体"/>
          <w:bCs/>
          <w:color w:val="auto"/>
          <w:sz w:val="24"/>
          <w:szCs w:val="24"/>
          <w:lang w:val="zh-TW" w:eastAsia="zh-TW"/>
        </w:rPr>
      </w:pPr>
      <w:r>
        <w:rPr>
          <w:rStyle w:val="568"/>
          <w:rFonts w:hint="eastAsia" w:ascii="宋体" w:hAnsi="宋体" w:cs="宋体"/>
          <w:bCs/>
          <w:color w:val="auto"/>
          <w:sz w:val="24"/>
          <w:szCs w:val="24"/>
          <w:lang w:val="zh-CN" w:eastAsia="zh-TW"/>
        </w:rPr>
        <w:t>6.磋商响应文件的</w:t>
      </w:r>
      <w:r>
        <w:rPr>
          <w:rStyle w:val="568"/>
          <w:rFonts w:hint="eastAsia" w:ascii="宋体" w:hAnsi="宋体" w:cs="宋体"/>
          <w:bCs/>
          <w:color w:val="auto"/>
          <w:sz w:val="24"/>
          <w:szCs w:val="24"/>
          <w:lang w:val="zh-TW" w:eastAsia="zh-TW"/>
        </w:rPr>
        <w:t>的签署及规定</w:t>
      </w:r>
    </w:p>
    <w:p w14:paraId="762C8058">
      <w:pPr>
        <w:pStyle w:val="569"/>
        <w:spacing w:line="480" w:lineRule="exact"/>
        <w:ind w:firstLine="480" w:firstLineChars="200"/>
        <w:rPr>
          <w:rStyle w:val="568"/>
          <w:rFonts w:ascii="宋体" w:hAnsi="宋体" w:cs="宋体"/>
          <w:bCs/>
          <w:color w:val="auto"/>
          <w:sz w:val="24"/>
          <w:szCs w:val="24"/>
          <w:lang w:val="zh-TW" w:eastAsia="zh-TW"/>
        </w:rPr>
      </w:pPr>
      <w:r>
        <w:rPr>
          <w:rStyle w:val="568"/>
          <w:rFonts w:hint="eastAsia" w:ascii="宋体" w:hAnsi="宋体" w:cs="宋体"/>
          <w:bCs/>
          <w:color w:val="auto"/>
          <w:sz w:val="24"/>
          <w:szCs w:val="24"/>
          <w:lang w:val="zh-TW" w:eastAsia="zh-TW"/>
        </w:rPr>
        <w:t>（一）电子投标文件</w:t>
      </w:r>
    </w:p>
    <w:p w14:paraId="55DCB795">
      <w:pPr>
        <w:pStyle w:val="569"/>
        <w:spacing w:line="480" w:lineRule="exact"/>
        <w:ind w:firstLine="480" w:firstLineChars="200"/>
        <w:rPr>
          <w:rStyle w:val="568"/>
          <w:rFonts w:ascii="宋体" w:hAnsi="宋体" w:cs="宋体"/>
          <w:bCs/>
          <w:color w:val="auto"/>
          <w:sz w:val="24"/>
          <w:szCs w:val="24"/>
          <w:lang w:val="zh-TW" w:eastAsia="zh-TW"/>
        </w:rPr>
      </w:pPr>
      <w:r>
        <w:rPr>
          <w:rStyle w:val="568"/>
          <w:rFonts w:hint="eastAsia" w:ascii="宋体" w:hAnsi="宋体" w:cs="宋体"/>
          <w:bCs/>
          <w:color w:val="auto"/>
          <w:sz w:val="24"/>
          <w:szCs w:val="24"/>
          <w:lang w:val="zh-TW" w:eastAsia="zh-TW"/>
        </w:rPr>
        <w:t>电子投标文件按政采云平台供应商项目采购</w:t>
      </w:r>
      <w:r>
        <w:rPr>
          <w:rStyle w:val="568"/>
          <w:rFonts w:hint="eastAsia" w:ascii="宋体" w:hAnsi="宋体" w:cs="宋体"/>
          <w:bCs/>
          <w:color w:val="auto"/>
          <w:sz w:val="24"/>
          <w:szCs w:val="24"/>
          <w:lang w:val="zh-TW"/>
        </w:rPr>
        <w:t>－</w:t>
      </w:r>
      <w:r>
        <w:rPr>
          <w:rStyle w:val="568"/>
          <w:rFonts w:hint="eastAsia" w:ascii="宋体" w:hAnsi="宋体" w:cs="宋体"/>
          <w:bCs/>
          <w:color w:val="auto"/>
          <w:sz w:val="24"/>
          <w:szCs w:val="24"/>
          <w:lang w:val="zh-TW" w:eastAsia="zh-TW"/>
        </w:rPr>
        <w:t>电子招投标操作指南及本</w:t>
      </w:r>
      <w:r>
        <w:rPr>
          <w:rStyle w:val="568"/>
          <w:rFonts w:hint="eastAsia" w:ascii="宋体" w:hAnsi="宋体" w:cs="宋体"/>
          <w:bCs/>
          <w:color w:val="auto"/>
          <w:sz w:val="24"/>
          <w:szCs w:val="24"/>
          <w:lang w:val="zh-TW"/>
        </w:rPr>
        <w:t>采购</w:t>
      </w:r>
      <w:r>
        <w:rPr>
          <w:rStyle w:val="568"/>
          <w:rFonts w:hint="eastAsia" w:ascii="宋体" w:hAnsi="宋体" w:cs="宋体"/>
          <w:bCs/>
          <w:color w:val="auto"/>
          <w:sz w:val="24"/>
          <w:szCs w:val="24"/>
          <w:lang w:val="zh-TW" w:eastAsia="zh-TW"/>
        </w:rPr>
        <w:t>文件规定的格式和顺序编制电子投标文件并进行关联定位。</w:t>
      </w:r>
    </w:p>
    <w:p w14:paraId="2CF1B3B3">
      <w:pPr>
        <w:pStyle w:val="569"/>
        <w:spacing w:line="480" w:lineRule="exact"/>
        <w:ind w:firstLine="480" w:firstLineChars="200"/>
        <w:rPr>
          <w:rStyle w:val="568"/>
          <w:rFonts w:ascii="宋体" w:hAnsi="宋体" w:cs="宋体"/>
          <w:bCs/>
          <w:color w:val="auto"/>
          <w:sz w:val="24"/>
          <w:szCs w:val="24"/>
          <w:lang w:val="zh-TW" w:eastAsia="zh-TW"/>
        </w:rPr>
      </w:pPr>
      <w:r>
        <w:rPr>
          <w:rStyle w:val="568"/>
          <w:rFonts w:hint="eastAsia" w:ascii="宋体" w:hAnsi="宋体" w:cs="宋体"/>
          <w:bCs/>
          <w:color w:val="auto"/>
          <w:sz w:val="24"/>
          <w:szCs w:val="24"/>
          <w:lang w:val="zh-TW" w:eastAsia="zh-TW"/>
        </w:rPr>
        <w:t>（二）电子备份投标文件</w:t>
      </w:r>
    </w:p>
    <w:p w14:paraId="20CD122C">
      <w:pPr>
        <w:pStyle w:val="569"/>
        <w:spacing w:afterAutospacing="0" w:line="480" w:lineRule="exact"/>
        <w:ind w:firstLine="480" w:firstLineChars="200"/>
        <w:rPr>
          <w:rStyle w:val="35"/>
          <w:rFonts w:ascii="宋体" w:hAnsi="宋体" w:cs="宋体"/>
          <w:bCs/>
          <w:sz w:val="30"/>
          <w:szCs w:val="30"/>
        </w:rPr>
      </w:pPr>
      <w:r>
        <w:rPr>
          <w:rStyle w:val="568"/>
          <w:rFonts w:hint="eastAsia" w:ascii="宋体" w:hAnsi="宋体" w:cs="宋体"/>
          <w:bCs/>
          <w:color w:val="auto"/>
          <w:sz w:val="24"/>
          <w:szCs w:val="24"/>
          <w:lang w:val="zh-TW" w:eastAsia="zh-TW"/>
        </w:rPr>
        <w:t>电子备份投标文件按政采云平台供应商项目采购</w:t>
      </w:r>
      <w:r>
        <w:rPr>
          <w:rStyle w:val="568"/>
          <w:rFonts w:hint="eastAsia" w:ascii="宋体" w:hAnsi="宋体" w:cs="宋体"/>
          <w:bCs/>
          <w:color w:val="auto"/>
          <w:sz w:val="24"/>
          <w:szCs w:val="24"/>
          <w:lang w:val="zh-TW"/>
        </w:rPr>
        <w:t>－</w:t>
      </w:r>
      <w:r>
        <w:rPr>
          <w:rStyle w:val="568"/>
          <w:rFonts w:hint="eastAsia" w:ascii="宋体" w:hAnsi="宋体" w:cs="宋体"/>
          <w:bCs/>
          <w:color w:val="auto"/>
          <w:sz w:val="24"/>
          <w:szCs w:val="24"/>
          <w:lang w:val="zh-TW" w:eastAsia="zh-TW"/>
        </w:rPr>
        <w:t>电子招投标操作指南中上传的电子投标文件格式的电子投标文件。</w:t>
      </w:r>
    </w:p>
    <w:p w14:paraId="69098F7F">
      <w:pPr>
        <w:spacing w:before="0" w:beforeLines="150" w:beforeAutospacing="0" w:after="0" w:afterLines="50" w:afterAutospacing="0" w:line="480" w:lineRule="exact"/>
        <w:jc w:val="center"/>
        <w:rPr>
          <w:rStyle w:val="35"/>
          <w:rFonts w:ascii="宋体" w:hAnsi="宋体" w:cs="宋体"/>
          <w:bCs/>
          <w:sz w:val="30"/>
          <w:szCs w:val="30"/>
        </w:rPr>
      </w:pPr>
      <w:r>
        <w:rPr>
          <w:rStyle w:val="35"/>
          <w:rFonts w:hint="eastAsia" w:ascii="宋体" w:hAnsi="宋体" w:cs="宋体"/>
          <w:bCs/>
          <w:sz w:val="30"/>
          <w:szCs w:val="30"/>
        </w:rPr>
        <w:t>（四）磋商响应文件的提交</w:t>
      </w:r>
    </w:p>
    <w:p w14:paraId="6FBE4043">
      <w:pPr>
        <w:pStyle w:val="569"/>
        <w:spacing w:beforeAutospacing="0" w:line="480" w:lineRule="exact"/>
        <w:ind w:firstLine="480" w:firstLineChars="200"/>
        <w:rPr>
          <w:rStyle w:val="568"/>
          <w:rFonts w:ascii="宋体" w:hAnsi="宋体" w:cs="宋体"/>
          <w:bCs/>
          <w:color w:val="auto"/>
          <w:sz w:val="24"/>
          <w:szCs w:val="24"/>
          <w:lang w:val="zh-CN" w:eastAsia="zh-TW"/>
        </w:rPr>
      </w:pPr>
      <w:r>
        <w:rPr>
          <w:rStyle w:val="568"/>
          <w:rFonts w:hint="eastAsia" w:ascii="宋体" w:hAnsi="宋体" w:cs="宋体"/>
          <w:bCs/>
          <w:color w:val="auto"/>
          <w:sz w:val="24"/>
          <w:szCs w:val="24"/>
          <w:lang w:val="zh-CN" w:eastAsia="zh-TW"/>
        </w:rPr>
        <w:t>1.</w:t>
      </w:r>
      <w:r>
        <w:rPr>
          <w:rStyle w:val="568"/>
          <w:rFonts w:hint="eastAsia" w:ascii="宋体" w:hAnsi="宋体" w:cs="宋体"/>
          <w:bCs/>
          <w:color w:val="auto"/>
          <w:sz w:val="24"/>
          <w:szCs w:val="24"/>
          <w:lang w:val="zh-TW" w:eastAsia="zh-TW"/>
        </w:rPr>
        <w:t>递交</w:t>
      </w:r>
      <w:r>
        <w:rPr>
          <w:rStyle w:val="568"/>
          <w:rFonts w:hint="eastAsia" w:ascii="宋体" w:hAnsi="宋体" w:cs="宋体"/>
          <w:bCs/>
          <w:color w:val="auto"/>
          <w:sz w:val="24"/>
          <w:szCs w:val="24"/>
        </w:rPr>
        <w:t>响应</w:t>
      </w:r>
      <w:r>
        <w:rPr>
          <w:rStyle w:val="568"/>
          <w:rFonts w:hint="eastAsia" w:ascii="宋体" w:hAnsi="宋体" w:cs="宋体"/>
          <w:bCs/>
          <w:color w:val="auto"/>
          <w:sz w:val="24"/>
          <w:szCs w:val="24"/>
          <w:lang w:val="zh-TW" w:eastAsia="zh-TW"/>
        </w:rPr>
        <w:t>文件截止期</w:t>
      </w:r>
    </w:p>
    <w:p w14:paraId="5B81000E">
      <w:pPr>
        <w:pStyle w:val="569"/>
        <w:spacing w:line="480" w:lineRule="exact"/>
        <w:ind w:firstLine="480" w:firstLineChars="200"/>
        <w:rPr>
          <w:rStyle w:val="568"/>
          <w:rFonts w:ascii="宋体" w:hAnsi="宋体" w:cs="宋体"/>
          <w:bCs/>
          <w:color w:val="auto"/>
          <w:sz w:val="24"/>
          <w:szCs w:val="24"/>
          <w:lang w:val="zh-CN" w:eastAsia="zh-TW"/>
        </w:rPr>
      </w:pPr>
      <w:r>
        <w:rPr>
          <w:rStyle w:val="568"/>
          <w:rFonts w:hint="eastAsia" w:ascii="宋体" w:hAnsi="宋体" w:cs="宋体"/>
          <w:bCs/>
          <w:color w:val="auto"/>
          <w:sz w:val="24"/>
          <w:szCs w:val="24"/>
          <w:lang w:val="zh-CN" w:eastAsia="zh-TW"/>
        </w:rPr>
        <w:t>1.1</w:t>
      </w:r>
      <w:r>
        <w:rPr>
          <w:rStyle w:val="568"/>
          <w:rFonts w:hint="eastAsia" w:ascii="宋体" w:hAnsi="宋体" w:cs="宋体"/>
          <w:bCs/>
          <w:color w:val="auto"/>
          <w:sz w:val="24"/>
          <w:szCs w:val="24"/>
          <w:lang w:val="zh-TW" w:eastAsia="zh-TW"/>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r>
        <w:rPr>
          <w:rStyle w:val="568"/>
          <w:rFonts w:hint="eastAsia" w:ascii="宋体" w:hAnsi="宋体" w:cs="宋体"/>
          <w:bCs/>
          <w:color w:val="auto"/>
          <w:sz w:val="24"/>
          <w:szCs w:val="24"/>
          <w:lang w:val="zh-CN" w:eastAsia="zh-TW"/>
        </w:rPr>
        <w:t>。</w:t>
      </w:r>
    </w:p>
    <w:p w14:paraId="6326F928">
      <w:pPr>
        <w:pStyle w:val="569"/>
        <w:spacing w:line="480" w:lineRule="exact"/>
        <w:ind w:firstLine="480" w:firstLineChars="200"/>
        <w:rPr>
          <w:rStyle w:val="568"/>
          <w:rFonts w:ascii="宋体" w:hAnsi="宋体" w:cs="宋体"/>
          <w:bCs/>
          <w:color w:val="auto"/>
          <w:sz w:val="24"/>
          <w:szCs w:val="24"/>
          <w:lang w:val="zh-TW" w:eastAsia="zh-TW"/>
        </w:rPr>
      </w:pPr>
      <w:r>
        <w:rPr>
          <w:rStyle w:val="568"/>
          <w:rFonts w:hint="eastAsia" w:ascii="宋体" w:hAnsi="宋体" w:cs="宋体"/>
          <w:bCs/>
          <w:color w:val="auto"/>
          <w:sz w:val="24"/>
          <w:szCs w:val="24"/>
          <w:lang w:val="zh-CN" w:eastAsia="zh-TW"/>
        </w:rPr>
        <w:t>1.2</w:t>
      </w:r>
      <w:r>
        <w:rPr>
          <w:rStyle w:val="568"/>
          <w:rFonts w:hint="eastAsia" w:ascii="宋体" w:hAnsi="宋体" w:cs="宋体"/>
          <w:bCs/>
          <w:color w:val="auto"/>
          <w:sz w:val="24"/>
          <w:szCs w:val="24"/>
          <w:lang w:val="zh-TW" w:eastAsia="zh-TW"/>
        </w:rPr>
        <w:t>递交电子备份投标文件截止时间前将光盘或U盘递交至</w:t>
      </w:r>
      <w:r>
        <w:rPr>
          <w:rStyle w:val="568"/>
          <w:rFonts w:hint="eastAsia" w:ascii="宋体" w:hAnsi="宋体" w:cs="宋体"/>
          <w:bCs/>
          <w:color w:val="auto"/>
          <w:sz w:val="24"/>
          <w:szCs w:val="24"/>
          <w:lang w:val="zh-TW"/>
        </w:rPr>
        <w:t>采购</w:t>
      </w:r>
      <w:r>
        <w:rPr>
          <w:rStyle w:val="568"/>
          <w:rFonts w:hint="eastAsia" w:ascii="宋体" w:hAnsi="宋体" w:cs="宋体"/>
          <w:bCs/>
          <w:color w:val="auto"/>
          <w:sz w:val="24"/>
          <w:szCs w:val="24"/>
          <w:lang w:val="zh-TW" w:eastAsia="zh-TW"/>
        </w:rPr>
        <w:t>公告指定开标厅，逾期不予接收。</w:t>
      </w:r>
    </w:p>
    <w:p w14:paraId="38030369">
      <w:pPr>
        <w:pStyle w:val="569"/>
        <w:spacing w:line="480" w:lineRule="exact"/>
        <w:ind w:firstLine="480" w:firstLineChars="200"/>
        <w:rPr>
          <w:rStyle w:val="568"/>
          <w:rFonts w:ascii="宋体" w:hAnsi="宋体" w:cs="宋体"/>
          <w:bCs/>
          <w:color w:val="auto"/>
          <w:sz w:val="24"/>
          <w:szCs w:val="24"/>
          <w:lang w:val="zh-CN" w:eastAsia="zh-TW"/>
        </w:rPr>
      </w:pPr>
      <w:r>
        <w:rPr>
          <w:rStyle w:val="568"/>
          <w:rFonts w:hint="eastAsia" w:ascii="宋体" w:hAnsi="宋体" w:cs="宋体"/>
          <w:bCs/>
          <w:color w:val="auto"/>
          <w:sz w:val="24"/>
          <w:szCs w:val="24"/>
          <w:lang w:val="zh-CN" w:eastAsia="zh-TW"/>
        </w:rPr>
        <w:t>1.3</w:t>
      </w:r>
      <w:r>
        <w:rPr>
          <w:rStyle w:val="568"/>
          <w:rFonts w:hint="eastAsia" w:ascii="宋体" w:hAnsi="宋体" w:cs="宋体"/>
          <w:bCs/>
          <w:color w:val="auto"/>
          <w:sz w:val="24"/>
          <w:szCs w:val="24"/>
          <w:lang w:val="zh-TW" w:eastAsia="zh-TW"/>
        </w:rPr>
        <w:t>递交投标文件时还需递交法人（负责人）授权委托书原件及被授权人身份证原件</w:t>
      </w:r>
      <w:r>
        <w:rPr>
          <w:rStyle w:val="568"/>
          <w:rFonts w:hint="eastAsia" w:ascii="宋体" w:hAnsi="宋体" w:cs="宋体"/>
          <w:bCs/>
          <w:color w:val="auto"/>
          <w:sz w:val="24"/>
          <w:szCs w:val="24"/>
          <w:lang w:val="zh-CN" w:eastAsia="zh-TW"/>
        </w:rPr>
        <w:t>。</w:t>
      </w:r>
    </w:p>
    <w:p w14:paraId="7C7D653A">
      <w:pPr>
        <w:pStyle w:val="569"/>
        <w:spacing w:line="480" w:lineRule="exact"/>
        <w:ind w:firstLine="420"/>
        <w:rPr>
          <w:rStyle w:val="570"/>
          <w:rFonts w:hAnsi="宋体"/>
          <w:bCs/>
          <w:color w:val="auto"/>
          <w:sz w:val="24"/>
          <w:szCs w:val="24"/>
        </w:rPr>
      </w:pPr>
      <w:r>
        <w:rPr>
          <w:rStyle w:val="570"/>
          <w:rFonts w:hint="eastAsia" w:hAnsi="宋体"/>
          <w:bCs/>
          <w:color w:val="auto"/>
          <w:sz w:val="24"/>
          <w:szCs w:val="24"/>
        </w:rPr>
        <w:t>2</w:t>
      </w:r>
      <w:r>
        <w:rPr>
          <w:rStyle w:val="570"/>
          <w:rFonts w:hint="eastAsia" w:hAnsi="宋体"/>
          <w:bCs/>
          <w:color w:val="auto"/>
          <w:sz w:val="24"/>
          <w:szCs w:val="24"/>
          <w:lang w:val="zh-TW" w:eastAsia="zh-TW"/>
        </w:rPr>
        <w:t>、</w:t>
      </w:r>
      <w:r>
        <w:rPr>
          <w:rStyle w:val="570"/>
          <w:rFonts w:hint="eastAsia" w:hAnsi="宋体"/>
          <w:bCs/>
          <w:color w:val="auto"/>
          <w:sz w:val="24"/>
          <w:szCs w:val="24"/>
        </w:rPr>
        <w:t>磋商响应</w:t>
      </w:r>
      <w:r>
        <w:rPr>
          <w:rStyle w:val="570"/>
          <w:rFonts w:hint="eastAsia" w:hAnsi="宋体"/>
          <w:bCs/>
          <w:color w:val="auto"/>
          <w:sz w:val="24"/>
          <w:szCs w:val="24"/>
          <w:lang w:val="zh-TW" w:eastAsia="zh-TW"/>
        </w:rPr>
        <w:t>标文件的修改和撤销</w:t>
      </w:r>
    </w:p>
    <w:p w14:paraId="5F63C60C">
      <w:pPr>
        <w:pStyle w:val="569"/>
        <w:spacing w:line="480" w:lineRule="exact"/>
        <w:ind w:firstLine="420"/>
        <w:rPr>
          <w:rStyle w:val="570"/>
          <w:rFonts w:hAnsi="宋体"/>
          <w:bCs/>
          <w:color w:val="auto"/>
          <w:sz w:val="24"/>
          <w:szCs w:val="24"/>
          <w:lang w:val="zh-TW" w:eastAsia="zh-TW"/>
        </w:rPr>
      </w:pPr>
      <w:r>
        <w:rPr>
          <w:rStyle w:val="570"/>
          <w:rFonts w:hint="eastAsia" w:hAnsi="宋体"/>
          <w:bCs/>
          <w:color w:val="auto"/>
          <w:sz w:val="24"/>
          <w:szCs w:val="24"/>
        </w:rPr>
        <w:t>2</w:t>
      </w:r>
      <w:r>
        <w:rPr>
          <w:rStyle w:val="570"/>
          <w:rFonts w:hint="eastAsia" w:hAnsi="宋体"/>
          <w:bCs/>
          <w:color w:val="auto"/>
          <w:sz w:val="24"/>
          <w:szCs w:val="24"/>
          <w:lang w:val="zh-TW" w:eastAsia="zh-TW"/>
        </w:rPr>
        <w:t>.1投标人在递交投标文件后，可以修改或撤回其投标文件：递交投标文件截止时间之前补充或者修改电子投标文件的，应当先行撤回原文件，补充、修改后重新传输递交。</w:t>
      </w:r>
    </w:p>
    <w:p w14:paraId="32DC79EA">
      <w:pPr>
        <w:pStyle w:val="569"/>
        <w:spacing w:line="480" w:lineRule="exact"/>
        <w:ind w:firstLine="420"/>
        <w:rPr>
          <w:rStyle w:val="570"/>
          <w:rFonts w:hAnsi="宋体"/>
          <w:bCs/>
          <w:color w:val="auto"/>
          <w:sz w:val="24"/>
          <w:szCs w:val="24"/>
          <w:lang w:val="zh-TW" w:eastAsia="zh-TW"/>
        </w:rPr>
      </w:pPr>
      <w:r>
        <w:rPr>
          <w:rStyle w:val="570"/>
          <w:rFonts w:hint="eastAsia" w:hAnsi="宋体"/>
          <w:bCs/>
          <w:color w:val="auto"/>
          <w:sz w:val="24"/>
          <w:szCs w:val="24"/>
        </w:rPr>
        <w:t>2</w:t>
      </w:r>
      <w:r>
        <w:rPr>
          <w:rStyle w:val="570"/>
          <w:rFonts w:hint="eastAsia" w:hAnsi="宋体"/>
          <w:bCs/>
          <w:color w:val="auto"/>
          <w:sz w:val="24"/>
          <w:szCs w:val="24"/>
          <w:lang w:val="zh-TW" w:eastAsia="zh-TW"/>
        </w:rPr>
        <w:t>.2投标人修改后的投标文件应按原来的规定编制、密封、标记和递交。</w:t>
      </w:r>
    </w:p>
    <w:p w14:paraId="6FE12E54">
      <w:pPr>
        <w:pStyle w:val="569"/>
        <w:spacing w:line="480" w:lineRule="exact"/>
        <w:ind w:firstLine="420"/>
        <w:rPr>
          <w:rStyle w:val="570"/>
          <w:rFonts w:hAnsi="宋体"/>
          <w:bCs/>
          <w:color w:val="auto"/>
          <w:sz w:val="24"/>
          <w:szCs w:val="24"/>
          <w:lang w:val="zh-TW" w:eastAsia="zh-TW"/>
        </w:rPr>
      </w:pPr>
      <w:r>
        <w:rPr>
          <w:rStyle w:val="570"/>
          <w:rFonts w:hint="eastAsia" w:hAnsi="宋体"/>
          <w:bCs/>
          <w:color w:val="auto"/>
          <w:sz w:val="24"/>
          <w:szCs w:val="24"/>
        </w:rPr>
        <w:t>2</w:t>
      </w:r>
      <w:r>
        <w:rPr>
          <w:rStyle w:val="570"/>
          <w:rFonts w:hint="eastAsia" w:hAnsi="宋体"/>
          <w:bCs/>
          <w:color w:val="auto"/>
          <w:sz w:val="24"/>
          <w:szCs w:val="24"/>
          <w:lang w:val="zh-TW" w:eastAsia="zh-TW"/>
        </w:rPr>
        <w:t>.3在递交投标文件截止期之后，投标人不得对其投标文件做任何修改。</w:t>
      </w:r>
    </w:p>
    <w:p w14:paraId="4758D775">
      <w:pPr>
        <w:pStyle w:val="569"/>
        <w:spacing w:line="480" w:lineRule="exact"/>
        <w:ind w:firstLine="420"/>
        <w:rPr>
          <w:rStyle w:val="570"/>
          <w:rFonts w:hAnsi="宋体"/>
          <w:bCs/>
          <w:color w:val="auto"/>
          <w:sz w:val="24"/>
          <w:szCs w:val="24"/>
          <w:lang w:val="zh-TW" w:eastAsia="zh-TW"/>
        </w:rPr>
      </w:pPr>
      <w:r>
        <w:rPr>
          <w:rStyle w:val="570"/>
          <w:rFonts w:hint="eastAsia" w:hAnsi="宋体"/>
          <w:bCs/>
          <w:color w:val="auto"/>
          <w:sz w:val="24"/>
          <w:szCs w:val="24"/>
        </w:rPr>
        <w:t>2</w:t>
      </w:r>
      <w:r>
        <w:rPr>
          <w:rStyle w:val="570"/>
          <w:rFonts w:hint="eastAsia" w:hAnsi="宋体"/>
          <w:bCs/>
          <w:color w:val="auto"/>
          <w:sz w:val="24"/>
          <w:szCs w:val="24"/>
          <w:lang w:val="zh-TW" w:eastAsia="zh-TW"/>
        </w:rPr>
        <w:t>.4递交投标文件截止期后，投标人不得撤回其投标文件，否则其保证金将按照本</w:t>
      </w:r>
      <w:r>
        <w:rPr>
          <w:rStyle w:val="570"/>
          <w:rFonts w:hint="eastAsia" w:hAnsi="宋体"/>
          <w:bCs/>
          <w:color w:val="auto"/>
          <w:sz w:val="24"/>
          <w:szCs w:val="24"/>
          <w:lang w:val="zh-TW"/>
        </w:rPr>
        <w:t>采购</w:t>
      </w:r>
      <w:r>
        <w:rPr>
          <w:rStyle w:val="570"/>
          <w:rFonts w:hint="eastAsia" w:hAnsi="宋体"/>
          <w:bCs/>
          <w:color w:val="auto"/>
          <w:sz w:val="24"/>
          <w:szCs w:val="24"/>
          <w:lang w:val="zh-TW" w:eastAsia="zh-TW"/>
        </w:rPr>
        <w:t>文件的规定不予退还。</w:t>
      </w:r>
    </w:p>
    <w:p w14:paraId="49F22EE8">
      <w:pPr>
        <w:pStyle w:val="569"/>
        <w:spacing w:afterAutospacing="0" w:line="480" w:lineRule="exact"/>
        <w:ind w:firstLine="420"/>
        <w:rPr>
          <w:rStyle w:val="570"/>
          <w:rFonts w:hAnsi="宋体"/>
          <w:bCs/>
          <w:color w:val="auto"/>
          <w:sz w:val="24"/>
          <w:szCs w:val="24"/>
        </w:rPr>
      </w:pPr>
      <w:r>
        <w:rPr>
          <w:rStyle w:val="570"/>
          <w:rFonts w:hint="eastAsia" w:hAnsi="宋体"/>
          <w:bCs/>
          <w:color w:val="auto"/>
          <w:sz w:val="24"/>
          <w:szCs w:val="24"/>
        </w:rPr>
        <w:t>2.5</w:t>
      </w:r>
      <w:r>
        <w:rPr>
          <w:rStyle w:val="570"/>
          <w:rFonts w:hint="eastAsia" w:hAnsi="宋体"/>
          <w:bCs/>
          <w:color w:val="auto"/>
          <w:sz w:val="24"/>
          <w:szCs w:val="24"/>
          <w:lang w:val="zh-TW" w:eastAsia="zh-TW"/>
        </w:rPr>
        <w:t>实质上没有响应本文件要求的投标文件将被拒绝。投标人不得通过修正或撤销不合要求的偏离或保留从而使其投标文件成为实质上响应的文件</w:t>
      </w:r>
      <w:r>
        <w:rPr>
          <w:rStyle w:val="570"/>
          <w:rFonts w:hint="eastAsia" w:hAnsi="宋体"/>
          <w:bCs/>
          <w:color w:val="auto"/>
          <w:sz w:val="24"/>
          <w:szCs w:val="24"/>
          <w:lang w:val="zh-TW"/>
        </w:rPr>
        <w:t>。</w:t>
      </w:r>
    </w:p>
    <w:p w14:paraId="35B44DDC">
      <w:pPr>
        <w:spacing w:before="0" w:beforeLines="129" w:beforeAutospacing="0" w:after="0" w:afterLines="50" w:afterAutospacing="0" w:line="480" w:lineRule="exact"/>
        <w:jc w:val="center"/>
        <w:rPr>
          <w:rStyle w:val="35"/>
          <w:rFonts w:ascii="宋体" w:hAnsi="宋体" w:cs="宋体"/>
          <w:bCs/>
          <w:sz w:val="30"/>
          <w:szCs w:val="30"/>
        </w:rPr>
      </w:pPr>
      <w:r>
        <w:rPr>
          <w:rStyle w:val="35"/>
          <w:rFonts w:hint="eastAsia" w:ascii="宋体" w:hAnsi="宋体" w:cs="宋体"/>
          <w:bCs/>
          <w:sz w:val="30"/>
          <w:szCs w:val="30"/>
        </w:rPr>
        <w:t>（五）磋商响应文件有效期</w:t>
      </w:r>
    </w:p>
    <w:p w14:paraId="25479B98">
      <w:pPr>
        <w:spacing w:beforeAutospacing="0"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1.有效期见本竞争性磋商文件中附表所规定的期限，在此期限内，凡符合竞争性磋商文件要求的磋商响应文件均保持有效。</w:t>
      </w:r>
    </w:p>
    <w:p w14:paraId="36D76547">
      <w:pPr>
        <w:spacing w:afterAutospacing="0"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2.在特殊情况下，采购代理机构在原定有效期内，可以根据需要以书面形式向供应商提出延长有效期的要求，对此要求供应商须以书面形式予以答复。供应商可以拒绝采购代理机构这种要求。同意延长有效期的供应商既不能要求也不允许修改其磋商响应文件。</w:t>
      </w:r>
    </w:p>
    <w:p w14:paraId="498C6607">
      <w:pPr>
        <w:spacing w:before="0" w:beforeLines="79" w:beforeAutospacing="0" w:after="0" w:afterLines="50" w:afterAutospacing="0" w:line="480" w:lineRule="exact"/>
        <w:jc w:val="center"/>
        <w:rPr>
          <w:rStyle w:val="35"/>
          <w:rFonts w:ascii="宋体" w:hAnsi="宋体" w:cs="宋体"/>
          <w:bCs/>
          <w:sz w:val="30"/>
          <w:szCs w:val="30"/>
        </w:rPr>
      </w:pPr>
      <w:r>
        <w:rPr>
          <w:rStyle w:val="35"/>
          <w:rFonts w:hint="eastAsia" w:ascii="宋体" w:hAnsi="宋体" w:cs="宋体"/>
          <w:bCs/>
          <w:sz w:val="30"/>
          <w:szCs w:val="30"/>
        </w:rPr>
        <w:t>（六）无效标条款</w:t>
      </w:r>
    </w:p>
    <w:p w14:paraId="1474B515">
      <w:pPr>
        <w:pStyle w:val="569"/>
        <w:spacing w:beforeAutospacing="0" w:line="480" w:lineRule="exact"/>
        <w:ind w:firstLine="480" w:firstLineChars="200"/>
        <w:rPr>
          <w:rStyle w:val="568"/>
          <w:rFonts w:ascii="宋体" w:hAnsi="宋体" w:cs="宋体"/>
          <w:bCs/>
          <w:color w:val="auto"/>
          <w:sz w:val="24"/>
          <w:szCs w:val="24"/>
          <w:lang w:val="zh-CN" w:eastAsia="zh-TW"/>
        </w:rPr>
      </w:pPr>
      <w:r>
        <w:rPr>
          <w:rStyle w:val="568"/>
          <w:rFonts w:hint="eastAsia" w:ascii="宋体" w:hAnsi="宋体" w:cs="宋体"/>
          <w:bCs/>
          <w:color w:val="auto"/>
          <w:sz w:val="24"/>
          <w:szCs w:val="24"/>
          <w:lang w:val="zh-CN" w:eastAsia="zh-TW"/>
        </w:rPr>
        <w:t>1.</w:t>
      </w:r>
      <w:r>
        <w:rPr>
          <w:rStyle w:val="568"/>
          <w:rFonts w:hint="eastAsia" w:ascii="宋体" w:hAnsi="宋体" w:cs="宋体"/>
          <w:bCs/>
          <w:color w:val="auto"/>
          <w:sz w:val="24"/>
          <w:szCs w:val="24"/>
          <w:lang w:val="zh-TW" w:eastAsia="zh-TW"/>
        </w:rPr>
        <w:t>实质上没有响应</w:t>
      </w:r>
      <w:r>
        <w:rPr>
          <w:rStyle w:val="568"/>
          <w:rFonts w:hint="eastAsia" w:ascii="宋体" w:hAnsi="宋体" w:cs="宋体"/>
          <w:bCs/>
          <w:color w:val="auto"/>
          <w:sz w:val="24"/>
          <w:szCs w:val="24"/>
          <w:lang w:val="zh-TW"/>
        </w:rPr>
        <w:t>采购</w:t>
      </w:r>
      <w:r>
        <w:rPr>
          <w:rStyle w:val="568"/>
          <w:rFonts w:hint="eastAsia" w:ascii="宋体" w:hAnsi="宋体" w:cs="宋体"/>
          <w:bCs/>
          <w:color w:val="auto"/>
          <w:sz w:val="24"/>
          <w:szCs w:val="24"/>
          <w:lang w:val="zh-TW" w:eastAsia="zh-TW"/>
        </w:rPr>
        <w:t>文件要求的投标将被视为无效投标。投标人不得通过修正或</w:t>
      </w:r>
      <w:r>
        <w:rPr>
          <w:rStyle w:val="568"/>
          <w:rFonts w:hint="eastAsia" w:ascii="宋体" w:hAnsi="宋体" w:cs="宋体"/>
          <w:bCs/>
          <w:color w:val="auto"/>
          <w:sz w:val="24"/>
          <w:szCs w:val="24"/>
          <w:lang w:val="zh-TW"/>
        </w:rPr>
        <w:t>撤销</w:t>
      </w:r>
      <w:r>
        <w:rPr>
          <w:rStyle w:val="568"/>
          <w:rFonts w:hint="eastAsia" w:ascii="宋体" w:hAnsi="宋体" w:cs="宋体"/>
          <w:bCs/>
          <w:color w:val="auto"/>
          <w:sz w:val="24"/>
          <w:szCs w:val="24"/>
          <w:lang w:val="zh-TW" w:eastAsia="zh-TW"/>
        </w:rPr>
        <w:t>不合要求的偏离或保留从而使其投标成为实质上响应的投标。如发生下列情况之一的，其投标视为无效：</w:t>
      </w:r>
    </w:p>
    <w:p w14:paraId="4720D796">
      <w:pPr>
        <w:pStyle w:val="591"/>
        <w:keepNext w:val="0"/>
        <w:keepLines w:val="0"/>
        <w:pageBreakBefore w:val="0"/>
        <w:kinsoku/>
        <w:wordWrap/>
        <w:topLinePunct w:val="0"/>
        <w:autoSpaceDE/>
        <w:autoSpaceDN/>
        <w:bidi w:val="0"/>
        <w:spacing w:before="0" w:line="450" w:lineRule="exact"/>
        <w:ind w:left="0" w:leftChars="0" w:firstLine="480" w:firstLineChars="200"/>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（1）单位负责人为同一人或者存在直接控股、管理关系的不同供应商参加同一合同项下的政府采购活动的（均无效）；</w:t>
      </w:r>
    </w:p>
    <w:p w14:paraId="645AC6FF">
      <w:pPr>
        <w:pStyle w:val="591"/>
        <w:keepNext w:val="0"/>
        <w:keepLines w:val="0"/>
        <w:pageBreakBefore w:val="0"/>
        <w:kinsoku/>
        <w:wordWrap/>
        <w:topLinePunct w:val="0"/>
        <w:autoSpaceDE/>
        <w:autoSpaceDN/>
        <w:bidi w:val="0"/>
        <w:spacing w:before="0" w:line="450" w:lineRule="exact"/>
        <w:ind w:left="0" w:leftChars="0" w:firstLine="480" w:firstLineChars="200"/>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为采购项目提供整体设计、规范编制或者项目管理、监理、检测等服务的供应商再参加该采购项目的其他采购活动的；</w:t>
      </w:r>
    </w:p>
    <w:p w14:paraId="6C1D009B">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如以联合体形式参加政府采购活动的，联合体协议不符合采购文件规定的联合体协议要求的；</w:t>
      </w:r>
    </w:p>
    <w:p w14:paraId="758AF790">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投标文件未按规定的格式编制的；</w:t>
      </w:r>
    </w:p>
    <w:p w14:paraId="45AAC67D">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投标文件未按采购文件的澄清、修改的内容编制，又不符合实质性要求的</w:t>
      </w:r>
      <w:r>
        <w:rPr>
          <w:rFonts w:hint="eastAsia"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t>；</w:t>
      </w:r>
    </w:p>
    <w:p w14:paraId="7373D172">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投标文件组成漏项，内容不全或内容字迹模糊辨认不清的</w:t>
      </w:r>
      <w:r>
        <w:rPr>
          <w:rFonts w:hint="eastAsia"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t>；</w:t>
      </w:r>
    </w:p>
    <w:p w14:paraId="1D9584B8">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（7）</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w:t>
      </w: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报价</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一览表》填写不完整或字迹不能辨认或有漏项的</w:t>
      </w:r>
      <w:r>
        <w:rPr>
          <w:rFonts w:hint="eastAsia"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t>；</w:t>
      </w:r>
    </w:p>
    <w:p w14:paraId="7EC52DE6">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（8）投标文件未按照招标文件要求签署、盖章的；</w:t>
      </w:r>
    </w:p>
    <w:p w14:paraId="0720A3A3">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（9）采购人拟采购的产品属于政府强制采购的节能产品品目清单范围的，投标人相应的投标产品未获得国家确定的认证机构出具的、处于有效期之内的节能产品认证证书的；</w:t>
      </w:r>
    </w:p>
    <w:p w14:paraId="281B9EB0">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（10）投标文件含有采购人不能接受的附加条件的；</w:t>
      </w:r>
    </w:p>
    <w:p w14:paraId="2DFD7D98">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（11）投标文件中承诺的投标有效期少于招标文件中载明的投标有效期的；</w:t>
      </w:r>
    </w:p>
    <w:p w14:paraId="43391355">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（12）投标文件出现不是唯一的、有选择性投标报价的；</w:t>
      </w:r>
    </w:p>
    <w:p w14:paraId="6CF5AC9C">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（13）投标报价超过招标文件中规定的预算金额或者最高限价的；</w:t>
      </w:r>
    </w:p>
    <w:p w14:paraId="4AFACF71">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（14）报价明显低于其他通过符合性审查投标人的报价，有可能影响产品质量或者不能诚信履约的，未能按要求提供书面说明或者提交相关证明材料，不能证明其报价合理性的；</w:t>
      </w:r>
    </w:p>
    <w:p w14:paraId="2079D7D0">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（15）投标人对根据修正原则修正后的报价不确认的；</w:t>
      </w:r>
    </w:p>
    <w:p w14:paraId="78451958">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（16）投标人仅提交备份投标文件，未在电子交易平台传输递交投标文件的，投标无效；</w:t>
      </w:r>
    </w:p>
    <w:p w14:paraId="2FCE55BD">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（17）对一个标项存在一个或一个以上备选（替代）投标方案的；</w:t>
      </w:r>
    </w:p>
    <w:p w14:paraId="53A4F970">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（18）未采用人民币报价或者未按照招标文件标明的币种报价的；</w:t>
      </w:r>
    </w:p>
    <w:p w14:paraId="6C81A64C">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（19）投标文件没有对本采购文件作出实质性响应的，或不满足（不响应）本采购文件中标注“▲”的实质性要求条款的，或存在采购文件中明确规定的其他无效响应文件情形的；</w:t>
      </w:r>
    </w:p>
    <w:p w14:paraId="03568981">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（20）供应商提供虚假材料响应的（包括但不限于以下情节）；</w:t>
      </w:r>
    </w:p>
    <w:p w14:paraId="599DAD6A">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1）使用伪造、变造的许可证件；</w:t>
      </w:r>
    </w:p>
    <w:p w14:paraId="69B53814">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2）提供虚假的财务状况或者业绩；</w:t>
      </w:r>
    </w:p>
    <w:p w14:paraId="46ED0E7E">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3）提供虚假的项目负责人或者主要技术人员简历、劳动关系证明；</w:t>
      </w:r>
    </w:p>
    <w:p w14:paraId="41E1D195">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4）提供虚假的信用状况；</w:t>
      </w:r>
    </w:p>
    <w:p w14:paraId="52E3B224">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5）其他弄虚作假的行为。</w:t>
      </w:r>
    </w:p>
    <w:p w14:paraId="6A310F49">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（21）供应商有恶意串通、妨碍其他供应商的竞争行为、损害采购人或者其他供应商的合法权益情形的，有下列情形之一的，属于或视为恶意串通，其响应无效：</w:t>
      </w:r>
    </w:p>
    <w:p w14:paraId="67220E3D">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1）供应商直接或者间接从采购人或者采购代理机构处获得其他供应商的相关情况并修改其投标文件；</w:t>
      </w:r>
    </w:p>
    <w:p w14:paraId="7507E1C0">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2）供应商按照采购人或者采购代理机构的授意撤换、修改投标文件或者响应文件；</w:t>
      </w:r>
    </w:p>
    <w:p w14:paraId="1FC1EBD7">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3）供应商之间协商报价、技术方案等投标文件或者响应文件的实质性内容；</w:t>
      </w:r>
    </w:p>
    <w:p w14:paraId="6931BBC9">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4）属于同一集团、协会、商会等组织成员的供应商按照该组织要求协同参加政府采购活动；</w:t>
      </w:r>
    </w:p>
    <w:p w14:paraId="54EEA070">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5）供应商之间事先约定由某一特定供应商中标、成交；</w:t>
      </w:r>
    </w:p>
    <w:p w14:paraId="7C319DDB">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6）供应商之间商定部分供应商放弃参加政府采购活动或者放弃中标、成交；</w:t>
      </w:r>
    </w:p>
    <w:p w14:paraId="27CA312D">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7）供应商与采购人或者采购代理机构之间、供应商相互之间，为谋求特定供应商中标、成交或者排斥其他供应商的其他串通行为。</w:t>
      </w:r>
    </w:p>
    <w:p w14:paraId="3A635FA6">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8）不同供应商的响应文件由同一单位或者个人编制；</w:t>
      </w:r>
    </w:p>
    <w:p w14:paraId="44BB0ED0">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9）不同供应商委托同一单位或者个人办理响应事宜；</w:t>
      </w:r>
    </w:p>
    <w:p w14:paraId="0C072D73">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10）不同供应商的响应文件载明的项目管理成员或者联系人员为同一人；</w:t>
      </w:r>
    </w:p>
    <w:p w14:paraId="3B4CB32B">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11）不同供应商的响应文件异常一致或者最后报价呈规律性差异；</w:t>
      </w:r>
    </w:p>
    <w:p w14:paraId="6181D3B8">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12）不同供应商的MAC地址相同或计算机硬盘序列号相同或投标文件细节错误一致且无合理解释等情形。</w:t>
      </w:r>
    </w:p>
    <w:p w14:paraId="7D590CD8">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（22）商务技术评分汇总得分低于商务技术总分60%；</w:t>
      </w:r>
    </w:p>
    <w:p w14:paraId="73AD4DA0">
      <w:pPr>
        <w:pStyle w:val="591"/>
        <w:keepNext w:val="0"/>
        <w:keepLines w:val="0"/>
        <w:pageBreakBefore w:val="0"/>
        <w:kinsoku/>
        <w:wordWrap/>
        <w:topLinePunct w:val="0"/>
        <w:autoSpaceDE/>
        <w:autoSpaceDN/>
        <w:bidi w:val="0"/>
        <w:spacing w:before="0" w:line="450" w:lineRule="exact"/>
        <w:textAlignment w:val="auto"/>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（23）法律、法规、规章（适用本市的）及省级以上规范性文件（适用本市的）规定的其他无效情形。</w:t>
      </w:r>
    </w:p>
    <w:p w14:paraId="53BE3A8E">
      <w:pPr>
        <w:spacing w:beforeAutospacing="0" w:after="0" w:afterLines="78" w:afterAutospacing="0" w:line="480" w:lineRule="exact"/>
        <w:jc w:val="center"/>
        <w:rPr>
          <w:rStyle w:val="35"/>
          <w:rFonts w:ascii="宋体" w:hAnsi="宋体" w:cs="宋体"/>
          <w:bCs/>
          <w:sz w:val="30"/>
          <w:szCs w:val="30"/>
        </w:rPr>
      </w:pPr>
      <w:r>
        <w:rPr>
          <w:rStyle w:val="35"/>
          <w:rFonts w:hint="eastAsia" w:ascii="宋体" w:hAnsi="宋体" w:cs="宋体"/>
          <w:bCs/>
          <w:sz w:val="30"/>
          <w:szCs w:val="30"/>
        </w:rPr>
        <w:t>（七）磋商</w:t>
      </w:r>
    </w:p>
    <w:p w14:paraId="2E47CBB3">
      <w:pPr>
        <w:spacing w:beforeAutospacing="0"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1.磋商</w:t>
      </w:r>
    </w:p>
    <w:p w14:paraId="2625BA3C">
      <w:pPr>
        <w:pStyle w:val="569"/>
        <w:spacing w:line="480" w:lineRule="exact"/>
        <w:ind w:firstLine="420"/>
        <w:rPr>
          <w:rStyle w:val="570"/>
          <w:rFonts w:hAnsi="宋体"/>
          <w:bCs/>
          <w:color w:val="auto"/>
          <w:sz w:val="24"/>
          <w:szCs w:val="24"/>
          <w:lang w:val="zh-CN"/>
        </w:rPr>
      </w:pPr>
      <w:r>
        <w:rPr>
          <w:rStyle w:val="570"/>
          <w:rFonts w:hint="eastAsia" w:hAnsi="宋体"/>
          <w:bCs/>
          <w:color w:val="auto"/>
          <w:sz w:val="24"/>
          <w:szCs w:val="24"/>
          <w:lang w:val="zh-CN"/>
        </w:rPr>
        <w:t>1.1</w:t>
      </w:r>
      <w:r>
        <w:rPr>
          <w:rStyle w:val="570"/>
          <w:rFonts w:hint="eastAsia" w:hAnsi="宋体"/>
          <w:bCs/>
          <w:color w:val="auto"/>
          <w:sz w:val="24"/>
          <w:szCs w:val="24"/>
        </w:rPr>
        <w:t>采购人</w:t>
      </w:r>
      <w:r>
        <w:rPr>
          <w:rStyle w:val="570"/>
          <w:rFonts w:hint="eastAsia" w:hAnsi="宋体"/>
          <w:bCs/>
          <w:color w:val="auto"/>
          <w:sz w:val="24"/>
          <w:szCs w:val="24"/>
          <w:lang w:val="zh-TW" w:eastAsia="zh-TW"/>
        </w:rPr>
        <w:t>在规定的日期、时间和地点组织</w:t>
      </w:r>
      <w:r>
        <w:rPr>
          <w:rStyle w:val="570"/>
          <w:rFonts w:hint="eastAsia" w:hAnsi="宋体"/>
          <w:bCs/>
          <w:color w:val="auto"/>
          <w:sz w:val="24"/>
          <w:szCs w:val="24"/>
        </w:rPr>
        <w:t>磋商</w:t>
      </w:r>
      <w:r>
        <w:rPr>
          <w:rStyle w:val="570"/>
          <w:rFonts w:hint="eastAsia" w:hAnsi="宋体"/>
          <w:bCs/>
          <w:color w:val="auto"/>
          <w:sz w:val="24"/>
          <w:szCs w:val="24"/>
          <w:lang w:val="zh-TW" w:eastAsia="zh-TW"/>
        </w:rPr>
        <w:t>会</w:t>
      </w:r>
      <w:r>
        <w:rPr>
          <w:rStyle w:val="570"/>
          <w:rFonts w:hint="eastAsia" w:hAnsi="宋体"/>
          <w:bCs/>
          <w:color w:val="auto"/>
          <w:sz w:val="24"/>
          <w:szCs w:val="24"/>
          <w:lang w:val="zh-CN"/>
        </w:rPr>
        <w:t>。</w:t>
      </w:r>
    </w:p>
    <w:p w14:paraId="06873D22">
      <w:pPr>
        <w:pStyle w:val="569"/>
        <w:spacing w:line="480" w:lineRule="exact"/>
        <w:ind w:firstLine="420"/>
        <w:rPr>
          <w:rStyle w:val="570"/>
          <w:rFonts w:hAnsi="宋体"/>
          <w:bCs/>
          <w:color w:val="auto"/>
          <w:sz w:val="24"/>
          <w:szCs w:val="24"/>
          <w:lang w:val="zh-TW" w:eastAsia="zh-TW"/>
        </w:rPr>
      </w:pPr>
      <w:r>
        <w:rPr>
          <w:rStyle w:val="570"/>
          <w:rFonts w:hint="eastAsia" w:hAnsi="宋体"/>
          <w:bCs/>
          <w:color w:val="auto"/>
          <w:sz w:val="24"/>
          <w:szCs w:val="24"/>
          <w:lang w:val="zh-TW" w:eastAsia="zh-TW"/>
        </w:rPr>
        <w:t>1.2电子投标文件开标</w:t>
      </w:r>
    </w:p>
    <w:p w14:paraId="502DC1EB">
      <w:pPr>
        <w:pStyle w:val="569"/>
        <w:spacing w:line="480" w:lineRule="exact"/>
        <w:ind w:firstLine="420"/>
        <w:rPr>
          <w:rStyle w:val="570"/>
          <w:rFonts w:hAnsi="宋体"/>
          <w:bCs/>
          <w:color w:val="auto"/>
          <w:sz w:val="24"/>
          <w:szCs w:val="24"/>
          <w:lang w:val="zh-TW" w:eastAsia="zh-TW"/>
        </w:rPr>
      </w:pPr>
      <w:r>
        <w:rPr>
          <w:rStyle w:val="570"/>
          <w:rFonts w:hint="eastAsia" w:hAnsi="宋体"/>
          <w:bCs/>
          <w:color w:val="auto"/>
          <w:sz w:val="24"/>
          <w:szCs w:val="24"/>
          <w:lang w:val="zh-TW" w:eastAsia="zh-TW"/>
        </w:rPr>
        <w:t>投标截止时间后，投标人登录政采云平台，用“项目采购</w:t>
      </w:r>
      <w:r>
        <w:rPr>
          <w:rStyle w:val="570"/>
          <w:rFonts w:hint="eastAsia" w:hAnsi="宋体"/>
          <w:bCs/>
          <w:color w:val="auto"/>
          <w:sz w:val="24"/>
          <w:szCs w:val="24"/>
          <w:lang w:val="zh-TW"/>
        </w:rPr>
        <w:t>－</w:t>
      </w:r>
      <w:r>
        <w:rPr>
          <w:rStyle w:val="570"/>
          <w:rFonts w:hint="eastAsia" w:hAnsi="宋体"/>
          <w:bCs/>
          <w:color w:val="auto"/>
          <w:sz w:val="24"/>
          <w:szCs w:val="24"/>
          <w:lang w:val="zh-TW" w:eastAsia="zh-TW"/>
        </w:rPr>
        <w:t>开标评标”功能对电子投标文件进行在线解密。在线解密电子投标文件时间为开标时间起半个小时内。</w:t>
      </w:r>
    </w:p>
    <w:p w14:paraId="40602EFC">
      <w:pPr>
        <w:spacing w:afterAutospacing="0"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1.</w:t>
      </w:r>
      <w:r>
        <w:rPr>
          <w:rStyle w:val="35"/>
          <w:rFonts w:hint="eastAsia" w:ascii="宋体" w:hAnsi="宋体" w:cs="宋体"/>
          <w:bCs/>
          <w:sz w:val="24"/>
          <w:szCs w:val="24"/>
        </w:rPr>
        <w:t>3</w:t>
      </w:r>
      <w:r>
        <w:rPr>
          <w:rStyle w:val="35"/>
          <w:rFonts w:hint="eastAsia" w:ascii="宋体" w:hAnsi="宋体" w:cs="宋体"/>
          <w:bCs/>
          <w:sz w:val="24"/>
          <w:szCs w:val="24"/>
          <w:lang w:val="zh-CN"/>
        </w:rPr>
        <w:t>当出现磋商响应文件递交截止后供应商不足三家的情况时，应严格按照国家财政部及浙江省财政厅有关规章制度进行处理。</w:t>
      </w:r>
    </w:p>
    <w:p w14:paraId="4DECED6B">
      <w:pPr>
        <w:spacing w:before="0" w:beforeLines="100" w:beforeAutospacing="0" w:after="0" w:afterLines="100" w:afterAutospacing="0" w:line="480" w:lineRule="exact"/>
        <w:jc w:val="center"/>
        <w:rPr>
          <w:rStyle w:val="35"/>
          <w:rFonts w:ascii="宋体" w:hAnsi="宋体" w:cs="宋体"/>
          <w:bCs/>
          <w:sz w:val="30"/>
          <w:szCs w:val="30"/>
        </w:rPr>
      </w:pPr>
      <w:r>
        <w:rPr>
          <w:rStyle w:val="35"/>
          <w:rFonts w:hint="eastAsia" w:ascii="宋体" w:hAnsi="宋体" w:cs="宋体"/>
          <w:bCs/>
          <w:sz w:val="30"/>
          <w:szCs w:val="30"/>
        </w:rPr>
        <w:t>（八）竞争性磋商成交原则及磋商程序</w:t>
      </w:r>
    </w:p>
    <w:p w14:paraId="3046C8D4">
      <w:pPr>
        <w:spacing w:beforeAutospacing="0"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1.磋商</w:t>
      </w:r>
    </w:p>
    <w:p w14:paraId="13099EC0">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1.1磋商是指对磋商文件响应程度及要求的服务、商务报价、服务承诺和供应商的信誉等进行确认并优化的过程。</w:t>
      </w:r>
    </w:p>
    <w:p w14:paraId="161FEC97">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1.2竞争性磋商内容：磋商文件中采购需求及相关服务，仅为基本需求及服务要求，供应商可以重新承诺优于或高于本磋商文件中的所有配置及服务承诺。</w:t>
      </w:r>
    </w:p>
    <w:p w14:paraId="489D17A3">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2.磋商小组人员组成：</w:t>
      </w:r>
    </w:p>
    <w:p w14:paraId="5A46B438">
      <w:pPr>
        <w:spacing w:line="480" w:lineRule="exact"/>
        <w:ind w:firstLine="480" w:firstLineChars="200"/>
        <w:rPr>
          <w:rStyle w:val="35"/>
          <w:rFonts w:hint="eastAsia" w:ascii="宋体" w:hAnsi="宋体" w:cs="宋体"/>
          <w:bCs/>
          <w:sz w:val="24"/>
          <w:szCs w:val="24"/>
          <w:lang w:val="zh-CN"/>
        </w:rPr>
      </w:pPr>
      <w:r>
        <w:rPr>
          <w:rStyle w:val="35"/>
          <w:rFonts w:hint="eastAsia" w:ascii="宋体" w:hAnsi="宋体" w:cs="宋体"/>
          <w:bCs/>
          <w:sz w:val="24"/>
          <w:szCs w:val="24"/>
          <w:lang w:val="zh-CN"/>
        </w:rPr>
        <w:t>磋商小组组成：本次采购采用竞争性磋商方式，将组织3人磋商小组，其中采购人代表1名以及专家2名，</w:t>
      </w:r>
      <w:r>
        <w:rPr>
          <w:rStyle w:val="35"/>
          <w:rFonts w:hint="eastAsia" w:ascii="宋体" w:hAnsi="宋体" w:eastAsia="宋体" w:cs="宋体"/>
          <w:bCs/>
          <w:sz w:val="24"/>
          <w:szCs w:val="24"/>
          <w:lang w:val="zh-CN"/>
        </w:rPr>
        <w:t>采购人将依法对投标人的资格进行审查。</w:t>
      </w:r>
      <w:r>
        <w:rPr>
          <w:rStyle w:val="35"/>
          <w:rFonts w:hint="eastAsia" w:ascii="宋体" w:hAnsi="宋体" w:cs="宋体"/>
          <w:bCs/>
          <w:sz w:val="24"/>
          <w:szCs w:val="24"/>
          <w:lang w:val="zh-CN"/>
        </w:rPr>
        <w:t>磋商小组负责本次项目所有磋商任务，包括全程磋商、推荐磋商成交候选人、填写磋商采购结果报告等。</w:t>
      </w:r>
    </w:p>
    <w:p w14:paraId="117890A7">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3.报价算术性修正：</w:t>
      </w:r>
    </w:p>
    <w:p w14:paraId="122B1432">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3.1响应文件中的大写金额与小写金额不一致的，以大写金额为准；</w:t>
      </w:r>
    </w:p>
    <w:p w14:paraId="23D87F7A">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4.磋商程序：</w:t>
      </w:r>
    </w:p>
    <w:p w14:paraId="775498B1">
      <w:pPr>
        <w:spacing w:line="480" w:lineRule="exact"/>
        <w:ind w:firstLine="480" w:firstLineChars="200"/>
        <w:rPr>
          <w:rStyle w:val="35"/>
          <w:rFonts w:ascii="宋体" w:hAnsi="宋体" w:cs="宋体"/>
          <w:bCs/>
          <w:sz w:val="24"/>
          <w:szCs w:val="24"/>
          <w:u w:color="000000"/>
          <w:lang w:val="zh-CN"/>
        </w:rPr>
      </w:pPr>
      <w:r>
        <w:rPr>
          <w:rStyle w:val="35"/>
          <w:rFonts w:hint="eastAsia" w:ascii="宋体" w:hAnsi="宋体" w:cs="宋体"/>
          <w:bCs/>
          <w:sz w:val="24"/>
          <w:szCs w:val="24"/>
          <w:u w:color="000000"/>
        </w:rPr>
        <w:t>4.1</w:t>
      </w:r>
      <w:r>
        <w:rPr>
          <w:rStyle w:val="35"/>
          <w:rFonts w:hint="eastAsia" w:ascii="宋体" w:hAnsi="宋体" w:cs="宋体"/>
          <w:bCs/>
          <w:sz w:val="24"/>
          <w:szCs w:val="24"/>
          <w:u w:color="000000"/>
          <w:lang w:val="zh-CN"/>
        </w:rPr>
        <w:t>主持人宣布磋商响应文件递交截止，截止时间以“中科院国家授时中心标准时间”为准，宣布磋商会议开始；</w:t>
      </w:r>
    </w:p>
    <w:p w14:paraId="107BC3C1">
      <w:pPr>
        <w:pStyle w:val="569"/>
        <w:spacing w:line="480" w:lineRule="exact"/>
        <w:ind w:firstLine="422"/>
        <w:rPr>
          <w:rStyle w:val="35"/>
          <w:rFonts w:ascii="宋体" w:hAnsi="宋体" w:cs="宋体"/>
          <w:bCs/>
          <w:color w:val="auto"/>
          <w:sz w:val="24"/>
          <w:szCs w:val="24"/>
          <w:lang w:val="zh-CN"/>
        </w:rPr>
      </w:pPr>
      <w:r>
        <w:rPr>
          <w:rStyle w:val="35"/>
          <w:rFonts w:hint="eastAsia" w:ascii="宋体" w:hAnsi="宋体" w:cs="宋体"/>
          <w:bCs/>
          <w:color w:val="auto"/>
          <w:sz w:val="24"/>
          <w:szCs w:val="24"/>
        </w:rPr>
        <w:t>4.2</w:t>
      </w:r>
      <w:r>
        <w:rPr>
          <w:rStyle w:val="35"/>
          <w:rFonts w:hint="eastAsia" w:ascii="宋体" w:hAnsi="宋体" w:cs="宋体"/>
          <w:bCs/>
          <w:color w:val="auto"/>
          <w:sz w:val="24"/>
          <w:szCs w:val="24"/>
          <w:lang w:val="zh-TW"/>
        </w:rPr>
        <w:t>本项目原则上采用政采云电子招投标开标及评审程序，但有下列情形之一的，按以下情况处理：若投标人的电子投标文件在规定时间内无法解密或解密失败，工作人员将开启该投标人递交的电子备份投标文件，以完成开标。</w:t>
      </w:r>
    </w:p>
    <w:p w14:paraId="5B4A3DBA">
      <w:pPr>
        <w:pStyle w:val="569"/>
        <w:spacing w:line="480" w:lineRule="exact"/>
        <w:ind w:firstLine="422"/>
        <w:rPr>
          <w:rStyle w:val="570"/>
          <w:rFonts w:hAnsi="宋体"/>
          <w:bCs/>
          <w:color w:val="auto"/>
          <w:sz w:val="24"/>
          <w:szCs w:val="24"/>
          <w:lang w:val="zh-TW"/>
        </w:rPr>
      </w:pPr>
      <w:r>
        <w:rPr>
          <w:rStyle w:val="570"/>
          <w:rFonts w:hint="eastAsia" w:hAnsi="宋体"/>
          <w:bCs/>
          <w:color w:val="auto"/>
          <w:sz w:val="24"/>
          <w:szCs w:val="24"/>
        </w:rPr>
        <w:t>4</w:t>
      </w:r>
      <w:r>
        <w:rPr>
          <w:rStyle w:val="570"/>
          <w:rFonts w:hint="eastAsia" w:hAnsi="宋体"/>
          <w:bCs/>
          <w:color w:val="auto"/>
          <w:sz w:val="24"/>
          <w:szCs w:val="24"/>
          <w:lang w:val="zh-TW"/>
        </w:rPr>
        <w:t>.</w:t>
      </w:r>
      <w:r>
        <w:rPr>
          <w:rStyle w:val="570"/>
          <w:rFonts w:hint="eastAsia" w:hAnsi="宋体"/>
          <w:bCs/>
          <w:color w:val="auto"/>
          <w:sz w:val="24"/>
          <w:szCs w:val="24"/>
        </w:rPr>
        <w:t>3</w:t>
      </w:r>
      <w:r>
        <w:rPr>
          <w:rStyle w:val="570"/>
          <w:rFonts w:hint="eastAsia" w:hAnsi="宋体"/>
          <w:bCs/>
          <w:color w:val="auto"/>
          <w:sz w:val="24"/>
          <w:szCs w:val="24"/>
          <w:lang w:val="zh-TW"/>
        </w:rPr>
        <w:t>电子投标开标及评审程序</w:t>
      </w:r>
    </w:p>
    <w:p w14:paraId="057DB053">
      <w:pPr>
        <w:pStyle w:val="569"/>
        <w:spacing w:line="480" w:lineRule="exact"/>
        <w:ind w:firstLine="422"/>
        <w:rPr>
          <w:rStyle w:val="570"/>
          <w:rFonts w:hAnsi="宋体"/>
          <w:bCs/>
          <w:color w:val="auto"/>
          <w:sz w:val="24"/>
          <w:szCs w:val="24"/>
          <w:lang w:val="zh-TW"/>
        </w:rPr>
      </w:pPr>
      <w:r>
        <w:rPr>
          <w:rStyle w:val="570"/>
          <w:rFonts w:hint="eastAsia" w:hAnsi="宋体"/>
          <w:bCs/>
          <w:color w:val="auto"/>
          <w:sz w:val="24"/>
          <w:szCs w:val="24"/>
          <w:lang w:val="zh-TW"/>
        </w:rPr>
        <w:t>（1）投标截止时间后，投标人登录政采云平台，用“项目采购－开标评标”功能对电子投标文件进行在线解密。在线解密电子投标文件时间为开标时间起半个小时内。</w:t>
      </w:r>
    </w:p>
    <w:p w14:paraId="3362FCD6">
      <w:pPr>
        <w:pStyle w:val="569"/>
        <w:spacing w:line="480" w:lineRule="exact"/>
        <w:ind w:firstLine="422"/>
        <w:rPr>
          <w:rStyle w:val="570"/>
          <w:rFonts w:hAnsi="宋体"/>
          <w:bCs/>
          <w:color w:val="auto"/>
          <w:sz w:val="24"/>
          <w:szCs w:val="24"/>
          <w:lang w:val="zh-TW"/>
        </w:rPr>
      </w:pPr>
      <w:r>
        <w:rPr>
          <w:rStyle w:val="570"/>
          <w:rFonts w:hint="eastAsia" w:hAnsi="宋体"/>
          <w:bCs/>
          <w:color w:val="auto"/>
          <w:sz w:val="24"/>
          <w:szCs w:val="24"/>
          <w:lang w:val="zh-TW"/>
        </w:rPr>
        <w:t>（2）评标委员会对</w:t>
      </w:r>
      <w:r>
        <w:rPr>
          <w:rStyle w:val="570"/>
          <w:rFonts w:hint="eastAsia" w:hAnsi="宋体"/>
          <w:bCs/>
          <w:color w:val="auto"/>
          <w:sz w:val="24"/>
          <w:szCs w:val="24"/>
          <w:lang w:eastAsia="zh-CN"/>
        </w:rPr>
        <w:t>商务技术</w:t>
      </w:r>
      <w:r>
        <w:rPr>
          <w:rStyle w:val="570"/>
          <w:rFonts w:hint="eastAsia" w:hAnsi="宋体"/>
          <w:bCs/>
          <w:color w:val="auto"/>
          <w:sz w:val="24"/>
          <w:szCs w:val="24"/>
          <w:lang w:val="zh-TW"/>
        </w:rPr>
        <w:t>文件、</w:t>
      </w:r>
      <w:r>
        <w:rPr>
          <w:rStyle w:val="570"/>
          <w:rFonts w:hint="eastAsia" w:hAnsi="宋体"/>
          <w:bCs/>
          <w:color w:val="auto"/>
          <w:sz w:val="24"/>
          <w:szCs w:val="24"/>
        </w:rPr>
        <w:t>价格文件</w:t>
      </w:r>
      <w:r>
        <w:rPr>
          <w:rStyle w:val="570"/>
          <w:rFonts w:hint="eastAsia" w:hAnsi="宋体"/>
          <w:bCs/>
          <w:color w:val="auto"/>
          <w:sz w:val="24"/>
          <w:szCs w:val="24"/>
          <w:lang w:val="zh-TW"/>
        </w:rPr>
        <w:t>进行评审；</w:t>
      </w:r>
    </w:p>
    <w:p w14:paraId="025CA213">
      <w:pPr>
        <w:pStyle w:val="569"/>
        <w:spacing w:line="480" w:lineRule="exact"/>
        <w:ind w:firstLine="422"/>
        <w:rPr>
          <w:rStyle w:val="570"/>
          <w:rFonts w:hAnsi="宋体"/>
          <w:bCs/>
          <w:color w:val="auto"/>
          <w:sz w:val="24"/>
          <w:szCs w:val="24"/>
          <w:lang w:val="zh-TW"/>
        </w:rPr>
      </w:pPr>
      <w:r>
        <w:rPr>
          <w:rStyle w:val="570"/>
          <w:rFonts w:hint="eastAsia" w:hAnsi="宋体"/>
          <w:bCs/>
          <w:color w:val="auto"/>
          <w:sz w:val="24"/>
          <w:szCs w:val="24"/>
          <w:lang w:val="zh-TW"/>
        </w:rPr>
        <w:t>（3）评标委员会</w:t>
      </w:r>
      <w:r>
        <w:rPr>
          <w:rStyle w:val="570"/>
          <w:rFonts w:hint="eastAsia" w:hAnsi="宋体"/>
          <w:bCs/>
          <w:color w:val="auto"/>
          <w:sz w:val="24"/>
          <w:szCs w:val="24"/>
        </w:rPr>
        <w:t>与通过</w:t>
      </w:r>
      <w:r>
        <w:rPr>
          <w:rStyle w:val="570"/>
          <w:rFonts w:hint="eastAsia" w:hAnsi="宋体"/>
          <w:bCs/>
          <w:color w:val="auto"/>
          <w:sz w:val="24"/>
          <w:szCs w:val="24"/>
          <w:lang w:val="zh-CN"/>
        </w:rPr>
        <w:t>商务技术文件和价格文件评审的每一位供应商分别进行磋商，磋商轮次</w:t>
      </w:r>
      <w:r>
        <w:rPr>
          <w:rStyle w:val="570"/>
          <w:rFonts w:hint="eastAsia" w:hAnsi="宋体"/>
          <w:bCs/>
          <w:color w:val="auto"/>
          <w:sz w:val="24"/>
          <w:szCs w:val="24"/>
        </w:rPr>
        <w:t>一般</w:t>
      </w:r>
      <w:r>
        <w:rPr>
          <w:rStyle w:val="570"/>
          <w:rFonts w:hint="eastAsia" w:hAnsi="宋体"/>
          <w:bCs/>
          <w:color w:val="auto"/>
          <w:sz w:val="24"/>
          <w:szCs w:val="24"/>
          <w:lang w:val="zh-CN"/>
        </w:rPr>
        <w:t>不超过</w:t>
      </w:r>
      <w:r>
        <w:rPr>
          <w:rStyle w:val="570"/>
          <w:rFonts w:hint="eastAsia" w:hAnsi="宋体"/>
          <w:bCs/>
          <w:color w:val="auto"/>
          <w:sz w:val="24"/>
          <w:szCs w:val="24"/>
        </w:rPr>
        <w:t>3</w:t>
      </w:r>
      <w:r>
        <w:rPr>
          <w:rStyle w:val="570"/>
          <w:rFonts w:hint="eastAsia" w:hAnsi="宋体"/>
          <w:bCs/>
          <w:color w:val="auto"/>
          <w:sz w:val="24"/>
          <w:szCs w:val="24"/>
          <w:lang w:val="zh-CN"/>
        </w:rPr>
        <w:t>轮</w:t>
      </w:r>
      <w:r>
        <w:rPr>
          <w:rStyle w:val="570"/>
          <w:rFonts w:hint="eastAsia" w:hAnsi="宋体"/>
          <w:bCs/>
          <w:color w:val="auto"/>
          <w:sz w:val="24"/>
          <w:szCs w:val="24"/>
          <w:lang w:val="zh-TW"/>
        </w:rPr>
        <w:t>；</w:t>
      </w:r>
    </w:p>
    <w:p w14:paraId="69EBB736">
      <w:pPr>
        <w:pStyle w:val="569"/>
        <w:spacing w:line="480" w:lineRule="exact"/>
        <w:ind w:firstLine="422"/>
        <w:rPr>
          <w:rStyle w:val="570"/>
          <w:rFonts w:hAnsi="宋体"/>
          <w:bCs/>
          <w:color w:val="auto"/>
          <w:sz w:val="24"/>
          <w:szCs w:val="24"/>
          <w:lang w:val="zh-TW"/>
        </w:rPr>
      </w:pPr>
      <w:r>
        <w:rPr>
          <w:rStyle w:val="570"/>
          <w:rFonts w:hint="eastAsia" w:hAnsi="宋体"/>
          <w:bCs/>
          <w:color w:val="auto"/>
          <w:sz w:val="24"/>
          <w:szCs w:val="24"/>
          <w:lang w:val="zh-TW"/>
        </w:rPr>
        <w:t>（4）在系统上公开</w:t>
      </w:r>
      <w:r>
        <w:rPr>
          <w:rStyle w:val="570"/>
          <w:rFonts w:hint="eastAsia" w:hAnsi="宋体"/>
          <w:bCs/>
          <w:color w:val="auto"/>
          <w:sz w:val="24"/>
          <w:szCs w:val="24"/>
        </w:rPr>
        <w:t>最终</w:t>
      </w:r>
      <w:r>
        <w:rPr>
          <w:rStyle w:val="570"/>
          <w:rFonts w:hint="eastAsia" w:hAnsi="宋体"/>
          <w:bCs/>
          <w:color w:val="auto"/>
          <w:sz w:val="24"/>
          <w:szCs w:val="24"/>
          <w:lang w:val="zh-TW"/>
        </w:rPr>
        <w:t>报价</w:t>
      </w:r>
      <w:r>
        <w:rPr>
          <w:rStyle w:val="570"/>
          <w:rFonts w:hint="eastAsia" w:hAnsi="宋体"/>
          <w:bCs/>
          <w:color w:val="auto"/>
          <w:sz w:val="24"/>
          <w:szCs w:val="24"/>
        </w:rPr>
        <w:t>及得分情况</w:t>
      </w:r>
      <w:r>
        <w:rPr>
          <w:rStyle w:val="570"/>
          <w:rFonts w:hint="eastAsia" w:hAnsi="宋体"/>
          <w:bCs/>
          <w:color w:val="auto"/>
          <w:sz w:val="24"/>
          <w:szCs w:val="24"/>
          <w:lang w:val="zh-TW"/>
        </w:rPr>
        <w:t>；</w:t>
      </w:r>
    </w:p>
    <w:p w14:paraId="7FFFB399">
      <w:pPr>
        <w:pStyle w:val="569"/>
        <w:spacing w:line="480" w:lineRule="exact"/>
        <w:ind w:firstLine="422"/>
        <w:rPr>
          <w:rStyle w:val="570"/>
          <w:rFonts w:hAnsi="宋体"/>
          <w:bCs/>
          <w:color w:val="auto"/>
          <w:sz w:val="24"/>
          <w:szCs w:val="24"/>
          <w:lang w:val="zh-TW"/>
        </w:rPr>
      </w:pPr>
      <w:r>
        <w:rPr>
          <w:rStyle w:val="570"/>
          <w:rFonts w:hint="eastAsia" w:hAnsi="宋体"/>
          <w:bCs/>
          <w:color w:val="auto"/>
          <w:sz w:val="24"/>
          <w:szCs w:val="24"/>
          <w:lang w:val="zh-TW"/>
        </w:rPr>
        <w:t>（5）在系统上公布评审结果。</w:t>
      </w:r>
    </w:p>
    <w:p w14:paraId="6C343339">
      <w:pPr>
        <w:pStyle w:val="569"/>
        <w:spacing w:line="480" w:lineRule="exact"/>
        <w:ind w:firstLine="422"/>
        <w:rPr>
          <w:rStyle w:val="570"/>
          <w:rFonts w:hAnsi="宋体"/>
          <w:bCs/>
          <w:color w:val="auto"/>
          <w:sz w:val="24"/>
          <w:szCs w:val="24"/>
          <w:lang w:val="zh-TW"/>
        </w:rPr>
      </w:pPr>
      <w:r>
        <w:rPr>
          <w:rStyle w:val="570"/>
          <w:rFonts w:hint="eastAsia" w:hAnsi="宋体"/>
          <w:bCs/>
          <w:color w:val="auto"/>
          <w:sz w:val="24"/>
          <w:szCs w:val="24"/>
          <w:lang w:val="zh-TW"/>
        </w:rPr>
        <w:t>特别说明：政采云公司如对电子化开标及评审程序有调整的，按调整后的程序操作。</w:t>
      </w:r>
    </w:p>
    <w:p w14:paraId="0E8A053E">
      <w:pPr>
        <w:pStyle w:val="569"/>
        <w:spacing w:line="480" w:lineRule="exact"/>
        <w:ind w:firstLine="422"/>
        <w:rPr>
          <w:rStyle w:val="570"/>
          <w:rFonts w:hAnsi="宋体"/>
          <w:bCs/>
          <w:color w:val="auto"/>
          <w:sz w:val="24"/>
          <w:szCs w:val="24"/>
          <w:lang w:val="zh-TW"/>
        </w:rPr>
      </w:pPr>
      <w:r>
        <w:rPr>
          <w:rStyle w:val="570"/>
          <w:rFonts w:hint="eastAsia" w:hAnsi="宋体"/>
          <w:bCs/>
          <w:color w:val="auto"/>
          <w:sz w:val="24"/>
          <w:szCs w:val="24"/>
          <w:lang w:val="zh-TW"/>
        </w:rPr>
        <w:t>（</w:t>
      </w:r>
      <w:r>
        <w:rPr>
          <w:rStyle w:val="570"/>
          <w:rFonts w:hint="eastAsia" w:hAnsi="宋体"/>
          <w:bCs/>
          <w:color w:val="auto"/>
          <w:sz w:val="24"/>
          <w:szCs w:val="24"/>
        </w:rPr>
        <w:t>6</w:t>
      </w:r>
      <w:r>
        <w:rPr>
          <w:rStyle w:val="570"/>
          <w:rFonts w:hint="eastAsia" w:hAnsi="宋体"/>
          <w:bCs/>
          <w:color w:val="auto"/>
          <w:sz w:val="24"/>
          <w:szCs w:val="24"/>
          <w:lang w:val="zh-TW"/>
        </w:rPr>
        <w:t>）</w:t>
      </w:r>
      <w:r>
        <w:rPr>
          <w:rStyle w:val="570"/>
          <w:rFonts w:hint="eastAsia" w:hAnsi="宋体"/>
          <w:bCs/>
          <w:color w:val="auto"/>
          <w:sz w:val="24"/>
          <w:szCs w:val="24"/>
        </w:rPr>
        <w:t>磋商</w:t>
      </w:r>
      <w:r>
        <w:rPr>
          <w:rStyle w:val="570"/>
          <w:rFonts w:hint="eastAsia" w:hAnsi="宋体"/>
          <w:bCs/>
          <w:color w:val="auto"/>
          <w:sz w:val="24"/>
          <w:szCs w:val="24"/>
          <w:lang w:val="zh-TW"/>
        </w:rPr>
        <w:t>会</w:t>
      </w:r>
      <w:r>
        <w:rPr>
          <w:rStyle w:val="570"/>
          <w:rFonts w:hint="eastAsia" w:hAnsi="宋体"/>
          <w:bCs/>
          <w:color w:val="auto"/>
          <w:sz w:val="24"/>
          <w:szCs w:val="24"/>
        </w:rPr>
        <w:t>议</w:t>
      </w:r>
      <w:r>
        <w:rPr>
          <w:rStyle w:val="570"/>
          <w:rFonts w:hint="eastAsia" w:hAnsi="宋体"/>
          <w:bCs/>
          <w:color w:val="auto"/>
          <w:sz w:val="24"/>
          <w:szCs w:val="24"/>
          <w:lang w:val="zh-TW"/>
        </w:rPr>
        <w:t>结束。</w:t>
      </w:r>
    </w:p>
    <w:p w14:paraId="0FE8B903">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5.磋商结果确定：</w:t>
      </w:r>
    </w:p>
    <w:p w14:paraId="1645E670">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5.1本次磋商的采用百分制综合评分法，资格证明文件采购通过制，商务技术文件为</w:t>
      </w:r>
      <w:r>
        <w:rPr>
          <w:rStyle w:val="35"/>
          <w:rFonts w:hint="eastAsia" w:ascii="宋体" w:hAnsi="宋体" w:cs="宋体"/>
          <w:bCs/>
          <w:sz w:val="24"/>
          <w:szCs w:val="24"/>
          <w:lang w:val="en-US"/>
        </w:rPr>
        <w:t>80</w:t>
      </w:r>
      <w:r>
        <w:rPr>
          <w:rStyle w:val="35"/>
          <w:rFonts w:hint="eastAsia" w:ascii="宋体" w:hAnsi="宋体" w:cs="宋体"/>
          <w:bCs/>
          <w:sz w:val="24"/>
          <w:szCs w:val="24"/>
          <w:lang w:val="zh-CN"/>
        </w:rPr>
        <w:t>分，价格文件为</w:t>
      </w:r>
      <w:r>
        <w:rPr>
          <w:rStyle w:val="35"/>
          <w:rFonts w:hint="eastAsia" w:ascii="宋体" w:hAnsi="宋体" w:cs="宋体"/>
          <w:bCs/>
          <w:sz w:val="24"/>
          <w:szCs w:val="24"/>
          <w:lang w:val="en-US"/>
        </w:rPr>
        <w:t>20</w:t>
      </w:r>
      <w:r>
        <w:rPr>
          <w:rStyle w:val="35"/>
          <w:rFonts w:hint="eastAsia" w:ascii="宋体" w:hAnsi="宋体" w:cs="宋体"/>
          <w:bCs/>
          <w:sz w:val="24"/>
          <w:szCs w:val="24"/>
          <w:lang w:val="zh-CN"/>
        </w:rPr>
        <w:t>分。磋商小组会按综合得分（即商务技术分与</w:t>
      </w:r>
      <w:r>
        <w:rPr>
          <w:rStyle w:val="35"/>
          <w:rFonts w:hint="eastAsia" w:ascii="宋体" w:hAnsi="宋体" w:cs="宋体"/>
          <w:bCs/>
          <w:sz w:val="24"/>
          <w:szCs w:val="24"/>
        </w:rPr>
        <w:t>最终</w:t>
      </w:r>
      <w:r>
        <w:rPr>
          <w:rStyle w:val="35"/>
          <w:rFonts w:hint="eastAsia" w:ascii="宋体" w:hAnsi="宋体" w:cs="宋体"/>
          <w:bCs/>
          <w:sz w:val="24"/>
          <w:szCs w:val="24"/>
          <w:lang w:val="zh-CN"/>
        </w:rPr>
        <w:t>价格分之和）高低进行排序，向采购人推荐综合得分前</w:t>
      </w:r>
      <w:r>
        <w:rPr>
          <w:rStyle w:val="35"/>
          <w:rFonts w:hint="eastAsia" w:ascii="宋体" w:hAnsi="宋体" w:cs="宋体"/>
          <w:bCs/>
          <w:sz w:val="24"/>
          <w:szCs w:val="24"/>
        </w:rPr>
        <w:t>一</w:t>
      </w:r>
      <w:r>
        <w:rPr>
          <w:rStyle w:val="35"/>
          <w:rFonts w:hint="eastAsia" w:ascii="宋体" w:hAnsi="宋体" w:cs="宋体"/>
          <w:bCs/>
          <w:sz w:val="24"/>
          <w:szCs w:val="24"/>
          <w:lang w:val="zh-CN"/>
        </w:rPr>
        <w:t>高的为成交候选人；如供应商的综合得分相同时，商务技术分高的排序优先，如综合得分和商务技术分均相同时，则现场抽签确定排名先后。</w:t>
      </w:r>
    </w:p>
    <w:p w14:paraId="2B9288E7">
      <w:pPr>
        <w:spacing w:line="480" w:lineRule="exact"/>
        <w:ind w:firstLine="480" w:firstLineChars="200"/>
        <w:rPr>
          <w:rStyle w:val="35"/>
          <w:rFonts w:hint="eastAsia" w:ascii="宋体" w:hAnsi="宋体" w:cs="宋体"/>
          <w:bCs/>
          <w:sz w:val="24"/>
          <w:szCs w:val="24"/>
        </w:rPr>
      </w:pPr>
      <w:r>
        <w:rPr>
          <w:rStyle w:val="35"/>
          <w:rFonts w:hint="eastAsia" w:ascii="宋体" w:hAnsi="宋体" w:cs="宋体"/>
          <w:bCs/>
          <w:sz w:val="24"/>
          <w:szCs w:val="24"/>
          <w:lang w:val="zh-CN"/>
        </w:rPr>
        <w:t>通过本次磋商，最终确定</w:t>
      </w:r>
      <w:r>
        <w:rPr>
          <w:rStyle w:val="35"/>
          <w:rFonts w:hint="eastAsia" w:ascii="宋体" w:hAnsi="宋体" w:eastAsia="宋体" w:cs="宋体"/>
          <w:bCs/>
          <w:sz w:val="24"/>
          <w:szCs w:val="24"/>
          <w:lang w:val="zh-CN" w:eastAsia="zh-CN"/>
        </w:rPr>
        <w:t>第</w:t>
      </w:r>
      <w:r>
        <w:rPr>
          <w:rStyle w:val="35"/>
          <w:rFonts w:hint="eastAsia" w:ascii="宋体" w:hAnsi="宋体" w:cs="宋体"/>
          <w:bCs/>
          <w:sz w:val="24"/>
          <w:szCs w:val="24"/>
          <w:lang w:val="zh-CN"/>
        </w:rPr>
        <w:t>1名中标候选人为中标人</w:t>
      </w:r>
      <w:r>
        <w:rPr>
          <w:rStyle w:val="35"/>
          <w:rFonts w:hint="eastAsia" w:ascii="宋体" w:hAnsi="宋体" w:cs="宋体"/>
          <w:bCs/>
          <w:sz w:val="24"/>
          <w:szCs w:val="24"/>
        </w:rPr>
        <w:t>。</w:t>
      </w:r>
    </w:p>
    <w:p w14:paraId="4820C28E">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5.2磋商工作必须遵循公平、公正的竞争原则。最大限度地保护当事人的权益，磋商小组应严格按照磋商文件的资格、技术、价格要求，对磋商响应文件进行分析评价，编制磋商报告。磋商人员必须严格遵守保密规定，不得泄露磋商有关的情况，不得索贿受贿，不得参加影响磋商的任何活动。</w:t>
      </w:r>
    </w:p>
    <w:p w14:paraId="2E34CD0E">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5.3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14:paraId="3B9FD645">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5.4价格文件中的报价视为供应商的第一次报价，价格磋商一次视为1轮。最终一轮报价是供应商响应文件的有效组成部分。</w:t>
      </w:r>
    </w:p>
    <w:p w14:paraId="6930603E">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5.5综合评分办法</w:t>
      </w:r>
    </w:p>
    <w:p w14:paraId="0AE64E5F">
      <w:pPr>
        <w:numPr>
          <w:ilvl w:val="0"/>
          <w:numId w:val="0"/>
        </w:numPr>
        <w:spacing w:line="480" w:lineRule="exact"/>
        <w:ind w:firstLine="480" w:firstLineChars="200"/>
        <w:rPr>
          <w:rStyle w:val="35"/>
          <w:rFonts w:hint="eastAsia" w:ascii="宋体" w:hAnsi="宋体" w:cs="宋体"/>
          <w:bCs/>
          <w:sz w:val="24"/>
          <w:szCs w:val="24"/>
          <w:lang w:val="zh-CN"/>
        </w:rPr>
      </w:pPr>
      <w:r>
        <w:rPr>
          <w:rStyle w:val="35"/>
          <w:rFonts w:hint="eastAsia" w:ascii="宋体" w:hAnsi="宋体" w:cs="宋体"/>
          <w:bCs/>
          <w:sz w:val="24"/>
          <w:szCs w:val="24"/>
          <w:lang w:val="zh-CN"/>
        </w:rPr>
        <w:t>（</w:t>
      </w:r>
      <w:r>
        <w:rPr>
          <w:rStyle w:val="35"/>
          <w:rFonts w:hint="eastAsia" w:ascii="宋体" w:hAnsi="宋体" w:cs="宋体"/>
          <w:bCs/>
          <w:sz w:val="24"/>
          <w:szCs w:val="24"/>
          <w:lang w:val="en-US"/>
        </w:rPr>
        <w:t>1</w:t>
      </w:r>
      <w:r>
        <w:rPr>
          <w:rStyle w:val="35"/>
          <w:rFonts w:hint="eastAsia" w:ascii="宋体" w:hAnsi="宋体" w:cs="宋体"/>
          <w:bCs/>
          <w:sz w:val="24"/>
          <w:szCs w:val="24"/>
          <w:lang w:val="zh-CN"/>
        </w:rPr>
        <w:t>）商务技术</w:t>
      </w:r>
      <w:r>
        <w:rPr>
          <w:rStyle w:val="35"/>
          <w:rFonts w:hint="eastAsia" w:ascii="宋体" w:hAnsi="宋体" w:cs="宋体"/>
          <w:bCs/>
          <w:sz w:val="24"/>
          <w:szCs w:val="24"/>
          <w:lang w:val="en-US"/>
        </w:rPr>
        <w:t>80</w:t>
      </w:r>
      <w:r>
        <w:rPr>
          <w:rStyle w:val="35"/>
          <w:rFonts w:hint="eastAsia" w:ascii="宋体" w:hAnsi="宋体" w:cs="宋体"/>
          <w:bCs/>
          <w:sz w:val="24"/>
          <w:szCs w:val="24"/>
          <w:lang w:val="zh-CN"/>
        </w:rPr>
        <w:t>分</w:t>
      </w:r>
      <w:r>
        <w:rPr>
          <w:rStyle w:val="35"/>
          <w:rFonts w:hint="eastAsia" w:ascii="宋体" w:hAnsi="宋体" w:cs="宋体"/>
          <w:bCs/>
          <w:sz w:val="24"/>
          <w:szCs w:val="24"/>
        </w:rPr>
        <w:t>评分时，</w:t>
      </w:r>
      <w:r>
        <w:rPr>
          <w:rStyle w:val="35"/>
          <w:rFonts w:hint="eastAsia" w:ascii="宋体" w:hAnsi="宋体" w:cs="宋体"/>
          <w:bCs/>
          <w:sz w:val="24"/>
          <w:szCs w:val="24"/>
          <w:lang w:val="zh-CN"/>
        </w:rPr>
        <w:t>磋商小组各成员所评分值的算术平均值即为各供应商的评定分值（四舍五入，保留两位小数）。</w:t>
      </w:r>
    </w:p>
    <w:p w14:paraId="30029884">
      <w:pPr>
        <w:pStyle w:val="38"/>
        <w:rPr>
          <w:rFonts w:hint="eastAsia"/>
          <w:lang w:val="zh-CN"/>
        </w:rPr>
      </w:pPr>
    </w:p>
    <w:tbl>
      <w:tblPr>
        <w:tblStyle w:val="28"/>
        <w:tblW w:w="50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598"/>
        <w:gridCol w:w="1527"/>
        <w:gridCol w:w="887"/>
        <w:gridCol w:w="6258"/>
      </w:tblGrid>
      <w:tr w14:paraId="0C227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89" w:hRule="atLeast"/>
          <w:jc w:val="center"/>
        </w:trPr>
        <w:tc>
          <w:tcPr>
            <w:tcW w:w="323" w:type="pct"/>
            <w:vAlign w:val="center"/>
          </w:tcPr>
          <w:p w14:paraId="4D2100DF">
            <w:pPr>
              <w:widowControl/>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序号</w:t>
            </w:r>
          </w:p>
        </w:tc>
        <w:tc>
          <w:tcPr>
            <w:tcW w:w="823" w:type="pct"/>
            <w:vAlign w:val="center"/>
          </w:tcPr>
          <w:p w14:paraId="5A94B57C">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评分因素</w:t>
            </w:r>
          </w:p>
        </w:tc>
        <w:tc>
          <w:tcPr>
            <w:tcW w:w="478" w:type="pct"/>
            <w:tcMar>
              <w:top w:w="17" w:type="dxa"/>
              <w:left w:w="28" w:type="dxa"/>
              <w:bottom w:w="17" w:type="dxa"/>
              <w:right w:w="28" w:type="dxa"/>
            </w:tcMar>
            <w:vAlign w:val="center"/>
          </w:tcPr>
          <w:p w14:paraId="073C0148">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分值</w:t>
            </w:r>
          </w:p>
        </w:tc>
        <w:tc>
          <w:tcPr>
            <w:tcW w:w="3374" w:type="pct"/>
            <w:tcMar>
              <w:top w:w="17" w:type="dxa"/>
              <w:bottom w:w="17" w:type="dxa"/>
            </w:tcMar>
            <w:vAlign w:val="center"/>
          </w:tcPr>
          <w:p w14:paraId="0CB90F19">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评分标准</w:t>
            </w:r>
          </w:p>
        </w:tc>
      </w:tr>
      <w:tr w14:paraId="45458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23" w:type="pct"/>
            <w:vAlign w:val="center"/>
          </w:tcPr>
          <w:p w14:paraId="7BFB62C3">
            <w:pPr>
              <w:jc w:val="center"/>
              <w:textAlignment w:val="top"/>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823" w:type="pct"/>
            <w:vAlign w:val="center"/>
          </w:tcPr>
          <w:p w14:paraId="321D8871">
            <w:pPr>
              <w:jc w:val="center"/>
              <w:textAlignment w:val="top"/>
              <w:rPr>
                <w:rFonts w:hint="eastAsia" w:ascii="宋体" w:hAnsi="宋体" w:eastAsia="宋体" w:cs="宋体"/>
                <w:sz w:val="24"/>
                <w:szCs w:val="24"/>
              </w:rPr>
            </w:pPr>
            <w:r>
              <w:rPr>
                <w:rFonts w:hint="eastAsia" w:ascii="宋体" w:hAnsi="宋体" w:eastAsia="宋体" w:cs="宋体"/>
                <w:sz w:val="24"/>
                <w:szCs w:val="24"/>
              </w:rPr>
              <w:t>项目业绩</w:t>
            </w:r>
          </w:p>
        </w:tc>
        <w:tc>
          <w:tcPr>
            <w:tcW w:w="478" w:type="pct"/>
            <w:tcMar>
              <w:top w:w="17" w:type="dxa"/>
              <w:bottom w:w="17" w:type="dxa"/>
            </w:tcMar>
            <w:vAlign w:val="center"/>
          </w:tcPr>
          <w:p w14:paraId="018FB1F1">
            <w:pPr>
              <w:jc w:val="center"/>
              <w:textAlignment w:val="top"/>
              <w:rPr>
                <w:rFonts w:hint="default" w:ascii="宋体" w:hAnsi="宋体" w:eastAsia="宋体" w:cs="宋体"/>
                <w:bCs/>
                <w:sz w:val="24"/>
                <w:szCs w:val="24"/>
                <w:lang w:val="en-US" w:eastAsia="zh-CN"/>
              </w:rPr>
            </w:pPr>
            <w:r>
              <w:rPr>
                <w:rFonts w:hint="eastAsia" w:ascii="宋体" w:hAnsi="宋体" w:eastAsia="宋体" w:cs="宋体"/>
                <w:sz w:val="24"/>
                <w:szCs w:val="24"/>
                <w:lang w:val="en-US" w:eastAsia="zh-CN"/>
              </w:rPr>
              <w:t>0-2</w:t>
            </w:r>
          </w:p>
        </w:tc>
        <w:tc>
          <w:tcPr>
            <w:tcW w:w="3374" w:type="pct"/>
            <w:tcMar>
              <w:top w:w="17" w:type="dxa"/>
              <w:bottom w:w="17" w:type="dxa"/>
            </w:tcMar>
            <w:vAlign w:val="center"/>
          </w:tcPr>
          <w:p w14:paraId="326B691B">
            <w:pPr>
              <w:keepNext w:val="0"/>
              <w:keepLines w:val="0"/>
              <w:pageBreakBefore w:val="0"/>
              <w:widowControl w:val="0"/>
              <w:kinsoku/>
              <w:wordWrap/>
              <w:overflowPunct/>
              <w:topLinePunct w:val="0"/>
              <w:autoSpaceDE/>
              <w:autoSpaceDN/>
              <w:bidi w:val="0"/>
              <w:adjustRightInd w:val="0"/>
              <w:snapToGrid/>
              <w:spacing w:line="300" w:lineRule="exact"/>
              <w:jc w:val="left"/>
              <w:textAlignment w:val="top"/>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lang w:val="en-US" w:eastAsia="zh-CN"/>
              </w:rPr>
              <w:t>提供自</w:t>
            </w: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1日以来的</w:t>
            </w:r>
            <w:r>
              <w:rPr>
                <w:rFonts w:hint="eastAsia" w:ascii="宋体" w:hAnsi="宋体" w:eastAsia="宋体" w:cs="宋体"/>
                <w:color w:val="auto"/>
                <w:sz w:val="24"/>
                <w:szCs w:val="24"/>
              </w:rPr>
              <w:t>类似</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业绩，每</w:t>
            </w:r>
            <w:r>
              <w:rPr>
                <w:rFonts w:hint="eastAsia" w:ascii="宋体" w:hAnsi="宋体" w:eastAsia="宋体" w:cs="宋体"/>
                <w:color w:val="auto"/>
                <w:sz w:val="24"/>
                <w:szCs w:val="24"/>
                <w:lang w:val="en-US" w:eastAsia="zh-CN"/>
              </w:rPr>
              <w:t>个业绩</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本项最高得2</w:t>
            </w:r>
            <w:r>
              <w:rPr>
                <w:rFonts w:hint="eastAsia" w:ascii="宋体" w:hAnsi="宋体" w:eastAsia="宋体" w:cs="宋体"/>
                <w:color w:val="auto"/>
                <w:sz w:val="24"/>
                <w:szCs w:val="24"/>
              </w:rPr>
              <w:t>分。</w:t>
            </w:r>
          </w:p>
          <w:p w14:paraId="599B3E33">
            <w:pPr>
              <w:keepNext w:val="0"/>
              <w:keepLines w:val="0"/>
              <w:pageBreakBefore w:val="0"/>
              <w:widowControl w:val="0"/>
              <w:kinsoku/>
              <w:wordWrap/>
              <w:overflowPunct/>
              <w:topLinePunct w:val="0"/>
              <w:autoSpaceDE/>
              <w:autoSpaceDN/>
              <w:bidi w:val="0"/>
              <w:adjustRightInd w:val="0"/>
              <w:snapToGrid/>
              <w:spacing w:line="300" w:lineRule="exact"/>
              <w:jc w:val="left"/>
              <w:textAlignment w:val="top"/>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注：须</w:t>
            </w:r>
            <w:r>
              <w:rPr>
                <w:rFonts w:hint="eastAsia" w:ascii="宋体" w:hAnsi="宋体" w:eastAsia="宋体" w:cs="宋体"/>
                <w:b/>
                <w:bCs/>
                <w:color w:val="auto"/>
                <w:sz w:val="24"/>
                <w:szCs w:val="24"/>
              </w:rPr>
              <w:t>提供中标通知书及业绩合同原件扫描件，两项缺一不可，时间以合同签订的时间为准。提供的合同内容模糊，无法体现项目采购内容的或合同签订时间未填写的不得分。</w:t>
            </w:r>
          </w:p>
        </w:tc>
      </w:tr>
      <w:tr w14:paraId="7EEEB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23" w:type="pct"/>
            <w:vAlign w:val="center"/>
          </w:tcPr>
          <w:p w14:paraId="065D1C5B">
            <w:pPr>
              <w:jc w:val="center"/>
              <w:textAlignment w:val="top"/>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823" w:type="pct"/>
            <w:vAlign w:val="center"/>
          </w:tcPr>
          <w:p w14:paraId="78A67630">
            <w:pPr>
              <w:jc w:val="center"/>
              <w:textAlignment w:val="top"/>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项目理解</w:t>
            </w:r>
          </w:p>
        </w:tc>
        <w:tc>
          <w:tcPr>
            <w:tcW w:w="478" w:type="pct"/>
            <w:tcMar>
              <w:top w:w="17" w:type="dxa"/>
              <w:bottom w:w="17" w:type="dxa"/>
            </w:tcMar>
            <w:vAlign w:val="center"/>
          </w:tcPr>
          <w:p w14:paraId="16F980BF">
            <w:pPr>
              <w:jc w:val="center"/>
              <w:textAlignment w:val="top"/>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0-6</w:t>
            </w:r>
          </w:p>
        </w:tc>
        <w:tc>
          <w:tcPr>
            <w:tcW w:w="3374" w:type="pct"/>
            <w:tcMar>
              <w:top w:w="17" w:type="dxa"/>
              <w:bottom w:w="17" w:type="dxa"/>
            </w:tcMar>
            <w:vAlign w:val="center"/>
          </w:tcPr>
          <w:p w14:paraId="3396AFFA">
            <w:pPr>
              <w:keepNext w:val="0"/>
              <w:keepLines w:val="0"/>
              <w:pageBreakBefore w:val="0"/>
              <w:widowControl w:val="0"/>
              <w:kinsoku/>
              <w:wordWrap/>
              <w:overflowPunct/>
              <w:topLinePunct w:val="0"/>
              <w:autoSpaceDE/>
              <w:autoSpaceDN/>
              <w:bidi w:val="0"/>
              <w:adjustRightInd w:val="0"/>
              <w:snapToGrid/>
              <w:spacing w:line="300" w:lineRule="exact"/>
              <w:jc w:val="left"/>
              <w:textAlignment w:val="top"/>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lang w:eastAsia="zh-CN"/>
              </w:rPr>
              <w:t>根据供应商对本项目的理解、定位所做的设计描述、功能定位与布局合理性规划等进行综合打分，未提供不得分。（评分范围：</w:t>
            </w:r>
            <w:r>
              <w:rPr>
                <w:rFonts w:hint="eastAsia" w:ascii="宋体" w:hAnsi="宋体" w:eastAsia="宋体" w:cs="宋体"/>
                <w:color w:val="auto"/>
                <w:sz w:val="24"/>
                <w:szCs w:val="24"/>
                <w:lang w:val="en-US" w:eastAsia="zh-CN"/>
              </w:rPr>
              <w:t>6,5,4,3,2,1,0</w:t>
            </w:r>
            <w:r>
              <w:rPr>
                <w:rFonts w:hint="eastAsia" w:ascii="宋体" w:hAnsi="宋体" w:eastAsia="宋体" w:cs="宋体"/>
                <w:color w:val="auto"/>
                <w:sz w:val="24"/>
                <w:szCs w:val="24"/>
                <w:lang w:eastAsia="zh-CN"/>
              </w:rPr>
              <w:t>分）</w:t>
            </w:r>
          </w:p>
        </w:tc>
      </w:tr>
      <w:tr w14:paraId="6F1F7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25" w:hRule="atLeast"/>
          <w:jc w:val="center"/>
        </w:trPr>
        <w:tc>
          <w:tcPr>
            <w:tcW w:w="323" w:type="pct"/>
            <w:vMerge w:val="restart"/>
            <w:vAlign w:val="center"/>
          </w:tcPr>
          <w:p w14:paraId="35BD29E6">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823" w:type="pct"/>
            <w:vMerge w:val="restart"/>
            <w:vAlign w:val="center"/>
          </w:tcPr>
          <w:p w14:paraId="27F552D7">
            <w:pPr>
              <w:jc w:val="center"/>
              <w:rPr>
                <w:rFonts w:hint="eastAsia" w:ascii="宋体" w:hAnsi="宋体" w:eastAsia="宋体" w:cs="宋体"/>
                <w:sz w:val="24"/>
                <w:szCs w:val="24"/>
              </w:rPr>
            </w:pPr>
            <w:r>
              <w:rPr>
                <w:rFonts w:hint="eastAsia" w:ascii="宋体" w:hAnsi="宋体" w:eastAsia="宋体" w:cs="宋体"/>
                <w:sz w:val="24"/>
                <w:szCs w:val="24"/>
              </w:rPr>
              <w:t>设计方案</w:t>
            </w:r>
          </w:p>
        </w:tc>
        <w:tc>
          <w:tcPr>
            <w:tcW w:w="478" w:type="pct"/>
            <w:tcMar>
              <w:top w:w="17" w:type="dxa"/>
              <w:bottom w:w="17" w:type="dxa"/>
            </w:tcMar>
            <w:vAlign w:val="center"/>
          </w:tcPr>
          <w:p w14:paraId="580339E6">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0-8</w:t>
            </w:r>
          </w:p>
        </w:tc>
        <w:tc>
          <w:tcPr>
            <w:tcW w:w="3374" w:type="pct"/>
            <w:tcMar>
              <w:top w:w="17" w:type="dxa"/>
              <w:bottom w:w="17" w:type="dxa"/>
            </w:tcMar>
            <w:vAlign w:val="center"/>
          </w:tcPr>
          <w:p w14:paraId="23897664">
            <w:pPr>
              <w:keepNext w:val="0"/>
              <w:keepLines w:val="0"/>
              <w:pageBreakBefore w:val="0"/>
              <w:kinsoku/>
              <w:wordWrap/>
              <w:overflowPunct/>
              <w:topLinePunct w:val="0"/>
              <w:autoSpaceDE/>
              <w:autoSpaceDN/>
              <w:bidi w:val="0"/>
              <w:adjustRightInd w:val="0"/>
              <w:snapToGrid/>
              <w:spacing w:line="300" w:lineRule="exact"/>
              <w:ind w:left="0" w:right="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lang w:eastAsia="zh-CN"/>
              </w:rPr>
              <w:t>根据供应商提供的项目的现状及设计合理性等是否合理、符合项目需求等进行打分，未提供不得分。（评分范围：</w:t>
            </w:r>
            <w:r>
              <w:rPr>
                <w:rFonts w:hint="eastAsia" w:ascii="宋体" w:hAnsi="宋体" w:eastAsia="宋体" w:cs="宋体"/>
                <w:color w:val="auto"/>
                <w:sz w:val="24"/>
                <w:szCs w:val="24"/>
                <w:lang w:val="en-US" w:eastAsia="zh-CN"/>
              </w:rPr>
              <w:t>8,7,6,5,4,3,2,1,0</w:t>
            </w:r>
            <w:r>
              <w:rPr>
                <w:rFonts w:hint="eastAsia" w:ascii="宋体" w:hAnsi="宋体" w:eastAsia="宋体" w:cs="宋体"/>
                <w:color w:val="auto"/>
                <w:sz w:val="24"/>
                <w:szCs w:val="24"/>
                <w:lang w:eastAsia="zh-CN"/>
              </w:rPr>
              <w:t>分）</w:t>
            </w:r>
          </w:p>
        </w:tc>
      </w:tr>
      <w:tr w14:paraId="7F837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59" w:hRule="atLeast"/>
          <w:jc w:val="center"/>
        </w:trPr>
        <w:tc>
          <w:tcPr>
            <w:tcW w:w="323" w:type="pct"/>
            <w:vMerge w:val="continue"/>
            <w:vAlign w:val="center"/>
          </w:tcPr>
          <w:p w14:paraId="7C30E3E9">
            <w:pPr>
              <w:jc w:val="center"/>
              <w:rPr>
                <w:rFonts w:hint="eastAsia" w:ascii="宋体" w:hAnsi="宋体" w:eastAsia="宋体" w:cs="宋体"/>
                <w:kern w:val="0"/>
                <w:sz w:val="24"/>
                <w:szCs w:val="24"/>
                <w:lang w:val="en-US" w:eastAsia="zh-CN"/>
              </w:rPr>
            </w:pPr>
          </w:p>
        </w:tc>
        <w:tc>
          <w:tcPr>
            <w:tcW w:w="823" w:type="pct"/>
            <w:vMerge w:val="continue"/>
            <w:vAlign w:val="center"/>
          </w:tcPr>
          <w:p w14:paraId="2F8BBA88">
            <w:pPr>
              <w:jc w:val="center"/>
              <w:rPr>
                <w:rFonts w:hint="eastAsia" w:ascii="宋体" w:hAnsi="宋体" w:eastAsia="宋体" w:cs="宋体"/>
                <w:kern w:val="0"/>
                <w:sz w:val="24"/>
                <w:szCs w:val="24"/>
                <w:lang w:val="en-US" w:eastAsia="zh-CN"/>
              </w:rPr>
            </w:pPr>
          </w:p>
        </w:tc>
        <w:tc>
          <w:tcPr>
            <w:tcW w:w="478" w:type="pct"/>
            <w:tcMar>
              <w:top w:w="17" w:type="dxa"/>
              <w:bottom w:w="17" w:type="dxa"/>
            </w:tcMar>
            <w:vAlign w:val="center"/>
          </w:tcPr>
          <w:p w14:paraId="050612CA">
            <w:pPr>
              <w:jc w:val="center"/>
              <w:rPr>
                <w:rFonts w:hint="default" w:ascii="宋体" w:hAnsi="宋体" w:eastAsia="宋体" w:cs="宋体"/>
                <w:color w:val="0000FF"/>
                <w:kern w:val="0"/>
                <w:sz w:val="24"/>
                <w:szCs w:val="24"/>
                <w:lang w:val="en-US" w:eastAsia="zh-CN"/>
              </w:rPr>
            </w:pPr>
            <w:r>
              <w:rPr>
                <w:rFonts w:hint="eastAsia" w:ascii="宋体" w:hAnsi="宋体" w:eastAsia="宋体" w:cs="宋体"/>
                <w:color w:val="auto"/>
                <w:kern w:val="0"/>
                <w:sz w:val="24"/>
                <w:szCs w:val="24"/>
                <w:lang w:val="en-US" w:eastAsia="zh-CN"/>
              </w:rPr>
              <w:t>0-8</w:t>
            </w:r>
          </w:p>
        </w:tc>
        <w:tc>
          <w:tcPr>
            <w:tcW w:w="3374" w:type="pct"/>
            <w:tcMar>
              <w:top w:w="17" w:type="dxa"/>
              <w:bottom w:w="17" w:type="dxa"/>
            </w:tcMar>
            <w:vAlign w:val="center"/>
          </w:tcPr>
          <w:p w14:paraId="118FE6C5">
            <w:pPr>
              <w:keepNext w:val="0"/>
              <w:keepLines w:val="0"/>
              <w:pageBreakBefore w:val="0"/>
              <w:kinsoku/>
              <w:wordWrap/>
              <w:overflowPunct/>
              <w:topLinePunct w:val="0"/>
              <w:autoSpaceDE/>
              <w:autoSpaceDN/>
              <w:bidi w:val="0"/>
              <w:adjustRightInd w:val="0"/>
              <w:snapToGrid/>
              <w:spacing w:line="300" w:lineRule="exact"/>
              <w:ind w:left="0" w:right="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lang w:eastAsia="zh-CN"/>
              </w:rPr>
              <w:t>根据供应商提供的设计方案的设计深度、整体方案的美观协调性、与周边的协调优化等</w:t>
            </w:r>
            <w:r>
              <w:rPr>
                <w:rFonts w:hint="eastAsia" w:ascii="宋体" w:hAnsi="宋体" w:eastAsia="宋体" w:cs="宋体"/>
                <w:color w:val="auto"/>
                <w:sz w:val="24"/>
                <w:szCs w:val="24"/>
                <w:lang w:val="en-US" w:eastAsia="zh-CN"/>
              </w:rPr>
              <w:t>内容</w:t>
            </w:r>
            <w:r>
              <w:rPr>
                <w:rFonts w:hint="eastAsia" w:ascii="宋体" w:hAnsi="宋体" w:eastAsia="宋体" w:cs="宋体"/>
                <w:color w:val="auto"/>
                <w:sz w:val="24"/>
                <w:szCs w:val="24"/>
                <w:lang w:eastAsia="zh-CN"/>
              </w:rPr>
              <w:t>进行打分，</w:t>
            </w:r>
            <w:r>
              <w:rPr>
                <w:rFonts w:hint="eastAsia" w:ascii="宋体" w:hAnsi="宋体" w:eastAsia="宋体" w:cs="宋体"/>
                <w:color w:val="auto"/>
                <w:sz w:val="24"/>
                <w:szCs w:val="24"/>
                <w:lang w:val="en-US" w:eastAsia="zh-CN"/>
              </w:rPr>
              <w:t>须</w:t>
            </w:r>
            <w:r>
              <w:rPr>
                <w:rFonts w:hint="eastAsia" w:ascii="宋体" w:hAnsi="宋体" w:eastAsia="宋体" w:cs="宋体"/>
                <w:color w:val="auto"/>
                <w:sz w:val="24"/>
                <w:szCs w:val="24"/>
                <w:lang w:eastAsia="zh-CN"/>
              </w:rPr>
              <w:t>提供</w:t>
            </w:r>
            <w:r>
              <w:rPr>
                <w:rFonts w:hint="eastAsia" w:ascii="宋体" w:hAnsi="宋体" w:eastAsia="宋体" w:cs="宋体"/>
                <w:color w:val="auto"/>
                <w:sz w:val="24"/>
                <w:szCs w:val="24"/>
                <w:lang w:val="en-US" w:eastAsia="zh-CN"/>
              </w:rPr>
              <w:t>相关</w:t>
            </w:r>
            <w:r>
              <w:rPr>
                <w:rFonts w:hint="eastAsia" w:ascii="宋体" w:hAnsi="宋体" w:eastAsia="宋体" w:cs="宋体"/>
                <w:color w:val="auto"/>
                <w:sz w:val="24"/>
                <w:szCs w:val="24"/>
                <w:lang w:eastAsia="zh-CN"/>
              </w:rPr>
              <w:t>效果图，未提供不得分。（评分范围：</w:t>
            </w:r>
            <w:r>
              <w:rPr>
                <w:rFonts w:hint="eastAsia" w:ascii="宋体" w:hAnsi="宋体" w:eastAsia="宋体" w:cs="宋体"/>
                <w:color w:val="auto"/>
                <w:sz w:val="24"/>
                <w:szCs w:val="24"/>
                <w:lang w:val="en-US" w:eastAsia="zh-CN"/>
              </w:rPr>
              <w:t>8,7,6,5,4,3,2,1,0</w:t>
            </w:r>
            <w:r>
              <w:rPr>
                <w:rFonts w:hint="eastAsia" w:ascii="宋体" w:hAnsi="宋体" w:eastAsia="宋体" w:cs="宋体"/>
                <w:color w:val="auto"/>
                <w:sz w:val="24"/>
                <w:szCs w:val="24"/>
                <w:lang w:eastAsia="zh-CN"/>
              </w:rPr>
              <w:t>分）</w:t>
            </w:r>
          </w:p>
        </w:tc>
      </w:tr>
      <w:tr w14:paraId="5B6D7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323" w:type="pct"/>
            <w:vMerge w:val="restart"/>
            <w:vAlign w:val="center"/>
          </w:tcPr>
          <w:p w14:paraId="086D94B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823" w:type="pct"/>
            <w:vMerge w:val="restart"/>
            <w:vAlign w:val="center"/>
          </w:tcPr>
          <w:p w14:paraId="5E9606DE">
            <w:pPr>
              <w:jc w:val="center"/>
              <w:rPr>
                <w:rFonts w:hint="eastAsia" w:ascii="宋体" w:hAnsi="宋体" w:eastAsia="宋体" w:cs="宋体"/>
                <w:sz w:val="24"/>
                <w:szCs w:val="24"/>
              </w:rPr>
            </w:pPr>
            <w:r>
              <w:rPr>
                <w:rFonts w:hint="eastAsia" w:ascii="宋体" w:hAnsi="宋体" w:eastAsia="宋体" w:cs="宋体"/>
                <w:sz w:val="24"/>
                <w:szCs w:val="24"/>
              </w:rPr>
              <w:t>实施方案</w:t>
            </w:r>
          </w:p>
        </w:tc>
        <w:tc>
          <w:tcPr>
            <w:tcW w:w="478" w:type="pct"/>
            <w:tcMar>
              <w:top w:w="17" w:type="dxa"/>
              <w:bottom w:w="17" w:type="dxa"/>
            </w:tcMar>
            <w:vAlign w:val="center"/>
          </w:tcPr>
          <w:p w14:paraId="3AD8124C">
            <w:pPr>
              <w:jc w:val="center"/>
              <w:rPr>
                <w:rFonts w:hint="eastAsia" w:ascii="宋体" w:hAnsi="宋体" w:eastAsia="宋体" w:cs="宋体"/>
                <w:kern w:val="0"/>
                <w:sz w:val="24"/>
                <w:szCs w:val="24"/>
                <w:lang w:val="en-US" w:eastAsia="zh-CN"/>
              </w:rPr>
            </w:pPr>
            <w:r>
              <w:rPr>
                <w:rFonts w:hint="eastAsia" w:ascii="宋体" w:hAnsi="宋体" w:eastAsia="宋体" w:cs="宋体"/>
                <w:spacing w:val="-6"/>
                <w:sz w:val="24"/>
                <w:szCs w:val="24"/>
                <w:lang w:val="en-US" w:eastAsia="zh-CN"/>
              </w:rPr>
              <w:t>0-6</w:t>
            </w:r>
          </w:p>
        </w:tc>
        <w:tc>
          <w:tcPr>
            <w:tcW w:w="3374" w:type="pct"/>
            <w:shd w:val="clear" w:color="auto" w:fill="auto"/>
            <w:tcMar>
              <w:top w:w="17" w:type="dxa"/>
              <w:bottom w:w="17" w:type="dxa"/>
            </w:tcMar>
            <w:vAlign w:val="center"/>
          </w:tcPr>
          <w:p w14:paraId="3C1D7454">
            <w:pPr>
              <w:keepNext w:val="0"/>
              <w:keepLines w:val="0"/>
              <w:pageBreakBefore w:val="0"/>
              <w:kinsoku/>
              <w:wordWrap/>
              <w:overflowPunct/>
              <w:topLinePunct w:val="0"/>
              <w:autoSpaceDE/>
              <w:autoSpaceDN/>
              <w:bidi w:val="0"/>
              <w:adjustRightInd w:val="0"/>
              <w:snapToGrid/>
              <w:spacing w:line="300" w:lineRule="exact"/>
              <w:ind w:left="0" w:righ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根据供应商提供的实施方案（包括制作、安装、</w:t>
            </w:r>
            <w:r>
              <w:rPr>
                <w:rFonts w:hint="eastAsia" w:ascii="宋体" w:hAnsi="宋体" w:eastAsia="宋体" w:cs="宋体"/>
                <w:color w:val="auto"/>
                <w:sz w:val="24"/>
                <w:szCs w:val="24"/>
                <w:lang w:val="zh-CN" w:eastAsia="zh-CN"/>
              </w:rPr>
              <w:t>验收</w:t>
            </w:r>
            <w:r>
              <w:rPr>
                <w:rFonts w:hint="eastAsia" w:ascii="宋体" w:hAnsi="宋体" w:eastAsia="宋体" w:cs="宋体"/>
                <w:color w:val="auto"/>
                <w:sz w:val="24"/>
                <w:szCs w:val="24"/>
                <w:lang w:val="en-US" w:eastAsia="zh-CN"/>
              </w:rPr>
              <w:t>等各环节工作程序和步骤）是否合理、严谨、规范等内容进行打分，未提供不得分。</w:t>
            </w:r>
            <w:r>
              <w:rPr>
                <w:rFonts w:hint="eastAsia" w:ascii="宋体" w:hAnsi="宋体" w:eastAsia="宋体" w:cs="宋体"/>
                <w:color w:val="auto"/>
                <w:sz w:val="24"/>
                <w:szCs w:val="24"/>
                <w:lang w:eastAsia="zh-CN"/>
              </w:rPr>
              <w:t>（评分范围：</w:t>
            </w:r>
            <w:r>
              <w:rPr>
                <w:rFonts w:hint="eastAsia" w:ascii="宋体" w:hAnsi="宋体" w:eastAsia="宋体" w:cs="宋体"/>
                <w:color w:val="auto"/>
                <w:sz w:val="24"/>
                <w:szCs w:val="24"/>
                <w:lang w:val="en-US" w:eastAsia="zh-CN"/>
              </w:rPr>
              <w:t>6,5,4,3,2,1,0</w:t>
            </w:r>
            <w:r>
              <w:rPr>
                <w:rFonts w:hint="eastAsia" w:ascii="宋体" w:hAnsi="宋体" w:eastAsia="宋体" w:cs="宋体"/>
                <w:color w:val="auto"/>
                <w:sz w:val="24"/>
                <w:szCs w:val="24"/>
                <w:lang w:eastAsia="zh-CN"/>
              </w:rPr>
              <w:t>分）</w:t>
            </w:r>
          </w:p>
        </w:tc>
      </w:tr>
      <w:tr w14:paraId="47F82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1" w:hRule="atLeast"/>
          <w:jc w:val="center"/>
        </w:trPr>
        <w:tc>
          <w:tcPr>
            <w:tcW w:w="323" w:type="pct"/>
            <w:vMerge w:val="continue"/>
            <w:vAlign w:val="center"/>
          </w:tcPr>
          <w:p w14:paraId="4A9AF01F">
            <w:pPr>
              <w:keepNext w:val="0"/>
              <w:keepLines w:val="0"/>
              <w:pageBreakBefore w:val="0"/>
              <w:kinsoku/>
              <w:wordWrap/>
              <w:overflowPunct/>
              <w:topLinePunct w:val="0"/>
              <w:autoSpaceDE/>
              <w:autoSpaceDN/>
              <w:bidi w:val="0"/>
              <w:adjustRightInd w:val="0"/>
              <w:snapToGrid/>
              <w:spacing w:line="360" w:lineRule="auto"/>
              <w:ind w:left="0" w:right="0"/>
              <w:jc w:val="left"/>
              <w:textAlignment w:val="auto"/>
              <w:rPr>
                <w:rFonts w:hint="eastAsia" w:ascii="宋体" w:hAnsi="宋体" w:eastAsia="宋体" w:cs="宋体"/>
                <w:spacing w:val="-6"/>
                <w:sz w:val="24"/>
                <w:szCs w:val="24"/>
              </w:rPr>
            </w:pPr>
          </w:p>
        </w:tc>
        <w:tc>
          <w:tcPr>
            <w:tcW w:w="823" w:type="pct"/>
            <w:vMerge w:val="continue"/>
            <w:vAlign w:val="center"/>
          </w:tcPr>
          <w:p w14:paraId="47C7A475">
            <w:pPr>
              <w:keepNext w:val="0"/>
              <w:keepLines w:val="0"/>
              <w:pageBreakBefore w:val="0"/>
              <w:kinsoku/>
              <w:wordWrap/>
              <w:overflowPunct/>
              <w:topLinePunct w:val="0"/>
              <w:autoSpaceDE/>
              <w:autoSpaceDN/>
              <w:bidi w:val="0"/>
              <w:adjustRightInd w:val="0"/>
              <w:snapToGrid/>
              <w:spacing w:line="360" w:lineRule="auto"/>
              <w:ind w:left="0" w:right="0"/>
              <w:jc w:val="left"/>
              <w:textAlignment w:val="auto"/>
              <w:rPr>
                <w:rFonts w:hint="eastAsia" w:ascii="宋体" w:hAnsi="宋体" w:eastAsia="宋体" w:cs="宋体"/>
                <w:spacing w:val="-6"/>
                <w:sz w:val="24"/>
                <w:szCs w:val="24"/>
              </w:rPr>
            </w:pPr>
          </w:p>
        </w:tc>
        <w:tc>
          <w:tcPr>
            <w:tcW w:w="478" w:type="pct"/>
            <w:shd w:val="clear" w:color="auto" w:fill="auto"/>
            <w:tcMar>
              <w:top w:w="17" w:type="dxa"/>
              <w:bottom w:w="17" w:type="dxa"/>
            </w:tcMar>
            <w:vAlign w:val="center"/>
          </w:tcPr>
          <w:p w14:paraId="10621C36">
            <w:pPr>
              <w:keepNext w:val="0"/>
              <w:keepLines w:val="0"/>
              <w:pageBreakBefore w:val="0"/>
              <w:kinsoku/>
              <w:wordWrap/>
              <w:overflowPunct/>
              <w:topLinePunct w:val="0"/>
              <w:autoSpaceDE/>
              <w:autoSpaceDN/>
              <w:bidi w:val="0"/>
              <w:adjustRightInd w:val="0"/>
              <w:snapToGrid/>
              <w:spacing w:line="360" w:lineRule="auto"/>
              <w:ind w:left="0" w:leftChars="0" w:right="0" w:rightChars="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sz w:val="24"/>
                <w:szCs w:val="24"/>
                <w:lang w:val="en-US" w:eastAsia="zh-CN"/>
              </w:rPr>
              <w:t>0-6</w:t>
            </w:r>
          </w:p>
        </w:tc>
        <w:tc>
          <w:tcPr>
            <w:tcW w:w="3374" w:type="pct"/>
            <w:shd w:val="clear" w:color="auto" w:fill="auto"/>
            <w:tcMar>
              <w:top w:w="17" w:type="dxa"/>
              <w:bottom w:w="17" w:type="dxa"/>
            </w:tcMar>
            <w:vAlign w:val="center"/>
          </w:tcPr>
          <w:p w14:paraId="39F49C63">
            <w:pPr>
              <w:keepNext w:val="0"/>
              <w:keepLines w:val="0"/>
              <w:pageBreakBefore w:val="0"/>
              <w:kinsoku/>
              <w:wordWrap/>
              <w:overflowPunct/>
              <w:topLinePunct w:val="0"/>
              <w:autoSpaceDE/>
              <w:autoSpaceDN/>
              <w:bidi w:val="0"/>
              <w:adjustRightInd w:val="0"/>
              <w:snapToGrid/>
              <w:spacing w:line="300" w:lineRule="exact"/>
              <w:ind w:left="0" w:leftChars="0" w:right="0" w:right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根据供应商提供的材料的选择、材质、</w:t>
            </w:r>
            <w:r>
              <w:rPr>
                <w:rFonts w:hint="eastAsia" w:ascii="宋体" w:hAnsi="宋体" w:eastAsia="宋体" w:cs="宋体"/>
                <w:color w:val="auto"/>
                <w:sz w:val="24"/>
                <w:szCs w:val="24"/>
                <w:lang w:eastAsia="zh-CN"/>
              </w:rPr>
              <w:t>环保</w:t>
            </w:r>
            <w:r>
              <w:rPr>
                <w:rFonts w:hint="eastAsia" w:ascii="宋体" w:hAnsi="宋体" w:eastAsia="宋体" w:cs="宋体"/>
                <w:color w:val="auto"/>
                <w:sz w:val="24"/>
                <w:szCs w:val="24"/>
                <w:lang w:val="en-US" w:eastAsia="zh-CN"/>
              </w:rPr>
              <w:t>等内容进行打分，未提供不得分。</w:t>
            </w:r>
            <w:r>
              <w:rPr>
                <w:rFonts w:hint="eastAsia" w:ascii="宋体" w:hAnsi="宋体" w:eastAsia="宋体" w:cs="宋体"/>
                <w:color w:val="auto"/>
                <w:sz w:val="24"/>
                <w:szCs w:val="24"/>
                <w:lang w:eastAsia="zh-CN"/>
              </w:rPr>
              <w:t>（评分范围：</w:t>
            </w:r>
            <w:r>
              <w:rPr>
                <w:rFonts w:hint="eastAsia" w:ascii="宋体" w:hAnsi="宋体" w:eastAsia="宋体" w:cs="宋体"/>
                <w:color w:val="auto"/>
                <w:sz w:val="24"/>
                <w:szCs w:val="24"/>
                <w:lang w:val="en-US" w:eastAsia="zh-CN"/>
              </w:rPr>
              <w:t>6,5,4,3,2,1,0</w:t>
            </w:r>
            <w:r>
              <w:rPr>
                <w:rFonts w:hint="eastAsia" w:ascii="宋体" w:hAnsi="宋体" w:eastAsia="宋体" w:cs="宋体"/>
                <w:color w:val="auto"/>
                <w:sz w:val="24"/>
                <w:szCs w:val="24"/>
                <w:lang w:eastAsia="zh-CN"/>
              </w:rPr>
              <w:t>分）</w:t>
            </w:r>
          </w:p>
        </w:tc>
      </w:tr>
      <w:tr w14:paraId="470BB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1" w:hRule="atLeast"/>
          <w:jc w:val="center"/>
        </w:trPr>
        <w:tc>
          <w:tcPr>
            <w:tcW w:w="323" w:type="pct"/>
            <w:vMerge w:val="continue"/>
            <w:vAlign w:val="center"/>
          </w:tcPr>
          <w:p w14:paraId="516E467D">
            <w:pPr>
              <w:keepNext w:val="0"/>
              <w:keepLines w:val="0"/>
              <w:pageBreakBefore w:val="0"/>
              <w:kinsoku/>
              <w:wordWrap/>
              <w:overflowPunct/>
              <w:topLinePunct w:val="0"/>
              <w:autoSpaceDE/>
              <w:autoSpaceDN/>
              <w:bidi w:val="0"/>
              <w:adjustRightInd w:val="0"/>
              <w:snapToGrid/>
              <w:spacing w:line="360" w:lineRule="auto"/>
              <w:ind w:left="0" w:right="0"/>
              <w:jc w:val="left"/>
              <w:textAlignment w:val="auto"/>
              <w:rPr>
                <w:rFonts w:hint="eastAsia" w:ascii="宋体" w:hAnsi="宋体" w:eastAsia="宋体" w:cs="宋体"/>
                <w:spacing w:val="-6"/>
                <w:sz w:val="24"/>
                <w:szCs w:val="24"/>
              </w:rPr>
            </w:pPr>
          </w:p>
        </w:tc>
        <w:tc>
          <w:tcPr>
            <w:tcW w:w="823" w:type="pct"/>
            <w:vMerge w:val="continue"/>
            <w:vAlign w:val="center"/>
          </w:tcPr>
          <w:p w14:paraId="67141777">
            <w:pPr>
              <w:keepNext w:val="0"/>
              <w:keepLines w:val="0"/>
              <w:pageBreakBefore w:val="0"/>
              <w:kinsoku/>
              <w:wordWrap/>
              <w:overflowPunct/>
              <w:topLinePunct w:val="0"/>
              <w:autoSpaceDE/>
              <w:autoSpaceDN/>
              <w:bidi w:val="0"/>
              <w:adjustRightInd w:val="0"/>
              <w:snapToGrid/>
              <w:spacing w:line="360" w:lineRule="auto"/>
              <w:ind w:left="0" w:right="0"/>
              <w:jc w:val="left"/>
              <w:textAlignment w:val="auto"/>
              <w:rPr>
                <w:rFonts w:hint="eastAsia" w:ascii="宋体" w:hAnsi="宋体" w:eastAsia="宋体" w:cs="宋体"/>
                <w:spacing w:val="-6"/>
                <w:sz w:val="24"/>
                <w:szCs w:val="24"/>
              </w:rPr>
            </w:pPr>
          </w:p>
        </w:tc>
        <w:tc>
          <w:tcPr>
            <w:tcW w:w="478" w:type="pct"/>
            <w:shd w:val="clear" w:color="auto" w:fill="auto"/>
            <w:tcMar>
              <w:top w:w="17" w:type="dxa"/>
              <w:bottom w:w="17" w:type="dxa"/>
            </w:tcMar>
            <w:vAlign w:val="center"/>
          </w:tcPr>
          <w:p w14:paraId="156C5C00">
            <w:pPr>
              <w:keepNext w:val="0"/>
              <w:keepLines w:val="0"/>
              <w:pageBreakBefore w:val="0"/>
              <w:kinsoku/>
              <w:wordWrap/>
              <w:overflowPunct/>
              <w:topLinePunct w:val="0"/>
              <w:autoSpaceDE/>
              <w:autoSpaceDN/>
              <w:bidi w:val="0"/>
              <w:adjustRightInd w:val="0"/>
              <w:snapToGrid/>
              <w:spacing w:line="360" w:lineRule="auto"/>
              <w:ind w:left="0" w:leftChars="0" w:right="0" w:rightChars="0"/>
              <w:jc w:val="center"/>
              <w:textAlignment w:val="auto"/>
              <w:rPr>
                <w:rFonts w:hint="eastAsia" w:ascii="宋体" w:hAnsi="宋体" w:eastAsia="宋体" w:cs="宋体"/>
                <w:spacing w:val="-6"/>
                <w:kern w:val="2"/>
                <w:sz w:val="24"/>
                <w:szCs w:val="24"/>
                <w:lang w:val="en-US" w:eastAsia="zh-CN" w:bidi="ar-SA"/>
              </w:rPr>
            </w:pPr>
            <w:r>
              <w:rPr>
                <w:rFonts w:hint="eastAsia" w:ascii="宋体" w:hAnsi="宋体" w:eastAsia="宋体" w:cs="宋体"/>
                <w:spacing w:val="-6"/>
                <w:sz w:val="24"/>
                <w:szCs w:val="24"/>
                <w:lang w:val="en-US" w:eastAsia="zh-CN"/>
              </w:rPr>
              <w:t>0-6</w:t>
            </w:r>
          </w:p>
        </w:tc>
        <w:tc>
          <w:tcPr>
            <w:tcW w:w="3374" w:type="pct"/>
            <w:shd w:val="clear" w:color="auto" w:fill="auto"/>
            <w:tcMar>
              <w:top w:w="17" w:type="dxa"/>
              <w:bottom w:w="17" w:type="dxa"/>
            </w:tcMar>
            <w:vAlign w:val="center"/>
          </w:tcPr>
          <w:p w14:paraId="0EF5268B">
            <w:pPr>
              <w:keepNext w:val="0"/>
              <w:keepLines w:val="0"/>
              <w:pageBreakBefore w:val="0"/>
              <w:kinsoku/>
              <w:wordWrap/>
              <w:overflowPunct/>
              <w:topLinePunct w:val="0"/>
              <w:autoSpaceDE/>
              <w:autoSpaceDN/>
              <w:bidi w:val="0"/>
              <w:adjustRightInd w:val="0"/>
              <w:snapToGrid/>
              <w:spacing w:line="300" w:lineRule="exact"/>
              <w:ind w:left="0" w:leftChars="0" w:right="0" w:right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根据供应商提供的保证工期和安装进度的方案要点齐全，科学、合理、可行等进行打分，未提供不得分。</w:t>
            </w:r>
            <w:r>
              <w:rPr>
                <w:rFonts w:hint="eastAsia" w:ascii="宋体" w:hAnsi="宋体" w:eastAsia="宋体" w:cs="宋体"/>
                <w:color w:val="auto"/>
                <w:sz w:val="24"/>
                <w:szCs w:val="24"/>
                <w:lang w:eastAsia="zh-CN"/>
              </w:rPr>
              <w:t>（评分范围：</w:t>
            </w:r>
            <w:r>
              <w:rPr>
                <w:rFonts w:hint="eastAsia" w:ascii="宋体" w:hAnsi="宋体" w:eastAsia="宋体" w:cs="宋体"/>
                <w:color w:val="auto"/>
                <w:sz w:val="24"/>
                <w:szCs w:val="24"/>
                <w:lang w:val="en-US" w:eastAsia="zh-CN"/>
              </w:rPr>
              <w:t>6,5,4,3,2,1,0</w:t>
            </w:r>
            <w:r>
              <w:rPr>
                <w:rFonts w:hint="eastAsia" w:ascii="宋体" w:hAnsi="宋体" w:eastAsia="宋体" w:cs="宋体"/>
                <w:color w:val="auto"/>
                <w:sz w:val="24"/>
                <w:szCs w:val="24"/>
                <w:lang w:eastAsia="zh-CN"/>
              </w:rPr>
              <w:t>分）</w:t>
            </w:r>
          </w:p>
        </w:tc>
      </w:tr>
      <w:tr w14:paraId="3F01D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1" w:hRule="atLeast"/>
          <w:jc w:val="center"/>
        </w:trPr>
        <w:tc>
          <w:tcPr>
            <w:tcW w:w="323" w:type="pct"/>
            <w:vMerge w:val="continue"/>
            <w:vAlign w:val="center"/>
          </w:tcPr>
          <w:p w14:paraId="784015D6">
            <w:pPr>
              <w:keepNext w:val="0"/>
              <w:keepLines w:val="0"/>
              <w:pageBreakBefore w:val="0"/>
              <w:kinsoku/>
              <w:wordWrap/>
              <w:overflowPunct/>
              <w:topLinePunct w:val="0"/>
              <w:autoSpaceDE/>
              <w:autoSpaceDN/>
              <w:bidi w:val="0"/>
              <w:adjustRightInd w:val="0"/>
              <w:snapToGrid/>
              <w:spacing w:line="360" w:lineRule="auto"/>
              <w:ind w:left="0" w:right="0"/>
              <w:jc w:val="left"/>
              <w:textAlignment w:val="auto"/>
              <w:rPr>
                <w:rFonts w:hint="eastAsia" w:ascii="宋体" w:hAnsi="宋体" w:eastAsia="宋体" w:cs="宋体"/>
                <w:spacing w:val="-6"/>
                <w:sz w:val="24"/>
                <w:szCs w:val="24"/>
                <w:lang w:val="en-US" w:eastAsia="zh-CN"/>
              </w:rPr>
            </w:pPr>
          </w:p>
        </w:tc>
        <w:tc>
          <w:tcPr>
            <w:tcW w:w="823" w:type="pct"/>
            <w:vMerge w:val="continue"/>
            <w:vAlign w:val="center"/>
          </w:tcPr>
          <w:p w14:paraId="4B2469E4">
            <w:pPr>
              <w:keepNext w:val="0"/>
              <w:keepLines w:val="0"/>
              <w:pageBreakBefore w:val="0"/>
              <w:kinsoku/>
              <w:wordWrap/>
              <w:overflowPunct/>
              <w:topLinePunct w:val="0"/>
              <w:autoSpaceDE/>
              <w:autoSpaceDN/>
              <w:bidi w:val="0"/>
              <w:adjustRightInd w:val="0"/>
              <w:snapToGrid/>
              <w:spacing w:line="360" w:lineRule="auto"/>
              <w:ind w:left="0" w:right="0"/>
              <w:jc w:val="left"/>
              <w:textAlignment w:val="auto"/>
              <w:rPr>
                <w:rFonts w:hint="eastAsia" w:ascii="宋体" w:hAnsi="宋体" w:eastAsia="宋体" w:cs="宋体"/>
                <w:spacing w:val="-6"/>
                <w:sz w:val="24"/>
                <w:szCs w:val="24"/>
              </w:rPr>
            </w:pPr>
          </w:p>
        </w:tc>
        <w:tc>
          <w:tcPr>
            <w:tcW w:w="478" w:type="pct"/>
            <w:shd w:val="clear" w:color="auto" w:fill="auto"/>
            <w:tcMar>
              <w:top w:w="17" w:type="dxa"/>
              <w:bottom w:w="17" w:type="dxa"/>
            </w:tcMar>
            <w:vAlign w:val="center"/>
          </w:tcPr>
          <w:p w14:paraId="2A3EDEC7">
            <w:pPr>
              <w:keepNext w:val="0"/>
              <w:keepLines w:val="0"/>
              <w:pageBreakBefore w:val="0"/>
              <w:kinsoku/>
              <w:wordWrap/>
              <w:overflowPunct/>
              <w:topLinePunct w:val="0"/>
              <w:autoSpaceDE/>
              <w:autoSpaceDN/>
              <w:bidi w:val="0"/>
              <w:adjustRightInd w:val="0"/>
              <w:snapToGrid/>
              <w:spacing w:line="360" w:lineRule="auto"/>
              <w:ind w:left="0" w:leftChars="0" w:right="0" w:rightChars="0"/>
              <w:jc w:val="center"/>
              <w:textAlignment w:val="auto"/>
              <w:rPr>
                <w:rFonts w:hint="default"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0-6</w:t>
            </w:r>
          </w:p>
        </w:tc>
        <w:tc>
          <w:tcPr>
            <w:tcW w:w="3374" w:type="pct"/>
            <w:shd w:val="clear" w:color="auto" w:fill="auto"/>
            <w:tcMar>
              <w:top w:w="17" w:type="dxa"/>
              <w:bottom w:w="17" w:type="dxa"/>
            </w:tcMar>
            <w:vAlign w:val="center"/>
          </w:tcPr>
          <w:p w14:paraId="7A287109">
            <w:pPr>
              <w:keepNext w:val="0"/>
              <w:keepLines w:val="0"/>
              <w:pageBreakBefore w:val="0"/>
              <w:kinsoku/>
              <w:wordWrap/>
              <w:overflowPunct/>
              <w:topLinePunct w:val="0"/>
              <w:autoSpaceDE/>
              <w:autoSpaceDN/>
              <w:bidi w:val="0"/>
              <w:adjustRightInd w:val="0"/>
              <w:snapToGrid/>
              <w:spacing w:line="300" w:lineRule="exact"/>
              <w:ind w:left="0" w:leftChars="0" w:right="0" w:righ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rPr>
              <w:t>根据投标人人对本项目所有产品的</w:t>
            </w:r>
            <w:r>
              <w:rPr>
                <w:rFonts w:hint="eastAsia" w:ascii="宋体" w:hAnsi="宋体" w:eastAsia="宋体" w:cs="宋体"/>
                <w:color w:val="auto"/>
                <w:kern w:val="0"/>
                <w:sz w:val="24"/>
                <w:szCs w:val="24"/>
                <w:lang w:val="en-US" w:eastAsia="zh-CN"/>
              </w:rPr>
              <w:t>供货保障</w:t>
            </w:r>
            <w:r>
              <w:rPr>
                <w:rFonts w:hint="eastAsia" w:ascii="宋体" w:hAnsi="宋体" w:eastAsia="宋体" w:cs="宋体"/>
                <w:color w:val="auto"/>
                <w:kern w:val="0"/>
                <w:sz w:val="24"/>
                <w:szCs w:val="24"/>
              </w:rPr>
              <w:t>、配送（常规和紧急等情况）、法定节假日、人员、车辆等方面的安排，结合本地实际情况，明确具体步骤和措施，服务流程合理等</w:t>
            </w:r>
            <w:r>
              <w:rPr>
                <w:rFonts w:hint="eastAsia" w:ascii="宋体" w:hAnsi="宋体" w:eastAsia="宋体" w:cs="宋体"/>
                <w:color w:val="auto"/>
                <w:sz w:val="24"/>
                <w:szCs w:val="24"/>
                <w:lang w:val="en-US" w:eastAsia="zh-CN"/>
              </w:rPr>
              <w:t>进行打分，未提供不得分。</w:t>
            </w:r>
            <w:r>
              <w:rPr>
                <w:rFonts w:hint="eastAsia" w:ascii="宋体" w:hAnsi="宋体" w:eastAsia="宋体" w:cs="宋体"/>
                <w:color w:val="auto"/>
                <w:sz w:val="24"/>
                <w:szCs w:val="24"/>
                <w:lang w:eastAsia="zh-CN"/>
              </w:rPr>
              <w:t>（评分范围：</w:t>
            </w:r>
            <w:r>
              <w:rPr>
                <w:rFonts w:hint="eastAsia" w:ascii="宋体" w:hAnsi="宋体" w:eastAsia="宋体" w:cs="宋体"/>
                <w:color w:val="auto"/>
                <w:sz w:val="24"/>
                <w:szCs w:val="24"/>
                <w:lang w:val="en-US" w:eastAsia="zh-CN"/>
              </w:rPr>
              <w:t>6,5,4,3,2,1,0</w:t>
            </w:r>
            <w:r>
              <w:rPr>
                <w:rFonts w:hint="eastAsia" w:ascii="宋体" w:hAnsi="宋体" w:eastAsia="宋体" w:cs="宋体"/>
                <w:color w:val="auto"/>
                <w:sz w:val="24"/>
                <w:szCs w:val="24"/>
                <w:lang w:eastAsia="zh-CN"/>
              </w:rPr>
              <w:t>分）</w:t>
            </w:r>
          </w:p>
        </w:tc>
      </w:tr>
      <w:tr w14:paraId="73DC6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374" w:hRule="atLeast"/>
          <w:jc w:val="center"/>
        </w:trPr>
        <w:tc>
          <w:tcPr>
            <w:tcW w:w="323" w:type="pct"/>
            <w:vAlign w:val="center"/>
          </w:tcPr>
          <w:p w14:paraId="4DD38D6B">
            <w:pPr>
              <w:jc w:val="center"/>
              <w:textAlignment w:val="top"/>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823" w:type="pct"/>
            <w:vAlign w:val="center"/>
          </w:tcPr>
          <w:p w14:paraId="27591080">
            <w:pPr>
              <w:jc w:val="center"/>
              <w:textAlignment w:val="top"/>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质量保证措施</w:t>
            </w:r>
          </w:p>
        </w:tc>
        <w:tc>
          <w:tcPr>
            <w:tcW w:w="478" w:type="pct"/>
            <w:tcMar>
              <w:top w:w="17" w:type="dxa"/>
              <w:bottom w:w="17" w:type="dxa"/>
            </w:tcMar>
            <w:vAlign w:val="center"/>
          </w:tcPr>
          <w:p w14:paraId="3B6AD03A">
            <w:pPr>
              <w:jc w:val="center"/>
              <w:rPr>
                <w:rFonts w:hint="eastAsia" w:ascii="宋体" w:hAnsi="宋体" w:eastAsia="宋体" w:cs="宋体"/>
                <w:kern w:val="0"/>
                <w:sz w:val="24"/>
                <w:szCs w:val="24"/>
                <w:lang w:val="en-US" w:eastAsia="zh-CN"/>
              </w:rPr>
            </w:pPr>
            <w:r>
              <w:rPr>
                <w:rFonts w:hint="eastAsia" w:ascii="宋体" w:hAnsi="宋体" w:eastAsia="宋体" w:cs="宋体"/>
                <w:sz w:val="24"/>
                <w:szCs w:val="24"/>
                <w:lang w:val="en-US" w:eastAsia="zh-CN"/>
              </w:rPr>
              <w:t>0-8</w:t>
            </w:r>
          </w:p>
        </w:tc>
        <w:tc>
          <w:tcPr>
            <w:tcW w:w="3374" w:type="pct"/>
            <w:tcMar>
              <w:top w:w="17" w:type="dxa"/>
              <w:bottom w:w="17" w:type="dxa"/>
            </w:tcMar>
            <w:vAlign w:val="center"/>
          </w:tcPr>
          <w:p w14:paraId="32D3B4F7">
            <w:pPr>
              <w:pStyle w:val="594"/>
              <w:keepNext w:val="0"/>
              <w:keepLines w:val="0"/>
              <w:pageBreakBefore w:val="0"/>
              <w:kinsoku/>
              <w:wordWrap/>
              <w:overflowPunct/>
              <w:topLinePunct w:val="0"/>
              <w:autoSpaceDE/>
              <w:autoSpaceDN/>
              <w:bidi w:val="0"/>
              <w:adjustRightInd w:val="0"/>
              <w:snapToGrid/>
              <w:spacing w:before="0" w:after="0" w:line="30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根据供应商针对本项目提供的质量保证措施</w:t>
            </w:r>
            <w:r>
              <w:rPr>
                <w:rFonts w:hint="eastAsia" w:ascii="宋体" w:hAnsi="宋体" w:eastAsia="宋体" w:cs="宋体"/>
                <w:color w:val="auto"/>
                <w:sz w:val="24"/>
                <w:szCs w:val="24"/>
                <w:lang w:val="en-US" w:eastAsia="zh-CN"/>
              </w:rPr>
              <w:t>及</w:t>
            </w:r>
            <w:r>
              <w:rPr>
                <w:rFonts w:hint="eastAsia" w:ascii="宋体" w:hAnsi="宋体" w:eastAsia="宋体" w:cs="宋体"/>
                <w:color w:val="auto"/>
                <w:sz w:val="24"/>
                <w:szCs w:val="24"/>
              </w:rPr>
              <w:t>方案的合理</w:t>
            </w:r>
            <w:r>
              <w:rPr>
                <w:rFonts w:hint="eastAsia" w:ascii="宋体" w:hAnsi="宋体" w:eastAsia="宋体" w:cs="宋体"/>
                <w:color w:val="auto"/>
                <w:sz w:val="24"/>
                <w:szCs w:val="24"/>
                <w:lang w:val="en-US" w:eastAsia="zh-CN"/>
              </w:rPr>
              <w:t>行</w:t>
            </w:r>
            <w:r>
              <w:rPr>
                <w:rFonts w:hint="eastAsia" w:ascii="宋体" w:hAnsi="宋体" w:eastAsia="宋体" w:cs="宋体"/>
                <w:color w:val="auto"/>
                <w:sz w:val="24"/>
                <w:szCs w:val="24"/>
                <w:lang w:eastAsia="zh-CN"/>
              </w:rPr>
              <w:t>、针对性、可操作性、</w:t>
            </w:r>
            <w:r>
              <w:rPr>
                <w:rFonts w:hint="eastAsia" w:ascii="宋体" w:hAnsi="宋体" w:eastAsia="宋体" w:cs="宋体"/>
                <w:color w:val="auto"/>
                <w:sz w:val="24"/>
                <w:szCs w:val="24"/>
                <w:lang w:val="en-US" w:eastAsia="zh-CN"/>
              </w:rPr>
              <w:t>贴合采购需求</w:t>
            </w:r>
            <w:r>
              <w:rPr>
                <w:rFonts w:hint="eastAsia" w:ascii="宋体" w:hAnsi="宋体" w:eastAsia="宋体" w:cs="宋体"/>
                <w:color w:val="auto"/>
                <w:sz w:val="24"/>
                <w:szCs w:val="24"/>
              </w:rPr>
              <w:t>等进行打分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未提供不得分。</w:t>
            </w:r>
            <w:r>
              <w:rPr>
                <w:rFonts w:hint="eastAsia" w:ascii="宋体" w:hAnsi="宋体" w:eastAsia="宋体" w:cs="宋体"/>
                <w:color w:val="auto"/>
                <w:sz w:val="24"/>
                <w:szCs w:val="24"/>
                <w:lang w:eastAsia="zh-CN"/>
              </w:rPr>
              <w:t>（评分范围：</w:t>
            </w:r>
            <w:r>
              <w:rPr>
                <w:rFonts w:hint="eastAsia" w:ascii="宋体" w:hAnsi="宋体" w:eastAsia="宋体" w:cs="宋体"/>
                <w:color w:val="auto"/>
                <w:sz w:val="24"/>
                <w:szCs w:val="24"/>
                <w:lang w:val="en-US" w:eastAsia="zh-CN"/>
              </w:rPr>
              <w:t>8,7,6,5,4,3,2,1,0</w:t>
            </w:r>
            <w:r>
              <w:rPr>
                <w:rFonts w:hint="eastAsia" w:ascii="宋体" w:hAnsi="宋体" w:eastAsia="宋体" w:cs="宋体"/>
                <w:color w:val="auto"/>
                <w:sz w:val="24"/>
                <w:szCs w:val="24"/>
                <w:lang w:eastAsia="zh-CN"/>
              </w:rPr>
              <w:t>分）</w:t>
            </w:r>
          </w:p>
        </w:tc>
      </w:tr>
      <w:tr w14:paraId="6E58E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23" w:type="pct"/>
            <w:vAlign w:val="center"/>
          </w:tcPr>
          <w:p w14:paraId="5692D7A5">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823" w:type="pct"/>
            <w:vAlign w:val="center"/>
          </w:tcPr>
          <w:p w14:paraId="19D34C7F">
            <w:pPr>
              <w:jc w:val="center"/>
              <w:rPr>
                <w:rFonts w:hint="eastAsia" w:ascii="宋体" w:hAnsi="宋体" w:eastAsia="宋体" w:cs="宋体"/>
                <w:sz w:val="24"/>
                <w:szCs w:val="24"/>
              </w:rPr>
            </w:pPr>
            <w:r>
              <w:rPr>
                <w:rFonts w:hint="eastAsia" w:ascii="宋体" w:hAnsi="宋体" w:eastAsia="宋体" w:cs="宋体"/>
                <w:sz w:val="24"/>
                <w:szCs w:val="24"/>
              </w:rPr>
              <w:t>安全措施方案</w:t>
            </w:r>
          </w:p>
        </w:tc>
        <w:tc>
          <w:tcPr>
            <w:tcW w:w="478" w:type="pct"/>
            <w:vAlign w:val="center"/>
          </w:tcPr>
          <w:p w14:paraId="3A26ECEA">
            <w:pPr>
              <w:keepNext w:val="0"/>
              <w:keepLines w:val="0"/>
              <w:pageBreakBefore w:val="0"/>
              <w:widowControl/>
              <w:kinsoku/>
              <w:wordWrap/>
              <w:overflowPunct/>
              <w:topLinePunct w:val="0"/>
              <w:autoSpaceDE/>
              <w:autoSpaceDN/>
              <w:bidi w:val="0"/>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bCs/>
                <w:sz w:val="24"/>
                <w:szCs w:val="24"/>
                <w:lang w:val="en-US" w:eastAsia="zh-CN"/>
              </w:rPr>
              <w:t>0-6</w:t>
            </w:r>
          </w:p>
        </w:tc>
        <w:tc>
          <w:tcPr>
            <w:tcW w:w="3374" w:type="pct"/>
            <w:vAlign w:val="center"/>
          </w:tcPr>
          <w:p w14:paraId="07C39AB1">
            <w:pPr>
              <w:pStyle w:val="594"/>
              <w:keepNext w:val="0"/>
              <w:keepLines w:val="0"/>
              <w:pageBreakBefore w:val="0"/>
              <w:kinsoku/>
              <w:wordWrap/>
              <w:overflowPunct/>
              <w:topLinePunct w:val="0"/>
              <w:autoSpaceDE/>
              <w:autoSpaceDN/>
              <w:bidi w:val="0"/>
              <w:adjustRightInd w:val="0"/>
              <w:snapToGrid/>
              <w:spacing w:before="0" w:after="0" w:line="300" w:lineRule="exact"/>
              <w:ind w:left="0" w:right="0" w:hanging="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根据供应商提供的安全措施计划（包括应急预案、现场环境整洁措施等）的合理</w:t>
            </w:r>
            <w:r>
              <w:rPr>
                <w:rFonts w:hint="eastAsia" w:ascii="宋体" w:hAnsi="宋体" w:eastAsia="宋体" w:cs="宋体"/>
                <w:color w:val="auto"/>
                <w:sz w:val="24"/>
                <w:szCs w:val="24"/>
                <w:lang w:val="en-US" w:eastAsia="zh-CN"/>
              </w:rPr>
              <w:t>行</w:t>
            </w:r>
            <w:r>
              <w:rPr>
                <w:rFonts w:hint="eastAsia" w:ascii="宋体" w:hAnsi="宋体" w:eastAsia="宋体" w:cs="宋体"/>
                <w:color w:val="auto"/>
                <w:sz w:val="24"/>
                <w:szCs w:val="24"/>
                <w:lang w:eastAsia="zh-CN"/>
              </w:rPr>
              <w:t>、针对性、可操作性、</w:t>
            </w:r>
            <w:r>
              <w:rPr>
                <w:rFonts w:hint="eastAsia" w:ascii="宋体" w:hAnsi="宋体" w:eastAsia="宋体" w:cs="宋体"/>
                <w:color w:val="auto"/>
                <w:sz w:val="24"/>
                <w:szCs w:val="24"/>
                <w:lang w:val="en-US" w:eastAsia="zh-CN"/>
              </w:rPr>
              <w:t>贴合采购需求</w:t>
            </w:r>
            <w:r>
              <w:rPr>
                <w:rFonts w:hint="eastAsia" w:ascii="宋体" w:hAnsi="宋体" w:eastAsia="宋体" w:cs="宋体"/>
                <w:color w:val="auto"/>
                <w:sz w:val="24"/>
                <w:szCs w:val="24"/>
              </w:rPr>
              <w:t>等进行打分，未提供不得分。</w:t>
            </w:r>
            <w:r>
              <w:rPr>
                <w:rFonts w:hint="eastAsia" w:ascii="宋体" w:hAnsi="宋体" w:eastAsia="宋体" w:cs="宋体"/>
                <w:color w:val="auto"/>
                <w:sz w:val="24"/>
                <w:szCs w:val="24"/>
                <w:lang w:eastAsia="zh-CN"/>
              </w:rPr>
              <w:t>（评分范围：</w:t>
            </w:r>
            <w:r>
              <w:rPr>
                <w:rFonts w:hint="eastAsia" w:ascii="宋体" w:hAnsi="宋体" w:eastAsia="宋体" w:cs="宋体"/>
                <w:color w:val="auto"/>
                <w:sz w:val="24"/>
                <w:szCs w:val="24"/>
                <w:lang w:val="en-US" w:eastAsia="zh-CN"/>
              </w:rPr>
              <w:t>6,5,4,3,2,1,0</w:t>
            </w:r>
            <w:r>
              <w:rPr>
                <w:rFonts w:hint="eastAsia" w:ascii="宋体" w:hAnsi="宋体" w:eastAsia="宋体" w:cs="宋体"/>
                <w:color w:val="auto"/>
                <w:sz w:val="24"/>
                <w:szCs w:val="24"/>
                <w:lang w:eastAsia="zh-CN"/>
              </w:rPr>
              <w:t>分）</w:t>
            </w:r>
          </w:p>
        </w:tc>
      </w:tr>
      <w:tr w14:paraId="5AD00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23" w:type="pct"/>
            <w:shd w:val="clear" w:color="auto" w:fill="auto"/>
            <w:vAlign w:val="center"/>
          </w:tcPr>
          <w:p w14:paraId="579E8B5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7</w:t>
            </w:r>
          </w:p>
        </w:tc>
        <w:tc>
          <w:tcPr>
            <w:tcW w:w="823" w:type="pct"/>
            <w:shd w:val="clear" w:color="auto" w:fill="auto"/>
            <w:vAlign w:val="center"/>
          </w:tcPr>
          <w:p w14:paraId="505D0B1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售后</w:t>
            </w:r>
            <w:r>
              <w:rPr>
                <w:rFonts w:hint="eastAsia" w:ascii="宋体" w:hAnsi="宋体" w:eastAsia="宋体" w:cs="宋体"/>
                <w:sz w:val="24"/>
                <w:szCs w:val="24"/>
              </w:rPr>
              <w:t>服务</w:t>
            </w:r>
            <w:r>
              <w:rPr>
                <w:rFonts w:hint="eastAsia" w:ascii="宋体" w:hAnsi="宋体" w:eastAsia="宋体" w:cs="宋体"/>
                <w:sz w:val="24"/>
                <w:szCs w:val="24"/>
                <w:lang w:eastAsia="zh-CN"/>
              </w:rPr>
              <w:t>方案</w:t>
            </w:r>
          </w:p>
        </w:tc>
        <w:tc>
          <w:tcPr>
            <w:tcW w:w="478" w:type="pct"/>
            <w:shd w:val="clear" w:color="auto" w:fill="auto"/>
            <w:vAlign w:val="center"/>
          </w:tcPr>
          <w:p w14:paraId="2741AADE">
            <w:pPr>
              <w:keepNext w:val="0"/>
              <w:keepLines w:val="0"/>
              <w:pageBreakBefore w:val="0"/>
              <w:widowControl/>
              <w:kinsoku/>
              <w:wordWrap/>
              <w:overflowPunct/>
              <w:topLinePunct w:val="0"/>
              <w:autoSpaceDE/>
              <w:autoSpaceDN/>
              <w:bidi w:val="0"/>
              <w:snapToGrid/>
              <w:spacing w:line="360" w:lineRule="auto"/>
              <w:jc w:val="center"/>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val="en-US" w:eastAsia="zh-CN"/>
              </w:rPr>
              <w:t>0-8</w:t>
            </w:r>
          </w:p>
        </w:tc>
        <w:tc>
          <w:tcPr>
            <w:tcW w:w="3374" w:type="pct"/>
            <w:shd w:val="clear" w:color="auto" w:fill="auto"/>
            <w:vAlign w:val="center"/>
          </w:tcPr>
          <w:p w14:paraId="405CD63B">
            <w:pPr>
              <w:pStyle w:val="594"/>
              <w:keepNext w:val="0"/>
              <w:keepLines w:val="0"/>
              <w:pageBreakBefore w:val="0"/>
              <w:kinsoku/>
              <w:wordWrap/>
              <w:overflowPunct/>
              <w:topLinePunct w:val="0"/>
              <w:autoSpaceDE/>
              <w:autoSpaceDN/>
              <w:bidi w:val="0"/>
              <w:adjustRightInd w:val="0"/>
              <w:snapToGrid/>
              <w:spacing w:before="0" w:after="0" w:line="300" w:lineRule="exact"/>
              <w:ind w:left="0" w:leftChars="0" w:right="0" w:rightChars="0" w:hanging="4"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rPr>
              <w:t>根据供应商针对本项目提供的</w:t>
            </w:r>
            <w:r>
              <w:rPr>
                <w:rFonts w:hint="eastAsia" w:ascii="宋体" w:hAnsi="宋体" w:eastAsia="宋体" w:cs="宋体"/>
                <w:color w:val="auto"/>
                <w:sz w:val="24"/>
                <w:szCs w:val="24"/>
                <w:lang w:eastAsia="zh-CN"/>
              </w:rPr>
              <w:t>售后服务方案（</w:t>
            </w:r>
            <w:r>
              <w:rPr>
                <w:rFonts w:hint="eastAsia" w:ascii="宋体" w:hAnsi="宋体" w:eastAsia="宋体" w:cs="宋体"/>
                <w:color w:val="auto"/>
                <w:sz w:val="24"/>
                <w:szCs w:val="24"/>
                <w:lang w:val="en-US" w:eastAsia="zh-CN"/>
              </w:rPr>
              <w:t>不仅仅包括售后保障、维护、响应速度等内容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的合理</w:t>
            </w:r>
            <w:r>
              <w:rPr>
                <w:rFonts w:hint="eastAsia" w:ascii="宋体" w:hAnsi="宋体" w:eastAsia="宋体" w:cs="宋体"/>
                <w:color w:val="auto"/>
                <w:sz w:val="24"/>
                <w:szCs w:val="24"/>
                <w:lang w:val="en-US" w:eastAsia="zh-CN"/>
              </w:rPr>
              <w:t>行</w:t>
            </w:r>
            <w:r>
              <w:rPr>
                <w:rFonts w:hint="eastAsia" w:ascii="宋体" w:hAnsi="宋体" w:eastAsia="宋体" w:cs="宋体"/>
                <w:color w:val="auto"/>
                <w:sz w:val="24"/>
                <w:szCs w:val="24"/>
                <w:lang w:eastAsia="zh-CN"/>
              </w:rPr>
              <w:t>、针对性、可操作性、</w:t>
            </w:r>
            <w:r>
              <w:rPr>
                <w:rFonts w:hint="eastAsia" w:ascii="宋体" w:hAnsi="宋体" w:eastAsia="宋体" w:cs="宋体"/>
                <w:color w:val="auto"/>
                <w:sz w:val="24"/>
                <w:szCs w:val="24"/>
                <w:lang w:val="en-US" w:eastAsia="zh-CN"/>
              </w:rPr>
              <w:t>贴合采购需求</w:t>
            </w:r>
            <w:r>
              <w:rPr>
                <w:rFonts w:hint="eastAsia" w:ascii="宋体" w:hAnsi="宋体" w:eastAsia="宋体" w:cs="宋体"/>
                <w:color w:val="auto"/>
                <w:sz w:val="24"/>
                <w:szCs w:val="24"/>
              </w:rPr>
              <w:t>等</w:t>
            </w:r>
            <w:r>
              <w:rPr>
                <w:rFonts w:hint="eastAsia" w:ascii="宋体" w:hAnsi="宋体" w:eastAsia="宋体" w:cs="宋体"/>
                <w:color w:val="auto"/>
                <w:sz w:val="24"/>
                <w:szCs w:val="24"/>
                <w:lang w:val="en-US" w:eastAsia="zh-CN"/>
              </w:rPr>
              <w:t>进行打分</w:t>
            </w:r>
            <w:r>
              <w:rPr>
                <w:rFonts w:hint="eastAsia" w:ascii="宋体" w:hAnsi="宋体" w:eastAsia="宋体" w:cs="宋体"/>
                <w:color w:val="auto"/>
                <w:sz w:val="24"/>
                <w:szCs w:val="24"/>
              </w:rPr>
              <w:t>，未提供不得分。</w:t>
            </w:r>
            <w:r>
              <w:rPr>
                <w:rFonts w:hint="eastAsia" w:ascii="宋体" w:hAnsi="宋体" w:eastAsia="宋体" w:cs="宋体"/>
                <w:color w:val="auto"/>
                <w:sz w:val="24"/>
                <w:szCs w:val="24"/>
                <w:lang w:eastAsia="zh-CN"/>
              </w:rPr>
              <w:t>（评分范围：</w:t>
            </w:r>
            <w:r>
              <w:rPr>
                <w:rFonts w:hint="eastAsia" w:ascii="宋体" w:hAnsi="宋体" w:eastAsia="宋体" w:cs="宋体"/>
                <w:color w:val="auto"/>
                <w:sz w:val="24"/>
                <w:szCs w:val="24"/>
                <w:lang w:val="en-US" w:eastAsia="zh-CN"/>
              </w:rPr>
              <w:t>8,7,6,5,4,3,2,1,0</w:t>
            </w:r>
            <w:r>
              <w:rPr>
                <w:rFonts w:hint="eastAsia" w:ascii="宋体" w:hAnsi="宋体" w:eastAsia="宋体" w:cs="宋体"/>
                <w:color w:val="auto"/>
                <w:sz w:val="24"/>
                <w:szCs w:val="24"/>
                <w:lang w:eastAsia="zh-CN"/>
              </w:rPr>
              <w:t>分）</w:t>
            </w:r>
          </w:p>
        </w:tc>
      </w:tr>
      <w:tr w14:paraId="0CDB2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23" w:type="pct"/>
            <w:shd w:val="clear" w:color="auto" w:fill="auto"/>
            <w:vAlign w:val="center"/>
          </w:tcPr>
          <w:p w14:paraId="5A72B704">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w:t>
            </w:r>
          </w:p>
        </w:tc>
        <w:tc>
          <w:tcPr>
            <w:tcW w:w="823" w:type="pct"/>
            <w:vAlign w:val="center"/>
          </w:tcPr>
          <w:p w14:paraId="065D50A7">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服务承诺</w:t>
            </w:r>
          </w:p>
        </w:tc>
        <w:tc>
          <w:tcPr>
            <w:tcW w:w="478" w:type="pct"/>
            <w:shd w:val="clear" w:color="auto" w:fill="auto"/>
            <w:vAlign w:val="center"/>
          </w:tcPr>
          <w:p w14:paraId="43E027FA">
            <w:pPr>
              <w:keepNext w:val="0"/>
              <w:keepLines w:val="0"/>
              <w:pageBreakBefore w:val="0"/>
              <w:widowControl/>
              <w:kinsoku/>
              <w:wordWrap/>
              <w:overflowPunct/>
              <w:topLinePunct w:val="0"/>
              <w:autoSpaceDE/>
              <w:autoSpaceDN/>
              <w:bidi w:val="0"/>
              <w:adjustRightInd w:val="0"/>
              <w:snapToGrid/>
              <w:spacing w:line="360" w:lineRule="auto"/>
              <w:ind w:left="0" w:leftChars="0" w:right="0" w:rightChars="0"/>
              <w:jc w:val="center"/>
              <w:textAlignment w:val="auto"/>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0-5</w:t>
            </w:r>
          </w:p>
        </w:tc>
        <w:tc>
          <w:tcPr>
            <w:tcW w:w="3374" w:type="pct"/>
            <w:shd w:val="clear" w:color="auto" w:fill="auto"/>
            <w:vAlign w:val="center"/>
          </w:tcPr>
          <w:p w14:paraId="27CE3D2F">
            <w:pPr>
              <w:keepNext w:val="0"/>
              <w:keepLines w:val="0"/>
              <w:pageBreakBefore w:val="0"/>
              <w:kinsoku/>
              <w:wordWrap/>
              <w:overflowPunct/>
              <w:topLinePunct w:val="0"/>
              <w:autoSpaceDE/>
              <w:autoSpaceDN/>
              <w:bidi w:val="0"/>
              <w:adjustRightInd w:val="0"/>
              <w:snapToGrid/>
              <w:spacing w:line="300" w:lineRule="exact"/>
              <w:ind w:left="0" w:leftChars="0" w:right="0" w:right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highlight w:val="none"/>
                <w:lang w:val="en-US" w:eastAsia="zh-CN" w:bidi="ar"/>
              </w:rPr>
              <w:t>根据供应商针对本项目提供的</w:t>
            </w:r>
            <w:r>
              <w:rPr>
                <w:rFonts w:hint="eastAsia" w:ascii="宋体" w:hAnsi="宋体" w:eastAsia="宋体" w:cs="宋体"/>
                <w:color w:val="auto"/>
                <w:kern w:val="2"/>
                <w:sz w:val="24"/>
                <w:szCs w:val="24"/>
                <w:highlight w:val="none"/>
                <w:lang w:val="en-US" w:eastAsia="zh-CN" w:bidi="ar"/>
              </w:rPr>
              <w:t>服务情况与承诺是否具有</w:t>
            </w:r>
            <w:r>
              <w:rPr>
                <w:rFonts w:hint="eastAsia" w:ascii="宋体" w:hAnsi="宋体" w:eastAsia="宋体" w:cs="宋体"/>
                <w:color w:val="auto"/>
                <w:kern w:val="0"/>
                <w:sz w:val="24"/>
                <w:szCs w:val="24"/>
                <w:highlight w:val="none"/>
                <w:lang w:val="en-US" w:eastAsia="zh-CN" w:bidi="ar"/>
              </w:rPr>
              <w:t>完整性、合理性、可行性等</w:t>
            </w:r>
            <w:r>
              <w:rPr>
                <w:rFonts w:hint="eastAsia" w:ascii="宋体" w:hAnsi="宋体" w:eastAsia="宋体" w:cs="宋体"/>
                <w:color w:val="auto"/>
                <w:kern w:val="2"/>
                <w:sz w:val="24"/>
                <w:szCs w:val="24"/>
                <w:highlight w:val="none"/>
                <w:lang w:val="en-US" w:eastAsia="zh-CN" w:bidi="ar"/>
              </w:rPr>
              <w:t>进行打分，未提供不得分。</w:t>
            </w:r>
            <w:r>
              <w:rPr>
                <w:rFonts w:hint="eastAsia" w:ascii="宋体" w:hAnsi="宋体" w:eastAsia="宋体" w:cs="宋体"/>
                <w:color w:val="auto"/>
                <w:sz w:val="24"/>
                <w:szCs w:val="24"/>
                <w:lang w:eastAsia="zh-CN"/>
              </w:rPr>
              <w:t>评分范围：</w:t>
            </w:r>
            <w:r>
              <w:rPr>
                <w:rFonts w:hint="eastAsia" w:ascii="宋体" w:hAnsi="宋体" w:eastAsia="宋体" w:cs="宋体"/>
                <w:color w:val="auto"/>
                <w:sz w:val="24"/>
                <w:szCs w:val="24"/>
                <w:lang w:val="en-US" w:eastAsia="zh-CN"/>
              </w:rPr>
              <w:t>5,4,3,2,1,0</w:t>
            </w:r>
            <w:r>
              <w:rPr>
                <w:rFonts w:hint="eastAsia" w:ascii="宋体" w:hAnsi="宋体" w:eastAsia="宋体" w:cs="宋体"/>
                <w:color w:val="auto"/>
                <w:sz w:val="24"/>
                <w:szCs w:val="24"/>
                <w:lang w:eastAsia="zh-CN"/>
              </w:rPr>
              <w:t>分）</w:t>
            </w:r>
          </w:p>
        </w:tc>
      </w:tr>
      <w:tr w14:paraId="58584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23" w:type="pct"/>
            <w:shd w:val="clear" w:color="auto" w:fill="auto"/>
            <w:vAlign w:val="center"/>
          </w:tcPr>
          <w:p w14:paraId="0C8EAA37">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w:t>
            </w:r>
          </w:p>
        </w:tc>
        <w:tc>
          <w:tcPr>
            <w:tcW w:w="823" w:type="pct"/>
            <w:shd w:val="clear" w:color="auto" w:fill="auto"/>
            <w:vAlign w:val="center"/>
          </w:tcPr>
          <w:p w14:paraId="41A0DEB9">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合理化建议</w:t>
            </w:r>
          </w:p>
        </w:tc>
        <w:tc>
          <w:tcPr>
            <w:tcW w:w="478" w:type="pct"/>
            <w:shd w:val="clear" w:color="auto" w:fill="auto"/>
            <w:vAlign w:val="center"/>
          </w:tcPr>
          <w:p w14:paraId="463E3E9B">
            <w:pPr>
              <w:keepNext w:val="0"/>
              <w:keepLines w:val="0"/>
              <w:pageBreakBefore w:val="0"/>
              <w:widowControl/>
              <w:kinsoku/>
              <w:wordWrap/>
              <w:overflowPunct/>
              <w:topLinePunct w:val="0"/>
              <w:autoSpaceDE/>
              <w:autoSpaceDN/>
              <w:bidi w:val="0"/>
              <w:adjustRightInd w:val="0"/>
              <w:snapToGrid/>
              <w:spacing w:line="360" w:lineRule="auto"/>
              <w:ind w:left="0" w:leftChars="0" w:right="0" w:rightChars="0"/>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pacing w:val="-6"/>
                <w:sz w:val="24"/>
                <w:szCs w:val="24"/>
                <w:lang w:val="en-US" w:eastAsia="zh-CN"/>
              </w:rPr>
              <w:t>0-5</w:t>
            </w:r>
          </w:p>
        </w:tc>
        <w:tc>
          <w:tcPr>
            <w:tcW w:w="3374" w:type="pct"/>
            <w:shd w:val="clear" w:color="auto" w:fill="auto"/>
            <w:vAlign w:val="center"/>
          </w:tcPr>
          <w:p w14:paraId="6CF11F94">
            <w:pPr>
              <w:keepNext w:val="0"/>
              <w:keepLines w:val="0"/>
              <w:pageBreakBefore w:val="0"/>
              <w:kinsoku/>
              <w:wordWrap/>
              <w:overflowPunct/>
              <w:topLinePunct w:val="0"/>
              <w:autoSpaceDE/>
              <w:autoSpaceDN/>
              <w:bidi w:val="0"/>
              <w:adjustRightInd w:val="0"/>
              <w:snapToGrid/>
              <w:spacing w:line="300" w:lineRule="exact"/>
              <w:ind w:left="0" w:leftChars="0" w:right="0" w:right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根据供应商提供的项目合理化建议及改进措施等方面的合理性、可行性等进行打分，未提供不得分。</w:t>
            </w:r>
            <w:r>
              <w:rPr>
                <w:rFonts w:hint="eastAsia" w:ascii="宋体" w:hAnsi="宋体" w:eastAsia="宋体" w:cs="宋体"/>
                <w:color w:val="auto"/>
                <w:sz w:val="24"/>
                <w:szCs w:val="24"/>
                <w:lang w:eastAsia="zh-CN"/>
              </w:rPr>
              <w:t>（评分范围：</w:t>
            </w:r>
            <w:r>
              <w:rPr>
                <w:rFonts w:hint="eastAsia" w:ascii="宋体" w:hAnsi="宋体" w:eastAsia="宋体" w:cs="宋体"/>
                <w:color w:val="auto"/>
                <w:sz w:val="24"/>
                <w:szCs w:val="24"/>
                <w:lang w:val="en-US" w:eastAsia="zh-CN"/>
              </w:rPr>
              <w:t>5,4,3,2,1,0</w:t>
            </w:r>
            <w:r>
              <w:rPr>
                <w:rFonts w:hint="eastAsia" w:ascii="宋体" w:hAnsi="宋体" w:eastAsia="宋体" w:cs="宋体"/>
                <w:color w:val="auto"/>
                <w:sz w:val="24"/>
                <w:szCs w:val="24"/>
                <w:lang w:eastAsia="zh-CN"/>
              </w:rPr>
              <w:t>分）</w:t>
            </w:r>
          </w:p>
        </w:tc>
      </w:tr>
    </w:tbl>
    <w:p w14:paraId="377C1415">
      <w:pPr>
        <w:numPr>
          <w:ilvl w:val="0"/>
          <w:numId w:val="0"/>
        </w:numPr>
        <w:spacing w:line="480" w:lineRule="exact"/>
        <w:rPr>
          <w:rStyle w:val="35"/>
          <w:rFonts w:hint="eastAsia" w:ascii="宋体" w:hAnsi="宋体" w:cs="宋体"/>
          <w:bCs/>
          <w:sz w:val="24"/>
          <w:szCs w:val="24"/>
          <w:lang w:val="zh-CN"/>
        </w:rPr>
      </w:pPr>
    </w:p>
    <w:p w14:paraId="5AB3F3CF">
      <w:pPr>
        <w:numPr>
          <w:ilvl w:val="0"/>
          <w:numId w:val="0"/>
        </w:numPr>
        <w:spacing w:line="48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注</w:t>
      </w:r>
      <w:r>
        <w:rPr>
          <w:rFonts w:hint="eastAsia" w:ascii="宋体" w:hAnsi="宋体" w:eastAsia="宋体" w:cs="宋体"/>
          <w:kern w:val="0"/>
          <w:sz w:val="24"/>
          <w:szCs w:val="24"/>
          <w:lang w:val="en-US" w:eastAsia="zh-CN" w:bidi="ar-SA"/>
        </w:rPr>
        <w:t>：投标人编制投标文件（商务技术文件部分）时，建议按此目录（序号和内容）提供评标标准相应的商务技术资料。</w:t>
      </w:r>
      <w:r>
        <w:rPr>
          <w:rFonts w:hint="eastAsia" w:ascii="仿宋" w:hAnsi="仿宋" w:eastAsia="仿宋" w:cs="仿宋"/>
          <w:color w:val="auto"/>
          <w:sz w:val="24"/>
          <w:highlight w:val="none"/>
        </w:rPr>
        <w:t> </w:t>
      </w:r>
    </w:p>
    <w:p w14:paraId="189E9CB5">
      <w:pPr>
        <w:numPr>
          <w:ilvl w:val="0"/>
          <w:numId w:val="0"/>
        </w:numPr>
        <w:spacing w:line="48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2</w:t>
      </w:r>
      <w:r>
        <w:rPr>
          <w:rFonts w:hint="eastAsia" w:ascii="宋体" w:hAnsi="宋体" w:eastAsia="宋体" w:cs="宋体"/>
          <w:bCs/>
          <w:sz w:val="24"/>
          <w:szCs w:val="24"/>
          <w:lang w:eastAsia="zh-CN"/>
        </w:rPr>
        <w:t>）</w:t>
      </w:r>
      <w:r>
        <w:rPr>
          <w:rFonts w:hint="eastAsia" w:ascii="宋体" w:hAnsi="宋体" w:eastAsia="宋体" w:cs="宋体"/>
          <w:bCs/>
          <w:sz w:val="24"/>
          <w:szCs w:val="24"/>
        </w:rPr>
        <w:t>价格分（</w:t>
      </w:r>
      <w:r>
        <w:rPr>
          <w:rFonts w:hint="eastAsia" w:ascii="宋体" w:hAnsi="宋体" w:eastAsia="宋体" w:cs="宋体"/>
          <w:bCs/>
          <w:sz w:val="24"/>
          <w:szCs w:val="24"/>
          <w:lang w:val="en-US" w:eastAsia="zh-CN"/>
        </w:rPr>
        <w:t>20</w:t>
      </w:r>
      <w:r>
        <w:rPr>
          <w:rFonts w:hint="eastAsia" w:ascii="宋体" w:hAnsi="宋体" w:eastAsia="宋体" w:cs="宋体"/>
          <w:bCs/>
          <w:sz w:val="24"/>
          <w:szCs w:val="24"/>
        </w:rPr>
        <w:t>分）</w:t>
      </w:r>
    </w:p>
    <w:p w14:paraId="55F88BB0">
      <w:pPr>
        <w:numPr>
          <w:ilvl w:val="0"/>
          <w:numId w:val="0"/>
        </w:numPr>
        <w:spacing w:line="48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本项目最高限价700000元，投标报价时总价不得超过最高限价，否则做无效标处理。</w:t>
      </w:r>
    </w:p>
    <w:tbl>
      <w:tblPr>
        <w:tblStyle w:val="28"/>
        <w:tblW w:w="9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7636"/>
      </w:tblGrid>
      <w:tr w14:paraId="1AF9D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6" w:type="dxa"/>
            <w:tcBorders>
              <w:top w:val="single" w:color="auto" w:sz="4" w:space="0"/>
              <w:left w:val="single" w:color="auto" w:sz="4" w:space="0"/>
              <w:bottom w:val="single" w:color="auto" w:sz="4" w:space="0"/>
              <w:right w:val="single" w:color="auto" w:sz="4" w:space="0"/>
            </w:tcBorders>
            <w:vAlign w:val="center"/>
          </w:tcPr>
          <w:p w14:paraId="7167D9A8">
            <w:pPr>
              <w:widowControl/>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价格权值</w:t>
            </w:r>
          </w:p>
        </w:tc>
        <w:tc>
          <w:tcPr>
            <w:tcW w:w="7636" w:type="dxa"/>
            <w:tcBorders>
              <w:top w:val="single" w:color="auto" w:sz="4" w:space="0"/>
              <w:left w:val="single" w:color="auto" w:sz="4" w:space="0"/>
              <w:bottom w:val="single" w:color="auto" w:sz="4" w:space="0"/>
              <w:right w:val="single" w:color="auto" w:sz="4" w:space="0"/>
            </w:tcBorders>
            <w:vAlign w:val="center"/>
          </w:tcPr>
          <w:p w14:paraId="334194EE">
            <w:pPr>
              <w:widowControl/>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计算方法</w:t>
            </w:r>
          </w:p>
        </w:tc>
      </w:tr>
      <w:tr w14:paraId="45AD7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656" w:type="dxa"/>
            <w:tcBorders>
              <w:top w:val="single" w:color="auto" w:sz="4" w:space="0"/>
              <w:left w:val="single" w:color="auto" w:sz="4" w:space="0"/>
              <w:bottom w:val="single" w:color="auto" w:sz="4" w:space="0"/>
              <w:right w:val="single" w:color="auto" w:sz="4" w:space="0"/>
            </w:tcBorders>
            <w:vAlign w:val="center"/>
          </w:tcPr>
          <w:p w14:paraId="600DF4B0">
            <w:pPr>
              <w:widowControl/>
              <w:spacing w:line="360" w:lineRule="auto"/>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价格权值=20</w:t>
            </w:r>
          </w:p>
        </w:tc>
        <w:tc>
          <w:tcPr>
            <w:tcW w:w="7636" w:type="dxa"/>
            <w:tcBorders>
              <w:top w:val="single" w:color="auto" w:sz="4" w:space="0"/>
              <w:left w:val="single" w:color="auto" w:sz="4" w:space="0"/>
              <w:bottom w:val="single" w:color="auto" w:sz="4" w:space="0"/>
              <w:right w:val="single" w:color="auto" w:sz="4" w:space="0"/>
            </w:tcBorders>
            <w:vAlign w:val="center"/>
          </w:tcPr>
          <w:p w14:paraId="622B1FAB">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基准价为满足评标要求且投标价格最低的投标总价报价，投标报价得分=(基准价／投标报价)×20%×100，四舍五入，保留两位小数。报价高于最高限价的，其投标文件作无效处理。</w:t>
            </w:r>
          </w:p>
        </w:tc>
      </w:tr>
    </w:tbl>
    <w:p w14:paraId="6EA21C40">
      <w:pPr>
        <w:spacing w:line="480" w:lineRule="exact"/>
        <w:jc w:val="center"/>
        <w:rPr>
          <w:rStyle w:val="35"/>
          <w:rFonts w:hint="eastAsia" w:ascii="宋体" w:hAnsi="宋体" w:cs="宋体"/>
          <w:bCs/>
          <w:sz w:val="30"/>
          <w:szCs w:val="30"/>
        </w:rPr>
      </w:pPr>
    </w:p>
    <w:p w14:paraId="745546D5">
      <w:pPr>
        <w:spacing w:line="480" w:lineRule="exact"/>
        <w:jc w:val="center"/>
        <w:rPr>
          <w:rStyle w:val="35"/>
          <w:rFonts w:ascii="宋体" w:hAnsi="宋体" w:cs="宋体"/>
          <w:bCs/>
          <w:sz w:val="30"/>
          <w:szCs w:val="30"/>
        </w:rPr>
      </w:pPr>
      <w:r>
        <w:rPr>
          <w:rStyle w:val="35"/>
          <w:rFonts w:hint="eastAsia" w:ascii="宋体" w:hAnsi="宋体" w:cs="宋体"/>
          <w:bCs/>
          <w:sz w:val="30"/>
          <w:szCs w:val="30"/>
        </w:rPr>
        <w:t>（十）磋商结果公告</w:t>
      </w:r>
    </w:p>
    <w:p w14:paraId="56063645">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rPr>
        <w:t>1.</w:t>
      </w:r>
      <w:r>
        <w:rPr>
          <w:rStyle w:val="35"/>
          <w:rFonts w:hint="eastAsia" w:ascii="宋体" w:hAnsi="宋体" w:cs="宋体"/>
          <w:bCs/>
          <w:sz w:val="24"/>
          <w:szCs w:val="24"/>
          <w:lang w:val="zh-CN"/>
        </w:rPr>
        <w:t>磋商结果公告</w:t>
      </w:r>
    </w:p>
    <w:p w14:paraId="72DD4C5E">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1.1确定成交供应商后，采购代理机构在以下网站（浙江政府采购网）上及公告发布的媒体中，进行成交结果公告。</w:t>
      </w:r>
    </w:p>
    <w:p w14:paraId="39034DFA">
      <w:pPr>
        <w:spacing w:afterAutospacing="0"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1.2成交供应商因自身原因放弃成交或因不可抗力不能履行合同的；经质疑，采购代理机构审查确定因成交供应商在本次采购活动中存在违规行为或其他原因使质疑成立的；采购人可以与排位在成交人之后的成交候选人签订政府采购合同，以此类推。</w:t>
      </w:r>
    </w:p>
    <w:p w14:paraId="0B59994D">
      <w:pPr>
        <w:spacing w:before="0" w:beforeLines="100" w:beforeAutospacing="0" w:line="480" w:lineRule="exact"/>
        <w:jc w:val="center"/>
        <w:rPr>
          <w:rStyle w:val="35"/>
          <w:rFonts w:ascii="宋体" w:hAnsi="宋体" w:cs="宋体"/>
          <w:bCs/>
          <w:sz w:val="30"/>
          <w:szCs w:val="30"/>
        </w:rPr>
      </w:pPr>
      <w:r>
        <w:rPr>
          <w:rStyle w:val="35"/>
          <w:rFonts w:hint="eastAsia" w:ascii="宋体" w:hAnsi="宋体" w:cs="宋体"/>
          <w:bCs/>
          <w:sz w:val="30"/>
          <w:szCs w:val="30"/>
        </w:rPr>
        <w:t>（十一）质疑</w:t>
      </w:r>
    </w:p>
    <w:p w14:paraId="164C4886">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1.供应商如认为磋商文件、磋商过程和成交结果使自身的合法权益受到损害的，可以在知道或者应知其权益受到损害之日起七个工作日内，以书面形式向采购人、采购代理机构提出质疑；</w:t>
      </w:r>
    </w:p>
    <w:p w14:paraId="4C96D810">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2.知道或者应知其权益受到损害之日起算时间：供应商认为采购文件使自己的权益受到损害的，可以自收到采购文件之日（发售截止日之后收到采购文件的，以发售截止日为准）或者采购文件公告期限届满之日（竞争性磋商公告为公告发布后的第4个工作日）起，对磋商结果提出质疑的，质疑期限自磋商文件结果公告之日起计算。否则，被质疑人可不予接受。</w:t>
      </w:r>
    </w:p>
    <w:p w14:paraId="69D1ACDF">
      <w:pPr>
        <w:spacing w:afterAutospacing="0"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投诉处理按政府采购质疑和投诉办法（中华人民共和国财政部令第94号）。</w:t>
      </w:r>
    </w:p>
    <w:p w14:paraId="1AFA7BAB">
      <w:pPr>
        <w:spacing w:before="0" w:beforeLines="100" w:beforeAutospacing="0" w:line="480" w:lineRule="exact"/>
        <w:jc w:val="center"/>
        <w:rPr>
          <w:rStyle w:val="35"/>
          <w:rFonts w:ascii="宋体" w:hAnsi="宋体" w:cs="宋体"/>
          <w:bCs/>
          <w:sz w:val="30"/>
          <w:szCs w:val="30"/>
        </w:rPr>
      </w:pPr>
      <w:r>
        <w:rPr>
          <w:rStyle w:val="35"/>
          <w:rFonts w:hint="eastAsia" w:ascii="宋体" w:hAnsi="宋体" w:cs="宋体"/>
          <w:bCs/>
          <w:sz w:val="30"/>
          <w:szCs w:val="30"/>
        </w:rPr>
        <w:t>（十二）授予合同签订资格</w:t>
      </w:r>
    </w:p>
    <w:p w14:paraId="2E320447">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1.成交通知书</w:t>
      </w:r>
    </w:p>
    <w:p w14:paraId="4E74DE48">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1.1在评标结</w:t>
      </w:r>
      <w:r>
        <w:rPr>
          <w:rStyle w:val="35"/>
          <w:rFonts w:hint="eastAsia" w:ascii="宋体" w:hAnsi="宋体" w:cs="宋体"/>
          <w:bCs/>
          <w:spacing w:val="-6"/>
          <w:sz w:val="24"/>
          <w:szCs w:val="24"/>
          <w:lang w:val="zh-CN"/>
        </w:rPr>
        <w:t>果公告结束后</w:t>
      </w:r>
      <w:r>
        <w:rPr>
          <w:rStyle w:val="35"/>
          <w:rFonts w:hint="eastAsia" w:ascii="宋体" w:hAnsi="宋体" w:cs="宋体"/>
          <w:bCs/>
          <w:sz w:val="24"/>
          <w:szCs w:val="24"/>
          <w:lang w:val="zh-CN"/>
        </w:rPr>
        <w:t>，采购人将对成交供应商签发《成交通知书》。</w:t>
      </w:r>
    </w:p>
    <w:p w14:paraId="23DB2642">
      <w:pPr>
        <w:spacing w:line="480" w:lineRule="exact"/>
        <w:ind w:firstLine="456" w:firstLineChars="200"/>
        <w:rPr>
          <w:rStyle w:val="35"/>
          <w:rFonts w:ascii="宋体" w:hAnsi="宋体" w:cs="宋体"/>
          <w:bCs/>
          <w:spacing w:val="-6"/>
          <w:sz w:val="24"/>
          <w:szCs w:val="24"/>
          <w:lang w:val="zh-CN"/>
        </w:rPr>
      </w:pPr>
      <w:r>
        <w:rPr>
          <w:rStyle w:val="35"/>
          <w:rFonts w:hint="eastAsia" w:ascii="宋体" w:hAnsi="宋体" w:cs="宋体"/>
          <w:bCs/>
          <w:spacing w:val="-6"/>
          <w:sz w:val="24"/>
          <w:szCs w:val="24"/>
          <w:lang w:val="zh-CN"/>
        </w:rPr>
        <w:t>1.2《成交通知书》是成交供应商与采购人签订合同的凭证，是授予合同签订资格的合法依据。</w:t>
      </w:r>
    </w:p>
    <w:p w14:paraId="4D4E1E98">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2.合同的签订</w:t>
      </w:r>
    </w:p>
    <w:p w14:paraId="2C48DC84">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2.1成交供应商应该按照《成交通知书》的要求与采购人签订合同，如对抗或拖延履行签订合同责任和义务的，采购人将根据竞争性磋商文件取消其成交资格。</w:t>
      </w:r>
    </w:p>
    <w:p w14:paraId="634313B5">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2.2竞争性磋商文件、成交供应商的磋商响应文件及磋商过程中有关澄清文件均作为签订合同的附件组成部分。</w:t>
      </w:r>
    </w:p>
    <w:p w14:paraId="0467FE4B">
      <w:pPr>
        <w:spacing w:line="480" w:lineRule="exact"/>
        <w:ind w:firstLine="480" w:firstLineChars="200"/>
        <w:rPr>
          <w:rStyle w:val="35"/>
          <w:rFonts w:ascii="宋体" w:hAnsi="宋体" w:cs="宋体"/>
          <w:bCs/>
          <w:sz w:val="24"/>
          <w:szCs w:val="24"/>
          <w:lang w:val="zh-CN"/>
        </w:rPr>
      </w:pPr>
      <w:r>
        <w:rPr>
          <w:rStyle w:val="35"/>
          <w:rFonts w:hint="eastAsia" w:ascii="宋体" w:hAnsi="宋体" w:cs="宋体"/>
          <w:bCs/>
          <w:sz w:val="24"/>
          <w:szCs w:val="24"/>
          <w:lang w:val="zh-CN"/>
        </w:rPr>
        <w:t>2.3成交供应商和采购人签订的合同条款不得对磋商结果及成交供应商磋商响应文件中的承诺内容作实质性改变，成交供应商和采购人不得再订立背离合同实质性内容的其他协议。</w:t>
      </w:r>
    </w:p>
    <w:p w14:paraId="4876FA80">
      <w:pPr>
        <w:spacing w:line="480" w:lineRule="exact"/>
        <w:ind w:firstLine="456" w:firstLineChars="200"/>
        <w:jc w:val="left"/>
        <w:rPr>
          <w:rStyle w:val="35"/>
          <w:rFonts w:ascii="宋体" w:hAnsi="宋体" w:cs="宋体"/>
          <w:bCs/>
          <w:sz w:val="36"/>
          <w:szCs w:val="36"/>
        </w:rPr>
      </w:pPr>
      <w:r>
        <w:rPr>
          <w:rStyle w:val="35"/>
          <w:rFonts w:hint="eastAsia" w:ascii="宋体" w:hAnsi="宋体" w:cs="宋体"/>
          <w:bCs/>
          <w:spacing w:val="-6"/>
          <w:sz w:val="24"/>
          <w:szCs w:val="24"/>
          <w:lang w:val="zh-CN"/>
        </w:rPr>
        <w:t>2.4</w:t>
      </w:r>
      <w:r>
        <w:rPr>
          <w:rStyle w:val="35"/>
          <w:rFonts w:hint="eastAsia" w:ascii="宋体" w:hAnsi="宋体" w:cs="宋体"/>
          <w:bCs/>
          <w:sz w:val="24"/>
          <w:szCs w:val="24"/>
          <w:lang w:val="zh-CN"/>
        </w:rPr>
        <w:t>成交供应商</w:t>
      </w:r>
      <w:r>
        <w:rPr>
          <w:rStyle w:val="35"/>
          <w:rFonts w:hint="eastAsia" w:ascii="宋体" w:hAnsi="宋体" w:cs="宋体"/>
          <w:bCs/>
          <w:spacing w:val="-6"/>
          <w:sz w:val="24"/>
          <w:szCs w:val="24"/>
          <w:lang w:val="zh-CN"/>
        </w:rPr>
        <w:t>应当按照合同约定履行义务，完成项目，不得将本项目的任何部分转包给他人。</w:t>
      </w:r>
    </w:p>
    <w:p w14:paraId="6CC6993E">
      <w:pPr>
        <w:spacing w:line="480" w:lineRule="exact"/>
        <w:rPr>
          <w:rStyle w:val="35"/>
          <w:rFonts w:ascii="宋体" w:hAnsi="宋体" w:cs="宋体"/>
          <w:bCs/>
          <w:sz w:val="36"/>
          <w:szCs w:val="36"/>
        </w:rPr>
      </w:pPr>
    </w:p>
    <w:p w14:paraId="605C8108">
      <w:pPr>
        <w:rPr>
          <w:rFonts w:hint="eastAsia" w:asciiTheme="minorEastAsia" w:hAnsiTheme="minorEastAsia" w:eastAsiaTheme="minorEastAsia" w:cstheme="minorEastAsia"/>
          <w:b/>
          <w:color w:val="000000"/>
          <w:sz w:val="36"/>
          <w:szCs w:val="36"/>
          <w:highlight w:val="none"/>
          <w:lang w:val="en-US" w:eastAsia="zh-CN"/>
        </w:rPr>
      </w:pPr>
      <w:r>
        <w:rPr>
          <w:rFonts w:hint="eastAsia" w:asciiTheme="minorEastAsia" w:hAnsiTheme="minorEastAsia" w:eastAsiaTheme="minorEastAsia" w:cstheme="minorEastAsia"/>
          <w:b/>
          <w:color w:val="000000"/>
          <w:sz w:val="36"/>
          <w:szCs w:val="36"/>
          <w:highlight w:val="none"/>
        </w:rPr>
        <w:br w:type="page"/>
      </w:r>
    </w:p>
    <w:p w14:paraId="3657B3EA">
      <w:pPr>
        <w:numPr>
          <w:ilvl w:val="0"/>
          <w:numId w:val="1"/>
        </w:numPr>
        <w:spacing w:line="360" w:lineRule="auto"/>
        <w:jc w:val="center"/>
        <w:rPr>
          <w:rFonts w:hint="eastAsia" w:asciiTheme="minorEastAsia" w:hAnsiTheme="minorEastAsia" w:eastAsiaTheme="minorEastAsia" w:cstheme="minorEastAsia"/>
          <w:b/>
          <w:color w:val="000000"/>
          <w:sz w:val="36"/>
          <w:szCs w:val="36"/>
          <w:highlight w:val="none"/>
          <w:lang w:val="en-US" w:eastAsia="zh-CN"/>
        </w:rPr>
      </w:pPr>
      <w:r>
        <w:rPr>
          <w:rFonts w:hint="eastAsia" w:asciiTheme="minorEastAsia" w:hAnsiTheme="minorEastAsia" w:eastAsiaTheme="minorEastAsia" w:cstheme="minorEastAsia"/>
          <w:b/>
          <w:color w:val="000000"/>
          <w:sz w:val="36"/>
          <w:szCs w:val="36"/>
          <w:highlight w:val="none"/>
        </w:rPr>
        <w:t xml:space="preserve"> 采购要求</w:t>
      </w:r>
    </w:p>
    <w:p w14:paraId="70F86FC7">
      <w:pPr>
        <w:keepNext w:val="0"/>
        <w:keepLines w:val="0"/>
        <w:pageBreakBefore w:val="0"/>
        <w:widowControl w:val="0"/>
        <w:numPr>
          <w:ilvl w:val="0"/>
          <w:numId w:val="2"/>
        </w:numPr>
        <w:kinsoku/>
        <w:wordWrap/>
        <w:overflowPunct/>
        <w:topLinePunct w:val="0"/>
        <w:autoSpaceDE/>
        <w:autoSpaceDN/>
        <w:bidi w:val="0"/>
        <w:spacing w:line="480" w:lineRule="exact"/>
        <w:ind w:firstLine="420" w:firstLineChars="0"/>
        <w:jc w:val="both"/>
        <w:textAlignment w:val="auto"/>
        <w:outlineLvl w:val="0"/>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bCs/>
          <w:sz w:val="24"/>
          <w:szCs w:val="24"/>
          <w:lang w:val="en-US" w:eastAsia="zh-CN"/>
        </w:rPr>
        <w:t>项目概况</w:t>
      </w:r>
      <w:r>
        <w:rPr>
          <w:rFonts w:hint="eastAsia" w:ascii="Times New Roman" w:hAnsi="Times New Roman" w:eastAsia="宋体" w:cs="Times New Roman"/>
          <w:b w:val="0"/>
          <w:bCs w:val="0"/>
          <w:sz w:val="24"/>
          <w:szCs w:val="24"/>
          <w:lang w:val="en-US" w:eastAsia="zh-CN"/>
        </w:rPr>
        <w:t xml:space="preserve">  </w:t>
      </w:r>
    </w:p>
    <w:p w14:paraId="576F96BA">
      <w:pPr>
        <w:keepNext w:val="0"/>
        <w:keepLines w:val="0"/>
        <w:pageBreakBefore w:val="0"/>
        <w:widowControl w:val="0"/>
        <w:numPr>
          <w:ilvl w:val="0"/>
          <w:numId w:val="0"/>
        </w:numPr>
        <w:kinsoku/>
        <w:wordWrap/>
        <w:overflowPunct/>
        <w:topLinePunct w:val="0"/>
        <w:autoSpaceDE/>
        <w:autoSpaceDN/>
        <w:bidi w:val="0"/>
        <w:spacing w:line="480" w:lineRule="exact"/>
        <w:ind w:firstLine="420" w:firstLineChars="0"/>
        <w:jc w:val="both"/>
        <w:textAlignment w:val="auto"/>
        <w:outlineLvl w:val="0"/>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为进一步明确公园矢量范围，规范水源保护区和湿地公园边界管理，满足水源湿地保护、宣传的实际需要。开展乌溪江水源湿地保护警示牌、节点标识标牌等采购项目。采购内容主要有水源与湿地保护区域沿线重要节点、码头等景观标识、标牌10处，沿水岸水源与湿地警示牌提升及完善65个，含设计制作及施工安装。</w:t>
      </w:r>
    </w:p>
    <w:p w14:paraId="72F6803E">
      <w:pPr>
        <w:keepNext w:val="0"/>
        <w:keepLines w:val="0"/>
        <w:pageBreakBefore w:val="0"/>
        <w:widowControl w:val="0"/>
        <w:numPr>
          <w:ilvl w:val="0"/>
          <w:numId w:val="2"/>
        </w:numPr>
        <w:kinsoku/>
        <w:wordWrap/>
        <w:overflowPunct/>
        <w:topLinePunct w:val="0"/>
        <w:autoSpaceDE/>
        <w:autoSpaceDN/>
        <w:bidi w:val="0"/>
        <w:spacing w:line="480" w:lineRule="exact"/>
        <w:ind w:left="0" w:leftChars="0" w:firstLine="420" w:firstLineChars="0"/>
        <w:jc w:val="both"/>
        <w:textAlignment w:val="auto"/>
        <w:outlineLvl w:val="0"/>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采购内容及要求</w:t>
      </w:r>
    </w:p>
    <w:p w14:paraId="6DDA0958">
      <w:pPr>
        <w:keepNext w:val="0"/>
        <w:keepLines w:val="0"/>
        <w:pageBreakBefore w:val="0"/>
        <w:widowControl w:val="0"/>
        <w:numPr>
          <w:ilvl w:val="0"/>
          <w:numId w:val="0"/>
        </w:numPr>
        <w:kinsoku/>
        <w:wordWrap/>
        <w:overflowPunct/>
        <w:topLinePunct w:val="0"/>
        <w:autoSpaceDE/>
        <w:autoSpaceDN/>
        <w:bidi w:val="0"/>
        <w:spacing w:line="480" w:lineRule="exact"/>
        <w:ind w:left="0" w:leftChars="0" w:firstLine="376" w:firstLineChars="157"/>
        <w:jc w:val="both"/>
        <w:textAlignment w:val="auto"/>
        <w:outlineLvl w:val="0"/>
        <w:rPr>
          <w:rFonts w:hint="default" w:ascii="Times New Roman" w:hAnsi="Times New Roman" w:eastAsia="宋体" w:cs="Times New Roman"/>
          <w:b/>
          <w:bCs w:val="0"/>
          <w:kern w:val="2"/>
          <w:sz w:val="24"/>
          <w:szCs w:val="24"/>
          <w:lang w:val="en-US" w:eastAsia="zh-CN" w:bidi="ar-SA"/>
        </w:rPr>
      </w:pPr>
      <w:r>
        <w:rPr>
          <w:rFonts w:hint="eastAsia" w:ascii="Times New Roman" w:eastAsia="宋体" w:cs="Times New Roman"/>
          <w:bCs/>
          <w:kern w:val="2"/>
          <w:sz w:val="24"/>
          <w:szCs w:val="24"/>
          <w:lang w:val="en-US" w:eastAsia="zh-CN" w:bidi="ar-SA"/>
        </w:rPr>
        <w:t>1、设计需求：根据</w:t>
      </w:r>
      <w:r>
        <w:rPr>
          <w:rFonts w:hint="eastAsia" w:ascii="Times New Roman" w:hAnsi="Times New Roman" w:eastAsia="宋体" w:cs="Times New Roman"/>
          <w:bCs/>
          <w:kern w:val="2"/>
          <w:sz w:val="24"/>
          <w:szCs w:val="24"/>
          <w:lang w:val="en-US" w:eastAsia="zh-CN" w:bidi="ar-SA"/>
        </w:rPr>
        <w:t>水源湿地保护、宣传的实际需要</w:t>
      </w:r>
      <w:r>
        <w:rPr>
          <w:rFonts w:hint="eastAsia" w:ascii="Times New Roman" w:eastAsia="宋体" w:cs="Times New Roman"/>
          <w:bCs/>
          <w:kern w:val="2"/>
          <w:sz w:val="24"/>
          <w:szCs w:val="24"/>
          <w:lang w:val="en-US" w:eastAsia="zh-CN" w:bidi="ar-SA"/>
        </w:rPr>
        <w:t>，设计</w:t>
      </w:r>
      <w:r>
        <w:rPr>
          <w:rFonts w:hint="eastAsia" w:ascii="Times New Roman" w:hAnsi="Times New Roman" w:eastAsia="宋体" w:cs="Times New Roman"/>
          <w:bCs/>
          <w:kern w:val="2"/>
          <w:sz w:val="24"/>
          <w:szCs w:val="24"/>
          <w:lang w:val="en-US" w:eastAsia="zh-CN" w:bidi="ar-SA"/>
        </w:rPr>
        <w:t>乌溪江水源湿地保护警示牌、节点标识标牌</w:t>
      </w:r>
      <w:r>
        <w:rPr>
          <w:rFonts w:hint="eastAsia" w:ascii="Times New Roman" w:eastAsia="宋体" w:cs="Times New Roman"/>
          <w:bCs/>
          <w:kern w:val="2"/>
          <w:sz w:val="24"/>
          <w:szCs w:val="24"/>
          <w:lang w:val="en-US" w:eastAsia="zh-CN" w:bidi="ar-SA"/>
        </w:rPr>
        <w:t>及</w:t>
      </w:r>
      <w:r>
        <w:rPr>
          <w:rFonts w:hint="eastAsia" w:ascii="宋体" w:hAnsi="宋体" w:eastAsia="宋体" w:cs="宋体"/>
          <w:sz w:val="24"/>
          <w:szCs w:val="24"/>
          <w:lang w:val="en-US" w:eastAsia="zh-CN"/>
        </w:rPr>
        <w:t>码头导视牌，设计需围绕乌溪江沿岸环境进行整体设计。设计方案需经过采购人确认。</w:t>
      </w:r>
    </w:p>
    <w:p w14:paraId="07A1631C">
      <w:pPr>
        <w:keepNext w:val="0"/>
        <w:keepLines w:val="0"/>
        <w:pageBreakBefore w:val="0"/>
        <w:widowControl w:val="0"/>
        <w:numPr>
          <w:ilvl w:val="0"/>
          <w:numId w:val="0"/>
        </w:numPr>
        <w:kinsoku/>
        <w:wordWrap/>
        <w:overflowPunct/>
        <w:topLinePunct w:val="0"/>
        <w:autoSpaceDE/>
        <w:autoSpaceDN/>
        <w:bidi w:val="0"/>
        <w:spacing w:line="480" w:lineRule="exact"/>
        <w:ind w:firstLine="240" w:firstLineChars="100"/>
        <w:jc w:val="both"/>
        <w:textAlignment w:val="auto"/>
        <w:outlineLvl w:val="0"/>
        <w:rPr>
          <w:rFonts w:hint="default" w:ascii="Times New Roman" w:hAnsi="Times New Roman" w:eastAsia="宋体" w:cs="Times New Roman"/>
          <w:bCs/>
          <w:kern w:val="2"/>
          <w:sz w:val="24"/>
          <w:szCs w:val="24"/>
          <w:lang w:val="en-US" w:eastAsia="zh-CN" w:bidi="ar-SA"/>
        </w:rPr>
      </w:pPr>
      <w:r>
        <w:rPr>
          <w:rFonts w:hint="eastAsia" w:ascii="Times New Roman" w:eastAsia="宋体" w:cs="Times New Roman"/>
          <w:bCs/>
          <w:kern w:val="2"/>
          <w:sz w:val="24"/>
          <w:szCs w:val="24"/>
          <w:lang w:val="en-US" w:eastAsia="zh-CN" w:bidi="ar-SA"/>
        </w:rPr>
        <w:t>2、制作、安装规格参数及要求如下</w:t>
      </w:r>
    </w:p>
    <w:tbl>
      <w:tblPr>
        <w:tblStyle w:val="29"/>
        <w:tblW w:w="10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1266"/>
        <w:gridCol w:w="2850"/>
        <w:gridCol w:w="2458"/>
        <w:gridCol w:w="761"/>
        <w:gridCol w:w="692"/>
        <w:gridCol w:w="1489"/>
      </w:tblGrid>
      <w:tr w14:paraId="68B9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noWrap w:val="0"/>
            <w:vAlign w:val="center"/>
          </w:tcPr>
          <w:p w14:paraId="3C6B2BA4">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1266" w:type="dxa"/>
            <w:noWrap w:val="0"/>
            <w:vAlign w:val="center"/>
          </w:tcPr>
          <w:p w14:paraId="62520B3F">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采购内容</w:t>
            </w:r>
          </w:p>
        </w:tc>
        <w:tc>
          <w:tcPr>
            <w:tcW w:w="2850" w:type="dxa"/>
            <w:noWrap w:val="0"/>
            <w:vAlign w:val="center"/>
          </w:tcPr>
          <w:p w14:paraId="0E793445">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工艺</w:t>
            </w:r>
          </w:p>
        </w:tc>
        <w:tc>
          <w:tcPr>
            <w:tcW w:w="2458" w:type="dxa"/>
            <w:noWrap w:val="0"/>
            <w:vAlign w:val="center"/>
          </w:tcPr>
          <w:p w14:paraId="2B3D778A">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规格</w:t>
            </w:r>
          </w:p>
        </w:tc>
        <w:tc>
          <w:tcPr>
            <w:tcW w:w="761" w:type="dxa"/>
            <w:noWrap w:val="0"/>
            <w:vAlign w:val="center"/>
          </w:tcPr>
          <w:p w14:paraId="3BB598AD">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数量</w:t>
            </w:r>
          </w:p>
        </w:tc>
        <w:tc>
          <w:tcPr>
            <w:tcW w:w="692" w:type="dxa"/>
            <w:noWrap w:val="0"/>
            <w:vAlign w:val="center"/>
          </w:tcPr>
          <w:p w14:paraId="5DE50FD0">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单位</w:t>
            </w:r>
          </w:p>
        </w:tc>
        <w:tc>
          <w:tcPr>
            <w:tcW w:w="1489" w:type="dxa"/>
            <w:noWrap w:val="0"/>
            <w:vAlign w:val="center"/>
          </w:tcPr>
          <w:p w14:paraId="367C451C">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备注</w:t>
            </w:r>
          </w:p>
        </w:tc>
      </w:tr>
      <w:tr w14:paraId="7AF98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Merge w:val="restart"/>
            <w:noWrap w:val="0"/>
            <w:vAlign w:val="center"/>
          </w:tcPr>
          <w:p w14:paraId="07E16377">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266" w:type="dxa"/>
            <w:noWrap w:val="0"/>
            <w:vAlign w:val="center"/>
          </w:tcPr>
          <w:p w14:paraId="247F1C5A">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警示牌1</w:t>
            </w:r>
          </w:p>
        </w:tc>
        <w:tc>
          <w:tcPr>
            <w:tcW w:w="2850" w:type="dxa"/>
            <w:noWrap w:val="0"/>
            <w:vAlign w:val="center"/>
          </w:tcPr>
          <w:p w14:paraId="7DE0D65F">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1.警示牌：2.0mm铝板折边裱3年广告级反光膜UV；</w:t>
            </w:r>
          </w:p>
        </w:tc>
        <w:tc>
          <w:tcPr>
            <w:tcW w:w="2458" w:type="dxa"/>
            <w:noWrap w:val="0"/>
            <w:vAlign w:val="center"/>
          </w:tcPr>
          <w:p w14:paraId="6BA899EA">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1.警示牌100*150CM，含折边5CM</w:t>
            </w:r>
          </w:p>
        </w:tc>
        <w:tc>
          <w:tcPr>
            <w:tcW w:w="761" w:type="dxa"/>
            <w:noWrap w:val="0"/>
            <w:vAlign w:val="center"/>
          </w:tcPr>
          <w:p w14:paraId="3C448B3F">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692" w:type="dxa"/>
            <w:noWrap w:val="0"/>
            <w:vAlign w:val="center"/>
          </w:tcPr>
          <w:p w14:paraId="32AB2984">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55</w:t>
            </w:r>
          </w:p>
        </w:tc>
        <w:tc>
          <w:tcPr>
            <w:tcW w:w="1489" w:type="dxa"/>
            <w:vMerge w:val="restart"/>
            <w:noWrap w:val="0"/>
            <w:vAlign w:val="top"/>
          </w:tcPr>
          <w:p w14:paraId="45DBD084">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施工地点于乌溪江库区沿江，部分安装需船只运输</w:t>
            </w:r>
          </w:p>
        </w:tc>
      </w:tr>
      <w:tr w14:paraId="27466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Merge w:val="continue"/>
            <w:noWrap w:val="0"/>
            <w:vAlign w:val="center"/>
          </w:tcPr>
          <w:p w14:paraId="34E0D05C">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p>
        </w:tc>
        <w:tc>
          <w:tcPr>
            <w:tcW w:w="1266" w:type="dxa"/>
            <w:noWrap w:val="0"/>
            <w:vAlign w:val="center"/>
          </w:tcPr>
          <w:p w14:paraId="5315E2FF">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警示牌2</w:t>
            </w:r>
          </w:p>
        </w:tc>
        <w:tc>
          <w:tcPr>
            <w:tcW w:w="2850" w:type="dxa"/>
            <w:noWrap w:val="0"/>
            <w:vAlign w:val="center"/>
          </w:tcPr>
          <w:p w14:paraId="36C435BF">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1.警示牌：2.0mm铝板折边裱3年广告级反光膜UV；                                2.立柱：2.0mm镀锌管立柱裱警示反光膜，带法兰盘和地笼；</w:t>
            </w:r>
          </w:p>
        </w:tc>
        <w:tc>
          <w:tcPr>
            <w:tcW w:w="2458" w:type="dxa"/>
            <w:noWrap w:val="0"/>
            <w:vAlign w:val="center"/>
          </w:tcPr>
          <w:p w14:paraId="4F6A0866">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1.警示牌100*150CM，含折边5CM；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2.立柱直径114mm，高2.6M；</w:t>
            </w:r>
          </w:p>
        </w:tc>
        <w:tc>
          <w:tcPr>
            <w:tcW w:w="761" w:type="dxa"/>
            <w:noWrap w:val="0"/>
            <w:vAlign w:val="center"/>
          </w:tcPr>
          <w:p w14:paraId="36F4E291">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692" w:type="dxa"/>
            <w:noWrap w:val="0"/>
            <w:vAlign w:val="center"/>
          </w:tcPr>
          <w:p w14:paraId="5AEE0411">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489" w:type="dxa"/>
            <w:vMerge w:val="continue"/>
            <w:noWrap w:val="0"/>
            <w:vAlign w:val="top"/>
          </w:tcPr>
          <w:p w14:paraId="1DBE8D54">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p>
        </w:tc>
      </w:tr>
      <w:tr w14:paraId="38BB9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noWrap w:val="0"/>
            <w:vAlign w:val="center"/>
          </w:tcPr>
          <w:p w14:paraId="71BF0E3A">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266" w:type="dxa"/>
            <w:noWrap w:val="0"/>
            <w:vAlign w:val="center"/>
          </w:tcPr>
          <w:p w14:paraId="1344B2EF">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湿地公园节点打卡景观小品</w:t>
            </w:r>
          </w:p>
        </w:tc>
        <w:tc>
          <w:tcPr>
            <w:tcW w:w="2850" w:type="dxa"/>
            <w:noWrap w:val="0"/>
            <w:vAlign w:val="center"/>
          </w:tcPr>
          <w:p w14:paraId="02370A81">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不锈钢烤漆造型，1.2mm厚304不锈钢金属烤漆，带地笼40CM，基础混泥土浇筑，辅料包含亚克力、砖墙等；</w:t>
            </w:r>
          </w:p>
        </w:tc>
        <w:tc>
          <w:tcPr>
            <w:tcW w:w="2458" w:type="dxa"/>
            <w:noWrap w:val="0"/>
            <w:vAlign w:val="center"/>
          </w:tcPr>
          <w:p w14:paraId="07F83A20">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造型、尺寸及材料需契合现场环境</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参考尺寸：600*350CM</w:t>
            </w:r>
          </w:p>
        </w:tc>
        <w:tc>
          <w:tcPr>
            <w:tcW w:w="761" w:type="dxa"/>
            <w:noWrap w:val="0"/>
            <w:vAlign w:val="center"/>
          </w:tcPr>
          <w:p w14:paraId="51134EC5">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692" w:type="dxa"/>
            <w:noWrap w:val="0"/>
            <w:vAlign w:val="center"/>
          </w:tcPr>
          <w:p w14:paraId="37E67B2E">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489" w:type="dxa"/>
            <w:noWrap w:val="0"/>
            <w:vAlign w:val="center"/>
          </w:tcPr>
          <w:p w14:paraId="724ED8E6">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尺寸根据不同节点的现场环境做出调整</w:t>
            </w:r>
          </w:p>
        </w:tc>
      </w:tr>
      <w:tr w14:paraId="7164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noWrap w:val="0"/>
            <w:vAlign w:val="center"/>
          </w:tcPr>
          <w:p w14:paraId="48F66B6D">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266" w:type="dxa"/>
            <w:noWrap w:val="0"/>
            <w:vAlign w:val="center"/>
          </w:tcPr>
          <w:p w14:paraId="118FBBA6">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码头导视牌</w:t>
            </w:r>
          </w:p>
        </w:tc>
        <w:tc>
          <w:tcPr>
            <w:tcW w:w="2850" w:type="dxa"/>
            <w:noWrap w:val="0"/>
            <w:vAlign w:val="center"/>
          </w:tcPr>
          <w:p w14:paraId="0079EF62">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不锈钢烤漆造型，1.2mm厚304不锈钢金属烤漆，带地笼40CM，基础混泥土浇筑，辅料包含亚克力。</w:t>
            </w:r>
          </w:p>
        </w:tc>
        <w:tc>
          <w:tcPr>
            <w:tcW w:w="2458" w:type="dxa"/>
            <w:noWrap w:val="0"/>
            <w:vAlign w:val="center"/>
          </w:tcPr>
          <w:p w14:paraId="201FF647">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造型及尺寸需契合现场环境</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参考尺寸：180*260CM</w:t>
            </w:r>
          </w:p>
        </w:tc>
        <w:tc>
          <w:tcPr>
            <w:tcW w:w="761" w:type="dxa"/>
            <w:noWrap w:val="0"/>
            <w:vAlign w:val="center"/>
          </w:tcPr>
          <w:p w14:paraId="5D49C4CF">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692" w:type="dxa"/>
            <w:noWrap w:val="0"/>
            <w:vAlign w:val="center"/>
          </w:tcPr>
          <w:p w14:paraId="616D3750">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489" w:type="dxa"/>
            <w:noWrap w:val="0"/>
            <w:vAlign w:val="center"/>
          </w:tcPr>
          <w:p w14:paraId="16F2365B">
            <w:pPr>
              <w:pBdr>
                <w:top w:val="none" w:color="FFFFFF" w:sz="0" w:space="31"/>
                <w:left w:val="none" w:color="FFFFFF" w:sz="0" w:space="31"/>
                <w:bottom w:val="none" w:color="FFFFFF" w:sz="0" w:space="31"/>
                <w:right w:val="none" w:color="FFFFFF" w:sz="0" w:space="31"/>
              </w:pBd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尺寸根据不同节点的现场环境做出调整</w:t>
            </w:r>
          </w:p>
        </w:tc>
      </w:tr>
    </w:tbl>
    <w:p w14:paraId="7C5CECFD">
      <w:pPr>
        <w:keepNext w:val="0"/>
        <w:keepLines w:val="0"/>
        <w:pageBreakBefore w:val="0"/>
        <w:widowControl w:val="0"/>
        <w:numPr>
          <w:ilvl w:val="0"/>
          <w:numId w:val="3"/>
        </w:numPr>
        <w:kinsoku/>
        <w:wordWrap/>
        <w:overflowPunct/>
        <w:topLinePunct w:val="0"/>
        <w:autoSpaceDE/>
        <w:autoSpaceDN/>
        <w:bidi w:val="0"/>
        <w:spacing w:line="480" w:lineRule="exact"/>
        <w:ind w:left="420" w:leftChars="0"/>
        <w:jc w:val="both"/>
        <w:textAlignment w:val="auto"/>
        <w:outlineLvl w:val="0"/>
        <w:rPr>
          <w:rFonts w:hint="eastAsia" w:ascii="Times New Roman" w:eastAsia="宋体" w:cs="Times New Roman"/>
          <w:bCs/>
          <w:kern w:val="2"/>
          <w:sz w:val="24"/>
          <w:szCs w:val="24"/>
          <w:lang w:val="en-US" w:eastAsia="zh-CN" w:bidi="ar-SA"/>
        </w:rPr>
      </w:pPr>
      <w:r>
        <w:rPr>
          <w:rFonts w:hint="eastAsia" w:ascii="Times New Roman" w:eastAsia="宋体" w:cs="Times New Roman"/>
          <w:bCs/>
          <w:kern w:val="2"/>
          <w:sz w:val="24"/>
          <w:szCs w:val="24"/>
          <w:lang w:val="en-US" w:eastAsia="zh-CN" w:bidi="ar-SA"/>
        </w:rPr>
        <w:t>维护管理期</w:t>
      </w:r>
    </w:p>
    <w:p w14:paraId="64E8F89C">
      <w:pPr>
        <w:keepNext w:val="0"/>
        <w:keepLines w:val="0"/>
        <w:pageBreakBefore w:val="0"/>
        <w:widowControl w:val="0"/>
        <w:numPr>
          <w:ilvl w:val="0"/>
          <w:numId w:val="0"/>
        </w:numPr>
        <w:kinsoku/>
        <w:wordWrap/>
        <w:overflowPunct/>
        <w:topLinePunct w:val="0"/>
        <w:autoSpaceDE/>
        <w:autoSpaceDN/>
        <w:bidi w:val="0"/>
        <w:spacing w:line="480" w:lineRule="exact"/>
        <w:ind w:firstLine="480" w:firstLineChars="200"/>
        <w:jc w:val="both"/>
        <w:textAlignment w:val="auto"/>
        <w:outlineLvl w:val="0"/>
        <w:rPr>
          <w:rFonts w:hint="eastAsia" w:ascii="Times New Roman" w:eastAsia="宋体" w:cs="Times New Roman"/>
          <w:bCs/>
          <w:kern w:val="2"/>
          <w:sz w:val="24"/>
          <w:szCs w:val="24"/>
          <w:lang w:val="en-US" w:eastAsia="zh-CN" w:bidi="ar-SA"/>
        </w:rPr>
      </w:pPr>
      <w:r>
        <w:rPr>
          <w:rFonts w:hint="eastAsia" w:ascii="Times New Roman" w:eastAsia="宋体" w:cs="Times New Roman"/>
          <w:bCs/>
          <w:kern w:val="2"/>
          <w:sz w:val="24"/>
          <w:szCs w:val="24"/>
          <w:lang w:val="en-US" w:eastAsia="zh-CN" w:bidi="ar-SA"/>
        </w:rPr>
        <w:t>本项目维护管理期</w:t>
      </w:r>
      <w:r>
        <w:rPr>
          <w:rFonts w:hint="default" w:ascii="Times New Roman" w:hAnsi="Times New Roman" w:eastAsia="宋体" w:cs="Times New Roman"/>
          <w:b w:val="0"/>
          <w:bCs w:val="0"/>
          <w:color w:val="auto"/>
          <w:sz w:val="24"/>
          <w:szCs w:val="24"/>
          <w:lang w:val="en-US" w:eastAsia="zh-CN"/>
        </w:rPr>
        <w:t>为</w:t>
      </w:r>
      <w:r>
        <w:rPr>
          <w:rFonts w:hint="eastAsia" w:ascii="Times New Roman" w:eastAsia="宋体" w:cs="Times New Roman"/>
          <w:bCs/>
          <w:kern w:val="2"/>
          <w:sz w:val="24"/>
          <w:szCs w:val="24"/>
          <w:lang w:val="en-US" w:eastAsia="zh-CN" w:bidi="ar-SA"/>
        </w:rPr>
        <w:t>自</w:t>
      </w:r>
      <w:r>
        <w:rPr>
          <w:rFonts w:hint="default" w:ascii="Times New Roman" w:eastAsia="宋体" w:cs="Times New Roman"/>
          <w:bCs/>
          <w:kern w:val="2"/>
          <w:sz w:val="24"/>
          <w:szCs w:val="24"/>
          <w:lang w:val="en-US" w:eastAsia="zh-CN" w:bidi="ar-SA"/>
        </w:rPr>
        <w:t>验</w:t>
      </w:r>
      <w:r>
        <w:rPr>
          <w:rFonts w:hint="default" w:ascii="Times New Roman" w:hAnsi="Times New Roman" w:eastAsia="宋体" w:cs="Times New Roman"/>
          <w:b w:val="0"/>
          <w:bCs w:val="0"/>
          <w:color w:val="auto"/>
          <w:sz w:val="24"/>
          <w:szCs w:val="24"/>
          <w:lang w:val="en-US" w:eastAsia="zh-CN"/>
        </w:rPr>
        <w:t>收合格之日起</w:t>
      </w:r>
      <w:r>
        <w:rPr>
          <w:rFonts w:hint="eastAsia" w:ascii="Times New Roman" w:hAnsi="Times New Roman" w:eastAsia="宋体" w:cs="Times New Roman"/>
          <w:b w:val="0"/>
          <w:bCs w:val="0"/>
          <w:color w:val="auto"/>
          <w:sz w:val="24"/>
          <w:szCs w:val="24"/>
          <w:lang w:val="en-US" w:eastAsia="zh-CN"/>
        </w:rPr>
        <w:t>3</w:t>
      </w:r>
      <w:r>
        <w:rPr>
          <w:rFonts w:hint="default" w:ascii="Times New Roman" w:hAnsi="Times New Roman" w:eastAsia="宋体" w:cs="Times New Roman"/>
          <w:b w:val="0"/>
          <w:bCs w:val="0"/>
          <w:color w:val="auto"/>
          <w:sz w:val="24"/>
          <w:szCs w:val="24"/>
          <w:lang w:val="en-US" w:eastAsia="zh-CN"/>
        </w:rPr>
        <w:t>年。</w:t>
      </w:r>
      <w:r>
        <w:rPr>
          <w:rFonts w:hint="eastAsia" w:ascii="Times New Roman" w:eastAsia="宋体" w:cs="Times New Roman"/>
          <w:b w:val="0"/>
          <w:bCs w:val="0"/>
          <w:color w:val="auto"/>
          <w:sz w:val="24"/>
          <w:szCs w:val="24"/>
          <w:lang w:val="en-US" w:eastAsia="zh-CN"/>
        </w:rPr>
        <w:t>维护管理期内，中标人</w:t>
      </w:r>
      <w:r>
        <w:rPr>
          <w:rFonts w:ascii="Segoe UI" w:hAnsi="Segoe UI" w:eastAsia="Segoe UI" w:cs="Segoe UI"/>
          <w:i w:val="0"/>
          <w:iCs w:val="0"/>
          <w:caps w:val="0"/>
          <w:spacing w:val="0"/>
          <w:sz w:val="24"/>
          <w:szCs w:val="24"/>
          <w:shd w:val="clear" w:fill="FFFFFF"/>
        </w:rPr>
        <w:t>应定期对其安全性进行检查，</w:t>
      </w:r>
      <w:r>
        <w:rPr>
          <w:rFonts w:hint="eastAsia" w:ascii="Segoe UI" w:hAnsi="Segoe UI" w:eastAsia="宋体" w:cs="Segoe UI"/>
          <w:i w:val="0"/>
          <w:iCs w:val="0"/>
          <w:caps w:val="0"/>
          <w:spacing w:val="0"/>
          <w:sz w:val="24"/>
          <w:szCs w:val="24"/>
          <w:shd w:val="clear" w:fill="FFFFFF"/>
          <w:lang w:eastAsia="zh-CN"/>
        </w:rPr>
        <w:t>并做好相关检查维护记录，</w:t>
      </w:r>
      <w:r>
        <w:rPr>
          <w:rFonts w:ascii="Segoe UI" w:hAnsi="Segoe UI" w:eastAsia="Segoe UI" w:cs="Segoe UI"/>
          <w:i w:val="0"/>
          <w:iCs w:val="0"/>
          <w:caps w:val="0"/>
          <w:spacing w:val="0"/>
          <w:sz w:val="24"/>
          <w:szCs w:val="24"/>
          <w:shd w:val="clear" w:fill="FFFFFF"/>
        </w:rPr>
        <w:t>及时发现并</w:t>
      </w:r>
      <w:r>
        <w:rPr>
          <w:rFonts w:hint="eastAsia" w:ascii="Segoe UI" w:hAnsi="Segoe UI" w:eastAsia="宋体" w:cs="Segoe UI"/>
          <w:i w:val="0"/>
          <w:iCs w:val="0"/>
          <w:caps w:val="0"/>
          <w:spacing w:val="0"/>
          <w:sz w:val="24"/>
          <w:szCs w:val="24"/>
          <w:shd w:val="clear" w:fill="FFFFFF"/>
          <w:lang w:eastAsia="zh-CN"/>
        </w:rPr>
        <w:t>修复或</w:t>
      </w:r>
      <w:r>
        <w:rPr>
          <w:rFonts w:ascii="Segoe UI" w:hAnsi="Segoe UI" w:eastAsia="Segoe UI" w:cs="Segoe UI"/>
          <w:i w:val="0"/>
          <w:iCs w:val="0"/>
          <w:caps w:val="0"/>
          <w:spacing w:val="0"/>
          <w:sz w:val="24"/>
          <w:szCs w:val="24"/>
          <w:shd w:val="clear" w:fill="FFFFFF"/>
        </w:rPr>
        <w:t>更换受损、老化的构件。</w:t>
      </w:r>
    </w:p>
    <w:p w14:paraId="40F6A55A">
      <w:pPr>
        <w:keepNext w:val="0"/>
        <w:keepLines w:val="0"/>
        <w:pageBreakBefore w:val="0"/>
        <w:widowControl w:val="0"/>
        <w:numPr>
          <w:ilvl w:val="0"/>
          <w:numId w:val="0"/>
        </w:numPr>
        <w:kinsoku/>
        <w:wordWrap/>
        <w:overflowPunct/>
        <w:topLinePunct w:val="0"/>
        <w:autoSpaceDE/>
        <w:autoSpaceDN/>
        <w:bidi w:val="0"/>
        <w:spacing w:line="480" w:lineRule="exact"/>
        <w:ind w:left="420" w:leftChars="0"/>
        <w:jc w:val="both"/>
        <w:textAlignment w:val="auto"/>
        <w:outlineLvl w:val="0"/>
        <w:rPr>
          <w:rFonts w:hint="eastAsia" w:ascii="Times New Roman" w:hAnsi="Times New Roman" w:eastAsia="宋体" w:cs="Times New Roman"/>
          <w:bCs/>
          <w:kern w:val="2"/>
          <w:sz w:val="24"/>
          <w:szCs w:val="24"/>
          <w:lang w:val="en-US" w:eastAsia="zh-CN" w:bidi="ar-SA"/>
        </w:rPr>
      </w:pPr>
      <w:r>
        <w:rPr>
          <w:rFonts w:hint="eastAsia" w:ascii="Times New Roman" w:eastAsia="宋体" w:cs="Times New Roman"/>
          <w:bCs/>
          <w:kern w:val="2"/>
          <w:sz w:val="24"/>
          <w:szCs w:val="24"/>
          <w:lang w:val="en-US" w:eastAsia="zh-CN" w:bidi="ar-SA"/>
        </w:rPr>
        <w:t>4、</w:t>
      </w:r>
      <w:r>
        <w:rPr>
          <w:rFonts w:hint="eastAsia" w:ascii="Times New Roman" w:hAnsi="Times New Roman" w:eastAsia="宋体" w:cs="Times New Roman"/>
          <w:bCs/>
          <w:kern w:val="2"/>
          <w:sz w:val="24"/>
          <w:szCs w:val="24"/>
          <w:lang w:val="en-US" w:eastAsia="zh-CN" w:bidi="ar-SA"/>
        </w:rPr>
        <w:t>其他要求</w:t>
      </w:r>
    </w:p>
    <w:p w14:paraId="7F05FF6E">
      <w:pPr>
        <w:pStyle w:val="595"/>
        <w:widowControl/>
        <w:numPr>
          <w:ilvl w:val="0"/>
          <w:numId w:val="0"/>
        </w:numPr>
        <w:tabs>
          <w:tab w:val="left" w:pos="0"/>
        </w:tabs>
        <w:adjustRightInd w:val="0"/>
        <w:snapToGrid w:val="0"/>
        <w:spacing w:line="440" w:lineRule="exact"/>
        <w:ind w:firstLine="480"/>
        <w:jc w:val="left"/>
        <w:rPr>
          <w:rFonts w:hint="eastAsia" w:eastAsia="宋体"/>
          <w:b w:val="0"/>
          <w:bCs w:val="0"/>
          <w:sz w:val="24"/>
          <w:szCs w:val="24"/>
          <w:lang w:val="en-US" w:eastAsia="zh-CN"/>
        </w:rPr>
      </w:pPr>
      <w:bookmarkStart w:id="32" w:name="_Hlk51089263"/>
      <w:r>
        <w:rPr>
          <w:rFonts w:hint="eastAsia"/>
          <w:b w:val="0"/>
          <w:bCs w:val="0"/>
          <w:sz w:val="24"/>
          <w:szCs w:val="24"/>
          <w:lang w:val="en-US" w:eastAsia="zh-CN"/>
        </w:rPr>
        <w:t>（1）、投标人可自行勘探现场，踏勘现场发生的费用自理，投标人自行负责在踏勘现场中所发生的人员伤亡和财产损失。</w:t>
      </w:r>
    </w:p>
    <w:p w14:paraId="1391A1E7">
      <w:pPr>
        <w:pStyle w:val="595"/>
        <w:widowControl/>
        <w:numPr>
          <w:ilvl w:val="0"/>
          <w:numId w:val="0"/>
        </w:numPr>
        <w:tabs>
          <w:tab w:val="left" w:pos="0"/>
        </w:tabs>
        <w:adjustRightInd w:val="0"/>
        <w:snapToGrid w:val="0"/>
        <w:spacing w:line="440" w:lineRule="exact"/>
        <w:ind w:firstLine="480" w:firstLineChars="200"/>
        <w:jc w:val="left"/>
        <w:rPr>
          <w:rFonts w:hint="eastAsia"/>
          <w:b w:val="0"/>
          <w:bCs w:val="0"/>
          <w:sz w:val="24"/>
          <w:szCs w:val="24"/>
          <w:lang w:val="en-US" w:eastAsia="zh-CN"/>
        </w:rPr>
      </w:pPr>
      <w:r>
        <w:rPr>
          <w:rFonts w:hint="eastAsia"/>
          <w:b w:val="0"/>
          <w:bCs w:val="0"/>
          <w:sz w:val="24"/>
          <w:szCs w:val="24"/>
          <w:lang w:val="en-US" w:eastAsia="zh-CN"/>
        </w:rPr>
        <w:t>（2）中标人要严格按照采购人要求，提供的设施须是全新的，认真做好材料和成品保护，所用材料进场前须先经采购方认可、验收，通过后方可使用。</w:t>
      </w:r>
    </w:p>
    <w:p w14:paraId="1C774678">
      <w:pPr>
        <w:pStyle w:val="595"/>
        <w:widowControl/>
        <w:numPr>
          <w:ilvl w:val="0"/>
          <w:numId w:val="0"/>
        </w:numPr>
        <w:tabs>
          <w:tab w:val="left" w:pos="0"/>
        </w:tabs>
        <w:adjustRightInd w:val="0"/>
        <w:snapToGrid w:val="0"/>
        <w:spacing w:line="440" w:lineRule="exact"/>
        <w:ind w:firstLine="480" w:firstLineChars="200"/>
        <w:jc w:val="left"/>
        <w:rPr>
          <w:rFonts w:hint="default"/>
          <w:b w:val="0"/>
          <w:bCs w:val="0"/>
          <w:sz w:val="24"/>
          <w:szCs w:val="24"/>
          <w:lang w:val="en-US" w:eastAsia="zh-CN"/>
        </w:rPr>
      </w:pPr>
      <w:r>
        <w:rPr>
          <w:rFonts w:hint="eastAsia"/>
          <w:b w:val="0"/>
          <w:bCs w:val="0"/>
          <w:sz w:val="24"/>
          <w:szCs w:val="24"/>
          <w:lang w:val="en-US" w:eastAsia="zh-CN"/>
        </w:rPr>
        <w:t>（3）在拆除及安装的施工过程中，必须保持水质安全。</w:t>
      </w:r>
    </w:p>
    <w:p w14:paraId="698D607E">
      <w:pPr>
        <w:pStyle w:val="595"/>
        <w:widowControl/>
        <w:numPr>
          <w:ilvl w:val="0"/>
          <w:numId w:val="0"/>
        </w:numPr>
        <w:adjustRightInd w:val="0"/>
        <w:snapToGrid w:val="0"/>
        <w:spacing w:line="440" w:lineRule="exact"/>
        <w:ind w:firstLine="480" w:firstLineChars="200"/>
        <w:jc w:val="left"/>
        <w:rPr>
          <w:rFonts w:hint="eastAsia" w:ascii="Times New Roman" w:hAnsi="Times New Roman" w:eastAsia="宋体" w:cs="Times New Roman"/>
          <w:b w:val="0"/>
          <w:bCs w:val="0"/>
          <w:sz w:val="24"/>
          <w:szCs w:val="24"/>
          <w:lang w:val="en-US" w:eastAsia="zh-CN"/>
        </w:rPr>
      </w:pPr>
      <w:r>
        <w:rPr>
          <w:rFonts w:hint="eastAsia" w:cs="Times New Roman"/>
          <w:b w:val="0"/>
          <w:bCs w:val="0"/>
          <w:sz w:val="24"/>
          <w:szCs w:val="24"/>
          <w:lang w:val="en-US" w:eastAsia="zh-CN"/>
        </w:rPr>
        <w:t>（4）</w:t>
      </w:r>
      <w:r>
        <w:rPr>
          <w:rFonts w:hint="eastAsia" w:ascii="Times New Roman" w:hAnsi="Times New Roman" w:eastAsia="宋体" w:cs="Times New Roman"/>
          <w:b w:val="0"/>
          <w:bCs w:val="0"/>
          <w:sz w:val="24"/>
          <w:szCs w:val="24"/>
          <w:lang w:val="en-US" w:eastAsia="zh-CN"/>
        </w:rPr>
        <w:t>因</w:t>
      </w:r>
      <w:r>
        <w:rPr>
          <w:rFonts w:hint="eastAsia" w:cs="Times New Roman"/>
          <w:b w:val="0"/>
          <w:bCs w:val="0"/>
          <w:sz w:val="24"/>
          <w:szCs w:val="24"/>
          <w:lang w:val="en-US" w:eastAsia="zh-CN"/>
        </w:rPr>
        <w:t>项目地点在乌溪江沿岸</w:t>
      </w:r>
      <w:r>
        <w:rPr>
          <w:rFonts w:hint="eastAsia" w:ascii="Times New Roman" w:hAnsi="Times New Roman" w:eastAsia="宋体" w:cs="Times New Roman"/>
          <w:b w:val="0"/>
          <w:bCs w:val="0"/>
          <w:sz w:val="24"/>
          <w:szCs w:val="24"/>
          <w:lang w:val="en-US" w:eastAsia="zh-CN"/>
        </w:rPr>
        <w:t>，中标</w:t>
      </w:r>
      <w:r>
        <w:rPr>
          <w:rFonts w:hint="eastAsia" w:cs="Times New Roman"/>
          <w:b w:val="0"/>
          <w:bCs w:val="0"/>
          <w:sz w:val="24"/>
          <w:szCs w:val="24"/>
          <w:lang w:val="en-US" w:eastAsia="zh-CN"/>
        </w:rPr>
        <w:t>人</w:t>
      </w:r>
      <w:r>
        <w:rPr>
          <w:rFonts w:hint="eastAsia" w:ascii="Times New Roman" w:hAnsi="Times New Roman" w:eastAsia="宋体" w:cs="Times New Roman"/>
          <w:b w:val="0"/>
          <w:bCs w:val="0"/>
          <w:sz w:val="24"/>
          <w:szCs w:val="24"/>
          <w:lang w:val="en-US" w:eastAsia="zh-CN"/>
        </w:rPr>
        <w:t>在施工期间必须配备安全员，全面负责所有安全生产。如在清理、拆除及安装的过程中发生一切安全事故和其他责任事故均由中标人承担全部经济和法律责任。</w:t>
      </w:r>
      <w:bookmarkEnd w:id="32"/>
    </w:p>
    <w:p w14:paraId="60C351C3">
      <w:pPr>
        <w:pStyle w:val="595"/>
        <w:widowControl/>
        <w:numPr>
          <w:ilvl w:val="0"/>
          <w:numId w:val="0"/>
        </w:numPr>
        <w:tabs>
          <w:tab w:val="left" w:pos="0"/>
        </w:tabs>
        <w:adjustRightInd w:val="0"/>
        <w:snapToGrid w:val="0"/>
        <w:spacing w:line="440" w:lineRule="exact"/>
        <w:jc w:val="left"/>
        <w:rPr>
          <w:rFonts w:hint="default" w:ascii="Times New Roman" w:hAnsi="Times New Roman" w:eastAsia="宋体" w:cs="Times New Roman"/>
          <w:b/>
          <w:bCs/>
          <w:sz w:val="24"/>
          <w:szCs w:val="24"/>
          <w:lang w:val="en-US" w:eastAsia="zh-CN"/>
        </w:rPr>
      </w:pPr>
      <w:r>
        <w:rPr>
          <w:rFonts w:hint="eastAsia" w:cs="Times New Roman"/>
          <w:b/>
          <w:bCs/>
          <w:sz w:val="24"/>
          <w:szCs w:val="24"/>
          <w:lang w:val="en-US" w:eastAsia="zh-CN"/>
        </w:rPr>
        <w:t>三</w:t>
      </w:r>
      <w:r>
        <w:rPr>
          <w:rFonts w:hint="eastAsia" w:ascii="Times New Roman" w:hAnsi="Times New Roman" w:eastAsia="宋体" w:cs="Times New Roman"/>
          <w:b/>
          <w:bCs/>
          <w:sz w:val="24"/>
          <w:szCs w:val="24"/>
          <w:lang w:val="en-US" w:eastAsia="zh-CN"/>
        </w:rPr>
        <w:t>、</w:t>
      </w:r>
      <w:r>
        <w:rPr>
          <w:rFonts w:hint="default" w:ascii="Times New Roman" w:hAnsi="Times New Roman" w:eastAsia="宋体" w:cs="Times New Roman"/>
          <w:b/>
          <w:bCs/>
          <w:sz w:val="24"/>
          <w:szCs w:val="24"/>
          <w:lang w:val="en-US" w:eastAsia="zh-CN"/>
        </w:rPr>
        <w:t>工期要求</w:t>
      </w:r>
    </w:p>
    <w:p w14:paraId="433A6E4E">
      <w:pPr>
        <w:pStyle w:val="595"/>
        <w:widowControl/>
        <w:numPr>
          <w:ilvl w:val="0"/>
          <w:numId w:val="0"/>
        </w:numPr>
        <w:tabs>
          <w:tab w:val="left" w:pos="0"/>
        </w:tabs>
        <w:adjustRightInd w:val="0"/>
        <w:snapToGrid w:val="0"/>
        <w:spacing w:line="440" w:lineRule="exact"/>
        <w:ind w:firstLine="480" w:firstLineChars="200"/>
        <w:jc w:val="left"/>
        <w:rPr>
          <w:rFonts w:hint="default" w:ascii="Times New Roman" w:hAnsi="Times New Roman" w:eastAsia="宋体" w:cs="Times New Roman"/>
          <w:b w:val="0"/>
          <w:bCs w:val="0"/>
          <w:color w:val="auto"/>
          <w:sz w:val="24"/>
          <w:szCs w:val="24"/>
          <w:lang w:val="en-US" w:eastAsia="zh-CN"/>
        </w:rPr>
      </w:pPr>
      <w:r>
        <w:rPr>
          <w:rFonts w:hint="eastAsia" w:cs="Times New Roman"/>
          <w:b w:val="0"/>
          <w:bCs w:val="0"/>
          <w:color w:val="auto"/>
          <w:sz w:val="24"/>
          <w:szCs w:val="24"/>
          <w:lang w:val="en-US" w:eastAsia="zh-CN"/>
        </w:rPr>
        <w:t>自合同签订之日起30日内完成设计、制作及安装。</w:t>
      </w:r>
    </w:p>
    <w:p w14:paraId="6A717F65">
      <w:pPr>
        <w:pStyle w:val="595"/>
        <w:widowControl/>
        <w:numPr>
          <w:ilvl w:val="0"/>
          <w:numId w:val="0"/>
        </w:numPr>
        <w:tabs>
          <w:tab w:val="left" w:pos="0"/>
        </w:tabs>
        <w:adjustRightInd w:val="0"/>
        <w:snapToGrid w:val="0"/>
        <w:spacing w:line="440" w:lineRule="exact"/>
        <w:jc w:val="left"/>
        <w:rPr>
          <w:rFonts w:hint="default" w:ascii="Times New Roman" w:hAnsi="Times New Roman" w:eastAsia="宋体" w:cs="Times New Roman"/>
          <w:b/>
          <w:bCs/>
          <w:sz w:val="24"/>
          <w:szCs w:val="24"/>
          <w:lang w:val="en-US" w:eastAsia="zh-CN"/>
        </w:rPr>
      </w:pPr>
      <w:r>
        <w:rPr>
          <w:rFonts w:hint="eastAsia" w:cs="Times New Roman"/>
          <w:b/>
          <w:bCs/>
          <w:sz w:val="24"/>
          <w:szCs w:val="24"/>
          <w:lang w:val="en-US" w:eastAsia="zh-CN"/>
        </w:rPr>
        <w:t>四</w:t>
      </w:r>
      <w:r>
        <w:rPr>
          <w:rFonts w:hint="eastAsia" w:ascii="Times New Roman" w:hAnsi="Times New Roman" w:eastAsia="宋体" w:cs="Times New Roman"/>
          <w:b/>
          <w:bCs/>
          <w:sz w:val="24"/>
          <w:szCs w:val="24"/>
          <w:lang w:val="en-US" w:eastAsia="zh-CN"/>
        </w:rPr>
        <w:t>、验收基本要求</w:t>
      </w:r>
    </w:p>
    <w:p w14:paraId="739FA2B1">
      <w:pPr>
        <w:pStyle w:val="595"/>
        <w:widowControl/>
        <w:numPr>
          <w:ilvl w:val="0"/>
          <w:numId w:val="0"/>
        </w:numPr>
        <w:tabs>
          <w:tab w:val="left" w:pos="0"/>
        </w:tabs>
        <w:adjustRightInd w:val="0"/>
        <w:snapToGrid w:val="0"/>
        <w:spacing w:line="440" w:lineRule="exact"/>
        <w:ind w:firstLine="480" w:firstLineChars="200"/>
        <w:jc w:val="left"/>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中标人按采购</w:t>
      </w:r>
      <w:r>
        <w:rPr>
          <w:rFonts w:hint="eastAsia" w:ascii="Times New Roman" w:hAnsi="Times New Roman" w:eastAsia="宋体" w:cs="Times New Roman"/>
          <w:b w:val="0"/>
          <w:bCs w:val="0"/>
          <w:sz w:val="24"/>
          <w:szCs w:val="24"/>
          <w:lang w:val="en-US" w:eastAsia="zh-CN"/>
        </w:rPr>
        <w:t>人</w:t>
      </w:r>
      <w:r>
        <w:rPr>
          <w:rFonts w:hint="default" w:ascii="Times New Roman" w:hAnsi="Times New Roman" w:eastAsia="宋体" w:cs="Times New Roman"/>
          <w:b w:val="0"/>
          <w:bCs w:val="0"/>
          <w:sz w:val="24"/>
          <w:szCs w:val="24"/>
          <w:lang w:val="en-US" w:eastAsia="zh-CN"/>
        </w:rPr>
        <w:t>指定的地点实施完毕后，应按照项目实施进度提出验收申请并提供完整的验收资料，由采购人组织专家进行验收，验收后按要求进入项目</w:t>
      </w:r>
      <w:r>
        <w:rPr>
          <w:rFonts w:hint="eastAsia" w:cs="Times New Roman"/>
          <w:b w:val="0"/>
          <w:bCs w:val="0"/>
          <w:sz w:val="24"/>
          <w:szCs w:val="24"/>
          <w:lang w:val="en-US" w:eastAsia="zh-CN"/>
        </w:rPr>
        <w:t>维护管理期</w:t>
      </w:r>
      <w:r>
        <w:rPr>
          <w:rFonts w:hint="eastAsia" w:ascii="Times New Roman" w:hAnsi="Times New Roman" w:eastAsia="宋体" w:cs="Times New Roman"/>
          <w:b w:val="0"/>
          <w:bCs w:val="0"/>
          <w:sz w:val="24"/>
          <w:szCs w:val="24"/>
          <w:lang w:val="en-US" w:eastAsia="zh-CN"/>
        </w:rPr>
        <w:t>（注：质量符合</w:t>
      </w:r>
      <w:r>
        <w:rPr>
          <w:rFonts w:hint="eastAsia" w:ascii="Times New Roman" w:hAnsi="Times New Roman" w:eastAsia="宋体" w:cs="Times New Roman"/>
          <w:b w:val="0"/>
          <w:bCs w:val="0"/>
          <w:color w:val="auto"/>
          <w:sz w:val="24"/>
          <w:szCs w:val="24"/>
          <w:lang w:val="en-US" w:eastAsia="zh-CN"/>
        </w:rPr>
        <w:t>国际或</w:t>
      </w:r>
      <w:r>
        <w:rPr>
          <w:rFonts w:hint="eastAsia" w:ascii="Times New Roman" w:hAnsi="Times New Roman" w:eastAsia="宋体" w:cs="Times New Roman"/>
          <w:b w:val="0"/>
          <w:bCs w:val="0"/>
          <w:sz w:val="24"/>
          <w:szCs w:val="24"/>
          <w:lang w:val="en-US" w:eastAsia="zh-CN"/>
        </w:rPr>
        <w:t>国家</w:t>
      </w:r>
      <w:r>
        <w:rPr>
          <w:rFonts w:hint="eastAsia" w:cs="Times New Roman"/>
          <w:b w:val="0"/>
          <w:bCs w:val="0"/>
          <w:sz w:val="24"/>
          <w:szCs w:val="24"/>
          <w:lang w:val="en-US" w:eastAsia="zh-CN"/>
        </w:rPr>
        <w:t>相关</w:t>
      </w:r>
      <w:r>
        <w:rPr>
          <w:rFonts w:hint="eastAsia" w:ascii="Times New Roman" w:hAnsi="Times New Roman" w:eastAsia="宋体" w:cs="Times New Roman"/>
          <w:b w:val="0"/>
          <w:bCs w:val="0"/>
          <w:sz w:val="24"/>
          <w:szCs w:val="24"/>
          <w:lang w:val="en-US" w:eastAsia="zh-CN"/>
        </w:rPr>
        <w:t>标准，满足采购文件技术要求中所规定的全部功能）</w:t>
      </w:r>
      <w:r>
        <w:rPr>
          <w:rFonts w:hint="default" w:ascii="Times New Roman" w:hAnsi="Times New Roman" w:eastAsia="宋体" w:cs="Times New Roman"/>
          <w:b w:val="0"/>
          <w:bCs w:val="0"/>
          <w:sz w:val="24"/>
          <w:szCs w:val="24"/>
          <w:lang w:val="en-US" w:eastAsia="zh-CN"/>
        </w:rPr>
        <w:t>。</w:t>
      </w:r>
    </w:p>
    <w:p w14:paraId="2B52CAA2">
      <w:pPr>
        <w:ind w:firstLine="480" w:firstLineChars="200"/>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br w:type="page"/>
      </w:r>
    </w:p>
    <w:p w14:paraId="39548A3E">
      <w:pPr>
        <w:numPr>
          <w:ilvl w:val="0"/>
          <w:numId w:val="0"/>
        </w:numPr>
        <w:tabs>
          <w:tab w:val="right" w:pos="720"/>
        </w:tabs>
        <w:snapToGrid w:val="0"/>
        <w:spacing w:after="0" w:afterLines="50" w:afterAutospacing="0" w:line="480" w:lineRule="exact"/>
        <w:ind w:leftChars="0"/>
        <w:jc w:val="center"/>
        <w:outlineLvl w:val="0"/>
        <w:rPr>
          <w:rStyle w:val="35"/>
          <w:rFonts w:hint="eastAsia" w:asciiTheme="minorEastAsia" w:hAnsiTheme="minorEastAsia" w:eastAsiaTheme="minorEastAsia" w:cstheme="minorEastAsia"/>
          <w:bCs/>
          <w:sz w:val="36"/>
          <w:szCs w:val="36"/>
        </w:rPr>
      </w:pPr>
      <w:r>
        <w:rPr>
          <w:rStyle w:val="35"/>
          <w:rFonts w:hint="eastAsia" w:asciiTheme="minorEastAsia" w:hAnsiTheme="minorEastAsia" w:eastAsiaTheme="minorEastAsia" w:cstheme="minorEastAsia"/>
          <w:bCs/>
          <w:sz w:val="36"/>
          <w:szCs w:val="36"/>
          <w:lang w:val="en-US"/>
        </w:rPr>
        <w:t xml:space="preserve">第四章 </w:t>
      </w:r>
      <w:r>
        <w:rPr>
          <w:rStyle w:val="35"/>
          <w:rFonts w:hint="eastAsia" w:asciiTheme="minorEastAsia" w:hAnsiTheme="minorEastAsia" w:eastAsiaTheme="minorEastAsia" w:cstheme="minorEastAsia"/>
          <w:bCs/>
          <w:sz w:val="36"/>
          <w:szCs w:val="36"/>
        </w:rPr>
        <w:t>合同条款</w:t>
      </w:r>
    </w:p>
    <w:p w14:paraId="2C91E0A9">
      <w:pPr>
        <w:spacing w:beforeAutospacing="0" w:after="0" w:afterLines="100" w:afterAutospacing="0" w:line="400" w:lineRule="exact"/>
        <w:ind w:firstLine="240" w:firstLineChars="10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（本合同为草案，以最终签订的政府采购合同为准）</w:t>
      </w:r>
    </w:p>
    <w:p w14:paraId="6FE5F4CC">
      <w:pPr>
        <w:pStyle w:val="593"/>
        <w:spacing w:beforeAutospacing="0" w:line="360" w:lineRule="auto"/>
        <w:ind w:left="459" w:leftChars="164"/>
        <w:jc w:val="righ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zh-CN" w:eastAsia="zh-CN"/>
        </w:rPr>
        <w:t>（合同编号：</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lang w:val="zh-CN" w:eastAsia="zh-CN"/>
        </w:rPr>
        <w:t>）</w:t>
      </w:r>
    </w:p>
    <w:p w14:paraId="16D62499">
      <w:pPr>
        <w:tabs>
          <w:tab w:val="right" w:pos="8306"/>
        </w:tabs>
        <w:spacing w:line="312" w:lineRule="auto"/>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甲方：</w:t>
      </w:r>
      <w:r>
        <w:rPr>
          <w:rFonts w:hint="eastAsia" w:ascii="宋体" w:hAnsi="宋体" w:eastAsia="宋体" w:cs="宋体"/>
          <w:b w:val="0"/>
          <w:bCs w:val="0"/>
          <w:color w:val="auto"/>
          <w:sz w:val="24"/>
          <w:szCs w:val="24"/>
          <w:highlight w:val="none"/>
          <w:lang w:eastAsia="zh-CN"/>
        </w:rPr>
        <w:t>衢州市乌溪江饮用水源保护管理中心</w:t>
      </w:r>
    </w:p>
    <w:p w14:paraId="5DE5C581">
      <w:pPr>
        <w:tabs>
          <w:tab w:val="right" w:pos="8306"/>
        </w:tabs>
        <w:spacing w:line="312" w:lineRule="auto"/>
        <w:jc w:val="both"/>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rPr>
        <w:t>乙方：</w:t>
      </w:r>
    </w:p>
    <w:p w14:paraId="3F82B9AF">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8"/>
          <w:highlight w:val="none"/>
          <w:lang w:eastAsia="zh-CN"/>
        </w:rPr>
      </w:pPr>
      <w:bookmarkStart w:id="33" w:name="_Toc15630516"/>
      <w:r>
        <w:rPr>
          <w:rFonts w:hint="eastAsia" w:ascii="宋体" w:hAnsi="宋体" w:eastAsia="宋体" w:cs="宋体"/>
          <w:color w:val="auto"/>
          <w:kern w:val="2"/>
          <w:sz w:val="24"/>
          <w:szCs w:val="28"/>
          <w:highlight w:val="none"/>
          <w:lang w:eastAsia="zh-CN"/>
        </w:rPr>
        <w:t>为保证合同的正确履行，维护合同双方的合法权益，依照《中华人民共和国民法典》及相关法律规定，根据招投标文件有关条款，甲、乙双方本着责任共担，利益共享的原则，经协商一致，达成以下条款，双方共同遵守。</w:t>
      </w:r>
    </w:p>
    <w:p w14:paraId="5B0605C6">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第一条  组成本合同的有关文件</w:t>
      </w:r>
    </w:p>
    <w:p w14:paraId="169CA789">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下列文件及有关附件是本合同不可分割的组成部分，与本合同具有同等法律效力，这些文件包括：</w:t>
      </w:r>
    </w:p>
    <w:p w14:paraId="6F3ED668">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（1）招标文件；</w:t>
      </w:r>
    </w:p>
    <w:p w14:paraId="5598B008">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（2）乙方提供的投标文件；</w:t>
      </w:r>
    </w:p>
    <w:p w14:paraId="0D619B1E">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（3）甲、乙双方商定的其他文件：</w:t>
      </w:r>
    </w:p>
    <w:p w14:paraId="3CB88478">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第二条  合同总价款</w:t>
      </w:r>
    </w:p>
    <w:p w14:paraId="62358B88">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kern w:val="2"/>
          <w:sz w:val="24"/>
          <w:szCs w:val="28"/>
          <w:highlight w:val="none"/>
          <w:lang w:val="en-US" w:eastAsia="zh-CN"/>
        </w:rPr>
      </w:pPr>
      <w:r>
        <w:rPr>
          <w:rFonts w:hint="eastAsia" w:ascii="宋体" w:hAnsi="宋体" w:eastAsia="宋体" w:cs="宋体"/>
          <w:color w:val="auto"/>
          <w:kern w:val="2"/>
          <w:sz w:val="24"/>
          <w:szCs w:val="28"/>
          <w:highlight w:val="none"/>
          <w:lang w:eastAsia="zh-CN"/>
        </w:rPr>
        <w:t>合同总价款（大写）：</w:t>
      </w:r>
      <w:r>
        <w:rPr>
          <w:rFonts w:hint="eastAsia" w:ascii="宋体" w:hAnsi="宋体" w:eastAsia="宋体" w:cs="宋体"/>
          <w:color w:val="auto"/>
          <w:kern w:val="2"/>
          <w:sz w:val="24"/>
          <w:szCs w:val="28"/>
          <w:highlight w:val="none"/>
          <w:u w:val="single"/>
          <w:lang w:eastAsia="zh-CN"/>
        </w:rPr>
        <w:t xml:space="preserve">                    </w:t>
      </w:r>
      <w:r>
        <w:rPr>
          <w:rFonts w:hint="eastAsia" w:ascii="宋体" w:hAnsi="宋体" w:eastAsia="宋体" w:cs="宋体"/>
          <w:color w:val="auto"/>
          <w:kern w:val="2"/>
          <w:sz w:val="24"/>
          <w:szCs w:val="28"/>
          <w:highlight w:val="none"/>
          <w:lang w:eastAsia="zh-CN"/>
        </w:rPr>
        <w:t xml:space="preserve">（￥ </w:t>
      </w:r>
      <w:r>
        <w:rPr>
          <w:rFonts w:hint="eastAsia" w:ascii="宋体" w:hAnsi="宋体" w:eastAsia="宋体" w:cs="宋体"/>
          <w:color w:val="auto"/>
          <w:kern w:val="2"/>
          <w:sz w:val="24"/>
          <w:szCs w:val="28"/>
          <w:highlight w:val="none"/>
          <w:u w:val="single"/>
          <w:lang w:eastAsia="zh-CN"/>
        </w:rPr>
        <w:t xml:space="preserve">        </w:t>
      </w:r>
      <w:r>
        <w:rPr>
          <w:rFonts w:hint="eastAsia" w:ascii="宋体" w:hAnsi="宋体" w:eastAsia="宋体" w:cs="宋体"/>
          <w:color w:val="auto"/>
          <w:kern w:val="2"/>
          <w:sz w:val="24"/>
          <w:szCs w:val="28"/>
          <w:highlight w:val="none"/>
          <w:lang w:eastAsia="zh-CN"/>
        </w:rPr>
        <w:t>元）人民币。</w:t>
      </w:r>
    </w:p>
    <w:p w14:paraId="3185DF09">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本合同总价款</w:t>
      </w:r>
      <w:r>
        <w:rPr>
          <w:rStyle w:val="35"/>
          <w:rFonts w:hint="eastAsia" w:ascii="宋体" w:hAnsi="宋体" w:eastAsia="宋体" w:cs="宋体"/>
          <w:bCs/>
          <w:color w:val="auto"/>
          <w:sz w:val="24"/>
          <w:szCs w:val="24"/>
          <w:highlight w:val="none"/>
          <w:lang w:val="zh-CN" w:eastAsia="zh-CN"/>
        </w:rPr>
        <w:t>包括但不限于</w:t>
      </w:r>
      <w:r>
        <w:rPr>
          <w:rStyle w:val="35"/>
          <w:rFonts w:hint="eastAsia" w:ascii="宋体" w:hAnsi="宋体" w:eastAsia="宋体" w:cs="宋体"/>
          <w:bCs/>
          <w:color w:val="auto"/>
          <w:sz w:val="24"/>
          <w:szCs w:val="24"/>
          <w:highlight w:val="none"/>
          <w:lang w:val="en-US" w:eastAsia="zh-CN"/>
        </w:rPr>
        <w:t>踏勘现场、资料收集、设计方案、报告编制、现场作业、运输费（含船只运输费）、维护管理费、评估分析及报告编制、税金、政策性文件规定及合同包含的所有风险、责任、义务等完成文件要求的服务内容所包含的一切应有费用。</w:t>
      </w:r>
    </w:p>
    <w:p w14:paraId="4070B607">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第三条</w:t>
      </w:r>
      <w:r>
        <w:rPr>
          <w:rFonts w:hint="eastAsia" w:ascii="宋体" w:hAnsi="宋体" w:eastAsia="宋体" w:cs="宋体"/>
          <w:color w:val="auto"/>
          <w:kern w:val="2"/>
          <w:sz w:val="24"/>
          <w:szCs w:val="28"/>
          <w:highlight w:val="none"/>
          <w:lang w:val="en-US" w:eastAsia="zh-CN"/>
        </w:rPr>
        <w:t xml:space="preserve">  </w:t>
      </w:r>
      <w:r>
        <w:rPr>
          <w:rFonts w:hint="eastAsia" w:ascii="宋体" w:hAnsi="宋体" w:eastAsia="宋体" w:cs="宋体"/>
          <w:color w:val="auto"/>
          <w:kern w:val="2"/>
          <w:sz w:val="24"/>
          <w:szCs w:val="28"/>
          <w:highlight w:val="none"/>
          <w:lang w:eastAsia="zh-CN"/>
        </w:rPr>
        <w:t xml:space="preserve"> 质量保证</w:t>
      </w:r>
    </w:p>
    <w:p w14:paraId="6CAA8B45">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1、技术标准应符合要求。</w:t>
      </w:r>
    </w:p>
    <w:p w14:paraId="472D8875">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2、乙方提供的货物必须符合文件所规定的材料、数量、工艺和规格要求，主要货物必须符合国家检测标准。</w:t>
      </w:r>
    </w:p>
    <w:p w14:paraId="01C27B31">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第四条 验收时间、地点、标准</w:t>
      </w:r>
    </w:p>
    <w:p w14:paraId="26D1D6D7">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1、验收时间：</w:t>
      </w:r>
    </w:p>
    <w:p w14:paraId="610882E7">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2、验收地点：</w:t>
      </w:r>
    </w:p>
    <w:p w14:paraId="6AE6ED8A">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3、验收标准：</w:t>
      </w:r>
    </w:p>
    <w:p w14:paraId="280D44B9">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 xml:space="preserve">第五条 付款时间及方式 </w:t>
      </w:r>
    </w:p>
    <w:p w14:paraId="566CA6E3">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付款前乙方应提交以下资料：乙方出具的发票；</w:t>
      </w:r>
    </w:p>
    <w:p w14:paraId="0C18179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付款时间、方式：</w:t>
      </w:r>
    </w:p>
    <w:p w14:paraId="180044B6">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8"/>
          <w:highlight w:val="none"/>
          <w:lang w:val="en-US" w:eastAsia="zh-CN"/>
        </w:rPr>
      </w:pPr>
      <w:r>
        <w:rPr>
          <w:rFonts w:hint="eastAsia" w:ascii="宋体" w:hAnsi="宋体" w:eastAsia="宋体" w:cs="宋体"/>
          <w:color w:val="auto"/>
          <w:kern w:val="2"/>
          <w:sz w:val="24"/>
          <w:szCs w:val="28"/>
          <w:highlight w:val="none"/>
          <w:lang w:val="en-US" w:eastAsia="zh-CN"/>
        </w:rPr>
        <w:t xml:space="preserve">合同签订后，项目设计、制作及安装完成并通过验收后30个工作日内支付设计、制作及安装费用 </w:t>
      </w:r>
      <w:r>
        <w:rPr>
          <w:rFonts w:hint="eastAsia" w:ascii="宋体" w:hAnsi="宋体" w:eastAsia="宋体" w:cs="宋体"/>
          <w:color w:val="auto"/>
          <w:kern w:val="2"/>
          <w:sz w:val="24"/>
          <w:szCs w:val="28"/>
          <w:highlight w:val="none"/>
          <w:u w:val="single"/>
          <w:lang w:val="en-US" w:eastAsia="zh-CN"/>
        </w:rPr>
        <w:t xml:space="preserve">          元</w:t>
      </w:r>
      <w:r>
        <w:rPr>
          <w:rFonts w:hint="eastAsia" w:ascii="宋体" w:hAnsi="宋体" w:eastAsia="宋体" w:cs="宋体"/>
          <w:color w:val="auto"/>
          <w:kern w:val="2"/>
          <w:sz w:val="24"/>
          <w:szCs w:val="28"/>
          <w:highlight w:val="none"/>
          <w:lang w:val="en-US" w:eastAsia="zh-CN"/>
        </w:rPr>
        <w:t>，三年维护管理期满后30个工作日内支付维护管理费</w:t>
      </w:r>
      <w:r>
        <w:rPr>
          <w:rFonts w:hint="eastAsia" w:ascii="宋体" w:hAnsi="宋体" w:eastAsia="宋体" w:cs="宋体"/>
          <w:color w:val="auto"/>
          <w:kern w:val="2"/>
          <w:sz w:val="24"/>
          <w:szCs w:val="28"/>
          <w:highlight w:val="none"/>
          <w:u w:val="single"/>
          <w:lang w:val="en-US" w:eastAsia="zh-CN"/>
        </w:rPr>
        <w:t xml:space="preserve">                          </w:t>
      </w:r>
      <w:r>
        <w:rPr>
          <w:rFonts w:hint="eastAsia" w:ascii="宋体" w:hAnsi="宋体" w:eastAsia="宋体" w:cs="宋体"/>
          <w:color w:val="auto"/>
          <w:kern w:val="2"/>
          <w:sz w:val="24"/>
          <w:szCs w:val="28"/>
          <w:highlight w:val="none"/>
          <w:u w:val="single"/>
          <w:lang w:val="en-US" w:eastAsia="zh-CN"/>
        </w:rPr>
        <w:br w:type="textWrapping"/>
      </w:r>
      <w:r>
        <w:rPr>
          <w:rFonts w:hint="eastAsia" w:ascii="宋体" w:hAnsi="宋体" w:eastAsia="宋体" w:cs="宋体"/>
          <w:color w:val="auto"/>
          <w:kern w:val="2"/>
          <w:sz w:val="24"/>
          <w:szCs w:val="28"/>
          <w:highlight w:val="none"/>
          <w:u w:val="single"/>
          <w:lang w:val="en-US" w:eastAsia="zh-CN"/>
        </w:rPr>
        <w:t xml:space="preserve">        元</w:t>
      </w:r>
      <w:r>
        <w:rPr>
          <w:rFonts w:hint="eastAsia" w:ascii="宋体" w:hAnsi="宋体" w:eastAsia="宋体" w:cs="宋体"/>
          <w:color w:val="auto"/>
          <w:kern w:val="2"/>
          <w:sz w:val="24"/>
          <w:szCs w:val="28"/>
          <w:highlight w:val="none"/>
          <w:lang w:val="en-US" w:eastAsia="zh-CN"/>
        </w:rPr>
        <w:t>。若乙方未提供发票，甲方付款时间可顺延。</w:t>
      </w:r>
    </w:p>
    <w:p w14:paraId="0C48A573">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第六条 成品保护</w:t>
      </w:r>
    </w:p>
    <w:p w14:paraId="6E6C150B">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360" w:firstLineChars="150"/>
        <w:jc w:val="both"/>
        <w:textAlignment w:val="auto"/>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在安装完毕验收前要认真做好成品保护。因失窃或失火造成的损失由乙方负责。</w:t>
      </w:r>
    </w:p>
    <w:p w14:paraId="6337B450">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第七条 保修约定</w:t>
      </w:r>
    </w:p>
    <w:p w14:paraId="71CB12E9">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val="en-US" w:eastAsia="zh-CN"/>
        </w:rPr>
        <w:t>1</w:t>
      </w:r>
      <w:r>
        <w:rPr>
          <w:rFonts w:hint="eastAsia" w:ascii="宋体" w:hAnsi="宋体" w:eastAsia="宋体" w:cs="宋体"/>
          <w:color w:val="auto"/>
          <w:kern w:val="2"/>
          <w:sz w:val="24"/>
          <w:szCs w:val="28"/>
          <w:highlight w:val="none"/>
          <w:lang w:eastAsia="zh-CN"/>
        </w:rPr>
        <w:t>、乙方对系统中的货物提供</w:t>
      </w:r>
      <w:r>
        <w:rPr>
          <w:rFonts w:hint="eastAsia" w:ascii="宋体" w:hAnsi="宋体" w:eastAsia="宋体" w:cs="宋体"/>
          <w:color w:val="auto"/>
          <w:kern w:val="2"/>
          <w:sz w:val="24"/>
          <w:szCs w:val="28"/>
          <w:highlight w:val="none"/>
          <w:u w:val="single"/>
          <w:lang w:val="en-US" w:eastAsia="zh-CN"/>
        </w:rPr>
        <w:t>三</w:t>
      </w:r>
      <w:r>
        <w:rPr>
          <w:rFonts w:hint="eastAsia" w:ascii="宋体" w:hAnsi="宋体" w:eastAsia="宋体" w:cs="宋体"/>
          <w:color w:val="auto"/>
          <w:kern w:val="2"/>
          <w:sz w:val="24"/>
          <w:szCs w:val="28"/>
          <w:highlight w:val="none"/>
          <w:u w:val="single"/>
          <w:lang w:eastAsia="zh-CN"/>
        </w:rPr>
        <w:t>年的维护管理期（若乙方投标承诺超过</w:t>
      </w:r>
      <w:r>
        <w:rPr>
          <w:rFonts w:hint="eastAsia" w:ascii="宋体" w:hAnsi="宋体" w:eastAsia="宋体" w:cs="宋体"/>
          <w:color w:val="auto"/>
          <w:kern w:val="2"/>
          <w:sz w:val="24"/>
          <w:szCs w:val="28"/>
          <w:highlight w:val="none"/>
          <w:u w:val="single"/>
          <w:lang w:val="en-US" w:eastAsia="zh-CN"/>
        </w:rPr>
        <w:t>三</w:t>
      </w:r>
      <w:r>
        <w:rPr>
          <w:rFonts w:hint="eastAsia" w:ascii="宋体" w:hAnsi="宋体" w:eastAsia="宋体" w:cs="宋体"/>
          <w:color w:val="auto"/>
          <w:kern w:val="2"/>
          <w:sz w:val="24"/>
          <w:szCs w:val="28"/>
          <w:highlight w:val="none"/>
          <w:u w:val="single"/>
          <w:lang w:eastAsia="zh-CN"/>
        </w:rPr>
        <w:t>年的，以乙方承诺为准）</w:t>
      </w:r>
      <w:r>
        <w:rPr>
          <w:rFonts w:hint="eastAsia" w:ascii="宋体" w:hAnsi="宋体" w:eastAsia="宋体" w:cs="宋体"/>
          <w:color w:val="auto"/>
          <w:kern w:val="2"/>
          <w:sz w:val="24"/>
          <w:szCs w:val="28"/>
          <w:highlight w:val="none"/>
          <w:lang w:eastAsia="zh-CN"/>
        </w:rPr>
        <w:t>，维护管理期时间从验收之日起计算。维护管理期内非因甲方的人为原因而出现货物的质量问题，由乙方负责包修、包换、包退，并承担修理的实际费用。</w:t>
      </w:r>
    </w:p>
    <w:p w14:paraId="56B1FABB">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val="en-US" w:eastAsia="zh-CN"/>
        </w:rPr>
        <w:t>2</w:t>
      </w:r>
      <w:r>
        <w:rPr>
          <w:rFonts w:hint="eastAsia" w:ascii="宋体" w:hAnsi="宋体" w:eastAsia="宋体" w:cs="宋体"/>
          <w:color w:val="auto"/>
          <w:kern w:val="2"/>
          <w:sz w:val="24"/>
          <w:szCs w:val="28"/>
          <w:highlight w:val="none"/>
          <w:lang w:eastAsia="zh-CN"/>
        </w:rPr>
        <w:t>、乙方提供24小时即时响应服务，对甲方的服务请求信息在4小时内响应到位。</w:t>
      </w:r>
    </w:p>
    <w:p w14:paraId="00B0FF8A">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第八条 违约责任</w:t>
      </w:r>
    </w:p>
    <w:p w14:paraId="475D796C">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val="en-US" w:eastAsia="zh-CN"/>
        </w:rPr>
        <w:t>1、</w:t>
      </w:r>
      <w:r>
        <w:rPr>
          <w:rFonts w:hint="eastAsia" w:ascii="宋体" w:hAnsi="宋体" w:eastAsia="宋体" w:cs="宋体"/>
          <w:color w:val="auto"/>
          <w:kern w:val="2"/>
          <w:sz w:val="24"/>
          <w:szCs w:val="28"/>
          <w:highlight w:val="none"/>
          <w:lang w:eastAsia="zh-CN"/>
        </w:rPr>
        <w:t>甲方无正当理由拒收货物、拒绝出具验收报告的，甲方向乙方偿付货款总值的30%违约金。</w:t>
      </w:r>
    </w:p>
    <w:p w14:paraId="6B4EDC70">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val="en-US" w:eastAsia="zh-CN"/>
        </w:rPr>
        <w:t>2、</w:t>
      </w:r>
      <w:r>
        <w:rPr>
          <w:rFonts w:hint="eastAsia" w:ascii="宋体" w:hAnsi="宋体" w:eastAsia="宋体" w:cs="宋体"/>
          <w:color w:val="auto"/>
          <w:kern w:val="2"/>
          <w:sz w:val="24"/>
          <w:szCs w:val="28"/>
          <w:highlight w:val="none"/>
          <w:lang w:eastAsia="zh-CN"/>
        </w:rPr>
        <w:t>乙方所交的货物品种、型号、质量不符合合同规定标准的，甲方有权拒收货物；或者乙方在中标后不能完成相应服务要求的；上述情况之一者，乙方均向甲方偿付货款总值30%的违约金。</w:t>
      </w:r>
    </w:p>
    <w:p w14:paraId="482053EC">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val="en-US" w:eastAsia="zh-CN"/>
        </w:rPr>
        <w:t>3、</w:t>
      </w:r>
      <w:r>
        <w:rPr>
          <w:rFonts w:hint="eastAsia" w:ascii="宋体" w:hAnsi="宋体" w:eastAsia="宋体" w:cs="宋体"/>
          <w:color w:val="auto"/>
          <w:kern w:val="2"/>
          <w:sz w:val="24"/>
          <w:szCs w:val="28"/>
          <w:highlight w:val="none"/>
          <w:lang w:eastAsia="zh-CN"/>
        </w:rPr>
        <w:t>乙方逾期未交付货物的，乙方向甲方每日偿付货款总额0.5‰的违约金。</w:t>
      </w:r>
    </w:p>
    <w:p w14:paraId="3E4CAF7D">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8"/>
          <w:szCs w:val="28"/>
          <w:highlight w:val="none"/>
          <w:lang w:eastAsia="zh-CN"/>
        </w:rPr>
      </w:pPr>
      <w:r>
        <w:rPr>
          <w:rFonts w:hint="eastAsia" w:ascii="宋体" w:hAnsi="宋体" w:eastAsia="宋体" w:cs="宋体"/>
          <w:color w:val="auto"/>
          <w:kern w:val="2"/>
          <w:sz w:val="24"/>
          <w:szCs w:val="28"/>
          <w:highlight w:val="none"/>
          <w:lang w:eastAsia="zh-CN"/>
        </w:rPr>
        <w:t xml:space="preserve">第九条 不可抗力 </w:t>
      </w:r>
    </w:p>
    <w:p w14:paraId="2BFDC765">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如发生不可抗力事件，受不可抗力事件影响的一方应取得公证机关的不能履行或不能全部履行合同的证明，并在事件发生后 7 个工作日内，及时通知另一方。双方同意，可据此免除全部或部分责任。</w:t>
      </w:r>
    </w:p>
    <w:p w14:paraId="412202F4">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8"/>
          <w:szCs w:val="28"/>
          <w:highlight w:val="none"/>
          <w:lang w:eastAsia="zh-CN"/>
        </w:rPr>
      </w:pPr>
      <w:r>
        <w:rPr>
          <w:rFonts w:hint="eastAsia" w:ascii="宋体" w:hAnsi="宋体" w:eastAsia="宋体" w:cs="宋体"/>
          <w:color w:val="auto"/>
          <w:kern w:val="2"/>
          <w:sz w:val="24"/>
          <w:szCs w:val="28"/>
          <w:highlight w:val="none"/>
          <w:lang w:eastAsia="zh-CN"/>
        </w:rPr>
        <w:t>第十条 争议解决方式</w:t>
      </w:r>
    </w:p>
    <w:p w14:paraId="6FA57684">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1、因材料的质量问题发生争议的，应当请国家认可的质量检测机构对质量进行鉴定。符合标准的，鉴定费由甲方承担；不符合质量标准的，鉴定费由乙方承担，并按本合同第九条规定处理。</w:t>
      </w:r>
    </w:p>
    <w:p w14:paraId="0DEADC58">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仿宋_GB2312"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双方如发生争议，应协商解决；如协商不成，双方应向衢州仲裁委员会申请仲裁</w:t>
      </w:r>
      <w:r>
        <w:rPr>
          <w:rFonts w:hint="eastAsia"/>
          <w:lang w:eastAsia="zh-CN"/>
        </w:rPr>
        <w:t>。</w:t>
      </w:r>
    </w:p>
    <w:p w14:paraId="699B2700">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第十一条 合同生效、终止及其他</w:t>
      </w:r>
    </w:p>
    <w:p w14:paraId="6EE2322F">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合同自双方签字并盖章后生效，双方权利义务履行完毕后，合同终止。合同一式陆份，双方各叁份，具有同等法律效力。</w:t>
      </w:r>
    </w:p>
    <w:p w14:paraId="6249FB06">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未尽事宜，双方协商解决；合同的变更及修改须经双方同意，以书面形式变更。</w:t>
      </w:r>
    </w:p>
    <w:p w14:paraId="13402E87">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第十二条 补充条款</w:t>
      </w:r>
    </w:p>
    <w:p w14:paraId="2541F916">
      <w:pPr>
        <w:pBdr>
          <w:top w:val="none" w:color="auto" w:sz="0" w:space="0"/>
          <w:left w:val="none" w:color="auto" w:sz="0" w:space="0"/>
          <w:bottom w:val="none" w:color="auto" w:sz="0" w:space="0"/>
          <w:right w:val="none" w:color="auto" w:sz="0" w:space="0"/>
        </w:pBdr>
        <w:spacing w:line="400" w:lineRule="exact"/>
        <w:jc w:val="both"/>
        <w:rPr>
          <w:rFonts w:hint="eastAsia" w:ascii="宋体" w:hAnsi="宋体" w:eastAsia="宋体" w:cs="宋体"/>
          <w:color w:val="auto"/>
          <w:kern w:val="2"/>
          <w:sz w:val="24"/>
          <w:szCs w:val="28"/>
          <w:highlight w:val="none"/>
          <w:lang w:eastAsia="zh-CN"/>
        </w:rPr>
      </w:pPr>
    </w:p>
    <w:p w14:paraId="43272390">
      <w:pPr>
        <w:pBdr>
          <w:top w:val="none" w:color="auto" w:sz="0" w:space="0"/>
          <w:left w:val="none" w:color="auto" w:sz="0" w:space="0"/>
          <w:bottom w:val="none" w:color="auto" w:sz="0" w:space="0"/>
          <w:right w:val="none" w:color="auto" w:sz="0" w:space="0"/>
        </w:pBdr>
        <w:spacing w:line="400" w:lineRule="exact"/>
        <w:jc w:val="both"/>
        <w:rPr>
          <w:rFonts w:hint="eastAsia" w:ascii="宋体" w:hAnsi="宋体" w:eastAsia="宋体" w:cs="宋体"/>
          <w:color w:val="auto"/>
          <w:kern w:val="2"/>
          <w:sz w:val="24"/>
          <w:szCs w:val="28"/>
          <w:highlight w:val="none"/>
          <w:lang w:eastAsia="zh-CN"/>
        </w:rPr>
      </w:pPr>
    </w:p>
    <w:p w14:paraId="0F0C434A">
      <w:pPr>
        <w:pBdr>
          <w:top w:val="none" w:color="auto" w:sz="0" w:space="0"/>
          <w:left w:val="none" w:color="auto" w:sz="0" w:space="0"/>
          <w:bottom w:val="none" w:color="auto" w:sz="0" w:space="0"/>
          <w:right w:val="none" w:color="auto" w:sz="0" w:space="0"/>
        </w:pBdr>
        <w:spacing w:line="400" w:lineRule="exact"/>
        <w:jc w:val="both"/>
        <w:rPr>
          <w:rFonts w:hint="eastAsia" w:ascii="宋体" w:hAnsi="宋体" w:eastAsia="宋体" w:cs="宋体"/>
          <w:color w:val="auto"/>
          <w:kern w:val="2"/>
          <w:sz w:val="24"/>
          <w:szCs w:val="28"/>
          <w:highlight w:val="none"/>
          <w:lang w:eastAsia="zh-CN"/>
        </w:rPr>
      </w:pPr>
    </w:p>
    <w:p w14:paraId="619C3138">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 xml:space="preserve">甲方：（盖章）                                   乙方：（盖章）              </w:t>
      </w:r>
    </w:p>
    <w:p w14:paraId="6DFB0F21">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 xml:space="preserve">法人代表：                                      法人代表：               </w:t>
      </w:r>
    </w:p>
    <w:p w14:paraId="227F09A0">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 xml:space="preserve">代 理 人：                                      代 理 人：                </w:t>
      </w:r>
    </w:p>
    <w:p w14:paraId="6F8B1932">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 xml:space="preserve">地    址：                                      地    址：                </w:t>
      </w:r>
    </w:p>
    <w:p w14:paraId="5B2F90CA">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 xml:space="preserve">开户银行：                                      开户银行：                </w:t>
      </w:r>
    </w:p>
    <w:p w14:paraId="0AB0FE46">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 xml:space="preserve">帐    号：                                      帐    号：                </w:t>
      </w:r>
    </w:p>
    <w:p w14:paraId="73B3E720">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 xml:space="preserve">电    话：                                      电    话：                </w:t>
      </w:r>
    </w:p>
    <w:p w14:paraId="419E5E70">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宋体" w:hAnsi="宋体" w:eastAsia="宋体" w:cs="宋体"/>
          <w:color w:val="auto"/>
          <w:kern w:val="2"/>
          <w:sz w:val="24"/>
          <w:szCs w:val="28"/>
          <w:highlight w:val="none"/>
          <w:lang w:eastAsia="zh-CN"/>
        </w:rPr>
      </w:pPr>
      <w:r>
        <w:rPr>
          <w:rFonts w:hint="eastAsia" w:ascii="宋体" w:hAnsi="宋体" w:eastAsia="宋体" w:cs="宋体"/>
          <w:color w:val="auto"/>
          <w:kern w:val="2"/>
          <w:sz w:val="24"/>
          <w:szCs w:val="28"/>
          <w:highlight w:val="none"/>
          <w:lang w:eastAsia="zh-CN"/>
        </w:rPr>
        <w:t>电子邮箱：                                      电子邮箱：</w:t>
      </w:r>
    </w:p>
    <w:p w14:paraId="7AA6912B">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宋体" w:hAnsi="宋体" w:eastAsia="宋体" w:cs="宋体"/>
          <w:color w:val="auto"/>
          <w:kern w:val="2"/>
          <w:sz w:val="24"/>
          <w:szCs w:val="28"/>
          <w:highlight w:val="none"/>
          <w:lang w:eastAsia="zh-CN"/>
        </w:rPr>
      </w:pPr>
    </w:p>
    <w:p w14:paraId="3B27767D">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宋体" w:hAnsi="宋体" w:eastAsia="宋体" w:cs="宋体"/>
          <w:color w:val="auto"/>
          <w:szCs w:val="21"/>
          <w:highlight w:val="none"/>
        </w:rPr>
      </w:pPr>
      <w:r>
        <w:rPr>
          <w:rFonts w:hint="eastAsia" w:ascii="宋体" w:hAnsi="宋体" w:eastAsia="宋体" w:cs="宋体"/>
          <w:color w:val="auto"/>
          <w:kern w:val="2"/>
          <w:sz w:val="24"/>
          <w:szCs w:val="28"/>
          <w:highlight w:val="none"/>
          <w:lang w:eastAsia="zh-CN"/>
        </w:rPr>
        <w:t>年  月  日                                      年  月  日</w:t>
      </w:r>
    </w:p>
    <w:bookmarkEnd w:id="33"/>
    <w:p w14:paraId="3102D730">
      <w:pPr>
        <w:rPr>
          <w:rFonts w:hint="eastAsia" w:ascii="仿宋" w:hAnsi="仿宋" w:eastAsia="仿宋" w:cs="仿宋"/>
          <w:color w:val="auto"/>
          <w:highlight w:val="none"/>
        </w:rPr>
      </w:pPr>
    </w:p>
    <w:p w14:paraId="3DF49810">
      <w:pPr>
        <w:pStyle w:val="14"/>
        <w:keepNext w:val="0"/>
        <w:keepLines w:val="0"/>
        <w:pageBreakBefore w:val="0"/>
        <w:widowControl/>
        <w:kinsoku/>
        <w:wordWrap/>
        <w:overflowPunct/>
        <w:topLinePunct w:val="0"/>
        <w:autoSpaceDE/>
        <w:autoSpaceDN/>
        <w:bidi w:val="0"/>
        <w:adjustRightInd w:val="0"/>
        <w:snapToGrid w:val="0"/>
        <w:spacing w:after="0" w:line="460" w:lineRule="exact"/>
        <w:ind w:firstLine="480" w:firstLineChars="200"/>
        <w:textAlignment w:val="auto"/>
        <w:rPr>
          <w:rFonts w:hint="eastAsia" w:ascii="宋体" w:hAnsi="宋体" w:eastAsia="宋体" w:cs="宋体"/>
          <w:sz w:val="24"/>
          <w:szCs w:val="24"/>
        </w:rPr>
      </w:pPr>
    </w:p>
    <w:p w14:paraId="6CE022A8">
      <w:pPr>
        <w:pStyle w:val="14"/>
        <w:keepNext w:val="0"/>
        <w:keepLines w:val="0"/>
        <w:pageBreakBefore w:val="0"/>
        <w:widowControl/>
        <w:kinsoku/>
        <w:wordWrap/>
        <w:overflowPunct/>
        <w:topLinePunct w:val="0"/>
        <w:autoSpaceDE/>
        <w:autoSpaceDN/>
        <w:bidi w:val="0"/>
        <w:adjustRightInd w:val="0"/>
        <w:snapToGrid w:val="0"/>
        <w:spacing w:after="0" w:line="460" w:lineRule="exact"/>
        <w:ind w:firstLine="480" w:firstLineChars="200"/>
        <w:textAlignment w:val="auto"/>
        <w:rPr>
          <w:rFonts w:hint="eastAsia" w:ascii="宋体" w:hAnsi="宋体" w:eastAsia="宋体" w:cs="宋体"/>
          <w:sz w:val="24"/>
          <w:szCs w:val="24"/>
        </w:rPr>
      </w:pPr>
    </w:p>
    <w:p w14:paraId="097BFBDD">
      <w:pPr>
        <w:pStyle w:val="7"/>
        <w:rPr>
          <w:rFonts w:hint="eastAsia" w:ascii="宋体" w:hAnsi="宋体" w:eastAsia="宋体" w:cs="宋体"/>
          <w:sz w:val="24"/>
          <w:szCs w:val="24"/>
        </w:rPr>
      </w:pPr>
    </w:p>
    <w:p w14:paraId="10F36190">
      <w:pPr>
        <w:rPr>
          <w:rFonts w:hint="eastAsia" w:ascii="宋体" w:hAnsi="宋体" w:eastAsia="宋体" w:cs="宋体"/>
          <w:sz w:val="24"/>
          <w:szCs w:val="24"/>
        </w:rPr>
      </w:pPr>
    </w:p>
    <w:p w14:paraId="6FFBC18A">
      <w:pPr>
        <w:rPr>
          <w:rFonts w:hint="eastAsia" w:ascii="宋体" w:hAnsi="宋体" w:eastAsia="宋体" w:cs="宋体"/>
          <w:sz w:val="24"/>
          <w:szCs w:val="24"/>
        </w:rPr>
      </w:pPr>
    </w:p>
    <w:p w14:paraId="307D0BAE">
      <w:pPr>
        <w:rPr>
          <w:rFonts w:hint="eastAsia" w:ascii="宋体" w:hAnsi="宋体" w:eastAsia="宋体" w:cs="宋体"/>
          <w:sz w:val="24"/>
          <w:szCs w:val="24"/>
        </w:rPr>
      </w:pPr>
    </w:p>
    <w:p w14:paraId="21FAADD7">
      <w:pPr>
        <w:rPr>
          <w:rFonts w:hint="eastAsia" w:ascii="宋体" w:hAnsi="宋体" w:eastAsia="宋体" w:cs="宋体"/>
          <w:sz w:val="24"/>
          <w:szCs w:val="24"/>
        </w:rPr>
      </w:pPr>
    </w:p>
    <w:p w14:paraId="0767E84F">
      <w:pPr>
        <w:rPr>
          <w:rFonts w:hint="eastAsia" w:ascii="宋体" w:hAnsi="宋体" w:eastAsia="宋体" w:cs="宋体"/>
          <w:sz w:val="24"/>
          <w:szCs w:val="24"/>
        </w:rPr>
      </w:pPr>
    </w:p>
    <w:p w14:paraId="70A8F42B">
      <w:pPr>
        <w:rPr>
          <w:rFonts w:hint="eastAsia" w:ascii="宋体" w:hAnsi="宋体" w:eastAsia="宋体" w:cs="宋体"/>
          <w:sz w:val="24"/>
          <w:szCs w:val="24"/>
        </w:rPr>
      </w:pPr>
      <w:r>
        <w:rPr>
          <w:rFonts w:hint="eastAsia" w:ascii="宋体" w:hAnsi="宋体" w:eastAsia="宋体" w:cs="宋体"/>
          <w:sz w:val="24"/>
          <w:szCs w:val="24"/>
        </w:rPr>
        <w:br w:type="page"/>
      </w:r>
    </w:p>
    <w:p w14:paraId="2A1E0085">
      <w:pPr>
        <w:rPr>
          <w:rFonts w:hint="eastAsia" w:ascii="宋体" w:hAnsi="宋体" w:eastAsia="宋体" w:cs="宋体"/>
          <w:sz w:val="24"/>
          <w:szCs w:val="24"/>
        </w:rPr>
      </w:pPr>
    </w:p>
    <w:p w14:paraId="2ED05220">
      <w:pPr>
        <w:numPr>
          <w:ilvl w:val="0"/>
          <w:numId w:val="4"/>
        </w:numPr>
        <w:spacing w:line="360" w:lineRule="auto"/>
        <w:jc w:val="center"/>
        <w:outlineLvl w:val="0"/>
        <w:rPr>
          <w:rFonts w:ascii="宋体" w:hAnsi="宋体" w:eastAsia="宋体" w:cs="宋体"/>
          <w:bCs/>
          <w:sz w:val="32"/>
          <w:szCs w:val="32"/>
        </w:rPr>
      </w:pPr>
      <w:r>
        <w:rPr>
          <w:rStyle w:val="35"/>
          <w:rFonts w:hint="eastAsia" w:ascii="宋体" w:hAnsi="宋体" w:cs="宋体"/>
          <w:bCs/>
          <w:sz w:val="32"/>
          <w:szCs w:val="32"/>
          <w:lang w:val="zh-CN"/>
        </w:rPr>
        <w:t>磋商响应文件相关格式</w:t>
      </w:r>
    </w:p>
    <w:p w14:paraId="6810E066">
      <w:pPr>
        <w:spacing w:line="360" w:lineRule="auto"/>
        <w:jc w:val="center"/>
        <w:rPr>
          <w:rFonts w:ascii="宋体" w:hAnsi="宋体" w:eastAsia="宋体" w:cs="宋体"/>
          <w:bCs/>
          <w:sz w:val="32"/>
          <w:szCs w:val="32"/>
        </w:rPr>
      </w:pPr>
      <w:r>
        <w:rPr>
          <w:rFonts w:hint="eastAsia" w:ascii="宋体" w:hAnsi="宋体" w:eastAsia="宋体" w:cs="宋体"/>
          <w:bCs/>
          <w:sz w:val="32"/>
          <w:szCs w:val="32"/>
        </w:rPr>
        <w:t>应提交的有关格式范例</w:t>
      </w:r>
    </w:p>
    <w:p w14:paraId="075F33D7">
      <w:pPr>
        <w:snapToGrid w:val="0"/>
        <w:spacing w:line="480" w:lineRule="exact"/>
        <w:rPr>
          <w:rFonts w:ascii="宋体" w:hAnsi="宋体" w:eastAsia="宋体" w:cs="宋体"/>
          <w:bCs/>
          <w:sz w:val="24"/>
        </w:rPr>
      </w:pPr>
      <w:r>
        <w:rPr>
          <w:rFonts w:hint="eastAsia" w:ascii="宋体" w:hAnsi="宋体" w:eastAsia="宋体" w:cs="宋体"/>
          <w:bCs/>
          <w:sz w:val="24"/>
        </w:rPr>
        <w:t>一、投标人提交竞争性磋商响应文件须知：</w:t>
      </w:r>
    </w:p>
    <w:p w14:paraId="39D867E9">
      <w:pPr>
        <w:snapToGrid w:val="0"/>
        <w:spacing w:line="480" w:lineRule="exact"/>
        <w:ind w:firstLine="480" w:firstLineChars="200"/>
        <w:rPr>
          <w:rFonts w:ascii="宋体" w:hAnsi="宋体" w:eastAsia="宋体" w:cs="宋体"/>
          <w:bCs/>
          <w:sz w:val="24"/>
        </w:rPr>
      </w:pPr>
      <w:r>
        <w:rPr>
          <w:rFonts w:hint="eastAsia" w:ascii="宋体" w:hAnsi="宋体" w:eastAsia="宋体" w:cs="宋体"/>
          <w:bCs/>
          <w:sz w:val="24"/>
        </w:rPr>
        <w:t>1、投标人应严格按照以下顺序填写和提交下述规定的全部格式文件以及其他有关资料，混乱的编排导致竞争性磋商响应文件被误读或评标委员会查找不到有效文件是投标人的风险。</w:t>
      </w:r>
    </w:p>
    <w:p w14:paraId="7BE872EC">
      <w:pPr>
        <w:snapToGrid w:val="0"/>
        <w:spacing w:line="480" w:lineRule="exact"/>
        <w:ind w:firstLine="480" w:firstLineChars="200"/>
        <w:rPr>
          <w:rFonts w:ascii="宋体" w:hAnsi="宋体" w:eastAsia="宋体" w:cs="宋体"/>
          <w:bCs/>
          <w:sz w:val="24"/>
        </w:rPr>
      </w:pPr>
      <w:r>
        <w:rPr>
          <w:rFonts w:hint="eastAsia" w:ascii="宋体" w:hAnsi="宋体" w:eastAsia="宋体" w:cs="宋体"/>
          <w:bCs/>
          <w:sz w:val="24"/>
        </w:rPr>
        <w:t>2、所附表格中要求回答的全部问题和/或信息都必须正面回答。</w:t>
      </w:r>
    </w:p>
    <w:p w14:paraId="45A69E5A">
      <w:pPr>
        <w:snapToGrid w:val="0"/>
        <w:spacing w:line="480" w:lineRule="exact"/>
        <w:ind w:firstLine="480" w:firstLineChars="200"/>
        <w:rPr>
          <w:rFonts w:ascii="宋体" w:hAnsi="宋体" w:eastAsia="宋体" w:cs="宋体"/>
          <w:bCs/>
          <w:sz w:val="24"/>
        </w:rPr>
      </w:pPr>
      <w:r>
        <w:rPr>
          <w:rFonts w:hint="eastAsia" w:ascii="宋体" w:hAnsi="宋体" w:eastAsia="宋体" w:cs="宋体"/>
          <w:bCs/>
          <w:sz w:val="24"/>
        </w:rPr>
        <w:t>3、本声明书的签字人应保证全部声明和问题的回答是真实的和准确的。</w:t>
      </w:r>
    </w:p>
    <w:p w14:paraId="26EA27CF">
      <w:pPr>
        <w:snapToGrid w:val="0"/>
        <w:spacing w:line="480" w:lineRule="exact"/>
        <w:ind w:firstLine="480" w:firstLineChars="200"/>
        <w:rPr>
          <w:rFonts w:ascii="宋体" w:hAnsi="宋体" w:eastAsia="宋体" w:cs="宋体"/>
          <w:bCs/>
          <w:sz w:val="24"/>
        </w:rPr>
      </w:pPr>
      <w:r>
        <w:rPr>
          <w:rFonts w:hint="eastAsia" w:ascii="宋体" w:hAnsi="宋体" w:eastAsia="宋体" w:cs="宋体"/>
          <w:bCs/>
          <w:sz w:val="24"/>
        </w:rPr>
        <w:t>4、评标委员会将应用投标人提交的资料作出自己的判断。</w:t>
      </w:r>
    </w:p>
    <w:p w14:paraId="7B89773B">
      <w:pPr>
        <w:snapToGrid w:val="0"/>
        <w:spacing w:line="480" w:lineRule="exact"/>
        <w:ind w:firstLine="480" w:firstLineChars="200"/>
        <w:rPr>
          <w:rFonts w:ascii="宋体" w:hAnsi="宋体" w:eastAsia="宋体" w:cs="宋体"/>
          <w:bCs/>
          <w:sz w:val="24"/>
        </w:rPr>
      </w:pPr>
      <w:r>
        <w:rPr>
          <w:rFonts w:hint="eastAsia" w:ascii="宋体" w:hAnsi="宋体" w:eastAsia="宋体" w:cs="宋体"/>
          <w:bCs/>
          <w:sz w:val="24"/>
        </w:rPr>
        <w:t>5、投标人提交的材料将在一定期限内被保密保存，但不退还。</w:t>
      </w:r>
    </w:p>
    <w:p w14:paraId="3BDD0E5A">
      <w:pPr>
        <w:snapToGrid w:val="0"/>
        <w:spacing w:line="480" w:lineRule="exact"/>
        <w:ind w:firstLine="480" w:firstLineChars="200"/>
        <w:rPr>
          <w:rFonts w:ascii="宋体" w:hAnsi="宋体" w:eastAsia="宋体" w:cs="宋体"/>
          <w:bCs/>
          <w:sz w:val="24"/>
          <w:lang w:val="zh-CN"/>
        </w:rPr>
      </w:pPr>
      <w:r>
        <w:rPr>
          <w:rFonts w:hint="eastAsia" w:ascii="宋体" w:hAnsi="宋体" w:eastAsia="宋体" w:cs="宋体"/>
          <w:bCs/>
          <w:sz w:val="24"/>
        </w:rPr>
        <w:t>6、全部文件应按投标人须知中规定的语言和份数提交。竞争性磋商响应文件组成漏项或未按规定的格式编制，内容不全或内容字迹模糊辨认不清的情况，将有可能被评委小组认定为投标无效。</w:t>
      </w:r>
    </w:p>
    <w:p w14:paraId="763BC15E">
      <w:pPr>
        <w:shd w:val="clear" w:color="auto" w:fill="FFFFFF"/>
        <w:snapToGrid w:val="0"/>
        <w:spacing w:line="480" w:lineRule="exact"/>
        <w:ind w:firstLine="480" w:firstLineChars="200"/>
        <w:rPr>
          <w:rFonts w:ascii="宋体" w:hAnsi="宋体" w:eastAsia="宋体" w:cs="宋体"/>
          <w:bCs/>
          <w:sz w:val="24"/>
        </w:rPr>
      </w:pPr>
    </w:p>
    <w:p w14:paraId="5B771295">
      <w:pPr>
        <w:shd w:val="clear" w:color="auto" w:fill="FFFFFF"/>
        <w:snapToGrid w:val="0"/>
        <w:spacing w:line="480" w:lineRule="exact"/>
        <w:ind w:firstLine="480" w:firstLineChars="200"/>
        <w:rPr>
          <w:rFonts w:ascii="宋体" w:hAnsi="宋体" w:eastAsia="宋体" w:cs="宋体"/>
          <w:bCs/>
          <w:sz w:val="24"/>
        </w:rPr>
      </w:pPr>
    </w:p>
    <w:p w14:paraId="1D60B2A7">
      <w:pPr>
        <w:shd w:val="clear" w:color="auto" w:fill="FFFFFF"/>
        <w:snapToGrid w:val="0"/>
        <w:spacing w:line="480" w:lineRule="exact"/>
        <w:ind w:firstLine="480" w:firstLineChars="200"/>
        <w:rPr>
          <w:rFonts w:ascii="宋体" w:hAnsi="宋体" w:eastAsia="宋体" w:cs="宋体"/>
          <w:bCs/>
          <w:sz w:val="24"/>
        </w:rPr>
      </w:pPr>
    </w:p>
    <w:p w14:paraId="64CBED4C">
      <w:pPr>
        <w:shd w:val="clear" w:color="auto" w:fill="FFFFFF"/>
        <w:snapToGrid w:val="0"/>
        <w:spacing w:line="480" w:lineRule="exact"/>
        <w:ind w:firstLine="480" w:firstLineChars="200"/>
        <w:rPr>
          <w:rFonts w:ascii="宋体" w:hAnsi="宋体" w:eastAsia="宋体" w:cs="宋体"/>
          <w:bCs/>
          <w:sz w:val="24"/>
        </w:rPr>
      </w:pPr>
    </w:p>
    <w:p w14:paraId="648ED963">
      <w:pPr>
        <w:shd w:val="clear" w:color="auto" w:fill="FFFFFF"/>
        <w:snapToGrid w:val="0"/>
        <w:spacing w:line="480" w:lineRule="exact"/>
        <w:ind w:firstLine="480" w:firstLineChars="200"/>
        <w:rPr>
          <w:rFonts w:ascii="宋体" w:hAnsi="宋体" w:eastAsia="宋体" w:cs="宋体"/>
          <w:bCs/>
          <w:sz w:val="24"/>
        </w:rPr>
      </w:pPr>
    </w:p>
    <w:p w14:paraId="4AB1346E">
      <w:pPr>
        <w:shd w:val="clear" w:color="auto" w:fill="FFFFFF"/>
        <w:snapToGrid w:val="0"/>
        <w:spacing w:line="480" w:lineRule="exact"/>
        <w:ind w:firstLine="480" w:firstLineChars="200"/>
        <w:rPr>
          <w:rFonts w:ascii="宋体" w:hAnsi="宋体" w:eastAsia="宋体" w:cs="宋体"/>
          <w:bCs/>
          <w:sz w:val="24"/>
        </w:rPr>
      </w:pPr>
    </w:p>
    <w:p w14:paraId="465C69C3">
      <w:pPr>
        <w:shd w:val="clear" w:color="auto" w:fill="FFFFFF"/>
        <w:snapToGrid w:val="0"/>
        <w:spacing w:line="480" w:lineRule="exact"/>
        <w:ind w:firstLine="480" w:firstLineChars="200"/>
        <w:rPr>
          <w:rFonts w:ascii="宋体" w:hAnsi="宋体" w:eastAsia="宋体" w:cs="宋体"/>
          <w:bCs/>
          <w:sz w:val="24"/>
        </w:rPr>
      </w:pPr>
    </w:p>
    <w:p w14:paraId="0262B40C">
      <w:pPr>
        <w:shd w:val="clear" w:color="auto" w:fill="FFFFFF"/>
        <w:snapToGrid w:val="0"/>
        <w:spacing w:line="480" w:lineRule="exact"/>
        <w:ind w:firstLine="480" w:firstLineChars="200"/>
        <w:rPr>
          <w:rFonts w:ascii="宋体" w:hAnsi="宋体" w:eastAsia="宋体" w:cs="宋体"/>
          <w:bCs/>
          <w:sz w:val="24"/>
        </w:rPr>
      </w:pPr>
    </w:p>
    <w:p w14:paraId="755AE8D3">
      <w:pPr>
        <w:shd w:val="clear" w:color="auto" w:fill="FFFFFF"/>
        <w:snapToGrid w:val="0"/>
        <w:spacing w:line="480" w:lineRule="exact"/>
        <w:ind w:firstLine="480" w:firstLineChars="200"/>
        <w:rPr>
          <w:rFonts w:ascii="宋体" w:hAnsi="宋体" w:eastAsia="宋体" w:cs="宋体"/>
          <w:bCs/>
          <w:sz w:val="24"/>
        </w:rPr>
      </w:pPr>
    </w:p>
    <w:p w14:paraId="299FD5D6">
      <w:pPr>
        <w:shd w:val="clear" w:color="auto" w:fill="FFFFFF"/>
        <w:snapToGrid w:val="0"/>
        <w:spacing w:line="480" w:lineRule="exact"/>
        <w:ind w:firstLine="480" w:firstLineChars="200"/>
        <w:rPr>
          <w:rFonts w:ascii="宋体" w:hAnsi="宋体" w:eastAsia="宋体" w:cs="宋体"/>
          <w:bCs/>
          <w:sz w:val="24"/>
        </w:rPr>
      </w:pPr>
    </w:p>
    <w:p w14:paraId="5F70AAE8">
      <w:pPr>
        <w:shd w:val="clear" w:color="auto" w:fill="FFFFFF"/>
        <w:snapToGrid w:val="0"/>
        <w:spacing w:line="480" w:lineRule="exact"/>
        <w:ind w:firstLine="480" w:firstLineChars="200"/>
        <w:rPr>
          <w:rFonts w:ascii="宋体" w:hAnsi="宋体" w:eastAsia="宋体" w:cs="宋体"/>
          <w:bCs/>
          <w:sz w:val="24"/>
        </w:rPr>
      </w:pPr>
    </w:p>
    <w:p w14:paraId="12A53E9B">
      <w:pPr>
        <w:shd w:val="clear" w:color="auto" w:fill="FFFFFF"/>
        <w:snapToGrid w:val="0"/>
        <w:spacing w:line="480" w:lineRule="exact"/>
        <w:ind w:firstLine="480" w:firstLineChars="200"/>
        <w:rPr>
          <w:rFonts w:ascii="宋体" w:hAnsi="宋体" w:eastAsia="宋体" w:cs="宋体"/>
          <w:bCs/>
          <w:sz w:val="24"/>
        </w:rPr>
      </w:pPr>
    </w:p>
    <w:p w14:paraId="3E7770C7">
      <w:pPr>
        <w:shd w:val="clear" w:color="auto" w:fill="FFFFFF"/>
        <w:snapToGrid w:val="0"/>
        <w:spacing w:line="480" w:lineRule="exact"/>
        <w:ind w:firstLine="480" w:firstLineChars="200"/>
        <w:rPr>
          <w:rFonts w:ascii="宋体" w:hAnsi="宋体" w:eastAsia="宋体" w:cs="宋体"/>
          <w:bCs/>
          <w:sz w:val="24"/>
        </w:rPr>
      </w:pPr>
    </w:p>
    <w:p w14:paraId="3F2BF4E3">
      <w:pPr>
        <w:shd w:val="clear" w:color="auto" w:fill="FFFFFF"/>
        <w:snapToGrid w:val="0"/>
        <w:spacing w:line="480" w:lineRule="exact"/>
        <w:ind w:firstLine="480" w:firstLineChars="200"/>
        <w:rPr>
          <w:rFonts w:ascii="宋体" w:hAnsi="宋体" w:eastAsia="宋体" w:cs="宋体"/>
          <w:bCs/>
          <w:sz w:val="24"/>
        </w:rPr>
      </w:pPr>
    </w:p>
    <w:p w14:paraId="02F4EBAC">
      <w:pPr>
        <w:shd w:val="clear" w:color="auto" w:fill="FFFFFF"/>
        <w:snapToGrid w:val="0"/>
        <w:spacing w:line="480" w:lineRule="exact"/>
        <w:rPr>
          <w:rFonts w:ascii="宋体" w:hAnsi="宋体" w:eastAsia="宋体" w:cs="宋体"/>
          <w:bCs/>
          <w:sz w:val="24"/>
        </w:rPr>
      </w:pPr>
    </w:p>
    <w:p w14:paraId="57EABC57">
      <w:pPr>
        <w:spacing w:line="480" w:lineRule="exact"/>
        <w:jc w:val="center"/>
        <w:outlineLvl w:val="1"/>
        <w:rPr>
          <w:rFonts w:hint="eastAsia" w:ascii="宋体" w:hAnsi="宋体" w:eastAsia="宋体" w:cs="宋体"/>
          <w:bCs/>
          <w:sz w:val="32"/>
          <w:szCs w:val="32"/>
        </w:rPr>
      </w:pPr>
      <w:r>
        <w:rPr>
          <w:rFonts w:hint="eastAsia" w:ascii="宋体" w:hAnsi="宋体" w:eastAsia="宋体" w:cs="宋体"/>
          <w:bCs/>
          <w:sz w:val="32"/>
          <w:szCs w:val="32"/>
        </w:rPr>
        <w:t>政府采购活动现场确认声明书</w:t>
      </w:r>
    </w:p>
    <w:p w14:paraId="4BA87A58">
      <w:pPr>
        <w:spacing w:line="480" w:lineRule="exact"/>
        <w:jc w:val="center"/>
        <w:outlineLvl w:val="1"/>
        <w:rPr>
          <w:rFonts w:hint="eastAsia" w:ascii="宋体" w:hAnsi="宋体" w:eastAsia="宋体" w:cs="宋体"/>
          <w:bCs/>
          <w:sz w:val="32"/>
          <w:szCs w:val="32"/>
        </w:rPr>
      </w:pPr>
    </w:p>
    <w:p w14:paraId="0D78015D">
      <w:pPr>
        <w:pStyle w:val="10"/>
        <w:adjustRightInd w:val="0"/>
        <w:snapToGrid w:val="0"/>
        <w:spacing w:after="0" w:line="480" w:lineRule="exact"/>
        <w:rPr>
          <w:rFonts w:ascii="宋体" w:hAnsi="宋体" w:cs="宋体"/>
          <w:bCs/>
          <w:sz w:val="24"/>
          <w:szCs w:val="24"/>
        </w:rPr>
      </w:pPr>
      <w:r>
        <w:rPr>
          <w:rFonts w:hint="eastAsia" w:ascii="宋体" w:hAnsi="宋体" w:cs="宋体"/>
          <w:bCs/>
          <w:sz w:val="24"/>
          <w:szCs w:val="24"/>
          <w:lang w:eastAsia="zh-CN"/>
        </w:rPr>
        <w:t>浙江金穗工程项目管理有限公司</w:t>
      </w:r>
      <w:r>
        <w:rPr>
          <w:rFonts w:hint="eastAsia" w:ascii="宋体" w:hAnsi="宋体" w:cs="宋体"/>
          <w:bCs/>
          <w:sz w:val="24"/>
          <w:szCs w:val="24"/>
        </w:rPr>
        <w:t>：</w:t>
      </w:r>
    </w:p>
    <w:p w14:paraId="6DA95F33">
      <w:pPr>
        <w:pStyle w:val="10"/>
        <w:adjustRightInd w:val="0"/>
        <w:snapToGrid w:val="0"/>
        <w:spacing w:after="0" w:line="480" w:lineRule="exact"/>
        <w:ind w:firstLine="500" w:firstLineChars="200"/>
        <w:rPr>
          <w:rFonts w:ascii="宋体" w:hAnsi="宋体" w:cs="宋体"/>
          <w:bCs/>
          <w:sz w:val="24"/>
          <w:szCs w:val="24"/>
        </w:rPr>
      </w:pPr>
      <w:r>
        <w:rPr>
          <w:rFonts w:hint="eastAsia" w:ascii="宋体" w:hAnsi="宋体" w:cs="宋体"/>
          <w:bCs/>
          <w:spacing w:val="5"/>
          <w:sz w:val="24"/>
          <w:szCs w:val="24"/>
        </w:rPr>
        <w:t>本</w:t>
      </w:r>
      <w:r>
        <w:rPr>
          <w:rFonts w:hint="eastAsia" w:ascii="宋体" w:hAnsi="宋体" w:cs="宋体"/>
          <w:bCs/>
          <w:sz w:val="24"/>
          <w:szCs w:val="24"/>
        </w:rPr>
        <w:t>人</w:t>
      </w:r>
      <w:r>
        <w:rPr>
          <w:rFonts w:hint="eastAsia" w:ascii="宋体" w:hAnsi="宋体" w:cs="宋体"/>
          <w:bCs/>
          <w:sz w:val="24"/>
          <w:szCs w:val="24"/>
          <w:u w:val="single"/>
        </w:rPr>
        <w:t xml:space="preserve">       </w:t>
      </w:r>
      <w:r>
        <w:rPr>
          <w:rFonts w:hint="eastAsia" w:ascii="宋体" w:hAnsi="宋体" w:cs="宋体"/>
          <w:bCs/>
          <w:sz w:val="24"/>
          <w:szCs w:val="24"/>
          <w:u w:val="single"/>
        </w:rPr>
        <w:tab/>
      </w:r>
      <w:r>
        <w:rPr>
          <w:rFonts w:hint="eastAsia" w:ascii="宋体" w:hAnsi="宋体" w:cs="宋体"/>
          <w:bCs/>
          <w:spacing w:val="5"/>
          <w:sz w:val="24"/>
          <w:szCs w:val="24"/>
        </w:rPr>
        <w:t>（授权代表姓名），经</w:t>
      </w:r>
      <w:r>
        <w:rPr>
          <w:rFonts w:hint="eastAsia" w:ascii="宋体" w:hAnsi="宋体" w:cs="宋体"/>
          <w:bCs/>
          <w:sz w:val="24"/>
          <w:szCs w:val="24"/>
        </w:rPr>
        <w:t>由</w:t>
      </w:r>
      <w:r>
        <w:rPr>
          <w:rFonts w:hint="eastAsia" w:ascii="宋体" w:hAnsi="宋体" w:cs="宋体"/>
          <w:bCs/>
          <w:sz w:val="24"/>
          <w:szCs w:val="24"/>
          <w:u w:val="single"/>
        </w:rPr>
        <w:t xml:space="preserve">             </w:t>
      </w:r>
      <w:r>
        <w:rPr>
          <w:rFonts w:hint="eastAsia" w:ascii="宋体" w:hAnsi="宋体" w:cs="宋体"/>
          <w:bCs/>
          <w:sz w:val="24"/>
          <w:szCs w:val="24"/>
          <w:u w:val="single"/>
        </w:rPr>
        <w:tab/>
      </w:r>
      <w:r>
        <w:rPr>
          <w:rFonts w:hint="eastAsia" w:ascii="宋体" w:hAnsi="宋体" w:cs="宋体"/>
          <w:bCs/>
          <w:spacing w:val="5"/>
          <w:sz w:val="24"/>
          <w:szCs w:val="24"/>
        </w:rPr>
        <w:t>（单位</w:t>
      </w:r>
      <w:r>
        <w:rPr>
          <w:rFonts w:hint="eastAsia" w:ascii="宋体" w:hAnsi="宋体" w:cs="宋体"/>
          <w:bCs/>
          <w:sz w:val="24"/>
          <w:szCs w:val="24"/>
        </w:rPr>
        <w:t>）</w:t>
      </w:r>
      <w:r>
        <w:rPr>
          <w:rFonts w:hint="eastAsia" w:ascii="宋体" w:hAnsi="宋体" w:cs="宋体"/>
          <w:bCs/>
          <w:spacing w:val="-10"/>
          <w:sz w:val="24"/>
          <w:szCs w:val="24"/>
        </w:rPr>
        <w:t xml:space="preserve"> </w:t>
      </w:r>
      <w:r>
        <w:rPr>
          <w:rFonts w:hint="eastAsia" w:ascii="宋体" w:hAnsi="宋体" w:cs="宋体"/>
          <w:bCs/>
          <w:sz w:val="24"/>
          <w:szCs w:val="24"/>
          <w:u w:val="single"/>
        </w:rPr>
        <w:t xml:space="preserve">   </w:t>
      </w:r>
      <w:r>
        <w:rPr>
          <w:rFonts w:hint="eastAsia" w:ascii="宋体" w:hAnsi="宋体" w:cs="宋体"/>
          <w:bCs/>
          <w:sz w:val="24"/>
          <w:szCs w:val="24"/>
          <w:u w:val="single"/>
        </w:rPr>
        <w:tab/>
      </w:r>
      <w:r>
        <w:rPr>
          <w:rFonts w:hint="eastAsia" w:ascii="宋体" w:hAnsi="宋体" w:cs="宋体"/>
          <w:bCs/>
          <w:sz w:val="24"/>
          <w:szCs w:val="24"/>
          <w:u w:val="single"/>
        </w:rPr>
        <w:t xml:space="preserve"> </w:t>
      </w:r>
      <w:r>
        <w:rPr>
          <w:rFonts w:hint="eastAsia" w:ascii="宋体" w:hAnsi="宋体" w:cs="宋体"/>
          <w:bCs/>
          <w:sz w:val="24"/>
          <w:szCs w:val="24"/>
        </w:rPr>
        <w:t xml:space="preserve">（法定代表人姓名）合法授权参加 </w:t>
      </w:r>
      <w:r>
        <w:rPr>
          <w:rFonts w:hint="eastAsia" w:ascii="宋体" w:hAnsi="宋体" w:cs="宋体"/>
          <w:bCs/>
          <w:sz w:val="24"/>
          <w:szCs w:val="24"/>
          <w:u w:val="single"/>
        </w:rPr>
        <w:t xml:space="preserve">                 </w:t>
      </w:r>
      <w:r>
        <w:rPr>
          <w:rFonts w:hint="eastAsia" w:ascii="宋体" w:hAnsi="宋体" w:cs="宋体"/>
          <w:bCs/>
          <w:sz w:val="24"/>
          <w:szCs w:val="24"/>
        </w:rPr>
        <w:t xml:space="preserve">（采购编号： </w:t>
      </w:r>
      <w:r>
        <w:rPr>
          <w:rFonts w:hint="eastAsia" w:ascii="宋体" w:hAnsi="宋体" w:cs="宋体"/>
          <w:bCs/>
          <w:sz w:val="24"/>
          <w:szCs w:val="24"/>
          <w:u w:val="single"/>
        </w:rPr>
        <w:t xml:space="preserve">       </w:t>
      </w:r>
      <w:r>
        <w:rPr>
          <w:rFonts w:hint="eastAsia" w:ascii="宋体" w:hAnsi="宋体" w:cs="宋体"/>
          <w:bCs/>
          <w:sz w:val="24"/>
          <w:szCs w:val="24"/>
        </w:rPr>
        <w:t xml:space="preserve"> ）政府采购活动，经与本单位法人代表（负责人）联系确认，现就有关公平竞争事项郑重声明如下：</w:t>
      </w:r>
    </w:p>
    <w:p w14:paraId="605CF115">
      <w:pPr>
        <w:pStyle w:val="10"/>
        <w:adjustRightInd w:val="0"/>
        <w:snapToGrid w:val="0"/>
        <w:spacing w:after="0" w:line="480" w:lineRule="exact"/>
        <w:ind w:left="574"/>
        <w:rPr>
          <w:rFonts w:ascii="宋体" w:hAnsi="宋体" w:cs="宋体"/>
          <w:bCs/>
          <w:sz w:val="24"/>
          <w:szCs w:val="24"/>
        </w:rPr>
      </w:pPr>
      <w:r>
        <w:rPr>
          <w:rFonts w:hint="eastAsia" w:ascii="宋体" w:hAnsi="宋体" w:cs="宋体"/>
          <w:bCs/>
          <w:sz w:val="24"/>
          <w:szCs w:val="24"/>
        </w:rPr>
        <w:t>一、本单位与采购人之间</w:t>
      </w:r>
      <w:r>
        <w:rPr>
          <w:rFonts w:hint="eastAsia" w:ascii="宋体" w:hAnsi="宋体" w:cs="宋体"/>
          <w:bCs/>
          <w:sz w:val="24"/>
          <w:szCs w:val="24"/>
        </w:rPr>
        <w:sym w:font="Wingdings" w:char="00A8"/>
      </w:r>
      <w:r>
        <w:rPr>
          <w:rFonts w:hint="eastAsia" w:ascii="宋体" w:hAnsi="宋体" w:cs="宋体"/>
          <w:bCs/>
          <w:sz w:val="24"/>
          <w:szCs w:val="24"/>
        </w:rPr>
        <w:t>不存在利害关系</w:t>
      </w:r>
      <w:r>
        <w:rPr>
          <w:rFonts w:hint="eastAsia" w:ascii="宋体" w:hAnsi="宋体" w:cs="宋体"/>
          <w:bCs/>
          <w:sz w:val="24"/>
          <w:szCs w:val="24"/>
        </w:rPr>
        <w:sym w:font="Wingdings" w:char="00A8"/>
      </w:r>
      <w:r>
        <w:rPr>
          <w:rFonts w:hint="eastAsia" w:ascii="宋体" w:hAnsi="宋体" w:cs="宋体"/>
          <w:bCs/>
          <w:sz w:val="24"/>
          <w:szCs w:val="24"/>
        </w:rPr>
        <w:t>存在下列利害关系 ：</w:t>
      </w:r>
    </w:p>
    <w:p w14:paraId="65F10171">
      <w:pPr>
        <w:pStyle w:val="10"/>
        <w:tabs>
          <w:tab w:val="left" w:pos="2639"/>
          <w:tab w:val="left" w:pos="5159"/>
        </w:tabs>
        <w:adjustRightInd w:val="0"/>
        <w:snapToGrid w:val="0"/>
        <w:spacing w:after="0" w:line="480" w:lineRule="exact"/>
        <w:ind w:left="600"/>
        <w:rPr>
          <w:rFonts w:ascii="宋体" w:hAnsi="宋体" w:cs="宋体"/>
          <w:bCs/>
          <w:sz w:val="24"/>
          <w:szCs w:val="24"/>
        </w:rPr>
      </w:pPr>
      <w:r>
        <w:rPr>
          <w:rFonts w:hint="eastAsia" w:ascii="宋体" w:hAnsi="宋体" w:cs="宋体"/>
          <w:bCs/>
          <w:sz w:val="24"/>
          <w:szCs w:val="24"/>
        </w:rPr>
        <w:t>A. 投资关系</w:t>
      </w:r>
      <w:r>
        <w:rPr>
          <w:rFonts w:hint="eastAsia" w:ascii="宋体" w:hAnsi="宋体" w:cs="宋体"/>
          <w:bCs/>
          <w:sz w:val="24"/>
          <w:szCs w:val="24"/>
        </w:rPr>
        <w:tab/>
      </w:r>
      <w:r>
        <w:rPr>
          <w:rFonts w:hint="eastAsia" w:ascii="宋体" w:hAnsi="宋体" w:cs="宋体"/>
          <w:bCs/>
          <w:sz w:val="24"/>
          <w:szCs w:val="24"/>
        </w:rPr>
        <w:t>B. 行政隶属关系</w:t>
      </w:r>
      <w:r>
        <w:rPr>
          <w:rFonts w:hint="eastAsia" w:ascii="宋体" w:hAnsi="宋体" w:cs="宋体"/>
          <w:bCs/>
          <w:sz w:val="24"/>
          <w:szCs w:val="24"/>
        </w:rPr>
        <w:tab/>
      </w:r>
      <w:r>
        <w:rPr>
          <w:rFonts w:hint="eastAsia" w:ascii="宋体" w:hAnsi="宋体" w:cs="宋体"/>
          <w:bCs/>
          <w:sz w:val="24"/>
          <w:szCs w:val="24"/>
        </w:rPr>
        <w:t>C. 业务指导关系</w:t>
      </w:r>
    </w:p>
    <w:p w14:paraId="072DD42A">
      <w:pPr>
        <w:pStyle w:val="10"/>
        <w:adjustRightInd w:val="0"/>
        <w:snapToGrid w:val="0"/>
        <w:spacing w:after="0" w:line="480" w:lineRule="exact"/>
        <w:ind w:left="600"/>
        <w:rPr>
          <w:rFonts w:ascii="宋体" w:hAnsi="宋体" w:cs="宋体"/>
          <w:bCs/>
          <w:sz w:val="24"/>
          <w:szCs w:val="24"/>
        </w:rPr>
      </w:pPr>
      <w:r>
        <w:rPr>
          <w:rFonts w:hint="eastAsia" w:ascii="宋体" w:hAnsi="宋体" w:cs="宋体"/>
          <w:bCs/>
          <w:sz w:val="24"/>
          <w:szCs w:val="24"/>
        </w:rPr>
        <w:t>D. 其他可能影响采购公正的利害关系（如有，请如实说明）。</w:t>
      </w:r>
    </w:p>
    <w:p w14:paraId="78F288A4">
      <w:pPr>
        <w:pStyle w:val="10"/>
        <w:tabs>
          <w:tab w:val="left" w:pos="7223"/>
        </w:tabs>
        <w:adjustRightInd w:val="0"/>
        <w:snapToGrid w:val="0"/>
        <w:spacing w:after="0" w:line="480" w:lineRule="exact"/>
        <w:ind w:right="131" w:firstLine="574"/>
        <w:rPr>
          <w:rFonts w:ascii="宋体" w:hAnsi="宋体" w:cs="宋体"/>
          <w:bCs/>
          <w:sz w:val="24"/>
          <w:szCs w:val="24"/>
        </w:rPr>
      </w:pPr>
      <w:r>
        <w:rPr>
          <w:rFonts w:hint="eastAsia" w:ascii="宋体" w:hAnsi="宋体" w:cs="宋体"/>
          <w:bCs/>
          <w:sz w:val="24"/>
          <w:szCs w:val="24"/>
        </w:rPr>
        <w:t>二、</w:t>
      </w:r>
      <w:r>
        <w:rPr>
          <w:rFonts w:hint="eastAsia" w:ascii="宋体" w:hAnsi="宋体" w:cs="宋体"/>
          <w:bCs/>
          <w:spacing w:val="3"/>
          <w:sz w:val="24"/>
          <w:szCs w:val="24"/>
        </w:rPr>
        <w:t>现已清楚知道参加本项目采购活动的其他所有供应商名称，本单</w:t>
      </w:r>
      <w:r>
        <w:rPr>
          <w:rFonts w:hint="eastAsia" w:ascii="宋体" w:hAnsi="宋体" w:cs="宋体"/>
          <w:bCs/>
          <w:sz w:val="24"/>
          <w:szCs w:val="24"/>
        </w:rPr>
        <w:t>位</w:t>
      </w:r>
      <w:r>
        <w:rPr>
          <w:rFonts w:hint="eastAsia" w:ascii="宋体" w:hAnsi="宋体" w:cs="宋体"/>
          <w:bCs/>
          <w:sz w:val="24"/>
          <w:szCs w:val="24"/>
        </w:rPr>
        <w:sym w:font="Wingdings" w:char="00A8"/>
      </w:r>
      <w:r>
        <w:rPr>
          <w:rFonts w:hint="eastAsia" w:ascii="宋体" w:hAnsi="宋体" w:cs="宋体"/>
          <w:bCs/>
          <w:sz w:val="24"/>
          <w:szCs w:val="24"/>
        </w:rPr>
        <w:t>与其他所有供应商之间均不存在利害关系</w:t>
      </w:r>
      <w:r>
        <w:rPr>
          <w:rFonts w:hint="eastAsia" w:ascii="宋体" w:hAnsi="宋体" w:cs="宋体"/>
          <w:bCs/>
          <w:sz w:val="24"/>
          <w:szCs w:val="24"/>
        </w:rPr>
        <w:sym w:font="Wingdings" w:char="00A8"/>
      </w:r>
      <w:r>
        <w:rPr>
          <w:rFonts w:hint="eastAsia" w:ascii="宋体" w:hAnsi="宋体" w:cs="宋体"/>
          <w:bCs/>
          <w:sz w:val="24"/>
          <w:szCs w:val="24"/>
        </w:rPr>
        <w:t>与</w:t>
      </w:r>
      <w:r>
        <w:rPr>
          <w:rFonts w:hint="eastAsia" w:ascii="宋体" w:hAnsi="宋体" w:cs="宋体"/>
          <w:bCs/>
          <w:sz w:val="24"/>
          <w:szCs w:val="24"/>
          <w:u w:val="single"/>
        </w:rPr>
        <w:t xml:space="preserve"> </w:t>
      </w:r>
      <w:r>
        <w:rPr>
          <w:rFonts w:hint="eastAsia" w:ascii="宋体" w:hAnsi="宋体" w:cs="宋体"/>
          <w:bCs/>
          <w:sz w:val="24"/>
          <w:szCs w:val="24"/>
          <w:u w:val="single"/>
        </w:rPr>
        <w:tab/>
      </w:r>
      <w:r>
        <w:rPr>
          <w:rFonts w:hint="eastAsia" w:ascii="宋体" w:hAnsi="宋体" w:cs="宋体"/>
          <w:bCs/>
          <w:sz w:val="24"/>
          <w:szCs w:val="24"/>
        </w:rPr>
        <w:t>（供应商</w:t>
      </w:r>
      <w:r>
        <w:rPr>
          <w:rFonts w:hint="eastAsia" w:ascii="宋体" w:hAnsi="宋体" w:cs="宋体"/>
          <w:bCs/>
          <w:spacing w:val="-11"/>
          <w:sz w:val="24"/>
          <w:szCs w:val="24"/>
        </w:rPr>
        <w:t>名</w:t>
      </w:r>
      <w:r>
        <w:rPr>
          <w:rFonts w:hint="eastAsia" w:ascii="宋体" w:hAnsi="宋体" w:cs="宋体"/>
          <w:bCs/>
          <w:sz w:val="24"/>
          <w:szCs w:val="24"/>
        </w:rPr>
        <w:t>称）之间存在下列利害关系：</w:t>
      </w:r>
    </w:p>
    <w:p w14:paraId="7D7D2EEE">
      <w:pPr>
        <w:pStyle w:val="40"/>
        <w:numPr>
          <w:ilvl w:val="0"/>
          <w:numId w:val="5"/>
        </w:numPr>
        <w:tabs>
          <w:tab w:val="left" w:pos="960"/>
        </w:tabs>
        <w:spacing w:line="300" w:lineRule="exact"/>
        <w:ind w:left="423" w:leftChars="151" w:firstLine="319" w:firstLineChars="133"/>
        <w:rPr>
          <w:rFonts w:ascii="宋体" w:hAnsi="宋体" w:eastAsia="宋体" w:cs="宋体"/>
          <w:bCs/>
          <w:sz w:val="24"/>
        </w:rPr>
      </w:pPr>
      <w:r>
        <w:rPr>
          <w:rFonts w:hint="eastAsia" w:ascii="宋体" w:hAnsi="宋体" w:eastAsia="宋体" w:cs="宋体"/>
          <w:bCs/>
          <w:sz w:val="24"/>
        </w:rPr>
        <w:t>法定代表人或负责人或实际控制人是同一人；</w:t>
      </w:r>
    </w:p>
    <w:p w14:paraId="282AC98F">
      <w:pPr>
        <w:pStyle w:val="40"/>
        <w:numPr>
          <w:ilvl w:val="0"/>
          <w:numId w:val="5"/>
        </w:numPr>
        <w:tabs>
          <w:tab w:val="left" w:pos="960"/>
        </w:tabs>
        <w:spacing w:line="300" w:lineRule="exact"/>
        <w:ind w:left="423" w:leftChars="151" w:firstLine="319" w:firstLineChars="133"/>
        <w:rPr>
          <w:rFonts w:ascii="宋体" w:hAnsi="宋体" w:eastAsia="宋体" w:cs="宋体"/>
          <w:bCs/>
          <w:sz w:val="24"/>
        </w:rPr>
      </w:pPr>
      <w:r>
        <w:rPr>
          <w:rFonts w:hint="eastAsia" w:ascii="宋体" w:hAnsi="宋体" w:eastAsia="宋体" w:cs="宋体"/>
          <w:bCs/>
          <w:sz w:val="24"/>
        </w:rPr>
        <w:t>法定代表人或负责人或实际控制人是夫妻关系；</w:t>
      </w:r>
    </w:p>
    <w:p w14:paraId="21BB07C0">
      <w:pPr>
        <w:pStyle w:val="40"/>
        <w:numPr>
          <w:ilvl w:val="0"/>
          <w:numId w:val="5"/>
        </w:numPr>
        <w:tabs>
          <w:tab w:val="left" w:pos="960"/>
        </w:tabs>
        <w:spacing w:line="300" w:lineRule="exact"/>
        <w:ind w:left="423" w:leftChars="151" w:firstLine="319" w:firstLineChars="133"/>
        <w:rPr>
          <w:rFonts w:ascii="宋体" w:hAnsi="宋体" w:eastAsia="宋体" w:cs="宋体"/>
          <w:bCs/>
          <w:sz w:val="24"/>
        </w:rPr>
      </w:pPr>
      <w:r>
        <w:rPr>
          <w:rFonts w:hint="eastAsia" w:ascii="宋体" w:hAnsi="宋体" w:eastAsia="宋体" w:cs="宋体"/>
          <w:bCs/>
          <w:sz w:val="24"/>
        </w:rPr>
        <w:t>法定代表人或负责人或实际控制人是直系血亲关系；</w:t>
      </w:r>
    </w:p>
    <w:p w14:paraId="7FFA9F68">
      <w:pPr>
        <w:pStyle w:val="40"/>
        <w:numPr>
          <w:ilvl w:val="0"/>
          <w:numId w:val="5"/>
        </w:numPr>
        <w:tabs>
          <w:tab w:val="left" w:pos="960"/>
        </w:tabs>
        <w:spacing w:line="300" w:lineRule="exact"/>
        <w:ind w:left="423" w:leftChars="151" w:firstLine="319" w:firstLineChars="133"/>
        <w:rPr>
          <w:rFonts w:ascii="宋体" w:hAnsi="宋体" w:eastAsia="宋体" w:cs="宋体"/>
          <w:bCs/>
          <w:sz w:val="24"/>
        </w:rPr>
      </w:pPr>
      <w:r>
        <w:rPr>
          <w:rFonts w:hint="eastAsia" w:ascii="宋体" w:hAnsi="宋体" w:eastAsia="宋体" w:cs="宋体"/>
          <w:bCs/>
          <w:sz w:val="24"/>
        </w:rPr>
        <w:t>法定代表人或负责人或实际控制人存在三代以内旁系血亲关系；</w:t>
      </w:r>
    </w:p>
    <w:p w14:paraId="329FB6B0">
      <w:pPr>
        <w:pStyle w:val="40"/>
        <w:numPr>
          <w:ilvl w:val="0"/>
          <w:numId w:val="5"/>
        </w:numPr>
        <w:tabs>
          <w:tab w:val="left" w:pos="960"/>
        </w:tabs>
        <w:spacing w:line="300" w:lineRule="exact"/>
        <w:ind w:left="423" w:leftChars="151" w:firstLine="319" w:firstLineChars="133"/>
        <w:rPr>
          <w:rFonts w:ascii="宋体" w:hAnsi="宋体" w:eastAsia="宋体" w:cs="宋体"/>
          <w:bCs/>
          <w:sz w:val="24"/>
        </w:rPr>
      </w:pPr>
      <w:r>
        <w:rPr>
          <w:rFonts w:hint="eastAsia" w:ascii="宋体" w:hAnsi="宋体" w:eastAsia="宋体" w:cs="宋体"/>
          <w:bCs/>
          <w:sz w:val="24"/>
        </w:rPr>
        <w:t>法定代表人或负责人或实际控制人存在近姻亲关系；</w:t>
      </w:r>
    </w:p>
    <w:p w14:paraId="11DFF07E">
      <w:pPr>
        <w:pStyle w:val="40"/>
        <w:numPr>
          <w:ilvl w:val="0"/>
          <w:numId w:val="5"/>
        </w:numPr>
        <w:tabs>
          <w:tab w:val="left" w:pos="960"/>
        </w:tabs>
        <w:spacing w:line="300" w:lineRule="exact"/>
        <w:ind w:left="423" w:leftChars="151" w:firstLine="319" w:firstLineChars="133"/>
        <w:rPr>
          <w:rFonts w:ascii="宋体" w:hAnsi="宋体" w:eastAsia="宋体" w:cs="宋体"/>
          <w:bCs/>
          <w:sz w:val="24"/>
        </w:rPr>
      </w:pPr>
      <w:r>
        <w:rPr>
          <w:rFonts w:hint="eastAsia" w:ascii="宋体" w:hAnsi="宋体" w:eastAsia="宋体" w:cs="宋体"/>
          <w:bCs/>
          <w:sz w:val="24"/>
        </w:rPr>
        <w:t>法定代表人或负责人或实际控制人存在股份控制或实际控制关系；</w:t>
      </w:r>
    </w:p>
    <w:p w14:paraId="33FB205E">
      <w:pPr>
        <w:pStyle w:val="40"/>
        <w:numPr>
          <w:ilvl w:val="0"/>
          <w:numId w:val="5"/>
        </w:numPr>
        <w:tabs>
          <w:tab w:val="left" w:pos="960"/>
        </w:tabs>
        <w:spacing w:line="300" w:lineRule="exact"/>
        <w:ind w:left="423" w:leftChars="151" w:firstLine="319" w:firstLineChars="133"/>
        <w:rPr>
          <w:rFonts w:ascii="宋体" w:hAnsi="宋体" w:eastAsia="宋体" w:cs="宋体"/>
          <w:bCs/>
          <w:sz w:val="24"/>
        </w:rPr>
      </w:pPr>
      <w:r>
        <w:rPr>
          <w:rFonts w:hint="eastAsia" w:ascii="宋体" w:hAnsi="宋体" w:eastAsia="宋体" w:cs="宋体"/>
          <w:bCs/>
          <w:sz w:val="24"/>
        </w:rPr>
        <w:t>存在共同直接或间接投资设立子公司、联营企业和合营企业情况；</w:t>
      </w:r>
    </w:p>
    <w:p w14:paraId="5E0D5278">
      <w:pPr>
        <w:pStyle w:val="40"/>
        <w:numPr>
          <w:ilvl w:val="0"/>
          <w:numId w:val="5"/>
        </w:numPr>
        <w:tabs>
          <w:tab w:val="left" w:pos="960"/>
        </w:tabs>
        <w:spacing w:after="0" w:afterAutospacing="0" w:line="360" w:lineRule="auto"/>
        <w:ind w:left="22" w:leftChars="8" w:firstLine="686" w:firstLineChars="301"/>
        <w:rPr>
          <w:rFonts w:ascii="宋体" w:hAnsi="宋体" w:eastAsia="宋体" w:cs="宋体"/>
          <w:bCs/>
          <w:spacing w:val="-6"/>
          <w:sz w:val="24"/>
        </w:rPr>
      </w:pPr>
      <w:r>
        <w:rPr>
          <w:rFonts w:hint="eastAsia" w:ascii="宋体" w:hAnsi="宋体" w:eastAsia="宋体" w:cs="宋体"/>
          <w:bCs/>
          <w:spacing w:val="-6"/>
          <w:sz w:val="24"/>
        </w:rPr>
        <w:t>存在分级代理或代销关系、同一生产制造商关系、 管理关系、重要业务（占主营业务收入 50% 以上）或重要财务往来关系（如融资）等其他实质性控制关系。</w:t>
      </w:r>
    </w:p>
    <w:p w14:paraId="061643B9">
      <w:pPr>
        <w:pStyle w:val="10"/>
        <w:tabs>
          <w:tab w:val="left" w:pos="6809"/>
        </w:tabs>
        <w:adjustRightInd w:val="0"/>
        <w:snapToGrid w:val="0"/>
        <w:spacing w:beforeAutospacing="0" w:after="0" w:line="480" w:lineRule="exact"/>
        <w:ind w:left="600"/>
        <w:rPr>
          <w:rFonts w:ascii="宋体" w:hAnsi="宋体" w:cs="宋体"/>
          <w:bCs/>
          <w:sz w:val="24"/>
          <w:szCs w:val="24"/>
        </w:rPr>
      </w:pPr>
      <w:r>
        <w:rPr>
          <w:rFonts w:hint="eastAsia" w:ascii="宋体" w:hAnsi="宋体" w:cs="宋体"/>
          <w:bCs/>
          <w:sz w:val="24"/>
          <w:szCs w:val="24"/>
        </w:rPr>
        <w:t>I .</w:t>
      </w:r>
      <w:r>
        <w:rPr>
          <w:rFonts w:hint="eastAsia" w:ascii="宋体" w:hAnsi="宋体" w:cs="宋体"/>
          <w:bCs/>
          <w:spacing w:val="-16"/>
          <w:sz w:val="24"/>
          <w:szCs w:val="24"/>
        </w:rPr>
        <w:t xml:space="preserve"> </w:t>
      </w:r>
      <w:r>
        <w:rPr>
          <w:rFonts w:hint="eastAsia" w:ascii="宋体" w:hAnsi="宋体" w:cs="宋体"/>
          <w:bCs/>
          <w:sz w:val="24"/>
          <w:szCs w:val="24"/>
        </w:rPr>
        <w:t>其他利害关系情况</w:t>
      </w:r>
      <w:r>
        <w:rPr>
          <w:rFonts w:hint="eastAsia" w:ascii="宋体" w:hAnsi="宋体" w:cs="宋体"/>
          <w:bCs/>
          <w:sz w:val="24"/>
          <w:szCs w:val="24"/>
          <w:u w:val="single"/>
        </w:rPr>
        <w:t xml:space="preserve"> </w:t>
      </w:r>
      <w:r>
        <w:rPr>
          <w:rFonts w:hint="eastAsia" w:ascii="宋体" w:hAnsi="宋体" w:cs="宋体"/>
          <w:bCs/>
          <w:sz w:val="24"/>
          <w:szCs w:val="24"/>
          <w:u w:val="single"/>
        </w:rPr>
        <w:tab/>
      </w:r>
      <w:r>
        <w:rPr>
          <w:rFonts w:hint="eastAsia" w:ascii="宋体" w:hAnsi="宋体" w:cs="宋体"/>
          <w:bCs/>
          <w:sz w:val="24"/>
          <w:szCs w:val="24"/>
        </w:rPr>
        <w:t>。</w:t>
      </w:r>
    </w:p>
    <w:p w14:paraId="26C5242B">
      <w:pPr>
        <w:pStyle w:val="10"/>
        <w:adjustRightInd w:val="0"/>
        <w:snapToGrid w:val="0"/>
        <w:spacing w:after="0" w:line="480" w:lineRule="exact"/>
        <w:ind w:left="574"/>
        <w:rPr>
          <w:rFonts w:ascii="宋体" w:hAnsi="宋体" w:cs="宋体"/>
          <w:bCs/>
          <w:sz w:val="24"/>
          <w:szCs w:val="24"/>
        </w:rPr>
      </w:pPr>
      <w:r>
        <w:rPr>
          <w:rFonts w:hint="eastAsia" w:ascii="宋体" w:hAnsi="宋体" w:cs="宋体"/>
          <w:bCs/>
          <w:sz w:val="24"/>
          <w:szCs w:val="24"/>
        </w:rPr>
        <w:t>三、现已清楚知道并 严格遵守政府采购法律法规和现场纪律。</w:t>
      </w:r>
    </w:p>
    <w:p w14:paraId="44800F83">
      <w:pPr>
        <w:pStyle w:val="10"/>
        <w:tabs>
          <w:tab w:val="left" w:pos="1543"/>
          <w:tab w:val="left" w:pos="4345"/>
        </w:tabs>
        <w:adjustRightInd w:val="0"/>
        <w:snapToGrid w:val="0"/>
        <w:spacing w:after="0" w:line="480" w:lineRule="exact"/>
        <w:ind w:right="137" w:firstLine="574"/>
        <w:rPr>
          <w:rFonts w:ascii="宋体" w:hAnsi="宋体" w:cs="宋体"/>
          <w:bCs/>
          <w:sz w:val="24"/>
          <w:szCs w:val="24"/>
        </w:rPr>
      </w:pPr>
      <w:r>
        <w:rPr>
          <w:rFonts w:hint="eastAsia" w:ascii="宋体" w:hAnsi="宋体" w:cs="宋体"/>
          <w:bCs/>
          <w:sz w:val="24"/>
          <w:szCs w:val="24"/>
        </w:rPr>
        <w:t>四、我发现</w:t>
      </w:r>
      <w:r>
        <w:rPr>
          <w:rFonts w:hint="eastAsia" w:ascii="宋体" w:hAnsi="宋体" w:cs="宋体"/>
          <w:bCs/>
          <w:sz w:val="24"/>
          <w:szCs w:val="24"/>
          <w:u w:val="single"/>
        </w:rPr>
        <w:t xml:space="preserve"> </w:t>
      </w:r>
      <w:r>
        <w:rPr>
          <w:rFonts w:hint="eastAsia" w:ascii="宋体" w:hAnsi="宋体" w:cs="宋体"/>
          <w:bCs/>
          <w:sz w:val="24"/>
          <w:szCs w:val="24"/>
          <w:u w:val="single"/>
        </w:rPr>
        <w:tab/>
      </w:r>
      <w:r>
        <w:rPr>
          <w:rFonts w:hint="eastAsia" w:ascii="宋体" w:hAnsi="宋体" w:cs="宋体"/>
          <w:bCs/>
          <w:sz w:val="24"/>
          <w:szCs w:val="24"/>
        </w:rPr>
        <w:t>供应商之间存在或可能存在上述第二</w:t>
      </w:r>
      <w:r>
        <w:rPr>
          <w:rFonts w:hint="eastAsia" w:ascii="宋体" w:hAnsi="宋体" w:cs="宋体"/>
          <w:bCs/>
          <w:spacing w:val="-17"/>
          <w:sz w:val="24"/>
          <w:szCs w:val="24"/>
        </w:rPr>
        <w:t>条</w:t>
      </w:r>
      <w:r>
        <w:rPr>
          <w:rFonts w:hint="eastAsia" w:ascii="宋体" w:hAnsi="宋体" w:cs="宋体"/>
          <w:bCs/>
          <w:sz w:val="24"/>
          <w:szCs w:val="24"/>
        </w:rPr>
        <w:t>第</w:t>
      </w:r>
      <w:r>
        <w:rPr>
          <w:rFonts w:hint="eastAsia" w:ascii="宋体" w:hAnsi="宋体" w:cs="宋体"/>
          <w:bCs/>
          <w:sz w:val="24"/>
          <w:szCs w:val="24"/>
          <w:u w:val="single"/>
        </w:rPr>
        <w:t xml:space="preserve"> </w:t>
      </w:r>
      <w:r>
        <w:rPr>
          <w:rFonts w:hint="eastAsia" w:ascii="宋体" w:hAnsi="宋体" w:cs="宋体"/>
          <w:bCs/>
          <w:sz w:val="24"/>
          <w:szCs w:val="24"/>
          <w:u w:val="single"/>
        </w:rPr>
        <w:tab/>
      </w:r>
      <w:r>
        <w:rPr>
          <w:rFonts w:hint="eastAsia" w:ascii="宋体" w:hAnsi="宋体" w:cs="宋体"/>
          <w:bCs/>
          <w:sz w:val="24"/>
          <w:szCs w:val="24"/>
        </w:rPr>
        <w:t>项利害关系。</w:t>
      </w:r>
    </w:p>
    <w:p w14:paraId="211FA717">
      <w:pPr>
        <w:pStyle w:val="10"/>
        <w:adjustRightInd w:val="0"/>
        <w:snapToGrid w:val="0"/>
        <w:spacing w:after="0" w:line="480" w:lineRule="exact"/>
        <w:ind w:right="1003" w:firstLine="4800" w:firstLineChars="2000"/>
        <w:rPr>
          <w:rFonts w:ascii="宋体" w:hAnsi="宋体" w:cs="宋体"/>
          <w:bCs/>
          <w:sz w:val="24"/>
          <w:szCs w:val="24"/>
        </w:rPr>
      </w:pPr>
      <w:r>
        <w:rPr>
          <w:rFonts w:hint="eastAsia" w:ascii="宋体" w:hAnsi="宋体" w:cs="宋体"/>
          <w:bCs/>
          <w:sz w:val="24"/>
          <w:szCs w:val="24"/>
        </w:rPr>
        <w:t xml:space="preserve">（授权代表签名）： </w:t>
      </w:r>
    </w:p>
    <w:p w14:paraId="3C61249E">
      <w:pPr>
        <w:spacing w:line="480" w:lineRule="exact"/>
        <w:ind w:firstLine="6480" w:firstLineChars="2700"/>
        <w:jc w:val="left"/>
        <w:rPr>
          <w:rFonts w:ascii="宋体" w:hAnsi="宋体" w:eastAsia="宋体" w:cs="宋体"/>
          <w:bCs/>
          <w:sz w:val="24"/>
          <w:szCs w:val="24"/>
        </w:rPr>
      </w:pPr>
      <w:r>
        <w:rPr>
          <w:rFonts w:hint="eastAsia" w:ascii="宋体" w:hAnsi="宋体" w:eastAsia="宋体" w:cs="宋体"/>
          <w:bCs/>
          <w:sz w:val="24"/>
          <w:szCs w:val="24"/>
        </w:rPr>
        <w:t>202</w:t>
      </w:r>
      <w:r>
        <w:rPr>
          <w:rFonts w:hint="eastAsia" w:ascii="宋体" w:hAnsi="宋体" w:eastAsia="宋体" w:cs="宋体"/>
          <w:bCs/>
          <w:sz w:val="24"/>
          <w:szCs w:val="24"/>
          <w:lang w:val="en-US" w:eastAsia="zh-CN"/>
        </w:rPr>
        <w:t>5</w:t>
      </w:r>
      <w:r>
        <w:rPr>
          <w:rFonts w:hint="eastAsia" w:ascii="宋体" w:hAnsi="宋体" w:eastAsia="宋体" w:cs="宋体"/>
          <w:bCs/>
          <w:sz w:val="24"/>
          <w:szCs w:val="24"/>
        </w:rPr>
        <w:t>年  月  日</w:t>
      </w:r>
    </w:p>
    <w:p w14:paraId="11DAF2D0">
      <w:pPr>
        <w:spacing w:line="480" w:lineRule="exact"/>
        <w:jc w:val="left"/>
        <w:rPr>
          <w:rFonts w:ascii="宋体" w:hAnsi="宋体" w:eastAsia="宋体" w:cs="宋体"/>
          <w:bCs/>
        </w:rPr>
      </w:pPr>
      <w:r>
        <w:rPr>
          <w:rFonts w:hint="eastAsia" w:ascii="宋体" w:hAnsi="宋体" w:eastAsia="宋体" w:cs="宋体"/>
          <w:bCs/>
          <w:sz w:val="24"/>
        </w:rPr>
        <w:t>（注：供应商在开标后半小时内提供原件扫描件至邮箱：</w:t>
      </w:r>
      <w:r>
        <w:rPr>
          <w:rFonts w:hint="eastAsia" w:ascii="宋体" w:hAnsi="宋体" w:eastAsia="宋体" w:cs="宋体"/>
          <w:bCs/>
          <w:sz w:val="24"/>
          <w:lang w:eastAsia="zh-CN"/>
        </w:rPr>
        <w:t>846479456</w:t>
      </w:r>
      <w:r>
        <w:rPr>
          <w:rFonts w:hint="eastAsia" w:ascii="宋体" w:hAnsi="宋体" w:eastAsia="宋体" w:cs="宋体"/>
          <w:bCs/>
          <w:sz w:val="24"/>
        </w:rPr>
        <w:t>@qq.com。）</w:t>
      </w:r>
    </w:p>
    <w:p w14:paraId="63CA96A2">
      <w:pPr>
        <w:spacing w:line="360" w:lineRule="auto"/>
        <w:jc w:val="center"/>
        <w:outlineLvl w:val="0"/>
        <w:rPr>
          <w:rFonts w:hAnsi="宋体" w:cs="宋体"/>
          <w:b/>
          <w:color w:val="000000"/>
          <w:sz w:val="36"/>
          <w:szCs w:val="36"/>
        </w:rPr>
      </w:pPr>
      <w:r>
        <w:rPr>
          <w:rFonts w:hint="eastAsia" w:hAnsi="宋体" w:cs="宋体"/>
          <w:color w:val="000000"/>
          <w:sz w:val="36"/>
          <w:szCs w:val="36"/>
          <w:lang w:val="zh-CN"/>
        </w:rPr>
        <w:t>▲</w:t>
      </w:r>
      <w:r>
        <w:rPr>
          <w:rFonts w:hint="eastAsia" w:hAnsi="宋体" w:cs="宋体"/>
          <w:b/>
          <w:color w:val="000000"/>
          <w:sz w:val="36"/>
          <w:szCs w:val="36"/>
        </w:rPr>
        <w:t>资格文件部分</w:t>
      </w:r>
    </w:p>
    <w:p w14:paraId="1DFAC6C6">
      <w:pPr>
        <w:spacing w:line="360" w:lineRule="auto"/>
        <w:jc w:val="center"/>
        <w:outlineLvl w:val="0"/>
        <w:rPr>
          <w:rFonts w:hAnsi="宋体" w:cs="宋体"/>
          <w:b/>
          <w:color w:val="000000"/>
          <w:sz w:val="36"/>
          <w:szCs w:val="36"/>
        </w:rPr>
      </w:pPr>
      <w:r>
        <w:rPr>
          <w:rFonts w:hint="eastAsia" w:hAnsi="宋体" w:cs="宋体"/>
          <w:b/>
          <w:color w:val="000000"/>
          <w:sz w:val="36"/>
          <w:szCs w:val="36"/>
        </w:rPr>
        <w:t>目录</w:t>
      </w:r>
    </w:p>
    <w:p w14:paraId="1F8FB045">
      <w:pPr>
        <w:snapToGrid w:val="0"/>
        <w:spacing w:line="360" w:lineRule="auto"/>
        <w:ind w:left="720" w:hanging="720" w:hangingChars="3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（1）营业执照(或事业法人登记证或其他工商等登记证明材料)复印件（投标人为自然人的，须提供自然人的身份证明）……………………………………（页码）</w:t>
      </w:r>
    </w:p>
    <w:p w14:paraId="76D511ED">
      <w:pPr>
        <w:snapToGrid w:val="0"/>
        <w:spacing w:line="360" w:lineRule="auto"/>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（2）符合参加政府采购活动应当具备的一般条件的承函……………………（页码）</w:t>
      </w:r>
    </w:p>
    <w:p w14:paraId="4CACB96A">
      <w:pPr>
        <w:spacing w:line="360" w:lineRule="auto"/>
        <w:ind w:left="720" w:hanging="720" w:hangingChars="3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lang w:val="en-US" w:eastAsia="zh-CN"/>
        </w:rPr>
        <w:t>3</w:t>
      </w:r>
      <w:r>
        <w:rPr>
          <w:rFonts w:hint="eastAsia" w:asciiTheme="majorEastAsia" w:hAnsiTheme="majorEastAsia" w:eastAsiaTheme="majorEastAsia" w:cstheme="majorEastAsia"/>
          <w:sz w:val="24"/>
          <w:lang w:eastAsia="zh-CN"/>
        </w:rPr>
        <w:t>）法定代表人授权委托书；法定代表人及其授权代表的身份证复印件（正反面复印件）；如法定代表人直接参加投标并对相应文件签字的，只需提供其身份证复印件（正反面复印件）；</w:t>
      </w:r>
      <w:r>
        <w:rPr>
          <w:rFonts w:hint="eastAsia" w:asciiTheme="majorEastAsia" w:hAnsiTheme="majorEastAsia" w:eastAsiaTheme="majorEastAsia" w:cstheme="majorEastAsia"/>
          <w:sz w:val="24"/>
        </w:rPr>
        <w:t>………………………………………………（页码）</w:t>
      </w:r>
    </w:p>
    <w:p w14:paraId="012ECCD3">
      <w:pPr>
        <w:spacing w:line="360" w:lineRule="auto"/>
        <w:outlineLvl w:val="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color w:val="000000"/>
          <w:sz w:val="24"/>
        </w:rPr>
        <w:t>（</w:t>
      </w:r>
      <w:r>
        <w:rPr>
          <w:rFonts w:hint="eastAsia" w:asciiTheme="majorEastAsia" w:hAnsiTheme="majorEastAsia" w:eastAsiaTheme="majorEastAsia" w:cstheme="majorEastAsia"/>
          <w:color w:val="000000"/>
          <w:sz w:val="24"/>
          <w:lang w:val="en-US" w:eastAsia="zh-CN"/>
        </w:rPr>
        <w:t>4</w:t>
      </w:r>
      <w:r>
        <w:rPr>
          <w:rFonts w:hint="eastAsia" w:asciiTheme="majorEastAsia" w:hAnsiTheme="majorEastAsia" w:eastAsiaTheme="majorEastAsia" w:cstheme="majorEastAsia"/>
          <w:color w:val="000000"/>
          <w:sz w:val="24"/>
        </w:rPr>
        <w:t>）中小企业声明函……………………………………………………………（页码）</w:t>
      </w:r>
    </w:p>
    <w:p w14:paraId="2ADDE896">
      <w:pPr>
        <w:snapToGrid w:val="0"/>
        <w:spacing w:line="360" w:lineRule="auto"/>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lang w:val="en-US" w:eastAsia="zh-CN"/>
        </w:rPr>
        <w:t>5</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szCs w:val="24"/>
        </w:rPr>
        <w:t>供应商认为其他需提供的</w:t>
      </w:r>
      <w:r>
        <w:rPr>
          <w:rFonts w:hint="eastAsia" w:asciiTheme="majorEastAsia" w:hAnsiTheme="majorEastAsia" w:eastAsiaTheme="majorEastAsia" w:cstheme="majorEastAsia"/>
          <w:sz w:val="24"/>
          <w:szCs w:val="24"/>
          <w:lang w:val="en-US" w:eastAsia="zh-CN"/>
        </w:rPr>
        <w:t>资</w:t>
      </w:r>
      <w:r>
        <w:rPr>
          <w:rFonts w:hint="eastAsia" w:asciiTheme="majorEastAsia" w:hAnsiTheme="majorEastAsia" w:eastAsiaTheme="majorEastAsia" w:cstheme="majorEastAsia"/>
          <w:sz w:val="24"/>
          <w:szCs w:val="24"/>
        </w:rPr>
        <w:t>料。</w:t>
      </w:r>
      <w:r>
        <w:rPr>
          <w:rFonts w:hint="eastAsia" w:asciiTheme="majorEastAsia" w:hAnsiTheme="majorEastAsia" w:eastAsiaTheme="majorEastAsia" w:cstheme="majorEastAsia"/>
          <w:sz w:val="24"/>
        </w:rPr>
        <w:t>…………………………………………（页码）</w:t>
      </w:r>
    </w:p>
    <w:p w14:paraId="0175BB40">
      <w:pPr>
        <w:snapToGrid w:val="0"/>
        <w:spacing w:line="360" w:lineRule="auto"/>
        <w:jc w:val="left"/>
        <w:rPr>
          <w:rFonts w:hint="eastAsia" w:asciiTheme="majorEastAsia" w:hAnsiTheme="majorEastAsia" w:eastAsiaTheme="majorEastAsia" w:cstheme="majorEastAsia"/>
          <w:sz w:val="24"/>
        </w:rPr>
      </w:pPr>
    </w:p>
    <w:p w14:paraId="2DC6447D">
      <w:pPr>
        <w:snapToGrid w:val="0"/>
        <w:spacing w:line="360" w:lineRule="auto"/>
        <w:jc w:val="left"/>
        <w:rPr>
          <w:rFonts w:hint="eastAsia" w:asciiTheme="majorEastAsia" w:hAnsiTheme="majorEastAsia" w:eastAsiaTheme="majorEastAsia" w:cstheme="majorEastAsia"/>
          <w:sz w:val="24"/>
        </w:rPr>
      </w:pPr>
    </w:p>
    <w:p w14:paraId="5E2E413D">
      <w:pPr>
        <w:shd w:val="clear" w:color="auto" w:fill="FFFFFF"/>
        <w:snapToGrid w:val="0"/>
        <w:spacing w:line="480" w:lineRule="exact"/>
        <w:ind w:firstLine="480" w:firstLineChars="200"/>
        <w:rPr>
          <w:rFonts w:ascii="宋体" w:hAnsi="宋体" w:eastAsia="宋体" w:cs="宋体"/>
          <w:bCs/>
          <w:sz w:val="24"/>
        </w:rPr>
      </w:pPr>
    </w:p>
    <w:p w14:paraId="3DC422C7">
      <w:pPr>
        <w:shd w:val="clear" w:color="auto" w:fill="FFFFFF"/>
        <w:snapToGrid w:val="0"/>
        <w:spacing w:line="480" w:lineRule="exact"/>
        <w:rPr>
          <w:rFonts w:ascii="宋体" w:hAnsi="宋体" w:eastAsia="宋体" w:cs="宋体"/>
          <w:bCs/>
          <w:sz w:val="24"/>
        </w:rPr>
      </w:pPr>
    </w:p>
    <w:p w14:paraId="10A96D96">
      <w:pPr>
        <w:widowControl w:val="0"/>
        <w:snapToGrid w:val="0"/>
        <w:spacing w:line="480" w:lineRule="exact"/>
        <w:ind w:firstLine="480" w:firstLineChars="200"/>
        <w:rPr>
          <w:rFonts w:ascii="宋体" w:hAnsi="宋体" w:eastAsia="宋体" w:cs="宋体"/>
          <w:bCs/>
          <w:kern w:val="0"/>
          <w:sz w:val="24"/>
        </w:rPr>
      </w:pPr>
    </w:p>
    <w:p w14:paraId="284BC206">
      <w:pPr>
        <w:widowControl w:val="0"/>
        <w:snapToGrid w:val="0"/>
        <w:spacing w:line="480" w:lineRule="exact"/>
        <w:ind w:firstLine="480" w:firstLineChars="200"/>
        <w:rPr>
          <w:rFonts w:ascii="宋体" w:hAnsi="宋体" w:eastAsia="宋体" w:cs="宋体"/>
          <w:bCs/>
          <w:kern w:val="0"/>
          <w:sz w:val="24"/>
        </w:rPr>
      </w:pPr>
    </w:p>
    <w:p w14:paraId="5D2D2292">
      <w:pPr>
        <w:widowControl w:val="0"/>
        <w:snapToGrid w:val="0"/>
        <w:spacing w:line="480" w:lineRule="exact"/>
        <w:ind w:firstLine="480" w:firstLineChars="200"/>
        <w:rPr>
          <w:rFonts w:ascii="宋体" w:hAnsi="宋体" w:eastAsia="宋体" w:cs="宋体"/>
          <w:bCs/>
          <w:kern w:val="0"/>
          <w:sz w:val="24"/>
        </w:rPr>
      </w:pPr>
    </w:p>
    <w:p w14:paraId="3D042EFC">
      <w:pPr>
        <w:pStyle w:val="38"/>
        <w:spacing w:before="120" w:line="480" w:lineRule="exact"/>
        <w:rPr>
          <w:rFonts w:ascii="宋体" w:hAnsi="宋体" w:eastAsia="宋体" w:cs="宋体"/>
          <w:bCs/>
          <w:sz w:val="24"/>
        </w:rPr>
      </w:pPr>
    </w:p>
    <w:p w14:paraId="6E058C69">
      <w:pPr>
        <w:pStyle w:val="38"/>
        <w:spacing w:before="120" w:line="480" w:lineRule="exact"/>
        <w:rPr>
          <w:rFonts w:ascii="宋体" w:hAnsi="宋体" w:eastAsia="宋体" w:cs="宋体"/>
          <w:bCs/>
          <w:sz w:val="24"/>
        </w:rPr>
      </w:pPr>
    </w:p>
    <w:p w14:paraId="7072EDA8">
      <w:pPr>
        <w:pStyle w:val="38"/>
        <w:spacing w:before="120" w:line="480" w:lineRule="exact"/>
        <w:ind w:firstLine="0"/>
        <w:rPr>
          <w:rFonts w:ascii="宋体" w:hAnsi="宋体" w:eastAsia="宋体" w:cs="宋体"/>
          <w:bCs/>
          <w:sz w:val="24"/>
        </w:rPr>
        <w:sectPr>
          <w:pgSz w:w="11906" w:h="16838"/>
          <w:pgMar w:top="1276" w:right="1248" w:bottom="1247" w:left="1698" w:header="851" w:footer="992" w:gutter="0"/>
          <w:cols w:space="720" w:num="1"/>
        </w:sectPr>
      </w:pPr>
    </w:p>
    <w:p w14:paraId="46A931A6">
      <w:pPr>
        <w:pStyle w:val="3"/>
        <w:rPr>
          <w:rFonts w:hint="eastAsia" w:ascii="宋体" w:hAnsi="宋体" w:eastAsia="宋体" w:cs="宋体"/>
          <w:b w:val="0"/>
          <w:sz w:val="28"/>
          <w:szCs w:val="28"/>
        </w:rPr>
        <w:sectPr>
          <w:pgSz w:w="11906" w:h="16838"/>
          <w:pgMar w:top="1276" w:right="1418" w:bottom="1247" w:left="1418" w:header="851" w:footer="992" w:gutter="0"/>
          <w:cols w:space="720" w:num="1"/>
        </w:sectPr>
      </w:pPr>
      <w:bookmarkStart w:id="34" w:name="_Toc27479"/>
      <w:bookmarkStart w:id="35" w:name="_Toc20141"/>
      <w:bookmarkStart w:id="36" w:name="_Toc33194404"/>
      <w:bookmarkStart w:id="37" w:name="_Toc20581"/>
      <w:bookmarkStart w:id="38" w:name="_Toc26100"/>
      <w:bookmarkStart w:id="39" w:name="_Toc5698"/>
      <w:bookmarkStart w:id="40" w:name="_Toc14356"/>
      <w:bookmarkStart w:id="41" w:name="_Toc27119252"/>
      <w:bookmarkStart w:id="42" w:name="_Toc5464"/>
      <w:bookmarkStart w:id="43" w:name="_Toc6616"/>
      <w:bookmarkStart w:id="44" w:name="_Toc21301"/>
      <w:bookmarkStart w:id="45" w:name="_Toc14043"/>
      <w:r>
        <w:rPr>
          <w:rFonts w:hint="eastAsia" w:ascii="宋体" w:hAnsi="宋体" w:eastAsia="宋体" w:cs="宋体"/>
          <w:bCs/>
          <w:sz w:val="28"/>
          <w:szCs w:val="22"/>
          <w:lang w:val="en-US" w:eastAsia="zh-CN"/>
        </w:rPr>
        <w:t>一、</w:t>
      </w:r>
      <w:bookmarkEnd w:id="34"/>
      <w:bookmarkEnd w:id="35"/>
      <w:bookmarkEnd w:id="36"/>
      <w:bookmarkEnd w:id="37"/>
      <w:bookmarkEnd w:id="38"/>
      <w:bookmarkEnd w:id="39"/>
      <w:bookmarkEnd w:id="40"/>
      <w:bookmarkEnd w:id="41"/>
      <w:bookmarkEnd w:id="42"/>
      <w:bookmarkEnd w:id="43"/>
      <w:bookmarkEnd w:id="44"/>
      <w:bookmarkEnd w:id="45"/>
      <w:r>
        <w:rPr>
          <w:rFonts w:hint="eastAsia" w:ascii="宋体" w:hAnsi="宋体" w:eastAsia="宋体" w:cs="宋体"/>
          <w:bCs/>
          <w:sz w:val="24"/>
          <w:szCs w:val="21"/>
          <w:lang w:val="en-US" w:eastAsia="zh-CN"/>
        </w:rPr>
        <w:t>营业执照(或事业法人登记证或其他工商等登记证明材料)复印件（投标人为自然人的，须提供自然人的身份证明）</w:t>
      </w:r>
    </w:p>
    <w:p w14:paraId="41438FC9">
      <w:pPr>
        <w:pStyle w:val="4"/>
        <w:rPr>
          <w:rFonts w:ascii="宋体" w:hAnsi="宋体" w:eastAsia="宋体" w:cs="宋体"/>
          <w:sz w:val="24"/>
        </w:rPr>
      </w:pPr>
      <w:r>
        <w:rPr>
          <w:rFonts w:hint="eastAsia" w:ascii="宋体" w:hAnsi="宋体" w:eastAsia="宋体" w:cs="宋体"/>
          <w:b w:val="0"/>
          <w:sz w:val="24"/>
          <w:szCs w:val="24"/>
        </w:rPr>
        <w:t>二、</w:t>
      </w:r>
      <w:r>
        <w:rPr>
          <w:rFonts w:hint="eastAsia" w:ascii="宋体" w:hAnsi="宋体" w:eastAsia="宋体" w:cs="宋体"/>
          <w:bCs/>
          <w:sz w:val="24"/>
          <w:szCs w:val="21"/>
          <w:lang w:val="en-US" w:eastAsia="zh-CN"/>
        </w:rPr>
        <w:t>符合参加采购活动应当具备的一般条件的承诺函</w:t>
      </w:r>
    </w:p>
    <w:p w14:paraId="33114446">
      <w:pPr>
        <w:snapToGrid w:val="0"/>
        <w:spacing w:line="460" w:lineRule="exact"/>
        <w:rPr>
          <w:rStyle w:val="35"/>
          <w:rFonts w:hint="eastAsia" w:ascii="宋体" w:hAnsi="宋体" w:eastAsia="宋体" w:cs="宋体"/>
          <w:sz w:val="24"/>
          <w:szCs w:val="24"/>
        </w:rPr>
      </w:pPr>
      <w:r>
        <w:rPr>
          <w:rStyle w:val="35"/>
          <w:rFonts w:hint="eastAsia" w:ascii="宋体" w:hAnsi="宋体" w:eastAsia="宋体" w:cs="宋体"/>
          <w:sz w:val="24"/>
          <w:szCs w:val="24"/>
          <w:u w:val="single" w:color="000000"/>
        </w:rPr>
        <w:t>（采购人名称）：</w:t>
      </w:r>
    </w:p>
    <w:p w14:paraId="138FFDB0">
      <w:pPr>
        <w:snapToGrid w:val="0"/>
        <w:spacing w:line="460" w:lineRule="exact"/>
        <w:ind w:firstLine="480" w:firstLineChars="200"/>
        <w:jc w:val="left"/>
        <w:rPr>
          <w:rStyle w:val="35"/>
          <w:rFonts w:hint="eastAsia" w:ascii="宋体" w:hAnsi="宋体" w:eastAsia="宋体" w:cs="宋体"/>
          <w:sz w:val="24"/>
          <w:szCs w:val="24"/>
        </w:rPr>
      </w:pPr>
      <w:r>
        <w:rPr>
          <w:rStyle w:val="35"/>
          <w:rFonts w:hint="eastAsia" w:ascii="宋体" w:hAnsi="宋体" w:eastAsia="宋体" w:cs="宋体"/>
          <w:sz w:val="24"/>
          <w:szCs w:val="24"/>
        </w:rPr>
        <w:t>我方此次参加</w:t>
      </w:r>
      <w:r>
        <w:rPr>
          <w:rStyle w:val="35"/>
          <w:rFonts w:hint="eastAsia" w:ascii="宋体" w:hAnsi="宋体" w:eastAsia="宋体" w:cs="宋体"/>
          <w:b/>
          <w:sz w:val="24"/>
          <w:szCs w:val="24"/>
          <w:u w:val="single" w:color="000000"/>
        </w:rPr>
        <w:t xml:space="preserve">             （项目名称）（项目编号）</w:t>
      </w:r>
      <w:r>
        <w:rPr>
          <w:rStyle w:val="35"/>
          <w:rFonts w:hint="eastAsia" w:ascii="宋体" w:hAnsi="宋体" w:eastAsia="宋体" w:cs="宋体"/>
          <w:sz w:val="24"/>
          <w:szCs w:val="24"/>
        </w:rPr>
        <w:t>的投标，郑重承诺如下：</w:t>
      </w:r>
    </w:p>
    <w:p w14:paraId="455D6B21">
      <w:pPr>
        <w:snapToGrid w:val="0"/>
        <w:spacing w:line="460" w:lineRule="exact"/>
        <w:ind w:firstLine="480" w:firstLineChars="200"/>
        <w:jc w:val="left"/>
        <w:rPr>
          <w:rStyle w:val="35"/>
          <w:rFonts w:hint="eastAsia" w:ascii="宋体" w:hAnsi="宋体" w:eastAsia="宋体" w:cs="宋体"/>
          <w:sz w:val="24"/>
          <w:szCs w:val="24"/>
        </w:rPr>
      </w:pPr>
      <w:r>
        <w:rPr>
          <w:rStyle w:val="35"/>
          <w:rFonts w:hint="eastAsia" w:ascii="宋体" w:hAnsi="宋体" w:eastAsia="宋体" w:cs="宋体"/>
          <w:sz w:val="24"/>
          <w:szCs w:val="24"/>
        </w:rPr>
        <w:t>1.我方承诺具有良好的商业信誉和健全的财务会计制度。如有虚假，采购人可取消我方任何资格（投标/中标/签订合同），我方对此无任何异议。</w:t>
      </w:r>
    </w:p>
    <w:p w14:paraId="3A108C3B">
      <w:pPr>
        <w:snapToGrid w:val="0"/>
        <w:spacing w:line="460" w:lineRule="exact"/>
        <w:ind w:firstLine="480" w:firstLineChars="200"/>
        <w:jc w:val="left"/>
        <w:rPr>
          <w:rStyle w:val="35"/>
          <w:rFonts w:hint="eastAsia" w:ascii="宋体" w:hAnsi="宋体" w:eastAsia="宋体" w:cs="宋体"/>
          <w:sz w:val="24"/>
          <w:szCs w:val="24"/>
        </w:rPr>
      </w:pPr>
      <w:r>
        <w:rPr>
          <w:rStyle w:val="35"/>
          <w:rFonts w:hint="eastAsia" w:ascii="宋体" w:hAnsi="宋体" w:eastAsia="宋体" w:cs="宋体"/>
          <w:sz w:val="24"/>
          <w:szCs w:val="24"/>
        </w:rPr>
        <w:t>2.我方承诺具有履行合同所必需的设备和专业技术能力。如有虚假，采购人可取消我方任何资格（投标/中标/签订合同），我方对此无任何异议。</w:t>
      </w:r>
    </w:p>
    <w:p w14:paraId="77826BE3">
      <w:pPr>
        <w:snapToGrid w:val="0"/>
        <w:spacing w:line="460" w:lineRule="exact"/>
        <w:ind w:firstLine="480" w:firstLineChars="200"/>
        <w:rPr>
          <w:rStyle w:val="35"/>
          <w:rFonts w:hint="eastAsia" w:ascii="宋体" w:hAnsi="宋体" w:eastAsia="宋体" w:cs="宋体"/>
          <w:sz w:val="24"/>
          <w:szCs w:val="24"/>
        </w:rPr>
      </w:pPr>
      <w:r>
        <w:rPr>
          <w:rStyle w:val="35"/>
          <w:rFonts w:hint="eastAsia" w:ascii="宋体" w:hAnsi="宋体" w:eastAsia="宋体" w:cs="宋体"/>
          <w:sz w:val="24"/>
          <w:szCs w:val="24"/>
        </w:rPr>
        <w:t>3.我公司郑重声明，我司严格依法缴纳税收和社会保障资金，本文件中所提供的相关材料均真实有效，不存在虚假、造假行为。如有违反，愿承担一切责任。</w:t>
      </w:r>
    </w:p>
    <w:p w14:paraId="5F40FF0B">
      <w:pPr>
        <w:snapToGrid w:val="0"/>
        <w:spacing w:line="460" w:lineRule="exact"/>
        <w:ind w:firstLine="480" w:firstLineChars="200"/>
        <w:rPr>
          <w:rStyle w:val="35"/>
          <w:rFonts w:hint="eastAsia" w:ascii="宋体" w:hAnsi="宋体" w:eastAsia="宋体" w:cs="宋体"/>
          <w:sz w:val="24"/>
          <w:szCs w:val="24"/>
        </w:rPr>
      </w:pPr>
      <w:r>
        <w:rPr>
          <w:rStyle w:val="35"/>
          <w:rFonts w:hint="eastAsia" w:ascii="宋体" w:hAnsi="宋体" w:eastAsia="宋体" w:cs="宋体"/>
          <w:sz w:val="24"/>
          <w:szCs w:val="24"/>
        </w:rPr>
        <w:t>4.我方具有良好的商业信誉，依法缴纳税收和社会保障资金，未被列入失信被执行人名单、重大税收违法案件当事人名单、政府采购严重违法失信行为记录名单，在参加政府采购活动前三年内没有重大违法记录（重大违法记录是指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1805024F">
      <w:pPr>
        <w:snapToGrid w:val="0"/>
        <w:spacing w:line="460" w:lineRule="exact"/>
        <w:ind w:firstLine="480" w:firstLineChars="200"/>
        <w:rPr>
          <w:rStyle w:val="35"/>
          <w:rFonts w:hint="eastAsia" w:ascii="宋体" w:hAnsi="宋体" w:eastAsia="宋体" w:cs="宋体"/>
          <w:sz w:val="24"/>
          <w:szCs w:val="24"/>
        </w:rPr>
      </w:pPr>
      <w:r>
        <w:rPr>
          <w:rStyle w:val="35"/>
          <w:rFonts w:hint="eastAsia" w:ascii="宋体" w:hAnsi="宋体" w:eastAsia="宋体" w:cs="宋体"/>
          <w:sz w:val="24"/>
          <w:szCs w:val="24"/>
        </w:rPr>
        <w:t>5.我方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14:paraId="5FE44742">
      <w:pPr>
        <w:snapToGrid w:val="0"/>
        <w:spacing w:line="460" w:lineRule="exact"/>
        <w:ind w:firstLine="480" w:firstLineChars="200"/>
        <w:rPr>
          <w:rStyle w:val="35"/>
          <w:rFonts w:hint="eastAsia" w:ascii="宋体" w:hAnsi="宋体" w:eastAsia="宋体" w:cs="宋体"/>
          <w:sz w:val="24"/>
          <w:szCs w:val="24"/>
        </w:rPr>
      </w:pPr>
      <w:r>
        <w:rPr>
          <w:rStyle w:val="35"/>
          <w:rFonts w:hint="eastAsia" w:ascii="宋体" w:hAnsi="宋体" w:eastAsia="宋体" w:cs="宋体"/>
          <w:sz w:val="24"/>
          <w:szCs w:val="24"/>
        </w:rPr>
        <w:t>6.我方郑重承诺，我方此次参加投标，与参加本次项目同一合同项下采购活动的其他投标人不存在单位负责人为同一人或者直接控股、管理关系。</w:t>
      </w:r>
    </w:p>
    <w:p w14:paraId="4661815A">
      <w:pPr>
        <w:snapToGrid w:val="0"/>
        <w:spacing w:line="460" w:lineRule="exact"/>
        <w:ind w:firstLine="480" w:firstLineChars="200"/>
        <w:rPr>
          <w:rStyle w:val="35"/>
          <w:rFonts w:hint="eastAsia" w:ascii="宋体" w:hAnsi="宋体" w:eastAsia="宋体" w:cs="宋体"/>
          <w:bCs/>
          <w:sz w:val="24"/>
          <w:szCs w:val="24"/>
        </w:rPr>
      </w:pPr>
      <w:r>
        <w:rPr>
          <w:rStyle w:val="35"/>
          <w:rFonts w:hint="eastAsia" w:ascii="宋体" w:hAnsi="宋体" w:eastAsia="宋体" w:cs="宋体"/>
          <w:bCs/>
          <w:sz w:val="24"/>
          <w:szCs w:val="24"/>
        </w:rPr>
        <w:t>特此承诺！</w:t>
      </w:r>
    </w:p>
    <w:p w14:paraId="73056545">
      <w:pPr>
        <w:pStyle w:val="27"/>
        <w:rPr>
          <w:rFonts w:hint="eastAsia" w:ascii="宋体" w:hAnsi="宋体" w:eastAsia="宋体" w:cs="宋体"/>
          <w:sz w:val="24"/>
          <w:szCs w:val="24"/>
        </w:rPr>
      </w:pPr>
    </w:p>
    <w:p w14:paraId="22E67A67">
      <w:pPr>
        <w:pStyle w:val="11"/>
        <w:rPr>
          <w:rFonts w:hint="eastAsia" w:ascii="宋体" w:hAnsi="宋体" w:eastAsia="宋体" w:cs="宋体"/>
          <w:sz w:val="24"/>
          <w:szCs w:val="24"/>
        </w:rPr>
      </w:pPr>
    </w:p>
    <w:p w14:paraId="584F1EDD">
      <w:pPr>
        <w:adjustRightInd w:val="0"/>
        <w:snapToGrid w:val="0"/>
        <w:spacing w:line="360" w:lineRule="auto"/>
        <w:ind w:firstLine="5520" w:firstLineChars="2300"/>
        <w:rPr>
          <w:rFonts w:hint="eastAsia" w:ascii="宋体" w:hAnsi="宋体" w:eastAsia="宋体" w:cs="宋体"/>
          <w:sz w:val="24"/>
          <w:szCs w:val="24"/>
        </w:rPr>
      </w:pPr>
      <w:r>
        <w:rPr>
          <w:rFonts w:hint="eastAsia" w:ascii="宋体" w:hAnsi="宋体" w:eastAsia="宋体" w:cs="宋体"/>
          <w:sz w:val="24"/>
          <w:szCs w:val="24"/>
        </w:rPr>
        <w:t xml:space="preserve">投 标 人：（盖单位公章） </w:t>
      </w:r>
    </w:p>
    <w:p w14:paraId="7EEEE31D">
      <w:pPr>
        <w:adjustRightInd w:val="0"/>
        <w:snapToGrid w:val="0"/>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rPr>
        <w:t xml:space="preserve">                                          法定代表人或委托人：（签字或盖章）</w:t>
      </w:r>
    </w:p>
    <w:p w14:paraId="4F79CE23">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zh-CN"/>
        </w:rPr>
        <w:t>日</w:t>
      </w:r>
      <w:r>
        <w:rPr>
          <w:rFonts w:hint="eastAsia" w:ascii="宋体" w:hAnsi="宋体" w:eastAsia="宋体" w:cs="宋体"/>
          <w:sz w:val="24"/>
          <w:szCs w:val="24"/>
        </w:rPr>
        <w:t xml:space="preserve"> </w:t>
      </w:r>
      <w:r>
        <w:rPr>
          <w:rFonts w:hint="eastAsia" w:ascii="宋体" w:hAnsi="宋体" w:eastAsia="宋体" w:cs="宋体"/>
          <w:sz w:val="24"/>
          <w:szCs w:val="24"/>
          <w:lang w:val="zh-CN"/>
        </w:rPr>
        <w:t xml:space="preserve">期：  年  </w:t>
      </w:r>
      <w:r>
        <w:rPr>
          <w:rFonts w:hint="eastAsia" w:ascii="宋体" w:hAnsi="宋体" w:eastAsia="宋体" w:cs="宋体"/>
          <w:sz w:val="24"/>
          <w:szCs w:val="24"/>
        </w:rPr>
        <w:t xml:space="preserve">    </w:t>
      </w:r>
      <w:r>
        <w:rPr>
          <w:rFonts w:hint="eastAsia" w:ascii="宋体" w:hAnsi="宋体" w:eastAsia="宋体" w:cs="宋体"/>
          <w:sz w:val="24"/>
          <w:szCs w:val="24"/>
          <w:lang w:val="zh-CN"/>
        </w:rPr>
        <w:t xml:space="preserve">月 </w:t>
      </w:r>
      <w:r>
        <w:rPr>
          <w:rFonts w:hint="eastAsia" w:ascii="宋体" w:hAnsi="宋体" w:eastAsia="宋体" w:cs="宋体"/>
          <w:sz w:val="24"/>
          <w:szCs w:val="24"/>
        </w:rPr>
        <w:t xml:space="preserve"> </w:t>
      </w:r>
      <w:r>
        <w:rPr>
          <w:rFonts w:hint="eastAsia" w:ascii="宋体" w:hAnsi="宋体" w:eastAsia="宋体" w:cs="宋体"/>
          <w:sz w:val="24"/>
          <w:szCs w:val="24"/>
          <w:lang w:val="zh-CN"/>
        </w:rPr>
        <w:t xml:space="preserve">  日</w:t>
      </w:r>
    </w:p>
    <w:p w14:paraId="6E70EF1E">
      <w:pPr>
        <w:pStyle w:val="17"/>
        <w:ind w:firstLine="480"/>
        <w:rPr>
          <w:rFonts w:hint="eastAsia" w:ascii="宋体" w:hAnsi="宋体" w:eastAsia="宋体" w:cs="宋体"/>
          <w:kern w:val="0"/>
          <w:sz w:val="24"/>
          <w:szCs w:val="24"/>
        </w:rPr>
      </w:pPr>
    </w:p>
    <w:p w14:paraId="0F8FC384">
      <w:pPr>
        <w:spacing w:line="480" w:lineRule="exact"/>
        <w:rPr>
          <w:rFonts w:ascii="宋体" w:hAnsi="宋体" w:eastAsia="宋体" w:cs="宋体"/>
          <w:bCs/>
          <w:kern w:val="36"/>
          <w:sz w:val="32"/>
        </w:rPr>
      </w:pPr>
    </w:p>
    <w:p w14:paraId="0DBC4B2A">
      <w:pPr>
        <w:pStyle w:val="17"/>
        <w:spacing w:line="480" w:lineRule="exact"/>
        <w:rPr>
          <w:rFonts w:ascii="宋体" w:hAnsi="宋体" w:eastAsia="宋体" w:cs="宋体"/>
          <w:bCs/>
          <w:kern w:val="36"/>
          <w:sz w:val="32"/>
          <w:szCs w:val="28"/>
        </w:rPr>
      </w:pPr>
    </w:p>
    <w:p w14:paraId="0CA71AAD">
      <w:pPr>
        <w:pStyle w:val="4"/>
        <w:rPr>
          <w:rFonts w:hint="eastAsia" w:ascii="宋体" w:hAnsi="宋体" w:eastAsia="宋体" w:cs="宋体"/>
          <w:bCs/>
          <w:sz w:val="24"/>
          <w:szCs w:val="21"/>
          <w:lang w:val="en-US" w:eastAsia="zh-CN"/>
        </w:rPr>
      </w:pPr>
      <w:r>
        <w:rPr>
          <w:rFonts w:hint="eastAsia" w:ascii="宋体" w:hAnsi="宋体" w:eastAsia="宋体" w:cs="宋体"/>
          <w:bCs/>
          <w:sz w:val="24"/>
          <w:szCs w:val="21"/>
          <w:lang w:val="en-US" w:eastAsia="zh-CN"/>
        </w:rPr>
        <w:t>三、法定代表人身份证明或法定代表人授权书</w:t>
      </w:r>
    </w:p>
    <w:p w14:paraId="6F692E4A">
      <w:pPr>
        <w:spacing w:line="480" w:lineRule="exact"/>
        <w:rPr>
          <w:rFonts w:ascii="宋体" w:hAnsi="宋体" w:eastAsia="宋体" w:cs="宋体"/>
          <w:bCs/>
          <w:sz w:val="24"/>
        </w:rPr>
      </w:pPr>
      <w:bookmarkStart w:id="46" w:name="_Toc269807011"/>
      <w:bookmarkStart w:id="47" w:name="_Toc387309784"/>
      <w:bookmarkStart w:id="48" w:name="_Toc393030555"/>
      <w:bookmarkStart w:id="49" w:name="_Toc184635139"/>
    </w:p>
    <w:p w14:paraId="12DB5559">
      <w:pPr>
        <w:spacing w:line="480" w:lineRule="exact"/>
        <w:jc w:val="center"/>
        <w:rPr>
          <w:rFonts w:ascii="宋体" w:hAnsi="宋体" w:eastAsia="宋体" w:cs="宋体"/>
          <w:bCs/>
          <w:sz w:val="24"/>
        </w:rPr>
      </w:pPr>
      <w:r>
        <w:rPr>
          <w:rFonts w:hint="eastAsia" w:ascii="宋体" w:hAnsi="宋体" w:eastAsia="宋体" w:cs="宋体"/>
          <w:bCs/>
          <w:sz w:val="24"/>
        </w:rPr>
        <w:t>法定代表人身份证明</w:t>
      </w:r>
      <w:bookmarkEnd w:id="46"/>
      <w:bookmarkEnd w:id="47"/>
      <w:bookmarkEnd w:id="48"/>
      <w:bookmarkEnd w:id="49"/>
    </w:p>
    <w:p w14:paraId="571E5FDE">
      <w:pPr>
        <w:spacing w:line="480" w:lineRule="exact"/>
        <w:ind w:firstLine="560" w:firstLineChars="200"/>
        <w:rPr>
          <w:rFonts w:ascii="宋体" w:hAnsi="宋体" w:eastAsia="宋体" w:cs="宋体"/>
          <w:bCs/>
          <w:szCs w:val="21"/>
        </w:rPr>
      </w:pPr>
    </w:p>
    <w:p w14:paraId="726E096C">
      <w:pPr>
        <w:pStyle w:val="14"/>
        <w:snapToGrid w:val="0"/>
        <w:spacing w:line="480" w:lineRule="exact"/>
        <w:ind w:firstLine="525" w:firstLineChars="250"/>
        <w:rPr>
          <w:rFonts w:eastAsia="宋体"/>
          <w:bCs/>
          <w:color w:val="auto"/>
        </w:rPr>
      </w:pPr>
      <w:r>
        <w:rPr>
          <w:rFonts w:hint="eastAsia" w:eastAsia="宋体"/>
          <w:bCs/>
          <w:color w:val="auto"/>
          <w:lang w:val="en-US" w:eastAsia="zh-CN"/>
        </w:rPr>
        <w:t>投标人</w:t>
      </w:r>
      <w:r>
        <w:rPr>
          <w:rFonts w:hint="eastAsia" w:eastAsia="宋体"/>
          <w:bCs/>
          <w:color w:val="auto"/>
        </w:rPr>
        <w:t>全称：</w:t>
      </w:r>
      <w:r>
        <w:rPr>
          <w:rFonts w:hint="eastAsia" w:eastAsia="宋体"/>
          <w:bCs/>
          <w:color w:val="auto"/>
          <w:u w:val="single"/>
        </w:rPr>
        <w:t xml:space="preserve">                                </w:t>
      </w:r>
      <w:r>
        <w:rPr>
          <w:rFonts w:hint="eastAsia" w:eastAsia="宋体"/>
          <w:bCs/>
          <w:color w:val="auto"/>
        </w:rPr>
        <w:t xml:space="preserve"> </w:t>
      </w:r>
    </w:p>
    <w:p w14:paraId="48E2E3C0">
      <w:pPr>
        <w:pStyle w:val="14"/>
        <w:snapToGrid w:val="0"/>
        <w:spacing w:line="480" w:lineRule="exact"/>
        <w:ind w:firstLine="525" w:firstLineChars="250"/>
        <w:rPr>
          <w:rFonts w:eastAsia="宋体"/>
          <w:bCs/>
          <w:color w:val="auto"/>
        </w:rPr>
      </w:pPr>
      <w:r>
        <w:rPr>
          <w:rFonts w:hint="eastAsia" w:eastAsia="宋体"/>
          <w:bCs/>
          <w:color w:val="auto"/>
        </w:rPr>
        <w:t>单位性质：</w:t>
      </w:r>
      <w:r>
        <w:rPr>
          <w:rFonts w:hint="eastAsia" w:eastAsia="宋体"/>
          <w:bCs/>
          <w:color w:val="auto"/>
          <w:u w:val="single"/>
        </w:rPr>
        <w:t xml:space="preserve">                                  </w:t>
      </w:r>
      <w:r>
        <w:rPr>
          <w:rFonts w:hint="eastAsia" w:eastAsia="宋体"/>
          <w:bCs/>
          <w:color w:val="auto"/>
        </w:rPr>
        <w:t xml:space="preserve"> </w:t>
      </w:r>
    </w:p>
    <w:p w14:paraId="6D9465CF">
      <w:pPr>
        <w:pStyle w:val="14"/>
        <w:snapToGrid w:val="0"/>
        <w:spacing w:line="480" w:lineRule="exact"/>
        <w:ind w:firstLine="525" w:firstLineChars="250"/>
        <w:rPr>
          <w:rFonts w:eastAsia="宋体"/>
          <w:bCs/>
          <w:color w:val="auto"/>
        </w:rPr>
      </w:pPr>
      <w:r>
        <w:rPr>
          <w:rFonts w:hint="eastAsia" w:eastAsia="宋体"/>
          <w:bCs/>
          <w:color w:val="auto"/>
        </w:rPr>
        <w:t>地址：</w:t>
      </w:r>
      <w:r>
        <w:rPr>
          <w:rFonts w:hint="eastAsia" w:eastAsia="宋体"/>
          <w:bCs/>
          <w:color w:val="auto"/>
          <w:u w:val="single"/>
        </w:rPr>
        <w:t xml:space="preserve">                                      </w:t>
      </w:r>
    </w:p>
    <w:p w14:paraId="31B0D384">
      <w:pPr>
        <w:pStyle w:val="14"/>
        <w:snapToGrid w:val="0"/>
        <w:spacing w:line="480" w:lineRule="exact"/>
        <w:ind w:firstLine="525" w:firstLineChars="250"/>
        <w:rPr>
          <w:rFonts w:eastAsia="宋体"/>
          <w:bCs/>
          <w:color w:val="auto"/>
        </w:rPr>
      </w:pPr>
      <w:r>
        <w:rPr>
          <w:rFonts w:hint="eastAsia" w:eastAsia="宋体"/>
          <w:bCs/>
          <w:color w:val="auto"/>
        </w:rPr>
        <w:t>成立时间：</w:t>
      </w:r>
      <w:r>
        <w:rPr>
          <w:rFonts w:hint="eastAsia" w:eastAsia="宋体"/>
          <w:bCs/>
          <w:color w:val="auto"/>
          <w:u w:val="single"/>
        </w:rPr>
        <w:t xml:space="preserve">        </w:t>
      </w:r>
      <w:r>
        <w:rPr>
          <w:rFonts w:hint="eastAsia" w:eastAsia="宋体"/>
          <w:bCs/>
          <w:color w:val="auto"/>
        </w:rPr>
        <w:t>年</w:t>
      </w:r>
      <w:r>
        <w:rPr>
          <w:rFonts w:hint="eastAsia" w:eastAsia="宋体"/>
          <w:bCs/>
          <w:color w:val="auto"/>
          <w:u w:val="single"/>
        </w:rPr>
        <w:t xml:space="preserve">    </w:t>
      </w:r>
      <w:r>
        <w:rPr>
          <w:rFonts w:hint="eastAsia" w:eastAsia="宋体"/>
          <w:bCs/>
          <w:color w:val="auto"/>
        </w:rPr>
        <w:t>月</w:t>
      </w:r>
      <w:r>
        <w:rPr>
          <w:rFonts w:hint="eastAsia" w:eastAsia="宋体"/>
          <w:bCs/>
          <w:color w:val="auto"/>
          <w:u w:val="single"/>
        </w:rPr>
        <w:t xml:space="preserve">    </w:t>
      </w:r>
      <w:r>
        <w:rPr>
          <w:rFonts w:hint="eastAsia" w:eastAsia="宋体"/>
          <w:bCs/>
          <w:color w:val="auto"/>
        </w:rPr>
        <w:t>日</w:t>
      </w:r>
    </w:p>
    <w:p w14:paraId="1564B0A2">
      <w:pPr>
        <w:pStyle w:val="14"/>
        <w:snapToGrid w:val="0"/>
        <w:spacing w:line="480" w:lineRule="exact"/>
        <w:ind w:firstLine="525" w:firstLineChars="250"/>
        <w:rPr>
          <w:rFonts w:eastAsia="宋体"/>
          <w:bCs/>
          <w:color w:val="auto"/>
        </w:rPr>
      </w:pPr>
      <w:r>
        <w:rPr>
          <w:rFonts w:hint="eastAsia" w:eastAsia="宋体"/>
          <w:bCs/>
          <w:color w:val="auto"/>
        </w:rPr>
        <w:t>经营期限：</w:t>
      </w:r>
      <w:r>
        <w:rPr>
          <w:rFonts w:hint="eastAsia" w:eastAsia="宋体"/>
          <w:bCs/>
          <w:color w:val="auto"/>
          <w:u w:val="single"/>
        </w:rPr>
        <w:t xml:space="preserve">                                 </w:t>
      </w:r>
    </w:p>
    <w:p w14:paraId="17AD1CB9">
      <w:pPr>
        <w:pStyle w:val="14"/>
        <w:snapToGrid w:val="0"/>
        <w:spacing w:line="480" w:lineRule="exact"/>
        <w:ind w:firstLine="525" w:firstLineChars="250"/>
        <w:rPr>
          <w:rFonts w:eastAsia="宋体"/>
          <w:bCs/>
          <w:color w:val="auto"/>
          <w:u w:val="single"/>
        </w:rPr>
      </w:pPr>
      <w:r>
        <w:rPr>
          <w:rFonts w:hint="eastAsia" w:eastAsia="宋体"/>
          <w:bCs/>
          <w:color w:val="auto"/>
        </w:rPr>
        <w:t>姓名：</w:t>
      </w:r>
      <w:r>
        <w:rPr>
          <w:rFonts w:hint="eastAsia" w:eastAsia="宋体"/>
          <w:bCs/>
          <w:color w:val="auto"/>
          <w:u w:val="single"/>
        </w:rPr>
        <w:t xml:space="preserve">           </w:t>
      </w:r>
      <w:r>
        <w:rPr>
          <w:rFonts w:hint="eastAsia" w:eastAsia="宋体"/>
          <w:bCs/>
          <w:color w:val="auto"/>
        </w:rPr>
        <w:t>性别：</w:t>
      </w:r>
      <w:r>
        <w:rPr>
          <w:rFonts w:hint="eastAsia" w:eastAsia="宋体"/>
          <w:bCs/>
          <w:color w:val="auto"/>
          <w:u w:val="single"/>
        </w:rPr>
        <w:t xml:space="preserve">       </w:t>
      </w:r>
      <w:r>
        <w:rPr>
          <w:rFonts w:hint="eastAsia" w:eastAsia="宋体"/>
          <w:bCs/>
          <w:color w:val="auto"/>
        </w:rPr>
        <w:t xml:space="preserve"> 年龄：</w:t>
      </w:r>
      <w:r>
        <w:rPr>
          <w:rFonts w:hint="eastAsia" w:eastAsia="宋体"/>
          <w:bCs/>
          <w:color w:val="auto"/>
          <w:u w:val="single"/>
        </w:rPr>
        <w:t xml:space="preserve">     </w:t>
      </w:r>
      <w:r>
        <w:rPr>
          <w:rFonts w:hint="eastAsia" w:eastAsia="宋体"/>
          <w:bCs/>
          <w:color w:val="auto"/>
        </w:rPr>
        <w:t>职务：</w:t>
      </w:r>
      <w:r>
        <w:rPr>
          <w:rFonts w:hint="eastAsia" w:eastAsia="宋体"/>
          <w:bCs/>
          <w:color w:val="auto"/>
          <w:u w:val="single"/>
        </w:rPr>
        <w:t xml:space="preserve">        </w:t>
      </w:r>
    </w:p>
    <w:p w14:paraId="1947F273">
      <w:pPr>
        <w:pStyle w:val="14"/>
        <w:snapToGrid w:val="0"/>
        <w:spacing w:line="480" w:lineRule="exact"/>
        <w:ind w:firstLine="525" w:firstLineChars="250"/>
        <w:rPr>
          <w:rFonts w:eastAsia="宋体"/>
          <w:bCs/>
          <w:color w:val="auto"/>
        </w:rPr>
      </w:pPr>
      <w:r>
        <w:rPr>
          <w:rFonts w:hint="eastAsia" w:eastAsia="宋体"/>
          <w:bCs/>
          <w:color w:val="auto"/>
        </w:rPr>
        <w:t xml:space="preserve">系 </w:t>
      </w:r>
      <w:r>
        <w:rPr>
          <w:rFonts w:hint="eastAsia" w:eastAsia="宋体"/>
          <w:bCs/>
          <w:color w:val="auto"/>
          <w:u w:val="single"/>
        </w:rPr>
        <w:t xml:space="preserve">                               </w:t>
      </w:r>
      <w:r>
        <w:rPr>
          <w:rFonts w:hint="eastAsia" w:eastAsia="宋体"/>
          <w:bCs/>
          <w:color w:val="auto"/>
        </w:rPr>
        <w:t>（</w:t>
      </w:r>
      <w:r>
        <w:rPr>
          <w:rFonts w:hint="eastAsia" w:eastAsia="宋体"/>
          <w:bCs/>
          <w:color w:val="auto"/>
          <w:lang w:val="en-US" w:eastAsia="zh-CN"/>
        </w:rPr>
        <w:t>投标人</w:t>
      </w:r>
      <w:r>
        <w:rPr>
          <w:rFonts w:hint="eastAsia" w:eastAsia="宋体"/>
          <w:bCs/>
          <w:color w:val="auto"/>
        </w:rPr>
        <w:t>全称）的法定代表人。</w:t>
      </w:r>
    </w:p>
    <w:p w14:paraId="7D4F823D">
      <w:pPr>
        <w:pStyle w:val="14"/>
        <w:snapToGrid w:val="0"/>
        <w:spacing w:line="480" w:lineRule="exact"/>
        <w:ind w:firstLine="525" w:firstLineChars="250"/>
        <w:rPr>
          <w:rFonts w:eastAsia="宋体"/>
          <w:bCs/>
          <w:color w:val="auto"/>
        </w:rPr>
      </w:pPr>
      <w:r>
        <w:rPr>
          <w:rFonts w:hint="eastAsia" w:eastAsia="宋体"/>
          <w:bCs/>
          <w:color w:val="auto"/>
        </w:rPr>
        <w:t>特此证明。</w:t>
      </w:r>
    </w:p>
    <w:p w14:paraId="51329BB8">
      <w:pPr>
        <w:spacing w:line="480" w:lineRule="exact"/>
        <w:ind w:firstLine="560" w:firstLineChars="200"/>
        <w:rPr>
          <w:rFonts w:ascii="宋体" w:hAnsi="宋体" w:eastAsia="宋体" w:cs="宋体"/>
          <w:bCs/>
          <w:szCs w:val="21"/>
        </w:rPr>
      </w:pPr>
    </w:p>
    <w:p w14:paraId="0AD9ED73">
      <w:pPr>
        <w:spacing w:line="480" w:lineRule="exact"/>
        <w:rPr>
          <w:rFonts w:ascii="宋体" w:hAnsi="宋体" w:eastAsia="宋体" w:cs="宋体"/>
          <w:bCs/>
          <w:sz w:val="24"/>
        </w:rPr>
      </w:pPr>
    </w:p>
    <w:p w14:paraId="7C76D787">
      <w:pPr>
        <w:spacing w:line="480" w:lineRule="exact"/>
        <w:rPr>
          <w:rFonts w:ascii="宋体" w:hAnsi="宋体" w:eastAsia="宋体" w:cs="宋体"/>
          <w:bCs/>
          <w:sz w:val="24"/>
        </w:rPr>
      </w:pPr>
    </w:p>
    <w:p w14:paraId="0CE0206F">
      <w:pPr>
        <w:spacing w:line="480" w:lineRule="exact"/>
        <w:ind w:firstLine="480" w:firstLineChars="200"/>
        <w:rPr>
          <w:rFonts w:ascii="宋体" w:hAnsi="宋体" w:eastAsia="宋体" w:cs="宋体"/>
          <w:bCs/>
          <w:sz w:val="24"/>
        </w:rPr>
      </w:pPr>
    </w:p>
    <w:p w14:paraId="632B91AF">
      <w:pPr>
        <w:spacing w:line="480" w:lineRule="exact"/>
        <w:ind w:firstLine="2955"/>
        <w:rPr>
          <w:rFonts w:ascii="宋体" w:hAnsi="宋体" w:eastAsia="宋体" w:cs="宋体"/>
          <w:bCs/>
          <w:kern w:val="0"/>
          <w:sz w:val="24"/>
          <w:szCs w:val="20"/>
        </w:rPr>
      </w:pPr>
      <w:r>
        <w:rPr>
          <w:rFonts w:hint="eastAsia" w:ascii="宋体" w:hAnsi="宋体" w:eastAsia="宋体" w:cs="宋体"/>
          <w:bCs/>
          <w:sz w:val="24"/>
        </w:rPr>
        <w:t xml:space="preserve">   </w:t>
      </w:r>
      <w:r>
        <w:rPr>
          <w:rFonts w:hint="eastAsia" w:ascii="宋体" w:hAnsi="宋体" w:eastAsia="宋体" w:cs="宋体"/>
          <w:bCs/>
          <w:sz w:val="24"/>
          <w:szCs w:val="20"/>
        </w:rPr>
        <w:t xml:space="preserve">投标人全称：  </w:t>
      </w:r>
      <w:r>
        <w:rPr>
          <w:rFonts w:hint="eastAsia" w:ascii="宋体" w:hAnsi="宋体" w:eastAsia="宋体" w:cs="宋体"/>
          <w:bCs/>
          <w:sz w:val="24"/>
          <w:szCs w:val="20"/>
          <w:u w:val="single"/>
        </w:rPr>
        <w:t xml:space="preserve">      （</w:t>
      </w:r>
      <w:r>
        <w:rPr>
          <w:rFonts w:hint="eastAsia" w:ascii="宋体" w:hAnsi="宋体" w:eastAsia="宋体" w:cs="宋体"/>
          <w:bCs/>
          <w:sz w:val="24"/>
          <w:szCs w:val="22"/>
          <w:u w:val="single"/>
        </w:rPr>
        <w:t>电子签章</w:t>
      </w:r>
      <w:r>
        <w:rPr>
          <w:rFonts w:hint="eastAsia" w:ascii="宋体" w:hAnsi="宋体" w:eastAsia="宋体" w:cs="宋体"/>
          <w:bCs/>
          <w:sz w:val="24"/>
          <w:szCs w:val="20"/>
          <w:u w:val="single"/>
        </w:rPr>
        <w:t xml:space="preserve">）               </w:t>
      </w:r>
    </w:p>
    <w:p w14:paraId="614F9557">
      <w:pPr>
        <w:spacing w:line="480" w:lineRule="exact"/>
        <w:ind w:firstLine="5160" w:firstLineChars="2150"/>
        <w:rPr>
          <w:rFonts w:ascii="宋体" w:hAnsi="宋体" w:eastAsia="宋体" w:cs="宋体"/>
          <w:bCs/>
          <w:kern w:val="0"/>
          <w:sz w:val="24"/>
          <w:szCs w:val="20"/>
        </w:rPr>
      </w:pPr>
      <w:r>
        <w:rPr>
          <w:rFonts w:hint="eastAsia" w:ascii="宋体" w:hAnsi="宋体" w:eastAsia="宋体" w:cs="宋体"/>
          <w:bCs/>
          <w:kern w:val="0"/>
          <w:sz w:val="24"/>
          <w:szCs w:val="20"/>
        </w:rPr>
        <w:t xml:space="preserve">        年    月     日</w:t>
      </w:r>
    </w:p>
    <w:p w14:paraId="065CF657">
      <w:pPr>
        <w:spacing w:line="480" w:lineRule="exact"/>
        <w:ind w:firstLine="6020" w:firstLineChars="2150"/>
        <w:rPr>
          <w:rFonts w:ascii="宋体" w:hAnsi="宋体" w:eastAsia="宋体" w:cs="宋体"/>
          <w:bCs/>
          <w:szCs w:val="21"/>
        </w:rPr>
      </w:pPr>
    </w:p>
    <w:p w14:paraId="2678A4E6">
      <w:pPr>
        <w:spacing w:line="480" w:lineRule="exact"/>
        <w:rPr>
          <w:rFonts w:ascii="宋体" w:hAnsi="宋体" w:eastAsia="宋体" w:cs="宋体"/>
          <w:bCs/>
        </w:rPr>
      </w:pPr>
      <w:r>
        <w:rPr>
          <w:rFonts w:hint="eastAsia" w:ascii="宋体" w:hAnsi="宋体" w:eastAsia="宋体" w:cs="宋体"/>
          <w:bCs/>
          <w:szCs w:val="21"/>
        </w:rPr>
        <mc:AlternateContent>
          <mc:Choice Requires="wps">
            <w:drawing>
              <wp:anchor distT="0" distB="0" distL="114300" distR="114300" simplePos="0" relativeHeight="251661312" behindDoc="0" locked="0" layoutInCell="1" allowOverlap="1">
                <wp:simplePos x="0" y="0"/>
                <wp:positionH relativeFrom="column">
                  <wp:posOffset>-173355</wp:posOffset>
                </wp:positionH>
                <wp:positionV relativeFrom="paragraph">
                  <wp:posOffset>35560</wp:posOffset>
                </wp:positionV>
                <wp:extent cx="5889625" cy="1989455"/>
                <wp:effectExtent l="7620" t="7620" r="8255" b="9525"/>
                <wp:wrapNone/>
                <wp:docPr id="2" name="矩形 2"/>
                <wp:cNvGraphicFramePr/>
                <a:graphic xmlns:a="http://schemas.openxmlformats.org/drawingml/2006/main">
                  <a:graphicData uri="http://schemas.microsoft.com/office/word/2010/wordprocessingShape">
                    <wps:wsp>
                      <wps:cNvSpPr/>
                      <wps:spPr>
                        <a:xfrm>
                          <a:off x="0" y="0"/>
                          <a:ext cx="5889625" cy="198945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14:paraId="0D24BFEA"/>
                          <w:p w14:paraId="77455AD7"/>
                          <w:p w14:paraId="6118FDA4"/>
                          <w:p w14:paraId="5C668EC9"/>
                          <w:p w14:paraId="528573DC">
                            <w:r>
                              <w:rPr>
                                <w:rFonts w:hint="eastAsia"/>
                              </w:rPr>
                              <w:t xml:space="preserve"> 法定代表人身份证扫描件（正、反面）</w:t>
                            </w:r>
                          </w:p>
                        </w:txbxContent>
                      </wps:txbx>
                      <wps:bodyPr upright="1"/>
                    </wps:wsp>
                  </a:graphicData>
                </a:graphic>
              </wp:anchor>
            </w:drawing>
          </mc:Choice>
          <mc:Fallback>
            <w:pict>
              <v:rect id="_x0000_s1026" o:spid="_x0000_s1026" o:spt="1" style="position:absolute;left:0pt;margin-left:-13.65pt;margin-top:2.8pt;height:156.65pt;width:463.75pt;z-index:251661312;mso-width-relative:page;mso-height-relative:page;" fillcolor="#FFFFFF" filled="t" stroked="t" coordsize="21600,21600" o:gfxdata="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&#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YnaG91wAAAAkBAAAPAAAAAAAAAAEAIAAAACIAAABk&#10;cnMvZG93bnJldi54bWxQSwECFAAUAAAACACHTuJAJNMDmk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14:paraId="0D24BFEA"/>
                    <w:p w14:paraId="77455AD7"/>
                    <w:p w14:paraId="6118FDA4"/>
                    <w:p w14:paraId="5C668EC9"/>
                    <w:p w14:paraId="528573DC">
                      <w:r>
                        <w:rPr>
                          <w:rFonts w:hint="eastAsia"/>
                        </w:rPr>
                        <w:t xml:space="preserve"> 法定代表人身份证扫描件（正、反面）</w:t>
                      </w:r>
                    </w:p>
                  </w:txbxContent>
                </v:textbox>
              </v:rect>
            </w:pict>
          </mc:Fallback>
        </mc:AlternateContent>
      </w:r>
    </w:p>
    <w:p w14:paraId="5EF0675E">
      <w:pPr>
        <w:spacing w:line="480" w:lineRule="exact"/>
        <w:jc w:val="center"/>
        <w:rPr>
          <w:rFonts w:ascii="宋体" w:hAnsi="宋体" w:eastAsia="宋体" w:cs="宋体"/>
          <w:bCs/>
          <w:sz w:val="24"/>
        </w:rPr>
      </w:pPr>
    </w:p>
    <w:p w14:paraId="70985BDE">
      <w:pPr>
        <w:spacing w:line="480" w:lineRule="exact"/>
        <w:rPr>
          <w:rFonts w:ascii="宋体" w:hAnsi="宋体" w:eastAsia="宋体" w:cs="宋体"/>
          <w:bCs/>
        </w:rPr>
      </w:pPr>
    </w:p>
    <w:p w14:paraId="7262E6FB">
      <w:pPr>
        <w:spacing w:line="480" w:lineRule="exact"/>
        <w:rPr>
          <w:rFonts w:ascii="宋体" w:hAnsi="宋体" w:eastAsia="宋体" w:cs="宋体"/>
          <w:bCs/>
        </w:rPr>
      </w:pPr>
      <w:r>
        <w:rPr>
          <w:rFonts w:hint="eastAsia" w:ascii="宋体" w:hAnsi="宋体" w:eastAsia="宋体" w:cs="宋体"/>
          <w:bCs/>
        </w:rPr>
        <w:t xml:space="preserve">          </w:t>
      </w:r>
    </w:p>
    <w:p w14:paraId="54D49984">
      <w:pPr>
        <w:spacing w:line="480" w:lineRule="exact"/>
        <w:jc w:val="center"/>
        <w:rPr>
          <w:rFonts w:ascii="宋体" w:hAnsi="宋体" w:eastAsia="宋体" w:cs="宋体"/>
          <w:bCs/>
          <w:sz w:val="24"/>
        </w:rPr>
      </w:pPr>
    </w:p>
    <w:p w14:paraId="2E45E962">
      <w:pPr>
        <w:spacing w:line="480" w:lineRule="exact"/>
        <w:jc w:val="center"/>
        <w:rPr>
          <w:rFonts w:ascii="宋体" w:hAnsi="宋体" w:eastAsia="宋体" w:cs="宋体"/>
          <w:bCs/>
          <w:sz w:val="24"/>
        </w:rPr>
      </w:pPr>
    </w:p>
    <w:p w14:paraId="0CC6C8C2">
      <w:pPr>
        <w:spacing w:line="480" w:lineRule="exact"/>
        <w:jc w:val="center"/>
        <w:rPr>
          <w:rFonts w:ascii="宋体" w:hAnsi="宋体" w:eastAsia="宋体" w:cs="宋体"/>
          <w:bCs/>
          <w:sz w:val="24"/>
        </w:rPr>
      </w:pPr>
    </w:p>
    <w:p w14:paraId="78195BDD">
      <w:pPr>
        <w:spacing w:line="480" w:lineRule="exact"/>
        <w:jc w:val="center"/>
        <w:rPr>
          <w:rFonts w:ascii="宋体" w:hAnsi="宋体" w:eastAsia="宋体" w:cs="宋体"/>
          <w:bCs/>
          <w:sz w:val="24"/>
        </w:rPr>
      </w:pPr>
    </w:p>
    <w:p w14:paraId="025110CE">
      <w:pPr>
        <w:spacing w:line="480" w:lineRule="exact"/>
        <w:jc w:val="center"/>
        <w:rPr>
          <w:rFonts w:ascii="宋体" w:hAnsi="宋体" w:eastAsia="宋体" w:cs="宋体"/>
          <w:bCs/>
          <w:sz w:val="24"/>
        </w:rPr>
      </w:pPr>
    </w:p>
    <w:p w14:paraId="0B6EACF8">
      <w:pPr>
        <w:spacing w:line="480" w:lineRule="exact"/>
        <w:jc w:val="center"/>
        <w:rPr>
          <w:rFonts w:ascii="宋体" w:hAnsi="宋体" w:eastAsia="宋体" w:cs="宋体"/>
          <w:bCs/>
          <w:sz w:val="24"/>
        </w:rPr>
      </w:pPr>
    </w:p>
    <w:p w14:paraId="633405D8">
      <w:pPr>
        <w:spacing w:line="480" w:lineRule="exact"/>
        <w:rPr>
          <w:rFonts w:ascii="宋体" w:hAnsi="宋体" w:eastAsia="宋体" w:cs="宋体"/>
          <w:bCs/>
          <w:sz w:val="24"/>
        </w:rPr>
      </w:pPr>
    </w:p>
    <w:p w14:paraId="0DF97414">
      <w:pPr>
        <w:spacing w:line="480" w:lineRule="exact"/>
        <w:jc w:val="center"/>
        <w:rPr>
          <w:rFonts w:ascii="宋体" w:hAnsi="宋体" w:eastAsia="宋体" w:cs="宋体"/>
          <w:bCs/>
          <w:sz w:val="24"/>
        </w:rPr>
      </w:pPr>
      <w:r>
        <w:rPr>
          <w:rFonts w:hint="eastAsia" w:ascii="宋体" w:hAnsi="宋体" w:eastAsia="宋体" w:cs="宋体"/>
          <w:bCs/>
          <w:sz w:val="24"/>
        </w:rPr>
        <w:t>法定代表人授权书</w:t>
      </w:r>
    </w:p>
    <w:p w14:paraId="2E90BF80">
      <w:pPr>
        <w:spacing w:line="480" w:lineRule="exact"/>
        <w:jc w:val="left"/>
        <w:rPr>
          <w:rFonts w:ascii="宋体" w:hAnsi="宋体" w:eastAsia="宋体" w:cs="宋体"/>
          <w:bCs/>
          <w:sz w:val="24"/>
          <w:szCs w:val="24"/>
        </w:rPr>
      </w:pPr>
      <w:r>
        <w:rPr>
          <w:rFonts w:hint="eastAsia" w:ascii="宋体" w:hAnsi="宋体" w:eastAsia="宋体" w:cs="宋体"/>
          <w:bCs/>
          <w:sz w:val="24"/>
          <w:szCs w:val="24"/>
        </w:rPr>
        <w:t xml:space="preserve">  </w:t>
      </w:r>
      <w:r>
        <w:rPr>
          <w:rFonts w:hint="eastAsia" w:ascii="宋体" w:hAnsi="宋体" w:eastAsia="宋体" w:cs="宋体"/>
          <w:bCs/>
          <w:sz w:val="24"/>
          <w:szCs w:val="24"/>
          <w:lang w:eastAsia="zh-CN"/>
        </w:rPr>
        <w:t>衢州市乌溪江饮用水源保护管理中心</w:t>
      </w:r>
      <w:r>
        <w:rPr>
          <w:rFonts w:hint="eastAsia" w:ascii="宋体" w:hAnsi="宋体" w:eastAsia="宋体" w:cs="宋体"/>
          <w:bCs/>
          <w:sz w:val="24"/>
          <w:szCs w:val="24"/>
        </w:rPr>
        <w:t>：</w:t>
      </w:r>
    </w:p>
    <w:p w14:paraId="637EECF6">
      <w:pPr>
        <w:spacing w:line="480" w:lineRule="exact"/>
        <w:rPr>
          <w:rFonts w:ascii="宋体" w:hAnsi="宋体" w:eastAsia="宋体" w:cs="宋体"/>
          <w:bCs/>
          <w:sz w:val="24"/>
          <w:szCs w:val="24"/>
        </w:rPr>
      </w:pPr>
      <w:r>
        <w:rPr>
          <w:rFonts w:hint="eastAsia" w:ascii="宋体" w:hAnsi="宋体" w:eastAsia="宋体" w:cs="宋体"/>
          <w:bCs/>
          <w:sz w:val="24"/>
          <w:szCs w:val="24"/>
        </w:rPr>
        <w:t xml:space="preserve">  </w:t>
      </w:r>
      <w:r>
        <w:rPr>
          <w:rFonts w:hint="eastAsia" w:ascii="宋体" w:hAnsi="宋体" w:eastAsia="宋体" w:cs="宋体"/>
          <w:bCs/>
          <w:sz w:val="24"/>
          <w:szCs w:val="24"/>
          <w:lang w:eastAsia="zh-CN"/>
        </w:rPr>
        <w:t>浙江金穗工程项目管理有限公司</w:t>
      </w:r>
      <w:r>
        <w:rPr>
          <w:rFonts w:hint="eastAsia" w:ascii="宋体" w:hAnsi="宋体" w:eastAsia="宋体" w:cs="宋体"/>
          <w:bCs/>
          <w:sz w:val="24"/>
          <w:szCs w:val="24"/>
        </w:rPr>
        <w:t>：</w:t>
      </w:r>
    </w:p>
    <w:p w14:paraId="29A48DF5">
      <w:pPr>
        <w:spacing w:line="480" w:lineRule="exact"/>
        <w:rPr>
          <w:rFonts w:ascii="宋体" w:hAnsi="宋体" w:eastAsia="宋体" w:cs="宋体"/>
          <w:bCs/>
          <w:sz w:val="24"/>
          <w:szCs w:val="24"/>
          <w:u w:val="single"/>
        </w:rPr>
      </w:pPr>
    </w:p>
    <w:p w14:paraId="5F5E503A">
      <w:pPr>
        <w:spacing w:line="480" w:lineRule="exact"/>
        <w:ind w:firstLine="600" w:firstLineChars="250"/>
        <w:rPr>
          <w:rFonts w:ascii="宋体" w:hAnsi="宋体" w:eastAsia="宋体" w:cs="宋体"/>
          <w:bCs/>
          <w:sz w:val="24"/>
          <w:szCs w:val="24"/>
        </w:rPr>
      </w:pPr>
      <w:r>
        <w:rPr>
          <w:rFonts w:hint="eastAsia" w:ascii="宋体" w:hAnsi="宋体" w:eastAsia="宋体" w:cs="宋体"/>
          <w:bCs/>
          <w:sz w:val="24"/>
          <w:szCs w:val="24"/>
          <w:u w:val="single"/>
        </w:rPr>
        <w:t xml:space="preserve">                </w:t>
      </w:r>
      <w:r>
        <w:rPr>
          <w:rFonts w:hint="eastAsia" w:ascii="宋体" w:hAnsi="宋体" w:eastAsia="宋体" w:cs="宋体"/>
          <w:bCs/>
          <w:sz w:val="24"/>
          <w:szCs w:val="24"/>
        </w:rPr>
        <w:t>（供应商全称）法定代表人</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授权</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（全权代表姓名）为全权代表，参加贵处组织的</w:t>
      </w:r>
      <w:r>
        <w:rPr>
          <w:rFonts w:hint="eastAsia" w:ascii="宋体" w:hAnsi="宋体" w:eastAsia="宋体" w:cs="宋体"/>
          <w:bCs/>
          <w:sz w:val="24"/>
          <w:szCs w:val="24"/>
          <w:u w:val="single"/>
        </w:rPr>
        <w:t xml:space="preserve">       项目名称、编号   </w:t>
      </w:r>
      <w:r>
        <w:rPr>
          <w:rFonts w:hint="eastAsia" w:ascii="宋体" w:hAnsi="宋体" w:eastAsia="宋体" w:cs="宋体"/>
          <w:sz w:val="24"/>
          <w:szCs w:val="24"/>
        </w:rPr>
        <w:t>）</w:t>
      </w:r>
      <w:r>
        <w:rPr>
          <w:rFonts w:hint="eastAsia" w:ascii="宋体" w:hAnsi="宋体" w:eastAsia="宋体" w:cs="宋体"/>
          <w:bCs/>
          <w:sz w:val="24"/>
          <w:szCs w:val="24"/>
        </w:rPr>
        <w:t>的磋商活动，全权代表我方处理磋商活动中的一切事宜。由此产生的一切法律后果由我方承担。</w:t>
      </w:r>
    </w:p>
    <w:p w14:paraId="0222357B">
      <w:pPr>
        <w:spacing w:line="480" w:lineRule="exact"/>
        <w:rPr>
          <w:rFonts w:ascii="宋体" w:hAnsi="宋体" w:eastAsia="宋体" w:cs="宋体"/>
          <w:bCs/>
          <w:sz w:val="24"/>
          <w:szCs w:val="24"/>
        </w:rPr>
      </w:pPr>
    </w:p>
    <w:p w14:paraId="6FAC4D12">
      <w:pPr>
        <w:spacing w:line="480" w:lineRule="exact"/>
        <w:ind w:firstLine="2955"/>
        <w:rPr>
          <w:rFonts w:ascii="宋体" w:hAnsi="宋体" w:eastAsia="宋体" w:cs="宋体"/>
          <w:bCs/>
          <w:sz w:val="24"/>
          <w:szCs w:val="24"/>
        </w:rPr>
      </w:pPr>
    </w:p>
    <w:p w14:paraId="15373E09">
      <w:pPr>
        <w:autoSpaceDE w:val="0"/>
        <w:autoSpaceDN w:val="0"/>
        <w:adjustRightInd w:val="0"/>
        <w:spacing w:line="480" w:lineRule="exact"/>
        <w:ind w:firstLine="360" w:firstLineChars="150"/>
        <w:rPr>
          <w:rFonts w:ascii="宋体" w:hAnsi="宋体" w:eastAsia="宋体" w:cs="宋体"/>
          <w:bCs/>
          <w:kern w:val="0"/>
          <w:sz w:val="24"/>
          <w:szCs w:val="24"/>
        </w:rPr>
      </w:pPr>
      <w:r>
        <w:rPr>
          <w:rFonts w:hint="eastAsia" w:ascii="宋体" w:hAnsi="宋体" w:eastAsia="宋体" w:cs="宋体"/>
          <w:bCs/>
          <w:sz w:val="24"/>
          <w:szCs w:val="24"/>
        </w:rPr>
        <w:t xml:space="preserve">                                 投标人</w:t>
      </w:r>
      <w:r>
        <w:rPr>
          <w:rFonts w:hint="eastAsia" w:ascii="宋体" w:hAnsi="宋体" w:eastAsia="宋体" w:cs="宋体"/>
          <w:bCs/>
          <w:kern w:val="0"/>
          <w:sz w:val="24"/>
          <w:szCs w:val="24"/>
        </w:rPr>
        <w:t>全称：</w:t>
      </w:r>
      <w:r>
        <w:rPr>
          <w:rFonts w:hint="eastAsia" w:ascii="宋体" w:hAnsi="宋体" w:eastAsia="宋体" w:cs="宋体"/>
          <w:bCs/>
          <w:kern w:val="0"/>
          <w:sz w:val="24"/>
          <w:szCs w:val="24"/>
          <w:u w:val="single"/>
          <w:lang w:val="zh-CN"/>
        </w:rPr>
        <w:t xml:space="preserve">    </w:t>
      </w:r>
      <w:r>
        <w:rPr>
          <w:rFonts w:hint="eastAsia" w:ascii="宋体" w:hAnsi="宋体" w:eastAsia="宋体" w:cs="宋体"/>
          <w:bCs/>
          <w:kern w:val="0"/>
          <w:sz w:val="24"/>
          <w:szCs w:val="24"/>
          <w:u w:val="single"/>
        </w:rPr>
        <w:t>（</w:t>
      </w:r>
      <w:r>
        <w:rPr>
          <w:rFonts w:hint="eastAsia" w:ascii="宋体" w:hAnsi="宋体" w:eastAsia="宋体" w:cs="宋体"/>
          <w:bCs/>
          <w:sz w:val="24"/>
          <w:szCs w:val="24"/>
          <w:u w:val="single"/>
        </w:rPr>
        <w:t>电子签章</w:t>
      </w:r>
      <w:r>
        <w:rPr>
          <w:rFonts w:hint="eastAsia" w:ascii="宋体" w:hAnsi="宋体" w:eastAsia="宋体" w:cs="宋体"/>
          <w:bCs/>
          <w:kern w:val="0"/>
          <w:sz w:val="24"/>
          <w:szCs w:val="24"/>
          <w:u w:val="single"/>
        </w:rPr>
        <w:t>）</w:t>
      </w:r>
      <w:r>
        <w:rPr>
          <w:rFonts w:hint="eastAsia" w:ascii="宋体" w:hAnsi="宋体" w:eastAsia="宋体" w:cs="宋体"/>
          <w:bCs/>
          <w:kern w:val="0"/>
          <w:sz w:val="24"/>
          <w:szCs w:val="24"/>
          <w:u w:val="single"/>
          <w:lang w:val="zh-CN"/>
        </w:rPr>
        <w:t xml:space="preserve">     </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u w:val="single"/>
          <w:lang w:val="zh-CN"/>
        </w:rPr>
        <w:t xml:space="preserve">       </w:t>
      </w:r>
    </w:p>
    <w:p w14:paraId="5CD78484">
      <w:pPr>
        <w:autoSpaceDE w:val="0"/>
        <w:autoSpaceDN w:val="0"/>
        <w:adjustRightInd w:val="0"/>
        <w:spacing w:line="480" w:lineRule="exact"/>
        <w:ind w:firstLine="4320" w:firstLineChars="1800"/>
        <w:rPr>
          <w:rFonts w:ascii="宋体" w:hAnsi="宋体" w:eastAsia="宋体" w:cs="宋体"/>
          <w:bCs/>
          <w:kern w:val="0"/>
          <w:sz w:val="24"/>
          <w:szCs w:val="24"/>
          <w:u w:val="single"/>
          <w:lang w:val="zh-CN"/>
        </w:rPr>
      </w:pPr>
      <w:r>
        <w:rPr>
          <w:rFonts w:hint="eastAsia" w:ascii="宋体" w:hAnsi="宋体" w:eastAsia="宋体" w:cs="宋体"/>
          <w:bCs/>
          <w:kern w:val="0"/>
          <w:sz w:val="24"/>
          <w:szCs w:val="24"/>
        </w:rPr>
        <w:t>法定代表人</w:t>
      </w:r>
      <w:r>
        <w:rPr>
          <w:rFonts w:hint="eastAsia" w:ascii="宋体" w:hAnsi="宋体" w:eastAsia="宋体" w:cs="宋体"/>
          <w:bCs/>
          <w:kern w:val="0"/>
          <w:sz w:val="24"/>
          <w:szCs w:val="24"/>
          <w:lang w:val="zh-CN"/>
        </w:rPr>
        <w:t>：</w:t>
      </w:r>
      <w:r>
        <w:rPr>
          <w:rFonts w:hint="eastAsia" w:ascii="宋体" w:hAnsi="宋体" w:eastAsia="宋体" w:cs="宋体"/>
          <w:bCs/>
          <w:kern w:val="0"/>
          <w:sz w:val="24"/>
          <w:szCs w:val="24"/>
          <w:u w:val="single"/>
          <w:lang w:val="zh-CN"/>
        </w:rPr>
        <w:t xml:space="preserve">      （</w:t>
      </w:r>
      <w:r>
        <w:rPr>
          <w:rFonts w:hint="eastAsia" w:ascii="宋体" w:hAnsi="宋体" w:eastAsia="宋体" w:cs="宋体"/>
          <w:bCs/>
          <w:kern w:val="0"/>
          <w:sz w:val="24"/>
          <w:szCs w:val="24"/>
          <w:u w:val="single"/>
        </w:rPr>
        <w:t>签字或盖章</w:t>
      </w:r>
      <w:r>
        <w:rPr>
          <w:rFonts w:hint="eastAsia" w:ascii="宋体" w:hAnsi="宋体" w:eastAsia="宋体" w:cs="宋体"/>
          <w:bCs/>
          <w:kern w:val="0"/>
          <w:sz w:val="24"/>
          <w:szCs w:val="24"/>
          <w:u w:val="single"/>
          <w:lang w:val="zh-CN"/>
        </w:rPr>
        <w:t xml:space="preserve">）    </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u w:val="single"/>
          <w:lang w:val="zh-CN"/>
        </w:rPr>
        <w:t xml:space="preserve">      </w:t>
      </w:r>
    </w:p>
    <w:p w14:paraId="527335F5">
      <w:pPr>
        <w:autoSpaceDE w:val="0"/>
        <w:autoSpaceDN w:val="0"/>
        <w:adjustRightInd w:val="0"/>
        <w:spacing w:line="480" w:lineRule="exact"/>
        <w:ind w:firstLine="4440" w:firstLineChars="1850"/>
        <w:rPr>
          <w:rFonts w:ascii="宋体" w:hAnsi="宋体" w:eastAsia="宋体" w:cs="宋体"/>
          <w:bCs/>
          <w:kern w:val="0"/>
          <w:sz w:val="24"/>
          <w:szCs w:val="24"/>
          <w:lang w:val="zh-CN"/>
        </w:rPr>
      </w:pPr>
      <w:r>
        <w:rPr>
          <w:rFonts w:hint="eastAsia" w:ascii="宋体" w:hAnsi="宋体" w:eastAsia="宋体" w:cs="宋体"/>
          <w:bCs/>
          <w:kern w:val="0"/>
          <w:sz w:val="24"/>
          <w:szCs w:val="24"/>
          <w:lang w:val="zh-CN"/>
        </w:rPr>
        <w:t>日</w:t>
      </w:r>
      <w:r>
        <w:rPr>
          <w:rFonts w:hint="eastAsia" w:ascii="宋体" w:hAnsi="宋体" w:eastAsia="宋体" w:cs="宋体"/>
          <w:bCs/>
          <w:kern w:val="0"/>
          <w:sz w:val="24"/>
          <w:szCs w:val="24"/>
        </w:rPr>
        <w:t xml:space="preserve">      </w:t>
      </w:r>
      <w:r>
        <w:rPr>
          <w:rFonts w:hint="eastAsia" w:ascii="宋体" w:hAnsi="宋体" w:eastAsia="宋体" w:cs="宋体"/>
          <w:bCs/>
          <w:kern w:val="0"/>
          <w:sz w:val="24"/>
          <w:szCs w:val="24"/>
          <w:lang w:val="zh-CN"/>
        </w:rPr>
        <w:t>期：</w:t>
      </w:r>
      <w:r>
        <w:rPr>
          <w:rFonts w:hint="eastAsia" w:ascii="宋体" w:hAnsi="宋体" w:eastAsia="宋体" w:cs="宋体"/>
          <w:bCs/>
          <w:kern w:val="0"/>
          <w:sz w:val="24"/>
          <w:szCs w:val="24"/>
          <w:u w:val="single"/>
          <w:lang w:val="zh-CN"/>
        </w:rPr>
        <w:t xml:space="preserve">            </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u w:val="single"/>
          <w:lang w:val="zh-CN"/>
        </w:rPr>
        <w:t xml:space="preserve">    </w:t>
      </w:r>
      <w:r>
        <w:rPr>
          <w:rFonts w:hint="eastAsia" w:ascii="宋体" w:hAnsi="宋体" w:eastAsia="宋体" w:cs="宋体"/>
          <w:bCs/>
          <w:kern w:val="0"/>
          <w:sz w:val="24"/>
          <w:szCs w:val="24"/>
          <w:lang w:val="zh-CN"/>
        </w:rPr>
        <w:t xml:space="preserve"> </w:t>
      </w:r>
    </w:p>
    <w:p w14:paraId="19A052D1">
      <w:pPr>
        <w:spacing w:line="480" w:lineRule="exact"/>
        <w:rPr>
          <w:rFonts w:ascii="宋体" w:hAnsi="宋体" w:eastAsia="宋体" w:cs="宋体"/>
          <w:bCs/>
          <w:sz w:val="24"/>
          <w:szCs w:val="24"/>
        </w:rPr>
      </w:pPr>
      <w:r>
        <w:rPr>
          <w:rFonts w:hint="eastAsia" w:ascii="宋体" w:hAnsi="宋体" w:eastAsia="宋体" w:cs="宋体"/>
          <w:bCs/>
          <w:sz w:val="24"/>
          <w:szCs w:val="24"/>
        </w:rPr>
        <w:t>附：</w:t>
      </w:r>
    </w:p>
    <w:p w14:paraId="0954CAFD">
      <w:pPr>
        <w:spacing w:line="480" w:lineRule="exact"/>
        <w:ind w:firstLine="240" w:firstLineChars="100"/>
        <w:rPr>
          <w:rFonts w:ascii="宋体" w:hAnsi="宋体" w:eastAsia="宋体" w:cs="宋体"/>
          <w:bCs/>
          <w:sz w:val="24"/>
          <w:szCs w:val="24"/>
        </w:rPr>
      </w:pPr>
      <w:r>
        <w:rPr>
          <w:rFonts w:hint="eastAsia" w:ascii="宋体" w:hAnsi="宋体" w:eastAsia="宋体" w:cs="宋体"/>
          <w:bCs/>
          <w:sz w:val="24"/>
          <w:szCs w:val="24"/>
        </w:rPr>
        <w:t>授权代表姓名：</w:t>
      </w:r>
    </w:p>
    <w:p w14:paraId="330DEDFC">
      <w:pPr>
        <w:spacing w:line="480" w:lineRule="exact"/>
        <w:ind w:firstLine="240" w:firstLineChars="100"/>
        <w:rPr>
          <w:rFonts w:ascii="宋体" w:hAnsi="宋体" w:eastAsia="宋体" w:cs="宋体"/>
          <w:bCs/>
          <w:sz w:val="24"/>
          <w:szCs w:val="24"/>
        </w:rPr>
      </w:pPr>
      <w:r>
        <w:rPr>
          <w:rFonts w:hint="eastAsia" w:ascii="宋体" w:hAnsi="宋体" w:eastAsia="宋体" w:cs="宋体"/>
          <w:bCs/>
          <w:sz w:val="24"/>
          <w:szCs w:val="24"/>
        </w:rPr>
        <w:t>职务：</w:t>
      </w:r>
    </w:p>
    <w:p w14:paraId="3A9A4E32">
      <w:pPr>
        <w:spacing w:line="480" w:lineRule="exact"/>
        <w:ind w:firstLine="240" w:firstLineChars="100"/>
        <w:rPr>
          <w:rFonts w:ascii="宋体" w:hAnsi="宋体" w:eastAsia="宋体" w:cs="宋体"/>
          <w:bCs/>
          <w:sz w:val="24"/>
          <w:szCs w:val="24"/>
        </w:rPr>
      </w:pPr>
      <w:r>
        <w:rPr>
          <w:rFonts w:hint="eastAsia" w:ascii="宋体" w:hAnsi="宋体" w:eastAsia="宋体" w:cs="宋体"/>
          <w:bCs/>
          <w:sz w:val="24"/>
          <w:szCs w:val="24"/>
        </w:rPr>
        <w:t>详细通讯地址：</w:t>
      </w:r>
    </w:p>
    <w:p w14:paraId="2AC06A61">
      <w:pPr>
        <w:spacing w:line="480" w:lineRule="exact"/>
        <w:ind w:firstLine="240" w:firstLineChars="100"/>
        <w:rPr>
          <w:rFonts w:ascii="宋体" w:hAnsi="宋体" w:eastAsia="宋体" w:cs="宋体"/>
          <w:bCs/>
          <w:sz w:val="24"/>
          <w:szCs w:val="24"/>
        </w:rPr>
      </w:pPr>
      <w:r>
        <w:rPr>
          <w:rFonts w:hint="eastAsia" w:ascii="宋体" w:hAnsi="宋体" w:eastAsia="宋体" w:cs="宋体"/>
          <w:bCs/>
          <w:sz w:val="24"/>
          <w:szCs w:val="24"/>
        </w:rPr>
        <w:t>电话：</w:t>
      </w:r>
    </w:p>
    <w:p w14:paraId="45EF8463">
      <w:pPr>
        <w:spacing w:line="480" w:lineRule="exact"/>
        <w:ind w:firstLine="240" w:firstLineChars="100"/>
        <w:rPr>
          <w:rFonts w:ascii="宋体" w:hAnsi="宋体" w:eastAsia="宋体" w:cs="宋体"/>
          <w:bCs/>
          <w:sz w:val="24"/>
          <w:szCs w:val="24"/>
        </w:rPr>
      </w:pPr>
      <w:r>
        <w:rPr>
          <w:rFonts w:hint="eastAsia" w:ascii="宋体" w:hAnsi="宋体" w:eastAsia="宋体" w:cs="宋体"/>
          <w:bCs/>
          <w:sz w:val="24"/>
          <w:szCs w:val="24"/>
        </w:rPr>
        <w:t>传真：</w:t>
      </w:r>
    </w:p>
    <w:p w14:paraId="7D830845">
      <w:pPr>
        <w:spacing w:line="480" w:lineRule="exact"/>
        <w:ind w:firstLine="240" w:firstLineChars="100"/>
        <w:rPr>
          <w:rFonts w:ascii="宋体" w:hAnsi="宋体" w:eastAsia="宋体" w:cs="宋体"/>
          <w:bCs/>
          <w:sz w:val="24"/>
          <w:szCs w:val="24"/>
        </w:rPr>
      </w:pPr>
      <w:r>
        <w:rPr>
          <w:rFonts w:hint="eastAsia" w:ascii="宋体" w:hAnsi="宋体" w:eastAsia="宋体" w:cs="宋体"/>
          <w:bCs/>
          <w:sz w:val="24"/>
          <w:szCs w:val="24"/>
        </w:rPr>
        <w:t>邮政编码：</w:t>
      </w:r>
    </w:p>
    <w:p w14:paraId="047CE6C7">
      <w:pPr>
        <w:spacing w:line="480" w:lineRule="exact"/>
        <w:rPr>
          <w:rFonts w:ascii="宋体" w:hAnsi="宋体" w:eastAsia="宋体" w:cs="宋体"/>
          <w:bCs/>
          <w:szCs w:val="21"/>
        </w:rPr>
      </w:pPr>
      <w:r>
        <w:rPr>
          <w:rFonts w:hint="eastAsia" w:ascii="宋体" w:hAnsi="宋体" w:eastAsia="宋体" w:cs="宋体"/>
          <w:bCs/>
          <w:szCs w:val="21"/>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145415</wp:posOffset>
                </wp:positionV>
                <wp:extent cx="5668010" cy="1989455"/>
                <wp:effectExtent l="7620" t="7620" r="13970" b="9525"/>
                <wp:wrapNone/>
                <wp:docPr id="3" name="矩形 3"/>
                <wp:cNvGraphicFramePr/>
                <a:graphic xmlns:a="http://schemas.openxmlformats.org/drawingml/2006/main">
                  <a:graphicData uri="http://schemas.microsoft.com/office/word/2010/wordprocessingShape">
                    <wps:wsp>
                      <wps:cNvSpPr/>
                      <wps:spPr>
                        <a:xfrm>
                          <a:off x="0" y="0"/>
                          <a:ext cx="5668010" cy="198945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14:paraId="15BF036F">
                            <w:pPr>
                              <w:rPr>
                                <w:rFonts w:hint="eastAsia" w:asciiTheme="majorEastAsia" w:hAnsiTheme="majorEastAsia" w:eastAsiaTheme="majorEastAsia" w:cstheme="majorEastAsia"/>
                              </w:rPr>
                            </w:pPr>
                          </w:p>
                          <w:p w14:paraId="18A6E6F0">
                            <w:pPr>
                              <w:rPr>
                                <w:rFonts w:hint="eastAsia" w:asciiTheme="majorEastAsia" w:hAnsiTheme="majorEastAsia" w:eastAsiaTheme="majorEastAsia" w:cstheme="majorEastAsia"/>
                              </w:rPr>
                            </w:pPr>
                          </w:p>
                          <w:p w14:paraId="7E8695A1">
                            <w:pPr>
                              <w:rPr>
                                <w:rFonts w:hint="eastAsia" w:asciiTheme="majorEastAsia" w:hAnsiTheme="majorEastAsia" w:eastAsiaTheme="majorEastAsia" w:cstheme="majorEastAsia"/>
                              </w:rPr>
                            </w:pPr>
                          </w:p>
                          <w:p w14:paraId="7F5F8991">
                            <w:pPr>
                              <w:rPr>
                                <w:rFonts w:hint="eastAsia" w:asciiTheme="majorEastAsia" w:hAnsiTheme="majorEastAsia" w:eastAsiaTheme="majorEastAsia" w:cstheme="majorEastAsia"/>
                              </w:rPr>
                            </w:pPr>
                          </w:p>
                          <w:p w14:paraId="36ADD210">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授权代表身份证扫描件（正、反面）</w:t>
                            </w:r>
                          </w:p>
                        </w:txbxContent>
                      </wps:txbx>
                      <wps:bodyPr upright="1"/>
                    </wps:wsp>
                  </a:graphicData>
                </a:graphic>
              </wp:anchor>
            </w:drawing>
          </mc:Choice>
          <mc:Fallback>
            <w:pict>
              <v:rect id="_x0000_s1026" o:spid="_x0000_s1026" o:spt="1" style="position:absolute;left:0pt;margin-left:1.3pt;margin-top:11.45pt;height:156.65pt;width:446.3pt;z-index:251659264;mso-width-relative:page;mso-height-relative:page;" fillcolor="#FFFFFF" filled="t" stroked="t" coordsize="21600,21600" o:gfxdata="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Nnu0tcAAAAIAQAADwAAAAAAAAABACAAAAAiAAAA&#10;ZHJzL2Rvd25yZXYueG1sUEsBAhQAFAAAAAgAh07iQPaYq05BAgAAsgQAAA4AAAAAAAAAAQAgAAAA&#10;Jg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14:paraId="15BF036F">
                      <w:pPr>
                        <w:rPr>
                          <w:rFonts w:hint="eastAsia" w:asciiTheme="majorEastAsia" w:hAnsiTheme="majorEastAsia" w:eastAsiaTheme="majorEastAsia" w:cstheme="majorEastAsia"/>
                        </w:rPr>
                      </w:pPr>
                    </w:p>
                    <w:p w14:paraId="18A6E6F0">
                      <w:pPr>
                        <w:rPr>
                          <w:rFonts w:hint="eastAsia" w:asciiTheme="majorEastAsia" w:hAnsiTheme="majorEastAsia" w:eastAsiaTheme="majorEastAsia" w:cstheme="majorEastAsia"/>
                        </w:rPr>
                      </w:pPr>
                    </w:p>
                    <w:p w14:paraId="7E8695A1">
                      <w:pPr>
                        <w:rPr>
                          <w:rFonts w:hint="eastAsia" w:asciiTheme="majorEastAsia" w:hAnsiTheme="majorEastAsia" w:eastAsiaTheme="majorEastAsia" w:cstheme="majorEastAsia"/>
                        </w:rPr>
                      </w:pPr>
                    </w:p>
                    <w:p w14:paraId="7F5F8991">
                      <w:pPr>
                        <w:rPr>
                          <w:rFonts w:hint="eastAsia" w:asciiTheme="majorEastAsia" w:hAnsiTheme="majorEastAsia" w:eastAsiaTheme="majorEastAsia" w:cstheme="majorEastAsia"/>
                        </w:rPr>
                      </w:pPr>
                    </w:p>
                    <w:p w14:paraId="36ADD210">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授权代表身份证扫描件（正、反面）</w:t>
                      </w:r>
                    </w:p>
                  </w:txbxContent>
                </v:textbox>
              </v:rect>
            </w:pict>
          </mc:Fallback>
        </mc:AlternateContent>
      </w:r>
      <w:r>
        <w:rPr>
          <w:rFonts w:hint="eastAsia" w:ascii="宋体" w:hAnsi="宋体" w:eastAsia="宋体" w:cs="宋体"/>
          <w:bCs/>
          <w:szCs w:val="21"/>
        </w:rPr>
        <w:t xml:space="preserve">                                      </w:t>
      </w:r>
    </w:p>
    <w:p w14:paraId="15F52094">
      <w:pPr>
        <w:spacing w:line="480" w:lineRule="exact"/>
        <w:rPr>
          <w:rFonts w:ascii="宋体" w:hAnsi="宋体" w:eastAsia="宋体" w:cs="宋体"/>
          <w:bCs/>
          <w:szCs w:val="21"/>
        </w:rPr>
      </w:pPr>
    </w:p>
    <w:p w14:paraId="70E6DB23">
      <w:pPr>
        <w:spacing w:line="480" w:lineRule="exact"/>
        <w:rPr>
          <w:rFonts w:ascii="宋体" w:hAnsi="宋体" w:eastAsia="宋体" w:cs="宋体"/>
          <w:bCs/>
          <w:szCs w:val="21"/>
        </w:rPr>
      </w:pPr>
    </w:p>
    <w:p w14:paraId="5EFDEC7A">
      <w:pPr>
        <w:spacing w:line="480" w:lineRule="exact"/>
        <w:rPr>
          <w:rFonts w:ascii="宋体" w:hAnsi="宋体" w:eastAsia="宋体" w:cs="宋体"/>
          <w:bCs/>
          <w:szCs w:val="21"/>
        </w:rPr>
      </w:pPr>
    </w:p>
    <w:p w14:paraId="1F6E897F">
      <w:pPr>
        <w:spacing w:line="480" w:lineRule="exact"/>
        <w:rPr>
          <w:rFonts w:ascii="宋体" w:hAnsi="宋体" w:eastAsia="宋体" w:cs="宋体"/>
          <w:bCs/>
          <w:szCs w:val="21"/>
        </w:rPr>
      </w:pPr>
    </w:p>
    <w:p w14:paraId="7A4062A0">
      <w:pPr>
        <w:pStyle w:val="27"/>
        <w:spacing w:line="480" w:lineRule="exact"/>
        <w:ind w:firstLine="560"/>
        <w:rPr>
          <w:rFonts w:ascii="宋体" w:hAnsi="宋体" w:eastAsia="宋体" w:cs="宋体"/>
          <w:bCs/>
          <w:szCs w:val="21"/>
        </w:rPr>
      </w:pPr>
    </w:p>
    <w:p w14:paraId="19B59A69">
      <w:pPr>
        <w:spacing w:line="480" w:lineRule="exact"/>
        <w:rPr>
          <w:rFonts w:ascii="宋体" w:hAnsi="宋体" w:eastAsia="宋体" w:cs="宋体"/>
          <w:bCs/>
        </w:rPr>
      </w:pPr>
    </w:p>
    <w:p w14:paraId="0EA84199">
      <w:pPr>
        <w:snapToGrid w:val="0"/>
        <w:spacing w:line="480" w:lineRule="exact"/>
        <w:jc w:val="both"/>
        <w:outlineLvl w:val="9"/>
        <w:rPr>
          <w:rFonts w:ascii="宋体" w:hAnsi="宋体" w:eastAsia="宋体" w:cs="宋体"/>
          <w:b w:val="0"/>
          <w:sz w:val="28"/>
          <w:szCs w:val="28"/>
        </w:rPr>
      </w:pPr>
    </w:p>
    <w:p w14:paraId="7B88064F">
      <w:pPr>
        <w:snapToGrid w:val="0"/>
        <w:spacing w:line="480" w:lineRule="exact"/>
        <w:jc w:val="both"/>
        <w:outlineLvl w:val="9"/>
        <w:rPr>
          <w:rFonts w:ascii="宋体" w:hAnsi="宋体" w:eastAsia="宋体" w:cs="宋体"/>
          <w:b w:val="0"/>
        </w:rPr>
      </w:pPr>
    </w:p>
    <w:p w14:paraId="4874929B">
      <w:pPr>
        <w:rPr>
          <w:rFonts w:ascii="宋体" w:hAnsi="宋体" w:eastAsia="宋体" w:cs="宋体"/>
          <w:bCs/>
        </w:rPr>
      </w:pPr>
    </w:p>
    <w:p w14:paraId="7EAE3648">
      <w:pPr>
        <w:widowControl/>
        <w:jc w:val="center"/>
        <w:rPr>
          <w:rFonts w:hint="eastAsia" w:ascii="仿宋" w:hAnsi="仿宋" w:eastAsia="仿宋" w:cs="仿宋"/>
          <w:b/>
          <w:bCs/>
          <w:color w:val="000000"/>
          <w:kern w:val="0"/>
          <w:sz w:val="28"/>
          <w:szCs w:val="28"/>
        </w:rPr>
      </w:pPr>
      <w:bookmarkStart w:id="50" w:name="_Toc233618990"/>
    </w:p>
    <w:p w14:paraId="2D3CF598">
      <w:pPr>
        <w:widowControl/>
        <w:jc w:val="left"/>
        <w:rPr>
          <w:rFonts w:hint="eastAsia" w:ascii="仿宋" w:hAnsi="仿宋" w:eastAsia="仿宋" w:cs="仿宋"/>
          <w:szCs w:val="24"/>
        </w:rPr>
      </w:pPr>
      <w:r>
        <w:rPr>
          <w:rFonts w:hint="eastAsia" w:ascii="仿宋" w:hAnsi="仿宋" w:eastAsia="仿宋" w:cs="仿宋"/>
          <w:b/>
          <w:bCs/>
          <w:color w:val="000000"/>
          <w:kern w:val="0"/>
          <w:sz w:val="28"/>
          <w:szCs w:val="28"/>
          <w:lang w:eastAsia="zh-CN"/>
        </w:rPr>
        <w:t>四、</w:t>
      </w:r>
      <w:r>
        <w:rPr>
          <w:rFonts w:hint="eastAsia" w:ascii="仿宋" w:hAnsi="仿宋" w:eastAsia="仿宋" w:cs="仿宋"/>
          <w:b/>
          <w:bCs/>
          <w:color w:val="000000"/>
          <w:kern w:val="0"/>
          <w:sz w:val="28"/>
          <w:szCs w:val="28"/>
        </w:rPr>
        <w:t>中小企业/监狱企业/残疾人福利性单位声明函</w:t>
      </w:r>
    </w:p>
    <w:p w14:paraId="78A0D7AE">
      <w:pPr>
        <w:pStyle w:val="583"/>
        <w:keepNext w:val="0"/>
        <w:pageBreakBefore w:val="0"/>
        <w:tabs>
          <w:tab w:val="clear" w:pos="720"/>
        </w:tabs>
        <w:snapToGrid w:val="0"/>
        <w:spacing w:before="120" w:after="120"/>
        <w:ind w:firstLine="2570" w:firstLineChars="800"/>
        <w:jc w:val="both"/>
        <w:outlineLvl w:val="9"/>
        <w:rPr>
          <w:rFonts w:ascii="仿宋_GB2312" w:hAnsi="仿宋" w:eastAsia="仿宋_GB2312" w:cs="仿宋_GB2312"/>
          <w:color w:val="auto"/>
          <w:kern w:val="2"/>
          <w:sz w:val="32"/>
          <w:szCs w:val="32"/>
          <w:highlight w:val="none"/>
        </w:rPr>
      </w:pPr>
      <w:r>
        <w:rPr>
          <w:rFonts w:hint="eastAsia" w:ascii="仿宋_GB2312" w:hAnsi="仿宋" w:eastAsia="仿宋_GB2312" w:cs="仿宋_GB2312"/>
          <w:color w:val="auto"/>
          <w:kern w:val="2"/>
          <w:sz w:val="32"/>
          <w:szCs w:val="32"/>
          <w:highlight w:val="none"/>
        </w:rPr>
        <w:t>中小企业声明函（服务）</w:t>
      </w:r>
    </w:p>
    <w:p w14:paraId="77CE300D">
      <w:pPr>
        <w:spacing w:line="360" w:lineRule="auto"/>
        <w:ind w:firstLine="600" w:firstLineChars="25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0822FBBB">
      <w:pPr>
        <w:numPr>
          <w:ilvl w:val="0"/>
          <w:numId w:val="6"/>
        </w:num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hint="eastAsia" w:ascii="仿宋_GB2312" w:hAnsi="宋体" w:eastAsia="仿宋_GB2312"/>
          <w:color w:val="auto"/>
          <w:sz w:val="24"/>
          <w:highlight w:val="none"/>
        </w:rPr>
        <w:t xml:space="preserve"> ，从业人员</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hint="eastAsia"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14:paraId="200D6668">
      <w:pPr>
        <w:numPr>
          <w:ilvl w:val="0"/>
          <w:numId w:val="6"/>
        </w:numPr>
        <w:spacing w:line="360" w:lineRule="auto"/>
        <w:ind w:firstLine="480" w:firstLineChars="200"/>
        <w:jc w:val="left"/>
        <w:rPr>
          <w:rFonts w:ascii="仿宋_GB2312" w:hAnsi="宋体" w:eastAsia="仿宋_GB2312"/>
          <w:color w:val="auto"/>
          <w:sz w:val="24"/>
          <w:highlight w:val="none"/>
          <w:u w:val="single"/>
        </w:rPr>
      </w:pPr>
      <w:r>
        <w:rPr>
          <w:rFonts w:hint="eastAsia" w:ascii="仿宋_GB2312" w:hAnsi="宋体" w:eastAsia="仿宋_GB2312"/>
          <w:color w:val="auto"/>
          <w:sz w:val="24"/>
          <w:highlight w:val="none"/>
          <w:u w:val="single"/>
        </w:rPr>
        <w:t>（标的名称） ，</w:t>
      </w:r>
      <w:r>
        <w:rPr>
          <w:rFonts w:hint="eastAsia" w:ascii="仿宋_GB2312" w:hAnsi="宋体" w:eastAsia="仿宋_GB2312"/>
          <w:color w:val="auto"/>
          <w:sz w:val="24"/>
          <w:highlight w:val="none"/>
        </w:rPr>
        <w:t>属于</w:t>
      </w:r>
      <w:r>
        <w:rPr>
          <w:rFonts w:hint="eastAsia" w:ascii="仿宋_GB2312" w:hAnsi="宋体" w:eastAsia="仿宋_GB2312"/>
          <w:color w:val="auto"/>
          <w:sz w:val="24"/>
          <w:highlight w:val="none"/>
          <w:u w:val="single"/>
        </w:rPr>
        <w:t xml:space="preserve"> （采购文件中明确的所属行业） ；</w:t>
      </w:r>
      <w:r>
        <w:rPr>
          <w:rFonts w:hint="eastAsia" w:ascii="仿宋_GB2312" w:hAnsi="宋体" w:eastAsia="仿宋_GB2312"/>
          <w:color w:val="auto"/>
          <w:sz w:val="24"/>
          <w:highlight w:val="none"/>
        </w:rPr>
        <w:t>承建（承接）企业为</w:t>
      </w:r>
      <w:r>
        <w:rPr>
          <w:rFonts w:hint="eastAsia" w:ascii="仿宋_GB2312" w:hAnsi="宋体" w:eastAsia="仿宋_GB2312"/>
          <w:color w:val="auto"/>
          <w:sz w:val="24"/>
          <w:highlight w:val="none"/>
          <w:u w:val="single"/>
        </w:rPr>
        <w:t xml:space="preserve"> （企业名称） ，</w:t>
      </w:r>
      <w:r>
        <w:rPr>
          <w:rFonts w:hint="eastAsia" w:ascii="仿宋_GB2312" w:hAnsi="宋体" w:eastAsia="仿宋_GB2312"/>
          <w:color w:val="auto"/>
          <w:sz w:val="24"/>
          <w:highlight w:val="none"/>
        </w:rPr>
        <w:t>从业人员</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hint="eastAsia" w:ascii="仿宋_GB2312" w:hAnsi="宋体" w:eastAsia="仿宋_GB2312"/>
          <w:color w:val="auto"/>
          <w:sz w:val="24"/>
          <w:highlight w:val="none"/>
          <w:u w:val="single"/>
        </w:rPr>
        <w:t xml:space="preserve"> （中型企业、小型企业、微型企业）</w:t>
      </w:r>
      <w:r>
        <w:rPr>
          <w:rFonts w:hint="eastAsia" w:ascii="仿宋_GB2312" w:hAnsi="宋体" w:eastAsia="仿宋_GB2312"/>
          <w:color w:val="auto"/>
          <w:sz w:val="24"/>
          <w:highlight w:val="none"/>
        </w:rPr>
        <w:t>；</w:t>
      </w:r>
    </w:p>
    <w:p w14:paraId="18710EB1">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14:paraId="49E7C169">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14:paraId="1DBCFDA9">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14:paraId="5796F78A">
      <w:pPr>
        <w:spacing w:line="360" w:lineRule="auto"/>
        <w:ind w:right="104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供应商</w:t>
      </w:r>
      <w:r>
        <w:rPr>
          <w:rFonts w:hint="eastAsia" w:ascii="仿宋_GB2312" w:hAnsi="宋体" w:eastAsia="仿宋_GB2312"/>
          <w:color w:val="auto"/>
          <w:sz w:val="24"/>
          <w:highlight w:val="none"/>
        </w:rPr>
        <w:t xml:space="preserve">名称（ </w:t>
      </w:r>
      <w:r>
        <w:rPr>
          <w:rFonts w:hint="eastAsia" w:ascii="仿宋_GB2312" w:hAnsi="仿宋" w:eastAsia="仿宋_GB2312" w:cs="仿宋_GB2312"/>
          <w:color w:val="auto"/>
          <w:sz w:val="24"/>
          <w:highlight w:val="none"/>
        </w:rPr>
        <w:t>盖章</w:t>
      </w:r>
      <w:r>
        <w:rPr>
          <w:rFonts w:hint="eastAsia" w:ascii="仿宋_GB2312" w:hAnsi="宋体" w:eastAsia="仿宋_GB2312"/>
          <w:color w:val="auto"/>
          <w:sz w:val="24"/>
          <w:highlight w:val="none"/>
        </w:rPr>
        <w:t>）：</w:t>
      </w:r>
    </w:p>
    <w:p w14:paraId="2602699E">
      <w:pPr>
        <w:spacing w:line="360" w:lineRule="auto"/>
        <w:ind w:right="1120" w:firstLine="6360" w:firstLineChars="2650"/>
        <w:rPr>
          <w:rFonts w:ascii="仿宋_GB2312" w:hAnsi="宋体" w:eastAsia="仿宋_GB2312"/>
          <w:color w:val="auto"/>
          <w:sz w:val="24"/>
          <w:highlight w:val="none"/>
        </w:rPr>
      </w:pPr>
      <w:r>
        <w:rPr>
          <w:rFonts w:hint="eastAsia" w:ascii="仿宋_GB2312" w:hAnsi="宋体" w:eastAsia="仿宋_GB2312"/>
          <w:color w:val="auto"/>
          <w:sz w:val="24"/>
          <w:highlight w:val="none"/>
        </w:rPr>
        <w:t>日 期：</w:t>
      </w:r>
    </w:p>
    <w:p w14:paraId="6BD12087">
      <w:pPr>
        <w:spacing w:line="360" w:lineRule="auto"/>
        <w:ind w:firstLine="310" w:firstLineChars="147"/>
        <w:jc w:val="left"/>
        <w:rPr>
          <w:rFonts w:ascii="仿宋_GB2312" w:hAnsi="宋体" w:eastAsia="仿宋_GB2312"/>
          <w:b/>
          <w:color w:val="auto"/>
          <w:sz w:val="21"/>
          <w:szCs w:val="21"/>
          <w:highlight w:val="none"/>
        </w:rPr>
      </w:pPr>
      <w:r>
        <w:rPr>
          <w:rFonts w:hint="eastAsia" w:ascii="仿宋_GB2312" w:hAnsi="宋体" w:eastAsia="仿宋_GB2312"/>
          <w:b/>
          <w:color w:val="auto"/>
          <w:sz w:val="21"/>
          <w:szCs w:val="21"/>
          <w:highlight w:val="none"/>
        </w:rPr>
        <w:t>从业人员、营业收入、资产总额填报上一年度数据，无上一年度数据的新成立企业可不填报。</w:t>
      </w:r>
    </w:p>
    <w:p w14:paraId="33868573">
      <w:pPr>
        <w:spacing w:line="360" w:lineRule="auto"/>
        <w:ind w:right="420"/>
        <w:rPr>
          <w:rFonts w:ascii="仿宋_GB2312" w:hAnsi="仿宋" w:eastAsia="仿宋_GB2312" w:cs="仿宋_GB2312"/>
          <w:color w:val="auto"/>
          <w:sz w:val="24"/>
          <w:highlight w:val="none"/>
        </w:rPr>
      </w:pPr>
    </w:p>
    <w:p w14:paraId="72634BF8">
      <w:pPr>
        <w:spacing w:line="360" w:lineRule="auto"/>
        <w:ind w:right="42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xml:space="preserve">   </w:t>
      </w:r>
    </w:p>
    <w:p w14:paraId="59400CEB">
      <w:pPr>
        <w:spacing w:line="360" w:lineRule="auto"/>
        <w:ind w:right="420"/>
        <w:rPr>
          <w:rFonts w:ascii="仿宋_GB2312" w:hAnsi="仿宋" w:eastAsia="仿宋_GB2312" w:cs="仿宋_GB2312"/>
          <w:color w:val="auto"/>
          <w:sz w:val="24"/>
          <w:highlight w:val="none"/>
        </w:rPr>
      </w:pPr>
    </w:p>
    <w:p w14:paraId="6D8D058E">
      <w:pPr>
        <w:pStyle w:val="27"/>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注：符合《关于促进残疾人就业政府采购政策的通知》（财库〔2017〕141号）规定的条件并提供《残疾人福利性单位声明函》（见附件 ）的残疾人福利性单位视同小型、微型企业；根据《关于政府采购支持监狱企业发展有关问题的通知》（财库[2014]68号）的规定，</w:t>
      </w:r>
      <w:r>
        <w:rPr>
          <w:rFonts w:hint="eastAsia" w:ascii="仿宋_GB2312" w:hAnsi="仿宋" w:eastAsia="仿宋_GB2312" w:cs="仿宋_GB2312"/>
          <w:color w:val="auto"/>
          <w:sz w:val="24"/>
          <w:highlight w:val="none"/>
          <w:lang w:eastAsia="zh-CN"/>
        </w:rPr>
        <w:t>供应商</w:t>
      </w:r>
      <w:r>
        <w:rPr>
          <w:rFonts w:hint="eastAsia" w:ascii="仿宋_GB2312" w:hAnsi="仿宋" w:eastAsia="仿宋_GB2312" w:cs="仿宋_GB2312"/>
          <w:color w:val="auto"/>
          <w:sz w:val="24"/>
          <w:highlight w:val="none"/>
        </w:rPr>
        <w:t>提供由省级以上监狱管理局、戒毒管理局（含新疆生产建设兵团）出具的属于监狱企业证明文件的，视同为小型和微型企业。</w:t>
      </w:r>
    </w:p>
    <w:p w14:paraId="5A9DBA10">
      <w:pPr>
        <w:pStyle w:val="27"/>
        <w:rPr>
          <w:rFonts w:hint="eastAsia" w:ascii="仿宋_GB2312" w:hAnsi="仿宋" w:eastAsia="仿宋_GB2312" w:cs="仿宋_GB2312"/>
          <w:color w:val="auto"/>
          <w:sz w:val="24"/>
          <w:highlight w:val="none"/>
        </w:rPr>
      </w:pPr>
    </w:p>
    <w:p w14:paraId="2224EDF0">
      <w:pPr>
        <w:pStyle w:val="596"/>
        <w:rPr>
          <w:rFonts w:hint="eastAsia"/>
        </w:rPr>
      </w:pPr>
    </w:p>
    <w:p w14:paraId="0928C3C5">
      <w:pPr>
        <w:widowControl/>
        <w:numPr>
          <w:ilvl w:val="0"/>
          <w:numId w:val="0"/>
        </w:numPr>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监狱企业声明函【不属于监狱企业，不用提供此函】</w:t>
      </w:r>
    </w:p>
    <w:p w14:paraId="69424EF0">
      <w:pPr>
        <w:widowControl/>
        <w:rPr>
          <w:rFonts w:hint="eastAsia" w:ascii="仿宋" w:hAnsi="仿宋" w:eastAsia="仿宋" w:cs="仿宋"/>
          <w:b/>
          <w:bCs/>
          <w:color w:val="000000"/>
          <w:kern w:val="0"/>
          <w:sz w:val="24"/>
          <w:szCs w:val="24"/>
        </w:rPr>
      </w:pPr>
    </w:p>
    <w:p w14:paraId="6C9EAFB9">
      <w:pPr>
        <w:widowControl/>
        <w:spacing w:line="440" w:lineRule="exact"/>
        <w:jc w:val="left"/>
        <w:rPr>
          <w:rFonts w:hint="eastAsia" w:ascii="仿宋" w:hAnsi="仿宋" w:eastAsia="仿宋" w:cs="仿宋"/>
          <w:szCs w:val="24"/>
        </w:rPr>
      </w:pPr>
      <w:r>
        <w:rPr>
          <w:rFonts w:hint="eastAsia" w:ascii="仿宋" w:hAnsi="仿宋" w:eastAsia="仿宋" w:cs="仿宋"/>
          <w:color w:val="000000"/>
          <w:kern w:val="0"/>
          <w:sz w:val="24"/>
          <w:szCs w:val="24"/>
          <w:lang w:eastAsia="zh-CN"/>
        </w:rPr>
        <w:t>衢州市乌溪江饮用水源保护管理中心</w:t>
      </w:r>
      <w:r>
        <w:rPr>
          <w:rFonts w:hint="eastAsia" w:ascii="仿宋" w:hAnsi="仿宋" w:eastAsia="仿宋" w:cs="仿宋"/>
          <w:color w:val="000000"/>
          <w:kern w:val="0"/>
          <w:sz w:val="24"/>
          <w:szCs w:val="24"/>
        </w:rPr>
        <w:t xml:space="preserve"> ： </w:t>
      </w:r>
    </w:p>
    <w:p w14:paraId="75E1EA2C">
      <w:pPr>
        <w:widowControl/>
        <w:spacing w:line="440" w:lineRule="exact"/>
        <w:jc w:val="left"/>
        <w:rPr>
          <w:rFonts w:hint="eastAsia" w:ascii="仿宋" w:hAnsi="仿宋" w:eastAsia="仿宋" w:cs="仿宋"/>
          <w:szCs w:val="24"/>
        </w:rPr>
      </w:pPr>
      <w:r>
        <w:rPr>
          <w:rFonts w:hint="eastAsia" w:ascii="仿宋" w:hAnsi="仿宋" w:eastAsia="仿宋" w:cs="仿宋"/>
          <w:color w:val="000000"/>
          <w:kern w:val="0"/>
          <w:sz w:val="24"/>
          <w:szCs w:val="24"/>
          <w:lang w:eastAsia="zh-CN"/>
        </w:rPr>
        <w:t>浙江金穗工程项目管理有限公司</w:t>
      </w:r>
      <w:r>
        <w:rPr>
          <w:rFonts w:hint="eastAsia" w:ascii="仿宋" w:hAnsi="仿宋" w:eastAsia="仿宋" w:cs="仿宋"/>
          <w:color w:val="000000"/>
          <w:kern w:val="0"/>
          <w:sz w:val="24"/>
          <w:szCs w:val="24"/>
        </w:rPr>
        <w:t xml:space="preserve">： </w:t>
      </w:r>
    </w:p>
    <w:p w14:paraId="7858D817">
      <w:pPr>
        <w:widowControl/>
        <w:spacing w:line="440" w:lineRule="exact"/>
        <w:ind w:firstLine="480" w:firstLineChars="200"/>
        <w:jc w:val="left"/>
        <w:rPr>
          <w:rFonts w:hint="eastAsia" w:ascii="仿宋" w:hAnsi="仿宋" w:eastAsia="仿宋" w:cs="仿宋"/>
          <w:szCs w:val="24"/>
        </w:rPr>
      </w:pPr>
      <w:r>
        <w:rPr>
          <w:rFonts w:hint="eastAsia" w:ascii="仿宋" w:hAnsi="仿宋" w:eastAsia="仿宋" w:cs="仿宋"/>
          <w:color w:val="000000"/>
          <w:kern w:val="0"/>
          <w:sz w:val="24"/>
          <w:szCs w:val="24"/>
        </w:rPr>
        <w:t xml:space="preserve">本公司郑重声明，本公司为监狱企业。 </w:t>
      </w:r>
    </w:p>
    <w:p w14:paraId="2D1751D6">
      <w:pPr>
        <w:widowControl/>
        <w:spacing w:line="440" w:lineRule="exact"/>
        <w:ind w:firstLine="480" w:firstLineChars="200"/>
        <w:jc w:val="left"/>
        <w:rPr>
          <w:rFonts w:hint="eastAsia" w:ascii="仿宋" w:hAnsi="仿宋" w:eastAsia="仿宋" w:cs="仿宋"/>
          <w:szCs w:val="24"/>
        </w:rPr>
      </w:pPr>
      <w:r>
        <w:rPr>
          <w:rFonts w:hint="eastAsia" w:ascii="仿宋" w:hAnsi="仿宋" w:eastAsia="仿宋" w:cs="仿宋"/>
          <w:color w:val="000000"/>
          <w:kern w:val="0"/>
          <w:sz w:val="24"/>
          <w:szCs w:val="24"/>
        </w:rPr>
        <w:t xml:space="preserve">1.本公司为监狱企业的证明材料如下： </w:t>
      </w:r>
    </w:p>
    <w:p w14:paraId="2D8C1559">
      <w:pPr>
        <w:widowControl/>
        <w:spacing w:line="440" w:lineRule="exact"/>
        <w:ind w:firstLine="480" w:firstLineChars="200"/>
        <w:jc w:val="left"/>
        <w:rPr>
          <w:rFonts w:hint="eastAsia" w:ascii="仿宋" w:hAnsi="仿宋" w:eastAsia="仿宋" w:cs="仿宋"/>
          <w:szCs w:val="24"/>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u w:val="single"/>
        </w:rPr>
        <w:t xml:space="preserve">          附：                                          </w:t>
      </w:r>
      <w:r>
        <w:rPr>
          <w:rFonts w:hint="eastAsia" w:ascii="仿宋" w:hAnsi="仿宋" w:eastAsia="仿宋" w:cs="仿宋"/>
          <w:color w:val="000000"/>
          <w:kern w:val="0"/>
          <w:sz w:val="24"/>
          <w:szCs w:val="24"/>
        </w:rPr>
        <w:t xml:space="preserve">； </w:t>
      </w:r>
    </w:p>
    <w:p w14:paraId="4A4A0F76">
      <w:pPr>
        <w:widowControl/>
        <w:spacing w:line="440" w:lineRule="exact"/>
        <w:ind w:firstLine="480" w:firstLineChars="200"/>
        <w:jc w:val="left"/>
        <w:rPr>
          <w:rFonts w:hint="eastAsia" w:ascii="仿宋" w:hAnsi="仿宋" w:eastAsia="仿宋" w:cs="仿宋"/>
          <w:szCs w:val="24"/>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u w:val="single"/>
        </w:rPr>
        <w:t xml:space="preserve">           附：                                         </w:t>
      </w:r>
      <w:r>
        <w:rPr>
          <w:rFonts w:hint="eastAsia" w:ascii="仿宋" w:hAnsi="仿宋" w:eastAsia="仿宋" w:cs="仿宋"/>
          <w:color w:val="000000"/>
          <w:kern w:val="0"/>
          <w:sz w:val="24"/>
          <w:szCs w:val="24"/>
        </w:rPr>
        <w:t xml:space="preserve">。 </w:t>
      </w:r>
    </w:p>
    <w:p w14:paraId="2DD31A8F">
      <w:pPr>
        <w:widowControl/>
        <w:spacing w:line="440" w:lineRule="exact"/>
        <w:ind w:firstLine="480" w:firstLineChars="200"/>
        <w:jc w:val="left"/>
        <w:rPr>
          <w:rFonts w:hint="eastAsia" w:ascii="仿宋" w:hAnsi="仿宋" w:eastAsia="仿宋" w:cs="仿宋"/>
          <w:szCs w:val="24"/>
        </w:rPr>
      </w:pPr>
      <w:r>
        <w:rPr>
          <w:rFonts w:hint="eastAsia" w:ascii="仿宋" w:hAnsi="仿宋" w:eastAsia="仿宋" w:cs="仿宋"/>
          <w:color w:val="000000"/>
          <w:kern w:val="0"/>
          <w:sz w:val="24"/>
          <w:szCs w:val="24"/>
        </w:rPr>
        <w:t>2.本公司参加</w:t>
      </w:r>
      <w:r>
        <w:rPr>
          <w:rFonts w:hint="eastAsia" w:ascii="仿宋" w:hAnsi="仿宋" w:eastAsia="仿宋" w:cs="仿宋"/>
          <w:color w:val="000000"/>
          <w:kern w:val="0"/>
          <w:sz w:val="24"/>
          <w:szCs w:val="24"/>
          <w:u w:val="single"/>
          <w:lang w:eastAsia="zh-CN"/>
        </w:rPr>
        <w:t>衢州市乌溪江饮用水源保护管理中心</w:t>
      </w:r>
      <w:r>
        <w:rPr>
          <w:rFonts w:hint="eastAsia" w:ascii="仿宋" w:hAnsi="仿宋" w:eastAsia="仿宋" w:cs="仿宋"/>
          <w:color w:val="000000"/>
          <w:kern w:val="0"/>
          <w:sz w:val="24"/>
          <w:szCs w:val="24"/>
        </w:rPr>
        <w:t>单位的</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 xml:space="preserve">项目采购活动 </w:t>
      </w:r>
    </w:p>
    <w:p w14:paraId="60F4F4A3">
      <w:pPr>
        <w:widowControl/>
        <w:spacing w:line="440" w:lineRule="exact"/>
        <w:jc w:val="left"/>
        <w:rPr>
          <w:rFonts w:hint="eastAsia" w:ascii="仿宋" w:hAnsi="仿宋" w:eastAsia="仿宋" w:cs="仿宋"/>
          <w:szCs w:val="24"/>
        </w:rPr>
      </w:pPr>
      <w:r>
        <w:rPr>
          <w:rFonts w:hint="eastAsia" w:ascii="仿宋" w:hAnsi="仿宋" w:eastAsia="仿宋" w:cs="仿宋"/>
          <w:color w:val="000000"/>
          <w:kern w:val="0"/>
          <w:sz w:val="24"/>
          <w:szCs w:val="24"/>
        </w:rPr>
        <w:t xml:space="preserve">提供本企业制造的货物，由本企业承担工程、提供服务。证明材料如下： </w:t>
      </w:r>
    </w:p>
    <w:p w14:paraId="764BEF44">
      <w:pPr>
        <w:widowControl/>
        <w:spacing w:line="440" w:lineRule="exact"/>
        <w:ind w:firstLine="480" w:firstLineChars="200"/>
        <w:jc w:val="left"/>
        <w:rPr>
          <w:rFonts w:hint="eastAsia" w:ascii="仿宋" w:hAnsi="仿宋" w:eastAsia="仿宋" w:cs="仿宋"/>
          <w:szCs w:val="24"/>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u w:val="single"/>
        </w:rPr>
        <w:t xml:space="preserve">          附：                                             </w:t>
      </w:r>
      <w:r>
        <w:rPr>
          <w:rFonts w:hint="eastAsia" w:ascii="仿宋" w:hAnsi="仿宋" w:eastAsia="仿宋" w:cs="仿宋"/>
          <w:color w:val="000000"/>
          <w:kern w:val="0"/>
          <w:sz w:val="24"/>
          <w:szCs w:val="24"/>
        </w:rPr>
        <w:t xml:space="preserve">； </w:t>
      </w:r>
    </w:p>
    <w:p w14:paraId="55A8A464">
      <w:pPr>
        <w:widowControl/>
        <w:spacing w:line="440" w:lineRule="exact"/>
        <w:ind w:left="638" w:leftChars="228"/>
        <w:jc w:val="left"/>
        <w:rPr>
          <w:rFonts w:hint="eastAsia" w:ascii="仿宋" w:hAnsi="仿宋" w:eastAsia="仿宋" w:cs="仿宋"/>
          <w:szCs w:val="24"/>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u w:val="single"/>
        </w:rPr>
        <w:t xml:space="preserve">            附：                                           </w:t>
      </w:r>
      <w:r>
        <w:rPr>
          <w:rFonts w:hint="eastAsia" w:ascii="仿宋" w:hAnsi="仿宋" w:eastAsia="仿宋" w:cs="仿宋"/>
          <w:color w:val="000000"/>
          <w:kern w:val="0"/>
          <w:sz w:val="24"/>
          <w:szCs w:val="24"/>
        </w:rPr>
        <w:t xml:space="preserve">。（可指向资格后审材料中的具体页码） </w:t>
      </w:r>
    </w:p>
    <w:p w14:paraId="7812C32E">
      <w:pPr>
        <w:widowControl/>
        <w:spacing w:line="440" w:lineRule="exact"/>
        <w:ind w:firstLine="480" w:firstLineChars="200"/>
        <w:jc w:val="left"/>
        <w:rPr>
          <w:rFonts w:hint="eastAsia" w:ascii="仿宋" w:hAnsi="仿宋" w:eastAsia="仿宋" w:cs="仿宋"/>
          <w:szCs w:val="24"/>
        </w:rPr>
      </w:pPr>
      <w:r>
        <w:rPr>
          <w:rFonts w:hint="eastAsia" w:ascii="仿宋" w:hAnsi="仿宋" w:eastAsia="仿宋" w:cs="仿宋"/>
          <w:color w:val="000000"/>
          <w:kern w:val="0"/>
          <w:sz w:val="24"/>
          <w:szCs w:val="24"/>
        </w:rPr>
        <w:t>或者</w:t>
      </w:r>
    </w:p>
    <w:p w14:paraId="52AB8897">
      <w:pPr>
        <w:widowControl/>
        <w:spacing w:line="440" w:lineRule="exact"/>
        <w:ind w:firstLine="480" w:firstLineChars="200"/>
        <w:jc w:val="left"/>
        <w:rPr>
          <w:rFonts w:hint="eastAsia" w:ascii="仿宋" w:hAnsi="仿宋" w:eastAsia="仿宋" w:cs="仿宋"/>
          <w:szCs w:val="24"/>
        </w:rPr>
      </w:pPr>
      <w:r>
        <w:rPr>
          <w:rFonts w:hint="eastAsia" w:ascii="仿宋" w:hAnsi="仿宋" w:eastAsia="仿宋" w:cs="仿宋"/>
          <w:color w:val="000000"/>
          <w:kern w:val="0"/>
          <w:sz w:val="24"/>
          <w:szCs w:val="24"/>
        </w:rPr>
        <w:t>提供其他______（请填写：小型、微型、监狱）企业制造的货物，该企业为</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 xml:space="preserve">（请填写：小型、微型、监狱）企业且该货物由该企业生产的证明文件如下：  </w:t>
      </w:r>
    </w:p>
    <w:p w14:paraId="59CF16C5">
      <w:pPr>
        <w:widowControl/>
        <w:spacing w:line="440" w:lineRule="exact"/>
        <w:ind w:firstLine="480" w:firstLineChars="200"/>
        <w:jc w:val="left"/>
        <w:rPr>
          <w:rFonts w:hint="eastAsia" w:ascii="仿宋" w:hAnsi="仿宋" w:eastAsia="仿宋" w:cs="仿宋"/>
          <w:szCs w:val="24"/>
        </w:rPr>
      </w:pPr>
      <w:r>
        <w:rPr>
          <w:rFonts w:hint="eastAsia" w:ascii="仿宋" w:hAnsi="仿宋" w:eastAsia="仿宋" w:cs="仿宋"/>
          <w:color w:val="000000"/>
          <w:kern w:val="0"/>
          <w:sz w:val="24"/>
          <w:szCs w:val="24"/>
        </w:rPr>
        <w:t>（1）企业名称：</w:t>
      </w:r>
      <w:r>
        <w:rPr>
          <w:rFonts w:hint="eastAsia" w:ascii="仿宋" w:hAnsi="仿宋" w:eastAsia="仿宋" w:cs="仿宋"/>
          <w:color w:val="000000"/>
          <w:kern w:val="0"/>
          <w:sz w:val="24"/>
          <w:szCs w:val="24"/>
          <w:u w:val="single"/>
        </w:rPr>
        <w:t xml:space="preserve">            附：该企业营业执照                    </w:t>
      </w:r>
      <w:r>
        <w:rPr>
          <w:rFonts w:hint="eastAsia" w:ascii="仿宋" w:hAnsi="仿宋" w:eastAsia="仿宋" w:cs="仿宋"/>
          <w:color w:val="000000"/>
          <w:kern w:val="0"/>
          <w:sz w:val="24"/>
          <w:szCs w:val="24"/>
        </w:rPr>
        <w:t xml:space="preserve">； </w:t>
      </w:r>
    </w:p>
    <w:p w14:paraId="7DD0B738">
      <w:pPr>
        <w:widowControl/>
        <w:spacing w:line="440" w:lineRule="exact"/>
        <w:ind w:firstLine="480" w:firstLineChars="200"/>
        <w:jc w:val="left"/>
        <w:rPr>
          <w:rFonts w:hint="eastAsia" w:ascii="仿宋" w:hAnsi="仿宋" w:eastAsia="仿宋" w:cs="仿宋"/>
          <w:szCs w:val="24"/>
        </w:rPr>
      </w:pPr>
      <w:r>
        <w:rPr>
          <w:rFonts w:hint="eastAsia" w:ascii="仿宋" w:hAnsi="仿宋" w:eastAsia="仿宋" w:cs="仿宋"/>
          <w:color w:val="000000"/>
          <w:kern w:val="0"/>
          <w:sz w:val="24"/>
          <w:szCs w:val="24"/>
        </w:rPr>
        <w:t>（2）该企业从业人员：</w:t>
      </w:r>
      <w:r>
        <w:rPr>
          <w:rFonts w:hint="eastAsia" w:ascii="仿宋" w:hAnsi="仿宋" w:eastAsia="仿宋" w:cs="仿宋"/>
          <w:color w:val="000000"/>
          <w:kern w:val="0"/>
          <w:sz w:val="24"/>
          <w:szCs w:val="24"/>
          <w:u w:val="single"/>
        </w:rPr>
        <w:t xml:space="preserve">            附：该企业社保缴纳记录          </w:t>
      </w:r>
      <w:r>
        <w:rPr>
          <w:rFonts w:hint="eastAsia" w:ascii="仿宋" w:hAnsi="仿宋" w:eastAsia="仿宋" w:cs="仿宋"/>
          <w:color w:val="000000"/>
          <w:kern w:val="0"/>
          <w:sz w:val="24"/>
          <w:szCs w:val="24"/>
        </w:rPr>
        <w:t xml:space="preserve">； </w:t>
      </w:r>
    </w:p>
    <w:p w14:paraId="67029C0C">
      <w:pPr>
        <w:widowControl/>
        <w:spacing w:line="440" w:lineRule="exact"/>
        <w:ind w:firstLine="480" w:firstLineChars="200"/>
        <w:jc w:val="left"/>
        <w:rPr>
          <w:rFonts w:hint="eastAsia" w:ascii="仿宋" w:hAnsi="仿宋" w:eastAsia="仿宋" w:cs="仿宋"/>
          <w:szCs w:val="24"/>
        </w:rPr>
      </w:pPr>
      <w:r>
        <w:rPr>
          <w:rFonts w:hint="eastAsia" w:ascii="仿宋" w:hAnsi="仿宋" w:eastAsia="仿宋" w:cs="仿宋"/>
          <w:color w:val="000000"/>
          <w:kern w:val="0"/>
          <w:sz w:val="24"/>
          <w:szCs w:val="24"/>
        </w:rPr>
        <w:t>（3）该企业营业收入证明：</w:t>
      </w:r>
      <w:r>
        <w:rPr>
          <w:rFonts w:hint="eastAsia" w:ascii="仿宋" w:hAnsi="仿宋" w:eastAsia="仿宋" w:cs="仿宋"/>
          <w:color w:val="000000"/>
          <w:kern w:val="0"/>
          <w:sz w:val="24"/>
          <w:szCs w:val="24"/>
          <w:u w:val="single"/>
        </w:rPr>
        <w:t xml:space="preserve">                附：该企业上一年度（投标截止时间若为每年 5 月前的且无法提供上一年度的，可提供前一年度）的经第三方审计的财务报告</w:t>
      </w:r>
      <w:r>
        <w:rPr>
          <w:rFonts w:hint="eastAsia" w:ascii="仿宋" w:hAnsi="仿宋" w:eastAsia="仿宋" w:cs="仿宋"/>
          <w:color w:val="000000"/>
          <w:kern w:val="0"/>
          <w:sz w:val="24"/>
          <w:szCs w:val="24"/>
        </w:rPr>
        <w:t>；</w:t>
      </w:r>
    </w:p>
    <w:p w14:paraId="6372FC13">
      <w:pPr>
        <w:widowControl/>
        <w:spacing w:line="440" w:lineRule="exact"/>
        <w:ind w:firstLine="480" w:firstLineChars="200"/>
        <w:jc w:val="left"/>
        <w:rPr>
          <w:rFonts w:hint="eastAsia" w:ascii="仿宋" w:hAnsi="仿宋" w:eastAsia="仿宋" w:cs="仿宋"/>
          <w:szCs w:val="24"/>
        </w:rPr>
      </w:pPr>
      <w:r>
        <w:rPr>
          <w:rFonts w:hint="eastAsia" w:ascii="仿宋" w:hAnsi="仿宋" w:eastAsia="仿宋" w:cs="仿宋"/>
          <w:color w:val="000000"/>
          <w:kern w:val="0"/>
          <w:sz w:val="24"/>
          <w:szCs w:val="24"/>
        </w:rPr>
        <w:t>或者</w:t>
      </w:r>
    </w:p>
    <w:p w14:paraId="47DAEBD4">
      <w:pPr>
        <w:widowControl/>
        <w:spacing w:line="440" w:lineRule="exact"/>
        <w:ind w:firstLine="480" w:firstLineChars="200"/>
        <w:jc w:val="left"/>
        <w:rPr>
          <w:rFonts w:hint="eastAsia" w:ascii="仿宋" w:hAnsi="仿宋" w:eastAsia="仿宋" w:cs="仿宋"/>
          <w:szCs w:val="24"/>
        </w:rPr>
      </w:pPr>
      <w:r>
        <w:rPr>
          <w:rFonts w:hint="eastAsia" w:ascii="仿宋" w:hAnsi="仿宋" w:eastAsia="仿宋" w:cs="仿宋"/>
          <w:color w:val="000000"/>
          <w:kern w:val="0"/>
          <w:sz w:val="24"/>
          <w:szCs w:val="24"/>
        </w:rPr>
        <w:t>（2）该企业为监狱企业的证明：</w:t>
      </w:r>
      <w:r>
        <w:rPr>
          <w:rFonts w:hint="eastAsia" w:ascii="仿宋" w:hAnsi="仿宋" w:eastAsia="仿宋" w:cs="仿宋"/>
          <w:color w:val="000000"/>
          <w:kern w:val="0"/>
          <w:sz w:val="24"/>
          <w:szCs w:val="24"/>
          <w:u w:val="single"/>
        </w:rPr>
        <w:t xml:space="preserve">             附：                   </w:t>
      </w:r>
      <w:r>
        <w:rPr>
          <w:rFonts w:hint="eastAsia" w:ascii="仿宋" w:hAnsi="仿宋" w:eastAsia="仿宋" w:cs="仿宋"/>
          <w:color w:val="000000"/>
          <w:kern w:val="0"/>
          <w:sz w:val="24"/>
          <w:szCs w:val="24"/>
        </w:rPr>
        <w:t xml:space="preserve">； </w:t>
      </w:r>
    </w:p>
    <w:p w14:paraId="3C4914CE">
      <w:pPr>
        <w:widowControl/>
        <w:spacing w:line="440" w:lineRule="exact"/>
        <w:ind w:firstLine="480" w:firstLineChars="200"/>
        <w:jc w:val="left"/>
        <w:rPr>
          <w:rFonts w:hint="eastAsia" w:ascii="仿宋" w:hAnsi="仿宋" w:eastAsia="仿宋" w:cs="仿宋"/>
          <w:szCs w:val="24"/>
        </w:rPr>
      </w:pPr>
      <w:r>
        <w:rPr>
          <w:rFonts w:hint="eastAsia" w:ascii="仿宋" w:hAnsi="仿宋" w:eastAsia="仿宋" w:cs="仿宋"/>
          <w:color w:val="000000"/>
          <w:kern w:val="0"/>
          <w:sz w:val="24"/>
          <w:szCs w:val="24"/>
        </w:rPr>
        <w:t>（3/4）货物由该企业生产的证明材料：</w:t>
      </w:r>
      <w:r>
        <w:rPr>
          <w:rFonts w:hint="eastAsia" w:ascii="仿宋" w:hAnsi="仿宋" w:eastAsia="仿宋" w:cs="仿宋"/>
          <w:color w:val="000000"/>
          <w:kern w:val="0"/>
          <w:sz w:val="24"/>
          <w:szCs w:val="24"/>
          <w:u w:val="single"/>
        </w:rPr>
        <w:t xml:space="preserve">               附：           </w:t>
      </w:r>
      <w:r>
        <w:rPr>
          <w:rFonts w:hint="eastAsia" w:ascii="仿宋" w:hAnsi="仿宋" w:eastAsia="仿宋" w:cs="仿宋"/>
          <w:color w:val="000000"/>
          <w:kern w:val="0"/>
          <w:sz w:val="24"/>
          <w:szCs w:val="24"/>
        </w:rPr>
        <w:t xml:space="preserve">。 </w:t>
      </w:r>
    </w:p>
    <w:p w14:paraId="204C13EB">
      <w:pPr>
        <w:widowControl/>
        <w:spacing w:line="440" w:lineRule="exact"/>
        <w:ind w:firstLine="480" w:firstLineChars="200"/>
        <w:jc w:val="left"/>
        <w:rPr>
          <w:rFonts w:hint="eastAsia" w:ascii="仿宋" w:hAnsi="仿宋" w:eastAsia="仿宋" w:cs="仿宋"/>
          <w:szCs w:val="24"/>
        </w:rPr>
      </w:pPr>
      <w:r>
        <w:rPr>
          <w:rFonts w:hint="eastAsia" w:ascii="仿宋" w:hAnsi="仿宋" w:eastAsia="仿宋" w:cs="仿宋"/>
          <w:color w:val="000000"/>
          <w:kern w:val="0"/>
          <w:sz w:val="24"/>
          <w:szCs w:val="24"/>
        </w:rPr>
        <w:t xml:space="preserve">本条所称货物不包括使用大型企业注册商标的货物。 </w:t>
      </w:r>
    </w:p>
    <w:p w14:paraId="169ACB71">
      <w:pPr>
        <w:widowControl/>
        <w:spacing w:line="44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本公司对上述声明的真实性负责。如有虚假，将依法承担相应责任。 </w:t>
      </w:r>
    </w:p>
    <w:p w14:paraId="7AE2F26E">
      <w:pPr>
        <w:widowControl/>
        <w:spacing w:line="500" w:lineRule="exact"/>
        <w:jc w:val="left"/>
        <w:rPr>
          <w:rFonts w:hint="eastAsia" w:ascii="仿宋" w:hAnsi="仿宋" w:eastAsia="仿宋" w:cs="仿宋"/>
          <w:szCs w:val="24"/>
          <w:u w:val="single"/>
        </w:rPr>
      </w:pPr>
      <w:r>
        <w:rPr>
          <w:rFonts w:hint="eastAsia" w:ascii="仿宋" w:hAnsi="仿宋" w:eastAsia="仿宋" w:cs="仿宋"/>
          <w:color w:val="000000"/>
          <w:kern w:val="0"/>
          <w:sz w:val="24"/>
          <w:szCs w:val="24"/>
        </w:rPr>
        <w:t>法定/授权代表：</w:t>
      </w:r>
      <w:r>
        <w:rPr>
          <w:rFonts w:hint="eastAsia" w:ascii="仿宋" w:hAnsi="仿宋" w:eastAsia="仿宋" w:cs="仿宋"/>
          <w:color w:val="000000"/>
          <w:kern w:val="0"/>
          <w:sz w:val="24"/>
          <w:szCs w:val="24"/>
          <w:u w:val="single"/>
        </w:rPr>
        <w:t xml:space="preserve">（签字或盖章） </w:t>
      </w:r>
    </w:p>
    <w:p w14:paraId="6531E218">
      <w:pPr>
        <w:widowControl/>
        <w:spacing w:line="500" w:lineRule="exact"/>
        <w:jc w:val="left"/>
        <w:rPr>
          <w:rFonts w:hint="eastAsia" w:ascii="仿宋" w:hAnsi="仿宋" w:eastAsia="仿宋" w:cs="仿宋"/>
          <w:szCs w:val="24"/>
          <w:u w:val="single"/>
        </w:rPr>
      </w:pPr>
      <w:r>
        <w:rPr>
          <w:rFonts w:hint="eastAsia" w:ascii="仿宋" w:hAnsi="仿宋" w:eastAsia="仿宋" w:cs="仿宋"/>
          <w:color w:val="000000"/>
          <w:kern w:val="0"/>
          <w:sz w:val="24"/>
          <w:szCs w:val="24"/>
        </w:rPr>
        <w:t>投标人：</w:t>
      </w:r>
      <w:r>
        <w:rPr>
          <w:rFonts w:hint="eastAsia" w:ascii="仿宋" w:hAnsi="仿宋" w:eastAsia="仿宋" w:cs="仿宋"/>
          <w:color w:val="000000"/>
          <w:kern w:val="0"/>
          <w:sz w:val="24"/>
          <w:szCs w:val="24"/>
          <w:u w:val="single"/>
        </w:rPr>
        <w:t xml:space="preserve">（全称加盖公章） </w:t>
      </w:r>
    </w:p>
    <w:p w14:paraId="6795F25A">
      <w:pPr>
        <w:widowControl/>
        <w:spacing w:line="500" w:lineRule="exact"/>
        <w:jc w:val="left"/>
        <w:rPr>
          <w:rFonts w:hint="eastAsia" w:ascii="仿宋" w:hAnsi="仿宋" w:eastAsia="仿宋" w:cs="仿宋"/>
          <w:szCs w:val="24"/>
        </w:rPr>
      </w:pPr>
      <w:r>
        <w:rPr>
          <w:rFonts w:hint="eastAsia" w:ascii="仿宋" w:hAnsi="仿宋" w:eastAsia="仿宋" w:cs="仿宋"/>
          <w:color w:val="000000"/>
          <w:kern w:val="0"/>
          <w:sz w:val="24"/>
          <w:szCs w:val="24"/>
        </w:rPr>
        <w:t>日 期：</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年</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 xml:space="preserve">日 </w:t>
      </w:r>
    </w:p>
    <w:p w14:paraId="23AE4AA6">
      <w:pPr>
        <w:widowControl/>
        <w:spacing w:line="500" w:lineRule="exact"/>
        <w:jc w:val="lef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注：本声明函为监狱企业填写。</w:t>
      </w:r>
    </w:p>
    <w:p w14:paraId="0E0D1A07">
      <w:pPr>
        <w:pStyle w:val="597"/>
        <w:rPr>
          <w:rFonts w:hint="eastAsia" w:ascii="仿宋" w:hAnsi="仿宋" w:eastAsia="仿宋" w:cs="仿宋"/>
        </w:rPr>
      </w:pPr>
    </w:p>
    <w:p w14:paraId="4FB0BDD6">
      <w:pPr>
        <w:pStyle w:val="597"/>
        <w:rPr>
          <w:rFonts w:hint="eastAsia" w:ascii="仿宋" w:hAnsi="仿宋" w:eastAsia="仿宋" w:cs="仿宋"/>
        </w:rPr>
      </w:pPr>
      <w:r>
        <w:rPr>
          <w:rFonts w:hint="eastAsia" w:ascii="仿宋" w:hAnsi="仿宋" w:eastAsia="仿宋" w:cs="仿宋"/>
        </w:rPr>
        <w:br w:type="page"/>
      </w:r>
    </w:p>
    <w:p w14:paraId="1D9C3990">
      <w:pPr>
        <w:widowControl/>
        <w:numPr>
          <w:ilvl w:val="0"/>
          <w:numId w:val="0"/>
        </w:numPr>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残疾人福利性单位声明函【不属于残疾人福利性单位，不用提供此函】</w:t>
      </w:r>
    </w:p>
    <w:p w14:paraId="5DA0014A">
      <w:pPr>
        <w:widowControl/>
        <w:rPr>
          <w:rFonts w:hint="eastAsia" w:ascii="仿宋" w:hAnsi="仿宋" w:eastAsia="仿宋" w:cs="仿宋"/>
          <w:b/>
          <w:bCs/>
          <w:color w:val="000000"/>
          <w:kern w:val="0"/>
          <w:sz w:val="24"/>
          <w:szCs w:val="24"/>
        </w:rPr>
      </w:pPr>
    </w:p>
    <w:p w14:paraId="2775C0B4">
      <w:pPr>
        <w:widowControl/>
        <w:spacing w:line="440" w:lineRule="exact"/>
        <w:jc w:val="left"/>
        <w:rPr>
          <w:rFonts w:hint="eastAsia" w:ascii="仿宋" w:hAnsi="仿宋" w:eastAsia="仿宋" w:cs="仿宋"/>
          <w:szCs w:val="24"/>
        </w:rPr>
      </w:pPr>
      <w:r>
        <w:rPr>
          <w:rFonts w:hint="eastAsia" w:ascii="仿宋" w:hAnsi="仿宋" w:eastAsia="仿宋" w:cs="仿宋"/>
          <w:color w:val="000000"/>
          <w:kern w:val="0"/>
          <w:sz w:val="24"/>
          <w:szCs w:val="24"/>
          <w:lang w:eastAsia="zh-CN"/>
        </w:rPr>
        <w:t>衢州市乌溪江饮用水源保护管理中心</w:t>
      </w:r>
      <w:r>
        <w:rPr>
          <w:rFonts w:hint="eastAsia" w:ascii="仿宋" w:hAnsi="仿宋" w:eastAsia="仿宋" w:cs="仿宋"/>
          <w:color w:val="000000"/>
          <w:kern w:val="0"/>
          <w:sz w:val="24"/>
          <w:szCs w:val="24"/>
        </w:rPr>
        <w:t xml:space="preserve"> ： </w:t>
      </w:r>
    </w:p>
    <w:p w14:paraId="75342F33">
      <w:pPr>
        <w:widowControl/>
        <w:spacing w:line="440" w:lineRule="exact"/>
        <w:jc w:val="left"/>
        <w:rPr>
          <w:rFonts w:hint="eastAsia" w:ascii="仿宋" w:hAnsi="仿宋" w:eastAsia="仿宋" w:cs="仿宋"/>
          <w:szCs w:val="24"/>
        </w:rPr>
      </w:pPr>
      <w:r>
        <w:rPr>
          <w:rFonts w:hint="eastAsia" w:ascii="仿宋" w:hAnsi="仿宋" w:eastAsia="仿宋" w:cs="仿宋"/>
          <w:color w:val="000000"/>
          <w:kern w:val="0"/>
          <w:sz w:val="24"/>
          <w:szCs w:val="24"/>
          <w:lang w:eastAsia="zh-CN"/>
        </w:rPr>
        <w:t>浙江金穗工程项目管理有限公司</w:t>
      </w:r>
      <w:r>
        <w:rPr>
          <w:rFonts w:hint="eastAsia" w:ascii="仿宋" w:hAnsi="仿宋" w:eastAsia="仿宋" w:cs="仿宋"/>
          <w:color w:val="000000"/>
          <w:kern w:val="0"/>
          <w:sz w:val="24"/>
          <w:szCs w:val="24"/>
        </w:rPr>
        <w:t xml:space="preserve">： </w:t>
      </w:r>
    </w:p>
    <w:p w14:paraId="70E753A1">
      <w:pPr>
        <w:widowControl/>
        <w:spacing w:line="440" w:lineRule="exact"/>
        <w:ind w:firstLine="480" w:firstLineChars="200"/>
        <w:jc w:val="left"/>
        <w:rPr>
          <w:rFonts w:hint="eastAsia" w:ascii="仿宋" w:hAnsi="仿宋" w:eastAsia="仿宋" w:cs="仿宋"/>
          <w:szCs w:val="24"/>
        </w:rPr>
      </w:pPr>
      <w:r>
        <w:rPr>
          <w:rFonts w:hint="eastAsia" w:ascii="仿宋" w:hAnsi="仿宋" w:eastAsia="仿宋" w:cs="仿宋"/>
          <w:color w:val="000000"/>
          <w:kern w:val="0"/>
          <w:sz w:val="24"/>
          <w:szCs w:val="24"/>
        </w:rPr>
        <w:t>本单位郑重声明，根据《财政部、民政部、中国残疾人联合会关于促进残疾人就业政府采购政策的通知》（财库〔2017〕141 号）的规定，本单位为符合条件的残疾人福利性单位，且本单位参加</w:t>
      </w:r>
      <w:r>
        <w:rPr>
          <w:rFonts w:hint="eastAsia" w:ascii="仿宋" w:hAnsi="仿宋" w:eastAsia="仿宋" w:cs="仿宋"/>
          <w:color w:val="000000"/>
          <w:kern w:val="0"/>
          <w:sz w:val="24"/>
          <w:szCs w:val="24"/>
          <w:u w:val="single"/>
        </w:rPr>
        <w:t xml:space="preserve">（采购人名称）   </w:t>
      </w:r>
      <w:r>
        <w:rPr>
          <w:rFonts w:hint="eastAsia" w:ascii="仿宋" w:hAnsi="仿宋" w:eastAsia="仿宋" w:cs="仿宋"/>
          <w:color w:val="000000"/>
          <w:kern w:val="0"/>
          <w:sz w:val="24"/>
          <w:szCs w:val="24"/>
        </w:rPr>
        <w:t xml:space="preserve"> 单位的</w:t>
      </w:r>
      <w:r>
        <w:rPr>
          <w:rFonts w:hint="eastAsia" w:ascii="仿宋" w:hAnsi="仿宋" w:eastAsia="仿宋" w:cs="仿宋"/>
          <w:color w:val="000000"/>
          <w:kern w:val="0"/>
          <w:sz w:val="24"/>
          <w:szCs w:val="24"/>
          <w:u w:val="single"/>
        </w:rPr>
        <w:t xml:space="preserve"> （项目名称）     </w:t>
      </w:r>
      <w:r>
        <w:rPr>
          <w:rFonts w:hint="eastAsia" w:ascii="仿宋" w:hAnsi="仿宋" w:eastAsia="仿宋" w:cs="仿宋"/>
          <w:color w:val="000000"/>
          <w:kern w:val="0"/>
          <w:sz w:val="24"/>
          <w:szCs w:val="24"/>
        </w:rPr>
        <w:t xml:space="preserve"> 项目采购活动提供本单位制造的货物（由本单位承担 工程/提供服务），或者提供其他残疾人福利性单位制造的货物（不包括使用非残疾人福利性单位注册商标的货物）。 </w:t>
      </w:r>
    </w:p>
    <w:p w14:paraId="3F5EEFED">
      <w:pPr>
        <w:widowControl/>
        <w:spacing w:line="44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本单位对上述声明的真实性负责。如有虚假，将依法承担相应责任。 </w:t>
      </w:r>
    </w:p>
    <w:p w14:paraId="3ECDBC6F">
      <w:pPr>
        <w:widowControl/>
        <w:spacing w:line="360" w:lineRule="exact"/>
        <w:ind w:firstLine="480" w:firstLineChars="200"/>
        <w:jc w:val="left"/>
        <w:rPr>
          <w:rFonts w:hint="eastAsia" w:ascii="仿宋" w:hAnsi="仿宋" w:eastAsia="仿宋" w:cs="仿宋"/>
          <w:color w:val="000000"/>
          <w:kern w:val="0"/>
          <w:sz w:val="24"/>
          <w:szCs w:val="24"/>
        </w:rPr>
      </w:pPr>
    </w:p>
    <w:p w14:paraId="5D97DFE1">
      <w:pPr>
        <w:widowControl/>
        <w:spacing w:line="440" w:lineRule="exact"/>
        <w:ind w:firstLine="480" w:firstLineChars="200"/>
        <w:jc w:val="left"/>
        <w:rPr>
          <w:rFonts w:hint="eastAsia" w:ascii="仿宋" w:hAnsi="仿宋" w:eastAsia="仿宋" w:cs="仿宋"/>
          <w:szCs w:val="24"/>
        </w:rPr>
      </w:pPr>
      <w:r>
        <w:rPr>
          <w:rFonts w:hint="eastAsia" w:ascii="仿宋" w:hAnsi="仿宋" w:eastAsia="仿宋" w:cs="仿宋"/>
          <w:color w:val="000000"/>
          <w:kern w:val="0"/>
          <w:sz w:val="24"/>
          <w:szCs w:val="24"/>
        </w:rPr>
        <w:t xml:space="preserve">投标人名称（盖章）： </w:t>
      </w:r>
    </w:p>
    <w:p w14:paraId="499EB49B">
      <w:pPr>
        <w:widowControl/>
        <w:spacing w:line="44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日期：   年   月  日 </w:t>
      </w:r>
    </w:p>
    <w:p w14:paraId="5FF2972E">
      <w:pPr>
        <w:widowControl/>
        <w:spacing w:line="320" w:lineRule="exact"/>
        <w:ind w:firstLine="480" w:firstLineChars="200"/>
        <w:jc w:val="left"/>
        <w:rPr>
          <w:rFonts w:hint="eastAsia" w:ascii="仿宋" w:hAnsi="仿宋" w:eastAsia="仿宋" w:cs="仿宋"/>
          <w:color w:val="000000"/>
          <w:kern w:val="0"/>
          <w:sz w:val="24"/>
          <w:szCs w:val="24"/>
        </w:rPr>
      </w:pPr>
    </w:p>
    <w:p w14:paraId="41B3E12D">
      <w:pPr>
        <w:widowControl/>
        <w:spacing w:line="320" w:lineRule="exact"/>
        <w:ind w:firstLine="480" w:firstLineChars="200"/>
        <w:jc w:val="left"/>
        <w:rPr>
          <w:rFonts w:hint="eastAsia" w:ascii="仿宋" w:hAnsi="仿宋" w:eastAsia="仿宋" w:cs="仿宋"/>
          <w:szCs w:val="24"/>
        </w:rPr>
      </w:pPr>
      <w:r>
        <w:rPr>
          <w:rFonts w:hint="eastAsia" w:ascii="仿宋" w:hAnsi="仿宋" w:eastAsia="仿宋" w:cs="仿宋"/>
          <w:color w:val="000000"/>
          <w:kern w:val="0"/>
          <w:sz w:val="24"/>
          <w:szCs w:val="24"/>
        </w:rPr>
        <w:t xml:space="preserve">说明： </w:t>
      </w:r>
    </w:p>
    <w:p w14:paraId="44C10D38">
      <w:pPr>
        <w:widowControl/>
        <w:spacing w:line="44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扶持政策说明： </w:t>
      </w:r>
    </w:p>
    <w:p w14:paraId="7E3DBF0D">
      <w:pPr>
        <w:widowControl/>
        <w:spacing w:line="44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1、根据《中小企业划型标准规定》（工信部联企业[2011]300 号）、《政府采购促进中小企业发展管理办法》（财库〔2020〕46 号）的有关规定，中小企业（含中型、小型、微型企业，下同）应当同时符合以下条件： </w:t>
      </w:r>
    </w:p>
    <w:p w14:paraId="779BA2A0">
      <w:pPr>
        <w:widowControl/>
        <w:spacing w:line="44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（1）符合中小企业划分标准； </w:t>
      </w:r>
    </w:p>
    <w:p w14:paraId="4F49B6AC">
      <w:pPr>
        <w:widowControl/>
        <w:spacing w:line="44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（2）在货物采购项目中，货物由中小企业制造，即货物由中小企业生产且使用该中小企业商号或者注册商标； </w:t>
      </w:r>
    </w:p>
    <w:p w14:paraId="41E372A6">
      <w:pPr>
        <w:widowControl/>
        <w:spacing w:line="44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在工程采购项目中，工程由中小企业承建，即工程施工单位为中小企业； </w:t>
      </w:r>
    </w:p>
    <w:p w14:paraId="57ED8734">
      <w:pPr>
        <w:widowControl/>
        <w:spacing w:line="44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在服务采购项目中，服务由中小企业承接，即提供服务的人员为中小企业依照《中华人民共和国劳动合同法》订立劳动合同的从业人员。 </w:t>
      </w:r>
    </w:p>
    <w:p w14:paraId="1A69C69D">
      <w:pPr>
        <w:widowControl/>
        <w:spacing w:line="44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在货物采购项目中，供应商提供的货物既有中小企业制造货物，也有大型企业制造货物的，不享受本办法规定的中小企业扶持政策。 </w:t>
      </w:r>
    </w:p>
    <w:p w14:paraId="6DC0283C">
      <w:pPr>
        <w:widowControl/>
        <w:spacing w:line="44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以联合体形式参加政府采购活动，联合体各方均为中小企业的，联合体视同中小企业。其中，联合体各方均为小微企业的，联合体视同小微企业。 </w:t>
      </w:r>
    </w:p>
    <w:p w14:paraId="19B900CE">
      <w:pPr>
        <w:widowControl/>
        <w:spacing w:line="44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本办法所称中小企业划分标准，是指国务院有关部门根据企业从业人员、营业收入、资产总额等指标制定的中小企业划型标准。 </w:t>
      </w:r>
    </w:p>
    <w:p w14:paraId="4BE985BF">
      <w:pPr>
        <w:widowControl/>
        <w:spacing w:line="44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3、中型、小型、微型企业参加投标时，应提供《中小企业声明函》；</w:t>
      </w:r>
    </w:p>
    <w:p w14:paraId="75C88599">
      <w:pPr>
        <w:widowControl/>
        <w:spacing w:line="44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4、监狱企业参加投标【提供《监狱企业声明函》及其相关的充分的证明材料】，视为小型、微型企业，享受小微企业政策扶持。 </w:t>
      </w:r>
    </w:p>
    <w:p w14:paraId="192A3FD8">
      <w:pPr>
        <w:widowControl/>
        <w:spacing w:line="44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5、残疾人福利性单位参加投标【提供《残疾人福利性单位声明函》】，视为小型、微型企业，享受小微企业政策扶持。 </w:t>
      </w:r>
    </w:p>
    <w:p w14:paraId="273C0350">
      <w:pPr>
        <w:widowControl/>
        <w:spacing w:line="44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6、以上小型、微型企业、监狱企业、残疾人福利性单位，不重复享受政策。</w:t>
      </w:r>
    </w:p>
    <w:p w14:paraId="61AD0629">
      <w:pPr>
        <w:snapToGrid w:val="0"/>
        <w:spacing w:line="360" w:lineRule="auto"/>
        <w:ind w:firstLine="3240" w:firstLineChars="900"/>
        <w:rPr>
          <w:rFonts w:hint="eastAsia" w:hAnsi="宋体" w:cs="宋体"/>
          <w:color w:val="000000"/>
          <w:sz w:val="36"/>
          <w:szCs w:val="36"/>
          <w:lang w:val="zh-CN"/>
        </w:rPr>
      </w:pPr>
    </w:p>
    <w:p w14:paraId="28204991">
      <w:pPr>
        <w:rPr>
          <w:rFonts w:hint="eastAsia" w:hAnsi="宋体" w:cs="宋体"/>
          <w:color w:val="000000"/>
          <w:sz w:val="36"/>
          <w:szCs w:val="36"/>
          <w:lang w:val="zh-CN"/>
        </w:rPr>
      </w:pPr>
      <w:r>
        <w:rPr>
          <w:rFonts w:hint="eastAsia" w:hAnsi="宋体" w:cs="宋体"/>
          <w:color w:val="000000"/>
          <w:sz w:val="36"/>
          <w:szCs w:val="36"/>
          <w:lang w:val="zh-CN"/>
        </w:rPr>
        <w:br w:type="page"/>
      </w:r>
    </w:p>
    <w:p w14:paraId="2463E2FE">
      <w:pPr>
        <w:spacing w:line="336" w:lineRule="auto"/>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6721D75F">
      <w:pPr>
        <w:spacing w:line="336" w:lineRule="auto"/>
        <w:jc w:val="center"/>
        <w:outlineLvl w:val="0"/>
        <w:rPr>
          <w:rFonts w:ascii="仿宋" w:hAnsi="仿宋" w:eastAsia="仿宋" w:cs="仿宋"/>
          <w:b/>
          <w:color w:val="auto"/>
          <w:kern w:val="0"/>
          <w:sz w:val="24"/>
          <w:highlight w:val="none"/>
        </w:rPr>
      </w:pPr>
    </w:p>
    <w:p w14:paraId="16DD3444">
      <w:pPr>
        <w:pStyle w:val="596"/>
        <w:rPr>
          <w:rFonts w:hint="eastAsia"/>
          <w:lang w:val="zh-CN"/>
        </w:rPr>
      </w:pPr>
    </w:p>
    <w:p w14:paraId="6B689BF9">
      <w:pPr>
        <w:snapToGrid w:val="0"/>
        <w:spacing w:line="360" w:lineRule="auto"/>
        <w:jc w:val="center"/>
        <w:rPr>
          <w:rFonts w:hint="eastAsia" w:ascii="仿宋" w:hAnsi="仿宋" w:eastAsia="仿宋" w:cs="仿宋"/>
          <w:b/>
          <w:color w:val="auto"/>
          <w:kern w:val="0"/>
          <w:sz w:val="32"/>
          <w:szCs w:val="32"/>
          <w:highlight w:val="none"/>
          <w:lang w:val="zh-CN"/>
        </w:rPr>
      </w:pPr>
    </w:p>
    <w:p w14:paraId="2E879D1F">
      <w:pPr>
        <w:snapToGrid w:val="0"/>
        <w:spacing w:line="420" w:lineRule="exact"/>
        <w:ind w:left="560" w:leftChars="200" w:firstLine="1440" w:firstLineChars="600"/>
        <w:rPr>
          <w:rFonts w:hint="eastAsia" w:ascii="仿宋" w:hAnsi="仿宋" w:eastAsia="仿宋" w:cs="仿宋"/>
          <w:color w:val="000000"/>
          <w:kern w:val="0"/>
          <w:sz w:val="24"/>
          <w:lang w:eastAsia="zh-CN"/>
        </w:rPr>
      </w:pPr>
      <w:r>
        <w:rPr>
          <w:rFonts w:hint="eastAsia" w:ascii="仿宋" w:hAnsi="仿宋" w:eastAsia="仿宋" w:cs="仿宋"/>
          <w:sz w:val="24"/>
          <w:szCs w:val="24"/>
          <w:lang w:eastAsia="zh-CN"/>
        </w:rPr>
        <w:t>由供应商根据评分标准及采购文件要求自行编写。</w:t>
      </w:r>
    </w:p>
    <w:p w14:paraId="6F8FF328">
      <w:pPr>
        <w:snapToGrid w:val="0"/>
        <w:spacing w:line="360" w:lineRule="auto"/>
        <w:jc w:val="center"/>
        <w:rPr>
          <w:rFonts w:hint="eastAsia" w:ascii="仿宋" w:hAnsi="仿宋" w:eastAsia="仿宋" w:cs="仿宋"/>
          <w:b/>
          <w:color w:val="auto"/>
          <w:kern w:val="0"/>
          <w:sz w:val="32"/>
          <w:szCs w:val="32"/>
          <w:highlight w:val="none"/>
          <w:lang w:val="zh-CN"/>
        </w:rPr>
      </w:pPr>
    </w:p>
    <w:p w14:paraId="724FDF0F">
      <w:pPr>
        <w:rPr>
          <w:rFonts w:hint="eastAsia" w:hAnsi="宋体" w:cs="宋体"/>
          <w:color w:val="000000"/>
          <w:sz w:val="36"/>
          <w:szCs w:val="36"/>
          <w:lang w:val="zh-CN"/>
        </w:rPr>
      </w:pPr>
      <w:r>
        <w:rPr>
          <w:rFonts w:hint="eastAsia" w:hAnsi="宋体" w:cs="宋体"/>
          <w:color w:val="000000"/>
          <w:sz w:val="36"/>
          <w:szCs w:val="36"/>
          <w:lang w:val="zh-CN"/>
        </w:rPr>
        <w:br w:type="page"/>
      </w:r>
    </w:p>
    <w:p w14:paraId="2903A70E">
      <w:pPr>
        <w:snapToGrid w:val="0"/>
        <w:spacing w:line="360" w:lineRule="auto"/>
        <w:ind w:firstLine="3240" w:firstLineChars="900"/>
        <w:rPr>
          <w:rFonts w:hAnsi="宋体" w:cs="宋体"/>
          <w:b/>
          <w:color w:val="000000"/>
          <w:sz w:val="36"/>
          <w:szCs w:val="36"/>
        </w:rPr>
      </w:pPr>
      <w:r>
        <w:rPr>
          <w:rFonts w:hint="eastAsia" w:hAnsi="宋体" w:cs="宋体"/>
          <w:color w:val="000000"/>
          <w:sz w:val="36"/>
          <w:szCs w:val="36"/>
          <w:lang w:val="zh-CN"/>
        </w:rPr>
        <w:t>▲</w:t>
      </w:r>
      <w:r>
        <w:rPr>
          <w:rFonts w:hint="eastAsia" w:hAnsi="宋体" w:cs="宋体"/>
          <w:b/>
          <w:color w:val="000000"/>
          <w:sz w:val="36"/>
          <w:szCs w:val="36"/>
        </w:rPr>
        <w:t>报价文件部分</w:t>
      </w:r>
    </w:p>
    <w:p w14:paraId="39095C0E">
      <w:pPr>
        <w:spacing w:line="360" w:lineRule="auto"/>
        <w:jc w:val="center"/>
        <w:outlineLvl w:val="0"/>
        <w:rPr>
          <w:rFonts w:hAnsi="宋体" w:cs="宋体"/>
          <w:b/>
          <w:color w:val="000000"/>
          <w:sz w:val="36"/>
          <w:szCs w:val="36"/>
        </w:rPr>
      </w:pPr>
      <w:r>
        <w:rPr>
          <w:rFonts w:hint="eastAsia" w:hAnsi="宋体" w:cs="宋体"/>
          <w:b/>
          <w:color w:val="000000"/>
          <w:sz w:val="36"/>
          <w:szCs w:val="36"/>
        </w:rPr>
        <w:t>目录</w:t>
      </w:r>
    </w:p>
    <w:p w14:paraId="5F59575E">
      <w:pPr>
        <w:spacing w:line="360" w:lineRule="auto"/>
        <w:ind w:firstLine="720" w:firstLineChars="300"/>
        <w:outlineLvl w:val="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（1）投标响应函……………………………………………………（页码）</w:t>
      </w:r>
    </w:p>
    <w:p w14:paraId="256CA5FF">
      <w:pPr>
        <w:spacing w:line="360" w:lineRule="auto"/>
        <w:ind w:firstLine="720" w:firstLineChars="300"/>
        <w:outlineLvl w:val="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（2）磋商首次报价表………………………………………………（页码）</w:t>
      </w:r>
    </w:p>
    <w:p w14:paraId="7FE64AE5">
      <w:pPr>
        <w:spacing w:line="360" w:lineRule="auto"/>
        <w:ind w:firstLine="720" w:firstLineChars="300"/>
        <w:outlineLvl w:val="0"/>
        <w:rPr>
          <w:rFonts w:hint="eastAsia" w:asciiTheme="majorEastAsia" w:hAnsiTheme="majorEastAsia" w:eastAsiaTheme="majorEastAsia" w:cstheme="majorEastAsia"/>
          <w:color w:val="000000"/>
          <w:sz w:val="24"/>
        </w:rPr>
      </w:pPr>
      <w:r>
        <w:rPr>
          <w:rFonts w:hint="eastAsia" w:hAnsi="宋体" w:cs="宋体"/>
          <w:b w:val="0"/>
          <w:bCs w:val="0"/>
          <w:color w:val="auto"/>
          <w:kern w:val="2"/>
          <w:sz w:val="24"/>
          <w:szCs w:val="24"/>
          <w:highlight w:val="none"/>
          <w:lang w:eastAsia="zh-CN"/>
        </w:rPr>
        <w:t>（</w:t>
      </w:r>
      <w:r>
        <w:rPr>
          <w:rFonts w:hint="eastAsia" w:hAnsi="宋体" w:cs="宋体"/>
          <w:b w:val="0"/>
          <w:bCs w:val="0"/>
          <w:color w:val="auto"/>
          <w:kern w:val="2"/>
          <w:sz w:val="24"/>
          <w:szCs w:val="24"/>
          <w:highlight w:val="none"/>
          <w:lang w:val="en-US" w:eastAsia="zh-CN"/>
        </w:rPr>
        <w:t>3</w:t>
      </w:r>
      <w:r>
        <w:rPr>
          <w:rFonts w:hint="eastAsia" w:hAnsi="宋体" w:cs="宋体"/>
          <w:b w:val="0"/>
          <w:bCs w:val="0"/>
          <w:color w:val="auto"/>
          <w:kern w:val="2"/>
          <w:sz w:val="24"/>
          <w:szCs w:val="24"/>
          <w:highlight w:val="none"/>
          <w:lang w:eastAsia="zh-CN"/>
        </w:rPr>
        <w:t>）报价明细表</w:t>
      </w:r>
      <w:r>
        <w:rPr>
          <w:rFonts w:hint="eastAsia" w:asciiTheme="majorEastAsia" w:hAnsiTheme="majorEastAsia" w:eastAsiaTheme="majorEastAsia" w:cstheme="majorEastAsia"/>
          <w:color w:val="000000"/>
          <w:sz w:val="24"/>
        </w:rPr>
        <w:t>……………………………………………………（页码）</w:t>
      </w:r>
    </w:p>
    <w:p w14:paraId="155C04AF">
      <w:pPr>
        <w:spacing w:line="360" w:lineRule="auto"/>
        <w:ind w:firstLine="720" w:firstLineChars="300"/>
        <w:outlineLvl w:val="0"/>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w:t>
      </w:r>
      <w:r>
        <w:rPr>
          <w:rFonts w:hint="eastAsia" w:asciiTheme="majorEastAsia" w:hAnsiTheme="majorEastAsia" w:eastAsiaTheme="majorEastAsia" w:cstheme="majorEastAsia"/>
          <w:color w:val="000000"/>
          <w:sz w:val="24"/>
          <w:lang w:val="en-US" w:eastAsia="zh-CN"/>
        </w:rPr>
        <w:t>4</w:t>
      </w:r>
      <w:r>
        <w:rPr>
          <w:rFonts w:hint="eastAsia" w:asciiTheme="majorEastAsia" w:hAnsiTheme="majorEastAsia" w:eastAsiaTheme="majorEastAsia" w:cstheme="majorEastAsia"/>
          <w:color w:val="000000"/>
          <w:sz w:val="24"/>
        </w:rPr>
        <w:t>）</w:t>
      </w:r>
      <w:r>
        <w:rPr>
          <w:rStyle w:val="35"/>
          <w:rFonts w:hint="eastAsia" w:ascii="宋体" w:hAnsi="宋体" w:cs="宋体"/>
          <w:bCs/>
          <w:sz w:val="24"/>
          <w:szCs w:val="24"/>
          <w:lang w:val="zh-CN"/>
        </w:rPr>
        <w:t>供应商自认为有需要的其他资料（</w:t>
      </w:r>
      <w:r>
        <w:rPr>
          <w:rStyle w:val="35"/>
          <w:rFonts w:hint="eastAsia" w:ascii="宋体" w:hAnsi="宋体" w:cs="宋体"/>
          <w:bCs/>
          <w:sz w:val="24"/>
          <w:szCs w:val="24"/>
          <w:lang w:val="en-US"/>
        </w:rPr>
        <w:t>如有</w:t>
      </w:r>
      <w:r>
        <w:rPr>
          <w:rStyle w:val="35"/>
          <w:rFonts w:hint="eastAsia" w:ascii="宋体" w:hAnsi="宋体" w:cs="宋体"/>
          <w:bCs/>
          <w:sz w:val="24"/>
          <w:szCs w:val="24"/>
          <w:lang w:val="zh-CN"/>
        </w:rPr>
        <w:t>）</w:t>
      </w:r>
      <w:r>
        <w:rPr>
          <w:rFonts w:hint="eastAsia" w:asciiTheme="majorEastAsia" w:hAnsiTheme="majorEastAsia" w:eastAsiaTheme="majorEastAsia" w:cstheme="majorEastAsia"/>
          <w:color w:val="000000"/>
          <w:sz w:val="24"/>
        </w:rPr>
        <w:t>…………………（页码）</w:t>
      </w:r>
    </w:p>
    <w:p w14:paraId="7034AFBC">
      <w:pPr>
        <w:pageBreakBefore/>
        <w:shd w:val="clear" w:color="auto" w:fill="FFFFFF"/>
        <w:snapToGrid w:val="0"/>
        <w:spacing w:line="480" w:lineRule="exact"/>
        <w:ind w:firstLine="640" w:firstLineChars="200"/>
        <w:jc w:val="center"/>
        <w:outlineLvl w:val="2"/>
        <w:rPr>
          <w:rFonts w:ascii="宋体" w:hAnsi="宋体" w:eastAsia="宋体" w:cs="宋体"/>
          <w:bCs/>
          <w:sz w:val="32"/>
          <w:szCs w:val="32"/>
          <w:lang w:val="zh-CN"/>
        </w:rPr>
      </w:pPr>
      <w:r>
        <w:rPr>
          <w:rFonts w:hint="eastAsia" w:ascii="宋体" w:hAnsi="宋体" w:eastAsia="宋体" w:cs="宋体"/>
          <w:bCs/>
          <w:sz w:val="32"/>
          <w:szCs w:val="32"/>
          <w:lang w:val="zh-CN"/>
        </w:rPr>
        <w:t>一、投标响应函</w:t>
      </w:r>
      <w:bookmarkEnd w:id="50"/>
    </w:p>
    <w:p w14:paraId="65C6D3EC">
      <w:pPr>
        <w:shd w:val="clear" w:color="auto" w:fill="FFFFFF"/>
        <w:snapToGrid w:val="0"/>
        <w:spacing w:line="480" w:lineRule="exact"/>
        <w:rPr>
          <w:rFonts w:ascii="宋体" w:hAnsi="宋体" w:eastAsia="宋体" w:cs="宋体"/>
          <w:bCs/>
          <w:sz w:val="24"/>
        </w:rPr>
      </w:pPr>
      <w:r>
        <w:rPr>
          <w:rFonts w:hint="eastAsia" w:ascii="宋体" w:hAnsi="宋体" w:eastAsia="宋体" w:cs="宋体"/>
          <w:bCs/>
          <w:sz w:val="24"/>
        </w:rPr>
        <w:t xml:space="preserve"> </w:t>
      </w:r>
      <w:r>
        <w:rPr>
          <w:rFonts w:hint="eastAsia" w:ascii="宋体" w:hAnsi="宋体" w:eastAsia="宋体" w:cs="宋体"/>
          <w:bCs/>
          <w:sz w:val="24"/>
          <w:lang w:eastAsia="zh-CN"/>
        </w:rPr>
        <w:t>衢州市乌溪江饮用水源保护管理中心</w:t>
      </w:r>
      <w:r>
        <w:rPr>
          <w:rFonts w:hint="eastAsia" w:ascii="宋体" w:hAnsi="宋体" w:eastAsia="宋体" w:cs="宋体"/>
          <w:bCs/>
          <w:sz w:val="24"/>
        </w:rPr>
        <w:t xml:space="preserve"> 、</w:t>
      </w:r>
      <w:r>
        <w:rPr>
          <w:rFonts w:hint="eastAsia" w:ascii="宋体" w:hAnsi="宋体" w:eastAsia="宋体" w:cs="宋体"/>
          <w:bCs/>
          <w:sz w:val="24"/>
          <w:lang w:eastAsia="zh-CN"/>
        </w:rPr>
        <w:t>浙江金穗工程项目管理有限公司</w:t>
      </w:r>
      <w:r>
        <w:rPr>
          <w:rFonts w:hint="eastAsia" w:ascii="宋体" w:hAnsi="宋体" w:eastAsia="宋体" w:cs="宋体"/>
          <w:bCs/>
          <w:sz w:val="24"/>
        </w:rPr>
        <w:t>：</w:t>
      </w:r>
    </w:p>
    <w:p w14:paraId="1251C4BD">
      <w:pPr>
        <w:shd w:val="clear" w:color="auto" w:fill="FFFFFF"/>
        <w:snapToGrid w:val="0"/>
        <w:spacing w:line="480" w:lineRule="exact"/>
        <w:rPr>
          <w:rFonts w:ascii="宋体" w:hAnsi="宋体" w:eastAsia="宋体" w:cs="宋体"/>
          <w:bCs/>
          <w:sz w:val="24"/>
        </w:rPr>
      </w:pPr>
      <w:r>
        <w:rPr>
          <w:rFonts w:hint="eastAsia" w:ascii="宋体" w:hAnsi="宋体" w:eastAsia="宋体" w:cs="宋体"/>
          <w:bCs/>
          <w:kern w:val="0"/>
          <w:sz w:val="24"/>
          <w:lang w:val="zh-CN"/>
        </w:rPr>
        <w:t xml:space="preserve">    </w:t>
      </w:r>
      <w:r>
        <w:rPr>
          <w:rFonts w:hint="eastAsia" w:ascii="宋体" w:hAnsi="宋体" w:eastAsia="宋体" w:cs="宋体"/>
          <w:bCs/>
          <w:kern w:val="0"/>
          <w:sz w:val="24"/>
          <w:u w:val="single"/>
          <w:lang w:val="zh-CN"/>
        </w:rPr>
        <w:t xml:space="preserve">                      （</w:t>
      </w:r>
      <w:r>
        <w:rPr>
          <w:rFonts w:hint="eastAsia" w:ascii="宋体" w:hAnsi="宋体" w:eastAsia="宋体" w:cs="宋体"/>
          <w:bCs/>
          <w:sz w:val="24"/>
        </w:rPr>
        <w:t>投标人全称）授权</w:t>
      </w:r>
      <w:r>
        <w:rPr>
          <w:rFonts w:hint="eastAsia" w:ascii="宋体" w:hAnsi="宋体" w:eastAsia="宋体" w:cs="宋体"/>
          <w:bCs/>
          <w:kern w:val="0"/>
          <w:sz w:val="24"/>
          <w:u w:val="single"/>
          <w:lang w:val="zh-CN"/>
        </w:rPr>
        <w:t xml:space="preserve">          （</w:t>
      </w:r>
      <w:r>
        <w:rPr>
          <w:rFonts w:hint="eastAsia" w:ascii="宋体" w:hAnsi="宋体" w:eastAsia="宋体" w:cs="宋体"/>
          <w:bCs/>
          <w:sz w:val="24"/>
        </w:rPr>
        <w:t>全权代表姓名、职务）为全权代表，参加贵方组织的</w:t>
      </w:r>
      <w:r>
        <w:rPr>
          <w:rFonts w:hint="eastAsia" w:ascii="宋体" w:hAnsi="宋体" w:eastAsia="宋体" w:cs="宋体"/>
          <w:bCs/>
          <w:kern w:val="0"/>
          <w:sz w:val="24"/>
          <w:u w:val="single"/>
          <w:lang w:eastAsia="zh-CN"/>
        </w:rPr>
        <w:t>水源与湿地保护设施采购项目(二次）</w:t>
      </w:r>
      <w:r>
        <w:rPr>
          <w:rFonts w:hint="eastAsia" w:ascii="宋体" w:hAnsi="宋体" w:eastAsia="宋体" w:cs="宋体"/>
          <w:bCs/>
          <w:kern w:val="0"/>
          <w:sz w:val="24"/>
          <w:u w:val="single"/>
        </w:rPr>
        <w:t>（</w:t>
      </w:r>
      <w:r>
        <w:rPr>
          <w:rFonts w:hint="eastAsia" w:ascii="宋体" w:hAnsi="宋体" w:eastAsia="宋体" w:cs="宋体"/>
          <w:bCs/>
          <w:sz w:val="24"/>
        </w:rPr>
        <w:t>项目编号</w:t>
      </w:r>
      <w:r>
        <w:rPr>
          <w:rFonts w:hint="eastAsia" w:ascii="宋体" w:hAnsi="宋体" w:eastAsia="宋体" w:cs="宋体"/>
          <w:bCs/>
          <w:sz w:val="24"/>
          <w:u w:val="single"/>
        </w:rPr>
        <w:t xml:space="preserve">         </w:t>
      </w:r>
      <w:r>
        <w:rPr>
          <w:rFonts w:hint="eastAsia" w:ascii="宋体" w:hAnsi="宋体" w:eastAsia="宋体" w:cs="宋体"/>
          <w:bCs/>
          <w:sz w:val="24"/>
        </w:rPr>
        <w:t xml:space="preserve"> </w:t>
      </w:r>
      <w:r>
        <w:rPr>
          <w:rFonts w:hint="eastAsia" w:ascii="宋体" w:hAnsi="宋体" w:eastAsia="宋体" w:cs="宋体"/>
          <w:bCs/>
          <w:sz w:val="24"/>
          <w:lang w:val="zh-CN"/>
        </w:rPr>
        <w:t>)</w:t>
      </w:r>
      <w:r>
        <w:rPr>
          <w:rFonts w:hint="eastAsia" w:ascii="宋体" w:hAnsi="宋体" w:eastAsia="宋体" w:cs="宋体"/>
          <w:bCs/>
          <w:sz w:val="24"/>
        </w:rPr>
        <w:t>竞争性磋商采购的有关活动，并对此项目进行磋商响应。为此：</w:t>
      </w:r>
    </w:p>
    <w:p w14:paraId="73395E66">
      <w:pPr>
        <w:shd w:val="clear" w:color="auto" w:fill="FFFFFF"/>
        <w:snapToGrid w:val="0"/>
        <w:spacing w:line="480" w:lineRule="exact"/>
        <w:ind w:firstLine="480" w:firstLineChars="200"/>
        <w:rPr>
          <w:rFonts w:ascii="宋体" w:hAnsi="宋体" w:eastAsia="宋体" w:cs="宋体"/>
          <w:bCs/>
          <w:sz w:val="24"/>
        </w:rPr>
      </w:pPr>
      <w:r>
        <w:rPr>
          <w:rFonts w:hint="eastAsia" w:ascii="宋体" w:hAnsi="宋体" w:eastAsia="宋体" w:cs="宋体"/>
          <w:bCs/>
          <w:sz w:val="24"/>
        </w:rPr>
        <w:t>1、我方同意在投标人</w:t>
      </w:r>
      <w:r>
        <w:rPr>
          <w:rFonts w:hint="eastAsia" w:ascii="宋体" w:hAnsi="宋体" w:eastAsia="宋体" w:cs="宋体"/>
          <w:bCs/>
          <w:kern w:val="44"/>
          <w:sz w:val="24"/>
        </w:rPr>
        <w:t>编制和提交竞争性磋商响应文件须知</w:t>
      </w:r>
      <w:r>
        <w:rPr>
          <w:rFonts w:hint="eastAsia" w:ascii="宋体" w:hAnsi="宋体" w:eastAsia="宋体" w:cs="宋体"/>
          <w:bCs/>
          <w:sz w:val="24"/>
        </w:rPr>
        <w:t>规定的开标日期起遵守本竞争性磋商响应文件中的承诺且在投标有效期满之前均具有约束力。</w:t>
      </w:r>
    </w:p>
    <w:p w14:paraId="504D64D5">
      <w:pPr>
        <w:shd w:val="clear" w:color="auto" w:fill="FFFFFF"/>
        <w:snapToGrid w:val="0"/>
        <w:spacing w:line="480" w:lineRule="exact"/>
        <w:ind w:firstLine="480" w:firstLineChars="200"/>
        <w:rPr>
          <w:rFonts w:ascii="宋体" w:hAnsi="宋体" w:eastAsia="宋体" w:cs="宋体"/>
          <w:bCs/>
          <w:sz w:val="24"/>
        </w:rPr>
      </w:pPr>
      <w:r>
        <w:rPr>
          <w:rFonts w:hint="eastAsia" w:ascii="宋体" w:hAnsi="宋体" w:eastAsia="宋体" w:cs="宋体"/>
          <w:bCs/>
          <w:sz w:val="24"/>
        </w:rPr>
        <w:t>2、我方承诺已经具备《中华人民共和国政府采购法》中规定的参加政府采购活动的供应商应当具备的条件：</w:t>
      </w:r>
    </w:p>
    <w:p w14:paraId="6BD6DBD0">
      <w:pPr>
        <w:shd w:val="clear" w:color="auto" w:fill="FFFFFF"/>
        <w:snapToGrid w:val="0"/>
        <w:spacing w:line="480" w:lineRule="exact"/>
        <w:ind w:firstLine="480" w:firstLineChars="200"/>
        <w:rPr>
          <w:rFonts w:ascii="宋体" w:hAnsi="宋体" w:eastAsia="宋体" w:cs="宋体"/>
          <w:bCs/>
          <w:sz w:val="24"/>
        </w:rPr>
      </w:pPr>
      <w:r>
        <w:rPr>
          <w:rFonts w:hint="eastAsia" w:ascii="宋体" w:hAnsi="宋体" w:eastAsia="宋体" w:cs="宋体"/>
          <w:bCs/>
          <w:sz w:val="24"/>
        </w:rPr>
        <w:t>（1）具有独立承担民事责任的能力；</w:t>
      </w:r>
    </w:p>
    <w:p w14:paraId="40447E79">
      <w:pPr>
        <w:shd w:val="clear" w:color="auto" w:fill="FFFFFF"/>
        <w:snapToGrid w:val="0"/>
        <w:spacing w:line="480" w:lineRule="exact"/>
        <w:ind w:firstLine="480" w:firstLineChars="200"/>
        <w:rPr>
          <w:rFonts w:ascii="宋体" w:hAnsi="宋体" w:eastAsia="宋体" w:cs="宋体"/>
          <w:bCs/>
          <w:sz w:val="24"/>
        </w:rPr>
      </w:pPr>
      <w:r>
        <w:rPr>
          <w:rFonts w:hint="eastAsia" w:ascii="宋体" w:hAnsi="宋体" w:eastAsia="宋体" w:cs="宋体"/>
          <w:bCs/>
          <w:sz w:val="24"/>
        </w:rPr>
        <w:t>（2）遵守国家法律、行政法规，具有良好的信誉和商业道德；</w:t>
      </w:r>
    </w:p>
    <w:p w14:paraId="23DEC521">
      <w:pPr>
        <w:shd w:val="clear" w:color="auto" w:fill="FFFFFF"/>
        <w:snapToGrid w:val="0"/>
        <w:spacing w:line="480" w:lineRule="exact"/>
        <w:ind w:firstLine="480" w:firstLineChars="200"/>
        <w:rPr>
          <w:rFonts w:ascii="宋体" w:hAnsi="宋体" w:eastAsia="宋体" w:cs="宋体"/>
          <w:bCs/>
          <w:sz w:val="24"/>
        </w:rPr>
      </w:pPr>
      <w:r>
        <w:rPr>
          <w:rFonts w:hint="eastAsia" w:ascii="宋体" w:hAnsi="宋体" w:eastAsia="宋体" w:cs="宋体"/>
          <w:bCs/>
          <w:sz w:val="24"/>
        </w:rPr>
        <w:t>（3）具有履行合同的能力和良好的履行合同记录；</w:t>
      </w:r>
    </w:p>
    <w:p w14:paraId="4420D6B8">
      <w:pPr>
        <w:shd w:val="clear" w:color="auto" w:fill="FFFFFF"/>
        <w:snapToGrid w:val="0"/>
        <w:spacing w:line="480" w:lineRule="exact"/>
        <w:ind w:firstLine="480" w:firstLineChars="200"/>
        <w:rPr>
          <w:rFonts w:ascii="宋体" w:hAnsi="宋体" w:eastAsia="宋体" w:cs="宋体"/>
          <w:bCs/>
          <w:sz w:val="24"/>
        </w:rPr>
      </w:pPr>
      <w:r>
        <w:rPr>
          <w:rFonts w:hint="eastAsia" w:ascii="宋体" w:hAnsi="宋体" w:eastAsia="宋体" w:cs="宋体"/>
          <w:bCs/>
          <w:sz w:val="24"/>
        </w:rPr>
        <w:t>（4）良好的资金、财务状况；</w:t>
      </w:r>
    </w:p>
    <w:p w14:paraId="71835C54">
      <w:pPr>
        <w:shd w:val="clear" w:color="auto" w:fill="FFFFFF"/>
        <w:snapToGrid w:val="0"/>
        <w:spacing w:line="480" w:lineRule="exact"/>
        <w:ind w:firstLine="480" w:firstLineChars="200"/>
        <w:rPr>
          <w:rFonts w:ascii="宋体" w:hAnsi="宋体" w:eastAsia="宋体" w:cs="宋体"/>
          <w:bCs/>
          <w:sz w:val="24"/>
        </w:rPr>
      </w:pPr>
      <w:r>
        <w:rPr>
          <w:rFonts w:hint="eastAsia" w:ascii="宋体" w:hAnsi="宋体" w:eastAsia="宋体" w:cs="宋体"/>
          <w:bCs/>
          <w:sz w:val="24"/>
        </w:rPr>
        <w:t>（5）提供的产品和服务符合中国政府规定的相应标准和环保标准；</w:t>
      </w:r>
    </w:p>
    <w:p w14:paraId="4237E230">
      <w:pPr>
        <w:shd w:val="clear" w:color="auto" w:fill="FFFFFF"/>
        <w:snapToGrid w:val="0"/>
        <w:spacing w:line="480" w:lineRule="exact"/>
        <w:ind w:firstLine="480" w:firstLineChars="200"/>
        <w:rPr>
          <w:rFonts w:ascii="宋体" w:hAnsi="宋体" w:eastAsia="宋体" w:cs="宋体"/>
          <w:bCs/>
          <w:sz w:val="24"/>
        </w:rPr>
      </w:pPr>
      <w:r>
        <w:rPr>
          <w:rFonts w:hint="eastAsia" w:ascii="宋体" w:hAnsi="宋体" w:eastAsia="宋体" w:cs="宋体"/>
          <w:bCs/>
          <w:sz w:val="24"/>
        </w:rPr>
        <w:t>（6）没有违反政府采购法规、政策的记录；</w:t>
      </w:r>
    </w:p>
    <w:p w14:paraId="2DEBE5CF">
      <w:pPr>
        <w:shd w:val="clear" w:color="auto" w:fill="FFFFFF"/>
        <w:snapToGrid w:val="0"/>
        <w:spacing w:line="480" w:lineRule="exact"/>
        <w:ind w:firstLine="480" w:firstLineChars="200"/>
        <w:rPr>
          <w:rFonts w:ascii="宋体" w:hAnsi="宋体" w:eastAsia="宋体" w:cs="宋体"/>
          <w:bCs/>
          <w:sz w:val="24"/>
        </w:rPr>
      </w:pPr>
      <w:r>
        <w:rPr>
          <w:rFonts w:hint="eastAsia" w:ascii="宋体" w:hAnsi="宋体" w:eastAsia="宋体" w:cs="宋体"/>
          <w:bCs/>
          <w:sz w:val="24"/>
        </w:rPr>
        <w:t>（7）没有发生重大经济纠纷和走私犯罪记录。</w:t>
      </w:r>
    </w:p>
    <w:p w14:paraId="62ECF536">
      <w:pPr>
        <w:shd w:val="clear" w:color="auto" w:fill="FFFFFF"/>
        <w:snapToGrid w:val="0"/>
        <w:spacing w:line="480" w:lineRule="exact"/>
        <w:ind w:firstLine="480" w:firstLineChars="200"/>
        <w:rPr>
          <w:rFonts w:ascii="宋体" w:hAnsi="宋体" w:eastAsia="宋体" w:cs="宋体"/>
          <w:bCs/>
          <w:sz w:val="24"/>
        </w:rPr>
      </w:pPr>
      <w:r>
        <w:rPr>
          <w:rFonts w:hint="eastAsia" w:ascii="宋体" w:hAnsi="宋体" w:eastAsia="宋体" w:cs="宋体"/>
          <w:bCs/>
          <w:sz w:val="24"/>
        </w:rPr>
        <w:t>3、提供</w:t>
      </w:r>
      <w:r>
        <w:rPr>
          <w:rFonts w:hint="eastAsia" w:ascii="宋体" w:hAnsi="宋体" w:eastAsia="宋体" w:cs="宋体"/>
          <w:bCs/>
          <w:kern w:val="44"/>
          <w:sz w:val="24"/>
        </w:rPr>
        <w:t>编制和提交竞争性磋商响应文件须知</w:t>
      </w:r>
      <w:r>
        <w:rPr>
          <w:rFonts w:hint="eastAsia" w:ascii="宋体" w:hAnsi="宋体" w:eastAsia="宋体" w:cs="宋体"/>
          <w:bCs/>
          <w:sz w:val="24"/>
        </w:rPr>
        <w:t>规定的全部竞争性磋商响应文件。</w:t>
      </w:r>
    </w:p>
    <w:p w14:paraId="77437168">
      <w:pPr>
        <w:shd w:val="clear" w:color="auto" w:fill="FFFFFF"/>
        <w:snapToGrid w:val="0"/>
        <w:spacing w:line="480" w:lineRule="exact"/>
        <w:ind w:firstLine="480" w:firstLineChars="200"/>
        <w:rPr>
          <w:rFonts w:ascii="宋体" w:hAnsi="宋体" w:eastAsia="宋体" w:cs="宋体"/>
          <w:bCs/>
          <w:sz w:val="24"/>
        </w:rPr>
      </w:pPr>
      <w:r>
        <w:rPr>
          <w:rFonts w:hint="eastAsia" w:ascii="宋体" w:hAnsi="宋体" w:eastAsia="宋体" w:cs="宋体"/>
          <w:bCs/>
          <w:sz w:val="24"/>
        </w:rPr>
        <w:t>4、保证忠实地执行双方所签订的合同，并承担合同规定的责任和义务；</w:t>
      </w:r>
    </w:p>
    <w:p w14:paraId="0EC15B4F">
      <w:pPr>
        <w:shd w:val="clear" w:color="auto" w:fill="FFFFFF"/>
        <w:snapToGrid w:val="0"/>
        <w:spacing w:line="480" w:lineRule="exact"/>
        <w:ind w:firstLine="480" w:firstLineChars="200"/>
        <w:rPr>
          <w:rFonts w:ascii="宋体" w:hAnsi="宋体" w:eastAsia="宋体" w:cs="宋体"/>
          <w:bCs/>
          <w:sz w:val="24"/>
        </w:rPr>
      </w:pPr>
      <w:r>
        <w:rPr>
          <w:rFonts w:hint="eastAsia" w:ascii="宋体" w:hAnsi="宋体" w:eastAsia="宋体" w:cs="宋体"/>
          <w:bCs/>
          <w:sz w:val="24"/>
        </w:rPr>
        <w:t>5、保证遵守竞争性磋商文件中的其他有关规定。</w:t>
      </w:r>
    </w:p>
    <w:p w14:paraId="3E7C538C">
      <w:pPr>
        <w:shd w:val="clear" w:color="auto" w:fill="FFFFFF"/>
        <w:snapToGrid w:val="0"/>
        <w:spacing w:line="480" w:lineRule="exact"/>
        <w:ind w:firstLine="480" w:firstLineChars="200"/>
        <w:rPr>
          <w:rFonts w:ascii="宋体" w:hAnsi="宋体" w:eastAsia="宋体" w:cs="宋体"/>
          <w:bCs/>
          <w:sz w:val="24"/>
        </w:rPr>
      </w:pPr>
      <w:r>
        <w:rPr>
          <w:rFonts w:hint="eastAsia" w:ascii="宋体" w:hAnsi="宋体" w:eastAsia="宋体" w:cs="宋体"/>
          <w:bCs/>
          <w:sz w:val="24"/>
        </w:rPr>
        <w:t>6、投标有效期内不撤销竞争性磋商响应文件；强行撤销的，承诺按本项目预算金额的2%赔偿对采购代理机构造成的损失。</w:t>
      </w:r>
    </w:p>
    <w:p w14:paraId="05628DEB">
      <w:pPr>
        <w:shd w:val="clear" w:color="auto" w:fill="FFFFFF"/>
        <w:snapToGrid w:val="0"/>
        <w:spacing w:line="480" w:lineRule="exact"/>
        <w:ind w:firstLine="480" w:firstLineChars="200"/>
        <w:rPr>
          <w:rFonts w:ascii="宋体" w:hAnsi="宋体" w:eastAsia="宋体" w:cs="宋体"/>
          <w:bCs/>
          <w:sz w:val="24"/>
        </w:rPr>
      </w:pPr>
      <w:r>
        <w:rPr>
          <w:rFonts w:hint="eastAsia" w:ascii="宋体" w:hAnsi="宋体" w:eastAsia="宋体" w:cs="宋体"/>
          <w:bCs/>
          <w:sz w:val="24"/>
        </w:rPr>
        <w:t>7、我方完全理解贵方不一定要接受最低价的投标。</w:t>
      </w:r>
    </w:p>
    <w:p w14:paraId="2AF64401">
      <w:pPr>
        <w:shd w:val="clear" w:color="auto" w:fill="FFFFFF"/>
        <w:snapToGrid w:val="0"/>
        <w:spacing w:line="480" w:lineRule="exact"/>
        <w:ind w:firstLine="480" w:firstLineChars="200"/>
        <w:rPr>
          <w:rFonts w:ascii="宋体" w:hAnsi="宋体" w:eastAsia="宋体" w:cs="宋体"/>
          <w:bCs/>
          <w:sz w:val="24"/>
        </w:rPr>
      </w:pPr>
      <w:r>
        <w:rPr>
          <w:rFonts w:hint="eastAsia" w:ascii="宋体" w:hAnsi="宋体" w:eastAsia="宋体" w:cs="宋体"/>
          <w:bCs/>
          <w:sz w:val="24"/>
        </w:rPr>
        <w:t>8、如中标，按竞争性磋商文件规定与采购人签订合同。如拒绝签订合同，承诺按本项目预算金额的2%对采购人进行赔偿；赔偿金额不足以弥补采购人损失的，承诺继续承担超过部分的损失。</w:t>
      </w:r>
    </w:p>
    <w:p w14:paraId="4A814F09">
      <w:pPr>
        <w:shd w:val="clear" w:color="auto" w:fill="FFFFFF"/>
        <w:snapToGrid w:val="0"/>
        <w:spacing w:line="480" w:lineRule="exact"/>
        <w:ind w:firstLine="480" w:firstLineChars="200"/>
        <w:rPr>
          <w:rFonts w:ascii="宋体" w:hAnsi="宋体" w:eastAsia="宋体" w:cs="宋体"/>
          <w:bCs/>
          <w:sz w:val="24"/>
        </w:rPr>
      </w:pPr>
      <w:r>
        <w:rPr>
          <w:rFonts w:hint="eastAsia" w:ascii="宋体" w:hAnsi="宋体" w:eastAsia="宋体" w:cs="宋体"/>
          <w:bCs/>
          <w:sz w:val="24"/>
        </w:rPr>
        <w:t>9、我方愿意向贵方提供任何与该项投标有关的数据、情况和服务资料。若贵方需要，我方愿意提供我方作出的一切承诺的证明材料。</w:t>
      </w:r>
    </w:p>
    <w:p w14:paraId="110EBF59">
      <w:pPr>
        <w:shd w:val="clear" w:color="auto" w:fill="FFFFFF"/>
        <w:snapToGrid w:val="0"/>
        <w:spacing w:line="480" w:lineRule="exact"/>
        <w:ind w:firstLine="480" w:firstLineChars="200"/>
        <w:rPr>
          <w:rFonts w:ascii="宋体" w:hAnsi="宋体" w:eastAsia="宋体" w:cs="宋体"/>
          <w:bCs/>
          <w:sz w:val="24"/>
        </w:rPr>
      </w:pPr>
      <w:r>
        <w:rPr>
          <w:rFonts w:hint="eastAsia" w:ascii="宋体" w:hAnsi="宋体" w:eastAsia="宋体" w:cs="宋体"/>
          <w:bCs/>
          <w:sz w:val="24"/>
        </w:rPr>
        <w:t>10、我方已详细审核全部竞争性磋商文件，包括竞争性磋商文件修改书（如有的话）、参考资料及有关附件，确认无误。我方完全理解并接受竞争性磋商文件的各项规定和要求，对竞争性磋商文件的合理性、合法性不再有异议。</w:t>
      </w:r>
    </w:p>
    <w:p w14:paraId="710AC3A8">
      <w:pPr>
        <w:shd w:val="clear" w:color="auto" w:fill="FFFFFF"/>
        <w:snapToGrid w:val="0"/>
        <w:spacing w:line="480" w:lineRule="exact"/>
        <w:ind w:firstLine="480" w:firstLineChars="200"/>
        <w:rPr>
          <w:rFonts w:ascii="宋体" w:hAnsi="宋体" w:eastAsia="宋体" w:cs="宋体"/>
          <w:bCs/>
          <w:sz w:val="24"/>
        </w:rPr>
      </w:pPr>
      <w:r>
        <w:rPr>
          <w:rFonts w:hint="eastAsia" w:ascii="宋体" w:hAnsi="宋体" w:eastAsia="宋体" w:cs="宋体"/>
          <w:bCs/>
          <w:sz w:val="24"/>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058028E">
      <w:pPr>
        <w:shd w:val="clear" w:color="auto" w:fill="FFFFFF"/>
        <w:snapToGrid w:val="0"/>
        <w:spacing w:line="480" w:lineRule="exact"/>
        <w:ind w:firstLine="480" w:firstLineChars="200"/>
        <w:rPr>
          <w:rFonts w:ascii="宋体" w:hAnsi="宋体" w:eastAsia="宋体" w:cs="宋体"/>
          <w:bCs/>
          <w:sz w:val="24"/>
        </w:rPr>
      </w:pPr>
      <w:r>
        <w:rPr>
          <w:rFonts w:hint="eastAsia" w:ascii="宋体" w:hAnsi="宋体" w:eastAsia="宋体" w:cs="宋体"/>
          <w:bCs/>
          <w:sz w:val="24"/>
        </w:rPr>
        <w:t>（1）提供虚假材料谋取中标、成交的；</w:t>
      </w:r>
    </w:p>
    <w:p w14:paraId="59A62CD7">
      <w:pPr>
        <w:shd w:val="clear" w:color="auto" w:fill="FFFFFF"/>
        <w:snapToGrid w:val="0"/>
        <w:spacing w:line="480" w:lineRule="exact"/>
        <w:ind w:firstLine="480" w:firstLineChars="200"/>
        <w:rPr>
          <w:rFonts w:ascii="宋体" w:hAnsi="宋体" w:eastAsia="宋体" w:cs="宋体"/>
          <w:bCs/>
          <w:sz w:val="24"/>
        </w:rPr>
      </w:pPr>
      <w:r>
        <w:rPr>
          <w:rFonts w:hint="eastAsia" w:ascii="宋体" w:hAnsi="宋体" w:eastAsia="宋体" w:cs="宋体"/>
          <w:bCs/>
          <w:sz w:val="24"/>
        </w:rPr>
        <w:t>（2）采取不正当手段诋毁、排挤其他供应商的；</w:t>
      </w:r>
    </w:p>
    <w:p w14:paraId="78F9179A">
      <w:pPr>
        <w:shd w:val="clear" w:color="auto" w:fill="FFFFFF"/>
        <w:snapToGrid w:val="0"/>
        <w:spacing w:line="480" w:lineRule="exact"/>
        <w:ind w:firstLine="480" w:firstLineChars="200"/>
        <w:rPr>
          <w:rFonts w:ascii="宋体" w:hAnsi="宋体" w:eastAsia="宋体" w:cs="宋体"/>
          <w:bCs/>
          <w:sz w:val="24"/>
        </w:rPr>
      </w:pPr>
      <w:r>
        <w:rPr>
          <w:rFonts w:hint="eastAsia" w:ascii="宋体" w:hAnsi="宋体" w:eastAsia="宋体" w:cs="宋体"/>
          <w:bCs/>
          <w:sz w:val="24"/>
        </w:rPr>
        <w:t>（3）与采购人、其它供应商或者采购代理机构恶意串通的；</w:t>
      </w:r>
    </w:p>
    <w:p w14:paraId="2E92AC00">
      <w:pPr>
        <w:shd w:val="clear" w:color="auto" w:fill="FFFFFF"/>
        <w:snapToGrid w:val="0"/>
        <w:spacing w:line="480" w:lineRule="exact"/>
        <w:ind w:firstLine="480" w:firstLineChars="200"/>
        <w:rPr>
          <w:rFonts w:ascii="宋体" w:hAnsi="宋体" w:eastAsia="宋体" w:cs="宋体"/>
          <w:bCs/>
          <w:sz w:val="24"/>
        </w:rPr>
      </w:pPr>
      <w:r>
        <w:rPr>
          <w:rFonts w:hint="eastAsia" w:ascii="宋体" w:hAnsi="宋体" w:eastAsia="宋体" w:cs="宋体"/>
          <w:bCs/>
          <w:sz w:val="24"/>
        </w:rPr>
        <w:t>（4）向采购人、采购代理机构行贿或者提供其他不正当利益的；</w:t>
      </w:r>
    </w:p>
    <w:p w14:paraId="7C7EDCEC">
      <w:pPr>
        <w:shd w:val="clear" w:color="auto" w:fill="FFFFFF"/>
        <w:snapToGrid w:val="0"/>
        <w:spacing w:line="480" w:lineRule="exact"/>
        <w:ind w:firstLine="480" w:firstLineChars="200"/>
        <w:rPr>
          <w:rFonts w:ascii="宋体" w:hAnsi="宋体" w:eastAsia="宋体" w:cs="宋体"/>
          <w:bCs/>
          <w:sz w:val="24"/>
        </w:rPr>
      </w:pPr>
      <w:r>
        <w:rPr>
          <w:rFonts w:hint="eastAsia" w:ascii="宋体" w:hAnsi="宋体" w:eastAsia="宋体" w:cs="宋体"/>
          <w:bCs/>
          <w:sz w:val="24"/>
        </w:rPr>
        <w:t>（5）在采购过程中与采购人进行协商谈判的；</w:t>
      </w:r>
    </w:p>
    <w:p w14:paraId="4DE184D5">
      <w:pPr>
        <w:shd w:val="clear" w:color="auto" w:fill="FFFFFF"/>
        <w:snapToGrid w:val="0"/>
        <w:spacing w:line="480" w:lineRule="exact"/>
        <w:ind w:firstLine="480" w:firstLineChars="200"/>
        <w:rPr>
          <w:rFonts w:ascii="宋体" w:hAnsi="宋体" w:eastAsia="宋体" w:cs="宋体"/>
          <w:bCs/>
          <w:sz w:val="24"/>
        </w:rPr>
      </w:pPr>
      <w:r>
        <w:rPr>
          <w:rFonts w:hint="eastAsia" w:ascii="宋体" w:hAnsi="宋体" w:eastAsia="宋体" w:cs="宋体"/>
          <w:bCs/>
          <w:sz w:val="24"/>
        </w:rPr>
        <w:t>（6）拒绝有关部门监督检查或提供虚假情况的。</w:t>
      </w:r>
    </w:p>
    <w:p w14:paraId="39084244">
      <w:pPr>
        <w:shd w:val="clear" w:color="auto" w:fill="FFFFFF"/>
        <w:snapToGrid w:val="0"/>
        <w:spacing w:line="480" w:lineRule="exact"/>
        <w:ind w:firstLine="480" w:firstLineChars="200"/>
        <w:rPr>
          <w:rFonts w:ascii="宋体" w:hAnsi="宋体" w:eastAsia="宋体" w:cs="宋体"/>
          <w:bCs/>
          <w:sz w:val="24"/>
        </w:rPr>
      </w:pPr>
      <w:r>
        <w:rPr>
          <w:rFonts w:hint="eastAsia" w:ascii="宋体" w:hAnsi="宋体" w:eastAsia="宋体" w:cs="宋体"/>
          <w:bCs/>
          <w:sz w:val="24"/>
        </w:rPr>
        <w:t>供应商有前款第（1）至（5）项情形之一的，中标、成交无效。</w:t>
      </w:r>
    </w:p>
    <w:p w14:paraId="5FC3DFD1">
      <w:pPr>
        <w:shd w:val="clear" w:color="auto" w:fill="FFFFFF"/>
        <w:snapToGrid w:val="0"/>
        <w:spacing w:line="480" w:lineRule="exact"/>
        <w:rPr>
          <w:rFonts w:ascii="宋体" w:hAnsi="宋体" w:eastAsia="宋体" w:cs="宋体"/>
          <w:bCs/>
          <w:kern w:val="0"/>
          <w:sz w:val="24"/>
          <w:lang w:val="zh-CN"/>
        </w:rPr>
      </w:pPr>
    </w:p>
    <w:p w14:paraId="7481B31F">
      <w:pPr>
        <w:shd w:val="clear" w:color="auto" w:fill="FFFFFF"/>
        <w:snapToGrid w:val="0"/>
        <w:spacing w:line="480" w:lineRule="exact"/>
        <w:ind w:firstLine="480" w:firstLineChars="200"/>
        <w:rPr>
          <w:rFonts w:ascii="宋体" w:hAnsi="宋体" w:eastAsia="宋体" w:cs="宋体"/>
          <w:bCs/>
          <w:kern w:val="0"/>
          <w:sz w:val="24"/>
        </w:rPr>
      </w:pPr>
      <w:r>
        <w:rPr>
          <w:rFonts w:hint="eastAsia" w:ascii="宋体" w:hAnsi="宋体" w:eastAsia="宋体" w:cs="宋体"/>
          <w:bCs/>
          <w:kern w:val="0"/>
          <w:sz w:val="24"/>
        </w:rPr>
        <w:t>法定代表人（签字或盖章）</w:t>
      </w:r>
      <w:r>
        <w:rPr>
          <w:rFonts w:hint="eastAsia" w:ascii="宋体" w:hAnsi="宋体" w:eastAsia="宋体" w:cs="宋体"/>
          <w:bCs/>
          <w:kern w:val="0"/>
          <w:sz w:val="24"/>
          <w:lang w:val="zh-CN"/>
        </w:rPr>
        <w:t>：</w:t>
      </w:r>
      <w:r>
        <w:rPr>
          <w:rFonts w:hint="eastAsia" w:ascii="宋体" w:hAnsi="宋体" w:eastAsia="宋体" w:cs="宋体"/>
          <w:bCs/>
          <w:kern w:val="0"/>
          <w:sz w:val="24"/>
          <w:u w:val="single"/>
          <w:lang w:val="zh-CN"/>
        </w:rPr>
        <w:t xml:space="preserve">                    </w:t>
      </w:r>
      <w:r>
        <w:rPr>
          <w:rFonts w:hint="eastAsia" w:ascii="宋体" w:hAnsi="宋体" w:eastAsia="宋体" w:cs="宋体"/>
          <w:bCs/>
          <w:kern w:val="0"/>
          <w:sz w:val="24"/>
        </w:rPr>
        <w:tab/>
      </w:r>
    </w:p>
    <w:p w14:paraId="1A6087B8">
      <w:pPr>
        <w:shd w:val="clear" w:color="auto" w:fill="FFFFFF"/>
        <w:snapToGrid w:val="0"/>
        <w:spacing w:line="480" w:lineRule="exact"/>
        <w:ind w:firstLine="480" w:firstLineChars="200"/>
        <w:rPr>
          <w:rFonts w:ascii="宋体" w:hAnsi="宋体" w:eastAsia="宋体" w:cs="宋体"/>
          <w:bCs/>
          <w:kern w:val="0"/>
          <w:sz w:val="24"/>
          <w:u w:val="single"/>
          <w:lang w:val="zh-CN"/>
        </w:rPr>
      </w:pPr>
      <w:r>
        <w:rPr>
          <w:rFonts w:hint="eastAsia" w:ascii="宋体" w:hAnsi="宋体" w:eastAsia="宋体" w:cs="宋体"/>
          <w:bCs/>
          <w:kern w:val="0"/>
          <w:sz w:val="24"/>
          <w:lang w:val="zh-CN"/>
        </w:rPr>
        <w:t>投标人电子签章：</w:t>
      </w:r>
      <w:r>
        <w:rPr>
          <w:rFonts w:hint="eastAsia" w:ascii="宋体" w:hAnsi="宋体" w:eastAsia="宋体" w:cs="宋体"/>
          <w:bCs/>
          <w:kern w:val="0"/>
          <w:sz w:val="24"/>
          <w:u w:val="single"/>
          <w:lang w:val="zh-CN"/>
        </w:rPr>
        <w:t xml:space="preserve">                     </w:t>
      </w:r>
      <w:r>
        <w:rPr>
          <w:rFonts w:hint="eastAsia" w:ascii="宋体" w:hAnsi="宋体" w:eastAsia="宋体" w:cs="宋体"/>
          <w:bCs/>
          <w:kern w:val="0"/>
          <w:sz w:val="24"/>
        </w:rPr>
        <w:tab/>
      </w:r>
      <w:r>
        <w:rPr>
          <w:rFonts w:hint="eastAsia" w:ascii="宋体" w:hAnsi="宋体" w:eastAsia="宋体" w:cs="宋体"/>
          <w:bCs/>
          <w:kern w:val="0"/>
          <w:sz w:val="24"/>
          <w:u w:val="single"/>
          <w:lang w:val="zh-CN"/>
        </w:rPr>
        <w:t xml:space="preserve">                      </w:t>
      </w:r>
    </w:p>
    <w:p w14:paraId="0D014AB0">
      <w:pPr>
        <w:shd w:val="clear" w:color="auto" w:fill="FFFFFF"/>
        <w:snapToGrid w:val="0"/>
        <w:spacing w:line="480" w:lineRule="exact"/>
        <w:ind w:firstLine="480" w:firstLineChars="200"/>
        <w:rPr>
          <w:rFonts w:ascii="宋体" w:hAnsi="宋体" w:eastAsia="宋体" w:cs="宋体"/>
          <w:bCs/>
          <w:kern w:val="0"/>
          <w:sz w:val="24"/>
        </w:rPr>
      </w:pPr>
      <w:r>
        <w:rPr>
          <w:rFonts w:hint="eastAsia" w:ascii="宋体" w:hAnsi="宋体" w:eastAsia="宋体" w:cs="宋体"/>
          <w:bCs/>
          <w:kern w:val="0"/>
          <w:sz w:val="24"/>
          <w:lang w:val="zh-CN"/>
        </w:rPr>
        <w:t xml:space="preserve">联系电话： </w:t>
      </w:r>
      <w:r>
        <w:rPr>
          <w:rFonts w:hint="eastAsia" w:ascii="宋体" w:hAnsi="宋体" w:eastAsia="宋体" w:cs="宋体"/>
          <w:bCs/>
          <w:kern w:val="0"/>
          <w:sz w:val="24"/>
          <w:u w:val="single"/>
          <w:lang w:val="zh-CN"/>
        </w:rPr>
        <w:t xml:space="preserve">          </w:t>
      </w:r>
      <w:r>
        <w:rPr>
          <w:rFonts w:hint="eastAsia" w:ascii="宋体" w:hAnsi="宋体" w:eastAsia="宋体" w:cs="宋体"/>
          <w:bCs/>
          <w:kern w:val="0"/>
          <w:sz w:val="24"/>
          <w:lang w:val="zh-CN"/>
        </w:rPr>
        <w:t xml:space="preserve">传真：  </w:t>
      </w:r>
      <w:r>
        <w:rPr>
          <w:rFonts w:hint="eastAsia" w:ascii="宋体" w:hAnsi="宋体" w:eastAsia="宋体" w:cs="宋体"/>
          <w:bCs/>
          <w:kern w:val="0"/>
          <w:sz w:val="24"/>
          <w:u w:val="single"/>
          <w:lang w:val="zh-CN"/>
        </w:rPr>
        <w:t xml:space="preserve">           </w:t>
      </w:r>
      <w:r>
        <w:rPr>
          <w:rFonts w:hint="eastAsia" w:ascii="宋体" w:hAnsi="宋体" w:eastAsia="宋体" w:cs="宋体"/>
          <w:bCs/>
          <w:kern w:val="0"/>
          <w:sz w:val="24"/>
          <w:lang w:val="zh-CN"/>
        </w:rPr>
        <w:t xml:space="preserve">电子邮件：  </w:t>
      </w:r>
      <w:r>
        <w:rPr>
          <w:rFonts w:hint="eastAsia" w:ascii="宋体" w:hAnsi="宋体" w:eastAsia="宋体" w:cs="宋体"/>
          <w:bCs/>
          <w:kern w:val="0"/>
          <w:sz w:val="24"/>
          <w:u w:val="single"/>
          <w:lang w:val="zh-CN"/>
        </w:rPr>
        <w:t xml:space="preserve">              </w:t>
      </w:r>
    </w:p>
    <w:p w14:paraId="3D631CDD">
      <w:pPr>
        <w:shd w:val="clear" w:color="auto" w:fill="FFFFFF"/>
        <w:snapToGrid w:val="0"/>
        <w:spacing w:line="480" w:lineRule="exact"/>
        <w:ind w:firstLine="480" w:firstLineChars="200"/>
        <w:rPr>
          <w:rFonts w:ascii="宋体" w:hAnsi="宋体" w:eastAsia="宋体" w:cs="宋体"/>
          <w:bCs/>
          <w:kern w:val="0"/>
          <w:sz w:val="24"/>
        </w:rPr>
      </w:pPr>
      <w:r>
        <w:rPr>
          <w:rFonts w:hint="eastAsia" w:ascii="宋体" w:hAnsi="宋体" w:eastAsia="宋体" w:cs="宋体"/>
          <w:bCs/>
          <w:kern w:val="0"/>
          <w:sz w:val="24"/>
          <w:lang w:val="zh-CN"/>
        </w:rPr>
        <w:t>联系地址：</w:t>
      </w:r>
      <w:r>
        <w:rPr>
          <w:rFonts w:hint="eastAsia" w:ascii="宋体" w:hAnsi="宋体" w:eastAsia="宋体" w:cs="宋体"/>
          <w:bCs/>
          <w:kern w:val="0"/>
          <w:sz w:val="24"/>
          <w:u w:val="single"/>
          <w:lang w:val="zh-CN"/>
        </w:rPr>
        <w:t xml:space="preserve">                    </w:t>
      </w:r>
      <w:r>
        <w:rPr>
          <w:rFonts w:hint="eastAsia" w:ascii="宋体" w:hAnsi="宋体" w:eastAsia="宋体" w:cs="宋体"/>
          <w:bCs/>
          <w:kern w:val="0"/>
          <w:sz w:val="24"/>
        </w:rPr>
        <w:tab/>
      </w:r>
      <w:r>
        <w:rPr>
          <w:rFonts w:hint="eastAsia" w:ascii="宋体" w:hAnsi="宋体" w:eastAsia="宋体" w:cs="宋体"/>
          <w:bCs/>
          <w:kern w:val="0"/>
          <w:sz w:val="24"/>
          <w:u w:val="single"/>
          <w:lang w:val="zh-CN"/>
        </w:rPr>
        <w:t xml:space="preserve">                                                    </w:t>
      </w:r>
    </w:p>
    <w:p w14:paraId="11E2CA7B">
      <w:pPr>
        <w:shd w:val="clear" w:color="auto" w:fill="FFFFFF"/>
        <w:snapToGrid w:val="0"/>
        <w:spacing w:line="480" w:lineRule="exact"/>
        <w:ind w:firstLine="480" w:firstLineChars="200"/>
        <w:rPr>
          <w:rFonts w:ascii="宋体" w:hAnsi="宋体" w:eastAsia="宋体" w:cs="宋体"/>
          <w:bCs/>
          <w:kern w:val="0"/>
          <w:sz w:val="24"/>
        </w:rPr>
      </w:pPr>
      <w:r>
        <w:rPr>
          <w:rFonts w:hint="eastAsia" w:ascii="宋体" w:hAnsi="宋体" w:eastAsia="宋体" w:cs="宋体"/>
          <w:bCs/>
          <w:kern w:val="0"/>
          <w:sz w:val="24"/>
          <w:lang w:val="zh-CN"/>
        </w:rPr>
        <w:t>邮政编码：</w:t>
      </w:r>
      <w:r>
        <w:rPr>
          <w:rFonts w:hint="eastAsia" w:ascii="宋体" w:hAnsi="宋体" w:eastAsia="宋体" w:cs="宋体"/>
          <w:bCs/>
          <w:kern w:val="0"/>
          <w:sz w:val="24"/>
          <w:u w:val="single"/>
          <w:lang w:val="zh-CN"/>
        </w:rPr>
        <w:t xml:space="preserve">                     </w:t>
      </w:r>
      <w:r>
        <w:rPr>
          <w:rFonts w:hint="eastAsia" w:ascii="宋体" w:hAnsi="宋体" w:eastAsia="宋体" w:cs="宋体"/>
          <w:bCs/>
          <w:kern w:val="0"/>
          <w:sz w:val="24"/>
          <w:lang w:val="zh-CN"/>
        </w:rPr>
        <w:t>传真号码：</w:t>
      </w:r>
      <w:r>
        <w:rPr>
          <w:rFonts w:hint="eastAsia" w:ascii="宋体" w:hAnsi="宋体" w:eastAsia="宋体" w:cs="宋体"/>
          <w:bCs/>
          <w:kern w:val="0"/>
          <w:sz w:val="24"/>
          <w:u w:val="single"/>
          <w:lang w:val="zh-CN"/>
        </w:rPr>
        <w:t xml:space="preserve">                     </w:t>
      </w:r>
    </w:p>
    <w:p w14:paraId="47E2356F">
      <w:pPr>
        <w:shd w:val="clear" w:color="auto" w:fill="FFFFFF"/>
        <w:snapToGrid w:val="0"/>
        <w:spacing w:line="480" w:lineRule="exact"/>
        <w:ind w:firstLine="480" w:firstLineChars="200"/>
        <w:rPr>
          <w:rFonts w:ascii="宋体" w:hAnsi="宋体" w:eastAsia="宋体" w:cs="宋体"/>
          <w:bCs/>
          <w:kern w:val="0"/>
          <w:sz w:val="24"/>
          <w:u w:val="single"/>
        </w:rPr>
      </w:pPr>
      <w:r>
        <w:rPr>
          <w:rFonts w:hint="eastAsia" w:ascii="宋体" w:hAnsi="宋体" w:eastAsia="宋体" w:cs="宋体"/>
          <w:bCs/>
          <w:kern w:val="0"/>
          <w:sz w:val="24"/>
          <w:lang w:val="zh-CN"/>
        </w:rPr>
        <w:t>日</w:t>
      </w:r>
      <w:r>
        <w:rPr>
          <w:rFonts w:hint="eastAsia" w:ascii="宋体" w:hAnsi="宋体" w:eastAsia="宋体" w:cs="宋体"/>
          <w:bCs/>
          <w:kern w:val="0"/>
          <w:sz w:val="24"/>
        </w:rPr>
        <w:t xml:space="preserve">    </w:t>
      </w:r>
      <w:r>
        <w:rPr>
          <w:rFonts w:hint="eastAsia" w:ascii="宋体" w:hAnsi="宋体" w:eastAsia="宋体" w:cs="宋体"/>
          <w:bCs/>
          <w:kern w:val="0"/>
          <w:sz w:val="24"/>
          <w:lang w:val="zh-CN"/>
        </w:rPr>
        <w:t>期</w:t>
      </w:r>
      <w:r>
        <w:rPr>
          <w:rFonts w:hint="eastAsia" w:ascii="宋体" w:hAnsi="宋体" w:eastAsia="宋体" w:cs="宋体"/>
          <w:bCs/>
          <w:kern w:val="0"/>
          <w:sz w:val="24"/>
        </w:rPr>
        <w:t xml:space="preserve">： </w:t>
      </w:r>
      <w:r>
        <w:rPr>
          <w:rFonts w:hint="eastAsia" w:ascii="宋体" w:hAnsi="宋体" w:eastAsia="宋体" w:cs="宋体"/>
          <w:bCs/>
          <w:kern w:val="0"/>
          <w:sz w:val="24"/>
          <w:u w:val="single"/>
        </w:rPr>
        <w:t xml:space="preserve">       </w:t>
      </w:r>
      <w:r>
        <w:rPr>
          <w:rFonts w:hint="eastAsia" w:ascii="宋体" w:hAnsi="宋体" w:eastAsia="宋体" w:cs="宋体"/>
          <w:bCs/>
          <w:kern w:val="0"/>
          <w:sz w:val="24"/>
          <w:lang w:val="zh-CN"/>
        </w:rPr>
        <w:t>年</w:t>
      </w:r>
      <w:r>
        <w:rPr>
          <w:rFonts w:hint="eastAsia" w:ascii="宋体" w:hAnsi="宋体" w:eastAsia="宋体" w:cs="宋体"/>
          <w:bCs/>
          <w:kern w:val="0"/>
          <w:sz w:val="24"/>
          <w:u w:val="single"/>
        </w:rPr>
        <w:t xml:space="preserve">  </w:t>
      </w:r>
      <w:r>
        <w:rPr>
          <w:rFonts w:hint="eastAsia" w:ascii="宋体" w:hAnsi="宋体" w:eastAsia="宋体" w:cs="宋体"/>
          <w:bCs/>
          <w:kern w:val="0"/>
          <w:sz w:val="24"/>
          <w:u w:val="single"/>
        </w:rPr>
        <w:tab/>
      </w:r>
      <w:r>
        <w:rPr>
          <w:rFonts w:hint="eastAsia" w:ascii="宋体" w:hAnsi="宋体" w:eastAsia="宋体" w:cs="宋体"/>
          <w:bCs/>
          <w:kern w:val="0"/>
          <w:sz w:val="24"/>
          <w:lang w:val="zh-CN"/>
        </w:rPr>
        <w:t>月</w:t>
      </w:r>
      <w:r>
        <w:rPr>
          <w:rFonts w:hint="eastAsia" w:ascii="宋体" w:hAnsi="宋体" w:eastAsia="宋体" w:cs="宋体"/>
          <w:bCs/>
          <w:kern w:val="0"/>
          <w:sz w:val="24"/>
          <w:u w:val="single"/>
          <w:lang w:val="zh-CN"/>
        </w:rPr>
        <w:t xml:space="preserve">    </w:t>
      </w:r>
      <w:r>
        <w:rPr>
          <w:rFonts w:hint="eastAsia" w:ascii="宋体" w:hAnsi="宋体" w:eastAsia="宋体" w:cs="宋体"/>
          <w:bCs/>
          <w:kern w:val="0"/>
          <w:sz w:val="24"/>
          <w:lang w:val="zh-CN"/>
        </w:rPr>
        <w:t>日</w:t>
      </w:r>
    </w:p>
    <w:p w14:paraId="7CBE65EE">
      <w:pPr>
        <w:shd w:val="clear" w:color="auto" w:fill="FFFFFF"/>
        <w:snapToGrid w:val="0"/>
        <w:spacing w:line="480" w:lineRule="exact"/>
        <w:rPr>
          <w:rFonts w:ascii="宋体" w:hAnsi="宋体" w:eastAsia="宋体" w:cs="宋体"/>
          <w:bCs/>
          <w:kern w:val="0"/>
          <w:sz w:val="24"/>
          <w:lang w:val="zh-CN"/>
        </w:rPr>
      </w:pPr>
      <w:r>
        <w:rPr>
          <w:rFonts w:hint="eastAsia" w:ascii="宋体" w:hAnsi="宋体" w:eastAsia="宋体" w:cs="宋体"/>
          <w:bCs/>
          <w:kern w:val="0"/>
          <w:sz w:val="24"/>
          <w:lang w:val="zh-CN"/>
        </w:rPr>
        <w:t>注：未按照本投标响应函要求填报的将被视为非实质性响应，从而可能导致该竞争性磋商响应文件被拒绝。</w:t>
      </w:r>
    </w:p>
    <w:p w14:paraId="67B39FF3">
      <w:pPr>
        <w:spacing w:line="480" w:lineRule="exact"/>
        <w:jc w:val="center"/>
        <w:rPr>
          <w:rFonts w:ascii="宋体" w:hAnsi="宋体" w:eastAsia="宋体" w:cs="宋体"/>
          <w:bCs/>
          <w:sz w:val="32"/>
          <w:szCs w:val="32"/>
          <w:lang w:val="zh-CN"/>
        </w:rPr>
      </w:pPr>
    </w:p>
    <w:p w14:paraId="0D9C2F47">
      <w:pPr>
        <w:spacing w:line="480" w:lineRule="exact"/>
        <w:jc w:val="center"/>
        <w:rPr>
          <w:rFonts w:ascii="宋体" w:hAnsi="宋体" w:eastAsia="宋体" w:cs="宋体"/>
          <w:bCs/>
          <w:sz w:val="32"/>
          <w:szCs w:val="32"/>
          <w:lang w:val="zh-CN"/>
        </w:rPr>
      </w:pPr>
    </w:p>
    <w:p w14:paraId="5284D32B">
      <w:pPr>
        <w:spacing w:line="480" w:lineRule="exact"/>
        <w:jc w:val="left"/>
        <w:rPr>
          <w:rFonts w:ascii="宋体" w:hAnsi="宋体" w:eastAsia="宋体" w:cs="宋体"/>
          <w:bCs/>
          <w:sz w:val="36"/>
          <w:szCs w:val="36"/>
          <w:lang w:val="zh-CN"/>
        </w:rPr>
        <w:sectPr>
          <w:pgSz w:w="11906" w:h="16838"/>
          <w:pgMar w:top="1276" w:right="1418" w:bottom="1247" w:left="1418" w:header="851" w:footer="992" w:gutter="0"/>
          <w:cols w:space="720" w:num="1"/>
        </w:sectPr>
      </w:pPr>
    </w:p>
    <w:p w14:paraId="6F84D1F4">
      <w:pPr>
        <w:spacing w:line="480" w:lineRule="exact"/>
        <w:jc w:val="center"/>
        <w:outlineLvl w:val="2"/>
        <w:rPr>
          <w:rFonts w:ascii="宋体" w:hAnsi="宋体" w:eastAsia="宋体" w:cs="宋体"/>
          <w:b/>
          <w:color w:val="auto"/>
          <w:lang w:val="zh-CN"/>
        </w:rPr>
      </w:pPr>
      <w:r>
        <w:rPr>
          <w:rFonts w:hint="eastAsia" w:ascii="宋体" w:hAnsi="宋体" w:eastAsia="宋体" w:cs="宋体"/>
          <w:b/>
          <w:color w:val="auto"/>
          <w:lang w:val="zh-CN"/>
        </w:rPr>
        <w:t>二、磋商首次报价表</w:t>
      </w:r>
    </w:p>
    <w:p w14:paraId="0E75EDF9">
      <w:pPr>
        <w:spacing w:line="380" w:lineRule="exact"/>
        <w:ind w:right="465" w:rightChars="166"/>
        <w:rPr>
          <w:rFonts w:hint="eastAsia" w:ascii="仿宋" w:hAnsi="仿宋" w:eastAsia="仿宋" w:cs="仿宋"/>
          <w:b/>
          <w:sz w:val="22"/>
        </w:rPr>
      </w:pPr>
    </w:p>
    <w:p w14:paraId="3BE28C93">
      <w:pPr>
        <w:spacing w:line="380" w:lineRule="exact"/>
        <w:ind w:right="465" w:rightChars="166"/>
        <w:rPr>
          <w:rFonts w:hint="eastAsia" w:ascii="仿宋" w:hAnsi="仿宋" w:eastAsia="仿宋" w:cs="仿宋"/>
          <w:b/>
          <w:sz w:val="22"/>
        </w:rPr>
      </w:pPr>
      <w:r>
        <w:rPr>
          <w:rFonts w:hint="eastAsia" w:ascii="仿宋" w:hAnsi="仿宋" w:eastAsia="仿宋" w:cs="仿宋"/>
          <w:b/>
          <w:sz w:val="22"/>
        </w:rPr>
        <w:t xml:space="preserve">招标编号：                                           </w:t>
      </w:r>
      <w:r>
        <w:rPr>
          <w:rFonts w:hint="eastAsia" w:ascii="仿宋" w:hAnsi="仿宋" w:eastAsia="仿宋" w:cs="仿宋"/>
          <w:b/>
          <w:sz w:val="22"/>
          <w:lang w:val="en-US" w:eastAsia="zh-CN"/>
        </w:rPr>
        <w:t xml:space="preserve">      </w:t>
      </w:r>
      <w:r>
        <w:rPr>
          <w:rFonts w:hint="eastAsia" w:ascii="仿宋" w:hAnsi="仿宋" w:eastAsia="仿宋" w:cs="仿宋"/>
          <w:b/>
          <w:sz w:val="22"/>
        </w:rPr>
        <w:t>单位：人民币元</w:t>
      </w:r>
    </w:p>
    <w:tbl>
      <w:tblPr>
        <w:tblStyle w:val="28"/>
        <w:tblW w:w="9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3"/>
        <w:gridCol w:w="5957"/>
        <w:gridCol w:w="895"/>
      </w:tblGrid>
      <w:tr w14:paraId="65D10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5" w:hRule="atLeast"/>
        </w:trPr>
        <w:tc>
          <w:tcPr>
            <w:tcW w:w="3093" w:type="dxa"/>
            <w:noWrap w:val="0"/>
            <w:vAlign w:val="center"/>
          </w:tcPr>
          <w:p w14:paraId="33CD5658">
            <w:pPr>
              <w:pStyle w:val="14"/>
              <w:spacing w:line="460" w:lineRule="exact"/>
              <w:jc w:val="center"/>
              <w:rPr>
                <w:rFonts w:hint="eastAsia" w:ascii="仿宋" w:hAnsi="仿宋" w:eastAsia="仿宋" w:cs="仿宋"/>
                <w:kern w:val="2"/>
                <w:lang w:val="en-US" w:eastAsia="zh-CN"/>
              </w:rPr>
            </w:pPr>
            <w:r>
              <w:rPr>
                <w:rFonts w:hint="eastAsia" w:ascii="仿宋" w:hAnsi="仿宋" w:eastAsia="仿宋" w:cs="仿宋"/>
                <w:kern w:val="2"/>
              </w:rPr>
              <w:t>项目</w:t>
            </w:r>
            <w:r>
              <w:rPr>
                <w:rFonts w:hint="eastAsia" w:ascii="仿宋" w:hAnsi="仿宋" w:eastAsia="仿宋" w:cs="仿宋"/>
                <w:kern w:val="2"/>
                <w:lang w:val="en-US" w:eastAsia="zh-CN"/>
              </w:rPr>
              <w:t>名称</w:t>
            </w:r>
          </w:p>
        </w:tc>
        <w:tc>
          <w:tcPr>
            <w:tcW w:w="5957" w:type="dxa"/>
            <w:noWrap w:val="0"/>
            <w:vAlign w:val="center"/>
          </w:tcPr>
          <w:p w14:paraId="59DA106C">
            <w:pPr>
              <w:pStyle w:val="14"/>
              <w:spacing w:line="460" w:lineRule="exact"/>
              <w:jc w:val="center"/>
              <w:rPr>
                <w:rFonts w:hint="eastAsia" w:ascii="仿宋" w:hAnsi="仿宋" w:eastAsia="仿宋" w:cs="仿宋"/>
                <w:kern w:val="2"/>
                <w:lang w:val="en-US" w:eastAsia="zh-CN"/>
              </w:rPr>
            </w:pPr>
            <w:r>
              <w:rPr>
                <w:rFonts w:hint="eastAsia" w:ascii="仿宋" w:hAnsi="仿宋" w:eastAsia="仿宋" w:cs="仿宋"/>
                <w:kern w:val="2"/>
                <w:lang w:val="en-US" w:eastAsia="zh-CN"/>
              </w:rPr>
              <w:t>投标总价（元）</w:t>
            </w:r>
          </w:p>
        </w:tc>
        <w:tc>
          <w:tcPr>
            <w:tcW w:w="895" w:type="dxa"/>
            <w:noWrap w:val="0"/>
            <w:vAlign w:val="center"/>
          </w:tcPr>
          <w:p w14:paraId="682C1009">
            <w:pPr>
              <w:pStyle w:val="14"/>
              <w:spacing w:line="460" w:lineRule="exact"/>
              <w:jc w:val="center"/>
              <w:rPr>
                <w:rFonts w:hint="eastAsia" w:ascii="仿宋" w:hAnsi="仿宋" w:eastAsia="仿宋" w:cs="仿宋"/>
                <w:kern w:val="2"/>
                <w:lang w:eastAsia="zh-CN"/>
              </w:rPr>
            </w:pPr>
            <w:r>
              <w:rPr>
                <w:rFonts w:hint="eastAsia" w:ascii="仿宋" w:hAnsi="仿宋" w:eastAsia="仿宋" w:cs="仿宋"/>
                <w:kern w:val="2"/>
                <w:lang w:eastAsia="zh-CN"/>
              </w:rPr>
              <w:t>备注</w:t>
            </w:r>
          </w:p>
        </w:tc>
      </w:tr>
      <w:tr w14:paraId="7A8F2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5" w:hRule="atLeast"/>
        </w:trPr>
        <w:tc>
          <w:tcPr>
            <w:tcW w:w="3093" w:type="dxa"/>
            <w:vMerge w:val="restart"/>
            <w:noWrap w:val="0"/>
            <w:vAlign w:val="center"/>
          </w:tcPr>
          <w:p w14:paraId="4457E0F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kern w:val="2"/>
              </w:rPr>
            </w:pPr>
            <w:r>
              <w:rPr>
                <w:rFonts w:hint="eastAsia" w:ascii="仿宋" w:hAnsi="仿宋" w:eastAsia="仿宋" w:cs="仿宋"/>
                <w:snapToGrid w:val="0"/>
                <w:kern w:val="2"/>
                <w:sz w:val="21"/>
                <w:szCs w:val="21"/>
                <w:lang w:val="en-US" w:eastAsia="zh-CN" w:bidi="ar-SA"/>
              </w:rPr>
              <w:t xml:space="preserve">水源与湿地保护设施采购项目(二次） </w:t>
            </w:r>
          </w:p>
        </w:tc>
        <w:tc>
          <w:tcPr>
            <w:tcW w:w="5957" w:type="dxa"/>
            <w:vMerge w:val="restart"/>
            <w:noWrap w:val="0"/>
            <w:vAlign w:val="center"/>
          </w:tcPr>
          <w:p w14:paraId="16B2DF1C">
            <w:pPr>
              <w:pStyle w:val="14"/>
              <w:keepNext w:val="0"/>
              <w:keepLines w:val="0"/>
              <w:pageBreakBefore w:val="0"/>
              <w:widowControl w:val="0"/>
              <w:kinsoku/>
              <w:wordWrap/>
              <w:overflowPunct/>
              <w:topLinePunct w:val="0"/>
              <w:autoSpaceDE/>
              <w:autoSpaceDN/>
              <w:bidi w:val="0"/>
              <w:adjustRightInd w:val="0"/>
              <w:snapToGrid/>
              <w:spacing w:line="500" w:lineRule="exact"/>
              <w:jc w:val="both"/>
              <w:textAlignment w:val="auto"/>
              <w:rPr>
                <w:rFonts w:hint="eastAsia" w:ascii="仿宋" w:hAnsi="仿宋" w:eastAsia="仿宋" w:cs="仿宋"/>
                <w:b w:val="0"/>
                <w:bCs w:val="0"/>
                <w:color w:val="auto"/>
                <w:sz w:val="24"/>
                <w:szCs w:val="24"/>
                <w:highlight w:val="none"/>
                <w:u w:val="none" w:color="auto"/>
                <w:lang w:val="en-US" w:eastAsia="zh-CN" w:bidi="ar"/>
              </w:rPr>
            </w:pPr>
            <w:r>
              <w:rPr>
                <w:rFonts w:hint="eastAsia" w:ascii="仿宋" w:hAnsi="仿宋" w:eastAsia="仿宋" w:cs="仿宋"/>
                <w:b w:val="0"/>
                <w:bCs w:val="0"/>
                <w:color w:val="auto"/>
                <w:sz w:val="24"/>
                <w:szCs w:val="24"/>
                <w:highlight w:val="none"/>
                <w:u w:val="none"/>
                <w:lang w:val="en-US" w:eastAsia="zh-CN" w:bidi="ar"/>
              </w:rPr>
              <w:t>大写：</w:t>
            </w:r>
            <w:r>
              <w:rPr>
                <w:rFonts w:hint="eastAsia" w:ascii="仿宋" w:hAnsi="仿宋" w:eastAsia="仿宋" w:cs="仿宋"/>
                <w:b w:val="0"/>
                <w:bCs w:val="0"/>
                <w:color w:val="auto"/>
                <w:sz w:val="24"/>
                <w:szCs w:val="24"/>
                <w:highlight w:val="none"/>
                <w:u w:val="single" w:color="auto"/>
                <w:lang w:val="en-US" w:eastAsia="zh-CN" w:bidi="ar"/>
              </w:rPr>
              <w:t xml:space="preserve">                        </w:t>
            </w:r>
            <w:r>
              <w:rPr>
                <w:rFonts w:hint="eastAsia" w:ascii="仿宋" w:hAnsi="仿宋" w:eastAsia="仿宋" w:cs="仿宋"/>
                <w:b w:val="0"/>
                <w:bCs w:val="0"/>
                <w:color w:val="auto"/>
                <w:sz w:val="24"/>
                <w:szCs w:val="24"/>
                <w:highlight w:val="none"/>
                <w:u w:val="none" w:color="auto"/>
                <w:lang w:val="en-US" w:eastAsia="zh-CN" w:bidi="ar"/>
              </w:rPr>
              <w:t xml:space="preserve">          </w:t>
            </w:r>
          </w:p>
          <w:p w14:paraId="483E8BAC">
            <w:pPr>
              <w:pStyle w:val="23"/>
              <w:keepNext w:val="0"/>
              <w:keepLines w:val="0"/>
              <w:pageBreakBefore w:val="0"/>
              <w:widowControl w:val="0"/>
              <w:kinsoku/>
              <w:wordWrap/>
              <w:overflowPunct/>
              <w:topLinePunct w:val="0"/>
              <w:autoSpaceDE/>
              <w:autoSpaceDN/>
              <w:bidi w:val="0"/>
              <w:adjustRightInd w:val="0"/>
              <w:snapToGrid/>
              <w:spacing w:line="500" w:lineRule="exact"/>
              <w:ind w:left="0" w:leftChars="0" w:firstLine="0" w:firstLineChars="0"/>
              <w:jc w:val="both"/>
              <w:textAlignment w:val="auto"/>
              <w:rPr>
                <w:rFonts w:hint="default"/>
                <w:lang w:val="en-US" w:eastAsia="zh-CN"/>
              </w:rPr>
            </w:pPr>
            <w:r>
              <w:rPr>
                <w:rFonts w:hint="eastAsia" w:ascii="仿宋" w:hAnsi="仿宋" w:eastAsia="仿宋" w:cs="仿宋"/>
                <w:b w:val="0"/>
                <w:bCs w:val="0"/>
                <w:color w:val="auto"/>
                <w:sz w:val="24"/>
                <w:szCs w:val="24"/>
                <w:highlight w:val="none"/>
                <w:u w:val="none"/>
                <w:lang w:val="en-US" w:eastAsia="zh-CN" w:bidi="ar"/>
              </w:rPr>
              <w:t>小写：</w:t>
            </w:r>
            <w:r>
              <w:rPr>
                <w:rFonts w:hint="eastAsia" w:ascii="仿宋" w:hAnsi="仿宋" w:eastAsia="仿宋" w:cs="仿宋"/>
                <w:b w:val="0"/>
                <w:bCs w:val="0"/>
                <w:color w:val="auto"/>
                <w:sz w:val="24"/>
                <w:szCs w:val="24"/>
                <w:highlight w:val="none"/>
                <w:u w:val="single"/>
                <w:lang w:val="en-US" w:eastAsia="zh-CN" w:bidi="ar"/>
              </w:rPr>
              <w:t xml:space="preserve"> </w:t>
            </w:r>
            <w:r>
              <w:rPr>
                <w:rFonts w:hint="eastAsia" w:ascii="仿宋" w:hAnsi="仿宋" w:eastAsia="仿宋" w:cs="仿宋"/>
                <w:b/>
                <w:bCs/>
                <w:color w:val="auto"/>
                <w:sz w:val="24"/>
                <w:szCs w:val="24"/>
                <w:highlight w:val="none"/>
                <w:u w:val="single"/>
                <w:lang w:val="en-US" w:eastAsia="zh-CN" w:bidi="ar"/>
              </w:rPr>
              <w:t xml:space="preserve">  </w:t>
            </w:r>
            <w:r>
              <w:rPr>
                <w:rFonts w:hint="eastAsia" w:ascii="仿宋" w:hAnsi="仿宋" w:eastAsia="仿宋" w:cs="仿宋"/>
                <w:b/>
                <w:bCs/>
                <w:color w:val="0000FF"/>
                <w:sz w:val="24"/>
                <w:szCs w:val="24"/>
                <w:highlight w:val="none"/>
                <w:u w:val="single"/>
                <w:lang w:val="en-US" w:eastAsia="zh-CN" w:bidi="ar"/>
              </w:rPr>
              <w:t xml:space="preserve">                </w:t>
            </w:r>
          </w:p>
        </w:tc>
        <w:tc>
          <w:tcPr>
            <w:tcW w:w="895" w:type="dxa"/>
            <w:vMerge w:val="restart"/>
            <w:noWrap w:val="0"/>
            <w:vAlign w:val="center"/>
          </w:tcPr>
          <w:p w14:paraId="7C61CA17">
            <w:pPr>
              <w:pStyle w:val="14"/>
              <w:spacing w:line="460" w:lineRule="exact"/>
              <w:jc w:val="both"/>
              <w:rPr>
                <w:rFonts w:hint="default" w:ascii="仿宋" w:hAnsi="仿宋" w:eastAsia="仿宋" w:cs="仿宋"/>
                <w:kern w:val="2"/>
                <w:lang w:val="en-US" w:eastAsia="zh-CN"/>
              </w:rPr>
            </w:pPr>
          </w:p>
        </w:tc>
      </w:tr>
      <w:tr w14:paraId="12F29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3093" w:type="dxa"/>
            <w:vMerge w:val="continue"/>
            <w:noWrap w:val="0"/>
            <w:vAlign w:val="center"/>
          </w:tcPr>
          <w:p w14:paraId="2DD4B0AF">
            <w:pPr>
              <w:pStyle w:val="14"/>
              <w:spacing w:line="460" w:lineRule="exact"/>
              <w:jc w:val="center"/>
              <w:rPr>
                <w:rFonts w:hint="eastAsia" w:ascii="仿宋" w:hAnsi="仿宋" w:eastAsia="仿宋" w:cs="仿宋"/>
                <w:kern w:val="2"/>
              </w:rPr>
            </w:pPr>
          </w:p>
        </w:tc>
        <w:tc>
          <w:tcPr>
            <w:tcW w:w="5957" w:type="dxa"/>
            <w:vMerge w:val="continue"/>
            <w:noWrap w:val="0"/>
            <w:vAlign w:val="center"/>
          </w:tcPr>
          <w:p w14:paraId="030E58AF">
            <w:pPr>
              <w:pStyle w:val="14"/>
              <w:spacing w:line="460" w:lineRule="exact"/>
              <w:jc w:val="center"/>
              <w:rPr>
                <w:rFonts w:hint="eastAsia" w:ascii="仿宋" w:hAnsi="仿宋" w:eastAsia="仿宋" w:cs="仿宋"/>
                <w:kern w:val="2"/>
              </w:rPr>
            </w:pPr>
          </w:p>
        </w:tc>
        <w:tc>
          <w:tcPr>
            <w:tcW w:w="895" w:type="dxa"/>
            <w:vMerge w:val="continue"/>
            <w:noWrap w:val="0"/>
            <w:vAlign w:val="center"/>
          </w:tcPr>
          <w:p w14:paraId="32EB4B94">
            <w:pPr>
              <w:pStyle w:val="14"/>
              <w:spacing w:line="460" w:lineRule="exact"/>
              <w:jc w:val="both"/>
              <w:rPr>
                <w:rFonts w:hint="eastAsia" w:ascii="仿宋" w:hAnsi="仿宋" w:eastAsia="仿宋" w:cs="仿宋"/>
                <w:kern w:val="2"/>
              </w:rPr>
            </w:pPr>
          </w:p>
        </w:tc>
      </w:tr>
    </w:tbl>
    <w:p w14:paraId="28035EDD">
      <w:pPr>
        <w:spacing w:line="400" w:lineRule="exact"/>
        <w:jc w:val="center"/>
        <w:rPr>
          <w:rFonts w:hint="eastAsia" w:ascii="仿宋" w:hAnsi="仿宋" w:eastAsia="仿宋" w:cs="仿宋"/>
          <w:b/>
          <w:bCs/>
          <w:sz w:val="28"/>
        </w:rPr>
      </w:pPr>
    </w:p>
    <w:p w14:paraId="039AAC82">
      <w:pPr>
        <w:spacing w:line="400" w:lineRule="exact"/>
        <w:rPr>
          <w:rFonts w:hint="eastAsia" w:ascii="仿宋" w:hAnsi="仿宋" w:eastAsia="仿宋" w:cs="仿宋"/>
          <w:sz w:val="22"/>
          <w:szCs w:val="22"/>
          <w:lang w:eastAsia="zh-CN"/>
        </w:rPr>
      </w:pPr>
      <w:r>
        <w:rPr>
          <w:rFonts w:hint="eastAsia" w:ascii="仿宋" w:hAnsi="仿宋" w:eastAsia="仿宋" w:cs="仿宋"/>
          <w:sz w:val="22"/>
          <w:szCs w:val="22"/>
          <w:lang w:eastAsia="zh-CN"/>
        </w:rPr>
        <w:t>说明：</w:t>
      </w:r>
      <w:r>
        <w:rPr>
          <w:rFonts w:hint="eastAsia" w:ascii="仿宋" w:hAnsi="仿宋" w:eastAsia="仿宋" w:cs="仿宋"/>
          <w:b/>
          <w:bCs/>
          <w:color w:val="auto"/>
          <w:sz w:val="22"/>
          <w:szCs w:val="22"/>
          <w:u w:val="single"/>
        </w:rPr>
        <w:t>1、</w:t>
      </w:r>
      <w:r>
        <w:rPr>
          <w:rFonts w:hint="eastAsia" w:ascii="仿宋" w:hAnsi="仿宋" w:eastAsia="仿宋" w:cs="仿宋"/>
          <w:b/>
          <w:color w:val="auto"/>
          <w:sz w:val="22"/>
          <w:szCs w:val="22"/>
          <w:highlight w:val="none"/>
          <w:u w:val="single"/>
          <w:lang w:val="en-US" w:eastAsia="zh-CN"/>
        </w:rPr>
        <w:t>本次招标投标报价包括但不限于踏勘现场、资料收集、设计方案、报告编制、现场作业、运输费（含船只运输费）、维护管理费、评估分析及报告编制、税金、政策性文件规定及合同包含的所有风险、责任、义务等完成文件要求的服务内容所包含的一切应有费用。采购人后期不再追加费用，投标供应商自行考虑投标风险。供应商应根据上述因素自行考虑含入投标报价。投标人对合同内容的费用、质量等实行全面承包</w:t>
      </w:r>
      <w:r>
        <w:rPr>
          <w:rFonts w:hint="eastAsia" w:ascii="仿宋" w:hAnsi="仿宋" w:eastAsia="仿宋" w:cs="仿宋"/>
          <w:b/>
          <w:bCs/>
          <w:color w:val="auto"/>
          <w:sz w:val="22"/>
          <w:szCs w:val="22"/>
          <w:highlight w:val="none"/>
          <w:u w:val="single"/>
          <w:lang w:val="en-US" w:eastAsia="zh-CN"/>
        </w:rPr>
        <w:t>。</w:t>
      </w:r>
    </w:p>
    <w:p w14:paraId="0062358F">
      <w:pPr>
        <w:tabs>
          <w:tab w:val="left" w:pos="3780"/>
          <w:tab w:val="left" w:pos="6480"/>
        </w:tabs>
        <w:spacing w:line="360" w:lineRule="auto"/>
        <w:ind w:right="92" w:rightChars="33"/>
        <w:rPr>
          <w:rFonts w:hint="eastAsia" w:ascii="仿宋" w:hAnsi="仿宋" w:eastAsia="仿宋" w:cs="仿宋"/>
          <w:b/>
          <w:kern w:val="2"/>
          <w:sz w:val="22"/>
          <w:szCs w:val="22"/>
          <w:u w:val="single"/>
        </w:rPr>
      </w:pPr>
      <w:r>
        <w:rPr>
          <w:rFonts w:hint="eastAsia" w:ascii="仿宋" w:hAnsi="仿宋" w:eastAsia="仿宋" w:cs="仿宋"/>
          <w:b/>
          <w:sz w:val="22"/>
          <w:szCs w:val="22"/>
          <w:u w:val="single"/>
          <w:lang w:val="en-US" w:eastAsia="zh-CN"/>
        </w:rPr>
        <w:t>2.</w:t>
      </w:r>
      <w:r>
        <w:rPr>
          <w:rFonts w:hint="eastAsia" w:ascii="仿宋" w:hAnsi="仿宋" w:eastAsia="仿宋" w:cs="仿宋"/>
          <w:b/>
          <w:sz w:val="22"/>
          <w:szCs w:val="22"/>
          <w:u w:val="single"/>
        </w:rPr>
        <w:t>报价为符合采购文件要求的所有有关费用</w:t>
      </w:r>
      <w:r>
        <w:rPr>
          <w:rFonts w:hint="eastAsia" w:ascii="仿宋" w:hAnsi="仿宋" w:eastAsia="仿宋" w:cs="仿宋"/>
          <w:b/>
          <w:sz w:val="22"/>
          <w:szCs w:val="22"/>
          <w:u w:val="single"/>
          <w:lang w:val="en-US" w:eastAsia="zh-CN"/>
        </w:rPr>
        <w:t>。</w:t>
      </w:r>
    </w:p>
    <w:p w14:paraId="5EA10389">
      <w:pPr>
        <w:tabs>
          <w:tab w:val="left" w:pos="3780"/>
          <w:tab w:val="left" w:pos="6480"/>
        </w:tabs>
        <w:spacing w:line="360" w:lineRule="auto"/>
        <w:ind w:right="92" w:rightChars="33"/>
        <w:rPr>
          <w:rFonts w:hint="eastAsia" w:ascii="仿宋" w:hAnsi="仿宋" w:eastAsia="仿宋" w:cs="仿宋"/>
          <w:color w:val="000000"/>
          <w:sz w:val="24"/>
        </w:rPr>
      </w:pPr>
      <w:r>
        <w:rPr>
          <w:rFonts w:hint="eastAsia" w:ascii="仿宋" w:hAnsi="仿宋" w:eastAsia="仿宋" w:cs="仿宋"/>
          <w:b/>
          <w:sz w:val="22"/>
          <w:szCs w:val="22"/>
          <w:lang w:val="en-US" w:eastAsia="zh-CN"/>
        </w:rPr>
        <w:t>3.</w:t>
      </w:r>
      <w:r>
        <w:rPr>
          <w:rFonts w:hint="eastAsia" w:ascii="仿宋" w:hAnsi="仿宋" w:eastAsia="仿宋" w:cs="仿宋"/>
          <w:b/>
          <w:sz w:val="22"/>
          <w:szCs w:val="22"/>
          <w:u w:val="single"/>
        </w:rPr>
        <w:t>此表不得自行增减内容，不提供所投标段《磋商首次报价表》的投标文件将被视为未实质性响应采购文件，其投标文件将被拒绝。</w:t>
      </w:r>
    </w:p>
    <w:p w14:paraId="2B714A31">
      <w:pPr>
        <w:rPr>
          <w:rFonts w:ascii="宋体" w:hAnsi="宋体" w:cs="宋体"/>
          <w:bCs/>
          <w:sz w:val="24"/>
        </w:rPr>
      </w:pPr>
    </w:p>
    <w:p w14:paraId="6BDAA4C9">
      <w:pPr>
        <w:snapToGrid w:val="0"/>
        <w:spacing w:before="50" w:after="50" w:line="360" w:lineRule="auto"/>
        <w:ind w:left="36" w:leftChars="13" w:right="-1089" w:rightChars="-389" w:firstLine="88" w:firstLineChars="37"/>
        <w:rPr>
          <w:rFonts w:hint="eastAsia" w:ascii="宋体" w:hAnsi="宋体" w:eastAsia="宋体" w:cs="宋体"/>
          <w:sz w:val="24"/>
          <w:szCs w:val="24"/>
        </w:rPr>
      </w:pPr>
    </w:p>
    <w:p w14:paraId="6D12F07A">
      <w:pPr>
        <w:snapToGrid w:val="0"/>
        <w:spacing w:before="50" w:after="50" w:line="360" w:lineRule="auto"/>
        <w:jc w:val="center"/>
        <w:rPr>
          <w:rFonts w:ascii="宋体" w:hAnsi="宋体" w:eastAsia="宋体" w:cs="宋体"/>
          <w:b/>
          <w:sz w:val="24"/>
          <w:szCs w:val="24"/>
        </w:rPr>
      </w:pPr>
    </w:p>
    <w:p w14:paraId="66ADB83D">
      <w:pPr>
        <w:rPr>
          <w:rFonts w:hint="eastAsia" w:hAnsi="宋体" w:cs="宋体"/>
          <w:b/>
          <w:bCs/>
          <w:color w:val="auto"/>
          <w:kern w:val="2"/>
          <w:sz w:val="24"/>
          <w:szCs w:val="24"/>
          <w:highlight w:val="none"/>
          <w:lang w:val="en-US" w:eastAsia="zh-CN"/>
        </w:rPr>
      </w:pPr>
      <w:r>
        <w:rPr>
          <w:rFonts w:hint="eastAsia" w:hAnsi="宋体" w:cs="宋体"/>
          <w:b/>
          <w:bCs/>
          <w:color w:val="auto"/>
          <w:kern w:val="2"/>
          <w:sz w:val="24"/>
          <w:szCs w:val="24"/>
          <w:highlight w:val="none"/>
          <w:lang w:val="en-US" w:eastAsia="zh-CN"/>
        </w:rPr>
        <w:br w:type="page"/>
      </w:r>
    </w:p>
    <w:p w14:paraId="108A4D8F">
      <w:pPr>
        <w:pStyle w:val="14"/>
        <w:snapToGrid w:val="0"/>
        <w:spacing w:line="410" w:lineRule="exact"/>
        <w:ind w:firstLine="482" w:firstLineChars="200"/>
        <w:jc w:val="center"/>
        <w:rPr>
          <w:rFonts w:hint="eastAsia" w:hAnsi="宋体" w:cs="宋体"/>
          <w:b/>
          <w:bCs/>
          <w:color w:val="auto"/>
          <w:sz w:val="24"/>
          <w:szCs w:val="24"/>
          <w:highlight w:val="none"/>
          <w:lang w:val="en-US" w:eastAsia="zh-CN"/>
        </w:rPr>
      </w:pPr>
      <w:r>
        <w:rPr>
          <w:rFonts w:hint="eastAsia" w:hAnsi="宋体" w:cs="宋体"/>
          <w:b/>
          <w:bCs/>
          <w:color w:val="auto"/>
          <w:kern w:val="2"/>
          <w:sz w:val="24"/>
          <w:szCs w:val="24"/>
          <w:highlight w:val="none"/>
          <w:lang w:eastAsia="zh-CN"/>
        </w:rPr>
        <w:t>三、报价明细表</w:t>
      </w:r>
    </w:p>
    <w:p w14:paraId="2E0D601E">
      <w:pPr>
        <w:pStyle w:val="14"/>
        <w:snapToGrid w:val="0"/>
        <w:spacing w:line="410" w:lineRule="exact"/>
        <w:rPr>
          <w:rFonts w:hint="eastAsia" w:hAnsi="宋体" w:cs="宋体"/>
          <w:bCs/>
          <w:color w:val="auto"/>
          <w:sz w:val="24"/>
          <w:szCs w:val="24"/>
          <w:highlight w:val="none"/>
          <w:lang w:val="en-US" w:eastAsia="zh-CN"/>
        </w:rPr>
      </w:pPr>
    </w:p>
    <w:p w14:paraId="2AA0FCB6">
      <w:pPr>
        <w:adjustRightInd w:val="0"/>
        <w:snapToGrid w:val="0"/>
        <w:spacing w:line="410" w:lineRule="exact"/>
        <w:rPr>
          <w:rFonts w:hint="eastAsia" w:ascii="宋体" w:hAnsi="宋体" w:cs="宋体"/>
          <w:color w:val="auto"/>
          <w:sz w:val="24"/>
          <w:highlight w:val="none"/>
        </w:rPr>
      </w:pPr>
      <w:r>
        <w:rPr>
          <w:rFonts w:hint="eastAsia" w:ascii="宋体" w:hAnsi="宋体" w:cs="宋体"/>
          <w:color w:val="auto"/>
          <w:sz w:val="24"/>
          <w:highlight w:val="none"/>
        </w:rPr>
        <w:t xml:space="preserve"> 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单位：人民币（元）</w:t>
      </w:r>
    </w:p>
    <w:tbl>
      <w:tblPr>
        <w:tblStyle w:val="28"/>
        <w:tblW w:w="9516" w:type="dxa"/>
        <w:tblInd w:w="0" w:type="dxa"/>
        <w:tblLayout w:type="fixed"/>
        <w:tblCellMar>
          <w:top w:w="0" w:type="dxa"/>
          <w:left w:w="0" w:type="dxa"/>
          <w:bottom w:w="0" w:type="dxa"/>
          <w:right w:w="0" w:type="dxa"/>
        </w:tblCellMar>
      </w:tblPr>
      <w:tblGrid>
        <w:gridCol w:w="673"/>
        <w:gridCol w:w="1254"/>
        <w:gridCol w:w="1659"/>
        <w:gridCol w:w="739"/>
        <w:gridCol w:w="795"/>
        <w:gridCol w:w="1020"/>
        <w:gridCol w:w="1260"/>
        <w:gridCol w:w="1348"/>
        <w:gridCol w:w="768"/>
      </w:tblGrid>
      <w:tr w14:paraId="3958F9EF">
        <w:tblPrEx>
          <w:tblCellMar>
            <w:top w:w="0" w:type="dxa"/>
            <w:left w:w="0" w:type="dxa"/>
            <w:bottom w:w="0" w:type="dxa"/>
            <w:right w:w="0" w:type="dxa"/>
          </w:tblCellMar>
        </w:tblPrEx>
        <w:trPr>
          <w:trHeight w:val="534" w:hRule="atLeast"/>
          <w:tblHeader/>
        </w:trPr>
        <w:tc>
          <w:tcPr>
            <w:tcW w:w="673" w:type="dxa"/>
            <w:tcBorders>
              <w:top w:val="single" w:color="auto" w:sz="4" w:space="0"/>
              <w:left w:val="single" w:color="auto" w:sz="4" w:space="0"/>
              <w:bottom w:val="single" w:color="auto" w:sz="4" w:space="0"/>
              <w:right w:val="single" w:color="auto" w:sz="4" w:space="0"/>
            </w:tcBorders>
            <w:noWrap w:val="0"/>
            <w:vAlign w:val="center"/>
          </w:tcPr>
          <w:p w14:paraId="103E00CB">
            <w:pPr>
              <w:autoSpaceDE w:val="0"/>
              <w:autoSpaceDN w:val="0"/>
              <w:spacing w:line="410" w:lineRule="exac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2913" w:type="dxa"/>
            <w:gridSpan w:val="2"/>
            <w:tcBorders>
              <w:top w:val="single" w:color="auto" w:sz="4" w:space="0"/>
              <w:left w:val="single" w:color="auto" w:sz="4" w:space="0"/>
              <w:bottom w:val="single" w:color="auto" w:sz="4" w:space="0"/>
              <w:right w:val="single" w:color="auto" w:sz="4" w:space="0"/>
            </w:tcBorders>
            <w:noWrap w:val="0"/>
            <w:vAlign w:val="center"/>
          </w:tcPr>
          <w:p w14:paraId="5A61F0AC">
            <w:pPr>
              <w:widowControl/>
              <w:spacing w:line="410" w:lineRule="exact"/>
              <w:jc w:val="center"/>
              <w:rPr>
                <w:rFonts w:hint="eastAsia" w:ascii="宋体" w:hAnsi="宋体" w:cs="宋体"/>
                <w:b/>
                <w:color w:val="auto"/>
                <w:sz w:val="24"/>
                <w:highlight w:val="none"/>
              </w:rPr>
            </w:pPr>
            <w:r>
              <w:rPr>
                <w:rFonts w:hint="eastAsia" w:ascii="宋体" w:hAnsi="宋体" w:cs="宋体"/>
                <w:b/>
                <w:color w:val="auto"/>
                <w:sz w:val="24"/>
                <w:highlight w:val="none"/>
              </w:rPr>
              <w:t>项目内容</w:t>
            </w:r>
          </w:p>
        </w:tc>
        <w:tc>
          <w:tcPr>
            <w:tcW w:w="739" w:type="dxa"/>
            <w:tcBorders>
              <w:top w:val="single" w:color="auto" w:sz="4" w:space="0"/>
              <w:left w:val="single" w:color="auto" w:sz="4" w:space="0"/>
              <w:bottom w:val="single" w:color="auto" w:sz="4" w:space="0"/>
              <w:right w:val="single" w:color="auto" w:sz="4" w:space="0"/>
            </w:tcBorders>
            <w:noWrap w:val="0"/>
            <w:vAlign w:val="center"/>
          </w:tcPr>
          <w:p w14:paraId="3E42F9A4">
            <w:pPr>
              <w:widowControl/>
              <w:spacing w:line="410" w:lineRule="exact"/>
              <w:jc w:val="center"/>
              <w:rPr>
                <w:rFonts w:hint="eastAsia" w:ascii="宋体" w:hAnsi="宋体" w:cs="宋体"/>
                <w:b/>
                <w:color w:val="auto"/>
                <w:sz w:val="24"/>
                <w:highlight w:val="none"/>
              </w:rPr>
            </w:pPr>
            <w:r>
              <w:rPr>
                <w:rFonts w:hint="eastAsia" w:ascii="宋体" w:hAnsi="宋体" w:cs="宋体"/>
                <w:b/>
                <w:color w:val="auto"/>
                <w:sz w:val="24"/>
                <w:highlight w:val="none"/>
              </w:rPr>
              <w:t>单位</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12505399">
            <w:pPr>
              <w:widowControl/>
              <w:spacing w:line="410" w:lineRule="exact"/>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规格</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012064E7">
            <w:pPr>
              <w:widowControl/>
              <w:spacing w:line="410" w:lineRule="exact"/>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57D214F">
            <w:pPr>
              <w:widowControl/>
              <w:spacing w:line="410" w:lineRule="exact"/>
              <w:jc w:val="center"/>
              <w:rPr>
                <w:rFonts w:hint="eastAsia" w:ascii="宋体" w:hAnsi="宋体" w:cs="宋体"/>
                <w:b/>
                <w:color w:val="auto"/>
                <w:sz w:val="24"/>
                <w:highlight w:val="none"/>
              </w:rPr>
            </w:pPr>
            <w:r>
              <w:rPr>
                <w:rFonts w:hint="eastAsia" w:ascii="宋体" w:hAnsi="宋体" w:cs="宋体"/>
                <w:b/>
                <w:color w:val="auto"/>
                <w:sz w:val="24"/>
                <w:highlight w:val="none"/>
              </w:rPr>
              <w:t>单价（元）</w:t>
            </w:r>
          </w:p>
        </w:tc>
        <w:tc>
          <w:tcPr>
            <w:tcW w:w="1348" w:type="dxa"/>
            <w:tcBorders>
              <w:top w:val="single" w:color="auto" w:sz="4" w:space="0"/>
              <w:left w:val="single" w:color="auto" w:sz="4" w:space="0"/>
              <w:bottom w:val="single" w:color="auto" w:sz="4" w:space="0"/>
              <w:right w:val="single" w:color="auto" w:sz="4" w:space="0"/>
            </w:tcBorders>
            <w:noWrap w:val="0"/>
            <w:vAlign w:val="center"/>
          </w:tcPr>
          <w:p w14:paraId="59647FEA">
            <w:pPr>
              <w:widowControl/>
              <w:spacing w:line="410" w:lineRule="exact"/>
              <w:jc w:val="center"/>
              <w:rPr>
                <w:rFonts w:hint="eastAsia" w:ascii="宋体" w:hAnsi="宋体" w:cs="宋体"/>
                <w:b/>
                <w:color w:val="auto"/>
                <w:sz w:val="24"/>
                <w:highlight w:val="none"/>
              </w:rPr>
            </w:pPr>
            <w:r>
              <w:rPr>
                <w:rFonts w:hint="eastAsia" w:ascii="宋体" w:hAnsi="宋体" w:cs="宋体"/>
                <w:b/>
                <w:color w:val="auto"/>
                <w:sz w:val="24"/>
                <w:highlight w:val="none"/>
              </w:rPr>
              <w:t>小计（元）</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6BE3FB0A">
            <w:pPr>
              <w:widowControl/>
              <w:spacing w:line="410" w:lineRule="exact"/>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651A00F4">
        <w:tblPrEx>
          <w:tblCellMar>
            <w:top w:w="0" w:type="dxa"/>
            <w:left w:w="0" w:type="dxa"/>
            <w:bottom w:w="0" w:type="dxa"/>
            <w:right w:w="0" w:type="dxa"/>
          </w:tblCellMar>
        </w:tblPrEx>
        <w:trPr>
          <w:trHeight w:val="539"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14:paraId="4BBD13AE">
            <w:pPr>
              <w:autoSpaceDE w:val="0"/>
              <w:autoSpaceDN w:val="0"/>
              <w:spacing w:line="410" w:lineRule="exact"/>
              <w:jc w:val="center"/>
              <w:rPr>
                <w:rFonts w:hint="eastAsia" w:ascii="宋体" w:hAnsi="宋体" w:eastAsia="仿宋_GB2312" w:cs="宋体"/>
                <w:color w:val="auto"/>
                <w:sz w:val="24"/>
                <w:highlight w:val="none"/>
                <w:lang w:val="en-US" w:eastAsia="zh-CN"/>
              </w:rPr>
            </w:pPr>
            <w:r>
              <w:rPr>
                <w:rFonts w:hint="eastAsia" w:ascii="宋体" w:hAnsi="宋体" w:cs="宋体"/>
                <w:color w:val="auto"/>
                <w:sz w:val="24"/>
                <w:highlight w:val="none"/>
                <w:lang w:val="en-US" w:eastAsia="zh-CN"/>
              </w:rPr>
              <w:t>1</w:t>
            </w:r>
          </w:p>
        </w:tc>
        <w:tc>
          <w:tcPr>
            <w:tcW w:w="2913" w:type="dxa"/>
            <w:gridSpan w:val="2"/>
            <w:tcBorders>
              <w:top w:val="single" w:color="auto" w:sz="4" w:space="0"/>
              <w:left w:val="single" w:color="auto" w:sz="4" w:space="0"/>
              <w:bottom w:val="single" w:color="auto" w:sz="4" w:space="0"/>
              <w:right w:val="single" w:color="auto" w:sz="4" w:space="0"/>
            </w:tcBorders>
            <w:noWrap w:val="0"/>
            <w:vAlign w:val="center"/>
          </w:tcPr>
          <w:p w14:paraId="2BB712DE">
            <w:pPr>
              <w:widowControl/>
              <w:spacing w:line="41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设计费</w:t>
            </w:r>
          </w:p>
        </w:tc>
        <w:tc>
          <w:tcPr>
            <w:tcW w:w="739" w:type="dxa"/>
            <w:tcBorders>
              <w:top w:val="single" w:color="auto" w:sz="4" w:space="0"/>
              <w:left w:val="single" w:color="auto" w:sz="4" w:space="0"/>
              <w:bottom w:val="single" w:color="auto" w:sz="4" w:space="0"/>
              <w:right w:val="single" w:color="auto" w:sz="4" w:space="0"/>
            </w:tcBorders>
            <w:noWrap w:val="0"/>
            <w:vAlign w:val="center"/>
          </w:tcPr>
          <w:p w14:paraId="531DC767">
            <w:pPr>
              <w:widowControl/>
              <w:spacing w:line="410" w:lineRule="exact"/>
              <w:jc w:val="center"/>
              <w:rPr>
                <w:rFonts w:hint="eastAsia" w:ascii="宋体" w:hAnsi="宋体" w:cs="宋体"/>
                <w:color w:val="auto"/>
                <w:sz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6B6CFC02">
            <w:pPr>
              <w:widowControl/>
              <w:spacing w:line="410" w:lineRule="exact"/>
              <w:jc w:val="center"/>
              <w:rPr>
                <w:rFonts w:hint="eastAsia" w:ascii="宋体" w:hAnsi="宋体" w:cs="宋体"/>
                <w:color w:val="auto"/>
                <w:sz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4F1C7ECE">
            <w:pPr>
              <w:widowControl/>
              <w:spacing w:line="410" w:lineRule="exact"/>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0310BA3">
            <w:pPr>
              <w:autoSpaceDE w:val="0"/>
              <w:autoSpaceDN w:val="0"/>
              <w:spacing w:line="410" w:lineRule="exact"/>
              <w:jc w:val="center"/>
              <w:rPr>
                <w:rFonts w:hint="eastAsia" w:ascii="宋体" w:hAnsi="宋体" w:cs="宋体"/>
                <w:color w:val="auto"/>
                <w:sz w:val="24"/>
                <w:highlight w:val="none"/>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14:paraId="4F071BED">
            <w:pPr>
              <w:autoSpaceDE w:val="0"/>
              <w:autoSpaceDN w:val="0"/>
              <w:spacing w:line="410" w:lineRule="exact"/>
              <w:jc w:val="center"/>
              <w:rPr>
                <w:rFonts w:hint="eastAsia" w:ascii="宋体" w:hAnsi="宋体" w:cs="宋体"/>
                <w:color w:val="auto"/>
                <w:sz w:val="24"/>
                <w:highlight w:val="none"/>
              </w:rPr>
            </w:pPr>
          </w:p>
        </w:tc>
        <w:tc>
          <w:tcPr>
            <w:tcW w:w="768" w:type="dxa"/>
            <w:tcBorders>
              <w:top w:val="single" w:color="auto" w:sz="4" w:space="0"/>
              <w:left w:val="single" w:color="auto" w:sz="4" w:space="0"/>
              <w:bottom w:val="single" w:color="auto" w:sz="4" w:space="0"/>
              <w:right w:val="single" w:color="auto" w:sz="4" w:space="0"/>
            </w:tcBorders>
            <w:noWrap w:val="0"/>
            <w:vAlign w:val="center"/>
          </w:tcPr>
          <w:p w14:paraId="79346E73">
            <w:pPr>
              <w:autoSpaceDE w:val="0"/>
              <w:autoSpaceDN w:val="0"/>
              <w:spacing w:line="410" w:lineRule="exact"/>
              <w:jc w:val="center"/>
              <w:rPr>
                <w:rFonts w:hint="eastAsia" w:ascii="宋体" w:hAnsi="宋体" w:cs="宋体"/>
                <w:color w:val="auto"/>
                <w:sz w:val="24"/>
                <w:highlight w:val="none"/>
              </w:rPr>
            </w:pPr>
          </w:p>
        </w:tc>
      </w:tr>
      <w:tr w14:paraId="1EFCFFBE">
        <w:tblPrEx>
          <w:tblCellMar>
            <w:top w:w="0" w:type="dxa"/>
            <w:left w:w="0" w:type="dxa"/>
            <w:bottom w:w="0" w:type="dxa"/>
            <w:right w:w="0" w:type="dxa"/>
          </w:tblCellMar>
        </w:tblPrEx>
        <w:trPr>
          <w:trHeight w:val="447"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14:paraId="5BA42763">
            <w:pPr>
              <w:autoSpaceDE w:val="0"/>
              <w:autoSpaceDN w:val="0"/>
              <w:spacing w:line="410" w:lineRule="exact"/>
              <w:jc w:val="center"/>
              <w:rPr>
                <w:rFonts w:hint="eastAsia" w:ascii="宋体" w:hAnsi="宋体" w:eastAsia="仿宋_GB2312" w:cs="宋体"/>
                <w:color w:val="auto"/>
                <w:sz w:val="24"/>
                <w:highlight w:val="none"/>
                <w:lang w:val="en-US" w:eastAsia="zh-CN"/>
              </w:rPr>
            </w:pPr>
            <w:r>
              <w:rPr>
                <w:rFonts w:hint="eastAsia" w:ascii="宋体" w:hAnsi="宋体" w:cs="宋体"/>
                <w:color w:val="auto"/>
                <w:sz w:val="24"/>
                <w:highlight w:val="none"/>
                <w:lang w:val="en-US" w:eastAsia="zh-CN"/>
              </w:rPr>
              <w:t>2</w:t>
            </w:r>
          </w:p>
        </w:tc>
        <w:tc>
          <w:tcPr>
            <w:tcW w:w="2913" w:type="dxa"/>
            <w:gridSpan w:val="2"/>
            <w:tcBorders>
              <w:top w:val="single" w:color="auto" w:sz="4" w:space="0"/>
              <w:left w:val="single" w:color="auto" w:sz="4" w:space="0"/>
              <w:bottom w:val="single" w:color="auto" w:sz="4" w:space="0"/>
              <w:right w:val="single" w:color="auto" w:sz="4" w:space="0"/>
            </w:tcBorders>
            <w:noWrap w:val="0"/>
            <w:vAlign w:val="center"/>
          </w:tcPr>
          <w:p w14:paraId="7EC152FE">
            <w:pPr>
              <w:jc w:val="center"/>
              <w:rPr>
                <w:rFonts w:hint="eastAsia" w:ascii="宋体" w:hAnsi="宋体" w:eastAsia="宋体" w:cs="宋体"/>
                <w:sz w:val="24"/>
                <w:szCs w:val="24"/>
              </w:rPr>
            </w:pPr>
            <w:r>
              <w:rPr>
                <w:rFonts w:hint="eastAsia" w:ascii="宋体" w:hAnsi="宋体" w:eastAsia="宋体" w:cs="宋体"/>
                <w:sz w:val="24"/>
                <w:szCs w:val="24"/>
                <w:lang w:val="en-US" w:eastAsia="zh-CN"/>
              </w:rPr>
              <w:t>警示牌1</w:t>
            </w:r>
          </w:p>
        </w:tc>
        <w:tc>
          <w:tcPr>
            <w:tcW w:w="739" w:type="dxa"/>
            <w:tcBorders>
              <w:top w:val="single" w:color="auto" w:sz="4" w:space="0"/>
              <w:left w:val="single" w:color="auto" w:sz="4" w:space="0"/>
              <w:bottom w:val="single" w:color="auto" w:sz="4" w:space="0"/>
              <w:right w:val="single" w:color="auto" w:sz="4" w:space="0"/>
            </w:tcBorders>
            <w:noWrap w:val="0"/>
            <w:vAlign w:val="center"/>
          </w:tcPr>
          <w:p w14:paraId="1C118314">
            <w:pPr>
              <w:widowControl/>
              <w:spacing w:line="410" w:lineRule="exact"/>
              <w:jc w:val="center"/>
              <w:rPr>
                <w:rFonts w:hint="eastAsia" w:ascii="宋体" w:hAnsi="宋体" w:cs="宋体"/>
                <w:color w:val="auto"/>
                <w:sz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31CE433E">
            <w:pPr>
              <w:widowControl/>
              <w:spacing w:line="410" w:lineRule="exact"/>
              <w:jc w:val="center"/>
              <w:rPr>
                <w:rFonts w:hint="eastAsia" w:ascii="宋体" w:hAnsi="宋体" w:cs="宋体"/>
                <w:color w:val="auto"/>
                <w:sz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07197E6">
            <w:pPr>
              <w:widowControl/>
              <w:spacing w:line="410" w:lineRule="exact"/>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3BAE9CE">
            <w:pPr>
              <w:autoSpaceDE w:val="0"/>
              <w:autoSpaceDN w:val="0"/>
              <w:spacing w:line="410" w:lineRule="exact"/>
              <w:jc w:val="center"/>
              <w:rPr>
                <w:rFonts w:hint="eastAsia" w:ascii="宋体" w:hAnsi="宋体" w:cs="宋体"/>
                <w:color w:val="auto"/>
                <w:sz w:val="24"/>
                <w:highlight w:val="none"/>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14:paraId="16CE389D">
            <w:pPr>
              <w:autoSpaceDE w:val="0"/>
              <w:autoSpaceDN w:val="0"/>
              <w:spacing w:line="410" w:lineRule="exact"/>
              <w:jc w:val="center"/>
              <w:rPr>
                <w:rFonts w:hint="eastAsia" w:ascii="宋体" w:hAnsi="宋体" w:cs="宋体"/>
                <w:color w:val="auto"/>
                <w:sz w:val="24"/>
                <w:highlight w:val="none"/>
              </w:rPr>
            </w:pPr>
          </w:p>
        </w:tc>
        <w:tc>
          <w:tcPr>
            <w:tcW w:w="768" w:type="dxa"/>
            <w:tcBorders>
              <w:top w:val="single" w:color="auto" w:sz="4" w:space="0"/>
              <w:left w:val="single" w:color="auto" w:sz="4" w:space="0"/>
              <w:bottom w:val="single" w:color="auto" w:sz="4" w:space="0"/>
              <w:right w:val="single" w:color="auto" w:sz="4" w:space="0"/>
            </w:tcBorders>
            <w:noWrap w:val="0"/>
            <w:vAlign w:val="center"/>
          </w:tcPr>
          <w:p w14:paraId="4EB39772">
            <w:pPr>
              <w:autoSpaceDE w:val="0"/>
              <w:autoSpaceDN w:val="0"/>
              <w:spacing w:line="410" w:lineRule="exact"/>
              <w:jc w:val="center"/>
              <w:rPr>
                <w:rFonts w:hint="eastAsia" w:ascii="宋体" w:hAnsi="宋体" w:cs="宋体"/>
                <w:color w:val="auto"/>
                <w:sz w:val="24"/>
                <w:highlight w:val="none"/>
              </w:rPr>
            </w:pPr>
          </w:p>
        </w:tc>
      </w:tr>
      <w:tr w14:paraId="08555FE2">
        <w:tblPrEx>
          <w:tblCellMar>
            <w:top w:w="0" w:type="dxa"/>
            <w:left w:w="0" w:type="dxa"/>
            <w:bottom w:w="0" w:type="dxa"/>
            <w:right w:w="0" w:type="dxa"/>
          </w:tblCellMar>
        </w:tblPrEx>
        <w:trPr>
          <w:trHeight w:val="468"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14:paraId="317E449B">
            <w:pPr>
              <w:autoSpaceDE w:val="0"/>
              <w:autoSpaceDN w:val="0"/>
              <w:spacing w:line="410" w:lineRule="exact"/>
              <w:jc w:val="center"/>
              <w:rPr>
                <w:rFonts w:hint="eastAsia" w:ascii="宋体" w:hAnsi="宋体" w:eastAsia="仿宋_GB2312" w:cs="宋体"/>
                <w:color w:val="auto"/>
                <w:sz w:val="24"/>
                <w:highlight w:val="none"/>
                <w:lang w:val="en-US" w:eastAsia="zh-CN"/>
              </w:rPr>
            </w:pPr>
            <w:r>
              <w:rPr>
                <w:rFonts w:hint="eastAsia" w:ascii="宋体" w:hAnsi="宋体" w:cs="宋体"/>
                <w:color w:val="auto"/>
                <w:sz w:val="24"/>
                <w:highlight w:val="none"/>
                <w:lang w:val="en-US" w:eastAsia="zh-CN"/>
              </w:rPr>
              <w:t>3</w:t>
            </w:r>
          </w:p>
        </w:tc>
        <w:tc>
          <w:tcPr>
            <w:tcW w:w="2913" w:type="dxa"/>
            <w:gridSpan w:val="2"/>
            <w:tcBorders>
              <w:top w:val="single" w:color="auto" w:sz="4" w:space="0"/>
              <w:left w:val="single" w:color="auto" w:sz="4" w:space="0"/>
              <w:bottom w:val="single" w:color="auto" w:sz="4" w:space="0"/>
              <w:right w:val="single" w:color="auto" w:sz="4" w:space="0"/>
            </w:tcBorders>
            <w:noWrap w:val="0"/>
            <w:vAlign w:val="center"/>
          </w:tcPr>
          <w:p w14:paraId="50F734C2">
            <w:pPr>
              <w:jc w:val="center"/>
              <w:rPr>
                <w:rFonts w:hint="eastAsia" w:ascii="宋体" w:hAnsi="宋体" w:eastAsia="宋体" w:cs="宋体"/>
                <w:sz w:val="24"/>
                <w:szCs w:val="24"/>
              </w:rPr>
            </w:pPr>
            <w:r>
              <w:rPr>
                <w:rFonts w:hint="eastAsia" w:ascii="宋体" w:hAnsi="宋体" w:eastAsia="宋体" w:cs="宋体"/>
                <w:sz w:val="24"/>
                <w:szCs w:val="24"/>
                <w:lang w:val="en-US" w:eastAsia="zh-CN"/>
              </w:rPr>
              <w:t>警示牌2</w:t>
            </w:r>
          </w:p>
        </w:tc>
        <w:tc>
          <w:tcPr>
            <w:tcW w:w="739" w:type="dxa"/>
            <w:tcBorders>
              <w:top w:val="single" w:color="auto" w:sz="4" w:space="0"/>
              <w:left w:val="single" w:color="auto" w:sz="4" w:space="0"/>
              <w:bottom w:val="single" w:color="auto" w:sz="4" w:space="0"/>
              <w:right w:val="single" w:color="auto" w:sz="4" w:space="0"/>
            </w:tcBorders>
            <w:noWrap w:val="0"/>
            <w:vAlign w:val="center"/>
          </w:tcPr>
          <w:p w14:paraId="0BC69851">
            <w:pPr>
              <w:widowControl/>
              <w:spacing w:line="410" w:lineRule="exact"/>
              <w:jc w:val="center"/>
              <w:rPr>
                <w:rFonts w:hint="eastAsia" w:ascii="宋体" w:hAnsi="宋体" w:cs="宋体"/>
                <w:color w:val="auto"/>
                <w:sz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6DAEBA8F">
            <w:pPr>
              <w:widowControl/>
              <w:spacing w:line="410" w:lineRule="exact"/>
              <w:jc w:val="center"/>
              <w:rPr>
                <w:rFonts w:hint="eastAsia" w:ascii="宋体" w:hAnsi="宋体" w:cs="宋体"/>
                <w:color w:val="auto"/>
                <w:sz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495B2357">
            <w:pPr>
              <w:widowControl/>
              <w:spacing w:line="410" w:lineRule="exact"/>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6DAD4B5">
            <w:pPr>
              <w:autoSpaceDE w:val="0"/>
              <w:autoSpaceDN w:val="0"/>
              <w:spacing w:line="410" w:lineRule="exact"/>
              <w:jc w:val="center"/>
              <w:rPr>
                <w:rFonts w:hint="eastAsia" w:ascii="宋体" w:hAnsi="宋体" w:cs="宋体"/>
                <w:color w:val="auto"/>
                <w:sz w:val="24"/>
                <w:highlight w:val="none"/>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14:paraId="09DC37B1">
            <w:pPr>
              <w:autoSpaceDE w:val="0"/>
              <w:autoSpaceDN w:val="0"/>
              <w:spacing w:line="410" w:lineRule="exact"/>
              <w:jc w:val="center"/>
              <w:rPr>
                <w:rFonts w:hint="eastAsia" w:ascii="宋体" w:hAnsi="宋体" w:cs="宋体"/>
                <w:color w:val="auto"/>
                <w:sz w:val="24"/>
                <w:highlight w:val="none"/>
              </w:rPr>
            </w:pPr>
          </w:p>
        </w:tc>
        <w:tc>
          <w:tcPr>
            <w:tcW w:w="768" w:type="dxa"/>
            <w:tcBorders>
              <w:top w:val="single" w:color="auto" w:sz="4" w:space="0"/>
              <w:left w:val="single" w:color="auto" w:sz="4" w:space="0"/>
              <w:bottom w:val="single" w:color="auto" w:sz="4" w:space="0"/>
              <w:right w:val="single" w:color="auto" w:sz="4" w:space="0"/>
            </w:tcBorders>
            <w:noWrap w:val="0"/>
            <w:vAlign w:val="center"/>
          </w:tcPr>
          <w:p w14:paraId="44243A4F">
            <w:pPr>
              <w:autoSpaceDE w:val="0"/>
              <w:autoSpaceDN w:val="0"/>
              <w:spacing w:line="410" w:lineRule="exact"/>
              <w:jc w:val="center"/>
              <w:rPr>
                <w:rFonts w:hint="eastAsia" w:ascii="宋体" w:hAnsi="宋体" w:cs="宋体"/>
                <w:color w:val="auto"/>
                <w:sz w:val="24"/>
                <w:highlight w:val="none"/>
              </w:rPr>
            </w:pPr>
          </w:p>
        </w:tc>
      </w:tr>
      <w:tr w14:paraId="53ADDDA2">
        <w:tblPrEx>
          <w:tblCellMar>
            <w:top w:w="0" w:type="dxa"/>
            <w:left w:w="0" w:type="dxa"/>
            <w:bottom w:w="0" w:type="dxa"/>
            <w:right w:w="0" w:type="dxa"/>
          </w:tblCellMar>
        </w:tblPrEx>
        <w:trPr>
          <w:trHeight w:val="468"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14:paraId="1C0AEB65">
            <w:pPr>
              <w:autoSpaceDE w:val="0"/>
              <w:autoSpaceDN w:val="0"/>
              <w:spacing w:line="410" w:lineRule="exact"/>
              <w:jc w:val="center"/>
              <w:rPr>
                <w:rFonts w:hint="eastAsia" w:ascii="宋体" w:hAnsi="宋体" w:eastAsia="仿宋_GB2312" w:cs="宋体"/>
                <w:color w:val="auto"/>
                <w:sz w:val="24"/>
                <w:highlight w:val="none"/>
                <w:lang w:val="en-US" w:eastAsia="zh-CN"/>
              </w:rPr>
            </w:pPr>
            <w:r>
              <w:rPr>
                <w:rFonts w:hint="eastAsia" w:ascii="宋体" w:hAnsi="宋体" w:cs="宋体"/>
                <w:color w:val="auto"/>
                <w:sz w:val="24"/>
                <w:highlight w:val="none"/>
                <w:lang w:val="en-US" w:eastAsia="zh-CN"/>
              </w:rPr>
              <w:t>4</w:t>
            </w:r>
          </w:p>
        </w:tc>
        <w:tc>
          <w:tcPr>
            <w:tcW w:w="2913" w:type="dxa"/>
            <w:gridSpan w:val="2"/>
            <w:tcBorders>
              <w:top w:val="single" w:color="auto" w:sz="4" w:space="0"/>
              <w:left w:val="single" w:color="auto" w:sz="4" w:space="0"/>
              <w:bottom w:val="single" w:color="auto" w:sz="4" w:space="0"/>
              <w:right w:val="single" w:color="auto" w:sz="4" w:space="0"/>
            </w:tcBorders>
            <w:noWrap w:val="0"/>
            <w:vAlign w:val="center"/>
          </w:tcPr>
          <w:p w14:paraId="6DCF525C">
            <w:pPr>
              <w:jc w:val="center"/>
              <w:rPr>
                <w:rFonts w:hint="eastAsia" w:ascii="宋体" w:hAnsi="宋体" w:eastAsia="宋体" w:cs="宋体"/>
                <w:sz w:val="24"/>
                <w:szCs w:val="24"/>
              </w:rPr>
            </w:pPr>
            <w:r>
              <w:rPr>
                <w:rFonts w:hint="eastAsia" w:ascii="宋体" w:hAnsi="宋体" w:eastAsia="宋体" w:cs="宋体"/>
                <w:sz w:val="24"/>
                <w:szCs w:val="24"/>
                <w:lang w:val="en-US" w:eastAsia="zh-CN"/>
              </w:rPr>
              <w:t>湿地公园节点打卡景观小品</w:t>
            </w:r>
          </w:p>
        </w:tc>
        <w:tc>
          <w:tcPr>
            <w:tcW w:w="739" w:type="dxa"/>
            <w:tcBorders>
              <w:top w:val="single" w:color="auto" w:sz="4" w:space="0"/>
              <w:left w:val="single" w:color="auto" w:sz="4" w:space="0"/>
              <w:bottom w:val="single" w:color="auto" w:sz="4" w:space="0"/>
              <w:right w:val="single" w:color="auto" w:sz="4" w:space="0"/>
            </w:tcBorders>
            <w:noWrap w:val="0"/>
            <w:vAlign w:val="center"/>
          </w:tcPr>
          <w:p w14:paraId="6A2F842C">
            <w:pPr>
              <w:widowControl/>
              <w:spacing w:line="410" w:lineRule="exact"/>
              <w:jc w:val="center"/>
              <w:rPr>
                <w:rFonts w:hint="eastAsia" w:ascii="宋体" w:hAnsi="宋体" w:cs="宋体"/>
                <w:color w:val="auto"/>
                <w:sz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2F4BDC05">
            <w:pPr>
              <w:widowControl/>
              <w:spacing w:line="410" w:lineRule="exact"/>
              <w:jc w:val="center"/>
              <w:rPr>
                <w:rFonts w:hint="eastAsia" w:ascii="宋体" w:hAnsi="宋体" w:cs="宋体"/>
                <w:color w:val="auto"/>
                <w:sz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4A3A44F9">
            <w:pPr>
              <w:widowControl/>
              <w:spacing w:line="410" w:lineRule="exact"/>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39F63EA">
            <w:pPr>
              <w:autoSpaceDE w:val="0"/>
              <w:autoSpaceDN w:val="0"/>
              <w:spacing w:line="410" w:lineRule="exact"/>
              <w:jc w:val="center"/>
              <w:rPr>
                <w:rFonts w:hint="eastAsia" w:ascii="宋体" w:hAnsi="宋体" w:cs="宋体"/>
                <w:color w:val="auto"/>
                <w:sz w:val="24"/>
                <w:highlight w:val="none"/>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14:paraId="7C32F0A2">
            <w:pPr>
              <w:autoSpaceDE w:val="0"/>
              <w:autoSpaceDN w:val="0"/>
              <w:spacing w:line="410" w:lineRule="exact"/>
              <w:jc w:val="center"/>
              <w:rPr>
                <w:rFonts w:hint="eastAsia" w:ascii="宋体" w:hAnsi="宋体" w:cs="宋体"/>
                <w:color w:val="auto"/>
                <w:sz w:val="24"/>
                <w:highlight w:val="none"/>
              </w:rPr>
            </w:pPr>
          </w:p>
        </w:tc>
        <w:tc>
          <w:tcPr>
            <w:tcW w:w="768" w:type="dxa"/>
            <w:tcBorders>
              <w:top w:val="single" w:color="auto" w:sz="4" w:space="0"/>
              <w:left w:val="single" w:color="auto" w:sz="4" w:space="0"/>
              <w:bottom w:val="single" w:color="auto" w:sz="4" w:space="0"/>
              <w:right w:val="single" w:color="auto" w:sz="4" w:space="0"/>
            </w:tcBorders>
            <w:noWrap w:val="0"/>
            <w:vAlign w:val="center"/>
          </w:tcPr>
          <w:p w14:paraId="02729339">
            <w:pPr>
              <w:autoSpaceDE w:val="0"/>
              <w:autoSpaceDN w:val="0"/>
              <w:spacing w:line="410" w:lineRule="exact"/>
              <w:jc w:val="center"/>
              <w:rPr>
                <w:rFonts w:hint="eastAsia" w:ascii="宋体" w:hAnsi="宋体" w:cs="宋体"/>
                <w:color w:val="auto"/>
                <w:sz w:val="24"/>
                <w:highlight w:val="none"/>
              </w:rPr>
            </w:pPr>
          </w:p>
        </w:tc>
      </w:tr>
      <w:tr w14:paraId="6E4D5423">
        <w:tblPrEx>
          <w:tblCellMar>
            <w:top w:w="0" w:type="dxa"/>
            <w:left w:w="0" w:type="dxa"/>
            <w:bottom w:w="0" w:type="dxa"/>
            <w:right w:w="0" w:type="dxa"/>
          </w:tblCellMar>
        </w:tblPrEx>
        <w:trPr>
          <w:trHeight w:val="446"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14:paraId="4D567AFB">
            <w:pPr>
              <w:autoSpaceDE w:val="0"/>
              <w:autoSpaceDN w:val="0"/>
              <w:spacing w:line="410" w:lineRule="exact"/>
              <w:jc w:val="center"/>
              <w:rPr>
                <w:rFonts w:hint="eastAsia" w:ascii="宋体" w:hAnsi="宋体" w:eastAsia="仿宋_GB2312" w:cs="宋体"/>
                <w:color w:val="auto"/>
                <w:sz w:val="24"/>
                <w:highlight w:val="none"/>
                <w:lang w:val="en-US" w:eastAsia="zh-CN"/>
              </w:rPr>
            </w:pPr>
            <w:r>
              <w:rPr>
                <w:rFonts w:hint="eastAsia" w:ascii="宋体" w:hAnsi="宋体" w:cs="宋体"/>
                <w:color w:val="auto"/>
                <w:sz w:val="24"/>
                <w:highlight w:val="none"/>
                <w:lang w:val="en-US" w:eastAsia="zh-CN"/>
              </w:rPr>
              <w:t>5</w:t>
            </w:r>
          </w:p>
        </w:tc>
        <w:tc>
          <w:tcPr>
            <w:tcW w:w="2913" w:type="dxa"/>
            <w:gridSpan w:val="2"/>
            <w:tcBorders>
              <w:top w:val="single" w:color="auto" w:sz="4" w:space="0"/>
              <w:left w:val="single" w:color="auto" w:sz="4" w:space="0"/>
              <w:bottom w:val="single" w:color="auto" w:sz="4" w:space="0"/>
              <w:right w:val="single" w:color="auto" w:sz="4" w:space="0"/>
            </w:tcBorders>
            <w:noWrap w:val="0"/>
            <w:vAlign w:val="center"/>
          </w:tcPr>
          <w:p w14:paraId="7903A762">
            <w:pPr>
              <w:jc w:val="center"/>
              <w:rPr>
                <w:rFonts w:hint="eastAsia" w:ascii="宋体" w:hAnsi="宋体" w:eastAsia="宋体" w:cs="宋体"/>
                <w:sz w:val="24"/>
                <w:szCs w:val="24"/>
              </w:rPr>
            </w:pPr>
            <w:r>
              <w:rPr>
                <w:rFonts w:hint="eastAsia" w:ascii="宋体" w:hAnsi="宋体" w:eastAsia="宋体" w:cs="宋体"/>
                <w:sz w:val="24"/>
                <w:szCs w:val="24"/>
                <w:lang w:val="en-US" w:eastAsia="zh-CN"/>
              </w:rPr>
              <w:t>码头导视牌</w:t>
            </w:r>
          </w:p>
        </w:tc>
        <w:tc>
          <w:tcPr>
            <w:tcW w:w="739" w:type="dxa"/>
            <w:tcBorders>
              <w:top w:val="single" w:color="auto" w:sz="4" w:space="0"/>
              <w:left w:val="single" w:color="auto" w:sz="4" w:space="0"/>
              <w:bottom w:val="single" w:color="auto" w:sz="4" w:space="0"/>
              <w:right w:val="single" w:color="auto" w:sz="4" w:space="0"/>
            </w:tcBorders>
            <w:noWrap w:val="0"/>
            <w:vAlign w:val="center"/>
          </w:tcPr>
          <w:p w14:paraId="12CD4004">
            <w:pPr>
              <w:widowControl/>
              <w:spacing w:line="410" w:lineRule="exact"/>
              <w:jc w:val="center"/>
              <w:rPr>
                <w:rFonts w:hint="eastAsia" w:ascii="宋体" w:hAnsi="宋体" w:cs="宋体"/>
                <w:color w:val="auto"/>
                <w:sz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7E3DE929">
            <w:pPr>
              <w:widowControl/>
              <w:spacing w:line="410" w:lineRule="exact"/>
              <w:jc w:val="center"/>
              <w:rPr>
                <w:rFonts w:hint="eastAsia" w:ascii="宋体" w:hAnsi="宋体" w:cs="宋体"/>
                <w:color w:val="auto"/>
                <w:sz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3148978">
            <w:pPr>
              <w:widowControl/>
              <w:spacing w:line="410" w:lineRule="exact"/>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1A27090">
            <w:pPr>
              <w:autoSpaceDE w:val="0"/>
              <w:autoSpaceDN w:val="0"/>
              <w:spacing w:line="410" w:lineRule="exact"/>
              <w:jc w:val="center"/>
              <w:rPr>
                <w:rFonts w:hint="eastAsia" w:ascii="宋体" w:hAnsi="宋体" w:cs="宋体"/>
                <w:color w:val="auto"/>
                <w:sz w:val="24"/>
                <w:highlight w:val="none"/>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14:paraId="4994EAFD">
            <w:pPr>
              <w:autoSpaceDE w:val="0"/>
              <w:autoSpaceDN w:val="0"/>
              <w:spacing w:line="410" w:lineRule="exact"/>
              <w:jc w:val="center"/>
              <w:rPr>
                <w:rFonts w:hint="eastAsia" w:ascii="宋体" w:hAnsi="宋体" w:cs="宋体"/>
                <w:color w:val="auto"/>
                <w:sz w:val="24"/>
                <w:highlight w:val="none"/>
              </w:rPr>
            </w:pPr>
          </w:p>
        </w:tc>
        <w:tc>
          <w:tcPr>
            <w:tcW w:w="768" w:type="dxa"/>
            <w:tcBorders>
              <w:top w:val="single" w:color="auto" w:sz="4" w:space="0"/>
              <w:left w:val="single" w:color="auto" w:sz="4" w:space="0"/>
              <w:bottom w:val="single" w:color="auto" w:sz="4" w:space="0"/>
              <w:right w:val="single" w:color="auto" w:sz="4" w:space="0"/>
            </w:tcBorders>
            <w:noWrap w:val="0"/>
            <w:vAlign w:val="center"/>
          </w:tcPr>
          <w:p w14:paraId="43F9A062">
            <w:pPr>
              <w:autoSpaceDE w:val="0"/>
              <w:autoSpaceDN w:val="0"/>
              <w:spacing w:line="410" w:lineRule="exact"/>
              <w:jc w:val="center"/>
              <w:rPr>
                <w:rFonts w:hint="eastAsia" w:ascii="宋体" w:hAnsi="宋体" w:cs="宋体"/>
                <w:color w:val="auto"/>
                <w:sz w:val="24"/>
                <w:highlight w:val="none"/>
              </w:rPr>
            </w:pPr>
          </w:p>
        </w:tc>
      </w:tr>
      <w:tr w14:paraId="4E873859">
        <w:tblPrEx>
          <w:tblCellMar>
            <w:top w:w="0" w:type="dxa"/>
            <w:left w:w="0" w:type="dxa"/>
            <w:bottom w:w="0" w:type="dxa"/>
            <w:right w:w="0" w:type="dxa"/>
          </w:tblCellMar>
        </w:tblPrEx>
        <w:trPr>
          <w:trHeight w:val="441"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14:paraId="1F19BE45">
            <w:pPr>
              <w:autoSpaceDE w:val="0"/>
              <w:autoSpaceDN w:val="0"/>
              <w:spacing w:line="41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2913" w:type="dxa"/>
            <w:gridSpan w:val="2"/>
            <w:tcBorders>
              <w:top w:val="single" w:color="auto" w:sz="4" w:space="0"/>
              <w:left w:val="single" w:color="auto" w:sz="4" w:space="0"/>
              <w:bottom w:val="single" w:color="auto" w:sz="4" w:space="0"/>
              <w:right w:val="single" w:color="auto" w:sz="4" w:space="0"/>
            </w:tcBorders>
            <w:noWrap w:val="0"/>
            <w:vAlign w:val="center"/>
          </w:tcPr>
          <w:p w14:paraId="77CFB938">
            <w:pPr>
              <w:autoSpaceDE w:val="0"/>
              <w:autoSpaceDN w:val="0"/>
              <w:spacing w:line="410" w:lineRule="exact"/>
              <w:jc w:val="center"/>
              <w:rPr>
                <w:rFonts w:hint="eastAsia" w:ascii="宋体" w:hAnsi="宋体" w:eastAsia="仿宋_GB2312" w:cs="宋体"/>
                <w:color w:val="auto"/>
                <w:sz w:val="24"/>
                <w:highlight w:val="none"/>
                <w:lang w:val="en-US" w:eastAsia="zh-CN"/>
              </w:rPr>
            </w:pPr>
            <w:r>
              <w:rPr>
                <w:rFonts w:hint="eastAsia" w:ascii="宋体" w:hAnsi="宋体" w:eastAsia="宋体" w:cs="宋体"/>
                <w:sz w:val="24"/>
                <w:szCs w:val="24"/>
                <w:lang w:val="en-US" w:eastAsia="zh-CN"/>
              </w:rPr>
              <w:t>维护管理费</w:t>
            </w:r>
          </w:p>
        </w:tc>
        <w:tc>
          <w:tcPr>
            <w:tcW w:w="739" w:type="dxa"/>
            <w:tcBorders>
              <w:top w:val="single" w:color="auto" w:sz="4" w:space="0"/>
              <w:left w:val="single" w:color="auto" w:sz="4" w:space="0"/>
              <w:bottom w:val="single" w:color="auto" w:sz="4" w:space="0"/>
              <w:right w:val="single" w:color="auto" w:sz="4" w:space="0"/>
            </w:tcBorders>
            <w:noWrap w:val="0"/>
            <w:vAlign w:val="center"/>
          </w:tcPr>
          <w:p w14:paraId="573386F0">
            <w:pPr>
              <w:autoSpaceDE w:val="0"/>
              <w:autoSpaceDN w:val="0"/>
              <w:spacing w:line="410" w:lineRule="exact"/>
              <w:jc w:val="center"/>
              <w:rPr>
                <w:rFonts w:hint="eastAsia" w:ascii="宋体" w:hAnsi="宋体" w:cs="宋体"/>
                <w:color w:val="auto"/>
                <w:sz w:val="24"/>
                <w:highlight w:val="none"/>
                <w:lang w:val="en-US" w:eastAsia="zh-CN"/>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64DF34C1">
            <w:pPr>
              <w:autoSpaceDE w:val="0"/>
              <w:autoSpaceDN w:val="0"/>
              <w:spacing w:line="410" w:lineRule="exact"/>
              <w:jc w:val="center"/>
              <w:rPr>
                <w:rFonts w:hint="eastAsia" w:ascii="宋体" w:hAnsi="宋体" w:cs="宋体"/>
                <w:color w:val="auto"/>
                <w:sz w:val="24"/>
                <w:highlight w:val="none"/>
                <w:lang w:val="en-US" w:eastAsia="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11CF3CB9">
            <w:pPr>
              <w:autoSpaceDE w:val="0"/>
              <w:autoSpaceDN w:val="0"/>
              <w:spacing w:line="410" w:lineRule="exact"/>
              <w:jc w:val="center"/>
              <w:rPr>
                <w:rFonts w:hint="eastAsia" w:ascii="宋体" w:hAnsi="宋体" w:cs="宋体"/>
                <w:color w:val="auto"/>
                <w:sz w:val="24"/>
                <w:highlight w:val="none"/>
                <w:lang w:val="en-US" w:eastAsia="zh-CN"/>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C449349">
            <w:pPr>
              <w:autoSpaceDE w:val="0"/>
              <w:autoSpaceDN w:val="0"/>
              <w:spacing w:line="410" w:lineRule="exact"/>
              <w:jc w:val="center"/>
              <w:rPr>
                <w:rFonts w:hint="eastAsia" w:ascii="宋体" w:hAnsi="宋体" w:cs="宋体"/>
                <w:color w:val="auto"/>
                <w:sz w:val="24"/>
                <w:highlight w:val="none"/>
                <w:lang w:val="en-US" w:eastAsia="zh-CN"/>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14:paraId="292A2C3B">
            <w:pPr>
              <w:autoSpaceDE w:val="0"/>
              <w:autoSpaceDN w:val="0"/>
              <w:spacing w:line="410" w:lineRule="exact"/>
              <w:jc w:val="center"/>
              <w:rPr>
                <w:rFonts w:hint="eastAsia" w:ascii="宋体" w:hAnsi="宋体" w:cs="宋体"/>
                <w:color w:val="auto"/>
                <w:sz w:val="24"/>
                <w:highlight w:val="none"/>
                <w:lang w:val="en-US" w:eastAsia="zh-CN"/>
              </w:rPr>
            </w:pPr>
          </w:p>
        </w:tc>
        <w:tc>
          <w:tcPr>
            <w:tcW w:w="768" w:type="dxa"/>
            <w:tcBorders>
              <w:top w:val="single" w:color="auto" w:sz="4" w:space="0"/>
              <w:left w:val="single" w:color="auto" w:sz="4" w:space="0"/>
              <w:bottom w:val="single" w:color="auto" w:sz="4" w:space="0"/>
              <w:right w:val="single" w:color="auto" w:sz="4" w:space="0"/>
            </w:tcBorders>
            <w:noWrap w:val="0"/>
            <w:vAlign w:val="center"/>
          </w:tcPr>
          <w:p w14:paraId="747D296A">
            <w:pPr>
              <w:autoSpaceDE w:val="0"/>
              <w:autoSpaceDN w:val="0"/>
              <w:spacing w:line="410" w:lineRule="exact"/>
              <w:jc w:val="center"/>
              <w:rPr>
                <w:rFonts w:hint="eastAsia" w:ascii="宋体" w:hAnsi="宋体" w:cs="宋体"/>
                <w:color w:val="auto"/>
                <w:sz w:val="24"/>
                <w:highlight w:val="none"/>
                <w:lang w:val="en-US" w:eastAsia="zh-CN"/>
              </w:rPr>
            </w:pPr>
          </w:p>
        </w:tc>
      </w:tr>
      <w:tr w14:paraId="063A3F7B">
        <w:tblPrEx>
          <w:tblCellMar>
            <w:top w:w="0" w:type="dxa"/>
            <w:left w:w="0" w:type="dxa"/>
            <w:bottom w:w="0" w:type="dxa"/>
            <w:right w:w="0" w:type="dxa"/>
          </w:tblCellMar>
        </w:tblPrEx>
        <w:trPr>
          <w:trHeight w:val="441"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14:paraId="3DFD023D">
            <w:pPr>
              <w:autoSpaceDE w:val="0"/>
              <w:autoSpaceDN w:val="0"/>
              <w:spacing w:line="410" w:lineRule="exact"/>
              <w:jc w:val="cente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w:t>
            </w:r>
          </w:p>
        </w:tc>
        <w:tc>
          <w:tcPr>
            <w:tcW w:w="2913" w:type="dxa"/>
            <w:gridSpan w:val="2"/>
            <w:tcBorders>
              <w:top w:val="single" w:color="auto" w:sz="4" w:space="0"/>
              <w:left w:val="single" w:color="auto" w:sz="4" w:space="0"/>
              <w:bottom w:val="single" w:color="auto" w:sz="4" w:space="0"/>
              <w:right w:val="single" w:color="auto" w:sz="4" w:space="0"/>
            </w:tcBorders>
            <w:noWrap w:val="0"/>
            <w:vAlign w:val="center"/>
          </w:tcPr>
          <w:p w14:paraId="7816BF10">
            <w:pPr>
              <w:autoSpaceDE w:val="0"/>
              <w:autoSpaceDN w:val="0"/>
              <w:spacing w:line="410" w:lineRule="exact"/>
              <w:jc w:val="cente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w:t>
            </w:r>
          </w:p>
        </w:tc>
        <w:tc>
          <w:tcPr>
            <w:tcW w:w="739" w:type="dxa"/>
            <w:tcBorders>
              <w:top w:val="single" w:color="auto" w:sz="4" w:space="0"/>
              <w:left w:val="single" w:color="auto" w:sz="4" w:space="0"/>
              <w:bottom w:val="single" w:color="auto" w:sz="4" w:space="0"/>
              <w:right w:val="single" w:color="auto" w:sz="4" w:space="0"/>
            </w:tcBorders>
            <w:noWrap w:val="0"/>
            <w:vAlign w:val="center"/>
          </w:tcPr>
          <w:p w14:paraId="0505B9D7">
            <w:pPr>
              <w:autoSpaceDE w:val="0"/>
              <w:autoSpaceDN w:val="0"/>
              <w:spacing w:line="410" w:lineRule="exact"/>
              <w:jc w:val="cente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2A360680">
            <w:pPr>
              <w:autoSpaceDE w:val="0"/>
              <w:autoSpaceDN w:val="0"/>
              <w:spacing w:line="410" w:lineRule="exact"/>
              <w:jc w:val="cente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7F2212D">
            <w:pPr>
              <w:autoSpaceDE w:val="0"/>
              <w:autoSpaceDN w:val="0"/>
              <w:spacing w:line="410" w:lineRule="exact"/>
              <w:jc w:val="cente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D836D3D">
            <w:pPr>
              <w:autoSpaceDE w:val="0"/>
              <w:autoSpaceDN w:val="0"/>
              <w:spacing w:line="410" w:lineRule="exact"/>
              <w:jc w:val="cente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w:t>
            </w:r>
          </w:p>
        </w:tc>
        <w:tc>
          <w:tcPr>
            <w:tcW w:w="1348" w:type="dxa"/>
            <w:tcBorders>
              <w:top w:val="single" w:color="auto" w:sz="4" w:space="0"/>
              <w:left w:val="single" w:color="auto" w:sz="4" w:space="0"/>
              <w:bottom w:val="single" w:color="auto" w:sz="4" w:space="0"/>
              <w:right w:val="single" w:color="auto" w:sz="4" w:space="0"/>
            </w:tcBorders>
            <w:noWrap w:val="0"/>
            <w:vAlign w:val="center"/>
          </w:tcPr>
          <w:p w14:paraId="67353919">
            <w:pPr>
              <w:autoSpaceDE w:val="0"/>
              <w:autoSpaceDN w:val="0"/>
              <w:spacing w:line="410" w:lineRule="exact"/>
              <w:jc w:val="cente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78D595EE">
            <w:pPr>
              <w:autoSpaceDE w:val="0"/>
              <w:autoSpaceDN w:val="0"/>
              <w:spacing w:line="410" w:lineRule="exact"/>
              <w:jc w:val="center"/>
              <w:rPr>
                <w:rFonts w:hint="eastAsia" w:ascii="宋体" w:hAnsi="宋体" w:cs="宋体"/>
                <w:color w:val="auto"/>
                <w:sz w:val="24"/>
                <w:highlight w:val="none"/>
              </w:rPr>
            </w:pPr>
          </w:p>
        </w:tc>
      </w:tr>
      <w:tr w14:paraId="31073605">
        <w:tblPrEx>
          <w:tblCellMar>
            <w:top w:w="0" w:type="dxa"/>
            <w:left w:w="0" w:type="dxa"/>
            <w:bottom w:w="0" w:type="dxa"/>
            <w:right w:w="0" w:type="dxa"/>
          </w:tblCellMar>
        </w:tblPrEx>
        <w:trPr>
          <w:trHeight w:val="951" w:hRule="atLeast"/>
        </w:trPr>
        <w:tc>
          <w:tcPr>
            <w:tcW w:w="1927" w:type="dxa"/>
            <w:gridSpan w:val="2"/>
            <w:tcBorders>
              <w:top w:val="single" w:color="auto" w:sz="4" w:space="0"/>
              <w:left w:val="single" w:color="auto" w:sz="4" w:space="0"/>
              <w:bottom w:val="single" w:color="auto" w:sz="4" w:space="0"/>
              <w:right w:val="single" w:color="auto" w:sz="4" w:space="0"/>
            </w:tcBorders>
            <w:noWrap w:val="0"/>
            <w:vAlign w:val="center"/>
          </w:tcPr>
          <w:p w14:paraId="6298621A">
            <w:pPr>
              <w:autoSpaceDE w:val="0"/>
              <w:autoSpaceDN w:val="0"/>
              <w:spacing w:line="410" w:lineRule="exact"/>
              <w:jc w:val="center"/>
              <w:rPr>
                <w:rFonts w:hint="eastAsia" w:ascii="宋体" w:hAnsi="宋体" w:cs="宋体"/>
                <w:color w:val="auto"/>
                <w:sz w:val="24"/>
                <w:highlight w:val="none"/>
              </w:rPr>
            </w:pPr>
            <w:r>
              <w:rPr>
                <w:rFonts w:hint="eastAsia" w:ascii="宋体" w:hAnsi="宋体" w:cs="宋体"/>
                <w:color w:val="auto"/>
                <w:sz w:val="24"/>
                <w:highlight w:val="none"/>
              </w:rPr>
              <w:t>合计金额</w:t>
            </w:r>
          </w:p>
        </w:tc>
        <w:tc>
          <w:tcPr>
            <w:tcW w:w="5473" w:type="dxa"/>
            <w:gridSpan w:val="5"/>
            <w:tcBorders>
              <w:top w:val="single" w:color="auto" w:sz="4" w:space="0"/>
              <w:left w:val="single" w:color="auto" w:sz="4" w:space="0"/>
              <w:bottom w:val="single" w:color="auto" w:sz="4" w:space="0"/>
              <w:right w:val="single" w:color="auto" w:sz="4" w:space="0"/>
            </w:tcBorders>
            <w:noWrap w:val="0"/>
            <w:vAlign w:val="center"/>
          </w:tcPr>
          <w:p w14:paraId="513C20A8">
            <w:pPr>
              <w:autoSpaceDE w:val="0"/>
              <w:autoSpaceDN w:val="0"/>
              <w:adjustRightInd w:val="0"/>
              <w:snapToGrid w:val="0"/>
              <w:spacing w:line="410" w:lineRule="exact"/>
              <w:rPr>
                <w:rFonts w:hint="eastAsia" w:ascii="宋体" w:hAnsi="宋体" w:cs="宋体"/>
                <w:color w:val="auto"/>
                <w:sz w:val="24"/>
                <w:highlight w:val="none"/>
              </w:rPr>
            </w:pPr>
            <w:r>
              <w:rPr>
                <w:rFonts w:hint="eastAsia" w:ascii="宋体" w:hAnsi="宋体" w:cs="宋体"/>
                <w:color w:val="auto"/>
                <w:sz w:val="24"/>
                <w:highlight w:val="none"/>
              </w:rPr>
              <w:t>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4E758289">
            <w:pPr>
              <w:autoSpaceDE w:val="0"/>
              <w:autoSpaceDN w:val="0"/>
              <w:adjustRightInd w:val="0"/>
              <w:snapToGrid w:val="0"/>
              <w:spacing w:line="410" w:lineRule="exact"/>
              <w:rPr>
                <w:rFonts w:hint="eastAsia" w:ascii="宋体" w:hAnsi="宋体" w:cs="宋体"/>
                <w:color w:val="auto"/>
                <w:sz w:val="24"/>
                <w:highlight w:val="none"/>
              </w:rPr>
            </w:pPr>
            <w:r>
              <w:rPr>
                <w:rFonts w:hint="eastAsia" w:ascii="宋体" w:hAnsi="宋体" w:cs="宋体"/>
                <w:color w:val="auto"/>
                <w:sz w:val="24"/>
                <w:highlight w:val="none"/>
                <w:lang w:eastAsia="zh-CN"/>
              </w:rPr>
              <w:t>小写</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tc>
        <w:tc>
          <w:tcPr>
            <w:tcW w:w="1348" w:type="dxa"/>
            <w:tcBorders>
              <w:top w:val="single" w:color="auto" w:sz="4" w:space="0"/>
              <w:left w:val="single" w:color="auto" w:sz="4" w:space="0"/>
              <w:bottom w:val="single" w:color="auto" w:sz="4" w:space="0"/>
              <w:right w:val="single" w:color="auto" w:sz="4" w:space="0"/>
            </w:tcBorders>
            <w:noWrap w:val="0"/>
            <w:vAlign w:val="center"/>
          </w:tcPr>
          <w:p w14:paraId="07EF8411">
            <w:pPr>
              <w:autoSpaceDE w:val="0"/>
              <w:autoSpaceDN w:val="0"/>
              <w:adjustRightInd w:val="0"/>
              <w:snapToGrid w:val="0"/>
              <w:spacing w:line="410" w:lineRule="exact"/>
              <w:ind w:firstLine="120" w:firstLineChars="50"/>
              <w:rPr>
                <w:rFonts w:hint="eastAsia" w:ascii="宋体" w:hAnsi="宋体" w:cs="宋体"/>
                <w:color w:val="auto"/>
                <w:sz w:val="24"/>
                <w:highlight w:val="none"/>
              </w:rPr>
            </w:pPr>
          </w:p>
        </w:tc>
        <w:tc>
          <w:tcPr>
            <w:tcW w:w="768" w:type="dxa"/>
            <w:tcBorders>
              <w:top w:val="single" w:color="auto" w:sz="4" w:space="0"/>
              <w:left w:val="single" w:color="auto" w:sz="4" w:space="0"/>
              <w:bottom w:val="single" w:color="auto" w:sz="4" w:space="0"/>
              <w:right w:val="single" w:color="auto" w:sz="4" w:space="0"/>
            </w:tcBorders>
            <w:noWrap w:val="0"/>
            <w:vAlign w:val="center"/>
          </w:tcPr>
          <w:p w14:paraId="60430385">
            <w:pPr>
              <w:autoSpaceDE w:val="0"/>
              <w:autoSpaceDN w:val="0"/>
              <w:adjustRightInd w:val="0"/>
              <w:snapToGrid w:val="0"/>
              <w:spacing w:line="410" w:lineRule="exact"/>
              <w:ind w:firstLine="120" w:firstLineChars="50"/>
              <w:rPr>
                <w:rFonts w:hint="eastAsia" w:ascii="宋体" w:hAnsi="宋体" w:cs="宋体"/>
                <w:color w:val="auto"/>
                <w:sz w:val="24"/>
                <w:highlight w:val="none"/>
              </w:rPr>
            </w:pPr>
          </w:p>
        </w:tc>
      </w:tr>
    </w:tbl>
    <w:p w14:paraId="60E06C1F">
      <w:pPr>
        <w:pStyle w:val="14"/>
        <w:snapToGrid w:val="0"/>
        <w:spacing w:line="410" w:lineRule="exact"/>
        <w:ind w:firstLine="600" w:firstLineChars="250"/>
        <w:rPr>
          <w:rFonts w:hint="eastAsia" w:hAnsi="宋体" w:cs="宋体"/>
          <w:color w:val="auto"/>
          <w:sz w:val="24"/>
          <w:szCs w:val="24"/>
          <w:highlight w:val="none"/>
        </w:rPr>
      </w:pPr>
      <w:r>
        <w:rPr>
          <w:rFonts w:hint="eastAsia" w:hAnsi="宋体" w:cs="宋体"/>
          <w:color w:val="auto"/>
          <w:sz w:val="24"/>
          <w:szCs w:val="24"/>
          <w:highlight w:val="none"/>
          <w:lang w:val="zh-CN"/>
        </w:rPr>
        <w:t>注：</w:t>
      </w:r>
      <w:r>
        <w:rPr>
          <w:rFonts w:hint="eastAsia" w:hAnsi="宋体" w:cs="宋体"/>
          <w:color w:val="auto"/>
          <w:sz w:val="24"/>
          <w:szCs w:val="24"/>
          <w:highlight w:val="none"/>
        </w:rPr>
        <w:t>1、报价包括但不限于踏勘现场、资料收集、设计方案、报告编制、现场作业、运输费（含船只运输费）、维护管理费、评估分析及报告编制、税金、政策性文件规定及合同包含的所有风险、责任、义务等完成文件要求的服务内容所包含的一切应有费用。采购人后期不再追加费用，投标供应商自行考虑投标风险。供应商应根据上述因素自行考虑含入投标报价。投标人对合同内容的费用、质量等实行全面承包。</w:t>
      </w:r>
    </w:p>
    <w:p w14:paraId="1B07A99B">
      <w:pPr>
        <w:pStyle w:val="14"/>
        <w:snapToGrid w:val="0"/>
        <w:spacing w:line="410" w:lineRule="exact"/>
        <w:ind w:firstLine="1080" w:firstLineChars="450"/>
        <w:rPr>
          <w:rFonts w:hint="eastAsia" w:hAnsi="宋体" w:cs="宋体"/>
          <w:color w:val="auto"/>
          <w:sz w:val="24"/>
          <w:szCs w:val="24"/>
          <w:highlight w:val="none"/>
        </w:rPr>
      </w:pPr>
      <w:r>
        <w:rPr>
          <w:rFonts w:hint="eastAsia" w:hAnsi="宋体" w:cs="宋体"/>
          <w:color w:val="auto"/>
          <w:sz w:val="24"/>
          <w:szCs w:val="24"/>
          <w:highlight w:val="none"/>
        </w:rPr>
        <w:t>2、此表在不改变表式的情况下，可自行制作。</w:t>
      </w:r>
    </w:p>
    <w:p w14:paraId="6D6FC73B">
      <w:pPr>
        <w:spacing w:line="410" w:lineRule="exact"/>
        <w:ind w:left="0" w:leftChars="0" w:firstLine="1118" w:firstLineChars="466"/>
        <w:jc w:val="left"/>
        <w:rPr>
          <w:rFonts w:hint="eastAsia" w:ascii="宋体" w:hAnsi="宋体" w:cs="宋体"/>
          <w:color w:val="auto"/>
          <w:sz w:val="24"/>
          <w:highlight w:val="none"/>
        </w:rPr>
      </w:pPr>
      <w:r>
        <w:rPr>
          <w:rFonts w:hint="eastAsia" w:ascii="宋体" w:hAnsi="宋体" w:cs="宋体"/>
          <w:color w:val="auto"/>
          <w:sz w:val="24"/>
          <w:highlight w:val="none"/>
        </w:rPr>
        <w:t>3、报价一经涂改，应在涂改处加盖单位公章或者由法定代表人或授权委托人签字或盖章，否则其响应作无效标处理。</w:t>
      </w:r>
    </w:p>
    <w:p w14:paraId="37A7754B">
      <w:pPr>
        <w:tabs>
          <w:tab w:val="left" w:pos="3780"/>
          <w:tab w:val="left" w:pos="6480"/>
        </w:tabs>
        <w:spacing w:line="360" w:lineRule="auto"/>
        <w:ind w:left="0" w:leftChars="0" w:right="92" w:rightChars="33" w:firstLine="1118" w:firstLineChars="466"/>
        <w:rPr>
          <w:rFonts w:hint="eastAsia" w:ascii="仿宋" w:hAnsi="仿宋" w:eastAsia="仿宋" w:cs="仿宋"/>
          <w:b/>
          <w:kern w:val="2"/>
          <w:sz w:val="22"/>
          <w:szCs w:val="22"/>
          <w:u w:val="single"/>
        </w:rPr>
      </w:pPr>
      <w:r>
        <w:rPr>
          <w:rFonts w:hint="eastAsia" w:ascii="宋体" w:hAnsi="宋体" w:cs="宋体"/>
          <w:color w:val="auto"/>
          <w:sz w:val="24"/>
          <w:highlight w:val="none"/>
        </w:rPr>
        <w:t>4、报价填写必须为印刷体打印，手写报价无效、不清楚或模糊等原因而导致磋商小组无法确认，其报价无效。</w:t>
      </w:r>
    </w:p>
    <w:p w14:paraId="5F52C071">
      <w:pPr>
        <w:spacing w:line="410" w:lineRule="exact"/>
        <w:jc w:val="center"/>
        <w:rPr>
          <w:rFonts w:hint="eastAsia" w:ascii="宋体" w:hAnsi="宋体" w:cs="宋体"/>
          <w:b/>
          <w:color w:val="auto"/>
          <w:sz w:val="24"/>
          <w:highlight w:val="none"/>
        </w:rPr>
      </w:pPr>
    </w:p>
    <w:p w14:paraId="716C745A">
      <w:pPr>
        <w:spacing w:line="410" w:lineRule="exact"/>
        <w:jc w:val="center"/>
        <w:rPr>
          <w:rFonts w:hint="eastAsia" w:ascii="宋体" w:hAnsi="宋体" w:cs="宋体"/>
          <w:b/>
          <w:color w:val="auto"/>
          <w:sz w:val="24"/>
          <w:highlight w:val="none"/>
        </w:rPr>
      </w:pPr>
    </w:p>
    <w:p w14:paraId="5A29BCB0">
      <w:pPr>
        <w:pStyle w:val="14"/>
        <w:snapToGrid w:val="0"/>
        <w:spacing w:line="410" w:lineRule="exact"/>
        <w:rPr>
          <w:rFonts w:hint="eastAsia" w:hAnsi="宋体" w:cs="宋体"/>
          <w:bCs/>
          <w:color w:val="auto"/>
          <w:sz w:val="24"/>
          <w:szCs w:val="24"/>
          <w:highlight w:val="none"/>
          <w:lang w:val="en-US" w:eastAsia="zh-CN"/>
        </w:rPr>
      </w:pPr>
    </w:p>
    <w:p w14:paraId="42D83E90">
      <w:pPr>
        <w:pStyle w:val="14"/>
        <w:snapToGrid w:val="0"/>
        <w:spacing w:line="410" w:lineRule="exact"/>
        <w:ind w:firstLine="480" w:firstLineChars="200"/>
        <w:rPr>
          <w:rFonts w:hint="eastAsia" w:hAnsi="宋体" w:cs="宋体"/>
          <w:bCs/>
          <w:color w:val="auto"/>
          <w:sz w:val="24"/>
          <w:szCs w:val="24"/>
          <w:highlight w:val="none"/>
          <w:lang w:val="en-US" w:eastAsia="zh-CN"/>
        </w:rPr>
      </w:pPr>
    </w:p>
    <w:p w14:paraId="63E2B4AC">
      <w:pPr>
        <w:spacing w:line="410" w:lineRule="exact"/>
        <w:ind w:firstLine="4560" w:firstLineChars="1900"/>
        <w:rPr>
          <w:rFonts w:hint="eastAsia"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（盖章）</w:t>
      </w:r>
      <w:r>
        <w:rPr>
          <w:rFonts w:hint="eastAsia" w:ascii="宋体" w:hAnsi="宋体" w:cs="宋体"/>
          <w:color w:val="auto"/>
          <w:sz w:val="24"/>
          <w:highlight w:val="none"/>
        </w:rPr>
        <w:t xml:space="preserve">                              </w:t>
      </w:r>
    </w:p>
    <w:p w14:paraId="4C748241">
      <w:pPr>
        <w:spacing w:line="410" w:lineRule="exact"/>
        <w:rPr>
          <w:rFonts w:hint="eastAsia" w:ascii="宋体" w:hAnsi="宋体" w:cs="宋体"/>
          <w:color w:val="auto"/>
          <w:sz w:val="24"/>
          <w:highlight w:val="none"/>
        </w:rPr>
      </w:pPr>
      <w:r>
        <w:rPr>
          <w:rFonts w:hint="eastAsia" w:ascii="宋体" w:hAnsi="宋体" w:cs="宋体"/>
          <w:color w:val="auto"/>
          <w:sz w:val="24"/>
          <w:highlight w:val="none"/>
        </w:rPr>
        <w:t xml:space="preserve">                                      法定代表人或委托代理人：</w:t>
      </w:r>
      <w:r>
        <w:rPr>
          <w:rFonts w:hint="eastAsia" w:ascii="宋体" w:hAnsi="宋体" w:cs="宋体"/>
          <w:color w:val="auto"/>
          <w:sz w:val="24"/>
          <w:highlight w:val="none"/>
          <w:u w:val="single"/>
        </w:rPr>
        <w:t xml:space="preserve">   （签字或盖章）</w:t>
      </w:r>
    </w:p>
    <w:p w14:paraId="6C3CE297">
      <w:pPr>
        <w:spacing w:line="410" w:lineRule="exact"/>
        <w:rPr>
          <w:rFonts w:hint="eastAsia" w:ascii="宋体" w:hAnsi="宋体" w:cs="宋体"/>
          <w:b/>
          <w:color w:val="auto"/>
          <w:sz w:val="24"/>
          <w:highlight w:val="none"/>
        </w:rPr>
      </w:pPr>
      <w:r>
        <w:rPr>
          <w:rFonts w:hint="eastAsia" w:ascii="宋体" w:hAnsi="宋体" w:cs="宋体"/>
          <w:color w:val="auto"/>
          <w:sz w:val="24"/>
          <w:highlight w:val="none"/>
        </w:rPr>
        <w:t xml:space="preserve">                                       日      期：     年    月    日</w:t>
      </w:r>
    </w:p>
    <w:p w14:paraId="0D37D139">
      <w:pPr>
        <w:pStyle w:val="573"/>
        <w:spacing w:line="410" w:lineRule="exact"/>
        <w:ind w:firstLine="0" w:firstLineChars="0"/>
        <w:jc w:val="left"/>
        <w:rPr>
          <w:rFonts w:hint="eastAsia" w:ascii="宋体" w:eastAsia="宋体" w:cs="宋体"/>
          <w:b/>
          <w:bCs/>
          <w:color w:val="auto"/>
          <w:sz w:val="24"/>
          <w:szCs w:val="24"/>
          <w:highlight w:val="none"/>
        </w:rPr>
      </w:pPr>
    </w:p>
    <w:p w14:paraId="6D466C9C">
      <w:pPr>
        <w:snapToGrid w:val="0"/>
        <w:spacing w:afterAutospacing="0" w:line="360" w:lineRule="auto"/>
        <w:jc w:val="both"/>
        <w:rPr>
          <w:rFonts w:hint="eastAsia" w:asciiTheme="majorEastAsia" w:hAnsiTheme="majorEastAsia" w:eastAsiaTheme="majorEastAsia" w:cstheme="majorEastAsia"/>
          <w:sz w:val="24"/>
          <w:lang w:val="zh-CN"/>
        </w:rPr>
      </w:pPr>
    </w:p>
    <w:sectPr>
      <w:footerReference r:id="rId6" w:type="default"/>
      <w:pgSz w:w="11906" w:h="16838"/>
      <w:pgMar w:top="1440" w:right="1429" w:bottom="1440" w:left="1236" w:header="851"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幼圆">
    <w:altName w:val="宋体"/>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Helvetica">
    <w:panose1 w:val="020B0604020202020204"/>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Arial (W1)">
    <w:altName w:val="Arial"/>
    <w:panose1 w:val="00000000000000000000"/>
    <w:charset w:val="00"/>
    <w:family w:val="swiss"/>
    <w:pitch w:val="default"/>
    <w:sig w:usb0="00000000" w:usb1="00000000" w:usb2="00000008" w:usb3="00000000" w:csb0="000001FF" w:csb1="00000000"/>
  </w:font>
  <w:font w:name="Plotter">
    <w:altName w:val="Tahoma"/>
    <w:panose1 w:val="00000000000000000000"/>
    <w:charset w:val="00"/>
    <w:family w:val="decorative"/>
    <w:pitch w:val="default"/>
    <w:sig w:usb0="00000000" w:usb1="00000000" w:usb2="81608000" w:usb3="00000000" w:csb0="816376A8" w:csb1="BFF7D17E"/>
  </w:font>
  <w:font w:name="Arial Narrow">
    <w:altName w:val="Arial"/>
    <w:panose1 w:val="020B0606020202030204"/>
    <w:charset w:val="00"/>
    <w:family w:val="swiss"/>
    <w:pitch w:val="default"/>
    <w:sig w:usb0="00000000" w:usb1="00000000" w:usb2="00000000" w:usb3="00000000" w:csb0="2000009F" w:csb1="DFD70000"/>
  </w:font>
  <w:font w:name="中圆体">
    <w:altName w:val="宋体"/>
    <w:panose1 w:val="00000000000000000000"/>
    <w:charset w:val="86"/>
    <w:family w:val="modern"/>
    <w:pitch w:val="default"/>
    <w:sig w:usb0="00000000" w:usb1="00000000" w:usb2="00000010" w:usb3="00000000" w:csb0="00040000" w:csb1="00000000"/>
  </w:font>
  <w:font w:name="Univers">
    <w:panose1 w:val="020B0603020202030204"/>
    <w:charset w:val="00"/>
    <w:family w:val="swiss"/>
    <w:pitch w:val="default"/>
    <w:sig w:usb0="00000000" w:usb1="00000000" w:usb2="00000000" w:usb3="00000000" w:csb0="00000000" w:csb1="00000000"/>
  </w:font>
  <w:font w:name="System">
    <w:altName w:val="宋体"/>
    <w:panose1 w:val="00000000000000000000"/>
    <w:charset w:val="86"/>
    <w:family w:val="auto"/>
    <w:pitch w:val="default"/>
    <w:sig w:usb0="00000000" w:usb1="00000000" w:usb2="00000010" w:usb3="00000000" w:csb0="00040000"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Arial MT">
    <w:altName w:val="Arial"/>
    <w:panose1 w:val="00000000000000000000"/>
    <w:charset w:val="00"/>
    <w:family w:val="swiss"/>
    <w:pitch w:val="default"/>
    <w:sig w:usb0="00000000" w:usb1="00000000" w:usb2="00000000" w:usb3="00000000" w:csb0="00000001" w:csb1="00000000"/>
  </w:font>
  <w:font w:name="Century">
    <w:altName w:val="Times New Roman"/>
    <w:panose1 w:val="02040604050505020304"/>
    <w:charset w:val="00"/>
    <w:family w:val="roman"/>
    <w:pitch w:val="default"/>
    <w:sig w:usb0="00000000" w:usb1="00000000" w:usb2="00000000" w:usb3="00000000" w:csb0="2000009F" w:csb1="DFD70000"/>
  </w:font>
  <w:font w:name="MS Mincho">
    <w:panose1 w:val="02020609040205080304"/>
    <w:charset w:val="80"/>
    <w:family w:val="modern"/>
    <w:pitch w:val="default"/>
    <w:sig w:usb0="E00002FF" w:usb1="6AC7FDFB" w:usb2="00000012" w:usb3="00000000" w:csb0="4002009F" w:csb1="DFD70000"/>
  </w:font>
  <w:font w:name="B Frutiger Bold">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FuturaA Bk BT">
    <w:altName w:val="Arial"/>
    <w:panose1 w:val="00000000000000000000"/>
    <w:charset w:val="00"/>
    <w:family w:val="swiss"/>
    <w:pitch w:val="default"/>
    <w:sig w:usb0="00000000" w:usb1="00000000" w:usb2="00000000" w:usb3="00000000" w:csb0="0000001B"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A9F84">
    <w:pPr>
      <w:pStyle w:val="1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B0938">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C35C2">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CBC35C2">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A394E">
    <w:pPr>
      <w:pStyle w:val="17"/>
    </w:pPr>
    <w:r>
      <mc:AlternateContent>
        <mc:Choice Requires="wps">
          <w:drawing>
            <wp:anchor distT="0" distB="0" distL="113665" distR="113665" simplePos="0" relativeHeight="251662336" behindDoc="0" locked="0" layoutInCell="1" allowOverlap="1">
              <wp:simplePos x="0" y="0"/>
              <wp:positionH relativeFrom="margin">
                <wp:align>center</wp:align>
              </wp:positionH>
              <wp:positionV relativeFrom="paragraph">
                <wp:posOffset>0</wp:posOffset>
              </wp:positionV>
              <wp:extent cx="114300" cy="147955"/>
              <wp:effectExtent l="0" t="0" r="0" b="0"/>
              <wp:wrapNone/>
              <wp:docPr id="1" name="文本框 1"/>
              <wp:cNvGraphicFramePr/>
              <a:graphic xmlns:a="http://schemas.openxmlformats.org/drawingml/2006/main">
                <a:graphicData uri="http://schemas.microsoft.com/office/word/2010/wordprocessingShape">
                  <wps:wsp>
                    <wps:cNvSpPr/>
                    <wps:spPr>
                      <a:xfrm>
                        <a:off x="0" y="0"/>
                        <a:ext cx="114300" cy="148018"/>
                      </a:xfrm>
                      <a:prstGeom prst="rect">
                        <a:avLst/>
                      </a:prstGeom>
                      <a:noFill/>
                      <a:ln w="9525" cap="flat" cmpd="sng">
                        <a:noFill/>
                        <a:prstDash val="solid"/>
                        <a:round/>
                      </a:ln>
                    </wps:spPr>
                    <wps:txbx>
                      <w:txbxContent>
                        <w:p w14:paraId="7A5B512A">
                          <w:pPr>
                            <w:pStyle w:val="1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vert="horz" wrap="none" lIns="0" tIns="0" rIns="0" bIns="0" anchor="t" anchorCtr="0" upright="1">
                      <a:spAutoFit/>
                    </wps:bodyPr>
                  </wps:wsp>
                </a:graphicData>
              </a:graphic>
            </wp:anchor>
          </w:drawing>
        </mc:Choice>
        <mc:Fallback>
          <w:pict>
            <v:rect id="文本框 1" o:spid="_x0000_s1026" o:spt="1" style="position:absolute;left:0pt;margin-top:0pt;height:11.65pt;width:9pt;mso-position-horizontal:center;mso-position-horizontal-relative:margin;mso-wrap-style:none;z-index:251662336;mso-width-relative:page;mso-height-relative:page;" filled="f" stroked="f" coordsize="21600,21600" o:gfxdata="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d5J/q0AAAAAMBAAAPAAAAAAAAAAEAIAAAACIAAABkcnMvZG93bnJldi54&#10;bWxQSwECFAAUAAAACACHTuJAkswO4gICAAD0AwAADgAAAAAAAAABACAAAAAfAQAAZHJzL2Uyb0Rv&#10;Yy54bWxQSwUGAAAAAAYABgBZAQAAkwUAAAAA&#10;">
              <v:fill on="f" focussize="0,0"/>
              <v:stroke on="f" joinstyle="round"/>
              <v:imagedata o:title=""/>
              <o:lock v:ext="edit" aspectratio="f"/>
              <v:textbox inset="0mm,0mm,0mm,0mm" style="mso-fit-shape-to-text:t;">
                <w:txbxContent>
                  <w:p w14:paraId="7A5B512A">
                    <w:pPr>
                      <w:pStyle w:val="1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FDC0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A0678"/>
    <w:multiLevelType w:val="singleLevel"/>
    <w:tmpl w:val="83CA0678"/>
    <w:lvl w:ilvl="0" w:tentative="0">
      <w:start w:val="1"/>
      <w:numFmt w:val="chineseCounting"/>
      <w:suff w:val="nothing"/>
      <w:lvlText w:val="%1、"/>
      <w:lvlJc w:val="left"/>
      <w:rPr>
        <w:rFonts w:hint="eastAsia"/>
      </w:rPr>
    </w:lvl>
  </w:abstractNum>
  <w:abstractNum w:abstractNumId="1">
    <w:nsid w:val="C44CB886"/>
    <w:multiLevelType w:val="singleLevel"/>
    <w:tmpl w:val="C44CB886"/>
    <w:lvl w:ilvl="0" w:tentative="0">
      <w:start w:val="1"/>
      <w:numFmt w:val="decimal"/>
      <w:lvlText w:val="%1."/>
      <w:lvlJc w:val="left"/>
      <w:pPr>
        <w:tabs>
          <w:tab w:val="left" w:pos="312"/>
        </w:tabs>
      </w:pPr>
    </w:lvl>
  </w:abstractNum>
  <w:abstractNum w:abstractNumId="2">
    <w:nsid w:val="00000029"/>
    <w:multiLevelType w:val="multilevel"/>
    <w:tmpl w:val="00000029"/>
    <w:lvl w:ilvl="0" w:tentative="0">
      <w:start w:val="5"/>
      <w:numFmt w:val="japaneseCounting"/>
      <w:lvlText w:val="第%1章"/>
      <w:lvlJc w:val="left"/>
      <w:pPr>
        <w:ind w:left="1080" w:hanging="1080"/>
      </w:pPr>
    </w:lvl>
    <w:lvl w:ilvl="1" w:tentative="0">
      <w:start w:val="1"/>
      <w:numFmt w:val="lowerLetter"/>
      <w:lvlText w:val="%1)"/>
      <w:lvlJc w:val="left"/>
      <w:pPr>
        <w:ind w:left="840" w:hanging="420"/>
      </w:pPr>
    </w:lvl>
    <w:lvl w:ilvl="2" w:tentative="0">
      <w:start w:val="1"/>
      <w:numFmt w:val="lowerRoman"/>
      <w:lvlText w:val="%1."/>
      <w:lvlJc w:val="right"/>
      <w:pPr>
        <w:ind w:left="1260" w:hanging="420"/>
      </w:pPr>
    </w:lvl>
    <w:lvl w:ilvl="3" w:tentative="0">
      <w:start w:val="1"/>
      <w:numFmt w:val="decimal"/>
      <w:lvlText w:val="%1."/>
      <w:lvlJc w:val="left"/>
      <w:pPr>
        <w:ind w:left="1680" w:hanging="420"/>
      </w:pPr>
    </w:lvl>
    <w:lvl w:ilvl="4" w:tentative="0">
      <w:start w:val="1"/>
      <w:numFmt w:val="lowerLetter"/>
      <w:lvlText w:val="%1)"/>
      <w:lvlJc w:val="left"/>
      <w:pPr>
        <w:ind w:left="2100" w:hanging="420"/>
      </w:pPr>
    </w:lvl>
    <w:lvl w:ilvl="5" w:tentative="0">
      <w:start w:val="1"/>
      <w:numFmt w:val="lowerRoman"/>
      <w:lvlText w:val="%1."/>
      <w:lvlJc w:val="right"/>
      <w:pPr>
        <w:ind w:left="2520" w:hanging="420"/>
      </w:pPr>
    </w:lvl>
    <w:lvl w:ilvl="6" w:tentative="0">
      <w:start w:val="1"/>
      <w:numFmt w:val="decimal"/>
      <w:lvlText w:val="%1."/>
      <w:lvlJc w:val="left"/>
      <w:pPr>
        <w:ind w:left="2940" w:hanging="420"/>
      </w:pPr>
    </w:lvl>
    <w:lvl w:ilvl="7" w:tentative="0">
      <w:start w:val="1"/>
      <w:numFmt w:val="lowerLetter"/>
      <w:lvlText w:val="%1)"/>
      <w:lvlJc w:val="left"/>
      <w:pPr>
        <w:ind w:left="3360" w:hanging="420"/>
      </w:pPr>
    </w:lvl>
    <w:lvl w:ilvl="8" w:tentative="0">
      <w:start w:val="1"/>
      <w:numFmt w:val="lowerRoman"/>
      <w:lvlText w:val="%1."/>
      <w:lvlJc w:val="right"/>
      <w:pPr>
        <w:ind w:left="3780" w:hanging="420"/>
      </w:pPr>
    </w:lvl>
  </w:abstractNum>
  <w:abstractNum w:abstractNumId="3">
    <w:nsid w:val="0053208E"/>
    <w:multiLevelType w:val="multilevel"/>
    <w:tmpl w:val="0053208E"/>
    <w:lvl w:ilvl="0" w:tentative="0">
      <w:start w:val="1"/>
      <w:numFmt w:val="upperLetter"/>
      <w:lvlText w:val="%1."/>
      <w:lvlJc w:val="left"/>
      <w:pPr>
        <w:ind w:left="960" w:hanging="360"/>
      </w:pPr>
      <w:rPr>
        <w:rFonts w:hint="default" w:ascii="宋体" w:hAnsi="宋体" w:eastAsia="宋体" w:cs="宋体"/>
        <w:w w:val="100"/>
        <w:sz w:val="24"/>
        <w:szCs w:val="24"/>
        <w:lang w:val="zh-CN" w:eastAsia="zh-CN" w:bidi="zh-CN"/>
      </w:rPr>
    </w:lvl>
    <w:lvl w:ilvl="1" w:tentative="0">
      <w:start w:val="0"/>
      <w:numFmt w:val="bullet"/>
      <w:lvlText w:val="•"/>
      <w:lvlJc w:val="left"/>
      <w:pPr>
        <w:ind w:left="1720" w:hanging="360"/>
      </w:pPr>
      <w:rPr>
        <w:rFonts w:hint="default"/>
        <w:lang w:val="zh-CN" w:eastAsia="zh-CN" w:bidi="zh-CN"/>
      </w:rPr>
    </w:lvl>
    <w:lvl w:ilvl="2" w:tentative="0">
      <w:start w:val="0"/>
      <w:numFmt w:val="bullet"/>
      <w:lvlText w:val="•"/>
      <w:lvlJc w:val="left"/>
      <w:pPr>
        <w:ind w:left="2481" w:hanging="360"/>
      </w:pPr>
      <w:rPr>
        <w:rFonts w:hint="default"/>
        <w:lang w:val="zh-CN" w:eastAsia="zh-CN" w:bidi="zh-CN"/>
      </w:rPr>
    </w:lvl>
    <w:lvl w:ilvl="3" w:tentative="0">
      <w:start w:val="0"/>
      <w:numFmt w:val="bullet"/>
      <w:lvlText w:val="•"/>
      <w:lvlJc w:val="left"/>
      <w:pPr>
        <w:ind w:left="3241" w:hanging="360"/>
      </w:pPr>
      <w:rPr>
        <w:rFonts w:hint="default"/>
        <w:lang w:val="zh-CN" w:eastAsia="zh-CN" w:bidi="zh-CN"/>
      </w:rPr>
    </w:lvl>
    <w:lvl w:ilvl="4" w:tentative="0">
      <w:start w:val="0"/>
      <w:numFmt w:val="bullet"/>
      <w:lvlText w:val="•"/>
      <w:lvlJc w:val="left"/>
      <w:pPr>
        <w:ind w:left="4002" w:hanging="360"/>
      </w:pPr>
      <w:rPr>
        <w:rFonts w:hint="default"/>
        <w:lang w:val="zh-CN" w:eastAsia="zh-CN" w:bidi="zh-CN"/>
      </w:rPr>
    </w:lvl>
    <w:lvl w:ilvl="5" w:tentative="0">
      <w:start w:val="0"/>
      <w:numFmt w:val="bullet"/>
      <w:lvlText w:val="•"/>
      <w:lvlJc w:val="left"/>
      <w:pPr>
        <w:ind w:left="4762" w:hanging="360"/>
      </w:pPr>
      <w:rPr>
        <w:rFonts w:hint="default"/>
        <w:lang w:val="zh-CN" w:eastAsia="zh-CN" w:bidi="zh-CN"/>
      </w:rPr>
    </w:lvl>
    <w:lvl w:ilvl="6" w:tentative="0">
      <w:start w:val="0"/>
      <w:numFmt w:val="bullet"/>
      <w:lvlText w:val="•"/>
      <w:lvlJc w:val="left"/>
      <w:pPr>
        <w:ind w:left="5523" w:hanging="360"/>
      </w:pPr>
      <w:rPr>
        <w:rFonts w:hint="default"/>
        <w:lang w:val="zh-CN" w:eastAsia="zh-CN" w:bidi="zh-CN"/>
      </w:rPr>
    </w:lvl>
    <w:lvl w:ilvl="7" w:tentative="0">
      <w:start w:val="0"/>
      <w:numFmt w:val="bullet"/>
      <w:lvlText w:val="•"/>
      <w:lvlJc w:val="left"/>
      <w:pPr>
        <w:ind w:left="6283" w:hanging="360"/>
      </w:pPr>
      <w:rPr>
        <w:rFonts w:hint="default"/>
        <w:lang w:val="zh-CN" w:eastAsia="zh-CN" w:bidi="zh-CN"/>
      </w:rPr>
    </w:lvl>
    <w:lvl w:ilvl="8" w:tentative="0">
      <w:start w:val="0"/>
      <w:numFmt w:val="bullet"/>
      <w:lvlText w:val="•"/>
      <w:lvlJc w:val="left"/>
      <w:pPr>
        <w:ind w:left="7044" w:hanging="360"/>
      </w:pPr>
      <w:rPr>
        <w:rFonts w:hint="default"/>
        <w:lang w:val="zh-CN" w:eastAsia="zh-CN" w:bidi="zh-CN"/>
      </w:rPr>
    </w:lvl>
  </w:abstractNum>
  <w:abstractNum w:abstractNumId="4">
    <w:nsid w:val="13183237"/>
    <w:multiLevelType w:val="singleLevel"/>
    <w:tmpl w:val="13183237"/>
    <w:lvl w:ilvl="0" w:tentative="0">
      <w:start w:val="3"/>
      <w:numFmt w:val="decimal"/>
      <w:suff w:val="nothing"/>
      <w:lvlText w:val="%1、"/>
      <w:lvlJc w:val="left"/>
    </w:lvl>
  </w:abstractNum>
  <w:abstractNum w:abstractNumId="5">
    <w:nsid w:val="7B602253"/>
    <w:multiLevelType w:val="singleLevel"/>
    <w:tmpl w:val="7B602253"/>
    <w:lvl w:ilvl="0" w:tentative="0">
      <w:start w:val="3"/>
      <w:numFmt w:val="chineseCounting"/>
      <w:suff w:val="space"/>
      <w:lvlText w:val="第%1部分"/>
      <w:lvlJc w:val="left"/>
      <w:rPr>
        <w:rFonts w:hint="eastAsia"/>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40"/>
  <w:drawingGridVerticalSpacing w:val="190"/>
  <w:displayHorizontalDrawingGridEvery w:val="1"/>
  <w:displayVerticalDrawingGridEvery w:val="1"/>
  <w:noPunctuationKerning w:val="1"/>
  <w:characterSpacingControl w:val="doNotCompress"/>
  <w:compat>
    <w:spaceForUL/>
    <w:balanceSingleByteDoubleByteWidth/>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YjRkYjQ4NmZjNDBiOGUzMzRmMjczMGRjZDg3NGU3MTUifQ=="/>
  </w:docVars>
  <w:rsids>
    <w:rsidRoot w:val="002D2250"/>
    <w:rsid w:val="0002117A"/>
    <w:rsid w:val="00087001"/>
    <w:rsid w:val="000B766D"/>
    <w:rsid w:val="001F79D6"/>
    <w:rsid w:val="002C6675"/>
    <w:rsid w:val="002D2250"/>
    <w:rsid w:val="00355005"/>
    <w:rsid w:val="004D3A2D"/>
    <w:rsid w:val="004E532E"/>
    <w:rsid w:val="00527821"/>
    <w:rsid w:val="0058051D"/>
    <w:rsid w:val="00667C8F"/>
    <w:rsid w:val="006E6810"/>
    <w:rsid w:val="006F0635"/>
    <w:rsid w:val="00713402"/>
    <w:rsid w:val="0072380B"/>
    <w:rsid w:val="0075438C"/>
    <w:rsid w:val="007927A5"/>
    <w:rsid w:val="009D3CBB"/>
    <w:rsid w:val="00A83AD0"/>
    <w:rsid w:val="00B27E97"/>
    <w:rsid w:val="00B7369D"/>
    <w:rsid w:val="00D51EDC"/>
    <w:rsid w:val="00DF6F4D"/>
    <w:rsid w:val="00E16FE2"/>
    <w:rsid w:val="00E53509"/>
    <w:rsid w:val="00ED23F4"/>
    <w:rsid w:val="00F27068"/>
    <w:rsid w:val="00F520C2"/>
    <w:rsid w:val="010A446C"/>
    <w:rsid w:val="01170BF2"/>
    <w:rsid w:val="01312362"/>
    <w:rsid w:val="01351803"/>
    <w:rsid w:val="01422176"/>
    <w:rsid w:val="015F75FF"/>
    <w:rsid w:val="0167398B"/>
    <w:rsid w:val="017240DE"/>
    <w:rsid w:val="01A67F06"/>
    <w:rsid w:val="01D20969"/>
    <w:rsid w:val="01FE5DB5"/>
    <w:rsid w:val="02221981"/>
    <w:rsid w:val="023D46EC"/>
    <w:rsid w:val="02443CCC"/>
    <w:rsid w:val="02462482"/>
    <w:rsid w:val="025657AD"/>
    <w:rsid w:val="02957983"/>
    <w:rsid w:val="02BA21C1"/>
    <w:rsid w:val="02BD2C26"/>
    <w:rsid w:val="02C866AB"/>
    <w:rsid w:val="02D23086"/>
    <w:rsid w:val="02DD7185"/>
    <w:rsid w:val="02F135F9"/>
    <w:rsid w:val="02F94AB6"/>
    <w:rsid w:val="031F7DD2"/>
    <w:rsid w:val="035E08FD"/>
    <w:rsid w:val="03631B60"/>
    <w:rsid w:val="037C0E84"/>
    <w:rsid w:val="03830824"/>
    <w:rsid w:val="039E635A"/>
    <w:rsid w:val="03A10CAA"/>
    <w:rsid w:val="03C2134C"/>
    <w:rsid w:val="03F92894"/>
    <w:rsid w:val="042D70C2"/>
    <w:rsid w:val="043F474B"/>
    <w:rsid w:val="044C6E68"/>
    <w:rsid w:val="04776C53"/>
    <w:rsid w:val="049F69D6"/>
    <w:rsid w:val="04A068C9"/>
    <w:rsid w:val="04C9670A"/>
    <w:rsid w:val="04FD4DAC"/>
    <w:rsid w:val="053C6EDC"/>
    <w:rsid w:val="05812FC2"/>
    <w:rsid w:val="0588200F"/>
    <w:rsid w:val="05E05ABA"/>
    <w:rsid w:val="05F6352F"/>
    <w:rsid w:val="063B759B"/>
    <w:rsid w:val="064250A9"/>
    <w:rsid w:val="064E6EC7"/>
    <w:rsid w:val="06616DAA"/>
    <w:rsid w:val="0670295F"/>
    <w:rsid w:val="069916BB"/>
    <w:rsid w:val="06D70ED5"/>
    <w:rsid w:val="070461A0"/>
    <w:rsid w:val="071E4327"/>
    <w:rsid w:val="073C6547"/>
    <w:rsid w:val="074561F8"/>
    <w:rsid w:val="07645236"/>
    <w:rsid w:val="076F3599"/>
    <w:rsid w:val="077115C9"/>
    <w:rsid w:val="077566D6"/>
    <w:rsid w:val="077A21F5"/>
    <w:rsid w:val="077D0A53"/>
    <w:rsid w:val="078B0016"/>
    <w:rsid w:val="07995420"/>
    <w:rsid w:val="07A1396F"/>
    <w:rsid w:val="07BC2556"/>
    <w:rsid w:val="07C82CA9"/>
    <w:rsid w:val="07E41A00"/>
    <w:rsid w:val="07F81151"/>
    <w:rsid w:val="08056364"/>
    <w:rsid w:val="084801BF"/>
    <w:rsid w:val="08634780"/>
    <w:rsid w:val="087B7D1C"/>
    <w:rsid w:val="0889068B"/>
    <w:rsid w:val="089D4136"/>
    <w:rsid w:val="08AA23AF"/>
    <w:rsid w:val="08BA0844"/>
    <w:rsid w:val="08CE2541"/>
    <w:rsid w:val="08D4233A"/>
    <w:rsid w:val="08E80C7B"/>
    <w:rsid w:val="090C7885"/>
    <w:rsid w:val="09242161"/>
    <w:rsid w:val="09424A14"/>
    <w:rsid w:val="095B7DAE"/>
    <w:rsid w:val="095C5D9F"/>
    <w:rsid w:val="095E4960"/>
    <w:rsid w:val="097430E9"/>
    <w:rsid w:val="0982213A"/>
    <w:rsid w:val="098F1CD1"/>
    <w:rsid w:val="09BA2AC6"/>
    <w:rsid w:val="09BE4364"/>
    <w:rsid w:val="0A2763AD"/>
    <w:rsid w:val="0A9A1328"/>
    <w:rsid w:val="0AA3355A"/>
    <w:rsid w:val="0AB9511A"/>
    <w:rsid w:val="0AD007F3"/>
    <w:rsid w:val="0AE16866"/>
    <w:rsid w:val="0AE71698"/>
    <w:rsid w:val="0AF87694"/>
    <w:rsid w:val="0B163D2C"/>
    <w:rsid w:val="0B182FEA"/>
    <w:rsid w:val="0B294D21"/>
    <w:rsid w:val="0B326B4F"/>
    <w:rsid w:val="0B640F96"/>
    <w:rsid w:val="0BA94BA0"/>
    <w:rsid w:val="0BBF1BEB"/>
    <w:rsid w:val="0BC419DA"/>
    <w:rsid w:val="0BD47E6F"/>
    <w:rsid w:val="0BFA56BE"/>
    <w:rsid w:val="0BFC1173"/>
    <w:rsid w:val="0C2A46DD"/>
    <w:rsid w:val="0C4A6E11"/>
    <w:rsid w:val="0C512EF6"/>
    <w:rsid w:val="0C5458C7"/>
    <w:rsid w:val="0C6C62F9"/>
    <w:rsid w:val="0C721436"/>
    <w:rsid w:val="0CBC3282"/>
    <w:rsid w:val="0CC62AA3"/>
    <w:rsid w:val="0CFF5C95"/>
    <w:rsid w:val="0D4728C2"/>
    <w:rsid w:val="0D564D5C"/>
    <w:rsid w:val="0D643474"/>
    <w:rsid w:val="0D895C96"/>
    <w:rsid w:val="0DD028B8"/>
    <w:rsid w:val="0E2E31AD"/>
    <w:rsid w:val="0E2F5830"/>
    <w:rsid w:val="0E44378C"/>
    <w:rsid w:val="0E511C4A"/>
    <w:rsid w:val="0E7C47EE"/>
    <w:rsid w:val="0EA753A8"/>
    <w:rsid w:val="0EB43F87"/>
    <w:rsid w:val="0ECA37AB"/>
    <w:rsid w:val="0ECE329B"/>
    <w:rsid w:val="0EDD28AF"/>
    <w:rsid w:val="0EE84672"/>
    <w:rsid w:val="0EF13AC0"/>
    <w:rsid w:val="0EF425D6"/>
    <w:rsid w:val="0F2C6214"/>
    <w:rsid w:val="0F384BB8"/>
    <w:rsid w:val="0F5512C6"/>
    <w:rsid w:val="0F7A0D2D"/>
    <w:rsid w:val="0F8E6586"/>
    <w:rsid w:val="0F985657"/>
    <w:rsid w:val="0FC512FD"/>
    <w:rsid w:val="10194D1A"/>
    <w:rsid w:val="10321B70"/>
    <w:rsid w:val="10817E99"/>
    <w:rsid w:val="10862AED"/>
    <w:rsid w:val="108D2CE2"/>
    <w:rsid w:val="10AA311D"/>
    <w:rsid w:val="10C92849"/>
    <w:rsid w:val="11147D5A"/>
    <w:rsid w:val="11567578"/>
    <w:rsid w:val="11600E97"/>
    <w:rsid w:val="116972AB"/>
    <w:rsid w:val="117B2B3A"/>
    <w:rsid w:val="11951E4E"/>
    <w:rsid w:val="119B31DD"/>
    <w:rsid w:val="119D6156"/>
    <w:rsid w:val="11A41E2E"/>
    <w:rsid w:val="11D44E83"/>
    <w:rsid w:val="11DD633C"/>
    <w:rsid w:val="11EC09A6"/>
    <w:rsid w:val="12011292"/>
    <w:rsid w:val="12445622"/>
    <w:rsid w:val="128679E9"/>
    <w:rsid w:val="128F378F"/>
    <w:rsid w:val="12AA2814"/>
    <w:rsid w:val="12B46304"/>
    <w:rsid w:val="12B66520"/>
    <w:rsid w:val="12F950CD"/>
    <w:rsid w:val="13053004"/>
    <w:rsid w:val="130628D8"/>
    <w:rsid w:val="13260102"/>
    <w:rsid w:val="132A2A6A"/>
    <w:rsid w:val="136A3EE9"/>
    <w:rsid w:val="13876010"/>
    <w:rsid w:val="13C83749"/>
    <w:rsid w:val="13E9022F"/>
    <w:rsid w:val="13E955BD"/>
    <w:rsid w:val="141A663B"/>
    <w:rsid w:val="142923F2"/>
    <w:rsid w:val="144B0EEA"/>
    <w:rsid w:val="14614A30"/>
    <w:rsid w:val="14700951"/>
    <w:rsid w:val="148368D6"/>
    <w:rsid w:val="148937C0"/>
    <w:rsid w:val="14903D45"/>
    <w:rsid w:val="14B00D89"/>
    <w:rsid w:val="14D032C8"/>
    <w:rsid w:val="15293EDB"/>
    <w:rsid w:val="15410DBB"/>
    <w:rsid w:val="156D6E12"/>
    <w:rsid w:val="15BF393E"/>
    <w:rsid w:val="15C01464"/>
    <w:rsid w:val="15C70A44"/>
    <w:rsid w:val="15D8055B"/>
    <w:rsid w:val="15E769F0"/>
    <w:rsid w:val="15EF58A5"/>
    <w:rsid w:val="15FA7CBD"/>
    <w:rsid w:val="161C3A09"/>
    <w:rsid w:val="161F262E"/>
    <w:rsid w:val="164E6A70"/>
    <w:rsid w:val="166242C9"/>
    <w:rsid w:val="1666025D"/>
    <w:rsid w:val="167D4031"/>
    <w:rsid w:val="16A13043"/>
    <w:rsid w:val="16C8392C"/>
    <w:rsid w:val="172F68A1"/>
    <w:rsid w:val="1743268B"/>
    <w:rsid w:val="17647EC8"/>
    <w:rsid w:val="176933E5"/>
    <w:rsid w:val="17AD236D"/>
    <w:rsid w:val="17DD37BA"/>
    <w:rsid w:val="17F92A0B"/>
    <w:rsid w:val="17FD074D"/>
    <w:rsid w:val="183A6E01"/>
    <w:rsid w:val="184B770B"/>
    <w:rsid w:val="187B7375"/>
    <w:rsid w:val="188D1AD1"/>
    <w:rsid w:val="18CF5068"/>
    <w:rsid w:val="18D019BE"/>
    <w:rsid w:val="190F0738"/>
    <w:rsid w:val="19256E3C"/>
    <w:rsid w:val="194553C0"/>
    <w:rsid w:val="19834C82"/>
    <w:rsid w:val="1996007B"/>
    <w:rsid w:val="19A5109C"/>
    <w:rsid w:val="19AF1F1B"/>
    <w:rsid w:val="19AF5A77"/>
    <w:rsid w:val="19B17A41"/>
    <w:rsid w:val="19B7492C"/>
    <w:rsid w:val="19C257AA"/>
    <w:rsid w:val="1A051D36"/>
    <w:rsid w:val="1A11228E"/>
    <w:rsid w:val="1A503CD8"/>
    <w:rsid w:val="1A526911"/>
    <w:rsid w:val="1A5B5BFF"/>
    <w:rsid w:val="1A675CE7"/>
    <w:rsid w:val="1A6A7BF0"/>
    <w:rsid w:val="1A903AFB"/>
    <w:rsid w:val="1A913251"/>
    <w:rsid w:val="1A9B5FFB"/>
    <w:rsid w:val="1AAB44C6"/>
    <w:rsid w:val="1AB05F4B"/>
    <w:rsid w:val="1AB83F48"/>
    <w:rsid w:val="1AF77FD4"/>
    <w:rsid w:val="1B245FF1"/>
    <w:rsid w:val="1B326960"/>
    <w:rsid w:val="1B3704DB"/>
    <w:rsid w:val="1B391A9C"/>
    <w:rsid w:val="1B666609"/>
    <w:rsid w:val="1B6F1962"/>
    <w:rsid w:val="1B83540D"/>
    <w:rsid w:val="1B9E5DA3"/>
    <w:rsid w:val="1BA50266"/>
    <w:rsid w:val="1BB03D9B"/>
    <w:rsid w:val="1BC11D23"/>
    <w:rsid w:val="1BC341DC"/>
    <w:rsid w:val="1BD619E1"/>
    <w:rsid w:val="1BDB0479"/>
    <w:rsid w:val="1BFB4FA4"/>
    <w:rsid w:val="1C146065"/>
    <w:rsid w:val="1C3D55BC"/>
    <w:rsid w:val="1C5E5533"/>
    <w:rsid w:val="1C7C1E4B"/>
    <w:rsid w:val="1CD9687A"/>
    <w:rsid w:val="1CDC0B3F"/>
    <w:rsid w:val="1CE04199"/>
    <w:rsid w:val="1D1125A5"/>
    <w:rsid w:val="1DBC4C07"/>
    <w:rsid w:val="1DC8394F"/>
    <w:rsid w:val="1DD970FD"/>
    <w:rsid w:val="1DFE521F"/>
    <w:rsid w:val="1E075E82"/>
    <w:rsid w:val="1E594203"/>
    <w:rsid w:val="1E635082"/>
    <w:rsid w:val="1E771F73"/>
    <w:rsid w:val="1E990D75"/>
    <w:rsid w:val="1EA27E62"/>
    <w:rsid w:val="1EAA5D14"/>
    <w:rsid w:val="1EC73140"/>
    <w:rsid w:val="1EC82BD1"/>
    <w:rsid w:val="1EE937D9"/>
    <w:rsid w:val="1EF67CA4"/>
    <w:rsid w:val="1F0A0676"/>
    <w:rsid w:val="1F1F71FB"/>
    <w:rsid w:val="1F30059F"/>
    <w:rsid w:val="1F4153C3"/>
    <w:rsid w:val="1F724892"/>
    <w:rsid w:val="1F7373B6"/>
    <w:rsid w:val="1F737547"/>
    <w:rsid w:val="1F7A2683"/>
    <w:rsid w:val="1F7D1081"/>
    <w:rsid w:val="1F841754"/>
    <w:rsid w:val="1FE12152"/>
    <w:rsid w:val="1FE16BA6"/>
    <w:rsid w:val="1FF70178"/>
    <w:rsid w:val="201A55F1"/>
    <w:rsid w:val="201C7BDE"/>
    <w:rsid w:val="20453FE8"/>
    <w:rsid w:val="20457135"/>
    <w:rsid w:val="20484530"/>
    <w:rsid w:val="204B206D"/>
    <w:rsid w:val="207E34E2"/>
    <w:rsid w:val="20935935"/>
    <w:rsid w:val="20992711"/>
    <w:rsid w:val="20DD1EF0"/>
    <w:rsid w:val="20FD17BE"/>
    <w:rsid w:val="21117E9D"/>
    <w:rsid w:val="21154D5A"/>
    <w:rsid w:val="2116462E"/>
    <w:rsid w:val="21355DAE"/>
    <w:rsid w:val="21415B4F"/>
    <w:rsid w:val="21426C6D"/>
    <w:rsid w:val="218B7B03"/>
    <w:rsid w:val="21BD306C"/>
    <w:rsid w:val="21CB5418"/>
    <w:rsid w:val="21CC572E"/>
    <w:rsid w:val="21DA38AD"/>
    <w:rsid w:val="21E44AF4"/>
    <w:rsid w:val="21E604A4"/>
    <w:rsid w:val="21F7445F"/>
    <w:rsid w:val="22185F70"/>
    <w:rsid w:val="2233085C"/>
    <w:rsid w:val="22AA3280"/>
    <w:rsid w:val="22E22A19"/>
    <w:rsid w:val="22E9024C"/>
    <w:rsid w:val="230010F2"/>
    <w:rsid w:val="233F1C1A"/>
    <w:rsid w:val="23953F30"/>
    <w:rsid w:val="23955CDE"/>
    <w:rsid w:val="23AC1491"/>
    <w:rsid w:val="23EE4C92"/>
    <w:rsid w:val="24066BDB"/>
    <w:rsid w:val="242552B4"/>
    <w:rsid w:val="24345E66"/>
    <w:rsid w:val="2447132E"/>
    <w:rsid w:val="24531956"/>
    <w:rsid w:val="245C42DD"/>
    <w:rsid w:val="24763D61"/>
    <w:rsid w:val="2477425D"/>
    <w:rsid w:val="248F097F"/>
    <w:rsid w:val="2499455A"/>
    <w:rsid w:val="249A083D"/>
    <w:rsid w:val="24A5358A"/>
    <w:rsid w:val="24AF06E2"/>
    <w:rsid w:val="24CC3981"/>
    <w:rsid w:val="24DD793C"/>
    <w:rsid w:val="24F46A34"/>
    <w:rsid w:val="25050921"/>
    <w:rsid w:val="25061DB1"/>
    <w:rsid w:val="254774AC"/>
    <w:rsid w:val="255D282B"/>
    <w:rsid w:val="257870FD"/>
    <w:rsid w:val="257A33DD"/>
    <w:rsid w:val="25C24D84"/>
    <w:rsid w:val="25C428AA"/>
    <w:rsid w:val="25FA43DD"/>
    <w:rsid w:val="2615329E"/>
    <w:rsid w:val="26156D4B"/>
    <w:rsid w:val="263537A8"/>
    <w:rsid w:val="266B541C"/>
    <w:rsid w:val="26A76454"/>
    <w:rsid w:val="26C03072"/>
    <w:rsid w:val="26C30DB4"/>
    <w:rsid w:val="26D17F71"/>
    <w:rsid w:val="26EF1BA9"/>
    <w:rsid w:val="26F45411"/>
    <w:rsid w:val="27070CA1"/>
    <w:rsid w:val="27147861"/>
    <w:rsid w:val="27182B07"/>
    <w:rsid w:val="27270A10"/>
    <w:rsid w:val="274075EB"/>
    <w:rsid w:val="27422D25"/>
    <w:rsid w:val="276460F3"/>
    <w:rsid w:val="27C512CF"/>
    <w:rsid w:val="27D2250A"/>
    <w:rsid w:val="27F8683B"/>
    <w:rsid w:val="280D678A"/>
    <w:rsid w:val="28481571"/>
    <w:rsid w:val="28687E65"/>
    <w:rsid w:val="288A1B89"/>
    <w:rsid w:val="28A828F0"/>
    <w:rsid w:val="28BE5C95"/>
    <w:rsid w:val="28D948BF"/>
    <w:rsid w:val="2907142C"/>
    <w:rsid w:val="29521B35"/>
    <w:rsid w:val="296A4EEE"/>
    <w:rsid w:val="29845EAB"/>
    <w:rsid w:val="299F1664"/>
    <w:rsid w:val="29A51030"/>
    <w:rsid w:val="29A7676B"/>
    <w:rsid w:val="29C20829"/>
    <w:rsid w:val="29D55086"/>
    <w:rsid w:val="29FA2D6C"/>
    <w:rsid w:val="2A432607"/>
    <w:rsid w:val="2AB6288B"/>
    <w:rsid w:val="2ACB6489"/>
    <w:rsid w:val="2AEB2687"/>
    <w:rsid w:val="2B0C66B8"/>
    <w:rsid w:val="2B17347C"/>
    <w:rsid w:val="2B3B53BD"/>
    <w:rsid w:val="2B8A2FA4"/>
    <w:rsid w:val="2BA31330"/>
    <w:rsid w:val="2BB05DAB"/>
    <w:rsid w:val="2BB331A5"/>
    <w:rsid w:val="2BB62FE3"/>
    <w:rsid w:val="2BB93D6C"/>
    <w:rsid w:val="2BD2311D"/>
    <w:rsid w:val="2BE772F2"/>
    <w:rsid w:val="2BF043F9"/>
    <w:rsid w:val="2C2A71DF"/>
    <w:rsid w:val="2C300C99"/>
    <w:rsid w:val="2C536736"/>
    <w:rsid w:val="2C7D37B3"/>
    <w:rsid w:val="2C8965FC"/>
    <w:rsid w:val="2C933E8F"/>
    <w:rsid w:val="2C990B0D"/>
    <w:rsid w:val="2CA01F5F"/>
    <w:rsid w:val="2CAE1BBE"/>
    <w:rsid w:val="2CC969F8"/>
    <w:rsid w:val="2CF157B5"/>
    <w:rsid w:val="2CF6225B"/>
    <w:rsid w:val="2D0A42BF"/>
    <w:rsid w:val="2D32459D"/>
    <w:rsid w:val="2D5269EE"/>
    <w:rsid w:val="2D543751"/>
    <w:rsid w:val="2DA97167"/>
    <w:rsid w:val="2DC55411"/>
    <w:rsid w:val="2DCF003E"/>
    <w:rsid w:val="2DD2365C"/>
    <w:rsid w:val="2DFE0923"/>
    <w:rsid w:val="2DFE6E0C"/>
    <w:rsid w:val="2E3A0C49"/>
    <w:rsid w:val="2E3A195C"/>
    <w:rsid w:val="2E690493"/>
    <w:rsid w:val="2EBA2A9C"/>
    <w:rsid w:val="2EBD7AB6"/>
    <w:rsid w:val="2EC102CF"/>
    <w:rsid w:val="2ED80934"/>
    <w:rsid w:val="2EED2E72"/>
    <w:rsid w:val="2EFE0BDB"/>
    <w:rsid w:val="2F012479"/>
    <w:rsid w:val="2F1C1826"/>
    <w:rsid w:val="2F4A7D41"/>
    <w:rsid w:val="2F4B0A1D"/>
    <w:rsid w:val="2F5B4AF5"/>
    <w:rsid w:val="2F603644"/>
    <w:rsid w:val="2F68074A"/>
    <w:rsid w:val="2F973BC1"/>
    <w:rsid w:val="2FC8743B"/>
    <w:rsid w:val="2FD14541"/>
    <w:rsid w:val="2FEA4B07"/>
    <w:rsid w:val="2FF91470"/>
    <w:rsid w:val="30240B15"/>
    <w:rsid w:val="302C1778"/>
    <w:rsid w:val="30474804"/>
    <w:rsid w:val="30744ECD"/>
    <w:rsid w:val="30A370D0"/>
    <w:rsid w:val="30AB4D93"/>
    <w:rsid w:val="30B75B9A"/>
    <w:rsid w:val="30BC1F2D"/>
    <w:rsid w:val="30EF4109"/>
    <w:rsid w:val="30F524B2"/>
    <w:rsid w:val="30F93F60"/>
    <w:rsid w:val="31027374"/>
    <w:rsid w:val="3106021B"/>
    <w:rsid w:val="31314E6E"/>
    <w:rsid w:val="31344D88"/>
    <w:rsid w:val="314116CC"/>
    <w:rsid w:val="317E24A7"/>
    <w:rsid w:val="31975317"/>
    <w:rsid w:val="319C292D"/>
    <w:rsid w:val="319D7969"/>
    <w:rsid w:val="31A14E57"/>
    <w:rsid w:val="31CC31AB"/>
    <w:rsid w:val="31D66CF5"/>
    <w:rsid w:val="31FB7654"/>
    <w:rsid w:val="32193F7E"/>
    <w:rsid w:val="3249576B"/>
    <w:rsid w:val="324E1E79"/>
    <w:rsid w:val="32536484"/>
    <w:rsid w:val="3261093A"/>
    <w:rsid w:val="32672F3B"/>
    <w:rsid w:val="328972EF"/>
    <w:rsid w:val="329D695D"/>
    <w:rsid w:val="32C03301"/>
    <w:rsid w:val="32F04CDF"/>
    <w:rsid w:val="33370B5F"/>
    <w:rsid w:val="33380434"/>
    <w:rsid w:val="33430D5B"/>
    <w:rsid w:val="335214F5"/>
    <w:rsid w:val="33572FA7"/>
    <w:rsid w:val="337908B9"/>
    <w:rsid w:val="337D1A76"/>
    <w:rsid w:val="33A87367"/>
    <w:rsid w:val="33A930DF"/>
    <w:rsid w:val="33CD6DCE"/>
    <w:rsid w:val="340A0D53"/>
    <w:rsid w:val="34190265"/>
    <w:rsid w:val="34271EF5"/>
    <w:rsid w:val="342A76E0"/>
    <w:rsid w:val="34427F72"/>
    <w:rsid w:val="344C4197"/>
    <w:rsid w:val="34594B05"/>
    <w:rsid w:val="34921A81"/>
    <w:rsid w:val="34965B38"/>
    <w:rsid w:val="34B8182C"/>
    <w:rsid w:val="34D25E29"/>
    <w:rsid w:val="351849C1"/>
    <w:rsid w:val="35192C9F"/>
    <w:rsid w:val="351F7AFD"/>
    <w:rsid w:val="354B18CE"/>
    <w:rsid w:val="354B48C1"/>
    <w:rsid w:val="35586B6B"/>
    <w:rsid w:val="355C7B4C"/>
    <w:rsid w:val="359F479A"/>
    <w:rsid w:val="35E7710D"/>
    <w:rsid w:val="35FC7E3E"/>
    <w:rsid w:val="3603072D"/>
    <w:rsid w:val="36590DED"/>
    <w:rsid w:val="366334EA"/>
    <w:rsid w:val="367F7D42"/>
    <w:rsid w:val="36883480"/>
    <w:rsid w:val="369938DF"/>
    <w:rsid w:val="36A75FFC"/>
    <w:rsid w:val="36BD137C"/>
    <w:rsid w:val="36C00737"/>
    <w:rsid w:val="36CA57CC"/>
    <w:rsid w:val="36D6550A"/>
    <w:rsid w:val="36F1763B"/>
    <w:rsid w:val="371D006C"/>
    <w:rsid w:val="3731183D"/>
    <w:rsid w:val="373D4359"/>
    <w:rsid w:val="37427A74"/>
    <w:rsid w:val="37433996"/>
    <w:rsid w:val="37442E34"/>
    <w:rsid w:val="3756129A"/>
    <w:rsid w:val="377106FE"/>
    <w:rsid w:val="37751C56"/>
    <w:rsid w:val="379320DC"/>
    <w:rsid w:val="37973457"/>
    <w:rsid w:val="37A662B4"/>
    <w:rsid w:val="37B035DE"/>
    <w:rsid w:val="37D22C05"/>
    <w:rsid w:val="37F963E3"/>
    <w:rsid w:val="38250630"/>
    <w:rsid w:val="383513E6"/>
    <w:rsid w:val="385471EC"/>
    <w:rsid w:val="385950D4"/>
    <w:rsid w:val="387C422E"/>
    <w:rsid w:val="389E6F8B"/>
    <w:rsid w:val="38F372D7"/>
    <w:rsid w:val="39203E44"/>
    <w:rsid w:val="395767D6"/>
    <w:rsid w:val="396250A1"/>
    <w:rsid w:val="39715E01"/>
    <w:rsid w:val="39D765FD"/>
    <w:rsid w:val="39E11825"/>
    <w:rsid w:val="39F52CC9"/>
    <w:rsid w:val="3A0D43C8"/>
    <w:rsid w:val="3A0E7BEE"/>
    <w:rsid w:val="3A0F6392"/>
    <w:rsid w:val="3A125E82"/>
    <w:rsid w:val="3A3A4072"/>
    <w:rsid w:val="3A500759"/>
    <w:rsid w:val="3A712BA9"/>
    <w:rsid w:val="3A8E740D"/>
    <w:rsid w:val="3AC84793"/>
    <w:rsid w:val="3AE72E6B"/>
    <w:rsid w:val="3AF92B9E"/>
    <w:rsid w:val="3AFD268F"/>
    <w:rsid w:val="3B003F2D"/>
    <w:rsid w:val="3B485EE0"/>
    <w:rsid w:val="3B5878C5"/>
    <w:rsid w:val="3B60677A"/>
    <w:rsid w:val="3B651989"/>
    <w:rsid w:val="3B694BE1"/>
    <w:rsid w:val="3B892174"/>
    <w:rsid w:val="3BF35840"/>
    <w:rsid w:val="3C16033A"/>
    <w:rsid w:val="3C5C5193"/>
    <w:rsid w:val="3C806141"/>
    <w:rsid w:val="3C991F43"/>
    <w:rsid w:val="3CAD4591"/>
    <w:rsid w:val="3CB11983"/>
    <w:rsid w:val="3CCF3BB7"/>
    <w:rsid w:val="3D075A50"/>
    <w:rsid w:val="3D5B544A"/>
    <w:rsid w:val="3D687B67"/>
    <w:rsid w:val="3D8C7CFA"/>
    <w:rsid w:val="3DC65A10"/>
    <w:rsid w:val="3DCA4D1A"/>
    <w:rsid w:val="3DD107C5"/>
    <w:rsid w:val="3DD45E60"/>
    <w:rsid w:val="3DE713D4"/>
    <w:rsid w:val="3E083B29"/>
    <w:rsid w:val="3E137E3B"/>
    <w:rsid w:val="3E2241BA"/>
    <w:rsid w:val="3E3D2B4A"/>
    <w:rsid w:val="3E764213"/>
    <w:rsid w:val="3E8F7AA2"/>
    <w:rsid w:val="3E932C1B"/>
    <w:rsid w:val="3E950E30"/>
    <w:rsid w:val="3EA01CAF"/>
    <w:rsid w:val="3EE45F59"/>
    <w:rsid w:val="3EF47905"/>
    <w:rsid w:val="3F683EEF"/>
    <w:rsid w:val="3F740A45"/>
    <w:rsid w:val="3F8F1A5C"/>
    <w:rsid w:val="3FB157F6"/>
    <w:rsid w:val="3FB62E0C"/>
    <w:rsid w:val="3FB86B84"/>
    <w:rsid w:val="400375B7"/>
    <w:rsid w:val="40156725"/>
    <w:rsid w:val="402406BD"/>
    <w:rsid w:val="404C551E"/>
    <w:rsid w:val="405745EF"/>
    <w:rsid w:val="40814AC4"/>
    <w:rsid w:val="408F1FDB"/>
    <w:rsid w:val="40953369"/>
    <w:rsid w:val="40D23C76"/>
    <w:rsid w:val="40E83499"/>
    <w:rsid w:val="41004292"/>
    <w:rsid w:val="410703E8"/>
    <w:rsid w:val="410B3266"/>
    <w:rsid w:val="411C75E7"/>
    <w:rsid w:val="41322C50"/>
    <w:rsid w:val="41661125"/>
    <w:rsid w:val="417E0DDB"/>
    <w:rsid w:val="41D35EF7"/>
    <w:rsid w:val="41EF745E"/>
    <w:rsid w:val="420460B1"/>
    <w:rsid w:val="42084379"/>
    <w:rsid w:val="42102B0B"/>
    <w:rsid w:val="42413E25"/>
    <w:rsid w:val="42550456"/>
    <w:rsid w:val="42677506"/>
    <w:rsid w:val="42845FB7"/>
    <w:rsid w:val="428E62C2"/>
    <w:rsid w:val="428E7167"/>
    <w:rsid w:val="42EA174A"/>
    <w:rsid w:val="434A11B0"/>
    <w:rsid w:val="436F01B4"/>
    <w:rsid w:val="43761230"/>
    <w:rsid w:val="43C875B2"/>
    <w:rsid w:val="43D90FBF"/>
    <w:rsid w:val="43D9531B"/>
    <w:rsid w:val="43E47DDB"/>
    <w:rsid w:val="44103433"/>
    <w:rsid w:val="442D2637"/>
    <w:rsid w:val="44376450"/>
    <w:rsid w:val="443A04B0"/>
    <w:rsid w:val="44421112"/>
    <w:rsid w:val="44635F75"/>
    <w:rsid w:val="44642253"/>
    <w:rsid w:val="4464552C"/>
    <w:rsid w:val="449A2CFC"/>
    <w:rsid w:val="449B0822"/>
    <w:rsid w:val="44C13B24"/>
    <w:rsid w:val="44C80E26"/>
    <w:rsid w:val="44DA57EF"/>
    <w:rsid w:val="44EA351F"/>
    <w:rsid w:val="44FB50EA"/>
    <w:rsid w:val="452253D0"/>
    <w:rsid w:val="45246A6A"/>
    <w:rsid w:val="45464C32"/>
    <w:rsid w:val="454A0786"/>
    <w:rsid w:val="45637592"/>
    <w:rsid w:val="457E617A"/>
    <w:rsid w:val="45912351"/>
    <w:rsid w:val="459C3172"/>
    <w:rsid w:val="45B03052"/>
    <w:rsid w:val="45CE704C"/>
    <w:rsid w:val="45F91CA4"/>
    <w:rsid w:val="460C19D8"/>
    <w:rsid w:val="462A50C6"/>
    <w:rsid w:val="46333741"/>
    <w:rsid w:val="46805F22"/>
    <w:rsid w:val="468C721E"/>
    <w:rsid w:val="4707219F"/>
    <w:rsid w:val="475E0BA4"/>
    <w:rsid w:val="47743CD8"/>
    <w:rsid w:val="478F489F"/>
    <w:rsid w:val="479003E6"/>
    <w:rsid w:val="47A7615F"/>
    <w:rsid w:val="47A83982"/>
    <w:rsid w:val="47C52C16"/>
    <w:rsid w:val="47D12465"/>
    <w:rsid w:val="47F376C0"/>
    <w:rsid w:val="47F55770"/>
    <w:rsid w:val="480B5C50"/>
    <w:rsid w:val="482C010F"/>
    <w:rsid w:val="485B1DA0"/>
    <w:rsid w:val="48653621"/>
    <w:rsid w:val="486C49B0"/>
    <w:rsid w:val="486D24D6"/>
    <w:rsid w:val="487E491C"/>
    <w:rsid w:val="48826093"/>
    <w:rsid w:val="48D52555"/>
    <w:rsid w:val="48E409EA"/>
    <w:rsid w:val="49122F6D"/>
    <w:rsid w:val="491D42CE"/>
    <w:rsid w:val="491F5EC6"/>
    <w:rsid w:val="492B03C7"/>
    <w:rsid w:val="49367FF9"/>
    <w:rsid w:val="493F20C4"/>
    <w:rsid w:val="4945236B"/>
    <w:rsid w:val="494616A5"/>
    <w:rsid w:val="49490CA3"/>
    <w:rsid w:val="4950607F"/>
    <w:rsid w:val="497B5C17"/>
    <w:rsid w:val="49EE737D"/>
    <w:rsid w:val="49F26BAE"/>
    <w:rsid w:val="49F9725E"/>
    <w:rsid w:val="4A17094B"/>
    <w:rsid w:val="4A404346"/>
    <w:rsid w:val="4A7B537E"/>
    <w:rsid w:val="4A91694F"/>
    <w:rsid w:val="4AA608B0"/>
    <w:rsid w:val="4AEA4E28"/>
    <w:rsid w:val="4B257098"/>
    <w:rsid w:val="4B3C6740"/>
    <w:rsid w:val="4B5005B9"/>
    <w:rsid w:val="4B614574"/>
    <w:rsid w:val="4B63653E"/>
    <w:rsid w:val="4B6C4CC7"/>
    <w:rsid w:val="4B726FD3"/>
    <w:rsid w:val="4B8D1191"/>
    <w:rsid w:val="4B8D2DBF"/>
    <w:rsid w:val="4B9A35D0"/>
    <w:rsid w:val="4B9A5CD8"/>
    <w:rsid w:val="4C261319"/>
    <w:rsid w:val="4C285091"/>
    <w:rsid w:val="4C3857B1"/>
    <w:rsid w:val="4C3C28EB"/>
    <w:rsid w:val="4C60482B"/>
    <w:rsid w:val="4C72630D"/>
    <w:rsid w:val="4CC006FA"/>
    <w:rsid w:val="4CC96874"/>
    <w:rsid w:val="4CD15729"/>
    <w:rsid w:val="4CD45AC8"/>
    <w:rsid w:val="4CDA4BE3"/>
    <w:rsid w:val="4CF136D5"/>
    <w:rsid w:val="4CF6218D"/>
    <w:rsid w:val="4D3804E3"/>
    <w:rsid w:val="4D4001B9"/>
    <w:rsid w:val="4D67165D"/>
    <w:rsid w:val="4D700A9E"/>
    <w:rsid w:val="4D9F7A0E"/>
    <w:rsid w:val="4DA4699A"/>
    <w:rsid w:val="4DC66AD8"/>
    <w:rsid w:val="4DF25957"/>
    <w:rsid w:val="4DF571F5"/>
    <w:rsid w:val="4DFE1243"/>
    <w:rsid w:val="4E111574"/>
    <w:rsid w:val="4E164FFE"/>
    <w:rsid w:val="4E2A6045"/>
    <w:rsid w:val="4E473EF5"/>
    <w:rsid w:val="4E543381"/>
    <w:rsid w:val="4EAA7FE0"/>
    <w:rsid w:val="4EAD7AD0"/>
    <w:rsid w:val="4ECC2F1C"/>
    <w:rsid w:val="4EDF6D4B"/>
    <w:rsid w:val="4EED0B13"/>
    <w:rsid w:val="4EFA25EF"/>
    <w:rsid w:val="4F027E1C"/>
    <w:rsid w:val="4F061DB2"/>
    <w:rsid w:val="4F4A39A2"/>
    <w:rsid w:val="4F506DD9"/>
    <w:rsid w:val="4F595B0C"/>
    <w:rsid w:val="4F8E16AF"/>
    <w:rsid w:val="4FA62E9D"/>
    <w:rsid w:val="4FD74E04"/>
    <w:rsid w:val="4FDB4508"/>
    <w:rsid w:val="4FE201AF"/>
    <w:rsid w:val="4FEC16A3"/>
    <w:rsid w:val="50096F88"/>
    <w:rsid w:val="50243DC2"/>
    <w:rsid w:val="50406E4E"/>
    <w:rsid w:val="50593A6B"/>
    <w:rsid w:val="50646528"/>
    <w:rsid w:val="50C03AEB"/>
    <w:rsid w:val="50C07F8E"/>
    <w:rsid w:val="50CC7D09"/>
    <w:rsid w:val="50FB0FC7"/>
    <w:rsid w:val="50FB2D75"/>
    <w:rsid w:val="510936E3"/>
    <w:rsid w:val="510F43E9"/>
    <w:rsid w:val="513B36CC"/>
    <w:rsid w:val="51477D68"/>
    <w:rsid w:val="51542485"/>
    <w:rsid w:val="51A72EFC"/>
    <w:rsid w:val="51CE4EC0"/>
    <w:rsid w:val="51D11D27"/>
    <w:rsid w:val="52043EAB"/>
    <w:rsid w:val="525766D1"/>
    <w:rsid w:val="52590433"/>
    <w:rsid w:val="527D2D6F"/>
    <w:rsid w:val="52B92A26"/>
    <w:rsid w:val="52C33D66"/>
    <w:rsid w:val="52D8612B"/>
    <w:rsid w:val="52E53041"/>
    <w:rsid w:val="52E55A8A"/>
    <w:rsid w:val="52F20F0D"/>
    <w:rsid w:val="530323B4"/>
    <w:rsid w:val="53477F50"/>
    <w:rsid w:val="5356228B"/>
    <w:rsid w:val="536015B5"/>
    <w:rsid w:val="536C7F5A"/>
    <w:rsid w:val="536D740F"/>
    <w:rsid w:val="53740BBC"/>
    <w:rsid w:val="53752871"/>
    <w:rsid w:val="53891215"/>
    <w:rsid w:val="53A64347"/>
    <w:rsid w:val="53A7110F"/>
    <w:rsid w:val="53C61698"/>
    <w:rsid w:val="54016F8C"/>
    <w:rsid w:val="54071A30"/>
    <w:rsid w:val="54442C85"/>
    <w:rsid w:val="544943B2"/>
    <w:rsid w:val="54534C76"/>
    <w:rsid w:val="546A755E"/>
    <w:rsid w:val="54882131"/>
    <w:rsid w:val="548D462B"/>
    <w:rsid w:val="54A35DA8"/>
    <w:rsid w:val="54AD7A94"/>
    <w:rsid w:val="54CA3B23"/>
    <w:rsid w:val="54CD67D6"/>
    <w:rsid w:val="54EB37BD"/>
    <w:rsid w:val="54F43B1B"/>
    <w:rsid w:val="550347A2"/>
    <w:rsid w:val="552D0448"/>
    <w:rsid w:val="556625F3"/>
    <w:rsid w:val="557224D4"/>
    <w:rsid w:val="55725BDA"/>
    <w:rsid w:val="55774994"/>
    <w:rsid w:val="55A95AB1"/>
    <w:rsid w:val="55E02309"/>
    <w:rsid w:val="55E14BD9"/>
    <w:rsid w:val="55F975AA"/>
    <w:rsid w:val="560A5808"/>
    <w:rsid w:val="5621041F"/>
    <w:rsid w:val="562E14F6"/>
    <w:rsid w:val="56613658"/>
    <w:rsid w:val="567A6461"/>
    <w:rsid w:val="56B539C6"/>
    <w:rsid w:val="56BB6A3A"/>
    <w:rsid w:val="56BC6B02"/>
    <w:rsid w:val="56BE6D1E"/>
    <w:rsid w:val="56CB3E6B"/>
    <w:rsid w:val="56EA7B13"/>
    <w:rsid w:val="572F3778"/>
    <w:rsid w:val="575B631B"/>
    <w:rsid w:val="57831D16"/>
    <w:rsid w:val="57A22056"/>
    <w:rsid w:val="57AE5B48"/>
    <w:rsid w:val="57DC0348"/>
    <w:rsid w:val="57E508AA"/>
    <w:rsid w:val="57F81DBC"/>
    <w:rsid w:val="58083AD7"/>
    <w:rsid w:val="580C1D0B"/>
    <w:rsid w:val="582D3489"/>
    <w:rsid w:val="58516BDE"/>
    <w:rsid w:val="585F6F76"/>
    <w:rsid w:val="586456A3"/>
    <w:rsid w:val="5878114F"/>
    <w:rsid w:val="58935F89"/>
    <w:rsid w:val="58952E43"/>
    <w:rsid w:val="58A119E8"/>
    <w:rsid w:val="58C074A6"/>
    <w:rsid w:val="58F00CE5"/>
    <w:rsid w:val="58F85DEC"/>
    <w:rsid w:val="591A2837"/>
    <w:rsid w:val="593E4146"/>
    <w:rsid w:val="59402654"/>
    <w:rsid w:val="59576FB6"/>
    <w:rsid w:val="5962291D"/>
    <w:rsid w:val="599975CF"/>
    <w:rsid w:val="59D864F1"/>
    <w:rsid w:val="59F62016"/>
    <w:rsid w:val="59F760A3"/>
    <w:rsid w:val="5A250E62"/>
    <w:rsid w:val="5A7A4C02"/>
    <w:rsid w:val="5A7C4D3F"/>
    <w:rsid w:val="5A9042D3"/>
    <w:rsid w:val="5AEC372E"/>
    <w:rsid w:val="5B1F3B03"/>
    <w:rsid w:val="5B3F7D02"/>
    <w:rsid w:val="5B4A6DD2"/>
    <w:rsid w:val="5B58629C"/>
    <w:rsid w:val="5B6161D8"/>
    <w:rsid w:val="5B70585B"/>
    <w:rsid w:val="5B7509E4"/>
    <w:rsid w:val="5B7F45A2"/>
    <w:rsid w:val="5B815734"/>
    <w:rsid w:val="5B911E2F"/>
    <w:rsid w:val="5BA30291"/>
    <w:rsid w:val="5BA67D81"/>
    <w:rsid w:val="5BD971D4"/>
    <w:rsid w:val="5BF1688C"/>
    <w:rsid w:val="5C200EEA"/>
    <w:rsid w:val="5C245113"/>
    <w:rsid w:val="5C2560CA"/>
    <w:rsid w:val="5C277114"/>
    <w:rsid w:val="5C2A2760"/>
    <w:rsid w:val="5C2C0286"/>
    <w:rsid w:val="5C6E089F"/>
    <w:rsid w:val="5C9859A8"/>
    <w:rsid w:val="5CAA51FF"/>
    <w:rsid w:val="5CB36BF9"/>
    <w:rsid w:val="5CCD7577"/>
    <w:rsid w:val="5CE67EF1"/>
    <w:rsid w:val="5D1F428F"/>
    <w:rsid w:val="5D5A1079"/>
    <w:rsid w:val="5D6B1282"/>
    <w:rsid w:val="5DB311A2"/>
    <w:rsid w:val="5DC34C1A"/>
    <w:rsid w:val="5DCF1811"/>
    <w:rsid w:val="5DEF087D"/>
    <w:rsid w:val="5DF72B16"/>
    <w:rsid w:val="5E0B1D43"/>
    <w:rsid w:val="5E190CDE"/>
    <w:rsid w:val="5E214FFB"/>
    <w:rsid w:val="5E4775F9"/>
    <w:rsid w:val="5E4F3049"/>
    <w:rsid w:val="5E65460E"/>
    <w:rsid w:val="5E656AEB"/>
    <w:rsid w:val="5E8E1DDC"/>
    <w:rsid w:val="5E940365"/>
    <w:rsid w:val="5EA93AB4"/>
    <w:rsid w:val="5ECC3FA2"/>
    <w:rsid w:val="5F081AF9"/>
    <w:rsid w:val="5F0B3695"/>
    <w:rsid w:val="5F3A0F0C"/>
    <w:rsid w:val="5F473629"/>
    <w:rsid w:val="5F667F53"/>
    <w:rsid w:val="5F7D704B"/>
    <w:rsid w:val="5F904FD0"/>
    <w:rsid w:val="5F9C5723"/>
    <w:rsid w:val="5FA04D4C"/>
    <w:rsid w:val="5FBE1B3D"/>
    <w:rsid w:val="5FE62E42"/>
    <w:rsid w:val="5FFE0055"/>
    <w:rsid w:val="600B4656"/>
    <w:rsid w:val="60296883"/>
    <w:rsid w:val="603E4A2C"/>
    <w:rsid w:val="604F2EE5"/>
    <w:rsid w:val="60830691"/>
    <w:rsid w:val="608C1C3B"/>
    <w:rsid w:val="608E7761"/>
    <w:rsid w:val="60E70C20"/>
    <w:rsid w:val="61140811"/>
    <w:rsid w:val="611874CE"/>
    <w:rsid w:val="612C0D28"/>
    <w:rsid w:val="61387342"/>
    <w:rsid w:val="61700C15"/>
    <w:rsid w:val="617A085F"/>
    <w:rsid w:val="617C507F"/>
    <w:rsid w:val="61840B64"/>
    <w:rsid w:val="618558F9"/>
    <w:rsid w:val="61A84853"/>
    <w:rsid w:val="61AB02D0"/>
    <w:rsid w:val="61AD00BB"/>
    <w:rsid w:val="61B32024"/>
    <w:rsid w:val="61DD36A4"/>
    <w:rsid w:val="62083F90"/>
    <w:rsid w:val="620848A4"/>
    <w:rsid w:val="620F042E"/>
    <w:rsid w:val="62261C1B"/>
    <w:rsid w:val="623F6839"/>
    <w:rsid w:val="62410803"/>
    <w:rsid w:val="624B3430"/>
    <w:rsid w:val="62510AF5"/>
    <w:rsid w:val="62522A10"/>
    <w:rsid w:val="625D10E3"/>
    <w:rsid w:val="62794A37"/>
    <w:rsid w:val="63453253"/>
    <w:rsid w:val="63633AA7"/>
    <w:rsid w:val="636C365E"/>
    <w:rsid w:val="637349EC"/>
    <w:rsid w:val="63A86D8C"/>
    <w:rsid w:val="63B15515"/>
    <w:rsid w:val="63C52E43"/>
    <w:rsid w:val="63E104FF"/>
    <w:rsid w:val="63E87188"/>
    <w:rsid w:val="63EE1C84"/>
    <w:rsid w:val="64085A7D"/>
    <w:rsid w:val="640A3F4B"/>
    <w:rsid w:val="641A332C"/>
    <w:rsid w:val="647E5AFF"/>
    <w:rsid w:val="64923598"/>
    <w:rsid w:val="64966CCE"/>
    <w:rsid w:val="64A01B63"/>
    <w:rsid w:val="64A86918"/>
    <w:rsid w:val="64D51533"/>
    <w:rsid w:val="64DD4813"/>
    <w:rsid w:val="64FC314E"/>
    <w:rsid w:val="65247443"/>
    <w:rsid w:val="65324178"/>
    <w:rsid w:val="654054A3"/>
    <w:rsid w:val="6543143D"/>
    <w:rsid w:val="656071F2"/>
    <w:rsid w:val="65D26342"/>
    <w:rsid w:val="65E16585"/>
    <w:rsid w:val="65F05E1C"/>
    <w:rsid w:val="660D2ED6"/>
    <w:rsid w:val="66106F3C"/>
    <w:rsid w:val="663649BE"/>
    <w:rsid w:val="663D78E0"/>
    <w:rsid w:val="668F5DE4"/>
    <w:rsid w:val="66D87988"/>
    <w:rsid w:val="671169F6"/>
    <w:rsid w:val="674E19F8"/>
    <w:rsid w:val="67621C55"/>
    <w:rsid w:val="67762CFD"/>
    <w:rsid w:val="67890C82"/>
    <w:rsid w:val="67AC4971"/>
    <w:rsid w:val="67DD6A37"/>
    <w:rsid w:val="67F679B4"/>
    <w:rsid w:val="6817628E"/>
    <w:rsid w:val="68564B53"/>
    <w:rsid w:val="685C6397"/>
    <w:rsid w:val="6884144A"/>
    <w:rsid w:val="6886203D"/>
    <w:rsid w:val="68906041"/>
    <w:rsid w:val="68CF4DBB"/>
    <w:rsid w:val="68D45F2D"/>
    <w:rsid w:val="68E47470"/>
    <w:rsid w:val="69095760"/>
    <w:rsid w:val="69133138"/>
    <w:rsid w:val="69143F32"/>
    <w:rsid w:val="691E53FA"/>
    <w:rsid w:val="695B03FD"/>
    <w:rsid w:val="69A8177E"/>
    <w:rsid w:val="69C610CD"/>
    <w:rsid w:val="69C949D0"/>
    <w:rsid w:val="69D65CD5"/>
    <w:rsid w:val="6A107439"/>
    <w:rsid w:val="6A3A2708"/>
    <w:rsid w:val="6A892C36"/>
    <w:rsid w:val="6A8C599D"/>
    <w:rsid w:val="6AC16B17"/>
    <w:rsid w:val="6AC975E8"/>
    <w:rsid w:val="6AF1444C"/>
    <w:rsid w:val="6AFA2A84"/>
    <w:rsid w:val="6B0D1BCA"/>
    <w:rsid w:val="6B166B9A"/>
    <w:rsid w:val="6B321631"/>
    <w:rsid w:val="6B3453A9"/>
    <w:rsid w:val="6B5F41C5"/>
    <w:rsid w:val="6B6D231D"/>
    <w:rsid w:val="6B805304"/>
    <w:rsid w:val="6BEB2C39"/>
    <w:rsid w:val="6C00528B"/>
    <w:rsid w:val="6C0E1756"/>
    <w:rsid w:val="6C2431EE"/>
    <w:rsid w:val="6C2471CC"/>
    <w:rsid w:val="6C367CDF"/>
    <w:rsid w:val="6C386862"/>
    <w:rsid w:val="6C474C68"/>
    <w:rsid w:val="6C603346"/>
    <w:rsid w:val="6C6F3E6A"/>
    <w:rsid w:val="6C8B0FF9"/>
    <w:rsid w:val="6CB2602A"/>
    <w:rsid w:val="6CC85DA9"/>
    <w:rsid w:val="6CCA1EDD"/>
    <w:rsid w:val="6CCC5969"/>
    <w:rsid w:val="6CDF2779"/>
    <w:rsid w:val="6CE352EE"/>
    <w:rsid w:val="6CFF5543"/>
    <w:rsid w:val="6D036DE1"/>
    <w:rsid w:val="6D0843F7"/>
    <w:rsid w:val="6D0D5097"/>
    <w:rsid w:val="6D0D7148"/>
    <w:rsid w:val="6D92578D"/>
    <w:rsid w:val="6DA472CE"/>
    <w:rsid w:val="6DA57E98"/>
    <w:rsid w:val="6DEA7FA1"/>
    <w:rsid w:val="6DEF3809"/>
    <w:rsid w:val="6DFC681A"/>
    <w:rsid w:val="6E0066B1"/>
    <w:rsid w:val="6E1205AD"/>
    <w:rsid w:val="6E3A0F28"/>
    <w:rsid w:val="6E4476B1"/>
    <w:rsid w:val="6E9B67B4"/>
    <w:rsid w:val="6EBA5BC5"/>
    <w:rsid w:val="6EDF387E"/>
    <w:rsid w:val="6F174DC6"/>
    <w:rsid w:val="6F4D6A39"/>
    <w:rsid w:val="6F873E70"/>
    <w:rsid w:val="6F887A72"/>
    <w:rsid w:val="6F8B1310"/>
    <w:rsid w:val="6F92269E"/>
    <w:rsid w:val="6FB97C2B"/>
    <w:rsid w:val="6FDE0BDB"/>
    <w:rsid w:val="70070C48"/>
    <w:rsid w:val="70230F84"/>
    <w:rsid w:val="702455C8"/>
    <w:rsid w:val="704E4817"/>
    <w:rsid w:val="705A6CE6"/>
    <w:rsid w:val="70785D38"/>
    <w:rsid w:val="707A1443"/>
    <w:rsid w:val="708B4467"/>
    <w:rsid w:val="708C533F"/>
    <w:rsid w:val="70A1703D"/>
    <w:rsid w:val="70C525FF"/>
    <w:rsid w:val="70C57442"/>
    <w:rsid w:val="70C9177A"/>
    <w:rsid w:val="70D55FAC"/>
    <w:rsid w:val="7104137A"/>
    <w:rsid w:val="710650F2"/>
    <w:rsid w:val="71094BE2"/>
    <w:rsid w:val="71110A64"/>
    <w:rsid w:val="71120526"/>
    <w:rsid w:val="711D41EA"/>
    <w:rsid w:val="71207E5B"/>
    <w:rsid w:val="7130216F"/>
    <w:rsid w:val="713A7A58"/>
    <w:rsid w:val="71557E27"/>
    <w:rsid w:val="715A7642"/>
    <w:rsid w:val="71743F33"/>
    <w:rsid w:val="71961D7E"/>
    <w:rsid w:val="71A37F24"/>
    <w:rsid w:val="71D04CD8"/>
    <w:rsid w:val="71D97200"/>
    <w:rsid w:val="721078EF"/>
    <w:rsid w:val="721455EC"/>
    <w:rsid w:val="722B5DD5"/>
    <w:rsid w:val="724D0AFE"/>
    <w:rsid w:val="726E4CAA"/>
    <w:rsid w:val="72872724"/>
    <w:rsid w:val="72964253"/>
    <w:rsid w:val="72A36C66"/>
    <w:rsid w:val="72B001F1"/>
    <w:rsid w:val="72BB015E"/>
    <w:rsid w:val="72E15E16"/>
    <w:rsid w:val="734B7734"/>
    <w:rsid w:val="737C429A"/>
    <w:rsid w:val="738B55A6"/>
    <w:rsid w:val="739E0127"/>
    <w:rsid w:val="73A429A0"/>
    <w:rsid w:val="73AB01D2"/>
    <w:rsid w:val="73B02B11"/>
    <w:rsid w:val="73CA3828"/>
    <w:rsid w:val="7409546A"/>
    <w:rsid w:val="741A4194"/>
    <w:rsid w:val="7479612F"/>
    <w:rsid w:val="75071439"/>
    <w:rsid w:val="753655D2"/>
    <w:rsid w:val="755A4E06"/>
    <w:rsid w:val="755D72AA"/>
    <w:rsid w:val="75610B49"/>
    <w:rsid w:val="75630D65"/>
    <w:rsid w:val="75664928"/>
    <w:rsid w:val="7568182B"/>
    <w:rsid w:val="75874327"/>
    <w:rsid w:val="75E65EED"/>
    <w:rsid w:val="75EA3234"/>
    <w:rsid w:val="75ED4AD2"/>
    <w:rsid w:val="75F220E9"/>
    <w:rsid w:val="76191423"/>
    <w:rsid w:val="762027B2"/>
    <w:rsid w:val="76C61FB5"/>
    <w:rsid w:val="77073972"/>
    <w:rsid w:val="770903B4"/>
    <w:rsid w:val="771F699B"/>
    <w:rsid w:val="77324E93"/>
    <w:rsid w:val="77446974"/>
    <w:rsid w:val="778C1348"/>
    <w:rsid w:val="779C608A"/>
    <w:rsid w:val="77A16A70"/>
    <w:rsid w:val="77AB4068"/>
    <w:rsid w:val="77B75398"/>
    <w:rsid w:val="77BF424C"/>
    <w:rsid w:val="781D0302"/>
    <w:rsid w:val="78205CF5"/>
    <w:rsid w:val="787F356A"/>
    <w:rsid w:val="78A27DF6"/>
    <w:rsid w:val="78C23FF4"/>
    <w:rsid w:val="78CA15FA"/>
    <w:rsid w:val="78CC030B"/>
    <w:rsid w:val="78D15FE5"/>
    <w:rsid w:val="78F9553C"/>
    <w:rsid w:val="79297BCF"/>
    <w:rsid w:val="793D367B"/>
    <w:rsid w:val="79403481"/>
    <w:rsid w:val="795C61F7"/>
    <w:rsid w:val="795F1B2D"/>
    <w:rsid w:val="799D236B"/>
    <w:rsid w:val="79C52408"/>
    <w:rsid w:val="79C63670"/>
    <w:rsid w:val="79D7051F"/>
    <w:rsid w:val="79E63D12"/>
    <w:rsid w:val="7A441CFC"/>
    <w:rsid w:val="7A456A0B"/>
    <w:rsid w:val="7A5246AF"/>
    <w:rsid w:val="7A9419C0"/>
    <w:rsid w:val="7AAC0AB8"/>
    <w:rsid w:val="7AF91823"/>
    <w:rsid w:val="7B014C8F"/>
    <w:rsid w:val="7B29070F"/>
    <w:rsid w:val="7B5D1DB2"/>
    <w:rsid w:val="7B933A26"/>
    <w:rsid w:val="7BBA0C5C"/>
    <w:rsid w:val="7BBE5449"/>
    <w:rsid w:val="7BCB21F0"/>
    <w:rsid w:val="7BE14791"/>
    <w:rsid w:val="7BE75B20"/>
    <w:rsid w:val="7BF22E42"/>
    <w:rsid w:val="7BF85F7F"/>
    <w:rsid w:val="7BFC7DB8"/>
    <w:rsid w:val="7C444D20"/>
    <w:rsid w:val="7C472953"/>
    <w:rsid w:val="7C593AB8"/>
    <w:rsid w:val="7C8574E8"/>
    <w:rsid w:val="7C923A85"/>
    <w:rsid w:val="7C975798"/>
    <w:rsid w:val="7CB225D2"/>
    <w:rsid w:val="7CE24C65"/>
    <w:rsid w:val="7CE3735A"/>
    <w:rsid w:val="7CEC1640"/>
    <w:rsid w:val="7CF93D5D"/>
    <w:rsid w:val="7D06498E"/>
    <w:rsid w:val="7D0D54BA"/>
    <w:rsid w:val="7D2A660C"/>
    <w:rsid w:val="7D384885"/>
    <w:rsid w:val="7D4A45B8"/>
    <w:rsid w:val="7D6C2781"/>
    <w:rsid w:val="7D711B45"/>
    <w:rsid w:val="7DA4016C"/>
    <w:rsid w:val="7DC26768"/>
    <w:rsid w:val="7DCB11EA"/>
    <w:rsid w:val="7DCB56F9"/>
    <w:rsid w:val="7E1C14BF"/>
    <w:rsid w:val="7E3C2153"/>
    <w:rsid w:val="7E90249F"/>
    <w:rsid w:val="7EE10289"/>
    <w:rsid w:val="7EE9101C"/>
    <w:rsid w:val="7EF5436D"/>
    <w:rsid w:val="7EF667A6"/>
    <w:rsid w:val="7FD44C9D"/>
    <w:rsid w:val="7FE424FC"/>
    <w:rsid w:val="7FFF6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仿宋_GB2312" w:hAnsi="Times New Roman" w:eastAsia="仿宋_GB2312" w:cs="Times New Roman"/>
      <w:kern w:val="2"/>
      <w:sz w:val="28"/>
      <w:szCs w:val="28"/>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b/>
      <w:bCs/>
      <w:kern w:val="44"/>
      <w:sz w:val="36"/>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rPr>
  </w:style>
  <w:style w:type="paragraph" w:styleId="6">
    <w:name w:val="heading 5"/>
    <w:basedOn w:val="1"/>
    <w:next w:val="1"/>
    <w:qFormat/>
    <w:uiPriority w:val="0"/>
    <w:pPr>
      <w:keepNext/>
      <w:keepLines/>
      <w:spacing w:after="120" w:line="360" w:lineRule="auto"/>
      <w:outlineLvl w:val="4"/>
    </w:pPr>
    <w:rPr>
      <w:rFonts w:eastAsia="微软雅黑"/>
      <w:b/>
      <w:bCs/>
      <w:kern w:val="0"/>
      <w:sz w:val="24"/>
      <w:szCs w:val="24"/>
    </w:rPr>
  </w:style>
  <w:style w:type="character" w:default="1" w:styleId="31">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8"/>
    <w:qFormat/>
    <w:uiPriority w:val="99"/>
    <w:pPr>
      <w:ind w:firstLine="420"/>
    </w:pPr>
    <w:rPr>
      <w:szCs w:val="20"/>
    </w:rPr>
  </w:style>
  <w:style w:type="paragraph" w:styleId="8">
    <w:name w:val="Body Text Indent"/>
    <w:basedOn w:val="1"/>
    <w:next w:val="1"/>
    <w:qFormat/>
    <w:uiPriority w:val="0"/>
    <w:pPr>
      <w:spacing w:line="400" w:lineRule="exact"/>
      <w:ind w:firstLine="200" w:firstLineChars="200"/>
    </w:pPr>
  </w:style>
  <w:style w:type="paragraph" w:styleId="9">
    <w:name w:val="annotation text"/>
    <w:basedOn w:val="1"/>
    <w:qFormat/>
    <w:uiPriority w:val="0"/>
    <w:pPr>
      <w:jc w:val="left"/>
    </w:pPr>
  </w:style>
  <w:style w:type="paragraph" w:styleId="10">
    <w:name w:val="Body Text"/>
    <w:basedOn w:val="1"/>
    <w:next w:val="11"/>
    <w:qFormat/>
    <w:uiPriority w:val="0"/>
    <w:pPr>
      <w:spacing w:after="120"/>
    </w:pPr>
    <w:rPr>
      <w:rFonts w:ascii="Calibri" w:hAnsi="Calibri" w:eastAsia="宋体"/>
      <w:szCs w:val="22"/>
    </w:rPr>
  </w:style>
  <w:style w:type="paragraph" w:styleId="11">
    <w:name w:val="Body Text First Indent"/>
    <w:basedOn w:val="10"/>
    <w:next w:val="12"/>
    <w:qFormat/>
    <w:uiPriority w:val="0"/>
    <w:pPr>
      <w:spacing w:line="360" w:lineRule="auto"/>
      <w:ind w:firstLine="200" w:firstLineChars="200"/>
    </w:pPr>
    <w:rPr>
      <w:rFonts w:ascii="仿宋_GB2312" w:eastAsia="仿宋_GB2312"/>
      <w:bCs/>
      <w:sz w:val="30"/>
    </w:rPr>
  </w:style>
  <w:style w:type="paragraph" w:styleId="12">
    <w:name w:val="toc 6"/>
    <w:basedOn w:val="1"/>
    <w:next w:val="1"/>
    <w:qFormat/>
    <w:uiPriority w:val="0"/>
    <w:pPr>
      <w:ind w:left="1000" w:leftChars="1000"/>
    </w:pPr>
  </w:style>
  <w:style w:type="paragraph" w:styleId="13">
    <w:name w:val="Block Text"/>
    <w:basedOn w:val="1"/>
    <w:qFormat/>
    <w:uiPriority w:val="0"/>
    <w:pPr>
      <w:ind w:left="1200" w:right="-72" w:hanging="30"/>
    </w:pPr>
    <w:rPr>
      <w:rFonts w:ascii="Arial" w:hAnsi="Arial" w:eastAsia="幼圆" w:cs="Arial"/>
      <w:sz w:val="22"/>
    </w:rPr>
  </w:style>
  <w:style w:type="paragraph" w:styleId="14">
    <w:name w:val="Plain Text"/>
    <w:basedOn w:val="1"/>
    <w:next w:val="7"/>
    <w:qFormat/>
    <w:uiPriority w:val="99"/>
    <w:rPr>
      <w:rFonts w:ascii="宋体" w:hAnsi="宋体" w:cs="宋体"/>
      <w:color w:val="000000"/>
      <w:sz w:val="21"/>
      <w:szCs w:val="21"/>
      <w:u w:color="000000"/>
      <w:lang w:val="zh-TW" w:eastAsia="zh-TW"/>
    </w:rPr>
  </w:style>
  <w:style w:type="paragraph" w:styleId="15">
    <w:name w:val="Date"/>
    <w:basedOn w:val="1"/>
    <w:next w:val="1"/>
    <w:qFormat/>
    <w:uiPriority w:val="0"/>
    <w:rPr>
      <w:rFonts w:ascii="Times New Roman" w:eastAsia="宋体"/>
      <w:sz w:val="44"/>
      <w:szCs w:val="20"/>
    </w:rPr>
  </w:style>
  <w:style w:type="paragraph" w:styleId="16">
    <w:name w:val="Balloon Text"/>
    <w:basedOn w:val="1"/>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envelope return"/>
    <w:basedOn w:val="1"/>
    <w:unhideWhenUsed/>
    <w:qFormat/>
    <w:uiPriority w:val="99"/>
    <w:pPr>
      <w:snapToGrid w:val="0"/>
    </w:pPr>
    <w:rPr>
      <w:rFonts w:ascii="Arial" w:hAnsi="Arial"/>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4"/>
    <w:basedOn w:val="1"/>
    <w:next w:val="1"/>
    <w:qFormat/>
    <w:uiPriority w:val="0"/>
    <w:pPr>
      <w:ind w:left="1260" w:leftChars="600"/>
    </w:pPr>
  </w:style>
  <w:style w:type="paragraph" w:styleId="21">
    <w:name w:val="Subtitle"/>
    <w:basedOn w:val="1"/>
    <w:next w:val="1"/>
    <w:qFormat/>
    <w:uiPriority w:val="0"/>
    <w:pPr>
      <w:spacing w:before="240" w:after="60" w:line="312" w:lineRule="auto"/>
      <w:jc w:val="center"/>
    </w:pPr>
    <w:rPr>
      <w:rFonts w:ascii="Cambria" w:hAnsi="Cambria" w:eastAsia="宋体"/>
      <w:b/>
      <w:bCs/>
      <w:kern w:val="28"/>
      <w:sz w:val="32"/>
      <w:szCs w:val="32"/>
    </w:rPr>
  </w:style>
  <w:style w:type="paragraph" w:styleId="22">
    <w:name w:val="List"/>
    <w:basedOn w:val="1"/>
    <w:qFormat/>
    <w:uiPriority w:val="0"/>
    <w:pPr>
      <w:ind w:left="200" w:hanging="200" w:hangingChars="200"/>
    </w:pPr>
    <w:rPr>
      <w:rFonts w:ascii="Times New Roman" w:eastAsia="宋体"/>
    </w:rPr>
  </w:style>
  <w:style w:type="paragraph" w:styleId="23">
    <w:name w:val="toc 2"/>
    <w:basedOn w:val="1"/>
    <w:next w:val="1"/>
    <w:qFormat/>
    <w:uiPriority w:val="39"/>
    <w:pPr>
      <w:ind w:left="210"/>
      <w:jc w:val="left"/>
    </w:pPr>
    <w:rPr>
      <w:smallCaps/>
      <w:sz w:val="20"/>
    </w:rPr>
  </w:style>
  <w:style w:type="paragraph" w:styleId="24">
    <w:name w:val="Message Header"/>
    <w:basedOn w:val="1"/>
    <w:qFormat/>
    <w:uiPriority w:val="0"/>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00" w:leftChars="500" w:hanging="500" w:hangingChars="500"/>
    </w:pPr>
    <w:rPr>
      <w:rFonts w:ascii="Arial" w:hAnsi="Arial" w:cs="Arial"/>
    </w:rPr>
  </w:style>
  <w:style w:type="paragraph" w:styleId="25">
    <w:name w:val="Normal (Web)"/>
    <w:basedOn w:val="1"/>
    <w:qFormat/>
    <w:uiPriority w:val="0"/>
    <w:pPr>
      <w:shd w:val="clear" w:color="auto" w:fill="FFFFFF"/>
      <w:spacing w:before="100" w:beforeAutospacing="1" w:after="100" w:afterAutospacing="1"/>
      <w:jc w:val="left"/>
    </w:pPr>
    <w:rPr>
      <w:rFonts w:ascii="_x000B__x000C_" w:hAnsi="_x000B__x000C_"/>
      <w:sz w:val="18"/>
      <w:szCs w:val="18"/>
    </w:rPr>
  </w:style>
  <w:style w:type="paragraph" w:styleId="26">
    <w:name w:val="Title"/>
    <w:basedOn w:val="1"/>
    <w:next w:val="1"/>
    <w:qFormat/>
    <w:uiPriority w:val="0"/>
    <w:pPr>
      <w:jc w:val="center"/>
    </w:pPr>
    <w:rPr>
      <w:rFonts w:ascii="Arial" w:hAnsi="Arial" w:eastAsia="宋体"/>
      <w:b/>
      <w:kern w:val="0"/>
      <w:sz w:val="36"/>
      <w:szCs w:val="20"/>
    </w:rPr>
  </w:style>
  <w:style w:type="paragraph" w:styleId="27">
    <w:name w:val="Body Text First Indent 2"/>
    <w:basedOn w:val="8"/>
    <w:qFormat/>
    <w:uiPriority w:val="99"/>
    <w:pPr>
      <w:ind w:firstLine="420"/>
    </w:pPr>
  </w:style>
  <w:style w:type="table" w:styleId="29">
    <w:name w:val="Table Grid"/>
    <w:basedOn w:val="28"/>
    <w:qFormat/>
    <w:uiPriority w:val="99"/>
    <w:pPr>
      <w:pBdr>
        <w:top w:val="none" w:color="FFFFFF" w:sz="0" w:space="31"/>
        <w:left w:val="none" w:color="FFFFFF" w:sz="0" w:space="31"/>
        <w:bottom w:val="none" w:color="FFFFFF" w:sz="0" w:space="31"/>
        <w:right w:val="none" w:color="FFFFFF" w:sz="0" w:space="31"/>
      </w:pBd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0">
    <w:name w:val="Table Theme"/>
    <w:qFormat/>
    <w:uiPriority w:val="0"/>
    <w:pPr>
      <w:spacing w:line="360" w:lineRule="auto"/>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32">
    <w:name w:val="Strong"/>
    <w:basedOn w:val="31"/>
    <w:qFormat/>
    <w:uiPriority w:val="0"/>
    <w:rPr>
      <w:rFonts w:ascii="Times New Roman" w:hAnsi="Times New Roman" w:eastAsia="宋体" w:cs="Times New Roman"/>
      <w:b/>
      <w:bCs/>
      <w:lang w:val="en-US" w:eastAsia="zh-CN" w:bidi="ar-SA"/>
    </w:rPr>
  </w:style>
  <w:style w:type="character" w:styleId="33">
    <w:name w:val="page number"/>
    <w:basedOn w:val="31"/>
    <w:qFormat/>
    <w:uiPriority w:val="0"/>
  </w:style>
  <w:style w:type="character" w:styleId="34">
    <w:name w:val="FollowedHyperlink"/>
    <w:basedOn w:val="35"/>
    <w:qFormat/>
    <w:uiPriority w:val="0"/>
    <w:rPr>
      <w:rFonts w:ascii="Times New Roman" w:hAnsi="Times New Roman" w:eastAsia="宋体"/>
      <w:color w:val="800080"/>
      <w:u w:val="single"/>
      <w:lang w:val="en-US" w:eastAsia="zh-CN" w:bidi="ar-SA"/>
    </w:rPr>
  </w:style>
  <w:style w:type="character" w:customStyle="1" w:styleId="35">
    <w:name w:val="NormalCharacter"/>
    <w:qFormat/>
    <w:uiPriority w:val="0"/>
    <w:rPr>
      <w:rFonts w:ascii="Times New Roman" w:hAnsi="Times New Roman" w:eastAsia="宋体"/>
      <w:lang w:val="en-US" w:eastAsia="zh-CN" w:bidi="ar-SA"/>
    </w:rPr>
  </w:style>
  <w:style w:type="character" w:styleId="36">
    <w:name w:val="Emphasis"/>
    <w:basedOn w:val="35"/>
    <w:qFormat/>
    <w:uiPriority w:val="0"/>
    <w:rPr>
      <w:rFonts w:ascii="Times New Roman" w:hAnsi="Times New Roman" w:eastAsia="宋体"/>
      <w:i/>
      <w:iCs/>
      <w:lang w:val="en-US" w:eastAsia="zh-CN" w:bidi="ar-SA"/>
    </w:rPr>
  </w:style>
  <w:style w:type="character" w:styleId="37">
    <w:name w:val="Hyperlink"/>
    <w:basedOn w:val="35"/>
    <w:qFormat/>
    <w:uiPriority w:val="0"/>
    <w:rPr>
      <w:rFonts w:ascii="Times New Roman" w:hAnsi="Times New Roman" w:eastAsia="宋体"/>
      <w:color w:val="0000FF"/>
      <w:u w:val="single"/>
      <w:lang w:val="en-US" w:eastAsia="zh-CN" w:bidi="ar-SA"/>
    </w:rPr>
  </w:style>
  <w:style w:type="paragraph" w:customStyle="1" w:styleId="38">
    <w:name w:val="章正文"/>
    <w:basedOn w:val="1"/>
    <w:qFormat/>
    <w:locked/>
    <w:uiPriority w:val="0"/>
    <w:pPr>
      <w:spacing w:beforeLines="50" w:after="120" w:line="300" w:lineRule="auto"/>
      <w:ind w:firstLine="480"/>
    </w:pPr>
    <w:rPr>
      <w:rFonts w:ascii="Helvetica" w:hAnsi="Helvetica"/>
      <w:kern w:val="0"/>
    </w:rPr>
  </w:style>
  <w:style w:type="paragraph" w:customStyle="1" w:styleId="39">
    <w:name w:val="[Normal]"/>
    <w:qFormat/>
    <w:uiPriority w:val="0"/>
    <w:rPr>
      <w:rFonts w:ascii="宋体" w:hAnsi="宋体" w:eastAsia="宋体" w:cs="Times New Roman"/>
      <w:sz w:val="24"/>
      <w:szCs w:val="22"/>
      <w:lang w:val="zh-CN" w:eastAsia="zh-CN" w:bidi="ar-SA"/>
    </w:rPr>
  </w:style>
  <w:style w:type="paragraph" w:styleId="40">
    <w:name w:val="List Paragraph"/>
    <w:basedOn w:val="1"/>
    <w:next w:val="1"/>
    <w:qFormat/>
    <w:uiPriority w:val="0"/>
    <w:pPr>
      <w:adjustRightInd w:val="0"/>
      <w:snapToGrid w:val="0"/>
      <w:spacing w:after="200"/>
      <w:ind w:firstLine="200" w:firstLineChars="200"/>
      <w:jc w:val="left"/>
    </w:pPr>
    <w:rPr>
      <w:rFonts w:ascii="Tahoma" w:hAnsi="Tahoma" w:eastAsia="微软雅黑"/>
      <w:kern w:val="0"/>
      <w:sz w:val="22"/>
      <w:szCs w:val="22"/>
    </w:rPr>
  </w:style>
  <w:style w:type="paragraph" w:customStyle="1" w:styleId="41">
    <w:name w:val="Fließtext"/>
    <w:basedOn w:val="1"/>
    <w:qFormat/>
    <w:uiPriority w:val="0"/>
    <w:pPr>
      <w:overflowPunct w:val="0"/>
      <w:autoSpaceDE w:val="0"/>
      <w:autoSpaceDN w:val="0"/>
      <w:adjustRightInd w:val="0"/>
      <w:textAlignment w:val="baseline"/>
    </w:pPr>
    <w:rPr>
      <w:kern w:val="28"/>
    </w:rPr>
  </w:style>
  <w:style w:type="paragraph" w:customStyle="1" w:styleId="42">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列出段落1"/>
    <w:basedOn w:val="1"/>
    <w:qFormat/>
    <w:uiPriority w:val="0"/>
    <w:pPr>
      <w:ind w:firstLine="200" w:firstLineChars="200"/>
      <w:jc w:val="left"/>
    </w:pPr>
    <w:rPr>
      <w:rFonts w:ascii="宋体" w:hAnsi="宋体" w:cs="宋体"/>
      <w:sz w:val="24"/>
      <w:szCs w:val="24"/>
    </w:rPr>
  </w:style>
  <w:style w:type="paragraph" w:customStyle="1" w:styleId="44">
    <w:name w:val="BodyText"/>
    <w:basedOn w:val="1"/>
    <w:next w:val="1"/>
    <w:qFormat/>
    <w:uiPriority w:val="0"/>
    <w:pPr>
      <w:spacing w:after="120"/>
    </w:pPr>
    <w:rPr>
      <w:rFonts w:ascii="Calibri" w:hAnsi="Calibri" w:eastAsia="宋体"/>
      <w:szCs w:val="22"/>
    </w:rPr>
  </w:style>
  <w:style w:type="paragraph" w:customStyle="1" w:styleId="45">
    <w:name w:val="Heading1"/>
    <w:basedOn w:val="1"/>
    <w:next w:val="1"/>
    <w:qFormat/>
    <w:uiPriority w:val="0"/>
    <w:pPr>
      <w:keepNext/>
      <w:spacing w:before="240" w:after="60"/>
      <w:jc w:val="left"/>
    </w:pPr>
    <w:rPr>
      <w:rFonts w:ascii="Arial" w:hAnsi="Arial" w:eastAsia="宋体"/>
      <w:b/>
      <w:kern w:val="28"/>
      <w:szCs w:val="20"/>
    </w:rPr>
  </w:style>
  <w:style w:type="paragraph" w:customStyle="1" w:styleId="46">
    <w:name w:val="Heading2"/>
    <w:basedOn w:val="1"/>
    <w:next w:val="1"/>
    <w:qFormat/>
    <w:uiPriority w:val="0"/>
    <w:pPr>
      <w:keepNext/>
      <w:keepLines/>
      <w:spacing w:before="260" w:after="260" w:line="415" w:lineRule="auto"/>
      <w:ind w:left="704" w:hanging="420"/>
    </w:pPr>
    <w:rPr>
      <w:rFonts w:ascii="宋体" w:eastAsia="宋体"/>
      <w:b/>
      <w:kern w:val="0"/>
      <w:sz w:val="24"/>
      <w:szCs w:val="20"/>
    </w:rPr>
  </w:style>
  <w:style w:type="paragraph" w:customStyle="1" w:styleId="47">
    <w:name w:val="Heading3"/>
    <w:basedOn w:val="1"/>
    <w:next w:val="1"/>
    <w:qFormat/>
    <w:uiPriority w:val="0"/>
    <w:pPr>
      <w:keepNext/>
      <w:spacing w:before="240" w:after="60"/>
      <w:ind w:left="420" w:hanging="420"/>
      <w:jc w:val="left"/>
    </w:pPr>
    <w:rPr>
      <w:rFonts w:ascii="Times New Roman" w:eastAsia="宋体"/>
      <w:kern w:val="0"/>
      <w:sz w:val="24"/>
      <w:szCs w:val="20"/>
    </w:rPr>
  </w:style>
  <w:style w:type="paragraph" w:customStyle="1" w:styleId="48">
    <w:name w:val="Heading4"/>
    <w:basedOn w:val="1"/>
    <w:next w:val="1"/>
    <w:qFormat/>
    <w:uiPriority w:val="0"/>
    <w:pPr>
      <w:keepNext/>
      <w:spacing w:before="240" w:after="60"/>
      <w:jc w:val="left"/>
    </w:pPr>
    <w:rPr>
      <w:rFonts w:ascii="Times New Roman" w:eastAsia="宋体"/>
      <w:b/>
      <w:i/>
      <w:kern w:val="0"/>
      <w:sz w:val="24"/>
      <w:szCs w:val="20"/>
    </w:rPr>
  </w:style>
  <w:style w:type="paragraph" w:customStyle="1" w:styleId="49">
    <w:name w:val="Heading5"/>
    <w:basedOn w:val="1"/>
    <w:next w:val="1"/>
    <w:qFormat/>
    <w:uiPriority w:val="0"/>
    <w:pPr>
      <w:spacing w:before="240" w:after="60"/>
      <w:jc w:val="left"/>
    </w:pPr>
    <w:rPr>
      <w:rFonts w:ascii="Arial" w:hAnsi="Arial" w:eastAsia="宋体"/>
      <w:kern w:val="0"/>
      <w:sz w:val="22"/>
      <w:szCs w:val="20"/>
    </w:rPr>
  </w:style>
  <w:style w:type="paragraph" w:customStyle="1" w:styleId="50">
    <w:name w:val="Heading6"/>
    <w:basedOn w:val="1"/>
    <w:next w:val="1"/>
    <w:qFormat/>
    <w:uiPriority w:val="0"/>
    <w:pPr>
      <w:spacing w:before="240" w:after="60"/>
      <w:jc w:val="left"/>
    </w:pPr>
    <w:rPr>
      <w:rFonts w:ascii="Arial" w:hAnsi="Arial" w:eastAsia="宋体"/>
      <w:i/>
      <w:kern w:val="0"/>
      <w:sz w:val="22"/>
      <w:szCs w:val="20"/>
    </w:rPr>
  </w:style>
  <w:style w:type="paragraph" w:customStyle="1" w:styleId="51">
    <w:name w:val="Heading7"/>
    <w:basedOn w:val="1"/>
    <w:next w:val="1"/>
    <w:qFormat/>
    <w:uiPriority w:val="0"/>
    <w:pPr>
      <w:spacing w:before="240" w:after="60"/>
      <w:jc w:val="left"/>
    </w:pPr>
    <w:rPr>
      <w:rFonts w:ascii="Arial" w:hAnsi="Arial" w:eastAsia="宋体"/>
      <w:kern w:val="0"/>
      <w:sz w:val="20"/>
      <w:szCs w:val="20"/>
    </w:rPr>
  </w:style>
  <w:style w:type="paragraph" w:customStyle="1" w:styleId="52">
    <w:name w:val="Heading8"/>
    <w:basedOn w:val="1"/>
    <w:next w:val="1"/>
    <w:qFormat/>
    <w:uiPriority w:val="0"/>
    <w:pPr>
      <w:spacing w:before="240" w:after="60"/>
      <w:jc w:val="left"/>
    </w:pPr>
    <w:rPr>
      <w:rFonts w:ascii="Arial" w:hAnsi="Arial" w:eastAsia="宋体"/>
      <w:i/>
      <w:kern w:val="0"/>
      <w:sz w:val="20"/>
      <w:szCs w:val="20"/>
    </w:rPr>
  </w:style>
  <w:style w:type="paragraph" w:customStyle="1" w:styleId="53">
    <w:name w:val="Heading9"/>
    <w:basedOn w:val="1"/>
    <w:next w:val="1"/>
    <w:qFormat/>
    <w:uiPriority w:val="0"/>
    <w:pPr>
      <w:spacing w:before="240" w:after="60"/>
      <w:jc w:val="left"/>
    </w:pPr>
    <w:rPr>
      <w:rFonts w:ascii="Arial" w:hAnsi="Arial" w:eastAsia="宋体"/>
      <w:i/>
      <w:kern w:val="0"/>
      <w:sz w:val="18"/>
      <w:szCs w:val="20"/>
    </w:rPr>
  </w:style>
  <w:style w:type="character" w:customStyle="1" w:styleId="54">
    <w:name w:val="PageNumber"/>
    <w:basedOn w:val="35"/>
    <w:qFormat/>
    <w:uiPriority w:val="0"/>
    <w:rPr>
      <w:rFonts w:ascii="Times New Roman" w:hAnsi="Times New Roman" w:eastAsia="宋体"/>
      <w:lang w:val="en-US" w:eastAsia="zh-CN" w:bidi="ar-SA"/>
    </w:rPr>
  </w:style>
  <w:style w:type="character" w:customStyle="1" w:styleId="55">
    <w:name w:val="AnnotationReference"/>
    <w:basedOn w:val="35"/>
    <w:qFormat/>
    <w:uiPriority w:val="0"/>
    <w:rPr>
      <w:rFonts w:ascii="Times New Roman" w:hAnsi="Times New Roman" w:eastAsia="宋体"/>
      <w:sz w:val="21"/>
      <w:szCs w:val="21"/>
      <w:lang w:val="en-US" w:eastAsia="zh-CN" w:bidi="ar-SA"/>
    </w:rPr>
  </w:style>
  <w:style w:type="character" w:customStyle="1" w:styleId="56">
    <w:name w:val="FootnoteReference"/>
    <w:basedOn w:val="35"/>
    <w:qFormat/>
    <w:uiPriority w:val="0"/>
    <w:rPr>
      <w:rFonts w:ascii="Times New Roman" w:hAnsi="Times New Roman" w:eastAsia="宋体"/>
      <w:vertAlign w:val="superscript"/>
      <w:lang w:val="en-US" w:eastAsia="zh-CN" w:bidi="ar-SA"/>
    </w:rPr>
  </w:style>
  <w:style w:type="character" w:customStyle="1" w:styleId="57">
    <w:name w:val="EndnoteReference"/>
    <w:basedOn w:val="35"/>
    <w:qFormat/>
    <w:uiPriority w:val="0"/>
    <w:rPr>
      <w:rFonts w:ascii="Times New Roman" w:hAnsi="Times New Roman" w:eastAsia="宋体"/>
      <w:vertAlign w:val="superscript"/>
      <w:lang w:val="en-US" w:eastAsia="zh-CN" w:bidi="ar-SA"/>
    </w:rPr>
  </w:style>
  <w:style w:type="character" w:customStyle="1" w:styleId="58">
    <w:name w:val="264"/>
    <w:qFormat/>
    <w:uiPriority w:val="0"/>
    <w:rPr>
      <w:rFonts w:ascii="Times New Roman" w:hAnsi="Times New Roman" w:eastAsia="宋体" w:cs="Times New Roman"/>
      <w:b/>
      <w:bCs/>
      <w:smallCaps/>
      <w:spacing w:val="5"/>
      <w:lang w:val="en-US" w:eastAsia="zh-CN" w:bidi="ar-SA"/>
    </w:rPr>
  </w:style>
  <w:style w:type="character" w:customStyle="1" w:styleId="59">
    <w:name w:val="UserStyle_0"/>
    <w:qFormat/>
    <w:uiPriority w:val="0"/>
    <w:rPr>
      <w:rFonts w:ascii="Times New Roman" w:hAnsi="Times New Roman" w:eastAsia="宋体"/>
      <w:kern w:val="2"/>
      <w:sz w:val="21"/>
      <w:szCs w:val="21"/>
      <w:lang w:val="en-US" w:eastAsia="zh-CN" w:bidi="ar-SA"/>
    </w:rPr>
  </w:style>
  <w:style w:type="character" w:customStyle="1" w:styleId="60">
    <w:name w:val="UserStyle_1"/>
    <w:qFormat/>
    <w:uiPriority w:val="0"/>
    <w:rPr>
      <w:rFonts w:ascii="Times New Roman" w:hAnsi="Times New Roman" w:eastAsia="宋体" w:cs="Times New Roman"/>
      <w:b/>
      <w:bCs/>
      <w:kern w:val="44"/>
      <w:sz w:val="44"/>
      <w:szCs w:val="44"/>
      <w:lang w:val="en-US" w:eastAsia="zh-CN" w:bidi="ar-SA"/>
    </w:rPr>
  </w:style>
  <w:style w:type="character" w:customStyle="1" w:styleId="61">
    <w:name w:val="UserStyle_2"/>
    <w:basedOn w:val="35"/>
    <w:qFormat/>
    <w:uiPriority w:val="0"/>
    <w:rPr>
      <w:rFonts w:ascii="Times New Roman" w:hAnsi="Times New Roman" w:eastAsia="宋体"/>
      <w:lang w:val="en-US" w:eastAsia="zh-CN" w:bidi="ar-SA"/>
    </w:rPr>
  </w:style>
  <w:style w:type="paragraph" w:customStyle="1" w:styleId="62">
    <w:name w:val="UserStyle_4"/>
    <w:basedOn w:val="46"/>
    <w:qFormat/>
    <w:uiPriority w:val="0"/>
    <w:pPr>
      <w:spacing w:line="360" w:lineRule="auto"/>
      <w:ind w:left="861" w:hanging="720"/>
    </w:pPr>
    <w:rPr>
      <w:bCs/>
      <w:sz w:val="28"/>
      <w:szCs w:val="30"/>
    </w:rPr>
  </w:style>
  <w:style w:type="character" w:customStyle="1" w:styleId="63">
    <w:name w:val="UserStyle_5"/>
    <w:qFormat/>
    <w:uiPriority w:val="0"/>
    <w:rPr>
      <w:rFonts w:ascii="Arial" w:hAnsi="Arial" w:eastAsia="黑体"/>
      <w:sz w:val="24"/>
      <w:szCs w:val="24"/>
      <w:lang w:val="en-US" w:eastAsia="zh-CN" w:bidi="ar-SA"/>
    </w:rPr>
  </w:style>
  <w:style w:type="character" w:customStyle="1" w:styleId="64">
    <w:name w:val="UserStyle_6"/>
    <w:qFormat/>
    <w:uiPriority w:val="0"/>
    <w:rPr>
      <w:rFonts w:ascii="Times New Roman" w:hAnsi="Times New Roman" w:eastAsia="宋体"/>
      <w:sz w:val="24"/>
      <w:lang w:val="en-US" w:eastAsia="zh-CN" w:bidi="ar-SA"/>
    </w:rPr>
  </w:style>
  <w:style w:type="character" w:customStyle="1" w:styleId="65">
    <w:name w:val="UserStyle_7"/>
    <w:qFormat/>
    <w:uiPriority w:val="0"/>
    <w:rPr>
      <w:rFonts w:ascii="Arial" w:hAnsi="Arial" w:eastAsia="黑体" w:cs="Times New Roman"/>
      <w:b/>
      <w:bCs/>
      <w:kern w:val="2"/>
      <w:sz w:val="28"/>
      <w:szCs w:val="28"/>
      <w:lang w:val="en-US" w:eastAsia="zh-CN" w:bidi="ar-SA"/>
    </w:rPr>
  </w:style>
  <w:style w:type="paragraph" w:customStyle="1" w:styleId="66">
    <w:name w:val="UserStyle_9"/>
    <w:qFormat/>
    <w:uiPriority w:val="0"/>
    <w:pPr>
      <w:keepNext/>
      <w:snapToGrid w:val="0"/>
      <w:spacing w:before="80" w:after="80"/>
      <w:jc w:val="center"/>
    </w:pPr>
    <w:rPr>
      <w:rFonts w:ascii="Arial" w:hAnsi="Arial" w:eastAsia="黑体" w:cs="Times New Roman"/>
      <w:kern w:val="2"/>
      <w:sz w:val="18"/>
      <w:szCs w:val="18"/>
      <w:lang w:val="en-US" w:eastAsia="zh-CN" w:bidi="ar-SA"/>
    </w:rPr>
  </w:style>
  <w:style w:type="character" w:customStyle="1" w:styleId="67">
    <w:name w:val="UserStyle_10"/>
    <w:qFormat/>
    <w:uiPriority w:val="0"/>
    <w:rPr>
      <w:rFonts w:ascii="Arial" w:hAnsi="Arial" w:eastAsia="黑体" w:cs="Times New Roman"/>
      <w:b/>
      <w:bCs/>
      <w:kern w:val="2"/>
      <w:sz w:val="32"/>
      <w:szCs w:val="32"/>
      <w:lang w:val="en-US" w:eastAsia="zh-CN" w:bidi="ar-SA"/>
    </w:rPr>
  </w:style>
  <w:style w:type="character" w:customStyle="1" w:styleId="68">
    <w:name w:val="UserStyle_11"/>
    <w:qFormat/>
    <w:uiPriority w:val="0"/>
    <w:rPr>
      <w:rFonts w:ascii="Arial" w:hAnsi="Arial" w:eastAsia="黑体" w:cs="Times New Roman"/>
      <w:b/>
      <w:bCs/>
      <w:kern w:val="2"/>
      <w:sz w:val="32"/>
      <w:szCs w:val="32"/>
      <w:lang w:val="en-US" w:eastAsia="zh-CN" w:bidi="ar-SA"/>
    </w:rPr>
  </w:style>
  <w:style w:type="paragraph" w:customStyle="1" w:styleId="69">
    <w:name w:val="BodyTextIndent2"/>
    <w:basedOn w:val="1"/>
    <w:qFormat/>
    <w:uiPriority w:val="0"/>
    <w:pPr>
      <w:spacing w:line="520" w:lineRule="exact"/>
      <w:ind w:left="181" w:firstLine="239"/>
    </w:pPr>
    <w:rPr>
      <w:rFonts w:ascii="Times New Roman" w:eastAsia="宋体"/>
      <w:lang w:val="zh-CN"/>
    </w:rPr>
  </w:style>
  <w:style w:type="paragraph" w:customStyle="1" w:styleId="70">
    <w:name w:val="UserStyle_14"/>
    <w:basedOn w:val="47"/>
    <w:qFormat/>
    <w:uiPriority w:val="0"/>
    <w:pPr>
      <w:keepLines/>
      <w:spacing w:before="260" w:after="260" w:line="413" w:lineRule="auto"/>
      <w:jc w:val="both"/>
    </w:pPr>
    <w:rPr>
      <w:rFonts w:ascii="Arial" w:hAnsi="Arial"/>
      <w:b/>
      <w:bCs/>
      <w:szCs w:val="32"/>
    </w:rPr>
  </w:style>
  <w:style w:type="character" w:customStyle="1" w:styleId="71">
    <w:name w:val="UserStyle_15"/>
    <w:basedOn w:val="35"/>
    <w:qFormat/>
    <w:uiPriority w:val="0"/>
    <w:rPr>
      <w:rFonts w:ascii="Times New Roman" w:hAnsi="Times New Roman" w:eastAsia="宋体"/>
      <w:lang w:val="en-US" w:eastAsia="zh-CN" w:bidi="ar-SA"/>
    </w:rPr>
  </w:style>
  <w:style w:type="character" w:customStyle="1" w:styleId="72">
    <w:name w:val="UserStyle_16"/>
    <w:qFormat/>
    <w:uiPriority w:val="0"/>
    <w:rPr>
      <w:rFonts w:ascii="Times New Roman" w:hAnsi="Times New Roman" w:eastAsia="宋体"/>
      <w:sz w:val="18"/>
      <w:lang w:val="en-US" w:eastAsia="zh-CN" w:bidi="ar-SA"/>
    </w:rPr>
  </w:style>
  <w:style w:type="character" w:customStyle="1" w:styleId="73">
    <w:name w:val="UserStyle_17"/>
    <w:basedOn w:val="35"/>
    <w:qFormat/>
    <w:uiPriority w:val="0"/>
    <w:rPr>
      <w:rFonts w:ascii="Calibri" w:hAnsi="Calibri" w:eastAsia="宋体"/>
      <w:kern w:val="2"/>
      <w:sz w:val="21"/>
      <w:szCs w:val="22"/>
      <w:lang w:val="en-US" w:eastAsia="zh-CN" w:bidi="ar-SA"/>
    </w:rPr>
  </w:style>
  <w:style w:type="character" w:customStyle="1" w:styleId="74">
    <w:name w:val="UserStyle_18"/>
    <w:basedOn w:val="35"/>
    <w:qFormat/>
    <w:uiPriority w:val="0"/>
    <w:rPr>
      <w:rFonts w:ascii="Times New Roman" w:hAnsi="Times New Roman" w:eastAsia="宋体"/>
      <w:kern w:val="2"/>
      <w:sz w:val="18"/>
      <w:szCs w:val="18"/>
      <w:lang w:val="en-US" w:eastAsia="zh-CN" w:bidi="ar-SA"/>
    </w:rPr>
  </w:style>
  <w:style w:type="paragraph" w:customStyle="1" w:styleId="75">
    <w:name w:val="181"/>
    <w:basedOn w:val="1"/>
    <w:next w:val="1"/>
    <w:qFormat/>
    <w:uiPriority w:val="0"/>
    <w:pPr>
      <w:pBdr>
        <w:bottom w:val="single" w:color="808080" w:sz="4" w:space="4"/>
      </w:pBdr>
      <w:spacing w:before="200" w:after="280"/>
      <w:ind w:left="936" w:right="936"/>
    </w:pPr>
    <w:rPr>
      <w:rFonts w:ascii="Times New Roman" w:eastAsia="宋体"/>
      <w:b/>
      <w:bCs/>
      <w:i/>
      <w:iCs/>
      <w:color w:val="4F81BD"/>
      <w:sz w:val="21"/>
      <w:szCs w:val="22"/>
    </w:rPr>
  </w:style>
  <w:style w:type="character" w:customStyle="1" w:styleId="76">
    <w:name w:val="UserStyle_20"/>
    <w:basedOn w:val="35"/>
    <w:qFormat/>
    <w:uiPriority w:val="0"/>
    <w:rPr>
      <w:rFonts w:ascii="Arial" w:hAnsi="Arial" w:eastAsia="Times New Roman"/>
      <w:sz w:val="20"/>
      <w:lang w:val="en-US" w:eastAsia="zh-CN" w:bidi="ar-SA"/>
    </w:rPr>
  </w:style>
  <w:style w:type="character" w:customStyle="1" w:styleId="77">
    <w:name w:val="UserStyle_21"/>
    <w:qFormat/>
    <w:uiPriority w:val="0"/>
    <w:rPr>
      <w:rFonts w:ascii="Times New Roman" w:hAnsi="Times New Roman" w:eastAsia="宋体"/>
      <w:color w:val="000000"/>
      <w:sz w:val="15"/>
      <w:szCs w:val="15"/>
      <w:lang w:val="en-US" w:eastAsia="zh-CN" w:bidi="ar-SA"/>
    </w:rPr>
  </w:style>
  <w:style w:type="paragraph" w:customStyle="1" w:styleId="78">
    <w:name w:val="UserStyle_23"/>
    <w:basedOn w:val="47"/>
    <w:qFormat/>
    <w:uiPriority w:val="0"/>
    <w:pPr>
      <w:keepLines/>
      <w:spacing w:before="260" w:after="260" w:line="415" w:lineRule="auto"/>
      <w:jc w:val="both"/>
    </w:pPr>
    <w:rPr>
      <w:rFonts w:eastAsia="Arial"/>
      <w:b/>
      <w:bCs/>
      <w:kern w:val="2"/>
      <w:sz w:val="32"/>
      <w:szCs w:val="32"/>
    </w:rPr>
  </w:style>
  <w:style w:type="paragraph" w:customStyle="1" w:styleId="79">
    <w:name w:val="NoteHeading"/>
    <w:basedOn w:val="1"/>
    <w:next w:val="1"/>
    <w:qFormat/>
    <w:uiPriority w:val="0"/>
    <w:pPr>
      <w:jc w:val="center"/>
    </w:pPr>
    <w:rPr>
      <w:rFonts w:ascii="Times New Roman" w:eastAsia="宋体"/>
      <w:sz w:val="21"/>
      <w:szCs w:val="20"/>
    </w:rPr>
  </w:style>
  <w:style w:type="character" w:customStyle="1" w:styleId="80">
    <w:name w:val="UserStyle_25"/>
    <w:basedOn w:val="35"/>
    <w:qFormat/>
    <w:uiPriority w:val="0"/>
    <w:rPr>
      <w:rFonts w:ascii="Times New Roman" w:hAnsi="Times New Roman" w:eastAsia="宋体"/>
      <w:spacing w:val="345"/>
      <w:sz w:val="18"/>
      <w:szCs w:val="18"/>
      <w:lang w:val="en-US" w:eastAsia="zh-CN" w:bidi="ar-SA"/>
    </w:rPr>
  </w:style>
  <w:style w:type="character" w:customStyle="1" w:styleId="81">
    <w:name w:val="UserStyle_26"/>
    <w:basedOn w:val="35"/>
    <w:qFormat/>
    <w:uiPriority w:val="0"/>
    <w:rPr>
      <w:rFonts w:ascii="宋体" w:hAnsi="Times New Roman" w:eastAsia="宋体"/>
      <w:color w:val="000099"/>
      <w:sz w:val="18"/>
      <w:szCs w:val="18"/>
      <w:lang w:val="en-US" w:eastAsia="zh-CN" w:bidi="ar-SA"/>
    </w:rPr>
  </w:style>
  <w:style w:type="paragraph" w:customStyle="1" w:styleId="82">
    <w:name w:val="NormalIndent"/>
    <w:basedOn w:val="1"/>
    <w:qFormat/>
    <w:uiPriority w:val="0"/>
    <w:pPr>
      <w:ind w:firstLine="420"/>
    </w:pPr>
    <w:rPr>
      <w:rFonts w:ascii="Times New Roman" w:eastAsia="宋体"/>
      <w:szCs w:val="20"/>
    </w:rPr>
  </w:style>
  <w:style w:type="character" w:customStyle="1" w:styleId="83">
    <w:name w:val="UserStyle_28"/>
    <w:basedOn w:val="35"/>
    <w:qFormat/>
    <w:uiPriority w:val="0"/>
    <w:rPr>
      <w:rFonts w:ascii="Times New Roman" w:hAnsi="Times New Roman" w:eastAsia="宋体" w:cs="Times New Roman"/>
      <w:b/>
      <w:bCs/>
      <w:sz w:val="24"/>
      <w:szCs w:val="24"/>
      <w:lang w:val="en-US" w:eastAsia="zh-CN" w:bidi="ar-SA"/>
    </w:rPr>
  </w:style>
  <w:style w:type="character" w:customStyle="1" w:styleId="84">
    <w:name w:val="UserStyle_29"/>
    <w:qFormat/>
    <w:uiPriority w:val="0"/>
    <w:rPr>
      <w:rFonts w:ascii="Times New Roman" w:hAnsi="Times New Roman" w:eastAsia="宋体"/>
      <w:kern w:val="2"/>
      <w:sz w:val="18"/>
      <w:szCs w:val="18"/>
      <w:lang w:val="en-US" w:eastAsia="zh-CN" w:bidi="ar-SA"/>
    </w:rPr>
  </w:style>
  <w:style w:type="character" w:customStyle="1" w:styleId="85">
    <w:name w:val="UserStyle_30"/>
    <w:qFormat/>
    <w:uiPriority w:val="0"/>
    <w:rPr>
      <w:rFonts w:ascii="Times New Roman" w:hAnsi="Times New Roman" w:eastAsia="宋体"/>
      <w:kern w:val="2"/>
      <w:sz w:val="18"/>
      <w:szCs w:val="18"/>
      <w:lang w:val="en-US" w:eastAsia="zh-CN" w:bidi="ar-SA"/>
    </w:rPr>
  </w:style>
  <w:style w:type="paragraph" w:customStyle="1" w:styleId="86">
    <w:name w:val="UserStyle_32"/>
    <w:basedOn w:val="1"/>
    <w:qFormat/>
    <w:uiPriority w:val="0"/>
    <w:pPr>
      <w:snapToGrid w:val="0"/>
      <w:spacing w:line="240" w:lineRule="exact"/>
      <w:jc w:val="center"/>
    </w:pPr>
    <w:rPr>
      <w:rFonts w:ascii="Times New Roman"/>
      <w:w w:val="80"/>
      <w:kern w:val="0"/>
      <w:sz w:val="24"/>
      <w:szCs w:val="20"/>
    </w:rPr>
  </w:style>
  <w:style w:type="character" w:customStyle="1" w:styleId="87">
    <w:name w:val="UserStyle_33"/>
    <w:qFormat/>
    <w:uiPriority w:val="0"/>
    <w:rPr>
      <w:rFonts w:ascii="宋体" w:eastAsia="宋体"/>
      <w:b/>
      <w:kern w:val="2"/>
      <w:sz w:val="24"/>
      <w:lang w:val="en-US" w:eastAsia="zh-CN" w:bidi="ar-SA"/>
    </w:rPr>
  </w:style>
  <w:style w:type="paragraph" w:customStyle="1" w:styleId="88">
    <w:name w:val="UserStyle_35"/>
    <w:qFormat/>
    <w:uiPriority w:val="0"/>
    <w:pPr>
      <w:snapToGrid w:val="0"/>
      <w:spacing w:line="400" w:lineRule="exact"/>
      <w:ind w:firstLine="200" w:firstLineChars="200"/>
      <w:jc w:val="both"/>
    </w:pPr>
    <w:rPr>
      <w:rFonts w:ascii="Arial" w:hAnsi="Arial" w:eastAsia="Times New Roman" w:cs="Times New Roman"/>
      <w:kern w:val="2"/>
      <w:sz w:val="21"/>
      <w:szCs w:val="24"/>
      <w:lang w:val="en-US" w:eastAsia="zh-CN" w:bidi="ar-SA"/>
    </w:rPr>
  </w:style>
  <w:style w:type="character" w:customStyle="1" w:styleId="89">
    <w:name w:val="UserStyle_36"/>
    <w:qFormat/>
    <w:uiPriority w:val="0"/>
    <w:rPr>
      <w:rFonts w:ascii="Times New Roman" w:hAnsi="Times New Roman" w:eastAsia="宋体"/>
      <w:i/>
      <w:iCs/>
      <w:color w:val="808080"/>
      <w:lang w:val="en-US" w:eastAsia="zh-CN" w:bidi="ar-SA"/>
    </w:rPr>
  </w:style>
  <w:style w:type="character" w:customStyle="1" w:styleId="90">
    <w:name w:val="UserStyle_37"/>
    <w:qFormat/>
    <w:uiPriority w:val="0"/>
    <w:rPr>
      <w:rFonts w:ascii="Times New Roman" w:hAnsi="Times New Roman" w:eastAsia="宋体"/>
      <w:sz w:val="18"/>
      <w:lang w:val="en-US" w:eastAsia="zh-CN" w:bidi="ar-SA"/>
    </w:rPr>
  </w:style>
  <w:style w:type="character" w:customStyle="1" w:styleId="91">
    <w:name w:val="UserStyle_38"/>
    <w:qFormat/>
    <w:uiPriority w:val="0"/>
    <w:rPr>
      <w:rFonts w:ascii="Times New Roman" w:hAnsi="Times New Roman" w:eastAsia="宋体"/>
      <w:kern w:val="2"/>
      <w:sz w:val="18"/>
      <w:szCs w:val="18"/>
      <w:lang w:val="en-US" w:eastAsia="zh-CN" w:bidi="ar-SA"/>
    </w:rPr>
  </w:style>
  <w:style w:type="character" w:customStyle="1" w:styleId="92">
    <w:name w:val="UserStyle_40"/>
    <w:qFormat/>
    <w:uiPriority w:val="0"/>
    <w:rPr>
      <w:rFonts w:ascii="Arial" w:hAnsi="Arial" w:eastAsia="宋体"/>
      <w:color w:val="000000"/>
      <w:sz w:val="20"/>
      <w:lang w:val="en-US" w:eastAsia="zh-CN" w:bidi="ar-SA"/>
    </w:rPr>
  </w:style>
  <w:style w:type="character" w:customStyle="1" w:styleId="93">
    <w:name w:val="UserStyle_41"/>
    <w:basedOn w:val="35"/>
    <w:qFormat/>
    <w:uiPriority w:val="0"/>
    <w:rPr>
      <w:rFonts w:ascii="Arial" w:hAnsi="Arial" w:eastAsia="黑体"/>
      <w:sz w:val="24"/>
      <w:szCs w:val="24"/>
      <w:lang w:val="en-US" w:eastAsia="zh-CN" w:bidi="ar-SA"/>
    </w:rPr>
  </w:style>
  <w:style w:type="character" w:customStyle="1" w:styleId="94">
    <w:name w:val="UserStyle_42"/>
    <w:qFormat/>
    <w:uiPriority w:val="0"/>
    <w:rPr>
      <w:rFonts w:ascii="Times New Roman" w:hAnsi="Times New Roman" w:eastAsia="宋体"/>
      <w:kern w:val="2"/>
      <w:sz w:val="21"/>
      <w:szCs w:val="24"/>
      <w:lang w:val="en-US" w:eastAsia="zh-CN" w:bidi="ar-SA"/>
    </w:rPr>
  </w:style>
  <w:style w:type="paragraph" w:customStyle="1" w:styleId="95">
    <w:name w:val="UserStyle_44"/>
    <w:qFormat/>
    <w:uiPriority w:val="0"/>
    <w:pPr>
      <w:spacing w:line="360" w:lineRule="auto"/>
      <w:jc w:val="center"/>
    </w:pPr>
    <w:rPr>
      <w:rFonts w:ascii="Calibri" w:hAnsi="Calibri" w:eastAsia="微软雅黑" w:cs="Times New Roman"/>
      <w:kern w:val="2"/>
      <w:sz w:val="21"/>
      <w:szCs w:val="24"/>
      <w:lang w:val="en-US" w:eastAsia="zh-CN" w:bidi="ar-SA"/>
    </w:rPr>
  </w:style>
  <w:style w:type="paragraph" w:customStyle="1" w:styleId="96">
    <w:name w:val="UserStyle_46"/>
    <w:qFormat/>
    <w:uiPriority w:val="0"/>
    <w:pPr>
      <w:spacing w:line="360" w:lineRule="auto"/>
      <w:ind w:firstLine="200" w:firstLineChars="200"/>
    </w:pPr>
    <w:rPr>
      <w:rFonts w:ascii="Calibri" w:hAnsi="Calibri" w:eastAsia="楷体_GB2312" w:cs="Times New Roman"/>
      <w:kern w:val="2"/>
      <w:sz w:val="24"/>
      <w:szCs w:val="24"/>
      <w:lang w:val="en-US" w:eastAsia="zh-CN" w:bidi="ar-SA"/>
    </w:rPr>
  </w:style>
  <w:style w:type="character" w:customStyle="1" w:styleId="97">
    <w:name w:val="UserStyle_47"/>
    <w:basedOn w:val="35"/>
    <w:qFormat/>
    <w:uiPriority w:val="0"/>
    <w:rPr>
      <w:rFonts w:ascii="Times New Roman" w:hAnsi="Times New Roman" w:eastAsia="宋体"/>
      <w:lang w:val="en-US" w:eastAsia="zh-CN" w:bidi="ar-SA"/>
    </w:rPr>
  </w:style>
  <w:style w:type="paragraph" w:customStyle="1" w:styleId="98">
    <w:name w:val="Acetate"/>
    <w:basedOn w:val="1"/>
    <w:qFormat/>
    <w:uiPriority w:val="0"/>
    <w:rPr>
      <w:rFonts w:ascii="Times New Roman" w:eastAsia="宋体"/>
      <w:sz w:val="18"/>
      <w:szCs w:val="18"/>
    </w:rPr>
  </w:style>
  <w:style w:type="character" w:customStyle="1" w:styleId="99">
    <w:name w:val="UserStyle_49"/>
    <w:basedOn w:val="35"/>
    <w:qFormat/>
    <w:uiPriority w:val="0"/>
    <w:rPr>
      <w:rFonts w:ascii="Times New Roman" w:hAnsi="Times New Roman" w:eastAsia="宋体"/>
      <w:lang w:val="en-US" w:eastAsia="zh-CN" w:bidi="ar-SA"/>
    </w:rPr>
  </w:style>
  <w:style w:type="character" w:customStyle="1" w:styleId="100">
    <w:name w:val="UserStyle_50"/>
    <w:qFormat/>
    <w:uiPriority w:val="0"/>
    <w:rPr>
      <w:rFonts w:ascii="Times New Roman" w:hAnsi="Times New Roman" w:eastAsia="宋体" w:cs="Times New Roman"/>
      <w:b/>
      <w:bCs/>
      <w:kern w:val="2"/>
      <w:sz w:val="24"/>
      <w:szCs w:val="32"/>
      <w:lang w:val="en-US" w:eastAsia="zh-CN" w:bidi="ar-SA"/>
    </w:rPr>
  </w:style>
  <w:style w:type="paragraph" w:customStyle="1" w:styleId="101">
    <w:name w:val="UserStyle_52"/>
    <w:basedOn w:val="1"/>
    <w:qFormat/>
    <w:uiPriority w:val="0"/>
    <w:pPr>
      <w:snapToGrid w:val="0"/>
      <w:ind w:firstLine="21" w:firstLineChars="21"/>
    </w:pPr>
    <w:rPr>
      <w:rFonts w:ascii="宋体" w:hAnsi="宋体" w:eastAsia="Times New Roman"/>
      <w:kern w:val="0"/>
      <w:sz w:val="20"/>
      <w:szCs w:val="20"/>
    </w:rPr>
  </w:style>
  <w:style w:type="paragraph" w:customStyle="1" w:styleId="102">
    <w:name w:val="UserStyle_54"/>
    <w:qFormat/>
    <w:uiPriority w:val="0"/>
    <w:rPr>
      <w:rFonts w:ascii="Calibri" w:hAnsi="Calibri" w:eastAsia="Times New Roman" w:cs="Times New Roman"/>
      <w:kern w:val="2"/>
      <w:sz w:val="22"/>
      <w:lang w:val="en-US" w:eastAsia="zh-CN" w:bidi="ar-SA"/>
    </w:rPr>
  </w:style>
  <w:style w:type="paragraph" w:customStyle="1" w:styleId="103">
    <w:name w:val="UserStyle_190"/>
    <w:basedOn w:val="1"/>
    <w:qFormat/>
    <w:uiPriority w:val="0"/>
    <w:pPr>
      <w:spacing w:line="360" w:lineRule="auto"/>
      <w:ind w:firstLine="200" w:firstLineChars="200"/>
      <w:contextualSpacing/>
    </w:pPr>
    <w:rPr>
      <w:rFonts w:ascii="宋体" w:hAnsi="宋体" w:eastAsia="Arial"/>
      <w:kern w:val="0"/>
      <w:sz w:val="24"/>
      <w:szCs w:val="22"/>
    </w:rPr>
  </w:style>
  <w:style w:type="paragraph" w:customStyle="1" w:styleId="104">
    <w:name w:val="UserStyle_57"/>
    <w:basedOn w:val="103"/>
    <w:qFormat/>
    <w:uiPriority w:val="0"/>
    <w:pPr>
      <w:keepNext/>
      <w:ind w:firstLine="177" w:firstLineChars="177"/>
    </w:pPr>
    <w:rPr>
      <w:rFonts w:eastAsia="宋体"/>
    </w:rPr>
  </w:style>
  <w:style w:type="paragraph" w:customStyle="1" w:styleId="105">
    <w:name w:val="UserStyle_59"/>
    <w:basedOn w:val="1"/>
    <w:next w:val="1"/>
    <w:qFormat/>
    <w:uiPriority w:val="0"/>
    <w:rPr>
      <w:rFonts w:ascii="Calibri" w:hAnsi="Calibri" w:eastAsia="微软雅黑"/>
      <w:i/>
      <w:iCs/>
      <w:color w:val="000000"/>
      <w:sz w:val="21"/>
      <w:szCs w:val="22"/>
    </w:rPr>
  </w:style>
  <w:style w:type="character" w:customStyle="1" w:styleId="106">
    <w:name w:val="UserStyle_60"/>
    <w:qFormat/>
    <w:uiPriority w:val="0"/>
    <w:rPr>
      <w:rFonts w:ascii="Arial" w:hAnsi="Arial" w:eastAsia="黑体" w:cs="Times New Roman"/>
      <w:b/>
      <w:bCs/>
      <w:kern w:val="2"/>
      <w:sz w:val="32"/>
      <w:szCs w:val="32"/>
      <w:lang w:val="en-US" w:eastAsia="zh-CN" w:bidi="ar-SA"/>
    </w:rPr>
  </w:style>
  <w:style w:type="paragraph" w:customStyle="1" w:styleId="107">
    <w:name w:val="UserStyle_62"/>
    <w:basedOn w:val="1"/>
    <w:qFormat/>
    <w:uiPriority w:val="0"/>
    <w:pPr>
      <w:ind w:firstLine="200" w:firstLineChars="200"/>
      <w:jc w:val="left"/>
    </w:pPr>
    <w:rPr>
      <w:rFonts w:ascii="Arial" w:hAnsi="Arial" w:eastAsia="黑体"/>
      <w:sz w:val="24"/>
      <w:szCs w:val="24"/>
    </w:rPr>
  </w:style>
  <w:style w:type="character" w:customStyle="1" w:styleId="108">
    <w:name w:val="UserStyle_63"/>
    <w:qFormat/>
    <w:uiPriority w:val="0"/>
    <w:rPr>
      <w:rFonts w:ascii="仿宋_GB2312" w:eastAsia="仿宋_GB2312"/>
      <w:kern w:val="2"/>
      <w:sz w:val="28"/>
      <w:szCs w:val="24"/>
      <w:u w:val="single"/>
      <w:lang w:val="en-US" w:eastAsia="zh-CN" w:bidi="ar-SA"/>
    </w:rPr>
  </w:style>
  <w:style w:type="character" w:customStyle="1" w:styleId="109">
    <w:name w:val="UserStyle_64"/>
    <w:qFormat/>
    <w:uiPriority w:val="0"/>
    <w:rPr>
      <w:rFonts w:ascii="Times New Roman" w:hAnsi="Times New Roman" w:eastAsia="宋体"/>
      <w:vanish/>
      <w:color w:val="FF0000"/>
      <w:lang w:val="en-US" w:eastAsia="zh-CN" w:bidi="ar-SA"/>
    </w:rPr>
  </w:style>
  <w:style w:type="paragraph" w:customStyle="1" w:styleId="110">
    <w:name w:val="页眉1"/>
    <w:basedOn w:val="1"/>
    <w:qFormat/>
    <w:uiPriority w:val="0"/>
    <w:pPr>
      <w:pBdr>
        <w:bottom w:val="single" w:color="000000" w:sz="6" w:space="1"/>
      </w:pBdr>
      <w:tabs>
        <w:tab w:val="right" w:pos="4153"/>
        <w:tab w:val="left" w:leader="underscore" w:pos="8306"/>
      </w:tabs>
      <w:snapToGrid w:val="0"/>
      <w:spacing w:line="360" w:lineRule="auto"/>
      <w:ind w:firstLine="200" w:firstLineChars="200"/>
      <w:jc w:val="center"/>
    </w:pPr>
    <w:rPr>
      <w:rFonts w:ascii="Times New Roman" w:eastAsia="宋体"/>
      <w:sz w:val="18"/>
      <w:szCs w:val="18"/>
    </w:rPr>
  </w:style>
  <w:style w:type="paragraph" w:customStyle="1" w:styleId="111">
    <w:name w:val="UserStyle_179"/>
    <w:basedOn w:val="110"/>
    <w:qFormat/>
    <w:uiPriority w:val="0"/>
    <w:pPr>
      <w:spacing w:line="240" w:lineRule="auto"/>
      <w:ind w:firstLine="0" w:firstLineChars="0"/>
    </w:pPr>
    <w:rPr>
      <w:kern w:val="0"/>
      <w:szCs w:val="20"/>
    </w:rPr>
  </w:style>
  <w:style w:type="paragraph" w:customStyle="1" w:styleId="112">
    <w:name w:val="UserStyle_66"/>
    <w:basedOn w:val="111"/>
    <w:qFormat/>
    <w:uiPriority w:val="0"/>
    <w:pPr>
      <w:pBdr>
        <w:bottom w:val="none" w:color="auto" w:sz="0" w:space="0"/>
      </w:pBdr>
      <w:jc w:val="both"/>
    </w:pPr>
    <w:rPr>
      <w:bCs/>
      <w:kern w:val="2"/>
      <w:sz w:val="24"/>
      <w:szCs w:val="24"/>
    </w:rPr>
  </w:style>
  <w:style w:type="character" w:customStyle="1" w:styleId="113">
    <w:name w:val="UserStyle_67"/>
    <w:qFormat/>
    <w:uiPriority w:val="0"/>
    <w:rPr>
      <w:rFonts w:ascii="Times New Roman" w:hAnsi="Times New Roman" w:eastAsia="宋体"/>
      <w:sz w:val="12"/>
      <w:szCs w:val="12"/>
      <w:lang w:val="en-US" w:eastAsia="zh-CN" w:bidi="ar-SA"/>
    </w:rPr>
  </w:style>
  <w:style w:type="paragraph" w:customStyle="1" w:styleId="114">
    <w:name w:val="BodyTextIndent3"/>
    <w:basedOn w:val="1"/>
    <w:qFormat/>
    <w:uiPriority w:val="0"/>
    <w:pPr>
      <w:spacing w:line="540" w:lineRule="exact"/>
      <w:ind w:firstLine="192" w:firstLineChars="192"/>
      <w:jc w:val="left"/>
    </w:pPr>
    <w:rPr>
      <w:rFonts w:ascii="Times New Roman" w:eastAsia="宋体"/>
      <w:lang w:val="zh-CN"/>
    </w:rPr>
  </w:style>
  <w:style w:type="character" w:customStyle="1" w:styleId="115">
    <w:name w:val="UserStyle_69"/>
    <w:basedOn w:val="35"/>
    <w:qFormat/>
    <w:uiPriority w:val="0"/>
    <w:rPr>
      <w:rFonts w:ascii="Arial" w:hAnsi="Arial" w:eastAsia="黑体" w:cs="Times New Roman"/>
      <w:b/>
      <w:bCs/>
      <w:kern w:val="2"/>
      <w:sz w:val="28"/>
      <w:szCs w:val="28"/>
      <w:lang w:val="en-US" w:eastAsia="zh-CN" w:bidi="ar-SA"/>
    </w:rPr>
  </w:style>
  <w:style w:type="paragraph" w:customStyle="1" w:styleId="116">
    <w:name w:val="UserStyle_71"/>
    <w:basedOn w:val="1"/>
    <w:qFormat/>
    <w:uiPriority w:val="0"/>
    <w:pPr>
      <w:spacing w:line="360" w:lineRule="auto"/>
      <w:ind w:firstLine="200" w:firstLineChars="200"/>
    </w:pPr>
    <w:rPr>
      <w:rFonts w:ascii="Arial" w:hAnsi="Arial" w:eastAsia="宋体"/>
      <w:sz w:val="24"/>
      <w:szCs w:val="24"/>
    </w:rPr>
  </w:style>
  <w:style w:type="character" w:customStyle="1" w:styleId="117">
    <w:name w:val="UserStyle_72"/>
    <w:qFormat/>
    <w:uiPriority w:val="0"/>
    <w:rPr>
      <w:rFonts w:ascii="Verdana" w:hAnsi="Verdana" w:eastAsia="宋体"/>
      <w:color w:val="002597"/>
      <w:sz w:val="18"/>
      <w:szCs w:val="18"/>
      <w:lang w:val="en-US" w:eastAsia="zh-CN" w:bidi="ar-SA"/>
    </w:rPr>
  </w:style>
  <w:style w:type="character" w:customStyle="1" w:styleId="118">
    <w:name w:val="UserStyle_73"/>
    <w:qFormat/>
    <w:uiPriority w:val="0"/>
    <w:rPr>
      <w:rFonts w:ascii="仿宋_GB2312" w:eastAsia="仿宋_GB2312"/>
      <w:kern w:val="2"/>
      <w:sz w:val="28"/>
      <w:szCs w:val="21"/>
      <w:lang w:val="en-US" w:eastAsia="zh-CN" w:bidi="ar-SA"/>
    </w:rPr>
  </w:style>
  <w:style w:type="paragraph" w:customStyle="1" w:styleId="119">
    <w:name w:val="BodyText2"/>
    <w:basedOn w:val="1"/>
    <w:qFormat/>
    <w:uiPriority w:val="0"/>
    <w:pPr>
      <w:spacing w:after="120" w:line="480" w:lineRule="auto"/>
    </w:pPr>
    <w:rPr>
      <w:rFonts w:ascii="Times New Roman" w:eastAsia="宋体"/>
    </w:rPr>
  </w:style>
  <w:style w:type="character" w:customStyle="1" w:styleId="120">
    <w:name w:val="UserStyle_76"/>
    <w:qFormat/>
    <w:uiPriority w:val="0"/>
    <w:rPr>
      <w:rFonts w:ascii="Times New Roman" w:hAnsi="Times New Roman" w:eastAsia="宋体" w:cs="Times New Roman"/>
      <w:b/>
      <w:bCs/>
      <w:kern w:val="44"/>
      <w:sz w:val="44"/>
      <w:szCs w:val="44"/>
      <w:lang w:val="en-US" w:eastAsia="zh-CN" w:bidi="ar-SA"/>
    </w:rPr>
  </w:style>
  <w:style w:type="character" w:customStyle="1" w:styleId="121">
    <w:name w:val="260"/>
    <w:qFormat/>
    <w:uiPriority w:val="0"/>
    <w:rPr>
      <w:rFonts w:ascii="Times New Roman" w:hAnsi="Times New Roman" w:eastAsia="宋体"/>
      <w:i/>
      <w:color w:val="808080"/>
      <w:lang w:val="en-US" w:eastAsia="zh-CN" w:bidi="ar-SA"/>
    </w:rPr>
  </w:style>
  <w:style w:type="character" w:customStyle="1" w:styleId="122">
    <w:name w:val="UserStyle_77"/>
    <w:qFormat/>
    <w:uiPriority w:val="0"/>
    <w:rPr>
      <w:rFonts w:ascii="Times New Roman" w:hAnsi="Times New Roman" w:eastAsia="宋体" w:cs="Times New Roman"/>
      <w:b/>
      <w:bCs/>
      <w:sz w:val="28"/>
      <w:lang w:val="en-US" w:eastAsia="zh-CN" w:bidi="ar-SA"/>
    </w:rPr>
  </w:style>
  <w:style w:type="character" w:customStyle="1" w:styleId="123">
    <w:name w:val="UserStyle_78"/>
    <w:qFormat/>
    <w:uiPriority w:val="0"/>
    <w:rPr>
      <w:rFonts w:ascii="Times New Roman" w:hAnsi="Times New Roman" w:eastAsia="宋体"/>
      <w:kern w:val="2"/>
      <w:sz w:val="21"/>
      <w:szCs w:val="24"/>
      <w:lang w:val="en-US" w:eastAsia="zh-CN" w:bidi="ar-SA"/>
    </w:rPr>
  </w:style>
  <w:style w:type="character" w:customStyle="1" w:styleId="124">
    <w:name w:val="UserStyle_79"/>
    <w:qFormat/>
    <w:uiPriority w:val="0"/>
    <w:rPr>
      <w:rFonts w:ascii="宋体" w:eastAsia="宋体"/>
      <w:sz w:val="24"/>
      <w:lang w:val="en-US" w:eastAsia="zh-CN" w:bidi="ar-SA"/>
    </w:rPr>
  </w:style>
  <w:style w:type="character" w:customStyle="1" w:styleId="125">
    <w:name w:val="UserStyle_80"/>
    <w:basedOn w:val="35"/>
    <w:qFormat/>
    <w:uiPriority w:val="0"/>
    <w:rPr>
      <w:rFonts w:ascii="宋体" w:hAnsi="Times New Roman" w:eastAsia="宋体"/>
      <w:sz w:val="21"/>
      <w:lang w:val="en-US" w:eastAsia="zh-CN" w:bidi="ar-SA"/>
    </w:rPr>
  </w:style>
  <w:style w:type="character" w:customStyle="1" w:styleId="126">
    <w:name w:val="UserStyle_81"/>
    <w:qFormat/>
    <w:uiPriority w:val="0"/>
    <w:rPr>
      <w:rFonts w:ascii="Times New Roman" w:hAnsi="Times New Roman" w:eastAsia="宋体"/>
      <w:kern w:val="2"/>
      <w:sz w:val="18"/>
      <w:szCs w:val="18"/>
      <w:lang w:val="en-US" w:eastAsia="zh-CN" w:bidi="ar-SA"/>
    </w:rPr>
  </w:style>
  <w:style w:type="character" w:customStyle="1" w:styleId="127">
    <w:name w:val="UserStyle_82"/>
    <w:qFormat/>
    <w:uiPriority w:val="0"/>
    <w:rPr>
      <w:rFonts w:ascii="Times New Roman" w:hAnsi="Times New Roman" w:eastAsia="宋体"/>
      <w:kern w:val="2"/>
      <w:sz w:val="18"/>
      <w:szCs w:val="18"/>
      <w:lang w:val="en-US" w:eastAsia="zh-CN" w:bidi="ar-SA"/>
    </w:rPr>
  </w:style>
  <w:style w:type="paragraph" w:customStyle="1" w:styleId="128">
    <w:name w:val="UserStyle_84"/>
    <w:basedOn w:val="1"/>
    <w:qFormat/>
    <w:uiPriority w:val="0"/>
    <w:pPr>
      <w:tabs>
        <w:tab w:val="right" w:pos="735"/>
      </w:tabs>
      <w:ind w:left="720" w:hanging="720"/>
    </w:pPr>
    <w:rPr>
      <w:rFonts w:ascii="宋体" w:eastAsia="宋体"/>
      <w:sz w:val="24"/>
      <w:szCs w:val="24"/>
    </w:rPr>
  </w:style>
  <w:style w:type="character" w:customStyle="1" w:styleId="129">
    <w:name w:val="UserStyle_85"/>
    <w:basedOn w:val="35"/>
    <w:qFormat/>
    <w:uiPriority w:val="0"/>
    <w:rPr>
      <w:rFonts w:ascii="Times New Roman" w:hAnsi="Times New Roman" w:eastAsia="宋体"/>
      <w:lang w:val="en-US" w:eastAsia="zh-CN" w:bidi="ar-SA"/>
    </w:rPr>
  </w:style>
  <w:style w:type="character" w:customStyle="1" w:styleId="130">
    <w:name w:val="UserStyle_86"/>
    <w:basedOn w:val="35"/>
    <w:qFormat/>
    <w:uiPriority w:val="0"/>
    <w:rPr>
      <w:rFonts w:ascii="宋体" w:hAnsi="Times New Roman" w:eastAsia="宋体"/>
      <w:sz w:val="21"/>
      <w:lang w:val="en-US" w:eastAsia="zh-CN" w:bidi="ar-SA"/>
    </w:rPr>
  </w:style>
  <w:style w:type="character" w:customStyle="1" w:styleId="131">
    <w:name w:val="UserStyle_87"/>
    <w:qFormat/>
    <w:uiPriority w:val="0"/>
    <w:rPr>
      <w:rFonts w:ascii="Arial" w:hAnsi="Arial" w:eastAsia="黑体"/>
      <w:kern w:val="2"/>
      <w:sz w:val="18"/>
      <w:szCs w:val="18"/>
      <w:lang w:val="en-US" w:eastAsia="zh-CN" w:bidi="ar-SA"/>
    </w:rPr>
  </w:style>
  <w:style w:type="character" w:customStyle="1" w:styleId="132">
    <w:name w:val="UserStyle_88"/>
    <w:qFormat/>
    <w:uiPriority w:val="0"/>
    <w:rPr>
      <w:rFonts w:ascii="Times New Roman" w:hAnsi="Times New Roman" w:eastAsia="宋体"/>
      <w:spacing w:val="20"/>
      <w:kern w:val="2"/>
      <w:sz w:val="28"/>
      <w:lang w:val="en-US" w:eastAsia="zh-CN" w:bidi="ar-SA"/>
    </w:rPr>
  </w:style>
  <w:style w:type="character" w:customStyle="1" w:styleId="133">
    <w:name w:val="UserStyle_89"/>
    <w:basedOn w:val="35"/>
    <w:qFormat/>
    <w:uiPriority w:val="0"/>
    <w:rPr>
      <w:rFonts w:ascii="Calibri" w:hAnsi="Calibri" w:eastAsia="宋体"/>
      <w:kern w:val="2"/>
      <w:sz w:val="21"/>
      <w:szCs w:val="22"/>
      <w:lang w:val="en-US" w:eastAsia="zh-CN" w:bidi="ar-SA"/>
    </w:rPr>
  </w:style>
  <w:style w:type="paragraph" w:customStyle="1" w:styleId="134">
    <w:name w:val="UserStyle_91"/>
    <w:basedOn w:val="47"/>
    <w:qFormat/>
    <w:uiPriority w:val="0"/>
    <w:pPr>
      <w:keepLines/>
      <w:spacing w:before="0" w:after="0" w:line="360" w:lineRule="auto"/>
      <w:jc w:val="both"/>
    </w:pPr>
    <w:rPr>
      <w:rFonts w:ascii="Arial" w:hAnsi="Arial" w:cs="Arial"/>
      <w:b/>
      <w:bCs/>
      <w:kern w:val="2"/>
      <w:szCs w:val="24"/>
    </w:rPr>
  </w:style>
  <w:style w:type="character" w:customStyle="1" w:styleId="135">
    <w:name w:val="UserStyle_93"/>
    <w:qFormat/>
    <w:uiPriority w:val="0"/>
    <w:rPr>
      <w:rFonts w:ascii="Times New Roman" w:hAnsi="Times New Roman" w:eastAsia="宋体" w:cs="Times New Roman"/>
      <w:b/>
      <w:bCs/>
      <w:sz w:val="24"/>
      <w:szCs w:val="24"/>
      <w:lang w:val="en-US" w:eastAsia="zh-CN" w:bidi="ar-SA"/>
    </w:rPr>
  </w:style>
  <w:style w:type="character" w:customStyle="1" w:styleId="136">
    <w:name w:val="UserStyle_94"/>
    <w:basedOn w:val="35"/>
    <w:qFormat/>
    <w:uiPriority w:val="0"/>
    <w:rPr>
      <w:rFonts w:ascii="宋体" w:hAnsi="Times New Roman" w:eastAsia="宋体"/>
      <w:sz w:val="21"/>
      <w:szCs w:val="21"/>
      <w:lang w:val="en-US" w:eastAsia="zh-CN" w:bidi="ar-SA"/>
    </w:rPr>
  </w:style>
  <w:style w:type="character" w:customStyle="1" w:styleId="137">
    <w:name w:val="263"/>
    <w:qFormat/>
    <w:uiPriority w:val="0"/>
    <w:rPr>
      <w:rFonts w:ascii="Times New Roman" w:hAnsi="Times New Roman" w:eastAsia="宋体" w:cs="Times New Roman"/>
      <w:b/>
      <w:bCs/>
      <w:smallCaps/>
      <w:color w:val="C0504D"/>
      <w:spacing w:val="5"/>
      <w:u w:val="single"/>
      <w:lang w:val="en-US" w:eastAsia="zh-CN" w:bidi="ar-SA"/>
    </w:rPr>
  </w:style>
  <w:style w:type="character" w:customStyle="1" w:styleId="138">
    <w:name w:val="UserStyle_95"/>
    <w:basedOn w:val="35"/>
    <w:qFormat/>
    <w:uiPriority w:val="0"/>
    <w:rPr>
      <w:rFonts w:ascii="Times New Roman" w:hAnsi="Times New Roman" w:eastAsia="宋体"/>
      <w:kern w:val="2"/>
      <w:sz w:val="21"/>
      <w:szCs w:val="24"/>
      <w:lang w:val="en-US" w:eastAsia="zh-CN" w:bidi="ar-SA"/>
    </w:rPr>
  </w:style>
  <w:style w:type="paragraph" w:customStyle="1" w:styleId="139">
    <w:name w:val="UserStyle_97"/>
    <w:next w:val="96"/>
    <w:qFormat/>
    <w:uiPriority w:val="0"/>
    <w:rPr>
      <w:rFonts w:ascii="Calibri" w:hAnsi="Calibri" w:eastAsia="微软雅黑" w:cs="Times New Roman"/>
      <w:kern w:val="2"/>
      <w:sz w:val="21"/>
      <w:szCs w:val="24"/>
      <w:lang w:val="en-US" w:eastAsia="zh-CN" w:bidi="ar-SA"/>
    </w:rPr>
  </w:style>
  <w:style w:type="character" w:customStyle="1" w:styleId="140">
    <w:name w:val="UserStyle_98"/>
    <w:qFormat/>
    <w:uiPriority w:val="0"/>
    <w:rPr>
      <w:rFonts w:ascii="Times New Roman" w:hAnsi="Times New Roman" w:eastAsia="宋体"/>
      <w:lang w:val="en-US" w:eastAsia="zh-CN" w:bidi="ar-SA"/>
    </w:rPr>
  </w:style>
  <w:style w:type="paragraph" w:customStyle="1" w:styleId="141">
    <w:name w:val="NavPane"/>
    <w:basedOn w:val="1"/>
    <w:qFormat/>
    <w:uiPriority w:val="0"/>
    <w:pPr>
      <w:shd w:val="clear" w:color="auto" w:fill="000080"/>
    </w:pPr>
    <w:rPr>
      <w:rFonts w:ascii="Times New Roman" w:eastAsia="宋体"/>
    </w:rPr>
  </w:style>
  <w:style w:type="paragraph" w:customStyle="1" w:styleId="142">
    <w:name w:val="BodyTextIndent"/>
    <w:basedOn w:val="1"/>
    <w:qFormat/>
    <w:uiPriority w:val="0"/>
    <w:pPr>
      <w:tabs>
        <w:tab w:val="decimal" w:pos="900"/>
      </w:tabs>
      <w:spacing w:line="540" w:lineRule="exact"/>
      <w:ind w:firstLine="561"/>
    </w:pPr>
    <w:rPr>
      <w:rFonts w:ascii="Times New Roman" w:eastAsia="宋体"/>
      <w:lang w:val="zh-CN"/>
    </w:rPr>
  </w:style>
  <w:style w:type="paragraph" w:customStyle="1" w:styleId="143">
    <w:name w:val="UserStyle_102"/>
    <w:basedOn w:val="46"/>
    <w:qFormat/>
    <w:uiPriority w:val="0"/>
    <w:pPr>
      <w:tabs>
        <w:tab w:val="decimal" w:pos="900"/>
      </w:tabs>
      <w:spacing w:line="320" w:lineRule="exact"/>
    </w:pPr>
    <w:rPr>
      <w:rFonts w:ascii="Arial" w:hAnsi="Arial"/>
      <w:kern w:val="2"/>
      <w:sz w:val="28"/>
      <w:szCs w:val="28"/>
      <w:lang w:val="en-GB"/>
    </w:rPr>
  </w:style>
  <w:style w:type="character" w:customStyle="1" w:styleId="144">
    <w:name w:val="UserStyle_103"/>
    <w:basedOn w:val="35"/>
    <w:qFormat/>
    <w:uiPriority w:val="0"/>
    <w:rPr>
      <w:rFonts w:ascii="ˎ̥" w:hAnsi="ˎ̥" w:eastAsia="宋体"/>
      <w:color w:val="000000"/>
      <w:sz w:val="21"/>
      <w:szCs w:val="21"/>
      <w:lang w:val="en-US" w:eastAsia="zh-CN" w:bidi="ar-SA"/>
    </w:rPr>
  </w:style>
  <w:style w:type="paragraph" w:customStyle="1" w:styleId="145">
    <w:name w:val="AnnotationText"/>
    <w:basedOn w:val="1"/>
    <w:qFormat/>
    <w:uiPriority w:val="0"/>
    <w:pPr>
      <w:jc w:val="left"/>
    </w:pPr>
    <w:rPr>
      <w:rFonts w:ascii="Times New Roman" w:eastAsia="宋体"/>
    </w:rPr>
  </w:style>
  <w:style w:type="paragraph" w:customStyle="1" w:styleId="146">
    <w:name w:val="AnnotationSubject"/>
    <w:basedOn w:val="145"/>
    <w:next w:val="145"/>
    <w:qFormat/>
    <w:uiPriority w:val="0"/>
    <w:rPr>
      <w:b/>
      <w:bCs/>
    </w:rPr>
  </w:style>
  <w:style w:type="character" w:customStyle="1" w:styleId="147">
    <w:name w:val="UserStyle_107"/>
    <w:qFormat/>
    <w:uiPriority w:val="0"/>
    <w:rPr>
      <w:rFonts w:ascii="Arial" w:hAnsi="Arial" w:eastAsia="黑体" w:cs="Times New Roman"/>
      <w:b/>
      <w:bCs/>
      <w:sz w:val="24"/>
      <w:szCs w:val="24"/>
      <w:lang w:val="en-US" w:eastAsia="zh-CN" w:bidi="ar-SA"/>
    </w:rPr>
  </w:style>
  <w:style w:type="character" w:customStyle="1" w:styleId="148">
    <w:name w:val="UserStyle_108"/>
    <w:qFormat/>
    <w:uiPriority w:val="0"/>
    <w:rPr>
      <w:rFonts w:ascii="宋体" w:eastAsia="宋体"/>
      <w:color w:val="000000"/>
      <w:kern w:val="2"/>
      <w:sz w:val="21"/>
      <w:lang w:val="en-US" w:eastAsia="zh-CN" w:bidi="ar-SA"/>
    </w:rPr>
  </w:style>
  <w:style w:type="character" w:customStyle="1" w:styleId="149">
    <w:name w:val="UserStyle_109"/>
    <w:basedOn w:val="35"/>
    <w:qFormat/>
    <w:uiPriority w:val="0"/>
    <w:rPr>
      <w:rFonts w:ascii="宋体" w:hAnsi="Times New Roman" w:eastAsia="宋体"/>
      <w:kern w:val="2"/>
      <w:sz w:val="18"/>
      <w:szCs w:val="18"/>
      <w:lang w:val="en-US" w:eastAsia="zh-CN" w:bidi="ar-SA"/>
    </w:rPr>
  </w:style>
  <w:style w:type="paragraph" w:customStyle="1" w:styleId="150">
    <w:name w:val="UserStyle_111"/>
    <w:basedOn w:val="1"/>
    <w:qFormat/>
    <w:uiPriority w:val="0"/>
    <w:pPr>
      <w:tabs>
        <w:tab w:val="left" w:leader="dot" w:pos="2160"/>
      </w:tabs>
      <w:ind w:left="2160" w:hanging="420"/>
    </w:pPr>
    <w:rPr>
      <w:rFonts w:ascii="Times New Roman" w:eastAsia="宋体"/>
      <w:sz w:val="24"/>
    </w:rPr>
  </w:style>
  <w:style w:type="character" w:customStyle="1" w:styleId="151">
    <w:name w:val="UserStyle_112"/>
    <w:basedOn w:val="35"/>
    <w:qFormat/>
    <w:uiPriority w:val="0"/>
    <w:rPr>
      <w:rFonts w:ascii="Arial" w:hAnsi="Arial" w:eastAsia="黑体"/>
      <w:sz w:val="21"/>
      <w:szCs w:val="21"/>
      <w:lang w:val="en-US" w:eastAsia="zh-CN" w:bidi="ar-SA"/>
    </w:rPr>
  </w:style>
  <w:style w:type="character" w:customStyle="1" w:styleId="152">
    <w:name w:val="UserStyle_113"/>
    <w:qFormat/>
    <w:uiPriority w:val="0"/>
    <w:rPr>
      <w:rFonts w:ascii="Times New Roman" w:hAnsi="Times New Roman" w:eastAsia="宋体" w:cs="Times New Roman"/>
      <w:b/>
      <w:bCs/>
      <w:i/>
      <w:iCs/>
      <w:color w:val="4F81BD"/>
      <w:lang w:val="en-US" w:eastAsia="zh-CN" w:bidi="ar-SA"/>
    </w:rPr>
  </w:style>
  <w:style w:type="character" w:customStyle="1" w:styleId="153">
    <w:name w:val="UserStyle_114"/>
    <w:qFormat/>
    <w:uiPriority w:val="0"/>
    <w:rPr>
      <w:rFonts w:ascii="Times New Roman" w:hAnsi="Times New Roman" w:eastAsia="宋体"/>
      <w:sz w:val="24"/>
      <w:szCs w:val="24"/>
      <w:lang w:val="en-US" w:eastAsia="zh-CN" w:bidi="ar-SA"/>
    </w:rPr>
  </w:style>
  <w:style w:type="character" w:customStyle="1" w:styleId="154">
    <w:name w:val="UserStyle_115"/>
    <w:basedOn w:val="35"/>
    <w:qFormat/>
    <w:uiPriority w:val="0"/>
    <w:rPr>
      <w:rFonts w:ascii="Times New Roman" w:hAnsi="Times New Roman" w:eastAsia="宋体"/>
      <w:lang w:val="en-US" w:eastAsia="zh-CN" w:bidi="ar-SA"/>
    </w:rPr>
  </w:style>
  <w:style w:type="character" w:customStyle="1" w:styleId="155">
    <w:name w:val="UserStyle_116"/>
    <w:qFormat/>
    <w:uiPriority w:val="0"/>
    <w:rPr>
      <w:rFonts w:ascii="Times New Roman" w:hAnsi="Times New Roman" w:eastAsia="宋体"/>
      <w:sz w:val="20"/>
      <w:szCs w:val="20"/>
      <w:lang w:val="en-US" w:eastAsia="zh-CN" w:bidi="ar-SA"/>
    </w:rPr>
  </w:style>
  <w:style w:type="character" w:customStyle="1" w:styleId="156">
    <w:name w:val="UserStyle_117"/>
    <w:basedOn w:val="35"/>
    <w:qFormat/>
    <w:uiPriority w:val="0"/>
    <w:rPr>
      <w:rFonts w:ascii="Times New Roman" w:hAnsi="Times New Roman" w:eastAsia="宋体"/>
      <w:kern w:val="2"/>
      <w:sz w:val="21"/>
      <w:szCs w:val="24"/>
      <w:lang w:val="en-US" w:eastAsia="zh-CN" w:bidi="ar-SA"/>
    </w:rPr>
  </w:style>
  <w:style w:type="character" w:customStyle="1" w:styleId="157">
    <w:name w:val="UserStyle_118"/>
    <w:qFormat/>
    <w:uiPriority w:val="0"/>
    <w:rPr>
      <w:rFonts w:ascii="Arial" w:hAnsi="Arial" w:eastAsia="宋体"/>
      <w:color w:val="000000"/>
      <w:sz w:val="20"/>
      <w:lang w:val="en-US" w:eastAsia="zh-CN" w:bidi="ar-SA"/>
    </w:rPr>
  </w:style>
  <w:style w:type="character" w:customStyle="1" w:styleId="158">
    <w:name w:val="UserStyle_119"/>
    <w:qFormat/>
    <w:uiPriority w:val="0"/>
    <w:rPr>
      <w:rFonts w:ascii="Times New Roman" w:hAnsi="Times New Roman" w:eastAsia="宋体"/>
      <w:kern w:val="2"/>
      <w:sz w:val="21"/>
      <w:szCs w:val="24"/>
      <w:lang w:val="en-US" w:eastAsia="zh-CN" w:bidi="ar-SA"/>
    </w:rPr>
  </w:style>
  <w:style w:type="character" w:customStyle="1" w:styleId="159">
    <w:name w:val="UserStyle_120"/>
    <w:basedOn w:val="35"/>
    <w:qFormat/>
    <w:uiPriority w:val="0"/>
    <w:rPr>
      <w:rFonts w:ascii="Times New Roman" w:hAnsi="Times New Roman" w:eastAsia="宋体"/>
      <w:lang w:val="en-US" w:eastAsia="zh-CN" w:bidi="ar-SA"/>
    </w:rPr>
  </w:style>
  <w:style w:type="paragraph" w:customStyle="1" w:styleId="160">
    <w:name w:val="UserStyle_122"/>
    <w:basedOn w:val="103"/>
    <w:qFormat/>
    <w:uiPriority w:val="0"/>
    <w:pPr>
      <w:spacing w:line="240" w:lineRule="auto"/>
      <w:ind w:firstLine="0" w:firstLineChars="0"/>
      <w:jc w:val="center"/>
    </w:pPr>
    <w:rPr>
      <w:rFonts w:ascii="Arial" w:hAnsi="Arial" w:eastAsia="宋体"/>
    </w:rPr>
  </w:style>
  <w:style w:type="character" w:customStyle="1" w:styleId="161">
    <w:name w:val="261"/>
    <w:qFormat/>
    <w:uiPriority w:val="0"/>
    <w:rPr>
      <w:rFonts w:ascii="Times New Roman" w:hAnsi="Times New Roman" w:eastAsia="宋体" w:cs="Times New Roman"/>
      <w:b/>
      <w:bCs/>
      <w:i/>
      <w:iCs/>
      <w:color w:val="4F81BD"/>
      <w:lang w:val="en-US" w:eastAsia="zh-CN" w:bidi="ar-SA"/>
    </w:rPr>
  </w:style>
  <w:style w:type="paragraph" w:customStyle="1" w:styleId="162">
    <w:name w:val="BodyText3"/>
    <w:basedOn w:val="1"/>
    <w:qFormat/>
    <w:uiPriority w:val="0"/>
    <w:rPr>
      <w:rFonts w:ascii="宋体" w:eastAsia="宋体"/>
      <w:kern w:val="0"/>
      <w:szCs w:val="20"/>
    </w:rPr>
  </w:style>
  <w:style w:type="character" w:customStyle="1" w:styleId="163">
    <w:name w:val="UserStyle_124"/>
    <w:basedOn w:val="35"/>
    <w:qFormat/>
    <w:uiPriority w:val="0"/>
    <w:rPr>
      <w:rFonts w:ascii="Times New Roman" w:hAnsi="Times New Roman" w:eastAsia="宋体"/>
      <w:lang w:val="en-US" w:eastAsia="zh-CN" w:bidi="ar-SA"/>
    </w:rPr>
  </w:style>
  <w:style w:type="paragraph" w:customStyle="1" w:styleId="164">
    <w:name w:val="UserStyle_126"/>
    <w:basedOn w:val="1"/>
    <w:qFormat/>
    <w:uiPriority w:val="0"/>
    <w:pPr>
      <w:ind w:firstLine="200" w:firstLineChars="200"/>
    </w:pPr>
    <w:rPr>
      <w:rFonts w:ascii="宋体" w:eastAsia="宋体"/>
      <w:sz w:val="24"/>
      <w:szCs w:val="24"/>
    </w:rPr>
  </w:style>
  <w:style w:type="character" w:customStyle="1" w:styleId="165">
    <w:name w:val="UserStyle_127"/>
    <w:qFormat/>
    <w:uiPriority w:val="0"/>
    <w:rPr>
      <w:rFonts w:ascii="宋体" w:eastAsia="宋体"/>
      <w:color w:val="000066"/>
      <w:kern w:val="2"/>
      <w:sz w:val="21"/>
      <w:szCs w:val="21"/>
      <w:lang w:val="en-US" w:eastAsia="zh-CN" w:bidi="ar-SA"/>
    </w:rPr>
  </w:style>
  <w:style w:type="character" w:customStyle="1" w:styleId="166">
    <w:name w:val="UserStyle_128"/>
    <w:basedOn w:val="35"/>
    <w:qFormat/>
    <w:uiPriority w:val="0"/>
    <w:rPr>
      <w:rFonts w:ascii="仿宋_GB2312" w:hAnsi="Times New Roman" w:eastAsia="仿宋_GB2312"/>
      <w:kern w:val="2"/>
      <w:sz w:val="28"/>
      <w:szCs w:val="28"/>
      <w:lang w:val="zh-CN" w:eastAsia="zh-CN" w:bidi="ar-SA"/>
    </w:rPr>
  </w:style>
  <w:style w:type="character" w:customStyle="1" w:styleId="167">
    <w:name w:val="UserStyle_129"/>
    <w:qFormat/>
    <w:uiPriority w:val="0"/>
    <w:rPr>
      <w:rFonts w:ascii="Times New Roman" w:hAnsi="Times New Roman" w:eastAsia="宋体"/>
      <w:kern w:val="2"/>
      <w:sz w:val="22"/>
      <w:lang w:val="en-US" w:eastAsia="zh-CN" w:bidi="ar-SA"/>
    </w:rPr>
  </w:style>
  <w:style w:type="character" w:customStyle="1" w:styleId="168">
    <w:name w:val="UserStyle_130"/>
    <w:basedOn w:val="35"/>
    <w:qFormat/>
    <w:uiPriority w:val="0"/>
    <w:rPr>
      <w:rFonts w:ascii="Times New Roman" w:hAnsi="Times New Roman" w:eastAsia="宋体"/>
      <w:kern w:val="2"/>
      <w:sz w:val="18"/>
      <w:szCs w:val="18"/>
      <w:lang w:val="en-US" w:eastAsia="zh-CN" w:bidi="ar-SA"/>
    </w:rPr>
  </w:style>
  <w:style w:type="character" w:customStyle="1" w:styleId="169">
    <w:name w:val="UserStyle_131"/>
    <w:qFormat/>
    <w:uiPriority w:val="0"/>
    <w:rPr>
      <w:rFonts w:ascii="黑体" w:hAnsi="黑体" w:eastAsia="宋体" w:cs="Times New Roman"/>
      <w:b/>
      <w:bCs/>
      <w:kern w:val="2"/>
      <w:sz w:val="28"/>
      <w:szCs w:val="32"/>
      <w:lang w:val="en-US" w:eastAsia="zh-CN" w:bidi="ar-SA"/>
    </w:rPr>
  </w:style>
  <w:style w:type="paragraph" w:customStyle="1" w:styleId="170">
    <w:name w:val="UserStyle_133"/>
    <w:basedOn w:val="1"/>
    <w:qFormat/>
    <w:uiPriority w:val="0"/>
    <w:pPr>
      <w:keepNext/>
      <w:keepLines/>
      <w:spacing w:before="80" w:after="80" w:line="280" w:lineRule="exact"/>
      <w:ind w:left="862" w:hanging="862"/>
    </w:pPr>
    <w:rPr>
      <w:rFonts w:ascii="Arial" w:hAnsi="Arial" w:eastAsia="Arial"/>
      <w:b/>
      <w:sz w:val="24"/>
      <w:szCs w:val="24"/>
    </w:rPr>
  </w:style>
  <w:style w:type="paragraph" w:customStyle="1" w:styleId="171">
    <w:name w:val="UserStyle_136"/>
    <w:basedOn w:val="1"/>
    <w:qFormat/>
    <w:uiPriority w:val="0"/>
    <w:pPr>
      <w:snapToGrid w:val="0"/>
      <w:jc w:val="center"/>
    </w:pPr>
    <w:rPr>
      <w:rFonts w:ascii="Calibri" w:hAnsi="Calibri" w:eastAsia="宋体"/>
      <w:kern w:val="0"/>
      <w:sz w:val="22"/>
      <w:szCs w:val="20"/>
    </w:rPr>
  </w:style>
  <w:style w:type="character" w:customStyle="1" w:styleId="172">
    <w:name w:val="UserStyle_137"/>
    <w:qFormat/>
    <w:uiPriority w:val="0"/>
    <w:rPr>
      <w:rFonts w:ascii="Times New Roman" w:hAnsi="Times New Roman" w:eastAsia="宋体" w:cs="Times New Roman"/>
      <w:b/>
      <w:bCs/>
      <w:kern w:val="2"/>
      <w:sz w:val="21"/>
      <w:szCs w:val="24"/>
      <w:lang w:val="en-US" w:eastAsia="zh-CN" w:bidi="ar-SA"/>
    </w:rPr>
  </w:style>
  <w:style w:type="character" w:customStyle="1" w:styleId="173">
    <w:name w:val="UserStyle_138"/>
    <w:basedOn w:val="35"/>
    <w:qFormat/>
    <w:uiPriority w:val="0"/>
    <w:rPr>
      <w:rFonts w:ascii="Times New Roman" w:hAnsi="Times New Roman" w:eastAsia="宋体"/>
      <w:lang w:val="en-US" w:eastAsia="zh-CN" w:bidi="ar-SA"/>
    </w:rPr>
  </w:style>
  <w:style w:type="paragraph" w:customStyle="1" w:styleId="174">
    <w:name w:val="UserStyle_140"/>
    <w:basedOn w:val="1"/>
    <w:qFormat/>
    <w:uiPriority w:val="0"/>
    <w:pPr>
      <w:jc w:val="center"/>
    </w:pPr>
    <w:rPr>
      <w:rFonts w:ascii="Arial" w:hAnsi="Arial" w:eastAsia="宋体"/>
      <w:spacing w:val="20"/>
      <w:kern w:val="0"/>
      <w:sz w:val="24"/>
      <w:szCs w:val="24"/>
    </w:rPr>
  </w:style>
  <w:style w:type="paragraph" w:customStyle="1" w:styleId="175">
    <w:name w:val="页脚1"/>
    <w:basedOn w:val="1"/>
    <w:qFormat/>
    <w:uiPriority w:val="0"/>
    <w:pPr>
      <w:tabs>
        <w:tab w:val="right" w:pos="4153"/>
        <w:tab w:val="left" w:leader="underscore" w:pos="8306"/>
      </w:tabs>
      <w:snapToGrid w:val="0"/>
      <w:jc w:val="left"/>
    </w:pPr>
    <w:rPr>
      <w:rFonts w:ascii="Times New Roman" w:eastAsia="宋体"/>
      <w:sz w:val="18"/>
      <w:szCs w:val="18"/>
    </w:rPr>
  </w:style>
  <w:style w:type="character" w:customStyle="1" w:styleId="176">
    <w:name w:val="UserStyle_142"/>
    <w:basedOn w:val="35"/>
    <w:qFormat/>
    <w:uiPriority w:val="0"/>
    <w:rPr>
      <w:rFonts w:ascii="Times New Roman" w:hAnsi="Times New Roman" w:eastAsia="宋体"/>
      <w:lang w:val="en-US" w:eastAsia="zh-CN" w:bidi="ar-SA"/>
    </w:rPr>
  </w:style>
  <w:style w:type="character" w:customStyle="1" w:styleId="177">
    <w:name w:val="UserStyle_143"/>
    <w:basedOn w:val="35"/>
    <w:qFormat/>
    <w:uiPriority w:val="0"/>
    <w:rPr>
      <w:rFonts w:ascii="Times New Roman" w:hAnsi="Times New Roman" w:eastAsia="宋体"/>
      <w:b/>
      <w:kern w:val="2"/>
      <w:sz w:val="32"/>
      <w:lang w:val="en-US" w:eastAsia="zh-CN" w:bidi="ar-SA"/>
    </w:rPr>
  </w:style>
  <w:style w:type="character" w:customStyle="1" w:styleId="178">
    <w:name w:val="UserStyle_144"/>
    <w:basedOn w:val="35"/>
    <w:qFormat/>
    <w:uiPriority w:val="0"/>
    <w:rPr>
      <w:rFonts w:ascii="Times New Roman" w:hAnsi="Times New Roman" w:eastAsia="宋体"/>
      <w:lang w:val="en-US" w:eastAsia="zh-CN" w:bidi="ar-SA"/>
    </w:rPr>
  </w:style>
  <w:style w:type="character" w:customStyle="1" w:styleId="179">
    <w:name w:val="UserStyle_145"/>
    <w:qFormat/>
    <w:uiPriority w:val="0"/>
    <w:rPr>
      <w:rFonts w:ascii="Times New Roman" w:hAnsi="Times New Roman" w:eastAsia="宋体"/>
      <w:sz w:val="24"/>
      <w:lang w:val="en-US" w:eastAsia="zh-CN" w:bidi="ar-SA"/>
    </w:rPr>
  </w:style>
  <w:style w:type="paragraph" w:customStyle="1" w:styleId="180">
    <w:name w:val="UserStyle_147"/>
    <w:basedOn w:val="1"/>
    <w:qFormat/>
    <w:uiPriority w:val="0"/>
    <w:pPr>
      <w:tabs>
        <w:tab w:val="center" w:leader="underscore" w:pos="8520"/>
      </w:tabs>
      <w:spacing w:line="312" w:lineRule="auto"/>
      <w:ind w:right="-210" w:firstLine="556"/>
    </w:pPr>
    <w:rPr>
      <w:rFonts w:ascii="宋体" w:eastAsia="宋体"/>
      <w:szCs w:val="20"/>
    </w:rPr>
  </w:style>
  <w:style w:type="paragraph" w:customStyle="1" w:styleId="181">
    <w:name w:val="UserStyle_149"/>
    <w:basedOn w:val="1"/>
    <w:qFormat/>
    <w:uiPriority w:val="0"/>
    <w:pPr>
      <w:spacing w:line="360" w:lineRule="auto"/>
      <w:ind w:firstLine="200" w:firstLineChars="200"/>
    </w:pPr>
    <w:rPr>
      <w:rFonts w:ascii="Times New Roman" w:eastAsia="宋体"/>
    </w:rPr>
  </w:style>
  <w:style w:type="character" w:customStyle="1" w:styleId="182">
    <w:name w:val="UserStyle_150"/>
    <w:basedOn w:val="35"/>
    <w:qFormat/>
    <w:uiPriority w:val="0"/>
    <w:rPr>
      <w:rFonts w:ascii="Times New Roman" w:hAnsi="Times New Roman" w:eastAsia="宋体"/>
      <w:lang w:val="en-US" w:eastAsia="zh-CN" w:bidi="ar-SA"/>
    </w:rPr>
  </w:style>
  <w:style w:type="paragraph" w:customStyle="1" w:styleId="183">
    <w:name w:val="PlainText"/>
    <w:basedOn w:val="1"/>
    <w:qFormat/>
    <w:uiPriority w:val="0"/>
    <w:pPr>
      <w:jc w:val="left"/>
    </w:pPr>
    <w:rPr>
      <w:rFonts w:ascii="宋体" w:eastAsia="宋体"/>
      <w:kern w:val="0"/>
      <w:szCs w:val="20"/>
    </w:rPr>
  </w:style>
  <w:style w:type="character" w:customStyle="1" w:styleId="184">
    <w:name w:val="UserStyle_153"/>
    <w:qFormat/>
    <w:uiPriority w:val="0"/>
    <w:rPr>
      <w:rFonts w:ascii="宋体" w:eastAsia="宋体"/>
      <w:kern w:val="2"/>
      <w:sz w:val="18"/>
      <w:lang w:val="en-US" w:eastAsia="zh-CN" w:bidi="ar-SA"/>
    </w:rPr>
  </w:style>
  <w:style w:type="character" w:customStyle="1" w:styleId="185">
    <w:name w:val="UserStyle_154"/>
    <w:qFormat/>
    <w:uiPriority w:val="0"/>
    <w:rPr>
      <w:rFonts w:ascii="Times New Roman" w:hAnsi="Times New Roman" w:eastAsia="宋体"/>
      <w:smallCaps/>
      <w:color w:val="C0504D"/>
      <w:u w:val="single"/>
      <w:lang w:val="en-US" w:eastAsia="zh-CN" w:bidi="ar-SA"/>
    </w:rPr>
  </w:style>
  <w:style w:type="character" w:customStyle="1" w:styleId="186">
    <w:name w:val="UserStyle_155"/>
    <w:qFormat/>
    <w:uiPriority w:val="0"/>
    <w:rPr>
      <w:rFonts w:ascii="Times New Roman" w:hAnsi="Times New Roman" w:eastAsia="宋体"/>
      <w:kern w:val="2"/>
      <w:sz w:val="21"/>
      <w:lang w:val="en-US" w:eastAsia="zh-CN" w:bidi="ar-SA"/>
    </w:rPr>
  </w:style>
  <w:style w:type="paragraph" w:customStyle="1" w:styleId="187">
    <w:name w:val="UserStyle_157"/>
    <w:qFormat/>
    <w:uiPriority w:val="0"/>
    <w:pPr>
      <w:spacing w:line="360" w:lineRule="auto"/>
      <w:ind w:firstLine="200" w:firstLineChars="200"/>
    </w:pPr>
    <w:rPr>
      <w:rFonts w:ascii="Calibri" w:hAnsi="Calibri" w:eastAsia="微软雅黑" w:cs="Times New Roman"/>
      <w:kern w:val="2"/>
      <w:sz w:val="24"/>
      <w:lang w:val="en-US" w:eastAsia="zh-CN" w:bidi="ar-SA"/>
    </w:rPr>
  </w:style>
  <w:style w:type="character" w:customStyle="1" w:styleId="188">
    <w:name w:val="UserStyle_158"/>
    <w:basedOn w:val="35"/>
    <w:qFormat/>
    <w:uiPriority w:val="0"/>
    <w:rPr>
      <w:rFonts w:ascii="Arial" w:hAnsi="Arial" w:eastAsia="黑体" w:cs="Times New Roman"/>
      <w:b/>
      <w:bCs/>
      <w:sz w:val="24"/>
      <w:szCs w:val="24"/>
      <w:lang w:val="en-US" w:eastAsia="zh-CN" w:bidi="ar-SA"/>
    </w:rPr>
  </w:style>
  <w:style w:type="character" w:customStyle="1" w:styleId="189">
    <w:name w:val="UserStyle_159"/>
    <w:basedOn w:val="35"/>
    <w:qFormat/>
    <w:uiPriority w:val="0"/>
    <w:rPr>
      <w:rFonts w:ascii="仿宋_GB2312" w:hAnsi="Times New Roman" w:eastAsia="仿宋_GB2312"/>
      <w:kern w:val="2"/>
      <w:sz w:val="28"/>
      <w:szCs w:val="28"/>
      <w:lang w:val="zh-CN" w:eastAsia="zh-CN" w:bidi="ar-SA"/>
    </w:rPr>
  </w:style>
  <w:style w:type="character" w:customStyle="1" w:styleId="190">
    <w:name w:val="UserStyle_160"/>
    <w:qFormat/>
    <w:uiPriority w:val="0"/>
    <w:rPr>
      <w:rFonts w:ascii="ˎ̥" w:hAnsi="ˎ̥" w:eastAsia="宋体"/>
      <w:color w:val="000000"/>
      <w:sz w:val="18"/>
      <w:szCs w:val="18"/>
      <w:lang w:val="en-US" w:eastAsia="zh-CN" w:bidi="ar-SA"/>
    </w:rPr>
  </w:style>
  <w:style w:type="character" w:customStyle="1" w:styleId="191">
    <w:name w:val="UserStyle_161"/>
    <w:qFormat/>
    <w:uiPriority w:val="0"/>
    <w:rPr>
      <w:rFonts w:ascii="Times New Roman" w:hAnsi="Times New Roman" w:eastAsia="宋体"/>
      <w:sz w:val="21"/>
      <w:szCs w:val="21"/>
      <w:lang w:val="en-US" w:eastAsia="zh-CN" w:bidi="ar-SA"/>
    </w:rPr>
  </w:style>
  <w:style w:type="character" w:customStyle="1" w:styleId="192">
    <w:name w:val="UserStyle_162"/>
    <w:basedOn w:val="35"/>
    <w:qFormat/>
    <w:uiPriority w:val="0"/>
    <w:rPr>
      <w:rFonts w:ascii="Arial" w:hAnsi="Arial" w:eastAsia="宋体"/>
      <w:color w:val="000080"/>
      <w:sz w:val="18"/>
      <w:szCs w:val="20"/>
      <w:lang w:val="en-US" w:eastAsia="zh-CN" w:bidi="ar-SA"/>
    </w:rPr>
  </w:style>
  <w:style w:type="paragraph" w:customStyle="1" w:styleId="193">
    <w:name w:val="BodyText1I"/>
    <w:basedOn w:val="44"/>
    <w:qFormat/>
    <w:uiPriority w:val="0"/>
    <w:pPr>
      <w:spacing w:line="360" w:lineRule="auto"/>
      <w:ind w:firstLine="420"/>
    </w:pPr>
    <w:rPr>
      <w:rFonts w:ascii="Times New Roman" w:hAnsi="Times New Roman" w:eastAsia="楷体_GB2312"/>
      <w:kern w:val="0"/>
      <w:sz w:val="24"/>
      <w:szCs w:val="20"/>
    </w:rPr>
  </w:style>
  <w:style w:type="character" w:customStyle="1" w:styleId="194">
    <w:name w:val="UserStyle_164"/>
    <w:basedOn w:val="35"/>
    <w:qFormat/>
    <w:uiPriority w:val="0"/>
    <w:rPr>
      <w:rFonts w:ascii="宋体" w:hAnsi="Times New Roman" w:eastAsia="宋体"/>
      <w:color w:val="666666"/>
      <w:kern w:val="2"/>
      <w:sz w:val="28"/>
      <w:szCs w:val="28"/>
      <w:lang w:val="en-US" w:eastAsia="zh-CN" w:bidi="ar-SA"/>
    </w:rPr>
  </w:style>
  <w:style w:type="character" w:customStyle="1" w:styleId="195">
    <w:name w:val="UserStyle_165"/>
    <w:basedOn w:val="35"/>
    <w:qFormat/>
    <w:uiPriority w:val="0"/>
    <w:rPr>
      <w:rFonts w:ascii="Times New Roman" w:hAnsi="Times New Roman" w:eastAsia="宋体"/>
      <w:color w:val="000000"/>
      <w:spacing w:val="240"/>
      <w:sz w:val="18"/>
      <w:szCs w:val="18"/>
      <w:lang w:val="en-US" w:eastAsia="zh-CN" w:bidi="ar-SA"/>
    </w:rPr>
  </w:style>
  <w:style w:type="character" w:customStyle="1" w:styleId="196">
    <w:name w:val="262"/>
    <w:qFormat/>
    <w:uiPriority w:val="0"/>
    <w:rPr>
      <w:rFonts w:ascii="Times New Roman" w:hAnsi="Times New Roman" w:eastAsia="宋体"/>
      <w:smallCaps/>
      <w:color w:val="C0504D"/>
      <w:u w:val="single"/>
      <w:lang w:val="en-US" w:eastAsia="zh-CN" w:bidi="ar-SA"/>
    </w:rPr>
  </w:style>
  <w:style w:type="character" w:customStyle="1" w:styleId="197">
    <w:name w:val="UserStyle_166"/>
    <w:qFormat/>
    <w:uiPriority w:val="0"/>
    <w:rPr>
      <w:rFonts w:ascii="Times New Roman" w:hAnsi="Times New Roman" w:eastAsia="宋体"/>
      <w:kern w:val="2"/>
      <w:sz w:val="24"/>
      <w:szCs w:val="24"/>
      <w:u w:val="single"/>
      <w:lang w:val="en-US" w:eastAsia="zh-CN" w:bidi="ar-SA"/>
    </w:rPr>
  </w:style>
  <w:style w:type="character" w:customStyle="1" w:styleId="198">
    <w:name w:val="UserStyle_167"/>
    <w:qFormat/>
    <w:uiPriority w:val="0"/>
    <w:rPr>
      <w:rFonts w:ascii="Arial" w:hAnsi="Arial" w:eastAsia="黑体"/>
      <w:b/>
      <w:sz w:val="44"/>
      <w:lang w:val="en-US" w:eastAsia="zh-CN" w:bidi="ar-SA"/>
    </w:rPr>
  </w:style>
  <w:style w:type="character" w:customStyle="1" w:styleId="199">
    <w:name w:val="UserStyle_170"/>
    <w:qFormat/>
    <w:uiPriority w:val="0"/>
    <w:rPr>
      <w:rFonts w:ascii="Times New Roman" w:hAnsi="Times New Roman" w:eastAsia="宋体"/>
      <w:spacing w:val="20"/>
      <w:kern w:val="2"/>
      <w:sz w:val="28"/>
      <w:lang w:val="en-US" w:eastAsia="zh-CN" w:bidi="ar-SA"/>
    </w:rPr>
  </w:style>
  <w:style w:type="paragraph" w:customStyle="1" w:styleId="200">
    <w:name w:val="UserStyle_173"/>
    <w:basedOn w:val="45"/>
    <w:qFormat/>
    <w:uiPriority w:val="0"/>
    <w:pPr>
      <w:keepLines/>
      <w:spacing w:after="200" w:line="480" w:lineRule="auto"/>
      <w:jc w:val="both"/>
    </w:pPr>
    <w:rPr>
      <w:rFonts w:ascii="宋体"/>
      <w:bCs/>
      <w:kern w:val="44"/>
      <w:sz w:val="24"/>
      <w:szCs w:val="44"/>
    </w:rPr>
  </w:style>
  <w:style w:type="character" w:customStyle="1" w:styleId="201">
    <w:name w:val="UserStyle_174"/>
    <w:qFormat/>
    <w:uiPriority w:val="0"/>
    <w:rPr>
      <w:rFonts w:ascii="Arial" w:hAnsi="Arial" w:eastAsia="宋体"/>
      <w:b/>
      <w:sz w:val="32"/>
      <w:szCs w:val="20"/>
      <w:lang w:val="en-US" w:eastAsia="zh-CN" w:bidi="ar-SA"/>
    </w:rPr>
  </w:style>
  <w:style w:type="paragraph" w:customStyle="1" w:styleId="202">
    <w:name w:val="UserStyle_176"/>
    <w:basedOn w:val="1"/>
    <w:qFormat/>
    <w:uiPriority w:val="0"/>
    <w:rPr>
      <w:rFonts w:ascii="Tahoma" w:hAnsi="Tahoma"/>
      <w:sz w:val="24"/>
      <w:szCs w:val="20"/>
    </w:rPr>
  </w:style>
  <w:style w:type="character" w:customStyle="1" w:styleId="203">
    <w:name w:val="UserStyle_177"/>
    <w:qFormat/>
    <w:uiPriority w:val="0"/>
    <w:rPr>
      <w:rFonts w:ascii="Times New Roman" w:hAnsi="Times New Roman" w:eastAsia="宋体" w:cs="Times New Roman"/>
      <w:bCs/>
      <w:kern w:val="2"/>
      <w:sz w:val="21"/>
      <w:lang w:val="en-US" w:eastAsia="zh-CN" w:bidi="ar-SA"/>
    </w:rPr>
  </w:style>
  <w:style w:type="character" w:customStyle="1" w:styleId="204">
    <w:name w:val="UserStyle_180"/>
    <w:qFormat/>
    <w:uiPriority w:val="0"/>
    <w:rPr>
      <w:rFonts w:ascii="Arial" w:hAnsi="Arial" w:eastAsia="黑体" w:cs="Times New Roman"/>
      <w:b/>
      <w:bCs/>
      <w:kern w:val="2"/>
      <w:sz w:val="32"/>
      <w:szCs w:val="32"/>
      <w:lang w:val="en-US" w:eastAsia="zh-CN" w:bidi="ar-SA"/>
    </w:rPr>
  </w:style>
  <w:style w:type="character" w:customStyle="1" w:styleId="205">
    <w:name w:val="UserStyle_181"/>
    <w:qFormat/>
    <w:uiPriority w:val="0"/>
    <w:rPr>
      <w:rFonts w:ascii="Cambria" w:hAnsi="Cambria" w:eastAsia="宋体" w:cs="Times New Roman"/>
      <w:b/>
      <w:bCs/>
      <w:kern w:val="28"/>
      <w:sz w:val="32"/>
      <w:szCs w:val="32"/>
      <w:lang w:val="en-US" w:eastAsia="zh-CN" w:bidi="ar-SA"/>
    </w:rPr>
  </w:style>
  <w:style w:type="character" w:customStyle="1" w:styleId="206">
    <w:name w:val="UserStyle_183"/>
    <w:basedOn w:val="35"/>
    <w:qFormat/>
    <w:uiPriority w:val="0"/>
    <w:rPr>
      <w:rFonts w:ascii="Times New Roman" w:hAnsi="Times New Roman" w:eastAsia="宋体"/>
      <w:color w:val="333333"/>
      <w:sz w:val="18"/>
      <w:szCs w:val="18"/>
      <w:lang w:val="en-US" w:eastAsia="zh-CN" w:bidi="ar-SA"/>
    </w:rPr>
  </w:style>
  <w:style w:type="character" w:customStyle="1" w:styleId="207">
    <w:name w:val="UserStyle_184"/>
    <w:qFormat/>
    <w:uiPriority w:val="0"/>
    <w:rPr>
      <w:rFonts w:ascii="Times New Roman" w:hAnsi="Times New Roman" w:eastAsia="宋体" w:cs="Times New Roman"/>
      <w:b/>
      <w:bCs/>
      <w:smallCaps/>
      <w:spacing w:val="5"/>
      <w:lang w:val="en-US" w:eastAsia="zh-CN" w:bidi="ar-SA"/>
    </w:rPr>
  </w:style>
  <w:style w:type="character" w:customStyle="1" w:styleId="208">
    <w:name w:val="UserStyle_185"/>
    <w:qFormat/>
    <w:uiPriority w:val="0"/>
    <w:rPr>
      <w:rFonts w:ascii="Times New Roman" w:hAnsi="Times New Roman" w:eastAsia="宋体"/>
      <w:kern w:val="2"/>
      <w:sz w:val="21"/>
      <w:szCs w:val="24"/>
      <w:lang w:val="en-US" w:eastAsia="zh-CN" w:bidi="ar-SA"/>
    </w:rPr>
  </w:style>
  <w:style w:type="paragraph" w:customStyle="1" w:styleId="209">
    <w:name w:val="UserStyle_187"/>
    <w:basedOn w:val="48"/>
    <w:qFormat/>
    <w:uiPriority w:val="0"/>
    <w:pPr>
      <w:keepLines/>
      <w:tabs>
        <w:tab w:val="decimal" w:pos="864"/>
      </w:tabs>
      <w:spacing w:before="0" w:after="0" w:line="300" w:lineRule="auto"/>
      <w:ind w:left="862" w:hanging="862"/>
      <w:jc w:val="both"/>
    </w:pPr>
    <w:rPr>
      <w:rFonts w:ascii="宋体"/>
      <w:kern w:val="2"/>
      <w:szCs w:val="28"/>
    </w:rPr>
  </w:style>
  <w:style w:type="character" w:customStyle="1" w:styleId="210">
    <w:name w:val="UserStyle_188"/>
    <w:qFormat/>
    <w:uiPriority w:val="0"/>
    <w:rPr>
      <w:rFonts w:ascii="宋体" w:eastAsia="宋体"/>
      <w:color w:val="FF0000"/>
      <w:sz w:val="21"/>
      <w:szCs w:val="24"/>
      <w:lang w:val="en-US" w:eastAsia="zh-CN" w:bidi="ar-SA"/>
    </w:rPr>
  </w:style>
  <w:style w:type="character" w:customStyle="1" w:styleId="211">
    <w:name w:val="UserStyle_191"/>
    <w:basedOn w:val="35"/>
    <w:qFormat/>
    <w:uiPriority w:val="0"/>
    <w:rPr>
      <w:rFonts w:ascii="Times New Roman" w:hAnsi="Times New Roman" w:eastAsia="宋体" w:cs="Times New Roman"/>
      <w:b/>
      <w:bCs/>
      <w:kern w:val="2"/>
      <w:sz w:val="32"/>
      <w:szCs w:val="32"/>
      <w:lang w:val="en-US" w:eastAsia="zh-CN" w:bidi="ar-SA"/>
    </w:rPr>
  </w:style>
  <w:style w:type="paragraph" w:customStyle="1" w:styleId="212">
    <w:name w:val="180"/>
    <w:basedOn w:val="1"/>
    <w:next w:val="1"/>
    <w:qFormat/>
    <w:uiPriority w:val="0"/>
    <w:rPr>
      <w:rFonts w:ascii="Times New Roman" w:eastAsia="宋体"/>
      <w:i/>
      <w:iCs/>
      <w:color w:val="000000"/>
      <w:sz w:val="21"/>
      <w:szCs w:val="22"/>
    </w:rPr>
  </w:style>
  <w:style w:type="character" w:customStyle="1" w:styleId="213">
    <w:name w:val="UserStyle_195"/>
    <w:basedOn w:val="35"/>
    <w:qFormat/>
    <w:uiPriority w:val="0"/>
    <w:rPr>
      <w:rFonts w:ascii="Times New Roman" w:hAnsi="Times New Roman" w:eastAsia="宋体" w:cs="Times New Roman"/>
      <w:b/>
      <w:bCs/>
      <w:color w:val="FF9900"/>
      <w:sz w:val="23"/>
      <w:szCs w:val="23"/>
      <w:lang w:val="en-US" w:eastAsia="zh-CN" w:bidi="ar-SA"/>
    </w:rPr>
  </w:style>
  <w:style w:type="character" w:customStyle="1" w:styleId="214">
    <w:name w:val="UserStyle_196"/>
    <w:basedOn w:val="35"/>
    <w:qFormat/>
    <w:uiPriority w:val="0"/>
    <w:rPr>
      <w:rFonts w:ascii="仿宋_GB2312" w:hAnsi="Times New Roman" w:eastAsia="仿宋_GB2312"/>
      <w:kern w:val="2"/>
      <w:sz w:val="28"/>
      <w:szCs w:val="28"/>
      <w:lang w:val="zh-CN" w:eastAsia="zh-CN" w:bidi="ar-SA"/>
    </w:rPr>
  </w:style>
  <w:style w:type="paragraph" w:customStyle="1" w:styleId="215">
    <w:name w:val="UserStyle_198"/>
    <w:basedOn w:val="1"/>
    <w:next w:val="1"/>
    <w:qFormat/>
    <w:uiPriority w:val="0"/>
    <w:pPr>
      <w:pBdr>
        <w:bottom w:val="single" w:color="808080" w:sz="4" w:space="4"/>
      </w:pBdr>
      <w:spacing w:before="200" w:after="280"/>
      <w:ind w:left="936" w:right="936"/>
    </w:pPr>
    <w:rPr>
      <w:rFonts w:ascii="Calibri" w:hAnsi="Calibri" w:eastAsia="微软雅黑"/>
      <w:b/>
      <w:bCs/>
      <w:i/>
      <w:iCs/>
      <w:color w:val="4F81BD"/>
      <w:sz w:val="21"/>
      <w:szCs w:val="22"/>
    </w:rPr>
  </w:style>
  <w:style w:type="character" w:customStyle="1" w:styleId="216">
    <w:name w:val="UserStyle_199"/>
    <w:basedOn w:val="35"/>
    <w:qFormat/>
    <w:uiPriority w:val="0"/>
    <w:rPr>
      <w:rFonts w:ascii="宋体" w:hAnsi="Times New Roman" w:eastAsia="宋体"/>
      <w:sz w:val="21"/>
      <w:lang w:val="en-US" w:eastAsia="zh-CN" w:bidi="ar-SA"/>
    </w:rPr>
  </w:style>
  <w:style w:type="character" w:customStyle="1" w:styleId="217">
    <w:name w:val="UserStyle_200"/>
    <w:basedOn w:val="35"/>
    <w:qFormat/>
    <w:uiPriority w:val="0"/>
    <w:rPr>
      <w:rFonts w:ascii="Times New Roman" w:hAnsi="Times New Roman" w:eastAsia="宋体"/>
      <w:lang w:val="en-US" w:eastAsia="zh-CN" w:bidi="ar-SA"/>
    </w:rPr>
  </w:style>
  <w:style w:type="character" w:customStyle="1" w:styleId="218">
    <w:name w:val="UserStyle_201"/>
    <w:qFormat/>
    <w:uiPriority w:val="0"/>
    <w:rPr>
      <w:rFonts w:ascii="Times New Roman" w:hAnsi="Times New Roman" w:eastAsia="宋体" w:cs="Times New Roman"/>
      <w:b/>
      <w:bCs/>
      <w:sz w:val="30"/>
      <w:szCs w:val="30"/>
      <w:lang w:val="en-US" w:eastAsia="zh-CN" w:bidi="ar-SA"/>
    </w:rPr>
  </w:style>
  <w:style w:type="character" w:customStyle="1" w:styleId="219">
    <w:name w:val="UserStyle_202"/>
    <w:basedOn w:val="35"/>
    <w:qFormat/>
    <w:uiPriority w:val="0"/>
    <w:rPr>
      <w:rFonts w:ascii="仿宋_GB2312" w:hAnsi="Times New Roman" w:eastAsia="仿宋_GB2312"/>
      <w:kern w:val="2"/>
      <w:sz w:val="28"/>
      <w:szCs w:val="28"/>
      <w:lang w:val="zh-CN" w:eastAsia="zh-CN" w:bidi="ar-SA"/>
    </w:rPr>
  </w:style>
  <w:style w:type="paragraph" w:customStyle="1" w:styleId="220">
    <w:name w:val="UserStyle_204"/>
    <w:basedOn w:val="1"/>
    <w:qFormat/>
    <w:uiPriority w:val="0"/>
    <w:pPr>
      <w:jc w:val="center"/>
    </w:pPr>
    <w:rPr>
      <w:rFonts w:ascii="Times New Roman" w:eastAsia="宋体"/>
      <w:sz w:val="24"/>
      <w:szCs w:val="20"/>
    </w:rPr>
  </w:style>
  <w:style w:type="character" w:customStyle="1" w:styleId="221">
    <w:name w:val="UserStyle_205"/>
    <w:qFormat/>
    <w:uiPriority w:val="0"/>
    <w:rPr>
      <w:rFonts w:ascii="宋体" w:eastAsia="宋体"/>
      <w:sz w:val="24"/>
      <w:szCs w:val="24"/>
      <w:lang w:val="en-US" w:eastAsia="zh-CN" w:bidi="ar-SA"/>
    </w:rPr>
  </w:style>
  <w:style w:type="paragraph" w:customStyle="1" w:styleId="222">
    <w:name w:val="UserStyle_207"/>
    <w:basedOn w:val="183"/>
    <w:qFormat/>
    <w:uiPriority w:val="0"/>
    <w:pPr>
      <w:jc w:val="both"/>
    </w:pPr>
    <w:rPr>
      <w:color w:val="000000"/>
      <w:kern w:val="2"/>
      <w:sz w:val="21"/>
      <w:szCs w:val="21"/>
    </w:rPr>
  </w:style>
  <w:style w:type="paragraph" w:customStyle="1" w:styleId="223">
    <w:name w:val="EndnoteText"/>
    <w:basedOn w:val="1"/>
    <w:qFormat/>
    <w:uiPriority w:val="0"/>
    <w:pPr>
      <w:snapToGrid w:val="0"/>
      <w:jc w:val="left"/>
    </w:pPr>
    <w:rPr>
      <w:rFonts w:ascii="Times New Roman" w:eastAsia="宋体"/>
    </w:rPr>
  </w:style>
  <w:style w:type="character" w:customStyle="1" w:styleId="224">
    <w:name w:val="UserStyle_209"/>
    <w:qFormat/>
    <w:uiPriority w:val="0"/>
    <w:rPr>
      <w:rFonts w:ascii="Times New Roman" w:hAnsi="Times New Roman" w:eastAsia="宋体"/>
      <w:kern w:val="2"/>
      <w:sz w:val="24"/>
      <w:lang w:val="en-US" w:eastAsia="zh-CN" w:bidi="ar-SA"/>
    </w:rPr>
  </w:style>
  <w:style w:type="character" w:customStyle="1" w:styleId="225">
    <w:name w:val="UserStyle_210"/>
    <w:qFormat/>
    <w:uiPriority w:val="0"/>
    <w:rPr>
      <w:rFonts w:ascii="宋体" w:eastAsia="宋体"/>
      <w:kern w:val="2"/>
      <w:sz w:val="18"/>
      <w:lang w:val="en-US" w:eastAsia="zh-CN" w:bidi="ar-SA"/>
    </w:rPr>
  </w:style>
  <w:style w:type="character" w:customStyle="1" w:styleId="226">
    <w:name w:val="UserStyle_211"/>
    <w:basedOn w:val="35"/>
    <w:qFormat/>
    <w:uiPriority w:val="0"/>
    <w:rPr>
      <w:rFonts w:ascii="Times New Roman" w:hAnsi="Times New Roman" w:eastAsia="宋体"/>
      <w:lang w:val="en-US" w:eastAsia="zh-CN" w:bidi="ar-SA"/>
    </w:rPr>
  </w:style>
  <w:style w:type="character" w:customStyle="1" w:styleId="227">
    <w:name w:val="UserStyle_212"/>
    <w:qFormat/>
    <w:uiPriority w:val="0"/>
    <w:rPr>
      <w:rFonts w:ascii="Times New Roman" w:hAnsi="Times New Roman" w:eastAsia="宋体" w:cs="Times New Roman"/>
      <w:b/>
      <w:bCs/>
      <w:sz w:val="32"/>
      <w:szCs w:val="32"/>
      <w:lang w:val="en-US" w:eastAsia="zh-CN" w:bidi="ar-SA"/>
    </w:rPr>
  </w:style>
  <w:style w:type="paragraph" w:customStyle="1" w:styleId="228">
    <w:name w:val="UserStyle_214"/>
    <w:basedOn w:val="1"/>
    <w:qFormat/>
    <w:uiPriority w:val="0"/>
    <w:pPr>
      <w:snapToGrid w:val="0"/>
      <w:spacing w:line="400" w:lineRule="exact"/>
      <w:ind w:firstLine="200" w:firstLineChars="200"/>
    </w:pPr>
    <w:rPr>
      <w:rFonts w:ascii="Arial" w:hAnsi="Arial" w:eastAsia="宋体"/>
      <w:color w:val="000000"/>
      <w:sz w:val="21"/>
      <w:szCs w:val="20"/>
    </w:rPr>
  </w:style>
  <w:style w:type="paragraph" w:customStyle="1" w:styleId="229">
    <w:name w:val="UserStyle_216"/>
    <w:basedOn w:val="96"/>
    <w:qFormat/>
    <w:uiPriority w:val="0"/>
    <w:pPr>
      <w:tabs>
        <w:tab w:val="decimal" w:pos="900"/>
      </w:tabs>
      <w:ind w:left="900"/>
    </w:pPr>
    <w:rPr>
      <w:rFonts w:ascii="Times New Roman" w:hAnsi="Times New Roman"/>
    </w:rPr>
  </w:style>
  <w:style w:type="character" w:customStyle="1" w:styleId="230">
    <w:name w:val="UserStyle_217"/>
    <w:qFormat/>
    <w:uiPriority w:val="0"/>
    <w:rPr>
      <w:rFonts w:ascii="Times New Roman" w:hAnsi="Times New Roman" w:eastAsia="宋体"/>
      <w:kern w:val="2"/>
      <w:sz w:val="21"/>
      <w:szCs w:val="24"/>
      <w:lang w:val="en-US" w:eastAsia="zh-CN" w:bidi="ar-SA"/>
    </w:rPr>
  </w:style>
  <w:style w:type="character" w:customStyle="1" w:styleId="231">
    <w:name w:val="UserStyle_218"/>
    <w:qFormat/>
    <w:uiPriority w:val="0"/>
    <w:rPr>
      <w:rFonts w:ascii="Times New Roman" w:hAnsi="Times New Roman" w:eastAsia="宋体" w:cs="Times New Roman"/>
      <w:b/>
      <w:bCs/>
      <w:smallCaps/>
      <w:color w:val="C0504D"/>
      <w:spacing w:val="5"/>
      <w:u w:val="single"/>
      <w:lang w:val="en-US" w:eastAsia="zh-CN" w:bidi="ar-SA"/>
    </w:rPr>
  </w:style>
  <w:style w:type="character" w:customStyle="1" w:styleId="232">
    <w:name w:val="UserStyle_219"/>
    <w:basedOn w:val="35"/>
    <w:qFormat/>
    <w:uiPriority w:val="0"/>
    <w:rPr>
      <w:rFonts w:ascii="Times New Roman" w:hAnsi="Times New Roman" w:eastAsia="宋体"/>
      <w:lang w:val="en-US" w:eastAsia="zh-CN" w:bidi="ar-SA"/>
    </w:rPr>
  </w:style>
  <w:style w:type="character" w:customStyle="1" w:styleId="233">
    <w:name w:val="UserStyle_220"/>
    <w:qFormat/>
    <w:uiPriority w:val="0"/>
    <w:rPr>
      <w:rFonts w:ascii="Times New Roman" w:hAnsi="Times New Roman" w:eastAsia="宋体" w:cs="Times New Roman"/>
      <w:b/>
      <w:bCs/>
      <w:kern w:val="2"/>
      <w:sz w:val="28"/>
      <w:szCs w:val="28"/>
      <w:lang w:val="en-US" w:eastAsia="zh-CN" w:bidi="ar-SA"/>
    </w:rPr>
  </w:style>
  <w:style w:type="paragraph" w:customStyle="1" w:styleId="234">
    <w:name w:val="TOC6"/>
    <w:basedOn w:val="1"/>
    <w:next w:val="1"/>
    <w:qFormat/>
    <w:uiPriority w:val="0"/>
    <w:pPr>
      <w:ind w:left="1050"/>
      <w:jc w:val="left"/>
    </w:pPr>
    <w:rPr>
      <w:rFonts w:ascii="Times New Roman" w:eastAsia="宋体"/>
      <w:sz w:val="18"/>
      <w:szCs w:val="18"/>
    </w:rPr>
  </w:style>
  <w:style w:type="paragraph" w:customStyle="1" w:styleId="235">
    <w:name w:val="TOC4"/>
    <w:basedOn w:val="1"/>
    <w:next w:val="1"/>
    <w:qFormat/>
    <w:uiPriority w:val="0"/>
    <w:pPr>
      <w:ind w:left="630"/>
      <w:jc w:val="left"/>
    </w:pPr>
    <w:rPr>
      <w:rFonts w:ascii="Times New Roman" w:eastAsia="宋体"/>
      <w:sz w:val="18"/>
      <w:szCs w:val="18"/>
    </w:rPr>
  </w:style>
  <w:style w:type="paragraph" w:customStyle="1" w:styleId="236">
    <w:name w:val="TOC3"/>
    <w:basedOn w:val="1"/>
    <w:next w:val="1"/>
    <w:qFormat/>
    <w:uiPriority w:val="0"/>
    <w:pPr>
      <w:ind w:left="420"/>
      <w:jc w:val="left"/>
    </w:pPr>
    <w:rPr>
      <w:rFonts w:ascii="Times New Roman" w:eastAsia="宋体"/>
      <w:i/>
      <w:iCs/>
      <w:sz w:val="20"/>
      <w:szCs w:val="20"/>
    </w:rPr>
  </w:style>
  <w:style w:type="paragraph" w:customStyle="1" w:styleId="237">
    <w:name w:val="Index4"/>
    <w:basedOn w:val="1"/>
    <w:next w:val="1"/>
    <w:qFormat/>
    <w:uiPriority w:val="0"/>
    <w:pPr>
      <w:ind w:left="960" w:hanging="240"/>
      <w:jc w:val="left"/>
    </w:pPr>
    <w:rPr>
      <w:rFonts w:ascii="Times New Roman" w:eastAsia="宋体"/>
      <w:kern w:val="0"/>
      <w:sz w:val="24"/>
    </w:rPr>
  </w:style>
  <w:style w:type="paragraph" w:customStyle="1" w:styleId="238">
    <w:name w:val="ListBullet3"/>
    <w:basedOn w:val="1"/>
    <w:qFormat/>
    <w:uiPriority w:val="0"/>
    <w:pPr>
      <w:tabs>
        <w:tab w:val="bar" w:pos="1260"/>
      </w:tabs>
      <w:snapToGrid w:val="0"/>
      <w:spacing w:after="120" w:line="300" w:lineRule="auto"/>
      <w:ind w:left="1258" w:hanging="425"/>
    </w:pPr>
    <w:rPr>
      <w:rFonts w:ascii="Times New Roman" w:eastAsia="宋体"/>
      <w:szCs w:val="20"/>
    </w:rPr>
  </w:style>
  <w:style w:type="paragraph" w:customStyle="1" w:styleId="239">
    <w:name w:val="ListNumber"/>
    <w:basedOn w:val="1"/>
    <w:qFormat/>
    <w:uiPriority w:val="0"/>
    <w:pPr>
      <w:tabs>
        <w:tab w:val="decimal" w:pos="852"/>
      </w:tabs>
      <w:ind w:left="720" w:hanging="360"/>
      <w:jc w:val="left"/>
    </w:pPr>
    <w:rPr>
      <w:rFonts w:ascii="Times New Roman" w:eastAsia="宋体"/>
      <w:kern w:val="0"/>
      <w:sz w:val="24"/>
      <w:szCs w:val="20"/>
    </w:rPr>
  </w:style>
  <w:style w:type="paragraph" w:customStyle="1" w:styleId="240">
    <w:name w:val="TOC2"/>
    <w:basedOn w:val="1"/>
    <w:next w:val="1"/>
    <w:qFormat/>
    <w:uiPriority w:val="0"/>
    <w:pPr>
      <w:ind w:left="210"/>
      <w:jc w:val="left"/>
    </w:pPr>
    <w:rPr>
      <w:rFonts w:ascii="Times New Roman" w:eastAsia="宋体"/>
      <w:smallCaps/>
      <w:sz w:val="20"/>
      <w:szCs w:val="20"/>
    </w:rPr>
  </w:style>
  <w:style w:type="paragraph" w:customStyle="1" w:styleId="241">
    <w:name w:val="FootnoteText"/>
    <w:basedOn w:val="1"/>
    <w:qFormat/>
    <w:uiPriority w:val="0"/>
    <w:pPr>
      <w:snapToGrid w:val="0"/>
      <w:jc w:val="left"/>
    </w:pPr>
    <w:rPr>
      <w:rFonts w:ascii="Times New Roman" w:eastAsia="宋体"/>
      <w:sz w:val="18"/>
      <w:szCs w:val="18"/>
    </w:rPr>
  </w:style>
  <w:style w:type="paragraph" w:customStyle="1" w:styleId="242">
    <w:name w:val="Index5"/>
    <w:basedOn w:val="1"/>
    <w:next w:val="1"/>
    <w:qFormat/>
    <w:uiPriority w:val="0"/>
    <w:pPr>
      <w:ind w:left="1200" w:hanging="240"/>
      <w:jc w:val="left"/>
    </w:pPr>
    <w:rPr>
      <w:rFonts w:ascii="Times New Roman" w:eastAsia="宋体"/>
      <w:kern w:val="0"/>
      <w:sz w:val="24"/>
    </w:rPr>
  </w:style>
  <w:style w:type="paragraph" w:customStyle="1" w:styleId="243">
    <w:name w:val="Index8"/>
    <w:basedOn w:val="1"/>
    <w:next w:val="1"/>
    <w:qFormat/>
    <w:uiPriority w:val="0"/>
    <w:pPr>
      <w:ind w:left="1920" w:hanging="240"/>
      <w:jc w:val="left"/>
    </w:pPr>
    <w:rPr>
      <w:rFonts w:ascii="Times New Roman" w:eastAsia="宋体"/>
      <w:kern w:val="0"/>
      <w:sz w:val="24"/>
    </w:rPr>
  </w:style>
  <w:style w:type="paragraph" w:customStyle="1" w:styleId="244">
    <w:name w:val="List2"/>
    <w:basedOn w:val="22"/>
    <w:qFormat/>
    <w:uiPriority w:val="0"/>
    <w:pPr>
      <w:spacing w:after="120" w:line="400" w:lineRule="exact"/>
      <w:ind w:left="0" w:firstLine="0" w:firstLineChars="0"/>
    </w:pPr>
    <w:rPr>
      <w:sz w:val="24"/>
      <w:szCs w:val="20"/>
    </w:rPr>
  </w:style>
  <w:style w:type="paragraph" w:customStyle="1" w:styleId="245">
    <w:name w:val="TOC5"/>
    <w:basedOn w:val="1"/>
    <w:next w:val="1"/>
    <w:qFormat/>
    <w:uiPriority w:val="0"/>
    <w:pPr>
      <w:ind w:left="840"/>
      <w:jc w:val="left"/>
    </w:pPr>
    <w:rPr>
      <w:rFonts w:ascii="Times New Roman" w:eastAsia="宋体"/>
      <w:sz w:val="18"/>
      <w:szCs w:val="18"/>
    </w:rPr>
  </w:style>
  <w:style w:type="paragraph" w:customStyle="1" w:styleId="246">
    <w:name w:val="题注1"/>
    <w:basedOn w:val="1"/>
    <w:next w:val="1"/>
    <w:qFormat/>
    <w:uiPriority w:val="0"/>
    <w:pPr>
      <w:spacing w:before="152" w:after="160"/>
    </w:pPr>
    <w:rPr>
      <w:rFonts w:ascii="Arial" w:hAnsi="Arial" w:eastAsia="黑体"/>
      <w:sz w:val="20"/>
      <w:szCs w:val="20"/>
    </w:rPr>
  </w:style>
  <w:style w:type="paragraph" w:customStyle="1" w:styleId="247">
    <w:name w:val="TOC1"/>
    <w:basedOn w:val="1"/>
    <w:next w:val="1"/>
    <w:qFormat/>
    <w:uiPriority w:val="0"/>
    <w:pPr>
      <w:spacing w:before="120" w:after="120"/>
      <w:jc w:val="left"/>
    </w:pPr>
    <w:rPr>
      <w:rFonts w:ascii="Times New Roman" w:eastAsia="宋体"/>
      <w:b/>
      <w:bCs/>
      <w:caps/>
      <w:sz w:val="20"/>
      <w:szCs w:val="20"/>
    </w:rPr>
  </w:style>
  <w:style w:type="paragraph" w:customStyle="1" w:styleId="248">
    <w:name w:val="TOC8"/>
    <w:basedOn w:val="1"/>
    <w:next w:val="1"/>
    <w:qFormat/>
    <w:uiPriority w:val="0"/>
    <w:pPr>
      <w:ind w:left="1470"/>
      <w:jc w:val="left"/>
    </w:pPr>
    <w:rPr>
      <w:rFonts w:ascii="Times New Roman" w:eastAsia="宋体"/>
      <w:sz w:val="18"/>
      <w:szCs w:val="18"/>
    </w:rPr>
  </w:style>
  <w:style w:type="paragraph" w:customStyle="1" w:styleId="249">
    <w:name w:val="BlockQuote"/>
    <w:basedOn w:val="1"/>
    <w:qFormat/>
    <w:uiPriority w:val="0"/>
    <w:pPr>
      <w:ind w:left="420" w:right="33"/>
      <w:jc w:val="left"/>
    </w:pPr>
    <w:rPr>
      <w:rFonts w:ascii="Times New Roman" w:eastAsia="宋体"/>
      <w:kern w:val="0"/>
      <w:sz w:val="24"/>
      <w:szCs w:val="20"/>
    </w:rPr>
  </w:style>
  <w:style w:type="paragraph" w:customStyle="1" w:styleId="250">
    <w:name w:val="ListNumber3"/>
    <w:basedOn w:val="1"/>
    <w:qFormat/>
    <w:uiPriority w:val="0"/>
    <w:pPr>
      <w:ind w:left="1342" w:hanging="360"/>
    </w:pPr>
    <w:rPr>
      <w:rFonts w:ascii="Times New Roman" w:eastAsia="宋体"/>
      <w:sz w:val="21"/>
      <w:szCs w:val="24"/>
    </w:rPr>
  </w:style>
  <w:style w:type="paragraph" w:customStyle="1" w:styleId="251">
    <w:name w:val="List3"/>
    <w:basedOn w:val="1"/>
    <w:qFormat/>
    <w:uiPriority w:val="0"/>
    <w:pPr>
      <w:ind w:left="1080" w:hanging="360"/>
      <w:jc w:val="left"/>
    </w:pPr>
    <w:rPr>
      <w:rFonts w:ascii="Times New Roman" w:eastAsia="宋体"/>
      <w:kern w:val="0"/>
      <w:sz w:val="24"/>
    </w:rPr>
  </w:style>
  <w:style w:type="paragraph" w:customStyle="1" w:styleId="252">
    <w:name w:val="Index2"/>
    <w:basedOn w:val="1"/>
    <w:next w:val="1"/>
    <w:qFormat/>
    <w:uiPriority w:val="0"/>
    <w:pPr>
      <w:ind w:left="480" w:hanging="240"/>
      <w:jc w:val="left"/>
    </w:pPr>
    <w:rPr>
      <w:rFonts w:ascii="Times New Roman" w:eastAsia="宋体"/>
      <w:kern w:val="0"/>
      <w:sz w:val="24"/>
    </w:rPr>
  </w:style>
  <w:style w:type="paragraph" w:customStyle="1" w:styleId="253">
    <w:name w:val="HtmlPre"/>
    <w:basedOn w:val="1"/>
    <w:qFormat/>
    <w:uiPriority w:val="0"/>
    <w:pPr>
      <w:tabs>
        <w:tab w:val="bar" w:pos="916"/>
        <w:tab w:val="left" w:leader="underscore" w:pos="1832"/>
        <w:tab w:val="left" w:leader="dot" w:pos="2748"/>
        <w:tab w:val="decimal" w:leader="underscore" w:pos="3664"/>
        <w:tab w:val="bar" w:leader="underscore" w:pos="4580"/>
        <w:tab w:val="left" w:leader="underscore" w:pos="5496"/>
        <w:tab w:val="left" w:pos="6412"/>
        <w:tab w:val="right" w:leader="middleDot" w:pos="7328"/>
        <w:tab w:val="bar" w:pos="8244"/>
        <w:tab w:val="left" w:leader="middleDot" w:pos="9160"/>
        <w:tab w:val="left" w:leader="underscore" w:pos="10076"/>
        <w:tab w:val="right" w:pos="10992"/>
        <w:tab w:val="bar" w:leader="middleDot" w:pos="11908"/>
        <w:tab w:val="left" w:pos="13740"/>
        <w:tab w:val="center" w:pos="14656"/>
      </w:tabs>
      <w:jc w:val="left"/>
    </w:pPr>
    <w:rPr>
      <w:rFonts w:ascii="Arial" w:hAnsi="Arial" w:eastAsia="宋体"/>
      <w:kern w:val="0"/>
      <w:sz w:val="24"/>
      <w:szCs w:val="24"/>
    </w:rPr>
  </w:style>
  <w:style w:type="paragraph" w:customStyle="1" w:styleId="254">
    <w:name w:val="TOC9"/>
    <w:basedOn w:val="1"/>
    <w:next w:val="1"/>
    <w:qFormat/>
    <w:uiPriority w:val="0"/>
    <w:pPr>
      <w:ind w:left="1680"/>
      <w:jc w:val="left"/>
    </w:pPr>
    <w:rPr>
      <w:rFonts w:ascii="Times New Roman" w:eastAsia="宋体"/>
      <w:sz w:val="18"/>
      <w:szCs w:val="18"/>
    </w:rPr>
  </w:style>
  <w:style w:type="paragraph" w:customStyle="1" w:styleId="255">
    <w:name w:val="Index7"/>
    <w:basedOn w:val="1"/>
    <w:next w:val="1"/>
    <w:qFormat/>
    <w:uiPriority w:val="0"/>
    <w:pPr>
      <w:ind w:left="1680" w:hanging="240"/>
      <w:jc w:val="left"/>
    </w:pPr>
    <w:rPr>
      <w:rFonts w:ascii="Times New Roman" w:eastAsia="宋体"/>
      <w:kern w:val="0"/>
      <w:sz w:val="24"/>
    </w:rPr>
  </w:style>
  <w:style w:type="paragraph" w:customStyle="1" w:styleId="256">
    <w:name w:val="ListNumber2"/>
    <w:basedOn w:val="1"/>
    <w:qFormat/>
    <w:uiPriority w:val="0"/>
    <w:pPr>
      <w:tabs>
        <w:tab w:val="decimal" w:pos="820"/>
      </w:tabs>
      <w:ind w:left="820" w:hanging="420"/>
      <w:jc w:val="left"/>
    </w:pPr>
    <w:rPr>
      <w:rFonts w:ascii="Times New Roman" w:eastAsia="Times New Roman"/>
      <w:kern w:val="0"/>
      <w:sz w:val="24"/>
      <w:szCs w:val="20"/>
    </w:rPr>
  </w:style>
  <w:style w:type="paragraph" w:customStyle="1" w:styleId="257">
    <w:name w:val="ListBullet"/>
    <w:basedOn w:val="22"/>
    <w:qFormat/>
    <w:uiPriority w:val="0"/>
    <w:pPr>
      <w:tabs>
        <w:tab w:val="decimal" w:pos="840"/>
      </w:tabs>
      <w:spacing w:line="360" w:lineRule="auto"/>
      <w:ind w:left="840" w:right="720" w:firstLine="0" w:firstLineChars="0"/>
      <w:jc w:val="left"/>
    </w:pPr>
    <w:rPr>
      <w:kern w:val="0"/>
      <w:sz w:val="24"/>
      <w:szCs w:val="20"/>
    </w:rPr>
  </w:style>
  <w:style w:type="paragraph" w:customStyle="1" w:styleId="258">
    <w:name w:val="HtmlNormal"/>
    <w:basedOn w:val="1"/>
    <w:qFormat/>
    <w:uiPriority w:val="0"/>
    <w:pPr>
      <w:spacing w:before="100" w:beforeAutospacing="1" w:after="100" w:afterAutospacing="1"/>
      <w:jc w:val="left"/>
    </w:pPr>
    <w:rPr>
      <w:rFonts w:ascii="宋体" w:eastAsia="宋体"/>
      <w:kern w:val="0"/>
      <w:sz w:val="24"/>
    </w:rPr>
  </w:style>
  <w:style w:type="paragraph" w:customStyle="1" w:styleId="259">
    <w:name w:val="IndexHeading"/>
    <w:basedOn w:val="1"/>
    <w:next w:val="260"/>
    <w:qFormat/>
    <w:uiPriority w:val="0"/>
    <w:pPr>
      <w:jc w:val="left"/>
    </w:pPr>
    <w:rPr>
      <w:rFonts w:ascii="Times New Roman" w:eastAsia="宋体"/>
      <w:kern w:val="0"/>
      <w:sz w:val="24"/>
    </w:rPr>
  </w:style>
  <w:style w:type="paragraph" w:customStyle="1" w:styleId="260">
    <w:name w:val="Index1"/>
    <w:basedOn w:val="1"/>
    <w:next w:val="1"/>
    <w:qFormat/>
    <w:uiPriority w:val="0"/>
    <w:pPr>
      <w:spacing w:line="360" w:lineRule="auto"/>
      <w:ind w:left="240" w:hanging="240"/>
    </w:pPr>
    <w:rPr>
      <w:rFonts w:ascii="Arial" w:hAnsi="Arial" w:eastAsia="宋体"/>
      <w:kern w:val="0"/>
      <w:szCs w:val="21"/>
    </w:rPr>
  </w:style>
  <w:style w:type="paragraph" w:customStyle="1" w:styleId="261">
    <w:name w:val="ListNumber4"/>
    <w:basedOn w:val="1"/>
    <w:qFormat/>
    <w:uiPriority w:val="0"/>
    <w:pPr>
      <w:ind w:left="1531" w:hanging="397"/>
      <w:jc w:val="left"/>
    </w:pPr>
    <w:rPr>
      <w:rFonts w:ascii="Times New Roman" w:eastAsia="宋体"/>
      <w:kern w:val="0"/>
      <w:sz w:val="24"/>
      <w:szCs w:val="20"/>
    </w:rPr>
  </w:style>
  <w:style w:type="paragraph" w:customStyle="1" w:styleId="262">
    <w:name w:val="TOAHeading"/>
    <w:basedOn w:val="1"/>
    <w:next w:val="1"/>
    <w:qFormat/>
    <w:uiPriority w:val="0"/>
    <w:pPr>
      <w:spacing w:before="120"/>
    </w:pPr>
    <w:rPr>
      <w:rFonts w:ascii="Arial" w:hAnsi="Arial" w:eastAsia="宋体"/>
      <w:sz w:val="24"/>
      <w:szCs w:val="24"/>
    </w:rPr>
  </w:style>
  <w:style w:type="paragraph" w:customStyle="1" w:styleId="263">
    <w:name w:val="ToCaption"/>
    <w:basedOn w:val="1"/>
    <w:next w:val="1"/>
    <w:qFormat/>
    <w:uiPriority w:val="0"/>
    <w:pPr>
      <w:ind w:left="480" w:hanging="480"/>
      <w:jc w:val="left"/>
    </w:pPr>
    <w:rPr>
      <w:rFonts w:ascii="Times New Roman" w:eastAsia="宋体"/>
      <w:kern w:val="0"/>
      <w:sz w:val="24"/>
    </w:rPr>
  </w:style>
  <w:style w:type="paragraph" w:customStyle="1" w:styleId="264">
    <w:name w:val="Index9"/>
    <w:basedOn w:val="1"/>
    <w:next w:val="1"/>
    <w:qFormat/>
    <w:uiPriority w:val="0"/>
    <w:pPr>
      <w:ind w:left="2160" w:hanging="240"/>
      <w:jc w:val="left"/>
    </w:pPr>
    <w:rPr>
      <w:rFonts w:ascii="Times New Roman" w:eastAsia="宋体"/>
      <w:kern w:val="0"/>
      <w:sz w:val="24"/>
    </w:rPr>
  </w:style>
  <w:style w:type="paragraph" w:customStyle="1" w:styleId="265">
    <w:name w:val="Index6"/>
    <w:basedOn w:val="1"/>
    <w:next w:val="1"/>
    <w:qFormat/>
    <w:uiPriority w:val="0"/>
    <w:pPr>
      <w:ind w:left="1440" w:hanging="240"/>
      <w:jc w:val="left"/>
    </w:pPr>
    <w:rPr>
      <w:rFonts w:ascii="Times New Roman" w:eastAsia="宋体"/>
      <w:kern w:val="0"/>
      <w:sz w:val="24"/>
    </w:rPr>
  </w:style>
  <w:style w:type="paragraph" w:customStyle="1" w:styleId="266">
    <w:name w:val="TOC7"/>
    <w:basedOn w:val="1"/>
    <w:next w:val="1"/>
    <w:qFormat/>
    <w:uiPriority w:val="0"/>
    <w:pPr>
      <w:ind w:left="1260"/>
      <w:jc w:val="left"/>
    </w:pPr>
    <w:rPr>
      <w:rFonts w:ascii="Times New Roman" w:eastAsia="宋体"/>
      <w:sz w:val="18"/>
      <w:szCs w:val="18"/>
    </w:rPr>
  </w:style>
  <w:style w:type="paragraph" w:customStyle="1" w:styleId="267">
    <w:name w:val="Index3"/>
    <w:basedOn w:val="1"/>
    <w:next w:val="1"/>
    <w:qFormat/>
    <w:uiPriority w:val="0"/>
    <w:pPr>
      <w:ind w:left="720" w:hanging="240"/>
      <w:jc w:val="left"/>
    </w:pPr>
    <w:rPr>
      <w:rFonts w:ascii="Times New Roman" w:eastAsia="宋体"/>
      <w:kern w:val="0"/>
      <w:sz w:val="24"/>
    </w:rPr>
  </w:style>
  <w:style w:type="paragraph" w:customStyle="1" w:styleId="268">
    <w:name w:val="ListBullet2"/>
    <w:basedOn w:val="1"/>
    <w:qFormat/>
    <w:uiPriority w:val="0"/>
    <w:pPr>
      <w:ind w:left="1440" w:hanging="720"/>
      <w:jc w:val="left"/>
    </w:pPr>
    <w:rPr>
      <w:rFonts w:ascii="Tahoma" w:hAnsi="Tahoma" w:eastAsia="宋体"/>
      <w:kern w:val="0"/>
      <w:sz w:val="24"/>
    </w:rPr>
  </w:style>
  <w:style w:type="paragraph" w:customStyle="1" w:styleId="269">
    <w:name w:val="UserStyle_221"/>
    <w:basedOn w:val="1"/>
    <w:qFormat/>
    <w:uiPriority w:val="0"/>
    <w:pPr>
      <w:spacing w:line="300" w:lineRule="auto"/>
      <w:ind w:firstLine="200" w:firstLineChars="200"/>
    </w:pPr>
    <w:rPr>
      <w:rFonts w:ascii="Arial" w:hAnsi="Arial" w:eastAsia="宋体"/>
      <w:sz w:val="21"/>
      <w:szCs w:val="20"/>
    </w:rPr>
  </w:style>
  <w:style w:type="paragraph" w:customStyle="1" w:styleId="270">
    <w:name w:val="UserStyle_222"/>
    <w:qFormat/>
    <w:uiPriority w:val="0"/>
    <w:rPr>
      <w:rFonts w:ascii="Calibri" w:hAnsi="Calibri" w:eastAsia="微软雅黑" w:cs="Times New Roman"/>
      <w:kern w:val="15"/>
      <w:sz w:val="15"/>
      <w:lang w:val="en-US" w:eastAsia="zh-CN" w:bidi="ar-SA"/>
    </w:rPr>
  </w:style>
  <w:style w:type="paragraph" w:customStyle="1" w:styleId="271">
    <w:name w:val="UserStyle_223"/>
    <w:qFormat/>
    <w:uiPriority w:val="0"/>
    <w:pPr>
      <w:snapToGrid w:val="0"/>
      <w:spacing w:before="80" w:after="80"/>
    </w:pPr>
    <w:rPr>
      <w:rFonts w:ascii="Arial" w:hAnsi="Arial" w:eastAsia="微软雅黑" w:cs="Times New Roman"/>
      <w:sz w:val="18"/>
      <w:szCs w:val="18"/>
      <w:lang w:val="en-US" w:eastAsia="zh-CN" w:bidi="ar-SA"/>
    </w:rPr>
  </w:style>
  <w:style w:type="paragraph" w:customStyle="1" w:styleId="272">
    <w:name w:val="UserStyle_224"/>
    <w:qFormat/>
    <w:uiPriority w:val="0"/>
    <w:pPr>
      <w:jc w:val="both"/>
    </w:pPr>
    <w:rPr>
      <w:rFonts w:ascii="Calibri" w:hAnsi="Calibri" w:eastAsia="微软雅黑" w:cs="Times New Roman"/>
      <w:kern w:val="2"/>
      <w:sz w:val="21"/>
      <w:lang w:val="en-US" w:eastAsia="zh-CN" w:bidi="ar-SA"/>
    </w:rPr>
  </w:style>
  <w:style w:type="paragraph" w:customStyle="1" w:styleId="273">
    <w:name w:val="UserStyle_225"/>
    <w:qFormat/>
    <w:uiPriority w:val="0"/>
    <w:pPr>
      <w:spacing w:line="400" w:lineRule="exact"/>
      <w:ind w:firstLine="200" w:firstLineChars="200"/>
      <w:jc w:val="both"/>
    </w:pPr>
    <w:rPr>
      <w:rFonts w:ascii="宋体" w:hAnsi="宋体" w:eastAsia="微软雅黑" w:cs="Times New Roman"/>
      <w:sz w:val="21"/>
      <w:lang w:val="en-US" w:eastAsia="zh-CN" w:bidi="ar-SA"/>
    </w:rPr>
  </w:style>
  <w:style w:type="paragraph" w:customStyle="1" w:styleId="274">
    <w:name w:val="UserStyle_226"/>
    <w:basedOn w:val="1"/>
    <w:qFormat/>
    <w:uiPriority w:val="0"/>
    <w:pPr>
      <w:spacing w:line="360" w:lineRule="auto"/>
      <w:ind w:left="720" w:hanging="720"/>
    </w:pPr>
    <w:rPr>
      <w:rFonts w:ascii="宋体" w:eastAsia="宋体"/>
      <w:b/>
      <w:kern w:val="0"/>
      <w:sz w:val="24"/>
    </w:rPr>
  </w:style>
  <w:style w:type="paragraph" w:customStyle="1" w:styleId="275">
    <w:name w:val="UserStyle_228"/>
    <w:basedOn w:val="1"/>
    <w:qFormat/>
    <w:uiPriority w:val="0"/>
    <w:pPr>
      <w:spacing w:line="360" w:lineRule="exact"/>
      <w:ind w:firstLine="200" w:firstLineChars="200"/>
    </w:pPr>
    <w:rPr>
      <w:rFonts w:ascii="Arial" w:hAnsi="Arial" w:eastAsia="宋体"/>
      <w:sz w:val="21"/>
      <w:szCs w:val="20"/>
    </w:rPr>
  </w:style>
  <w:style w:type="paragraph" w:customStyle="1" w:styleId="276">
    <w:name w:val="UserStyle_227"/>
    <w:basedOn w:val="275"/>
    <w:qFormat/>
    <w:uiPriority w:val="0"/>
    <w:rPr>
      <w:rFonts w:ascii="Times New Roman" w:hAnsi="Times New Roman"/>
    </w:rPr>
  </w:style>
  <w:style w:type="paragraph" w:customStyle="1" w:styleId="277">
    <w:name w:val="UserStyle_229"/>
    <w:qFormat/>
    <w:uiPriority w:val="0"/>
    <w:rPr>
      <w:rFonts w:ascii="Calibri" w:hAnsi="Calibri" w:eastAsia="微软雅黑" w:cs="Times New Roman"/>
      <w:kern w:val="2"/>
      <w:sz w:val="21"/>
      <w:szCs w:val="24"/>
      <w:lang w:val="en-US" w:eastAsia="zh-CN" w:bidi="ar-SA"/>
    </w:rPr>
  </w:style>
  <w:style w:type="paragraph" w:customStyle="1" w:styleId="278">
    <w:name w:val="UserStyle_230"/>
    <w:basedOn w:val="1"/>
    <w:qFormat/>
    <w:uiPriority w:val="0"/>
    <w:pPr>
      <w:spacing w:line="240" w:lineRule="atLeast"/>
    </w:pPr>
    <w:rPr>
      <w:rFonts w:ascii="Times New Roman" w:eastAsia="宋体"/>
      <w:kern w:val="0"/>
      <w:szCs w:val="20"/>
    </w:rPr>
  </w:style>
  <w:style w:type="paragraph" w:customStyle="1" w:styleId="279">
    <w:name w:val="UserStyle_232"/>
    <w:qFormat/>
    <w:uiPriority w:val="0"/>
    <w:rPr>
      <w:rFonts w:ascii="宋体" w:hAnsi="宋体" w:eastAsia="微软雅黑" w:cs="Times New Roman"/>
      <w:color w:val="000000"/>
      <w:sz w:val="24"/>
      <w:szCs w:val="24"/>
      <w:lang w:val="en-US" w:eastAsia="zh-CN" w:bidi="ar-SA"/>
    </w:rPr>
  </w:style>
  <w:style w:type="paragraph" w:customStyle="1" w:styleId="280">
    <w:name w:val="UserStyle_231"/>
    <w:basedOn w:val="279"/>
    <w:next w:val="279"/>
    <w:qFormat/>
    <w:uiPriority w:val="0"/>
    <w:pPr>
      <w:spacing w:line="440" w:lineRule="atLeast"/>
    </w:pPr>
    <w:rPr>
      <w:rFonts w:ascii="Times New Roman" w:hAnsi="Times New Roman" w:eastAsia="宋体"/>
    </w:rPr>
  </w:style>
  <w:style w:type="paragraph" w:customStyle="1" w:styleId="281">
    <w:name w:val="UserStyle_233"/>
    <w:basedOn w:val="47"/>
    <w:qFormat/>
    <w:uiPriority w:val="0"/>
    <w:pPr>
      <w:tabs>
        <w:tab w:val="left" w:leader="hyphen" w:pos="1152"/>
        <w:tab w:val="left" w:pos="1680"/>
      </w:tabs>
      <w:spacing w:before="0" w:after="0" w:line="360" w:lineRule="auto"/>
      <w:ind w:left="234" w:leftChars="234"/>
      <w:jc w:val="both"/>
    </w:pPr>
    <w:rPr>
      <w:rFonts w:eastAsia="黑体"/>
      <w:b/>
      <w:bCs/>
      <w:sz w:val="28"/>
    </w:rPr>
  </w:style>
  <w:style w:type="paragraph" w:customStyle="1" w:styleId="282">
    <w:name w:val="UserStyle_234"/>
    <w:basedOn w:val="1"/>
    <w:qFormat/>
    <w:uiPriority w:val="0"/>
    <w:pPr>
      <w:keepNext/>
      <w:spacing w:before="60" w:after="60" w:line="300" w:lineRule="auto"/>
      <w:jc w:val="center"/>
    </w:pPr>
    <w:rPr>
      <w:rFonts w:ascii="Times New Roman" w:eastAsia="宋体"/>
      <w:spacing w:val="20"/>
      <w:kern w:val="0"/>
      <w:sz w:val="24"/>
      <w:szCs w:val="20"/>
    </w:rPr>
  </w:style>
  <w:style w:type="paragraph" w:customStyle="1" w:styleId="283">
    <w:name w:val="UserStyle_235"/>
    <w:basedOn w:val="1"/>
    <w:qFormat/>
    <w:uiPriority w:val="0"/>
    <w:pPr>
      <w:spacing w:line="500" w:lineRule="exact"/>
      <w:ind w:firstLine="200" w:firstLineChars="200"/>
    </w:pPr>
    <w:rPr>
      <w:rFonts w:ascii="黑体" w:eastAsia="黑体"/>
      <w:b/>
      <w:bCs/>
      <w:sz w:val="24"/>
      <w:szCs w:val="24"/>
    </w:rPr>
  </w:style>
  <w:style w:type="paragraph" w:customStyle="1" w:styleId="284">
    <w:name w:val="UserStyle_236"/>
    <w:basedOn w:val="1"/>
    <w:qFormat/>
    <w:uiPriority w:val="0"/>
    <w:rPr>
      <w:rFonts w:ascii="Times New Roman" w:eastAsia="宋体"/>
      <w:kern w:val="0"/>
      <w:sz w:val="21"/>
      <w:szCs w:val="21"/>
    </w:rPr>
  </w:style>
  <w:style w:type="paragraph" w:customStyle="1" w:styleId="285">
    <w:name w:val="UserStyle_23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eastAsia="宋体"/>
      <w:kern w:val="0"/>
      <w:sz w:val="24"/>
      <w:szCs w:val="24"/>
    </w:rPr>
  </w:style>
  <w:style w:type="paragraph" w:customStyle="1" w:styleId="286">
    <w:name w:val="UserStyle_238"/>
    <w:basedOn w:val="1"/>
    <w:qFormat/>
    <w:uiPriority w:val="0"/>
    <w:rPr>
      <w:rFonts w:ascii="宋体" w:eastAsia="宋体"/>
      <w:kern w:val="0"/>
      <w:sz w:val="21"/>
      <w:szCs w:val="21"/>
    </w:rPr>
  </w:style>
  <w:style w:type="paragraph" w:customStyle="1" w:styleId="287">
    <w:name w:val="UserStyle_239"/>
    <w:basedOn w:val="1"/>
    <w:qFormat/>
    <w:uiPriority w:val="0"/>
    <w:pPr>
      <w:spacing w:line="480" w:lineRule="exact"/>
      <w:ind w:firstLine="200" w:firstLineChars="200"/>
      <w:jc w:val="left"/>
    </w:pPr>
    <w:rPr>
      <w:rFonts w:ascii="Times New Roman" w:eastAsia="宋体"/>
      <w:sz w:val="21"/>
      <w:szCs w:val="20"/>
    </w:rPr>
  </w:style>
  <w:style w:type="paragraph" w:customStyle="1" w:styleId="288">
    <w:name w:val="UserStyle_240"/>
    <w:qFormat/>
    <w:uiPriority w:val="0"/>
    <w:rPr>
      <w:rFonts w:ascii="Calibri" w:hAnsi="Calibri" w:eastAsia="微软雅黑" w:cs="Times New Roman"/>
      <w:sz w:val="22"/>
      <w:szCs w:val="22"/>
      <w:lang w:val="en-US" w:eastAsia="zh-CN" w:bidi="ar-SA"/>
    </w:rPr>
  </w:style>
  <w:style w:type="paragraph" w:customStyle="1" w:styleId="289">
    <w:name w:val="UserStyle_241"/>
    <w:basedOn w:val="1"/>
    <w:qFormat/>
    <w:uiPriority w:val="0"/>
    <w:pPr>
      <w:keepLines/>
      <w:spacing w:before="180" w:after="120"/>
      <w:ind w:left="1440"/>
    </w:pPr>
    <w:rPr>
      <w:rFonts w:ascii="Times New Roman" w:eastAsia="宋体"/>
      <w:kern w:val="0"/>
      <w:sz w:val="24"/>
      <w:lang w:val="en-GB"/>
    </w:rPr>
  </w:style>
  <w:style w:type="paragraph" w:customStyle="1" w:styleId="290">
    <w:name w:val="UserStyle_242"/>
    <w:basedOn w:val="1"/>
    <w:qFormat/>
    <w:uiPriority w:val="0"/>
    <w:rPr>
      <w:rFonts w:ascii="Tahoma" w:hAnsi="Tahoma" w:eastAsia="宋体"/>
      <w:sz w:val="24"/>
      <w:szCs w:val="20"/>
    </w:rPr>
  </w:style>
  <w:style w:type="paragraph" w:customStyle="1" w:styleId="291">
    <w:name w:val="UserStyle_243"/>
    <w:basedOn w:val="1"/>
    <w:qFormat/>
    <w:uiPriority w:val="0"/>
    <w:pPr>
      <w:spacing w:before="100" w:beforeAutospacing="1" w:after="100" w:afterAutospacing="1"/>
      <w:jc w:val="left"/>
    </w:pPr>
    <w:rPr>
      <w:rFonts w:ascii="宋体" w:eastAsia="宋体"/>
      <w:kern w:val="0"/>
      <w:sz w:val="24"/>
      <w:szCs w:val="24"/>
    </w:rPr>
  </w:style>
  <w:style w:type="paragraph" w:customStyle="1" w:styleId="292">
    <w:name w:val="UserStyle_244"/>
    <w:basedOn w:val="1"/>
    <w:qFormat/>
    <w:uiPriority w:val="0"/>
    <w:rPr>
      <w:rFonts w:ascii="Times New Roman" w:eastAsia="宋体"/>
    </w:rPr>
  </w:style>
  <w:style w:type="paragraph" w:customStyle="1" w:styleId="293">
    <w:name w:val="UserStyle_245"/>
    <w:basedOn w:val="1"/>
    <w:qFormat/>
    <w:uiPriority w:val="0"/>
    <w:pPr>
      <w:pBdr>
        <w:top w:val="single" w:color="0000FF" w:sz="4" w:space="0"/>
        <w:left w:val="single" w:color="0000FF" w:sz="4" w:space="0"/>
        <w:bottom w:val="single" w:color="0000FF" w:sz="4" w:space="0"/>
        <w:right w:val="single" w:color="0000FF" w:sz="4" w:space="0"/>
      </w:pBdr>
      <w:spacing w:before="100" w:beforeAutospacing="1" w:after="100" w:afterAutospacing="1"/>
      <w:jc w:val="center"/>
    </w:pPr>
    <w:rPr>
      <w:rFonts w:ascii="Arial Unicode MS" w:eastAsia="Arial Unicode MS"/>
      <w:color w:val="FF0000"/>
      <w:kern w:val="0"/>
      <w:sz w:val="21"/>
      <w:szCs w:val="21"/>
    </w:rPr>
  </w:style>
  <w:style w:type="paragraph" w:customStyle="1" w:styleId="294">
    <w:name w:val="UserStyle_246"/>
    <w:basedOn w:val="1"/>
    <w:qFormat/>
    <w:uiPriority w:val="0"/>
    <w:pPr>
      <w:spacing w:before="60" w:after="60"/>
      <w:ind w:left="1440" w:hanging="360"/>
    </w:pPr>
    <w:rPr>
      <w:rFonts w:ascii="Arial (W1)" w:hAnsi="Arial (W1)" w:eastAsia="宋体"/>
      <w:kern w:val="0"/>
      <w:sz w:val="24"/>
      <w:lang w:val="en-GB"/>
    </w:rPr>
  </w:style>
  <w:style w:type="paragraph" w:customStyle="1" w:styleId="295">
    <w:name w:val="UserStyle_247"/>
    <w:next w:val="1"/>
    <w:qFormat/>
    <w:uiPriority w:val="0"/>
    <w:pPr>
      <w:jc w:val="both"/>
    </w:pPr>
    <w:rPr>
      <w:rFonts w:ascii="仿宋_GB2312" w:hAnsi="Times New Roman" w:eastAsia="仿宋_GB2312" w:cs="Times New Roman"/>
      <w:kern w:val="2"/>
      <w:sz w:val="28"/>
      <w:szCs w:val="28"/>
      <w:lang w:val="en-US" w:eastAsia="zh-CN" w:bidi="ar-SA"/>
    </w:rPr>
  </w:style>
  <w:style w:type="paragraph" w:customStyle="1" w:styleId="296">
    <w:name w:val="UserStyle_248"/>
    <w:basedOn w:val="1"/>
    <w:next w:val="1"/>
    <w:qFormat/>
    <w:uiPriority w:val="0"/>
    <w:pPr>
      <w:tabs>
        <w:tab w:val="decimal" w:pos="840"/>
      </w:tabs>
      <w:ind w:left="840" w:hanging="420"/>
      <w:jc w:val="left"/>
    </w:pPr>
    <w:rPr>
      <w:rFonts w:ascii="Times New Roman" w:eastAsia="宋体"/>
      <w:kern w:val="0"/>
      <w:sz w:val="18"/>
    </w:rPr>
  </w:style>
  <w:style w:type="paragraph" w:customStyle="1" w:styleId="297">
    <w:name w:val="UserStyle_249"/>
    <w:basedOn w:val="1"/>
    <w:qFormat/>
    <w:uiPriority w:val="0"/>
    <w:pPr>
      <w:ind w:left="1440" w:hanging="360"/>
    </w:pPr>
    <w:rPr>
      <w:rFonts w:ascii="Arial (W1)" w:hAnsi="Arial (W1)" w:eastAsia="宋体"/>
      <w:kern w:val="0"/>
      <w:sz w:val="24"/>
      <w:lang w:val="en-GB"/>
    </w:rPr>
  </w:style>
  <w:style w:type="paragraph" w:customStyle="1" w:styleId="298">
    <w:name w:val="UserStyle_250"/>
    <w:basedOn w:val="1"/>
    <w:qFormat/>
    <w:uiPriority w:val="0"/>
    <w:rPr>
      <w:rFonts w:ascii="Times New Roman" w:eastAsia="宋体"/>
      <w:b/>
      <w:sz w:val="32"/>
      <w:szCs w:val="32"/>
    </w:rPr>
  </w:style>
  <w:style w:type="paragraph" w:customStyle="1" w:styleId="299">
    <w:name w:val="UserStyle_251"/>
    <w:basedOn w:val="44"/>
    <w:qFormat/>
    <w:uiPriority w:val="0"/>
    <w:pPr>
      <w:tabs>
        <w:tab w:val="decimal" w:pos="840"/>
      </w:tabs>
      <w:spacing w:after="60" w:line="240" w:lineRule="atLeast"/>
      <w:ind w:left="840" w:hanging="420"/>
    </w:pPr>
    <w:rPr>
      <w:rFonts w:ascii="Arial" w:hAnsi="Arial"/>
      <w:spacing w:val="-5"/>
      <w:kern w:val="0"/>
      <w:sz w:val="20"/>
      <w:szCs w:val="20"/>
    </w:rPr>
  </w:style>
  <w:style w:type="paragraph" w:customStyle="1" w:styleId="300">
    <w:name w:val="UserStyle_253"/>
    <w:basedOn w:val="1"/>
    <w:qFormat/>
    <w:uiPriority w:val="0"/>
    <w:pPr>
      <w:tabs>
        <w:tab w:val="right" w:pos="720"/>
      </w:tabs>
      <w:ind w:left="720" w:hanging="720"/>
      <w:jc w:val="left"/>
    </w:pPr>
    <w:rPr>
      <w:rFonts w:ascii="Arial (W1)" w:hAnsi="Arial (W1)" w:eastAsia="宋体"/>
      <w:color w:val="000000"/>
      <w:kern w:val="0"/>
      <w:sz w:val="24"/>
      <w:lang w:val="en-GB"/>
    </w:rPr>
  </w:style>
  <w:style w:type="paragraph" w:customStyle="1" w:styleId="301">
    <w:name w:val="UserStyle_252"/>
    <w:basedOn w:val="300"/>
    <w:qFormat/>
    <w:uiPriority w:val="0"/>
    <w:pPr>
      <w:tabs>
        <w:tab w:val="right" w:pos="360"/>
        <w:tab w:val="left" w:leader="dot" w:pos="720"/>
        <w:tab w:val="left" w:pos="1800"/>
      </w:tabs>
      <w:spacing w:before="240" w:after="160"/>
    </w:pPr>
    <w:rPr>
      <w:rFonts w:ascii="Times New Roman" w:hAnsi="Times New Roman"/>
      <w:b/>
      <w:lang w:val="en-US"/>
    </w:rPr>
  </w:style>
  <w:style w:type="paragraph" w:customStyle="1" w:styleId="302">
    <w:name w:val="UserStyle_254"/>
    <w:basedOn w:val="45"/>
    <w:qFormat/>
    <w:uiPriority w:val="0"/>
    <w:pPr>
      <w:keepLines/>
      <w:tabs>
        <w:tab w:val="right" w:pos="720"/>
      </w:tabs>
      <w:spacing w:before="100" w:beforeAutospacing="1" w:after="100" w:afterAutospacing="1" w:line="480" w:lineRule="atLeast"/>
      <w:ind w:left="1365"/>
      <w:jc w:val="center"/>
    </w:pPr>
    <w:rPr>
      <w:rFonts w:ascii="宋体"/>
      <w:bCs/>
      <w:kern w:val="0"/>
      <w:szCs w:val="28"/>
    </w:rPr>
  </w:style>
  <w:style w:type="paragraph" w:customStyle="1" w:styleId="303">
    <w:name w:val="UserStyle_255"/>
    <w:basedOn w:val="1"/>
    <w:qFormat/>
    <w:uiPriority w:val="0"/>
    <w:pPr>
      <w:spacing w:line="600" w:lineRule="exact"/>
      <w:ind w:firstLine="560"/>
    </w:pPr>
    <w:rPr>
      <w:rFonts w:ascii="Times New Roman" w:eastAsia="宋体"/>
      <w:lang w:val="zh-CN"/>
    </w:rPr>
  </w:style>
  <w:style w:type="paragraph" w:customStyle="1" w:styleId="304">
    <w:name w:val="UserStyle_256"/>
    <w:basedOn w:val="47"/>
    <w:qFormat/>
    <w:uiPriority w:val="0"/>
    <w:pPr>
      <w:keepLines/>
      <w:spacing w:before="260" w:after="260" w:line="600" w:lineRule="exact"/>
      <w:jc w:val="both"/>
    </w:pPr>
    <w:rPr>
      <w:b/>
      <w:bCs/>
      <w:kern w:val="2"/>
      <w:sz w:val="36"/>
      <w:szCs w:val="32"/>
    </w:rPr>
  </w:style>
  <w:style w:type="paragraph" w:customStyle="1" w:styleId="305">
    <w:name w:val="UserStyle_257"/>
    <w:basedOn w:val="1"/>
    <w:qFormat/>
    <w:uiPriority w:val="0"/>
    <w:pPr>
      <w:ind w:firstLine="200" w:firstLineChars="200"/>
    </w:pPr>
    <w:rPr>
      <w:rFonts w:eastAsia="宋体"/>
    </w:rPr>
  </w:style>
  <w:style w:type="paragraph" w:customStyle="1" w:styleId="306">
    <w:name w:val="UserStyle_258"/>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Times New Roman" w:eastAsia="Arial Unicode MS"/>
      <w:kern w:val="0"/>
    </w:rPr>
  </w:style>
  <w:style w:type="paragraph" w:customStyle="1" w:styleId="307">
    <w:name w:val="UserStyle_259"/>
    <w:basedOn w:val="1"/>
    <w:qFormat/>
    <w:uiPriority w:val="0"/>
    <w:pPr>
      <w:spacing w:line="360" w:lineRule="auto"/>
    </w:pPr>
    <w:rPr>
      <w:rFonts w:ascii="宋体" w:eastAsia="宋体"/>
      <w:kern w:val="0"/>
      <w:sz w:val="24"/>
      <w:szCs w:val="24"/>
    </w:rPr>
  </w:style>
  <w:style w:type="paragraph" w:customStyle="1" w:styleId="308">
    <w:name w:val="UserStyle_260"/>
    <w:basedOn w:val="1"/>
    <w:qFormat/>
    <w:uiPriority w:val="0"/>
    <w:pPr>
      <w:tabs>
        <w:tab w:val="left" w:pos="0"/>
      </w:tabs>
      <w:spacing w:line="460" w:lineRule="exact"/>
    </w:pPr>
    <w:rPr>
      <w:rFonts w:ascii="Arial" w:hAnsi="Arial" w:eastAsia="宋体"/>
      <w:sz w:val="24"/>
      <w:szCs w:val="24"/>
    </w:rPr>
  </w:style>
  <w:style w:type="paragraph" w:customStyle="1" w:styleId="309">
    <w:name w:val="UserStyle_261"/>
    <w:basedOn w:val="1"/>
    <w:qFormat/>
    <w:uiPriority w:val="0"/>
    <w:pPr>
      <w:spacing w:before="120" w:after="240"/>
      <w:jc w:val="left"/>
    </w:pPr>
    <w:rPr>
      <w:rFonts w:ascii="Arial (W1)" w:hAnsi="Arial (W1)" w:eastAsia="宋体"/>
      <w:b/>
      <w:bCs/>
      <w:color w:val="0000FF"/>
      <w:kern w:val="0"/>
      <w:sz w:val="32"/>
      <w:lang w:val="en-GB"/>
    </w:rPr>
  </w:style>
  <w:style w:type="paragraph" w:customStyle="1" w:styleId="310">
    <w:name w:val="UserStyle_262"/>
    <w:basedOn w:val="1"/>
    <w:qFormat/>
    <w:uiPriority w:val="0"/>
    <w:pPr>
      <w:spacing w:before="100" w:beforeAutospacing="1" w:after="100" w:afterAutospacing="1"/>
      <w:jc w:val="left"/>
    </w:pPr>
    <w:rPr>
      <w:rFonts w:ascii="宋体" w:eastAsia="宋体"/>
      <w:kern w:val="0"/>
      <w:sz w:val="22"/>
      <w:szCs w:val="22"/>
    </w:rPr>
  </w:style>
  <w:style w:type="paragraph" w:customStyle="1" w:styleId="311">
    <w:name w:val="UserStyle_264"/>
    <w:basedOn w:val="300"/>
    <w:qFormat/>
    <w:uiPriority w:val="0"/>
    <w:pPr>
      <w:tabs>
        <w:tab w:val="center" w:pos="360"/>
      </w:tabs>
    </w:pPr>
    <w:rPr>
      <w:rFonts w:ascii="Times New Roman" w:hAnsi="Times New Roman"/>
      <w:b/>
      <w:bCs/>
      <w:lang w:val="en-US"/>
    </w:rPr>
  </w:style>
  <w:style w:type="paragraph" w:customStyle="1" w:styleId="312">
    <w:name w:val="UserStyle_263"/>
    <w:basedOn w:val="311"/>
    <w:qFormat/>
    <w:uiPriority w:val="0"/>
    <w:pPr>
      <w:tabs>
        <w:tab w:val="right" w:pos="360"/>
        <w:tab w:val="left" w:pos="720"/>
        <w:tab w:val="bar" w:pos="1080"/>
      </w:tabs>
    </w:pPr>
  </w:style>
  <w:style w:type="paragraph" w:customStyle="1" w:styleId="313">
    <w:name w:val="UserStyle_265"/>
    <w:basedOn w:val="1"/>
    <w:qFormat/>
    <w:uiPriority w:val="0"/>
    <w:pPr>
      <w:spacing w:before="120" w:line="360" w:lineRule="auto"/>
      <w:jc w:val="left"/>
    </w:pPr>
    <w:rPr>
      <w:rFonts w:ascii="Tahoma" w:hAnsi="Tahoma" w:eastAsia="宋体"/>
      <w:kern w:val="0"/>
      <w:sz w:val="16"/>
      <w:szCs w:val="16"/>
      <w:lang w:val="en-GB"/>
    </w:rPr>
  </w:style>
  <w:style w:type="paragraph" w:customStyle="1" w:styleId="314">
    <w:name w:val="UserStyle_267"/>
    <w:basedOn w:val="1"/>
    <w:qFormat/>
    <w:uiPriority w:val="0"/>
    <w:rPr>
      <w:rFonts w:ascii="宋体" w:eastAsia="宋体"/>
      <w:sz w:val="20"/>
      <w:szCs w:val="20"/>
    </w:rPr>
  </w:style>
  <w:style w:type="paragraph" w:customStyle="1" w:styleId="315">
    <w:name w:val="UserStyle_266"/>
    <w:basedOn w:val="314"/>
    <w:qFormat/>
    <w:uiPriority w:val="0"/>
    <w:pPr>
      <w:snapToGrid w:val="0"/>
    </w:pPr>
    <w:rPr>
      <w:rFonts w:ascii="Arial" w:hAnsi="Arial"/>
      <w:sz w:val="21"/>
    </w:rPr>
  </w:style>
  <w:style w:type="paragraph" w:customStyle="1" w:styleId="316">
    <w:name w:val="UserStyle_268"/>
    <w:basedOn w:val="141"/>
    <w:qFormat/>
    <w:uiPriority w:val="0"/>
    <w:rPr>
      <w:rFonts w:ascii="Tahoma" w:hAnsi="Tahoma"/>
      <w:sz w:val="24"/>
      <w:szCs w:val="24"/>
    </w:rPr>
  </w:style>
  <w:style w:type="paragraph" w:customStyle="1" w:styleId="317">
    <w:name w:val="UserStyle_269"/>
    <w:basedOn w:val="1"/>
    <w:qFormat/>
    <w:uiPriority w:val="0"/>
    <w:pPr>
      <w:ind w:firstLine="200" w:firstLineChars="200"/>
    </w:pPr>
    <w:rPr>
      <w:rFonts w:ascii="Times New Roman" w:eastAsia="宋体"/>
      <w:sz w:val="21"/>
      <w:szCs w:val="24"/>
    </w:rPr>
  </w:style>
  <w:style w:type="paragraph" w:customStyle="1" w:styleId="318">
    <w:name w:val="UserStyle_270"/>
    <w:basedOn w:val="1"/>
    <w:qFormat/>
    <w:uiPriority w:val="0"/>
    <w:pPr>
      <w:snapToGrid w:val="0"/>
      <w:spacing w:line="400" w:lineRule="exact"/>
      <w:jc w:val="left"/>
    </w:pPr>
    <w:rPr>
      <w:rFonts w:ascii="Times New Roman" w:eastAsia="宋体"/>
      <w:kern w:val="0"/>
      <w:sz w:val="24"/>
      <w:szCs w:val="24"/>
      <w:lang w:val="en-GB"/>
    </w:rPr>
  </w:style>
  <w:style w:type="paragraph" w:customStyle="1" w:styleId="319">
    <w:name w:val="UserStyle_271"/>
    <w:basedOn w:val="15"/>
    <w:qFormat/>
    <w:uiPriority w:val="0"/>
    <w:pPr>
      <w:spacing w:line="600" w:lineRule="exact"/>
      <w:jc w:val="right"/>
    </w:pPr>
    <w:rPr>
      <w:sz w:val="31"/>
      <w:szCs w:val="24"/>
    </w:rPr>
  </w:style>
  <w:style w:type="paragraph" w:customStyle="1" w:styleId="320">
    <w:name w:val="UserStyle_272"/>
    <w:basedOn w:val="279"/>
    <w:next w:val="279"/>
    <w:qFormat/>
    <w:uiPriority w:val="0"/>
    <w:pPr>
      <w:spacing w:after="298"/>
    </w:pPr>
    <w:rPr>
      <w:rFonts w:ascii="Times New Roman" w:hAnsi="Times New Roman" w:eastAsia="宋体"/>
    </w:rPr>
  </w:style>
  <w:style w:type="paragraph" w:customStyle="1" w:styleId="321">
    <w:name w:val="UserStyle_273"/>
    <w:basedOn w:val="1"/>
    <w:qFormat/>
    <w:uiPriority w:val="0"/>
    <w:rPr>
      <w:rFonts w:ascii="Times New Roman" w:eastAsia="宋体"/>
    </w:rPr>
  </w:style>
  <w:style w:type="paragraph" w:customStyle="1" w:styleId="322">
    <w:name w:val="UserStyle_274"/>
    <w:qFormat/>
    <w:uiPriority w:val="0"/>
    <w:pPr>
      <w:tabs>
        <w:tab w:val="decimal" w:leader="dot" w:pos="2880"/>
      </w:tabs>
      <w:spacing w:before="28" w:after="28"/>
      <w:ind w:left="2880" w:hanging="360"/>
    </w:pPr>
    <w:rPr>
      <w:rFonts w:ascii="Arial" w:hAnsi="Arial" w:eastAsia="微软雅黑" w:cs="Times New Roman"/>
      <w:b/>
      <w:lang w:val="en-US" w:eastAsia="zh-CN" w:bidi="ar-SA"/>
    </w:rPr>
  </w:style>
  <w:style w:type="paragraph" w:customStyle="1" w:styleId="323">
    <w:name w:val="UserStyle_275"/>
    <w:basedOn w:val="1"/>
    <w:qFormat/>
    <w:uiPriority w:val="0"/>
    <w:rPr>
      <w:rFonts w:ascii="Tahoma" w:hAnsi="Tahoma" w:eastAsia="宋体"/>
      <w:sz w:val="24"/>
      <w:szCs w:val="20"/>
    </w:rPr>
  </w:style>
  <w:style w:type="paragraph" w:customStyle="1" w:styleId="324">
    <w:name w:val="UserStyle_276"/>
    <w:qFormat/>
    <w:uiPriority w:val="0"/>
    <w:pPr>
      <w:spacing w:line="360" w:lineRule="auto"/>
      <w:ind w:left="851" w:right="284"/>
    </w:pPr>
    <w:rPr>
      <w:rFonts w:ascii="Arial" w:hAnsi="Arial" w:eastAsia="微软雅黑" w:cs="Times New Roman"/>
      <w:color w:val="000000"/>
      <w:sz w:val="22"/>
      <w:lang w:val="en-GB" w:eastAsia="zh-CN" w:bidi="ar-SA"/>
    </w:rPr>
  </w:style>
  <w:style w:type="paragraph" w:customStyle="1" w:styleId="325">
    <w:name w:val="UserStyle_277"/>
    <w:basedOn w:val="1"/>
    <w:qFormat/>
    <w:uiPriority w:val="0"/>
    <w:pPr>
      <w:tabs>
        <w:tab w:val="right" w:pos="735"/>
      </w:tabs>
      <w:ind w:left="360" w:hanging="360"/>
    </w:pPr>
    <w:rPr>
      <w:rFonts w:ascii="宋体" w:eastAsia="宋体"/>
      <w:sz w:val="24"/>
      <w:szCs w:val="24"/>
    </w:rPr>
  </w:style>
  <w:style w:type="paragraph" w:customStyle="1" w:styleId="326">
    <w:name w:val="UserStyle_278"/>
    <w:basedOn w:val="279"/>
    <w:next w:val="279"/>
    <w:qFormat/>
    <w:uiPriority w:val="0"/>
    <w:pPr>
      <w:spacing w:line="440" w:lineRule="atLeast"/>
    </w:pPr>
    <w:rPr>
      <w:rFonts w:ascii="Times New Roman" w:hAnsi="Times New Roman" w:eastAsia="宋体"/>
    </w:rPr>
  </w:style>
  <w:style w:type="paragraph" w:customStyle="1" w:styleId="327">
    <w:name w:val="UserStyle_279"/>
    <w:basedOn w:val="1"/>
    <w:qFormat/>
    <w:uiPriority w:val="0"/>
    <w:pPr>
      <w:tabs>
        <w:tab w:val="center" w:pos="463"/>
      </w:tabs>
      <w:snapToGrid w:val="0"/>
      <w:spacing w:after="200"/>
      <w:jc w:val="left"/>
    </w:pPr>
    <w:rPr>
      <w:rFonts w:ascii="Tahoma" w:hAnsi="Tahoma" w:eastAsia="微软雅黑" w:cs="Plotter"/>
      <w:bCs/>
      <w:sz w:val="24"/>
      <w:szCs w:val="24"/>
    </w:rPr>
  </w:style>
  <w:style w:type="paragraph" w:customStyle="1" w:styleId="328">
    <w:name w:val="UserStyle_280"/>
    <w:basedOn w:val="1"/>
    <w:next w:val="183"/>
    <w:qFormat/>
    <w:uiPriority w:val="0"/>
    <w:rPr>
      <w:rFonts w:ascii="宋体" w:eastAsia="宋体"/>
      <w:sz w:val="21"/>
      <w:szCs w:val="21"/>
    </w:rPr>
  </w:style>
  <w:style w:type="paragraph" w:customStyle="1" w:styleId="329">
    <w:name w:val="UserStyle_281"/>
    <w:basedOn w:val="1"/>
    <w:qFormat/>
    <w:uiPriority w:val="0"/>
    <w:rPr>
      <w:rFonts w:ascii="Times New Roman" w:eastAsia="宋体"/>
      <w:sz w:val="21"/>
      <w:szCs w:val="24"/>
    </w:rPr>
  </w:style>
  <w:style w:type="paragraph" w:customStyle="1" w:styleId="330">
    <w:name w:val="UserStyle_282"/>
    <w:basedOn w:val="1"/>
    <w:qFormat/>
    <w:uiPriority w:val="0"/>
    <w:pPr>
      <w:spacing w:line="300" w:lineRule="auto"/>
      <w:ind w:firstLine="200" w:firstLineChars="200"/>
    </w:pPr>
    <w:rPr>
      <w:rFonts w:ascii="Times New Roman" w:eastAsia="宋体"/>
      <w:color w:val="000000"/>
      <w:sz w:val="24"/>
      <w:szCs w:val="24"/>
    </w:rPr>
  </w:style>
  <w:style w:type="paragraph" w:customStyle="1" w:styleId="331">
    <w:name w:val="UserStyle_283"/>
    <w:basedOn w:val="45"/>
    <w:qFormat/>
    <w:uiPriority w:val="0"/>
    <w:pPr>
      <w:keepLines/>
      <w:spacing w:before="120"/>
      <w:ind w:left="1440" w:hanging="360"/>
    </w:pPr>
    <w:rPr>
      <w:rFonts w:ascii="Times New Roman" w:hAnsi="Times New Roman"/>
      <w:kern w:val="44"/>
    </w:rPr>
  </w:style>
  <w:style w:type="paragraph" w:customStyle="1" w:styleId="332">
    <w:name w:val="UserStyle_284"/>
    <w:basedOn w:val="1"/>
    <w:qFormat/>
    <w:uiPriority w:val="0"/>
    <w:pPr>
      <w:pBdr>
        <w:left w:val="single" w:color="000000" w:sz="4" w:space="0"/>
        <w:bottom w:val="single" w:color="000000" w:sz="4" w:space="0"/>
        <w:right w:val="single" w:color="000000" w:sz="4" w:space="0"/>
      </w:pBdr>
      <w:spacing w:before="100" w:beforeAutospacing="1" w:after="100" w:afterAutospacing="1"/>
      <w:jc w:val="left"/>
    </w:pPr>
    <w:rPr>
      <w:rFonts w:ascii="宋体" w:eastAsia="宋体"/>
      <w:kern w:val="0"/>
      <w:sz w:val="22"/>
      <w:szCs w:val="22"/>
    </w:rPr>
  </w:style>
  <w:style w:type="paragraph" w:customStyle="1" w:styleId="333">
    <w:name w:val="UserStyle_285"/>
    <w:basedOn w:val="1"/>
    <w:qFormat/>
    <w:uiPriority w:val="0"/>
    <w:pPr>
      <w:jc w:val="left"/>
    </w:pPr>
    <w:rPr>
      <w:rFonts w:ascii="Tahoma" w:hAnsi="Tahoma" w:eastAsia="宋体"/>
      <w:kern w:val="0"/>
      <w:sz w:val="24"/>
    </w:rPr>
  </w:style>
  <w:style w:type="paragraph" w:customStyle="1" w:styleId="334">
    <w:name w:val="UserStyle_286"/>
    <w:basedOn w:val="1"/>
    <w:qFormat/>
    <w:uiPriority w:val="0"/>
    <w:pPr>
      <w:spacing w:line="360" w:lineRule="auto"/>
      <w:ind w:firstLine="200" w:firstLineChars="200"/>
    </w:pPr>
    <w:rPr>
      <w:rFonts w:ascii="宋体" w:eastAsia="宋体"/>
      <w:sz w:val="24"/>
      <w:szCs w:val="24"/>
    </w:rPr>
  </w:style>
  <w:style w:type="paragraph" w:customStyle="1" w:styleId="335">
    <w:name w:val="UserStyle_287"/>
    <w:basedOn w:val="1"/>
    <w:qFormat/>
    <w:uiPriority w:val="0"/>
    <w:pPr>
      <w:spacing w:before="100" w:beforeAutospacing="1" w:after="100" w:afterAutospacing="1"/>
      <w:jc w:val="left"/>
    </w:pPr>
    <w:rPr>
      <w:rFonts w:ascii="宋体" w:eastAsia="宋体"/>
      <w:kern w:val="0"/>
      <w:sz w:val="18"/>
      <w:szCs w:val="18"/>
    </w:rPr>
  </w:style>
  <w:style w:type="paragraph" w:customStyle="1" w:styleId="336">
    <w:name w:val="UserStyle_288"/>
    <w:basedOn w:val="1"/>
    <w:qFormat/>
    <w:uiPriority w:val="0"/>
    <w:pPr>
      <w:tabs>
        <w:tab w:val="left" w:leader="underscore" w:pos="1080"/>
      </w:tabs>
      <w:spacing w:before="72" w:after="72"/>
      <w:ind w:left="720"/>
    </w:pPr>
    <w:rPr>
      <w:rFonts w:ascii="Arial" w:hAnsi="Arial" w:eastAsia="宋体"/>
      <w:kern w:val="0"/>
      <w:sz w:val="20"/>
      <w:szCs w:val="20"/>
    </w:rPr>
  </w:style>
  <w:style w:type="paragraph" w:customStyle="1" w:styleId="337">
    <w:name w:val="UserStyle_289"/>
    <w:qFormat/>
    <w:uiPriority w:val="0"/>
    <w:pPr>
      <w:pBdr>
        <w:top w:val="single" w:color="000000" w:sz="6" w:space="1"/>
      </w:pBdr>
      <w:tabs>
        <w:tab w:val="right" w:pos="576"/>
      </w:tabs>
      <w:spacing w:before="28" w:after="28"/>
      <w:ind w:left="576" w:hanging="576"/>
    </w:pPr>
    <w:rPr>
      <w:rFonts w:ascii="Arial" w:hAnsi="Arial" w:eastAsia="微软雅黑" w:cs="Times New Roman"/>
      <w:b/>
      <w:sz w:val="22"/>
      <w:lang w:val="en-US" w:eastAsia="zh-CN" w:bidi="ar-SA"/>
    </w:rPr>
  </w:style>
  <w:style w:type="paragraph" w:customStyle="1" w:styleId="338">
    <w:name w:val="UserStyle_290"/>
    <w:basedOn w:val="44"/>
    <w:qFormat/>
    <w:uiPriority w:val="0"/>
    <w:pPr>
      <w:snapToGrid w:val="0"/>
      <w:spacing w:after="0" w:line="400" w:lineRule="exact"/>
      <w:ind w:firstLine="200" w:firstLineChars="200"/>
    </w:pPr>
    <w:rPr>
      <w:rFonts w:ascii="Arial" w:hAnsi="Arial" w:eastAsia="Times New Roman"/>
      <w:sz w:val="21"/>
      <w:szCs w:val="20"/>
    </w:rPr>
  </w:style>
  <w:style w:type="paragraph" w:customStyle="1" w:styleId="339">
    <w:name w:val="UserStyle_291"/>
    <w:basedOn w:val="45"/>
    <w:next w:val="1"/>
    <w:qFormat/>
    <w:uiPriority w:val="0"/>
    <w:pPr>
      <w:keepLines/>
      <w:spacing w:before="480" w:after="0" w:line="276" w:lineRule="auto"/>
    </w:pPr>
    <w:rPr>
      <w:rFonts w:ascii="Cambria" w:hAnsi="Cambria"/>
      <w:bCs/>
      <w:color w:val="365F91"/>
      <w:kern w:val="0"/>
      <w:szCs w:val="28"/>
    </w:rPr>
  </w:style>
  <w:style w:type="paragraph" w:customStyle="1" w:styleId="340">
    <w:name w:val="UserStyle_292"/>
    <w:basedOn w:val="1"/>
    <w:next w:val="1"/>
    <w:qFormat/>
    <w:uiPriority w:val="0"/>
    <w:pPr>
      <w:keepNext/>
      <w:keepLines/>
      <w:spacing w:line="360" w:lineRule="auto"/>
    </w:pPr>
    <w:rPr>
      <w:rFonts w:ascii="Times New Roman" w:eastAsia="宋体"/>
      <w:b/>
    </w:rPr>
  </w:style>
  <w:style w:type="paragraph" w:customStyle="1" w:styleId="341">
    <w:name w:val="UserStyle_293"/>
    <w:basedOn w:val="279"/>
    <w:next w:val="279"/>
    <w:qFormat/>
    <w:uiPriority w:val="0"/>
    <w:pPr>
      <w:spacing w:line="240" w:lineRule="atLeast"/>
    </w:pPr>
    <w:rPr>
      <w:rFonts w:ascii="Helvetica" w:hAnsi="Helvetica" w:eastAsia="宋体"/>
    </w:rPr>
  </w:style>
  <w:style w:type="paragraph" w:customStyle="1" w:styleId="342">
    <w:name w:val="UserStyle_294"/>
    <w:basedOn w:val="1"/>
    <w:qFormat/>
    <w:uiPriority w:val="0"/>
    <w:pPr>
      <w:spacing w:before="100" w:beforeAutospacing="1" w:after="100" w:afterAutospacing="1"/>
      <w:jc w:val="left"/>
    </w:pPr>
    <w:rPr>
      <w:rFonts w:ascii="宋体" w:eastAsia="宋体"/>
      <w:kern w:val="0"/>
      <w:sz w:val="24"/>
      <w:szCs w:val="24"/>
    </w:rPr>
  </w:style>
  <w:style w:type="paragraph" w:customStyle="1" w:styleId="343">
    <w:name w:val="UserStyle_295"/>
    <w:basedOn w:val="1"/>
    <w:qFormat/>
    <w:uiPriority w:val="0"/>
    <w:pPr>
      <w:jc w:val="left"/>
    </w:pPr>
    <w:rPr>
      <w:rFonts w:ascii="Arial" w:hAnsi="Arial" w:eastAsia="宋体"/>
      <w:b/>
      <w:kern w:val="0"/>
      <w:sz w:val="24"/>
      <w:szCs w:val="20"/>
    </w:rPr>
  </w:style>
  <w:style w:type="paragraph" w:customStyle="1" w:styleId="344">
    <w:name w:val="UserStyle_296"/>
    <w:basedOn w:val="1"/>
    <w:qFormat/>
    <w:uiPriority w:val="0"/>
    <w:pPr>
      <w:spacing w:before="100" w:beforeAutospacing="1" w:after="100" w:afterAutospacing="1"/>
      <w:jc w:val="right"/>
    </w:pPr>
    <w:rPr>
      <w:rFonts w:ascii="宋体" w:eastAsia="宋体"/>
      <w:kern w:val="0"/>
      <w:sz w:val="24"/>
      <w:szCs w:val="24"/>
    </w:rPr>
  </w:style>
  <w:style w:type="paragraph" w:customStyle="1" w:styleId="345">
    <w:name w:val="UserStyle_297"/>
    <w:basedOn w:val="1"/>
    <w:qFormat/>
    <w:uiPriority w:val="0"/>
    <w:pPr>
      <w:tabs>
        <w:tab w:val="left" w:pos="0"/>
      </w:tabs>
      <w:spacing w:line="360" w:lineRule="auto"/>
      <w:ind w:left="180" w:firstLine="540"/>
    </w:pPr>
    <w:rPr>
      <w:rFonts w:ascii="宋体" w:eastAsia="宋体"/>
      <w:kern w:val="0"/>
      <w:szCs w:val="20"/>
    </w:rPr>
  </w:style>
  <w:style w:type="paragraph" w:customStyle="1" w:styleId="346">
    <w:name w:val="UserStyle_301"/>
    <w:basedOn w:val="1"/>
    <w:qFormat/>
    <w:uiPriority w:val="0"/>
    <w:pPr>
      <w:spacing w:line="600" w:lineRule="exact"/>
      <w:ind w:firstLine="206" w:firstLineChars="206"/>
    </w:pPr>
    <w:rPr>
      <w:rFonts w:ascii="Times New Roman" w:eastAsia="宋体"/>
      <w:sz w:val="31"/>
    </w:rPr>
  </w:style>
  <w:style w:type="paragraph" w:customStyle="1" w:styleId="347">
    <w:name w:val="UserStyle_299"/>
    <w:basedOn w:val="346"/>
    <w:qFormat/>
    <w:uiPriority w:val="0"/>
    <w:pPr>
      <w:ind w:left="310" w:leftChars="310" w:firstLine="196" w:firstLineChars="196"/>
    </w:pPr>
    <w:rPr>
      <w:color w:val="000000"/>
    </w:rPr>
  </w:style>
  <w:style w:type="paragraph" w:customStyle="1" w:styleId="348">
    <w:name w:val="UserStyle_298"/>
    <w:basedOn w:val="347"/>
    <w:qFormat/>
    <w:uiPriority w:val="0"/>
    <w:pPr>
      <w:ind w:left="854" w:leftChars="854"/>
    </w:pPr>
  </w:style>
  <w:style w:type="paragraph" w:customStyle="1" w:styleId="349">
    <w:name w:val="UserStyle_300"/>
    <w:basedOn w:val="1"/>
    <w:qFormat/>
    <w:uiPriority w:val="0"/>
    <w:pPr>
      <w:tabs>
        <w:tab w:val="left" w:leader="dot" w:pos="1440"/>
        <w:tab w:val="left" w:pos="1800"/>
      </w:tabs>
      <w:spacing w:before="72" w:after="72"/>
      <w:ind w:left="1440" w:hanging="360"/>
    </w:pPr>
    <w:rPr>
      <w:rFonts w:ascii="Arial" w:hAnsi="Arial" w:eastAsia="宋体"/>
      <w:kern w:val="0"/>
      <w:sz w:val="20"/>
      <w:szCs w:val="20"/>
    </w:rPr>
  </w:style>
  <w:style w:type="paragraph" w:customStyle="1" w:styleId="350">
    <w:name w:val="UserStyle_302"/>
    <w:basedOn w:val="1"/>
    <w:qFormat/>
    <w:uiPriority w:val="0"/>
    <w:pPr>
      <w:pBdr>
        <w:left w:val="single" w:color="000000" w:sz="4" w:space="0"/>
        <w:bottom w:val="single" w:color="000000" w:sz="8" w:space="0"/>
        <w:right w:val="single" w:color="000000" w:sz="4" w:space="0"/>
      </w:pBdr>
      <w:spacing w:before="100" w:beforeAutospacing="1" w:after="100" w:afterAutospacing="1"/>
      <w:jc w:val="center"/>
    </w:pPr>
    <w:rPr>
      <w:rFonts w:ascii="Arial Unicode MS" w:eastAsia="Arial Unicode MS"/>
      <w:kern w:val="0"/>
      <w:sz w:val="24"/>
    </w:rPr>
  </w:style>
  <w:style w:type="paragraph" w:customStyle="1" w:styleId="351">
    <w:name w:val="UserStyle_303"/>
    <w:basedOn w:val="50"/>
    <w:qFormat/>
    <w:uiPriority w:val="0"/>
    <w:pPr>
      <w:snapToGrid w:val="0"/>
      <w:spacing w:before="120" w:after="120"/>
      <w:ind w:left="987"/>
    </w:pPr>
    <w:rPr>
      <w:rFonts w:ascii="宋体"/>
      <w:color w:val="000000"/>
      <w:sz w:val="21"/>
      <w:szCs w:val="21"/>
    </w:rPr>
  </w:style>
  <w:style w:type="paragraph" w:customStyle="1" w:styleId="352">
    <w:name w:val="UserStyle_304"/>
    <w:basedOn w:val="346"/>
    <w:qFormat/>
    <w:uiPriority w:val="0"/>
    <w:pPr>
      <w:spacing w:line="540" w:lineRule="exact"/>
      <w:ind w:firstLine="0" w:firstLineChars="0"/>
    </w:pPr>
    <w:rPr>
      <w:szCs w:val="24"/>
    </w:rPr>
  </w:style>
  <w:style w:type="paragraph" w:customStyle="1" w:styleId="353">
    <w:name w:val="UserStyle_305"/>
    <w:basedOn w:val="1"/>
    <w:qFormat/>
    <w:uiPriority w:val="0"/>
    <w:pPr>
      <w:keepLines/>
      <w:spacing w:after="120" w:line="240" w:lineRule="atLeast"/>
      <w:jc w:val="left"/>
    </w:pPr>
    <w:rPr>
      <w:rFonts w:ascii="Times New Roman" w:eastAsia="宋体"/>
      <w:kern w:val="0"/>
      <w:sz w:val="24"/>
      <w:szCs w:val="20"/>
    </w:rPr>
  </w:style>
  <w:style w:type="paragraph" w:customStyle="1" w:styleId="354">
    <w:name w:val="UserStyle_306"/>
    <w:basedOn w:val="1"/>
    <w:qFormat/>
    <w:uiPriority w:val="0"/>
    <w:pPr>
      <w:snapToGrid w:val="0"/>
    </w:pPr>
    <w:rPr>
      <w:rFonts w:ascii="Arial" w:hAnsi="Arial" w:eastAsia="宋体"/>
      <w:kern w:val="0"/>
      <w:sz w:val="21"/>
      <w:szCs w:val="20"/>
    </w:rPr>
  </w:style>
  <w:style w:type="paragraph" w:customStyle="1" w:styleId="355">
    <w:name w:val="UserStyle_307"/>
    <w:basedOn w:val="1"/>
    <w:qFormat/>
    <w:uiPriority w:val="0"/>
    <w:pPr>
      <w:snapToGrid w:val="0"/>
      <w:spacing w:line="440" w:lineRule="atLeast"/>
      <w:ind w:firstLine="420"/>
    </w:pPr>
    <w:rPr>
      <w:rFonts w:ascii="Arial Narrow" w:hAnsi="Arial Narrow" w:eastAsia="宋体"/>
      <w:kern w:val="0"/>
      <w:sz w:val="24"/>
      <w:szCs w:val="24"/>
    </w:rPr>
  </w:style>
  <w:style w:type="paragraph" w:customStyle="1" w:styleId="356">
    <w:name w:val="UserStyle_332"/>
    <w:basedOn w:val="183"/>
    <w:qFormat/>
    <w:uiPriority w:val="0"/>
    <w:pPr>
      <w:spacing w:before="100" w:beforeAutospacing="1" w:after="100" w:afterAutospacing="1"/>
      <w:ind w:left="550" w:leftChars="550" w:firstLine="200" w:firstLineChars="200"/>
      <w:jc w:val="both"/>
    </w:pPr>
    <w:rPr>
      <w:rFonts w:ascii="Times New Roman"/>
      <w:sz w:val="21"/>
    </w:rPr>
  </w:style>
  <w:style w:type="paragraph" w:customStyle="1" w:styleId="357">
    <w:name w:val="UserStyle_309"/>
    <w:basedOn w:val="356"/>
    <w:qFormat/>
    <w:uiPriority w:val="0"/>
    <w:pPr>
      <w:tabs>
        <w:tab w:val="right" w:pos="720"/>
      </w:tabs>
    </w:pPr>
  </w:style>
  <w:style w:type="paragraph" w:customStyle="1" w:styleId="358">
    <w:name w:val="UserStyle_308"/>
    <w:basedOn w:val="357"/>
    <w:qFormat/>
    <w:uiPriority w:val="0"/>
    <w:pPr>
      <w:spacing w:line="280" w:lineRule="atLeast"/>
      <w:ind w:left="600" w:leftChars="600" w:firstLine="1200" w:firstLineChars="1200"/>
      <w:jc w:val="right"/>
    </w:pPr>
  </w:style>
  <w:style w:type="paragraph" w:customStyle="1" w:styleId="359">
    <w:name w:val="UserStyle_310"/>
    <w:basedOn w:val="1"/>
    <w:qFormat/>
    <w:uiPriority w:val="0"/>
    <w:pPr>
      <w:spacing w:after="160" w:line="240" w:lineRule="exact"/>
      <w:jc w:val="left"/>
    </w:pPr>
    <w:rPr>
      <w:rFonts w:ascii="Verdana" w:hAnsi="Verdana" w:eastAsia="宋体"/>
      <w:kern w:val="0"/>
      <w:sz w:val="24"/>
      <w:szCs w:val="20"/>
    </w:rPr>
  </w:style>
  <w:style w:type="paragraph" w:customStyle="1" w:styleId="360">
    <w:name w:val="UserStyle_311"/>
    <w:qFormat/>
    <w:uiPriority w:val="0"/>
    <w:pPr>
      <w:tabs>
        <w:tab w:val="right" w:pos="720"/>
      </w:tabs>
      <w:spacing w:before="72" w:after="72"/>
      <w:ind w:left="720" w:hanging="360"/>
      <w:jc w:val="both"/>
    </w:pPr>
    <w:rPr>
      <w:rFonts w:ascii="Arial" w:hAnsi="Arial" w:eastAsia="微软雅黑" w:cs="Times New Roman"/>
      <w:lang w:val="en-US" w:eastAsia="zh-CN" w:bidi="ar-SA"/>
    </w:rPr>
  </w:style>
  <w:style w:type="paragraph" w:customStyle="1" w:styleId="361">
    <w:name w:val="UserStyle_312"/>
    <w:basedOn w:val="46"/>
    <w:qFormat/>
    <w:uiPriority w:val="0"/>
    <w:pPr>
      <w:spacing w:before="100" w:after="0" w:line="400" w:lineRule="exact"/>
    </w:pPr>
    <w:rPr>
      <w:rFonts w:ascii="Times New Roman" w:eastAsia="黑体"/>
      <w:kern w:val="2"/>
      <w:sz w:val="28"/>
    </w:rPr>
  </w:style>
  <w:style w:type="paragraph" w:customStyle="1" w:styleId="362">
    <w:name w:val="UserStyle_313"/>
    <w:basedOn w:val="1"/>
    <w:qFormat/>
    <w:uiPriority w:val="0"/>
    <w:pPr>
      <w:spacing w:line="360" w:lineRule="auto"/>
      <w:ind w:left="480"/>
    </w:pPr>
    <w:rPr>
      <w:rFonts w:ascii="Times New Roman" w:eastAsia="宋体"/>
      <w:kern w:val="0"/>
      <w:sz w:val="24"/>
      <w:szCs w:val="20"/>
    </w:rPr>
  </w:style>
  <w:style w:type="paragraph" w:customStyle="1" w:styleId="363">
    <w:name w:val="UserStyle_314"/>
    <w:basedOn w:val="1"/>
    <w:qFormat/>
    <w:uiPriority w:val="0"/>
    <w:pPr>
      <w:spacing w:before="100" w:beforeAutospacing="1" w:after="100" w:afterAutospacing="1"/>
      <w:jc w:val="left"/>
    </w:pPr>
    <w:rPr>
      <w:rFonts w:ascii="Times New Roman" w:eastAsia="宋体"/>
      <w:b/>
      <w:bCs/>
      <w:kern w:val="0"/>
      <w:sz w:val="36"/>
      <w:szCs w:val="36"/>
    </w:rPr>
  </w:style>
  <w:style w:type="paragraph" w:customStyle="1" w:styleId="364">
    <w:name w:val="UserStyle_315"/>
    <w:basedOn w:val="1"/>
    <w:qFormat/>
    <w:uiPriority w:val="0"/>
    <w:pPr>
      <w:jc w:val="center"/>
    </w:pPr>
    <w:rPr>
      <w:rFonts w:ascii="Arial" w:hAnsi="Arial" w:eastAsia="中圆体"/>
      <w:b/>
      <w:sz w:val="24"/>
      <w:szCs w:val="20"/>
    </w:rPr>
  </w:style>
  <w:style w:type="paragraph" w:customStyle="1" w:styleId="365">
    <w:name w:val="UserStyle_316"/>
    <w:qFormat/>
    <w:uiPriority w:val="0"/>
    <w:pPr>
      <w:spacing w:before="130" w:after="130" w:line="260" w:lineRule="exact"/>
    </w:pPr>
    <w:rPr>
      <w:rFonts w:ascii="Univers" w:hAnsi="Univers" w:eastAsia="微软雅黑" w:cs="Times New Roman"/>
      <w:color w:val="000000"/>
      <w:sz w:val="22"/>
      <w:lang w:val="en-US" w:eastAsia="zh-CN" w:bidi="ar-SA"/>
    </w:rPr>
  </w:style>
  <w:style w:type="paragraph" w:customStyle="1" w:styleId="366">
    <w:name w:val="UserStyle_317"/>
    <w:basedOn w:val="1"/>
    <w:qFormat/>
    <w:uiPriority w:val="0"/>
    <w:pPr>
      <w:spacing w:line="748" w:lineRule="atLeast"/>
      <w:ind w:left="-521" w:firstLine="527"/>
    </w:pPr>
    <w:rPr>
      <w:rFonts w:ascii="宋体" w:eastAsia="宋体"/>
      <w:color w:val="000000"/>
      <w:kern w:val="0"/>
      <w:sz w:val="24"/>
      <w:szCs w:val="20"/>
    </w:rPr>
  </w:style>
  <w:style w:type="paragraph" w:customStyle="1" w:styleId="367">
    <w:name w:val="UserStyle_318"/>
    <w:basedOn w:val="1"/>
    <w:qFormat/>
    <w:uiPriority w:val="0"/>
    <w:pPr>
      <w:spacing w:before="100" w:beforeAutospacing="1" w:after="100" w:afterAutospacing="1" w:line="360" w:lineRule="auto"/>
      <w:jc w:val="left"/>
    </w:pPr>
    <w:rPr>
      <w:rFonts w:ascii="Times New Roman" w:eastAsia="宋体"/>
      <w:color w:val="000000"/>
      <w:kern w:val="0"/>
      <w:sz w:val="24"/>
      <w:szCs w:val="24"/>
    </w:rPr>
  </w:style>
  <w:style w:type="paragraph" w:customStyle="1" w:styleId="368">
    <w:name w:val="UserStyle_319"/>
    <w:basedOn w:val="1"/>
    <w:qFormat/>
    <w:uiPriority w:val="0"/>
    <w:pPr>
      <w:pageBreakBefore/>
      <w:snapToGrid w:val="0"/>
      <w:spacing w:line="360" w:lineRule="auto"/>
      <w:ind w:firstLine="200" w:firstLineChars="200"/>
    </w:pPr>
    <w:rPr>
      <w:rFonts w:ascii="宋体" w:hAnsi="宋体" w:eastAsia="System"/>
      <w:b/>
      <w:kern w:val="0"/>
      <w:sz w:val="21"/>
      <w:szCs w:val="24"/>
    </w:rPr>
  </w:style>
  <w:style w:type="paragraph" w:customStyle="1" w:styleId="369">
    <w:name w:val="UserStyle_320"/>
    <w:basedOn w:val="47"/>
    <w:qFormat/>
    <w:uiPriority w:val="0"/>
    <w:pPr>
      <w:keepLines/>
      <w:tabs>
        <w:tab w:val="right" w:pos="720"/>
      </w:tabs>
      <w:spacing w:before="120" w:after="120" w:line="360" w:lineRule="auto"/>
      <w:ind w:left="720" w:hanging="720"/>
      <w:jc w:val="center"/>
    </w:pPr>
    <w:rPr>
      <w:rFonts w:ascii="黑体" w:eastAsia="黑体"/>
      <w:sz w:val="44"/>
    </w:rPr>
  </w:style>
  <w:style w:type="paragraph" w:customStyle="1" w:styleId="370">
    <w:name w:val="UserStyle_321"/>
    <w:basedOn w:val="1"/>
    <w:qFormat/>
    <w:uiPriority w:val="0"/>
    <w:rPr>
      <w:rFonts w:ascii="宋体" w:eastAsia="宋体"/>
      <w:sz w:val="21"/>
      <w:szCs w:val="20"/>
    </w:rPr>
  </w:style>
  <w:style w:type="paragraph" w:customStyle="1" w:styleId="371">
    <w:name w:val="UserStyle_322"/>
    <w:qFormat/>
    <w:uiPriority w:val="0"/>
    <w:rPr>
      <w:rFonts w:ascii="Calibri" w:hAnsi="Calibri" w:eastAsia="微软雅黑" w:cs="Times New Roman"/>
      <w:kern w:val="2"/>
      <w:sz w:val="21"/>
      <w:szCs w:val="24"/>
      <w:lang w:val="en-US" w:eastAsia="zh-CN" w:bidi="ar-SA"/>
    </w:rPr>
  </w:style>
  <w:style w:type="paragraph" w:customStyle="1" w:styleId="372">
    <w:name w:val="UserStyle_323"/>
    <w:qFormat/>
    <w:uiPriority w:val="0"/>
    <w:pPr>
      <w:jc w:val="both"/>
    </w:pPr>
    <w:rPr>
      <w:rFonts w:ascii="Calibri" w:hAnsi="Calibri" w:eastAsia="微软雅黑" w:cs="Times New Roman"/>
      <w:kern w:val="2"/>
      <w:sz w:val="21"/>
      <w:szCs w:val="24"/>
      <w:lang w:val="en-US" w:eastAsia="zh-CN" w:bidi="ar-SA"/>
    </w:rPr>
  </w:style>
  <w:style w:type="paragraph" w:customStyle="1" w:styleId="373">
    <w:name w:val="UserStyle_324"/>
    <w:basedOn w:val="45"/>
    <w:next w:val="1"/>
    <w:qFormat/>
    <w:uiPriority w:val="0"/>
    <w:pPr>
      <w:keepLines/>
      <w:spacing w:before="480" w:after="0" w:line="276" w:lineRule="auto"/>
    </w:pPr>
    <w:rPr>
      <w:rFonts w:ascii="Cambria" w:hAnsi="Cambria"/>
      <w:bCs/>
      <w:color w:val="365F91"/>
      <w:kern w:val="0"/>
      <w:szCs w:val="28"/>
    </w:rPr>
  </w:style>
  <w:style w:type="paragraph" w:customStyle="1" w:styleId="374">
    <w:name w:val="UserStyle_325"/>
    <w:basedOn w:val="1"/>
    <w:qFormat/>
    <w:uiPriority w:val="0"/>
    <w:pPr>
      <w:tabs>
        <w:tab w:val="bar" w:pos="420"/>
        <w:tab w:val="decimal" w:leader="dot" w:pos="696"/>
        <w:tab w:val="left" w:leader="hyphen" w:pos="3060"/>
        <w:tab w:val="left" w:leader="dot" w:pos="3600"/>
      </w:tabs>
      <w:spacing w:after="120"/>
      <w:ind w:left="720" w:hanging="720"/>
      <w:jc w:val="left"/>
    </w:pPr>
    <w:rPr>
      <w:rFonts w:ascii="Book Antiqua" w:hAnsi="Book Antiqua" w:eastAsia="宋体"/>
      <w:kern w:val="0"/>
      <w:sz w:val="22"/>
      <w:szCs w:val="20"/>
      <w:lang w:val="en-GB"/>
    </w:rPr>
  </w:style>
  <w:style w:type="paragraph" w:customStyle="1" w:styleId="375">
    <w:name w:val="UserStyle_326"/>
    <w:basedOn w:val="1"/>
    <w:qFormat/>
    <w:uiPriority w:val="0"/>
    <w:pPr>
      <w:spacing w:line="420" w:lineRule="atLeast"/>
      <w:jc w:val="left"/>
    </w:pPr>
    <w:rPr>
      <w:rFonts w:ascii="Times New Roman" w:eastAsia="宋体"/>
      <w:kern w:val="0"/>
      <w:sz w:val="21"/>
      <w:szCs w:val="20"/>
    </w:rPr>
  </w:style>
  <w:style w:type="paragraph" w:customStyle="1" w:styleId="376">
    <w:name w:val="UserStyle_327"/>
    <w:basedOn w:val="1"/>
    <w:qFormat/>
    <w:uiPriority w:val="0"/>
    <w:pPr>
      <w:spacing w:after="120" w:line="300" w:lineRule="exact"/>
      <w:ind w:left="600" w:hanging="600" w:hangingChars="600"/>
    </w:pPr>
    <w:rPr>
      <w:rFonts w:ascii="Times New Roman" w:eastAsia="宋体"/>
      <w:sz w:val="21"/>
      <w:szCs w:val="20"/>
    </w:rPr>
  </w:style>
  <w:style w:type="paragraph" w:customStyle="1" w:styleId="377">
    <w:name w:val="UserStyle_328"/>
    <w:basedOn w:val="1"/>
    <w:qFormat/>
    <w:uiPriority w:val="0"/>
    <w:pPr>
      <w:tabs>
        <w:tab w:val="left" w:leader="underscore" w:pos="3969"/>
        <w:tab w:val="center" w:pos="6237"/>
        <w:tab w:val="center" w:leader="underscore" w:pos="8505"/>
      </w:tabs>
      <w:suppressAutoHyphens/>
      <w:spacing w:before="60" w:after="60"/>
      <w:ind w:left="6" w:right="6"/>
      <w:jc w:val="left"/>
    </w:pPr>
    <w:rPr>
      <w:rFonts w:ascii="Arial MT" w:hAnsi="Arial MT" w:eastAsia="宋体"/>
      <w:color w:val="000000"/>
      <w:spacing w:val="-3"/>
      <w:kern w:val="0"/>
      <w:sz w:val="20"/>
      <w:szCs w:val="20"/>
      <w:lang w:val="en-GB"/>
    </w:rPr>
  </w:style>
  <w:style w:type="paragraph" w:customStyle="1" w:styleId="378">
    <w:name w:val="UserStyle_329"/>
    <w:basedOn w:val="1"/>
    <w:qFormat/>
    <w:uiPriority w:val="0"/>
    <w:pPr>
      <w:spacing w:line="360" w:lineRule="auto"/>
      <w:ind w:firstLine="567"/>
    </w:pPr>
    <w:rPr>
      <w:rFonts w:ascii="Times New Roman" w:eastAsia="宋体"/>
      <w:szCs w:val="20"/>
    </w:rPr>
  </w:style>
  <w:style w:type="paragraph" w:customStyle="1" w:styleId="379">
    <w:name w:val="UserStyle_330"/>
    <w:basedOn w:val="48"/>
    <w:qFormat/>
    <w:uiPriority w:val="0"/>
    <w:pPr>
      <w:snapToGrid w:val="0"/>
      <w:spacing w:before="100" w:beforeAutospacing="1" w:after="100" w:afterAutospacing="1" w:line="300" w:lineRule="exact"/>
      <w:ind w:firstLine="200" w:firstLineChars="200"/>
    </w:pPr>
    <w:rPr>
      <w:kern w:val="2"/>
      <w:sz w:val="21"/>
      <w:szCs w:val="21"/>
    </w:rPr>
  </w:style>
  <w:style w:type="paragraph" w:customStyle="1" w:styleId="380">
    <w:name w:val="UserStyle_331"/>
    <w:basedOn w:val="1"/>
    <w:qFormat/>
    <w:uiPriority w:val="0"/>
    <w:pPr>
      <w:spacing w:before="100" w:beforeAutospacing="1" w:after="100" w:afterAutospacing="1"/>
      <w:jc w:val="center"/>
    </w:pPr>
    <w:rPr>
      <w:rFonts w:ascii="Times New Roman" w:eastAsia="宋体"/>
      <w:kern w:val="0"/>
      <w:sz w:val="24"/>
    </w:rPr>
  </w:style>
  <w:style w:type="paragraph" w:customStyle="1" w:styleId="381">
    <w:name w:val="UserStyle_333"/>
    <w:basedOn w:val="1"/>
    <w:qFormat/>
    <w:uiPriority w:val="0"/>
    <w:pPr>
      <w:tabs>
        <w:tab w:val="right" w:pos="720"/>
      </w:tabs>
      <w:spacing w:line="360" w:lineRule="exact"/>
      <w:ind w:left="1796" w:hanging="360"/>
      <w:jc w:val="left"/>
    </w:pPr>
    <w:rPr>
      <w:rFonts w:ascii="Arial" w:hAnsi="Arial" w:eastAsia="宋体"/>
      <w:sz w:val="21"/>
      <w:szCs w:val="20"/>
    </w:rPr>
  </w:style>
  <w:style w:type="paragraph" w:customStyle="1" w:styleId="382">
    <w:name w:val="UserStyle_334"/>
    <w:basedOn w:val="1"/>
    <w:next w:val="383"/>
    <w:qFormat/>
    <w:uiPriority w:val="0"/>
    <w:pPr>
      <w:keepNext/>
      <w:keepLines/>
      <w:spacing w:before="1800" w:line="240" w:lineRule="atLeast"/>
      <w:ind w:left="1080"/>
      <w:jc w:val="left"/>
    </w:pPr>
    <w:rPr>
      <w:rFonts w:ascii="Arial" w:hAnsi="Arial" w:eastAsia="宋体"/>
      <w:b/>
      <w:spacing w:val="-48"/>
      <w:kern w:val="28"/>
      <w:sz w:val="72"/>
      <w:szCs w:val="20"/>
    </w:rPr>
  </w:style>
  <w:style w:type="paragraph" w:customStyle="1" w:styleId="383">
    <w:name w:val="UserStyle_335"/>
    <w:basedOn w:val="1"/>
    <w:next w:val="44"/>
    <w:qFormat/>
    <w:uiPriority w:val="0"/>
    <w:pPr>
      <w:keepNext/>
      <w:keepLines/>
      <w:tabs>
        <w:tab w:val="left" w:pos="0"/>
      </w:tabs>
      <w:spacing w:line="240" w:lineRule="atLeast"/>
      <w:ind w:left="720" w:right="34" w:hanging="601"/>
      <w:jc w:val="center"/>
    </w:pPr>
    <w:rPr>
      <w:rFonts w:ascii="Times New Roman" w:eastAsia="宋体"/>
      <w:i/>
      <w:kern w:val="28"/>
      <w:sz w:val="36"/>
      <w:szCs w:val="20"/>
    </w:rPr>
  </w:style>
  <w:style w:type="paragraph" w:customStyle="1" w:styleId="384">
    <w:name w:val="UserStyle_336"/>
    <w:basedOn w:val="1"/>
    <w:qFormat/>
    <w:uiPriority w:val="0"/>
    <w:pPr>
      <w:tabs>
        <w:tab w:val="left" w:pos="360"/>
        <w:tab w:val="left" w:leader="dot" w:pos="2160"/>
      </w:tabs>
      <w:spacing w:line="360" w:lineRule="auto"/>
      <w:ind w:left="6" w:firstLine="420"/>
    </w:pPr>
    <w:rPr>
      <w:rFonts w:ascii="宋体" w:eastAsia="宋体" w:cs="Arial"/>
      <w:b/>
      <w:bCs/>
      <w:caps/>
      <w:kern w:val="44"/>
      <w:sz w:val="24"/>
      <w:szCs w:val="44"/>
    </w:rPr>
  </w:style>
  <w:style w:type="paragraph" w:customStyle="1" w:styleId="385">
    <w:name w:val="UserStyle_337"/>
    <w:basedOn w:val="47"/>
    <w:qFormat/>
    <w:uiPriority w:val="0"/>
    <w:pPr>
      <w:keepLines/>
      <w:spacing w:before="0" w:after="0"/>
      <w:ind w:left="0" w:firstLine="403"/>
      <w:jc w:val="both"/>
    </w:pPr>
    <w:rPr>
      <w:rFonts w:ascii="宋体"/>
      <w:b/>
      <w:color w:val="000000"/>
      <w:kern w:val="2"/>
      <w:sz w:val="28"/>
      <w:szCs w:val="28"/>
    </w:rPr>
  </w:style>
  <w:style w:type="paragraph" w:customStyle="1" w:styleId="386">
    <w:name w:val="UserStyle_338"/>
    <w:basedOn w:val="45"/>
    <w:qFormat/>
    <w:uiPriority w:val="0"/>
    <w:pPr>
      <w:keepLines/>
      <w:spacing w:before="120" w:after="120" w:line="400" w:lineRule="exact"/>
      <w:jc w:val="center"/>
    </w:pPr>
    <w:rPr>
      <w:rFonts w:ascii="黑体" w:eastAsia="黑体"/>
      <w:kern w:val="44"/>
      <w:sz w:val="32"/>
    </w:rPr>
  </w:style>
  <w:style w:type="paragraph" w:customStyle="1" w:styleId="387">
    <w:name w:val="UserStyle_339"/>
    <w:basedOn w:val="1"/>
    <w:qFormat/>
    <w:uiPriority w:val="0"/>
    <w:rPr>
      <w:rFonts w:ascii="Times New Roman" w:eastAsia="宋体"/>
      <w:szCs w:val="20"/>
    </w:rPr>
  </w:style>
  <w:style w:type="paragraph" w:customStyle="1" w:styleId="388">
    <w:name w:val="UserStyle_341"/>
    <w:basedOn w:val="1"/>
    <w:qFormat/>
    <w:uiPriority w:val="0"/>
    <w:pPr>
      <w:ind w:firstLine="200" w:firstLineChars="200"/>
    </w:pPr>
    <w:rPr>
      <w:rFonts w:ascii="Times New Roman" w:eastAsia="宋体"/>
      <w:sz w:val="24"/>
      <w:szCs w:val="24"/>
    </w:rPr>
  </w:style>
  <w:style w:type="paragraph" w:customStyle="1" w:styleId="389">
    <w:name w:val="UserStyle_340"/>
    <w:basedOn w:val="388"/>
    <w:qFormat/>
    <w:uiPriority w:val="0"/>
    <w:pPr>
      <w:snapToGrid w:val="0"/>
      <w:spacing w:line="360" w:lineRule="auto"/>
      <w:ind w:firstLine="224" w:firstLineChars="224"/>
    </w:pPr>
    <w:rPr>
      <w:rFonts w:ascii="黑体" w:eastAsia="黑体"/>
      <w:b/>
      <w:sz w:val="21"/>
      <w:szCs w:val="21"/>
    </w:rPr>
  </w:style>
  <w:style w:type="paragraph" w:customStyle="1" w:styleId="390">
    <w:name w:val="UserStyle_342"/>
    <w:basedOn w:val="1"/>
    <w:qFormat/>
    <w:uiPriority w:val="0"/>
    <w:pPr>
      <w:spacing w:before="100" w:beforeAutospacing="1" w:after="100" w:afterAutospacing="1"/>
    </w:pPr>
    <w:rPr>
      <w:rFonts w:ascii="Arial Unicode MS" w:eastAsia="Arial Unicode MS"/>
      <w:kern w:val="0"/>
      <w:sz w:val="24"/>
      <w:szCs w:val="24"/>
    </w:rPr>
  </w:style>
  <w:style w:type="paragraph" w:customStyle="1" w:styleId="391">
    <w:name w:val="UserStyle_343"/>
    <w:basedOn w:val="1"/>
    <w:qFormat/>
    <w:uiPriority w:val="0"/>
    <w:pPr>
      <w:spacing w:line="360" w:lineRule="auto"/>
      <w:jc w:val="center"/>
    </w:pPr>
    <w:rPr>
      <w:rFonts w:ascii="Times New Roman" w:eastAsia="宋体"/>
      <w:spacing w:val="-20"/>
      <w:kern w:val="0"/>
      <w:sz w:val="24"/>
      <w:szCs w:val="24"/>
    </w:rPr>
  </w:style>
  <w:style w:type="paragraph" w:customStyle="1" w:styleId="392">
    <w:name w:val="UserStyle_344"/>
    <w:basedOn w:val="1"/>
    <w:qFormat/>
    <w:uiPriority w:val="0"/>
    <w:pPr>
      <w:pBdr>
        <w:bottom w:val="single" w:color="000000" w:sz="4" w:space="0"/>
      </w:pBdr>
      <w:spacing w:before="100" w:beforeAutospacing="1" w:after="100" w:afterAutospacing="1"/>
      <w:jc w:val="center"/>
    </w:pPr>
    <w:rPr>
      <w:rFonts w:ascii="宋体" w:eastAsia="宋体"/>
      <w:kern w:val="0"/>
      <w:sz w:val="24"/>
      <w:szCs w:val="24"/>
    </w:rPr>
  </w:style>
  <w:style w:type="paragraph" w:customStyle="1" w:styleId="393">
    <w:name w:val="UserStyle_345"/>
    <w:basedOn w:val="1"/>
    <w:qFormat/>
    <w:uiPriority w:val="0"/>
    <w:pPr>
      <w:tabs>
        <w:tab w:val="right" w:leader="dot" w:pos="2591"/>
      </w:tabs>
      <w:snapToGrid w:val="0"/>
      <w:spacing w:line="300" w:lineRule="auto"/>
      <w:ind w:left="2155" w:hanging="284"/>
    </w:pPr>
    <w:rPr>
      <w:rFonts w:ascii="宋体" w:eastAsia="宋体"/>
      <w:sz w:val="24"/>
      <w:szCs w:val="20"/>
    </w:rPr>
  </w:style>
  <w:style w:type="paragraph" w:customStyle="1" w:styleId="394">
    <w:name w:val="UserStyle_346"/>
    <w:basedOn w:val="356"/>
    <w:qFormat/>
    <w:uiPriority w:val="0"/>
    <w:pPr>
      <w:ind w:left="600" w:leftChars="600" w:firstLine="0" w:firstLineChars="0"/>
    </w:pPr>
  </w:style>
  <w:style w:type="paragraph" w:customStyle="1" w:styleId="395">
    <w:name w:val="UserStyle_347"/>
    <w:basedOn w:val="1"/>
    <w:qFormat/>
    <w:uiPriority w:val="0"/>
    <w:pPr>
      <w:spacing w:after="160" w:line="240" w:lineRule="exact"/>
      <w:jc w:val="left"/>
    </w:pPr>
    <w:rPr>
      <w:rFonts w:ascii="Verdana" w:hAnsi="Verdana" w:eastAsia="宋体"/>
      <w:kern w:val="0"/>
      <w:sz w:val="24"/>
      <w:szCs w:val="20"/>
    </w:rPr>
  </w:style>
  <w:style w:type="paragraph" w:customStyle="1" w:styleId="396">
    <w:name w:val="UserStyle_348"/>
    <w:basedOn w:val="1"/>
    <w:qFormat/>
    <w:uiPriority w:val="0"/>
    <w:pPr>
      <w:tabs>
        <w:tab w:val="bar" w:leader="underscore" w:pos="420"/>
        <w:tab w:val="right" w:leader="dot" w:pos="2780"/>
      </w:tabs>
      <w:spacing w:line="360" w:lineRule="auto"/>
      <w:ind w:left="420" w:hanging="420"/>
    </w:pPr>
    <w:rPr>
      <w:rFonts w:ascii="宋体" w:eastAsia="宋体"/>
      <w:b/>
      <w:sz w:val="24"/>
      <w:szCs w:val="18"/>
    </w:rPr>
  </w:style>
  <w:style w:type="paragraph" w:customStyle="1" w:styleId="397">
    <w:name w:val="UserStyle_349"/>
    <w:basedOn w:val="1"/>
    <w:qFormat/>
    <w:uiPriority w:val="0"/>
    <w:rPr>
      <w:rFonts w:ascii="Tahoma" w:hAnsi="Tahoma" w:eastAsia="宋体"/>
      <w:sz w:val="24"/>
      <w:szCs w:val="20"/>
    </w:rPr>
  </w:style>
  <w:style w:type="paragraph" w:customStyle="1" w:styleId="398">
    <w:name w:val="UserStyle_350"/>
    <w:basedOn w:val="141"/>
    <w:qFormat/>
    <w:uiPriority w:val="0"/>
    <w:rPr>
      <w:rFonts w:ascii="Tahoma" w:hAnsi="Tahoma"/>
      <w:sz w:val="24"/>
      <w:szCs w:val="24"/>
    </w:rPr>
  </w:style>
  <w:style w:type="paragraph" w:customStyle="1" w:styleId="399">
    <w:name w:val="UserStyle_351"/>
    <w:basedOn w:val="1"/>
    <w:qFormat/>
    <w:uiPriority w:val="0"/>
    <w:pPr>
      <w:spacing w:before="100" w:beforeAutospacing="1" w:after="100" w:afterAutospacing="1"/>
      <w:jc w:val="left"/>
    </w:pPr>
    <w:rPr>
      <w:rFonts w:ascii="宋体" w:eastAsia="宋体"/>
      <w:kern w:val="0"/>
      <w:sz w:val="24"/>
      <w:szCs w:val="24"/>
    </w:rPr>
  </w:style>
  <w:style w:type="paragraph" w:customStyle="1" w:styleId="400">
    <w:name w:val="UserStyle_352"/>
    <w:basedOn w:val="1"/>
    <w:qFormat/>
    <w:uiPriority w:val="0"/>
    <w:pPr>
      <w:ind w:firstLine="200" w:firstLineChars="200"/>
    </w:pPr>
    <w:rPr>
      <w:rFonts w:ascii="Calibri" w:hAnsi="Calibri" w:eastAsia="宋体"/>
      <w:sz w:val="21"/>
      <w:szCs w:val="22"/>
    </w:rPr>
  </w:style>
  <w:style w:type="paragraph" w:customStyle="1" w:styleId="401">
    <w:name w:val="UserStyle_353"/>
    <w:basedOn w:val="1"/>
    <w:qFormat/>
    <w:uiPriority w:val="0"/>
    <w:pPr>
      <w:pBdr>
        <w:top w:val="single" w:color="000000" w:sz="4" w:space="0"/>
        <w:bottom w:val="single" w:color="000000" w:sz="4" w:space="0"/>
        <w:right w:val="single" w:color="000000" w:sz="4" w:space="0"/>
      </w:pBdr>
      <w:spacing w:before="100" w:beforeAutospacing="1" w:after="100" w:afterAutospacing="1"/>
      <w:jc w:val="left"/>
    </w:pPr>
    <w:rPr>
      <w:rFonts w:ascii="宋体" w:eastAsia="宋体" w:cs="宋体"/>
      <w:b/>
      <w:bCs/>
      <w:kern w:val="0"/>
      <w:sz w:val="24"/>
      <w:szCs w:val="24"/>
    </w:rPr>
  </w:style>
  <w:style w:type="paragraph" w:customStyle="1" w:styleId="402">
    <w:name w:val="UserStyle_354"/>
    <w:basedOn w:val="1"/>
    <w:qFormat/>
    <w:uiPriority w:val="0"/>
    <w:rPr>
      <w:rFonts w:ascii="宋体" w:eastAsia="宋体"/>
      <w:sz w:val="21"/>
      <w:szCs w:val="20"/>
    </w:rPr>
  </w:style>
  <w:style w:type="paragraph" w:customStyle="1" w:styleId="403">
    <w:name w:val="UserStyle_355"/>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宋体" w:eastAsia="宋体"/>
      <w:kern w:val="0"/>
      <w:sz w:val="24"/>
      <w:szCs w:val="24"/>
    </w:rPr>
  </w:style>
  <w:style w:type="paragraph" w:customStyle="1" w:styleId="404">
    <w:name w:val="UserStyle_356"/>
    <w:next w:val="1"/>
    <w:qFormat/>
    <w:uiPriority w:val="0"/>
    <w:pPr>
      <w:spacing w:line="360" w:lineRule="auto"/>
      <w:ind w:left="200" w:leftChars="200"/>
    </w:pPr>
    <w:rPr>
      <w:rFonts w:ascii="Calibri" w:hAnsi="Calibri" w:eastAsia="仿宋_GB2312" w:cs="Times New Roman"/>
      <w:sz w:val="30"/>
      <w:lang w:val="en-US" w:eastAsia="zh-CN" w:bidi="ar-SA"/>
    </w:rPr>
  </w:style>
  <w:style w:type="paragraph" w:customStyle="1" w:styleId="405">
    <w:name w:val="UserStyle_357"/>
    <w:basedOn w:val="1"/>
    <w:qFormat/>
    <w:uiPriority w:val="0"/>
    <w:pPr>
      <w:spacing w:before="100" w:beforeAutospacing="1" w:after="100" w:afterAutospacing="1"/>
      <w:jc w:val="left"/>
    </w:pPr>
    <w:rPr>
      <w:rFonts w:ascii="宋体" w:eastAsia="宋体"/>
      <w:kern w:val="0"/>
      <w:sz w:val="24"/>
      <w:szCs w:val="24"/>
    </w:rPr>
  </w:style>
  <w:style w:type="paragraph" w:customStyle="1" w:styleId="406">
    <w:name w:val="UserStyle_358"/>
    <w:basedOn w:val="1"/>
    <w:qFormat/>
    <w:uiPriority w:val="0"/>
    <w:rPr>
      <w:rFonts w:ascii="Times New Roman" w:eastAsia="宋体"/>
      <w:b/>
      <w:sz w:val="32"/>
      <w:szCs w:val="32"/>
    </w:rPr>
  </w:style>
  <w:style w:type="paragraph" w:customStyle="1" w:styleId="407">
    <w:name w:val="UserStyle_359"/>
    <w:qFormat/>
    <w:uiPriority w:val="0"/>
    <w:pPr>
      <w:spacing w:line="240" w:lineRule="exact"/>
      <w:jc w:val="center"/>
    </w:pPr>
    <w:rPr>
      <w:rFonts w:ascii="Calibri" w:hAnsi="Calibri" w:eastAsia="微软雅黑" w:cs="Times New Roman"/>
      <w:kern w:val="15"/>
      <w:sz w:val="15"/>
      <w:lang w:val="en-US" w:eastAsia="zh-CN" w:bidi="ar-SA"/>
    </w:rPr>
  </w:style>
  <w:style w:type="paragraph" w:customStyle="1" w:styleId="408">
    <w:name w:val="UserStyle_360"/>
    <w:basedOn w:val="1"/>
    <w:qFormat/>
    <w:uiPriority w:val="0"/>
    <w:pPr>
      <w:jc w:val="left"/>
    </w:pPr>
    <w:rPr>
      <w:rFonts w:ascii="Tahoma" w:hAnsi="Tahoma" w:eastAsia="宋体"/>
      <w:kern w:val="0"/>
      <w:sz w:val="24"/>
    </w:rPr>
  </w:style>
  <w:style w:type="paragraph" w:customStyle="1" w:styleId="409">
    <w:name w:val="UserStyle_361"/>
    <w:qFormat/>
    <w:uiPriority w:val="0"/>
    <w:pPr>
      <w:ind w:firstLine="200" w:firstLineChars="200"/>
      <w:jc w:val="both"/>
    </w:pPr>
    <w:rPr>
      <w:rFonts w:ascii="宋体" w:hAnsi="宋体" w:eastAsia="微软雅黑" w:cs="Times New Roman"/>
      <w:sz w:val="21"/>
      <w:lang w:val="en-US" w:eastAsia="zh-CN" w:bidi="ar-SA"/>
    </w:rPr>
  </w:style>
  <w:style w:type="paragraph" w:customStyle="1" w:styleId="410">
    <w:name w:val="UserStyle_362"/>
    <w:basedOn w:val="46"/>
    <w:next w:val="1"/>
    <w:qFormat/>
    <w:uiPriority w:val="0"/>
    <w:pPr>
      <w:tabs>
        <w:tab w:val="left" w:leader="underscore" w:pos="8280"/>
      </w:tabs>
      <w:spacing w:line="240" w:lineRule="auto"/>
      <w:ind w:left="0" w:firstLine="150" w:firstLineChars="150"/>
      <w:jc w:val="center"/>
    </w:pPr>
    <w:rPr>
      <w:rFonts w:ascii="Times New Roman" w:cs="宋体"/>
      <w:bCs/>
      <w:color w:val="000000"/>
      <w:sz w:val="32"/>
      <w:szCs w:val="32"/>
    </w:rPr>
  </w:style>
  <w:style w:type="paragraph" w:customStyle="1" w:styleId="411">
    <w:name w:val="UserStyle_363"/>
    <w:basedOn w:val="1"/>
    <w:qFormat/>
    <w:uiPriority w:val="0"/>
    <w:pPr>
      <w:jc w:val="center"/>
    </w:pPr>
    <w:rPr>
      <w:rFonts w:ascii="宋体" w:eastAsia="宋体" w:cs="宋体"/>
      <w:b/>
      <w:bCs/>
      <w:sz w:val="32"/>
      <w:szCs w:val="20"/>
    </w:rPr>
  </w:style>
  <w:style w:type="paragraph" w:customStyle="1" w:styleId="412">
    <w:name w:val="UserStyle_364"/>
    <w:basedOn w:val="1"/>
    <w:next w:val="1"/>
    <w:qFormat/>
    <w:uiPriority w:val="0"/>
    <w:pPr>
      <w:spacing w:line="360" w:lineRule="auto"/>
      <w:jc w:val="right"/>
    </w:pPr>
    <w:rPr>
      <w:rFonts w:ascii="Times New Roman" w:eastAsia="宋体"/>
      <w:kern w:val="0"/>
      <w:sz w:val="24"/>
      <w:szCs w:val="20"/>
    </w:rPr>
  </w:style>
  <w:style w:type="paragraph" w:customStyle="1" w:styleId="413">
    <w:name w:val="UserStyle_365"/>
    <w:basedOn w:val="279"/>
    <w:next w:val="279"/>
    <w:qFormat/>
    <w:uiPriority w:val="0"/>
    <w:pPr>
      <w:spacing w:line="440" w:lineRule="atLeast"/>
    </w:pPr>
    <w:rPr>
      <w:rFonts w:ascii="Times New Roman" w:hAnsi="Times New Roman" w:eastAsia="宋体"/>
    </w:rPr>
  </w:style>
  <w:style w:type="paragraph" w:customStyle="1" w:styleId="414">
    <w:name w:val="UserStyle_366"/>
    <w:basedOn w:val="47"/>
    <w:qFormat/>
    <w:uiPriority w:val="0"/>
    <w:pPr>
      <w:keepLines/>
      <w:tabs>
        <w:tab w:val="right" w:pos="720"/>
      </w:tabs>
      <w:spacing w:before="260" w:after="260" w:line="415" w:lineRule="auto"/>
      <w:ind w:left="720" w:hanging="720"/>
      <w:jc w:val="both"/>
    </w:pPr>
    <w:rPr>
      <w:rFonts w:cs="宋体"/>
      <w:bCs/>
      <w:kern w:val="2"/>
      <w:szCs w:val="24"/>
    </w:rPr>
  </w:style>
  <w:style w:type="paragraph" w:customStyle="1" w:styleId="415">
    <w:name w:val="UserStyle_367"/>
    <w:basedOn w:val="1"/>
    <w:qFormat/>
    <w:uiPriority w:val="0"/>
    <w:pPr>
      <w:spacing w:line="400" w:lineRule="exact"/>
      <w:jc w:val="center"/>
    </w:pPr>
    <w:rPr>
      <w:rFonts w:ascii="Verdana" w:hAnsi="Verdana" w:eastAsia="宋体"/>
      <w:kern w:val="0"/>
      <w:szCs w:val="20"/>
    </w:rPr>
  </w:style>
  <w:style w:type="paragraph" w:customStyle="1" w:styleId="416">
    <w:name w:val="UserStyle_368"/>
    <w:basedOn w:val="1"/>
    <w:qFormat/>
    <w:uiPriority w:val="0"/>
    <w:pPr>
      <w:snapToGrid w:val="0"/>
      <w:spacing w:line="320" w:lineRule="exact"/>
      <w:jc w:val="center"/>
    </w:pPr>
    <w:rPr>
      <w:rFonts w:ascii="Times New Roman" w:eastAsia="宋体"/>
      <w:spacing w:val="20"/>
      <w:kern w:val="28"/>
      <w:sz w:val="21"/>
      <w:szCs w:val="20"/>
    </w:rPr>
  </w:style>
  <w:style w:type="paragraph" w:customStyle="1" w:styleId="417">
    <w:name w:val="UserStyle_369"/>
    <w:basedOn w:val="279"/>
    <w:next w:val="279"/>
    <w:qFormat/>
    <w:uiPriority w:val="0"/>
    <w:pPr>
      <w:spacing w:after="113"/>
    </w:pPr>
    <w:rPr>
      <w:rFonts w:ascii="Helvetica" w:hAnsi="Helvetica" w:eastAsia="宋体"/>
    </w:rPr>
  </w:style>
  <w:style w:type="paragraph" w:customStyle="1" w:styleId="418">
    <w:name w:val="UserStyle_370"/>
    <w:qFormat/>
    <w:uiPriority w:val="0"/>
    <w:pPr>
      <w:tabs>
        <w:tab w:val="right" w:pos="576"/>
      </w:tabs>
      <w:spacing w:before="28" w:after="28"/>
      <w:ind w:left="576" w:hanging="576"/>
    </w:pPr>
    <w:rPr>
      <w:rFonts w:ascii="Arial" w:hAnsi="Arial" w:eastAsia="微软雅黑" w:cs="Times New Roman"/>
      <w:b/>
      <w:lang w:val="en-US" w:eastAsia="zh-CN" w:bidi="ar-SA"/>
    </w:rPr>
  </w:style>
  <w:style w:type="paragraph" w:customStyle="1" w:styleId="419">
    <w:name w:val="UserStyle_371"/>
    <w:basedOn w:val="46"/>
    <w:qFormat/>
    <w:uiPriority w:val="0"/>
    <w:pPr>
      <w:spacing w:before="0" w:after="0" w:line="360" w:lineRule="auto"/>
    </w:pPr>
    <w:rPr>
      <w:rFonts w:ascii="Times New Roman" w:eastAsia="黑体"/>
      <w:sz w:val="30"/>
    </w:rPr>
  </w:style>
  <w:style w:type="paragraph" w:customStyle="1" w:styleId="420">
    <w:name w:val="UserStyle_372"/>
    <w:basedOn w:val="47"/>
    <w:qFormat/>
    <w:uiPriority w:val="0"/>
    <w:pPr>
      <w:keepLines/>
      <w:spacing w:before="20" w:after="20" w:line="360" w:lineRule="auto"/>
      <w:jc w:val="both"/>
    </w:pPr>
    <w:rPr>
      <w:i/>
      <w:iCs/>
      <w:sz w:val="28"/>
    </w:rPr>
  </w:style>
  <w:style w:type="paragraph" w:customStyle="1" w:styleId="421">
    <w:name w:val="UserStyle_373"/>
    <w:basedOn w:val="1"/>
    <w:qFormat/>
    <w:uiPriority w:val="0"/>
    <w:pPr>
      <w:spacing w:line="480" w:lineRule="auto"/>
      <w:jc w:val="left"/>
    </w:pPr>
    <w:rPr>
      <w:rFonts w:ascii="宋体" w:eastAsia="宋体"/>
      <w:kern w:val="0"/>
      <w:sz w:val="24"/>
      <w:szCs w:val="20"/>
    </w:rPr>
  </w:style>
  <w:style w:type="paragraph" w:customStyle="1" w:styleId="422">
    <w:name w:val="UserStyle_374"/>
    <w:basedOn w:val="1"/>
    <w:next w:val="1"/>
    <w:qFormat/>
    <w:uiPriority w:val="0"/>
    <w:pPr>
      <w:keepNext/>
      <w:keepLines/>
      <w:spacing w:before="120" w:after="120" w:line="240" w:lineRule="atLeast"/>
    </w:pPr>
    <w:rPr>
      <w:rFonts w:ascii="宋体" w:eastAsia="宋体"/>
      <w:kern w:val="0"/>
      <w:sz w:val="22"/>
      <w:szCs w:val="20"/>
    </w:rPr>
  </w:style>
  <w:style w:type="paragraph" w:customStyle="1" w:styleId="423">
    <w:name w:val="UserStyle_375"/>
    <w:basedOn w:val="1"/>
    <w:qFormat/>
    <w:uiPriority w:val="0"/>
    <w:pPr>
      <w:tabs>
        <w:tab w:val="bar" w:pos="1152"/>
      </w:tabs>
      <w:spacing w:before="240" w:after="240"/>
      <w:ind w:left="1152" w:hanging="1152"/>
      <w:jc w:val="left"/>
    </w:pPr>
    <w:rPr>
      <w:rFonts w:ascii="Arial (W1)" w:hAnsi="Arial (W1)" w:eastAsia="Times New Roman"/>
      <w:b/>
      <w:bCs/>
      <w:color w:val="3366FF"/>
      <w:kern w:val="0"/>
      <w:sz w:val="24"/>
      <w:lang w:val="en-GB"/>
    </w:rPr>
  </w:style>
  <w:style w:type="paragraph" w:customStyle="1" w:styleId="424">
    <w:name w:val="UserStyle_376"/>
    <w:basedOn w:val="1"/>
    <w:qFormat/>
    <w:uiPriority w:val="0"/>
    <w:rPr>
      <w:rFonts w:ascii="Times New Roman" w:eastAsia="宋体"/>
      <w:b/>
      <w:sz w:val="32"/>
      <w:szCs w:val="32"/>
    </w:rPr>
  </w:style>
  <w:style w:type="paragraph" w:customStyle="1" w:styleId="425">
    <w:name w:val="UserStyle_377"/>
    <w:basedOn w:val="1"/>
    <w:qFormat/>
    <w:uiPriority w:val="0"/>
    <w:pPr>
      <w:tabs>
        <w:tab w:val="decimal" w:pos="999"/>
      </w:tabs>
      <w:snapToGrid w:val="0"/>
      <w:spacing w:line="360" w:lineRule="auto"/>
      <w:ind w:left="999" w:hanging="432"/>
    </w:pPr>
    <w:rPr>
      <w:rFonts w:ascii="Times New Roman" w:eastAsia="宋体"/>
      <w:szCs w:val="20"/>
    </w:rPr>
  </w:style>
  <w:style w:type="paragraph" w:customStyle="1" w:styleId="426">
    <w:name w:val="UserStyle_378"/>
    <w:basedOn w:val="1"/>
    <w:qFormat/>
    <w:uiPriority w:val="0"/>
    <w:rPr>
      <w:rFonts w:ascii="Times New Roman" w:eastAsia="宋体"/>
      <w:b/>
      <w:sz w:val="32"/>
      <w:szCs w:val="32"/>
    </w:rPr>
  </w:style>
  <w:style w:type="paragraph" w:customStyle="1" w:styleId="427">
    <w:name w:val="UserStyle_379"/>
    <w:basedOn w:val="1"/>
    <w:qFormat/>
    <w:uiPriority w:val="0"/>
    <w:pPr>
      <w:spacing w:before="39"/>
      <w:ind w:left="138"/>
      <w:jc w:val="left"/>
    </w:pPr>
    <w:rPr>
      <w:rFonts w:ascii="宋体" w:eastAsia="宋体"/>
      <w:b/>
      <w:bCs/>
      <w:kern w:val="0"/>
      <w:sz w:val="21"/>
      <w:szCs w:val="21"/>
    </w:rPr>
  </w:style>
  <w:style w:type="paragraph" w:customStyle="1" w:styleId="428">
    <w:name w:val="UserStyle_380"/>
    <w:basedOn w:val="1"/>
    <w:qFormat/>
    <w:uiPriority w:val="0"/>
    <w:pPr>
      <w:pBdr>
        <w:top w:val="single" w:color="000000" w:sz="4" w:space="0"/>
        <w:left w:val="single" w:color="000000" w:sz="4" w:space="0"/>
        <w:bottom w:val="single" w:color="000000" w:sz="4" w:space="0"/>
      </w:pBdr>
      <w:spacing w:before="100" w:beforeAutospacing="1" w:after="100" w:afterAutospacing="1"/>
      <w:jc w:val="left"/>
    </w:pPr>
    <w:rPr>
      <w:rFonts w:ascii="宋体" w:eastAsia="宋体"/>
      <w:kern w:val="0"/>
      <w:sz w:val="24"/>
      <w:szCs w:val="24"/>
    </w:rPr>
  </w:style>
  <w:style w:type="paragraph" w:customStyle="1" w:styleId="429">
    <w:name w:val="UserStyle_381"/>
    <w:basedOn w:val="1"/>
    <w:qFormat/>
    <w:uiPriority w:val="0"/>
    <w:pPr>
      <w:spacing w:line="360" w:lineRule="auto"/>
      <w:jc w:val="center"/>
    </w:pPr>
    <w:rPr>
      <w:rFonts w:ascii="Times New Roman" w:eastAsia="宋体"/>
      <w:sz w:val="24"/>
      <w:szCs w:val="20"/>
    </w:rPr>
  </w:style>
  <w:style w:type="paragraph" w:customStyle="1" w:styleId="430">
    <w:name w:val="UserStyle_382"/>
    <w:basedOn w:val="46"/>
    <w:qFormat/>
    <w:uiPriority w:val="0"/>
    <w:pPr>
      <w:spacing w:before="0" w:after="0" w:line="500" w:lineRule="exact"/>
    </w:pPr>
    <w:rPr>
      <w:rFonts w:ascii="黑体" w:hAnsi="黑体"/>
      <w:kern w:val="2"/>
      <w:sz w:val="28"/>
      <w:szCs w:val="32"/>
    </w:rPr>
  </w:style>
  <w:style w:type="paragraph" w:customStyle="1" w:styleId="431">
    <w:name w:val="UserStyle_383"/>
    <w:basedOn w:val="1"/>
    <w:qFormat/>
    <w:uiPriority w:val="0"/>
    <w:pPr>
      <w:snapToGrid w:val="0"/>
      <w:ind w:firstLine="200" w:firstLineChars="200"/>
    </w:pPr>
    <w:rPr>
      <w:rFonts w:ascii="Times New Roman" w:eastAsia="宋体"/>
      <w:kern w:val="0"/>
      <w:sz w:val="24"/>
      <w:szCs w:val="20"/>
    </w:rPr>
  </w:style>
  <w:style w:type="paragraph" w:customStyle="1" w:styleId="432">
    <w:name w:val="UserStyle_384"/>
    <w:basedOn w:val="1"/>
    <w:qFormat/>
    <w:uiPriority w:val="0"/>
    <w:pPr>
      <w:tabs>
        <w:tab w:val="left" w:pos="1800"/>
      </w:tabs>
      <w:spacing w:before="72" w:after="72"/>
      <w:ind w:left="1800" w:hanging="360"/>
    </w:pPr>
    <w:rPr>
      <w:rFonts w:ascii="Arial" w:hAnsi="Arial" w:eastAsia="宋体"/>
      <w:kern w:val="0"/>
      <w:sz w:val="20"/>
      <w:szCs w:val="20"/>
    </w:rPr>
  </w:style>
  <w:style w:type="paragraph" w:customStyle="1" w:styleId="433">
    <w:name w:val="UserStyle_385"/>
    <w:basedOn w:val="48"/>
    <w:qFormat/>
    <w:uiPriority w:val="0"/>
    <w:pPr>
      <w:snapToGrid w:val="0"/>
      <w:spacing w:before="100" w:beforeAutospacing="1" w:after="100" w:afterAutospacing="1" w:line="300" w:lineRule="exact"/>
      <w:ind w:firstLine="200" w:firstLineChars="200"/>
    </w:pPr>
    <w:rPr>
      <w:sz w:val="21"/>
      <w:szCs w:val="21"/>
    </w:rPr>
  </w:style>
  <w:style w:type="paragraph" w:customStyle="1" w:styleId="434">
    <w:name w:val="UserStyle_386"/>
    <w:basedOn w:val="1"/>
    <w:qFormat/>
    <w:uiPriority w:val="0"/>
    <w:pPr>
      <w:tabs>
        <w:tab w:val="decimal" w:pos="868"/>
      </w:tabs>
      <w:spacing w:line="440" w:lineRule="atLeast"/>
      <w:ind w:left="360" w:leftChars="208" w:hanging="152" w:hangingChars="152"/>
    </w:pPr>
    <w:rPr>
      <w:rFonts w:ascii="Century" w:hAnsi="Century" w:eastAsia="MS Mincho"/>
      <w:kern w:val="0"/>
      <w:sz w:val="24"/>
      <w:szCs w:val="20"/>
      <w:lang w:eastAsia="ja-JP"/>
    </w:rPr>
  </w:style>
  <w:style w:type="paragraph" w:customStyle="1" w:styleId="435">
    <w:name w:val="UserStyle_387"/>
    <w:basedOn w:val="1"/>
    <w:qFormat/>
    <w:uiPriority w:val="0"/>
    <w:rPr>
      <w:rFonts w:ascii="宋体" w:eastAsia="宋体"/>
      <w:sz w:val="24"/>
      <w:szCs w:val="20"/>
    </w:rPr>
  </w:style>
  <w:style w:type="paragraph" w:customStyle="1" w:styleId="436">
    <w:name w:val="UserStyle_388"/>
    <w:basedOn w:val="26"/>
    <w:qFormat/>
    <w:uiPriority w:val="0"/>
    <w:pPr>
      <w:spacing w:before="240" w:after="480"/>
    </w:pPr>
    <w:rPr>
      <w:rFonts w:ascii="B Frutiger Bold" w:hAnsi="B Frutiger Bold"/>
      <w:sz w:val="24"/>
      <w:lang w:val="en-AU"/>
    </w:rPr>
  </w:style>
  <w:style w:type="paragraph" w:customStyle="1" w:styleId="437">
    <w:name w:val="UserStyle_389"/>
    <w:basedOn w:val="142"/>
    <w:qFormat/>
    <w:uiPriority w:val="0"/>
    <w:pPr>
      <w:snapToGrid w:val="0"/>
      <w:spacing w:before="60" w:line="312" w:lineRule="auto"/>
      <w:ind w:firstLine="759"/>
    </w:pPr>
    <w:rPr>
      <w:szCs w:val="20"/>
      <w:lang w:val="en-US"/>
    </w:rPr>
  </w:style>
  <w:style w:type="paragraph" w:customStyle="1" w:styleId="438">
    <w:name w:val="UserStyle_390"/>
    <w:qFormat/>
    <w:uiPriority w:val="0"/>
    <w:pPr>
      <w:jc w:val="both"/>
    </w:pPr>
    <w:rPr>
      <w:rFonts w:ascii="Arial" w:hAnsi="Arial" w:eastAsia="微软雅黑" w:cs="Times New Roman"/>
      <w:color w:val="000000"/>
      <w:sz w:val="24"/>
      <w:lang w:val="en-US" w:eastAsia="zh-CN" w:bidi="ar-SA"/>
    </w:rPr>
  </w:style>
  <w:style w:type="paragraph" w:customStyle="1" w:styleId="439">
    <w:name w:val="UserStyle_39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eastAsia="宋体"/>
      <w:kern w:val="0"/>
      <w:sz w:val="24"/>
      <w:szCs w:val="24"/>
    </w:rPr>
  </w:style>
  <w:style w:type="paragraph" w:customStyle="1" w:styleId="440">
    <w:name w:val="UserStyle_392"/>
    <w:basedOn w:val="1"/>
    <w:qFormat/>
    <w:uiPriority w:val="0"/>
    <w:rPr>
      <w:rFonts w:ascii="Times New Roman" w:eastAsia="宋体"/>
      <w:sz w:val="21"/>
      <w:szCs w:val="24"/>
    </w:rPr>
  </w:style>
  <w:style w:type="paragraph" w:customStyle="1" w:styleId="441">
    <w:name w:val="UserStyle_393"/>
    <w:basedOn w:val="46"/>
    <w:qFormat/>
    <w:uiPriority w:val="0"/>
    <w:pPr>
      <w:pageBreakBefore/>
      <w:tabs>
        <w:tab w:val="right" w:leader="middleDot" w:pos="567"/>
        <w:tab w:val="decimal" w:pos="874"/>
      </w:tabs>
      <w:snapToGrid w:val="0"/>
      <w:spacing w:before="0" w:after="0" w:line="500" w:lineRule="exact"/>
      <w:ind w:left="0" w:firstLine="560"/>
      <w:jc w:val="left"/>
    </w:pPr>
    <w:rPr>
      <w:rFonts w:ascii="Times New Roman"/>
      <w:bCs/>
      <w:kern w:val="2"/>
      <w:sz w:val="28"/>
      <w:szCs w:val="24"/>
    </w:rPr>
  </w:style>
  <w:style w:type="paragraph" w:customStyle="1" w:styleId="442">
    <w:name w:val="UserStyle_394"/>
    <w:basedOn w:val="1"/>
    <w:qFormat/>
    <w:uiPriority w:val="0"/>
    <w:pPr>
      <w:spacing w:before="40"/>
      <w:jc w:val="left"/>
    </w:pPr>
    <w:rPr>
      <w:rFonts w:ascii="Times New Roman" w:eastAsia="宋体"/>
      <w:sz w:val="24"/>
      <w:szCs w:val="20"/>
    </w:rPr>
  </w:style>
  <w:style w:type="paragraph" w:customStyle="1" w:styleId="443">
    <w:name w:val="UserStyle_395"/>
    <w:basedOn w:val="141"/>
    <w:qFormat/>
    <w:uiPriority w:val="0"/>
    <w:rPr>
      <w:rFonts w:ascii="Tahoma" w:hAnsi="Tahoma"/>
      <w:sz w:val="24"/>
      <w:szCs w:val="24"/>
    </w:rPr>
  </w:style>
  <w:style w:type="paragraph" w:customStyle="1" w:styleId="444">
    <w:name w:val="UserStyle_396"/>
    <w:basedOn w:val="1"/>
    <w:qFormat/>
    <w:uiPriority w:val="0"/>
    <w:pPr>
      <w:tabs>
        <w:tab w:val="center" w:leader="dot" w:pos="2400"/>
      </w:tabs>
      <w:spacing w:line="240" w:lineRule="atLeast"/>
      <w:ind w:left="2400" w:hanging="420"/>
      <w:jc w:val="left"/>
    </w:pPr>
    <w:rPr>
      <w:rFonts w:ascii="宋体" w:eastAsia="宋体" w:cs="宋体"/>
      <w:b/>
      <w:bCs/>
      <w:sz w:val="24"/>
      <w:szCs w:val="20"/>
    </w:rPr>
  </w:style>
  <w:style w:type="paragraph" w:customStyle="1" w:styleId="445">
    <w:name w:val="UserStyle_397"/>
    <w:basedOn w:val="1"/>
    <w:qFormat/>
    <w:uiPriority w:val="0"/>
    <w:pPr>
      <w:ind w:left="570" w:hanging="570"/>
      <w:jc w:val="center"/>
    </w:pPr>
    <w:rPr>
      <w:rFonts w:ascii="Times New Roman" w:eastAsia="宋体"/>
      <w:b/>
      <w:kern w:val="0"/>
      <w:szCs w:val="24"/>
    </w:rPr>
  </w:style>
  <w:style w:type="paragraph" w:customStyle="1" w:styleId="446">
    <w:name w:val="UserStyle_398"/>
    <w:basedOn w:val="1"/>
    <w:qFormat/>
    <w:uiPriority w:val="0"/>
    <w:rPr>
      <w:rFonts w:ascii="Times New Roman" w:eastAsia="宋体"/>
      <w:sz w:val="21"/>
      <w:szCs w:val="24"/>
    </w:rPr>
  </w:style>
  <w:style w:type="paragraph" w:customStyle="1" w:styleId="447">
    <w:name w:val="UserStyle_399"/>
    <w:basedOn w:val="1"/>
    <w:qFormat/>
    <w:uiPriority w:val="0"/>
    <w:pPr>
      <w:jc w:val="center"/>
    </w:pPr>
    <w:rPr>
      <w:rFonts w:ascii="宋体" w:eastAsia="宋体"/>
      <w:b/>
      <w:kern w:val="0"/>
      <w:sz w:val="36"/>
      <w:szCs w:val="20"/>
    </w:rPr>
  </w:style>
  <w:style w:type="paragraph" w:customStyle="1" w:styleId="448">
    <w:name w:val="UserStyle_400"/>
    <w:basedOn w:val="1"/>
    <w:qFormat/>
    <w:uiPriority w:val="0"/>
    <w:pPr>
      <w:spacing w:before="100" w:beforeAutospacing="1" w:after="100" w:afterAutospacing="1"/>
      <w:jc w:val="left"/>
    </w:pPr>
    <w:rPr>
      <w:rFonts w:ascii="宋体" w:eastAsia="宋体"/>
      <w:kern w:val="0"/>
      <w:sz w:val="24"/>
      <w:szCs w:val="24"/>
    </w:rPr>
  </w:style>
  <w:style w:type="paragraph" w:customStyle="1" w:styleId="449">
    <w:name w:val="UserStyle_401"/>
    <w:basedOn w:val="46"/>
    <w:qFormat/>
    <w:uiPriority w:val="0"/>
    <w:pPr>
      <w:tabs>
        <w:tab w:val="left" w:leader="underscore" w:pos="540"/>
      </w:tabs>
      <w:spacing w:before="0" w:after="0" w:line="360" w:lineRule="auto"/>
      <w:ind w:left="1440" w:hanging="360"/>
    </w:pPr>
    <w:rPr>
      <w:rFonts w:ascii="Times New Roman"/>
    </w:rPr>
  </w:style>
  <w:style w:type="paragraph" w:customStyle="1" w:styleId="450">
    <w:name w:val="UserStyle_402"/>
    <w:basedOn w:val="1"/>
    <w:qFormat/>
    <w:uiPriority w:val="0"/>
    <w:pPr>
      <w:spacing w:line="360" w:lineRule="auto"/>
      <w:ind w:firstLine="200" w:firstLineChars="200"/>
    </w:pPr>
    <w:rPr>
      <w:rFonts w:ascii="Times New Roman" w:eastAsia="宋体"/>
      <w:sz w:val="24"/>
    </w:rPr>
  </w:style>
  <w:style w:type="paragraph" w:customStyle="1" w:styleId="451">
    <w:name w:val="UserStyle_403"/>
    <w:basedOn w:val="47"/>
    <w:qFormat/>
    <w:uiPriority w:val="0"/>
    <w:pPr>
      <w:snapToGrid w:val="0"/>
      <w:spacing w:before="0" w:after="0" w:line="440" w:lineRule="exact"/>
    </w:pPr>
    <w:rPr>
      <w:rFonts w:ascii="宋体"/>
      <w:b/>
      <w:spacing w:val="6"/>
      <w:kern w:val="2"/>
      <w:szCs w:val="24"/>
    </w:rPr>
  </w:style>
  <w:style w:type="paragraph" w:customStyle="1" w:styleId="452">
    <w:name w:val="UserStyle_404"/>
    <w:basedOn w:val="1"/>
    <w:qFormat/>
    <w:uiPriority w:val="0"/>
    <w:rPr>
      <w:rFonts w:ascii="Times New Roman" w:eastAsia="宋体"/>
      <w:sz w:val="21"/>
      <w:szCs w:val="24"/>
    </w:rPr>
  </w:style>
  <w:style w:type="paragraph" w:customStyle="1" w:styleId="453">
    <w:name w:val="UserStyle_405"/>
    <w:basedOn w:val="1"/>
    <w:qFormat/>
    <w:uiPriority w:val="0"/>
    <w:pPr>
      <w:ind w:left="420" w:hanging="420"/>
    </w:pPr>
    <w:rPr>
      <w:rFonts w:ascii="Times New Roman" w:eastAsia="宋体"/>
      <w:sz w:val="24"/>
    </w:rPr>
  </w:style>
  <w:style w:type="paragraph" w:customStyle="1" w:styleId="454">
    <w:name w:val="UserStyle_406"/>
    <w:basedOn w:val="1"/>
    <w:qFormat/>
    <w:uiPriority w:val="0"/>
    <w:rPr>
      <w:rFonts w:ascii="宋体" w:eastAsia="宋体"/>
      <w:color w:val="000000"/>
      <w:szCs w:val="21"/>
    </w:rPr>
  </w:style>
  <w:style w:type="paragraph" w:customStyle="1" w:styleId="455">
    <w:name w:val="UserStyle_407"/>
    <w:basedOn w:val="111"/>
    <w:qFormat/>
    <w:uiPriority w:val="0"/>
    <w:pPr>
      <w:pBdr>
        <w:bottom w:val="none" w:color="auto" w:sz="0" w:space="0"/>
      </w:pBdr>
      <w:jc w:val="both"/>
    </w:pPr>
    <w:rPr>
      <w:rFonts w:cs="宋体"/>
      <w:b/>
      <w:bCs/>
      <w:kern w:val="2"/>
      <w:sz w:val="28"/>
    </w:rPr>
  </w:style>
  <w:style w:type="paragraph" w:customStyle="1" w:styleId="456">
    <w:name w:val="UserStyle_408"/>
    <w:basedOn w:val="44"/>
    <w:qFormat/>
    <w:uiPriority w:val="0"/>
    <w:pPr>
      <w:snapToGrid w:val="0"/>
      <w:spacing w:after="0" w:line="400" w:lineRule="exact"/>
      <w:ind w:firstLine="200" w:firstLineChars="200"/>
    </w:pPr>
    <w:rPr>
      <w:rFonts w:ascii="Arial" w:hAnsi="Arial" w:eastAsia="Times New Roman"/>
      <w:sz w:val="21"/>
      <w:szCs w:val="20"/>
    </w:rPr>
  </w:style>
  <w:style w:type="paragraph" w:customStyle="1" w:styleId="457">
    <w:name w:val="UserStyle_409"/>
    <w:basedOn w:val="1"/>
    <w:qFormat/>
    <w:uiPriority w:val="0"/>
    <w:pPr>
      <w:spacing w:before="240" w:line="260" w:lineRule="atLeast"/>
      <w:ind w:left="1425" w:hanging="720"/>
    </w:pPr>
    <w:rPr>
      <w:rFonts w:ascii="Times New Roman" w:eastAsia="宋体"/>
      <w:kern w:val="0"/>
      <w:sz w:val="22"/>
      <w:szCs w:val="20"/>
      <w:lang w:val="en-GB"/>
    </w:rPr>
  </w:style>
  <w:style w:type="paragraph" w:customStyle="1" w:styleId="458">
    <w:name w:val="UserStyle_410"/>
    <w:basedOn w:val="1"/>
    <w:qFormat/>
    <w:uiPriority w:val="0"/>
    <w:pPr>
      <w:spacing w:line="400" w:lineRule="exact"/>
      <w:ind w:left="1440" w:hanging="360"/>
    </w:pPr>
    <w:rPr>
      <w:rFonts w:ascii="Arial" w:hAnsi="Arial" w:eastAsia="宋体"/>
      <w:sz w:val="21"/>
      <w:szCs w:val="24"/>
    </w:rPr>
  </w:style>
  <w:style w:type="paragraph" w:customStyle="1" w:styleId="459">
    <w:name w:val="UserStyle_411"/>
    <w:basedOn w:val="1"/>
    <w:qFormat/>
    <w:uiPriority w:val="0"/>
    <w:pPr>
      <w:tabs>
        <w:tab w:val="left" w:pos="0"/>
      </w:tabs>
      <w:spacing w:line="360" w:lineRule="auto"/>
      <w:ind w:firstLine="734"/>
    </w:pPr>
    <w:rPr>
      <w:rFonts w:ascii="宋体" w:eastAsia="宋体"/>
      <w:kern w:val="0"/>
      <w:szCs w:val="20"/>
    </w:rPr>
  </w:style>
  <w:style w:type="paragraph" w:customStyle="1" w:styleId="460">
    <w:name w:val="UserStyle_412"/>
    <w:qFormat/>
    <w:uiPriority w:val="0"/>
    <w:pPr>
      <w:spacing w:after="120" w:line="336" w:lineRule="auto"/>
      <w:jc w:val="both"/>
    </w:pPr>
    <w:rPr>
      <w:rFonts w:ascii="华文中宋" w:hAnsi="Times New Roman" w:eastAsia="华文中宋" w:cs="Times New Roman"/>
      <w:lang w:val="en-GB" w:eastAsia="zh-CN" w:bidi="ar-SA"/>
    </w:rPr>
  </w:style>
  <w:style w:type="paragraph" w:customStyle="1" w:styleId="461">
    <w:name w:val="UserStyle_413"/>
    <w:basedOn w:val="1"/>
    <w:qFormat/>
    <w:uiPriority w:val="0"/>
    <w:pPr>
      <w:tabs>
        <w:tab w:val="center" w:leader="dot" w:pos="2304"/>
      </w:tabs>
      <w:spacing w:after="60" w:line="300" w:lineRule="atLeast"/>
      <w:ind w:left="2303" w:hanging="576"/>
    </w:pPr>
    <w:rPr>
      <w:rFonts w:ascii="Arial" w:hAnsi="Arial" w:eastAsia="宋体"/>
      <w:kern w:val="0"/>
      <w:sz w:val="22"/>
      <w:szCs w:val="20"/>
    </w:rPr>
  </w:style>
  <w:style w:type="paragraph" w:customStyle="1" w:styleId="462">
    <w:name w:val="UserStyle_414"/>
    <w:basedOn w:val="346"/>
    <w:qFormat/>
    <w:uiPriority w:val="0"/>
    <w:pPr>
      <w:ind w:firstLine="0" w:firstLineChars="0"/>
    </w:pPr>
  </w:style>
  <w:style w:type="paragraph" w:customStyle="1" w:styleId="463">
    <w:name w:val="UserStyle_415"/>
    <w:basedOn w:val="279"/>
    <w:next w:val="279"/>
    <w:qFormat/>
    <w:uiPriority w:val="0"/>
    <w:pPr>
      <w:spacing w:line="440" w:lineRule="atLeast"/>
    </w:pPr>
    <w:rPr>
      <w:rFonts w:ascii="Times New Roman" w:hAnsi="Times New Roman" w:eastAsia="宋体"/>
    </w:rPr>
  </w:style>
  <w:style w:type="paragraph" w:customStyle="1" w:styleId="464">
    <w:name w:val="UserStyle_416"/>
    <w:basedOn w:val="183"/>
    <w:qFormat/>
    <w:uiPriority w:val="0"/>
    <w:pPr>
      <w:spacing w:line="360" w:lineRule="auto"/>
      <w:ind w:left="2098"/>
      <w:jc w:val="both"/>
    </w:pPr>
    <w:rPr>
      <w:rFonts w:ascii="Times New Roman"/>
      <w:color w:val="000000"/>
      <w:sz w:val="21"/>
    </w:rPr>
  </w:style>
  <w:style w:type="paragraph" w:customStyle="1" w:styleId="465">
    <w:name w:val="UserStyle_417"/>
    <w:basedOn w:val="1"/>
    <w:qFormat/>
    <w:uiPriority w:val="0"/>
    <w:pPr>
      <w:spacing w:before="100" w:beforeAutospacing="1" w:after="100" w:afterAutospacing="1"/>
      <w:jc w:val="center"/>
    </w:pPr>
    <w:rPr>
      <w:rFonts w:ascii="宋体" w:eastAsia="宋体" w:cs="宋体"/>
      <w:b/>
      <w:bCs/>
      <w:kern w:val="0"/>
      <w:sz w:val="24"/>
      <w:szCs w:val="24"/>
    </w:rPr>
  </w:style>
  <w:style w:type="paragraph" w:customStyle="1" w:styleId="466">
    <w:name w:val="UserStyle_418"/>
    <w:basedOn w:val="47"/>
    <w:qFormat/>
    <w:uiPriority w:val="0"/>
    <w:pPr>
      <w:tabs>
        <w:tab w:val="bar" w:pos="1260"/>
      </w:tabs>
      <w:spacing w:before="0" w:after="0" w:line="360" w:lineRule="auto"/>
      <w:ind w:left="234" w:leftChars="234"/>
      <w:jc w:val="both"/>
    </w:pPr>
    <w:rPr>
      <w:rFonts w:eastAsia="黑体"/>
      <w:bCs/>
      <w:sz w:val="28"/>
    </w:rPr>
  </w:style>
  <w:style w:type="paragraph" w:customStyle="1" w:styleId="467">
    <w:name w:val="UserStyle_419"/>
    <w:basedOn w:val="47"/>
    <w:qFormat/>
    <w:uiPriority w:val="0"/>
    <w:pPr>
      <w:snapToGrid w:val="0"/>
      <w:spacing w:before="100" w:beforeAutospacing="1" w:after="100" w:afterAutospacing="1" w:line="480" w:lineRule="atLeast"/>
      <w:jc w:val="both"/>
    </w:pPr>
    <w:rPr>
      <w:rFonts w:ascii="宋体"/>
      <w:b/>
      <w:spacing w:val="6"/>
      <w:szCs w:val="24"/>
    </w:rPr>
  </w:style>
  <w:style w:type="paragraph" w:customStyle="1" w:styleId="468">
    <w:name w:val="UserStyle_420"/>
    <w:basedOn w:val="47"/>
    <w:qFormat/>
    <w:uiPriority w:val="0"/>
    <w:pPr>
      <w:keepLines/>
      <w:spacing w:before="260" w:after="260" w:line="415" w:lineRule="auto"/>
      <w:jc w:val="both"/>
    </w:pPr>
    <w:rPr>
      <w:rFonts w:eastAsia="Arial"/>
      <w:b/>
      <w:bCs/>
      <w:kern w:val="2"/>
      <w:sz w:val="32"/>
      <w:szCs w:val="32"/>
    </w:rPr>
  </w:style>
  <w:style w:type="paragraph" w:customStyle="1" w:styleId="469">
    <w:name w:val="UserStyle_421"/>
    <w:basedOn w:val="1"/>
    <w:qFormat/>
    <w:uiPriority w:val="0"/>
    <w:rPr>
      <w:rFonts w:ascii="Times New Roman" w:eastAsia="宋体"/>
      <w:b/>
      <w:sz w:val="32"/>
      <w:szCs w:val="32"/>
    </w:rPr>
  </w:style>
  <w:style w:type="paragraph" w:customStyle="1" w:styleId="470">
    <w:name w:val="UserStyle_422"/>
    <w:basedOn w:val="1"/>
    <w:qFormat/>
    <w:uiPriority w:val="0"/>
    <w:rPr>
      <w:rFonts w:ascii="Times New Roman" w:eastAsia="宋体"/>
      <w:sz w:val="21"/>
      <w:szCs w:val="24"/>
    </w:rPr>
  </w:style>
  <w:style w:type="paragraph" w:customStyle="1" w:styleId="471">
    <w:name w:val="UserStyle_423"/>
    <w:basedOn w:val="183"/>
    <w:qFormat/>
    <w:uiPriority w:val="0"/>
    <w:pPr>
      <w:tabs>
        <w:tab w:val="center" w:pos="420"/>
      </w:tabs>
      <w:spacing w:line="360" w:lineRule="auto"/>
      <w:ind w:left="420" w:hanging="420"/>
      <w:jc w:val="both"/>
    </w:pPr>
    <w:rPr>
      <w:rFonts w:ascii="Times New Roman"/>
      <w:color w:val="000000"/>
      <w:kern w:val="2"/>
      <w:sz w:val="24"/>
      <w:szCs w:val="21"/>
    </w:rPr>
  </w:style>
  <w:style w:type="paragraph" w:customStyle="1" w:styleId="472">
    <w:name w:val="UserStyle_424"/>
    <w:basedOn w:val="1"/>
    <w:qFormat/>
    <w:uiPriority w:val="0"/>
    <w:pPr>
      <w:pageBreakBefore/>
      <w:snapToGrid w:val="0"/>
      <w:spacing w:line="360" w:lineRule="auto"/>
      <w:ind w:firstLine="200" w:firstLineChars="200"/>
    </w:pPr>
    <w:rPr>
      <w:rFonts w:ascii="宋体" w:hAnsi="宋体" w:eastAsia="System"/>
      <w:b/>
      <w:kern w:val="0"/>
      <w:sz w:val="21"/>
      <w:szCs w:val="24"/>
    </w:rPr>
  </w:style>
  <w:style w:type="paragraph" w:customStyle="1" w:styleId="473">
    <w:name w:val="UserStyle_425"/>
    <w:basedOn w:val="1"/>
    <w:qFormat/>
    <w:uiPriority w:val="0"/>
    <w:pPr>
      <w:spacing w:before="100" w:after="100"/>
      <w:ind w:left="360" w:right="360"/>
      <w:jc w:val="left"/>
    </w:pPr>
    <w:rPr>
      <w:rFonts w:ascii="Times New Roman" w:eastAsia="宋体"/>
      <w:kern w:val="0"/>
      <w:sz w:val="24"/>
      <w:szCs w:val="20"/>
    </w:rPr>
  </w:style>
  <w:style w:type="paragraph" w:customStyle="1" w:styleId="474">
    <w:name w:val="UserStyle_426"/>
    <w:basedOn w:val="1"/>
    <w:next w:val="183"/>
    <w:qFormat/>
    <w:uiPriority w:val="0"/>
    <w:rPr>
      <w:rFonts w:ascii="宋体" w:eastAsia="宋体"/>
      <w:sz w:val="21"/>
      <w:szCs w:val="20"/>
    </w:rPr>
  </w:style>
  <w:style w:type="paragraph" w:customStyle="1" w:styleId="475">
    <w:name w:val="UserStyle_427"/>
    <w:basedOn w:val="1"/>
    <w:qFormat/>
    <w:uiPriority w:val="0"/>
    <w:rPr>
      <w:rFonts w:ascii="Times New Roman" w:eastAsia="宋体"/>
      <w:sz w:val="21"/>
      <w:szCs w:val="20"/>
    </w:rPr>
  </w:style>
  <w:style w:type="paragraph" w:customStyle="1" w:styleId="476">
    <w:name w:val="UserStyle_428"/>
    <w:basedOn w:val="1"/>
    <w:qFormat/>
    <w:uiPriority w:val="0"/>
    <w:pPr>
      <w:pBdr>
        <w:top w:val="single" w:color="0000FF" w:sz="4" w:space="0"/>
        <w:left w:val="single" w:color="0000FF" w:sz="4" w:space="0"/>
        <w:bottom w:val="single" w:color="0000FF" w:sz="4" w:space="0"/>
        <w:right w:val="single" w:color="0000FF" w:sz="4" w:space="0"/>
      </w:pBdr>
      <w:spacing w:before="100" w:beforeAutospacing="1" w:after="100" w:afterAutospacing="1"/>
      <w:jc w:val="center"/>
    </w:pPr>
    <w:rPr>
      <w:rFonts w:ascii="Arial Unicode MS" w:eastAsia="Arial Unicode MS"/>
      <w:color w:val="FF0000"/>
      <w:kern w:val="0"/>
      <w:sz w:val="21"/>
      <w:szCs w:val="21"/>
    </w:rPr>
  </w:style>
  <w:style w:type="paragraph" w:customStyle="1" w:styleId="477">
    <w:name w:val="UserStyle_429"/>
    <w:basedOn w:val="1"/>
    <w:qFormat/>
    <w:uiPriority w:val="0"/>
    <w:pPr>
      <w:ind w:firstLine="200" w:firstLineChars="200"/>
    </w:pPr>
    <w:rPr>
      <w:rFonts w:ascii="Times New Roman" w:eastAsia="宋体"/>
      <w:sz w:val="24"/>
    </w:rPr>
  </w:style>
  <w:style w:type="paragraph" w:customStyle="1" w:styleId="478">
    <w:name w:val="UserStyle_430"/>
    <w:basedOn w:val="1"/>
    <w:qFormat/>
    <w:uiPriority w:val="0"/>
    <w:rPr>
      <w:rFonts w:ascii="Arial" w:hAnsi="Arial" w:eastAsia="宋体" w:cs="Arial"/>
      <w:bCs/>
      <w:sz w:val="24"/>
    </w:rPr>
  </w:style>
  <w:style w:type="paragraph" w:customStyle="1" w:styleId="479">
    <w:name w:val="UserStyle_431"/>
    <w:basedOn w:val="1"/>
    <w:qFormat/>
    <w:uiPriority w:val="0"/>
    <w:pPr>
      <w:spacing w:after="120"/>
      <w:jc w:val="left"/>
    </w:pPr>
    <w:rPr>
      <w:rFonts w:ascii="FuturaA Bk BT" w:hAnsi="FuturaA Bk BT" w:eastAsia="宋体"/>
      <w:kern w:val="0"/>
      <w:sz w:val="20"/>
      <w:szCs w:val="20"/>
    </w:rPr>
  </w:style>
  <w:style w:type="paragraph" w:customStyle="1" w:styleId="480">
    <w:name w:val="UserStyle_432"/>
    <w:basedOn w:val="46"/>
    <w:qFormat/>
    <w:uiPriority w:val="0"/>
    <w:pPr>
      <w:spacing w:before="0" w:after="0" w:line="240" w:lineRule="auto"/>
      <w:jc w:val="center"/>
    </w:pPr>
    <w:rPr>
      <w:rFonts w:ascii="黑体" w:hAnsi="黑体"/>
      <w:color w:val="000000"/>
      <w:sz w:val="52"/>
    </w:rPr>
  </w:style>
  <w:style w:type="paragraph" w:customStyle="1" w:styleId="481">
    <w:name w:val="UserStyle_433"/>
    <w:basedOn w:val="1"/>
    <w:next w:val="1"/>
    <w:qFormat/>
    <w:uiPriority w:val="0"/>
    <w:pPr>
      <w:spacing w:line="360" w:lineRule="auto"/>
      <w:jc w:val="left"/>
    </w:pPr>
    <w:rPr>
      <w:rFonts w:ascii="宋体" w:eastAsia="宋体"/>
      <w:color w:val="000000"/>
      <w:kern w:val="0"/>
      <w:sz w:val="24"/>
      <w:szCs w:val="20"/>
    </w:rPr>
  </w:style>
  <w:style w:type="paragraph" w:customStyle="1" w:styleId="482">
    <w:name w:val="UserStyle_434"/>
    <w:basedOn w:val="46"/>
    <w:qFormat/>
    <w:uiPriority w:val="0"/>
    <w:pPr>
      <w:spacing w:line="240" w:lineRule="auto"/>
    </w:pPr>
    <w:rPr>
      <w:rFonts w:ascii="Times New Roman"/>
      <w:bCs/>
      <w:kern w:val="2"/>
      <w:sz w:val="30"/>
    </w:rPr>
  </w:style>
  <w:style w:type="paragraph" w:customStyle="1" w:styleId="483">
    <w:name w:val="UserStyle_435"/>
    <w:basedOn w:val="1"/>
    <w:qFormat/>
    <w:uiPriority w:val="0"/>
    <w:pPr>
      <w:spacing w:after="120" w:line="300" w:lineRule="exact"/>
      <w:ind w:left="600" w:leftChars="600"/>
    </w:pPr>
    <w:rPr>
      <w:rFonts w:ascii="Times New Roman" w:eastAsia="宋体"/>
      <w:sz w:val="21"/>
      <w:szCs w:val="20"/>
    </w:rPr>
  </w:style>
  <w:style w:type="paragraph" w:customStyle="1" w:styleId="484">
    <w:name w:val="UserStyle_436"/>
    <w:qFormat/>
    <w:uiPriority w:val="0"/>
    <w:pPr>
      <w:tabs>
        <w:tab w:val="left" w:leader="hyphen" w:pos="360"/>
        <w:tab w:val="right" w:pos="720"/>
      </w:tabs>
      <w:spacing w:before="72" w:after="72"/>
      <w:ind w:left="360" w:hanging="360"/>
      <w:jc w:val="both"/>
    </w:pPr>
    <w:rPr>
      <w:rFonts w:ascii="Arial" w:hAnsi="Arial" w:eastAsia="微软雅黑" w:cs="Times New Roman"/>
      <w:lang w:val="en-US" w:eastAsia="zh-CN" w:bidi="ar-SA"/>
    </w:rPr>
  </w:style>
  <w:style w:type="paragraph" w:customStyle="1" w:styleId="485">
    <w:name w:val="UserStyle_437"/>
    <w:basedOn w:val="1"/>
    <w:qFormat/>
    <w:uiPriority w:val="0"/>
    <w:pPr>
      <w:jc w:val="left"/>
    </w:pPr>
    <w:rPr>
      <w:rFonts w:ascii="宋体" w:eastAsia="宋体"/>
      <w:color w:val="000000"/>
      <w:kern w:val="0"/>
      <w:sz w:val="24"/>
      <w:szCs w:val="21"/>
    </w:rPr>
  </w:style>
  <w:style w:type="paragraph" w:customStyle="1" w:styleId="486">
    <w:name w:val="UserStyle_438"/>
    <w:basedOn w:val="47"/>
    <w:qFormat/>
    <w:uiPriority w:val="0"/>
    <w:pPr>
      <w:spacing w:before="0" w:after="0" w:line="600" w:lineRule="exact"/>
      <w:jc w:val="both"/>
    </w:pPr>
    <w:rPr>
      <w:kern w:val="2"/>
      <w:sz w:val="31"/>
      <w:szCs w:val="24"/>
    </w:rPr>
  </w:style>
  <w:style w:type="paragraph" w:customStyle="1" w:styleId="487">
    <w:name w:val="UserStyle_439"/>
    <w:basedOn w:val="183"/>
    <w:qFormat/>
    <w:uiPriority w:val="0"/>
    <w:pPr>
      <w:spacing w:line="440" w:lineRule="exact"/>
      <w:ind w:firstLine="200" w:firstLineChars="200"/>
      <w:jc w:val="both"/>
    </w:pPr>
    <w:rPr>
      <w:rFonts w:ascii="Times New Roman" w:eastAsia="Times New Roman"/>
      <w:kern w:val="2"/>
      <w:sz w:val="21"/>
    </w:rPr>
  </w:style>
  <w:style w:type="paragraph" w:customStyle="1" w:styleId="488">
    <w:name w:val="UserStyle_440"/>
    <w:basedOn w:val="1"/>
    <w:qFormat/>
    <w:uiPriority w:val="0"/>
    <w:pPr>
      <w:pBdr>
        <w:bottom w:val="single" w:color="000000" w:sz="4" w:space="0"/>
      </w:pBdr>
      <w:spacing w:before="100" w:beforeAutospacing="1" w:after="100" w:afterAutospacing="1"/>
      <w:jc w:val="left"/>
    </w:pPr>
    <w:rPr>
      <w:rFonts w:ascii="宋体" w:eastAsia="宋体" w:cs="宋体"/>
      <w:b/>
      <w:bCs/>
      <w:kern w:val="0"/>
      <w:sz w:val="24"/>
      <w:szCs w:val="24"/>
    </w:rPr>
  </w:style>
  <w:style w:type="paragraph" w:customStyle="1" w:styleId="489">
    <w:name w:val="UserStyle_441"/>
    <w:basedOn w:val="301"/>
    <w:qFormat/>
    <w:uiPriority w:val="0"/>
    <w:pPr>
      <w:tabs>
        <w:tab w:val="center" w:leader="dot" w:pos="2304"/>
      </w:tabs>
    </w:pPr>
    <w:rPr>
      <w:rFonts w:eastAsia="Times New Roman"/>
      <w:bCs/>
    </w:rPr>
  </w:style>
  <w:style w:type="paragraph" w:customStyle="1" w:styleId="490">
    <w:name w:val="UserStyle_442"/>
    <w:basedOn w:val="1"/>
    <w:qFormat/>
    <w:uiPriority w:val="0"/>
    <w:pPr>
      <w:spacing w:line="312" w:lineRule="atLeast"/>
    </w:pPr>
    <w:rPr>
      <w:rFonts w:ascii="Times New Roman" w:eastAsia="宋体"/>
      <w:kern w:val="0"/>
      <w:sz w:val="24"/>
      <w:szCs w:val="20"/>
    </w:rPr>
  </w:style>
  <w:style w:type="paragraph" w:customStyle="1" w:styleId="491">
    <w:name w:val="UserStyle_443"/>
    <w:basedOn w:val="1"/>
    <w:qFormat/>
    <w:uiPriority w:val="0"/>
    <w:rPr>
      <w:rFonts w:ascii="Times New Roman" w:eastAsia="宋体"/>
    </w:rPr>
  </w:style>
  <w:style w:type="paragraph" w:customStyle="1" w:styleId="492">
    <w:name w:val="UserStyle_444"/>
    <w:basedOn w:val="1"/>
    <w:qFormat/>
    <w:uiPriority w:val="0"/>
    <w:pPr>
      <w:spacing w:line="360" w:lineRule="auto"/>
      <w:ind w:left="1152"/>
    </w:pPr>
    <w:rPr>
      <w:rFonts w:ascii="Times New Roman" w:eastAsia="宋体"/>
      <w:kern w:val="0"/>
      <w:sz w:val="24"/>
      <w:szCs w:val="20"/>
    </w:rPr>
  </w:style>
  <w:style w:type="paragraph" w:customStyle="1" w:styleId="493">
    <w:name w:val="UserStyle_445"/>
    <w:basedOn w:val="1"/>
    <w:qFormat/>
    <w:uiPriority w:val="0"/>
    <w:pPr>
      <w:spacing w:line="120" w:lineRule="exact"/>
    </w:pPr>
    <w:rPr>
      <w:rFonts w:ascii="Times New Roman" w:eastAsia="宋体"/>
      <w:color w:val="FFFFFF"/>
      <w:kern w:val="0"/>
      <w:sz w:val="30"/>
      <w:szCs w:val="20"/>
    </w:rPr>
  </w:style>
  <w:style w:type="paragraph" w:customStyle="1" w:styleId="494">
    <w:name w:val="UserStyle_446"/>
    <w:basedOn w:val="1"/>
    <w:qFormat/>
    <w:uiPriority w:val="0"/>
    <w:pPr>
      <w:spacing w:line="240" w:lineRule="exact"/>
      <w:ind w:left="50" w:leftChars="50"/>
    </w:pPr>
    <w:rPr>
      <w:rFonts w:ascii="Times New Roman" w:eastAsia="宋体"/>
      <w:sz w:val="18"/>
      <w:szCs w:val="21"/>
    </w:rPr>
  </w:style>
  <w:style w:type="paragraph" w:customStyle="1" w:styleId="495">
    <w:name w:val="UserStyle_447"/>
    <w:basedOn w:val="47"/>
    <w:qFormat/>
    <w:uiPriority w:val="0"/>
    <w:pPr>
      <w:keepLines/>
      <w:spacing w:before="0" w:after="0" w:line="400" w:lineRule="exact"/>
      <w:jc w:val="both"/>
    </w:pPr>
    <w:rPr>
      <w:rFonts w:eastAsia="黑体"/>
      <w:kern w:val="2"/>
    </w:rPr>
  </w:style>
  <w:style w:type="paragraph" w:customStyle="1" w:styleId="496">
    <w:name w:val="UserStyle_448"/>
    <w:basedOn w:val="1"/>
    <w:qFormat/>
    <w:uiPriority w:val="0"/>
    <w:pPr>
      <w:spacing w:before="100" w:beforeAutospacing="1" w:after="100" w:afterAutospacing="1"/>
      <w:jc w:val="left"/>
    </w:pPr>
    <w:rPr>
      <w:rFonts w:ascii="宋体" w:eastAsia="宋体"/>
      <w:b/>
      <w:bCs/>
      <w:kern w:val="0"/>
      <w:sz w:val="36"/>
      <w:szCs w:val="36"/>
    </w:rPr>
  </w:style>
  <w:style w:type="paragraph" w:customStyle="1" w:styleId="497">
    <w:name w:val="UserStyle_449"/>
    <w:basedOn w:val="300"/>
    <w:qFormat/>
    <w:uiPriority w:val="0"/>
    <w:pPr>
      <w:tabs>
        <w:tab w:val="bar" w:pos="1152"/>
      </w:tabs>
      <w:spacing w:before="240" w:after="160"/>
      <w:ind w:left="1152" w:hanging="1152"/>
      <w:jc w:val="both"/>
    </w:pPr>
    <w:rPr>
      <w:rFonts w:ascii="Times New Roman" w:hAnsi="Times New Roman" w:eastAsia="Times New Roman"/>
      <w:bCs/>
      <w:lang w:val="en-US"/>
    </w:rPr>
  </w:style>
  <w:style w:type="paragraph" w:customStyle="1" w:styleId="498">
    <w:name w:val="UserStyle_450"/>
    <w:basedOn w:val="1"/>
    <w:qFormat/>
    <w:uiPriority w:val="0"/>
    <w:pPr>
      <w:tabs>
        <w:tab w:val="left" w:leader="underscore" w:pos="2160"/>
        <w:tab w:val="center" w:leader="dot" w:pos="2520"/>
      </w:tabs>
      <w:spacing w:before="72" w:after="72"/>
      <w:ind w:left="2160" w:hanging="360"/>
    </w:pPr>
    <w:rPr>
      <w:rFonts w:ascii="Arial" w:hAnsi="Arial" w:eastAsia="宋体"/>
      <w:kern w:val="0"/>
      <w:sz w:val="20"/>
      <w:szCs w:val="20"/>
    </w:rPr>
  </w:style>
  <w:style w:type="paragraph" w:customStyle="1" w:styleId="499">
    <w:name w:val="UserStyle_451"/>
    <w:basedOn w:val="1"/>
    <w:qFormat/>
    <w:uiPriority w:val="0"/>
    <w:rPr>
      <w:rFonts w:ascii="Times New Roman" w:eastAsia="宋体"/>
      <w:b/>
      <w:sz w:val="32"/>
      <w:szCs w:val="32"/>
    </w:rPr>
  </w:style>
  <w:style w:type="paragraph" w:customStyle="1" w:styleId="500">
    <w:name w:val="UserStyle_452"/>
    <w:basedOn w:val="1"/>
    <w:qFormat/>
    <w:uiPriority w:val="0"/>
    <w:pPr>
      <w:ind w:firstLine="200" w:firstLineChars="200"/>
      <w:jc w:val="left"/>
    </w:pPr>
    <w:rPr>
      <w:rFonts w:ascii="Arial" w:hAnsi="Arial" w:eastAsia="宋体"/>
      <w:szCs w:val="20"/>
    </w:rPr>
  </w:style>
  <w:style w:type="paragraph" w:customStyle="1" w:styleId="501">
    <w:name w:val="UserStyle_453"/>
    <w:basedOn w:val="47"/>
    <w:qFormat/>
    <w:uiPriority w:val="0"/>
    <w:pPr>
      <w:keepLines/>
      <w:spacing w:after="0" w:line="360" w:lineRule="auto"/>
      <w:jc w:val="both"/>
    </w:pPr>
    <w:rPr>
      <w:rFonts w:ascii="Arial" w:hAnsi="Arial"/>
      <w:b/>
      <w:bCs/>
      <w:kern w:val="2"/>
      <w:szCs w:val="32"/>
    </w:rPr>
  </w:style>
  <w:style w:type="paragraph" w:customStyle="1" w:styleId="502">
    <w:name w:val="UserStyle_454"/>
    <w:basedOn w:val="1"/>
    <w:qFormat/>
    <w:uiPriority w:val="0"/>
    <w:pPr>
      <w:spacing w:before="100" w:beforeAutospacing="1" w:after="100" w:afterAutospacing="1"/>
      <w:jc w:val="left"/>
    </w:pPr>
    <w:rPr>
      <w:rFonts w:ascii="宋体" w:eastAsia="宋体"/>
      <w:kern w:val="0"/>
      <w:sz w:val="24"/>
      <w:szCs w:val="24"/>
    </w:rPr>
  </w:style>
  <w:style w:type="paragraph" w:customStyle="1" w:styleId="503">
    <w:name w:val="UserStyle_455"/>
    <w:basedOn w:val="1"/>
    <w:qFormat/>
    <w:uiPriority w:val="0"/>
    <w:pPr>
      <w:tabs>
        <w:tab w:val="right" w:pos="720"/>
      </w:tabs>
      <w:ind w:left="720" w:hanging="720"/>
      <w:jc w:val="left"/>
    </w:pPr>
    <w:rPr>
      <w:rFonts w:ascii="Arial (W1)" w:hAnsi="Arial (W1)" w:eastAsia="宋体"/>
      <w:b/>
      <w:bCs/>
      <w:color w:val="0000FF"/>
      <w:kern w:val="0"/>
      <w:lang w:val="en-GB"/>
    </w:rPr>
  </w:style>
  <w:style w:type="paragraph" w:customStyle="1" w:styleId="504">
    <w:name w:val="UserStyle_456"/>
    <w:basedOn w:val="1"/>
    <w:qFormat/>
    <w:uiPriority w:val="0"/>
    <w:rPr>
      <w:rFonts w:ascii="Times New Roman" w:eastAsia="宋体"/>
      <w:b/>
      <w:sz w:val="32"/>
      <w:szCs w:val="32"/>
    </w:rPr>
  </w:style>
  <w:style w:type="paragraph" w:customStyle="1" w:styleId="505">
    <w:name w:val="UserStyle_457"/>
    <w:basedOn w:val="1"/>
    <w:qFormat/>
    <w:uiPriority w:val="0"/>
    <w:pPr>
      <w:spacing w:before="100" w:beforeAutospacing="1" w:after="100" w:afterAutospacing="1" w:line="300" w:lineRule="atLeast"/>
      <w:jc w:val="left"/>
    </w:pPr>
    <w:rPr>
      <w:rFonts w:ascii="Times New Roman" w:eastAsia="宋体"/>
      <w:color w:val="000000"/>
      <w:kern w:val="0"/>
      <w:sz w:val="21"/>
      <w:szCs w:val="21"/>
    </w:rPr>
  </w:style>
  <w:style w:type="paragraph" w:customStyle="1" w:styleId="506">
    <w:name w:val="UserStyle_458"/>
    <w:basedOn w:val="1"/>
    <w:qFormat/>
    <w:uiPriority w:val="0"/>
    <w:pPr>
      <w:tabs>
        <w:tab w:val="left" w:pos="0"/>
      </w:tabs>
      <w:spacing w:line="360" w:lineRule="auto"/>
      <w:ind w:left="180" w:firstLine="540"/>
    </w:pPr>
    <w:rPr>
      <w:rFonts w:ascii="宋体" w:eastAsia="宋体"/>
      <w:kern w:val="0"/>
      <w:szCs w:val="20"/>
    </w:rPr>
  </w:style>
  <w:style w:type="paragraph" w:customStyle="1" w:styleId="507">
    <w:name w:val="UserStyle_459"/>
    <w:basedOn w:val="1"/>
    <w:qFormat/>
    <w:uiPriority w:val="0"/>
    <w:pPr>
      <w:ind w:firstLine="200" w:firstLineChars="200"/>
    </w:pPr>
    <w:rPr>
      <w:rFonts w:ascii="Times New Roman" w:eastAsia="宋体"/>
      <w:szCs w:val="24"/>
    </w:rPr>
  </w:style>
  <w:style w:type="paragraph" w:customStyle="1" w:styleId="508">
    <w:name w:val="UserStyle_460"/>
    <w:basedOn w:val="1"/>
    <w:qFormat/>
    <w:uiPriority w:val="0"/>
    <w:pPr>
      <w:spacing w:line="360" w:lineRule="auto"/>
      <w:ind w:left="420" w:firstLine="420"/>
    </w:pPr>
    <w:rPr>
      <w:rFonts w:ascii="Times New Roman" w:eastAsia="宋体"/>
      <w:kern w:val="0"/>
      <w:sz w:val="24"/>
      <w:szCs w:val="21"/>
    </w:rPr>
  </w:style>
  <w:style w:type="paragraph" w:customStyle="1" w:styleId="509">
    <w:name w:val="UserStyle_461"/>
    <w:qFormat/>
    <w:uiPriority w:val="0"/>
    <w:pPr>
      <w:spacing w:line="260" w:lineRule="atLeast"/>
      <w:jc w:val="both"/>
    </w:pPr>
    <w:rPr>
      <w:rFonts w:ascii="Calibri" w:hAnsi="Calibri" w:eastAsia="微软雅黑" w:cs="Times New Roman"/>
      <w:sz w:val="22"/>
      <w:lang w:val="en-GB" w:eastAsia="zh-CN" w:bidi="ar-SA"/>
    </w:rPr>
  </w:style>
  <w:style w:type="paragraph" w:customStyle="1" w:styleId="510">
    <w:name w:val="UserStyle_462"/>
    <w:basedOn w:val="141"/>
    <w:qFormat/>
    <w:uiPriority w:val="0"/>
    <w:rPr>
      <w:rFonts w:ascii="Calibri" w:hAnsi="Calibri"/>
      <w:sz w:val="21"/>
      <w:szCs w:val="24"/>
    </w:rPr>
  </w:style>
  <w:style w:type="paragraph" w:customStyle="1" w:styleId="511">
    <w:name w:val="UserStyle_463"/>
    <w:basedOn w:val="1"/>
    <w:qFormat/>
    <w:uiPriority w:val="0"/>
    <w:pPr>
      <w:spacing w:before="100" w:beforeAutospacing="1" w:after="100" w:afterAutospacing="1" w:line="240" w:lineRule="atLeast"/>
      <w:jc w:val="left"/>
    </w:pPr>
    <w:rPr>
      <w:rFonts w:ascii="宋体" w:eastAsia="宋体"/>
      <w:kern w:val="0"/>
      <w:sz w:val="18"/>
      <w:szCs w:val="18"/>
    </w:rPr>
  </w:style>
  <w:style w:type="paragraph" w:customStyle="1" w:styleId="512">
    <w:name w:val="UserStyle_464"/>
    <w:basedOn w:val="1"/>
    <w:qFormat/>
    <w:uiPriority w:val="0"/>
    <w:rPr>
      <w:rFonts w:ascii="Times New Roman" w:eastAsia="宋体"/>
      <w:sz w:val="21"/>
      <w:szCs w:val="20"/>
    </w:rPr>
  </w:style>
  <w:style w:type="paragraph" w:customStyle="1" w:styleId="513">
    <w:name w:val="UserStyle_465"/>
    <w:qFormat/>
    <w:uiPriority w:val="0"/>
    <w:pPr>
      <w:spacing w:line="312" w:lineRule="atLeast"/>
      <w:jc w:val="both"/>
    </w:pPr>
    <w:rPr>
      <w:rFonts w:ascii="宋体" w:hAnsi="宋体" w:eastAsia="微软雅黑" w:cs="Times New Roman"/>
      <w:sz w:val="34"/>
      <w:lang w:val="en-US" w:eastAsia="zh-CN" w:bidi="ar-SA"/>
    </w:rPr>
  </w:style>
  <w:style w:type="paragraph" w:customStyle="1" w:styleId="514">
    <w:name w:val="UserStyle_466"/>
    <w:basedOn w:val="45"/>
    <w:qFormat/>
    <w:uiPriority w:val="0"/>
    <w:pPr>
      <w:keepLines/>
      <w:spacing w:before="340" w:after="330" w:line="578" w:lineRule="auto"/>
      <w:jc w:val="both"/>
    </w:pPr>
    <w:rPr>
      <w:rFonts w:ascii="Times New Roman" w:hAnsi="Times New Roman"/>
      <w:bCs/>
      <w:kern w:val="44"/>
      <w:sz w:val="32"/>
      <w:szCs w:val="28"/>
    </w:rPr>
  </w:style>
  <w:style w:type="paragraph" w:customStyle="1" w:styleId="515">
    <w:name w:val="UserStyle_467"/>
    <w:basedOn w:val="45"/>
    <w:qFormat/>
    <w:uiPriority w:val="0"/>
    <w:pPr>
      <w:spacing w:before="0" w:after="0"/>
      <w:jc w:val="both"/>
    </w:pPr>
    <w:rPr>
      <w:rFonts w:ascii="宋体"/>
      <w:bCs/>
      <w:kern w:val="2"/>
      <w:sz w:val="36"/>
    </w:rPr>
  </w:style>
  <w:style w:type="paragraph" w:customStyle="1" w:styleId="516">
    <w:name w:val="UserStyle_468"/>
    <w:basedOn w:val="47"/>
    <w:qFormat/>
    <w:uiPriority w:val="0"/>
    <w:pPr>
      <w:snapToGrid w:val="0"/>
      <w:spacing w:before="100" w:beforeAutospacing="1" w:after="100" w:afterAutospacing="1" w:line="480" w:lineRule="atLeast"/>
      <w:ind w:left="600" w:hanging="600" w:hangingChars="600"/>
      <w:jc w:val="both"/>
    </w:pPr>
    <w:rPr>
      <w:rFonts w:ascii="宋体"/>
      <w:b/>
      <w:spacing w:val="6"/>
      <w:szCs w:val="24"/>
    </w:rPr>
  </w:style>
  <w:style w:type="paragraph" w:customStyle="1" w:styleId="517">
    <w:name w:val="UserStyle_469"/>
    <w:basedOn w:val="1"/>
    <w:qFormat/>
    <w:uiPriority w:val="0"/>
    <w:pPr>
      <w:spacing w:before="100" w:beforeAutospacing="1" w:after="100" w:afterAutospacing="1"/>
      <w:jc w:val="center"/>
    </w:pPr>
    <w:rPr>
      <w:rFonts w:ascii="宋体" w:eastAsia="宋体"/>
      <w:b/>
      <w:bCs/>
      <w:kern w:val="0"/>
      <w:sz w:val="36"/>
      <w:szCs w:val="36"/>
    </w:rPr>
  </w:style>
  <w:style w:type="paragraph" w:customStyle="1" w:styleId="518">
    <w:name w:val="UserStyle_470"/>
    <w:basedOn w:val="1"/>
    <w:qFormat/>
    <w:uiPriority w:val="0"/>
    <w:pPr>
      <w:snapToGrid w:val="0"/>
      <w:spacing w:line="360" w:lineRule="auto"/>
      <w:ind w:firstLine="200" w:firstLineChars="200"/>
    </w:pPr>
    <w:rPr>
      <w:rFonts w:ascii="Times New Roman" w:eastAsia="宋体"/>
      <w:kern w:val="28"/>
      <w:sz w:val="24"/>
      <w:szCs w:val="20"/>
    </w:rPr>
  </w:style>
  <w:style w:type="paragraph" w:customStyle="1" w:styleId="519">
    <w:name w:val="UserStyle_471"/>
    <w:basedOn w:val="461"/>
    <w:qFormat/>
    <w:uiPriority w:val="0"/>
    <w:rPr>
      <w:rFonts w:ascii="Times New Roman" w:hAnsi="Times New Roman"/>
    </w:rPr>
  </w:style>
  <w:style w:type="paragraph" w:customStyle="1" w:styleId="520">
    <w:name w:val="UserStyle_472"/>
    <w:basedOn w:val="44"/>
    <w:next w:val="44"/>
    <w:qFormat/>
    <w:uiPriority w:val="0"/>
    <w:pPr>
      <w:tabs>
        <w:tab w:val="center" w:pos="420"/>
      </w:tabs>
      <w:spacing w:after="0" w:line="360" w:lineRule="auto"/>
      <w:ind w:left="420" w:hanging="420"/>
    </w:pPr>
    <w:rPr>
      <w:rFonts w:ascii="Times New Roman" w:hAnsi="Times New Roman"/>
      <w:kern w:val="0"/>
      <w:sz w:val="24"/>
      <w:szCs w:val="20"/>
    </w:rPr>
  </w:style>
  <w:style w:type="paragraph" w:customStyle="1" w:styleId="521">
    <w:name w:val="UserStyle_473"/>
    <w:basedOn w:val="1"/>
    <w:qFormat/>
    <w:uiPriority w:val="0"/>
    <w:pPr>
      <w:keepNext/>
      <w:keepLines/>
      <w:spacing w:before="180" w:after="120"/>
      <w:ind w:left="720"/>
    </w:pPr>
    <w:rPr>
      <w:rFonts w:ascii="Times New Roman" w:eastAsia="宋体"/>
      <w:kern w:val="0"/>
      <w:sz w:val="24"/>
      <w:szCs w:val="20"/>
      <w:lang w:val="en-GB"/>
    </w:rPr>
  </w:style>
  <w:style w:type="paragraph" w:customStyle="1" w:styleId="522">
    <w:name w:val="UserStyle_474"/>
    <w:basedOn w:val="1"/>
    <w:qFormat/>
    <w:uiPriority w:val="0"/>
    <w:pPr>
      <w:pBdr>
        <w:top w:val="single" w:color="000000" w:sz="4" w:space="0"/>
        <w:bottom w:val="single" w:color="000000" w:sz="4" w:space="0"/>
        <w:right w:val="single" w:color="000000" w:sz="4" w:space="0"/>
      </w:pBdr>
      <w:spacing w:before="100" w:beforeAutospacing="1" w:after="100" w:afterAutospacing="1"/>
      <w:jc w:val="left"/>
    </w:pPr>
    <w:rPr>
      <w:rFonts w:ascii="宋体" w:eastAsia="宋体"/>
      <w:kern w:val="0"/>
      <w:sz w:val="24"/>
      <w:szCs w:val="24"/>
    </w:rPr>
  </w:style>
  <w:style w:type="paragraph" w:customStyle="1" w:styleId="523">
    <w:name w:val="UserStyle_475"/>
    <w:basedOn w:val="82"/>
    <w:qFormat/>
    <w:uiPriority w:val="0"/>
    <w:pPr>
      <w:spacing w:line="360" w:lineRule="auto"/>
      <w:ind w:firstLine="567"/>
      <w:jc w:val="left"/>
    </w:pPr>
    <w:rPr>
      <w:sz w:val="24"/>
    </w:rPr>
  </w:style>
  <w:style w:type="paragraph" w:customStyle="1" w:styleId="524">
    <w:name w:val="UserStyle_476"/>
    <w:basedOn w:val="82"/>
    <w:next w:val="82"/>
    <w:qFormat/>
    <w:uiPriority w:val="0"/>
    <w:pPr>
      <w:spacing w:line="360" w:lineRule="auto"/>
      <w:ind w:left="-2" w:leftChars="-2" w:firstLine="195" w:firstLineChars="195"/>
      <w:jc w:val="left"/>
    </w:pPr>
    <w:rPr>
      <w:rFonts w:ascii="宋体"/>
      <w:bCs/>
      <w:sz w:val="24"/>
      <w:szCs w:val="24"/>
    </w:rPr>
  </w:style>
  <w:style w:type="paragraph" w:customStyle="1" w:styleId="525">
    <w:name w:val="UserStyle_477"/>
    <w:basedOn w:val="279"/>
    <w:next w:val="279"/>
    <w:qFormat/>
    <w:uiPriority w:val="0"/>
    <w:pPr>
      <w:spacing w:after="443"/>
    </w:pPr>
    <w:rPr>
      <w:rFonts w:ascii="Times New Roman" w:hAnsi="Times New Roman" w:eastAsia="宋体"/>
    </w:rPr>
  </w:style>
  <w:style w:type="paragraph" w:customStyle="1" w:styleId="526">
    <w:name w:val="UserStyle_478"/>
    <w:basedOn w:val="1"/>
    <w:qFormat/>
    <w:uiPriority w:val="0"/>
    <w:pPr>
      <w:spacing w:line="360" w:lineRule="auto"/>
      <w:ind w:left="420" w:firstLine="420"/>
    </w:pPr>
    <w:rPr>
      <w:rFonts w:ascii="Times New Roman" w:eastAsia="宋体"/>
      <w:kern w:val="0"/>
      <w:sz w:val="24"/>
      <w:szCs w:val="21"/>
    </w:rPr>
  </w:style>
  <w:style w:type="paragraph" w:customStyle="1" w:styleId="527">
    <w:name w:val="UserStyle_479"/>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宋体" w:eastAsia="宋体"/>
      <w:kern w:val="0"/>
      <w:sz w:val="24"/>
      <w:szCs w:val="24"/>
    </w:rPr>
  </w:style>
  <w:style w:type="paragraph" w:customStyle="1" w:styleId="528">
    <w:name w:val="UserStyle_480"/>
    <w:basedOn w:val="69"/>
    <w:qFormat/>
    <w:uiPriority w:val="0"/>
    <w:pPr>
      <w:tabs>
        <w:tab w:val="decimal" w:pos="900"/>
      </w:tabs>
      <w:spacing w:line="360" w:lineRule="auto"/>
      <w:ind w:left="0" w:firstLine="0"/>
    </w:pPr>
    <w:rPr>
      <w:rFonts w:ascii="宋体"/>
      <w:kern w:val="0"/>
      <w:sz w:val="22"/>
      <w:szCs w:val="20"/>
      <w:lang w:val="en-GB"/>
    </w:rPr>
  </w:style>
  <w:style w:type="paragraph" w:customStyle="1" w:styleId="529">
    <w:name w:val="UserStyle_481"/>
    <w:basedOn w:val="1"/>
    <w:qFormat/>
    <w:uiPriority w:val="0"/>
    <w:pPr>
      <w:tabs>
        <w:tab w:val="right" w:leader="hyphen" w:pos="0"/>
        <w:tab w:val="right" w:pos="959"/>
        <w:tab w:val="left" w:leader="hyphen" w:pos="1918"/>
        <w:tab w:val="center" w:pos="2877"/>
        <w:tab w:val="right" w:leader="underscore" w:pos="3836"/>
        <w:tab w:val="left" w:pos="4795"/>
        <w:tab w:val="left" w:pos="6713"/>
        <w:tab w:val="center" w:leader="underscore" w:pos="7672"/>
        <w:tab w:val="left" w:pos="8631"/>
      </w:tabs>
      <w:jc w:val="left"/>
    </w:pPr>
    <w:rPr>
      <w:rFonts w:ascii="Courier New" w:hAnsi="Courier New" w:eastAsia="宋体"/>
      <w:kern w:val="0"/>
      <w:sz w:val="20"/>
      <w:szCs w:val="20"/>
    </w:rPr>
  </w:style>
  <w:style w:type="paragraph" w:customStyle="1" w:styleId="530">
    <w:name w:val="UserStyle_482"/>
    <w:basedOn w:val="1"/>
    <w:qFormat/>
    <w:uiPriority w:val="0"/>
    <w:pPr>
      <w:spacing w:before="320" w:after="160" w:line="360" w:lineRule="atLeast"/>
      <w:jc w:val="center"/>
    </w:pPr>
    <w:rPr>
      <w:rFonts w:ascii="Arial" w:hAnsi="Arial" w:eastAsia="黑体"/>
      <w:kern w:val="0"/>
      <w:sz w:val="30"/>
      <w:szCs w:val="20"/>
    </w:rPr>
  </w:style>
  <w:style w:type="paragraph" w:customStyle="1" w:styleId="531">
    <w:name w:val="UserStyle_483"/>
    <w:basedOn w:val="1"/>
    <w:qFormat/>
    <w:uiPriority w:val="0"/>
    <w:pPr>
      <w:tabs>
        <w:tab w:val="left" w:pos="0"/>
      </w:tabs>
      <w:spacing w:line="360" w:lineRule="auto"/>
      <w:ind w:firstLine="734"/>
    </w:pPr>
    <w:rPr>
      <w:rFonts w:ascii="宋体" w:eastAsia="宋体"/>
      <w:kern w:val="0"/>
      <w:szCs w:val="20"/>
    </w:rPr>
  </w:style>
  <w:style w:type="paragraph" w:customStyle="1" w:styleId="532">
    <w:name w:val="UserStyle_484"/>
    <w:basedOn w:val="46"/>
    <w:qFormat/>
    <w:uiPriority w:val="0"/>
    <w:pPr>
      <w:snapToGrid w:val="0"/>
      <w:spacing w:before="0" w:after="0" w:line="480" w:lineRule="atLeast"/>
    </w:pPr>
    <w:rPr>
      <w:rFonts w:ascii="Times New Roman"/>
      <w:kern w:val="2"/>
      <w:szCs w:val="32"/>
    </w:rPr>
  </w:style>
  <w:style w:type="paragraph" w:customStyle="1" w:styleId="533">
    <w:name w:val="UserStyle_485"/>
    <w:basedOn w:val="1"/>
    <w:qFormat/>
    <w:uiPriority w:val="0"/>
    <w:pPr>
      <w:spacing w:after="160" w:line="240" w:lineRule="exact"/>
      <w:jc w:val="left"/>
    </w:pPr>
    <w:rPr>
      <w:rFonts w:ascii="Times New Roman" w:eastAsia="宋体"/>
      <w:sz w:val="21"/>
      <w:szCs w:val="24"/>
    </w:rPr>
  </w:style>
  <w:style w:type="paragraph" w:customStyle="1" w:styleId="534">
    <w:name w:val="UserStyle_486"/>
    <w:basedOn w:val="1"/>
    <w:qFormat/>
    <w:uiPriority w:val="0"/>
    <w:pPr>
      <w:spacing w:line="360" w:lineRule="auto"/>
      <w:ind w:firstLine="200" w:firstLineChars="200"/>
    </w:pPr>
    <w:rPr>
      <w:rFonts w:ascii="Times New Roman" w:eastAsia="宋体"/>
      <w:kern w:val="0"/>
      <w:sz w:val="24"/>
      <w:szCs w:val="24"/>
    </w:rPr>
  </w:style>
  <w:style w:type="paragraph" w:customStyle="1" w:styleId="535">
    <w:name w:val="UserStyle_487"/>
    <w:qFormat/>
    <w:uiPriority w:val="0"/>
    <w:pPr>
      <w:spacing w:line="360" w:lineRule="auto"/>
      <w:ind w:left="1700" w:hanging="260"/>
    </w:pPr>
    <w:rPr>
      <w:rFonts w:ascii="Calibri" w:hAnsi="Calibri" w:eastAsia="微软雅黑" w:cs="Times New Roman"/>
      <w:sz w:val="24"/>
      <w:lang w:val="en-US" w:eastAsia="zh-CN" w:bidi="ar-SA"/>
    </w:rPr>
  </w:style>
  <w:style w:type="paragraph" w:customStyle="1" w:styleId="536">
    <w:name w:val="UserStyle_488"/>
    <w:basedOn w:val="47"/>
    <w:qFormat/>
    <w:uiPriority w:val="0"/>
    <w:pPr>
      <w:tabs>
        <w:tab w:val="left" w:leader="dot" w:pos="2292"/>
      </w:tabs>
      <w:spacing w:before="120" w:after="120"/>
      <w:ind w:left="234" w:leftChars="234" w:right="-156"/>
    </w:pPr>
    <w:rPr>
      <w:rFonts w:ascii="Arial" w:hAnsi="Arial" w:eastAsia="黑体" w:cs="Arial"/>
      <w:bCs/>
      <w:szCs w:val="16"/>
    </w:rPr>
  </w:style>
  <w:style w:type="paragraph" w:customStyle="1" w:styleId="537">
    <w:name w:val="UserStyle_489"/>
    <w:basedOn w:val="1"/>
    <w:qFormat/>
    <w:uiPriority w:val="0"/>
    <w:pPr>
      <w:jc w:val="left"/>
    </w:pPr>
    <w:rPr>
      <w:rFonts w:ascii="Tahoma" w:hAnsi="Tahoma" w:eastAsia="宋体"/>
      <w:kern w:val="0"/>
      <w:sz w:val="24"/>
    </w:rPr>
  </w:style>
  <w:style w:type="paragraph" w:customStyle="1" w:styleId="538">
    <w:name w:val="UserStyle_490"/>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Arial Unicode MS" w:eastAsia="Arial Unicode MS"/>
      <w:kern w:val="0"/>
      <w:sz w:val="24"/>
      <w:szCs w:val="24"/>
    </w:rPr>
  </w:style>
  <w:style w:type="paragraph" w:customStyle="1" w:styleId="539">
    <w:name w:val="UserStyle_491"/>
    <w:basedOn w:val="1"/>
    <w:qFormat/>
    <w:uiPriority w:val="0"/>
    <w:pPr>
      <w:spacing w:before="100" w:beforeAutospacing="1" w:after="100" w:afterAutospacing="1"/>
      <w:jc w:val="left"/>
    </w:pPr>
    <w:rPr>
      <w:rFonts w:ascii="宋体" w:eastAsia="宋体"/>
      <w:kern w:val="0"/>
      <w:sz w:val="24"/>
      <w:szCs w:val="24"/>
    </w:rPr>
  </w:style>
  <w:style w:type="paragraph" w:customStyle="1" w:styleId="540">
    <w:name w:val="UserStyle_492"/>
    <w:basedOn w:val="1"/>
    <w:qFormat/>
    <w:uiPriority w:val="0"/>
    <w:pPr>
      <w:tabs>
        <w:tab w:val="center" w:pos="360"/>
      </w:tabs>
      <w:spacing w:line="480" w:lineRule="exact"/>
    </w:pPr>
    <w:rPr>
      <w:rFonts w:ascii="Times New Roman" w:eastAsia="宋体"/>
      <w:szCs w:val="20"/>
    </w:rPr>
  </w:style>
  <w:style w:type="paragraph" w:customStyle="1" w:styleId="541">
    <w:name w:val="UserStyle_493"/>
    <w:qFormat/>
    <w:uiPriority w:val="0"/>
    <w:pPr>
      <w:spacing w:line="312" w:lineRule="atLeast"/>
      <w:jc w:val="both"/>
    </w:pPr>
    <w:rPr>
      <w:rFonts w:ascii="宋体" w:hAnsi="宋体" w:eastAsia="微软雅黑" w:cs="Times New Roman"/>
      <w:sz w:val="34"/>
      <w:lang w:val="en-US" w:eastAsia="zh-CN" w:bidi="ar-SA"/>
    </w:rPr>
  </w:style>
  <w:style w:type="paragraph" w:customStyle="1" w:styleId="542">
    <w:name w:val="UserStyle_494"/>
    <w:basedOn w:val="1"/>
    <w:qFormat/>
    <w:uiPriority w:val="0"/>
    <w:pPr>
      <w:spacing w:line="360" w:lineRule="auto"/>
      <w:ind w:firstLine="200" w:firstLineChars="200"/>
    </w:pPr>
    <w:rPr>
      <w:rFonts w:ascii="宋体" w:eastAsia="宋体"/>
      <w:sz w:val="24"/>
    </w:rPr>
  </w:style>
  <w:style w:type="paragraph" w:customStyle="1" w:styleId="543">
    <w:name w:val="UserStyle_495"/>
    <w:basedOn w:val="1"/>
    <w:qFormat/>
    <w:uiPriority w:val="0"/>
    <w:rPr>
      <w:rFonts w:ascii="Times New Roman" w:eastAsia="宋体"/>
      <w:b/>
      <w:sz w:val="32"/>
      <w:szCs w:val="32"/>
    </w:rPr>
  </w:style>
  <w:style w:type="paragraph" w:customStyle="1" w:styleId="544">
    <w:name w:val="UserStyle_496"/>
    <w:basedOn w:val="279"/>
    <w:next w:val="279"/>
    <w:qFormat/>
    <w:uiPriority w:val="0"/>
    <w:pPr>
      <w:spacing w:after="705"/>
    </w:pPr>
    <w:rPr>
      <w:rFonts w:ascii="Helvetica" w:hAnsi="Helvetica" w:eastAsia="宋体"/>
    </w:rPr>
  </w:style>
  <w:style w:type="paragraph" w:customStyle="1" w:styleId="545">
    <w:name w:val="UserStyle_497"/>
    <w:basedOn w:val="1"/>
    <w:qFormat/>
    <w:uiPriority w:val="0"/>
    <w:pPr>
      <w:ind w:firstLine="200" w:firstLineChars="200"/>
    </w:pPr>
  </w:style>
  <w:style w:type="paragraph" w:customStyle="1" w:styleId="546">
    <w:name w:val="UserStyle_498"/>
    <w:basedOn w:val="45"/>
    <w:next w:val="547"/>
    <w:qFormat/>
    <w:uiPriority w:val="0"/>
    <w:pPr>
      <w:tabs>
        <w:tab w:val="center" w:pos="432"/>
      </w:tabs>
      <w:spacing w:before="0" w:after="0"/>
      <w:ind w:left="432" w:hanging="432"/>
      <w:jc w:val="center"/>
    </w:pPr>
    <w:rPr>
      <w:rFonts w:ascii="黑体" w:eastAsia="黑体"/>
      <w:kern w:val="0"/>
      <w:sz w:val="52"/>
    </w:rPr>
  </w:style>
  <w:style w:type="paragraph" w:customStyle="1" w:styleId="547">
    <w:name w:val="UserStyle_499"/>
    <w:qFormat/>
    <w:uiPriority w:val="0"/>
    <w:pPr>
      <w:spacing w:line="312" w:lineRule="atLeast"/>
      <w:jc w:val="both"/>
    </w:pPr>
    <w:rPr>
      <w:rFonts w:ascii="宋体" w:hAnsi="宋体" w:eastAsia="微软雅黑" w:cs="Times New Roman"/>
      <w:sz w:val="34"/>
      <w:lang w:val="en-US" w:eastAsia="zh-CN" w:bidi="ar-SA"/>
    </w:rPr>
  </w:style>
  <w:style w:type="paragraph" w:customStyle="1" w:styleId="548">
    <w:name w:val="UserStyle_500"/>
    <w:qFormat/>
    <w:uiPriority w:val="0"/>
    <w:pPr>
      <w:jc w:val="both"/>
    </w:pPr>
    <w:rPr>
      <w:rFonts w:ascii="Calibri" w:hAnsi="Calibri" w:eastAsia="微软雅黑" w:cs="Times New Roman"/>
      <w:kern w:val="2"/>
      <w:sz w:val="21"/>
      <w:szCs w:val="24"/>
      <w:lang w:val="en-US" w:eastAsia="zh-CN" w:bidi="ar-SA"/>
    </w:rPr>
  </w:style>
  <w:style w:type="paragraph" w:customStyle="1" w:styleId="549">
    <w:name w:val="UserStyle_501"/>
    <w:basedOn w:val="45"/>
    <w:qFormat/>
    <w:uiPriority w:val="0"/>
    <w:pPr>
      <w:keepLines/>
      <w:snapToGrid w:val="0"/>
      <w:spacing w:before="320" w:after="320" w:line="480" w:lineRule="auto"/>
      <w:jc w:val="center"/>
    </w:pPr>
    <w:rPr>
      <w:rFonts w:ascii="Times New Roman" w:hAnsi="Times New Roman" w:eastAsia="黑体"/>
      <w:bCs/>
      <w:color w:val="000000"/>
      <w:kern w:val="44"/>
      <w:sz w:val="36"/>
      <w:szCs w:val="44"/>
    </w:rPr>
  </w:style>
  <w:style w:type="paragraph" w:customStyle="1" w:styleId="550">
    <w:name w:val="UserStyle_502"/>
    <w:basedOn w:val="1"/>
    <w:qFormat/>
    <w:uiPriority w:val="0"/>
    <w:rPr>
      <w:rFonts w:ascii="Times New Roman" w:eastAsia="宋体"/>
      <w:b/>
      <w:sz w:val="32"/>
      <w:szCs w:val="32"/>
    </w:rPr>
  </w:style>
  <w:style w:type="paragraph" w:customStyle="1" w:styleId="551">
    <w:name w:val="UserStyle_503"/>
    <w:basedOn w:val="46"/>
    <w:qFormat/>
    <w:uiPriority w:val="0"/>
    <w:pPr>
      <w:tabs>
        <w:tab w:val="decimal" w:pos="820"/>
      </w:tabs>
      <w:spacing w:before="0" w:after="0" w:line="440" w:lineRule="atLeast"/>
      <w:ind w:left="0" w:firstLine="0"/>
    </w:pPr>
    <w:rPr>
      <w:rFonts w:ascii="Times New Roman"/>
      <w:color w:val="000000"/>
      <w:kern w:val="2"/>
      <w:sz w:val="32"/>
      <w:szCs w:val="32"/>
    </w:rPr>
  </w:style>
  <w:style w:type="paragraph" w:customStyle="1" w:styleId="552">
    <w:name w:val="UserStyle_50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eastAsia="宋体"/>
      <w:kern w:val="0"/>
      <w:sz w:val="24"/>
      <w:szCs w:val="24"/>
    </w:rPr>
  </w:style>
  <w:style w:type="paragraph" w:customStyle="1" w:styleId="553">
    <w:name w:val="UserStyle_505"/>
    <w:basedOn w:val="1"/>
    <w:qFormat/>
    <w:uiPriority w:val="0"/>
    <w:rPr>
      <w:rFonts w:ascii="Tahoma" w:hAnsi="Tahoma" w:eastAsia="宋体"/>
      <w:sz w:val="24"/>
      <w:szCs w:val="20"/>
    </w:rPr>
  </w:style>
  <w:style w:type="paragraph" w:customStyle="1" w:styleId="554">
    <w:name w:val="UserStyle_506"/>
    <w:basedOn w:val="1"/>
    <w:qFormat/>
    <w:uiPriority w:val="0"/>
    <w:pPr>
      <w:spacing w:before="100" w:beforeAutospacing="1" w:after="100" w:afterAutospacing="1"/>
      <w:jc w:val="left"/>
    </w:pPr>
    <w:rPr>
      <w:rFonts w:ascii="Times New Roman" w:eastAsia="宋体"/>
      <w:kern w:val="0"/>
      <w:sz w:val="24"/>
      <w:szCs w:val="24"/>
    </w:rPr>
  </w:style>
  <w:style w:type="paragraph" w:customStyle="1" w:styleId="555">
    <w:name w:val="UserStyle_507"/>
    <w:basedOn w:val="1"/>
    <w:qFormat/>
    <w:uiPriority w:val="0"/>
    <w:pPr>
      <w:spacing w:before="100" w:beforeAutospacing="1" w:after="100" w:afterAutospacing="1"/>
      <w:jc w:val="left"/>
    </w:pPr>
    <w:rPr>
      <w:rFonts w:ascii="宋体" w:eastAsia="宋体"/>
      <w:kern w:val="0"/>
      <w:sz w:val="24"/>
      <w:szCs w:val="24"/>
    </w:rPr>
  </w:style>
  <w:style w:type="paragraph" w:customStyle="1" w:styleId="556">
    <w:name w:val="UserStyle_508"/>
    <w:basedOn w:val="1"/>
    <w:qFormat/>
    <w:uiPriority w:val="0"/>
    <w:pPr>
      <w:spacing w:line="360" w:lineRule="atLeast"/>
      <w:ind w:left="840" w:hanging="420"/>
    </w:pPr>
    <w:rPr>
      <w:rFonts w:ascii="Times New Roman" w:eastAsia="宋体"/>
      <w:kern w:val="0"/>
      <w:sz w:val="21"/>
      <w:szCs w:val="20"/>
    </w:rPr>
  </w:style>
  <w:style w:type="paragraph" w:customStyle="1" w:styleId="557">
    <w:name w:val="UserStyle_509"/>
    <w:basedOn w:val="1"/>
    <w:qFormat/>
    <w:uiPriority w:val="0"/>
    <w:pPr>
      <w:jc w:val="center"/>
    </w:pPr>
    <w:rPr>
      <w:rFonts w:ascii="Times New Roman" w:eastAsia="黑体"/>
      <w:sz w:val="32"/>
      <w:szCs w:val="24"/>
    </w:rPr>
  </w:style>
  <w:style w:type="paragraph" w:customStyle="1" w:styleId="558">
    <w:name w:val="UserStyle_510"/>
    <w:basedOn w:val="1"/>
    <w:qFormat/>
    <w:uiPriority w:val="0"/>
    <w:pPr>
      <w:spacing w:before="120" w:line="360" w:lineRule="auto"/>
      <w:jc w:val="center"/>
    </w:pPr>
    <w:rPr>
      <w:rFonts w:ascii="Times New Roman" w:eastAsia="宋体"/>
      <w:color w:val="0000FF"/>
      <w:kern w:val="0"/>
      <w:sz w:val="24"/>
      <w:szCs w:val="20"/>
      <w:u w:val="double"/>
    </w:rPr>
  </w:style>
  <w:style w:type="paragraph" w:customStyle="1" w:styleId="559">
    <w:name w:val="UserStyle_511"/>
    <w:basedOn w:val="1"/>
    <w:qFormat/>
    <w:uiPriority w:val="0"/>
    <w:pPr>
      <w:spacing w:before="100" w:beforeAutospacing="1" w:after="100" w:afterAutospacing="1"/>
      <w:jc w:val="left"/>
    </w:pPr>
    <w:rPr>
      <w:rFonts w:ascii="宋体" w:hAnsi="宋体"/>
      <w:kern w:val="0"/>
      <w:sz w:val="24"/>
    </w:rPr>
  </w:style>
  <w:style w:type="paragraph" w:customStyle="1" w:styleId="560">
    <w:name w:val="UserStyle_512"/>
    <w:basedOn w:val="1"/>
    <w:qFormat/>
    <w:uiPriority w:val="0"/>
    <w:pPr>
      <w:spacing w:before="120" w:line="400" w:lineRule="atLeast"/>
      <w:ind w:firstLine="480"/>
    </w:pPr>
    <w:rPr>
      <w:rFonts w:ascii="Times New Roman" w:eastAsia="宋体"/>
      <w:kern w:val="0"/>
      <w:sz w:val="24"/>
      <w:szCs w:val="20"/>
    </w:rPr>
  </w:style>
  <w:style w:type="paragraph" w:customStyle="1" w:styleId="561">
    <w:name w:val="UserStyle_513"/>
    <w:basedOn w:val="1"/>
    <w:qFormat/>
    <w:uiPriority w:val="0"/>
    <w:pPr>
      <w:pBdr>
        <w:bottom w:val="single" w:color="000000" w:sz="4" w:space="0"/>
      </w:pBdr>
      <w:spacing w:before="100" w:beforeAutospacing="1" w:after="100" w:afterAutospacing="1"/>
      <w:jc w:val="left"/>
    </w:pPr>
    <w:rPr>
      <w:rFonts w:ascii="宋体" w:eastAsia="宋体"/>
      <w:kern w:val="0"/>
      <w:sz w:val="24"/>
      <w:szCs w:val="24"/>
    </w:rPr>
  </w:style>
  <w:style w:type="paragraph" w:customStyle="1" w:styleId="562">
    <w:name w:val="UserStyle_514"/>
    <w:basedOn w:val="1"/>
    <w:qFormat/>
    <w:uiPriority w:val="0"/>
    <w:pPr>
      <w:spacing w:before="100" w:beforeAutospacing="1" w:after="100" w:afterAutospacing="1"/>
      <w:jc w:val="left"/>
    </w:pPr>
    <w:rPr>
      <w:rFonts w:ascii="宋体" w:eastAsia="宋体"/>
      <w:kern w:val="0"/>
      <w:sz w:val="24"/>
      <w:szCs w:val="24"/>
    </w:rPr>
  </w:style>
  <w:style w:type="paragraph" w:customStyle="1" w:styleId="563">
    <w:name w:val="UserStyle_515"/>
    <w:basedOn w:val="1"/>
    <w:next w:val="1"/>
    <w:qFormat/>
    <w:uiPriority w:val="0"/>
    <w:pPr>
      <w:jc w:val="center"/>
    </w:pPr>
    <w:rPr>
      <w:rFonts w:ascii="Arial" w:hAnsi="Arial" w:eastAsia="楷体_GB2312"/>
      <w:sz w:val="48"/>
      <w:szCs w:val="48"/>
    </w:rPr>
  </w:style>
  <w:style w:type="paragraph" w:customStyle="1" w:styleId="564">
    <w:name w:val="UserStyle_516"/>
    <w:basedOn w:val="1"/>
    <w:qFormat/>
    <w:uiPriority w:val="0"/>
    <w:pPr>
      <w:keepNext/>
      <w:keepLines/>
      <w:spacing w:line="240" w:lineRule="atLeast"/>
      <w:ind w:left="1080"/>
      <w:jc w:val="center"/>
    </w:pPr>
    <w:rPr>
      <w:rFonts w:ascii="Times New Roman" w:eastAsia="宋体"/>
      <w:kern w:val="28"/>
      <w:sz w:val="52"/>
      <w:szCs w:val="20"/>
    </w:rPr>
  </w:style>
  <w:style w:type="paragraph" w:customStyle="1" w:styleId="565">
    <w:name w:val="179"/>
    <w:basedOn w:val="1"/>
    <w:qFormat/>
    <w:uiPriority w:val="0"/>
    <w:pPr>
      <w:ind w:firstLine="200" w:firstLineChars="200"/>
    </w:pPr>
    <w:rPr>
      <w:rFonts w:ascii="Calibri" w:hAnsi="Calibri" w:eastAsia="宋体"/>
      <w:szCs w:val="22"/>
    </w:rPr>
  </w:style>
  <w:style w:type="paragraph" w:customStyle="1" w:styleId="566">
    <w:name w:val="List Paragraph1"/>
    <w:basedOn w:val="1"/>
    <w:qFormat/>
    <w:uiPriority w:val="0"/>
    <w:pPr>
      <w:ind w:firstLine="200" w:firstLineChars="200"/>
    </w:pPr>
  </w:style>
  <w:style w:type="paragraph" w:customStyle="1" w:styleId="567">
    <w:name w:val="正  文"/>
    <w:basedOn w:val="1"/>
    <w:qFormat/>
    <w:uiPriority w:val="0"/>
    <w:pPr>
      <w:spacing w:line="360" w:lineRule="auto"/>
      <w:ind w:firstLine="200" w:firstLineChars="200"/>
    </w:pPr>
    <w:rPr>
      <w:sz w:val="24"/>
      <w:szCs w:val="24"/>
    </w:rPr>
  </w:style>
  <w:style w:type="character" w:customStyle="1" w:styleId="568">
    <w:name w:val="无"/>
    <w:qFormat/>
    <w:uiPriority w:val="0"/>
  </w:style>
  <w:style w:type="paragraph" w:customStyle="1" w:styleId="569">
    <w:name w:val="正文 A"/>
    <w:qFormat/>
    <w:uiPriority w:val="0"/>
    <w:pPr>
      <w:widowControl w:val="0"/>
      <w:jc w:val="both"/>
    </w:pPr>
    <w:rPr>
      <w:rFonts w:ascii="Calibri" w:hAnsi="Calibri" w:eastAsia="宋体" w:cs="Calibri"/>
      <w:color w:val="000000"/>
      <w:kern w:val="2"/>
      <w:sz w:val="21"/>
      <w:szCs w:val="21"/>
      <w:u w:color="000000"/>
      <w:lang w:val="en-US" w:eastAsia="zh-CN" w:bidi="ar-SA"/>
    </w:rPr>
  </w:style>
  <w:style w:type="character" w:customStyle="1" w:styleId="570">
    <w:name w:val="Hyperlink.3"/>
    <w:basedOn w:val="568"/>
    <w:qFormat/>
    <w:uiPriority w:val="0"/>
    <w:rPr>
      <w:rFonts w:ascii="宋体" w:eastAsia="宋体" w:cs="宋体"/>
      <w:lang w:val="en-US"/>
    </w:rPr>
  </w:style>
  <w:style w:type="paragraph" w:customStyle="1" w:styleId="571">
    <w:name w:val="参数表格"/>
    <w:basedOn w:val="1"/>
    <w:qFormat/>
    <w:uiPriority w:val="0"/>
    <w:pPr>
      <w:spacing w:line="360" w:lineRule="auto"/>
      <w:jc w:val="left"/>
    </w:pPr>
    <w:rPr>
      <w:sz w:val="24"/>
      <w:szCs w:val="24"/>
    </w:rPr>
  </w:style>
  <w:style w:type="paragraph" w:customStyle="1" w:styleId="57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3">
    <w:name w:val="正文缩进2格"/>
    <w:basedOn w:val="1"/>
    <w:qFormat/>
    <w:uiPriority w:val="0"/>
    <w:pPr>
      <w:spacing w:line="600" w:lineRule="exact"/>
      <w:ind w:firstLine="206" w:firstLineChars="206"/>
    </w:pPr>
    <w:rPr>
      <w:sz w:val="31"/>
    </w:rPr>
  </w:style>
  <w:style w:type="character" w:customStyle="1" w:styleId="574">
    <w:name w:val="font11"/>
    <w:basedOn w:val="31"/>
    <w:qFormat/>
    <w:uiPriority w:val="0"/>
    <w:rPr>
      <w:rFonts w:ascii="宋体" w:eastAsia="宋体" w:cs="宋体"/>
      <w:color w:val="000000"/>
      <w:sz w:val="36"/>
      <w:szCs w:val="36"/>
      <w:u w:val="none"/>
    </w:rPr>
  </w:style>
  <w:style w:type="character" w:customStyle="1" w:styleId="575">
    <w:name w:val="bookmark-item"/>
    <w:basedOn w:val="31"/>
    <w:qFormat/>
    <w:uiPriority w:val="0"/>
  </w:style>
  <w:style w:type="character" w:customStyle="1" w:styleId="576">
    <w:name w:val="sub"/>
    <w:basedOn w:val="31"/>
    <w:qFormat/>
    <w:uiPriority w:val="0"/>
  </w:style>
  <w:style w:type="paragraph" w:customStyle="1" w:styleId="577">
    <w:name w:val="样式1"/>
    <w:qFormat/>
    <w:uiPriority w:val="0"/>
    <w:pPr>
      <w:keepNext/>
      <w:keepLines/>
      <w:widowControl w:val="0"/>
      <w:pBdr>
        <w:top w:val="none" w:color="FFFFFF" w:sz="0" w:space="31"/>
        <w:left w:val="none" w:color="FFFFFF" w:sz="0" w:space="31"/>
        <w:bottom w:val="none" w:color="FFFFFF" w:sz="0" w:space="31"/>
        <w:right w:val="none" w:color="FFFFFF" w:sz="0" w:space="31"/>
      </w:pBdr>
      <w:spacing w:before="260" w:after="260" w:line="416" w:lineRule="auto"/>
      <w:jc w:val="center"/>
      <w:outlineLvl w:val="1"/>
    </w:pPr>
    <w:rPr>
      <w:rFonts w:ascii="宋体" w:hAnsi="宋体" w:eastAsia="宋体" w:cs="宋体"/>
      <w:b/>
      <w:bCs/>
      <w:color w:val="000000"/>
      <w:kern w:val="2"/>
      <w:sz w:val="36"/>
      <w:szCs w:val="36"/>
      <w:lang w:val="en-US" w:eastAsia="zh-CN" w:bidi="ar-SA"/>
    </w:rPr>
  </w:style>
  <w:style w:type="paragraph" w:customStyle="1" w:styleId="578">
    <w:name w:val="正文缩进1"/>
    <w:basedOn w:val="1"/>
    <w:qFormat/>
    <w:uiPriority w:val="0"/>
    <w:pPr>
      <w:ind w:firstLine="420"/>
      <w:jc w:val="left"/>
    </w:pPr>
    <w:rPr>
      <w:rFonts w:ascii="Times New Roman"/>
      <w:kern w:val="0"/>
      <w:szCs w:val="20"/>
    </w:rPr>
  </w:style>
  <w:style w:type="paragraph" w:customStyle="1" w:styleId="579">
    <w:name w:val="纯文本11"/>
    <w:basedOn w:val="1"/>
    <w:qFormat/>
    <w:uiPriority w:val="0"/>
    <w:pPr>
      <w:spacing w:beforeLines="50" w:afterLines="50" w:line="400" w:lineRule="exact"/>
    </w:pPr>
    <w:rPr>
      <w:rFonts w:ascii="宋体" w:hAnsi="Courier New"/>
      <w:sz w:val="24"/>
    </w:rPr>
  </w:style>
  <w:style w:type="paragraph" w:customStyle="1" w:styleId="580">
    <w:name w:val="正文文本 31"/>
    <w:basedOn w:val="1"/>
    <w:qFormat/>
    <w:uiPriority w:val="0"/>
    <w:pPr>
      <w:snapToGrid w:val="0"/>
      <w:spacing w:before="50" w:after="50"/>
    </w:pPr>
    <w:rPr>
      <w:rFonts w:hAnsi="宋体"/>
      <w:b/>
      <w:bCs/>
      <w:sz w:val="24"/>
      <w:szCs w:val="20"/>
    </w:rPr>
  </w:style>
  <w:style w:type="paragraph" w:customStyle="1" w:styleId="581">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582">
    <w:name w:val="Table Paragraph"/>
    <w:basedOn w:val="1"/>
    <w:qFormat/>
    <w:uiPriority w:val="1"/>
    <w:rPr>
      <w:rFonts w:ascii="宋体" w:hAnsi="宋体" w:eastAsia="宋体" w:cs="宋体"/>
    </w:rPr>
  </w:style>
  <w:style w:type="paragraph" w:customStyle="1" w:styleId="583">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584">
    <w:name w:val="DAS正文"/>
    <w:basedOn w:val="1"/>
    <w:qFormat/>
    <w:uiPriority w:val="0"/>
    <w:pPr>
      <w:ind w:right="181" w:firstLine="480"/>
    </w:pPr>
    <w:rPr>
      <w:rFonts w:ascii="Verdana" w:hAnsi="Verdana"/>
      <w:sz w:val="24"/>
    </w:rPr>
  </w:style>
  <w:style w:type="paragraph" w:customStyle="1" w:styleId="585">
    <w:name w:val="样式5"/>
    <w:basedOn w:val="1"/>
    <w:qFormat/>
    <w:uiPriority w:val="0"/>
    <w:pPr>
      <w:spacing w:line="440" w:lineRule="exact"/>
      <w:ind w:left="2" w:firstLine="480" w:firstLineChars="200"/>
    </w:pPr>
    <w:rPr>
      <w:rFonts w:hAnsi="仿宋"/>
      <w:sz w:val="24"/>
    </w:rPr>
  </w:style>
  <w:style w:type="paragraph" w:customStyle="1" w:styleId="586">
    <w:name w:val="正文_4"/>
    <w:qFormat/>
    <w:uiPriority w:val="1"/>
    <w:pPr>
      <w:jc w:val="both"/>
    </w:pPr>
    <w:rPr>
      <w:rFonts w:ascii="Times New Roman" w:hAnsi="Times New Roman" w:eastAsia="宋体" w:cs="Times New Roman"/>
      <w:sz w:val="21"/>
      <w:szCs w:val="21"/>
      <w:lang w:val="en-US" w:eastAsia="zh-CN" w:bidi="ar-SA"/>
    </w:rPr>
  </w:style>
  <w:style w:type="paragraph" w:customStyle="1" w:styleId="587">
    <w:name w:val="内文正文"/>
    <w:basedOn w:val="14"/>
    <w:qFormat/>
    <w:uiPriority w:val="0"/>
    <w:pPr>
      <w:adjustRightInd w:val="0"/>
      <w:snapToGrid w:val="0"/>
      <w:spacing w:line="400" w:lineRule="exact"/>
      <w:ind w:firstLine="200" w:firstLineChars="200"/>
    </w:pPr>
    <w:rPr>
      <w:rFonts w:ascii="Arial" w:hAnsi="Arial" w:cs="Courier New"/>
    </w:rPr>
  </w:style>
  <w:style w:type="paragraph" w:customStyle="1" w:styleId="588">
    <w:name w:val="纯文本1"/>
    <w:basedOn w:val="1"/>
    <w:qFormat/>
    <w:uiPriority w:val="0"/>
    <w:rPr>
      <w:rFonts w:ascii="宋体" w:hAnsi="Courier New"/>
      <w:szCs w:val="21"/>
    </w:rPr>
  </w:style>
  <w:style w:type="character" w:customStyle="1" w:styleId="589">
    <w:name w:val="font112"/>
    <w:basedOn w:val="31"/>
    <w:qFormat/>
    <w:uiPriority w:val="0"/>
    <w:rPr>
      <w:rFonts w:hint="default" w:ascii="Times New Roman" w:hAnsi="Times New Roman" w:cs="Times New Roman"/>
      <w:color w:val="000000"/>
      <w:sz w:val="20"/>
      <w:szCs w:val="20"/>
      <w:u w:val="none"/>
    </w:rPr>
  </w:style>
  <w:style w:type="character" w:customStyle="1" w:styleId="590">
    <w:name w:val="font51"/>
    <w:basedOn w:val="31"/>
    <w:qFormat/>
    <w:uiPriority w:val="0"/>
    <w:rPr>
      <w:rFonts w:hint="eastAsia" w:ascii="宋体" w:hAnsi="宋体" w:eastAsia="宋体" w:cs="宋体"/>
      <w:color w:val="000000"/>
      <w:sz w:val="20"/>
      <w:szCs w:val="20"/>
      <w:u w:val="none"/>
    </w:rPr>
  </w:style>
  <w:style w:type="paragraph" w:customStyle="1" w:styleId="591">
    <w:name w:val="正文2"/>
    <w:basedOn w:val="1"/>
    <w:qFormat/>
    <w:uiPriority w:val="0"/>
    <w:pPr>
      <w:spacing w:before="156" w:line="360" w:lineRule="auto"/>
      <w:ind w:firstLine="510" w:firstLineChars="200"/>
    </w:pPr>
    <w:rPr>
      <w:sz w:val="24"/>
    </w:rPr>
  </w:style>
  <w:style w:type="paragraph" w:customStyle="1" w:styleId="592">
    <w:name w:val="表格"/>
    <w:basedOn w:val="1"/>
    <w:qFormat/>
    <w:uiPriority w:val="0"/>
    <w:pPr>
      <w:shd w:val="clear" w:color="auto" w:fill="auto"/>
      <w:kinsoku/>
      <w:autoSpaceDE/>
      <w:autoSpaceDN/>
      <w:adjustRightInd/>
      <w:spacing w:line="300" w:lineRule="auto"/>
      <w:ind w:firstLine="0" w:firstLineChars="0"/>
      <w:jc w:val="center"/>
      <w:outlineLvl w:val="9"/>
    </w:pPr>
    <w:rPr>
      <w:rFonts w:hint="eastAsia" w:ascii="宋体" w:hAnsi="宋体" w:eastAsia="宋体" w:cs="宋体"/>
      <w:color w:val="auto"/>
      <w:sz w:val="21"/>
      <w:szCs w:val="22"/>
      <w:shd w:val="clear" w:color="auto" w:fill="auto"/>
    </w:rPr>
  </w:style>
  <w:style w:type="paragraph" w:customStyle="1" w:styleId="593">
    <w:name w:val="No Spacing"/>
    <w:basedOn w:val="1"/>
    <w:qFormat/>
    <w:uiPriority w:val="0"/>
    <w:pPr>
      <w:widowControl/>
      <w:jc w:val="left"/>
    </w:pPr>
    <w:rPr>
      <w:rFonts w:ascii="Calibri" w:hAnsi="Calibri"/>
      <w:kern w:val="0"/>
      <w:sz w:val="20"/>
      <w:lang w:eastAsia="en-US" w:bidi="en-US"/>
    </w:rPr>
  </w:style>
  <w:style w:type="paragraph" w:customStyle="1" w:styleId="594">
    <w:name w:val="Table Text"/>
    <w:basedOn w:val="1"/>
    <w:autoRedefine/>
    <w:qFormat/>
    <w:uiPriority w:val="0"/>
    <w:pPr>
      <w:widowControl/>
      <w:spacing w:before="60" w:after="60"/>
      <w:jc w:val="left"/>
    </w:pPr>
    <w:rPr>
      <w:kern w:val="0"/>
      <w:sz w:val="24"/>
    </w:rPr>
  </w:style>
  <w:style w:type="paragraph" w:customStyle="1" w:styleId="595">
    <w:name w:val="zhengwen"/>
    <w:qFormat/>
    <w:uiPriority w:val="0"/>
    <w:pPr>
      <w:widowControl w:val="0"/>
      <w:spacing w:line="440" w:lineRule="exact"/>
      <w:ind w:firstLine="480" w:firstLineChars="200"/>
      <w:jc w:val="both"/>
    </w:pPr>
    <w:rPr>
      <w:rFonts w:ascii="Times New Roman" w:hAnsi="Times New Roman" w:eastAsia="宋体" w:cs="Times New Roman"/>
      <w:kern w:val="2"/>
      <w:sz w:val="24"/>
      <w:szCs w:val="24"/>
      <w:lang w:val="en-US" w:eastAsia="zh-CN" w:bidi="ar-SA"/>
    </w:rPr>
  </w:style>
  <w:style w:type="paragraph" w:customStyle="1" w:styleId="596">
    <w:name w:val="表格文字"/>
    <w:basedOn w:val="1"/>
    <w:next w:val="10"/>
    <w:autoRedefine/>
    <w:qFormat/>
    <w:uiPriority w:val="0"/>
    <w:pPr>
      <w:adjustRightInd/>
      <w:ind w:firstLine="200" w:firstLineChars="200"/>
    </w:pPr>
    <w:rPr>
      <w:rFonts w:ascii="Arial" w:hAnsi="Arial"/>
      <w:spacing w:val="-5"/>
      <w:kern w:val="0"/>
      <w:sz w:val="24"/>
      <w:szCs w:val="20"/>
    </w:rPr>
  </w:style>
  <w:style w:type="paragraph" w:customStyle="1" w:styleId="59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shendu</Company>
  <Pages>45</Pages>
  <Words>11655</Words>
  <Characters>12328</Characters>
  <Lines>206</Lines>
  <Paragraphs>58</Paragraphs>
  <TotalTime>138</TotalTime>
  <ScaleCrop>false</ScaleCrop>
  <LinksUpToDate>false</LinksUpToDate>
  <CharactersWithSpaces>12424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2019-07-17T05:36:00Z</dcterms:created>
  <dc:creator>ccc</dc:creator>
  <cp:lastModifiedBy>w</cp:lastModifiedBy>
  <cp:lastPrinted>2025-06-16T04:12:00Z</cp:lastPrinted>
  <dcterms:modified xsi:type="dcterms:W3CDTF">2025-07-04T02:27:09Z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237AE4389A1F49AB9ACF7E604DDA72BA_13</vt:lpwstr>
  </property>
  <property fmtid="{D5CDD505-2E9C-101B-9397-08002B2CF9AE}" pid="4" name="KSOTemplateDocerSaveRecord">
    <vt:lpwstr>eyJoZGlkIjoiMTdhM2Y4ZWY0YzMyMGY4YjJlZmY4ZjI0NDMzNWM0YjMifQ==</vt:lpwstr>
  </property>
</Properties>
</file>