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2B2B">
      <w:pPr>
        <w:spacing w:before="283" w:beforeLines="90" w:beforeAutospacing="0" w:after="100" w:afterAutospacing="1" w:line="360" w:lineRule="auto"/>
        <w:ind w:right="-108"/>
        <w:jc w:val="center"/>
        <w:rPr>
          <w:rStyle w:val="35"/>
          <w:rFonts w:ascii="宋体" w:hAnsi="宋体" w:cs="宋体"/>
          <w:bCs/>
          <w:spacing w:val="40"/>
          <w:sz w:val="48"/>
          <w:szCs w:val="48"/>
        </w:rPr>
      </w:pPr>
      <w:r>
        <w:rPr>
          <w:rStyle w:val="35"/>
          <w:rFonts w:hint="eastAsia" w:ascii="宋体" w:hAnsi="宋体" w:cs="宋体"/>
          <w:bCs/>
          <w:spacing w:val="-20"/>
          <w:sz w:val="44"/>
          <w:szCs w:val="44"/>
        </w:rPr>
        <w:t>水源与湿地保护设施采购项目</w:t>
      </w:r>
    </w:p>
    <w:p w14:paraId="6176580E">
      <w:pPr>
        <w:spacing w:after="100" w:afterAutospacing="1" w:line="480" w:lineRule="exact"/>
        <w:ind w:right="-108"/>
        <w:jc w:val="center"/>
        <w:rPr>
          <w:rStyle w:val="35"/>
          <w:rFonts w:ascii="宋体" w:hAnsi="宋体" w:cs="宋体"/>
          <w:bCs/>
          <w:spacing w:val="40"/>
          <w:sz w:val="48"/>
          <w:szCs w:val="48"/>
        </w:rPr>
      </w:pPr>
    </w:p>
    <w:p w14:paraId="721AF4A8">
      <w:pPr>
        <w:spacing w:after="100" w:afterAutospacing="1" w:line="780" w:lineRule="exact"/>
        <w:ind w:right="-108"/>
        <w:jc w:val="center"/>
        <w:rPr>
          <w:rStyle w:val="35"/>
          <w:rFonts w:ascii="宋体" w:hAnsi="宋体" w:cs="宋体"/>
          <w:bCs/>
          <w:spacing w:val="40"/>
          <w:sz w:val="72"/>
          <w:szCs w:val="72"/>
        </w:rPr>
      </w:pPr>
    </w:p>
    <w:p w14:paraId="3F1FE59F">
      <w:pPr>
        <w:spacing w:after="100" w:afterAutospacing="1" w:line="780" w:lineRule="exact"/>
        <w:ind w:right="-108"/>
        <w:jc w:val="center"/>
        <w:rPr>
          <w:rStyle w:val="35"/>
          <w:rFonts w:ascii="宋体" w:hAnsi="宋体" w:cs="宋体"/>
          <w:bCs/>
          <w:spacing w:val="40"/>
          <w:sz w:val="72"/>
          <w:szCs w:val="72"/>
        </w:rPr>
      </w:pPr>
      <w:r>
        <w:rPr>
          <w:rStyle w:val="35"/>
          <w:rFonts w:hint="eastAsia" w:ascii="宋体" w:hAnsi="宋体" w:cs="宋体"/>
          <w:bCs/>
          <w:spacing w:val="40"/>
          <w:sz w:val="72"/>
          <w:szCs w:val="72"/>
        </w:rPr>
        <w:t>竞争性磋商文件</w:t>
      </w:r>
    </w:p>
    <w:p w14:paraId="7843E099">
      <w:pPr>
        <w:spacing w:before="240" w:line="480" w:lineRule="exact"/>
        <w:ind w:right="-108"/>
        <w:jc w:val="center"/>
        <w:rPr>
          <w:rStyle w:val="35"/>
          <w:rFonts w:ascii="宋体" w:hAnsi="宋体" w:cs="宋体"/>
          <w:bCs/>
          <w:sz w:val="32"/>
          <w:szCs w:val="32"/>
        </w:rPr>
      </w:pPr>
      <w:r>
        <w:rPr>
          <w:rStyle w:val="35"/>
          <w:rFonts w:hint="eastAsia" w:ascii="宋体" w:hAnsi="宋体" w:cs="宋体"/>
          <w:bCs/>
          <w:sz w:val="32"/>
          <w:szCs w:val="32"/>
        </w:rPr>
        <w:t>（电子标）</w:t>
      </w:r>
    </w:p>
    <w:p w14:paraId="65F562FF">
      <w:pPr>
        <w:spacing w:before="240" w:line="480" w:lineRule="exact"/>
        <w:ind w:right="-108"/>
        <w:jc w:val="center"/>
        <w:rPr>
          <w:rStyle w:val="35"/>
          <w:rFonts w:ascii="宋体" w:hAnsi="宋体" w:cs="宋体"/>
          <w:bCs/>
          <w:sz w:val="32"/>
          <w:szCs w:val="32"/>
        </w:rPr>
      </w:pPr>
      <w:r>
        <w:rPr>
          <w:rStyle w:val="35"/>
          <w:rFonts w:hint="eastAsia" w:ascii="宋体" w:hAnsi="宋体" w:cs="宋体"/>
          <w:bCs/>
          <w:sz w:val="32"/>
          <w:szCs w:val="32"/>
        </w:rPr>
        <w:t>项目编号：</w:t>
      </w:r>
      <w:r>
        <w:rPr>
          <w:rStyle w:val="35"/>
          <w:rFonts w:hint="eastAsia" w:ascii="宋体" w:hAnsi="宋体" w:cs="宋体"/>
          <w:bCs/>
          <w:sz w:val="32"/>
          <w:szCs w:val="32"/>
          <w:lang w:val="zh-CN"/>
        </w:rPr>
        <w:t>ZJJSCG2025-031</w:t>
      </w:r>
    </w:p>
    <w:p w14:paraId="4DCD1A54">
      <w:pPr>
        <w:spacing w:line="480" w:lineRule="exact"/>
        <w:rPr>
          <w:rStyle w:val="35"/>
          <w:rFonts w:ascii="宋体" w:hAnsi="宋体" w:cs="宋体"/>
          <w:bCs/>
          <w:sz w:val="36"/>
          <w:szCs w:val="36"/>
        </w:rPr>
      </w:pPr>
    </w:p>
    <w:p w14:paraId="589D2B3A">
      <w:pPr>
        <w:spacing w:line="480" w:lineRule="exact"/>
        <w:rPr>
          <w:rStyle w:val="35"/>
          <w:rFonts w:ascii="宋体" w:hAnsi="宋体" w:cs="宋体"/>
          <w:bCs/>
          <w:sz w:val="36"/>
          <w:szCs w:val="36"/>
        </w:rPr>
      </w:pPr>
    </w:p>
    <w:p w14:paraId="52A52940">
      <w:pPr>
        <w:spacing w:line="480" w:lineRule="exact"/>
        <w:rPr>
          <w:rStyle w:val="35"/>
          <w:rFonts w:ascii="宋体" w:hAnsi="宋体" w:cs="宋体"/>
          <w:bCs/>
          <w:sz w:val="36"/>
          <w:szCs w:val="36"/>
        </w:rPr>
      </w:pPr>
    </w:p>
    <w:p w14:paraId="44F74F3B">
      <w:pPr>
        <w:spacing w:line="480" w:lineRule="exact"/>
        <w:rPr>
          <w:rStyle w:val="35"/>
          <w:rFonts w:ascii="宋体" w:hAnsi="宋体" w:cs="宋体"/>
          <w:bCs/>
          <w:sz w:val="36"/>
          <w:szCs w:val="36"/>
        </w:rPr>
      </w:pPr>
    </w:p>
    <w:p w14:paraId="72C6D96C">
      <w:pPr>
        <w:spacing w:line="480" w:lineRule="exact"/>
        <w:ind w:firstLine="1280" w:firstLineChars="400"/>
        <w:jc w:val="both"/>
        <w:rPr>
          <w:rStyle w:val="35"/>
          <w:rFonts w:ascii="宋体" w:hAnsi="宋体" w:cs="宋体"/>
          <w:bCs/>
          <w:sz w:val="32"/>
          <w:szCs w:val="32"/>
        </w:rPr>
      </w:pPr>
      <w:r>
        <w:rPr>
          <w:rStyle w:val="35"/>
          <w:rFonts w:hint="eastAsia" w:ascii="宋体" w:hAnsi="宋体" w:cs="宋体"/>
          <w:bCs/>
          <w:sz w:val="32"/>
          <w:szCs w:val="32"/>
        </w:rPr>
        <w:t>采购人：衢州市乌溪江饮用水源保护管理中心（盖章）</w:t>
      </w:r>
    </w:p>
    <w:p w14:paraId="42959E1C">
      <w:pPr>
        <w:spacing w:line="480" w:lineRule="exact"/>
        <w:jc w:val="center"/>
        <w:rPr>
          <w:rStyle w:val="35"/>
          <w:rFonts w:ascii="宋体" w:hAnsi="宋体" w:cs="宋体"/>
          <w:bCs/>
          <w:sz w:val="32"/>
          <w:szCs w:val="32"/>
        </w:rPr>
      </w:pPr>
    </w:p>
    <w:p w14:paraId="3050F3A7">
      <w:pPr>
        <w:spacing w:line="480" w:lineRule="exact"/>
        <w:jc w:val="center"/>
        <w:rPr>
          <w:rStyle w:val="35"/>
          <w:rFonts w:ascii="宋体" w:hAnsi="宋体" w:cs="宋体"/>
          <w:bCs/>
          <w:sz w:val="32"/>
          <w:szCs w:val="32"/>
        </w:rPr>
      </w:pPr>
      <w:r>
        <w:rPr>
          <w:rStyle w:val="35"/>
          <w:rFonts w:hint="eastAsia" w:ascii="宋体" w:hAnsi="宋体" w:cs="宋体"/>
          <w:bCs/>
          <w:sz w:val="32"/>
          <w:szCs w:val="32"/>
          <w:lang w:val="en-US"/>
        </w:rPr>
        <w:t xml:space="preserve">       </w:t>
      </w:r>
      <w:r>
        <w:rPr>
          <w:rStyle w:val="35"/>
          <w:rFonts w:hint="eastAsia" w:ascii="宋体" w:hAnsi="宋体" w:cs="宋体"/>
          <w:bCs/>
          <w:sz w:val="32"/>
          <w:szCs w:val="32"/>
        </w:rPr>
        <w:t>采购代理机构：浙江金穗工程项目管理有限公司（盖章）</w:t>
      </w:r>
    </w:p>
    <w:p w14:paraId="27DA1395">
      <w:pPr>
        <w:snapToGrid w:val="0"/>
        <w:spacing w:line="480" w:lineRule="exact"/>
        <w:jc w:val="center"/>
        <w:rPr>
          <w:rStyle w:val="35"/>
          <w:rFonts w:ascii="宋体" w:hAnsi="宋体" w:cs="宋体"/>
          <w:bCs/>
          <w:sz w:val="36"/>
          <w:szCs w:val="36"/>
        </w:rPr>
      </w:pPr>
    </w:p>
    <w:p w14:paraId="335C1188">
      <w:pPr>
        <w:pStyle w:val="27"/>
        <w:spacing w:line="480" w:lineRule="exact"/>
        <w:ind w:firstLine="0" w:firstLineChars="0"/>
        <w:rPr>
          <w:rFonts w:ascii="宋体" w:hAnsi="宋体" w:eastAsia="宋体" w:cs="宋体"/>
          <w:bCs/>
        </w:rPr>
      </w:pPr>
    </w:p>
    <w:p w14:paraId="1CAF61CA">
      <w:pPr>
        <w:spacing w:line="480" w:lineRule="exact"/>
        <w:jc w:val="center"/>
        <w:rPr>
          <w:rStyle w:val="35"/>
          <w:rFonts w:hint="eastAsia" w:ascii="宋体" w:hAnsi="宋体" w:cs="宋体"/>
          <w:bCs/>
          <w:sz w:val="32"/>
          <w:szCs w:val="32"/>
        </w:rPr>
      </w:pPr>
      <w:r>
        <w:rPr>
          <w:rStyle w:val="35"/>
          <w:rFonts w:hint="eastAsia" w:ascii="宋体" w:hAnsi="宋体" w:cs="宋体"/>
          <w:bCs/>
          <w:spacing w:val="26"/>
          <w:kern w:val="0"/>
          <w:sz w:val="32"/>
          <w:szCs w:val="32"/>
          <w:fitText w:val="2560" w:id="606488940"/>
        </w:rPr>
        <w:t>二〇二</w:t>
      </w:r>
      <w:r>
        <w:rPr>
          <w:rStyle w:val="35"/>
          <w:rFonts w:hint="eastAsia" w:ascii="宋体" w:hAnsi="宋体" w:cs="宋体"/>
          <w:bCs/>
          <w:spacing w:val="26"/>
          <w:kern w:val="0"/>
          <w:sz w:val="32"/>
          <w:szCs w:val="32"/>
          <w:fitText w:val="2560" w:id="606488940"/>
          <w:lang w:val="en-US"/>
        </w:rPr>
        <w:t>五</w:t>
      </w:r>
      <w:r>
        <w:rPr>
          <w:rStyle w:val="35"/>
          <w:rFonts w:hint="eastAsia" w:ascii="宋体" w:hAnsi="宋体" w:cs="宋体"/>
          <w:bCs/>
          <w:spacing w:val="26"/>
          <w:kern w:val="0"/>
          <w:sz w:val="32"/>
          <w:szCs w:val="32"/>
          <w:fitText w:val="2560" w:id="606488940"/>
        </w:rPr>
        <w:t>年六</w:t>
      </w:r>
      <w:r>
        <w:rPr>
          <w:rStyle w:val="35"/>
          <w:rFonts w:hint="eastAsia" w:ascii="宋体" w:hAnsi="宋体" w:cs="宋体"/>
          <w:bCs/>
          <w:spacing w:val="4"/>
          <w:kern w:val="0"/>
          <w:sz w:val="32"/>
          <w:szCs w:val="32"/>
          <w:fitText w:val="2560" w:id="606488940"/>
        </w:rPr>
        <w:t>月</w:t>
      </w:r>
    </w:p>
    <w:p w14:paraId="0548B2A3">
      <w:pPr>
        <w:spacing w:line="480" w:lineRule="exact"/>
        <w:jc w:val="center"/>
        <w:rPr>
          <w:rStyle w:val="35"/>
          <w:rFonts w:ascii="宋体" w:hAnsi="宋体" w:cs="宋体"/>
          <w:bCs/>
          <w:sz w:val="52"/>
          <w:szCs w:val="52"/>
        </w:rPr>
        <w:sectPr>
          <w:footerReference r:id="rId3" w:type="default"/>
          <w:pgSz w:w="11906" w:h="16838"/>
          <w:pgMar w:top="2041" w:right="1531" w:bottom="2041" w:left="1531" w:header="851" w:footer="992" w:gutter="0"/>
          <w:cols w:space="720" w:num="1"/>
          <w:docGrid w:type="lines" w:linePitch="312" w:charSpace="0"/>
        </w:sectPr>
      </w:pPr>
    </w:p>
    <w:p w14:paraId="60B28358">
      <w:pPr>
        <w:spacing w:before="0" w:beforeLines="50" w:beforeAutospacing="0" w:line="480" w:lineRule="exact"/>
        <w:jc w:val="center"/>
        <w:rPr>
          <w:rStyle w:val="35"/>
          <w:rFonts w:ascii="宋体" w:hAnsi="宋体" w:cs="宋体"/>
          <w:bCs/>
          <w:sz w:val="52"/>
          <w:szCs w:val="52"/>
        </w:rPr>
      </w:pPr>
      <w:r>
        <w:rPr>
          <w:rStyle w:val="35"/>
          <w:rFonts w:hint="eastAsia" w:ascii="宋体" w:hAnsi="宋体" w:cs="宋体"/>
          <w:bCs/>
          <w:sz w:val="52"/>
          <w:szCs w:val="52"/>
        </w:rPr>
        <w:t>目录</w:t>
      </w:r>
    </w:p>
    <w:p w14:paraId="28C158E1">
      <w:pPr>
        <w:spacing w:line="480" w:lineRule="exact"/>
        <w:jc w:val="center"/>
        <w:rPr>
          <w:rStyle w:val="35"/>
          <w:rFonts w:ascii="宋体" w:hAnsi="宋体" w:cs="宋体"/>
          <w:bCs/>
          <w:sz w:val="52"/>
          <w:szCs w:val="52"/>
        </w:rPr>
      </w:pPr>
    </w:p>
    <w:p w14:paraId="517CCACC">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第一章 磋商公告</w:t>
      </w:r>
    </w:p>
    <w:p w14:paraId="2131ABC3">
      <w:pPr>
        <w:spacing w:line="480" w:lineRule="exact"/>
        <w:ind w:left="426" w:leftChars="152"/>
        <w:rPr>
          <w:rStyle w:val="35"/>
          <w:rFonts w:ascii="宋体" w:hAnsi="宋体" w:cs="宋体"/>
          <w:bCs/>
          <w:sz w:val="30"/>
          <w:szCs w:val="30"/>
        </w:rPr>
      </w:pPr>
    </w:p>
    <w:p w14:paraId="0A4F1538">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第二章 磋商须知前附表及磋商须知</w:t>
      </w:r>
    </w:p>
    <w:p w14:paraId="1140B2BA">
      <w:pPr>
        <w:spacing w:line="480" w:lineRule="exact"/>
        <w:ind w:left="426" w:leftChars="152"/>
        <w:rPr>
          <w:rStyle w:val="35"/>
          <w:rFonts w:ascii="宋体" w:hAnsi="宋体" w:cs="宋体"/>
          <w:bCs/>
          <w:sz w:val="30"/>
          <w:szCs w:val="30"/>
        </w:rPr>
      </w:pPr>
    </w:p>
    <w:p w14:paraId="7A219C27">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第三章 采购要求</w:t>
      </w:r>
    </w:p>
    <w:p w14:paraId="32E1E2D4">
      <w:pPr>
        <w:spacing w:line="480" w:lineRule="exact"/>
        <w:ind w:left="426" w:leftChars="152"/>
        <w:rPr>
          <w:rStyle w:val="35"/>
          <w:rFonts w:ascii="宋体" w:hAnsi="宋体" w:cs="宋体"/>
          <w:bCs/>
          <w:sz w:val="30"/>
          <w:szCs w:val="30"/>
        </w:rPr>
      </w:pPr>
    </w:p>
    <w:p w14:paraId="716C37BD">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第四章 合同条款</w:t>
      </w:r>
    </w:p>
    <w:p w14:paraId="6D2AE072">
      <w:pPr>
        <w:spacing w:line="480" w:lineRule="exact"/>
        <w:ind w:left="426" w:leftChars="152"/>
        <w:rPr>
          <w:rStyle w:val="35"/>
          <w:rFonts w:ascii="宋体" w:hAnsi="宋体" w:cs="宋体"/>
          <w:bCs/>
          <w:sz w:val="30"/>
          <w:szCs w:val="30"/>
        </w:rPr>
      </w:pPr>
    </w:p>
    <w:p w14:paraId="231A722D">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第五章 磋商响应文件相关格式</w:t>
      </w:r>
    </w:p>
    <w:p w14:paraId="65D52C32">
      <w:pPr>
        <w:spacing w:line="480" w:lineRule="exact"/>
        <w:jc w:val="center"/>
        <w:rPr>
          <w:rStyle w:val="35"/>
          <w:rFonts w:ascii="宋体" w:hAnsi="宋体" w:cs="宋体"/>
          <w:bCs/>
          <w:sz w:val="30"/>
          <w:szCs w:val="30"/>
        </w:rPr>
      </w:pPr>
    </w:p>
    <w:p w14:paraId="65CC44BC">
      <w:pPr>
        <w:spacing w:line="480" w:lineRule="exact"/>
        <w:jc w:val="center"/>
        <w:rPr>
          <w:rStyle w:val="35"/>
          <w:rFonts w:ascii="宋体" w:hAnsi="宋体" w:cs="宋体"/>
          <w:bCs/>
          <w:sz w:val="30"/>
          <w:szCs w:val="30"/>
        </w:rPr>
      </w:pPr>
    </w:p>
    <w:p w14:paraId="607B61C8">
      <w:pPr>
        <w:spacing w:line="480" w:lineRule="exact"/>
        <w:jc w:val="center"/>
        <w:rPr>
          <w:rStyle w:val="35"/>
          <w:rFonts w:ascii="宋体" w:hAnsi="宋体" w:cs="宋体"/>
          <w:bCs/>
          <w:sz w:val="30"/>
          <w:szCs w:val="30"/>
        </w:rPr>
      </w:pPr>
    </w:p>
    <w:p w14:paraId="77A958EF">
      <w:pPr>
        <w:spacing w:line="480" w:lineRule="exact"/>
        <w:jc w:val="center"/>
        <w:rPr>
          <w:rStyle w:val="35"/>
          <w:rFonts w:ascii="宋体" w:hAnsi="宋体" w:cs="宋体"/>
          <w:bCs/>
          <w:sz w:val="30"/>
          <w:szCs w:val="30"/>
        </w:rPr>
      </w:pPr>
    </w:p>
    <w:p w14:paraId="515A04BE">
      <w:pPr>
        <w:spacing w:line="480" w:lineRule="exact"/>
        <w:jc w:val="center"/>
        <w:rPr>
          <w:rStyle w:val="35"/>
          <w:rFonts w:ascii="宋体" w:hAnsi="宋体" w:cs="宋体"/>
          <w:bCs/>
          <w:sz w:val="30"/>
          <w:szCs w:val="30"/>
        </w:rPr>
      </w:pPr>
    </w:p>
    <w:p w14:paraId="084FAA6C">
      <w:pPr>
        <w:spacing w:line="480" w:lineRule="exact"/>
        <w:jc w:val="center"/>
        <w:rPr>
          <w:rStyle w:val="35"/>
          <w:rFonts w:ascii="宋体" w:hAnsi="宋体" w:cs="宋体"/>
          <w:bCs/>
          <w:sz w:val="30"/>
          <w:szCs w:val="30"/>
        </w:rPr>
      </w:pPr>
    </w:p>
    <w:p w14:paraId="09451FC1">
      <w:pPr>
        <w:spacing w:line="480" w:lineRule="exact"/>
        <w:jc w:val="center"/>
        <w:rPr>
          <w:rStyle w:val="35"/>
          <w:rFonts w:ascii="宋体" w:hAnsi="宋体" w:cs="宋体"/>
          <w:bCs/>
          <w:sz w:val="30"/>
          <w:szCs w:val="30"/>
        </w:rPr>
      </w:pPr>
    </w:p>
    <w:p w14:paraId="4A73807C">
      <w:pPr>
        <w:spacing w:line="480" w:lineRule="exact"/>
        <w:jc w:val="center"/>
        <w:rPr>
          <w:rStyle w:val="35"/>
          <w:rFonts w:ascii="宋体" w:hAnsi="宋体" w:cs="宋体"/>
          <w:bCs/>
          <w:sz w:val="30"/>
          <w:szCs w:val="30"/>
        </w:rPr>
      </w:pPr>
    </w:p>
    <w:p w14:paraId="6DBFCFBF">
      <w:pPr>
        <w:spacing w:line="480" w:lineRule="exact"/>
        <w:jc w:val="center"/>
        <w:rPr>
          <w:rStyle w:val="35"/>
          <w:rFonts w:ascii="宋体" w:hAnsi="宋体" w:cs="宋体"/>
          <w:bCs/>
          <w:sz w:val="30"/>
          <w:szCs w:val="30"/>
        </w:rPr>
      </w:pPr>
    </w:p>
    <w:p w14:paraId="2891CBC5">
      <w:pPr>
        <w:spacing w:line="480" w:lineRule="exact"/>
        <w:jc w:val="center"/>
        <w:rPr>
          <w:rStyle w:val="35"/>
          <w:rFonts w:ascii="宋体" w:hAnsi="宋体" w:cs="宋体"/>
          <w:bCs/>
          <w:sz w:val="30"/>
          <w:szCs w:val="30"/>
        </w:rPr>
      </w:pPr>
    </w:p>
    <w:p w14:paraId="60250A65">
      <w:pPr>
        <w:spacing w:line="480" w:lineRule="exact"/>
        <w:jc w:val="center"/>
        <w:rPr>
          <w:rStyle w:val="35"/>
          <w:rFonts w:ascii="宋体" w:hAnsi="宋体" w:cs="宋体"/>
          <w:bCs/>
          <w:sz w:val="30"/>
          <w:szCs w:val="30"/>
        </w:rPr>
      </w:pPr>
    </w:p>
    <w:p w14:paraId="320287CF">
      <w:pPr>
        <w:spacing w:line="480" w:lineRule="exact"/>
        <w:jc w:val="center"/>
        <w:rPr>
          <w:rStyle w:val="35"/>
          <w:rFonts w:ascii="宋体" w:hAnsi="宋体" w:cs="宋体"/>
          <w:bCs/>
          <w:sz w:val="30"/>
          <w:szCs w:val="30"/>
        </w:rPr>
      </w:pPr>
    </w:p>
    <w:p w14:paraId="4DB9FF27">
      <w:pPr>
        <w:spacing w:line="480" w:lineRule="exact"/>
        <w:jc w:val="center"/>
        <w:outlineLvl w:val="0"/>
        <w:rPr>
          <w:rFonts w:ascii="宋体" w:hAnsi="宋体" w:eastAsia="宋体" w:cs="宋体"/>
          <w:bCs/>
          <w:sz w:val="36"/>
          <w:szCs w:val="20"/>
        </w:rPr>
      </w:pPr>
    </w:p>
    <w:p w14:paraId="443858D1">
      <w:pPr>
        <w:spacing w:line="480" w:lineRule="exact"/>
        <w:jc w:val="center"/>
        <w:outlineLvl w:val="0"/>
        <w:rPr>
          <w:rFonts w:ascii="宋体" w:hAnsi="宋体" w:eastAsia="宋体" w:cs="宋体"/>
          <w:bCs/>
          <w:sz w:val="36"/>
          <w:szCs w:val="20"/>
        </w:rPr>
      </w:pPr>
    </w:p>
    <w:p w14:paraId="3125E2B7">
      <w:pPr>
        <w:spacing w:line="480" w:lineRule="exact"/>
        <w:jc w:val="center"/>
        <w:outlineLvl w:val="0"/>
        <w:rPr>
          <w:rFonts w:ascii="宋体" w:hAnsi="宋体" w:eastAsia="宋体" w:cs="宋体"/>
          <w:bCs/>
          <w:sz w:val="36"/>
          <w:szCs w:val="20"/>
        </w:rPr>
      </w:pPr>
    </w:p>
    <w:p w14:paraId="1D605584">
      <w:pPr>
        <w:spacing w:line="480" w:lineRule="exact"/>
        <w:jc w:val="center"/>
        <w:outlineLvl w:val="0"/>
        <w:rPr>
          <w:rFonts w:ascii="宋体" w:hAnsi="宋体" w:eastAsia="宋体" w:cs="宋体"/>
          <w:bCs/>
          <w:sz w:val="36"/>
          <w:szCs w:val="20"/>
        </w:rPr>
      </w:pPr>
    </w:p>
    <w:p w14:paraId="68ACB27D">
      <w:pPr>
        <w:spacing w:line="480" w:lineRule="exact"/>
        <w:jc w:val="center"/>
        <w:outlineLvl w:val="0"/>
        <w:rPr>
          <w:rFonts w:ascii="宋体" w:hAnsi="宋体" w:eastAsia="宋体" w:cs="宋体"/>
          <w:bCs/>
          <w:sz w:val="36"/>
          <w:szCs w:val="20"/>
        </w:rPr>
      </w:pPr>
    </w:p>
    <w:p w14:paraId="2C907694">
      <w:pPr>
        <w:spacing w:line="480" w:lineRule="exact"/>
        <w:outlineLvl w:val="0"/>
        <w:rPr>
          <w:rFonts w:ascii="宋体" w:hAnsi="宋体" w:eastAsia="宋体" w:cs="宋体"/>
          <w:bCs/>
          <w:sz w:val="36"/>
          <w:szCs w:val="20"/>
        </w:rPr>
      </w:pPr>
    </w:p>
    <w:p w14:paraId="13A05476">
      <w:pPr>
        <w:spacing w:line="480" w:lineRule="exact"/>
        <w:jc w:val="center"/>
        <w:outlineLvl w:val="0"/>
        <w:rPr>
          <w:rFonts w:ascii="宋体" w:hAnsi="宋体" w:eastAsia="宋体" w:cs="宋体"/>
          <w:bCs/>
          <w:sz w:val="24"/>
        </w:rPr>
      </w:pPr>
      <w:r>
        <w:rPr>
          <w:rFonts w:hint="eastAsia" w:ascii="宋体" w:hAnsi="宋体" w:eastAsia="宋体" w:cs="宋体"/>
          <w:bCs/>
          <w:sz w:val="36"/>
          <w:szCs w:val="20"/>
        </w:rPr>
        <w:t>第一章 竞争性磋商公告</w:t>
      </w:r>
    </w:p>
    <w:p w14:paraId="22692E50">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bCs/>
          <w:sz w:val="24"/>
        </w:rPr>
      </w:pPr>
      <w:r>
        <w:rPr>
          <w:rFonts w:hint="eastAsia" w:ascii="宋体" w:hAnsi="宋体" w:eastAsia="宋体" w:cs="宋体"/>
          <w:bCs/>
          <w:sz w:val="24"/>
        </w:rPr>
        <w:t>项目概况</w:t>
      </w:r>
    </w:p>
    <w:p w14:paraId="05C64B35">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bCs/>
          <w:sz w:val="24"/>
        </w:rPr>
      </w:pPr>
      <w:r>
        <w:rPr>
          <w:rFonts w:hint="eastAsia" w:ascii="宋体" w:hAnsi="宋体" w:eastAsia="宋体" w:cs="宋体"/>
          <w:bCs/>
          <w:sz w:val="24"/>
          <w:u w:val="single"/>
          <w:lang w:eastAsia="zh-CN"/>
        </w:rPr>
        <w:t>水源与湿地保护设施采购项目</w:t>
      </w:r>
      <w:r>
        <w:rPr>
          <w:rFonts w:hint="eastAsia" w:ascii="宋体" w:hAnsi="宋体" w:eastAsia="宋体" w:cs="宋体"/>
          <w:bCs/>
          <w:sz w:val="24"/>
        </w:rPr>
        <w:t>的潜在供应商应在</w:t>
      </w:r>
      <w:r>
        <w:rPr>
          <w:rFonts w:hint="eastAsia" w:ascii="宋体" w:hAnsi="宋体" w:eastAsia="宋体" w:cs="宋体"/>
          <w:bCs/>
          <w:sz w:val="24"/>
          <w:u w:val="single"/>
        </w:rPr>
        <w:t>政采云平台（</w:t>
      </w:r>
      <w:r>
        <w:fldChar w:fldCharType="begin"/>
      </w:r>
      <w:r>
        <w:instrText xml:space="preserve"> HYPERLINK "https://www.zcygov.cn/" </w:instrText>
      </w:r>
      <w:r>
        <w:fldChar w:fldCharType="separate"/>
      </w:r>
      <w:r>
        <w:rPr>
          <w:rStyle w:val="37"/>
          <w:rFonts w:hint="eastAsia" w:ascii="宋体" w:hAnsi="宋体" w:cs="宋体"/>
          <w:bCs/>
          <w:color w:val="auto"/>
          <w:sz w:val="24"/>
        </w:rPr>
        <w:t>https://www.zcygov.cn/</w:t>
      </w:r>
      <w:r>
        <w:rPr>
          <w:rStyle w:val="37"/>
          <w:rFonts w:hint="eastAsia" w:ascii="宋体" w:hAnsi="宋体" w:cs="宋体"/>
          <w:bCs/>
          <w:color w:val="auto"/>
          <w:sz w:val="24"/>
        </w:rPr>
        <w:fldChar w:fldCharType="end"/>
      </w:r>
      <w:r>
        <w:rPr>
          <w:rFonts w:hint="eastAsia" w:ascii="宋体" w:hAnsi="宋体" w:eastAsia="宋体" w:cs="宋体"/>
          <w:bCs/>
          <w:sz w:val="24"/>
          <w:u w:val="single"/>
        </w:rPr>
        <w:t>）</w:t>
      </w:r>
      <w:r>
        <w:rPr>
          <w:rFonts w:hint="eastAsia" w:ascii="宋体" w:hAnsi="宋体" w:eastAsia="宋体" w:cs="宋体"/>
          <w:bCs/>
          <w:sz w:val="24"/>
        </w:rPr>
        <w:t>获取采购文件，并于</w:t>
      </w:r>
      <w:r>
        <w:rPr>
          <w:rFonts w:hint="eastAsia" w:ascii="宋体" w:hAnsi="宋体" w:eastAsia="宋体" w:cs="宋体"/>
          <w:bCs/>
          <w:sz w:val="24"/>
          <w:u w:val="single"/>
        </w:rPr>
        <w:t xml:space="preserve"> 202</w:t>
      </w:r>
      <w:r>
        <w:rPr>
          <w:rFonts w:hint="eastAsia" w:ascii="宋体" w:hAnsi="宋体" w:eastAsia="宋体" w:cs="宋体"/>
          <w:bCs/>
          <w:sz w:val="24"/>
          <w:u w:val="single"/>
          <w:lang w:val="en-US" w:eastAsia="zh-CN"/>
        </w:rPr>
        <w:t>5</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6</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点30分00秒</w:t>
      </w:r>
      <w:r>
        <w:rPr>
          <w:rFonts w:hint="eastAsia" w:ascii="宋体" w:hAnsi="宋体" w:eastAsia="宋体" w:cs="宋体"/>
          <w:bCs/>
          <w:sz w:val="24"/>
        </w:rPr>
        <w:t>（北京时间）前提交响应文件。</w:t>
      </w:r>
    </w:p>
    <w:p w14:paraId="536F0FA9">
      <w:pPr>
        <w:pStyle w:val="3"/>
        <w:spacing w:line="480" w:lineRule="exact"/>
        <w:ind w:left="432" w:hanging="432"/>
        <w:rPr>
          <w:rFonts w:ascii="宋体" w:hAnsi="宋体" w:eastAsia="宋体" w:cs="宋体"/>
          <w:b w:val="0"/>
          <w:sz w:val="24"/>
          <w:szCs w:val="24"/>
        </w:rPr>
      </w:pPr>
      <w:bookmarkStart w:id="0" w:name="_Toc28359089"/>
      <w:bookmarkStart w:id="1" w:name="_Toc35393798"/>
      <w:bookmarkStart w:id="2" w:name="_Toc35393629"/>
      <w:bookmarkStart w:id="3" w:name="_Toc28359012"/>
      <w:r>
        <w:rPr>
          <w:rFonts w:hint="eastAsia" w:ascii="宋体" w:hAnsi="宋体" w:eastAsia="宋体" w:cs="宋体"/>
          <w:b w:val="0"/>
          <w:sz w:val="24"/>
          <w:szCs w:val="24"/>
        </w:rPr>
        <w:t>一、项目基本情况</w:t>
      </w:r>
      <w:bookmarkEnd w:id="0"/>
      <w:bookmarkEnd w:id="1"/>
      <w:bookmarkEnd w:id="2"/>
      <w:bookmarkEnd w:id="3"/>
    </w:p>
    <w:p w14:paraId="5B00C7C0">
      <w:pPr>
        <w:spacing w:line="400" w:lineRule="exact"/>
        <w:ind w:firstLine="480" w:firstLineChars="200"/>
        <w:rPr>
          <w:rFonts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Cs/>
          <w:sz w:val="24"/>
          <w:lang w:eastAsia="zh-CN"/>
        </w:rPr>
        <w:t>ZJJSCG2025-031</w:t>
      </w:r>
      <w:r>
        <w:rPr>
          <w:rFonts w:hint="eastAsia" w:ascii="宋体" w:hAnsi="宋体" w:eastAsia="宋体" w:cs="宋体"/>
          <w:bCs/>
          <w:sz w:val="24"/>
        </w:rPr>
        <w:t xml:space="preserve"> </w:t>
      </w:r>
    </w:p>
    <w:p w14:paraId="7A3B56AB">
      <w:pPr>
        <w:spacing w:line="4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项目名称：</w:t>
      </w:r>
      <w:r>
        <w:rPr>
          <w:rFonts w:hint="eastAsia" w:ascii="宋体" w:hAnsi="宋体" w:eastAsia="宋体" w:cs="宋体"/>
          <w:bCs/>
          <w:sz w:val="24"/>
          <w:lang w:eastAsia="zh-CN"/>
        </w:rPr>
        <w:t>水源与湿地保护设施采购项目</w:t>
      </w:r>
    </w:p>
    <w:p w14:paraId="7A40EABB">
      <w:pPr>
        <w:spacing w:line="400" w:lineRule="exact"/>
        <w:ind w:firstLine="480" w:firstLineChars="200"/>
        <w:rPr>
          <w:rFonts w:ascii="宋体" w:hAnsi="宋体" w:eastAsia="宋体" w:cs="宋体"/>
          <w:bCs/>
          <w:sz w:val="24"/>
        </w:rPr>
      </w:pPr>
      <w:r>
        <w:rPr>
          <w:rFonts w:hint="eastAsia" w:ascii="宋体" w:hAnsi="宋体" w:eastAsia="宋体" w:cs="宋体"/>
          <w:bCs/>
          <w:sz w:val="24"/>
        </w:rPr>
        <w:t>采购方式：竞争性磋商</w:t>
      </w:r>
    </w:p>
    <w:p w14:paraId="73DB6251">
      <w:pPr>
        <w:spacing w:line="40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预算金额（元）：</w:t>
      </w:r>
      <w:r>
        <w:rPr>
          <w:rFonts w:hint="eastAsia" w:ascii="宋体" w:hAnsi="宋体" w:eastAsia="宋体" w:cs="宋体"/>
          <w:bCs/>
          <w:sz w:val="24"/>
          <w:lang w:val="en-US" w:eastAsia="zh-CN"/>
        </w:rPr>
        <w:t xml:space="preserve">700000 </w:t>
      </w:r>
    </w:p>
    <w:p w14:paraId="48C3FE13">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最高限价（元）：</w:t>
      </w:r>
      <w:r>
        <w:rPr>
          <w:rFonts w:hint="eastAsia" w:ascii="宋体" w:hAnsi="宋体" w:eastAsia="宋体" w:cs="宋体"/>
          <w:bCs/>
          <w:color w:val="auto"/>
          <w:sz w:val="24"/>
          <w:lang w:val="en-US" w:eastAsia="zh-CN"/>
        </w:rPr>
        <w:t xml:space="preserve">700000 </w:t>
      </w:r>
    </w:p>
    <w:p w14:paraId="5DFEF80B">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采购需求：详见磋商文件第三章采购要求。</w:t>
      </w:r>
    </w:p>
    <w:p w14:paraId="507A3AE7">
      <w:pPr>
        <w:pStyle w:val="39"/>
        <w:spacing w:line="400" w:lineRule="exact"/>
        <w:ind w:firstLine="480" w:firstLineChars="200"/>
        <w:rPr>
          <w:rFonts w:cs="宋体"/>
          <w:bCs/>
          <w:szCs w:val="28"/>
          <w:lang w:val="en-US"/>
        </w:rPr>
      </w:pPr>
      <w:bookmarkStart w:id="4" w:name="_Toc35393630"/>
      <w:bookmarkStart w:id="5" w:name="_Toc35393799"/>
      <w:bookmarkStart w:id="6" w:name="_Toc28359090"/>
      <w:bookmarkStart w:id="7" w:name="_Toc28359013"/>
    </w:p>
    <w:p w14:paraId="76CAFE0C">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1</w:t>
      </w:r>
      <w:r>
        <w:rPr>
          <w:rFonts w:hint="eastAsia" w:ascii="宋体" w:hAnsi="宋体" w:eastAsia="宋体" w:cs="宋体"/>
          <w:sz w:val="24"/>
          <w:szCs w:val="24"/>
        </w:rPr>
        <w:t> </w:t>
      </w:r>
    </w:p>
    <w:p w14:paraId="4EB8CD69">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val="en-US" w:eastAsia="zh-CN"/>
        </w:rPr>
        <w:t>700000</w:t>
      </w:r>
      <w:r>
        <w:rPr>
          <w:rFonts w:hint="eastAsia" w:ascii="宋体" w:hAnsi="宋体" w:eastAsia="宋体" w:cs="宋体"/>
          <w:sz w:val="24"/>
          <w:szCs w:val="24"/>
        </w:rPr>
        <w:t xml:space="preserve">   </w:t>
      </w:r>
    </w:p>
    <w:p w14:paraId="290A2597">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单位：项 </w:t>
      </w:r>
    </w:p>
    <w:p w14:paraId="204E6BD1">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简要规格描述：详见采购文件第三</w:t>
      </w:r>
      <w:r>
        <w:rPr>
          <w:rFonts w:hint="eastAsia" w:ascii="宋体" w:hAnsi="宋体" w:eastAsia="宋体" w:cs="宋体"/>
          <w:sz w:val="24"/>
          <w:szCs w:val="24"/>
          <w:lang w:eastAsia="zh-CN"/>
        </w:rPr>
        <w:t>章</w:t>
      </w:r>
      <w:r>
        <w:rPr>
          <w:rFonts w:hint="eastAsia" w:ascii="宋体" w:hAnsi="宋体" w:eastAsia="宋体" w:cs="宋体"/>
          <w:sz w:val="24"/>
          <w:szCs w:val="24"/>
        </w:rPr>
        <w:t> </w:t>
      </w:r>
    </w:p>
    <w:p w14:paraId="0F191F0A">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 </w:t>
      </w:r>
      <w:r>
        <w:rPr>
          <w:rFonts w:hint="eastAsia" w:ascii="宋体" w:hAnsi="宋体" w:eastAsia="宋体" w:cs="宋体"/>
          <w:sz w:val="24"/>
          <w:szCs w:val="24"/>
          <w:lang w:val="en-US" w:eastAsia="zh-CN"/>
        </w:rPr>
        <w:t xml:space="preserve"> </w:t>
      </w:r>
    </w:p>
    <w:p w14:paraId="767FCD82">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合同履约期限：</w:t>
      </w:r>
      <w:r>
        <w:rPr>
          <w:rFonts w:hint="eastAsia" w:ascii="宋体" w:hAnsi="宋体" w:eastAsia="宋体" w:cs="宋体"/>
          <w:color w:val="auto"/>
          <w:sz w:val="24"/>
          <w:szCs w:val="24"/>
          <w:lang w:eastAsia="zh-CN"/>
        </w:rPr>
        <w:t>自合同签订之日起30日内完成设计、制作及安装。</w:t>
      </w:r>
    </w:p>
    <w:p w14:paraId="50A55176">
      <w:pPr>
        <w:kinsoku w:val="0"/>
        <w:overflowPunct w:val="0"/>
        <w:autoSpaceDE w:val="0"/>
        <w:autoSpaceDN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p w14:paraId="088DFC5D">
      <w:pPr>
        <w:kinsoku w:val="0"/>
        <w:overflowPunct w:val="0"/>
        <w:autoSpaceDE w:val="0"/>
        <w:autoSpaceDN w:val="0"/>
        <w:spacing w:after="0" w:afterLines="50" w:afterAutospacing="0"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本项目（否）接受联合体投标。</w:t>
      </w:r>
    </w:p>
    <w:p w14:paraId="176E441D">
      <w:pPr>
        <w:pStyle w:val="3"/>
        <w:spacing w:before="0" w:beforeAutospacing="0" w:after="240" w:afterAutospacing="0" w:line="480" w:lineRule="exact"/>
        <w:ind w:left="432" w:hanging="432"/>
        <w:rPr>
          <w:rFonts w:ascii="宋体" w:hAnsi="宋体" w:eastAsia="宋体" w:cs="宋体"/>
          <w:b w:val="0"/>
          <w:sz w:val="24"/>
          <w:szCs w:val="24"/>
        </w:rPr>
      </w:pPr>
      <w:r>
        <w:rPr>
          <w:rFonts w:hint="eastAsia" w:ascii="宋体" w:hAnsi="宋体" w:eastAsia="宋体" w:cs="宋体"/>
          <w:b w:val="0"/>
          <w:sz w:val="24"/>
          <w:szCs w:val="24"/>
        </w:rPr>
        <w:t>二、申请人的资格要求：</w:t>
      </w:r>
      <w:bookmarkEnd w:id="4"/>
      <w:bookmarkEnd w:id="5"/>
      <w:bookmarkEnd w:id="6"/>
      <w:bookmarkEnd w:id="7"/>
    </w:p>
    <w:p w14:paraId="34AF2543">
      <w:pPr>
        <w:spacing w:beforeAutospacing="0" w:line="480" w:lineRule="exact"/>
        <w:ind w:firstLine="480" w:firstLineChars="200"/>
        <w:jc w:val="left"/>
        <w:rPr>
          <w:rFonts w:ascii="宋体" w:hAnsi="宋体" w:eastAsia="宋体" w:cs="宋体"/>
          <w:bCs/>
          <w:color w:val="000000" w:themeColor="text1"/>
          <w:sz w:val="24"/>
          <w14:textFill>
            <w14:solidFill>
              <w14:schemeClr w14:val="tx1"/>
            </w14:solidFill>
          </w14:textFill>
        </w:rPr>
      </w:pPr>
      <w:bookmarkStart w:id="8" w:name="_Toc28359091"/>
      <w:bookmarkStart w:id="9" w:name="_Toc35393800"/>
      <w:bookmarkStart w:id="10" w:name="_Toc35393631"/>
      <w:bookmarkStart w:id="11" w:name="_Toc28359014"/>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满足《中华人民共和国政府采购法》第二十二条规定；</w:t>
      </w:r>
    </w:p>
    <w:p w14:paraId="0202F8BF">
      <w:pPr>
        <w:spacing w:line="48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未被 “信用中国”（www.creditchina.gov.cn）、中国政府采购网（www.ccgp.gov.cn）列入失信被执行人、重大税收违法案件当事人名单、政府采购严重违法失信行为记录名单。</w:t>
      </w:r>
    </w:p>
    <w:p w14:paraId="2A4AAD1C">
      <w:pPr>
        <w:spacing w:line="480" w:lineRule="exact"/>
        <w:ind w:firstLine="480" w:firstLineChars="200"/>
        <w:jc w:val="left"/>
        <w:rPr>
          <w:rFonts w:ascii="宋体" w:hAnsi="宋体" w:eastAsia="宋体" w:cs="宋体"/>
          <w:bCs/>
          <w:sz w:val="24"/>
        </w:rPr>
      </w:pPr>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落实政府采购政策需满足的资格要求：本项目属于专门面向中小企业采购的项目，要求供应商为中小微企业。</w:t>
      </w:r>
    </w:p>
    <w:p w14:paraId="3F817C86">
      <w:pPr>
        <w:spacing w:line="480" w:lineRule="exact"/>
        <w:ind w:firstLine="480" w:firstLineChars="200"/>
        <w:jc w:val="left"/>
        <w:rPr>
          <w:rFonts w:ascii="宋体" w:hAnsi="宋体" w:eastAsia="宋体" w:cs="宋体"/>
          <w:bCs/>
          <w:sz w:val="24"/>
        </w:rPr>
      </w:pPr>
      <w:r>
        <w:rPr>
          <w:rFonts w:hint="eastAsia" w:ascii="宋体" w:hAnsi="宋体" w:eastAsia="宋体" w:cs="宋体"/>
          <w:bCs/>
          <w:color w:val="auto"/>
          <w:sz w:val="24"/>
          <w:lang w:val="en-US" w:eastAsia="zh-CN"/>
        </w:rPr>
        <w:t>4、</w:t>
      </w:r>
      <w:r>
        <w:rPr>
          <w:rFonts w:hint="eastAsia" w:ascii="宋体" w:hAnsi="宋体" w:eastAsia="宋体" w:cs="宋体"/>
          <w:bCs/>
          <w:sz w:val="24"/>
        </w:rPr>
        <w:t>本项目的特定资格要求：</w:t>
      </w:r>
      <w:r>
        <w:rPr>
          <w:rFonts w:hint="eastAsia" w:ascii="宋体" w:hAnsi="宋体" w:eastAsia="宋体" w:cs="宋体"/>
          <w:bCs/>
          <w:sz w:val="24"/>
          <w:lang w:val="en-US" w:eastAsia="zh-CN"/>
        </w:rPr>
        <w:t>无</w:t>
      </w:r>
      <w:r>
        <w:rPr>
          <w:rFonts w:hint="eastAsia" w:ascii="宋体" w:hAnsi="宋体" w:eastAsia="宋体" w:cs="宋体"/>
          <w:bCs/>
          <w:sz w:val="24"/>
        </w:rPr>
        <w:t>。</w:t>
      </w:r>
    </w:p>
    <w:p w14:paraId="1C615B60">
      <w:pPr>
        <w:pStyle w:val="3"/>
        <w:spacing w:after="173" w:afterAutospacing="0" w:line="480" w:lineRule="exact"/>
        <w:rPr>
          <w:rFonts w:ascii="宋体" w:hAnsi="宋体" w:eastAsia="宋体" w:cs="宋体"/>
          <w:b w:val="0"/>
          <w:color w:val="auto"/>
          <w:sz w:val="24"/>
          <w:szCs w:val="24"/>
        </w:rPr>
      </w:pPr>
      <w:r>
        <w:rPr>
          <w:rFonts w:hint="eastAsia" w:ascii="宋体" w:hAnsi="宋体" w:eastAsia="宋体" w:cs="宋体"/>
          <w:b w:val="0"/>
          <w:sz w:val="24"/>
          <w:szCs w:val="24"/>
        </w:rPr>
        <w:t>三、获</w:t>
      </w:r>
      <w:r>
        <w:rPr>
          <w:rFonts w:hint="eastAsia" w:ascii="宋体" w:hAnsi="宋体" w:eastAsia="宋体" w:cs="宋体"/>
          <w:b w:val="0"/>
          <w:color w:val="auto"/>
          <w:sz w:val="24"/>
          <w:szCs w:val="24"/>
        </w:rPr>
        <w:t>取（下载）采购文件</w:t>
      </w:r>
      <w:bookmarkEnd w:id="8"/>
      <w:bookmarkEnd w:id="9"/>
      <w:bookmarkEnd w:id="10"/>
      <w:bookmarkEnd w:id="11"/>
    </w:p>
    <w:p w14:paraId="4BED46F3">
      <w:pPr>
        <w:spacing w:beforeAutospacing="0" w:line="480" w:lineRule="exact"/>
        <w:ind w:firstLine="480" w:firstLineChars="200"/>
        <w:rPr>
          <w:rFonts w:ascii="宋体" w:hAnsi="宋体" w:eastAsia="宋体" w:cs="宋体"/>
          <w:bCs/>
          <w:color w:val="auto"/>
          <w:sz w:val="24"/>
        </w:rPr>
      </w:pPr>
      <w:bookmarkStart w:id="12" w:name="_Toc35393632"/>
      <w:bookmarkStart w:id="13" w:name="_Toc28359015"/>
      <w:bookmarkStart w:id="14" w:name="_Toc28359092"/>
      <w:bookmarkStart w:id="15" w:name="_Toc35393801"/>
      <w:r>
        <w:rPr>
          <w:rFonts w:hint="eastAsia" w:ascii="宋体" w:hAnsi="宋体" w:eastAsia="宋体" w:cs="宋体"/>
          <w:bCs/>
          <w:color w:val="auto"/>
          <w:sz w:val="24"/>
        </w:rPr>
        <w:t>时间：至202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 6 </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27</w:t>
      </w:r>
      <w:r>
        <w:rPr>
          <w:rFonts w:hint="eastAsia" w:ascii="宋体" w:hAnsi="宋体" w:eastAsia="宋体" w:cs="宋体"/>
          <w:bCs/>
          <w:color w:val="auto"/>
          <w:sz w:val="24"/>
        </w:rPr>
        <w:t>日，每天上午00:00至12:00，下午12:00至23:59（北京时间，线上获取法定节假日均可，线下获取文件法定节假日除外）</w:t>
      </w:r>
    </w:p>
    <w:p w14:paraId="7895190E">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地点（网址）：政采云平台（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eastAsia="宋体" w:cs="宋体"/>
          <w:bCs/>
          <w:color w:val="auto"/>
          <w:sz w:val="24"/>
        </w:rPr>
        <w:t>https://www.zcygov.cn/</w:t>
      </w:r>
      <w:r>
        <w:rPr>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69141647">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方式：供应商登录政采云平台https://www.zcygov.cn/在线申请获取采购文件（进入“项目采购”应用，在获取采购文件菜单中选择项目，申请获取采购文件）</w:t>
      </w:r>
    </w:p>
    <w:p w14:paraId="433B4931">
      <w:pPr>
        <w:spacing w:after="0" w:afterLines="50" w:afterAutospacing="0"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售价（元）：0 </w:t>
      </w:r>
    </w:p>
    <w:p w14:paraId="2EA4A652">
      <w:pPr>
        <w:pStyle w:val="3"/>
        <w:spacing w:before="0" w:beforeAutospacing="0" w:after="184" w:afterAutospacing="0" w:line="480" w:lineRule="exact"/>
        <w:ind w:left="432" w:hanging="432"/>
        <w:rPr>
          <w:rFonts w:ascii="宋体" w:hAnsi="宋体" w:eastAsia="宋体" w:cs="宋体"/>
          <w:b w:val="0"/>
          <w:color w:val="auto"/>
          <w:sz w:val="24"/>
          <w:szCs w:val="24"/>
        </w:rPr>
      </w:pPr>
      <w:r>
        <w:rPr>
          <w:rFonts w:hint="eastAsia" w:ascii="宋体" w:hAnsi="宋体" w:eastAsia="宋体" w:cs="宋体"/>
          <w:b w:val="0"/>
          <w:color w:val="auto"/>
          <w:sz w:val="24"/>
          <w:szCs w:val="24"/>
        </w:rPr>
        <w:t>四、响应文件提交</w:t>
      </w:r>
      <w:bookmarkEnd w:id="12"/>
      <w:bookmarkEnd w:id="13"/>
      <w:bookmarkEnd w:id="14"/>
      <w:bookmarkEnd w:id="15"/>
      <w:r>
        <w:rPr>
          <w:rFonts w:hint="eastAsia" w:ascii="宋体" w:hAnsi="宋体" w:eastAsia="宋体" w:cs="宋体"/>
          <w:b w:val="0"/>
          <w:color w:val="auto"/>
          <w:sz w:val="24"/>
          <w:szCs w:val="24"/>
        </w:rPr>
        <w:t>（上传）</w:t>
      </w:r>
    </w:p>
    <w:p w14:paraId="09FB3CB8">
      <w:pPr>
        <w:spacing w:beforeAutospacing="0" w:line="480" w:lineRule="exact"/>
        <w:ind w:firstLine="480" w:firstLineChars="200"/>
        <w:rPr>
          <w:rFonts w:ascii="宋体" w:hAnsi="宋体" w:eastAsia="宋体" w:cs="宋体"/>
          <w:bCs/>
          <w:color w:val="auto"/>
          <w:sz w:val="24"/>
        </w:rPr>
      </w:pPr>
      <w:bookmarkStart w:id="16" w:name="_Toc28359094"/>
      <w:bookmarkStart w:id="17" w:name="_Toc35393803"/>
      <w:bookmarkStart w:id="18" w:name="_Toc35393634"/>
      <w:bookmarkStart w:id="19" w:name="_Toc28359017"/>
      <w:r>
        <w:rPr>
          <w:rFonts w:hint="eastAsia" w:ascii="宋体" w:hAnsi="宋体" w:eastAsia="宋体" w:cs="宋体"/>
          <w:bCs/>
          <w:color w:val="auto"/>
          <w:sz w:val="24"/>
        </w:rPr>
        <w:t>提交投标文件截止时间：202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 6</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 xml:space="preserve"> 27 </w:t>
      </w: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14</w:t>
      </w:r>
      <w:r>
        <w:rPr>
          <w:rFonts w:hint="eastAsia" w:ascii="宋体" w:hAnsi="宋体" w:eastAsia="宋体" w:cs="宋体"/>
          <w:bCs/>
          <w:color w:val="auto"/>
          <w:sz w:val="24"/>
        </w:rPr>
        <w:t>：30分（北京时间）</w:t>
      </w:r>
    </w:p>
    <w:p w14:paraId="2E050E8F">
      <w:pPr>
        <w:spacing w:line="480" w:lineRule="exact"/>
        <w:ind w:firstLine="480" w:firstLineChars="200"/>
        <w:rPr>
          <w:rFonts w:ascii="宋体" w:hAnsi="宋体" w:eastAsia="宋体" w:cs="宋体"/>
          <w:bCs/>
          <w:color w:val="auto"/>
          <w:sz w:val="24"/>
          <w:u w:val="single"/>
        </w:rPr>
      </w:pPr>
      <w:r>
        <w:rPr>
          <w:rFonts w:hint="eastAsia" w:ascii="宋体" w:hAnsi="宋体" w:eastAsia="宋体" w:cs="宋体"/>
          <w:bCs/>
          <w:color w:val="auto"/>
          <w:sz w:val="24"/>
        </w:rPr>
        <w:t>开标时间：202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 6 </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27</w:t>
      </w: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14</w:t>
      </w:r>
      <w:r>
        <w:rPr>
          <w:rFonts w:hint="eastAsia" w:ascii="宋体" w:hAnsi="宋体" w:eastAsia="宋体" w:cs="宋体"/>
          <w:bCs/>
          <w:color w:val="auto"/>
          <w:sz w:val="24"/>
        </w:rPr>
        <w:t>：30分</w:t>
      </w:r>
    </w:p>
    <w:p w14:paraId="3F6624FC">
      <w:pPr>
        <w:spacing w:after="0" w:afterLines="100" w:afterAutospacing="0"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开标地点：政采云平台网上递交/衢江区公共资源交易中心（振兴东路268号区水利局6楼）</w:t>
      </w:r>
      <w:r>
        <w:rPr>
          <w:rFonts w:hint="eastAsia" w:ascii="宋体" w:hAnsi="宋体" w:eastAsia="宋体" w:cs="宋体"/>
          <w:bCs/>
          <w:color w:val="auto"/>
          <w:sz w:val="24"/>
          <w:u w:val="single"/>
          <w:lang w:val="en-US" w:eastAsia="zh-CN"/>
        </w:rPr>
        <w:t xml:space="preserve">  3 </w:t>
      </w:r>
      <w:r>
        <w:rPr>
          <w:rFonts w:hint="eastAsia" w:ascii="宋体" w:hAnsi="宋体" w:eastAsia="宋体" w:cs="宋体"/>
          <w:bCs/>
          <w:color w:val="auto"/>
          <w:sz w:val="24"/>
          <w:u w:val="none"/>
          <w:lang w:val="en-US" w:eastAsia="zh-CN"/>
        </w:rPr>
        <w:t>号</w:t>
      </w:r>
      <w:r>
        <w:rPr>
          <w:rFonts w:hint="eastAsia" w:ascii="宋体" w:hAnsi="宋体" w:eastAsia="宋体" w:cs="宋体"/>
          <w:bCs/>
          <w:color w:val="auto"/>
          <w:sz w:val="24"/>
          <w:lang w:val="en-US" w:eastAsia="zh-CN"/>
        </w:rPr>
        <w:t>开标厅</w:t>
      </w:r>
      <w:r>
        <w:rPr>
          <w:rFonts w:hint="eastAsia" w:ascii="宋体" w:hAnsi="宋体" w:eastAsia="宋体" w:cs="宋体"/>
          <w:bCs/>
          <w:color w:val="auto"/>
          <w:sz w:val="24"/>
        </w:rPr>
        <w:t>。</w:t>
      </w:r>
    </w:p>
    <w:bookmarkEnd w:id="16"/>
    <w:bookmarkEnd w:id="17"/>
    <w:bookmarkEnd w:id="18"/>
    <w:bookmarkEnd w:id="19"/>
    <w:p w14:paraId="5AC3BBB5">
      <w:pPr>
        <w:pStyle w:val="3"/>
        <w:tabs>
          <w:tab w:val="left" w:pos="1110"/>
        </w:tabs>
        <w:spacing w:before="0" w:beforeAutospacing="0" w:after="120" w:afterAutospacing="0" w:line="480" w:lineRule="exact"/>
        <w:rPr>
          <w:rFonts w:ascii="宋体" w:hAnsi="宋体" w:eastAsia="宋体" w:cs="宋体"/>
          <w:b w:val="0"/>
          <w:color w:val="auto"/>
          <w:sz w:val="24"/>
          <w:szCs w:val="28"/>
        </w:rPr>
      </w:pPr>
      <w:bookmarkStart w:id="20" w:name="_Toc35393794"/>
      <w:bookmarkStart w:id="21" w:name="_Toc28359007"/>
      <w:bookmarkStart w:id="22" w:name="_Toc28359084"/>
      <w:bookmarkStart w:id="23" w:name="_Toc35393625"/>
      <w:bookmarkStart w:id="24" w:name="_Toc28359018"/>
      <w:bookmarkStart w:id="25" w:name="_Toc28359095"/>
      <w:bookmarkStart w:id="26" w:name="_Toc35393636"/>
      <w:bookmarkStart w:id="27" w:name="_Toc35393805"/>
      <w:r>
        <w:rPr>
          <w:rFonts w:hint="eastAsia" w:ascii="宋体" w:hAnsi="宋体" w:eastAsia="宋体" w:cs="宋体"/>
          <w:b w:val="0"/>
          <w:color w:val="auto"/>
          <w:sz w:val="24"/>
          <w:szCs w:val="28"/>
        </w:rPr>
        <w:t>五、公告期限</w:t>
      </w:r>
      <w:bookmarkEnd w:id="20"/>
      <w:bookmarkEnd w:id="21"/>
      <w:bookmarkEnd w:id="22"/>
      <w:bookmarkEnd w:id="23"/>
    </w:p>
    <w:p w14:paraId="2FF3DEE8">
      <w:pPr>
        <w:spacing w:beforeAutospacing="0" w:after="0" w:afterLines="50" w:afterAutospacing="0" w:line="48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自本公告发布之日起3个工作日。</w:t>
      </w:r>
    </w:p>
    <w:p w14:paraId="483FE4EF">
      <w:pPr>
        <w:pStyle w:val="3"/>
        <w:tabs>
          <w:tab w:val="left" w:pos="1110"/>
        </w:tabs>
        <w:spacing w:before="0" w:beforeAutospacing="0" w:after="64" w:afterAutospacing="0" w:line="480" w:lineRule="exact"/>
        <w:rPr>
          <w:rFonts w:ascii="宋体" w:hAnsi="宋体" w:eastAsia="宋体" w:cs="宋体"/>
          <w:b w:val="0"/>
          <w:color w:val="auto"/>
          <w:sz w:val="24"/>
          <w:szCs w:val="28"/>
        </w:rPr>
      </w:pPr>
      <w:bookmarkStart w:id="28" w:name="_Toc35393795"/>
      <w:bookmarkStart w:id="29" w:name="_Toc35393626"/>
      <w:r>
        <w:rPr>
          <w:rFonts w:hint="eastAsia" w:ascii="宋体" w:hAnsi="宋体" w:eastAsia="宋体" w:cs="宋体"/>
          <w:b w:val="0"/>
          <w:color w:val="auto"/>
          <w:sz w:val="24"/>
          <w:szCs w:val="28"/>
        </w:rPr>
        <w:t>六、其他补充事宜</w:t>
      </w:r>
      <w:bookmarkEnd w:id="28"/>
      <w:bookmarkEnd w:id="29"/>
    </w:p>
    <w:p w14:paraId="37C4C0CE">
      <w:pPr>
        <w:spacing w:beforeAutospacing="0" w:line="480" w:lineRule="exact"/>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年1月29日和202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年2月1日开始实施，此前有关规定与上述文件内容不一致的，按上述文件要求执行。</w:t>
      </w:r>
    </w:p>
    <w:p w14:paraId="2081E3CA">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E026D">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B1B87">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4.其他事项：在线投标响应（电子投标）说明 （1）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400-4001-7190。 （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（3）供应商应当在投标截止时间前，将生成的“电子加密响应文件”上传递交至“政府采购云平台”。投标截止时间以后上传递交的响应文件将被“政府采购云平台”拒收。 (4）供应商在“政府采购云平台”完成“电子加密响应文件”的上传递交后，还可以（EMS或顺丰邮寄形式）在投标截止时间前递交以介质（U盘）存储的数据电文形式的“备份响应文件”，“备份响应文件”应当密封包装并在包装上标注投标项目名称、供应商名称并加盖公章。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4B4D47D1">
      <w:pPr>
        <w:pStyle w:val="3"/>
        <w:spacing w:after="120" w:afterAutospacing="0" w:line="480" w:lineRule="exact"/>
        <w:ind w:left="432" w:hanging="432"/>
        <w:rPr>
          <w:rFonts w:ascii="宋体" w:hAnsi="宋体" w:eastAsia="宋体" w:cs="宋体"/>
          <w:b w:val="0"/>
          <w:sz w:val="24"/>
          <w:szCs w:val="24"/>
        </w:rPr>
      </w:pPr>
      <w:r>
        <w:rPr>
          <w:rFonts w:hint="eastAsia" w:ascii="宋体" w:hAnsi="宋体" w:eastAsia="宋体" w:cs="宋体"/>
          <w:b w:val="0"/>
          <w:sz w:val="24"/>
          <w:szCs w:val="24"/>
        </w:rPr>
        <w:t>七、凡对本次采购提出询问、质疑、投诉，请按以下方式联系</w:t>
      </w:r>
      <w:bookmarkEnd w:id="24"/>
      <w:bookmarkEnd w:id="25"/>
      <w:bookmarkEnd w:id="26"/>
      <w:bookmarkEnd w:id="27"/>
    </w:p>
    <w:p w14:paraId="3952AC0F">
      <w:pPr>
        <w:widowControl/>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1.采购人信息</w:t>
      </w:r>
    </w:p>
    <w:p w14:paraId="08CADCBB">
      <w:pPr>
        <w:spacing w:line="360" w:lineRule="auto"/>
        <w:jc w:val="left"/>
        <w:rPr>
          <w:rFonts w:hint="eastAsia" w:asciiTheme="minorEastAsia" w:hAnsiTheme="minorEastAsia" w:eastAsiaTheme="minorEastAsia" w:cstheme="minorEastAsia"/>
          <w:color w:val="auto"/>
          <w:sz w:val="24"/>
          <w:szCs w:val="28"/>
          <w:lang w:eastAsia="zh-CN"/>
        </w:rPr>
      </w:pPr>
      <w:r>
        <w:rPr>
          <w:rFonts w:hint="eastAsia" w:asciiTheme="minorEastAsia" w:hAnsiTheme="minorEastAsia" w:eastAsiaTheme="minorEastAsia" w:cstheme="minorEastAsia"/>
          <w:sz w:val="24"/>
          <w:szCs w:val="28"/>
        </w:rPr>
        <w:t>名 称</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eastAsia="zh-CN"/>
        </w:rPr>
        <w:t>衢州市乌溪江饮用水源保护管理中心</w:t>
      </w:r>
    </w:p>
    <w:p w14:paraId="2058F50F">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地址：浙江省衢州市衢江区黄坛口乡黄坛口村大桥头1号</w:t>
      </w:r>
    </w:p>
    <w:p w14:paraId="3D90EDE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w:t>
      </w:r>
    </w:p>
    <w:p w14:paraId="4ACFB395">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项目联系人（询问）：</w:t>
      </w:r>
      <w:r>
        <w:rPr>
          <w:rFonts w:hint="eastAsia" w:asciiTheme="minorEastAsia" w:hAnsiTheme="minorEastAsia" w:eastAsiaTheme="minorEastAsia" w:cstheme="minorEastAsia"/>
          <w:color w:val="auto"/>
          <w:sz w:val="24"/>
          <w:szCs w:val="28"/>
          <w:lang w:val="en-US" w:eastAsia="zh-CN"/>
        </w:rPr>
        <w:t xml:space="preserve">刘女士  </w:t>
      </w:r>
    </w:p>
    <w:p w14:paraId="530AA676">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项目联系方式（询问）：</w:t>
      </w:r>
      <w:r>
        <w:rPr>
          <w:rFonts w:hint="eastAsia" w:asciiTheme="minorEastAsia" w:hAnsiTheme="minorEastAsia" w:eastAsiaTheme="minorEastAsia" w:cstheme="minorEastAsia"/>
          <w:color w:val="auto"/>
          <w:sz w:val="24"/>
          <w:szCs w:val="28"/>
          <w:lang w:val="en-US" w:eastAsia="zh-CN"/>
        </w:rPr>
        <w:t xml:space="preserve"> 13567045323</w:t>
      </w:r>
    </w:p>
    <w:p w14:paraId="146CD39F">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质疑联系人：刘女士</w:t>
      </w:r>
      <w:r>
        <w:rPr>
          <w:rFonts w:hint="eastAsia" w:asciiTheme="minorEastAsia" w:hAnsiTheme="minorEastAsia" w:eastAsiaTheme="minorEastAsia" w:cstheme="minorEastAsia"/>
          <w:color w:val="auto"/>
          <w:sz w:val="24"/>
          <w:szCs w:val="28"/>
          <w:lang w:val="en-US" w:eastAsia="zh-CN"/>
        </w:rPr>
        <w:t xml:space="preserve"> </w:t>
      </w:r>
    </w:p>
    <w:p w14:paraId="6F3879C8">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质疑联系方式：</w:t>
      </w:r>
      <w:r>
        <w:rPr>
          <w:rFonts w:hint="eastAsia" w:asciiTheme="minorEastAsia" w:hAnsiTheme="minorEastAsia" w:eastAsiaTheme="minorEastAsia" w:cstheme="minorEastAsia"/>
          <w:color w:val="auto"/>
          <w:sz w:val="24"/>
          <w:szCs w:val="28"/>
          <w:lang w:val="en-US" w:eastAsia="zh-CN"/>
        </w:rPr>
        <w:t>13567045323</w:t>
      </w:r>
    </w:p>
    <w:p w14:paraId="51F263D3">
      <w:pPr>
        <w:spacing w:line="360" w:lineRule="auto"/>
        <w:jc w:val="left"/>
        <w:rPr>
          <w:rFonts w:hint="eastAsia" w:asciiTheme="minorEastAsia" w:hAnsiTheme="minorEastAsia" w:eastAsiaTheme="minorEastAsia" w:cstheme="minorEastAsia"/>
          <w:sz w:val="24"/>
          <w:szCs w:val="28"/>
        </w:rPr>
      </w:pPr>
      <w:bookmarkStart w:id="30" w:name="_Toc28359009"/>
      <w:bookmarkStart w:id="31" w:name="_Toc28359086"/>
      <w:r>
        <w:rPr>
          <w:rFonts w:hint="eastAsia" w:asciiTheme="minorEastAsia" w:hAnsiTheme="minorEastAsia" w:eastAsiaTheme="minorEastAsia" w:cstheme="minorEastAsia"/>
          <w:sz w:val="24"/>
          <w:szCs w:val="28"/>
        </w:rPr>
        <w:t>2.采购代理机构信息</w:t>
      </w:r>
      <w:bookmarkEnd w:id="30"/>
      <w:bookmarkEnd w:id="31"/>
    </w:p>
    <w:p w14:paraId="03309877">
      <w:pPr>
        <w:spacing w:line="360" w:lineRule="auto"/>
        <w:jc w:val="lef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名 称：</w:t>
      </w:r>
      <w:r>
        <w:rPr>
          <w:rFonts w:hint="eastAsia" w:asciiTheme="minorEastAsia" w:hAnsiTheme="minorEastAsia" w:eastAsiaTheme="minorEastAsia" w:cstheme="minorEastAsia"/>
          <w:sz w:val="24"/>
          <w:szCs w:val="28"/>
          <w:lang w:eastAsia="zh-CN"/>
        </w:rPr>
        <w:t>浙江金穗工程项目管理有限公司</w:t>
      </w:r>
    </w:p>
    <w:p w14:paraId="6D30AAC7">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地址：</w:t>
      </w:r>
      <w:r>
        <w:rPr>
          <w:rFonts w:hint="eastAsia" w:asciiTheme="minorEastAsia" w:hAnsiTheme="minorEastAsia" w:eastAsiaTheme="minorEastAsia" w:cstheme="minorEastAsia"/>
          <w:sz w:val="24"/>
          <w:szCs w:val="28"/>
          <w:lang w:eastAsia="zh-CN"/>
        </w:rPr>
        <w:t>衢州市柯城区五环路25-1-339</w:t>
      </w:r>
    </w:p>
    <w:p w14:paraId="4E54D9D8">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w:t>
      </w:r>
    </w:p>
    <w:p w14:paraId="2DF13BF2">
      <w:pPr>
        <w:spacing w:line="360" w:lineRule="auto"/>
        <w:jc w:val="lef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项目联系人（询问）：</w:t>
      </w:r>
      <w:r>
        <w:rPr>
          <w:rFonts w:hint="eastAsia" w:asciiTheme="minorEastAsia" w:hAnsiTheme="minorEastAsia" w:eastAsiaTheme="minorEastAsia" w:cstheme="minorEastAsia"/>
          <w:sz w:val="24"/>
          <w:szCs w:val="28"/>
          <w:lang w:val="en-US" w:eastAsia="zh-CN"/>
        </w:rPr>
        <w:t>危女士</w:t>
      </w:r>
    </w:p>
    <w:p w14:paraId="63BE8BE5">
      <w:pPr>
        <w:spacing w:line="360" w:lineRule="auto"/>
        <w:jc w:val="left"/>
        <w:rPr>
          <w:rFonts w:hint="default"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项目联系方式（询问）：</w:t>
      </w:r>
      <w:r>
        <w:rPr>
          <w:rFonts w:hint="eastAsia" w:ascii="仿宋" w:hAnsi="仿宋" w:eastAsia="仿宋" w:cs="仿宋"/>
          <w:color w:val="auto"/>
          <w:sz w:val="24"/>
          <w:highlight w:val="none"/>
          <w:lang w:val="en-US" w:eastAsia="zh-CN"/>
        </w:rPr>
        <w:t>0570-8585787</w:t>
      </w:r>
    </w:p>
    <w:p w14:paraId="7D87C808">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质疑联系人：</w:t>
      </w:r>
      <w:r>
        <w:rPr>
          <w:rFonts w:hint="eastAsia" w:asciiTheme="minorEastAsia" w:hAnsiTheme="minorEastAsia" w:eastAsiaTheme="minorEastAsia" w:cstheme="minorEastAsia"/>
          <w:sz w:val="24"/>
          <w:szCs w:val="28"/>
          <w:lang w:val="en-US" w:eastAsia="zh-CN"/>
        </w:rPr>
        <w:t>廖女士</w:t>
      </w:r>
    </w:p>
    <w:p w14:paraId="5F1BC6BD">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质疑联系方式：</w:t>
      </w:r>
      <w:r>
        <w:rPr>
          <w:rFonts w:hint="eastAsia" w:ascii="仿宋" w:hAnsi="仿宋" w:eastAsia="仿宋" w:cs="仿宋"/>
          <w:color w:val="auto"/>
          <w:sz w:val="24"/>
          <w:highlight w:val="none"/>
          <w:lang w:eastAsia="zh-CN"/>
        </w:rPr>
        <w:t>0570-</w:t>
      </w:r>
      <w:r>
        <w:rPr>
          <w:rFonts w:hint="eastAsia" w:ascii="仿宋" w:hAnsi="仿宋" w:eastAsia="仿宋" w:cs="仿宋"/>
          <w:color w:val="auto"/>
          <w:sz w:val="24"/>
          <w:highlight w:val="none"/>
          <w:lang w:val="en-US" w:eastAsia="zh-CN"/>
        </w:rPr>
        <w:t>8585788</w:t>
      </w:r>
    </w:p>
    <w:p w14:paraId="3BF65AC9">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3.同级政府采购监督管理部门            </w:t>
      </w:r>
    </w:p>
    <w:p w14:paraId="24601A4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名称：衢江区财政局政府采购监管科 </w:t>
      </w:r>
    </w:p>
    <w:p w14:paraId="3487194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地址：衢江区财政局 </w:t>
      </w:r>
    </w:p>
    <w:p w14:paraId="3D7E75BC">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 </w:t>
      </w:r>
    </w:p>
    <w:p w14:paraId="3054206C">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联系人 ：杨女士  </w:t>
      </w:r>
    </w:p>
    <w:p w14:paraId="56C8F74B">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监督投诉电话：0570-8762709       </w:t>
      </w:r>
    </w:p>
    <w:p w14:paraId="6E48772B">
      <w:pPr>
        <w:wordWrap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若对项目采购电子交易系统操作有疑问，可登录政采云（https://www.zcygov.cn/），点击右侧咨询小采，获取采小蜜智能服务管家帮助，或拨打政采云服务热线400-881-7190获取热线服务帮助。       </w:t>
      </w:r>
    </w:p>
    <w:p w14:paraId="74EDA1A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52ED67A2">
      <w:pPr>
        <w:spacing w:line="480" w:lineRule="exact"/>
        <w:ind w:left="60" w:right="60" w:firstLine="540"/>
        <w:jc w:val="center"/>
        <w:rPr>
          <w:rStyle w:val="35"/>
          <w:rFonts w:ascii="宋体" w:hAnsi="宋体" w:cs="宋体"/>
          <w:b/>
          <w:sz w:val="30"/>
          <w:szCs w:val="30"/>
        </w:rPr>
      </w:pPr>
    </w:p>
    <w:p w14:paraId="1E520820">
      <w:pPr>
        <w:spacing w:line="480" w:lineRule="exact"/>
        <w:ind w:left="60" w:right="60" w:firstLine="540"/>
        <w:jc w:val="center"/>
        <w:rPr>
          <w:rStyle w:val="35"/>
          <w:rFonts w:ascii="宋体" w:hAnsi="宋体" w:cs="宋体"/>
          <w:b/>
          <w:sz w:val="30"/>
          <w:szCs w:val="30"/>
        </w:rPr>
      </w:pPr>
    </w:p>
    <w:p w14:paraId="14CD839C">
      <w:pPr>
        <w:spacing w:line="480" w:lineRule="exact"/>
        <w:ind w:left="60" w:right="60" w:firstLine="540"/>
        <w:jc w:val="center"/>
        <w:rPr>
          <w:rStyle w:val="35"/>
          <w:rFonts w:hint="eastAsia" w:ascii="宋体" w:hAnsi="宋体" w:cs="宋体"/>
          <w:b/>
          <w:sz w:val="30"/>
          <w:szCs w:val="30"/>
        </w:rPr>
        <w:sectPr>
          <w:headerReference r:id="rId4" w:type="default"/>
          <w:footerReference r:id="rId5" w:type="default"/>
          <w:pgSz w:w="11906" w:h="16838"/>
          <w:pgMar w:top="1276" w:right="1418" w:bottom="1247" w:left="1418" w:header="851" w:footer="992" w:gutter="0"/>
          <w:cols w:space="720" w:num="1"/>
        </w:sectPr>
      </w:pPr>
    </w:p>
    <w:p w14:paraId="0873CDA2">
      <w:pPr>
        <w:spacing w:line="480" w:lineRule="exact"/>
        <w:ind w:left="60" w:right="60" w:firstLine="540"/>
        <w:jc w:val="center"/>
        <w:outlineLvl w:val="0"/>
        <w:rPr>
          <w:rStyle w:val="35"/>
          <w:rFonts w:ascii="宋体" w:hAnsi="宋体" w:cs="宋体"/>
          <w:b/>
          <w:sz w:val="30"/>
          <w:szCs w:val="30"/>
        </w:rPr>
      </w:pPr>
      <w:r>
        <w:rPr>
          <w:rStyle w:val="35"/>
          <w:rFonts w:hint="eastAsia" w:ascii="宋体" w:hAnsi="宋体" w:cs="宋体"/>
          <w:b/>
          <w:sz w:val="30"/>
          <w:szCs w:val="30"/>
        </w:rPr>
        <w:t>第二章 磋商须知前附表及磋商须知</w:t>
      </w:r>
    </w:p>
    <w:p w14:paraId="3DE9938D">
      <w:pPr>
        <w:spacing w:line="480" w:lineRule="exact"/>
        <w:ind w:left="60" w:right="60" w:firstLine="540"/>
        <w:jc w:val="center"/>
        <w:rPr>
          <w:rStyle w:val="35"/>
          <w:rFonts w:ascii="宋体" w:hAnsi="宋体" w:cs="宋体"/>
          <w:bCs/>
          <w:sz w:val="30"/>
          <w:szCs w:val="30"/>
        </w:rPr>
      </w:pPr>
    </w:p>
    <w:tbl>
      <w:tblPr>
        <w:tblStyle w:val="28"/>
        <w:tblW w:w="912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1"/>
        <w:gridCol w:w="1658"/>
        <w:gridCol w:w="6662"/>
      </w:tblGrid>
      <w:tr w14:paraId="37AFF0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9121" w:type="dxa"/>
            <w:gridSpan w:val="3"/>
            <w:tcBorders>
              <w:top w:val="single" w:color="000000" w:sz="4" w:space="0"/>
              <w:left w:val="single" w:color="000000" w:sz="4" w:space="0"/>
              <w:bottom w:val="single" w:color="000000" w:sz="4" w:space="0"/>
              <w:right w:val="single" w:color="000000" w:sz="4" w:space="0"/>
            </w:tcBorders>
            <w:noWrap/>
            <w:vAlign w:val="center"/>
          </w:tcPr>
          <w:p w14:paraId="47E32FD2">
            <w:pPr>
              <w:pStyle w:val="43"/>
              <w:spacing w:line="480" w:lineRule="exact"/>
              <w:ind w:firstLine="480"/>
              <w:jc w:val="center"/>
              <w:rPr>
                <w:rFonts w:eastAsia="宋体"/>
                <w:bCs/>
              </w:rPr>
            </w:pPr>
            <w:r>
              <w:rPr>
                <w:rFonts w:hint="eastAsia" w:eastAsia="宋体"/>
                <w:bCs/>
              </w:rPr>
              <w:t>一、磋商须知前附表</w:t>
            </w:r>
          </w:p>
        </w:tc>
      </w:tr>
      <w:tr w14:paraId="26A19B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0FC25BB">
            <w:pPr>
              <w:spacing w:line="480" w:lineRule="exact"/>
              <w:jc w:val="center"/>
              <w:rPr>
                <w:rFonts w:ascii="宋体" w:hAnsi="宋体" w:eastAsia="宋体" w:cs="宋体"/>
                <w:bCs/>
                <w:sz w:val="24"/>
                <w:szCs w:val="24"/>
              </w:rPr>
            </w:pPr>
            <w:r>
              <w:rPr>
                <w:rStyle w:val="136"/>
                <w:rFonts w:hint="eastAsia" w:hAnsi="宋体" w:cs="宋体"/>
                <w:bCs/>
                <w:sz w:val="24"/>
                <w:szCs w:val="24"/>
              </w:rPr>
              <w:t>序号</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ACB1F48">
            <w:pPr>
              <w:spacing w:line="480" w:lineRule="exact"/>
              <w:jc w:val="center"/>
              <w:rPr>
                <w:rFonts w:ascii="宋体" w:hAnsi="宋体" w:eastAsia="宋体" w:cs="宋体"/>
                <w:bCs/>
                <w:sz w:val="24"/>
                <w:szCs w:val="24"/>
              </w:rPr>
            </w:pPr>
            <w:r>
              <w:rPr>
                <w:rStyle w:val="136"/>
                <w:rFonts w:hint="eastAsia" w:hAnsi="宋体" w:cs="宋体"/>
                <w:bCs/>
                <w:sz w:val="24"/>
                <w:szCs w:val="24"/>
              </w:rPr>
              <w:t>内容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B5B9C98">
            <w:pPr>
              <w:pStyle w:val="43"/>
              <w:spacing w:line="480" w:lineRule="exact"/>
              <w:ind w:firstLine="480"/>
              <w:jc w:val="center"/>
              <w:rPr>
                <w:rFonts w:eastAsia="宋体"/>
                <w:bCs/>
              </w:rPr>
            </w:pPr>
            <w:r>
              <w:rPr>
                <w:rStyle w:val="136"/>
                <w:rFonts w:hint="eastAsia" w:hAnsi="宋体"/>
                <w:bCs/>
                <w:sz w:val="24"/>
                <w:szCs w:val="24"/>
              </w:rPr>
              <w:t>说明与要求</w:t>
            </w:r>
          </w:p>
        </w:tc>
      </w:tr>
      <w:tr w14:paraId="7FCAEB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3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94D6364">
            <w:pPr>
              <w:spacing w:line="480" w:lineRule="exact"/>
              <w:jc w:val="center"/>
              <w:rPr>
                <w:rStyle w:val="136"/>
                <w:rFonts w:hAnsi="宋体" w:cs="宋体"/>
                <w:bCs/>
                <w:sz w:val="24"/>
                <w:szCs w:val="24"/>
              </w:rPr>
            </w:pPr>
            <w:r>
              <w:rPr>
                <w:rStyle w:val="136"/>
                <w:rFonts w:hint="eastAsia" w:hAnsi="宋体" w:cs="宋体"/>
                <w:bCs/>
                <w:sz w:val="24"/>
                <w:szCs w:val="24"/>
              </w:rPr>
              <w:t>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60EC28C">
            <w:pPr>
              <w:spacing w:line="480" w:lineRule="exact"/>
              <w:jc w:val="center"/>
              <w:rPr>
                <w:rStyle w:val="136"/>
                <w:rFonts w:hAnsi="宋体" w:cs="宋体"/>
                <w:bCs/>
                <w:sz w:val="24"/>
                <w:szCs w:val="24"/>
              </w:rPr>
            </w:pPr>
            <w:r>
              <w:rPr>
                <w:rStyle w:val="136"/>
                <w:rFonts w:hint="eastAsia" w:hAnsi="宋体" w:cs="宋体"/>
                <w:bCs/>
                <w:sz w:val="24"/>
                <w:szCs w:val="24"/>
              </w:rPr>
              <w:t>项目名称</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DEE015C">
            <w:pPr>
              <w:spacing w:line="480" w:lineRule="exact"/>
              <w:rPr>
                <w:rStyle w:val="136"/>
                <w:rFonts w:hint="eastAsia" w:hAnsi="宋体" w:eastAsia="宋体" w:cs="宋体"/>
                <w:bCs/>
                <w:sz w:val="24"/>
                <w:szCs w:val="24"/>
                <w:lang w:val="zh-CN" w:eastAsia="zh-CN"/>
              </w:rPr>
            </w:pPr>
            <w:r>
              <w:rPr>
                <w:rFonts w:hint="eastAsia" w:ascii="宋体" w:hAnsi="宋体" w:eastAsia="宋体" w:cs="宋体"/>
                <w:bCs/>
                <w:kern w:val="0"/>
                <w:sz w:val="24"/>
                <w:lang w:eastAsia="zh-CN"/>
              </w:rPr>
              <w:t>水源与湿地保护设施采购项目</w:t>
            </w:r>
          </w:p>
        </w:tc>
      </w:tr>
      <w:tr w14:paraId="359B52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11B2842">
            <w:pPr>
              <w:spacing w:line="480" w:lineRule="exact"/>
              <w:jc w:val="center"/>
              <w:rPr>
                <w:rStyle w:val="136"/>
                <w:rFonts w:hAnsi="宋体" w:cs="宋体"/>
                <w:bCs/>
                <w:sz w:val="24"/>
                <w:szCs w:val="24"/>
              </w:rPr>
            </w:pPr>
            <w:r>
              <w:rPr>
                <w:rStyle w:val="136"/>
                <w:rFonts w:hint="eastAsia" w:hAnsi="宋体" w:cs="宋体"/>
                <w:bCs/>
                <w:sz w:val="24"/>
                <w:szCs w:val="24"/>
              </w:rPr>
              <w:t>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3BD8295">
            <w:pPr>
              <w:spacing w:line="480" w:lineRule="exact"/>
              <w:jc w:val="center"/>
              <w:rPr>
                <w:rStyle w:val="136"/>
                <w:rFonts w:hAnsi="宋体" w:cs="宋体"/>
                <w:bCs/>
                <w:sz w:val="24"/>
                <w:szCs w:val="24"/>
              </w:rPr>
            </w:pPr>
            <w:r>
              <w:rPr>
                <w:rStyle w:val="136"/>
                <w:rFonts w:hint="eastAsia" w:hAnsi="宋体" w:cs="宋体"/>
                <w:bCs/>
                <w:sz w:val="24"/>
                <w:szCs w:val="24"/>
              </w:rPr>
              <w:t>采购人</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657B62F">
            <w:pPr>
              <w:spacing w:line="480" w:lineRule="exact"/>
              <w:rPr>
                <w:rStyle w:val="136"/>
                <w:rFonts w:hint="eastAsia" w:hAnsi="宋体" w:eastAsia="宋体" w:cs="宋体"/>
                <w:bCs/>
                <w:sz w:val="24"/>
                <w:szCs w:val="24"/>
                <w:lang w:val="zh-CN" w:eastAsia="zh-CN"/>
              </w:rPr>
            </w:pPr>
            <w:r>
              <w:rPr>
                <w:rFonts w:hint="eastAsia" w:ascii="宋体" w:hAnsi="宋体" w:eastAsia="宋体" w:cs="宋体"/>
                <w:bCs/>
                <w:kern w:val="0"/>
                <w:sz w:val="24"/>
                <w:lang w:eastAsia="zh-CN"/>
              </w:rPr>
              <w:t>衢州市乌溪江饮用水源保护管理中心</w:t>
            </w:r>
          </w:p>
          <w:p w14:paraId="1E7C2F0E">
            <w:pPr>
              <w:spacing w:line="480" w:lineRule="exact"/>
              <w:rPr>
                <w:rStyle w:val="136"/>
                <w:rFonts w:hint="eastAsia" w:hAnsi="宋体" w:cs="宋体"/>
                <w:bCs/>
                <w:sz w:val="24"/>
                <w:szCs w:val="24"/>
              </w:rPr>
            </w:pPr>
            <w:r>
              <w:rPr>
                <w:rStyle w:val="136"/>
                <w:rFonts w:hint="eastAsia" w:hAnsi="宋体" w:cs="宋体"/>
                <w:bCs/>
                <w:sz w:val="24"/>
                <w:szCs w:val="24"/>
                <w:lang w:val="zh-CN"/>
              </w:rPr>
              <w:t>联系人：</w:t>
            </w:r>
            <w:r>
              <w:rPr>
                <w:rStyle w:val="136"/>
                <w:rFonts w:hint="eastAsia" w:hAnsi="宋体" w:cs="宋体"/>
                <w:bCs/>
                <w:sz w:val="24"/>
                <w:szCs w:val="24"/>
                <w:lang w:val="en-US"/>
              </w:rPr>
              <w:t>刘女士</w:t>
            </w:r>
            <w:r>
              <w:rPr>
                <w:rStyle w:val="136"/>
                <w:rFonts w:hint="eastAsia" w:hAnsi="宋体" w:cs="宋体"/>
                <w:bCs/>
                <w:sz w:val="24"/>
                <w:szCs w:val="24"/>
              </w:rPr>
              <w:t xml:space="preserve"> </w:t>
            </w:r>
            <w:r>
              <w:rPr>
                <w:rFonts w:hint="eastAsia" w:ascii="宋体" w:hAnsi="宋体" w:eastAsia="宋体" w:cs="宋体"/>
                <w:bCs/>
                <w:sz w:val="24"/>
              </w:rPr>
              <w:t xml:space="preserve">   </w:t>
            </w:r>
            <w:r>
              <w:rPr>
                <w:rStyle w:val="136"/>
                <w:rFonts w:hint="eastAsia" w:hAnsi="宋体" w:cs="宋体"/>
                <w:bCs/>
                <w:sz w:val="24"/>
                <w:szCs w:val="24"/>
              </w:rPr>
              <w:t xml:space="preserve">  </w:t>
            </w:r>
          </w:p>
          <w:p w14:paraId="54D69B7C">
            <w:pPr>
              <w:spacing w:line="480" w:lineRule="exact"/>
              <w:rPr>
                <w:rStyle w:val="136"/>
                <w:rFonts w:hAnsi="宋体" w:cs="宋体"/>
                <w:bCs/>
                <w:sz w:val="24"/>
                <w:szCs w:val="24"/>
              </w:rPr>
            </w:pPr>
            <w:r>
              <w:rPr>
                <w:rStyle w:val="136"/>
                <w:rFonts w:hint="eastAsia" w:hAnsi="宋体" w:cs="宋体"/>
                <w:bCs/>
                <w:color w:val="auto"/>
                <w:sz w:val="24"/>
                <w:szCs w:val="24"/>
                <w:lang w:val="zh-CN"/>
              </w:rPr>
              <w:t>联系电话：</w:t>
            </w:r>
            <w:r>
              <w:rPr>
                <w:rFonts w:hint="eastAsia" w:asciiTheme="minorEastAsia" w:hAnsiTheme="minorEastAsia" w:eastAsiaTheme="minorEastAsia" w:cstheme="minorEastAsia"/>
                <w:color w:val="auto"/>
                <w:sz w:val="24"/>
                <w:szCs w:val="28"/>
                <w:lang w:val="en-US" w:eastAsia="zh-CN"/>
              </w:rPr>
              <w:t xml:space="preserve">13567045323 </w:t>
            </w:r>
          </w:p>
        </w:tc>
      </w:tr>
      <w:tr w14:paraId="1D6B45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8EAB419">
            <w:pPr>
              <w:spacing w:line="480" w:lineRule="exact"/>
              <w:jc w:val="center"/>
              <w:rPr>
                <w:rStyle w:val="136"/>
                <w:rFonts w:hAnsi="宋体" w:cs="宋体"/>
                <w:bCs/>
                <w:sz w:val="24"/>
                <w:szCs w:val="24"/>
              </w:rPr>
            </w:pPr>
            <w:r>
              <w:rPr>
                <w:rStyle w:val="136"/>
                <w:rFonts w:hint="eastAsia" w:hAnsi="宋体" w:cs="宋体"/>
                <w:bCs/>
                <w:sz w:val="24"/>
                <w:szCs w:val="24"/>
              </w:rPr>
              <w:t>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98671F8">
            <w:pPr>
              <w:spacing w:line="480" w:lineRule="exact"/>
              <w:jc w:val="center"/>
              <w:rPr>
                <w:rStyle w:val="136"/>
                <w:rFonts w:hAnsi="宋体" w:cs="宋体"/>
                <w:bCs/>
                <w:sz w:val="24"/>
                <w:szCs w:val="24"/>
                <w:lang w:val="zh-CN"/>
              </w:rPr>
            </w:pPr>
            <w:r>
              <w:rPr>
                <w:rStyle w:val="136"/>
                <w:rFonts w:hint="eastAsia" w:hAnsi="宋体" w:cs="宋体"/>
                <w:bCs/>
                <w:sz w:val="24"/>
                <w:szCs w:val="24"/>
                <w:lang w:val="zh-CN"/>
              </w:rPr>
              <w:t>采购代理机构</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9035747">
            <w:pPr>
              <w:spacing w:line="480" w:lineRule="exact"/>
              <w:rPr>
                <w:rStyle w:val="136"/>
                <w:rFonts w:hAnsi="宋体" w:cs="宋体"/>
                <w:bCs/>
                <w:sz w:val="24"/>
                <w:szCs w:val="24"/>
                <w:lang w:val="zh-CN"/>
              </w:rPr>
            </w:pPr>
            <w:r>
              <w:rPr>
                <w:rStyle w:val="136"/>
                <w:rFonts w:hint="eastAsia" w:hAnsi="宋体" w:cs="宋体"/>
                <w:bCs/>
                <w:sz w:val="24"/>
                <w:szCs w:val="24"/>
                <w:lang w:val="zh-CN"/>
              </w:rPr>
              <w:t>浙江金穗工程项目管理有限公司</w:t>
            </w:r>
          </w:p>
          <w:p w14:paraId="36ACB15C">
            <w:pPr>
              <w:spacing w:line="480" w:lineRule="exact"/>
              <w:rPr>
                <w:rStyle w:val="136"/>
                <w:rFonts w:hint="eastAsia" w:hAnsi="宋体" w:cs="宋体"/>
                <w:bCs/>
                <w:sz w:val="24"/>
                <w:szCs w:val="24"/>
                <w:lang w:val="en-US"/>
              </w:rPr>
            </w:pPr>
            <w:r>
              <w:rPr>
                <w:rStyle w:val="136"/>
                <w:rFonts w:hint="eastAsia" w:hAnsi="宋体" w:cs="宋体"/>
                <w:bCs/>
                <w:sz w:val="24"/>
                <w:szCs w:val="24"/>
                <w:lang w:val="zh-CN"/>
              </w:rPr>
              <w:t>联系人：</w:t>
            </w:r>
            <w:r>
              <w:rPr>
                <w:rStyle w:val="136"/>
                <w:rFonts w:hint="eastAsia" w:hAnsi="宋体" w:cs="宋体"/>
                <w:bCs/>
                <w:sz w:val="24"/>
                <w:szCs w:val="24"/>
                <w:lang w:val="en-US"/>
              </w:rPr>
              <w:t xml:space="preserve">危女士 </w:t>
            </w:r>
          </w:p>
          <w:p w14:paraId="124E4A31">
            <w:pPr>
              <w:spacing w:line="480" w:lineRule="exact"/>
              <w:rPr>
                <w:rStyle w:val="136"/>
                <w:rFonts w:hint="default" w:hAnsi="宋体" w:cs="宋体"/>
                <w:bCs/>
                <w:sz w:val="24"/>
                <w:szCs w:val="24"/>
                <w:lang w:val="en-US"/>
              </w:rPr>
            </w:pPr>
            <w:r>
              <w:rPr>
                <w:rStyle w:val="136"/>
                <w:rFonts w:hint="eastAsia" w:hAnsi="宋体" w:cs="宋体"/>
                <w:bCs/>
                <w:sz w:val="24"/>
                <w:szCs w:val="24"/>
                <w:lang w:val="zh-CN"/>
              </w:rPr>
              <w:t>联系电话：</w:t>
            </w:r>
            <w:r>
              <w:rPr>
                <w:rFonts w:hint="eastAsia" w:ascii="仿宋" w:hAnsi="仿宋" w:eastAsia="仿宋" w:cs="仿宋"/>
                <w:color w:val="auto"/>
                <w:sz w:val="24"/>
                <w:highlight w:val="none"/>
                <w:lang w:val="en-US" w:eastAsia="zh-CN"/>
              </w:rPr>
              <w:t>0570-8585787</w:t>
            </w:r>
          </w:p>
        </w:tc>
      </w:tr>
      <w:tr w14:paraId="3D5FCD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A8B611C">
            <w:pPr>
              <w:spacing w:line="480" w:lineRule="exact"/>
              <w:jc w:val="center"/>
              <w:rPr>
                <w:rStyle w:val="136"/>
                <w:rFonts w:hAnsi="宋体" w:cs="宋体"/>
                <w:bCs/>
                <w:sz w:val="24"/>
                <w:szCs w:val="24"/>
                <w:lang w:val="zh-CN"/>
              </w:rPr>
            </w:pPr>
            <w:r>
              <w:rPr>
                <w:rStyle w:val="136"/>
                <w:rFonts w:hint="eastAsia" w:hAnsi="宋体" w:cs="宋体"/>
                <w:bCs/>
                <w:sz w:val="24"/>
                <w:szCs w:val="24"/>
                <w:lang w:val="zh-CN"/>
              </w:rPr>
              <w:t>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028DDE8">
            <w:pPr>
              <w:spacing w:line="480" w:lineRule="exact"/>
              <w:jc w:val="center"/>
              <w:rPr>
                <w:rStyle w:val="136"/>
                <w:rFonts w:hAnsi="宋体" w:cs="宋体"/>
                <w:bCs/>
                <w:sz w:val="24"/>
                <w:szCs w:val="24"/>
              </w:rPr>
            </w:pPr>
            <w:r>
              <w:rPr>
                <w:rStyle w:val="35"/>
                <w:rFonts w:hint="eastAsia" w:ascii="宋体" w:hAnsi="宋体" w:cs="宋体"/>
                <w:bCs/>
                <w:sz w:val="24"/>
                <w:szCs w:val="24"/>
                <w:lang w:val="zh-CN"/>
              </w:rPr>
              <w:t>▲</w:t>
            </w:r>
            <w:r>
              <w:rPr>
                <w:rStyle w:val="136"/>
                <w:rFonts w:hint="eastAsia" w:hAnsi="宋体" w:cs="宋体"/>
                <w:bCs/>
                <w:sz w:val="24"/>
                <w:szCs w:val="24"/>
              </w:rPr>
              <w:t>最高限价</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1152686">
            <w:pPr>
              <w:spacing w:line="480" w:lineRule="exact"/>
              <w:rPr>
                <w:rStyle w:val="136"/>
                <w:rFonts w:hint="default" w:hAnsi="宋体" w:cs="宋体"/>
                <w:bCs/>
                <w:sz w:val="24"/>
                <w:szCs w:val="24"/>
                <w:lang w:val="en-US"/>
              </w:rPr>
            </w:pPr>
            <w:r>
              <w:rPr>
                <w:rStyle w:val="136"/>
                <w:rFonts w:hint="eastAsia" w:hAnsi="宋体" w:cs="宋体"/>
                <w:bCs/>
                <w:sz w:val="24"/>
                <w:szCs w:val="24"/>
                <w:lang w:val="en-US" w:eastAsia="zh-CN"/>
              </w:rPr>
              <w:t>700000元</w:t>
            </w:r>
          </w:p>
        </w:tc>
      </w:tr>
      <w:tr w14:paraId="6B0B54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25CAB92E">
            <w:pPr>
              <w:spacing w:line="480" w:lineRule="exact"/>
              <w:jc w:val="center"/>
              <w:rPr>
                <w:rStyle w:val="136"/>
                <w:rFonts w:hAnsi="宋体" w:cs="宋体"/>
                <w:bCs/>
                <w:sz w:val="24"/>
                <w:szCs w:val="24"/>
              </w:rPr>
            </w:pPr>
            <w:r>
              <w:rPr>
                <w:rStyle w:val="136"/>
                <w:rFonts w:hint="eastAsia" w:hAnsi="宋体" w:cs="宋体"/>
                <w:bCs/>
                <w:sz w:val="24"/>
                <w:szCs w:val="24"/>
              </w:rPr>
              <w:t>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9E6C64F">
            <w:pPr>
              <w:spacing w:line="480" w:lineRule="exact"/>
              <w:jc w:val="center"/>
              <w:rPr>
                <w:rStyle w:val="136"/>
                <w:rFonts w:hAnsi="宋体" w:cs="宋体"/>
                <w:bCs/>
                <w:sz w:val="24"/>
                <w:szCs w:val="24"/>
              </w:rPr>
            </w:pPr>
            <w:r>
              <w:rPr>
                <w:rStyle w:val="136"/>
                <w:rFonts w:hint="eastAsia" w:hAnsi="宋体" w:cs="宋体"/>
                <w:bCs/>
                <w:sz w:val="24"/>
                <w:szCs w:val="24"/>
              </w:rPr>
              <w:t>服务期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8785810">
            <w:pPr>
              <w:spacing w:line="480" w:lineRule="exact"/>
              <w:rPr>
                <w:rStyle w:val="136"/>
                <w:rFonts w:hAnsi="宋体" w:cs="宋体"/>
                <w:bCs/>
                <w:color w:val="auto"/>
                <w:sz w:val="24"/>
                <w:szCs w:val="24"/>
              </w:rPr>
            </w:pPr>
            <w:r>
              <w:rPr>
                <w:rFonts w:hint="eastAsia" w:ascii="宋体" w:hAnsi="宋体" w:eastAsia="宋体" w:cs="宋体"/>
                <w:color w:val="auto"/>
                <w:sz w:val="24"/>
                <w:szCs w:val="24"/>
                <w:lang w:eastAsia="zh-CN"/>
              </w:rPr>
              <w:t>自合同签订之日起30日内完成设计、制作及安装。</w:t>
            </w:r>
          </w:p>
        </w:tc>
      </w:tr>
      <w:tr w14:paraId="2A9ABE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AEB7A4D">
            <w:pPr>
              <w:spacing w:line="480" w:lineRule="exact"/>
              <w:jc w:val="center"/>
              <w:rPr>
                <w:rStyle w:val="136"/>
                <w:rFonts w:hAnsi="宋体" w:cs="宋体"/>
                <w:bCs/>
                <w:sz w:val="24"/>
                <w:szCs w:val="24"/>
              </w:rPr>
            </w:pPr>
            <w:r>
              <w:rPr>
                <w:rStyle w:val="136"/>
                <w:rFonts w:hint="eastAsia" w:hAnsi="宋体" w:cs="宋体"/>
                <w:bCs/>
                <w:sz w:val="24"/>
                <w:szCs w:val="24"/>
              </w:rPr>
              <w:t>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0E4FBD6">
            <w:pPr>
              <w:spacing w:line="480" w:lineRule="exact"/>
              <w:jc w:val="center"/>
              <w:rPr>
                <w:rStyle w:val="136"/>
                <w:rFonts w:hAnsi="宋体" w:cs="宋体"/>
                <w:bCs/>
                <w:sz w:val="24"/>
                <w:szCs w:val="24"/>
              </w:rPr>
            </w:pPr>
            <w:r>
              <w:rPr>
                <w:rStyle w:val="136"/>
                <w:rFonts w:hint="eastAsia" w:hAnsi="宋体" w:cs="宋体"/>
                <w:bCs/>
                <w:sz w:val="24"/>
                <w:szCs w:val="24"/>
              </w:rPr>
              <w:t>质量要求</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C4FA81E">
            <w:pPr>
              <w:spacing w:line="480" w:lineRule="exact"/>
              <w:rPr>
                <w:rStyle w:val="136"/>
                <w:rFonts w:hAnsi="宋体" w:cs="宋体"/>
                <w:bCs/>
                <w:color w:val="auto"/>
                <w:sz w:val="24"/>
                <w:szCs w:val="24"/>
                <w:lang w:val="zh-CN"/>
              </w:rPr>
            </w:pPr>
            <w:r>
              <w:rPr>
                <w:rStyle w:val="136"/>
                <w:rFonts w:hint="eastAsia" w:hAnsi="宋体" w:cs="宋体"/>
                <w:bCs/>
                <w:color w:val="auto"/>
                <w:sz w:val="24"/>
                <w:szCs w:val="24"/>
              </w:rPr>
              <w:t>满足采购人要求。</w:t>
            </w:r>
          </w:p>
        </w:tc>
      </w:tr>
      <w:tr w14:paraId="7B22FA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A2CC6FF">
            <w:pPr>
              <w:spacing w:line="480" w:lineRule="exact"/>
              <w:jc w:val="center"/>
              <w:rPr>
                <w:rStyle w:val="136"/>
                <w:rFonts w:hAnsi="宋体" w:cs="宋体"/>
                <w:bCs/>
                <w:sz w:val="24"/>
                <w:szCs w:val="24"/>
              </w:rPr>
            </w:pPr>
            <w:r>
              <w:rPr>
                <w:rStyle w:val="136"/>
                <w:rFonts w:hint="eastAsia" w:hAnsi="宋体" w:cs="宋体"/>
                <w:bCs/>
                <w:sz w:val="24"/>
                <w:szCs w:val="24"/>
              </w:rPr>
              <w:t>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49FCB43D">
            <w:pPr>
              <w:spacing w:line="480" w:lineRule="exact"/>
              <w:jc w:val="center"/>
              <w:rPr>
                <w:rStyle w:val="136"/>
                <w:rFonts w:hAnsi="宋体" w:cs="宋体"/>
                <w:bCs/>
                <w:sz w:val="24"/>
                <w:szCs w:val="24"/>
              </w:rPr>
            </w:pPr>
            <w:r>
              <w:rPr>
                <w:rStyle w:val="35"/>
                <w:rFonts w:hint="eastAsia" w:ascii="宋体" w:hAnsi="宋体" w:cs="宋体"/>
                <w:bCs/>
                <w:sz w:val="24"/>
              </w:rPr>
              <w:t>答疑与澄清</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C5BD60E">
            <w:pPr>
              <w:spacing w:line="480" w:lineRule="exact"/>
              <w:rPr>
                <w:rStyle w:val="136"/>
                <w:rFonts w:hAnsi="宋体" w:cs="宋体"/>
                <w:bCs/>
                <w:sz w:val="24"/>
                <w:szCs w:val="28"/>
                <w:lang w:val="zh-CN"/>
              </w:rPr>
            </w:pPr>
            <w:r>
              <w:rPr>
                <w:rStyle w:val="136"/>
                <w:rFonts w:hint="eastAsia" w:hAnsi="宋体" w:cs="宋体"/>
                <w:bCs/>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14:paraId="7DA6DE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9CC2759">
            <w:pPr>
              <w:spacing w:line="480" w:lineRule="exact"/>
              <w:jc w:val="center"/>
              <w:rPr>
                <w:rStyle w:val="136"/>
                <w:rFonts w:hAnsi="宋体" w:cs="宋体"/>
                <w:bCs/>
                <w:sz w:val="24"/>
                <w:szCs w:val="24"/>
              </w:rPr>
            </w:pPr>
            <w:r>
              <w:rPr>
                <w:rStyle w:val="136"/>
                <w:rFonts w:hint="eastAsia" w:hAnsi="宋体" w:cs="宋体"/>
                <w:bCs/>
                <w:sz w:val="24"/>
                <w:szCs w:val="24"/>
              </w:rPr>
              <w:t>8</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D0D05CF">
            <w:pPr>
              <w:spacing w:line="480" w:lineRule="exact"/>
              <w:jc w:val="center"/>
              <w:rPr>
                <w:rStyle w:val="136"/>
                <w:rFonts w:hAnsi="宋体" w:cs="宋体"/>
                <w:bCs/>
                <w:sz w:val="24"/>
                <w:szCs w:val="24"/>
              </w:rPr>
            </w:pPr>
            <w:r>
              <w:rPr>
                <w:rStyle w:val="136"/>
                <w:rFonts w:hint="eastAsia" w:hAnsi="宋体" w:cs="宋体"/>
                <w:bCs/>
                <w:sz w:val="24"/>
                <w:szCs w:val="24"/>
                <w:lang w:val="zh-CN"/>
              </w:rPr>
              <w:t>投标</w:t>
            </w:r>
            <w:r>
              <w:rPr>
                <w:rStyle w:val="136"/>
                <w:rFonts w:hint="eastAsia" w:hAnsi="宋体" w:cs="宋体"/>
                <w:bCs/>
                <w:sz w:val="24"/>
                <w:szCs w:val="24"/>
              </w:rPr>
              <w:t>有效期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A5B0DEF">
            <w:pPr>
              <w:spacing w:line="480" w:lineRule="exact"/>
              <w:rPr>
                <w:rStyle w:val="136"/>
                <w:rFonts w:hAnsi="宋体" w:cs="宋体"/>
                <w:bCs/>
                <w:sz w:val="24"/>
                <w:szCs w:val="24"/>
              </w:rPr>
            </w:pPr>
            <w:r>
              <w:rPr>
                <w:rFonts w:hint="eastAsia" w:ascii="宋体" w:hAnsi="宋体" w:eastAsia="宋体" w:cs="宋体"/>
                <w:bCs/>
                <w:sz w:val="24"/>
                <w:szCs w:val="24"/>
              </w:rPr>
              <w:t>自投标截止日起90天。</w:t>
            </w:r>
          </w:p>
        </w:tc>
      </w:tr>
      <w:tr w14:paraId="0AEA75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3195237">
            <w:pPr>
              <w:spacing w:line="480" w:lineRule="exact"/>
              <w:jc w:val="center"/>
              <w:rPr>
                <w:rStyle w:val="136"/>
                <w:rFonts w:hAnsi="宋体" w:cs="宋体"/>
                <w:bCs/>
                <w:sz w:val="24"/>
                <w:szCs w:val="24"/>
              </w:rPr>
            </w:pPr>
            <w:r>
              <w:rPr>
                <w:rStyle w:val="136"/>
                <w:rFonts w:hint="eastAsia" w:hAnsi="宋体" w:cs="宋体"/>
                <w:bCs/>
                <w:sz w:val="24"/>
                <w:szCs w:val="24"/>
              </w:rPr>
              <w:t>9</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3D5AF54">
            <w:pPr>
              <w:spacing w:line="480" w:lineRule="exact"/>
              <w:jc w:val="center"/>
              <w:rPr>
                <w:rStyle w:val="136"/>
                <w:rFonts w:hAnsi="宋体" w:cs="宋体"/>
                <w:bCs/>
                <w:sz w:val="24"/>
                <w:szCs w:val="24"/>
              </w:rPr>
            </w:pPr>
            <w:r>
              <w:rPr>
                <w:rStyle w:val="136"/>
                <w:rFonts w:hint="eastAsia" w:hAnsi="宋体" w:cs="宋体"/>
                <w:bCs/>
                <w:sz w:val="24"/>
                <w:szCs w:val="24"/>
              </w:rPr>
              <w:t>投标保证金</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16C3601">
            <w:pPr>
              <w:spacing w:line="480" w:lineRule="exact"/>
              <w:rPr>
                <w:rStyle w:val="136"/>
                <w:rFonts w:hAnsi="宋体" w:cs="宋体"/>
                <w:bCs/>
                <w:sz w:val="24"/>
                <w:szCs w:val="24"/>
              </w:rPr>
            </w:pPr>
            <w:r>
              <w:rPr>
                <w:rStyle w:val="136"/>
                <w:rFonts w:hint="eastAsia" w:hAnsi="宋体" w:cs="宋体"/>
                <w:bCs/>
                <w:sz w:val="24"/>
                <w:szCs w:val="24"/>
              </w:rPr>
              <w:t>本项目无需</w:t>
            </w:r>
            <w:r>
              <w:rPr>
                <w:rStyle w:val="136"/>
                <w:rFonts w:hint="eastAsia" w:hAnsi="宋体" w:cs="宋体"/>
                <w:bCs/>
                <w:color w:val="auto"/>
                <w:sz w:val="24"/>
                <w:szCs w:val="24"/>
                <w:lang w:val="en-US"/>
              </w:rPr>
              <w:t>投标</w:t>
            </w:r>
            <w:r>
              <w:rPr>
                <w:rStyle w:val="136"/>
                <w:rFonts w:hint="eastAsia" w:hAnsi="宋体" w:cs="宋体"/>
                <w:bCs/>
                <w:sz w:val="24"/>
                <w:szCs w:val="24"/>
              </w:rPr>
              <w:t>保证金。</w:t>
            </w:r>
          </w:p>
        </w:tc>
      </w:tr>
      <w:tr w14:paraId="1C359B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D44BAD2">
            <w:pPr>
              <w:spacing w:line="480" w:lineRule="exact"/>
              <w:jc w:val="center"/>
              <w:rPr>
                <w:rStyle w:val="136"/>
                <w:rFonts w:hAnsi="宋体" w:cs="宋体"/>
                <w:bCs/>
                <w:sz w:val="24"/>
                <w:szCs w:val="24"/>
              </w:rPr>
            </w:pPr>
            <w:r>
              <w:rPr>
                <w:rStyle w:val="136"/>
                <w:rFonts w:hint="eastAsia" w:hAnsi="宋体" w:cs="宋体"/>
                <w:bCs/>
                <w:sz w:val="24"/>
                <w:szCs w:val="24"/>
              </w:rPr>
              <w:t>10</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1D76F57">
            <w:pPr>
              <w:spacing w:line="480" w:lineRule="exact"/>
              <w:jc w:val="center"/>
              <w:rPr>
                <w:rStyle w:val="136"/>
                <w:rFonts w:hAnsi="宋体" w:cs="宋体"/>
                <w:bCs/>
                <w:sz w:val="24"/>
                <w:szCs w:val="24"/>
              </w:rPr>
            </w:pPr>
            <w:r>
              <w:rPr>
                <w:rStyle w:val="136"/>
                <w:rFonts w:hint="eastAsia" w:hAnsi="宋体" w:cs="宋体"/>
                <w:bCs/>
                <w:sz w:val="24"/>
                <w:szCs w:val="24"/>
              </w:rPr>
              <w:t>投标文件的组成</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AF03AAD">
            <w:pPr>
              <w:spacing w:line="480" w:lineRule="exact"/>
              <w:rPr>
                <w:rStyle w:val="136"/>
                <w:rFonts w:hAnsi="宋体" w:cs="宋体"/>
                <w:bCs/>
                <w:sz w:val="24"/>
                <w:szCs w:val="24"/>
              </w:rPr>
            </w:pPr>
            <w:r>
              <w:rPr>
                <w:rFonts w:hint="eastAsia" w:ascii="宋体" w:hAnsi="宋体" w:eastAsia="宋体" w:cs="宋体"/>
                <w:bCs/>
                <w:sz w:val="24"/>
                <w:szCs w:val="24"/>
                <w:lang w:val="zh-CN"/>
              </w:rPr>
              <w:t>完整的《</w:t>
            </w:r>
            <w:r>
              <w:rPr>
                <w:rFonts w:hint="eastAsia" w:ascii="宋体" w:hAnsi="宋体" w:eastAsia="宋体" w:cs="宋体"/>
                <w:bCs/>
                <w:sz w:val="24"/>
                <w:szCs w:val="24"/>
              </w:rPr>
              <w:t>竞争性竞争性磋商响应文件</w:t>
            </w:r>
            <w:r>
              <w:rPr>
                <w:rFonts w:hint="eastAsia" w:ascii="宋体" w:hAnsi="宋体" w:eastAsia="宋体" w:cs="宋体"/>
                <w:bCs/>
                <w:sz w:val="24"/>
                <w:szCs w:val="24"/>
                <w:lang w:val="zh-CN"/>
              </w:rPr>
              <w:t>》由</w:t>
            </w:r>
            <w:r>
              <w:rPr>
                <w:rFonts w:hint="eastAsia" w:ascii="宋体" w:hAnsi="宋体" w:eastAsia="宋体" w:cs="宋体"/>
                <w:bCs/>
                <w:sz w:val="24"/>
                <w:szCs w:val="24"/>
                <w:lang w:bidi="ar"/>
              </w:rPr>
              <w:t>“资格审查文件”</w:t>
            </w:r>
            <w:r>
              <w:rPr>
                <w:rFonts w:hint="eastAsia" w:ascii="宋体" w:hAnsi="宋体" w:eastAsia="宋体" w:cs="宋体"/>
                <w:bCs/>
                <w:sz w:val="24"/>
                <w:szCs w:val="24"/>
                <w:lang w:eastAsia="zh-CN" w:bidi="ar"/>
              </w:rPr>
              <w:t>、</w:t>
            </w:r>
            <w:r>
              <w:rPr>
                <w:rFonts w:hint="eastAsia" w:ascii="宋体" w:hAnsi="宋体" w:eastAsia="宋体" w:cs="宋体"/>
                <w:bCs/>
                <w:sz w:val="24"/>
                <w:szCs w:val="24"/>
                <w:lang w:bidi="ar"/>
              </w:rPr>
              <w:t>“商务技术文件”和“报价文件”三个部分组成。</w:t>
            </w:r>
          </w:p>
        </w:tc>
      </w:tr>
      <w:tr w14:paraId="0E1B68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C26018D">
            <w:pPr>
              <w:spacing w:line="480" w:lineRule="exact"/>
              <w:jc w:val="center"/>
              <w:rPr>
                <w:rStyle w:val="136"/>
                <w:rFonts w:hAnsi="宋体" w:cs="宋体"/>
                <w:bCs/>
                <w:sz w:val="24"/>
                <w:szCs w:val="24"/>
              </w:rPr>
            </w:pPr>
            <w:r>
              <w:rPr>
                <w:rStyle w:val="136"/>
                <w:rFonts w:hint="eastAsia" w:hAnsi="宋体" w:cs="宋体"/>
                <w:bCs/>
                <w:sz w:val="24"/>
                <w:szCs w:val="24"/>
              </w:rPr>
              <w:t>11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C4B98A5">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竞争性磋商响应文件的编制</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54F9B622">
            <w:pPr>
              <w:widowControl w:val="0"/>
              <w:spacing w:line="480" w:lineRule="exact"/>
              <w:rPr>
                <w:rFonts w:ascii="宋体" w:hAnsi="宋体" w:eastAsia="宋体" w:cs="宋体"/>
                <w:bCs/>
              </w:rPr>
            </w:pPr>
            <w:r>
              <w:rPr>
                <w:rFonts w:hint="eastAsia" w:ascii="宋体" w:hAnsi="宋体" w:eastAsia="宋体" w:cs="宋体"/>
                <w:bCs/>
                <w:sz w:val="24"/>
                <w:szCs w:val="24"/>
                <w:lang w:bidi="ar"/>
              </w:rPr>
              <w:t>供应商应先安装“政采云电子交易客户端”，并按照本竞争性磋商文件和“政府采购云平台”的要求，通过“政采云电子交易客户端”编制并加密竞争性磋商响应文件。</w:t>
            </w:r>
          </w:p>
          <w:p w14:paraId="672D5E14">
            <w:pPr>
              <w:spacing w:line="480" w:lineRule="exact"/>
              <w:rPr>
                <w:rStyle w:val="136"/>
                <w:rFonts w:hAnsi="宋体" w:cs="宋体"/>
                <w:bCs/>
                <w:sz w:val="24"/>
                <w:szCs w:val="24"/>
              </w:rPr>
            </w:pPr>
            <w:r>
              <w:rPr>
                <w:rFonts w:hint="eastAsia" w:ascii="宋体" w:hAnsi="宋体" w:eastAsia="宋体" w:cs="宋体"/>
                <w:bCs/>
                <w:sz w:val="24"/>
                <w:szCs w:val="24"/>
                <w:lang w:bidi="ar"/>
              </w:rPr>
              <w:t>注：投标人编制竞争性磋商响应文件时所有条款以竞争性磋商文件为准。</w:t>
            </w:r>
          </w:p>
        </w:tc>
      </w:tr>
      <w:tr w14:paraId="335421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EF2E995">
            <w:pPr>
              <w:spacing w:line="480" w:lineRule="exact"/>
              <w:jc w:val="center"/>
              <w:rPr>
                <w:rStyle w:val="136"/>
                <w:rFonts w:hAnsi="宋体" w:cs="宋体"/>
                <w:bCs/>
                <w:sz w:val="24"/>
                <w:szCs w:val="24"/>
              </w:rPr>
            </w:pPr>
            <w:r>
              <w:rPr>
                <w:rStyle w:val="136"/>
                <w:rFonts w:hint="eastAsia" w:hAnsi="宋体" w:cs="宋体"/>
                <w:bCs/>
                <w:sz w:val="24"/>
                <w:szCs w:val="24"/>
              </w:rPr>
              <w:t>12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15DEE52">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竞争性磋商响应文件的签章</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1E05EC1">
            <w:pPr>
              <w:spacing w:line="480" w:lineRule="exact"/>
              <w:rPr>
                <w:rStyle w:val="136"/>
                <w:rFonts w:hAnsi="宋体" w:cs="宋体"/>
                <w:bCs/>
                <w:sz w:val="24"/>
                <w:szCs w:val="24"/>
              </w:rPr>
            </w:pPr>
            <w:r>
              <w:rPr>
                <w:rFonts w:hint="eastAsia" w:ascii="宋体" w:hAnsi="宋体" w:eastAsia="宋体" w:cs="宋体"/>
                <w:bCs/>
                <w:sz w:val="24"/>
                <w:lang w:bidi="ar"/>
              </w:rPr>
              <w:t>电子签章</w:t>
            </w:r>
          </w:p>
        </w:tc>
      </w:tr>
      <w:tr w14:paraId="26F69D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1357EBF9">
            <w:pPr>
              <w:spacing w:line="480" w:lineRule="exact"/>
              <w:jc w:val="center"/>
              <w:rPr>
                <w:rStyle w:val="136"/>
                <w:rFonts w:hAnsi="宋体" w:cs="宋体"/>
                <w:bCs/>
                <w:sz w:val="24"/>
                <w:szCs w:val="24"/>
              </w:rPr>
            </w:pPr>
            <w:r>
              <w:rPr>
                <w:rStyle w:val="136"/>
                <w:rFonts w:hint="eastAsia" w:hAnsi="宋体" w:cs="宋体"/>
                <w:bCs/>
                <w:sz w:val="24"/>
                <w:szCs w:val="24"/>
              </w:rPr>
              <w:t>13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BA6503E">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竞争性磋商响应文件的形式</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6BE55C8">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☑电子</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（包括“电子加密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”和“备份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”，在</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编制完成后同时生成）；</w:t>
            </w:r>
          </w:p>
          <w:p w14:paraId="5658F6CF">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（1）“电子加密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”是指通过“政采云电子交易客户端”完成</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编制后生成并加密的数据电文形式的</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w:t>
            </w:r>
          </w:p>
          <w:p w14:paraId="6745EBAE">
            <w:pPr>
              <w:spacing w:line="480" w:lineRule="exact"/>
              <w:rPr>
                <w:rStyle w:val="136"/>
                <w:rFonts w:hAnsi="宋体" w:cs="宋体"/>
                <w:bCs/>
                <w:sz w:val="24"/>
                <w:szCs w:val="24"/>
              </w:rPr>
            </w:pPr>
            <w:r>
              <w:rPr>
                <w:rFonts w:hint="eastAsia" w:ascii="宋体" w:hAnsi="宋体" w:eastAsia="宋体" w:cs="宋体"/>
                <w:bCs/>
                <w:sz w:val="24"/>
                <w:szCs w:val="24"/>
                <w:lang w:bidi="ar"/>
              </w:rPr>
              <w:t>（2）“备份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”是指与“电子加密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”同时生成的数据电文形式的电子文件（备份标书），其他方式编制的备份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视为无效备份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w:t>
            </w:r>
          </w:p>
        </w:tc>
      </w:tr>
      <w:tr w14:paraId="0397CA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05D5E0F">
            <w:pPr>
              <w:spacing w:line="480" w:lineRule="exact"/>
              <w:jc w:val="center"/>
              <w:rPr>
                <w:rStyle w:val="136"/>
                <w:rFonts w:hAnsi="宋体" w:cs="宋体"/>
                <w:bCs/>
                <w:sz w:val="24"/>
                <w:szCs w:val="24"/>
              </w:rPr>
            </w:pPr>
            <w:r>
              <w:rPr>
                <w:rStyle w:val="136"/>
                <w:rFonts w:hint="eastAsia" w:hAnsi="宋体" w:cs="宋体"/>
                <w:bCs/>
                <w:sz w:val="24"/>
                <w:szCs w:val="24"/>
              </w:rPr>
              <w:t>14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310B637">
            <w:pPr>
              <w:spacing w:line="480" w:lineRule="exact"/>
              <w:jc w:val="center"/>
              <w:rPr>
                <w:rStyle w:val="136"/>
                <w:rFonts w:hAnsi="宋体" w:cs="宋体"/>
                <w:bCs/>
                <w:sz w:val="24"/>
                <w:szCs w:val="24"/>
              </w:rPr>
            </w:pPr>
            <w:r>
              <w:rPr>
                <w:rStyle w:val="136"/>
                <w:rFonts w:hint="eastAsia" w:hAnsi="宋体" w:cs="宋体"/>
                <w:bCs/>
                <w:sz w:val="24"/>
                <w:szCs w:val="24"/>
              </w:rPr>
              <w:t>竞争性磋商响应文件份数</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02AD60D1">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（1）“电子加密竞争性磋商响应文件”：在线上传、递交一份。</w:t>
            </w:r>
          </w:p>
          <w:p w14:paraId="7DEA7199">
            <w:pPr>
              <w:spacing w:line="480" w:lineRule="exact"/>
              <w:rPr>
                <w:rStyle w:val="136"/>
                <w:rFonts w:hAnsi="宋体" w:cs="宋体"/>
                <w:bCs/>
                <w:sz w:val="24"/>
                <w:szCs w:val="24"/>
              </w:rPr>
            </w:pPr>
            <w:r>
              <w:rPr>
                <w:rFonts w:hint="eastAsia" w:ascii="宋体" w:hAnsi="宋体" w:eastAsia="宋体" w:cs="宋体"/>
                <w:bCs/>
                <w:sz w:val="24"/>
                <w:szCs w:val="24"/>
                <w:lang w:bidi="ar"/>
              </w:rPr>
              <w:t>（2）“备份竞争性磋商响应文件”：密封包装后（EMS邮寄形式）投标截止时间之前递交一份（邮寄地址：浙江省</w:t>
            </w:r>
            <w:r>
              <w:rPr>
                <w:rFonts w:hint="eastAsia" w:ascii="宋体" w:hAnsi="宋体" w:eastAsia="宋体" w:cs="宋体"/>
                <w:bCs/>
                <w:sz w:val="24"/>
                <w:szCs w:val="24"/>
                <w:lang w:eastAsia="zh-CN" w:bidi="ar"/>
              </w:rPr>
              <w:t>衢州市柯城区五环路25-1-339</w:t>
            </w:r>
            <w:r>
              <w:rPr>
                <w:rFonts w:hint="eastAsia" w:ascii="宋体" w:hAnsi="宋体" w:eastAsia="宋体" w:cs="宋体"/>
                <w:bCs/>
                <w:sz w:val="24"/>
                <w:szCs w:val="24"/>
                <w:lang w:bidi="ar"/>
              </w:rPr>
              <w:t>）。</w:t>
            </w:r>
          </w:p>
        </w:tc>
      </w:tr>
      <w:tr w14:paraId="11FD05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4E2C056">
            <w:pPr>
              <w:spacing w:line="480" w:lineRule="exact"/>
              <w:jc w:val="center"/>
              <w:rPr>
                <w:rStyle w:val="136"/>
                <w:rFonts w:hAnsi="宋体" w:cs="宋体"/>
                <w:bCs/>
                <w:sz w:val="24"/>
                <w:szCs w:val="24"/>
              </w:rPr>
            </w:pPr>
            <w:r>
              <w:rPr>
                <w:rStyle w:val="136"/>
                <w:rFonts w:hint="eastAsia" w:hAnsi="宋体" w:cs="宋体"/>
                <w:bCs/>
                <w:sz w:val="24"/>
                <w:szCs w:val="24"/>
              </w:rPr>
              <w:t>15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18999F9">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竞争性磋商响应文件的上传和递交</w:t>
            </w:r>
          </w:p>
          <w:p w14:paraId="1E480259">
            <w:pPr>
              <w:spacing w:line="480" w:lineRule="exact"/>
              <w:jc w:val="center"/>
              <w:rPr>
                <w:rStyle w:val="136"/>
                <w:rFonts w:hAnsi="宋体" w:cs="宋体"/>
                <w:bCs/>
                <w:sz w:val="24"/>
                <w:szCs w:val="24"/>
              </w:rPr>
            </w:pP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BD2F6DD">
            <w:pPr>
              <w:spacing w:line="480" w:lineRule="exact"/>
              <w:rPr>
                <w:rFonts w:ascii="宋体" w:hAnsi="宋体" w:eastAsia="宋体" w:cs="宋体"/>
                <w:bCs/>
                <w:sz w:val="24"/>
                <w:szCs w:val="24"/>
              </w:rPr>
            </w:pPr>
            <w:r>
              <w:rPr>
                <w:rFonts w:hint="eastAsia" w:ascii="宋体" w:hAnsi="宋体" w:eastAsia="宋体" w:cs="宋体"/>
                <w:bCs/>
                <w:sz w:val="24"/>
                <w:szCs w:val="24"/>
              </w:rPr>
              <w:t>（1）“电子加密竞争性磋商响应文件”的上传、递交：</w:t>
            </w:r>
          </w:p>
          <w:p w14:paraId="32946A30">
            <w:pPr>
              <w:spacing w:line="480" w:lineRule="exact"/>
              <w:rPr>
                <w:rFonts w:ascii="宋体" w:hAnsi="宋体" w:eastAsia="宋体" w:cs="宋体"/>
                <w:bCs/>
                <w:sz w:val="24"/>
                <w:szCs w:val="24"/>
              </w:rPr>
            </w:pPr>
            <w:r>
              <w:rPr>
                <w:rFonts w:hint="eastAsia" w:ascii="宋体" w:hAnsi="宋体" w:eastAsia="宋体" w:cs="宋体"/>
                <w:bCs/>
                <w:sz w:val="24"/>
                <w:szCs w:val="24"/>
              </w:rPr>
              <w:t>①投标供应商应在投标截止时间前将“电子加密竞争性磋商响应文件”成功上传递交至“政府采购云平台”，否则投标无效。</w:t>
            </w:r>
          </w:p>
          <w:p w14:paraId="3008980F">
            <w:pPr>
              <w:spacing w:line="480" w:lineRule="exact"/>
              <w:rPr>
                <w:rFonts w:ascii="宋体" w:hAnsi="宋体" w:eastAsia="宋体" w:cs="宋体"/>
                <w:bCs/>
                <w:sz w:val="24"/>
                <w:szCs w:val="24"/>
              </w:rPr>
            </w:pPr>
            <w:r>
              <w:rPr>
                <w:rFonts w:hint="eastAsia" w:ascii="宋体" w:hAnsi="宋体" w:eastAsia="宋体" w:cs="宋体"/>
                <w:bCs/>
                <w:sz w:val="24"/>
                <w:szCs w:val="24"/>
              </w:rPr>
              <w:t>②“电子加密竞争性磋商响应文件”成功上传递交后，供应商可自行打印竞争性磋商响应文件接收回执。</w:t>
            </w:r>
          </w:p>
          <w:p w14:paraId="10CDE1AB">
            <w:pPr>
              <w:spacing w:line="480" w:lineRule="exact"/>
              <w:rPr>
                <w:rFonts w:ascii="宋体" w:hAnsi="宋体" w:eastAsia="宋体" w:cs="宋体"/>
                <w:bCs/>
                <w:sz w:val="24"/>
                <w:szCs w:val="24"/>
              </w:rPr>
            </w:pPr>
            <w:r>
              <w:rPr>
                <w:rFonts w:hint="eastAsia" w:ascii="宋体" w:hAnsi="宋体" w:eastAsia="宋体" w:cs="宋体"/>
                <w:bCs/>
                <w:sz w:val="24"/>
                <w:szCs w:val="24"/>
              </w:rPr>
              <w:t>（2）“备份竞争性磋商响应文件”的密封包装、递交：</w:t>
            </w:r>
          </w:p>
          <w:p w14:paraId="2110028B">
            <w:pPr>
              <w:spacing w:line="480" w:lineRule="exact"/>
              <w:rPr>
                <w:rFonts w:ascii="宋体" w:hAnsi="宋体" w:eastAsia="宋体" w:cs="宋体"/>
                <w:bCs/>
                <w:sz w:val="24"/>
                <w:szCs w:val="24"/>
              </w:rPr>
            </w:pPr>
            <w:r>
              <w:rPr>
                <w:rFonts w:hint="eastAsia" w:ascii="宋体" w:hAnsi="宋体" w:eastAsia="宋体" w:cs="宋体"/>
                <w:bCs/>
                <w:sz w:val="24"/>
                <w:szCs w:val="24"/>
              </w:rPr>
              <w:t>①投标供应商在“政府采购云平台”完成“电子加密竞争性磋商响应文件”的上传递交后，还可以（快递形式）在投标截止时间前递交以介质（U盘）存储的 “备份竞争性磋商响应文件”（一份）；</w:t>
            </w:r>
          </w:p>
          <w:p w14:paraId="29AC3CA8">
            <w:pPr>
              <w:spacing w:line="480" w:lineRule="exact"/>
              <w:rPr>
                <w:rFonts w:ascii="宋体" w:hAnsi="宋体" w:eastAsia="宋体" w:cs="宋体"/>
                <w:bCs/>
                <w:sz w:val="24"/>
                <w:szCs w:val="24"/>
              </w:rPr>
            </w:pPr>
            <w:r>
              <w:rPr>
                <w:rFonts w:hint="eastAsia" w:ascii="宋体" w:hAnsi="宋体" w:eastAsia="宋体" w:cs="宋体"/>
                <w:bCs/>
                <w:sz w:val="24"/>
                <w:szCs w:val="24"/>
              </w:rPr>
              <w:t>②“备份竞争性磋商响应文件”应当密封包装，并在包装上标注投标项目名称、投标单位名称并加盖公章。没有密封包装或者逾期邮寄送达至投标地点的“备份竞争性磋商响应文件”将不予接收；</w:t>
            </w:r>
          </w:p>
          <w:p w14:paraId="4297237D">
            <w:pPr>
              <w:spacing w:line="480" w:lineRule="exact"/>
              <w:rPr>
                <w:rFonts w:ascii="宋体" w:hAnsi="宋体" w:eastAsia="宋体" w:cs="宋体"/>
                <w:bCs/>
                <w:sz w:val="24"/>
                <w:szCs w:val="24"/>
              </w:rPr>
            </w:pPr>
            <w:r>
              <w:rPr>
                <w:rFonts w:hint="eastAsia" w:ascii="宋体" w:hAnsi="宋体" w:eastAsia="宋体" w:cs="宋体"/>
                <w:bCs/>
                <w:sz w:val="24"/>
                <w:szCs w:val="24"/>
              </w:rPr>
              <w:t>③通过“政府采购云平台”成功上传递交的“电子加密竞争性磋商响应文件”已按时解密的，“备份竞争性磋商响应文件”自动失效。投标截止时间前，投标供应商仅递交了“备份磋商响应标文件”而未将“电子加密竞争性磋商响应文件”成功上传至“政府采购云平台”的，投标无效。</w:t>
            </w:r>
          </w:p>
          <w:p w14:paraId="5205A815">
            <w:pPr>
              <w:spacing w:line="480" w:lineRule="exact"/>
              <w:rPr>
                <w:rStyle w:val="136"/>
                <w:rFonts w:hAnsi="宋体" w:cs="宋体"/>
                <w:bCs/>
                <w:sz w:val="24"/>
                <w:szCs w:val="24"/>
              </w:rPr>
            </w:pPr>
            <w:r>
              <w:rPr>
                <w:rFonts w:hint="eastAsia" w:ascii="宋体" w:hAnsi="宋体" w:eastAsia="宋体" w:cs="宋体"/>
                <w:bCs/>
                <w:sz w:val="24"/>
                <w:szCs w:val="24"/>
              </w:rPr>
              <w:t>（3）中标结果公示结束后，中标人提供一正四副与电子投标文件一致的竞争性磋商响应文件存档。</w:t>
            </w:r>
          </w:p>
        </w:tc>
      </w:tr>
      <w:tr w14:paraId="6391D7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7F5F690">
            <w:pPr>
              <w:spacing w:line="480" w:lineRule="exact"/>
              <w:jc w:val="center"/>
              <w:rPr>
                <w:rStyle w:val="136"/>
                <w:rFonts w:hAnsi="宋体" w:cs="宋体"/>
                <w:bCs/>
                <w:sz w:val="24"/>
                <w:szCs w:val="24"/>
              </w:rPr>
            </w:pPr>
            <w:r>
              <w:rPr>
                <w:rStyle w:val="136"/>
                <w:rFonts w:hint="eastAsia" w:hAnsi="宋体" w:cs="宋体"/>
                <w:bCs/>
                <w:sz w:val="24"/>
                <w:szCs w:val="24"/>
              </w:rPr>
              <w:t>16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C88B27B">
            <w:pPr>
              <w:spacing w:line="480" w:lineRule="exact"/>
              <w:jc w:val="center"/>
              <w:rPr>
                <w:rStyle w:val="136"/>
                <w:rFonts w:hAnsi="宋体" w:cs="宋体"/>
                <w:bCs/>
                <w:sz w:val="24"/>
                <w:szCs w:val="24"/>
              </w:rPr>
            </w:pPr>
            <w:r>
              <w:rPr>
                <w:rStyle w:val="136"/>
                <w:rFonts w:hint="eastAsia" w:hAnsi="宋体" w:cs="宋体"/>
                <w:bCs/>
                <w:sz w:val="24"/>
                <w:szCs w:val="24"/>
              </w:rPr>
              <w:t>电子加密竞争性磋商响应文件的解密和异常情况处理</w:t>
            </w:r>
          </w:p>
          <w:p w14:paraId="5D6031F5">
            <w:pPr>
              <w:spacing w:line="480" w:lineRule="exact"/>
              <w:jc w:val="center"/>
              <w:rPr>
                <w:rStyle w:val="136"/>
                <w:rFonts w:hAnsi="宋体" w:cs="宋体"/>
                <w:bCs/>
                <w:sz w:val="24"/>
                <w:szCs w:val="24"/>
              </w:rPr>
            </w:pP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DCE8882">
            <w:pPr>
              <w:spacing w:line="480" w:lineRule="exact"/>
              <w:rPr>
                <w:rFonts w:ascii="宋体" w:hAnsi="宋体" w:eastAsia="宋体" w:cs="宋体"/>
                <w:bCs/>
                <w:sz w:val="24"/>
                <w:lang w:bidi="ar"/>
              </w:rPr>
            </w:pPr>
            <w:r>
              <w:rPr>
                <w:rFonts w:hint="eastAsia" w:ascii="宋体" w:hAnsi="宋体" w:eastAsia="宋体" w:cs="宋体"/>
                <w:bCs/>
                <w:sz w:val="24"/>
                <w:lang w:bidi="ar"/>
              </w:rPr>
              <w:t>（1）开标后，采购组织机构将向各投标供应商发出“电子加密竞争性磋商响应文件”的解密通知，各投标供应商代表应当在接到解密通知后30分钟内自行完成“电子加密竞争性磋商响应文件”的在线解密。</w:t>
            </w:r>
          </w:p>
          <w:p w14:paraId="3C146901">
            <w:pPr>
              <w:spacing w:line="480" w:lineRule="exact"/>
              <w:rPr>
                <w:rFonts w:ascii="宋体" w:hAnsi="宋体" w:eastAsia="宋体" w:cs="宋体"/>
                <w:bCs/>
                <w:sz w:val="24"/>
                <w:lang w:bidi="ar"/>
              </w:rPr>
            </w:pPr>
            <w:r>
              <w:rPr>
                <w:rFonts w:hint="eastAsia" w:ascii="宋体" w:hAnsi="宋体" w:eastAsia="宋体" w:cs="宋体"/>
                <w:bCs/>
                <w:sz w:val="24"/>
                <w:lang w:bidi="ar"/>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60C19DDE">
            <w:pPr>
              <w:spacing w:line="480" w:lineRule="exact"/>
              <w:rPr>
                <w:rFonts w:ascii="宋体" w:hAnsi="宋体" w:eastAsia="宋体" w:cs="宋体"/>
                <w:bCs/>
                <w:sz w:val="24"/>
                <w:lang w:bidi="ar"/>
              </w:rPr>
            </w:pPr>
            <w:r>
              <w:rPr>
                <w:rFonts w:hint="eastAsia" w:ascii="宋体" w:hAnsi="宋体" w:eastAsia="宋体" w:cs="宋体"/>
                <w:bCs/>
                <w:sz w:val="24"/>
                <w:lang w:bidi="ar"/>
              </w:rPr>
              <w:t>（3）投标截止时间前，投标供应商仅递交了“备份竞争性磋商响应文件”而未将电子加密竞争性磋商响应文件上传至“政府采购云平台”的，投标无效。</w:t>
            </w:r>
          </w:p>
          <w:p w14:paraId="5189CE2E">
            <w:pPr>
              <w:spacing w:line="480" w:lineRule="exact"/>
              <w:rPr>
                <w:rFonts w:ascii="宋体" w:hAnsi="宋体" w:eastAsia="宋体" w:cs="宋体"/>
                <w:bCs/>
                <w:sz w:val="24"/>
              </w:rPr>
            </w:pPr>
            <w:r>
              <w:rPr>
                <w:rFonts w:hint="eastAsia" w:ascii="宋体" w:hAnsi="宋体" w:eastAsia="宋体" w:cs="宋体"/>
                <w:bCs/>
                <w:sz w:val="24"/>
              </w:rPr>
              <w:t>（4）结束解密后，供应商通过邮件形式将填写完整且经授权代表签署的《政府采购活动现场确认书》，发送至</w:t>
            </w:r>
          </w:p>
          <w:p w14:paraId="3415C8B7">
            <w:pPr>
              <w:spacing w:line="480" w:lineRule="exact"/>
              <w:rPr>
                <w:rFonts w:hint="eastAsia" w:ascii="宋体" w:hAnsi="宋体" w:eastAsia="宋体" w:cs="宋体"/>
                <w:bCs/>
                <w:sz w:val="24"/>
                <w:lang w:eastAsia="zh-CN"/>
              </w:rPr>
            </w:pPr>
            <w:r>
              <w:rPr>
                <w:rFonts w:hint="eastAsia" w:ascii="宋体" w:hAnsi="宋体" w:eastAsia="宋体" w:cs="宋体"/>
                <w:bCs/>
                <w:sz w:val="24"/>
                <w:lang w:eastAsia="zh-CN"/>
              </w:rPr>
              <w:t>846479456</w:t>
            </w:r>
            <w:r>
              <w:rPr>
                <w:rFonts w:hint="eastAsia" w:ascii="宋体" w:hAnsi="宋体" w:eastAsia="宋体" w:cs="宋体"/>
                <w:bCs/>
                <w:sz w:val="24"/>
              </w:rPr>
              <w:t>@qq.com；联系人电话：</w:t>
            </w:r>
            <w:r>
              <w:rPr>
                <w:rFonts w:hint="eastAsia" w:ascii="宋体" w:hAnsi="宋体" w:eastAsia="宋体" w:cs="宋体"/>
                <w:bCs/>
                <w:sz w:val="24"/>
                <w:lang w:eastAsia="zh-CN"/>
              </w:rPr>
              <w:t>0570-8585787。</w:t>
            </w:r>
          </w:p>
          <w:p w14:paraId="15E75127">
            <w:pPr>
              <w:spacing w:line="480" w:lineRule="exact"/>
              <w:rPr>
                <w:rStyle w:val="136"/>
                <w:rFonts w:hAnsi="宋体" w:cs="宋体"/>
                <w:bCs/>
                <w:sz w:val="24"/>
                <w:szCs w:val="24"/>
              </w:rPr>
            </w:pPr>
            <w:r>
              <w:rPr>
                <w:rFonts w:hint="eastAsia" w:ascii="宋体" w:hAnsi="宋体" w:eastAsia="宋体" w:cs="宋体"/>
                <w:bCs/>
                <w:sz w:val="24"/>
              </w:rPr>
              <w:t>（5）采购组织机构点击【开启标书信息】，开启标书成功后进入开标流程。</w:t>
            </w:r>
          </w:p>
        </w:tc>
      </w:tr>
      <w:tr w14:paraId="11A4A0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3DC0B84">
            <w:pPr>
              <w:spacing w:line="480" w:lineRule="exact"/>
              <w:jc w:val="center"/>
              <w:rPr>
                <w:rStyle w:val="136"/>
                <w:rFonts w:hAnsi="宋体" w:cs="宋体"/>
                <w:bCs/>
                <w:sz w:val="24"/>
                <w:szCs w:val="24"/>
              </w:rPr>
            </w:pPr>
            <w:r>
              <w:rPr>
                <w:rStyle w:val="136"/>
                <w:rFonts w:hint="eastAsia" w:hAnsi="宋体" w:cs="宋体"/>
                <w:bCs/>
                <w:sz w:val="24"/>
                <w:szCs w:val="24"/>
              </w:rPr>
              <w:t>17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97DDB9A">
            <w:pPr>
              <w:spacing w:line="480" w:lineRule="exact"/>
              <w:jc w:val="center"/>
              <w:rPr>
                <w:rStyle w:val="136"/>
                <w:rFonts w:hAnsi="宋体" w:cs="宋体"/>
                <w:bCs/>
                <w:sz w:val="24"/>
                <w:szCs w:val="24"/>
              </w:rPr>
            </w:pPr>
            <w:r>
              <w:rPr>
                <w:rStyle w:val="136"/>
                <w:rFonts w:hint="eastAsia" w:hAnsi="宋体" w:cs="宋体"/>
                <w:bCs/>
                <w:sz w:val="24"/>
                <w:szCs w:val="24"/>
              </w:rPr>
              <w:t>上传投标文件截止时间</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4A67149">
            <w:pPr>
              <w:spacing w:line="480" w:lineRule="exact"/>
              <w:rPr>
                <w:rStyle w:val="136"/>
                <w:rFonts w:hAnsi="宋体" w:cs="宋体"/>
                <w:bCs/>
                <w:sz w:val="24"/>
                <w:szCs w:val="24"/>
              </w:rPr>
            </w:pPr>
            <w:r>
              <w:rPr>
                <w:rStyle w:val="136"/>
                <w:rFonts w:hint="eastAsia" w:hAnsi="宋体" w:cs="宋体"/>
                <w:bCs/>
                <w:sz w:val="24"/>
                <w:szCs w:val="24"/>
              </w:rPr>
              <w:t>见磋商公告。</w:t>
            </w:r>
          </w:p>
        </w:tc>
      </w:tr>
      <w:tr w14:paraId="62034A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1D34F05">
            <w:pPr>
              <w:spacing w:line="480" w:lineRule="exact"/>
              <w:jc w:val="center"/>
              <w:rPr>
                <w:rStyle w:val="136"/>
                <w:rFonts w:hAnsi="宋体" w:cs="宋体"/>
                <w:bCs/>
                <w:sz w:val="24"/>
                <w:szCs w:val="24"/>
              </w:rPr>
            </w:pPr>
            <w:r>
              <w:rPr>
                <w:rStyle w:val="136"/>
                <w:rFonts w:hint="eastAsia" w:hAnsi="宋体" w:cs="宋体"/>
                <w:bCs/>
                <w:sz w:val="24"/>
                <w:szCs w:val="24"/>
              </w:rPr>
              <w:t>18</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4A3ABC7">
            <w:pPr>
              <w:snapToGrid w:val="0"/>
              <w:spacing w:line="480" w:lineRule="exact"/>
              <w:jc w:val="center"/>
              <w:rPr>
                <w:rStyle w:val="136"/>
                <w:rFonts w:hAnsi="宋体" w:cs="宋体"/>
                <w:bCs/>
                <w:sz w:val="24"/>
                <w:szCs w:val="24"/>
              </w:rPr>
            </w:pPr>
            <w:r>
              <w:rPr>
                <w:rFonts w:hint="eastAsia" w:ascii="宋体" w:hAnsi="宋体" w:eastAsia="宋体" w:cs="宋体"/>
                <w:bCs/>
                <w:sz w:val="24"/>
                <w:szCs w:val="24"/>
              </w:rPr>
              <w:t>上传投标文件地点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05C3DBE">
            <w:pPr>
              <w:spacing w:line="480" w:lineRule="exact"/>
              <w:rPr>
                <w:rStyle w:val="136"/>
                <w:rFonts w:hAnsi="宋体" w:cs="宋体"/>
                <w:bCs/>
                <w:sz w:val="24"/>
                <w:szCs w:val="24"/>
              </w:rPr>
            </w:pPr>
            <w:r>
              <w:rPr>
                <w:rStyle w:val="136"/>
                <w:rFonts w:hint="eastAsia" w:hAnsi="宋体" w:cs="宋体"/>
                <w:bCs/>
                <w:sz w:val="24"/>
                <w:szCs w:val="24"/>
              </w:rPr>
              <w:t>见磋商公告。</w:t>
            </w:r>
          </w:p>
        </w:tc>
      </w:tr>
      <w:tr w14:paraId="0B384F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13E487D">
            <w:pPr>
              <w:spacing w:line="480" w:lineRule="exact"/>
              <w:jc w:val="center"/>
              <w:rPr>
                <w:rStyle w:val="136"/>
                <w:rFonts w:hAnsi="宋体" w:cs="宋体"/>
                <w:bCs/>
                <w:sz w:val="24"/>
                <w:szCs w:val="24"/>
              </w:rPr>
            </w:pPr>
            <w:r>
              <w:rPr>
                <w:rStyle w:val="136"/>
                <w:rFonts w:hint="eastAsia" w:hAnsi="宋体" w:cs="宋体"/>
                <w:bCs/>
                <w:sz w:val="24"/>
                <w:szCs w:val="24"/>
              </w:rPr>
              <w:t>19</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5E0D984">
            <w:pPr>
              <w:spacing w:line="480" w:lineRule="exact"/>
              <w:jc w:val="center"/>
              <w:rPr>
                <w:rStyle w:val="136"/>
                <w:rFonts w:hAnsi="宋体" w:cs="宋体"/>
                <w:bCs/>
                <w:sz w:val="24"/>
                <w:szCs w:val="24"/>
              </w:rPr>
            </w:pPr>
            <w:r>
              <w:rPr>
                <w:rStyle w:val="136"/>
                <w:rFonts w:hint="eastAsia" w:hAnsi="宋体" w:cs="宋体"/>
                <w:bCs/>
                <w:sz w:val="24"/>
                <w:szCs w:val="24"/>
              </w:rPr>
              <w:t>开标时间和地点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36ECC55">
            <w:pPr>
              <w:spacing w:line="480" w:lineRule="exact"/>
              <w:jc w:val="left"/>
              <w:rPr>
                <w:rStyle w:val="136"/>
                <w:rFonts w:hAnsi="宋体" w:cs="宋体"/>
                <w:bCs/>
                <w:sz w:val="24"/>
                <w:szCs w:val="24"/>
              </w:rPr>
            </w:pPr>
            <w:r>
              <w:rPr>
                <w:rStyle w:val="136"/>
                <w:rFonts w:hint="eastAsia" w:hAnsi="宋体" w:cs="宋体"/>
                <w:bCs/>
                <w:sz w:val="24"/>
                <w:szCs w:val="24"/>
              </w:rPr>
              <w:t>见磋商公告。</w:t>
            </w:r>
          </w:p>
        </w:tc>
      </w:tr>
      <w:tr w14:paraId="15DDCE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32746DE">
            <w:pPr>
              <w:spacing w:line="480" w:lineRule="exact"/>
              <w:jc w:val="center"/>
              <w:rPr>
                <w:rStyle w:val="136"/>
                <w:rFonts w:hAnsi="宋体" w:cs="宋体"/>
                <w:bCs/>
                <w:sz w:val="24"/>
                <w:szCs w:val="24"/>
              </w:rPr>
            </w:pPr>
            <w:r>
              <w:rPr>
                <w:rStyle w:val="136"/>
                <w:rFonts w:hint="eastAsia" w:hAnsi="宋体" w:cs="宋体"/>
                <w:bCs/>
                <w:sz w:val="24"/>
                <w:szCs w:val="24"/>
              </w:rPr>
              <w:t>20</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6002854">
            <w:pPr>
              <w:spacing w:line="480" w:lineRule="exact"/>
              <w:jc w:val="center"/>
              <w:rPr>
                <w:rStyle w:val="136"/>
                <w:rFonts w:hAnsi="宋体" w:cs="宋体"/>
                <w:bCs/>
                <w:sz w:val="24"/>
                <w:szCs w:val="24"/>
                <w:lang w:val="zh-TW"/>
              </w:rPr>
            </w:pPr>
            <w:r>
              <w:rPr>
                <w:rStyle w:val="136"/>
                <w:rFonts w:hint="eastAsia" w:hAnsi="宋体" w:cs="宋体"/>
                <w:bCs/>
                <w:sz w:val="24"/>
                <w:szCs w:val="24"/>
              </w:rPr>
              <w:t>签订合同</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01AF637A">
            <w:pPr>
              <w:spacing w:line="480" w:lineRule="exact"/>
              <w:jc w:val="left"/>
              <w:rPr>
                <w:rStyle w:val="136"/>
                <w:rFonts w:hAnsi="宋体" w:cs="宋体"/>
                <w:bCs/>
                <w:sz w:val="24"/>
                <w:szCs w:val="24"/>
              </w:rPr>
            </w:pPr>
            <w:r>
              <w:rPr>
                <w:rStyle w:val="136"/>
                <w:rFonts w:hint="eastAsia" w:hAnsi="宋体" w:cs="宋体"/>
                <w:bCs/>
                <w:sz w:val="24"/>
                <w:szCs w:val="24"/>
              </w:rPr>
              <w:t>成交通知书发出后三十日内。</w:t>
            </w:r>
          </w:p>
        </w:tc>
      </w:tr>
      <w:tr w14:paraId="3C74A6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8526293">
            <w:pPr>
              <w:spacing w:line="480" w:lineRule="exact"/>
              <w:jc w:val="center"/>
              <w:rPr>
                <w:rStyle w:val="136"/>
                <w:rFonts w:hAnsi="宋体" w:cs="宋体"/>
                <w:bCs/>
                <w:sz w:val="24"/>
                <w:szCs w:val="24"/>
              </w:rPr>
            </w:pPr>
            <w:r>
              <w:rPr>
                <w:rStyle w:val="136"/>
                <w:rFonts w:hint="eastAsia" w:hAnsi="宋体" w:cs="宋体"/>
                <w:bCs/>
                <w:sz w:val="24"/>
                <w:szCs w:val="24"/>
              </w:rPr>
              <w:t>21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C6A7688">
            <w:pPr>
              <w:spacing w:line="480" w:lineRule="exact"/>
              <w:jc w:val="center"/>
              <w:rPr>
                <w:rStyle w:val="136"/>
                <w:rFonts w:hAnsi="宋体" w:cs="宋体"/>
                <w:bCs/>
                <w:sz w:val="24"/>
                <w:szCs w:val="24"/>
              </w:rPr>
            </w:pPr>
            <w:r>
              <w:rPr>
                <w:rStyle w:val="136"/>
                <w:rFonts w:hint="eastAsia" w:hAnsi="宋体" w:cs="宋体"/>
                <w:bCs/>
                <w:sz w:val="24"/>
                <w:szCs w:val="24"/>
              </w:rPr>
              <w:t>磋商有效期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20A0785">
            <w:pPr>
              <w:spacing w:line="480" w:lineRule="exact"/>
              <w:jc w:val="left"/>
              <w:rPr>
                <w:rStyle w:val="136"/>
                <w:rFonts w:hAnsi="宋体" w:cs="宋体"/>
                <w:bCs/>
                <w:sz w:val="24"/>
                <w:szCs w:val="24"/>
              </w:rPr>
            </w:pPr>
            <w:r>
              <w:rPr>
                <w:rStyle w:val="136"/>
                <w:rFonts w:hint="eastAsia" w:hAnsi="宋体" w:cs="宋体"/>
                <w:bCs/>
                <w:sz w:val="24"/>
                <w:szCs w:val="24"/>
              </w:rPr>
              <w:t>90天。</w:t>
            </w:r>
          </w:p>
        </w:tc>
      </w:tr>
      <w:tr w14:paraId="0D1074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C7F0378">
            <w:pPr>
              <w:spacing w:line="480" w:lineRule="exact"/>
              <w:jc w:val="center"/>
              <w:rPr>
                <w:rStyle w:val="136"/>
                <w:rFonts w:hAnsi="宋体" w:cs="宋体"/>
                <w:bCs/>
                <w:sz w:val="24"/>
                <w:szCs w:val="24"/>
              </w:rPr>
            </w:pPr>
            <w:r>
              <w:rPr>
                <w:rStyle w:val="136"/>
                <w:rFonts w:hint="eastAsia" w:hAnsi="宋体" w:cs="宋体"/>
                <w:bCs/>
                <w:sz w:val="24"/>
                <w:szCs w:val="24"/>
              </w:rPr>
              <w:t>22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D275016">
            <w:pPr>
              <w:spacing w:line="480" w:lineRule="exact"/>
              <w:jc w:val="center"/>
              <w:rPr>
                <w:rStyle w:val="136"/>
                <w:rFonts w:hAnsi="宋体" w:cs="宋体"/>
                <w:bCs/>
                <w:sz w:val="24"/>
                <w:szCs w:val="24"/>
              </w:rPr>
            </w:pPr>
            <w:r>
              <w:rPr>
                <w:rStyle w:val="136"/>
                <w:rFonts w:hint="eastAsia" w:hAnsi="宋体" w:cs="宋体"/>
                <w:bCs/>
                <w:sz w:val="24"/>
                <w:szCs w:val="24"/>
              </w:rPr>
              <w:t>公告网址</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9DDD199">
            <w:pPr>
              <w:spacing w:line="480" w:lineRule="exact"/>
              <w:jc w:val="left"/>
              <w:rPr>
                <w:rStyle w:val="136"/>
                <w:rFonts w:hAnsi="宋体" w:cs="宋体"/>
                <w:bCs/>
                <w:sz w:val="24"/>
                <w:szCs w:val="24"/>
              </w:rPr>
            </w:pPr>
            <w:r>
              <w:rPr>
                <w:rStyle w:val="136"/>
                <w:rFonts w:hint="eastAsia" w:hAnsi="宋体" w:cs="宋体"/>
                <w:bCs/>
                <w:sz w:val="24"/>
                <w:szCs w:val="24"/>
              </w:rPr>
              <w:t>浙江政府采购网https://zfcg.czt.zj.gov.cn/。</w:t>
            </w:r>
          </w:p>
        </w:tc>
      </w:tr>
      <w:tr w14:paraId="23AEF7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DCFA6E8">
            <w:pPr>
              <w:spacing w:line="480" w:lineRule="exact"/>
              <w:jc w:val="center"/>
              <w:rPr>
                <w:rStyle w:val="136"/>
                <w:rFonts w:hAnsi="宋体" w:cs="宋体"/>
                <w:bCs/>
                <w:sz w:val="24"/>
                <w:szCs w:val="24"/>
              </w:rPr>
            </w:pPr>
            <w:r>
              <w:rPr>
                <w:rStyle w:val="136"/>
                <w:rFonts w:hint="eastAsia" w:hAnsi="宋体" w:cs="宋体"/>
                <w:bCs/>
                <w:sz w:val="24"/>
                <w:szCs w:val="24"/>
              </w:rPr>
              <w:t>23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12D4236">
            <w:pPr>
              <w:spacing w:line="480" w:lineRule="exact"/>
              <w:jc w:val="center"/>
              <w:rPr>
                <w:rStyle w:val="136"/>
                <w:rFonts w:hAnsi="宋体" w:cs="宋体"/>
                <w:bCs/>
                <w:sz w:val="24"/>
                <w:szCs w:val="24"/>
              </w:rPr>
            </w:pPr>
            <w:r>
              <w:rPr>
                <w:rStyle w:val="136"/>
                <w:rFonts w:hint="eastAsia" w:hAnsi="宋体" w:cs="宋体"/>
                <w:bCs/>
                <w:sz w:val="24"/>
                <w:szCs w:val="24"/>
              </w:rPr>
              <w:t>本项目所属行业</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54DE8AE">
            <w:pPr>
              <w:spacing w:line="480" w:lineRule="exact"/>
              <w:jc w:val="both"/>
              <w:rPr>
                <w:rStyle w:val="136"/>
                <w:rFonts w:hAnsi="宋体" w:cs="宋体"/>
                <w:bCs/>
                <w:sz w:val="24"/>
                <w:szCs w:val="24"/>
              </w:rPr>
            </w:pPr>
            <w:r>
              <w:rPr>
                <w:rStyle w:val="136"/>
                <w:rFonts w:hint="eastAsia" w:hAnsi="宋体" w:cs="宋体"/>
                <w:bCs/>
                <w:sz w:val="24"/>
                <w:szCs w:val="24"/>
              </w:rPr>
              <w:t>其他未列明行业。</w:t>
            </w:r>
          </w:p>
        </w:tc>
      </w:tr>
      <w:tr w14:paraId="1BB9F8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05DF758">
            <w:pPr>
              <w:spacing w:line="480" w:lineRule="exact"/>
              <w:jc w:val="center"/>
              <w:rPr>
                <w:rStyle w:val="136"/>
                <w:rFonts w:hAnsi="宋体" w:cs="宋体"/>
                <w:bCs/>
                <w:sz w:val="24"/>
                <w:szCs w:val="24"/>
              </w:rPr>
            </w:pPr>
            <w:r>
              <w:rPr>
                <w:rStyle w:val="136"/>
                <w:rFonts w:hint="eastAsia" w:hAnsi="宋体" w:cs="宋体"/>
                <w:bCs/>
                <w:sz w:val="24"/>
                <w:szCs w:val="24"/>
              </w:rPr>
              <w:t>24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4B962B3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履约保证金</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A2E257D">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无</w:t>
            </w:r>
          </w:p>
        </w:tc>
      </w:tr>
      <w:tr w14:paraId="428687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09AE94E">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4AE6878">
            <w:pPr>
              <w:spacing w:line="480" w:lineRule="exact"/>
              <w:ind w:firstLine="240" w:firstLineChars="100"/>
              <w:rPr>
                <w:rStyle w:val="136"/>
                <w:rFonts w:hint="eastAsia" w:hAnsi="宋体" w:cs="宋体"/>
                <w:bCs/>
                <w:sz w:val="24"/>
                <w:szCs w:val="24"/>
              </w:rPr>
            </w:pPr>
            <w:r>
              <w:rPr>
                <w:rStyle w:val="136"/>
                <w:rFonts w:hint="eastAsia" w:hAnsi="宋体" w:cs="宋体"/>
                <w:bCs/>
                <w:sz w:val="24"/>
                <w:szCs w:val="24"/>
              </w:rPr>
              <w:t>采购代理费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16A8B8E">
            <w:pPr>
              <w:pStyle w:val="15"/>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rPr>
            </w:pPr>
            <w:r>
              <w:rPr>
                <w:rFonts w:hint="eastAsia" w:ascii="宋体" w:hAnsi="宋体" w:eastAsia="宋体" w:cs="宋体"/>
                <w:sz w:val="24"/>
                <w:szCs w:val="24"/>
                <w:highlight w:val="none"/>
                <w:lang w:val="en-US" w:eastAsia="zh-CN"/>
              </w:rPr>
              <w:t>本项目招标代理服务费及其他相关费</w:t>
            </w:r>
            <w:r>
              <w:rPr>
                <w:rFonts w:hint="eastAsia" w:hAnsi="宋体" w:cs="宋体"/>
                <w:sz w:val="24"/>
                <w:szCs w:val="24"/>
                <w:highlight w:val="none"/>
                <w:lang w:val="en-US" w:eastAsia="zh-CN"/>
              </w:rPr>
              <w:t>用</w:t>
            </w:r>
            <w:r>
              <w:rPr>
                <w:rFonts w:hint="eastAsia" w:ascii="宋体" w:hAnsi="宋体" w:eastAsia="宋体" w:cs="宋体"/>
                <w:sz w:val="24"/>
                <w:szCs w:val="24"/>
                <w:highlight w:val="none"/>
                <w:lang w:val="en-US" w:eastAsia="zh-CN"/>
              </w:rPr>
              <w:t>由中标单位支付，招标代理服务费按</w:t>
            </w:r>
            <w:r>
              <w:rPr>
                <w:rFonts w:hint="eastAsia" w:ascii="宋体" w:hAnsi="宋体" w:eastAsia="宋体" w:cs="宋体"/>
                <w:sz w:val="24"/>
                <w:szCs w:val="24"/>
                <w:highlight w:val="none"/>
                <w:lang w:val="zh-CN" w:eastAsia="zh-CN"/>
              </w:rPr>
              <w:t>国家计委《关于招标代理服务收费管理暂行办法》（计价格[2002]1980号）文件中服务类收费标准计取，其他相关费用按实收取；报价时自行考虑，可咨询招标代理机构。</w:t>
            </w:r>
            <w:r>
              <w:rPr>
                <w:rFonts w:hint="eastAsia" w:ascii="宋体" w:hAnsi="宋体" w:eastAsia="宋体" w:cs="宋体"/>
                <w:sz w:val="24"/>
                <w:szCs w:val="24"/>
                <w:highlight w:val="none"/>
                <w:lang w:val="en-US" w:eastAsia="zh-CN"/>
              </w:rPr>
              <w:t>由成交供应商在领取中标通知书前一次性支付给代理机构。</w:t>
            </w:r>
          </w:p>
        </w:tc>
      </w:tr>
      <w:tr w14:paraId="0FC2E4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B7331AA">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EFF8582">
            <w:pPr>
              <w:spacing w:line="480" w:lineRule="exact"/>
              <w:jc w:val="center"/>
              <w:rPr>
                <w:rStyle w:val="136"/>
                <w:rFonts w:hint="eastAsia" w:hAnsi="宋体" w:cs="宋体"/>
                <w:bCs/>
                <w:strike/>
                <w:dstrike w:val="0"/>
                <w:sz w:val="24"/>
                <w:szCs w:val="24"/>
              </w:rPr>
            </w:pPr>
            <w:r>
              <w:rPr>
                <w:rFonts w:hint="eastAsia" w:ascii="宋体" w:hAnsi="宋体" w:eastAsia="宋体" w:cs="宋体"/>
                <w:color w:val="auto"/>
                <w:kern w:val="2"/>
                <w:sz w:val="24"/>
                <w:szCs w:val="24"/>
                <w:highlight w:val="none"/>
                <w:lang w:val="en-US" w:eastAsia="zh-CN"/>
              </w:rPr>
              <w:t>信用查询</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0D328E9">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38C20215">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4F7BBC4E">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098DBC97">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491FA7FC">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1E515278">
            <w:pPr>
              <w:spacing w:line="480" w:lineRule="exact"/>
              <w:jc w:val="both"/>
              <w:rPr>
                <w:rStyle w:val="136"/>
                <w:rFonts w:hint="eastAsia" w:hAnsi="宋体" w:cs="宋体"/>
                <w:bCs/>
                <w:strike/>
                <w:dstrike w:val="0"/>
                <w:sz w:val="24"/>
                <w:szCs w:val="24"/>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0C6A6D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1EE91B7A">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0C718D0">
            <w:pPr>
              <w:spacing w:line="480" w:lineRule="exact"/>
              <w:ind w:firstLine="720" w:firstLineChars="300"/>
              <w:rPr>
                <w:rStyle w:val="136"/>
                <w:rFonts w:hAnsi="宋体" w:cs="宋体"/>
                <w:bCs/>
                <w:sz w:val="24"/>
                <w:szCs w:val="24"/>
              </w:rPr>
            </w:pPr>
            <w:r>
              <w:rPr>
                <w:rStyle w:val="136"/>
                <w:rFonts w:hint="eastAsia" w:hAnsi="宋体" w:cs="宋体"/>
                <w:bCs/>
                <w:sz w:val="24"/>
                <w:szCs w:val="24"/>
              </w:rPr>
              <w:t>解</w:t>
            </w:r>
            <w:r>
              <w:rPr>
                <w:rStyle w:val="136"/>
                <w:rFonts w:hint="eastAsia" w:hAnsi="宋体" w:cs="宋体"/>
                <w:bCs/>
                <w:sz w:val="24"/>
                <w:szCs w:val="24"/>
                <w:lang w:val="en-US"/>
              </w:rPr>
              <w:t xml:space="preserve"> </w:t>
            </w:r>
            <w:r>
              <w:rPr>
                <w:rStyle w:val="136"/>
                <w:rFonts w:hint="eastAsia" w:hAnsi="宋体" w:cs="宋体"/>
                <w:bCs/>
                <w:sz w:val="24"/>
                <w:szCs w:val="24"/>
              </w:rPr>
              <w:t>释</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5607301A">
            <w:pPr>
              <w:spacing w:line="480" w:lineRule="exact"/>
              <w:jc w:val="left"/>
              <w:rPr>
                <w:rStyle w:val="136"/>
                <w:rFonts w:hAnsi="宋体" w:cs="宋体"/>
                <w:bCs/>
                <w:sz w:val="24"/>
                <w:szCs w:val="24"/>
              </w:rPr>
            </w:pPr>
            <w:r>
              <w:rPr>
                <w:rStyle w:val="136"/>
                <w:rFonts w:hint="eastAsia" w:hAnsi="宋体" w:cs="宋体"/>
                <w:bCs/>
                <w:sz w:val="24"/>
                <w:szCs w:val="24"/>
              </w:rPr>
              <w:t>本磋商文件的解释权属于采购人所有。</w:t>
            </w:r>
          </w:p>
        </w:tc>
      </w:tr>
    </w:tbl>
    <w:p w14:paraId="6F8C7F76">
      <w:pPr>
        <w:spacing w:line="480" w:lineRule="exact"/>
        <w:jc w:val="center"/>
        <w:rPr>
          <w:rStyle w:val="35"/>
          <w:rFonts w:ascii="宋体" w:hAnsi="宋体" w:cs="宋体"/>
          <w:bCs/>
          <w:sz w:val="36"/>
          <w:szCs w:val="36"/>
        </w:rPr>
      </w:pPr>
    </w:p>
    <w:p w14:paraId="4E1F40ED">
      <w:pPr>
        <w:rPr>
          <w:rStyle w:val="35"/>
          <w:rFonts w:hint="eastAsia" w:ascii="宋体" w:hAnsi="宋体" w:cs="宋体"/>
          <w:bCs/>
          <w:sz w:val="36"/>
          <w:szCs w:val="36"/>
        </w:rPr>
      </w:pPr>
    </w:p>
    <w:p w14:paraId="421E6FAD">
      <w:pPr>
        <w:spacing w:line="480" w:lineRule="exact"/>
        <w:jc w:val="center"/>
        <w:rPr>
          <w:rStyle w:val="35"/>
          <w:rFonts w:ascii="宋体" w:hAnsi="宋体" w:cs="宋体"/>
          <w:bCs/>
          <w:sz w:val="36"/>
          <w:szCs w:val="36"/>
        </w:rPr>
      </w:pPr>
      <w:r>
        <w:rPr>
          <w:rStyle w:val="35"/>
          <w:rFonts w:hint="eastAsia" w:ascii="宋体" w:hAnsi="宋体" w:cs="宋体"/>
          <w:bCs/>
          <w:sz w:val="36"/>
          <w:szCs w:val="36"/>
        </w:rPr>
        <w:t>二、磋商须知</w:t>
      </w:r>
    </w:p>
    <w:p w14:paraId="41A4C7C1">
      <w:pPr>
        <w:spacing w:line="480" w:lineRule="exact"/>
        <w:jc w:val="center"/>
        <w:rPr>
          <w:rStyle w:val="35"/>
          <w:rFonts w:ascii="宋体" w:hAnsi="宋体" w:cs="宋体"/>
          <w:bCs/>
          <w:sz w:val="30"/>
          <w:szCs w:val="30"/>
        </w:rPr>
      </w:pPr>
      <w:r>
        <w:rPr>
          <w:rStyle w:val="35"/>
          <w:rFonts w:hint="eastAsia" w:ascii="宋体" w:hAnsi="宋体" w:cs="宋体"/>
          <w:bCs/>
          <w:sz w:val="30"/>
          <w:szCs w:val="30"/>
        </w:rPr>
        <w:t>（一）总则</w:t>
      </w:r>
    </w:p>
    <w:p w14:paraId="19F4EB1D">
      <w:pPr>
        <w:spacing w:line="480" w:lineRule="exact"/>
        <w:ind w:firstLine="480" w:firstLineChars="200"/>
        <w:rPr>
          <w:rStyle w:val="35"/>
          <w:rFonts w:ascii="宋体" w:hAnsi="宋体" w:cs="宋体"/>
          <w:bCs/>
          <w:kern w:val="36"/>
          <w:sz w:val="36"/>
          <w:szCs w:val="36"/>
        </w:rPr>
      </w:pPr>
      <w:r>
        <w:rPr>
          <w:rStyle w:val="35"/>
          <w:rFonts w:hint="eastAsia" w:ascii="宋体" w:hAnsi="宋体" w:cs="宋体"/>
          <w:bCs/>
          <w:sz w:val="24"/>
          <w:szCs w:val="24"/>
          <w:lang w:val="zh-CN"/>
        </w:rPr>
        <w:t>本次采购是按照《中华人民共和国政府采购法》《</w:t>
      </w:r>
      <w:r>
        <w:rPr>
          <w:rStyle w:val="35"/>
          <w:rFonts w:hint="eastAsia" w:ascii="宋体" w:hAnsi="宋体" w:cs="宋体"/>
          <w:bCs/>
          <w:sz w:val="24"/>
          <w:lang w:val="zh-CN"/>
        </w:rPr>
        <w:t>政府采购竞争性磋商采购方式管理暂行办法》和</w:t>
      </w:r>
      <w:r>
        <w:rPr>
          <w:rStyle w:val="35"/>
          <w:rFonts w:hint="eastAsia" w:ascii="宋体" w:hAnsi="宋体" w:cs="宋体"/>
          <w:bCs/>
          <w:sz w:val="24"/>
          <w:szCs w:val="24"/>
          <w:lang w:val="zh-CN"/>
        </w:rPr>
        <w:t>《中华人民共和国政府采购法实施条例》等法律、法规组织和实施。</w:t>
      </w:r>
    </w:p>
    <w:p w14:paraId="23B47B1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（一）适用范围</w:t>
      </w:r>
    </w:p>
    <w:p w14:paraId="46E5271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本磋商文件仅适用于水源与湿地保护设施采购项目的采购、磋商、评标、定标、验收、合同履行、付款等行为（法律、法规另有规定的，从其规定）。</w:t>
      </w:r>
    </w:p>
    <w:p w14:paraId="6DE349A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（二）定义</w:t>
      </w:r>
    </w:p>
    <w:p w14:paraId="780615A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1.“采购人”系指本次磋商采购货物的购买单位“衢州市乌溪江饮用水源保护管理中心”。</w:t>
      </w:r>
    </w:p>
    <w:p w14:paraId="6A42256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2.“采购代理机构”系指本次磋商采购货物的采购代理机构“浙江金穗工程项目管理有限公司”。</w:t>
      </w:r>
    </w:p>
    <w:p w14:paraId="2E925AA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3.“供应商”系指向采购人提交响应文件的单位。</w:t>
      </w:r>
    </w:p>
    <w:p w14:paraId="4874446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14:paraId="75DE43C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5.“▲”系指实质性的要求条款。</w:t>
      </w:r>
    </w:p>
    <w:p w14:paraId="41646FC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（三）合格的供应商</w:t>
      </w:r>
    </w:p>
    <w:p w14:paraId="29BCAD1E">
      <w:pPr>
        <w:spacing w:line="480" w:lineRule="exact"/>
        <w:ind w:firstLine="720" w:firstLineChars="300"/>
        <w:jc w:val="left"/>
        <w:rPr>
          <w:rStyle w:val="35"/>
          <w:rFonts w:ascii="宋体" w:hAnsi="宋体" w:cs="宋体"/>
          <w:bCs/>
          <w:sz w:val="24"/>
          <w:szCs w:val="24"/>
          <w:lang w:val="zh-CN"/>
        </w:rPr>
      </w:pPr>
      <w:r>
        <w:rPr>
          <w:rStyle w:val="35"/>
          <w:rFonts w:hint="eastAsia" w:ascii="宋体" w:hAnsi="宋体" w:cs="宋体"/>
          <w:bCs/>
          <w:sz w:val="24"/>
          <w:szCs w:val="24"/>
          <w:lang w:val="zh-CN"/>
        </w:rPr>
        <w:t>符合磋商公告中的供应商资格要求。</w:t>
      </w:r>
    </w:p>
    <w:p w14:paraId="02F82DE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（四）供应商代表</w:t>
      </w:r>
    </w:p>
    <w:p w14:paraId="1020E84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指全权代表供应商参加磋商活动并签署磋商响应文件的人。本次磋商的供应商代表必须是供应商的法定代表人或其授权代表。</w:t>
      </w:r>
    </w:p>
    <w:p w14:paraId="48C6A30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（五）磋商费用</w:t>
      </w:r>
    </w:p>
    <w:p w14:paraId="0597FE0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无论磋商过程和结果如何，供应商应自行承担所有与磋商有关的全部费用，采购人均无义务和责任承担这些费用。</w:t>
      </w:r>
    </w:p>
    <w:p w14:paraId="1AB4AB3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（六）特别说明</w:t>
      </w:r>
    </w:p>
    <w:p w14:paraId="7C4274B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1.供应商获取磋商文件后决定不参加该项目磋商，应在磋商截止时前一日以书面形式（信函、传真加盖供应商单位公章）通知浙江金穗工程项目管理有限公司。</w:t>
      </w:r>
    </w:p>
    <w:p w14:paraId="418AEAD5">
      <w:pPr>
        <w:pStyle w:val="10"/>
        <w:rPr>
          <w:lang w:val="zh-CN"/>
        </w:rPr>
      </w:pPr>
    </w:p>
    <w:p w14:paraId="6B80D2FD">
      <w:pPr>
        <w:spacing w:line="480" w:lineRule="exact"/>
        <w:jc w:val="center"/>
        <w:rPr>
          <w:rStyle w:val="35"/>
          <w:rFonts w:ascii="宋体" w:hAnsi="宋体" w:cs="宋体"/>
          <w:bCs/>
          <w:sz w:val="30"/>
          <w:szCs w:val="30"/>
        </w:rPr>
      </w:pPr>
      <w:r>
        <w:rPr>
          <w:rStyle w:val="35"/>
          <w:rFonts w:hint="eastAsia" w:ascii="宋体" w:hAnsi="宋体" w:cs="宋体"/>
          <w:bCs/>
          <w:sz w:val="30"/>
          <w:szCs w:val="30"/>
        </w:rPr>
        <w:t>（二）竞争性磋商文件</w:t>
      </w:r>
    </w:p>
    <w:p w14:paraId="4114169D">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1.竞争性磋商文件的组成</w:t>
      </w:r>
    </w:p>
    <w:p w14:paraId="20BAD4A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1.1竞争性磋商文件共分为</w:t>
      </w:r>
      <w:r>
        <w:rPr>
          <w:rStyle w:val="35"/>
          <w:rFonts w:hint="eastAsia" w:ascii="宋体" w:hAnsi="宋体" w:cs="宋体"/>
          <w:bCs/>
          <w:sz w:val="24"/>
          <w:szCs w:val="24"/>
        </w:rPr>
        <w:t>五</w:t>
      </w:r>
      <w:r>
        <w:rPr>
          <w:rStyle w:val="35"/>
          <w:rFonts w:hint="eastAsia" w:ascii="宋体" w:hAnsi="宋体" w:cs="宋体"/>
          <w:bCs/>
          <w:sz w:val="24"/>
          <w:szCs w:val="24"/>
          <w:lang w:val="zh-CN"/>
        </w:rPr>
        <w:t>部分，其内容如下：</w:t>
      </w:r>
    </w:p>
    <w:p w14:paraId="740A3E5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第一部分磋商公告</w:t>
      </w:r>
    </w:p>
    <w:p w14:paraId="5807C9A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第二部分磋商须知前附表及磋商须知</w:t>
      </w:r>
    </w:p>
    <w:p w14:paraId="63166BC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第三部分采购需求</w:t>
      </w:r>
    </w:p>
    <w:p w14:paraId="559B208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第四部分合同条款</w:t>
      </w:r>
    </w:p>
    <w:p w14:paraId="11396D9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第五部分磋商响应文件相关格式</w:t>
      </w:r>
    </w:p>
    <w:p w14:paraId="53D9AD4F">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1.2除上条1.1内容外，采购人在规定时间前，以</w:t>
      </w:r>
      <w:r>
        <w:rPr>
          <w:rStyle w:val="35"/>
          <w:rFonts w:hint="eastAsia" w:ascii="宋体" w:hAnsi="宋体" w:cs="宋体"/>
          <w:bCs/>
          <w:sz w:val="24"/>
          <w:szCs w:val="24"/>
        </w:rPr>
        <w:t>更正公告</w:t>
      </w:r>
      <w:r>
        <w:rPr>
          <w:rStyle w:val="35"/>
          <w:rFonts w:hint="eastAsia" w:ascii="宋体" w:hAnsi="宋体" w:cs="宋体"/>
          <w:bCs/>
          <w:sz w:val="24"/>
          <w:szCs w:val="24"/>
          <w:lang w:val="zh-CN"/>
        </w:rPr>
        <w:t>形式发出的对竞争性磋商文件的澄清或修改内容，均为竞争性磋商文件的组成部分。</w:t>
      </w:r>
    </w:p>
    <w:p w14:paraId="722A72B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6561A99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2.竞争性磋商文件的澄清与修改</w:t>
      </w:r>
    </w:p>
    <w:p w14:paraId="6A48E37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2.1</w:t>
      </w:r>
      <w:r>
        <w:rPr>
          <w:rStyle w:val="136"/>
          <w:rFonts w:hint="eastAsia" w:hAnsi="宋体" w:cs="宋体"/>
          <w:bCs/>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14:paraId="3720C3E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2.2</w:t>
      </w:r>
      <w:r>
        <w:rPr>
          <w:rStyle w:val="136"/>
          <w:rFonts w:hint="eastAsia" w:hAnsi="宋体" w:cs="宋体"/>
          <w:bCs/>
          <w:sz w:val="24"/>
          <w:szCs w:val="24"/>
        </w:rPr>
        <w:t>澄清或者修改内容</w:t>
      </w:r>
      <w:r>
        <w:rPr>
          <w:rStyle w:val="35"/>
          <w:rFonts w:hint="eastAsia" w:ascii="宋体" w:hAnsi="宋体" w:cs="宋体"/>
          <w:bCs/>
          <w:sz w:val="24"/>
          <w:szCs w:val="24"/>
          <w:lang w:val="zh-CN"/>
        </w:rPr>
        <w:t>是竞争性磋商文件的组成部分，对所有供应商有约束力。</w:t>
      </w:r>
    </w:p>
    <w:p w14:paraId="575ABAB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514C354E">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6FAA91A0">
      <w:pPr>
        <w:spacing w:line="480" w:lineRule="exact"/>
        <w:ind w:firstLine="480" w:firstLineChars="200"/>
        <w:rPr>
          <w:rStyle w:val="35"/>
          <w:rFonts w:hint="eastAsia" w:ascii="宋体" w:hAnsi="宋体" w:cs="宋体"/>
          <w:bCs/>
          <w:sz w:val="24"/>
          <w:szCs w:val="24"/>
          <w:lang w:val="zh-CN"/>
        </w:rPr>
      </w:pPr>
    </w:p>
    <w:p w14:paraId="121FA122">
      <w:pPr>
        <w:spacing w:line="480" w:lineRule="exact"/>
        <w:jc w:val="center"/>
        <w:rPr>
          <w:rStyle w:val="35"/>
          <w:rFonts w:ascii="宋体" w:hAnsi="宋体" w:cs="宋体"/>
          <w:bCs/>
          <w:sz w:val="30"/>
          <w:szCs w:val="30"/>
        </w:rPr>
      </w:pPr>
      <w:r>
        <w:rPr>
          <w:rStyle w:val="35"/>
          <w:rFonts w:hint="eastAsia" w:ascii="宋体" w:hAnsi="宋体" w:cs="宋体"/>
          <w:bCs/>
          <w:sz w:val="30"/>
          <w:szCs w:val="30"/>
        </w:rPr>
        <w:t>（三）磋商响应文件的编制</w:t>
      </w:r>
    </w:p>
    <w:p w14:paraId="76ABC0C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1.磋商响应文件的语言及度量衡单位</w:t>
      </w:r>
    </w:p>
    <w:p w14:paraId="50EC701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1.1磋商响应文件和与磋商有关的所有文件说明均应使用中文。</w:t>
      </w:r>
    </w:p>
    <w:p w14:paraId="4C7FE77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1.2除采购项目规范另有规定外，磋商响应文件使用的度量衡单位，均采用中华人民共和国法定计量单位。</w:t>
      </w:r>
    </w:p>
    <w:p w14:paraId="1E698F6D">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2.磋商响应文件的组成</w:t>
      </w:r>
    </w:p>
    <w:p w14:paraId="6D42B170">
      <w:pPr>
        <w:pStyle w:val="569"/>
        <w:spacing w:line="480" w:lineRule="exact"/>
        <w:ind w:firstLine="420"/>
        <w:rPr>
          <w:rStyle w:val="570"/>
          <w:rFonts w:hAnsi="宋体"/>
          <w:bCs/>
          <w:color w:val="auto"/>
          <w:szCs w:val="22"/>
        </w:rPr>
      </w:pPr>
      <w:r>
        <w:rPr>
          <w:rStyle w:val="35"/>
          <w:rFonts w:hint="eastAsia" w:ascii="宋体" w:hAnsi="宋体" w:cs="宋体"/>
          <w:bCs/>
          <w:color w:val="auto"/>
          <w:sz w:val="24"/>
          <w:szCs w:val="24"/>
          <w:lang w:val="zh-CN"/>
        </w:rPr>
        <w:t>响应文件（电子投标文件、备份电子投标文件）应分为</w:t>
      </w:r>
      <w:r>
        <w:rPr>
          <w:rFonts w:hint="eastAsia" w:ascii="宋体" w:hAnsi="宋体" w:cs="宋体"/>
          <w:bCs/>
          <w:color w:val="auto"/>
          <w:kern w:val="0"/>
          <w:sz w:val="24"/>
          <w:lang w:val="zh-CN"/>
        </w:rPr>
        <w:t>资格文件、报价文件、商务技术文件</w:t>
      </w:r>
      <w:r>
        <w:rPr>
          <w:rStyle w:val="35"/>
          <w:rFonts w:hint="eastAsia" w:ascii="宋体" w:hAnsi="宋体" w:cs="宋体"/>
          <w:bCs/>
          <w:color w:val="auto"/>
          <w:sz w:val="24"/>
          <w:szCs w:val="24"/>
          <w:lang w:val="zh-CN"/>
        </w:rPr>
        <w:t>。电子投标文件、备份电子投标文件中须加盖公章部分均采用CA签章。</w:t>
      </w:r>
    </w:p>
    <w:p w14:paraId="51054051">
      <w:pPr>
        <w:snapToGrid w:val="0"/>
        <w:spacing w:line="480" w:lineRule="exact"/>
        <w:ind w:left="140" w:leftChars="50" w:firstLine="480" w:firstLineChars="200"/>
        <w:rPr>
          <w:rFonts w:ascii="宋体" w:hAnsi="宋体" w:eastAsia="宋体" w:cs="宋体"/>
          <w:bCs/>
          <w:szCs w:val="24"/>
        </w:rPr>
      </w:pPr>
      <w:r>
        <w:rPr>
          <w:rStyle w:val="35"/>
          <w:rFonts w:hint="eastAsia" w:ascii="宋体" w:hAnsi="宋体" w:cs="宋体"/>
          <w:bCs/>
          <w:sz w:val="24"/>
          <w:szCs w:val="24"/>
        </w:rPr>
        <w:t>2.1</w:t>
      </w:r>
      <w:r>
        <w:rPr>
          <w:rFonts w:hint="eastAsia" w:ascii="宋体" w:hAnsi="宋体" w:eastAsia="宋体" w:cs="宋体"/>
          <w:bCs/>
          <w:szCs w:val="21"/>
        </w:rPr>
        <w:t>▲</w:t>
      </w:r>
      <w:r>
        <w:rPr>
          <w:rFonts w:hint="eastAsia" w:ascii="宋体" w:hAnsi="宋体" w:eastAsia="宋体" w:cs="宋体"/>
          <w:bCs/>
          <w:sz w:val="24"/>
          <w:szCs w:val="21"/>
        </w:rPr>
        <w:t>基本资格条件审查材料：</w:t>
      </w:r>
    </w:p>
    <w:p w14:paraId="573214AA">
      <w:pPr>
        <w:widowControl w:val="0"/>
        <w:snapToGrid w:val="0"/>
        <w:spacing w:line="480" w:lineRule="exact"/>
        <w:ind w:left="140" w:leftChars="50" w:firstLine="480" w:firstLineChars="200"/>
        <w:rPr>
          <w:rFonts w:hint="eastAsia" w:ascii="宋体" w:hAnsi="宋体" w:eastAsia="宋体" w:cs="宋体"/>
          <w:bCs/>
          <w:sz w:val="24"/>
          <w:szCs w:val="21"/>
        </w:rPr>
      </w:pPr>
      <w:r>
        <w:rPr>
          <w:rFonts w:hint="eastAsia" w:ascii="宋体" w:hAnsi="宋体" w:eastAsia="宋体" w:cs="宋体"/>
          <w:bCs/>
          <w:sz w:val="24"/>
          <w:szCs w:val="21"/>
        </w:rPr>
        <w:t>【即证明其符合《中华人民共和国政府采购法》规定的供应商基本条件的有关资格证明文件。】包括：</w:t>
      </w:r>
    </w:p>
    <w:p w14:paraId="1AAFF09C">
      <w:pPr>
        <w:widowControl w:val="0"/>
        <w:snapToGrid w:val="0"/>
        <w:spacing w:line="480" w:lineRule="exact"/>
        <w:ind w:firstLine="480" w:firstLineChars="200"/>
        <w:rPr>
          <w:rFonts w:hint="eastAsia" w:ascii="宋体" w:hAnsi="宋体" w:eastAsia="宋体" w:cs="宋体"/>
          <w:bCs/>
          <w:sz w:val="24"/>
          <w:szCs w:val="21"/>
        </w:rPr>
      </w:pPr>
      <w:r>
        <w:rPr>
          <w:rFonts w:hint="eastAsia" w:ascii="宋体" w:hAnsi="宋体" w:eastAsia="宋体" w:cs="宋体"/>
          <w:bCs/>
          <w:sz w:val="24"/>
          <w:szCs w:val="21"/>
          <w:lang w:eastAsia="zh-CN"/>
        </w:rPr>
        <w:t>（</w:t>
      </w:r>
      <w:r>
        <w:rPr>
          <w:rFonts w:hint="eastAsia" w:ascii="宋体" w:hAnsi="宋体" w:eastAsia="宋体" w:cs="宋体"/>
          <w:bCs/>
          <w:sz w:val="24"/>
          <w:szCs w:val="21"/>
          <w:lang w:val="en-US" w:eastAsia="zh-CN"/>
        </w:rPr>
        <w:t>1</w:t>
      </w:r>
      <w:r>
        <w:rPr>
          <w:rFonts w:hint="eastAsia" w:ascii="宋体" w:hAnsi="宋体" w:eastAsia="宋体" w:cs="宋体"/>
          <w:bCs/>
          <w:sz w:val="24"/>
          <w:szCs w:val="21"/>
          <w:lang w:eastAsia="zh-CN"/>
        </w:rPr>
        <w:t>）</w:t>
      </w:r>
      <w:r>
        <w:rPr>
          <w:rFonts w:hint="eastAsia" w:ascii="宋体" w:hAnsi="宋体" w:eastAsia="宋体" w:cs="宋体"/>
          <w:bCs/>
          <w:sz w:val="24"/>
          <w:szCs w:val="21"/>
        </w:rPr>
        <w:t xml:space="preserve">营业执照(或事业法人登记证或其他工商等登记证明材料)复印件（投标人为自然人的，须提供自然人的身份证明）； </w:t>
      </w:r>
    </w:p>
    <w:p w14:paraId="5CE807B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bCs/>
          <w:sz w:val="24"/>
          <w:szCs w:val="21"/>
        </w:rPr>
      </w:pPr>
      <w:r>
        <w:rPr>
          <w:rFonts w:hint="eastAsia" w:ascii="宋体" w:hAnsi="宋体" w:eastAsia="宋体" w:cs="宋体"/>
          <w:bCs/>
          <w:sz w:val="24"/>
          <w:szCs w:val="21"/>
        </w:rPr>
        <w:t>（2）</w:t>
      </w:r>
      <w:r>
        <w:rPr>
          <w:rFonts w:hint="eastAsia" w:ascii="宋体" w:hAnsi="宋体" w:eastAsia="宋体" w:cs="宋体"/>
          <w:bCs/>
          <w:sz w:val="24"/>
          <w:szCs w:val="21"/>
          <w:lang w:val="en-US" w:eastAsia="zh-CN"/>
        </w:rPr>
        <w:t>符合参加采购活动应当具备的一般条件的承诺函；</w:t>
      </w:r>
    </w:p>
    <w:p w14:paraId="48F0AAF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eastAsia="宋体"/>
          <w:bCs/>
          <w:color w:val="auto"/>
          <w:sz w:val="24"/>
          <w:szCs w:val="24"/>
        </w:rPr>
      </w:pPr>
      <w:r>
        <w:rPr>
          <w:rFonts w:hint="eastAsia" w:ascii="宋体" w:hAnsi="宋体" w:eastAsia="宋体" w:cs="宋体"/>
          <w:bCs/>
          <w:kern w:val="0"/>
          <w:sz w:val="24"/>
        </w:rPr>
        <w:t>（</w:t>
      </w:r>
      <w:r>
        <w:rPr>
          <w:rFonts w:hint="eastAsia" w:ascii="宋体" w:hAnsi="宋体" w:eastAsia="宋体" w:cs="宋体"/>
          <w:bCs/>
          <w:kern w:val="0"/>
          <w:sz w:val="24"/>
          <w:lang w:val="en-US" w:eastAsia="zh-CN"/>
        </w:rPr>
        <w:t>3</w:t>
      </w:r>
      <w:r>
        <w:rPr>
          <w:rFonts w:hint="eastAsia" w:ascii="宋体" w:hAnsi="宋体" w:eastAsia="宋体" w:cs="宋体"/>
          <w:bCs/>
          <w:kern w:val="0"/>
          <w:sz w:val="24"/>
        </w:rPr>
        <w:t>）</w:t>
      </w:r>
      <w:r>
        <w:rPr>
          <w:rFonts w:hint="eastAsia" w:ascii="宋体" w:hAnsi="宋体" w:eastAsia="宋体" w:cs="宋体"/>
          <w:bCs/>
          <w:sz w:val="24"/>
        </w:rPr>
        <w:t>法定代表人授权委托书；</w:t>
      </w:r>
      <w:r>
        <w:rPr>
          <w:rFonts w:hint="eastAsia" w:eastAsia="宋体"/>
          <w:bCs/>
          <w:color w:val="auto"/>
          <w:sz w:val="24"/>
          <w:szCs w:val="24"/>
        </w:rPr>
        <w:t>法定代表人及其授权代表的身份证复印件（正反面复印件）；如法定代表人直接参加投标并对相应文件签字的，只需提供其身份证复印件（正反面复印件）；</w:t>
      </w:r>
    </w:p>
    <w:p w14:paraId="1E2625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eastAsia="宋体"/>
          <w:bCs/>
          <w:color w:val="auto"/>
          <w:sz w:val="24"/>
          <w:szCs w:val="24"/>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4</w:t>
      </w:r>
      <w:r>
        <w:rPr>
          <w:rStyle w:val="35"/>
          <w:rFonts w:hint="eastAsia" w:ascii="宋体" w:hAnsi="宋体" w:cs="宋体"/>
          <w:bCs/>
          <w:sz w:val="24"/>
          <w:szCs w:val="24"/>
          <w:lang w:val="zh-CN"/>
        </w:rPr>
        <w:t>）</w:t>
      </w:r>
      <w:r>
        <w:rPr>
          <w:rStyle w:val="35"/>
          <w:rFonts w:hint="eastAsia" w:ascii="宋体" w:hAnsi="宋体" w:eastAsia="宋体" w:cs="宋体"/>
          <w:bCs/>
          <w:sz w:val="24"/>
          <w:szCs w:val="24"/>
          <w:lang w:val="zh-CN"/>
        </w:rPr>
        <w:t>中小企业声明函</w:t>
      </w:r>
      <w:r>
        <w:rPr>
          <w:rStyle w:val="35"/>
          <w:rFonts w:hint="eastAsia" w:ascii="宋体" w:hAnsi="宋体" w:cs="宋体"/>
          <w:bCs/>
          <w:sz w:val="24"/>
          <w:szCs w:val="24"/>
          <w:lang w:val="zh-CN"/>
        </w:rPr>
        <w:t>（格式见附件）；</w:t>
      </w:r>
    </w:p>
    <w:p w14:paraId="58145D64">
      <w:pPr>
        <w:pStyle w:val="17"/>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bCs/>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5</w:t>
      </w:r>
      <w:r>
        <w:rPr>
          <w:rStyle w:val="35"/>
          <w:rFonts w:hint="eastAsia" w:ascii="宋体" w:hAnsi="宋体" w:cs="宋体"/>
          <w:bCs/>
          <w:sz w:val="24"/>
          <w:szCs w:val="24"/>
          <w:lang w:val="zh-CN"/>
        </w:rPr>
        <w:t>）供应商认为其他需提供的资料</w:t>
      </w:r>
      <w:r>
        <w:rPr>
          <w:rStyle w:val="35"/>
          <w:rFonts w:hint="eastAsia" w:ascii="宋体" w:hAnsi="宋体" w:cs="宋体"/>
          <w:bCs/>
          <w:sz w:val="24"/>
          <w:szCs w:val="24"/>
        </w:rPr>
        <w:t>（如有）。</w:t>
      </w:r>
    </w:p>
    <w:p w14:paraId="39A98CD9">
      <w:pPr>
        <w:widowControl w:val="0"/>
        <w:snapToGrid w:val="0"/>
        <w:spacing w:line="480" w:lineRule="exact"/>
        <w:ind w:firstLine="482" w:firstLineChars="200"/>
        <w:rPr>
          <w:rFonts w:ascii="宋体" w:hAnsi="宋体" w:eastAsia="宋体" w:cs="宋体"/>
          <w:b/>
          <w:bCs w:val="0"/>
          <w:sz w:val="24"/>
          <w:szCs w:val="21"/>
        </w:rPr>
      </w:pPr>
      <w:r>
        <w:rPr>
          <w:rFonts w:hint="eastAsia" w:ascii="宋体" w:hAnsi="宋体" w:eastAsia="宋体" w:cs="宋体"/>
          <w:b/>
          <w:bCs w:val="0"/>
          <w:sz w:val="24"/>
          <w:szCs w:val="21"/>
          <w:lang w:val="en-US" w:eastAsia="zh-CN"/>
        </w:rPr>
        <w:t>注：</w:t>
      </w:r>
      <w:r>
        <w:rPr>
          <w:rFonts w:hint="eastAsia" w:ascii="宋体" w:hAnsi="宋体" w:eastAsia="宋体" w:cs="宋体"/>
          <w:b/>
          <w:bCs w:val="0"/>
          <w:sz w:val="24"/>
          <w:szCs w:val="21"/>
        </w:rPr>
        <w:t>上述资格条件审查材料有一项不提供的，视为资格审查不通过。</w:t>
      </w:r>
    </w:p>
    <w:p w14:paraId="103536FF">
      <w:pPr>
        <w:spacing w:line="480" w:lineRule="exact"/>
        <w:ind w:left="132" w:leftChars="47" w:firstLine="600" w:firstLineChars="250"/>
        <w:rPr>
          <w:rStyle w:val="35"/>
          <w:rFonts w:ascii="宋体" w:hAnsi="宋体" w:cs="宋体"/>
          <w:bCs/>
          <w:sz w:val="24"/>
          <w:szCs w:val="24"/>
        </w:rPr>
      </w:pPr>
      <w:r>
        <w:rPr>
          <w:rStyle w:val="35"/>
          <w:rFonts w:hint="eastAsia" w:ascii="宋体" w:hAnsi="宋体" w:cs="宋体"/>
          <w:bCs/>
          <w:sz w:val="24"/>
          <w:szCs w:val="24"/>
        </w:rPr>
        <w:t>2.2</w:t>
      </w:r>
      <w:r>
        <w:rPr>
          <w:rFonts w:hint="eastAsia" w:eastAsia="宋体"/>
          <w:bCs/>
          <w:color w:val="auto"/>
          <w:sz w:val="24"/>
          <w:szCs w:val="24"/>
          <w:lang w:val="en-US" w:eastAsia="zh-CN"/>
        </w:rPr>
        <w:t>商务</w:t>
      </w:r>
      <w:r>
        <w:rPr>
          <w:rStyle w:val="35"/>
          <w:rFonts w:hint="eastAsia" w:ascii="宋体" w:hAnsi="宋体" w:cs="宋体"/>
          <w:bCs/>
          <w:sz w:val="24"/>
          <w:szCs w:val="24"/>
        </w:rPr>
        <w:t>技术文件</w:t>
      </w:r>
    </w:p>
    <w:p w14:paraId="3C66DBA8">
      <w:pPr>
        <w:widowControl w:val="0"/>
        <w:snapToGrid w:val="0"/>
        <w:spacing w:line="480" w:lineRule="exact"/>
        <w:ind w:firstLine="480" w:firstLineChars="200"/>
        <w:rPr>
          <w:rFonts w:eastAsia="宋体"/>
          <w:bCs/>
          <w:color w:val="auto"/>
          <w:sz w:val="24"/>
          <w:szCs w:val="24"/>
          <w:lang w:val="zh-CN"/>
        </w:rPr>
      </w:pPr>
      <w:r>
        <w:rPr>
          <w:rFonts w:hint="eastAsia" w:eastAsia="宋体"/>
          <w:bCs/>
          <w:color w:val="auto"/>
          <w:sz w:val="24"/>
          <w:szCs w:val="24"/>
          <w:lang w:val="zh-CN"/>
        </w:rPr>
        <w:t>投标人的</w:t>
      </w:r>
      <w:r>
        <w:rPr>
          <w:rFonts w:hint="eastAsia" w:eastAsia="宋体"/>
          <w:bCs/>
          <w:color w:val="auto"/>
          <w:sz w:val="24"/>
          <w:szCs w:val="24"/>
          <w:lang w:val="en-US" w:eastAsia="zh-CN"/>
        </w:rPr>
        <w:t>商务</w:t>
      </w:r>
      <w:r>
        <w:rPr>
          <w:rStyle w:val="35"/>
          <w:rFonts w:hint="eastAsia" w:ascii="宋体" w:hAnsi="宋体" w:cs="宋体"/>
          <w:bCs/>
          <w:sz w:val="24"/>
          <w:szCs w:val="24"/>
        </w:rPr>
        <w:t>技术</w:t>
      </w:r>
      <w:r>
        <w:rPr>
          <w:rFonts w:hint="eastAsia" w:eastAsia="宋体"/>
          <w:bCs/>
          <w:color w:val="auto"/>
          <w:sz w:val="24"/>
          <w:szCs w:val="24"/>
        </w:rPr>
        <w:t>文件</w:t>
      </w:r>
      <w:r>
        <w:rPr>
          <w:rFonts w:hint="eastAsia" w:eastAsia="宋体"/>
          <w:bCs/>
          <w:color w:val="auto"/>
          <w:sz w:val="24"/>
          <w:szCs w:val="24"/>
          <w:lang w:val="zh-CN"/>
        </w:rPr>
        <w:t>应包括以下内容：</w:t>
      </w:r>
    </w:p>
    <w:p w14:paraId="3E93F012">
      <w:pPr>
        <w:pStyle w:val="14"/>
        <w:widowControl w:val="0"/>
        <w:snapToGrid w:val="0"/>
        <w:spacing w:line="480" w:lineRule="exact"/>
        <w:ind w:firstLine="480" w:firstLineChars="200"/>
        <w:rPr>
          <w:rFonts w:hint="default" w:eastAsia="宋体"/>
          <w:bCs/>
          <w:color w:val="auto"/>
          <w:sz w:val="24"/>
          <w:szCs w:val="24"/>
          <w:lang w:val="en-US" w:eastAsia="zh-CN"/>
        </w:rPr>
      </w:pPr>
      <w:r>
        <w:rPr>
          <w:rFonts w:hint="eastAsia" w:eastAsia="宋体"/>
          <w:bCs/>
          <w:color w:val="auto"/>
          <w:sz w:val="24"/>
          <w:szCs w:val="24"/>
          <w:lang w:val="zh-CN"/>
        </w:rPr>
        <w:t>（</w:t>
      </w:r>
      <w:r>
        <w:rPr>
          <w:rFonts w:hint="eastAsia" w:eastAsia="宋体"/>
          <w:bCs/>
          <w:color w:val="auto"/>
          <w:sz w:val="24"/>
          <w:szCs w:val="24"/>
          <w:lang w:val="en-US" w:eastAsia="zh-CN"/>
        </w:rPr>
        <w:t>1</w:t>
      </w:r>
      <w:r>
        <w:rPr>
          <w:rFonts w:hint="eastAsia" w:eastAsia="宋体"/>
          <w:bCs/>
          <w:color w:val="auto"/>
          <w:sz w:val="24"/>
          <w:szCs w:val="24"/>
          <w:lang w:val="zh-CN"/>
        </w:rPr>
        <w:t>）</w:t>
      </w:r>
      <w:r>
        <w:rPr>
          <w:rFonts w:hint="eastAsia" w:eastAsia="宋体"/>
          <w:bCs/>
          <w:color w:val="auto"/>
          <w:sz w:val="24"/>
          <w:szCs w:val="24"/>
          <w:lang w:val="en-US" w:eastAsia="zh-CN"/>
        </w:rPr>
        <w:t>根据评标办法中的要求提供相关资料，格式自拟；</w:t>
      </w:r>
    </w:p>
    <w:p w14:paraId="291D27F0">
      <w:pPr>
        <w:pStyle w:val="14"/>
        <w:widowControl w:val="0"/>
        <w:snapToGrid w:val="0"/>
        <w:spacing w:line="480" w:lineRule="exact"/>
        <w:ind w:firstLine="480" w:firstLineChars="200"/>
        <w:rPr>
          <w:rFonts w:eastAsia="宋体"/>
          <w:bCs/>
          <w:color w:val="auto"/>
          <w:sz w:val="24"/>
          <w:szCs w:val="24"/>
        </w:rPr>
      </w:pPr>
      <w:r>
        <w:rPr>
          <w:rFonts w:hint="eastAsia" w:eastAsia="宋体"/>
          <w:bCs/>
          <w:color w:val="auto"/>
          <w:sz w:val="24"/>
          <w:szCs w:val="24"/>
          <w:lang w:val="zh-CN"/>
        </w:rPr>
        <w:t>（</w:t>
      </w:r>
      <w:r>
        <w:rPr>
          <w:rFonts w:hint="eastAsia" w:eastAsia="宋体"/>
          <w:bCs/>
          <w:color w:val="auto"/>
          <w:sz w:val="24"/>
          <w:szCs w:val="24"/>
          <w:lang w:val="en-US" w:eastAsia="zh-CN"/>
        </w:rPr>
        <w:t>2</w:t>
      </w:r>
      <w:r>
        <w:rPr>
          <w:rFonts w:hint="eastAsia" w:eastAsia="宋体"/>
          <w:bCs/>
          <w:color w:val="auto"/>
          <w:sz w:val="24"/>
          <w:szCs w:val="24"/>
          <w:lang w:val="zh-CN"/>
        </w:rPr>
        <w:t>）投标人认为需要的其他商务文件或说明</w:t>
      </w:r>
      <w:r>
        <w:rPr>
          <w:rStyle w:val="35"/>
          <w:rFonts w:hint="eastAsia" w:ascii="宋体" w:hAnsi="宋体" w:cs="宋体"/>
          <w:bCs/>
          <w:sz w:val="24"/>
          <w:szCs w:val="24"/>
        </w:rPr>
        <w:t>（如有）</w:t>
      </w:r>
      <w:r>
        <w:rPr>
          <w:rFonts w:hint="eastAsia" w:eastAsia="宋体"/>
          <w:bCs/>
          <w:color w:val="auto"/>
          <w:sz w:val="24"/>
          <w:szCs w:val="24"/>
          <w:lang w:val="zh-CN"/>
        </w:rPr>
        <w:t>。</w:t>
      </w:r>
    </w:p>
    <w:p w14:paraId="14D7D9C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rPr>
        <w:t>2.3</w:t>
      </w:r>
      <w:r>
        <w:rPr>
          <w:rStyle w:val="35"/>
          <w:rFonts w:hint="eastAsia" w:ascii="宋体" w:hAnsi="宋体" w:cs="宋体"/>
          <w:bCs/>
          <w:sz w:val="24"/>
          <w:szCs w:val="24"/>
          <w:lang w:val="zh-CN"/>
        </w:rPr>
        <w:t>投标人的报价文件至少应包括以下内容：</w:t>
      </w:r>
    </w:p>
    <w:p w14:paraId="1A41886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（1）投标响应函；</w:t>
      </w:r>
    </w:p>
    <w:p w14:paraId="48C23CEC">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（2）</w:t>
      </w:r>
      <w:r>
        <w:rPr>
          <w:rStyle w:val="35"/>
          <w:rFonts w:hint="eastAsia" w:ascii="宋体" w:hAnsi="宋体" w:cs="宋体"/>
          <w:bCs/>
          <w:sz w:val="24"/>
          <w:szCs w:val="24"/>
        </w:rPr>
        <w:t>磋商首次报价表</w:t>
      </w:r>
      <w:r>
        <w:rPr>
          <w:rStyle w:val="35"/>
          <w:rFonts w:hint="eastAsia" w:ascii="宋体" w:hAnsi="宋体" w:cs="宋体"/>
          <w:bCs/>
          <w:sz w:val="24"/>
          <w:szCs w:val="24"/>
          <w:lang w:val="zh-CN"/>
        </w:rPr>
        <w:t>（格式见附件）；</w:t>
      </w:r>
    </w:p>
    <w:p w14:paraId="0A3B306A">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3</w:t>
      </w:r>
      <w:r>
        <w:rPr>
          <w:rStyle w:val="35"/>
          <w:rFonts w:hint="eastAsia" w:ascii="宋体" w:hAnsi="宋体" w:cs="宋体"/>
          <w:bCs/>
          <w:sz w:val="24"/>
          <w:szCs w:val="24"/>
          <w:lang w:val="zh-CN"/>
        </w:rPr>
        <w:t>）报价明细表；</w:t>
      </w:r>
    </w:p>
    <w:p w14:paraId="32B6D563">
      <w:pPr>
        <w:spacing w:line="480" w:lineRule="exact"/>
        <w:ind w:firstLine="480" w:firstLineChars="200"/>
        <w:rPr>
          <w:rStyle w:val="35"/>
          <w:rFonts w:ascii="宋体" w:hAnsi="宋体" w:cs="宋体"/>
          <w:bCs/>
          <w:sz w:val="24"/>
          <w:szCs w:val="24"/>
          <w:lang w:val="zh-CN"/>
        </w:rPr>
      </w:pPr>
      <w:r>
        <w:rPr>
          <w:rStyle w:val="35"/>
          <w:rFonts w:hint="eastAsia" w:ascii="宋体" w:hAnsi="宋体" w:eastAsia="宋体" w:cs="宋体"/>
          <w:bCs/>
          <w:sz w:val="24"/>
          <w:szCs w:val="24"/>
          <w:lang w:val="zh-CN"/>
        </w:rPr>
        <w:t>（</w:t>
      </w:r>
      <w:r>
        <w:rPr>
          <w:rStyle w:val="35"/>
          <w:rFonts w:hint="eastAsia" w:ascii="宋体" w:hAnsi="宋体" w:eastAsia="宋体" w:cs="宋体"/>
          <w:bCs/>
          <w:sz w:val="24"/>
          <w:szCs w:val="24"/>
          <w:lang w:val="en-US"/>
        </w:rPr>
        <w:t>4</w:t>
      </w:r>
      <w:r>
        <w:rPr>
          <w:rStyle w:val="35"/>
          <w:rFonts w:hint="eastAsia" w:ascii="宋体" w:hAnsi="宋体" w:eastAsia="宋体" w:cs="宋体"/>
          <w:bCs/>
          <w:sz w:val="24"/>
          <w:szCs w:val="24"/>
          <w:lang w:val="zh-CN"/>
        </w:rPr>
        <w:t>）</w:t>
      </w:r>
      <w:r>
        <w:rPr>
          <w:rStyle w:val="35"/>
          <w:rFonts w:hint="eastAsia" w:ascii="宋体" w:hAnsi="宋体" w:cs="宋体"/>
          <w:bCs/>
          <w:sz w:val="24"/>
          <w:szCs w:val="24"/>
          <w:lang w:val="zh-CN"/>
        </w:rPr>
        <w:t>供应商自认为有需要的其他资料</w:t>
      </w:r>
      <w:r>
        <w:rPr>
          <w:rStyle w:val="35"/>
          <w:rFonts w:hint="eastAsia" w:ascii="宋体" w:hAnsi="宋体" w:cs="宋体"/>
          <w:bCs/>
          <w:sz w:val="24"/>
          <w:szCs w:val="24"/>
        </w:rPr>
        <w:t>（如有）</w:t>
      </w:r>
      <w:r>
        <w:rPr>
          <w:rStyle w:val="35"/>
          <w:rFonts w:hint="eastAsia" w:ascii="宋体" w:hAnsi="宋体" w:cs="宋体"/>
          <w:bCs/>
          <w:sz w:val="24"/>
          <w:szCs w:val="24"/>
          <w:lang w:val="zh-CN"/>
        </w:rPr>
        <w:t>。</w:t>
      </w:r>
    </w:p>
    <w:p w14:paraId="4C622863">
      <w:pPr>
        <w:spacing w:line="480" w:lineRule="exact"/>
        <w:ind w:firstLine="480" w:firstLineChars="200"/>
        <w:rPr>
          <w:rStyle w:val="35"/>
          <w:rFonts w:ascii="宋体" w:hAnsi="宋体" w:cs="宋体"/>
          <w:bCs/>
          <w:sz w:val="24"/>
          <w:szCs w:val="24"/>
        </w:rPr>
      </w:pPr>
      <w:r>
        <w:rPr>
          <w:rStyle w:val="35"/>
          <w:rFonts w:hint="eastAsia" w:ascii="宋体" w:hAnsi="宋体" w:cs="宋体"/>
          <w:bCs/>
          <w:sz w:val="24"/>
          <w:szCs w:val="24"/>
          <w:lang w:val="zh-CN"/>
        </w:rPr>
        <w:t>3.磋商响应文件的</w:t>
      </w:r>
      <w:r>
        <w:rPr>
          <w:rStyle w:val="35"/>
          <w:rFonts w:hint="eastAsia" w:ascii="宋体" w:hAnsi="宋体" w:cs="宋体"/>
          <w:bCs/>
          <w:sz w:val="24"/>
          <w:szCs w:val="24"/>
        </w:rPr>
        <w:t>形式及效力</w:t>
      </w:r>
    </w:p>
    <w:p w14:paraId="5764C01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4BD8E0D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3.2</w:t>
      </w:r>
      <w:r>
        <w:rPr>
          <w:rStyle w:val="35"/>
          <w:rFonts w:hint="eastAsia" w:ascii="宋体" w:hAnsi="宋体" w:cs="宋体"/>
          <w:bCs/>
          <w:sz w:val="24"/>
          <w:szCs w:val="24"/>
        </w:rPr>
        <w:t>磋商</w:t>
      </w:r>
      <w:r>
        <w:rPr>
          <w:rStyle w:val="35"/>
          <w:rFonts w:hint="eastAsia" w:ascii="宋体" w:hAnsi="宋体" w:cs="宋体"/>
          <w:bCs/>
          <w:sz w:val="24"/>
          <w:szCs w:val="24"/>
          <w:lang w:val="zh-CN"/>
        </w:rPr>
        <w:t>文件分为电子投标文件以及电子备份投标文件两部分。电子投标文件按政采云平台供应商项目采购－电子招投标操作指南及本采购文件要求制作、加密并递交；电子备份投标文件即电子投标文件按政采云平台供应商项目采购－电子招投标操作指南制作的备份文件。</w:t>
      </w:r>
    </w:p>
    <w:p w14:paraId="6B059256">
      <w:pPr>
        <w:pStyle w:val="569"/>
        <w:spacing w:line="480" w:lineRule="exact"/>
        <w:ind w:firstLine="420"/>
        <w:rPr>
          <w:rStyle w:val="35"/>
          <w:rFonts w:ascii="宋体" w:hAnsi="宋体" w:cs="宋体"/>
          <w:bCs/>
          <w:color w:val="auto"/>
          <w:sz w:val="24"/>
          <w:szCs w:val="24"/>
          <w:lang w:val="zh-CN"/>
        </w:rPr>
      </w:pPr>
      <w:r>
        <w:rPr>
          <w:rStyle w:val="35"/>
          <w:rFonts w:hint="eastAsia" w:ascii="宋体" w:hAnsi="宋体" w:cs="宋体"/>
          <w:bCs/>
          <w:color w:val="auto"/>
          <w:sz w:val="24"/>
          <w:szCs w:val="24"/>
          <w:lang w:val="zh-CN"/>
        </w:rPr>
        <w:t>3.3</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文件的效力</w:t>
      </w:r>
    </w:p>
    <w:p w14:paraId="3031EA4F">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62921D79">
      <w:pPr>
        <w:pStyle w:val="8"/>
        <w:spacing w:line="480" w:lineRule="exact"/>
        <w:ind w:firstLine="480"/>
        <w:rPr>
          <w:rStyle w:val="35"/>
          <w:rFonts w:ascii="宋体" w:hAnsi="宋体" w:cs="宋体"/>
          <w:bCs/>
          <w:sz w:val="24"/>
          <w:szCs w:val="24"/>
          <w:lang w:val="zh-CN"/>
        </w:rPr>
      </w:pPr>
      <w:r>
        <w:rPr>
          <w:rStyle w:val="35"/>
          <w:rFonts w:hint="eastAsia" w:ascii="宋体" w:hAnsi="宋体" w:cs="宋体"/>
          <w:bCs/>
          <w:sz w:val="24"/>
          <w:szCs w:val="24"/>
          <w:lang w:val="zh-CN"/>
        </w:rPr>
        <w:t>3.4</w:t>
      </w:r>
      <w:r>
        <w:rPr>
          <w:rStyle w:val="35"/>
          <w:rFonts w:hint="eastAsia" w:ascii="宋体" w:hAnsi="宋体" w:cs="宋体"/>
          <w:bCs/>
          <w:sz w:val="24"/>
          <w:szCs w:val="24"/>
        </w:rPr>
        <w:t>磋商</w:t>
      </w:r>
      <w:r>
        <w:rPr>
          <w:rStyle w:val="35"/>
          <w:rFonts w:hint="eastAsia" w:ascii="宋体" w:hAnsi="宋体" w:cs="宋体"/>
          <w:bCs/>
          <w:sz w:val="24"/>
          <w:szCs w:val="24"/>
          <w:lang w:val="zh-TW" w:eastAsia="zh-TW"/>
        </w:rPr>
        <w:t>文件内容填写说明</w:t>
      </w:r>
    </w:p>
    <w:p w14:paraId="43F89BC7">
      <w:pPr>
        <w:pStyle w:val="569"/>
        <w:spacing w:line="480" w:lineRule="exact"/>
        <w:ind w:firstLine="420"/>
        <w:rPr>
          <w:rStyle w:val="35"/>
          <w:rFonts w:hint="eastAsia" w:ascii="宋体" w:hAnsi="宋体" w:cs="宋体"/>
          <w:bCs/>
          <w:color w:val="auto"/>
          <w:sz w:val="24"/>
          <w:szCs w:val="24"/>
          <w:lang w:val="zh-CN"/>
        </w:rPr>
      </w:pPr>
      <w:r>
        <w:rPr>
          <w:rStyle w:val="35"/>
          <w:rFonts w:hint="eastAsia" w:ascii="宋体" w:hAnsi="宋体" w:cs="宋体"/>
          <w:bCs/>
          <w:color w:val="auto"/>
          <w:sz w:val="24"/>
          <w:szCs w:val="24"/>
          <w:lang w:val="zh-CN"/>
        </w:rPr>
        <w:t>（</w:t>
      </w:r>
      <w:r>
        <w:rPr>
          <w:rStyle w:val="35"/>
          <w:rFonts w:hint="eastAsia" w:ascii="宋体" w:hAnsi="宋体" w:cs="宋体"/>
          <w:bCs/>
          <w:color w:val="auto"/>
          <w:sz w:val="24"/>
          <w:szCs w:val="24"/>
          <w:lang w:val="en-US"/>
        </w:rPr>
        <w:t>1</w:t>
      </w:r>
      <w:r>
        <w:rPr>
          <w:rStyle w:val="35"/>
          <w:rFonts w:hint="eastAsia" w:ascii="宋体" w:hAnsi="宋体" w:cs="宋体"/>
          <w:bCs/>
          <w:color w:val="auto"/>
          <w:sz w:val="24"/>
          <w:szCs w:val="24"/>
          <w:lang w:val="zh-CN"/>
        </w:rPr>
        <w:t>）投标人应在认真阅读</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文件所有内容的基础上，按照</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文件的要求编制完整的</w:t>
      </w:r>
      <w:r>
        <w:rPr>
          <w:rStyle w:val="35"/>
          <w:rFonts w:hint="eastAsia" w:ascii="宋体" w:hAnsi="宋体" w:cs="宋体"/>
          <w:bCs/>
          <w:color w:val="auto"/>
          <w:sz w:val="24"/>
          <w:szCs w:val="24"/>
        </w:rPr>
        <w:t>响应</w:t>
      </w:r>
      <w:r>
        <w:rPr>
          <w:rStyle w:val="35"/>
          <w:rFonts w:hint="eastAsia" w:ascii="宋体" w:hAnsi="宋体" w:cs="宋体"/>
          <w:bCs/>
          <w:color w:val="auto"/>
          <w:sz w:val="24"/>
          <w:szCs w:val="24"/>
          <w:lang w:val="zh-CN"/>
        </w:rPr>
        <w:t>文件。</w:t>
      </w:r>
      <w:r>
        <w:rPr>
          <w:rStyle w:val="35"/>
          <w:rFonts w:hint="eastAsia" w:ascii="宋体" w:hAnsi="宋体" w:cs="宋体"/>
          <w:bCs/>
          <w:color w:val="auto"/>
          <w:sz w:val="24"/>
          <w:szCs w:val="24"/>
        </w:rPr>
        <w:t>响应</w:t>
      </w:r>
      <w:r>
        <w:rPr>
          <w:rStyle w:val="35"/>
          <w:rFonts w:hint="eastAsia" w:ascii="宋体" w:hAnsi="宋体" w:cs="宋体"/>
          <w:bCs/>
          <w:color w:val="auto"/>
          <w:sz w:val="24"/>
          <w:szCs w:val="24"/>
          <w:lang w:val="zh-CN"/>
        </w:rPr>
        <w:t>文件应按照</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文件中规定的统一格式填写：（1）电子投标文件按政采云平台供应商项目采购－电子招投标操作指南及本</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文件要求制作、加密。</w:t>
      </w:r>
    </w:p>
    <w:p w14:paraId="53221B5F">
      <w:pPr>
        <w:pStyle w:val="569"/>
        <w:spacing w:line="480" w:lineRule="exact"/>
        <w:ind w:firstLine="420"/>
        <w:rPr>
          <w:rStyle w:val="35"/>
          <w:rFonts w:ascii="宋体" w:hAnsi="宋体" w:cs="宋体"/>
          <w:bCs/>
          <w:color w:val="auto"/>
          <w:sz w:val="24"/>
          <w:szCs w:val="24"/>
          <w:lang w:val="zh-CN"/>
        </w:rPr>
      </w:pPr>
      <w:r>
        <w:rPr>
          <w:rStyle w:val="35"/>
          <w:rFonts w:hint="eastAsia" w:ascii="宋体" w:hAnsi="宋体" w:cs="宋体"/>
          <w:bCs/>
          <w:color w:val="auto"/>
          <w:sz w:val="24"/>
          <w:szCs w:val="24"/>
          <w:lang w:val="zh-CN"/>
        </w:rPr>
        <w:t>（2）电子备份投标文件，以光盘或U盘的形式存储，由投标人决定是否递交，并自行承担不递交电子备份投标文件的风险。</w:t>
      </w:r>
    </w:p>
    <w:p w14:paraId="056FB7D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3.5供应商必须保证磋商响应文件所提供的全部资料真实可靠，并接受对其中任何资料进一步审查的要求。</w:t>
      </w:r>
    </w:p>
    <w:p w14:paraId="15A7A076">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4.磋商报价</w:t>
      </w:r>
    </w:p>
    <w:p w14:paraId="7307B25E">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▲4.1本项目采购预算价</w:t>
      </w:r>
      <w:r>
        <w:rPr>
          <w:rStyle w:val="35"/>
          <w:rFonts w:hint="eastAsia" w:ascii="宋体" w:hAnsi="宋体" w:cs="宋体"/>
          <w:bCs/>
          <w:sz w:val="24"/>
          <w:szCs w:val="24"/>
          <w:lang w:val="en-US" w:eastAsia="zh-CN"/>
        </w:rPr>
        <w:t>700000元</w:t>
      </w:r>
      <w:r>
        <w:rPr>
          <w:rStyle w:val="35"/>
          <w:rFonts w:hint="eastAsia" w:ascii="宋体" w:hAnsi="宋体" w:cs="宋体"/>
          <w:bCs/>
          <w:sz w:val="24"/>
          <w:szCs w:val="24"/>
          <w:lang w:val="zh-CN"/>
        </w:rPr>
        <w:t>，</w:t>
      </w:r>
      <w:r>
        <w:rPr>
          <w:rStyle w:val="35"/>
          <w:rFonts w:hint="eastAsia" w:ascii="宋体" w:hAnsi="宋体" w:cs="宋体"/>
          <w:bCs/>
          <w:sz w:val="24"/>
          <w:szCs w:val="24"/>
          <w:lang w:val="en-US"/>
        </w:rPr>
        <w:t>最高限价</w:t>
      </w:r>
      <w:r>
        <w:rPr>
          <w:rStyle w:val="35"/>
          <w:rFonts w:hint="eastAsia" w:ascii="宋体" w:hAnsi="宋体" w:cs="宋体"/>
          <w:bCs/>
          <w:sz w:val="24"/>
          <w:szCs w:val="24"/>
          <w:lang w:val="en-US" w:eastAsia="zh-CN"/>
        </w:rPr>
        <w:t>700000元</w:t>
      </w:r>
      <w:r>
        <w:rPr>
          <w:rStyle w:val="35"/>
          <w:rFonts w:hint="eastAsia" w:ascii="宋体" w:hAnsi="宋体" w:cs="宋体"/>
          <w:bCs/>
          <w:sz w:val="24"/>
          <w:szCs w:val="24"/>
          <w:lang w:val="zh-CN"/>
        </w:rPr>
        <w:t>，</w:t>
      </w:r>
      <w:r>
        <w:rPr>
          <w:rStyle w:val="35"/>
          <w:rFonts w:hint="eastAsia" w:ascii="宋体" w:hAnsi="宋体" w:cs="宋体"/>
          <w:bCs/>
          <w:sz w:val="24"/>
          <w:szCs w:val="24"/>
          <w:lang w:val="en-US"/>
        </w:rPr>
        <w:t>报价不得超出最高限价</w:t>
      </w:r>
      <w:r>
        <w:rPr>
          <w:rStyle w:val="35"/>
          <w:rFonts w:hint="eastAsia" w:ascii="宋体" w:hAnsi="宋体" w:cs="宋体"/>
          <w:bCs/>
          <w:sz w:val="24"/>
          <w:szCs w:val="24"/>
          <w:lang w:val="zh-CN"/>
        </w:rPr>
        <w:t>否则其</w:t>
      </w:r>
      <w:r>
        <w:rPr>
          <w:rStyle w:val="35"/>
          <w:rFonts w:hint="eastAsia" w:ascii="宋体" w:hAnsi="宋体" w:cs="宋体"/>
          <w:bCs/>
          <w:sz w:val="24"/>
          <w:szCs w:val="24"/>
          <w:lang w:val="en-US"/>
        </w:rPr>
        <w:t>响应文件</w:t>
      </w:r>
      <w:r>
        <w:rPr>
          <w:rStyle w:val="35"/>
          <w:rFonts w:hint="eastAsia" w:ascii="宋体" w:hAnsi="宋体" w:cs="宋体"/>
          <w:bCs/>
          <w:sz w:val="24"/>
          <w:szCs w:val="24"/>
          <w:lang w:val="zh-CN"/>
        </w:rPr>
        <w:t>无效。</w:t>
      </w:r>
    </w:p>
    <w:p w14:paraId="250DB8C2">
      <w:pPr>
        <w:spacing w:line="480" w:lineRule="exact"/>
        <w:ind w:firstLine="480" w:firstLineChars="200"/>
        <w:rPr>
          <w:rStyle w:val="35"/>
          <w:rFonts w:hint="eastAsia" w:ascii="宋体" w:hAnsi="宋体" w:eastAsia="宋体" w:cs="宋体"/>
          <w:bCs/>
          <w:sz w:val="24"/>
          <w:szCs w:val="24"/>
          <w:highlight w:val="none"/>
          <w:lang w:val="zh-CN" w:eastAsia="zh-CN"/>
        </w:rPr>
      </w:pPr>
      <w:r>
        <w:rPr>
          <w:rStyle w:val="35"/>
          <w:rFonts w:hint="eastAsia" w:ascii="宋体" w:hAnsi="宋体" w:eastAsia="宋体" w:cs="宋体"/>
          <w:bCs/>
          <w:sz w:val="24"/>
          <w:szCs w:val="24"/>
          <w:highlight w:val="none"/>
          <w:lang w:val="zh-CN" w:eastAsia="zh-CN"/>
        </w:rPr>
        <w:t>4.2供应商的磋商报价为履行水源与湿地保护设施采购项目合同的最终报价，投标报价包括但不限于</w:t>
      </w:r>
      <w:r>
        <w:rPr>
          <w:rStyle w:val="35"/>
          <w:rFonts w:hint="eastAsia" w:ascii="宋体" w:hAnsi="宋体" w:eastAsia="宋体" w:cs="宋体"/>
          <w:bCs/>
          <w:sz w:val="24"/>
          <w:szCs w:val="24"/>
          <w:highlight w:val="none"/>
          <w:lang w:val="en-US" w:eastAsia="zh-CN"/>
        </w:rPr>
        <w:t>踏勘现场、资料收集、设计方案、报告编制、现场作业、运输费（含船只运输费）、维护管理费、评估分析及报告编制、税金、政策性文件规定及合同包含的所有风险、责任、义务等完成文件要求的服务内容所包含的一切应有费用。</w:t>
      </w:r>
      <w:r>
        <w:rPr>
          <w:rStyle w:val="35"/>
          <w:rFonts w:hint="eastAsia" w:ascii="宋体" w:hAnsi="宋体" w:eastAsia="宋体" w:cs="宋体"/>
          <w:bCs/>
          <w:sz w:val="24"/>
          <w:szCs w:val="24"/>
          <w:highlight w:val="none"/>
          <w:lang w:val="zh-CN" w:eastAsia="zh-CN"/>
        </w:rPr>
        <w:t>即投标人所投报的报价为其所能承受的整个项目的报价，</w:t>
      </w:r>
      <w:r>
        <w:rPr>
          <w:rStyle w:val="35"/>
          <w:rFonts w:hint="eastAsia" w:ascii="宋体" w:hAnsi="宋体" w:eastAsia="宋体" w:cs="宋体"/>
          <w:bCs/>
          <w:sz w:val="24"/>
          <w:szCs w:val="24"/>
          <w:highlight w:val="none"/>
          <w:lang w:val="en-US" w:eastAsia="zh-CN"/>
        </w:rPr>
        <w:t>包含服务能达到采购人正常使用所需的一切费用。</w:t>
      </w:r>
      <w:r>
        <w:rPr>
          <w:rStyle w:val="35"/>
          <w:rFonts w:hint="eastAsia" w:ascii="宋体" w:hAnsi="宋体" w:eastAsia="宋体" w:cs="宋体"/>
          <w:bCs/>
          <w:sz w:val="24"/>
          <w:szCs w:val="24"/>
          <w:highlight w:val="none"/>
          <w:lang w:val="zh-CN" w:eastAsia="zh-CN"/>
        </w:rPr>
        <w:t>如有漏项，视同已包含。</w:t>
      </w:r>
    </w:p>
    <w:p w14:paraId="05232EE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5.供应商的替代方案</w:t>
      </w:r>
    </w:p>
    <w:p w14:paraId="197D1CB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5.1供应商所提交的磋商响应文件应完全满足竞争性磋商文件的要求，供应商不允许提交替代方案。</w:t>
      </w:r>
    </w:p>
    <w:p w14:paraId="0F4BD874">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CN" w:eastAsia="zh-TW"/>
        </w:rPr>
        <w:t>6.磋商响应文件的</w:t>
      </w:r>
      <w:r>
        <w:rPr>
          <w:rStyle w:val="568"/>
          <w:rFonts w:hint="eastAsia" w:ascii="宋体" w:hAnsi="宋体" w:cs="宋体"/>
          <w:bCs/>
          <w:color w:val="auto"/>
          <w:sz w:val="24"/>
          <w:szCs w:val="24"/>
          <w:lang w:val="zh-TW" w:eastAsia="zh-TW"/>
        </w:rPr>
        <w:t>的签署及规定</w:t>
      </w:r>
    </w:p>
    <w:p w14:paraId="762C8058">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（一）电子投标文件</w:t>
      </w:r>
    </w:p>
    <w:p w14:paraId="55DCB795">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电子投标文件按政采云平台供应商项目采购</w:t>
      </w:r>
      <w:r>
        <w:rPr>
          <w:rStyle w:val="568"/>
          <w:rFonts w:hint="eastAsia" w:ascii="宋体" w:hAnsi="宋体" w:cs="宋体"/>
          <w:bCs/>
          <w:color w:val="auto"/>
          <w:sz w:val="24"/>
          <w:szCs w:val="24"/>
          <w:lang w:val="zh-TW"/>
        </w:rPr>
        <w:t>－</w:t>
      </w:r>
      <w:r>
        <w:rPr>
          <w:rStyle w:val="568"/>
          <w:rFonts w:hint="eastAsia" w:ascii="宋体" w:hAnsi="宋体" w:cs="宋体"/>
          <w:bCs/>
          <w:color w:val="auto"/>
          <w:sz w:val="24"/>
          <w:szCs w:val="24"/>
          <w:lang w:val="zh-TW" w:eastAsia="zh-TW"/>
        </w:rPr>
        <w:t>电子招投标操作指南及本</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文件规定的格式和顺序编制电子投标文件并进行关联定位。</w:t>
      </w:r>
    </w:p>
    <w:p w14:paraId="2CF1B3B3">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（二）电子备份投标文件</w:t>
      </w:r>
    </w:p>
    <w:p w14:paraId="20CD122C">
      <w:pPr>
        <w:pStyle w:val="569"/>
        <w:spacing w:afterAutospacing="0" w:line="480" w:lineRule="exact"/>
        <w:ind w:firstLine="480" w:firstLineChars="200"/>
        <w:rPr>
          <w:rStyle w:val="35"/>
          <w:rFonts w:ascii="宋体" w:hAnsi="宋体" w:cs="宋体"/>
          <w:bCs/>
          <w:sz w:val="30"/>
          <w:szCs w:val="30"/>
        </w:rPr>
      </w:pPr>
      <w:r>
        <w:rPr>
          <w:rStyle w:val="568"/>
          <w:rFonts w:hint="eastAsia" w:ascii="宋体" w:hAnsi="宋体" w:cs="宋体"/>
          <w:bCs/>
          <w:color w:val="auto"/>
          <w:sz w:val="24"/>
          <w:szCs w:val="24"/>
          <w:lang w:val="zh-TW" w:eastAsia="zh-TW"/>
        </w:rPr>
        <w:t>电子备份投标文件按政采云平台供应商项目采购</w:t>
      </w:r>
      <w:r>
        <w:rPr>
          <w:rStyle w:val="568"/>
          <w:rFonts w:hint="eastAsia" w:ascii="宋体" w:hAnsi="宋体" w:cs="宋体"/>
          <w:bCs/>
          <w:color w:val="auto"/>
          <w:sz w:val="24"/>
          <w:szCs w:val="24"/>
          <w:lang w:val="zh-TW"/>
        </w:rPr>
        <w:t>－</w:t>
      </w:r>
      <w:r>
        <w:rPr>
          <w:rStyle w:val="568"/>
          <w:rFonts w:hint="eastAsia" w:ascii="宋体" w:hAnsi="宋体" w:cs="宋体"/>
          <w:bCs/>
          <w:color w:val="auto"/>
          <w:sz w:val="24"/>
          <w:szCs w:val="24"/>
          <w:lang w:val="zh-TW" w:eastAsia="zh-TW"/>
        </w:rPr>
        <w:t>电子招投标操作指南中上传的电子投标文件格式的电子投标文件。</w:t>
      </w:r>
    </w:p>
    <w:p w14:paraId="69098F7F">
      <w:pPr>
        <w:spacing w:before="0" w:beforeLines="150"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（四）磋商响应文件的提交</w:t>
      </w:r>
    </w:p>
    <w:p w14:paraId="6FBE4043">
      <w:pPr>
        <w:pStyle w:val="569"/>
        <w:spacing w:beforeAutospacing="0"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w:t>
      </w:r>
      <w:r>
        <w:rPr>
          <w:rStyle w:val="568"/>
          <w:rFonts w:hint="eastAsia" w:ascii="宋体" w:hAnsi="宋体" w:cs="宋体"/>
          <w:bCs/>
          <w:color w:val="auto"/>
          <w:sz w:val="24"/>
          <w:szCs w:val="24"/>
          <w:lang w:val="zh-TW" w:eastAsia="zh-TW"/>
        </w:rPr>
        <w:t>递交</w:t>
      </w:r>
      <w:r>
        <w:rPr>
          <w:rStyle w:val="568"/>
          <w:rFonts w:hint="eastAsia" w:ascii="宋体" w:hAnsi="宋体" w:cs="宋体"/>
          <w:bCs/>
          <w:color w:val="auto"/>
          <w:sz w:val="24"/>
          <w:szCs w:val="24"/>
        </w:rPr>
        <w:t>响应</w:t>
      </w:r>
      <w:r>
        <w:rPr>
          <w:rStyle w:val="568"/>
          <w:rFonts w:hint="eastAsia" w:ascii="宋体" w:hAnsi="宋体" w:cs="宋体"/>
          <w:bCs/>
          <w:color w:val="auto"/>
          <w:sz w:val="24"/>
          <w:szCs w:val="24"/>
          <w:lang w:val="zh-TW" w:eastAsia="zh-TW"/>
        </w:rPr>
        <w:t>文件截止期</w:t>
      </w:r>
    </w:p>
    <w:p w14:paraId="5B81000E">
      <w:pPr>
        <w:pStyle w:val="569"/>
        <w:spacing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1.1</w:t>
      </w:r>
      <w:r>
        <w:rPr>
          <w:rStyle w:val="568"/>
          <w:rFonts w:hint="eastAsia" w:ascii="宋体" w:hAnsi="宋体" w:cs="宋体"/>
          <w:bCs/>
          <w:color w:val="auto"/>
          <w:sz w:val="24"/>
          <w:szCs w:val="24"/>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568"/>
          <w:rFonts w:hint="eastAsia" w:ascii="宋体" w:hAnsi="宋体" w:cs="宋体"/>
          <w:bCs/>
          <w:color w:val="auto"/>
          <w:sz w:val="24"/>
          <w:szCs w:val="24"/>
          <w:lang w:val="zh-CN" w:eastAsia="zh-TW"/>
        </w:rPr>
        <w:t>。</w:t>
      </w:r>
    </w:p>
    <w:p w14:paraId="6326F928">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CN" w:eastAsia="zh-TW"/>
        </w:rPr>
        <w:t>1.2</w:t>
      </w:r>
      <w:r>
        <w:rPr>
          <w:rStyle w:val="568"/>
          <w:rFonts w:hint="eastAsia" w:ascii="宋体" w:hAnsi="宋体" w:cs="宋体"/>
          <w:bCs/>
          <w:color w:val="auto"/>
          <w:sz w:val="24"/>
          <w:szCs w:val="24"/>
          <w:lang w:val="zh-TW" w:eastAsia="zh-TW"/>
        </w:rPr>
        <w:t>递交电子备份投标文件截止时间前将光盘或U盘递交至</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公告指定开标厅，逾期不予接收。</w:t>
      </w:r>
    </w:p>
    <w:p w14:paraId="38030369">
      <w:pPr>
        <w:pStyle w:val="569"/>
        <w:spacing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1.3</w:t>
      </w:r>
      <w:r>
        <w:rPr>
          <w:rStyle w:val="568"/>
          <w:rFonts w:hint="eastAsia" w:ascii="宋体" w:hAnsi="宋体" w:cs="宋体"/>
          <w:bCs/>
          <w:color w:val="auto"/>
          <w:sz w:val="24"/>
          <w:szCs w:val="24"/>
          <w:lang w:val="zh-TW" w:eastAsia="zh-TW"/>
        </w:rPr>
        <w:t>递交投标文件时还需递交法人（负责人）授权委托书原件及被授权人身份证原件</w:t>
      </w:r>
      <w:r>
        <w:rPr>
          <w:rStyle w:val="568"/>
          <w:rFonts w:hint="eastAsia" w:ascii="宋体" w:hAnsi="宋体" w:cs="宋体"/>
          <w:bCs/>
          <w:color w:val="auto"/>
          <w:sz w:val="24"/>
          <w:szCs w:val="24"/>
          <w:lang w:val="zh-CN" w:eastAsia="zh-TW"/>
        </w:rPr>
        <w:t>。</w:t>
      </w:r>
    </w:p>
    <w:p w14:paraId="7C7D653A">
      <w:pPr>
        <w:pStyle w:val="569"/>
        <w:spacing w:line="480" w:lineRule="exact"/>
        <w:ind w:firstLine="420"/>
        <w:rPr>
          <w:rStyle w:val="570"/>
          <w:rFonts w:hAnsi="宋体"/>
          <w:bCs/>
          <w:color w:val="auto"/>
          <w:sz w:val="24"/>
          <w:szCs w:val="24"/>
        </w:rPr>
      </w:pPr>
      <w:r>
        <w:rPr>
          <w:rStyle w:val="570"/>
          <w:rFonts w:hint="eastAsia" w:hAnsi="宋体"/>
          <w:bCs/>
          <w:color w:val="auto"/>
          <w:sz w:val="24"/>
          <w:szCs w:val="24"/>
        </w:rPr>
        <w:t>2</w:t>
      </w:r>
      <w:r>
        <w:rPr>
          <w:rStyle w:val="570"/>
          <w:rFonts w:hint="eastAsia" w:hAnsi="宋体"/>
          <w:bCs/>
          <w:color w:val="auto"/>
          <w:sz w:val="24"/>
          <w:szCs w:val="24"/>
          <w:lang w:val="zh-TW" w:eastAsia="zh-TW"/>
        </w:rPr>
        <w:t>、</w:t>
      </w:r>
      <w:r>
        <w:rPr>
          <w:rStyle w:val="570"/>
          <w:rFonts w:hint="eastAsia" w:hAnsi="宋体"/>
          <w:bCs/>
          <w:color w:val="auto"/>
          <w:sz w:val="24"/>
          <w:szCs w:val="24"/>
        </w:rPr>
        <w:t>磋商响应</w:t>
      </w:r>
      <w:r>
        <w:rPr>
          <w:rStyle w:val="570"/>
          <w:rFonts w:hint="eastAsia" w:hAnsi="宋体"/>
          <w:bCs/>
          <w:color w:val="auto"/>
          <w:sz w:val="24"/>
          <w:szCs w:val="24"/>
          <w:lang w:val="zh-TW" w:eastAsia="zh-TW"/>
        </w:rPr>
        <w:t>标文件的修改和撤销</w:t>
      </w:r>
    </w:p>
    <w:p w14:paraId="5F63C60C">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.1投标人在递交投标文件后，可以修改或撤回其投标文件：递交投标文件截止时间之前补充或者修改电子投标文件的，应当先行撤回原文件，补充、修改后重新传输递交。</w:t>
      </w:r>
    </w:p>
    <w:p w14:paraId="32DC79EA">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.2投标人修改后的投标文件应按原来的规定编制、密封、标记和递交。</w:t>
      </w:r>
    </w:p>
    <w:p w14:paraId="6FE12E54">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.3在递交投标文件截止期之后，投标人不得对其投标文件做任何修改。</w:t>
      </w:r>
    </w:p>
    <w:p w14:paraId="4758D775">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.4递交投标文件截止期后，投标人不得撤回其投标文件，否则其保证金将按照本</w:t>
      </w:r>
      <w:r>
        <w:rPr>
          <w:rStyle w:val="570"/>
          <w:rFonts w:hint="eastAsia" w:hAnsi="宋体"/>
          <w:bCs/>
          <w:color w:val="auto"/>
          <w:sz w:val="24"/>
          <w:szCs w:val="24"/>
          <w:lang w:val="zh-TW"/>
        </w:rPr>
        <w:t>采购</w:t>
      </w:r>
      <w:r>
        <w:rPr>
          <w:rStyle w:val="570"/>
          <w:rFonts w:hint="eastAsia" w:hAnsi="宋体"/>
          <w:bCs/>
          <w:color w:val="auto"/>
          <w:sz w:val="24"/>
          <w:szCs w:val="24"/>
          <w:lang w:val="zh-TW" w:eastAsia="zh-TW"/>
        </w:rPr>
        <w:t>文件的规定不予退还。</w:t>
      </w:r>
    </w:p>
    <w:p w14:paraId="49F22EE8">
      <w:pPr>
        <w:pStyle w:val="569"/>
        <w:spacing w:afterAutospacing="0" w:line="480" w:lineRule="exact"/>
        <w:ind w:firstLine="420"/>
        <w:rPr>
          <w:rStyle w:val="570"/>
          <w:rFonts w:hAnsi="宋体"/>
          <w:bCs/>
          <w:color w:val="auto"/>
          <w:sz w:val="24"/>
          <w:szCs w:val="24"/>
        </w:rPr>
      </w:pPr>
      <w:r>
        <w:rPr>
          <w:rStyle w:val="570"/>
          <w:rFonts w:hint="eastAsia" w:hAnsi="宋体"/>
          <w:bCs/>
          <w:color w:val="auto"/>
          <w:sz w:val="24"/>
          <w:szCs w:val="24"/>
        </w:rPr>
        <w:t>2.5</w:t>
      </w:r>
      <w:r>
        <w:rPr>
          <w:rStyle w:val="570"/>
          <w:rFonts w:hint="eastAsia" w:hAnsi="宋体"/>
          <w:bCs/>
          <w:color w:val="auto"/>
          <w:sz w:val="24"/>
          <w:szCs w:val="24"/>
          <w:lang w:val="zh-TW" w:eastAsia="zh-TW"/>
        </w:rPr>
        <w:t>实质上没有响应本文件要求的投标文件将被拒绝。投标人不得通过修正或撤销不合要求的偏离或保留从而使其投标文件成为实质上响应的文件</w:t>
      </w:r>
      <w:r>
        <w:rPr>
          <w:rStyle w:val="570"/>
          <w:rFonts w:hint="eastAsia" w:hAnsi="宋体"/>
          <w:bCs/>
          <w:color w:val="auto"/>
          <w:sz w:val="24"/>
          <w:szCs w:val="24"/>
          <w:lang w:val="zh-TW"/>
        </w:rPr>
        <w:t>。</w:t>
      </w:r>
    </w:p>
    <w:p w14:paraId="35B44DDC">
      <w:pPr>
        <w:spacing w:before="0" w:beforeLines="129"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（五）磋商响应文件有效期</w:t>
      </w:r>
    </w:p>
    <w:p w14:paraId="25479B98">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1.有效期见本竞争性磋商文件中附表所规定的期限，在此期限内，凡符合竞争性磋商文件要求的磋商响应文件均保持有效。</w:t>
      </w:r>
    </w:p>
    <w:p w14:paraId="36D76547">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498C6607">
      <w:pPr>
        <w:spacing w:before="0" w:beforeLines="79"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（六）无效标条款</w:t>
      </w:r>
    </w:p>
    <w:p w14:paraId="1474B515">
      <w:pPr>
        <w:pStyle w:val="569"/>
        <w:spacing w:beforeAutospacing="0"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w:t>
      </w:r>
      <w:r>
        <w:rPr>
          <w:rStyle w:val="568"/>
          <w:rFonts w:hint="eastAsia" w:ascii="宋体" w:hAnsi="宋体" w:cs="宋体"/>
          <w:bCs/>
          <w:color w:val="auto"/>
          <w:sz w:val="24"/>
          <w:szCs w:val="24"/>
          <w:lang w:val="zh-TW" w:eastAsia="zh-TW"/>
        </w:rPr>
        <w:t>实质上没有响应</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文件要求的投标将被视为无效投标。投标人不得通过修正或</w:t>
      </w:r>
      <w:r>
        <w:rPr>
          <w:rStyle w:val="568"/>
          <w:rFonts w:hint="eastAsia" w:ascii="宋体" w:hAnsi="宋体" w:cs="宋体"/>
          <w:bCs/>
          <w:color w:val="auto"/>
          <w:sz w:val="24"/>
          <w:szCs w:val="24"/>
          <w:lang w:val="zh-TW"/>
        </w:rPr>
        <w:t>撤销</w:t>
      </w:r>
      <w:r>
        <w:rPr>
          <w:rStyle w:val="568"/>
          <w:rFonts w:hint="eastAsia" w:ascii="宋体" w:hAnsi="宋体" w:cs="宋体"/>
          <w:bCs/>
          <w:color w:val="auto"/>
          <w:sz w:val="24"/>
          <w:szCs w:val="24"/>
          <w:lang w:val="zh-TW" w:eastAsia="zh-TW"/>
        </w:rPr>
        <w:t>不合要求的偏离或保留从而使其投标成为实质上响应的投标。如发生下列情况之一的，其投标视为无效：</w:t>
      </w:r>
    </w:p>
    <w:p w14:paraId="4720D796">
      <w:pPr>
        <w:pStyle w:val="591"/>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（1）单位负责人为同一人或者存在直接控股、管理关系的不同供应商参加同一合同项下的政府采购活动的（均无效）；</w:t>
      </w:r>
    </w:p>
    <w:p w14:paraId="645AC6FF">
      <w:pPr>
        <w:pStyle w:val="591"/>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为采购项目提供整体设计、规范编制或者项目管理、监理、检测等服务的供应商再参加该采购项目的其他采购活动的；</w:t>
      </w:r>
    </w:p>
    <w:p w14:paraId="6C1D009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如以联合体形式参加政府采购活动的，联合体协议不符合采购文件规定的联合体协议要求的；</w:t>
      </w:r>
    </w:p>
    <w:p w14:paraId="758AF79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投标文件未按规定的格式编制的；</w:t>
      </w:r>
    </w:p>
    <w:p w14:paraId="45AAC67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投标文件未按采购文件的澄清、修改的内容编制，又不符合实质性要求的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7373D172">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投标文件组成漏项，内容不全或内容字迹模糊辨认不清的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1D9584B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报价</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一览表》填写不完整或字迹不能辨认或有漏项的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7EC52DE6">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（8）投标文件未按照招标文件要求签署、盖章的；</w:t>
      </w:r>
    </w:p>
    <w:p w14:paraId="0720A3A3">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（9）采购人拟采购的产品属于政府强制采购的节能产品品目清单范围的，投标人相应的投标产品未获得国家确定的认证机构出具的、处于有效期之内的节能产品认证证书的；</w:t>
      </w:r>
    </w:p>
    <w:p w14:paraId="281B9EB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（10）投标文件含有采购人不能接受的附加条件的；</w:t>
      </w:r>
    </w:p>
    <w:p w14:paraId="2DFD7D9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（11）投标文件中承诺的投标有效期少于招标文件中载明的投标有效期的；</w:t>
      </w:r>
    </w:p>
    <w:p w14:paraId="43391355">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（12）投标文件出现不是唯一的、有选择性投标报价的；</w:t>
      </w:r>
    </w:p>
    <w:p w14:paraId="6CF5AC9C">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（13）投标报价超过招标文件中规定的预算金额或者最高限价的；</w:t>
      </w:r>
    </w:p>
    <w:p w14:paraId="4AFACF71">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（14）报价明显低于其他通过符合性审查投标人的报价，有可能影响产品质量或者不能诚信履约的，未能按要求提供书面说明或者提交相关证明材料，不能证明其报价合理性的；</w:t>
      </w:r>
    </w:p>
    <w:p w14:paraId="2079D7D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（15）投标人对根据修正原则修正后的报价不确认的；</w:t>
      </w:r>
    </w:p>
    <w:p w14:paraId="7845195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（16）投标人仅提交备份投标文件，未在电子交易平台传输递交投标文件的，投标无效；</w:t>
      </w:r>
    </w:p>
    <w:p w14:paraId="2FCE55B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（17）对一个标项存在一个或一个以上备选（替代）投标方案的；</w:t>
      </w:r>
    </w:p>
    <w:p w14:paraId="53A4F97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（18）未采用人民币报价或者未按照招标文件标明的币种报价的；</w:t>
      </w:r>
    </w:p>
    <w:p w14:paraId="6C81A64C">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（19）投标文件没有对本采购文件作出实质性响应的，或不满足（不响应）本采购文件中标注“▲”的实质性要求条款的，或存在采购文件中明确规定的其他无效响应文件情形的；</w:t>
      </w:r>
    </w:p>
    <w:p w14:paraId="03568981">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（20）供应商提供虚假材料响应的（包括但不限于以下情节）；</w:t>
      </w:r>
    </w:p>
    <w:p w14:paraId="599DAD6A">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1）使用伪造、变造的许可证件；</w:t>
      </w:r>
    </w:p>
    <w:p w14:paraId="69B53814">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2）提供虚假的财务状况或者业绩；</w:t>
      </w:r>
    </w:p>
    <w:p w14:paraId="46ED0E7E">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3）提供虚假的项目负责人或者主要技术人员简历、劳动关系证明；</w:t>
      </w:r>
    </w:p>
    <w:p w14:paraId="41E1D195">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4）提供虚假的信用状况；</w:t>
      </w:r>
    </w:p>
    <w:p w14:paraId="52E3B224">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5）其他弄虚作假的行为。</w:t>
      </w:r>
    </w:p>
    <w:p w14:paraId="6A310F49">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（21）供应商有恶意串通、妨碍其他供应商的竞争行为、损害采购人或者其他供应商的合法权益情形的，有下列情形之一的，属于或视为恶意串通，其响应无效：</w:t>
      </w:r>
    </w:p>
    <w:p w14:paraId="67220E3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1）供应商直接或者间接从采购人或者采购代理机构处获得其他供应商的相关情况并修改其投标文件；</w:t>
      </w:r>
    </w:p>
    <w:p w14:paraId="7507E1C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2）供应商按照采购人或者采购代理机构的授意撤换、修改投标文件或者响应文件；</w:t>
      </w:r>
    </w:p>
    <w:p w14:paraId="1FC1EBD7">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3）供应商之间协商报价、技术方案等投标文件或者响应文件的实质性内容；</w:t>
      </w:r>
    </w:p>
    <w:p w14:paraId="6931BBC9">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4）属于同一集团、协会、商会等组织成员的供应商按照该组织要求协同参加政府采购活动；</w:t>
      </w:r>
    </w:p>
    <w:p w14:paraId="54EEA07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5）供应商之间事先约定由某一特定供应商中标、成交；</w:t>
      </w:r>
    </w:p>
    <w:p w14:paraId="7C319DD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6）供应商之间商定部分供应商放弃参加政府采购活动或者放弃中标、成交；</w:t>
      </w:r>
    </w:p>
    <w:p w14:paraId="27CA312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7）供应商与采购人或者采购代理机构之间、供应商相互之间，为谋求特定供应商中标、成交或者排斥其他供应商的其他串通行为。</w:t>
      </w:r>
    </w:p>
    <w:p w14:paraId="3A635FA6">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8）不同供应商的响应文件由同一单位或者个人编制；</w:t>
      </w:r>
    </w:p>
    <w:p w14:paraId="44BB0ED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9）不同供应商委托同一单位或者个人办理响应事宜；</w:t>
      </w:r>
    </w:p>
    <w:p w14:paraId="0C072D73">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10）不同供应商的响应文件载明的项目管理成员或者联系人员为同一人；</w:t>
      </w:r>
    </w:p>
    <w:p w14:paraId="3B4CB32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11）不同供应商的响应文件异常一致或者最后报价呈规律性差异；</w:t>
      </w:r>
    </w:p>
    <w:p w14:paraId="6181D3B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12）不同供应商的MAC地址相同或计算机硬盘序列号相同或投标文件细节错误一致且无合理解释等情形。</w:t>
      </w:r>
    </w:p>
    <w:p w14:paraId="7D590CD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（22）商务技术评分汇总得分低于商务技术总分60%；</w:t>
      </w:r>
    </w:p>
    <w:p w14:paraId="73AD4DA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（23）法律、法规、规章（适用本市的）及省级以上规范性文件（适用本市的）规定的其他无效情形。</w:t>
      </w:r>
    </w:p>
    <w:p w14:paraId="53BE3A8E">
      <w:pPr>
        <w:spacing w:beforeAutospacing="0" w:after="0" w:afterLines="78" w:afterAutospacing="0" w:line="480" w:lineRule="exact"/>
        <w:jc w:val="center"/>
        <w:rPr>
          <w:rStyle w:val="35"/>
          <w:rFonts w:ascii="宋体" w:hAnsi="宋体" w:cs="宋体"/>
          <w:bCs/>
          <w:sz w:val="30"/>
          <w:szCs w:val="30"/>
        </w:rPr>
      </w:pPr>
      <w:r>
        <w:rPr>
          <w:rStyle w:val="35"/>
          <w:rFonts w:hint="eastAsia" w:ascii="宋体" w:hAnsi="宋体" w:cs="宋体"/>
          <w:bCs/>
          <w:sz w:val="30"/>
          <w:szCs w:val="30"/>
        </w:rPr>
        <w:t>（七）磋商</w:t>
      </w:r>
    </w:p>
    <w:p w14:paraId="2E47CBB3">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w:t>
      </w:r>
    </w:p>
    <w:p w14:paraId="2625BA3C">
      <w:pPr>
        <w:pStyle w:val="569"/>
        <w:spacing w:line="480" w:lineRule="exact"/>
        <w:ind w:firstLine="420"/>
        <w:rPr>
          <w:rStyle w:val="570"/>
          <w:rFonts w:hAnsi="宋体"/>
          <w:bCs/>
          <w:color w:val="auto"/>
          <w:sz w:val="24"/>
          <w:szCs w:val="24"/>
          <w:lang w:val="zh-CN"/>
        </w:rPr>
      </w:pPr>
      <w:r>
        <w:rPr>
          <w:rStyle w:val="570"/>
          <w:rFonts w:hint="eastAsia" w:hAnsi="宋体"/>
          <w:bCs/>
          <w:color w:val="auto"/>
          <w:sz w:val="24"/>
          <w:szCs w:val="24"/>
          <w:lang w:val="zh-CN"/>
        </w:rPr>
        <w:t>1.1</w:t>
      </w:r>
      <w:r>
        <w:rPr>
          <w:rStyle w:val="570"/>
          <w:rFonts w:hint="eastAsia" w:hAnsi="宋体"/>
          <w:bCs/>
          <w:color w:val="auto"/>
          <w:sz w:val="24"/>
          <w:szCs w:val="24"/>
        </w:rPr>
        <w:t>采购人</w:t>
      </w:r>
      <w:r>
        <w:rPr>
          <w:rStyle w:val="570"/>
          <w:rFonts w:hint="eastAsia" w:hAnsi="宋体"/>
          <w:bCs/>
          <w:color w:val="auto"/>
          <w:sz w:val="24"/>
          <w:szCs w:val="24"/>
          <w:lang w:val="zh-TW" w:eastAsia="zh-TW"/>
        </w:rPr>
        <w:t>在规定的日期、时间和地点组织</w:t>
      </w:r>
      <w:r>
        <w:rPr>
          <w:rStyle w:val="570"/>
          <w:rFonts w:hint="eastAsia" w:hAnsi="宋体"/>
          <w:bCs/>
          <w:color w:val="auto"/>
          <w:sz w:val="24"/>
          <w:szCs w:val="24"/>
        </w:rPr>
        <w:t>磋商</w:t>
      </w:r>
      <w:r>
        <w:rPr>
          <w:rStyle w:val="570"/>
          <w:rFonts w:hint="eastAsia" w:hAnsi="宋体"/>
          <w:bCs/>
          <w:color w:val="auto"/>
          <w:sz w:val="24"/>
          <w:szCs w:val="24"/>
          <w:lang w:val="zh-TW" w:eastAsia="zh-TW"/>
        </w:rPr>
        <w:t>会</w:t>
      </w:r>
      <w:r>
        <w:rPr>
          <w:rStyle w:val="570"/>
          <w:rFonts w:hint="eastAsia" w:hAnsi="宋体"/>
          <w:bCs/>
          <w:color w:val="auto"/>
          <w:sz w:val="24"/>
          <w:szCs w:val="24"/>
          <w:lang w:val="zh-CN"/>
        </w:rPr>
        <w:t>。</w:t>
      </w:r>
    </w:p>
    <w:p w14:paraId="06873D22">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lang w:val="zh-TW" w:eastAsia="zh-TW"/>
        </w:rPr>
        <w:t>1.2电子投标文件开标</w:t>
      </w:r>
    </w:p>
    <w:p w14:paraId="502DC1EB">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lang w:val="zh-TW" w:eastAsia="zh-TW"/>
        </w:rPr>
        <w:t>投标截止时间后，投标人登录政采云平台，用“项目采购</w:t>
      </w:r>
      <w:r>
        <w:rPr>
          <w:rStyle w:val="570"/>
          <w:rFonts w:hint="eastAsia" w:hAnsi="宋体"/>
          <w:bCs/>
          <w:color w:val="auto"/>
          <w:sz w:val="24"/>
          <w:szCs w:val="24"/>
          <w:lang w:val="zh-TW"/>
        </w:rPr>
        <w:t>－</w:t>
      </w:r>
      <w:r>
        <w:rPr>
          <w:rStyle w:val="570"/>
          <w:rFonts w:hint="eastAsia" w:hAnsi="宋体"/>
          <w:bCs/>
          <w:color w:val="auto"/>
          <w:sz w:val="24"/>
          <w:szCs w:val="24"/>
          <w:lang w:val="zh-TW" w:eastAsia="zh-TW"/>
        </w:rPr>
        <w:t>开标评标”功能对电子投标文件进行在线解密。在线解密电子投标文件时间为开标时间起半个小时内。</w:t>
      </w:r>
    </w:p>
    <w:p w14:paraId="40602EFC">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w:t>
      </w:r>
      <w:r>
        <w:rPr>
          <w:rStyle w:val="35"/>
          <w:rFonts w:hint="eastAsia" w:ascii="宋体" w:hAnsi="宋体" w:cs="宋体"/>
          <w:bCs/>
          <w:sz w:val="24"/>
          <w:szCs w:val="24"/>
        </w:rPr>
        <w:t>3</w:t>
      </w:r>
      <w:r>
        <w:rPr>
          <w:rStyle w:val="35"/>
          <w:rFonts w:hint="eastAsia" w:ascii="宋体" w:hAnsi="宋体" w:cs="宋体"/>
          <w:bCs/>
          <w:sz w:val="24"/>
          <w:szCs w:val="24"/>
          <w:lang w:val="zh-CN"/>
        </w:rPr>
        <w:t>当出现磋商响应文件递交截止后供应商不足三家的情况时，应严格按照国家财政部及浙江省财政厅有关规章制度进行处理。</w:t>
      </w:r>
    </w:p>
    <w:p w14:paraId="4DECED6B">
      <w:pPr>
        <w:spacing w:before="0" w:beforeLines="100" w:beforeAutospacing="0" w:after="0" w:afterLines="10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（八）竞争性磋商成交原则及磋商程序</w:t>
      </w:r>
    </w:p>
    <w:p w14:paraId="3046C8D4">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w:t>
      </w:r>
    </w:p>
    <w:p w14:paraId="13099EC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1.1磋商是指对磋商文件响应程度及要求的服务、商务报价、服务承诺和供应商的信誉等进行确认并优化的过程。</w:t>
      </w:r>
    </w:p>
    <w:p w14:paraId="161FEC9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1.2竞争性磋商内容：磋商文件中采购需求及相关服务，仅为基本需求及服务要求，供应商可以重新承诺优于或高于本磋商文件中的所有配置及服务承诺。</w:t>
      </w:r>
    </w:p>
    <w:p w14:paraId="489D17A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2.磋商小组人员组成：</w:t>
      </w:r>
    </w:p>
    <w:p w14:paraId="5A46B438">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磋商小组组成：本次采购采用竞争性磋商方式，将组织3人磋商小组，其中采购人代表1名以及专家2名，</w:t>
      </w:r>
      <w:r>
        <w:rPr>
          <w:rStyle w:val="35"/>
          <w:rFonts w:hint="eastAsia" w:ascii="宋体" w:hAnsi="宋体" w:eastAsia="宋体" w:cs="宋体"/>
          <w:bCs/>
          <w:sz w:val="24"/>
          <w:szCs w:val="24"/>
          <w:lang w:val="zh-CN"/>
        </w:rPr>
        <w:t>采购人将依法对投标人的资格进行审查。</w:t>
      </w:r>
      <w:r>
        <w:rPr>
          <w:rStyle w:val="35"/>
          <w:rFonts w:hint="eastAsia" w:ascii="宋体" w:hAnsi="宋体" w:cs="宋体"/>
          <w:bCs/>
          <w:sz w:val="24"/>
          <w:szCs w:val="24"/>
          <w:lang w:val="zh-CN"/>
        </w:rPr>
        <w:t>磋商小组负责本次项目所有磋商任务，包括全程磋商、推荐磋商成交候选人、填写磋商采购结果报告等。</w:t>
      </w:r>
    </w:p>
    <w:p w14:paraId="117890A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3.报价算术性修正：</w:t>
      </w:r>
    </w:p>
    <w:p w14:paraId="122B143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3.1响应文件中的大写金额与小写金额不一致的，以大写金额为准；</w:t>
      </w:r>
    </w:p>
    <w:p w14:paraId="23D87F7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4.磋商程序：</w:t>
      </w:r>
    </w:p>
    <w:p w14:paraId="775498B1">
      <w:pPr>
        <w:spacing w:line="480" w:lineRule="exact"/>
        <w:ind w:firstLine="480" w:firstLineChars="200"/>
        <w:rPr>
          <w:rStyle w:val="35"/>
          <w:rFonts w:ascii="宋体" w:hAnsi="宋体" w:cs="宋体"/>
          <w:bCs/>
          <w:sz w:val="24"/>
          <w:szCs w:val="24"/>
          <w:u w:color="000000"/>
          <w:lang w:val="zh-CN"/>
        </w:rPr>
      </w:pPr>
      <w:r>
        <w:rPr>
          <w:rStyle w:val="35"/>
          <w:rFonts w:hint="eastAsia" w:ascii="宋体" w:hAnsi="宋体" w:cs="宋体"/>
          <w:bCs/>
          <w:sz w:val="24"/>
          <w:szCs w:val="24"/>
          <w:u w:color="000000"/>
        </w:rPr>
        <w:t>4.1</w:t>
      </w:r>
      <w:r>
        <w:rPr>
          <w:rStyle w:val="35"/>
          <w:rFonts w:hint="eastAsia" w:ascii="宋体" w:hAnsi="宋体" w:cs="宋体"/>
          <w:bCs/>
          <w:sz w:val="24"/>
          <w:szCs w:val="24"/>
          <w:u w:color="000000"/>
          <w:lang w:val="zh-CN"/>
        </w:rPr>
        <w:t>主持人宣布磋商响应文件递交截止，截止时间以“中科院国家授时中心标准时间”为准，宣布磋商会议开始；</w:t>
      </w:r>
    </w:p>
    <w:p w14:paraId="107BC3C1">
      <w:pPr>
        <w:pStyle w:val="569"/>
        <w:spacing w:line="480" w:lineRule="exact"/>
        <w:ind w:firstLine="422"/>
        <w:rPr>
          <w:rStyle w:val="35"/>
          <w:rFonts w:ascii="宋体" w:hAnsi="宋体" w:cs="宋体"/>
          <w:bCs/>
          <w:color w:val="auto"/>
          <w:sz w:val="24"/>
          <w:szCs w:val="24"/>
          <w:lang w:val="zh-CN"/>
        </w:rPr>
      </w:pPr>
      <w:r>
        <w:rPr>
          <w:rStyle w:val="35"/>
          <w:rFonts w:hint="eastAsia" w:ascii="宋体" w:hAnsi="宋体" w:cs="宋体"/>
          <w:bCs/>
          <w:color w:val="auto"/>
          <w:sz w:val="24"/>
          <w:szCs w:val="24"/>
        </w:rPr>
        <w:t>4.2</w:t>
      </w:r>
      <w:r>
        <w:rPr>
          <w:rStyle w:val="35"/>
          <w:rFonts w:hint="eastAsia" w:ascii="宋体" w:hAnsi="宋体" w:cs="宋体"/>
          <w:bCs/>
          <w:color w:val="auto"/>
          <w:sz w:val="24"/>
          <w:szCs w:val="24"/>
          <w:lang w:val="zh-TW"/>
        </w:rPr>
        <w:t>本项目原则上采用政采云电子招投标开标及评审程序，但有下列情形之一的，按以下情况处理：若投标人的电子投标文件在规定时间内无法解密或解密失败，工作人员将开启该投标人递交的电子备份投标文件，以完成开标。</w:t>
      </w:r>
    </w:p>
    <w:p w14:paraId="5B4A3DBA">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rPr>
        <w:t>4</w:t>
      </w:r>
      <w:r>
        <w:rPr>
          <w:rStyle w:val="570"/>
          <w:rFonts w:hint="eastAsia" w:hAnsi="宋体"/>
          <w:bCs/>
          <w:color w:val="auto"/>
          <w:sz w:val="24"/>
          <w:szCs w:val="24"/>
          <w:lang w:val="zh-TW"/>
        </w:rPr>
        <w:t>.</w:t>
      </w:r>
      <w:r>
        <w:rPr>
          <w:rStyle w:val="570"/>
          <w:rFonts w:hint="eastAsia" w:hAnsi="宋体"/>
          <w:bCs/>
          <w:color w:val="auto"/>
          <w:sz w:val="24"/>
          <w:szCs w:val="24"/>
        </w:rPr>
        <w:t>3</w:t>
      </w:r>
      <w:r>
        <w:rPr>
          <w:rStyle w:val="570"/>
          <w:rFonts w:hint="eastAsia" w:hAnsi="宋体"/>
          <w:bCs/>
          <w:color w:val="auto"/>
          <w:sz w:val="24"/>
          <w:szCs w:val="24"/>
          <w:lang w:val="zh-TW"/>
        </w:rPr>
        <w:t>电子投标开标及评审程序</w:t>
      </w:r>
    </w:p>
    <w:p w14:paraId="057DB053">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（1）投标截止时间后，投标人登录政采云平台，用“项目采购－开标评标”功能对电子投标文件进行在线解密。在线解密电子投标文件时间为开标时间起半个小时内。</w:t>
      </w:r>
    </w:p>
    <w:p w14:paraId="3362FCD6">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（2）评标委员会对</w:t>
      </w:r>
      <w:r>
        <w:rPr>
          <w:rStyle w:val="570"/>
          <w:rFonts w:hint="eastAsia" w:hAnsi="宋体"/>
          <w:bCs/>
          <w:color w:val="auto"/>
          <w:sz w:val="24"/>
          <w:szCs w:val="24"/>
          <w:lang w:eastAsia="zh-CN"/>
        </w:rPr>
        <w:t>商务技术</w:t>
      </w:r>
      <w:r>
        <w:rPr>
          <w:rStyle w:val="570"/>
          <w:rFonts w:hint="eastAsia" w:hAnsi="宋体"/>
          <w:bCs/>
          <w:color w:val="auto"/>
          <w:sz w:val="24"/>
          <w:szCs w:val="24"/>
          <w:lang w:val="zh-TW"/>
        </w:rPr>
        <w:t>文件、</w:t>
      </w:r>
      <w:r>
        <w:rPr>
          <w:rStyle w:val="570"/>
          <w:rFonts w:hint="eastAsia" w:hAnsi="宋体"/>
          <w:bCs/>
          <w:color w:val="auto"/>
          <w:sz w:val="24"/>
          <w:szCs w:val="24"/>
        </w:rPr>
        <w:t>价格文件</w:t>
      </w:r>
      <w:r>
        <w:rPr>
          <w:rStyle w:val="570"/>
          <w:rFonts w:hint="eastAsia" w:hAnsi="宋体"/>
          <w:bCs/>
          <w:color w:val="auto"/>
          <w:sz w:val="24"/>
          <w:szCs w:val="24"/>
          <w:lang w:val="zh-TW"/>
        </w:rPr>
        <w:t>进行评审；</w:t>
      </w:r>
    </w:p>
    <w:p w14:paraId="025CA213">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（3）评标委员会</w:t>
      </w:r>
      <w:r>
        <w:rPr>
          <w:rStyle w:val="570"/>
          <w:rFonts w:hint="eastAsia" w:hAnsi="宋体"/>
          <w:bCs/>
          <w:color w:val="auto"/>
          <w:sz w:val="24"/>
          <w:szCs w:val="24"/>
        </w:rPr>
        <w:t>与通过</w:t>
      </w:r>
      <w:r>
        <w:rPr>
          <w:rStyle w:val="570"/>
          <w:rFonts w:hint="eastAsia" w:hAnsi="宋体"/>
          <w:bCs/>
          <w:color w:val="auto"/>
          <w:sz w:val="24"/>
          <w:szCs w:val="24"/>
          <w:lang w:val="zh-CN"/>
        </w:rPr>
        <w:t>商务技术文件和价格文件评审的每一位供应商分别进行磋商，磋商轮次</w:t>
      </w:r>
      <w:r>
        <w:rPr>
          <w:rStyle w:val="570"/>
          <w:rFonts w:hint="eastAsia" w:hAnsi="宋体"/>
          <w:bCs/>
          <w:color w:val="auto"/>
          <w:sz w:val="24"/>
          <w:szCs w:val="24"/>
        </w:rPr>
        <w:t>一般</w:t>
      </w:r>
      <w:r>
        <w:rPr>
          <w:rStyle w:val="570"/>
          <w:rFonts w:hint="eastAsia" w:hAnsi="宋体"/>
          <w:bCs/>
          <w:color w:val="auto"/>
          <w:sz w:val="24"/>
          <w:szCs w:val="24"/>
          <w:lang w:val="zh-CN"/>
        </w:rPr>
        <w:t>不超过</w:t>
      </w:r>
      <w:r>
        <w:rPr>
          <w:rStyle w:val="570"/>
          <w:rFonts w:hint="eastAsia" w:hAnsi="宋体"/>
          <w:bCs/>
          <w:color w:val="auto"/>
          <w:sz w:val="24"/>
          <w:szCs w:val="24"/>
        </w:rPr>
        <w:t>3</w:t>
      </w:r>
      <w:r>
        <w:rPr>
          <w:rStyle w:val="570"/>
          <w:rFonts w:hint="eastAsia" w:hAnsi="宋体"/>
          <w:bCs/>
          <w:color w:val="auto"/>
          <w:sz w:val="24"/>
          <w:szCs w:val="24"/>
          <w:lang w:val="zh-CN"/>
        </w:rPr>
        <w:t>轮</w:t>
      </w:r>
      <w:r>
        <w:rPr>
          <w:rStyle w:val="570"/>
          <w:rFonts w:hint="eastAsia" w:hAnsi="宋体"/>
          <w:bCs/>
          <w:color w:val="auto"/>
          <w:sz w:val="24"/>
          <w:szCs w:val="24"/>
          <w:lang w:val="zh-TW"/>
        </w:rPr>
        <w:t>；</w:t>
      </w:r>
    </w:p>
    <w:p w14:paraId="69EBB736">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（4）在系统上公开</w:t>
      </w:r>
      <w:r>
        <w:rPr>
          <w:rStyle w:val="570"/>
          <w:rFonts w:hint="eastAsia" w:hAnsi="宋体"/>
          <w:bCs/>
          <w:color w:val="auto"/>
          <w:sz w:val="24"/>
          <w:szCs w:val="24"/>
        </w:rPr>
        <w:t>最终</w:t>
      </w:r>
      <w:r>
        <w:rPr>
          <w:rStyle w:val="570"/>
          <w:rFonts w:hint="eastAsia" w:hAnsi="宋体"/>
          <w:bCs/>
          <w:color w:val="auto"/>
          <w:sz w:val="24"/>
          <w:szCs w:val="24"/>
          <w:lang w:val="zh-TW"/>
        </w:rPr>
        <w:t>报价</w:t>
      </w:r>
      <w:r>
        <w:rPr>
          <w:rStyle w:val="570"/>
          <w:rFonts w:hint="eastAsia" w:hAnsi="宋体"/>
          <w:bCs/>
          <w:color w:val="auto"/>
          <w:sz w:val="24"/>
          <w:szCs w:val="24"/>
        </w:rPr>
        <w:t>及得分情况</w:t>
      </w:r>
      <w:r>
        <w:rPr>
          <w:rStyle w:val="570"/>
          <w:rFonts w:hint="eastAsia" w:hAnsi="宋体"/>
          <w:bCs/>
          <w:color w:val="auto"/>
          <w:sz w:val="24"/>
          <w:szCs w:val="24"/>
          <w:lang w:val="zh-TW"/>
        </w:rPr>
        <w:t>；</w:t>
      </w:r>
    </w:p>
    <w:p w14:paraId="7FFFB399">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（5）在系统上公布评审结果。</w:t>
      </w:r>
    </w:p>
    <w:p w14:paraId="6C343339">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特别说明：政采云公司如对电子化开标及评审程序有调整的，按调整后的程序操作。</w:t>
      </w:r>
    </w:p>
    <w:p w14:paraId="0E8A053E">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w:t>
      </w:r>
      <w:r>
        <w:rPr>
          <w:rStyle w:val="570"/>
          <w:rFonts w:hint="eastAsia" w:hAnsi="宋体"/>
          <w:bCs/>
          <w:color w:val="auto"/>
          <w:sz w:val="24"/>
          <w:szCs w:val="24"/>
        </w:rPr>
        <w:t>6</w:t>
      </w:r>
      <w:r>
        <w:rPr>
          <w:rStyle w:val="570"/>
          <w:rFonts w:hint="eastAsia" w:hAnsi="宋体"/>
          <w:bCs/>
          <w:color w:val="auto"/>
          <w:sz w:val="24"/>
          <w:szCs w:val="24"/>
          <w:lang w:val="zh-TW"/>
        </w:rPr>
        <w:t>）</w:t>
      </w:r>
      <w:r>
        <w:rPr>
          <w:rStyle w:val="570"/>
          <w:rFonts w:hint="eastAsia" w:hAnsi="宋体"/>
          <w:bCs/>
          <w:color w:val="auto"/>
          <w:sz w:val="24"/>
          <w:szCs w:val="24"/>
        </w:rPr>
        <w:t>磋商</w:t>
      </w:r>
      <w:r>
        <w:rPr>
          <w:rStyle w:val="570"/>
          <w:rFonts w:hint="eastAsia" w:hAnsi="宋体"/>
          <w:bCs/>
          <w:color w:val="auto"/>
          <w:sz w:val="24"/>
          <w:szCs w:val="24"/>
          <w:lang w:val="zh-TW"/>
        </w:rPr>
        <w:t>会</w:t>
      </w:r>
      <w:r>
        <w:rPr>
          <w:rStyle w:val="570"/>
          <w:rFonts w:hint="eastAsia" w:hAnsi="宋体"/>
          <w:bCs/>
          <w:color w:val="auto"/>
          <w:sz w:val="24"/>
          <w:szCs w:val="24"/>
        </w:rPr>
        <w:t>议</w:t>
      </w:r>
      <w:r>
        <w:rPr>
          <w:rStyle w:val="570"/>
          <w:rFonts w:hint="eastAsia" w:hAnsi="宋体"/>
          <w:bCs/>
          <w:color w:val="auto"/>
          <w:sz w:val="24"/>
          <w:szCs w:val="24"/>
          <w:lang w:val="zh-TW"/>
        </w:rPr>
        <w:t>结束。</w:t>
      </w:r>
    </w:p>
    <w:p w14:paraId="0FE8B90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5.磋商结果确定：</w:t>
      </w:r>
    </w:p>
    <w:p w14:paraId="1645E67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5.1本次磋商的采用百分制综合评分法，资格证明文件采购通过制，商务技术文件为</w:t>
      </w:r>
      <w:r>
        <w:rPr>
          <w:rStyle w:val="35"/>
          <w:rFonts w:hint="eastAsia" w:ascii="宋体" w:hAnsi="宋体" w:cs="宋体"/>
          <w:bCs/>
          <w:sz w:val="24"/>
          <w:szCs w:val="24"/>
          <w:lang w:val="en-US"/>
        </w:rPr>
        <w:t>80</w:t>
      </w:r>
      <w:r>
        <w:rPr>
          <w:rStyle w:val="35"/>
          <w:rFonts w:hint="eastAsia" w:ascii="宋体" w:hAnsi="宋体" w:cs="宋体"/>
          <w:bCs/>
          <w:sz w:val="24"/>
          <w:szCs w:val="24"/>
          <w:lang w:val="zh-CN"/>
        </w:rPr>
        <w:t>分，价格文件为</w:t>
      </w:r>
      <w:r>
        <w:rPr>
          <w:rStyle w:val="35"/>
          <w:rFonts w:hint="eastAsia" w:ascii="宋体" w:hAnsi="宋体" w:cs="宋体"/>
          <w:bCs/>
          <w:sz w:val="24"/>
          <w:szCs w:val="24"/>
          <w:lang w:val="en-US"/>
        </w:rPr>
        <w:t>20</w:t>
      </w:r>
      <w:r>
        <w:rPr>
          <w:rStyle w:val="35"/>
          <w:rFonts w:hint="eastAsia" w:ascii="宋体" w:hAnsi="宋体" w:cs="宋体"/>
          <w:bCs/>
          <w:sz w:val="24"/>
          <w:szCs w:val="24"/>
          <w:lang w:val="zh-CN"/>
        </w:rPr>
        <w:t>分。磋商小组会按综合得分（即商务技术分与</w:t>
      </w:r>
      <w:r>
        <w:rPr>
          <w:rStyle w:val="35"/>
          <w:rFonts w:hint="eastAsia" w:ascii="宋体" w:hAnsi="宋体" w:cs="宋体"/>
          <w:bCs/>
          <w:sz w:val="24"/>
          <w:szCs w:val="24"/>
        </w:rPr>
        <w:t>最终</w:t>
      </w:r>
      <w:r>
        <w:rPr>
          <w:rStyle w:val="35"/>
          <w:rFonts w:hint="eastAsia" w:ascii="宋体" w:hAnsi="宋体" w:cs="宋体"/>
          <w:bCs/>
          <w:sz w:val="24"/>
          <w:szCs w:val="24"/>
          <w:lang w:val="zh-CN"/>
        </w:rPr>
        <w:t>价格分之和）高低进行排序，向采购人推荐综合得分前</w:t>
      </w:r>
      <w:r>
        <w:rPr>
          <w:rStyle w:val="35"/>
          <w:rFonts w:hint="eastAsia" w:ascii="宋体" w:hAnsi="宋体" w:cs="宋体"/>
          <w:bCs/>
          <w:sz w:val="24"/>
          <w:szCs w:val="24"/>
        </w:rPr>
        <w:t>一</w:t>
      </w:r>
      <w:r>
        <w:rPr>
          <w:rStyle w:val="35"/>
          <w:rFonts w:hint="eastAsia" w:ascii="宋体" w:hAnsi="宋体" w:cs="宋体"/>
          <w:bCs/>
          <w:sz w:val="24"/>
          <w:szCs w:val="24"/>
          <w:lang w:val="zh-CN"/>
        </w:rPr>
        <w:t>高的为成交候选人；如供应商的综合得分相同时，商务技术分高的排序优先，如综合得分和商务技术分均相同时，则现场抽签确定排名先后。</w:t>
      </w:r>
    </w:p>
    <w:p w14:paraId="2B9288E7">
      <w:pPr>
        <w:spacing w:line="480" w:lineRule="exact"/>
        <w:ind w:firstLine="480" w:firstLineChars="200"/>
        <w:rPr>
          <w:rStyle w:val="35"/>
          <w:rFonts w:hint="eastAsia" w:ascii="宋体" w:hAnsi="宋体" w:cs="宋体"/>
          <w:bCs/>
          <w:sz w:val="24"/>
          <w:szCs w:val="24"/>
        </w:rPr>
      </w:pPr>
      <w:r>
        <w:rPr>
          <w:rStyle w:val="35"/>
          <w:rFonts w:hint="eastAsia" w:ascii="宋体" w:hAnsi="宋体" w:cs="宋体"/>
          <w:bCs/>
          <w:sz w:val="24"/>
          <w:szCs w:val="24"/>
          <w:lang w:val="zh-CN"/>
        </w:rPr>
        <w:t>通过本次磋商，最终确定</w:t>
      </w:r>
      <w:r>
        <w:rPr>
          <w:rStyle w:val="35"/>
          <w:rFonts w:hint="eastAsia" w:ascii="宋体" w:hAnsi="宋体" w:eastAsia="宋体" w:cs="宋体"/>
          <w:bCs/>
          <w:sz w:val="24"/>
          <w:szCs w:val="24"/>
          <w:lang w:val="zh-CN" w:eastAsia="zh-CN"/>
        </w:rPr>
        <w:t>第</w:t>
      </w:r>
      <w:r>
        <w:rPr>
          <w:rStyle w:val="35"/>
          <w:rFonts w:hint="eastAsia" w:ascii="宋体" w:hAnsi="宋体" w:cs="宋体"/>
          <w:bCs/>
          <w:sz w:val="24"/>
          <w:szCs w:val="24"/>
          <w:lang w:val="zh-CN"/>
        </w:rPr>
        <w:t>1名中标候选人为中标人</w:t>
      </w:r>
      <w:r>
        <w:rPr>
          <w:rStyle w:val="35"/>
          <w:rFonts w:hint="eastAsia" w:ascii="宋体" w:hAnsi="宋体" w:cs="宋体"/>
          <w:bCs/>
          <w:sz w:val="24"/>
          <w:szCs w:val="24"/>
        </w:rPr>
        <w:t>。</w:t>
      </w:r>
    </w:p>
    <w:p w14:paraId="4820C28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2E34CD0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3B9FD64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5.4价格文件中的报价视为供应商的第一次报价，价格磋商一次视为1轮。最终一轮报价是供应商响应文件的有效组成部分。</w:t>
      </w:r>
    </w:p>
    <w:p w14:paraId="6930603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5.5综合评分办法</w:t>
      </w:r>
    </w:p>
    <w:p w14:paraId="0AE64E5F">
      <w:pPr>
        <w:numPr>
          <w:ilvl w:val="0"/>
          <w:numId w:val="0"/>
        </w:num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1</w:t>
      </w:r>
      <w:r>
        <w:rPr>
          <w:rStyle w:val="35"/>
          <w:rFonts w:hint="eastAsia" w:ascii="宋体" w:hAnsi="宋体" w:cs="宋体"/>
          <w:bCs/>
          <w:sz w:val="24"/>
          <w:szCs w:val="24"/>
          <w:lang w:val="zh-CN"/>
        </w:rPr>
        <w:t>）商务技术</w:t>
      </w:r>
      <w:r>
        <w:rPr>
          <w:rStyle w:val="35"/>
          <w:rFonts w:hint="eastAsia" w:ascii="宋体" w:hAnsi="宋体" w:cs="宋体"/>
          <w:bCs/>
          <w:sz w:val="24"/>
          <w:szCs w:val="24"/>
          <w:lang w:val="en-US"/>
        </w:rPr>
        <w:t>80</w:t>
      </w:r>
      <w:r>
        <w:rPr>
          <w:rStyle w:val="35"/>
          <w:rFonts w:hint="eastAsia" w:ascii="宋体" w:hAnsi="宋体" w:cs="宋体"/>
          <w:bCs/>
          <w:sz w:val="24"/>
          <w:szCs w:val="24"/>
          <w:lang w:val="zh-CN"/>
        </w:rPr>
        <w:t>分</w:t>
      </w:r>
      <w:r>
        <w:rPr>
          <w:rStyle w:val="35"/>
          <w:rFonts w:hint="eastAsia" w:ascii="宋体" w:hAnsi="宋体" w:cs="宋体"/>
          <w:bCs/>
          <w:sz w:val="24"/>
          <w:szCs w:val="24"/>
        </w:rPr>
        <w:t>评分时，</w:t>
      </w:r>
      <w:r>
        <w:rPr>
          <w:rStyle w:val="35"/>
          <w:rFonts w:hint="eastAsia" w:ascii="宋体" w:hAnsi="宋体" w:cs="宋体"/>
          <w:bCs/>
          <w:sz w:val="24"/>
          <w:szCs w:val="24"/>
          <w:lang w:val="zh-CN"/>
        </w:rPr>
        <w:t>磋商小组各成员所评分值的算术平均值即为各供应商的评定分值（四舍五入，保留两位小数）。</w:t>
      </w:r>
    </w:p>
    <w:p w14:paraId="30029884">
      <w:pPr>
        <w:pStyle w:val="38"/>
        <w:rPr>
          <w:rFonts w:hint="eastAsia"/>
          <w:lang w:val="zh-CN"/>
        </w:rPr>
      </w:pPr>
    </w:p>
    <w:tbl>
      <w:tblPr>
        <w:tblStyle w:val="2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98"/>
        <w:gridCol w:w="1527"/>
        <w:gridCol w:w="887"/>
        <w:gridCol w:w="6258"/>
      </w:tblGrid>
      <w:tr w14:paraId="0C22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9" w:hRule="atLeast"/>
          <w:jc w:val="center"/>
        </w:trPr>
        <w:tc>
          <w:tcPr>
            <w:tcW w:w="323" w:type="pct"/>
            <w:vAlign w:val="center"/>
          </w:tcPr>
          <w:p w14:paraId="4D2100DF">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823" w:type="pct"/>
            <w:vAlign w:val="center"/>
          </w:tcPr>
          <w:p w14:paraId="5A94B57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478" w:type="pct"/>
            <w:tcMar>
              <w:top w:w="17" w:type="dxa"/>
              <w:left w:w="28" w:type="dxa"/>
              <w:bottom w:w="17" w:type="dxa"/>
              <w:right w:w="28" w:type="dxa"/>
            </w:tcMar>
            <w:vAlign w:val="center"/>
          </w:tcPr>
          <w:p w14:paraId="073C0148">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3374" w:type="pct"/>
            <w:tcMar>
              <w:top w:w="17" w:type="dxa"/>
              <w:bottom w:w="17" w:type="dxa"/>
            </w:tcMar>
            <w:vAlign w:val="center"/>
          </w:tcPr>
          <w:p w14:paraId="0CB90F1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r>
      <w:tr w14:paraId="4545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7BFB62C3">
            <w:pPr>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23" w:type="pct"/>
            <w:vAlign w:val="center"/>
          </w:tcPr>
          <w:p w14:paraId="321D8871">
            <w:pPr>
              <w:jc w:val="center"/>
              <w:textAlignment w:val="top"/>
              <w:rPr>
                <w:rFonts w:hint="eastAsia" w:ascii="宋体" w:hAnsi="宋体" w:eastAsia="宋体" w:cs="宋体"/>
                <w:sz w:val="24"/>
                <w:szCs w:val="24"/>
              </w:rPr>
            </w:pPr>
            <w:r>
              <w:rPr>
                <w:rFonts w:hint="eastAsia" w:ascii="宋体" w:hAnsi="宋体" w:eastAsia="宋体" w:cs="宋体"/>
                <w:sz w:val="24"/>
                <w:szCs w:val="24"/>
              </w:rPr>
              <w:t>项目业绩</w:t>
            </w:r>
          </w:p>
        </w:tc>
        <w:tc>
          <w:tcPr>
            <w:tcW w:w="478" w:type="pct"/>
            <w:tcMar>
              <w:top w:w="17" w:type="dxa"/>
              <w:bottom w:w="17" w:type="dxa"/>
            </w:tcMar>
            <w:vAlign w:val="center"/>
          </w:tcPr>
          <w:p w14:paraId="018FB1F1">
            <w:pPr>
              <w:jc w:val="center"/>
              <w:textAlignment w:val="top"/>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0-2</w:t>
            </w:r>
          </w:p>
        </w:tc>
        <w:tc>
          <w:tcPr>
            <w:tcW w:w="3374" w:type="pct"/>
            <w:tcMar>
              <w:top w:w="17" w:type="dxa"/>
              <w:bottom w:w="17" w:type="dxa"/>
            </w:tcMar>
            <w:vAlign w:val="center"/>
          </w:tcPr>
          <w:p w14:paraId="326B691B">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提供自</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1日以来的</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业绩，每</w:t>
            </w:r>
            <w:r>
              <w:rPr>
                <w:rFonts w:hint="eastAsia" w:ascii="宋体" w:hAnsi="宋体" w:eastAsia="宋体" w:cs="宋体"/>
                <w:color w:val="auto"/>
                <w:sz w:val="24"/>
                <w:szCs w:val="24"/>
                <w:lang w:val="en-US" w:eastAsia="zh-CN"/>
              </w:rPr>
              <w:t>个业绩</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本项最高得2</w:t>
            </w:r>
            <w:r>
              <w:rPr>
                <w:rFonts w:hint="eastAsia" w:ascii="宋体" w:hAnsi="宋体" w:eastAsia="宋体" w:cs="宋体"/>
                <w:color w:val="auto"/>
                <w:sz w:val="24"/>
                <w:szCs w:val="24"/>
              </w:rPr>
              <w:t>分。</w:t>
            </w:r>
          </w:p>
          <w:p w14:paraId="599B3E33">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注：须</w:t>
            </w:r>
            <w:r>
              <w:rPr>
                <w:rFonts w:hint="eastAsia" w:ascii="宋体" w:hAnsi="宋体" w:eastAsia="宋体" w:cs="宋体"/>
                <w:b/>
                <w:bCs/>
                <w:color w:val="auto"/>
                <w:sz w:val="24"/>
                <w:szCs w:val="24"/>
              </w:rPr>
              <w:t>提供中标通知书及业绩合同原件扫描件，两项缺一不可，时间以合同签订的时间为准。提供的合同内容模糊，无法体现项目采购内容的或合同签订时间未填写的不得分。</w:t>
            </w:r>
          </w:p>
        </w:tc>
      </w:tr>
      <w:tr w14:paraId="7EEE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065D1C5B">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23" w:type="pct"/>
            <w:vAlign w:val="center"/>
          </w:tcPr>
          <w:p w14:paraId="78A67630">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项目理解</w:t>
            </w:r>
          </w:p>
        </w:tc>
        <w:tc>
          <w:tcPr>
            <w:tcW w:w="478" w:type="pct"/>
            <w:tcMar>
              <w:top w:w="17" w:type="dxa"/>
              <w:bottom w:w="17" w:type="dxa"/>
            </w:tcMar>
            <w:vAlign w:val="center"/>
          </w:tcPr>
          <w:p w14:paraId="16F980BF">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w:t>
            </w:r>
          </w:p>
        </w:tc>
        <w:tc>
          <w:tcPr>
            <w:tcW w:w="3374" w:type="pct"/>
            <w:tcMar>
              <w:top w:w="17" w:type="dxa"/>
              <w:bottom w:w="17" w:type="dxa"/>
            </w:tcMar>
            <w:vAlign w:val="center"/>
          </w:tcPr>
          <w:p w14:paraId="3396AFFA">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eastAsia="zh-CN"/>
              </w:rPr>
              <w:t>根据供应商对本项目的理解、定位所做的设计描述、功能定位与布局合理性规划等进行综合打分，未提供不得分。（评分范围：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6F1F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5" w:hRule="atLeast"/>
          <w:jc w:val="center"/>
        </w:trPr>
        <w:tc>
          <w:tcPr>
            <w:tcW w:w="323" w:type="pct"/>
            <w:vMerge w:val="restart"/>
            <w:vAlign w:val="center"/>
          </w:tcPr>
          <w:p w14:paraId="35BD29E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23" w:type="pct"/>
            <w:vMerge w:val="restart"/>
            <w:vAlign w:val="center"/>
          </w:tcPr>
          <w:p w14:paraId="27F552D7">
            <w:pPr>
              <w:jc w:val="center"/>
              <w:rPr>
                <w:rFonts w:hint="eastAsia" w:ascii="宋体" w:hAnsi="宋体" w:eastAsia="宋体" w:cs="宋体"/>
                <w:sz w:val="24"/>
                <w:szCs w:val="24"/>
              </w:rPr>
            </w:pPr>
            <w:r>
              <w:rPr>
                <w:rFonts w:hint="eastAsia" w:ascii="宋体" w:hAnsi="宋体" w:eastAsia="宋体" w:cs="宋体"/>
                <w:sz w:val="24"/>
                <w:szCs w:val="24"/>
              </w:rPr>
              <w:t>设计方案</w:t>
            </w:r>
          </w:p>
        </w:tc>
        <w:tc>
          <w:tcPr>
            <w:tcW w:w="478" w:type="pct"/>
            <w:tcMar>
              <w:top w:w="17" w:type="dxa"/>
              <w:bottom w:w="17" w:type="dxa"/>
            </w:tcMar>
            <w:vAlign w:val="center"/>
          </w:tcPr>
          <w:p w14:paraId="580339E6">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w:t>
            </w:r>
          </w:p>
        </w:tc>
        <w:tc>
          <w:tcPr>
            <w:tcW w:w="3374" w:type="pct"/>
            <w:tcMar>
              <w:top w:w="17" w:type="dxa"/>
              <w:bottom w:w="17" w:type="dxa"/>
            </w:tcMar>
            <w:vAlign w:val="center"/>
          </w:tcPr>
          <w:p w14:paraId="23897664">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根据供应商提供的项目的现状及设计合理性等是否合理、符合项目需求等进行打分，未提供不得分。（评分范围：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7F83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59" w:hRule="atLeast"/>
          <w:jc w:val="center"/>
        </w:trPr>
        <w:tc>
          <w:tcPr>
            <w:tcW w:w="323" w:type="pct"/>
            <w:vMerge w:val="continue"/>
            <w:vAlign w:val="center"/>
          </w:tcPr>
          <w:p w14:paraId="7C30E3E9">
            <w:pPr>
              <w:jc w:val="center"/>
              <w:rPr>
                <w:rFonts w:hint="eastAsia" w:ascii="宋体" w:hAnsi="宋体" w:eastAsia="宋体" w:cs="宋体"/>
                <w:kern w:val="0"/>
                <w:sz w:val="24"/>
                <w:szCs w:val="24"/>
                <w:lang w:val="en-US" w:eastAsia="zh-CN"/>
              </w:rPr>
            </w:pPr>
          </w:p>
        </w:tc>
        <w:tc>
          <w:tcPr>
            <w:tcW w:w="823" w:type="pct"/>
            <w:vMerge w:val="continue"/>
            <w:vAlign w:val="center"/>
          </w:tcPr>
          <w:p w14:paraId="2F8BBA88">
            <w:pPr>
              <w:jc w:val="center"/>
              <w:rPr>
                <w:rFonts w:hint="eastAsia" w:ascii="宋体" w:hAnsi="宋体" w:eastAsia="宋体" w:cs="宋体"/>
                <w:kern w:val="0"/>
                <w:sz w:val="24"/>
                <w:szCs w:val="24"/>
                <w:lang w:val="en-US" w:eastAsia="zh-CN"/>
              </w:rPr>
            </w:pPr>
          </w:p>
        </w:tc>
        <w:tc>
          <w:tcPr>
            <w:tcW w:w="478" w:type="pct"/>
            <w:tcMar>
              <w:top w:w="17" w:type="dxa"/>
              <w:bottom w:w="17" w:type="dxa"/>
            </w:tcMar>
            <w:vAlign w:val="center"/>
          </w:tcPr>
          <w:p w14:paraId="050612CA">
            <w:pPr>
              <w:jc w:val="center"/>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0-8</w:t>
            </w:r>
          </w:p>
        </w:tc>
        <w:tc>
          <w:tcPr>
            <w:tcW w:w="3374" w:type="pct"/>
            <w:tcMar>
              <w:top w:w="17" w:type="dxa"/>
              <w:bottom w:w="17" w:type="dxa"/>
            </w:tcMar>
            <w:vAlign w:val="center"/>
          </w:tcPr>
          <w:p w14:paraId="118FE6C5">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根据供应商提供的设计方案的设计深度、整体方案的美观协调性、与周边的协调优化等</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lang w:eastAsia="zh-CN"/>
              </w:rPr>
              <w:t>进行打分，</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效果图，未提供不得分。（评分范围：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5B6D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23" w:type="pct"/>
            <w:vMerge w:val="restart"/>
            <w:vAlign w:val="center"/>
          </w:tcPr>
          <w:p w14:paraId="086D94B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23" w:type="pct"/>
            <w:vMerge w:val="restart"/>
            <w:vAlign w:val="center"/>
          </w:tcPr>
          <w:p w14:paraId="5E9606DE">
            <w:pPr>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478" w:type="pct"/>
            <w:tcMar>
              <w:top w:w="17" w:type="dxa"/>
              <w:bottom w:w="17" w:type="dxa"/>
            </w:tcMar>
            <w:vAlign w:val="center"/>
          </w:tcPr>
          <w:p w14:paraId="3AD8124C">
            <w:pPr>
              <w:jc w:val="center"/>
              <w:rPr>
                <w:rFonts w:hint="eastAsia" w:ascii="宋体" w:hAnsi="宋体" w:eastAsia="宋体" w:cs="宋体"/>
                <w:kern w:val="0"/>
                <w:sz w:val="24"/>
                <w:szCs w:val="24"/>
                <w:lang w:val="en-US" w:eastAsia="zh-CN"/>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3C1D7454">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根据供应商提供的实施方案（包括制作、安装、</w:t>
            </w:r>
            <w:r>
              <w:rPr>
                <w:rFonts w:hint="eastAsia" w:ascii="宋体" w:hAnsi="宋体" w:eastAsia="宋体" w:cs="宋体"/>
                <w:color w:val="auto"/>
                <w:sz w:val="24"/>
                <w:szCs w:val="24"/>
                <w:lang w:val="zh-CN" w:eastAsia="zh-CN"/>
              </w:rPr>
              <w:t>验收</w:t>
            </w:r>
            <w:r>
              <w:rPr>
                <w:rFonts w:hint="eastAsia" w:ascii="宋体" w:hAnsi="宋体" w:eastAsia="宋体" w:cs="宋体"/>
                <w:color w:val="auto"/>
                <w:sz w:val="24"/>
                <w:szCs w:val="24"/>
                <w:lang w:val="en-US" w:eastAsia="zh-CN"/>
              </w:rPr>
              <w:t>等各环节工作程序和步骤）是否合理、严谨、规范等内容进行打分，未提供不得分。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47F8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4A9AF01F">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823" w:type="pct"/>
            <w:vMerge w:val="continue"/>
            <w:vAlign w:val="center"/>
          </w:tcPr>
          <w:p w14:paraId="47C7A475">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10621C36">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39F49C63">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根据供应商提供的材料的选择、材质、</w:t>
            </w:r>
            <w:r>
              <w:rPr>
                <w:rFonts w:hint="eastAsia" w:ascii="宋体" w:hAnsi="宋体" w:eastAsia="宋体" w:cs="宋体"/>
                <w:color w:val="auto"/>
                <w:sz w:val="24"/>
                <w:szCs w:val="24"/>
                <w:lang w:eastAsia="zh-CN"/>
              </w:rPr>
              <w:t>环保</w:t>
            </w:r>
            <w:r>
              <w:rPr>
                <w:rFonts w:hint="eastAsia" w:ascii="宋体" w:hAnsi="宋体" w:eastAsia="宋体" w:cs="宋体"/>
                <w:color w:val="auto"/>
                <w:sz w:val="24"/>
                <w:szCs w:val="24"/>
                <w:lang w:val="en-US" w:eastAsia="zh-CN"/>
              </w:rPr>
              <w:t>等内容进行打分，未提供不得分。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470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516E467D">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823" w:type="pct"/>
            <w:vMerge w:val="continue"/>
            <w:vAlign w:val="center"/>
          </w:tcPr>
          <w:p w14:paraId="67141777">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156C5C00">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0EF5268B">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根据供应商提供的保证工期和安装进度的方案要点齐全，科学、合理、可行等进行打分，未提供不得分。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3F01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784015D6">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lang w:val="en-US" w:eastAsia="zh-CN"/>
              </w:rPr>
            </w:pPr>
          </w:p>
        </w:tc>
        <w:tc>
          <w:tcPr>
            <w:tcW w:w="823" w:type="pct"/>
            <w:vMerge w:val="continue"/>
            <w:vAlign w:val="center"/>
          </w:tcPr>
          <w:p w14:paraId="4B2469E4">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2A3EDEC7">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7A287109">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根据投标人人对本项目所有产品的</w:t>
            </w:r>
            <w:r>
              <w:rPr>
                <w:rFonts w:hint="eastAsia" w:ascii="宋体" w:hAnsi="宋体" w:eastAsia="宋体" w:cs="宋体"/>
                <w:color w:val="auto"/>
                <w:kern w:val="0"/>
                <w:sz w:val="24"/>
                <w:szCs w:val="24"/>
                <w:lang w:val="en-US" w:eastAsia="zh-CN"/>
              </w:rPr>
              <w:t>供货保障</w:t>
            </w:r>
            <w:r>
              <w:rPr>
                <w:rFonts w:hint="eastAsia" w:ascii="宋体" w:hAnsi="宋体" w:eastAsia="宋体" w:cs="宋体"/>
                <w:color w:val="auto"/>
                <w:kern w:val="0"/>
                <w:sz w:val="24"/>
                <w:szCs w:val="24"/>
              </w:rPr>
              <w:t>、配送（常规和紧急等情况）、法定节假日、人员、车辆等方面的安排，结合本地实际情况，明确具体步骤和措施，服务流程合理等</w:t>
            </w:r>
            <w:r>
              <w:rPr>
                <w:rFonts w:hint="eastAsia" w:ascii="宋体" w:hAnsi="宋体" w:eastAsia="宋体" w:cs="宋体"/>
                <w:color w:val="auto"/>
                <w:sz w:val="24"/>
                <w:szCs w:val="24"/>
                <w:lang w:val="en-US" w:eastAsia="zh-CN"/>
              </w:rPr>
              <w:t>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73DC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4" w:hRule="atLeast"/>
          <w:jc w:val="center"/>
        </w:trPr>
        <w:tc>
          <w:tcPr>
            <w:tcW w:w="323" w:type="pct"/>
            <w:vAlign w:val="center"/>
          </w:tcPr>
          <w:p w14:paraId="4DD38D6B">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23" w:type="pct"/>
            <w:vAlign w:val="center"/>
          </w:tcPr>
          <w:p w14:paraId="27591080">
            <w:pPr>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质量保证措施</w:t>
            </w:r>
          </w:p>
        </w:tc>
        <w:tc>
          <w:tcPr>
            <w:tcW w:w="478" w:type="pct"/>
            <w:tcMar>
              <w:top w:w="17" w:type="dxa"/>
              <w:bottom w:w="17" w:type="dxa"/>
            </w:tcMar>
            <w:vAlign w:val="center"/>
          </w:tcPr>
          <w:p w14:paraId="3B6AD03A">
            <w:pPr>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0-8</w:t>
            </w:r>
          </w:p>
        </w:tc>
        <w:tc>
          <w:tcPr>
            <w:tcW w:w="3374" w:type="pct"/>
            <w:tcMar>
              <w:top w:w="17" w:type="dxa"/>
              <w:bottom w:w="17" w:type="dxa"/>
            </w:tcMar>
            <w:vAlign w:val="center"/>
          </w:tcPr>
          <w:p w14:paraId="32D3B4F7">
            <w:pPr>
              <w:pStyle w:val="594"/>
              <w:keepNext w:val="0"/>
              <w:keepLines w:val="0"/>
              <w:pageBreakBefore w:val="0"/>
              <w:kinsoku/>
              <w:wordWrap/>
              <w:overflowPunct/>
              <w:topLinePunct w:val="0"/>
              <w:autoSpaceDE/>
              <w:autoSpaceDN/>
              <w:bidi w:val="0"/>
              <w:adjustRightInd w:val="0"/>
              <w:snapToGrid/>
              <w:spacing w:before="0" w:after="0" w:line="3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根据供应商针对本项目提供的质量保证措施</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方案的合理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6E58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5692D7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23" w:type="pct"/>
            <w:vAlign w:val="center"/>
          </w:tcPr>
          <w:p w14:paraId="19D34C7F">
            <w:pPr>
              <w:jc w:val="center"/>
              <w:rPr>
                <w:rFonts w:hint="eastAsia" w:ascii="宋体" w:hAnsi="宋体" w:eastAsia="宋体" w:cs="宋体"/>
                <w:sz w:val="24"/>
                <w:szCs w:val="24"/>
              </w:rPr>
            </w:pPr>
            <w:r>
              <w:rPr>
                <w:rFonts w:hint="eastAsia" w:ascii="宋体" w:hAnsi="宋体" w:eastAsia="宋体" w:cs="宋体"/>
                <w:sz w:val="24"/>
                <w:szCs w:val="24"/>
              </w:rPr>
              <w:t>安全措施方案</w:t>
            </w:r>
          </w:p>
        </w:tc>
        <w:tc>
          <w:tcPr>
            <w:tcW w:w="478" w:type="pct"/>
            <w:vAlign w:val="center"/>
          </w:tcPr>
          <w:p w14:paraId="3A26ECEA">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0-6</w:t>
            </w:r>
          </w:p>
        </w:tc>
        <w:tc>
          <w:tcPr>
            <w:tcW w:w="3374" w:type="pct"/>
            <w:vAlign w:val="center"/>
          </w:tcPr>
          <w:p w14:paraId="07C39AB1">
            <w:pPr>
              <w:pStyle w:val="594"/>
              <w:keepNext w:val="0"/>
              <w:keepLines w:val="0"/>
              <w:pageBreakBefore w:val="0"/>
              <w:kinsoku/>
              <w:wordWrap/>
              <w:overflowPunct/>
              <w:topLinePunct w:val="0"/>
              <w:autoSpaceDE/>
              <w:autoSpaceDN/>
              <w:bidi w:val="0"/>
              <w:adjustRightInd w:val="0"/>
              <w:snapToGrid/>
              <w:spacing w:before="0" w:after="0" w:line="300" w:lineRule="exact"/>
              <w:ind w:left="0" w:right="0" w:hanging="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根据供应商提供的安全措施计划（包括应急预案、现场环境整洁措施等）的合理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5AD0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579E8B5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823" w:type="pct"/>
            <w:shd w:val="clear" w:color="auto" w:fill="auto"/>
            <w:vAlign w:val="center"/>
          </w:tcPr>
          <w:p w14:paraId="505D0B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售后</w:t>
            </w:r>
            <w:r>
              <w:rPr>
                <w:rFonts w:hint="eastAsia" w:ascii="宋体" w:hAnsi="宋体" w:eastAsia="宋体" w:cs="宋体"/>
                <w:sz w:val="24"/>
                <w:szCs w:val="24"/>
              </w:rPr>
              <w:t>服务</w:t>
            </w:r>
            <w:r>
              <w:rPr>
                <w:rFonts w:hint="eastAsia" w:ascii="宋体" w:hAnsi="宋体" w:eastAsia="宋体" w:cs="宋体"/>
                <w:sz w:val="24"/>
                <w:szCs w:val="24"/>
                <w:lang w:eastAsia="zh-CN"/>
              </w:rPr>
              <w:t>方案</w:t>
            </w:r>
          </w:p>
        </w:tc>
        <w:tc>
          <w:tcPr>
            <w:tcW w:w="478" w:type="pct"/>
            <w:shd w:val="clear" w:color="auto" w:fill="auto"/>
            <w:vAlign w:val="center"/>
          </w:tcPr>
          <w:p w14:paraId="2741AADE">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0-8</w:t>
            </w:r>
          </w:p>
        </w:tc>
        <w:tc>
          <w:tcPr>
            <w:tcW w:w="3374" w:type="pct"/>
            <w:shd w:val="clear" w:color="auto" w:fill="auto"/>
            <w:vAlign w:val="center"/>
          </w:tcPr>
          <w:p w14:paraId="405CD63B">
            <w:pPr>
              <w:pStyle w:val="594"/>
              <w:keepNext w:val="0"/>
              <w:keepLines w:val="0"/>
              <w:pageBreakBefore w:val="0"/>
              <w:kinsoku/>
              <w:wordWrap/>
              <w:overflowPunct/>
              <w:topLinePunct w:val="0"/>
              <w:autoSpaceDE/>
              <w:autoSpaceDN/>
              <w:bidi w:val="0"/>
              <w:adjustRightInd w:val="0"/>
              <w:snapToGrid/>
              <w:spacing w:before="0" w:after="0" w:line="300" w:lineRule="exact"/>
              <w:ind w:left="0" w:leftChars="0" w:right="0" w:rightChars="0" w:hanging="4"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根据供应商针对本项目提供的</w:t>
            </w:r>
            <w:r>
              <w:rPr>
                <w:rFonts w:hint="eastAsia" w:ascii="宋体" w:hAnsi="宋体" w:eastAsia="宋体" w:cs="宋体"/>
                <w:color w:val="auto"/>
                <w:sz w:val="24"/>
                <w:szCs w:val="24"/>
                <w:lang w:eastAsia="zh-CN"/>
              </w:rPr>
              <w:t>售后服务方案（</w:t>
            </w:r>
            <w:r>
              <w:rPr>
                <w:rFonts w:hint="eastAsia" w:ascii="宋体" w:hAnsi="宋体" w:eastAsia="宋体" w:cs="宋体"/>
                <w:color w:val="auto"/>
                <w:sz w:val="24"/>
                <w:szCs w:val="24"/>
                <w:lang w:val="en-US" w:eastAsia="zh-CN"/>
              </w:rPr>
              <w:t>不仅仅包括售后保障、维护、响应速度等内容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w:t>
            </w:r>
            <w:r>
              <w:rPr>
                <w:rFonts w:hint="eastAsia" w:ascii="宋体" w:hAnsi="宋体" w:eastAsia="宋体" w:cs="宋体"/>
                <w:color w:val="auto"/>
                <w:sz w:val="24"/>
                <w:szCs w:val="24"/>
                <w:lang w:val="en-US" w:eastAsia="zh-CN"/>
              </w:rPr>
              <w:t>进行打分</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0CD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5A72B704">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823" w:type="pct"/>
            <w:vAlign w:val="center"/>
          </w:tcPr>
          <w:p w14:paraId="065D50A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p>
        </w:tc>
        <w:tc>
          <w:tcPr>
            <w:tcW w:w="478" w:type="pct"/>
            <w:shd w:val="clear" w:color="auto" w:fill="auto"/>
            <w:vAlign w:val="center"/>
          </w:tcPr>
          <w:p w14:paraId="43E027FA">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0-5</w:t>
            </w:r>
          </w:p>
        </w:tc>
        <w:tc>
          <w:tcPr>
            <w:tcW w:w="3374" w:type="pct"/>
            <w:shd w:val="clear" w:color="auto" w:fill="auto"/>
            <w:vAlign w:val="center"/>
          </w:tcPr>
          <w:p w14:paraId="27CE3D2F">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根据供应商针对本项目提供的</w:t>
            </w:r>
            <w:r>
              <w:rPr>
                <w:rFonts w:hint="eastAsia" w:ascii="宋体" w:hAnsi="宋体" w:eastAsia="宋体" w:cs="宋体"/>
                <w:color w:val="auto"/>
                <w:kern w:val="2"/>
                <w:sz w:val="24"/>
                <w:szCs w:val="24"/>
                <w:highlight w:val="none"/>
                <w:lang w:val="en-US" w:eastAsia="zh-CN" w:bidi="ar"/>
              </w:rPr>
              <w:t>服务情况与承诺是否具有</w:t>
            </w:r>
            <w:r>
              <w:rPr>
                <w:rFonts w:hint="eastAsia" w:ascii="宋体" w:hAnsi="宋体" w:eastAsia="宋体" w:cs="宋体"/>
                <w:color w:val="auto"/>
                <w:kern w:val="0"/>
                <w:sz w:val="24"/>
                <w:szCs w:val="24"/>
                <w:highlight w:val="none"/>
                <w:lang w:val="en-US" w:eastAsia="zh-CN" w:bidi="ar"/>
              </w:rPr>
              <w:t>完整性、合理性、可行性等</w:t>
            </w:r>
            <w:r>
              <w:rPr>
                <w:rFonts w:hint="eastAsia" w:ascii="宋体" w:hAnsi="宋体" w:eastAsia="宋体" w:cs="宋体"/>
                <w:color w:val="auto"/>
                <w:kern w:val="2"/>
                <w:sz w:val="24"/>
                <w:szCs w:val="24"/>
                <w:highlight w:val="none"/>
                <w:lang w:val="en-US" w:eastAsia="zh-CN" w:bidi="ar"/>
              </w:rPr>
              <w:t>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5,4,3,2,1,0</w:t>
            </w:r>
            <w:r>
              <w:rPr>
                <w:rFonts w:hint="eastAsia" w:ascii="宋体" w:hAnsi="宋体" w:eastAsia="宋体" w:cs="宋体"/>
                <w:color w:val="auto"/>
                <w:sz w:val="24"/>
                <w:szCs w:val="24"/>
                <w:lang w:eastAsia="zh-CN"/>
              </w:rPr>
              <w:t>分）</w:t>
            </w:r>
          </w:p>
        </w:tc>
      </w:tr>
      <w:tr w14:paraId="5858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0C8EAA37">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823" w:type="pct"/>
            <w:shd w:val="clear" w:color="auto" w:fill="auto"/>
            <w:vAlign w:val="center"/>
          </w:tcPr>
          <w:p w14:paraId="41A0DEB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合理化建议</w:t>
            </w:r>
          </w:p>
        </w:tc>
        <w:tc>
          <w:tcPr>
            <w:tcW w:w="478" w:type="pct"/>
            <w:shd w:val="clear" w:color="auto" w:fill="auto"/>
            <w:vAlign w:val="center"/>
          </w:tcPr>
          <w:p w14:paraId="463E3E9B">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6"/>
                <w:sz w:val="24"/>
                <w:szCs w:val="24"/>
                <w:lang w:val="en-US" w:eastAsia="zh-CN"/>
              </w:rPr>
              <w:t>0-5</w:t>
            </w:r>
          </w:p>
        </w:tc>
        <w:tc>
          <w:tcPr>
            <w:tcW w:w="3374" w:type="pct"/>
            <w:shd w:val="clear" w:color="auto" w:fill="auto"/>
            <w:vAlign w:val="center"/>
          </w:tcPr>
          <w:p w14:paraId="6CF11F94">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根据供应商提供的项目合理化建议及改进措施等方面的合理性、可行性等进行打分，未提供不得分。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5,4,3,2,1,0</w:t>
            </w:r>
            <w:r>
              <w:rPr>
                <w:rFonts w:hint="eastAsia" w:ascii="宋体" w:hAnsi="宋体" w:eastAsia="宋体" w:cs="宋体"/>
                <w:color w:val="auto"/>
                <w:sz w:val="24"/>
                <w:szCs w:val="24"/>
                <w:lang w:eastAsia="zh-CN"/>
              </w:rPr>
              <w:t>分）</w:t>
            </w:r>
          </w:p>
        </w:tc>
      </w:tr>
    </w:tbl>
    <w:p w14:paraId="377C1415">
      <w:pPr>
        <w:numPr>
          <w:ilvl w:val="0"/>
          <w:numId w:val="0"/>
        </w:numPr>
        <w:spacing w:line="480" w:lineRule="exact"/>
        <w:rPr>
          <w:rStyle w:val="35"/>
          <w:rFonts w:hint="eastAsia" w:ascii="宋体" w:hAnsi="宋体" w:cs="宋体"/>
          <w:bCs/>
          <w:sz w:val="24"/>
          <w:szCs w:val="24"/>
          <w:lang w:val="zh-CN"/>
        </w:rPr>
      </w:pPr>
    </w:p>
    <w:p w14:paraId="5AB3F3CF">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注</w:t>
      </w:r>
      <w:r>
        <w:rPr>
          <w:rFonts w:hint="eastAsia" w:ascii="宋体" w:hAnsi="宋体" w:eastAsia="宋体" w:cs="宋体"/>
          <w:kern w:val="0"/>
          <w:sz w:val="24"/>
          <w:szCs w:val="24"/>
          <w:lang w:val="en-US" w:eastAsia="zh-CN" w:bidi="ar-SA"/>
        </w:rPr>
        <w:t>：投标人编制投标文件（商务技术文件部分）时，建议按此目录（序号和内容）提供评标标准相应的商务技术资料。</w:t>
      </w:r>
      <w:r>
        <w:rPr>
          <w:rFonts w:hint="eastAsia" w:ascii="仿宋" w:hAnsi="仿宋" w:eastAsia="仿宋" w:cs="仿宋"/>
          <w:color w:val="auto"/>
          <w:sz w:val="24"/>
          <w:highlight w:val="none"/>
        </w:rPr>
        <w:t> </w:t>
      </w:r>
    </w:p>
    <w:p w14:paraId="189E9CB5">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价格分（</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分）</w:t>
      </w:r>
    </w:p>
    <w:p w14:paraId="55F88BB0">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本项目最高限价700000元，投标报价时总价不得超过最高限价，否则做无效标处理。</w:t>
      </w:r>
    </w:p>
    <w:tbl>
      <w:tblPr>
        <w:tblStyle w:val="28"/>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636"/>
      </w:tblGrid>
      <w:tr w14:paraId="1AF9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7167D9A8">
            <w:pPr>
              <w:widowControl/>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价格权值</w:t>
            </w:r>
          </w:p>
        </w:tc>
        <w:tc>
          <w:tcPr>
            <w:tcW w:w="7636" w:type="dxa"/>
            <w:tcBorders>
              <w:top w:val="single" w:color="auto" w:sz="4" w:space="0"/>
              <w:left w:val="single" w:color="auto" w:sz="4" w:space="0"/>
              <w:bottom w:val="single" w:color="auto" w:sz="4" w:space="0"/>
              <w:right w:val="single" w:color="auto" w:sz="4" w:space="0"/>
            </w:tcBorders>
            <w:vAlign w:val="center"/>
          </w:tcPr>
          <w:p w14:paraId="334194EE">
            <w:pPr>
              <w:widowControl/>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计算方法</w:t>
            </w:r>
          </w:p>
        </w:tc>
      </w:tr>
      <w:tr w14:paraId="45AD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600DF4B0">
            <w:pPr>
              <w:widowControl/>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价格权值=20</w:t>
            </w:r>
          </w:p>
        </w:tc>
        <w:tc>
          <w:tcPr>
            <w:tcW w:w="7636" w:type="dxa"/>
            <w:tcBorders>
              <w:top w:val="single" w:color="auto" w:sz="4" w:space="0"/>
              <w:left w:val="single" w:color="auto" w:sz="4" w:space="0"/>
              <w:bottom w:val="single" w:color="auto" w:sz="4" w:space="0"/>
              <w:right w:val="single" w:color="auto" w:sz="4" w:space="0"/>
            </w:tcBorders>
            <w:vAlign w:val="center"/>
          </w:tcPr>
          <w:p w14:paraId="622B1FA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基准价为满足评标要求且投标价格最低的投标总价报价，投标报价得分=(基准价／投标报价)×20%×100，四舍五入，保留两位小数。报价高于最高限价的，其投标文件作无效处理。</w:t>
            </w:r>
          </w:p>
        </w:tc>
      </w:tr>
    </w:tbl>
    <w:p w14:paraId="6EA21C40">
      <w:pPr>
        <w:spacing w:line="480" w:lineRule="exact"/>
        <w:jc w:val="center"/>
        <w:rPr>
          <w:rStyle w:val="35"/>
          <w:rFonts w:hint="eastAsia" w:ascii="宋体" w:hAnsi="宋体" w:cs="宋体"/>
          <w:bCs/>
          <w:sz w:val="30"/>
          <w:szCs w:val="30"/>
        </w:rPr>
      </w:pPr>
    </w:p>
    <w:p w14:paraId="745546D5">
      <w:pPr>
        <w:spacing w:line="480" w:lineRule="exact"/>
        <w:jc w:val="center"/>
        <w:rPr>
          <w:rStyle w:val="35"/>
          <w:rFonts w:ascii="宋体" w:hAnsi="宋体" w:cs="宋体"/>
          <w:bCs/>
          <w:sz w:val="30"/>
          <w:szCs w:val="30"/>
        </w:rPr>
      </w:pPr>
      <w:r>
        <w:rPr>
          <w:rStyle w:val="35"/>
          <w:rFonts w:hint="eastAsia" w:ascii="宋体" w:hAnsi="宋体" w:cs="宋体"/>
          <w:bCs/>
          <w:sz w:val="30"/>
          <w:szCs w:val="30"/>
        </w:rPr>
        <w:t>（十）磋商结果公告</w:t>
      </w:r>
    </w:p>
    <w:p w14:paraId="5606364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rPr>
        <w:t>1.</w:t>
      </w:r>
      <w:r>
        <w:rPr>
          <w:rStyle w:val="35"/>
          <w:rFonts w:hint="eastAsia" w:ascii="宋体" w:hAnsi="宋体" w:cs="宋体"/>
          <w:bCs/>
          <w:sz w:val="24"/>
          <w:szCs w:val="24"/>
          <w:lang w:val="zh-CN"/>
        </w:rPr>
        <w:t>磋商结果公告</w:t>
      </w:r>
    </w:p>
    <w:p w14:paraId="72DD4C5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1.1确定成交供应商后，采购代理机构在以下网站（浙江政府采购网）上及公告发布的媒体中，进行成交结果公告。</w:t>
      </w:r>
    </w:p>
    <w:p w14:paraId="39034DFA">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0B59994D">
      <w:pPr>
        <w:spacing w:before="0" w:beforeLines="100" w:beforeAutospacing="0" w:line="480" w:lineRule="exact"/>
        <w:jc w:val="center"/>
        <w:rPr>
          <w:rStyle w:val="35"/>
          <w:rFonts w:ascii="宋体" w:hAnsi="宋体" w:cs="宋体"/>
          <w:bCs/>
          <w:sz w:val="30"/>
          <w:szCs w:val="30"/>
        </w:rPr>
      </w:pPr>
      <w:r>
        <w:rPr>
          <w:rStyle w:val="35"/>
          <w:rFonts w:hint="eastAsia" w:ascii="宋体" w:hAnsi="宋体" w:cs="宋体"/>
          <w:bCs/>
          <w:sz w:val="30"/>
          <w:szCs w:val="30"/>
        </w:rPr>
        <w:t>（十一）质疑</w:t>
      </w:r>
    </w:p>
    <w:p w14:paraId="164C488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14:paraId="4C96D81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69D1ACDF">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投诉处理按政府采购质疑和投诉办法（中华人民共和国财政部令第94号）。</w:t>
      </w:r>
    </w:p>
    <w:p w14:paraId="1AFA7BAB">
      <w:pPr>
        <w:spacing w:before="0" w:beforeLines="100" w:beforeAutospacing="0" w:line="480" w:lineRule="exact"/>
        <w:jc w:val="center"/>
        <w:rPr>
          <w:rStyle w:val="35"/>
          <w:rFonts w:ascii="宋体" w:hAnsi="宋体" w:cs="宋体"/>
          <w:bCs/>
          <w:sz w:val="30"/>
          <w:szCs w:val="30"/>
        </w:rPr>
      </w:pPr>
      <w:r>
        <w:rPr>
          <w:rStyle w:val="35"/>
          <w:rFonts w:hint="eastAsia" w:ascii="宋体" w:hAnsi="宋体" w:cs="宋体"/>
          <w:bCs/>
          <w:sz w:val="30"/>
          <w:szCs w:val="30"/>
        </w:rPr>
        <w:t>（十二）授予合同签订资格</w:t>
      </w:r>
    </w:p>
    <w:p w14:paraId="2E32044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1.成交通知书</w:t>
      </w:r>
    </w:p>
    <w:p w14:paraId="4E74DE4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1.1在评标结</w:t>
      </w:r>
      <w:r>
        <w:rPr>
          <w:rStyle w:val="35"/>
          <w:rFonts w:hint="eastAsia" w:ascii="宋体" w:hAnsi="宋体" w:cs="宋体"/>
          <w:bCs/>
          <w:spacing w:val="-6"/>
          <w:sz w:val="24"/>
          <w:szCs w:val="24"/>
          <w:lang w:val="zh-CN"/>
        </w:rPr>
        <w:t>果公告结束后</w:t>
      </w:r>
      <w:r>
        <w:rPr>
          <w:rStyle w:val="35"/>
          <w:rFonts w:hint="eastAsia" w:ascii="宋体" w:hAnsi="宋体" w:cs="宋体"/>
          <w:bCs/>
          <w:sz w:val="24"/>
          <w:szCs w:val="24"/>
          <w:lang w:val="zh-CN"/>
        </w:rPr>
        <w:t>，采购人将对成交供应商签发《成交通知书》。</w:t>
      </w:r>
    </w:p>
    <w:p w14:paraId="23DB2642">
      <w:pPr>
        <w:spacing w:line="480" w:lineRule="exact"/>
        <w:ind w:firstLine="456" w:firstLineChars="200"/>
        <w:rPr>
          <w:rStyle w:val="35"/>
          <w:rFonts w:ascii="宋体" w:hAnsi="宋体" w:cs="宋体"/>
          <w:bCs/>
          <w:spacing w:val="-6"/>
          <w:sz w:val="24"/>
          <w:szCs w:val="24"/>
          <w:lang w:val="zh-CN"/>
        </w:rPr>
      </w:pPr>
      <w:r>
        <w:rPr>
          <w:rStyle w:val="35"/>
          <w:rFonts w:hint="eastAsia" w:ascii="宋体" w:hAnsi="宋体" w:cs="宋体"/>
          <w:bCs/>
          <w:spacing w:val="-6"/>
          <w:sz w:val="24"/>
          <w:szCs w:val="24"/>
          <w:lang w:val="zh-CN"/>
        </w:rPr>
        <w:t>1.2《成交通知书》是成交供应商与采购人签订合同的凭证，是授予合同签订资格的合法依据。</w:t>
      </w:r>
    </w:p>
    <w:p w14:paraId="4D4E1E9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2.合同的签订</w:t>
      </w:r>
    </w:p>
    <w:p w14:paraId="2C48DC8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2.1成交供应商应该按照《成交通知书》的要求与采购人签订合同，如对抗或拖延履行签订合同责任和义务的，采购人将根据竞争性磋商文件取消其成交资格。</w:t>
      </w:r>
    </w:p>
    <w:p w14:paraId="634313B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2.2竞争性磋商文件、成交供应商的磋商响应文件及磋商过程中有关澄清文件均作为签订合同的附件组成部分。</w:t>
      </w:r>
    </w:p>
    <w:p w14:paraId="0467FE4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14:paraId="4876FA80">
      <w:pPr>
        <w:spacing w:line="480" w:lineRule="exact"/>
        <w:ind w:firstLine="456" w:firstLineChars="200"/>
        <w:jc w:val="left"/>
        <w:rPr>
          <w:rStyle w:val="35"/>
          <w:rFonts w:ascii="宋体" w:hAnsi="宋体" w:cs="宋体"/>
          <w:bCs/>
          <w:sz w:val="36"/>
          <w:szCs w:val="36"/>
        </w:rPr>
      </w:pPr>
      <w:r>
        <w:rPr>
          <w:rStyle w:val="35"/>
          <w:rFonts w:hint="eastAsia" w:ascii="宋体" w:hAnsi="宋体" w:cs="宋体"/>
          <w:bCs/>
          <w:spacing w:val="-6"/>
          <w:sz w:val="24"/>
          <w:szCs w:val="24"/>
          <w:lang w:val="zh-CN"/>
        </w:rPr>
        <w:t>2.4</w:t>
      </w:r>
      <w:r>
        <w:rPr>
          <w:rStyle w:val="35"/>
          <w:rFonts w:hint="eastAsia" w:ascii="宋体" w:hAnsi="宋体" w:cs="宋体"/>
          <w:bCs/>
          <w:sz w:val="24"/>
          <w:szCs w:val="24"/>
          <w:lang w:val="zh-CN"/>
        </w:rPr>
        <w:t>成交供应商</w:t>
      </w:r>
      <w:r>
        <w:rPr>
          <w:rStyle w:val="35"/>
          <w:rFonts w:hint="eastAsia" w:ascii="宋体" w:hAnsi="宋体" w:cs="宋体"/>
          <w:bCs/>
          <w:spacing w:val="-6"/>
          <w:sz w:val="24"/>
          <w:szCs w:val="24"/>
          <w:lang w:val="zh-CN"/>
        </w:rPr>
        <w:t>应当按照合同约定履行义务，完成项目，不得将本项目的任何部分转包给他人。</w:t>
      </w:r>
    </w:p>
    <w:p w14:paraId="6CC6993E">
      <w:pPr>
        <w:spacing w:line="480" w:lineRule="exact"/>
        <w:rPr>
          <w:rStyle w:val="35"/>
          <w:rFonts w:ascii="宋体" w:hAnsi="宋体" w:cs="宋体"/>
          <w:bCs/>
          <w:sz w:val="36"/>
          <w:szCs w:val="36"/>
        </w:rPr>
      </w:pPr>
    </w:p>
    <w:p w14:paraId="605C8108">
      <w:pPr>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br w:type="page"/>
      </w:r>
    </w:p>
    <w:p w14:paraId="3657B3EA">
      <w:pPr>
        <w:numPr>
          <w:ilvl w:val="0"/>
          <w:numId w:val="1"/>
        </w:numPr>
        <w:spacing w:line="360" w:lineRule="auto"/>
        <w:jc w:val="center"/>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t xml:space="preserve"> 采购要求</w:t>
      </w:r>
      <w:bookmarkStart w:id="51" w:name="_GoBack"/>
      <w:bookmarkEnd w:id="51"/>
    </w:p>
    <w:p w14:paraId="70F86FC7">
      <w:pPr>
        <w:keepNext w:val="0"/>
        <w:keepLines w:val="0"/>
        <w:pageBreakBefore w:val="0"/>
        <w:widowControl w:val="0"/>
        <w:numPr>
          <w:ilvl w:val="0"/>
          <w:numId w:val="2"/>
        </w:numPr>
        <w:kinsoku/>
        <w:wordWrap/>
        <w:overflowPunct/>
        <w:topLinePunct w:val="0"/>
        <w:autoSpaceDE/>
        <w:autoSpaceDN/>
        <w:bidi w:val="0"/>
        <w:spacing w:line="480" w:lineRule="exact"/>
        <w:ind w:firstLine="420" w:firstLineChars="0"/>
        <w:jc w:val="both"/>
        <w:textAlignment w:val="auto"/>
        <w:outlineLvl w:val="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项目概况</w:t>
      </w:r>
      <w:r>
        <w:rPr>
          <w:rFonts w:hint="eastAsia" w:ascii="Times New Roman" w:hAnsi="Times New Roman" w:eastAsia="宋体" w:cs="Times New Roman"/>
          <w:b w:val="0"/>
          <w:bCs w:val="0"/>
          <w:sz w:val="24"/>
          <w:szCs w:val="24"/>
          <w:lang w:val="en-US" w:eastAsia="zh-CN"/>
        </w:rPr>
        <w:t xml:space="preserve">  </w:t>
      </w:r>
    </w:p>
    <w:p w14:paraId="576F96BA">
      <w:pPr>
        <w:keepNext w:val="0"/>
        <w:keepLines w:val="0"/>
        <w:pageBreakBefore w:val="0"/>
        <w:widowControl w:val="0"/>
        <w:numPr>
          <w:ilvl w:val="0"/>
          <w:numId w:val="0"/>
        </w:numPr>
        <w:kinsoku/>
        <w:wordWrap/>
        <w:overflowPunct/>
        <w:topLinePunct w:val="0"/>
        <w:autoSpaceDE/>
        <w:autoSpaceDN/>
        <w:bidi w:val="0"/>
        <w:spacing w:line="480" w:lineRule="exact"/>
        <w:ind w:firstLine="420" w:firstLine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为进一步明确公园矢量范围，规范水源保护区和湿地公园边界管理，满足水源湿地保护、宣传的实际需要。开展乌溪江水源湿地保护警示牌、节点标识标牌等采购项目。采购内容主要有水源与湿地保护区域沿线重要节点、码头等景观标识、标牌10处，沿水岸水源与湿地警示牌提升及完善65个，含设计制作及施工安装。</w:t>
      </w:r>
    </w:p>
    <w:p w14:paraId="72F6803E">
      <w:pPr>
        <w:keepNext w:val="0"/>
        <w:keepLines w:val="0"/>
        <w:pageBreakBefore w:val="0"/>
        <w:widowControl w:val="0"/>
        <w:numPr>
          <w:ilvl w:val="0"/>
          <w:numId w:val="2"/>
        </w:numPr>
        <w:kinsoku/>
        <w:wordWrap/>
        <w:overflowPunct/>
        <w:topLinePunct w:val="0"/>
        <w:autoSpaceDE/>
        <w:autoSpaceDN/>
        <w:bidi w:val="0"/>
        <w:spacing w:line="480" w:lineRule="exact"/>
        <w:ind w:left="0" w:leftChars="0" w:firstLine="420" w:firstLine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采购内容及要求</w:t>
      </w:r>
    </w:p>
    <w:p w14:paraId="6DDA0958">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376" w:firstLineChars="157"/>
        <w:jc w:val="both"/>
        <w:textAlignment w:val="auto"/>
        <w:outlineLvl w:val="0"/>
        <w:rPr>
          <w:rFonts w:hint="default" w:ascii="Times New Roman" w:hAnsi="Times New Roman" w:eastAsia="宋体" w:cs="Times New Roman"/>
          <w:b/>
          <w:bCs w:val="0"/>
          <w:kern w:val="2"/>
          <w:sz w:val="24"/>
          <w:szCs w:val="24"/>
          <w:lang w:val="en-US" w:eastAsia="zh-CN" w:bidi="ar-SA"/>
        </w:rPr>
      </w:pPr>
      <w:r>
        <w:rPr>
          <w:rFonts w:hint="eastAsia" w:ascii="Times New Roman" w:eastAsia="宋体" w:cs="Times New Roman"/>
          <w:bCs/>
          <w:kern w:val="2"/>
          <w:sz w:val="24"/>
          <w:szCs w:val="24"/>
          <w:lang w:val="en-US" w:eastAsia="zh-CN" w:bidi="ar-SA"/>
        </w:rPr>
        <w:t>1、设计需求：根据</w:t>
      </w:r>
      <w:r>
        <w:rPr>
          <w:rFonts w:hint="eastAsia" w:ascii="Times New Roman" w:hAnsi="Times New Roman" w:eastAsia="宋体" w:cs="Times New Roman"/>
          <w:bCs/>
          <w:kern w:val="2"/>
          <w:sz w:val="24"/>
          <w:szCs w:val="24"/>
          <w:lang w:val="en-US" w:eastAsia="zh-CN" w:bidi="ar-SA"/>
        </w:rPr>
        <w:t>水源湿地保护、宣传的实际需要</w:t>
      </w:r>
      <w:r>
        <w:rPr>
          <w:rFonts w:hint="eastAsia" w:ascii="Times New Roman" w:eastAsia="宋体" w:cs="Times New Roman"/>
          <w:bCs/>
          <w:kern w:val="2"/>
          <w:sz w:val="24"/>
          <w:szCs w:val="24"/>
          <w:lang w:val="en-US" w:eastAsia="zh-CN" w:bidi="ar-SA"/>
        </w:rPr>
        <w:t>，设计</w:t>
      </w:r>
      <w:r>
        <w:rPr>
          <w:rFonts w:hint="eastAsia" w:ascii="Times New Roman" w:hAnsi="Times New Roman" w:eastAsia="宋体" w:cs="Times New Roman"/>
          <w:bCs/>
          <w:kern w:val="2"/>
          <w:sz w:val="24"/>
          <w:szCs w:val="24"/>
          <w:lang w:val="en-US" w:eastAsia="zh-CN" w:bidi="ar-SA"/>
        </w:rPr>
        <w:t>乌溪江水源湿地保护警示牌、节点标识标牌</w:t>
      </w:r>
      <w:r>
        <w:rPr>
          <w:rFonts w:hint="eastAsia" w:ascii="Times New Roman" w:eastAsia="宋体" w:cs="Times New Roman"/>
          <w:bCs/>
          <w:kern w:val="2"/>
          <w:sz w:val="24"/>
          <w:szCs w:val="24"/>
          <w:lang w:val="en-US" w:eastAsia="zh-CN" w:bidi="ar-SA"/>
        </w:rPr>
        <w:t>及</w:t>
      </w:r>
      <w:r>
        <w:rPr>
          <w:rFonts w:hint="eastAsia" w:ascii="宋体" w:hAnsi="宋体" w:eastAsia="宋体" w:cs="宋体"/>
          <w:sz w:val="24"/>
          <w:szCs w:val="24"/>
          <w:lang w:val="en-US" w:eastAsia="zh-CN"/>
        </w:rPr>
        <w:t>码头导视牌，设计需围绕乌溪江沿岸环境进行整体设计。设计方案需经过采购人确认。</w:t>
      </w:r>
    </w:p>
    <w:p w14:paraId="07A1631C">
      <w:pPr>
        <w:keepNext w:val="0"/>
        <w:keepLines w:val="0"/>
        <w:pageBreakBefore w:val="0"/>
        <w:widowControl w:val="0"/>
        <w:numPr>
          <w:ilvl w:val="0"/>
          <w:numId w:val="0"/>
        </w:numPr>
        <w:kinsoku/>
        <w:wordWrap/>
        <w:overflowPunct/>
        <w:topLinePunct w:val="0"/>
        <w:autoSpaceDE/>
        <w:autoSpaceDN/>
        <w:bidi w:val="0"/>
        <w:spacing w:line="480" w:lineRule="exact"/>
        <w:ind w:firstLine="240" w:firstLineChars="100"/>
        <w:jc w:val="both"/>
        <w:textAlignment w:val="auto"/>
        <w:outlineLvl w:val="0"/>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2、制作、安装规格参数及要求如下</w:t>
      </w:r>
    </w:p>
    <w:tbl>
      <w:tblPr>
        <w:tblStyle w:val="29"/>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66"/>
        <w:gridCol w:w="2850"/>
        <w:gridCol w:w="2458"/>
        <w:gridCol w:w="761"/>
        <w:gridCol w:w="692"/>
        <w:gridCol w:w="1489"/>
      </w:tblGrid>
      <w:tr w14:paraId="68B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3C6B2BA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266" w:type="dxa"/>
            <w:noWrap w:val="0"/>
            <w:vAlign w:val="center"/>
          </w:tcPr>
          <w:p w14:paraId="62520B3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w:t>
            </w:r>
          </w:p>
        </w:tc>
        <w:tc>
          <w:tcPr>
            <w:tcW w:w="2850" w:type="dxa"/>
            <w:noWrap w:val="0"/>
            <w:vAlign w:val="center"/>
          </w:tcPr>
          <w:p w14:paraId="0E793445">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工艺</w:t>
            </w:r>
          </w:p>
        </w:tc>
        <w:tc>
          <w:tcPr>
            <w:tcW w:w="2458" w:type="dxa"/>
            <w:noWrap w:val="0"/>
            <w:vAlign w:val="center"/>
          </w:tcPr>
          <w:p w14:paraId="2B3D778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761" w:type="dxa"/>
            <w:noWrap w:val="0"/>
            <w:vAlign w:val="center"/>
          </w:tcPr>
          <w:p w14:paraId="3BB598AD">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692" w:type="dxa"/>
            <w:noWrap w:val="0"/>
            <w:vAlign w:val="center"/>
          </w:tcPr>
          <w:p w14:paraId="5DE50FD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489" w:type="dxa"/>
            <w:noWrap w:val="0"/>
            <w:vAlign w:val="center"/>
          </w:tcPr>
          <w:p w14:paraId="367C451C">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7AF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07E16377">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6" w:type="dxa"/>
            <w:noWrap w:val="0"/>
            <w:vAlign w:val="center"/>
          </w:tcPr>
          <w:p w14:paraId="247F1C5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警示牌1</w:t>
            </w:r>
          </w:p>
        </w:tc>
        <w:tc>
          <w:tcPr>
            <w:tcW w:w="2850" w:type="dxa"/>
            <w:noWrap w:val="0"/>
            <w:vAlign w:val="center"/>
          </w:tcPr>
          <w:p w14:paraId="7DE0D65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1.警示牌：2.0mm铝板折边裱3年广告级反光膜UV；</w:t>
            </w:r>
          </w:p>
        </w:tc>
        <w:tc>
          <w:tcPr>
            <w:tcW w:w="2458" w:type="dxa"/>
            <w:noWrap w:val="0"/>
            <w:vAlign w:val="center"/>
          </w:tcPr>
          <w:p w14:paraId="6BA899E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1.警示牌100*150CM，含折边5CM</w:t>
            </w:r>
          </w:p>
        </w:tc>
        <w:tc>
          <w:tcPr>
            <w:tcW w:w="761" w:type="dxa"/>
            <w:noWrap w:val="0"/>
            <w:vAlign w:val="center"/>
          </w:tcPr>
          <w:p w14:paraId="3C448B3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32AB298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489" w:type="dxa"/>
            <w:vMerge w:val="restart"/>
            <w:noWrap w:val="0"/>
            <w:vAlign w:val="top"/>
          </w:tcPr>
          <w:p w14:paraId="45DBD08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施工地点于乌溪江库区沿江，部分安装需船只运输</w:t>
            </w:r>
          </w:p>
        </w:tc>
      </w:tr>
      <w:tr w14:paraId="2746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4E0D05C">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p>
        </w:tc>
        <w:tc>
          <w:tcPr>
            <w:tcW w:w="1266" w:type="dxa"/>
            <w:noWrap w:val="0"/>
            <w:vAlign w:val="center"/>
          </w:tcPr>
          <w:p w14:paraId="5315E2F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警示牌2</w:t>
            </w:r>
          </w:p>
        </w:tc>
        <w:tc>
          <w:tcPr>
            <w:tcW w:w="2850" w:type="dxa"/>
            <w:noWrap w:val="0"/>
            <w:vAlign w:val="center"/>
          </w:tcPr>
          <w:p w14:paraId="36C435B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1.警示牌：2.0mm铝板折边裱3年广告级反光膜UV；                                2.立柱：2.0mm镀锌管立柱裱警示反光膜，带法兰盘和地笼；</w:t>
            </w:r>
          </w:p>
        </w:tc>
        <w:tc>
          <w:tcPr>
            <w:tcW w:w="2458" w:type="dxa"/>
            <w:noWrap w:val="0"/>
            <w:vAlign w:val="center"/>
          </w:tcPr>
          <w:p w14:paraId="4F6A086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1.警示牌100*150CM，含折边5CM；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2.立柱直径114mm，高2.6M；</w:t>
            </w:r>
          </w:p>
        </w:tc>
        <w:tc>
          <w:tcPr>
            <w:tcW w:w="761" w:type="dxa"/>
            <w:noWrap w:val="0"/>
            <w:vAlign w:val="center"/>
          </w:tcPr>
          <w:p w14:paraId="36F4E29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5AEE041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89" w:type="dxa"/>
            <w:vMerge w:val="continue"/>
            <w:noWrap w:val="0"/>
            <w:vAlign w:val="top"/>
          </w:tcPr>
          <w:p w14:paraId="1DBE8D5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p>
        </w:tc>
      </w:tr>
      <w:tr w14:paraId="38BB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71BF0E3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6" w:type="dxa"/>
            <w:noWrap w:val="0"/>
            <w:vAlign w:val="center"/>
          </w:tcPr>
          <w:p w14:paraId="1344B2E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湿地公园节点打卡景观小品</w:t>
            </w:r>
          </w:p>
        </w:tc>
        <w:tc>
          <w:tcPr>
            <w:tcW w:w="2850" w:type="dxa"/>
            <w:noWrap w:val="0"/>
            <w:vAlign w:val="center"/>
          </w:tcPr>
          <w:p w14:paraId="02370A8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不锈钢烤漆造型，1.2mm厚304不锈钢金属烤漆，带地笼40CM，基础混泥土浇筑，辅料包含亚克力、砖墙等；</w:t>
            </w:r>
          </w:p>
        </w:tc>
        <w:tc>
          <w:tcPr>
            <w:tcW w:w="2458" w:type="dxa"/>
            <w:noWrap w:val="0"/>
            <w:vAlign w:val="center"/>
          </w:tcPr>
          <w:p w14:paraId="07F83A2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造型、尺寸及材料需契合现场环境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参考尺寸：600*350CM</w:t>
            </w:r>
          </w:p>
        </w:tc>
        <w:tc>
          <w:tcPr>
            <w:tcW w:w="761" w:type="dxa"/>
            <w:noWrap w:val="0"/>
            <w:vAlign w:val="center"/>
          </w:tcPr>
          <w:p w14:paraId="51134EC5">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37E67B2E">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89" w:type="dxa"/>
            <w:noWrap w:val="0"/>
            <w:vAlign w:val="center"/>
          </w:tcPr>
          <w:p w14:paraId="724ED8E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尺寸根据不同节点的现场环境做出调整</w:t>
            </w:r>
          </w:p>
        </w:tc>
      </w:tr>
      <w:tr w14:paraId="7164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48F66B6D">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6" w:type="dxa"/>
            <w:noWrap w:val="0"/>
            <w:vAlign w:val="center"/>
          </w:tcPr>
          <w:p w14:paraId="118FBBA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码头导视牌</w:t>
            </w:r>
          </w:p>
        </w:tc>
        <w:tc>
          <w:tcPr>
            <w:tcW w:w="2850" w:type="dxa"/>
            <w:noWrap w:val="0"/>
            <w:vAlign w:val="center"/>
          </w:tcPr>
          <w:p w14:paraId="0079EF62">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不锈钢烤漆造型，1.2mm厚304不锈钢金属烤漆，带地笼40CM，基础混泥土浇筑，辅料包含亚克力。</w:t>
            </w:r>
          </w:p>
        </w:tc>
        <w:tc>
          <w:tcPr>
            <w:tcW w:w="2458" w:type="dxa"/>
            <w:noWrap w:val="0"/>
            <w:vAlign w:val="center"/>
          </w:tcPr>
          <w:p w14:paraId="201FF647">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造型及尺寸需契合现场环境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参考尺寸：180*260CM</w:t>
            </w:r>
          </w:p>
        </w:tc>
        <w:tc>
          <w:tcPr>
            <w:tcW w:w="761" w:type="dxa"/>
            <w:noWrap w:val="0"/>
            <w:vAlign w:val="center"/>
          </w:tcPr>
          <w:p w14:paraId="5D49C4C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616D375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89" w:type="dxa"/>
            <w:noWrap w:val="0"/>
            <w:vAlign w:val="center"/>
          </w:tcPr>
          <w:p w14:paraId="16F2365B">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尺寸根据不同节点的现场环境做出调整</w:t>
            </w:r>
          </w:p>
        </w:tc>
      </w:tr>
    </w:tbl>
    <w:p w14:paraId="7C5CECFD">
      <w:pPr>
        <w:keepNext w:val="0"/>
        <w:keepLines w:val="0"/>
        <w:pageBreakBefore w:val="0"/>
        <w:widowControl w:val="0"/>
        <w:numPr>
          <w:ilvl w:val="0"/>
          <w:numId w:val="3"/>
        </w:numPr>
        <w:kinsoku/>
        <w:wordWrap/>
        <w:overflowPunct/>
        <w:topLinePunct w:val="0"/>
        <w:autoSpaceDE/>
        <w:autoSpaceDN/>
        <w:bidi w:val="0"/>
        <w:spacing w:line="480" w:lineRule="exact"/>
        <w:ind w:left="420" w:leftChars="0"/>
        <w:jc w:val="both"/>
        <w:textAlignment w:val="auto"/>
        <w:outlineLvl w:val="0"/>
        <w:rPr>
          <w:rFonts w:hint="eastAsia"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维护管理期</w:t>
      </w:r>
    </w:p>
    <w:p w14:paraId="64E8F89C">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both"/>
        <w:textAlignment w:val="auto"/>
        <w:outlineLvl w:val="0"/>
        <w:rPr>
          <w:rFonts w:hint="eastAsia"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本项目维护管理期</w:t>
      </w:r>
      <w:r>
        <w:rPr>
          <w:rFonts w:hint="default" w:ascii="Times New Roman" w:hAnsi="Times New Roman" w:eastAsia="宋体" w:cs="Times New Roman"/>
          <w:b w:val="0"/>
          <w:bCs w:val="0"/>
          <w:color w:val="auto"/>
          <w:sz w:val="24"/>
          <w:szCs w:val="24"/>
          <w:lang w:val="en-US" w:eastAsia="zh-CN"/>
        </w:rPr>
        <w:t>为</w:t>
      </w:r>
      <w:r>
        <w:rPr>
          <w:rFonts w:hint="eastAsia" w:ascii="Times New Roman" w:eastAsia="宋体" w:cs="Times New Roman"/>
          <w:bCs/>
          <w:kern w:val="2"/>
          <w:sz w:val="24"/>
          <w:szCs w:val="24"/>
          <w:lang w:val="en-US" w:eastAsia="zh-CN" w:bidi="ar-SA"/>
        </w:rPr>
        <w:t>自</w:t>
      </w:r>
      <w:r>
        <w:rPr>
          <w:rFonts w:hint="default" w:ascii="Times New Roman" w:eastAsia="宋体" w:cs="Times New Roman"/>
          <w:bCs/>
          <w:kern w:val="2"/>
          <w:sz w:val="24"/>
          <w:szCs w:val="24"/>
          <w:lang w:val="en-US" w:eastAsia="zh-CN" w:bidi="ar-SA"/>
        </w:rPr>
        <w:t>验</w:t>
      </w:r>
      <w:r>
        <w:rPr>
          <w:rFonts w:hint="default" w:ascii="Times New Roman" w:hAnsi="Times New Roman" w:eastAsia="宋体" w:cs="Times New Roman"/>
          <w:b w:val="0"/>
          <w:bCs w:val="0"/>
          <w:color w:val="auto"/>
          <w:sz w:val="24"/>
          <w:szCs w:val="24"/>
          <w:lang w:val="en-US" w:eastAsia="zh-CN"/>
        </w:rPr>
        <w:t>收合格之日起</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年。</w:t>
      </w:r>
      <w:r>
        <w:rPr>
          <w:rFonts w:hint="eastAsia" w:ascii="Times New Roman" w:eastAsia="宋体" w:cs="Times New Roman"/>
          <w:b w:val="0"/>
          <w:bCs w:val="0"/>
          <w:color w:val="auto"/>
          <w:sz w:val="24"/>
          <w:szCs w:val="24"/>
          <w:lang w:val="en-US" w:eastAsia="zh-CN"/>
        </w:rPr>
        <w:t>维护管理期内，中标人</w:t>
      </w:r>
      <w:r>
        <w:rPr>
          <w:rFonts w:ascii="Segoe UI" w:hAnsi="Segoe UI" w:eastAsia="Segoe UI" w:cs="Segoe UI"/>
          <w:i w:val="0"/>
          <w:iCs w:val="0"/>
          <w:caps w:val="0"/>
          <w:spacing w:val="0"/>
          <w:sz w:val="24"/>
          <w:szCs w:val="24"/>
          <w:shd w:val="clear" w:fill="FFFFFF"/>
        </w:rPr>
        <w:t>应定期对其安全性进行检查，</w:t>
      </w:r>
      <w:r>
        <w:rPr>
          <w:rFonts w:hint="eastAsia" w:ascii="Segoe UI" w:hAnsi="Segoe UI" w:eastAsia="宋体" w:cs="Segoe UI"/>
          <w:i w:val="0"/>
          <w:iCs w:val="0"/>
          <w:caps w:val="0"/>
          <w:spacing w:val="0"/>
          <w:sz w:val="24"/>
          <w:szCs w:val="24"/>
          <w:shd w:val="clear" w:fill="FFFFFF"/>
          <w:lang w:eastAsia="zh-CN"/>
        </w:rPr>
        <w:t>并做好相关检查维护记录，</w:t>
      </w:r>
      <w:r>
        <w:rPr>
          <w:rFonts w:ascii="Segoe UI" w:hAnsi="Segoe UI" w:eastAsia="Segoe UI" w:cs="Segoe UI"/>
          <w:i w:val="0"/>
          <w:iCs w:val="0"/>
          <w:caps w:val="0"/>
          <w:spacing w:val="0"/>
          <w:sz w:val="24"/>
          <w:szCs w:val="24"/>
          <w:shd w:val="clear" w:fill="FFFFFF"/>
        </w:rPr>
        <w:t>及时发现并</w:t>
      </w:r>
      <w:r>
        <w:rPr>
          <w:rFonts w:hint="eastAsia" w:ascii="Segoe UI" w:hAnsi="Segoe UI" w:eastAsia="宋体" w:cs="Segoe UI"/>
          <w:i w:val="0"/>
          <w:iCs w:val="0"/>
          <w:caps w:val="0"/>
          <w:spacing w:val="0"/>
          <w:sz w:val="24"/>
          <w:szCs w:val="24"/>
          <w:shd w:val="clear" w:fill="FFFFFF"/>
          <w:lang w:eastAsia="zh-CN"/>
        </w:rPr>
        <w:t>修复或</w:t>
      </w:r>
      <w:r>
        <w:rPr>
          <w:rFonts w:ascii="Segoe UI" w:hAnsi="Segoe UI" w:eastAsia="Segoe UI" w:cs="Segoe UI"/>
          <w:i w:val="0"/>
          <w:iCs w:val="0"/>
          <w:caps w:val="0"/>
          <w:spacing w:val="0"/>
          <w:sz w:val="24"/>
          <w:szCs w:val="24"/>
          <w:shd w:val="clear" w:fill="FFFFFF"/>
        </w:rPr>
        <w:t>更换受损、老化的构件。</w:t>
      </w:r>
    </w:p>
    <w:p w14:paraId="40F6A55A">
      <w:pPr>
        <w:keepNext w:val="0"/>
        <w:keepLines w:val="0"/>
        <w:pageBreakBefore w:val="0"/>
        <w:widowControl w:val="0"/>
        <w:numPr>
          <w:ilvl w:val="0"/>
          <w:numId w:val="0"/>
        </w:numPr>
        <w:kinsoku/>
        <w:wordWrap/>
        <w:overflowPunct/>
        <w:topLinePunct w:val="0"/>
        <w:autoSpaceDE/>
        <w:autoSpaceDN/>
        <w:bidi w:val="0"/>
        <w:spacing w:line="480" w:lineRule="exact"/>
        <w:ind w:left="420" w:left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4、</w:t>
      </w:r>
      <w:r>
        <w:rPr>
          <w:rFonts w:hint="eastAsia" w:ascii="Times New Roman" w:hAnsi="Times New Roman" w:eastAsia="宋体" w:cs="Times New Roman"/>
          <w:bCs/>
          <w:kern w:val="2"/>
          <w:sz w:val="24"/>
          <w:szCs w:val="24"/>
          <w:lang w:val="en-US" w:eastAsia="zh-CN" w:bidi="ar-SA"/>
        </w:rPr>
        <w:t>其他要求</w:t>
      </w:r>
    </w:p>
    <w:p w14:paraId="7F05FF6E">
      <w:pPr>
        <w:pStyle w:val="595"/>
        <w:widowControl/>
        <w:numPr>
          <w:ilvl w:val="0"/>
          <w:numId w:val="0"/>
        </w:numPr>
        <w:tabs>
          <w:tab w:val="left" w:pos="0"/>
        </w:tabs>
        <w:adjustRightInd w:val="0"/>
        <w:snapToGrid w:val="0"/>
        <w:spacing w:line="440" w:lineRule="exact"/>
        <w:ind w:firstLine="480"/>
        <w:jc w:val="left"/>
        <w:rPr>
          <w:rFonts w:hint="eastAsia" w:eastAsia="宋体"/>
          <w:b w:val="0"/>
          <w:bCs w:val="0"/>
          <w:sz w:val="24"/>
          <w:szCs w:val="24"/>
          <w:lang w:val="en-US" w:eastAsia="zh-CN"/>
        </w:rPr>
      </w:pPr>
      <w:bookmarkStart w:id="32" w:name="_Hlk51089263"/>
      <w:r>
        <w:rPr>
          <w:rFonts w:hint="eastAsia"/>
          <w:b w:val="0"/>
          <w:bCs w:val="0"/>
          <w:sz w:val="24"/>
          <w:szCs w:val="24"/>
          <w:lang w:val="en-US" w:eastAsia="zh-CN"/>
        </w:rPr>
        <w:t>（1）、投标人可自行勘探现场，踏勘现场发生的费用自理，投标人自行负责在踏勘现场中所发生的人员伤亡和财产损失。</w:t>
      </w:r>
    </w:p>
    <w:p w14:paraId="1391A1E7">
      <w:pPr>
        <w:pStyle w:val="595"/>
        <w:widowControl/>
        <w:numPr>
          <w:ilvl w:val="0"/>
          <w:numId w:val="0"/>
        </w:numPr>
        <w:tabs>
          <w:tab w:val="left" w:pos="0"/>
        </w:tabs>
        <w:adjustRightInd w:val="0"/>
        <w:snapToGrid w:val="0"/>
        <w:spacing w:line="440" w:lineRule="exact"/>
        <w:ind w:firstLine="480" w:firstLineChars="200"/>
        <w:jc w:val="left"/>
        <w:rPr>
          <w:rFonts w:hint="eastAsia"/>
          <w:b w:val="0"/>
          <w:bCs w:val="0"/>
          <w:sz w:val="24"/>
          <w:szCs w:val="24"/>
          <w:lang w:val="en-US" w:eastAsia="zh-CN"/>
        </w:rPr>
      </w:pPr>
      <w:r>
        <w:rPr>
          <w:rFonts w:hint="eastAsia"/>
          <w:b w:val="0"/>
          <w:bCs w:val="0"/>
          <w:sz w:val="24"/>
          <w:szCs w:val="24"/>
          <w:lang w:val="en-US" w:eastAsia="zh-CN"/>
        </w:rPr>
        <w:t>（2）中标人要严格按照采购人要求，提供的设施须是全新的，认真做好材料和成品保护，所用材料进场前须先经采购方认可、验收，通过后方可使用。</w:t>
      </w:r>
    </w:p>
    <w:p w14:paraId="1C774678">
      <w:pPr>
        <w:pStyle w:val="595"/>
        <w:widowControl/>
        <w:numPr>
          <w:ilvl w:val="0"/>
          <w:numId w:val="0"/>
        </w:numPr>
        <w:tabs>
          <w:tab w:val="left" w:pos="0"/>
        </w:tabs>
        <w:adjustRightInd w:val="0"/>
        <w:snapToGrid w:val="0"/>
        <w:spacing w:line="440" w:lineRule="exact"/>
        <w:ind w:firstLine="480" w:firstLineChars="200"/>
        <w:jc w:val="left"/>
        <w:rPr>
          <w:rFonts w:hint="default"/>
          <w:b w:val="0"/>
          <w:bCs w:val="0"/>
          <w:sz w:val="24"/>
          <w:szCs w:val="24"/>
          <w:lang w:val="en-US" w:eastAsia="zh-CN"/>
        </w:rPr>
      </w:pPr>
      <w:r>
        <w:rPr>
          <w:rFonts w:hint="eastAsia"/>
          <w:b w:val="0"/>
          <w:bCs w:val="0"/>
          <w:sz w:val="24"/>
          <w:szCs w:val="24"/>
          <w:lang w:val="en-US" w:eastAsia="zh-CN"/>
        </w:rPr>
        <w:t>（3）在拆除及安装的施工过程中，必须保持水质安全。</w:t>
      </w:r>
    </w:p>
    <w:p w14:paraId="698D607E">
      <w:pPr>
        <w:pStyle w:val="595"/>
        <w:widowControl/>
        <w:numPr>
          <w:ilvl w:val="0"/>
          <w:numId w:val="0"/>
        </w:numPr>
        <w:adjustRightInd w:val="0"/>
        <w:snapToGrid w:val="0"/>
        <w:spacing w:line="440" w:lineRule="exact"/>
        <w:ind w:firstLine="480" w:firstLineChars="200"/>
        <w:jc w:val="left"/>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（4）</w:t>
      </w:r>
      <w:r>
        <w:rPr>
          <w:rFonts w:hint="eastAsia" w:ascii="Times New Roman" w:hAnsi="Times New Roman" w:eastAsia="宋体" w:cs="Times New Roman"/>
          <w:b w:val="0"/>
          <w:bCs w:val="0"/>
          <w:sz w:val="24"/>
          <w:szCs w:val="24"/>
          <w:lang w:val="en-US" w:eastAsia="zh-CN"/>
        </w:rPr>
        <w:t>因</w:t>
      </w:r>
      <w:r>
        <w:rPr>
          <w:rFonts w:hint="eastAsia" w:cs="Times New Roman"/>
          <w:b w:val="0"/>
          <w:bCs w:val="0"/>
          <w:sz w:val="24"/>
          <w:szCs w:val="24"/>
          <w:lang w:val="en-US" w:eastAsia="zh-CN"/>
        </w:rPr>
        <w:t>项目地点在乌溪江沿岸</w:t>
      </w:r>
      <w:r>
        <w:rPr>
          <w:rFonts w:hint="eastAsia" w:ascii="Times New Roman" w:hAnsi="Times New Roman" w:eastAsia="宋体" w:cs="Times New Roman"/>
          <w:b w:val="0"/>
          <w:bCs w:val="0"/>
          <w:sz w:val="24"/>
          <w:szCs w:val="24"/>
          <w:lang w:val="en-US" w:eastAsia="zh-CN"/>
        </w:rPr>
        <w:t>，中标</w:t>
      </w:r>
      <w:r>
        <w:rPr>
          <w:rFonts w:hint="eastAsia" w:cs="Times New Roman"/>
          <w:b w:val="0"/>
          <w:bCs w:val="0"/>
          <w:sz w:val="24"/>
          <w:szCs w:val="24"/>
          <w:lang w:val="en-US" w:eastAsia="zh-CN"/>
        </w:rPr>
        <w:t>人</w:t>
      </w:r>
      <w:r>
        <w:rPr>
          <w:rFonts w:hint="eastAsia" w:ascii="Times New Roman" w:hAnsi="Times New Roman" w:eastAsia="宋体" w:cs="Times New Roman"/>
          <w:b w:val="0"/>
          <w:bCs w:val="0"/>
          <w:sz w:val="24"/>
          <w:szCs w:val="24"/>
          <w:lang w:val="en-US" w:eastAsia="zh-CN"/>
        </w:rPr>
        <w:t>在施工期间必须配备安全员，全面负责所有安全生产。如在清理、拆除及安装的过程中发生一切安全事故和其他责任事故均由中标人承担全部经济和法律责任。</w:t>
      </w:r>
      <w:bookmarkEnd w:id="32"/>
    </w:p>
    <w:p w14:paraId="60C351C3">
      <w:pPr>
        <w:pStyle w:val="595"/>
        <w:widowControl/>
        <w:numPr>
          <w:ilvl w:val="0"/>
          <w:numId w:val="0"/>
        </w:numPr>
        <w:tabs>
          <w:tab w:val="left" w:pos="0"/>
        </w:tabs>
        <w:adjustRightInd w:val="0"/>
        <w:snapToGrid w:val="0"/>
        <w:spacing w:line="440" w:lineRule="exact"/>
        <w:jc w:val="left"/>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三</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工期要求</w:t>
      </w:r>
    </w:p>
    <w:p w14:paraId="433A6E4E">
      <w:pPr>
        <w:pStyle w:val="595"/>
        <w:widowControl/>
        <w:numPr>
          <w:ilvl w:val="0"/>
          <w:numId w:val="0"/>
        </w:numPr>
        <w:tabs>
          <w:tab w:val="left" w:pos="0"/>
        </w:tabs>
        <w:adjustRightInd w:val="0"/>
        <w:snapToGrid w:val="0"/>
        <w:spacing w:line="440" w:lineRule="exact"/>
        <w:ind w:firstLine="480" w:firstLineChars="200"/>
        <w:jc w:val="left"/>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自合同签订之日起30日内完成设计、制作及安装。</w:t>
      </w:r>
    </w:p>
    <w:p w14:paraId="6A717F65">
      <w:pPr>
        <w:pStyle w:val="595"/>
        <w:widowControl/>
        <w:numPr>
          <w:ilvl w:val="0"/>
          <w:numId w:val="0"/>
        </w:numPr>
        <w:tabs>
          <w:tab w:val="left" w:pos="0"/>
        </w:tabs>
        <w:adjustRightInd w:val="0"/>
        <w:snapToGrid w:val="0"/>
        <w:spacing w:line="440" w:lineRule="exact"/>
        <w:jc w:val="left"/>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四</w:t>
      </w:r>
      <w:r>
        <w:rPr>
          <w:rFonts w:hint="eastAsia" w:ascii="Times New Roman" w:hAnsi="Times New Roman" w:eastAsia="宋体" w:cs="Times New Roman"/>
          <w:b/>
          <w:bCs/>
          <w:sz w:val="24"/>
          <w:szCs w:val="24"/>
          <w:lang w:val="en-US" w:eastAsia="zh-CN"/>
        </w:rPr>
        <w:t>、验收基本要求</w:t>
      </w:r>
    </w:p>
    <w:p w14:paraId="739FA2B1">
      <w:pPr>
        <w:pStyle w:val="595"/>
        <w:widowControl/>
        <w:numPr>
          <w:ilvl w:val="0"/>
          <w:numId w:val="0"/>
        </w:numPr>
        <w:tabs>
          <w:tab w:val="left" w:pos="0"/>
        </w:tabs>
        <w:adjustRightInd w:val="0"/>
        <w:snapToGrid w:val="0"/>
        <w:spacing w:line="440" w:lineRule="exact"/>
        <w:ind w:firstLine="480" w:firstLineChars="20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中标人按采购</w:t>
      </w:r>
      <w:r>
        <w:rPr>
          <w:rFonts w:hint="eastAsia" w:ascii="Times New Roman" w:hAnsi="Times New Roman" w:eastAsia="宋体" w:cs="Times New Roman"/>
          <w:b w:val="0"/>
          <w:bCs w:val="0"/>
          <w:sz w:val="24"/>
          <w:szCs w:val="24"/>
          <w:lang w:val="en-US" w:eastAsia="zh-CN"/>
        </w:rPr>
        <w:t>人</w:t>
      </w:r>
      <w:r>
        <w:rPr>
          <w:rFonts w:hint="default" w:ascii="Times New Roman" w:hAnsi="Times New Roman" w:eastAsia="宋体" w:cs="Times New Roman"/>
          <w:b w:val="0"/>
          <w:bCs w:val="0"/>
          <w:sz w:val="24"/>
          <w:szCs w:val="24"/>
          <w:lang w:val="en-US" w:eastAsia="zh-CN"/>
        </w:rPr>
        <w:t>指定的地点实施完毕后，应按照项目实施进度提出验收申请并提供完整的验收资料，由采购人组织专家进行验收，验收后按要求进入项目</w:t>
      </w:r>
      <w:r>
        <w:rPr>
          <w:rFonts w:hint="eastAsia" w:cs="Times New Roman"/>
          <w:b w:val="0"/>
          <w:bCs w:val="0"/>
          <w:sz w:val="24"/>
          <w:szCs w:val="24"/>
          <w:lang w:val="en-US" w:eastAsia="zh-CN"/>
        </w:rPr>
        <w:t>维护管理期</w:t>
      </w:r>
      <w:r>
        <w:rPr>
          <w:rFonts w:hint="eastAsia" w:ascii="Times New Roman" w:hAnsi="Times New Roman" w:eastAsia="宋体" w:cs="Times New Roman"/>
          <w:b w:val="0"/>
          <w:bCs w:val="0"/>
          <w:sz w:val="24"/>
          <w:szCs w:val="24"/>
          <w:lang w:val="en-US" w:eastAsia="zh-CN"/>
        </w:rPr>
        <w:t>（注：质量符合</w:t>
      </w:r>
      <w:r>
        <w:rPr>
          <w:rFonts w:hint="eastAsia" w:ascii="Times New Roman" w:hAnsi="Times New Roman" w:eastAsia="宋体" w:cs="Times New Roman"/>
          <w:b w:val="0"/>
          <w:bCs w:val="0"/>
          <w:color w:val="auto"/>
          <w:sz w:val="24"/>
          <w:szCs w:val="24"/>
          <w:lang w:val="en-US" w:eastAsia="zh-CN"/>
        </w:rPr>
        <w:t>国际或</w:t>
      </w:r>
      <w:r>
        <w:rPr>
          <w:rFonts w:hint="eastAsia" w:ascii="Times New Roman" w:hAnsi="Times New Roman" w:eastAsia="宋体" w:cs="Times New Roman"/>
          <w:b w:val="0"/>
          <w:bCs w:val="0"/>
          <w:sz w:val="24"/>
          <w:szCs w:val="24"/>
          <w:lang w:val="en-US" w:eastAsia="zh-CN"/>
        </w:rPr>
        <w:t>国家</w:t>
      </w:r>
      <w:r>
        <w:rPr>
          <w:rFonts w:hint="eastAsia" w:cs="Times New Roman"/>
          <w:b w:val="0"/>
          <w:bCs w:val="0"/>
          <w:sz w:val="24"/>
          <w:szCs w:val="24"/>
          <w:lang w:val="en-US" w:eastAsia="zh-CN"/>
        </w:rPr>
        <w:t>相关</w:t>
      </w:r>
      <w:r>
        <w:rPr>
          <w:rFonts w:hint="eastAsia" w:ascii="Times New Roman" w:hAnsi="Times New Roman" w:eastAsia="宋体" w:cs="Times New Roman"/>
          <w:b w:val="0"/>
          <w:bCs w:val="0"/>
          <w:sz w:val="24"/>
          <w:szCs w:val="24"/>
          <w:lang w:val="en-US" w:eastAsia="zh-CN"/>
        </w:rPr>
        <w:t>标准，满足采购文件技术要求中所规定的全部功能）</w:t>
      </w:r>
      <w:r>
        <w:rPr>
          <w:rFonts w:hint="default" w:ascii="Times New Roman" w:hAnsi="Times New Roman" w:eastAsia="宋体" w:cs="Times New Roman"/>
          <w:b w:val="0"/>
          <w:bCs w:val="0"/>
          <w:sz w:val="24"/>
          <w:szCs w:val="24"/>
          <w:lang w:val="en-US" w:eastAsia="zh-CN"/>
        </w:rPr>
        <w:t>。</w:t>
      </w:r>
    </w:p>
    <w:p w14:paraId="2B52CAA2">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14:paraId="39548A3E">
      <w:pPr>
        <w:numPr>
          <w:ilvl w:val="0"/>
          <w:numId w:val="0"/>
        </w:numPr>
        <w:tabs>
          <w:tab w:val="right" w:pos="720"/>
        </w:tabs>
        <w:snapToGrid w:val="0"/>
        <w:spacing w:after="0" w:afterLines="50" w:afterAutospacing="0" w:line="480" w:lineRule="exact"/>
        <w:ind w:leftChars="0"/>
        <w:jc w:val="center"/>
        <w:outlineLvl w:val="0"/>
        <w:rPr>
          <w:rStyle w:val="35"/>
          <w:rFonts w:hint="eastAsia" w:asciiTheme="minorEastAsia" w:hAnsiTheme="minorEastAsia" w:eastAsiaTheme="minorEastAsia" w:cstheme="minorEastAsia"/>
          <w:bCs/>
          <w:sz w:val="36"/>
          <w:szCs w:val="36"/>
        </w:rPr>
      </w:pPr>
      <w:r>
        <w:rPr>
          <w:rStyle w:val="35"/>
          <w:rFonts w:hint="eastAsia" w:asciiTheme="minorEastAsia" w:hAnsiTheme="minorEastAsia" w:eastAsiaTheme="minorEastAsia" w:cstheme="minorEastAsia"/>
          <w:bCs/>
          <w:sz w:val="36"/>
          <w:szCs w:val="36"/>
          <w:lang w:val="en-US"/>
        </w:rPr>
        <w:t xml:space="preserve">第四章 </w:t>
      </w:r>
      <w:r>
        <w:rPr>
          <w:rStyle w:val="35"/>
          <w:rFonts w:hint="eastAsia" w:asciiTheme="minorEastAsia" w:hAnsiTheme="minorEastAsia" w:eastAsiaTheme="minorEastAsia" w:cstheme="minorEastAsia"/>
          <w:bCs/>
          <w:sz w:val="36"/>
          <w:szCs w:val="36"/>
        </w:rPr>
        <w:t>合同条款</w:t>
      </w:r>
    </w:p>
    <w:p w14:paraId="2C91E0A9">
      <w:pPr>
        <w:spacing w:beforeAutospacing="0" w:after="0" w:afterLines="100" w:afterAutospacing="0" w:line="400" w:lineRule="exact"/>
        <w:ind w:firstLine="240" w:firstLineChars="1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（本合同为草案，以最终签订的政府采购合同为准）</w:t>
      </w:r>
    </w:p>
    <w:p w14:paraId="6FE5F4CC">
      <w:pPr>
        <w:pStyle w:val="593"/>
        <w:spacing w:beforeAutospacing="0" w:line="360" w:lineRule="auto"/>
        <w:ind w:left="459" w:leftChars="16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（合同编号：</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val="zh-CN" w:eastAsia="zh-CN"/>
        </w:rPr>
        <w:t>）</w:t>
      </w:r>
    </w:p>
    <w:p w14:paraId="16D62499">
      <w:pPr>
        <w:tabs>
          <w:tab w:val="right" w:pos="8306"/>
        </w:tabs>
        <w:spacing w:line="312"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eastAsia="zh-CN"/>
        </w:rPr>
        <w:t>衢州市乌溪江饮用水源保护管理中心</w:t>
      </w:r>
    </w:p>
    <w:p w14:paraId="5DE5C581">
      <w:pPr>
        <w:tabs>
          <w:tab w:val="right" w:pos="8306"/>
        </w:tabs>
        <w:spacing w:line="312" w:lineRule="auto"/>
        <w:jc w:val="both"/>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乙方：</w:t>
      </w:r>
    </w:p>
    <w:p w14:paraId="3F82B9AF">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bookmarkStart w:id="33" w:name="_Toc15630516"/>
      <w:r>
        <w:rPr>
          <w:rFonts w:hint="eastAsia" w:ascii="宋体" w:hAnsi="宋体" w:eastAsia="宋体" w:cs="宋体"/>
          <w:color w:val="auto"/>
          <w:kern w:val="2"/>
          <w:sz w:val="24"/>
          <w:szCs w:val="28"/>
          <w:highlight w:val="none"/>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5B0605C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第一条  组成本合同的有关文件</w:t>
      </w:r>
    </w:p>
    <w:p w14:paraId="169CA78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下列文件及有关附件是本合同不可分割的组成部分，与本合同具有同等法律效力，这些文件包括：</w:t>
      </w:r>
    </w:p>
    <w:p w14:paraId="6F3ED66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（1）招标文件；</w:t>
      </w:r>
    </w:p>
    <w:p w14:paraId="5598B00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（2）乙方提供的投标文件；</w:t>
      </w:r>
    </w:p>
    <w:p w14:paraId="0D619B1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（3）甲、乙双方商定的其他文件：</w:t>
      </w:r>
    </w:p>
    <w:p w14:paraId="3CB8847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第二条  合同总价款</w:t>
      </w:r>
    </w:p>
    <w:p w14:paraId="62358B8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2"/>
          <w:sz w:val="24"/>
          <w:szCs w:val="28"/>
          <w:highlight w:val="none"/>
          <w:lang w:val="en-US" w:eastAsia="zh-CN"/>
        </w:rPr>
      </w:pPr>
      <w:r>
        <w:rPr>
          <w:rFonts w:hint="eastAsia" w:ascii="宋体" w:hAnsi="宋体" w:eastAsia="宋体" w:cs="宋体"/>
          <w:color w:val="auto"/>
          <w:kern w:val="2"/>
          <w:sz w:val="24"/>
          <w:szCs w:val="28"/>
          <w:highlight w:val="none"/>
          <w:lang w:eastAsia="zh-CN"/>
        </w:rPr>
        <w:t>合同总价款（大写）：</w:t>
      </w:r>
      <w:r>
        <w:rPr>
          <w:rFonts w:hint="eastAsia" w:ascii="宋体" w:hAnsi="宋体" w:eastAsia="宋体" w:cs="宋体"/>
          <w:color w:val="auto"/>
          <w:kern w:val="2"/>
          <w:sz w:val="24"/>
          <w:szCs w:val="28"/>
          <w:highlight w:val="none"/>
          <w:u w:val="single"/>
          <w:lang w:eastAsia="zh-CN"/>
        </w:rPr>
        <w:t xml:space="preserve">                    </w:t>
      </w:r>
      <w:r>
        <w:rPr>
          <w:rFonts w:hint="eastAsia" w:ascii="宋体" w:hAnsi="宋体" w:eastAsia="宋体" w:cs="宋体"/>
          <w:color w:val="auto"/>
          <w:kern w:val="2"/>
          <w:sz w:val="24"/>
          <w:szCs w:val="28"/>
          <w:highlight w:val="none"/>
          <w:lang w:eastAsia="zh-CN"/>
        </w:rPr>
        <w:t xml:space="preserve">（￥ </w:t>
      </w:r>
      <w:r>
        <w:rPr>
          <w:rFonts w:hint="eastAsia" w:ascii="宋体" w:hAnsi="宋体" w:eastAsia="宋体" w:cs="宋体"/>
          <w:color w:val="auto"/>
          <w:kern w:val="2"/>
          <w:sz w:val="24"/>
          <w:szCs w:val="28"/>
          <w:highlight w:val="none"/>
          <w:u w:val="single"/>
          <w:lang w:eastAsia="zh-CN"/>
        </w:rPr>
        <w:t xml:space="preserve">        </w:t>
      </w:r>
      <w:r>
        <w:rPr>
          <w:rFonts w:hint="eastAsia" w:ascii="宋体" w:hAnsi="宋体" w:eastAsia="宋体" w:cs="宋体"/>
          <w:color w:val="auto"/>
          <w:kern w:val="2"/>
          <w:sz w:val="24"/>
          <w:szCs w:val="28"/>
          <w:highlight w:val="none"/>
          <w:lang w:eastAsia="zh-CN"/>
        </w:rPr>
        <w:t>元）人民币。</w:t>
      </w:r>
    </w:p>
    <w:p w14:paraId="3185DF0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本合同总价款</w:t>
      </w:r>
      <w:r>
        <w:rPr>
          <w:rStyle w:val="35"/>
          <w:rFonts w:hint="eastAsia" w:ascii="宋体" w:hAnsi="宋体" w:eastAsia="宋体" w:cs="宋体"/>
          <w:bCs/>
          <w:color w:val="auto"/>
          <w:sz w:val="24"/>
          <w:szCs w:val="24"/>
          <w:highlight w:val="none"/>
          <w:lang w:val="zh-CN" w:eastAsia="zh-CN"/>
        </w:rPr>
        <w:t>包括但不限于</w:t>
      </w:r>
      <w:r>
        <w:rPr>
          <w:rStyle w:val="35"/>
          <w:rFonts w:hint="eastAsia" w:ascii="宋体" w:hAnsi="宋体" w:eastAsia="宋体" w:cs="宋体"/>
          <w:bCs/>
          <w:color w:val="auto"/>
          <w:sz w:val="24"/>
          <w:szCs w:val="24"/>
          <w:highlight w:val="none"/>
          <w:lang w:val="en-US" w:eastAsia="zh-CN"/>
        </w:rPr>
        <w:t>踏勘现场、资料收集、设计方案、报告编制、现场作业、运输费（含船只运输费）、维护管理费、评估分析及报告编制、税金、政策性文件规定及合同包含的所有风险、责任、义务等完成文件要求的服务内容所包含的一切应有费用。</w:t>
      </w:r>
    </w:p>
    <w:p w14:paraId="4070B60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第三条</w:t>
      </w:r>
      <w:r>
        <w:rPr>
          <w:rFonts w:hint="eastAsia" w:ascii="宋体" w:hAnsi="宋体" w:eastAsia="宋体" w:cs="宋体"/>
          <w:color w:val="auto"/>
          <w:kern w:val="2"/>
          <w:sz w:val="24"/>
          <w:szCs w:val="28"/>
          <w:highlight w:val="none"/>
          <w:lang w:val="en-US" w:eastAsia="zh-CN"/>
        </w:rPr>
        <w:t xml:space="preserve">  </w:t>
      </w:r>
      <w:r>
        <w:rPr>
          <w:rFonts w:hint="eastAsia" w:ascii="宋体" w:hAnsi="宋体" w:eastAsia="宋体" w:cs="宋体"/>
          <w:color w:val="auto"/>
          <w:kern w:val="2"/>
          <w:sz w:val="24"/>
          <w:szCs w:val="28"/>
          <w:highlight w:val="none"/>
          <w:lang w:eastAsia="zh-CN"/>
        </w:rPr>
        <w:t xml:space="preserve"> 质量保证</w:t>
      </w:r>
    </w:p>
    <w:p w14:paraId="6CAA8B4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1、技术标准应符合要求。</w:t>
      </w:r>
    </w:p>
    <w:p w14:paraId="472D887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2、乙方提供的货物必须符合文件所规定的材料、数量、工艺和规格要求，主要货物必须符合国家检测标准。</w:t>
      </w:r>
    </w:p>
    <w:p w14:paraId="01C27B3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第四条 验收时间、地点、标准</w:t>
      </w:r>
    </w:p>
    <w:p w14:paraId="26D1D6D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1、验收时间：</w:t>
      </w:r>
    </w:p>
    <w:p w14:paraId="610882E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2、验收地点：</w:t>
      </w:r>
    </w:p>
    <w:p w14:paraId="6AE6ED8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3、验收标准：</w:t>
      </w:r>
    </w:p>
    <w:p w14:paraId="280D44B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第五条 付款时间及方式 </w:t>
      </w:r>
    </w:p>
    <w:p w14:paraId="566CA6E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付款前乙方应提交以下资料：乙方出具的发票；</w:t>
      </w:r>
    </w:p>
    <w:p w14:paraId="0C1817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付款时间、方式：</w:t>
      </w:r>
    </w:p>
    <w:p w14:paraId="180044B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val="en-US" w:eastAsia="zh-CN"/>
        </w:rPr>
      </w:pPr>
      <w:r>
        <w:rPr>
          <w:rFonts w:hint="eastAsia" w:ascii="宋体" w:hAnsi="宋体" w:eastAsia="宋体" w:cs="宋体"/>
          <w:color w:val="auto"/>
          <w:kern w:val="2"/>
          <w:sz w:val="24"/>
          <w:szCs w:val="28"/>
          <w:highlight w:val="none"/>
          <w:lang w:val="en-US" w:eastAsia="zh-CN"/>
        </w:rPr>
        <w:t xml:space="preserve">合同签订后，项目设计、制作及安装完成并通过验收后30个工作日内支付设计、制作及安装费用 </w:t>
      </w:r>
      <w:r>
        <w:rPr>
          <w:rFonts w:hint="eastAsia" w:ascii="宋体" w:hAnsi="宋体" w:eastAsia="宋体" w:cs="宋体"/>
          <w:color w:val="auto"/>
          <w:kern w:val="2"/>
          <w:sz w:val="24"/>
          <w:szCs w:val="28"/>
          <w:highlight w:val="none"/>
          <w:u w:val="single"/>
          <w:lang w:val="en-US" w:eastAsia="zh-CN"/>
        </w:rPr>
        <w:t xml:space="preserve">          元</w:t>
      </w:r>
      <w:r>
        <w:rPr>
          <w:rFonts w:hint="eastAsia" w:ascii="宋体" w:hAnsi="宋体" w:eastAsia="宋体" w:cs="宋体"/>
          <w:color w:val="auto"/>
          <w:kern w:val="2"/>
          <w:sz w:val="24"/>
          <w:szCs w:val="28"/>
          <w:highlight w:val="none"/>
          <w:lang w:val="en-US" w:eastAsia="zh-CN"/>
        </w:rPr>
        <w:t>，三年维护管理期满后30个工作日内支付维护管理费</w:t>
      </w:r>
      <w:r>
        <w:rPr>
          <w:rFonts w:hint="eastAsia" w:ascii="宋体" w:hAnsi="宋体" w:eastAsia="宋体" w:cs="宋体"/>
          <w:color w:val="auto"/>
          <w:kern w:val="2"/>
          <w:sz w:val="24"/>
          <w:szCs w:val="28"/>
          <w:highlight w:val="none"/>
          <w:u w:val="single"/>
          <w:lang w:val="en-US" w:eastAsia="zh-CN"/>
        </w:rPr>
        <w:t xml:space="preserve">                          </w:t>
      </w:r>
      <w:r>
        <w:rPr>
          <w:rFonts w:hint="eastAsia" w:ascii="宋体" w:hAnsi="宋体" w:eastAsia="宋体" w:cs="宋体"/>
          <w:color w:val="auto"/>
          <w:kern w:val="2"/>
          <w:sz w:val="24"/>
          <w:szCs w:val="28"/>
          <w:highlight w:val="none"/>
          <w:u w:val="single"/>
          <w:lang w:val="en-US" w:eastAsia="zh-CN"/>
        </w:rPr>
        <w:br w:type="textWrapping"/>
      </w:r>
      <w:r>
        <w:rPr>
          <w:rFonts w:hint="eastAsia" w:ascii="宋体" w:hAnsi="宋体" w:eastAsia="宋体" w:cs="宋体"/>
          <w:color w:val="auto"/>
          <w:kern w:val="2"/>
          <w:sz w:val="24"/>
          <w:szCs w:val="28"/>
          <w:highlight w:val="none"/>
          <w:u w:val="single"/>
          <w:lang w:val="en-US" w:eastAsia="zh-CN"/>
        </w:rPr>
        <w:t xml:space="preserve">        元</w:t>
      </w:r>
      <w:r>
        <w:rPr>
          <w:rFonts w:hint="eastAsia" w:ascii="宋体" w:hAnsi="宋体" w:eastAsia="宋体" w:cs="宋体"/>
          <w:color w:val="auto"/>
          <w:kern w:val="2"/>
          <w:sz w:val="24"/>
          <w:szCs w:val="28"/>
          <w:highlight w:val="none"/>
          <w:lang w:val="en-US" w:eastAsia="zh-CN"/>
        </w:rPr>
        <w:t>。若乙方未提供发票，甲方付款时间可顺延。</w:t>
      </w:r>
    </w:p>
    <w:p w14:paraId="0C48A57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第六条 成品保护</w:t>
      </w:r>
    </w:p>
    <w:p w14:paraId="6E6C150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在安装完毕验收前要认真做好成品保护。因失窃或失火造成的损失由乙方负责。</w:t>
      </w:r>
    </w:p>
    <w:p w14:paraId="6337B45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第七条 保修约定</w:t>
      </w:r>
    </w:p>
    <w:p w14:paraId="71CB12E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1</w:t>
      </w:r>
      <w:r>
        <w:rPr>
          <w:rFonts w:hint="eastAsia" w:ascii="宋体" w:hAnsi="宋体" w:eastAsia="宋体" w:cs="宋体"/>
          <w:color w:val="auto"/>
          <w:kern w:val="2"/>
          <w:sz w:val="24"/>
          <w:szCs w:val="28"/>
          <w:highlight w:val="none"/>
          <w:lang w:eastAsia="zh-CN"/>
        </w:rPr>
        <w:t>、乙方对系统中的货物提供</w:t>
      </w:r>
      <w:r>
        <w:rPr>
          <w:rFonts w:hint="eastAsia" w:ascii="宋体" w:hAnsi="宋体" w:eastAsia="宋体" w:cs="宋体"/>
          <w:color w:val="auto"/>
          <w:kern w:val="2"/>
          <w:sz w:val="24"/>
          <w:szCs w:val="28"/>
          <w:highlight w:val="none"/>
          <w:u w:val="single"/>
          <w:lang w:val="en-US" w:eastAsia="zh-CN"/>
        </w:rPr>
        <w:t>三</w:t>
      </w:r>
      <w:r>
        <w:rPr>
          <w:rFonts w:hint="eastAsia" w:ascii="宋体" w:hAnsi="宋体" w:eastAsia="宋体" w:cs="宋体"/>
          <w:color w:val="auto"/>
          <w:kern w:val="2"/>
          <w:sz w:val="24"/>
          <w:szCs w:val="28"/>
          <w:highlight w:val="none"/>
          <w:u w:val="single"/>
          <w:lang w:eastAsia="zh-CN"/>
        </w:rPr>
        <w:t>年的维护管理期（若乙方投标承诺超过</w:t>
      </w:r>
      <w:r>
        <w:rPr>
          <w:rFonts w:hint="eastAsia" w:ascii="宋体" w:hAnsi="宋体" w:eastAsia="宋体" w:cs="宋体"/>
          <w:color w:val="auto"/>
          <w:kern w:val="2"/>
          <w:sz w:val="24"/>
          <w:szCs w:val="28"/>
          <w:highlight w:val="none"/>
          <w:u w:val="single"/>
          <w:lang w:val="en-US" w:eastAsia="zh-CN"/>
        </w:rPr>
        <w:t>三</w:t>
      </w:r>
      <w:r>
        <w:rPr>
          <w:rFonts w:hint="eastAsia" w:ascii="宋体" w:hAnsi="宋体" w:eastAsia="宋体" w:cs="宋体"/>
          <w:color w:val="auto"/>
          <w:kern w:val="2"/>
          <w:sz w:val="24"/>
          <w:szCs w:val="28"/>
          <w:highlight w:val="none"/>
          <w:u w:val="single"/>
          <w:lang w:eastAsia="zh-CN"/>
        </w:rPr>
        <w:t>年的，以乙方承诺为准）</w:t>
      </w:r>
      <w:r>
        <w:rPr>
          <w:rFonts w:hint="eastAsia" w:ascii="宋体" w:hAnsi="宋体" w:eastAsia="宋体" w:cs="宋体"/>
          <w:color w:val="auto"/>
          <w:kern w:val="2"/>
          <w:sz w:val="24"/>
          <w:szCs w:val="28"/>
          <w:highlight w:val="none"/>
          <w:lang w:eastAsia="zh-CN"/>
        </w:rPr>
        <w:t>，维护管理期时间从验收之日起计算。维护管理期内非因甲方的人为原因而出现货物的质量问题，由乙方负责包修、包换、包退，并承担修理的实际费用。</w:t>
      </w:r>
    </w:p>
    <w:p w14:paraId="56B1FAB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2</w:t>
      </w:r>
      <w:r>
        <w:rPr>
          <w:rFonts w:hint="eastAsia" w:ascii="宋体" w:hAnsi="宋体" w:eastAsia="宋体" w:cs="宋体"/>
          <w:color w:val="auto"/>
          <w:kern w:val="2"/>
          <w:sz w:val="24"/>
          <w:szCs w:val="28"/>
          <w:highlight w:val="none"/>
          <w:lang w:eastAsia="zh-CN"/>
        </w:rPr>
        <w:t>、乙方提供24小时即时响应服务，对甲方的服务请求信息在4小时内响应到位。</w:t>
      </w:r>
    </w:p>
    <w:p w14:paraId="00B0FF8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第八条 违约责任</w:t>
      </w:r>
    </w:p>
    <w:p w14:paraId="475D796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1、</w:t>
      </w:r>
      <w:r>
        <w:rPr>
          <w:rFonts w:hint="eastAsia" w:ascii="宋体" w:hAnsi="宋体" w:eastAsia="宋体" w:cs="宋体"/>
          <w:color w:val="auto"/>
          <w:kern w:val="2"/>
          <w:sz w:val="24"/>
          <w:szCs w:val="28"/>
          <w:highlight w:val="none"/>
          <w:lang w:eastAsia="zh-CN"/>
        </w:rPr>
        <w:t>甲方无正当理由拒收货物、拒绝出具验收报告的，甲方向乙方偿付货款总值的30%违约金。</w:t>
      </w:r>
    </w:p>
    <w:p w14:paraId="6B4EDC7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2、</w:t>
      </w:r>
      <w:r>
        <w:rPr>
          <w:rFonts w:hint="eastAsia" w:ascii="宋体" w:hAnsi="宋体" w:eastAsia="宋体" w:cs="宋体"/>
          <w:color w:val="auto"/>
          <w:kern w:val="2"/>
          <w:sz w:val="24"/>
          <w:szCs w:val="28"/>
          <w:highlight w:val="none"/>
          <w:lang w:eastAsia="zh-CN"/>
        </w:rPr>
        <w:t>乙方所交的货物品种、型号、质量不符合合同规定标准的，甲方有权拒收货物；或者乙方在中标后不能完成相应服务要求的；上述情况之一者，乙方均向甲方偿付货款总值30%的违约金。</w:t>
      </w:r>
    </w:p>
    <w:p w14:paraId="482053E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3、</w:t>
      </w:r>
      <w:r>
        <w:rPr>
          <w:rFonts w:hint="eastAsia" w:ascii="宋体" w:hAnsi="宋体" w:eastAsia="宋体" w:cs="宋体"/>
          <w:color w:val="auto"/>
          <w:kern w:val="2"/>
          <w:sz w:val="24"/>
          <w:szCs w:val="28"/>
          <w:highlight w:val="none"/>
          <w:lang w:eastAsia="zh-CN"/>
        </w:rPr>
        <w:t>乙方逾期未交付货物的，乙方向甲方每日偿付货款总额0.5‰的违约金。</w:t>
      </w:r>
    </w:p>
    <w:p w14:paraId="3E4CAF7D">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4"/>
          <w:szCs w:val="28"/>
          <w:highlight w:val="none"/>
          <w:lang w:eastAsia="zh-CN"/>
        </w:rPr>
        <w:t xml:space="preserve">第九条 不可抗力 </w:t>
      </w:r>
    </w:p>
    <w:p w14:paraId="2BFDC76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412202F4">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4"/>
          <w:szCs w:val="28"/>
          <w:highlight w:val="none"/>
          <w:lang w:eastAsia="zh-CN"/>
        </w:rPr>
        <w:t>第十条 争议解决方式</w:t>
      </w:r>
    </w:p>
    <w:p w14:paraId="6FA57684">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1、因材料的质量问题发生争议的，应当请国家认可的质量检测机构对质量进行鉴定。符合标准的，鉴定费由甲方承担；不符合质量标准的，鉴定费由乙方承担，并按本合同第九条规定处理。</w:t>
      </w:r>
    </w:p>
    <w:p w14:paraId="0DEADC5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仿宋_GB2312"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双方如发生争议，应协商解决；如协商不成，双方应向衢州仲裁委员会申请仲裁</w:t>
      </w:r>
      <w:r>
        <w:rPr>
          <w:rFonts w:hint="eastAsia"/>
          <w:lang w:eastAsia="zh-CN"/>
        </w:rPr>
        <w:t>。</w:t>
      </w:r>
    </w:p>
    <w:p w14:paraId="699B270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第十一条 合同生效、终止及其他</w:t>
      </w:r>
    </w:p>
    <w:p w14:paraId="6EE2322F">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合同自双方签字并盖章后生效，双方权利义务履行完毕后，合同终止。合同一式陆份，双方各叁份，具有同等法律效力。</w:t>
      </w:r>
    </w:p>
    <w:p w14:paraId="6249FB0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未尽事宜，双方协商解决；合同的变更及修改须经双方同意，以书面形式变更。</w:t>
      </w:r>
    </w:p>
    <w:p w14:paraId="13402E8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第十二条 补充条款</w:t>
      </w:r>
    </w:p>
    <w:p w14:paraId="2541F91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43272390">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0F0C434A">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619C3138">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甲方：（盖章）                                   乙方：（盖章）              </w:t>
      </w:r>
    </w:p>
    <w:p w14:paraId="6DFB0F21">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法人代表：                                      法人代表：               </w:t>
      </w:r>
    </w:p>
    <w:p w14:paraId="227F09A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代 理 人：                                      代 理 人：                </w:t>
      </w:r>
    </w:p>
    <w:p w14:paraId="6F8B1932">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地    址：                                      地    址：                </w:t>
      </w:r>
    </w:p>
    <w:p w14:paraId="5B2F90CA">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开户银行：                                      开户银行：                </w:t>
      </w:r>
    </w:p>
    <w:p w14:paraId="0AB0FE4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帐    号：                                      帐    号：                </w:t>
      </w:r>
    </w:p>
    <w:p w14:paraId="73B3E72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电    话：                                      电    话：                </w:t>
      </w:r>
    </w:p>
    <w:p w14:paraId="419E5E7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电子邮箱：                                      电子邮箱：</w:t>
      </w:r>
    </w:p>
    <w:p w14:paraId="7AA6912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p>
    <w:p w14:paraId="3B27767D">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szCs w:val="21"/>
          <w:highlight w:val="none"/>
        </w:rPr>
      </w:pPr>
      <w:r>
        <w:rPr>
          <w:rFonts w:hint="eastAsia" w:ascii="宋体" w:hAnsi="宋体" w:eastAsia="宋体" w:cs="宋体"/>
          <w:color w:val="auto"/>
          <w:kern w:val="2"/>
          <w:sz w:val="24"/>
          <w:szCs w:val="28"/>
          <w:highlight w:val="none"/>
          <w:lang w:eastAsia="zh-CN"/>
        </w:rPr>
        <w:t>年  月  日                                      年  月  日</w:t>
      </w:r>
    </w:p>
    <w:bookmarkEnd w:id="33"/>
    <w:p w14:paraId="3102D730">
      <w:pPr>
        <w:rPr>
          <w:rFonts w:hint="eastAsia" w:ascii="仿宋" w:hAnsi="仿宋" w:eastAsia="仿宋" w:cs="仿宋"/>
          <w:color w:val="auto"/>
          <w:highlight w:val="none"/>
        </w:rPr>
      </w:pPr>
    </w:p>
    <w:p w14:paraId="3DF49810">
      <w:pPr>
        <w:pStyle w:val="14"/>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sz w:val="24"/>
          <w:szCs w:val="24"/>
        </w:rPr>
      </w:pPr>
    </w:p>
    <w:p w14:paraId="6CE022A8">
      <w:pPr>
        <w:pStyle w:val="14"/>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sz w:val="24"/>
          <w:szCs w:val="24"/>
        </w:rPr>
      </w:pPr>
    </w:p>
    <w:p w14:paraId="097BFBDD">
      <w:pPr>
        <w:pStyle w:val="7"/>
        <w:rPr>
          <w:rFonts w:hint="eastAsia" w:ascii="宋体" w:hAnsi="宋体" w:eastAsia="宋体" w:cs="宋体"/>
          <w:sz w:val="24"/>
          <w:szCs w:val="24"/>
        </w:rPr>
      </w:pPr>
    </w:p>
    <w:p w14:paraId="10F36190">
      <w:pPr>
        <w:rPr>
          <w:rFonts w:hint="eastAsia" w:ascii="宋体" w:hAnsi="宋体" w:eastAsia="宋体" w:cs="宋体"/>
          <w:sz w:val="24"/>
          <w:szCs w:val="24"/>
        </w:rPr>
      </w:pPr>
    </w:p>
    <w:p w14:paraId="6FFBC18A">
      <w:pPr>
        <w:rPr>
          <w:rFonts w:hint="eastAsia" w:ascii="宋体" w:hAnsi="宋体" w:eastAsia="宋体" w:cs="宋体"/>
          <w:sz w:val="24"/>
          <w:szCs w:val="24"/>
        </w:rPr>
      </w:pPr>
    </w:p>
    <w:p w14:paraId="307D0BAE">
      <w:pPr>
        <w:rPr>
          <w:rFonts w:hint="eastAsia" w:ascii="宋体" w:hAnsi="宋体" w:eastAsia="宋体" w:cs="宋体"/>
          <w:sz w:val="24"/>
          <w:szCs w:val="24"/>
        </w:rPr>
      </w:pPr>
    </w:p>
    <w:p w14:paraId="21FAADD7">
      <w:pPr>
        <w:rPr>
          <w:rFonts w:hint="eastAsia" w:ascii="宋体" w:hAnsi="宋体" w:eastAsia="宋体" w:cs="宋体"/>
          <w:sz w:val="24"/>
          <w:szCs w:val="24"/>
        </w:rPr>
      </w:pPr>
    </w:p>
    <w:p w14:paraId="0767E84F">
      <w:pPr>
        <w:rPr>
          <w:rFonts w:hint="eastAsia" w:ascii="宋体" w:hAnsi="宋体" w:eastAsia="宋体" w:cs="宋体"/>
          <w:sz w:val="24"/>
          <w:szCs w:val="24"/>
        </w:rPr>
      </w:pPr>
    </w:p>
    <w:p w14:paraId="70A8F42B">
      <w:pPr>
        <w:rPr>
          <w:rFonts w:hint="eastAsia" w:ascii="宋体" w:hAnsi="宋体" w:eastAsia="宋体" w:cs="宋体"/>
          <w:sz w:val="24"/>
          <w:szCs w:val="24"/>
        </w:rPr>
      </w:pPr>
      <w:r>
        <w:rPr>
          <w:rFonts w:hint="eastAsia" w:ascii="宋体" w:hAnsi="宋体" w:eastAsia="宋体" w:cs="宋体"/>
          <w:sz w:val="24"/>
          <w:szCs w:val="24"/>
        </w:rPr>
        <w:br w:type="page"/>
      </w:r>
    </w:p>
    <w:p w14:paraId="2A1E0085">
      <w:pPr>
        <w:rPr>
          <w:rFonts w:hint="eastAsia" w:ascii="宋体" w:hAnsi="宋体" w:eastAsia="宋体" w:cs="宋体"/>
          <w:sz w:val="24"/>
          <w:szCs w:val="24"/>
        </w:rPr>
      </w:pPr>
    </w:p>
    <w:p w14:paraId="2ED05220">
      <w:pPr>
        <w:numPr>
          <w:ilvl w:val="0"/>
          <w:numId w:val="4"/>
        </w:numPr>
        <w:spacing w:line="360" w:lineRule="auto"/>
        <w:jc w:val="center"/>
        <w:outlineLvl w:val="0"/>
        <w:rPr>
          <w:rFonts w:ascii="宋体" w:hAnsi="宋体" w:eastAsia="宋体" w:cs="宋体"/>
          <w:bCs/>
          <w:sz w:val="32"/>
          <w:szCs w:val="32"/>
        </w:rPr>
      </w:pPr>
      <w:r>
        <w:rPr>
          <w:rStyle w:val="35"/>
          <w:rFonts w:hint="eastAsia" w:ascii="宋体" w:hAnsi="宋体" w:cs="宋体"/>
          <w:bCs/>
          <w:sz w:val="32"/>
          <w:szCs w:val="32"/>
          <w:lang w:val="zh-CN"/>
        </w:rPr>
        <w:t>磋商响应文件相关格式</w:t>
      </w:r>
    </w:p>
    <w:p w14:paraId="6810E066">
      <w:pPr>
        <w:spacing w:line="360" w:lineRule="auto"/>
        <w:jc w:val="center"/>
        <w:rPr>
          <w:rFonts w:ascii="宋体" w:hAnsi="宋体" w:eastAsia="宋体" w:cs="宋体"/>
          <w:bCs/>
          <w:sz w:val="32"/>
          <w:szCs w:val="32"/>
        </w:rPr>
      </w:pPr>
      <w:r>
        <w:rPr>
          <w:rFonts w:hint="eastAsia" w:ascii="宋体" w:hAnsi="宋体" w:eastAsia="宋体" w:cs="宋体"/>
          <w:bCs/>
          <w:sz w:val="32"/>
          <w:szCs w:val="32"/>
        </w:rPr>
        <w:t>应提交的有关格式范例</w:t>
      </w:r>
    </w:p>
    <w:p w14:paraId="075F33D7">
      <w:pPr>
        <w:snapToGrid w:val="0"/>
        <w:spacing w:line="480" w:lineRule="exact"/>
        <w:rPr>
          <w:rFonts w:ascii="宋体" w:hAnsi="宋体" w:eastAsia="宋体" w:cs="宋体"/>
          <w:bCs/>
          <w:sz w:val="24"/>
        </w:rPr>
      </w:pPr>
      <w:r>
        <w:rPr>
          <w:rFonts w:hint="eastAsia" w:ascii="宋体" w:hAnsi="宋体" w:eastAsia="宋体" w:cs="宋体"/>
          <w:bCs/>
          <w:sz w:val="24"/>
        </w:rPr>
        <w:t>一、投标人提交竞争性磋商响应文件须知：</w:t>
      </w:r>
    </w:p>
    <w:p w14:paraId="39D867E9">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1、投标人应严格按照以下顺序填写和提交下述规定的全部格式文件以及其他有关资料，混乱的编排导致竞争性磋商响应文件被误读或评标委员会查找不到有效文件是投标人的风险。</w:t>
      </w:r>
    </w:p>
    <w:p w14:paraId="7BE872EC">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2、所附表格中要求回答的全部问题和/或信息都必须正面回答。</w:t>
      </w:r>
    </w:p>
    <w:p w14:paraId="45A69E5A">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3、本声明书的签字人应保证全部声明和问题的回答是真实的和准确的。</w:t>
      </w:r>
    </w:p>
    <w:p w14:paraId="26EA27CF">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4、评标委员会将应用投标人提交的资料作出自己的判断。</w:t>
      </w:r>
    </w:p>
    <w:p w14:paraId="7B89773B">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5、投标人提交的材料将在一定期限内被保密保存，但不退还。</w:t>
      </w:r>
    </w:p>
    <w:p w14:paraId="3BDD0E5A">
      <w:pPr>
        <w:snapToGrid w:val="0"/>
        <w:spacing w:line="480" w:lineRule="exact"/>
        <w:ind w:firstLine="480" w:firstLineChars="200"/>
        <w:rPr>
          <w:rFonts w:ascii="宋体" w:hAnsi="宋体" w:eastAsia="宋体" w:cs="宋体"/>
          <w:bCs/>
          <w:sz w:val="24"/>
          <w:lang w:val="zh-CN"/>
        </w:rPr>
      </w:pPr>
      <w:r>
        <w:rPr>
          <w:rFonts w:hint="eastAsia" w:ascii="宋体" w:hAnsi="宋体" w:eastAsia="宋体" w:cs="宋体"/>
          <w:bCs/>
          <w:sz w:val="24"/>
        </w:rPr>
        <w:t>6、全部文件应按投标人须知中规定的语言和份数提交。竞争性磋商响应文件组成漏项或未按规定的格式编制，内容不全或内容字迹模糊辨认不清的情况，将有可能被评委小组认定为投标无效。</w:t>
      </w:r>
    </w:p>
    <w:p w14:paraId="763BC15E">
      <w:pPr>
        <w:shd w:val="clear" w:color="auto" w:fill="FFFFFF"/>
        <w:snapToGrid w:val="0"/>
        <w:spacing w:line="480" w:lineRule="exact"/>
        <w:ind w:firstLine="480" w:firstLineChars="200"/>
        <w:rPr>
          <w:rFonts w:ascii="宋体" w:hAnsi="宋体" w:eastAsia="宋体" w:cs="宋体"/>
          <w:bCs/>
          <w:sz w:val="24"/>
        </w:rPr>
      </w:pPr>
    </w:p>
    <w:p w14:paraId="5B771295">
      <w:pPr>
        <w:shd w:val="clear" w:color="auto" w:fill="FFFFFF"/>
        <w:snapToGrid w:val="0"/>
        <w:spacing w:line="480" w:lineRule="exact"/>
        <w:ind w:firstLine="480" w:firstLineChars="200"/>
        <w:rPr>
          <w:rFonts w:ascii="宋体" w:hAnsi="宋体" w:eastAsia="宋体" w:cs="宋体"/>
          <w:bCs/>
          <w:sz w:val="24"/>
        </w:rPr>
      </w:pPr>
    </w:p>
    <w:p w14:paraId="1D60B2A7">
      <w:pPr>
        <w:shd w:val="clear" w:color="auto" w:fill="FFFFFF"/>
        <w:snapToGrid w:val="0"/>
        <w:spacing w:line="480" w:lineRule="exact"/>
        <w:ind w:firstLine="480" w:firstLineChars="200"/>
        <w:rPr>
          <w:rFonts w:ascii="宋体" w:hAnsi="宋体" w:eastAsia="宋体" w:cs="宋体"/>
          <w:bCs/>
          <w:sz w:val="24"/>
        </w:rPr>
      </w:pPr>
    </w:p>
    <w:p w14:paraId="64CBED4C">
      <w:pPr>
        <w:shd w:val="clear" w:color="auto" w:fill="FFFFFF"/>
        <w:snapToGrid w:val="0"/>
        <w:spacing w:line="480" w:lineRule="exact"/>
        <w:ind w:firstLine="480" w:firstLineChars="200"/>
        <w:rPr>
          <w:rFonts w:ascii="宋体" w:hAnsi="宋体" w:eastAsia="宋体" w:cs="宋体"/>
          <w:bCs/>
          <w:sz w:val="24"/>
        </w:rPr>
      </w:pPr>
    </w:p>
    <w:p w14:paraId="648ED963">
      <w:pPr>
        <w:shd w:val="clear" w:color="auto" w:fill="FFFFFF"/>
        <w:snapToGrid w:val="0"/>
        <w:spacing w:line="480" w:lineRule="exact"/>
        <w:ind w:firstLine="480" w:firstLineChars="200"/>
        <w:rPr>
          <w:rFonts w:ascii="宋体" w:hAnsi="宋体" w:eastAsia="宋体" w:cs="宋体"/>
          <w:bCs/>
          <w:sz w:val="24"/>
        </w:rPr>
      </w:pPr>
    </w:p>
    <w:p w14:paraId="4AB1346E">
      <w:pPr>
        <w:shd w:val="clear" w:color="auto" w:fill="FFFFFF"/>
        <w:snapToGrid w:val="0"/>
        <w:spacing w:line="480" w:lineRule="exact"/>
        <w:ind w:firstLine="480" w:firstLineChars="200"/>
        <w:rPr>
          <w:rFonts w:ascii="宋体" w:hAnsi="宋体" w:eastAsia="宋体" w:cs="宋体"/>
          <w:bCs/>
          <w:sz w:val="24"/>
        </w:rPr>
      </w:pPr>
    </w:p>
    <w:p w14:paraId="465C69C3">
      <w:pPr>
        <w:shd w:val="clear" w:color="auto" w:fill="FFFFFF"/>
        <w:snapToGrid w:val="0"/>
        <w:spacing w:line="480" w:lineRule="exact"/>
        <w:ind w:firstLine="480" w:firstLineChars="200"/>
        <w:rPr>
          <w:rFonts w:ascii="宋体" w:hAnsi="宋体" w:eastAsia="宋体" w:cs="宋体"/>
          <w:bCs/>
          <w:sz w:val="24"/>
        </w:rPr>
      </w:pPr>
    </w:p>
    <w:p w14:paraId="0262B40C">
      <w:pPr>
        <w:shd w:val="clear" w:color="auto" w:fill="FFFFFF"/>
        <w:snapToGrid w:val="0"/>
        <w:spacing w:line="480" w:lineRule="exact"/>
        <w:ind w:firstLine="480" w:firstLineChars="200"/>
        <w:rPr>
          <w:rFonts w:ascii="宋体" w:hAnsi="宋体" w:eastAsia="宋体" w:cs="宋体"/>
          <w:bCs/>
          <w:sz w:val="24"/>
        </w:rPr>
      </w:pPr>
    </w:p>
    <w:p w14:paraId="755AE8D3">
      <w:pPr>
        <w:shd w:val="clear" w:color="auto" w:fill="FFFFFF"/>
        <w:snapToGrid w:val="0"/>
        <w:spacing w:line="480" w:lineRule="exact"/>
        <w:ind w:firstLine="480" w:firstLineChars="200"/>
        <w:rPr>
          <w:rFonts w:ascii="宋体" w:hAnsi="宋体" w:eastAsia="宋体" w:cs="宋体"/>
          <w:bCs/>
          <w:sz w:val="24"/>
        </w:rPr>
      </w:pPr>
    </w:p>
    <w:p w14:paraId="299FD5D6">
      <w:pPr>
        <w:shd w:val="clear" w:color="auto" w:fill="FFFFFF"/>
        <w:snapToGrid w:val="0"/>
        <w:spacing w:line="480" w:lineRule="exact"/>
        <w:ind w:firstLine="480" w:firstLineChars="200"/>
        <w:rPr>
          <w:rFonts w:ascii="宋体" w:hAnsi="宋体" w:eastAsia="宋体" w:cs="宋体"/>
          <w:bCs/>
          <w:sz w:val="24"/>
        </w:rPr>
      </w:pPr>
    </w:p>
    <w:p w14:paraId="5F70AAE8">
      <w:pPr>
        <w:shd w:val="clear" w:color="auto" w:fill="FFFFFF"/>
        <w:snapToGrid w:val="0"/>
        <w:spacing w:line="480" w:lineRule="exact"/>
        <w:ind w:firstLine="480" w:firstLineChars="200"/>
        <w:rPr>
          <w:rFonts w:ascii="宋体" w:hAnsi="宋体" w:eastAsia="宋体" w:cs="宋体"/>
          <w:bCs/>
          <w:sz w:val="24"/>
        </w:rPr>
      </w:pPr>
    </w:p>
    <w:p w14:paraId="12A53E9B">
      <w:pPr>
        <w:shd w:val="clear" w:color="auto" w:fill="FFFFFF"/>
        <w:snapToGrid w:val="0"/>
        <w:spacing w:line="480" w:lineRule="exact"/>
        <w:ind w:firstLine="480" w:firstLineChars="200"/>
        <w:rPr>
          <w:rFonts w:ascii="宋体" w:hAnsi="宋体" w:eastAsia="宋体" w:cs="宋体"/>
          <w:bCs/>
          <w:sz w:val="24"/>
        </w:rPr>
      </w:pPr>
    </w:p>
    <w:p w14:paraId="3E7770C7">
      <w:pPr>
        <w:shd w:val="clear" w:color="auto" w:fill="FFFFFF"/>
        <w:snapToGrid w:val="0"/>
        <w:spacing w:line="480" w:lineRule="exact"/>
        <w:ind w:firstLine="480" w:firstLineChars="200"/>
        <w:rPr>
          <w:rFonts w:ascii="宋体" w:hAnsi="宋体" w:eastAsia="宋体" w:cs="宋体"/>
          <w:bCs/>
          <w:sz w:val="24"/>
        </w:rPr>
      </w:pPr>
    </w:p>
    <w:p w14:paraId="3F2BF4E3">
      <w:pPr>
        <w:shd w:val="clear" w:color="auto" w:fill="FFFFFF"/>
        <w:snapToGrid w:val="0"/>
        <w:spacing w:line="480" w:lineRule="exact"/>
        <w:ind w:firstLine="480" w:firstLineChars="200"/>
        <w:rPr>
          <w:rFonts w:ascii="宋体" w:hAnsi="宋体" w:eastAsia="宋体" w:cs="宋体"/>
          <w:bCs/>
          <w:sz w:val="24"/>
        </w:rPr>
      </w:pPr>
    </w:p>
    <w:p w14:paraId="02F4EBAC">
      <w:pPr>
        <w:shd w:val="clear" w:color="auto" w:fill="FFFFFF"/>
        <w:snapToGrid w:val="0"/>
        <w:spacing w:line="480" w:lineRule="exact"/>
        <w:rPr>
          <w:rFonts w:ascii="宋体" w:hAnsi="宋体" w:eastAsia="宋体" w:cs="宋体"/>
          <w:bCs/>
          <w:sz w:val="24"/>
        </w:rPr>
      </w:pPr>
    </w:p>
    <w:p w14:paraId="57EABC57">
      <w:pPr>
        <w:spacing w:line="480" w:lineRule="exact"/>
        <w:jc w:val="center"/>
        <w:outlineLvl w:val="1"/>
        <w:rPr>
          <w:rFonts w:hint="eastAsia" w:ascii="宋体" w:hAnsi="宋体" w:eastAsia="宋体" w:cs="宋体"/>
          <w:bCs/>
          <w:sz w:val="32"/>
          <w:szCs w:val="32"/>
        </w:rPr>
      </w:pPr>
      <w:r>
        <w:rPr>
          <w:rFonts w:hint="eastAsia" w:ascii="宋体" w:hAnsi="宋体" w:eastAsia="宋体" w:cs="宋体"/>
          <w:bCs/>
          <w:sz w:val="32"/>
          <w:szCs w:val="32"/>
        </w:rPr>
        <w:t>政府采购活动现场确认声明书</w:t>
      </w:r>
    </w:p>
    <w:p w14:paraId="4BA87A58">
      <w:pPr>
        <w:spacing w:line="480" w:lineRule="exact"/>
        <w:jc w:val="center"/>
        <w:outlineLvl w:val="1"/>
        <w:rPr>
          <w:rFonts w:hint="eastAsia" w:ascii="宋体" w:hAnsi="宋体" w:eastAsia="宋体" w:cs="宋体"/>
          <w:bCs/>
          <w:sz w:val="32"/>
          <w:szCs w:val="32"/>
        </w:rPr>
      </w:pPr>
    </w:p>
    <w:p w14:paraId="0D78015D">
      <w:pPr>
        <w:pStyle w:val="10"/>
        <w:adjustRightInd w:val="0"/>
        <w:snapToGrid w:val="0"/>
        <w:spacing w:after="0" w:line="480" w:lineRule="exact"/>
        <w:rPr>
          <w:rFonts w:ascii="宋体" w:hAnsi="宋体" w:cs="宋体"/>
          <w:bCs/>
          <w:sz w:val="24"/>
          <w:szCs w:val="24"/>
        </w:rPr>
      </w:pPr>
      <w:r>
        <w:rPr>
          <w:rFonts w:hint="eastAsia" w:ascii="宋体" w:hAnsi="宋体" w:cs="宋体"/>
          <w:bCs/>
          <w:sz w:val="24"/>
          <w:szCs w:val="24"/>
          <w:lang w:eastAsia="zh-CN"/>
        </w:rPr>
        <w:t>浙江金穗工程项目管理有限公司</w:t>
      </w:r>
      <w:r>
        <w:rPr>
          <w:rFonts w:hint="eastAsia" w:ascii="宋体" w:hAnsi="宋体" w:cs="宋体"/>
          <w:bCs/>
          <w:sz w:val="24"/>
          <w:szCs w:val="24"/>
        </w:rPr>
        <w:t>：</w:t>
      </w:r>
    </w:p>
    <w:p w14:paraId="6DA95F33">
      <w:pPr>
        <w:pStyle w:val="10"/>
        <w:adjustRightInd w:val="0"/>
        <w:snapToGrid w:val="0"/>
        <w:spacing w:after="0" w:line="480" w:lineRule="exact"/>
        <w:ind w:firstLine="500" w:firstLineChars="200"/>
        <w:rPr>
          <w:rFonts w:ascii="宋体" w:hAnsi="宋体" w:cs="宋体"/>
          <w:bCs/>
          <w:sz w:val="24"/>
          <w:szCs w:val="24"/>
        </w:rPr>
      </w:pPr>
      <w:r>
        <w:rPr>
          <w:rFonts w:hint="eastAsia" w:ascii="宋体" w:hAnsi="宋体" w:cs="宋体"/>
          <w:bCs/>
          <w:spacing w:val="5"/>
          <w:sz w:val="24"/>
          <w:szCs w:val="24"/>
        </w:rPr>
        <w:t>本</w:t>
      </w:r>
      <w:r>
        <w:rPr>
          <w:rFonts w:hint="eastAsia" w:ascii="宋体" w:hAnsi="宋体" w:cs="宋体"/>
          <w:bCs/>
          <w:sz w:val="24"/>
          <w:szCs w:val="24"/>
        </w:rPr>
        <w:t>人</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pacing w:val="5"/>
          <w:sz w:val="24"/>
          <w:szCs w:val="24"/>
        </w:rPr>
        <w:t>（授权代表姓名），经</w:t>
      </w:r>
      <w:r>
        <w:rPr>
          <w:rFonts w:hint="eastAsia" w:ascii="宋体" w:hAnsi="宋体" w:cs="宋体"/>
          <w:bCs/>
          <w:sz w:val="24"/>
          <w:szCs w:val="24"/>
        </w:rPr>
        <w:t>由</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pacing w:val="5"/>
          <w:sz w:val="24"/>
          <w:szCs w:val="24"/>
        </w:rPr>
        <w:t>（单位</w:t>
      </w:r>
      <w:r>
        <w:rPr>
          <w:rFonts w:hint="eastAsia" w:ascii="宋体" w:hAnsi="宋体" w:cs="宋体"/>
          <w:bCs/>
          <w:sz w:val="24"/>
          <w:szCs w:val="24"/>
        </w:rPr>
        <w:t>）</w:t>
      </w:r>
      <w:r>
        <w:rPr>
          <w:rFonts w:hint="eastAsia" w:ascii="宋体" w:hAnsi="宋体" w:cs="宋体"/>
          <w:bCs/>
          <w:spacing w:val="-10"/>
          <w:sz w:val="24"/>
          <w:szCs w:val="24"/>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u w:val="single"/>
        </w:rPr>
        <w:t xml:space="preserve"> </w:t>
      </w:r>
      <w:r>
        <w:rPr>
          <w:rFonts w:hint="eastAsia" w:ascii="宋体" w:hAnsi="宋体" w:cs="宋体"/>
          <w:bCs/>
          <w:sz w:val="24"/>
          <w:szCs w:val="24"/>
        </w:rPr>
        <w:t xml:space="preserve">（法定代表人姓名）合法授权参加 </w:t>
      </w:r>
      <w:r>
        <w:rPr>
          <w:rFonts w:hint="eastAsia" w:ascii="宋体" w:hAnsi="宋体" w:cs="宋体"/>
          <w:bCs/>
          <w:sz w:val="24"/>
          <w:szCs w:val="24"/>
          <w:u w:val="single"/>
        </w:rPr>
        <w:t xml:space="preserve">                 </w:t>
      </w:r>
      <w:r>
        <w:rPr>
          <w:rFonts w:hint="eastAsia" w:ascii="宋体" w:hAnsi="宋体" w:cs="宋体"/>
          <w:bCs/>
          <w:sz w:val="24"/>
          <w:szCs w:val="24"/>
        </w:rPr>
        <w:t xml:space="preserve">（采购编号： </w:t>
      </w:r>
      <w:r>
        <w:rPr>
          <w:rFonts w:hint="eastAsia" w:ascii="宋体" w:hAnsi="宋体" w:cs="宋体"/>
          <w:bCs/>
          <w:sz w:val="24"/>
          <w:szCs w:val="24"/>
          <w:u w:val="single"/>
        </w:rPr>
        <w:t xml:space="preserve">       </w:t>
      </w:r>
      <w:r>
        <w:rPr>
          <w:rFonts w:hint="eastAsia" w:ascii="宋体" w:hAnsi="宋体" w:cs="宋体"/>
          <w:bCs/>
          <w:sz w:val="24"/>
          <w:szCs w:val="24"/>
        </w:rPr>
        <w:t xml:space="preserve"> ）政府采购活动，经与本单位法人代表（负责人）联系确认，现就有关公平竞争事项郑重声明如下：</w:t>
      </w:r>
    </w:p>
    <w:p w14:paraId="605CF115">
      <w:pPr>
        <w:pStyle w:val="10"/>
        <w:adjustRightInd w:val="0"/>
        <w:snapToGrid w:val="0"/>
        <w:spacing w:after="0" w:line="480" w:lineRule="exact"/>
        <w:ind w:left="574"/>
        <w:rPr>
          <w:rFonts w:ascii="宋体" w:hAnsi="宋体" w:cs="宋体"/>
          <w:bCs/>
          <w:sz w:val="24"/>
          <w:szCs w:val="24"/>
        </w:rPr>
      </w:pPr>
      <w:r>
        <w:rPr>
          <w:rFonts w:hint="eastAsia" w:ascii="宋体" w:hAnsi="宋体" w:cs="宋体"/>
          <w:bCs/>
          <w:sz w:val="24"/>
          <w:szCs w:val="24"/>
        </w:rPr>
        <w:t>一、本单位与采购人之间</w:t>
      </w:r>
      <w:r>
        <w:rPr>
          <w:rFonts w:hint="eastAsia" w:ascii="宋体" w:hAnsi="宋体" w:cs="宋体"/>
          <w:bCs/>
          <w:sz w:val="24"/>
          <w:szCs w:val="24"/>
        </w:rPr>
        <w:sym w:font="Wingdings" w:char="00A8"/>
      </w:r>
      <w:r>
        <w:rPr>
          <w:rFonts w:hint="eastAsia" w:ascii="宋体" w:hAnsi="宋体" w:cs="宋体"/>
          <w:bCs/>
          <w:sz w:val="24"/>
          <w:szCs w:val="24"/>
        </w:rPr>
        <w:t>不存在利害关系</w:t>
      </w:r>
      <w:r>
        <w:rPr>
          <w:rFonts w:hint="eastAsia" w:ascii="宋体" w:hAnsi="宋体" w:cs="宋体"/>
          <w:bCs/>
          <w:sz w:val="24"/>
          <w:szCs w:val="24"/>
        </w:rPr>
        <w:sym w:font="Wingdings" w:char="00A8"/>
      </w:r>
      <w:r>
        <w:rPr>
          <w:rFonts w:hint="eastAsia" w:ascii="宋体" w:hAnsi="宋体" w:cs="宋体"/>
          <w:bCs/>
          <w:sz w:val="24"/>
          <w:szCs w:val="24"/>
        </w:rPr>
        <w:t>存在下列利害关系 ：</w:t>
      </w:r>
    </w:p>
    <w:p w14:paraId="65F10171">
      <w:pPr>
        <w:pStyle w:val="10"/>
        <w:tabs>
          <w:tab w:val="left" w:pos="2639"/>
          <w:tab w:val="left" w:pos="5159"/>
        </w:tabs>
        <w:adjustRightInd w:val="0"/>
        <w:snapToGrid w:val="0"/>
        <w:spacing w:after="0" w:line="480" w:lineRule="exact"/>
        <w:ind w:left="600"/>
        <w:rPr>
          <w:rFonts w:ascii="宋体" w:hAnsi="宋体" w:cs="宋体"/>
          <w:bCs/>
          <w:sz w:val="24"/>
          <w:szCs w:val="24"/>
        </w:rPr>
      </w:pPr>
      <w:r>
        <w:rPr>
          <w:rFonts w:hint="eastAsia" w:ascii="宋体" w:hAnsi="宋体" w:cs="宋体"/>
          <w:bCs/>
          <w:sz w:val="24"/>
          <w:szCs w:val="24"/>
        </w:rPr>
        <w:t>A. 投资关系</w:t>
      </w:r>
      <w:r>
        <w:rPr>
          <w:rFonts w:hint="eastAsia" w:ascii="宋体" w:hAnsi="宋体" w:cs="宋体"/>
          <w:bCs/>
          <w:sz w:val="24"/>
          <w:szCs w:val="24"/>
        </w:rPr>
        <w:tab/>
      </w:r>
      <w:r>
        <w:rPr>
          <w:rFonts w:hint="eastAsia" w:ascii="宋体" w:hAnsi="宋体" w:cs="宋体"/>
          <w:bCs/>
          <w:sz w:val="24"/>
          <w:szCs w:val="24"/>
        </w:rPr>
        <w:t>B. 行政隶属关系</w:t>
      </w:r>
      <w:r>
        <w:rPr>
          <w:rFonts w:hint="eastAsia" w:ascii="宋体" w:hAnsi="宋体" w:cs="宋体"/>
          <w:bCs/>
          <w:sz w:val="24"/>
          <w:szCs w:val="24"/>
        </w:rPr>
        <w:tab/>
      </w:r>
      <w:r>
        <w:rPr>
          <w:rFonts w:hint="eastAsia" w:ascii="宋体" w:hAnsi="宋体" w:cs="宋体"/>
          <w:bCs/>
          <w:sz w:val="24"/>
          <w:szCs w:val="24"/>
        </w:rPr>
        <w:t>C. 业务指导关系</w:t>
      </w:r>
    </w:p>
    <w:p w14:paraId="072DD42A">
      <w:pPr>
        <w:pStyle w:val="10"/>
        <w:adjustRightInd w:val="0"/>
        <w:snapToGrid w:val="0"/>
        <w:spacing w:after="0" w:line="480" w:lineRule="exact"/>
        <w:ind w:left="600"/>
        <w:rPr>
          <w:rFonts w:ascii="宋体" w:hAnsi="宋体" w:cs="宋体"/>
          <w:bCs/>
          <w:sz w:val="24"/>
          <w:szCs w:val="24"/>
        </w:rPr>
      </w:pPr>
      <w:r>
        <w:rPr>
          <w:rFonts w:hint="eastAsia" w:ascii="宋体" w:hAnsi="宋体" w:cs="宋体"/>
          <w:bCs/>
          <w:sz w:val="24"/>
          <w:szCs w:val="24"/>
        </w:rPr>
        <w:t>D. 其他可能影响采购公正的利害关系（如有，请如实说明）。</w:t>
      </w:r>
    </w:p>
    <w:p w14:paraId="78F288A4">
      <w:pPr>
        <w:pStyle w:val="10"/>
        <w:tabs>
          <w:tab w:val="left" w:pos="7223"/>
        </w:tabs>
        <w:adjustRightInd w:val="0"/>
        <w:snapToGrid w:val="0"/>
        <w:spacing w:after="0" w:line="480" w:lineRule="exact"/>
        <w:ind w:right="131" w:firstLine="574"/>
        <w:rPr>
          <w:rFonts w:ascii="宋体" w:hAnsi="宋体" w:cs="宋体"/>
          <w:bCs/>
          <w:sz w:val="24"/>
          <w:szCs w:val="24"/>
        </w:rPr>
      </w:pPr>
      <w:r>
        <w:rPr>
          <w:rFonts w:hint="eastAsia" w:ascii="宋体" w:hAnsi="宋体" w:cs="宋体"/>
          <w:bCs/>
          <w:sz w:val="24"/>
          <w:szCs w:val="24"/>
        </w:rPr>
        <w:t>二、</w:t>
      </w:r>
      <w:r>
        <w:rPr>
          <w:rFonts w:hint="eastAsia" w:ascii="宋体" w:hAnsi="宋体" w:cs="宋体"/>
          <w:bCs/>
          <w:spacing w:val="3"/>
          <w:sz w:val="24"/>
          <w:szCs w:val="24"/>
        </w:rPr>
        <w:t>现已清楚知道参加本项目采购活动的其他所有供应商名称，本单</w:t>
      </w:r>
      <w:r>
        <w:rPr>
          <w:rFonts w:hint="eastAsia" w:ascii="宋体" w:hAnsi="宋体" w:cs="宋体"/>
          <w:bCs/>
          <w:sz w:val="24"/>
          <w:szCs w:val="24"/>
        </w:rPr>
        <w:t>位</w:t>
      </w:r>
      <w:r>
        <w:rPr>
          <w:rFonts w:hint="eastAsia" w:ascii="宋体" w:hAnsi="宋体" w:cs="宋体"/>
          <w:bCs/>
          <w:sz w:val="24"/>
          <w:szCs w:val="24"/>
        </w:rPr>
        <w:sym w:font="Wingdings" w:char="00A8"/>
      </w:r>
      <w:r>
        <w:rPr>
          <w:rFonts w:hint="eastAsia" w:ascii="宋体" w:hAnsi="宋体" w:cs="宋体"/>
          <w:bCs/>
          <w:sz w:val="24"/>
          <w:szCs w:val="24"/>
        </w:rPr>
        <w:t>与其他所有供应商之间均不存在利害关系</w:t>
      </w:r>
      <w:r>
        <w:rPr>
          <w:rFonts w:hint="eastAsia" w:ascii="宋体" w:hAnsi="宋体" w:cs="宋体"/>
          <w:bCs/>
          <w:sz w:val="24"/>
          <w:szCs w:val="24"/>
        </w:rPr>
        <w:sym w:font="Wingdings" w:char="00A8"/>
      </w:r>
      <w:r>
        <w:rPr>
          <w:rFonts w:hint="eastAsia" w:ascii="宋体" w:hAnsi="宋体" w:cs="宋体"/>
          <w:bCs/>
          <w:sz w:val="24"/>
          <w:szCs w:val="24"/>
        </w:rPr>
        <w:t>与</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（供应商</w:t>
      </w:r>
      <w:r>
        <w:rPr>
          <w:rFonts w:hint="eastAsia" w:ascii="宋体" w:hAnsi="宋体" w:cs="宋体"/>
          <w:bCs/>
          <w:spacing w:val="-11"/>
          <w:sz w:val="24"/>
          <w:szCs w:val="24"/>
        </w:rPr>
        <w:t>名</w:t>
      </w:r>
      <w:r>
        <w:rPr>
          <w:rFonts w:hint="eastAsia" w:ascii="宋体" w:hAnsi="宋体" w:cs="宋体"/>
          <w:bCs/>
          <w:sz w:val="24"/>
          <w:szCs w:val="24"/>
        </w:rPr>
        <w:t>称）之间存在下列利害关系：</w:t>
      </w:r>
    </w:p>
    <w:p w14:paraId="7D7D2EE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法定代表人或负责人或实际控制人是同一人；</w:t>
      </w:r>
    </w:p>
    <w:p w14:paraId="282AC98F">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法定代表人或负责人或实际控制人是夫妻关系；</w:t>
      </w:r>
    </w:p>
    <w:p w14:paraId="21BB07C0">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法定代表人或负责人或实际控制人是直系血亲关系；</w:t>
      </w:r>
    </w:p>
    <w:p w14:paraId="7FFA9F68">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法定代表人或负责人或实际控制人存在三代以内旁系血亲关系；</w:t>
      </w:r>
    </w:p>
    <w:p w14:paraId="329FB6B0">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法定代表人或负责人或实际控制人存在近姻亲关系；</w:t>
      </w:r>
    </w:p>
    <w:p w14:paraId="11DFF07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法定代表人或负责人或实际控制人存在股份控制或实际控制关系；</w:t>
      </w:r>
    </w:p>
    <w:p w14:paraId="33FB205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存在共同直接或间接投资设立子公司、联营企业和合营企业情况；</w:t>
      </w:r>
    </w:p>
    <w:p w14:paraId="5E0D5278">
      <w:pPr>
        <w:pStyle w:val="40"/>
        <w:numPr>
          <w:ilvl w:val="0"/>
          <w:numId w:val="5"/>
        </w:numPr>
        <w:tabs>
          <w:tab w:val="left" w:pos="960"/>
        </w:tabs>
        <w:spacing w:after="0" w:afterAutospacing="0" w:line="360" w:lineRule="auto"/>
        <w:ind w:left="22" w:leftChars="8" w:firstLine="686" w:firstLineChars="301"/>
        <w:rPr>
          <w:rFonts w:ascii="宋体" w:hAnsi="宋体" w:eastAsia="宋体" w:cs="宋体"/>
          <w:bCs/>
          <w:spacing w:val="-6"/>
          <w:sz w:val="24"/>
        </w:rPr>
      </w:pPr>
      <w:r>
        <w:rPr>
          <w:rFonts w:hint="eastAsia" w:ascii="宋体" w:hAnsi="宋体" w:eastAsia="宋体" w:cs="宋体"/>
          <w:bCs/>
          <w:spacing w:val="-6"/>
          <w:sz w:val="24"/>
        </w:rPr>
        <w:t>存在分级代理或代销关系、同一生产制造商关系、 管理关系、重要业务（占主营业务收入 50% 以上）或重要财务往来关系（如融资）等其他实质性控制关系。</w:t>
      </w:r>
    </w:p>
    <w:p w14:paraId="061643B9">
      <w:pPr>
        <w:pStyle w:val="10"/>
        <w:tabs>
          <w:tab w:val="left" w:pos="6809"/>
        </w:tabs>
        <w:adjustRightInd w:val="0"/>
        <w:snapToGrid w:val="0"/>
        <w:spacing w:beforeAutospacing="0" w:after="0" w:line="480" w:lineRule="exact"/>
        <w:ind w:left="600"/>
        <w:rPr>
          <w:rFonts w:ascii="宋体" w:hAnsi="宋体" w:cs="宋体"/>
          <w:bCs/>
          <w:sz w:val="24"/>
          <w:szCs w:val="24"/>
        </w:rPr>
      </w:pPr>
      <w:r>
        <w:rPr>
          <w:rFonts w:hint="eastAsia" w:ascii="宋体" w:hAnsi="宋体" w:cs="宋体"/>
          <w:bCs/>
          <w:sz w:val="24"/>
          <w:szCs w:val="24"/>
        </w:rPr>
        <w:t>I .</w:t>
      </w:r>
      <w:r>
        <w:rPr>
          <w:rFonts w:hint="eastAsia" w:ascii="宋体" w:hAnsi="宋体" w:cs="宋体"/>
          <w:bCs/>
          <w:spacing w:val="-16"/>
          <w:sz w:val="24"/>
          <w:szCs w:val="24"/>
        </w:rPr>
        <w:t xml:space="preserve"> </w:t>
      </w:r>
      <w:r>
        <w:rPr>
          <w:rFonts w:hint="eastAsia" w:ascii="宋体" w:hAnsi="宋体" w:cs="宋体"/>
          <w:bCs/>
          <w:sz w:val="24"/>
          <w:szCs w:val="24"/>
        </w:rPr>
        <w:t>其他利害关系情况</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w:t>
      </w:r>
    </w:p>
    <w:p w14:paraId="26C5242B">
      <w:pPr>
        <w:pStyle w:val="10"/>
        <w:adjustRightInd w:val="0"/>
        <w:snapToGrid w:val="0"/>
        <w:spacing w:after="0" w:line="480" w:lineRule="exact"/>
        <w:ind w:left="574"/>
        <w:rPr>
          <w:rFonts w:ascii="宋体" w:hAnsi="宋体" w:cs="宋体"/>
          <w:bCs/>
          <w:sz w:val="24"/>
          <w:szCs w:val="24"/>
        </w:rPr>
      </w:pPr>
      <w:r>
        <w:rPr>
          <w:rFonts w:hint="eastAsia" w:ascii="宋体" w:hAnsi="宋体" w:cs="宋体"/>
          <w:bCs/>
          <w:sz w:val="24"/>
          <w:szCs w:val="24"/>
        </w:rPr>
        <w:t>三、现已清楚知道并 严格遵守政府采购法律法规和现场纪律。</w:t>
      </w:r>
    </w:p>
    <w:p w14:paraId="44800F83">
      <w:pPr>
        <w:pStyle w:val="10"/>
        <w:tabs>
          <w:tab w:val="left" w:pos="1543"/>
          <w:tab w:val="left" w:pos="4345"/>
        </w:tabs>
        <w:adjustRightInd w:val="0"/>
        <w:snapToGrid w:val="0"/>
        <w:spacing w:after="0" w:line="480" w:lineRule="exact"/>
        <w:ind w:right="137" w:firstLine="574"/>
        <w:rPr>
          <w:rFonts w:ascii="宋体" w:hAnsi="宋体" w:cs="宋体"/>
          <w:bCs/>
          <w:sz w:val="24"/>
          <w:szCs w:val="24"/>
        </w:rPr>
      </w:pPr>
      <w:r>
        <w:rPr>
          <w:rFonts w:hint="eastAsia" w:ascii="宋体" w:hAnsi="宋体" w:cs="宋体"/>
          <w:bCs/>
          <w:sz w:val="24"/>
          <w:szCs w:val="24"/>
        </w:rPr>
        <w:t>四、我发现</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供应商之间存在或可能存在上述第二</w:t>
      </w:r>
      <w:r>
        <w:rPr>
          <w:rFonts w:hint="eastAsia" w:ascii="宋体" w:hAnsi="宋体" w:cs="宋体"/>
          <w:bCs/>
          <w:spacing w:val="-17"/>
          <w:sz w:val="24"/>
          <w:szCs w:val="24"/>
        </w:rPr>
        <w:t>条</w:t>
      </w:r>
      <w:r>
        <w:rPr>
          <w:rFonts w:hint="eastAsia" w:ascii="宋体" w:hAnsi="宋体" w:cs="宋体"/>
          <w:bCs/>
          <w:sz w:val="24"/>
          <w:szCs w:val="24"/>
        </w:rPr>
        <w:t>第</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项利害关系。</w:t>
      </w:r>
    </w:p>
    <w:p w14:paraId="211FA717">
      <w:pPr>
        <w:pStyle w:val="10"/>
        <w:adjustRightInd w:val="0"/>
        <w:snapToGrid w:val="0"/>
        <w:spacing w:after="0" w:line="480" w:lineRule="exact"/>
        <w:ind w:right="1003" w:firstLine="4800" w:firstLineChars="2000"/>
        <w:rPr>
          <w:rFonts w:ascii="宋体" w:hAnsi="宋体" w:cs="宋体"/>
          <w:bCs/>
          <w:sz w:val="24"/>
          <w:szCs w:val="24"/>
        </w:rPr>
      </w:pPr>
      <w:r>
        <w:rPr>
          <w:rFonts w:hint="eastAsia" w:ascii="宋体" w:hAnsi="宋体" w:cs="宋体"/>
          <w:bCs/>
          <w:sz w:val="24"/>
          <w:szCs w:val="24"/>
        </w:rPr>
        <w:t xml:space="preserve">（授权代表签名）： </w:t>
      </w:r>
    </w:p>
    <w:p w14:paraId="3C61249E">
      <w:pPr>
        <w:spacing w:line="480" w:lineRule="exact"/>
        <w:ind w:firstLine="6480" w:firstLineChars="2700"/>
        <w:jc w:val="left"/>
        <w:rPr>
          <w:rFonts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  月  日</w:t>
      </w:r>
    </w:p>
    <w:p w14:paraId="11DAF2D0">
      <w:pPr>
        <w:spacing w:line="480" w:lineRule="exact"/>
        <w:jc w:val="left"/>
        <w:rPr>
          <w:rFonts w:ascii="宋体" w:hAnsi="宋体" w:eastAsia="宋体" w:cs="宋体"/>
          <w:bCs/>
        </w:rPr>
      </w:pPr>
      <w:r>
        <w:rPr>
          <w:rFonts w:hint="eastAsia" w:ascii="宋体" w:hAnsi="宋体" w:eastAsia="宋体" w:cs="宋体"/>
          <w:bCs/>
          <w:sz w:val="24"/>
        </w:rPr>
        <w:t>（注：供应商在开标后半小时内提供原件扫描件至邮箱：</w:t>
      </w:r>
      <w:r>
        <w:rPr>
          <w:rFonts w:hint="eastAsia" w:ascii="宋体" w:hAnsi="宋体" w:eastAsia="宋体" w:cs="宋体"/>
          <w:bCs/>
          <w:sz w:val="24"/>
          <w:lang w:eastAsia="zh-CN"/>
        </w:rPr>
        <w:t>846479456</w:t>
      </w:r>
      <w:r>
        <w:rPr>
          <w:rFonts w:hint="eastAsia" w:ascii="宋体" w:hAnsi="宋体" w:eastAsia="宋体" w:cs="宋体"/>
          <w:bCs/>
          <w:sz w:val="24"/>
        </w:rPr>
        <w:t>@qq.com。）</w:t>
      </w:r>
    </w:p>
    <w:p w14:paraId="63CA96A2">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14:paraId="1DFAC6C6">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14:paraId="1F8FB045">
      <w:pPr>
        <w:snapToGrid w:val="0"/>
        <w:spacing w:line="360" w:lineRule="auto"/>
        <w:ind w:left="720" w:hanging="720" w:hanging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（1）营业执照(或事业法人登记证或其他工商等登记证明材料)复印件（投标人为自然人的，须提供自然人的身份证明）……………………………………（页码）</w:t>
      </w:r>
    </w:p>
    <w:p w14:paraId="76D511ED">
      <w:pPr>
        <w:snapToGri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（2）符合参加政府采购活动应当具备的一般条件的承函……………………（页码）</w:t>
      </w:r>
    </w:p>
    <w:p w14:paraId="4CACB96A">
      <w:pPr>
        <w:spacing w:line="360" w:lineRule="auto"/>
        <w:ind w:left="720" w:hanging="720" w:hanging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eastAsia="zh-CN"/>
        </w:rPr>
        <w:t>）法定代表人授权委托书；法定代表人及其授权代表的身份证复印件（正反面复印件）；如法定代表人直接参加投标并对相应文件签字的，只需提供其身份证复印件（正反面复印件）；</w:t>
      </w:r>
      <w:r>
        <w:rPr>
          <w:rFonts w:hint="eastAsia" w:asciiTheme="majorEastAsia" w:hAnsiTheme="majorEastAsia" w:eastAsiaTheme="majorEastAsia" w:cstheme="majorEastAsia"/>
          <w:sz w:val="24"/>
        </w:rPr>
        <w:t>………………………………………………（页码）</w:t>
      </w:r>
    </w:p>
    <w:p w14:paraId="012ECCD3">
      <w:pPr>
        <w:spacing w:line="360" w:lineRule="auto"/>
        <w:outlineLvl w:val="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val="en-US" w:eastAsia="zh-CN"/>
        </w:rPr>
        <w:t>4</w:t>
      </w:r>
      <w:r>
        <w:rPr>
          <w:rFonts w:hint="eastAsia" w:asciiTheme="majorEastAsia" w:hAnsiTheme="majorEastAsia" w:eastAsiaTheme="majorEastAsia" w:cstheme="majorEastAsia"/>
          <w:color w:val="000000"/>
          <w:sz w:val="24"/>
        </w:rPr>
        <w:t>）中小企业声明函……………………………………………………………（页码）</w:t>
      </w:r>
    </w:p>
    <w:p w14:paraId="2ADDE896">
      <w:pPr>
        <w:snapToGri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szCs w:val="24"/>
        </w:rPr>
        <w:t>供应商认为其他需提供的</w:t>
      </w:r>
      <w:r>
        <w:rPr>
          <w:rFonts w:hint="eastAsia" w:asciiTheme="majorEastAsia" w:hAnsiTheme="majorEastAsia" w:eastAsiaTheme="majorEastAsia" w:cstheme="majorEastAsia"/>
          <w:sz w:val="24"/>
          <w:szCs w:val="24"/>
          <w:lang w:val="en-US" w:eastAsia="zh-CN"/>
        </w:rPr>
        <w:t>资</w:t>
      </w:r>
      <w:r>
        <w:rPr>
          <w:rFonts w:hint="eastAsia" w:asciiTheme="majorEastAsia" w:hAnsiTheme="majorEastAsia" w:eastAsiaTheme="majorEastAsia" w:cstheme="majorEastAsia"/>
          <w:sz w:val="24"/>
          <w:szCs w:val="24"/>
        </w:rPr>
        <w:t>料。</w:t>
      </w:r>
      <w:r>
        <w:rPr>
          <w:rFonts w:hint="eastAsia" w:asciiTheme="majorEastAsia" w:hAnsiTheme="majorEastAsia" w:eastAsiaTheme="majorEastAsia" w:cstheme="majorEastAsia"/>
          <w:sz w:val="24"/>
        </w:rPr>
        <w:t>…………………………………………（页码）</w:t>
      </w:r>
    </w:p>
    <w:p w14:paraId="0175BB40">
      <w:pPr>
        <w:snapToGrid w:val="0"/>
        <w:spacing w:line="360" w:lineRule="auto"/>
        <w:jc w:val="left"/>
        <w:rPr>
          <w:rFonts w:hint="eastAsia" w:asciiTheme="majorEastAsia" w:hAnsiTheme="majorEastAsia" w:eastAsiaTheme="majorEastAsia" w:cstheme="majorEastAsia"/>
          <w:sz w:val="24"/>
        </w:rPr>
      </w:pPr>
    </w:p>
    <w:p w14:paraId="2DC6447D">
      <w:pPr>
        <w:snapToGrid w:val="0"/>
        <w:spacing w:line="360" w:lineRule="auto"/>
        <w:jc w:val="left"/>
        <w:rPr>
          <w:rFonts w:hint="eastAsia" w:asciiTheme="majorEastAsia" w:hAnsiTheme="majorEastAsia" w:eastAsiaTheme="majorEastAsia" w:cstheme="majorEastAsia"/>
          <w:sz w:val="24"/>
        </w:rPr>
      </w:pPr>
    </w:p>
    <w:p w14:paraId="5E2E413D">
      <w:pPr>
        <w:shd w:val="clear" w:color="auto" w:fill="FFFFFF"/>
        <w:snapToGrid w:val="0"/>
        <w:spacing w:line="480" w:lineRule="exact"/>
        <w:ind w:firstLine="480" w:firstLineChars="200"/>
        <w:rPr>
          <w:rFonts w:ascii="宋体" w:hAnsi="宋体" w:eastAsia="宋体" w:cs="宋体"/>
          <w:bCs/>
          <w:sz w:val="24"/>
        </w:rPr>
      </w:pPr>
    </w:p>
    <w:p w14:paraId="3DC422C7">
      <w:pPr>
        <w:shd w:val="clear" w:color="auto" w:fill="FFFFFF"/>
        <w:snapToGrid w:val="0"/>
        <w:spacing w:line="480" w:lineRule="exact"/>
        <w:rPr>
          <w:rFonts w:ascii="宋体" w:hAnsi="宋体" w:eastAsia="宋体" w:cs="宋体"/>
          <w:bCs/>
          <w:sz w:val="24"/>
        </w:rPr>
      </w:pPr>
    </w:p>
    <w:p w14:paraId="10A96D96">
      <w:pPr>
        <w:widowControl w:val="0"/>
        <w:snapToGrid w:val="0"/>
        <w:spacing w:line="480" w:lineRule="exact"/>
        <w:ind w:firstLine="480" w:firstLineChars="200"/>
        <w:rPr>
          <w:rFonts w:ascii="宋体" w:hAnsi="宋体" w:eastAsia="宋体" w:cs="宋体"/>
          <w:bCs/>
          <w:kern w:val="0"/>
          <w:sz w:val="24"/>
        </w:rPr>
      </w:pPr>
    </w:p>
    <w:p w14:paraId="284BC206">
      <w:pPr>
        <w:widowControl w:val="0"/>
        <w:snapToGrid w:val="0"/>
        <w:spacing w:line="480" w:lineRule="exact"/>
        <w:ind w:firstLine="480" w:firstLineChars="200"/>
        <w:rPr>
          <w:rFonts w:ascii="宋体" w:hAnsi="宋体" w:eastAsia="宋体" w:cs="宋体"/>
          <w:bCs/>
          <w:kern w:val="0"/>
          <w:sz w:val="24"/>
        </w:rPr>
      </w:pPr>
    </w:p>
    <w:p w14:paraId="5D2D2292">
      <w:pPr>
        <w:widowControl w:val="0"/>
        <w:snapToGrid w:val="0"/>
        <w:spacing w:line="480" w:lineRule="exact"/>
        <w:ind w:firstLine="480" w:firstLineChars="200"/>
        <w:rPr>
          <w:rFonts w:ascii="宋体" w:hAnsi="宋体" w:eastAsia="宋体" w:cs="宋体"/>
          <w:bCs/>
          <w:kern w:val="0"/>
          <w:sz w:val="24"/>
        </w:rPr>
      </w:pPr>
    </w:p>
    <w:p w14:paraId="3D042EFC">
      <w:pPr>
        <w:pStyle w:val="38"/>
        <w:spacing w:before="120" w:line="480" w:lineRule="exact"/>
        <w:rPr>
          <w:rFonts w:ascii="宋体" w:hAnsi="宋体" w:eastAsia="宋体" w:cs="宋体"/>
          <w:bCs/>
          <w:sz w:val="24"/>
        </w:rPr>
      </w:pPr>
    </w:p>
    <w:p w14:paraId="6E058C69">
      <w:pPr>
        <w:pStyle w:val="38"/>
        <w:spacing w:before="120" w:line="480" w:lineRule="exact"/>
        <w:rPr>
          <w:rFonts w:ascii="宋体" w:hAnsi="宋体" w:eastAsia="宋体" w:cs="宋体"/>
          <w:bCs/>
          <w:sz w:val="24"/>
        </w:rPr>
      </w:pPr>
    </w:p>
    <w:p w14:paraId="7072EDA8">
      <w:pPr>
        <w:pStyle w:val="38"/>
        <w:spacing w:before="120" w:line="480" w:lineRule="exact"/>
        <w:ind w:firstLine="0"/>
        <w:rPr>
          <w:rFonts w:ascii="宋体" w:hAnsi="宋体" w:eastAsia="宋体" w:cs="宋体"/>
          <w:bCs/>
          <w:sz w:val="24"/>
        </w:rPr>
        <w:sectPr>
          <w:pgSz w:w="11906" w:h="16838"/>
          <w:pgMar w:top="1276" w:right="1248" w:bottom="1247" w:left="1698" w:header="851" w:footer="992" w:gutter="0"/>
          <w:cols w:space="720" w:num="1"/>
        </w:sectPr>
      </w:pPr>
    </w:p>
    <w:p w14:paraId="46A931A6">
      <w:pPr>
        <w:pStyle w:val="3"/>
        <w:rPr>
          <w:rFonts w:hint="eastAsia" w:ascii="宋体" w:hAnsi="宋体" w:eastAsia="宋体" w:cs="宋体"/>
          <w:b w:val="0"/>
          <w:sz w:val="28"/>
          <w:szCs w:val="28"/>
        </w:rPr>
        <w:sectPr>
          <w:pgSz w:w="11906" w:h="16838"/>
          <w:pgMar w:top="1276" w:right="1418" w:bottom="1247" w:left="1418" w:header="851" w:footer="992" w:gutter="0"/>
          <w:cols w:space="720" w:num="1"/>
        </w:sectPr>
      </w:pPr>
      <w:bookmarkStart w:id="34" w:name="_Toc27479"/>
      <w:bookmarkStart w:id="35" w:name="_Toc20141"/>
      <w:bookmarkStart w:id="36" w:name="_Toc33194404"/>
      <w:bookmarkStart w:id="37" w:name="_Toc20581"/>
      <w:bookmarkStart w:id="38" w:name="_Toc26100"/>
      <w:bookmarkStart w:id="39" w:name="_Toc5698"/>
      <w:bookmarkStart w:id="40" w:name="_Toc14356"/>
      <w:bookmarkStart w:id="41" w:name="_Toc27119252"/>
      <w:bookmarkStart w:id="42" w:name="_Toc5464"/>
      <w:bookmarkStart w:id="43" w:name="_Toc6616"/>
      <w:bookmarkStart w:id="44" w:name="_Toc21301"/>
      <w:bookmarkStart w:id="45" w:name="_Toc14043"/>
      <w:r>
        <w:rPr>
          <w:rFonts w:hint="eastAsia" w:ascii="宋体" w:hAnsi="宋体" w:eastAsia="宋体" w:cs="宋体"/>
          <w:bCs/>
          <w:sz w:val="28"/>
          <w:szCs w:val="22"/>
          <w:lang w:val="en-US" w:eastAsia="zh-CN"/>
        </w:rPr>
        <w:t>一、</w:t>
      </w:r>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Cs/>
          <w:sz w:val="24"/>
          <w:szCs w:val="21"/>
          <w:lang w:val="en-US" w:eastAsia="zh-CN"/>
        </w:rPr>
        <w:t>营业执照(或事业法人登记证或其他工商等登记证明材料)复印件（投标人为自然人的，须提供自然人的身份证明）</w:t>
      </w:r>
    </w:p>
    <w:p w14:paraId="41438FC9">
      <w:pPr>
        <w:pStyle w:val="4"/>
        <w:rPr>
          <w:rFonts w:ascii="宋体" w:hAnsi="宋体" w:eastAsia="宋体" w:cs="宋体"/>
          <w:sz w:val="24"/>
        </w:rPr>
      </w:pPr>
      <w:r>
        <w:rPr>
          <w:rFonts w:hint="eastAsia" w:ascii="宋体" w:hAnsi="宋体" w:eastAsia="宋体" w:cs="宋体"/>
          <w:b w:val="0"/>
          <w:sz w:val="24"/>
          <w:szCs w:val="24"/>
        </w:rPr>
        <w:t>二、</w:t>
      </w:r>
      <w:r>
        <w:rPr>
          <w:rFonts w:hint="eastAsia" w:ascii="宋体" w:hAnsi="宋体" w:eastAsia="宋体" w:cs="宋体"/>
          <w:bCs/>
          <w:sz w:val="24"/>
          <w:szCs w:val="21"/>
          <w:lang w:val="en-US" w:eastAsia="zh-CN"/>
        </w:rPr>
        <w:t>符合参加采购活动应当具备的一般条件的承诺函</w:t>
      </w:r>
    </w:p>
    <w:p w14:paraId="33114446">
      <w:pPr>
        <w:snapToGrid w:val="0"/>
        <w:spacing w:line="460" w:lineRule="exact"/>
        <w:rPr>
          <w:rStyle w:val="35"/>
          <w:rFonts w:hint="eastAsia" w:ascii="宋体" w:hAnsi="宋体" w:eastAsia="宋体" w:cs="宋体"/>
          <w:sz w:val="24"/>
          <w:szCs w:val="24"/>
        </w:rPr>
      </w:pPr>
      <w:r>
        <w:rPr>
          <w:rStyle w:val="35"/>
          <w:rFonts w:hint="eastAsia" w:ascii="宋体" w:hAnsi="宋体" w:eastAsia="宋体" w:cs="宋体"/>
          <w:sz w:val="24"/>
          <w:szCs w:val="24"/>
          <w:u w:val="single" w:color="000000"/>
        </w:rPr>
        <w:t>（采购人名称）：</w:t>
      </w:r>
    </w:p>
    <w:p w14:paraId="138FFDB0">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我方此次参加</w:t>
      </w:r>
      <w:r>
        <w:rPr>
          <w:rStyle w:val="35"/>
          <w:rFonts w:hint="eastAsia" w:ascii="宋体" w:hAnsi="宋体" w:eastAsia="宋体" w:cs="宋体"/>
          <w:b/>
          <w:sz w:val="24"/>
          <w:szCs w:val="24"/>
          <w:u w:val="single" w:color="000000"/>
        </w:rPr>
        <w:t xml:space="preserve">             （项目名称）（项目编号）</w:t>
      </w:r>
      <w:r>
        <w:rPr>
          <w:rStyle w:val="35"/>
          <w:rFonts w:hint="eastAsia" w:ascii="宋体" w:hAnsi="宋体" w:eastAsia="宋体" w:cs="宋体"/>
          <w:sz w:val="24"/>
          <w:szCs w:val="24"/>
        </w:rPr>
        <w:t>的投标，郑重承诺如下：</w:t>
      </w:r>
    </w:p>
    <w:p w14:paraId="455D6B21">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1.我方承诺具有良好的商业信誉和健全的财务会计制度。如有虚假，采购人可取消我方任何资格（投标/中标/签订合同），我方对此无任何异议。</w:t>
      </w:r>
    </w:p>
    <w:p w14:paraId="3A108C3B">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2.我方承诺具有履行合同所必需的设备和专业技术能力。如有虚假，采购人可取消我方任何资格（投标/中标/签订合同），我方对此无任何异议。</w:t>
      </w:r>
    </w:p>
    <w:p w14:paraId="77826BE3">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3.我公司郑重声明，我司严格依法缴纳税收和社会保障资金，本文件中所提供的相关材料均真实有效，不存在虚假、造假行为。如有违反，愿承担一切责任。</w:t>
      </w:r>
    </w:p>
    <w:p w14:paraId="5F40FF0B">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4.我方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805024F">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FE44742">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6.我方郑重承诺，我方此次参加投标，与参加本次项目同一合同项下采购活动的其他投标人不存在单位负责人为同一人或者直接控股、管理关系。</w:t>
      </w:r>
    </w:p>
    <w:p w14:paraId="4661815A">
      <w:pPr>
        <w:snapToGrid w:val="0"/>
        <w:spacing w:line="460" w:lineRule="exact"/>
        <w:ind w:firstLine="480" w:firstLineChars="200"/>
        <w:rPr>
          <w:rStyle w:val="35"/>
          <w:rFonts w:hint="eastAsia" w:ascii="宋体" w:hAnsi="宋体" w:eastAsia="宋体" w:cs="宋体"/>
          <w:bCs/>
          <w:sz w:val="24"/>
          <w:szCs w:val="24"/>
        </w:rPr>
      </w:pPr>
      <w:r>
        <w:rPr>
          <w:rStyle w:val="35"/>
          <w:rFonts w:hint="eastAsia" w:ascii="宋体" w:hAnsi="宋体" w:eastAsia="宋体" w:cs="宋体"/>
          <w:bCs/>
          <w:sz w:val="24"/>
          <w:szCs w:val="24"/>
        </w:rPr>
        <w:t>特此承诺！</w:t>
      </w:r>
    </w:p>
    <w:p w14:paraId="73056545">
      <w:pPr>
        <w:pStyle w:val="27"/>
        <w:rPr>
          <w:rFonts w:hint="eastAsia" w:ascii="宋体" w:hAnsi="宋体" w:eastAsia="宋体" w:cs="宋体"/>
          <w:sz w:val="24"/>
          <w:szCs w:val="24"/>
        </w:rPr>
      </w:pPr>
    </w:p>
    <w:p w14:paraId="22E67A67">
      <w:pPr>
        <w:pStyle w:val="11"/>
        <w:rPr>
          <w:rFonts w:hint="eastAsia" w:ascii="宋体" w:hAnsi="宋体" w:eastAsia="宋体" w:cs="宋体"/>
          <w:sz w:val="24"/>
          <w:szCs w:val="24"/>
        </w:rPr>
      </w:pPr>
    </w:p>
    <w:p w14:paraId="584F1EDD">
      <w:pPr>
        <w:adjustRightInd w:val="0"/>
        <w:snapToGrid w:val="0"/>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投 标 人：（盖单位公章） </w:t>
      </w:r>
    </w:p>
    <w:p w14:paraId="7EEEE31D">
      <w:pPr>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 xml:space="preserve">                                          法定代表人或委托人：（签字或盖章）</w:t>
      </w:r>
    </w:p>
    <w:p w14:paraId="4F79CE2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期：  年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月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日</w:t>
      </w:r>
    </w:p>
    <w:p w14:paraId="6E70EF1E">
      <w:pPr>
        <w:pStyle w:val="17"/>
        <w:ind w:firstLine="480"/>
        <w:rPr>
          <w:rFonts w:hint="eastAsia" w:ascii="宋体" w:hAnsi="宋体" w:eastAsia="宋体" w:cs="宋体"/>
          <w:kern w:val="0"/>
          <w:sz w:val="24"/>
          <w:szCs w:val="24"/>
        </w:rPr>
      </w:pPr>
    </w:p>
    <w:p w14:paraId="0F8FC384">
      <w:pPr>
        <w:spacing w:line="480" w:lineRule="exact"/>
        <w:rPr>
          <w:rFonts w:ascii="宋体" w:hAnsi="宋体" w:eastAsia="宋体" w:cs="宋体"/>
          <w:bCs/>
          <w:kern w:val="36"/>
          <w:sz w:val="32"/>
        </w:rPr>
      </w:pPr>
    </w:p>
    <w:p w14:paraId="0DBC4B2A">
      <w:pPr>
        <w:pStyle w:val="17"/>
        <w:spacing w:line="480" w:lineRule="exact"/>
        <w:rPr>
          <w:rFonts w:ascii="宋体" w:hAnsi="宋体" w:eastAsia="宋体" w:cs="宋体"/>
          <w:bCs/>
          <w:kern w:val="36"/>
          <w:sz w:val="32"/>
          <w:szCs w:val="28"/>
        </w:rPr>
      </w:pPr>
    </w:p>
    <w:p w14:paraId="0CA71AAD">
      <w:pPr>
        <w:pStyle w:val="4"/>
        <w:rPr>
          <w:rFonts w:hint="eastAsia" w:ascii="宋体" w:hAnsi="宋体" w:eastAsia="宋体" w:cs="宋体"/>
          <w:bCs/>
          <w:sz w:val="24"/>
          <w:szCs w:val="21"/>
          <w:lang w:val="en-US" w:eastAsia="zh-CN"/>
        </w:rPr>
      </w:pPr>
      <w:r>
        <w:rPr>
          <w:rFonts w:hint="eastAsia" w:ascii="宋体" w:hAnsi="宋体" w:eastAsia="宋体" w:cs="宋体"/>
          <w:bCs/>
          <w:sz w:val="24"/>
          <w:szCs w:val="21"/>
          <w:lang w:val="en-US" w:eastAsia="zh-CN"/>
        </w:rPr>
        <w:t>三、法定代表人身份证明或法定代表人授权书</w:t>
      </w:r>
    </w:p>
    <w:p w14:paraId="6F692E4A">
      <w:pPr>
        <w:spacing w:line="480" w:lineRule="exact"/>
        <w:rPr>
          <w:rFonts w:ascii="宋体" w:hAnsi="宋体" w:eastAsia="宋体" w:cs="宋体"/>
          <w:bCs/>
          <w:sz w:val="24"/>
        </w:rPr>
      </w:pPr>
      <w:bookmarkStart w:id="46" w:name="_Toc269807011"/>
      <w:bookmarkStart w:id="47" w:name="_Toc387309784"/>
      <w:bookmarkStart w:id="48" w:name="_Toc393030555"/>
      <w:bookmarkStart w:id="49" w:name="_Toc184635139"/>
    </w:p>
    <w:p w14:paraId="12DB5559">
      <w:pPr>
        <w:spacing w:line="480" w:lineRule="exact"/>
        <w:jc w:val="center"/>
        <w:rPr>
          <w:rFonts w:ascii="宋体" w:hAnsi="宋体" w:eastAsia="宋体" w:cs="宋体"/>
          <w:bCs/>
          <w:sz w:val="24"/>
        </w:rPr>
      </w:pPr>
      <w:r>
        <w:rPr>
          <w:rFonts w:hint="eastAsia" w:ascii="宋体" w:hAnsi="宋体" w:eastAsia="宋体" w:cs="宋体"/>
          <w:bCs/>
          <w:sz w:val="24"/>
        </w:rPr>
        <w:t>法定代表人身份证明</w:t>
      </w:r>
      <w:bookmarkEnd w:id="46"/>
      <w:bookmarkEnd w:id="47"/>
      <w:bookmarkEnd w:id="48"/>
      <w:bookmarkEnd w:id="49"/>
    </w:p>
    <w:p w14:paraId="571E5FDE">
      <w:pPr>
        <w:spacing w:line="480" w:lineRule="exact"/>
        <w:ind w:firstLine="560" w:firstLineChars="200"/>
        <w:rPr>
          <w:rFonts w:ascii="宋体" w:hAnsi="宋体" w:eastAsia="宋体" w:cs="宋体"/>
          <w:bCs/>
          <w:szCs w:val="21"/>
        </w:rPr>
      </w:pPr>
    </w:p>
    <w:p w14:paraId="726E096C">
      <w:pPr>
        <w:pStyle w:val="14"/>
        <w:snapToGrid w:val="0"/>
        <w:spacing w:line="480" w:lineRule="exact"/>
        <w:ind w:firstLine="525" w:firstLineChars="250"/>
        <w:rPr>
          <w:rFonts w:eastAsia="宋体"/>
          <w:bCs/>
          <w:color w:val="auto"/>
        </w:rPr>
      </w:pPr>
      <w:r>
        <w:rPr>
          <w:rFonts w:hint="eastAsia" w:eastAsia="宋体"/>
          <w:bCs/>
          <w:color w:val="auto"/>
          <w:lang w:val="en-US" w:eastAsia="zh-CN"/>
        </w:rPr>
        <w:t>投标人</w:t>
      </w:r>
      <w:r>
        <w:rPr>
          <w:rFonts w:hint="eastAsia" w:eastAsia="宋体"/>
          <w:bCs/>
          <w:color w:val="auto"/>
        </w:rPr>
        <w:t>全称：</w:t>
      </w:r>
      <w:r>
        <w:rPr>
          <w:rFonts w:hint="eastAsia" w:eastAsia="宋体"/>
          <w:bCs/>
          <w:color w:val="auto"/>
          <w:u w:val="single"/>
        </w:rPr>
        <w:t xml:space="preserve">                                </w:t>
      </w:r>
      <w:r>
        <w:rPr>
          <w:rFonts w:hint="eastAsia" w:eastAsia="宋体"/>
          <w:bCs/>
          <w:color w:val="auto"/>
        </w:rPr>
        <w:t xml:space="preserve"> </w:t>
      </w:r>
    </w:p>
    <w:p w14:paraId="48E2E3C0">
      <w:pPr>
        <w:pStyle w:val="14"/>
        <w:snapToGrid w:val="0"/>
        <w:spacing w:line="480" w:lineRule="exact"/>
        <w:ind w:firstLine="525" w:firstLineChars="250"/>
        <w:rPr>
          <w:rFonts w:eastAsia="宋体"/>
          <w:bCs/>
          <w:color w:val="auto"/>
        </w:rPr>
      </w:pPr>
      <w:r>
        <w:rPr>
          <w:rFonts w:hint="eastAsia" w:eastAsia="宋体"/>
          <w:bCs/>
          <w:color w:val="auto"/>
        </w:rPr>
        <w:t>单位性质：</w:t>
      </w:r>
      <w:r>
        <w:rPr>
          <w:rFonts w:hint="eastAsia" w:eastAsia="宋体"/>
          <w:bCs/>
          <w:color w:val="auto"/>
          <w:u w:val="single"/>
        </w:rPr>
        <w:t xml:space="preserve">                                  </w:t>
      </w:r>
      <w:r>
        <w:rPr>
          <w:rFonts w:hint="eastAsia" w:eastAsia="宋体"/>
          <w:bCs/>
          <w:color w:val="auto"/>
        </w:rPr>
        <w:t xml:space="preserve"> </w:t>
      </w:r>
    </w:p>
    <w:p w14:paraId="6D9465CF">
      <w:pPr>
        <w:pStyle w:val="14"/>
        <w:snapToGrid w:val="0"/>
        <w:spacing w:line="480" w:lineRule="exact"/>
        <w:ind w:firstLine="525" w:firstLineChars="250"/>
        <w:rPr>
          <w:rFonts w:eastAsia="宋体"/>
          <w:bCs/>
          <w:color w:val="auto"/>
        </w:rPr>
      </w:pPr>
      <w:r>
        <w:rPr>
          <w:rFonts w:hint="eastAsia" w:eastAsia="宋体"/>
          <w:bCs/>
          <w:color w:val="auto"/>
        </w:rPr>
        <w:t>地址：</w:t>
      </w:r>
      <w:r>
        <w:rPr>
          <w:rFonts w:hint="eastAsia" w:eastAsia="宋体"/>
          <w:bCs/>
          <w:color w:val="auto"/>
          <w:u w:val="single"/>
        </w:rPr>
        <w:t xml:space="preserve">                                      </w:t>
      </w:r>
    </w:p>
    <w:p w14:paraId="31B0D384">
      <w:pPr>
        <w:pStyle w:val="14"/>
        <w:snapToGrid w:val="0"/>
        <w:spacing w:line="480" w:lineRule="exact"/>
        <w:ind w:firstLine="525" w:firstLineChars="250"/>
        <w:rPr>
          <w:rFonts w:eastAsia="宋体"/>
          <w:bCs/>
          <w:color w:val="auto"/>
        </w:rPr>
      </w:pPr>
      <w:r>
        <w:rPr>
          <w:rFonts w:hint="eastAsia" w:eastAsia="宋体"/>
          <w:bCs/>
          <w:color w:val="auto"/>
        </w:rPr>
        <w:t>成立时间：</w:t>
      </w:r>
      <w:r>
        <w:rPr>
          <w:rFonts w:hint="eastAsia" w:eastAsia="宋体"/>
          <w:bCs/>
          <w:color w:val="auto"/>
          <w:u w:val="single"/>
        </w:rPr>
        <w:t xml:space="preserve">        </w:t>
      </w:r>
      <w:r>
        <w:rPr>
          <w:rFonts w:hint="eastAsia" w:eastAsia="宋体"/>
          <w:bCs/>
          <w:color w:val="auto"/>
        </w:rPr>
        <w:t>年</w:t>
      </w:r>
      <w:r>
        <w:rPr>
          <w:rFonts w:hint="eastAsia" w:eastAsia="宋体"/>
          <w:bCs/>
          <w:color w:val="auto"/>
          <w:u w:val="single"/>
        </w:rPr>
        <w:t xml:space="preserve">    </w:t>
      </w:r>
      <w:r>
        <w:rPr>
          <w:rFonts w:hint="eastAsia" w:eastAsia="宋体"/>
          <w:bCs/>
          <w:color w:val="auto"/>
        </w:rPr>
        <w:t>月</w:t>
      </w:r>
      <w:r>
        <w:rPr>
          <w:rFonts w:hint="eastAsia" w:eastAsia="宋体"/>
          <w:bCs/>
          <w:color w:val="auto"/>
          <w:u w:val="single"/>
        </w:rPr>
        <w:t xml:space="preserve">    </w:t>
      </w:r>
      <w:r>
        <w:rPr>
          <w:rFonts w:hint="eastAsia" w:eastAsia="宋体"/>
          <w:bCs/>
          <w:color w:val="auto"/>
        </w:rPr>
        <w:t>日</w:t>
      </w:r>
    </w:p>
    <w:p w14:paraId="1564B0A2">
      <w:pPr>
        <w:pStyle w:val="14"/>
        <w:snapToGrid w:val="0"/>
        <w:spacing w:line="480" w:lineRule="exact"/>
        <w:ind w:firstLine="525" w:firstLineChars="250"/>
        <w:rPr>
          <w:rFonts w:eastAsia="宋体"/>
          <w:bCs/>
          <w:color w:val="auto"/>
        </w:rPr>
      </w:pPr>
      <w:r>
        <w:rPr>
          <w:rFonts w:hint="eastAsia" w:eastAsia="宋体"/>
          <w:bCs/>
          <w:color w:val="auto"/>
        </w:rPr>
        <w:t>经营期限：</w:t>
      </w:r>
      <w:r>
        <w:rPr>
          <w:rFonts w:hint="eastAsia" w:eastAsia="宋体"/>
          <w:bCs/>
          <w:color w:val="auto"/>
          <w:u w:val="single"/>
        </w:rPr>
        <w:t xml:space="preserve">                                 </w:t>
      </w:r>
    </w:p>
    <w:p w14:paraId="17AD1CB9">
      <w:pPr>
        <w:pStyle w:val="14"/>
        <w:snapToGrid w:val="0"/>
        <w:spacing w:line="480" w:lineRule="exact"/>
        <w:ind w:firstLine="525" w:firstLineChars="250"/>
        <w:rPr>
          <w:rFonts w:eastAsia="宋体"/>
          <w:bCs/>
          <w:color w:val="auto"/>
          <w:u w:val="single"/>
        </w:rPr>
      </w:pPr>
      <w:r>
        <w:rPr>
          <w:rFonts w:hint="eastAsia" w:eastAsia="宋体"/>
          <w:bCs/>
          <w:color w:val="auto"/>
        </w:rPr>
        <w:t>姓名：</w:t>
      </w:r>
      <w:r>
        <w:rPr>
          <w:rFonts w:hint="eastAsia" w:eastAsia="宋体"/>
          <w:bCs/>
          <w:color w:val="auto"/>
          <w:u w:val="single"/>
        </w:rPr>
        <w:t xml:space="preserve">           </w:t>
      </w:r>
      <w:r>
        <w:rPr>
          <w:rFonts w:hint="eastAsia" w:eastAsia="宋体"/>
          <w:bCs/>
          <w:color w:val="auto"/>
        </w:rPr>
        <w:t>性别：</w:t>
      </w:r>
      <w:r>
        <w:rPr>
          <w:rFonts w:hint="eastAsia" w:eastAsia="宋体"/>
          <w:bCs/>
          <w:color w:val="auto"/>
          <w:u w:val="single"/>
        </w:rPr>
        <w:t xml:space="preserve">       </w:t>
      </w:r>
      <w:r>
        <w:rPr>
          <w:rFonts w:hint="eastAsia" w:eastAsia="宋体"/>
          <w:bCs/>
          <w:color w:val="auto"/>
        </w:rPr>
        <w:t xml:space="preserve"> 年龄：</w:t>
      </w:r>
      <w:r>
        <w:rPr>
          <w:rFonts w:hint="eastAsia" w:eastAsia="宋体"/>
          <w:bCs/>
          <w:color w:val="auto"/>
          <w:u w:val="single"/>
        </w:rPr>
        <w:t xml:space="preserve">     </w:t>
      </w:r>
      <w:r>
        <w:rPr>
          <w:rFonts w:hint="eastAsia" w:eastAsia="宋体"/>
          <w:bCs/>
          <w:color w:val="auto"/>
        </w:rPr>
        <w:t>职务：</w:t>
      </w:r>
      <w:r>
        <w:rPr>
          <w:rFonts w:hint="eastAsia" w:eastAsia="宋体"/>
          <w:bCs/>
          <w:color w:val="auto"/>
          <w:u w:val="single"/>
        </w:rPr>
        <w:t xml:space="preserve">        </w:t>
      </w:r>
    </w:p>
    <w:p w14:paraId="1947F273">
      <w:pPr>
        <w:pStyle w:val="14"/>
        <w:snapToGrid w:val="0"/>
        <w:spacing w:line="480" w:lineRule="exact"/>
        <w:ind w:firstLine="525" w:firstLineChars="250"/>
        <w:rPr>
          <w:rFonts w:eastAsia="宋体"/>
          <w:bCs/>
          <w:color w:val="auto"/>
        </w:rPr>
      </w:pPr>
      <w:r>
        <w:rPr>
          <w:rFonts w:hint="eastAsia" w:eastAsia="宋体"/>
          <w:bCs/>
          <w:color w:val="auto"/>
        </w:rPr>
        <w:t xml:space="preserve">系 </w:t>
      </w:r>
      <w:r>
        <w:rPr>
          <w:rFonts w:hint="eastAsia" w:eastAsia="宋体"/>
          <w:bCs/>
          <w:color w:val="auto"/>
          <w:u w:val="single"/>
        </w:rPr>
        <w:t xml:space="preserve">                               </w:t>
      </w:r>
      <w:r>
        <w:rPr>
          <w:rFonts w:hint="eastAsia" w:eastAsia="宋体"/>
          <w:bCs/>
          <w:color w:val="auto"/>
        </w:rPr>
        <w:t>（</w:t>
      </w:r>
      <w:r>
        <w:rPr>
          <w:rFonts w:hint="eastAsia" w:eastAsia="宋体"/>
          <w:bCs/>
          <w:color w:val="auto"/>
          <w:lang w:val="en-US" w:eastAsia="zh-CN"/>
        </w:rPr>
        <w:t>投标人</w:t>
      </w:r>
      <w:r>
        <w:rPr>
          <w:rFonts w:hint="eastAsia" w:eastAsia="宋体"/>
          <w:bCs/>
          <w:color w:val="auto"/>
        </w:rPr>
        <w:t>全称）的法定代表人。</w:t>
      </w:r>
    </w:p>
    <w:p w14:paraId="7D4F823D">
      <w:pPr>
        <w:pStyle w:val="14"/>
        <w:snapToGrid w:val="0"/>
        <w:spacing w:line="480" w:lineRule="exact"/>
        <w:ind w:firstLine="525" w:firstLineChars="250"/>
        <w:rPr>
          <w:rFonts w:eastAsia="宋体"/>
          <w:bCs/>
          <w:color w:val="auto"/>
        </w:rPr>
      </w:pPr>
      <w:r>
        <w:rPr>
          <w:rFonts w:hint="eastAsia" w:eastAsia="宋体"/>
          <w:bCs/>
          <w:color w:val="auto"/>
        </w:rPr>
        <w:t>特此证明。</w:t>
      </w:r>
    </w:p>
    <w:p w14:paraId="51329BB8">
      <w:pPr>
        <w:spacing w:line="480" w:lineRule="exact"/>
        <w:ind w:firstLine="560" w:firstLineChars="200"/>
        <w:rPr>
          <w:rFonts w:ascii="宋体" w:hAnsi="宋体" w:eastAsia="宋体" w:cs="宋体"/>
          <w:bCs/>
          <w:szCs w:val="21"/>
        </w:rPr>
      </w:pPr>
    </w:p>
    <w:p w14:paraId="0AD9ED73">
      <w:pPr>
        <w:spacing w:line="480" w:lineRule="exact"/>
        <w:rPr>
          <w:rFonts w:ascii="宋体" w:hAnsi="宋体" w:eastAsia="宋体" w:cs="宋体"/>
          <w:bCs/>
          <w:sz w:val="24"/>
        </w:rPr>
      </w:pPr>
    </w:p>
    <w:p w14:paraId="7C76D787">
      <w:pPr>
        <w:spacing w:line="480" w:lineRule="exact"/>
        <w:rPr>
          <w:rFonts w:ascii="宋体" w:hAnsi="宋体" w:eastAsia="宋体" w:cs="宋体"/>
          <w:bCs/>
          <w:sz w:val="24"/>
        </w:rPr>
      </w:pPr>
    </w:p>
    <w:p w14:paraId="0CE0206F">
      <w:pPr>
        <w:spacing w:line="480" w:lineRule="exact"/>
        <w:ind w:firstLine="480" w:firstLineChars="200"/>
        <w:rPr>
          <w:rFonts w:ascii="宋体" w:hAnsi="宋体" w:eastAsia="宋体" w:cs="宋体"/>
          <w:bCs/>
          <w:sz w:val="24"/>
        </w:rPr>
      </w:pPr>
    </w:p>
    <w:p w14:paraId="632B91AF">
      <w:pPr>
        <w:spacing w:line="480" w:lineRule="exact"/>
        <w:ind w:firstLine="2955"/>
        <w:rPr>
          <w:rFonts w:ascii="宋体" w:hAnsi="宋体" w:eastAsia="宋体" w:cs="宋体"/>
          <w:bCs/>
          <w:kern w:val="0"/>
          <w:sz w:val="24"/>
          <w:szCs w:val="20"/>
        </w:rPr>
      </w:pPr>
      <w:r>
        <w:rPr>
          <w:rFonts w:hint="eastAsia" w:ascii="宋体" w:hAnsi="宋体" w:eastAsia="宋体" w:cs="宋体"/>
          <w:bCs/>
          <w:sz w:val="24"/>
        </w:rPr>
        <w:t xml:space="preserve">   </w:t>
      </w:r>
      <w:r>
        <w:rPr>
          <w:rFonts w:hint="eastAsia" w:ascii="宋体" w:hAnsi="宋体" w:eastAsia="宋体" w:cs="宋体"/>
          <w:bCs/>
          <w:sz w:val="24"/>
          <w:szCs w:val="20"/>
        </w:rPr>
        <w:t xml:space="preserve">投标人全称：  </w:t>
      </w:r>
      <w:r>
        <w:rPr>
          <w:rFonts w:hint="eastAsia" w:ascii="宋体" w:hAnsi="宋体" w:eastAsia="宋体" w:cs="宋体"/>
          <w:bCs/>
          <w:sz w:val="24"/>
          <w:szCs w:val="20"/>
          <w:u w:val="single"/>
        </w:rPr>
        <w:t xml:space="preserve">      （</w:t>
      </w:r>
      <w:r>
        <w:rPr>
          <w:rFonts w:hint="eastAsia" w:ascii="宋体" w:hAnsi="宋体" w:eastAsia="宋体" w:cs="宋体"/>
          <w:bCs/>
          <w:sz w:val="24"/>
          <w:szCs w:val="22"/>
          <w:u w:val="single"/>
        </w:rPr>
        <w:t>电子签章</w:t>
      </w:r>
      <w:r>
        <w:rPr>
          <w:rFonts w:hint="eastAsia" w:ascii="宋体" w:hAnsi="宋体" w:eastAsia="宋体" w:cs="宋体"/>
          <w:bCs/>
          <w:sz w:val="24"/>
          <w:szCs w:val="20"/>
          <w:u w:val="single"/>
        </w:rPr>
        <w:t xml:space="preserve">）               </w:t>
      </w:r>
    </w:p>
    <w:p w14:paraId="614F9557">
      <w:pPr>
        <w:spacing w:line="480" w:lineRule="exact"/>
        <w:ind w:firstLine="5160" w:firstLineChars="2150"/>
        <w:rPr>
          <w:rFonts w:ascii="宋体" w:hAnsi="宋体" w:eastAsia="宋体" w:cs="宋体"/>
          <w:bCs/>
          <w:kern w:val="0"/>
          <w:sz w:val="24"/>
          <w:szCs w:val="20"/>
        </w:rPr>
      </w:pPr>
      <w:r>
        <w:rPr>
          <w:rFonts w:hint="eastAsia" w:ascii="宋体" w:hAnsi="宋体" w:eastAsia="宋体" w:cs="宋体"/>
          <w:bCs/>
          <w:kern w:val="0"/>
          <w:sz w:val="24"/>
          <w:szCs w:val="20"/>
        </w:rPr>
        <w:t xml:space="preserve">        年    月     日</w:t>
      </w:r>
    </w:p>
    <w:p w14:paraId="065CF657">
      <w:pPr>
        <w:spacing w:line="480" w:lineRule="exact"/>
        <w:ind w:firstLine="6020" w:firstLineChars="2150"/>
        <w:rPr>
          <w:rFonts w:ascii="宋体" w:hAnsi="宋体" w:eastAsia="宋体" w:cs="宋体"/>
          <w:bCs/>
          <w:szCs w:val="21"/>
        </w:rPr>
      </w:pPr>
    </w:p>
    <w:p w14:paraId="2678A4E6">
      <w:pPr>
        <w:spacing w:line="480" w:lineRule="exact"/>
        <w:rPr>
          <w:rFonts w:ascii="宋体" w:hAnsi="宋体" w:eastAsia="宋体" w:cs="宋体"/>
          <w:bCs/>
        </w:rPr>
      </w:pPr>
      <w:r>
        <w:rPr>
          <w:rFonts w:hint="eastAsia" w:ascii="宋体" w:hAnsi="宋体" w:eastAsia="宋体" w:cs="宋体"/>
          <w:bCs/>
          <w:szCs w:val="21"/>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35560</wp:posOffset>
                </wp:positionV>
                <wp:extent cx="5889625" cy="1989455"/>
                <wp:effectExtent l="7620" t="7620" r="8255" b="9525"/>
                <wp:wrapNone/>
                <wp:docPr id="2" name="矩形 2"/>
                <wp:cNvGraphicFramePr/>
                <a:graphic xmlns:a="http://schemas.openxmlformats.org/drawingml/2006/main">
                  <a:graphicData uri="http://schemas.microsoft.com/office/word/2010/wordprocessingShape">
                    <wps:wsp>
                      <wps:cNvSpPr/>
                      <wps:spPr>
                        <a:xfrm>
                          <a:off x="0" y="0"/>
                          <a:ext cx="5889625"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0D24BFEA"/>
                          <w:p w14:paraId="77455AD7"/>
                          <w:p w14:paraId="6118FDA4"/>
                          <w:p w14:paraId="5C668EC9"/>
                          <w:p w14:paraId="528573DC">
                            <w:r>
                              <w:rPr>
                                <w:rFonts w:hint="eastAsia"/>
                              </w:rPr>
                              <w:t xml:space="preserve"> 法定代表人身份证扫描件（正、反面）</w:t>
                            </w:r>
                          </w:p>
                        </w:txbxContent>
                      </wps:txbx>
                      <wps:bodyPr upright="1"/>
                    </wps:wsp>
                  </a:graphicData>
                </a:graphic>
              </wp:anchor>
            </w:drawing>
          </mc:Choice>
          <mc:Fallback>
            <w:pict>
              <v:rect id="_x0000_s1026" o:spid="_x0000_s1026" o:spt="1" style="position:absolute;left:0pt;margin-left:-13.65pt;margin-top:2.8pt;height:156.65pt;width:463.75pt;z-index:251661312;mso-width-relative:page;mso-height-relative:page;" fillcolor="#FFFFFF" filled="t" stroked="t" coordsize="21600,21600" o:gfxdata="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naG91wAAAAkBAAAPAAAAAAAAAAEAIAAAACIAAABk&#10;cnMvZG93bnJldi54bWxQSwECFAAUAAAACACHTuJAJNMDmk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14:paraId="0D24BFEA"/>
                    <w:p w14:paraId="77455AD7"/>
                    <w:p w14:paraId="6118FDA4"/>
                    <w:p w14:paraId="5C668EC9"/>
                    <w:p w14:paraId="528573DC">
                      <w:r>
                        <w:rPr>
                          <w:rFonts w:hint="eastAsia"/>
                        </w:rPr>
                        <w:t xml:space="preserve"> 法定代表人身份证扫描件（正、反面）</w:t>
                      </w:r>
                    </w:p>
                  </w:txbxContent>
                </v:textbox>
              </v:rect>
            </w:pict>
          </mc:Fallback>
        </mc:AlternateContent>
      </w:r>
    </w:p>
    <w:p w14:paraId="5EF0675E">
      <w:pPr>
        <w:spacing w:line="480" w:lineRule="exact"/>
        <w:jc w:val="center"/>
        <w:rPr>
          <w:rFonts w:ascii="宋体" w:hAnsi="宋体" w:eastAsia="宋体" w:cs="宋体"/>
          <w:bCs/>
          <w:sz w:val="24"/>
        </w:rPr>
      </w:pPr>
    </w:p>
    <w:p w14:paraId="70985BDE">
      <w:pPr>
        <w:spacing w:line="480" w:lineRule="exact"/>
        <w:rPr>
          <w:rFonts w:ascii="宋体" w:hAnsi="宋体" w:eastAsia="宋体" w:cs="宋体"/>
          <w:bCs/>
        </w:rPr>
      </w:pPr>
    </w:p>
    <w:p w14:paraId="7262E6FB">
      <w:pPr>
        <w:spacing w:line="480" w:lineRule="exact"/>
        <w:rPr>
          <w:rFonts w:ascii="宋体" w:hAnsi="宋体" w:eastAsia="宋体" w:cs="宋体"/>
          <w:bCs/>
        </w:rPr>
      </w:pPr>
      <w:r>
        <w:rPr>
          <w:rFonts w:hint="eastAsia" w:ascii="宋体" w:hAnsi="宋体" w:eastAsia="宋体" w:cs="宋体"/>
          <w:bCs/>
        </w:rPr>
        <w:t xml:space="preserve">          </w:t>
      </w:r>
    </w:p>
    <w:p w14:paraId="54D49984">
      <w:pPr>
        <w:spacing w:line="480" w:lineRule="exact"/>
        <w:jc w:val="center"/>
        <w:rPr>
          <w:rFonts w:ascii="宋体" w:hAnsi="宋体" w:eastAsia="宋体" w:cs="宋体"/>
          <w:bCs/>
          <w:sz w:val="24"/>
        </w:rPr>
      </w:pPr>
    </w:p>
    <w:p w14:paraId="2E45E962">
      <w:pPr>
        <w:spacing w:line="480" w:lineRule="exact"/>
        <w:jc w:val="center"/>
        <w:rPr>
          <w:rFonts w:ascii="宋体" w:hAnsi="宋体" w:eastAsia="宋体" w:cs="宋体"/>
          <w:bCs/>
          <w:sz w:val="24"/>
        </w:rPr>
      </w:pPr>
    </w:p>
    <w:p w14:paraId="0CC6C8C2">
      <w:pPr>
        <w:spacing w:line="480" w:lineRule="exact"/>
        <w:jc w:val="center"/>
        <w:rPr>
          <w:rFonts w:ascii="宋体" w:hAnsi="宋体" w:eastAsia="宋体" w:cs="宋体"/>
          <w:bCs/>
          <w:sz w:val="24"/>
        </w:rPr>
      </w:pPr>
    </w:p>
    <w:p w14:paraId="78195BDD">
      <w:pPr>
        <w:spacing w:line="480" w:lineRule="exact"/>
        <w:jc w:val="center"/>
        <w:rPr>
          <w:rFonts w:ascii="宋体" w:hAnsi="宋体" w:eastAsia="宋体" w:cs="宋体"/>
          <w:bCs/>
          <w:sz w:val="24"/>
        </w:rPr>
      </w:pPr>
    </w:p>
    <w:p w14:paraId="025110CE">
      <w:pPr>
        <w:spacing w:line="480" w:lineRule="exact"/>
        <w:jc w:val="center"/>
        <w:rPr>
          <w:rFonts w:ascii="宋体" w:hAnsi="宋体" w:eastAsia="宋体" w:cs="宋体"/>
          <w:bCs/>
          <w:sz w:val="24"/>
        </w:rPr>
      </w:pPr>
    </w:p>
    <w:p w14:paraId="0B6EACF8">
      <w:pPr>
        <w:spacing w:line="480" w:lineRule="exact"/>
        <w:jc w:val="center"/>
        <w:rPr>
          <w:rFonts w:ascii="宋体" w:hAnsi="宋体" w:eastAsia="宋体" w:cs="宋体"/>
          <w:bCs/>
          <w:sz w:val="24"/>
        </w:rPr>
      </w:pPr>
    </w:p>
    <w:p w14:paraId="633405D8">
      <w:pPr>
        <w:spacing w:line="480" w:lineRule="exact"/>
        <w:rPr>
          <w:rFonts w:ascii="宋体" w:hAnsi="宋体" w:eastAsia="宋体" w:cs="宋体"/>
          <w:bCs/>
          <w:sz w:val="24"/>
        </w:rPr>
      </w:pPr>
    </w:p>
    <w:p w14:paraId="0DF97414">
      <w:pPr>
        <w:spacing w:line="480" w:lineRule="exact"/>
        <w:jc w:val="center"/>
        <w:rPr>
          <w:rFonts w:ascii="宋体" w:hAnsi="宋体" w:eastAsia="宋体" w:cs="宋体"/>
          <w:bCs/>
          <w:sz w:val="24"/>
        </w:rPr>
      </w:pPr>
      <w:r>
        <w:rPr>
          <w:rFonts w:hint="eastAsia" w:ascii="宋体" w:hAnsi="宋体" w:eastAsia="宋体" w:cs="宋体"/>
          <w:bCs/>
          <w:sz w:val="24"/>
        </w:rPr>
        <w:t>法定代表人授权书</w:t>
      </w:r>
    </w:p>
    <w:p w14:paraId="2E90BF80">
      <w:pPr>
        <w:spacing w:line="480" w:lineRule="exact"/>
        <w:jc w:val="left"/>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衢州市乌溪江饮用水源保护管理中心</w:t>
      </w:r>
      <w:r>
        <w:rPr>
          <w:rFonts w:hint="eastAsia" w:ascii="宋体" w:hAnsi="宋体" w:eastAsia="宋体" w:cs="宋体"/>
          <w:bCs/>
          <w:sz w:val="24"/>
          <w:szCs w:val="24"/>
        </w:rPr>
        <w:t>：</w:t>
      </w:r>
    </w:p>
    <w:p w14:paraId="637EECF6">
      <w:pPr>
        <w:spacing w:line="480" w:lineRule="exact"/>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浙江金穗工程项目管理有限公司</w:t>
      </w:r>
      <w:r>
        <w:rPr>
          <w:rFonts w:hint="eastAsia" w:ascii="宋体" w:hAnsi="宋体" w:eastAsia="宋体" w:cs="宋体"/>
          <w:bCs/>
          <w:sz w:val="24"/>
          <w:szCs w:val="24"/>
        </w:rPr>
        <w:t>：</w:t>
      </w:r>
    </w:p>
    <w:p w14:paraId="29A48DF5">
      <w:pPr>
        <w:spacing w:line="480" w:lineRule="exact"/>
        <w:rPr>
          <w:rFonts w:ascii="宋体" w:hAnsi="宋体" w:eastAsia="宋体" w:cs="宋体"/>
          <w:bCs/>
          <w:sz w:val="24"/>
          <w:szCs w:val="24"/>
          <w:u w:val="single"/>
        </w:rPr>
      </w:pPr>
    </w:p>
    <w:p w14:paraId="5F5E503A">
      <w:pPr>
        <w:spacing w:line="480" w:lineRule="exact"/>
        <w:ind w:firstLine="600" w:firstLineChars="250"/>
        <w:rPr>
          <w:rFonts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（供应商全称）法定代表人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（全权代表姓名）为全权代表，参加贵处组织的</w:t>
      </w:r>
      <w:r>
        <w:rPr>
          <w:rFonts w:hint="eastAsia" w:ascii="宋体" w:hAnsi="宋体" w:eastAsia="宋体" w:cs="宋体"/>
          <w:bCs/>
          <w:sz w:val="24"/>
          <w:szCs w:val="24"/>
          <w:u w:val="single"/>
        </w:rPr>
        <w:t xml:space="preserve">       项目名称、编号   </w:t>
      </w:r>
      <w:r>
        <w:rPr>
          <w:rFonts w:hint="eastAsia" w:ascii="宋体" w:hAnsi="宋体" w:eastAsia="宋体" w:cs="宋体"/>
          <w:sz w:val="24"/>
          <w:szCs w:val="24"/>
        </w:rPr>
        <w:t>）</w:t>
      </w:r>
      <w:r>
        <w:rPr>
          <w:rFonts w:hint="eastAsia" w:ascii="宋体" w:hAnsi="宋体" w:eastAsia="宋体" w:cs="宋体"/>
          <w:bCs/>
          <w:sz w:val="24"/>
          <w:szCs w:val="24"/>
        </w:rPr>
        <w:t>的磋商活动，全权代表我方处理磋商活动中的一切事宜。由此产生的一切法律后果由我方承担。</w:t>
      </w:r>
    </w:p>
    <w:p w14:paraId="0222357B">
      <w:pPr>
        <w:spacing w:line="480" w:lineRule="exact"/>
        <w:rPr>
          <w:rFonts w:ascii="宋体" w:hAnsi="宋体" w:eastAsia="宋体" w:cs="宋体"/>
          <w:bCs/>
          <w:sz w:val="24"/>
          <w:szCs w:val="24"/>
        </w:rPr>
      </w:pPr>
    </w:p>
    <w:p w14:paraId="6FAC4D12">
      <w:pPr>
        <w:spacing w:line="480" w:lineRule="exact"/>
        <w:ind w:firstLine="2955"/>
        <w:rPr>
          <w:rFonts w:ascii="宋体" w:hAnsi="宋体" w:eastAsia="宋体" w:cs="宋体"/>
          <w:bCs/>
          <w:sz w:val="24"/>
          <w:szCs w:val="24"/>
        </w:rPr>
      </w:pPr>
    </w:p>
    <w:p w14:paraId="15373E09">
      <w:pPr>
        <w:autoSpaceDE w:val="0"/>
        <w:autoSpaceDN w:val="0"/>
        <w:adjustRightInd w:val="0"/>
        <w:spacing w:line="480" w:lineRule="exact"/>
        <w:ind w:firstLine="360" w:firstLineChars="150"/>
        <w:rPr>
          <w:rFonts w:ascii="宋体" w:hAnsi="宋体" w:eastAsia="宋体" w:cs="宋体"/>
          <w:bCs/>
          <w:kern w:val="0"/>
          <w:sz w:val="24"/>
          <w:szCs w:val="24"/>
        </w:rPr>
      </w:pPr>
      <w:r>
        <w:rPr>
          <w:rFonts w:hint="eastAsia" w:ascii="宋体" w:hAnsi="宋体" w:eastAsia="宋体" w:cs="宋体"/>
          <w:bCs/>
          <w:sz w:val="24"/>
          <w:szCs w:val="24"/>
        </w:rPr>
        <w:t xml:space="preserve">                                 投标人</w:t>
      </w:r>
      <w:r>
        <w:rPr>
          <w:rFonts w:hint="eastAsia" w:ascii="宋体" w:hAnsi="宋体" w:eastAsia="宋体" w:cs="宋体"/>
          <w:bCs/>
          <w:kern w:val="0"/>
          <w:sz w:val="24"/>
          <w:szCs w:val="24"/>
        </w:rPr>
        <w:t>全称：</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w:t>
      </w:r>
      <w:r>
        <w:rPr>
          <w:rFonts w:hint="eastAsia" w:ascii="宋体" w:hAnsi="宋体" w:eastAsia="宋体" w:cs="宋体"/>
          <w:bCs/>
          <w:sz w:val="24"/>
          <w:szCs w:val="24"/>
          <w:u w:val="single"/>
        </w:rPr>
        <w:t>电子签章</w:t>
      </w:r>
      <w:r>
        <w:rPr>
          <w:rFonts w:hint="eastAsia" w:ascii="宋体" w:hAnsi="宋体" w:eastAsia="宋体" w:cs="宋体"/>
          <w:bCs/>
          <w:kern w:val="0"/>
          <w:sz w:val="24"/>
          <w:szCs w:val="24"/>
          <w:u w:val="single"/>
        </w:rPr>
        <w:t>）</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p>
    <w:p w14:paraId="5CD78484">
      <w:pPr>
        <w:autoSpaceDE w:val="0"/>
        <w:autoSpaceDN w:val="0"/>
        <w:adjustRightInd w:val="0"/>
        <w:spacing w:line="480" w:lineRule="exact"/>
        <w:ind w:firstLine="4320" w:firstLineChars="1800"/>
        <w:rPr>
          <w:rFonts w:ascii="宋体" w:hAnsi="宋体" w:eastAsia="宋体" w:cs="宋体"/>
          <w:bCs/>
          <w:kern w:val="0"/>
          <w:sz w:val="24"/>
          <w:szCs w:val="24"/>
          <w:u w:val="single"/>
          <w:lang w:val="zh-CN"/>
        </w:rPr>
      </w:pPr>
      <w:r>
        <w:rPr>
          <w:rFonts w:hint="eastAsia" w:ascii="宋体" w:hAnsi="宋体" w:eastAsia="宋体" w:cs="宋体"/>
          <w:bCs/>
          <w:kern w:val="0"/>
          <w:sz w:val="24"/>
          <w:szCs w:val="24"/>
        </w:rPr>
        <w:t>法定代表人</w:t>
      </w:r>
      <w:r>
        <w:rPr>
          <w:rFonts w:hint="eastAsia" w:ascii="宋体" w:hAnsi="宋体" w:eastAsia="宋体" w:cs="宋体"/>
          <w:bCs/>
          <w:kern w:val="0"/>
          <w:sz w:val="24"/>
          <w:szCs w:val="24"/>
          <w:lang w:val="zh-CN"/>
        </w:rPr>
        <w:t>：</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签字或盖章</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p>
    <w:p w14:paraId="527335F5">
      <w:pPr>
        <w:autoSpaceDE w:val="0"/>
        <w:autoSpaceDN w:val="0"/>
        <w:adjustRightInd w:val="0"/>
        <w:spacing w:line="480" w:lineRule="exact"/>
        <w:ind w:firstLine="4440" w:firstLineChars="1850"/>
        <w:rPr>
          <w:rFonts w:ascii="宋体" w:hAnsi="宋体" w:eastAsia="宋体" w:cs="宋体"/>
          <w:bCs/>
          <w:kern w:val="0"/>
          <w:sz w:val="24"/>
          <w:szCs w:val="24"/>
          <w:lang w:val="zh-CN"/>
        </w:rPr>
      </w:pPr>
      <w:r>
        <w:rPr>
          <w:rFonts w:hint="eastAsia" w:ascii="宋体" w:hAnsi="宋体" w:eastAsia="宋体" w:cs="宋体"/>
          <w:bCs/>
          <w:kern w:val="0"/>
          <w:sz w:val="24"/>
          <w:szCs w:val="24"/>
          <w:lang w:val="zh-CN"/>
        </w:rPr>
        <w:t>日</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zh-CN"/>
        </w:rPr>
        <w:t>期：</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lang w:val="zh-CN"/>
        </w:rPr>
        <w:t xml:space="preserve"> </w:t>
      </w:r>
    </w:p>
    <w:p w14:paraId="19A052D1">
      <w:pPr>
        <w:spacing w:line="480" w:lineRule="exact"/>
        <w:rPr>
          <w:rFonts w:ascii="宋体" w:hAnsi="宋体" w:eastAsia="宋体" w:cs="宋体"/>
          <w:bCs/>
          <w:sz w:val="24"/>
          <w:szCs w:val="24"/>
        </w:rPr>
      </w:pPr>
      <w:r>
        <w:rPr>
          <w:rFonts w:hint="eastAsia" w:ascii="宋体" w:hAnsi="宋体" w:eastAsia="宋体" w:cs="宋体"/>
          <w:bCs/>
          <w:sz w:val="24"/>
          <w:szCs w:val="24"/>
        </w:rPr>
        <w:t>附：</w:t>
      </w:r>
    </w:p>
    <w:p w14:paraId="0954CAFD">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授权代表姓名：</w:t>
      </w:r>
    </w:p>
    <w:p w14:paraId="330DEDFC">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职务：</w:t>
      </w:r>
    </w:p>
    <w:p w14:paraId="3A9A4E32">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详细通讯地址：</w:t>
      </w:r>
    </w:p>
    <w:p w14:paraId="2AC06A61">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电话：</w:t>
      </w:r>
    </w:p>
    <w:p w14:paraId="45EF8463">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传真：</w:t>
      </w:r>
    </w:p>
    <w:p w14:paraId="7D830845">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邮政编码：</w:t>
      </w:r>
    </w:p>
    <w:p w14:paraId="047CE6C7">
      <w:pPr>
        <w:spacing w:line="480" w:lineRule="exact"/>
        <w:rPr>
          <w:rFonts w:ascii="宋体" w:hAnsi="宋体" w:eastAsia="宋体" w:cs="宋体"/>
          <w:bCs/>
          <w:szCs w:val="21"/>
        </w:rPr>
      </w:pPr>
      <w:r>
        <w:rPr>
          <w:rFonts w:hint="eastAsia" w:ascii="宋体" w:hAnsi="宋体" w:eastAsia="宋体" w:cs="宋体"/>
          <w:bCs/>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145415</wp:posOffset>
                </wp:positionV>
                <wp:extent cx="5668010" cy="1989455"/>
                <wp:effectExtent l="7620" t="7620" r="13970" b="9525"/>
                <wp:wrapNone/>
                <wp:docPr id="3" name="矩形 3"/>
                <wp:cNvGraphicFramePr/>
                <a:graphic xmlns:a="http://schemas.openxmlformats.org/drawingml/2006/main">
                  <a:graphicData uri="http://schemas.microsoft.com/office/word/2010/wordprocessingShape">
                    <wps:wsp>
                      <wps:cNvSpPr/>
                      <wps:spPr>
                        <a:xfrm>
                          <a:off x="0" y="0"/>
                          <a:ext cx="5668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5BF036F">
                            <w:pPr>
                              <w:rPr>
                                <w:rFonts w:hint="eastAsia" w:asciiTheme="majorEastAsia" w:hAnsiTheme="majorEastAsia" w:eastAsiaTheme="majorEastAsia" w:cstheme="majorEastAsia"/>
                              </w:rPr>
                            </w:pPr>
                          </w:p>
                          <w:p w14:paraId="18A6E6F0">
                            <w:pPr>
                              <w:rPr>
                                <w:rFonts w:hint="eastAsia" w:asciiTheme="majorEastAsia" w:hAnsiTheme="majorEastAsia" w:eastAsiaTheme="majorEastAsia" w:cstheme="majorEastAsia"/>
                              </w:rPr>
                            </w:pPr>
                          </w:p>
                          <w:p w14:paraId="7E8695A1">
                            <w:pPr>
                              <w:rPr>
                                <w:rFonts w:hint="eastAsia" w:asciiTheme="majorEastAsia" w:hAnsiTheme="majorEastAsia" w:eastAsiaTheme="majorEastAsia" w:cstheme="majorEastAsia"/>
                              </w:rPr>
                            </w:pPr>
                          </w:p>
                          <w:p w14:paraId="7F5F8991">
                            <w:pPr>
                              <w:rPr>
                                <w:rFonts w:hint="eastAsia" w:asciiTheme="majorEastAsia" w:hAnsiTheme="majorEastAsia" w:eastAsiaTheme="majorEastAsia" w:cstheme="majorEastAsia"/>
                              </w:rPr>
                            </w:pPr>
                          </w:p>
                          <w:p w14:paraId="36ADD21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授权代表身份证扫描件（正、反面）</w:t>
                            </w:r>
                          </w:p>
                        </w:txbxContent>
                      </wps:txbx>
                      <wps:bodyPr upright="1"/>
                    </wps:wsp>
                  </a:graphicData>
                </a:graphic>
              </wp:anchor>
            </w:drawing>
          </mc:Choice>
          <mc:Fallback>
            <w:pict>
              <v:rect id="_x0000_s1026" o:spid="_x0000_s1026" o:spt="1" style="position:absolute;left:0pt;margin-left:1.3pt;margin-top:11.45pt;height:156.65pt;width:446.3pt;z-index:251659264;mso-width-relative:page;mso-height-relative:page;" fillcolor="#FFFFFF" filled="t" stroked="t" coordsize="21600,21600" o:gfxdata="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Nnu0tcAAAAIAQAADwAAAAAAAAABACAAAAAiAAAA&#10;ZHJzL2Rvd25yZXYueG1sUEsBAhQAFAAAAAgAh07iQPaYq05BAgAAsgQAAA4AAAAAAAAAAQAgAAAA&#10;Jg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14:paraId="15BF036F">
                      <w:pPr>
                        <w:rPr>
                          <w:rFonts w:hint="eastAsia" w:asciiTheme="majorEastAsia" w:hAnsiTheme="majorEastAsia" w:eastAsiaTheme="majorEastAsia" w:cstheme="majorEastAsia"/>
                        </w:rPr>
                      </w:pPr>
                    </w:p>
                    <w:p w14:paraId="18A6E6F0">
                      <w:pPr>
                        <w:rPr>
                          <w:rFonts w:hint="eastAsia" w:asciiTheme="majorEastAsia" w:hAnsiTheme="majorEastAsia" w:eastAsiaTheme="majorEastAsia" w:cstheme="majorEastAsia"/>
                        </w:rPr>
                      </w:pPr>
                    </w:p>
                    <w:p w14:paraId="7E8695A1">
                      <w:pPr>
                        <w:rPr>
                          <w:rFonts w:hint="eastAsia" w:asciiTheme="majorEastAsia" w:hAnsiTheme="majorEastAsia" w:eastAsiaTheme="majorEastAsia" w:cstheme="majorEastAsia"/>
                        </w:rPr>
                      </w:pPr>
                    </w:p>
                    <w:p w14:paraId="7F5F8991">
                      <w:pPr>
                        <w:rPr>
                          <w:rFonts w:hint="eastAsia" w:asciiTheme="majorEastAsia" w:hAnsiTheme="majorEastAsia" w:eastAsiaTheme="majorEastAsia" w:cstheme="majorEastAsia"/>
                        </w:rPr>
                      </w:pPr>
                    </w:p>
                    <w:p w14:paraId="36ADD21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授权代表身份证扫描件（正、反面）</w:t>
                      </w:r>
                    </w:p>
                  </w:txbxContent>
                </v:textbox>
              </v:rect>
            </w:pict>
          </mc:Fallback>
        </mc:AlternateContent>
      </w:r>
      <w:r>
        <w:rPr>
          <w:rFonts w:hint="eastAsia" w:ascii="宋体" w:hAnsi="宋体" w:eastAsia="宋体" w:cs="宋体"/>
          <w:bCs/>
          <w:szCs w:val="21"/>
        </w:rPr>
        <w:t xml:space="preserve">                                      </w:t>
      </w:r>
    </w:p>
    <w:p w14:paraId="15F52094">
      <w:pPr>
        <w:spacing w:line="480" w:lineRule="exact"/>
        <w:rPr>
          <w:rFonts w:ascii="宋体" w:hAnsi="宋体" w:eastAsia="宋体" w:cs="宋体"/>
          <w:bCs/>
          <w:szCs w:val="21"/>
        </w:rPr>
      </w:pPr>
    </w:p>
    <w:p w14:paraId="70E6DB23">
      <w:pPr>
        <w:spacing w:line="480" w:lineRule="exact"/>
        <w:rPr>
          <w:rFonts w:ascii="宋体" w:hAnsi="宋体" w:eastAsia="宋体" w:cs="宋体"/>
          <w:bCs/>
          <w:szCs w:val="21"/>
        </w:rPr>
      </w:pPr>
    </w:p>
    <w:p w14:paraId="5EFDEC7A">
      <w:pPr>
        <w:spacing w:line="480" w:lineRule="exact"/>
        <w:rPr>
          <w:rFonts w:ascii="宋体" w:hAnsi="宋体" w:eastAsia="宋体" w:cs="宋体"/>
          <w:bCs/>
          <w:szCs w:val="21"/>
        </w:rPr>
      </w:pPr>
    </w:p>
    <w:p w14:paraId="1F6E897F">
      <w:pPr>
        <w:spacing w:line="480" w:lineRule="exact"/>
        <w:rPr>
          <w:rFonts w:ascii="宋体" w:hAnsi="宋体" w:eastAsia="宋体" w:cs="宋体"/>
          <w:bCs/>
          <w:szCs w:val="21"/>
        </w:rPr>
      </w:pPr>
    </w:p>
    <w:p w14:paraId="7A4062A0">
      <w:pPr>
        <w:pStyle w:val="27"/>
        <w:spacing w:line="480" w:lineRule="exact"/>
        <w:ind w:firstLine="560"/>
        <w:rPr>
          <w:rFonts w:ascii="宋体" w:hAnsi="宋体" w:eastAsia="宋体" w:cs="宋体"/>
          <w:bCs/>
          <w:szCs w:val="21"/>
        </w:rPr>
      </w:pPr>
    </w:p>
    <w:p w14:paraId="19B59A69">
      <w:pPr>
        <w:spacing w:line="480" w:lineRule="exact"/>
        <w:rPr>
          <w:rFonts w:ascii="宋体" w:hAnsi="宋体" w:eastAsia="宋体" w:cs="宋体"/>
          <w:bCs/>
        </w:rPr>
      </w:pPr>
    </w:p>
    <w:p w14:paraId="0EA84199">
      <w:pPr>
        <w:snapToGrid w:val="0"/>
        <w:spacing w:line="480" w:lineRule="exact"/>
        <w:jc w:val="both"/>
        <w:outlineLvl w:val="9"/>
        <w:rPr>
          <w:rFonts w:ascii="宋体" w:hAnsi="宋体" w:eastAsia="宋体" w:cs="宋体"/>
          <w:b w:val="0"/>
          <w:sz w:val="28"/>
          <w:szCs w:val="28"/>
        </w:rPr>
      </w:pPr>
    </w:p>
    <w:p w14:paraId="7B88064F">
      <w:pPr>
        <w:snapToGrid w:val="0"/>
        <w:spacing w:line="480" w:lineRule="exact"/>
        <w:jc w:val="both"/>
        <w:outlineLvl w:val="9"/>
        <w:rPr>
          <w:rFonts w:ascii="宋体" w:hAnsi="宋体" w:eastAsia="宋体" w:cs="宋体"/>
          <w:b w:val="0"/>
        </w:rPr>
      </w:pPr>
    </w:p>
    <w:p w14:paraId="4874929B">
      <w:pPr>
        <w:rPr>
          <w:rFonts w:ascii="宋体" w:hAnsi="宋体" w:eastAsia="宋体" w:cs="宋体"/>
          <w:bCs/>
        </w:rPr>
      </w:pPr>
    </w:p>
    <w:p w14:paraId="7EAE3648">
      <w:pPr>
        <w:widowControl/>
        <w:jc w:val="center"/>
        <w:rPr>
          <w:rFonts w:hint="eastAsia" w:ascii="仿宋" w:hAnsi="仿宋" w:eastAsia="仿宋" w:cs="仿宋"/>
          <w:b/>
          <w:bCs/>
          <w:color w:val="000000"/>
          <w:kern w:val="0"/>
          <w:sz w:val="28"/>
          <w:szCs w:val="28"/>
        </w:rPr>
      </w:pPr>
      <w:bookmarkStart w:id="50" w:name="_Toc233618990"/>
    </w:p>
    <w:p w14:paraId="2D3CF598">
      <w:pPr>
        <w:widowControl/>
        <w:jc w:val="left"/>
        <w:rPr>
          <w:rFonts w:hint="eastAsia" w:ascii="仿宋" w:hAnsi="仿宋" w:eastAsia="仿宋" w:cs="仿宋"/>
          <w:szCs w:val="24"/>
        </w:rPr>
      </w:pPr>
      <w:r>
        <w:rPr>
          <w:rFonts w:hint="eastAsia" w:ascii="仿宋" w:hAnsi="仿宋" w:eastAsia="仿宋" w:cs="仿宋"/>
          <w:b/>
          <w:bCs/>
          <w:color w:val="000000"/>
          <w:kern w:val="0"/>
          <w:sz w:val="28"/>
          <w:szCs w:val="28"/>
          <w:lang w:eastAsia="zh-CN"/>
        </w:rPr>
        <w:t>四、</w:t>
      </w:r>
      <w:r>
        <w:rPr>
          <w:rFonts w:hint="eastAsia" w:ascii="仿宋" w:hAnsi="仿宋" w:eastAsia="仿宋" w:cs="仿宋"/>
          <w:b/>
          <w:bCs/>
          <w:color w:val="000000"/>
          <w:kern w:val="0"/>
          <w:sz w:val="28"/>
          <w:szCs w:val="28"/>
        </w:rPr>
        <w:t>中小企业/监狱企业/残疾人福利性单位声明函</w:t>
      </w:r>
    </w:p>
    <w:p w14:paraId="78A0D7AE">
      <w:pPr>
        <w:pStyle w:val="583"/>
        <w:keepNext w:val="0"/>
        <w:pageBreakBefore w:val="0"/>
        <w:tabs>
          <w:tab w:val="clear" w:pos="720"/>
        </w:tabs>
        <w:snapToGrid w:val="0"/>
        <w:spacing w:before="120" w:after="120"/>
        <w:ind w:firstLine="2570" w:firstLineChars="800"/>
        <w:jc w:val="both"/>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中小企业声明函（服务）</w:t>
      </w:r>
    </w:p>
    <w:p w14:paraId="77CE300D">
      <w:pPr>
        <w:spacing w:line="360" w:lineRule="auto"/>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822FBBB">
      <w:pPr>
        <w:numPr>
          <w:ilvl w:val="0"/>
          <w:numId w:val="6"/>
        </w:num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200D6668">
      <w:pPr>
        <w:numPr>
          <w:ilvl w:val="0"/>
          <w:numId w:val="6"/>
        </w:numPr>
        <w:spacing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（标的名称） ，</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 xml:space="preserve"> （采购文件中明确的所属行业） ；</w:t>
      </w:r>
      <w:r>
        <w:rPr>
          <w:rFonts w:hint="eastAsia"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 xml:space="preserve"> （企业名称） ，</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w:t>
      </w:r>
    </w:p>
    <w:p w14:paraId="18710EB1">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9E7C16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1DBCFDA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796F78A">
      <w:pP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供应商</w:t>
      </w:r>
      <w:r>
        <w:rPr>
          <w:rFonts w:hint="eastAsia" w:ascii="仿宋_GB2312" w:hAnsi="宋体" w:eastAsia="仿宋_GB2312"/>
          <w:color w:val="auto"/>
          <w:sz w:val="24"/>
          <w:highlight w:val="none"/>
        </w:rPr>
        <w:t xml:space="preserve">名称（ </w:t>
      </w:r>
      <w:r>
        <w:rPr>
          <w:rFonts w:hint="eastAsia" w:ascii="仿宋_GB2312" w:hAnsi="仿宋" w:eastAsia="仿宋_GB2312" w:cs="仿宋_GB2312"/>
          <w:color w:val="auto"/>
          <w:sz w:val="24"/>
          <w:highlight w:val="none"/>
        </w:rPr>
        <w:t>盖章</w:t>
      </w:r>
      <w:r>
        <w:rPr>
          <w:rFonts w:hint="eastAsia" w:ascii="仿宋_GB2312" w:hAnsi="宋体" w:eastAsia="仿宋_GB2312"/>
          <w:color w:val="auto"/>
          <w:sz w:val="24"/>
          <w:highlight w:val="none"/>
        </w:rPr>
        <w:t>）：</w:t>
      </w:r>
    </w:p>
    <w:p w14:paraId="2602699E">
      <w:pPr>
        <w:spacing w:line="360" w:lineRule="auto"/>
        <w:ind w:right="1120" w:firstLine="6360" w:firstLineChars="26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6BD12087">
      <w:pPr>
        <w:spacing w:line="360" w:lineRule="auto"/>
        <w:ind w:firstLine="310" w:firstLineChars="147"/>
        <w:jc w:val="left"/>
        <w:rPr>
          <w:rFonts w:ascii="仿宋_GB2312" w:hAnsi="宋体" w:eastAsia="仿宋_GB2312"/>
          <w:b/>
          <w:color w:val="auto"/>
          <w:sz w:val="21"/>
          <w:szCs w:val="21"/>
          <w:highlight w:val="none"/>
        </w:rPr>
      </w:pPr>
      <w:r>
        <w:rPr>
          <w:rFonts w:hint="eastAsia" w:ascii="仿宋_GB2312" w:hAnsi="宋体" w:eastAsia="仿宋_GB2312"/>
          <w:b/>
          <w:color w:val="auto"/>
          <w:sz w:val="21"/>
          <w:szCs w:val="21"/>
          <w:highlight w:val="none"/>
        </w:rPr>
        <w:t>从业人员、营业收入、资产总额填报上一年度数据，无上一年度数据的新成立企业可不填报。</w:t>
      </w:r>
    </w:p>
    <w:p w14:paraId="33868573">
      <w:pPr>
        <w:spacing w:line="360" w:lineRule="auto"/>
        <w:ind w:right="420"/>
        <w:rPr>
          <w:rFonts w:ascii="仿宋_GB2312" w:hAnsi="仿宋" w:eastAsia="仿宋_GB2312" w:cs="仿宋_GB2312"/>
          <w:color w:val="auto"/>
          <w:sz w:val="24"/>
          <w:highlight w:val="none"/>
        </w:rPr>
      </w:pPr>
    </w:p>
    <w:p w14:paraId="72634BF8">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14:paraId="59400CEB">
      <w:pPr>
        <w:spacing w:line="360" w:lineRule="auto"/>
        <w:ind w:right="420"/>
        <w:rPr>
          <w:rFonts w:ascii="仿宋_GB2312" w:hAnsi="仿宋" w:eastAsia="仿宋_GB2312" w:cs="仿宋_GB2312"/>
          <w:color w:val="auto"/>
          <w:sz w:val="24"/>
          <w:highlight w:val="none"/>
        </w:rPr>
      </w:pPr>
    </w:p>
    <w:p w14:paraId="6D8D058E">
      <w:pPr>
        <w:pStyle w:val="2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注：符合《关于促进残疾人就业政府采购政策的通知》（财库〔2017〕141号）规定的条件并提供《残疾人福利性单位声明函》（见附件 ）的残疾人福利性单位视同小型、微型企业；根据《关于政府采购支持监狱企业发展有关问题的通知》（财库[2014]68号）的规定，</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提供由省级以上监狱管理局、戒毒管理局（含新疆生产建设兵团）出具的属于监狱企业证明文件的，视同为小型和微型企业。</w:t>
      </w:r>
    </w:p>
    <w:p w14:paraId="5A9DBA10">
      <w:pPr>
        <w:pStyle w:val="27"/>
        <w:rPr>
          <w:rFonts w:hint="eastAsia" w:ascii="仿宋_GB2312" w:hAnsi="仿宋" w:eastAsia="仿宋_GB2312" w:cs="仿宋_GB2312"/>
          <w:color w:val="auto"/>
          <w:sz w:val="24"/>
          <w:highlight w:val="none"/>
        </w:rPr>
      </w:pPr>
    </w:p>
    <w:p w14:paraId="2224EDF0">
      <w:pPr>
        <w:pStyle w:val="596"/>
        <w:rPr>
          <w:rFonts w:hint="eastAsia"/>
        </w:rPr>
      </w:pPr>
    </w:p>
    <w:p w14:paraId="0928C3C5">
      <w:pPr>
        <w:widowControl/>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监狱企业声明函【不属于监狱企业，不用提供此函】</w:t>
      </w:r>
    </w:p>
    <w:p w14:paraId="69424EF0">
      <w:pPr>
        <w:widowControl/>
        <w:rPr>
          <w:rFonts w:hint="eastAsia" w:ascii="仿宋" w:hAnsi="仿宋" w:eastAsia="仿宋" w:cs="仿宋"/>
          <w:b/>
          <w:bCs/>
          <w:color w:val="000000"/>
          <w:kern w:val="0"/>
          <w:sz w:val="24"/>
          <w:szCs w:val="24"/>
        </w:rPr>
      </w:pPr>
    </w:p>
    <w:p w14:paraId="6C9EAFB9">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衢州市乌溪江饮用水源保护管理中心</w:t>
      </w:r>
      <w:r>
        <w:rPr>
          <w:rFonts w:hint="eastAsia" w:ascii="仿宋" w:hAnsi="仿宋" w:eastAsia="仿宋" w:cs="仿宋"/>
          <w:color w:val="000000"/>
          <w:kern w:val="0"/>
          <w:sz w:val="24"/>
          <w:szCs w:val="24"/>
        </w:rPr>
        <w:t xml:space="preserve"> ： </w:t>
      </w:r>
    </w:p>
    <w:p w14:paraId="75E1EA2C">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浙江金穗工程项目管理有限公司</w:t>
      </w:r>
      <w:r>
        <w:rPr>
          <w:rFonts w:hint="eastAsia" w:ascii="仿宋" w:hAnsi="仿宋" w:eastAsia="仿宋" w:cs="仿宋"/>
          <w:color w:val="000000"/>
          <w:kern w:val="0"/>
          <w:sz w:val="24"/>
          <w:szCs w:val="24"/>
        </w:rPr>
        <w:t xml:space="preserve">： </w:t>
      </w:r>
    </w:p>
    <w:p w14:paraId="7858D817">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本公司郑重声明，本公司为监狱企业。 </w:t>
      </w:r>
    </w:p>
    <w:p w14:paraId="2D1751D6">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1.本公司为监狱企业的证明材料如下： </w:t>
      </w:r>
    </w:p>
    <w:p w14:paraId="2D8C1559">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4A4A0F76">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2DD31A8F">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2.本公司参加</w:t>
      </w:r>
      <w:r>
        <w:rPr>
          <w:rFonts w:hint="eastAsia" w:ascii="仿宋" w:hAnsi="仿宋" w:eastAsia="仿宋" w:cs="仿宋"/>
          <w:color w:val="000000"/>
          <w:kern w:val="0"/>
          <w:sz w:val="24"/>
          <w:szCs w:val="24"/>
          <w:u w:val="single"/>
          <w:lang w:eastAsia="zh-CN"/>
        </w:rPr>
        <w:t>衢州市乌溪江饮用水源保护管理中心</w:t>
      </w:r>
      <w:r>
        <w:rPr>
          <w:rFonts w:hint="eastAsia" w:ascii="仿宋" w:hAnsi="仿宋" w:eastAsia="仿宋" w:cs="仿宋"/>
          <w:color w:val="000000"/>
          <w:kern w:val="0"/>
          <w:sz w:val="24"/>
          <w:szCs w:val="24"/>
        </w:rPr>
        <w:t>单位的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项目采购活动 </w:t>
      </w:r>
    </w:p>
    <w:p w14:paraId="60F4F4A3">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rPr>
        <w:t xml:space="preserve">提供本企业制造的货物，由本企业承担工程、提供服务。证明材料如下： </w:t>
      </w:r>
    </w:p>
    <w:p w14:paraId="764BEF44">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55A8A464">
      <w:pPr>
        <w:widowControl/>
        <w:spacing w:line="440" w:lineRule="exact"/>
        <w:ind w:left="638" w:leftChars="228"/>
        <w:jc w:val="left"/>
        <w:rPr>
          <w:rFonts w:hint="eastAsia" w:ascii="仿宋" w:hAnsi="仿宋" w:eastAsia="仿宋" w:cs="仿宋"/>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。（可指向资格后审材料中的具体页码） </w:t>
      </w:r>
    </w:p>
    <w:p w14:paraId="7812C32E">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或者</w:t>
      </w:r>
    </w:p>
    <w:p w14:paraId="52AB8897">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提供其他______（请填写：小型、微型、监狱）企业制造的货物，该企业为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（请填写：小型、微型、监狱）企业且该货物由该企业生产的证明文件如下：  </w:t>
      </w:r>
    </w:p>
    <w:p w14:paraId="59CF16C5">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（1）企业名称：</w:t>
      </w:r>
      <w:r>
        <w:rPr>
          <w:rFonts w:hint="eastAsia" w:ascii="仿宋" w:hAnsi="仿宋" w:eastAsia="仿宋" w:cs="仿宋"/>
          <w:color w:val="000000"/>
          <w:kern w:val="0"/>
          <w:sz w:val="24"/>
          <w:szCs w:val="24"/>
          <w:u w:val="single"/>
        </w:rPr>
        <w:t xml:space="preserve">            附：该企业营业执照                    </w:t>
      </w:r>
      <w:r>
        <w:rPr>
          <w:rFonts w:hint="eastAsia" w:ascii="仿宋" w:hAnsi="仿宋" w:eastAsia="仿宋" w:cs="仿宋"/>
          <w:color w:val="000000"/>
          <w:kern w:val="0"/>
          <w:sz w:val="24"/>
          <w:szCs w:val="24"/>
        </w:rPr>
        <w:t xml:space="preserve">； </w:t>
      </w:r>
    </w:p>
    <w:p w14:paraId="7DD0B738">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（2）该企业从业人员：</w:t>
      </w:r>
      <w:r>
        <w:rPr>
          <w:rFonts w:hint="eastAsia" w:ascii="仿宋" w:hAnsi="仿宋" w:eastAsia="仿宋" w:cs="仿宋"/>
          <w:color w:val="000000"/>
          <w:kern w:val="0"/>
          <w:sz w:val="24"/>
          <w:szCs w:val="24"/>
          <w:u w:val="single"/>
        </w:rPr>
        <w:t xml:space="preserve">            附：该企业社保缴纳记录          </w:t>
      </w:r>
      <w:r>
        <w:rPr>
          <w:rFonts w:hint="eastAsia" w:ascii="仿宋" w:hAnsi="仿宋" w:eastAsia="仿宋" w:cs="仿宋"/>
          <w:color w:val="000000"/>
          <w:kern w:val="0"/>
          <w:sz w:val="24"/>
          <w:szCs w:val="24"/>
        </w:rPr>
        <w:t xml:space="preserve">； </w:t>
      </w:r>
    </w:p>
    <w:p w14:paraId="67029C0C">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（3）该企业营业收入证明：</w:t>
      </w:r>
      <w:r>
        <w:rPr>
          <w:rFonts w:hint="eastAsia" w:ascii="仿宋" w:hAnsi="仿宋" w:eastAsia="仿宋" w:cs="仿宋"/>
          <w:color w:val="000000"/>
          <w:kern w:val="0"/>
          <w:sz w:val="24"/>
          <w:szCs w:val="24"/>
          <w:u w:val="single"/>
        </w:rPr>
        <w:t xml:space="preserve">                附：该企业上一年度（投标截止时间若为每年 5 月前的且无法提供上一年度的，可提供前一年度）的经第三方审计的财务报告</w:t>
      </w:r>
      <w:r>
        <w:rPr>
          <w:rFonts w:hint="eastAsia" w:ascii="仿宋" w:hAnsi="仿宋" w:eastAsia="仿宋" w:cs="仿宋"/>
          <w:color w:val="000000"/>
          <w:kern w:val="0"/>
          <w:sz w:val="24"/>
          <w:szCs w:val="24"/>
        </w:rPr>
        <w:t>；</w:t>
      </w:r>
    </w:p>
    <w:p w14:paraId="6372FC13">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或者</w:t>
      </w:r>
    </w:p>
    <w:p w14:paraId="47DAEBD4">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（2）该企业为监狱企业的证明：</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3C4914CE">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（3/4）货物由该企业生产的证明材料：</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204C13EB">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本条所称货物不包括使用大型企业注册商标的货物。 </w:t>
      </w:r>
    </w:p>
    <w:p w14:paraId="169ACB71">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本公司对上述声明的真实性负责。如有虚假，将依法承担相应责任。 </w:t>
      </w:r>
    </w:p>
    <w:p w14:paraId="7AE2F26E">
      <w:pPr>
        <w:widowControl/>
        <w:spacing w:line="500" w:lineRule="exact"/>
        <w:jc w:val="left"/>
        <w:rPr>
          <w:rFonts w:hint="eastAsia" w:ascii="仿宋" w:hAnsi="仿宋" w:eastAsia="仿宋" w:cs="仿宋"/>
          <w:szCs w:val="24"/>
          <w:u w:val="single"/>
        </w:rPr>
      </w:pPr>
      <w:r>
        <w:rPr>
          <w:rFonts w:hint="eastAsia" w:ascii="仿宋" w:hAnsi="仿宋" w:eastAsia="仿宋" w:cs="仿宋"/>
          <w:color w:val="000000"/>
          <w:kern w:val="0"/>
          <w:sz w:val="24"/>
          <w:szCs w:val="24"/>
        </w:rPr>
        <w:t>法定/授权代表：</w:t>
      </w:r>
      <w:r>
        <w:rPr>
          <w:rFonts w:hint="eastAsia" w:ascii="仿宋" w:hAnsi="仿宋" w:eastAsia="仿宋" w:cs="仿宋"/>
          <w:color w:val="000000"/>
          <w:kern w:val="0"/>
          <w:sz w:val="24"/>
          <w:szCs w:val="24"/>
          <w:u w:val="single"/>
        </w:rPr>
        <w:t xml:space="preserve">（签字或盖章） </w:t>
      </w:r>
    </w:p>
    <w:p w14:paraId="6531E218">
      <w:pPr>
        <w:widowControl/>
        <w:spacing w:line="500" w:lineRule="exact"/>
        <w:jc w:val="left"/>
        <w:rPr>
          <w:rFonts w:hint="eastAsia" w:ascii="仿宋" w:hAnsi="仿宋" w:eastAsia="仿宋" w:cs="仿宋"/>
          <w:szCs w:val="24"/>
          <w:u w:val="single"/>
        </w:rPr>
      </w:pPr>
      <w:r>
        <w:rPr>
          <w:rFonts w:hint="eastAsia" w:ascii="仿宋" w:hAnsi="仿宋" w:eastAsia="仿宋" w:cs="仿宋"/>
          <w:color w:val="000000"/>
          <w:kern w:val="0"/>
          <w:sz w:val="24"/>
          <w:szCs w:val="24"/>
        </w:rPr>
        <w:t>投标人：</w:t>
      </w:r>
      <w:r>
        <w:rPr>
          <w:rFonts w:hint="eastAsia" w:ascii="仿宋" w:hAnsi="仿宋" w:eastAsia="仿宋" w:cs="仿宋"/>
          <w:color w:val="000000"/>
          <w:kern w:val="0"/>
          <w:sz w:val="24"/>
          <w:szCs w:val="24"/>
          <w:u w:val="single"/>
        </w:rPr>
        <w:t xml:space="preserve">（全称加盖公章） </w:t>
      </w:r>
    </w:p>
    <w:p w14:paraId="6795F25A">
      <w:pPr>
        <w:widowControl/>
        <w:spacing w:line="500" w:lineRule="exact"/>
        <w:jc w:val="left"/>
        <w:rPr>
          <w:rFonts w:hint="eastAsia" w:ascii="仿宋" w:hAnsi="仿宋" w:eastAsia="仿宋" w:cs="仿宋"/>
          <w:szCs w:val="24"/>
        </w:rPr>
      </w:pPr>
      <w:r>
        <w:rPr>
          <w:rFonts w:hint="eastAsia" w:ascii="仿宋" w:hAnsi="仿宋" w:eastAsia="仿宋" w:cs="仿宋"/>
          <w:color w:val="000000"/>
          <w:kern w:val="0"/>
          <w:sz w:val="24"/>
          <w:szCs w:val="24"/>
        </w:rPr>
        <w:t>日 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日 </w:t>
      </w:r>
    </w:p>
    <w:p w14:paraId="23AE4AA6">
      <w:pPr>
        <w:widowControl/>
        <w:spacing w:line="500" w:lineRule="exact"/>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注：本声明函为监狱企业填写。</w:t>
      </w:r>
    </w:p>
    <w:p w14:paraId="0E0D1A07">
      <w:pPr>
        <w:pStyle w:val="597"/>
        <w:rPr>
          <w:rFonts w:hint="eastAsia" w:ascii="仿宋" w:hAnsi="仿宋" w:eastAsia="仿宋" w:cs="仿宋"/>
        </w:rPr>
      </w:pPr>
    </w:p>
    <w:p w14:paraId="4FB0BDD6">
      <w:pPr>
        <w:pStyle w:val="597"/>
        <w:rPr>
          <w:rFonts w:hint="eastAsia" w:ascii="仿宋" w:hAnsi="仿宋" w:eastAsia="仿宋" w:cs="仿宋"/>
        </w:rPr>
      </w:pPr>
      <w:r>
        <w:rPr>
          <w:rFonts w:hint="eastAsia" w:ascii="仿宋" w:hAnsi="仿宋" w:eastAsia="仿宋" w:cs="仿宋"/>
        </w:rPr>
        <w:br w:type="page"/>
      </w:r>
    </w:p>
    <w:p w14:paraId="1D9C3990">
      <w:pPr>
        <w:widowControl/>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残疾人福利性单位声明函【不属于残疾人福利性单位，不用提供此函】</w:t>
      </w:r>
    </w:p>
    <w:p w14:paraId="5DA0014A">
      <w:pPr>
        <w:widowControl/>
        <w:rPr>
          <w:rFonts w:hint="eastAsia" w:ascii="仿宋" w:hAnsi="仿宋" w:eastAsia="仿宋" w:cs="仿宋"/>
          <w:b/>
          <w:bCs/>
          <w:color w:val="000000"/>
          <w:kern w:val="0"/>
          <w:sz w:val="24"/>
          <w:szCs w:val="24"/>
        </w:rPr>
      </w:pPr>
    </w:p>
    <w:p w14:paraId="2775C0B4">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衢州市乌溪江饮用水源保护管理中心</w:t>
      </w:r>
      <w:r>
        <w:rPr>
          <w:rFonts w:hint="eastAsia" w:ascii="仿宋" w:hAnsi="仿宋" w:eastAsia="仿宋" w:cs="仿宋"/>
          <w:color w:val="000000"/>
          <w:kern w:val="0"/>
          <w:sz w:val="24"/>
          <w:szCs w:val="24"/>
        </w:rPr>
        <w:t xml:space="preserve"> ： </w:t>
      </w:r>
    </w:p>
    <w:p w14:paraId="75342F33">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浙江金穗工程项目管理有限公司</w:t>
      </w:r>
      <w:r>
        <w:rPr>
          <w:rFonts w:hint="eastAsia" w:ascii="仿宋" w:hAnsi="仿宋" w:eastAsia="仿宋" w:cs="仿宋"/>
          <w:color w:val="000000"/>
          <w:kern w:val="0"/>
          <w:sz w:val="24"/>
          <w:szCs w:val="24"/>
        </w:rPr>
        <w:t xml:space="preserve">： </w:t>
      </w:r>
    </w:p>
    <w:p w14:paraId="70E753A1">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kern w:val="0"/>
          <w:sz w:val="24"/>
          <w:szCs w:val="24"/>
          <w:u w:val="single"/>
        </w:rPr>
        <w:t xml:space="preserve">（采购人名称）   </w:t>
      </w:r>
      <w:r>
        <w:rPr>
          <w:rFonts w:hint="eastAsia" w:ascii="仿宋" w:hAnsi="仿宋" w:eastAsia="仿宋" w:cs="仿宋"/>
          <w:color w:val="000000"/>
          <w:kern w:val="0"/>
          <w:sz w:val="24"/>
          <w:szCs w:val="24"/>
        </w:rPr>
        <w:t xml:space="preserve"> 单位的</w:t>
      </w:r>
      <w:r>
        <w:rPr>
          <w:rFonts w:hint="eastAsia" w:ascii="仿宋" w:hAnsi="仿宋" w:eastAsia="仿宋" w:cs="仿宋"/>
          <w:color w:val="000000"/>
          <w:kern w:val="0"/>
          <w:sz w:val="24"/>
          <w:szCs w:val="24"/>
          <w:u w:val="single"/>
        </w:rPr>
        <w:t xml:space="preserve"> （项目名称）     </w:t>
      </w:r>
      <w:r>
        <w:rPr>
          <w:rFonts w:hint="eastAsia" w:ascii="仿宋" w:hAnsi="仿宋" w:eastAsia="仿宋" w:cs="仿宋"/>
          <w:color w:val="000000"/>
          <w:kern w:val="0"/>
          <w:sz w:val="24"/>
          <w:szCs w:val="24"/>
        </w:rPr>
        <w:t xml:space="preserve"> 项目采购活动提供本单位制造的货物（由本单位承担 工程/提供服务），或者提供其他残疾人福利性单位制造的货物（不包括使用非残疾人福利性单位注册商标的货物）。 </w:t>
      </w:r>
    </w:p>
    <w:p w14:paraId="3F5EEFE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本单位对上述声明的真实性负责。如有虚假，将依法承担相应责任。 </w:t>
      </w:r>
    </w:p>
    <w:p w14:paraId="3ECDBC6F">
      <w:pPr>
        <w:widowControl/>
        <w:spacing w:line="360" w:lineRule="exact"/>
        <w:ind w:firstLine="480" w:firstLineChars="200"/>
        <w:jc w:val="left"/>
        <w:rPr>
          <w:rFonts w:hint="eastAsia" w:ascii="仿宋" w:hAnsi="仿宋" w:eastAsia="仿宋" w:cs="仿宋"/>
          <w:color w:val="000000"/>
          <w:kern w:val="0"/>
          <w:sz w:val="24"/>
          <w:szCs w:val="24"/>
        </w:rPr>
      </w:pPr>
    </w:p>
    <w:p w14:paraId="5D97DFE1">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投标人名称（盖章）： </w:t>
      </w:r>
    </w:p>
    <w:p w14:paraId="499EB49B">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日期：   年   月  日 </w:t>
      </w:r>
    </w:p>
    <w:p w14:paraId="5FF2972E">
      <w:pPr>
        <w:widowControl/>
        <w:spacing w:line="320" w:lineRule="exact"/>
        <w:ind w:firstLine="480" w:firstLineChars="200"/>
        <w:jc w:val="left"/>
        <w:rPr>
          <w:rFonts w:hint="eastAsia" w:ascii="仿宋" w:hAnsi="仿宋" w:eastAsia="仿宋" w:cs="仿宋"/>
          <w:color w:val="000000"/>
          <w:kern w:val="0"/>
          <w:sz w:val="24"/>
          <w:szCs w:val="24"/>
        </w:rPr>
      </w:pPr>
    </w:p>
    <w:p w14:paraId="41B3E12D">
      <w:pPr>
        <w:widowControl/>
        <w:spacing w:line="3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说明： </w:t>
      </w:r>
    </w:p>
    <w:p w14:paraId="44C10D38">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扶持政策说明： </w:t>
      </w:r>
    </w:p>
    <w:p w14:paraId="7E3DBF0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1、根据《中小企业划型标准规定》（工信部联企业[2011]300 号）、《政府采购促进中小企业发展管理办法》（财库〔2020〕46 号）的有关规定，中小企业（含中型、小型、微型企业，下同）应当同时符合以下条件： </w:t>
      </w:r>
    </w:p>
    <w:p w14:paraId="779BA2A0">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（1）符合中小企业划分标准； </w:t>
      </w:r>
    </w:p>
    <w:p w14:paraId="4F49B6AC">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（2）在货物采购项目中，货物由中小企业制造，即货物由中小企业生产且使用该中小企业商号或者注册商标； </w:t>
      </w:r>
    </w:p>
    <w:p w14:paraId="41E372A6">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在工程采购项目中，工程由中小企业承建，即工程施工单位为中小企业； </w:t>
      </w:r>
    </w:p>
    <w:p w14:paraId="57ED8734">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在服务采购项目中，服务由中小企业承接，即提供服务的人员为中小企业依照《中华人民共和国劳动合同法》订立劳动合同的从业人员。 </w:t>
      </w:r>
    </w:p>
    <w:p w14:paraId="1A69C69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在货物采购项目中，供应商提供的货物既有中小企业制造货物，也有大型企业制造货物的，不享受本办法规定的中小企业扶持政策。 </w:t>
      </w:r>
    </w:p>
    <w:p w14:paraId="6DC0283C">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以联合体形式参加政府采购活动，联合体各方均为中小企业的，联合体视同中小企业。其中，联合体各方均为小微企业的，联合体视同小微企业。 </w:t>
      </w:r>
    </w:p>
    <w:p w14:paraId="19B900CE">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本办法所称中小企业划分标准，是指国务院有关部门根据企业从业人员、营业收入、资产总额等指标制定的中小企业划型标准。 </w:t>
      </w:r>
    </w:p>
    <w:p w14:paraId="4BE985BF">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3、中型、小型、微型企业参加投标时，应提供《中小企业声明函》；</w:t>
      </w:r>
    </w:p>
    <w:p w14:paraId="75C88599">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4、监狱企业参加投标【提供《监狱企业声明函》及其相关的充分的证明材料】，视为小型、微型企业，享受小微企业政策扶持。 </w:t>
      </w:r>
    </w:p>
    <w:p w14:paraId="192A3FD8">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5、残疾人福利性单位参加投标【提供《残疾人福利性单位声明函》】，视为小型、微型企业，享受小微企业政策扶持。 </w:t>
      </w:r>
    </w:p>
    <w:p w14:paraId="273C0350">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6、以上小型、微型企业、监狱企业、残疾人福利性单位，不重复享受政策。</w:t>
      </w:r>
    </w:p>
    <w:p w14:paraId="61AD0629">
      <w:pPr>
        <w:snapToGrid w:val="0"/>
        <w:spacing w:line="360" w:lineRule="auto"/>
        <w:ind w:firstLine="3240" w:firstLineChars="900"/>
        <w:rPr>
          <w:rFonts w:hint="eastAsia" w:hAnsi="宋体" w:cs="宋体"/>
          <w:color w:val="000000"/>
          <w:sz w:val="36"/>
          <w:szCs w:val="36"/>
          <w:lang w:val="zh-CN"/>
        </w:rPr>
      </w:pPr>
    </w:p>
    <w:p w14:paraId="28204991">
      <w:pPr>
        <w:rPr>
          <w:rFonts w:hint="eastAsia" w:hAnsi="宋体" w:cs="宋体"/>
          <w:color w:val="000000"/>
          <w:sz w:val="36"/>
          <w:szCs w:val="36"/>
          <w:lang w:val="zh-CN"/>
        </w:rPr>
      </w:pPr>
      <w:r>
        <w:rPr>
          <w:rFonts w:hint="eastAsia" w:hAnsi="宋体" w:cs="宋体"/>
          <w:color w:val="000000"/>
          <w:sz w:val="36"/>
          <w:szCs w:val="36"/>
          <w:lang w:val="zh-CN"/>
        </w:rPr>
        <w:br w:type="page"/>
      </w:r>
    </w:p>
    <w:p w14:paraId="2463E2FE">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721D75F">
      <w:pPr>
        <w:spacing w:line="336" w:lineRule="auto"/>
        <w:jc w:val="center"/>
        <w:outlineLvl w:val="0"/>
        <w:rPr>
          <w:rFonts w:ascii="仿宋" w:hAnsi="仿宋" w:eastAsia="仿宋" w:cs="仿宋"/>
          <w:b/>
          <w:color w:val="auto"/>
          <w:kern w:val="0"/>
          <w:sz w:val="24"/>
          <w:highlight w:val="none"/>
        </w:rPr>
      </w:pPr>
    </w:p>
    <w:p w14:paraId="16DD3444">
      <w:pPr>
        <w:pStyle w:val="596"/>
        <w:rPr>
          <w:rFonts w:hint="eastAsia"/>
          <w:lang w:val="zh-CN"/>
        </w:rPr>
      </w:pPr>
    </w:p>
    <w:p w14:paraId="6B689BF9">
      <w:pPr>
        <w:snapToGrid w:val="0"/>
        <w:spacing w:line="360" w:lineRule="auto"/>
        <w:jc w:val="center"/>
        <w:rPr>
          <w:rFonts w:hint="eastAsia" w:ascii="仿宋" w:hAnsi="仿宋" w:eastAsia="仿宋" w:cs="仿宋"/>
          <w:b/>
          <w:color w:val="auto"/>
          <w:kern w:val="0"/>
          <w:sz w:val="32"/>
          <w:szCs w:val="32"/>
          <w:highlight w:val="none"/>
          <w:lang w:val="zh-CN"/>
        </w:rPr>
      </w:pPr>
    </w:p>
    <w:p w14:paraId="2E879D1F">
      <w:pPr>
        <w:snapToGrid w:val="0"/>
        <w:spacing w:line="420" w:lineRule="exact"/>
        <w:ind w:left="560" w:leftChars="200" w:firstLine="1440" w:firstLineChars="600"/>
        <w:rPr>
          <w:rFonts w:hint="eastAsia" w:ascii="仿宋" w:hAnsi="仿宋" w:eastAsia="仿宋" w:cs="仿宋"/>
          <w:color w:val="000000"/>
          <w:kern w:val="0"/>
          <w:sz w:val="24"/>
          <w:lang w:eastAsia="zh-CN"/>
        </w:rPr>
      </w:pPr>
      <w:r>
        <w:rPr>
          <w:rFonts w:hint="eastAsia" w:ascii="仿宋" w:hAnsi="仿宋" w:eastAsia="仿宋" w:cs="仿宋"/>
          <w:sz w:val="24"/>
          <w:szCs w:val="24"/>
          <w:lang w:eastAsia="zh-CN"/>
        </w:rPr>
        <w:t>由供应商根据评分标准及采购文件要求自行编写。</w:t>
      </w:r>
    </w:p>
    <w:p w14:paraId="6F8FF328">
      <w:pPr>
        <w:snapToGrid w:val="0"/>
        <w:spacing w:line="360" w:lineRule="auto"/>
        <w:jc w:val="center"/>
        <w:rPr>
          <w:rFonts w:hint="eastAsia" w:ascii="仿宋" w:hAnsi="仿宋" w:eastAsia="仿宋" w:cs="仿宋"/>
          <w:b/>
          <w:color w:val="auto"/>
          <w:kern w:val="0"/>
          <w:sz w:val="32"/>
          <w:szCs w:val="32"/>
          <w:highlight w:val="none"/>
          <w:lang w:val="zh-CN"/>
        </w:rPr>
      </w:pPr>
    </w:p>
    <w:p w14:paraId="724FDF0F">
      <w:pPr>
        <w:rPr>
          <w:rFonts w:hint="eastAsia" w:hAnsi="宋体" w:cs="宋体"/>
          <w:color w:val="000000"/>
          <w:sz w:val="36"/>
          <w:szCs w:val="36"/>
          <w:lang w:val="zh-CN"/>
        </w:rPr>
      </w:pPr>
      <w:r>
        <w:rPr>
          <w:rFonts w:hint="eastAsia" w:hAnsi="宋体" w:cs="宋体"/>
          <w:color w:val="000000"/>
          <w:sz w:val="36"/>
          <w:szCs w:val="36"/>
          <w:lang w:val="zh-CN"/>
        </w:rPr>
        <w:br w:type="page"/>
      </w:r>
    </w:p>
    <w:p w14:paraId="2903A70E">
      <w:pPr>
        <w:snapToGrid w:val="0"/>
        <w:spacing w:line="360" w:lineRule="auto"/>
        <w:ind w:firstLine="3240" w:firstLineChars="90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报价文件部分</w:t>
      </w:r>
    </w:p>
    <w:p w14:paraId="39095C0E">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14:paraId="5F59575E">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（1）投标响应函……………………………………………………（页码）</w:t>
      </w:r>
    </w:p>
    <w:p w14:paraId="256CA5FF">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（2）磋商首次报价表………………………………………………（页码）</w:t>
      </w:r>
    </w:p>
    <w:p w14:paraId="7FE64AE5">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hAnsi="宋体" w:cs="宋体"/>
          <w:b w:val="0"/>
          <w:bCs w:val="0"/>
          <w:color w:val="auto"/>
          <w:kern w:val="2"/>
          <w:sz w:val="24"/>
          <w:szCs w:val="24"/>
          <w:highlight w:val="none"/>
          <w:lang w:eastAsia="zh-CN"/>
        </w:rPr>
        <w:t>（</w:t>
      </w:r>
      <w:r>
        <w:rPr>
          <w:rFonts w:hint="eastAsia" w:hAnsi="宋体" w:cs="宋体"/>
          <w:b w:val="0"/>
          <w:bCs w:val="0"/>
          <w:color w:val="auto"/>
          <w:kern w:val="2"/>
          <w:sz w:val="24"/>
          <w:szCs w:val="24"/>
          <w:highlight w:val="none"/>
          <w:lang w:val="en-US" w:eastAsia="zh-CN"/>
        </w:rPr>
        <w:t>3</w:t>
      </w:r>
      <w:r>
        <w:rPr>
          <w:rFonts w:hint="eastAsia" w:hAnsi="宋体" w:cs="宋体"/>
          <w:b w:val="0"/>
          <w:bCs w:val="0"/>
          <w:color w:val="auto"/>
          <w:kern w:val="2"/>
          <w:sz w:val="24"/>
          <w:szCs w:val="24"/>
          <w:highlight w:val="none"/>
          <w:lang w:eastAsia="zh-CN"/>
        </w:rPr>
        <w:t>）报价明细表</w:t>
      </w:r>
      <w:r>
        <w:rPr>
          <w:rFonts w:hint="eastAsia" w:asciiTheme="majorEastAsia" w:hAnsiTheme="majorEastAsia" w:eastAsiaTheme="majorEastAsia" w:cstheme="majorEastAsia"/>
          <w:color w:val="000000"/>
          <w:sz w:val="24"/>
        </w:rPr>
        <w:t>……………………………………………………（页码）</w:t>
      </w:r>
    </w:p>
    <w:p w14:paraId="155C04AF">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val="en-US" w:eastAsia="zh-CN"/>
        </w:rPr>
        <w:t>4</w:t>
      </w:r>
      <w:r>
        <w:rPr>
          <w:rFonts w:hint="eastAsia" w:asciiTheme="majorEastAsia" w:hAnsiTheme="majorEastAsia" w:eastAsiaTheme="majorEastAsia" w:cstheme="majorEastAsia"/>
          <w:color w:val="000000"/>
          <w:sz w:val="24"/>
        </w:rPr>
        <w:t>）</w:t>
      </w:r>
      <w:r>
        <w:rPr>
          <w:rStyle w:val="35"/>
          <w:rFonts w:hint="eastAsia" w:ascii="宋体" w:hAnsi="宋体" w:cs="宋体"/>
          <w:bCs/>
          <w:sz w:val="24"/>
          <w:szCs w:val="24"/>
          <w:lang w:val="zh-CN"/>
        </w:rPr>
        <w:t>供应商自认为有需要的其他资料（</w:t>
      </w:r>
      <w:r>
        <w:rPr>
          <w:rStyle w:val="35"/>
          <w:rFonts w:hint="eastAsia" w:ascii="宋体" w:hAnsi="宋体" w:cs="宋体"/>
          <w:bCs/>
          <w:sz w:val="24"/>
          <w:szCs w:val="24"/>
          <w:lang w:val="en-US"/>
        </w:rPr>
        <w:t>如有</w:t>
      </w:r>
      <w:r>
        <w:rPr>
          <w:rStyle w:val="35"/>
          <w:rFonts w:hint="eastAsia" w:ascii="宋体" w:hAnsi="宋体" w:cs="宋体"/>
          <w:bCs/>
          <w:sz w:val="24"/>
          <w:szCs w:val="24"/>
          <w:lang w:val="zh-CN"/>
        </w:rPr>
        <w:t>）</w:t>
      </w:r>
      <w:r>
        <w:rPr>
          <w:rFonts w:hint="eastAsia" w:asciiTheme="majorEastAsia" w:hAnsiTheme="majorEastAsia" w:eastAsiaTheme="majorEastAsia" w:cstheme="majorEastAsia"/>
          <w:color w:val="000000"/>
          <w:sz w:val="24"/>
        </w:rPr>
        <w:t>…………………（页码）</w:t>
      </w:r>
    </w:p>
    <w:p w14:paraId="7034AFBC">
      <w:pPr>
        <w:pageBreakBefore/>
        <w:shd w:val="clear" w:color="auto" w:fill="FFFFFF"/>
        <w:snapToGrid w:val="0"/>
        <w:spacing w:line="480" w:lineRule="exact"/>
        <w:ind w:firstLine="640" w:firstLineChars="200"/>
        <w:jc w:val="center"/>
        <w:outlineLvl w:val="2"/>
        <w:rPr>
          <w:rFonts w:ascii="宋体" w:hAnsi="宋体" w:eastAsia="宋体" w:cs="宋体"/>
          <w:bCs/>
          <w:sz w:val="32"/>
          <w:szCs w:val="32"/>
          <w:lang w:val="zh-CN"/>
        </w:rPr>
      </w:pPr>
      <w:r>
        <w:rPr>
          <w:rFonts w:hint="eastAsia" w:ascii="宋体" w:hAnsi="宋体" w:eastAsia="宋体" w:cs="宋体"/>
          <w:bCs/>
          <w:sz w:val="32"/>
          <w:szCs w:val="32"/>
          <w:lang w:val="zh-CN"/>
        </w:rPr>
        <w:t>一、投标响应函</w:t>
      </w:r>
      <w:bookmarkEnd w:id="50"/>
    </w:p>
    <w:p w14:paraId="65C6D3EC">
      <w:pPr>
        <w:shd w:val="clear" w:color="auto" w:fill="FFFFFF"/>
        <w:snapToGrid w:val="0"/>
        <w:spacing w:line="480" w:lineRule="exact"/>
        <w:rPr>
          <w:rFonts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lang w:eastAsia="zh-CN"/>
        </w:rPr>
        <w:t>衢州市乌溪江饮用水源保护管理中心</w:t>
      </w:r>
      <w:r>
        <w:rPr>
          <w:rFonts w:hint="eastAsia" w:ascii="宋体" w:hAnsi="宋体" w:eastAsia="宋体" w:cs="宋体"/>
          <w:bCs/>
          <w:sz w:val="24"/>
        </w:rPr>
        <w:t xml:space="preserve"> 、</w:t>
      </w:r>
      <w:r>
        <w:rPr>
          <w:rFonts w:hint="eastAsia" w:ascii="宋体" w:hAnsi="宋体" w:eastAsia="宋体" w:cs="宋体"/>
          <w:bCs/>
          <w:sz w:val="24"/>
          <w:lang w:eastAsia="zh-CN"/>
        </w:rPr>
        <w:t>浙江金穗工程项目管理有限公司</w:t>
      </w:r>
      <w:r>
        <w:rPr>
          <w:rFonts w:hint="eastAsia" w:ascii="宋体" w:hAnsi="宋体" w:eastAsia="宋体" w:cs="宋体"/>
          <w:bCs/>
          <w:sz w:val="24"/>
        </w:rPr>
        <w:t>：</w:t>
      </w:r>
    </w:p>
    <w:p w14:paraId="1251C4BD">
      <w:pPr>
        <w:shd w:val="clear" w:color="auto" w:fill="FFFFFF"/>
        <w:snapToGrid w:val="0"/>
        <w:spacing w:line="480" w:lineRule="exact"/>
        <w:rPr>
          <w:rFonts w:ascii="宋体" w:hAnsi="宋体" w:eastAsia="宋体" w:cs="宋体"/>
          <w:bCs/>
          <w:sz w:val="24"/>
        </w:rPr>
      </w:pPr>
      <w:r>
        <w:rPr>
          <w:rFonts w:hint="eastAsia" w:ascii="宋体" w:hAnsi="宋体" w:eastAsia="宋体" w:cs="宋体"/>
          <w:bCs/>
          <w:kern w:val="0"/>
          <w:sz w:val="24"/>
          <w:lang w:val="zh-CN"/>
        </w:rPr>
        <w:t xml:space="preserve">    </w:t>
      </w:r>
      <w:r>
        <w:rPr>
          <w:rFonts w:hint="eastAsia" w:ascii="宋体" w:hAnsi="宋体" w:eastAsia="宋体" w:cs="宋体"/>
          <w:bCs/>
          <w:kern w:val="0"/>
          <w:sz w:val="24"/>
          <w:u w:val="single"/>
          <w:lang w:val="zh-CN"/>
        </w:rPr>
        <w:t xml:space="preserve">                      （</w:t>
      </w:r>
      <w:r>
        <w:rPr>
          <w:rFonts w:hint="eastAsia" w:ascii="宋体" w:hAnsi="宋体" w:eastAsia="宋体" w:cs="宋体"/>
          <w:bCs/>
          <w:sz w:val="24"/>
        </w:rPr>
        <w:t>投标人全称）授权</w:t>
      </w:r>
      <w:r>
        <w:rPr>
          <w:rFonts w:hint="eastAsia" w:ascii="宋体" w:hAnsi="宋体" w:eastAsia="宋体" w:cs="宋体"/>
          <w:bCs/>
          <w:kern w:val="0"/>
          <w:sz w:val="24"/>
          <w:u w:val="single"/>
          <w:lang w:val="zh-CN"/>
        </w:rPr>
        <w:t xml:space="preserve">          （</w:t>
      </w:r>
      <w:r>
        <w:rPr>
          <w:rFonts w:hint="eastAsia" w:ascii="宋体" w:hAnsi="宋体" w:eastAsia="宋体" w:cs="宋体"/>
          <w:bCs/>
          <w:sz w:val="24"/>
        </w:rPr>
        <w:t>全权代表姓名、职务）为全权代表，参加贵方组织的</w:t>
      </w:r>
      <w:r>
        <w:rPr>
          <w:rFonts w:hint="eastAsia" w:ascii="宋体" w:hAnsi="宋体" w:eastAsia="宋体" w:cs="宋体"/>
          <w:bCs/>
          <w:kern w:val="0"/>
          <w:sz w:val="24"/>
          <w:u w:val="single"/>
          <w:lang w:eastAsia="zh-CN"/>
        </w:rPr>
        <w:t>水源与湿地保护设施采购项目</w:t>
      </w:r>
      <w:r>
        <w:rPr>
          <w:rFonts w:hint="eastAsia" w:ascii="宋体" w:hAnsi="宋体" w:eastAsia="宋体" w:cs="宋体"/>
          <w:bCs/>
          <w:kern w:val="0"/>
          <w:sz w:val="24"/>
          <w:u w:val="single"/>
        </w:rPr>
        <w:t>（</w:t>
      </w:r>
      <w:r>
        <w:rPr>
          <w:rFonts w:hint="eastAsia" w:ascii="宋体" w:hAnsi="宋体" w:eastAsia="宋体" w:cs="宋体"/>
          <w:bCs/>
          <w:sz w:val="24"/>
        </w:rPr>
        <w:t>项目编号</w:t>
      </w:r>
      <w:r>
        <w:rPr>
          <w:rFonts w:hint="eastAsia" w:ascii="宋体" w:hAnsi="宋体" w:eastAsia="宋体" w:cs="宋体"/>
          <w:bCs/>
          <w:sz w:val="24"/>
          <w:u w:val="single"/>
        </w:rPr>
        <w:t xml:space="preserve">         </w:t>
      </w:r>
      <w:r>
        <w:rPr>
          <w:rFonts w:hint="eastAsia" w:ascii="宋体" w:hAnsi="宋体" w:eastAsia="宋体" w:cs="宋体"/>
          <w:bCs/>
          <w:sz w:val="24"/>
        </w:rPr>
        <w:t xml:space="preserve"> </w:t>
      </w:r>
      <w:r>
        <w:rPr>
          <w:rFonts w:hint="eastAsia" w:ascii="宋体" w:hAnsi="宋体" w:eastAsia="宋体" w:cs="宋体"/>
          <w:bCs/>
          <w:sz w:val="24"/>
          <w:lang w:val="zh-CN"/>
        </w:rPr>
        <w:t>)</w:t>
      </w:r>
      <w:r>
        <w:rPr>
          <w:rFonts w:hint="eastAsia" w:ascii="宋体" w:hAnsi="宋体" w:eastAsia="宋体" w:cs="宋体"/>
          <w:bCs/>
          <w:sz w:val="24"/>
        </w:rPr>
        <w:t>竞争性磋商采购的有关活动，并对此项目进行磋商响应。为此：</w:t>
      </w:r>
    </w:p>
    <w:p w14:paraId="73395E66">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1、我方同意在投标人</w:t>
      </w:r>
      <w:r>
        <w:rPr>
          <w:rFonts w:hint="eastAsia" w:ascii="宋体" w:hAnsi="宋体" w:eastAsia="宋体" w:cs="宋体"/>
          <w:bCs/>
          <w:kern w:val="44"/>
          <w:sz w:val="24"/>
        </w:rPr>
        <w:t>编制和提交竞争性磋商响应文件须知</w:t>
      </w:r>
      <w:r>
        <w:rPr>
          <w:rFonts w:hint="eastAsia" w:ascii="宋体" w:hAnsi="宋体" w:eastAsia="宋体" w:cs="宋体"/>
          <w:bCs/>
          <w:sz w:val="24"/>
        </w:rPr>
        <w:t>规定的开标日期起遵守本竞争性磋商响应文件中的承诺且在投标有效期满之前均具有约束力。</w:t>
      </w:r>
    </w:p>
    <w:p w14:paraId="504D64D5">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2、我方承诺已经具备《中华人民共和国政府采购法》中规定的参加政府采购活动的供应商应当具备的条件：</w:t>
      </w:r>
    </w:p>
    <w:p w14:paraId="6BD6DBD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（1）具有独立承担民事责任的能力；</w:t>
      </w:r>
    </w:p>
    <w:p w14:paraId="40447E7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（2）遵守国家法律、行政法规，具有良好的信誉和商业道德；</w:t>
      </w:r>
    </w:p>
    <w:p w14:paraId="23DEC521">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（3）具有履行合同的能力和良好的履行合同记录；</w:t>
      </w:r>
    </w:p>
    <w:p w14:paraId="4420D6B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（4）良好的资金、财务状况；</w:t>
      </w:r>
    </w:p>
    <w:p w14:paraId="71835C54">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（5）提供的产品和服务符合中国政府规定的相应标准和环保标准；</w:t>
      </w:r>
    </w:p>
    <w:p w14:paraId="4237E23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（6）没有违反政府采购法规、政策的记录；</w:t>
      </w:r>
    </w:p>
    <w:p w14:paraId="2DEBE5CF">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（7）没有发生重大经济纠纷和走私犯罪记录。</w:t>
      </w:r>
    </w:p>
    <w:p w14:paraId="62ECF536">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3、提供</w:t>
      </w:r>
      <w:r>
        <w:rPr>
          <w:rFonts w:hint="eastAsia" w:ascii="宋体" w:hAnsi="宋体" w:eastAsia="宋体" w:cs="宋体"/>
          <w:bCs/>
          <w:kern w:val="44"/>
          <w:sz w:val="24"/>
        </w:rPr>
        <w:t>编制和提交竞争性磋商响应文件须知</w:t>
      </w:r>
      <w:r>
        <w:rPr>
          <w:rFonts w:hint="eastAsia" w:ascii="宋体" w:hAnsi="宋体" w:eastAsia="宋体" w:cs="宋体"/>
          <w:bCs/>
          <w:sz w:val="24"/>
        </w:rPr>
        <w:t>规定的全部竞争性磋商响应文件。</w:t>
      </w:r>
    </w:p>
    <w:p w14:paraId="7743716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4、保证忠实地执行双方所签订的合同，并承担合同规定的责任和义务；</w:t>
      </w:r>
    </w:p>
    <w:p w14:paraId="0EC15B4F">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5、保证遵守竞争性磋商文件中的其他有关规定。</w:t>
      </w:r>
    </w:p>
    <w:p w14:paraId="3E7C538C">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6、投标有效期内不撤销竞争性磋商响应文件；强行撤销的，承诺按本项目预算金额的2%赔偿对采购代理机构造成的损失。</w:t>
      </w:r>
    </w:p>
    <w:p w14:paraId="05628DEB">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7、我方完全理解贵方不一定要接受最低价的投标。</w:t>
      </w:r>
    </w:p>
    <w:p w14:paraId="2AF64401">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8、如中标，按竞争性磋商文件规定与采购人签订合同。如拒绝签订合同，承诺按本项目预算金额的2%对采购人进行赔偿；赔偿金额不足以弥补采购人损失的，承诺继续承担超过部分的损失。</w:t>
      </w:r>
    </w:p>
    <w:p w14:paraId="4A814F0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9、我方愿意向贵方提供任何与该项投标有关的数据、情况和服务资料。若贵方需要，我方愿意提供我方作出的一切承诺的证明材料。</w:t>
      </w:r>
    </w:p>
    <w:p w14:paraId="110EBF5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10、我方已详细审核全部竞争性磋商文件，包括竞争性磋商文件修改书（如有的话）、参考资料及有关附件，确认无误。我方完全理解并接受竞争性磋商文件的各项规定和要求，对竞争性磋商文件的合理性、合法性不再有异议。</w:t>
      </w:r>
    </w:p>
    <w:p w14:paraId="710AC3A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58028E">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（1）提供虚假材料谋取中标、成交的；</w:t>
      </w:r>
    </w:p>
    <w:p w14:paraId="59A62CD7">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（2）采取不正当手段诋毁、排挤其他供应商的；</w:t>
      </w:r>
    </w:p>
    <w:p w14:paraId="78F9179A">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（3）与采购人、其它供应商或者采购代理机构恶意串通的；</w:t>
      </w:r>
    </w:p>
    <w:p w14:paraId="2E92AC0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（4）向采购人、采购代理机构行贿或者提供其他不正当利益的；</w:t>
      </w:r>
    </w:p>
    <w:p w14:paraId="7C7EDCEC">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（5）在采购过程中与采购人进行协商谈判的；</w:t>
      </w:r>
    </w:p>
    <w:p w14:paraId="4DE184D5">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（6）拒绝有关部门监督检查或提供虚假情况的。</w:t>
      </w:r>
    </w:p>
    <w:p w14:paraId="39084244">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供应商有前款第（1）至（5）项情形之一的，中标、成交无效。</w:t>
      </w:r>
    </w:p>
    <w:p w14:paraId="5FC3DFD1">
      <w:pPr>
        <w:shd w:val="clear" w:color="auto" w:fill="FFFFFF"/>
        <w:snapToGrid w:val="0"/>
        <w:spacing w:line="480" w:lineRule="exact"/>
        <w:rPr>
          <w:rFonts w:ascii="宋体" w:hAnsi="宋体" w:eastAsia="宋体" w:cs="宋体"/>
          <w:bCs/>
          <w:kern w:val="0"/>
          <w:sz w:val="24"/>
          <w:lang w:val="zh-CN"/>
        </w:rPr>
      </w:pPr>
    </w:p>
    <w:p w14:paraId="7481B31F">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法定代表人（签字或盖章）</w:t>
      </w:r>
      <w:r>
        <w:rPr>
          <w:rFonts w:hint="eastAsia" w:ascii="宋体" w:hAnsi="宋体" w:eastAsia="宋体" w:cs="宋体"/>
          <w:bCs/>
          <w:kern w:val="0"/>
          <w:sz w:val="24"/>
          <w:lang w:val="zh-CN"/>
        </w:rPr>
        <w:t>：</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p>
    <w:p w14:paraId="1A6087B8">
      <w:pPr>
        <w:shd w:val="clear" w:color="auto" w:fill="FFFFFF"/>
        <w:snapToGrid w:val="0"/>
        <w:spacing w:line="480" w:lineRule="exact"/>
        <w:ind w:firstLine="480" w:firstLineChars="200"/>
        <w:rPr>
          <w:rFonts w:ascii="宋体" w:hAnsi="宋体" w:eastAsia="宋体" w:cs="宋体"/>
          <w:bCs/>
          <w:kern w:val="0"/>
          <w:sz w:val="24"/>
          <w:u w:val="single"/>
          <w:lang w:val="zh-CN"/>
        </w:rPr>
      </w:pPr>
      <w:r>
        <w:rPr>
          <w:rFonts w:hint="eastAsia" w:ascii="宋体" w:hAnsi="宋体" w:eastAsia="宋体" w:cs="宋体"/>
          <w:bCs/>
          <w:kern w:val="0"/>
          <w:sz w:val="24"/>
          <w:lang w:val="zh-CN"/>
        </w:rPr>
        <w:t>投标人电子签章：</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r>
        <w:rPr>
          <w:rFonts w:hint="eastAsia" w:ascii="宋体" w:hAnsi="宋体" w:eastAsia="宋体" w:cs="宋体"/>
          <w:bCs/>
          <w:kern w:val="0"/>
          <w:sz w:val="24"/>
          <w:u w:val="single"/>
          <w:lang w:val="zh-CN"/>
        </w:rPr>
        <w:t xml:space="preserve">                      </w:t>
      </w:r>
    </w:p>
    <w:p w14:paraId="0D014AB0">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 xml:space="preserve">联系电话： </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 xml:space="preserve">传真：  </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 xml:space="preserve">电子邮件：  </w:t>
      </w:r>
      <w:r>
        <w:rPr>
          <w:rFonts w:hint="eastAsia" w:ascii="宋体" w:hAnsi="宋体" w:eastAsia="宋体" w:cs="宋体"/>
          <w:bCs/>
          <w:kern w:val="0"/>
          <w:sz w:val="24"/>
          <w:u w:val="single"/>
          <w:lang w:val="zh-CN"/>
        </w:rPr>
        <w:t xml:space="preserve">              </w:t>
      </w:r>
    </w:p>
    <w:p w14:paraId="3D631CDD">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联系地址：</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r>
        <w:rPr>
          <w:rFonts w:hint="eastAsia" w:ascii="宋体" w:hAnsi="宋体" w:eastAsia="宋体" w:cs="宋体"/>
          <w:bCs/>
          <w:kern w:val="0"/>
          <w:sz w:val="24"/>
          <w:u w:val="single"/>
          <w:lang w:val="zh-CN"/>
        </w:rPr>
        <w:t xml:space="preserve">                                                    </w:t>
      </w:r>
    </w:p>
    <w:p w14:paraId="11E2CA7B">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邮政编码：</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传真号码：</w:t>
      </w:r>
      <w:r>
        <w:rPr>
          <w:rFonts w:hint="eastAsia" w:ascii="宋体" w:hAnsi="宋体" w:eastAsia="宋体" w:cs="宋体"/>
          <w:bCs/>
          <w:kern w:val="0"/>
          <w:sz w:val="24"/>
          <w:u w:val="single"/>
          <w:lang w:val="zh-CN"/>
        </w:rPr>
        <w:t xml:space="preserve">                     </w:t>
      </w:r>
    </w:p>
    <w:p w14:paraId="47E2356F">
      <w:pPr>
        <w:shd w:val="clear" w:color="auto" w:fill="FFFFFF"/>
        <w:snapToGrid w:val="0"/>
        <w:spacing w:line="480" w:lineRule="exact"/>
        <w:ind w:firstLine="480" w:firstLineChars="200"/>
        <w:rPr>
          <w:rFonts w:ascii="宋体" w:hAnsi="宋体" w:eastAsia="宋体" w:cs="宋体"/>
          <w:bCs/>
          <w:kern w:val="0"/>
          <w:sz w:val="24"/>
          <w:u w:val="single"/>
        </w:rPr>
      </w:pPr>
      <w:r>
        <w:rPr>
          <w:rFonts w:hint="eastAsia" w:ascii="宋体" w:hAnsi="宋体" w:eastAsia="宋体" w:cs="宋体"/>
          <w:bCs/>
          <w:kern w:val="0"/>
          <w:sz w:val="24"/>
          <w:lang w:val="zh-CN"/>
        </w:rPr>
        <w:t>日</w:t>
      </w:r>
      <w:r>
        <w:rPr>
          <w:rFonts w:hint="eastAsia" w:ascii="宋体" w:hAnsi="宋体" w:eastAsia="宋体" w:cs="宋体"/>
          <w:bCs/>
          <w:kern w:val="0"/>
          <w:sz w:val="24"/>
        </w:rPr>
        <w:t xml:space="preserve">    </w:t>
      </w:r>
      <w:r>
        <w:rPr>
          <w:rFonts w:hint="eastAsia" w:ascii="宋体" w:hAnsi="宋体" w:eastAsia="宋体" w:cs="宋体"/>
          <w:bCs/>
          <w:kern w:val="0"/>
          <w:sz w:val="24"/>
          <w:lang w:val="zh-CN"/>
        </w:rPr>
        <w:t>期</w:t>
      </w:r>
      <w:r>
        <w:rPr>
          <w:rFonts w:hint="eastAsia" w:ascii="宋体" w:hAnsi="宋体" w:eastAsia="宋体" w:cs="宋体"/>
          <w:bCs/>
          <w:kern w:val="0"/>
          <w:sz w:val="24"/>
        </w:rPr>
        <w:t xml:space="preserve">： </w:t>
      </w:r>
      <w:r>
        <w:rPr>
          <w:rFonts w:hint="eastAsia" w:ascii="宋体" w:hAnsi="宋体" w:eastAsia="宋体" w:cs="宋体"/>
          <w:bCs/>
          <w:kern w:val="0"/>
          <w:sz w:val="24"/>
          <w:u w:val="single"/>
        </w:rPr>
        <w:t xml:space="preserve">       </w:t>
      </w:r>
      <w:r>
        <w:rPr>
          <w:rFonts w:hint="eastAsia" w:ascii="宋体" w:hAnsi="宋体" w:eastAsia="宋体" w:cs="宋体"/>
          <w:bCs/>
          <w:kern w:val="0"/>
          <w:sz w:val="24"/>
          <w:lang w:val="zh-CN"/>
        </w:rPr>
        <w:t>年</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rPr>
        <w:tab/>
      </w:r>
      <w:r>
        <w:rPr>
          <w:rFonts w:hint="eastAsia" w:ascii="宋体" w:hAnsi="宋体" w:eastAsia="宋体" w:cs="宋体"/>
          <w:bCs/>
          <w:kern w:val="0"/>
          <w:sz w:val="24"/>
          <w:lang w:val="zh-CN"/>
        </w:rPr>
        <w:t>月</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日</w:t>
      </w:r>
    </w:p>
    <w:p w14:paraId="7CBE65EE">
      <w:pPr>
        <w:shd w:val="clear" w:color="auto" w:fill="FFFFFF"/>
        <w:snapToGrid w:val="0"/>
        <w:spacing w:line="480" w:lineRule="exact"/>
        <w:rPr>
          <w:rFonts w:ascii="宋体" w:hAnsi="宋体" w:eastAsia="宋体" w:cs="宋体"/>
          <w:bCs/>
          <w:kern w:val="0"/>
          <w:sz w:val="24"/>
          <w:lang w:val="zh-CN"/>
        </w:rPr>
      </w:pPr>
      <w:r>
        <w:rPr>
          <w:rFonts w:hint="eastAsia" w:ascii="宋体" w:hAnsi="宋体" w:eastAsia="宋体" w:cs="宋体"/>
          <w:bCs/>
          <w:kern w:val="0"/>
          <w:sz w:val="24"/>
          <w:lang w:val="zh-CN"/>
        </w:rPr>
        <w:t>注：未按照本投标响应函要求填报的将被视为非实质性响应，从而可能导致该竞争性磋商响应文件被拒绝。</w:t>
      </w:r>
    </w:p>
    <w:p w14:paraId="67B39FF3">
      <w:pPr>
        <w:spacing w:line="480" w:lineRule="exact"/>
        <w:jc w:val="center"/>
        <w:rPr>
          <w:rFonts w:ascii="宋体" w:hAnsi="宋体" w:eastAsia="宋体" w:cs="宋体"/>
          <w:bCs/>
          <w:sz w:val="32"/>
          <w:szCs w:val="32"/>
          <w:lang w:val="zh-CN"/>
        </w:rPr>
      </w:pPr>
    </w:p>
    <w:p w14:paraId="0D9C2F47">
      <w:pPr>
        <w:spacing w:line="480" w:lineRule="exact"/>
        <w:jc w:val="center"/>
        <w:rPr>
          <w:rFonts w:ascii="宋体" w:hAnsi="宋体" w:eastAsia="宋体" w:cs="宋体"/>
          <w:bCs/>
          <w:sz w:val="32"/>
          <w:szCs w:val="32"/>
          <w:lang w:val="zh-CN"/>
        </w:rPr>
      </w:pPr>
    </w:p>
    <w:p w14:paraId="5284D32B">
      <w:pPr>
        <w:spacing w:line="480" w:lineRule="exact"/>
        <w:jc w:val="left"/>
        <w:rPr>
          <w:rFonts w:ascii="宋体" w:hAnsi="宋体" w:eastAsia="宋体" w:cs="宋体"/>
          <w:bCs/>
          <w:sz w:val="36"/>
          <w:szCs w:val="36"/>
          <w:lang w:val="zh-CN"/>
        </w:rPr>
        <w:sectPr>
          <w:pgSz w:w="11906" w:h="16838"/>
          <w:pgMar w:top="1276" w:right="1418" w:bottom="1247" w:left="1418" w:header="851" w:footer="992" w:gutter="0"/>
          <w:cols w:space="720" w:num="1"/>
        </w:sectPr>
      </w:pPr>
    </w:p>
    <w:p w14:paraId="6F84D1F4">
      <w:pPr>
        <w:spacing w:line="480" w:lineRule="exact"/>
        <w:jc w:val="center"/>
        <w:outlineLvl w:val="2"/>
        <w:rPr>
          <w:rFonts w:ascii="宋体" w:hAnsi="宋体" w:eastAsia="宋体" w:cs="宋体"/>
          <w:b/>
          <w:color w:val="auto"/>
          <w:lang w:val="zh-CN"/>
        </w:rPr>
      </w:pPr>
      <w:r>
        <w:rPr>
          <w:rFonts w:hint="eastAsia" w:ascii="宋体" w:hAnsi="宋体" w:eastAsia="宋体" w:cs="宋体"/>
          <w:b/>
          <w:color w:val="auto"/>
          <w:lang w:val="zh-CN"/>
        </w:rPr>
        <w:t>二、磋商首次报价表</w:t>
      </w:r>
    </w:p>
    <w:p w14:paraId="0E75EDF9">
      <w:pPr>
        <w:spacing w:line="380" w:lineRule="exact"/>
        <w:ind w:right="465" w:rightChars="166"/>
        <w:rPr>
          <w:rFonts w:hint="eastAsia" w:ascii="仿宋" w:hAnsi="仿宋" w:eastAsia="仿宋" w:cs="仿宋"/>
          <w:b/>
          <w:sz w:val="22"/>
        </w:rPr>
      </w:pPr>
    </w:p>
    <w:p w14:paraId="3BE28C93">
      <w:pPr>
        <w:spacing w:line="380" w:lineRule="exact"/>
        <w:ind w:right="465" w:rightChars="166"/>
        <w:rPr>
          <w:rFonts w:hint="eastAsia" w:ascii="仿宋" w:hAnsi="仿宋" w:eastAsia="仿宋" w:cs="仿宋"/>
          <w:b/>
          <w:sz w:val="22"/>
        </w:rPr>
      </w:pPr>
      <w:r>
        <w:rPr>
          <w:rFonts w:hint="eastAsia" w:ascii="仿宋" w:hAnsi="仿宋" w:eastAsia="仿宋" w:cs="仿宋"/>
          <w:b/>
          <w:sz w:val="22"/>
        </w:rPr>
        <w:t xml:space="preserve">招标编号：                                           </w:t>
      </w:r>
      <w:r>
        <w:rPr>
          <w:rFonts w:hint="eastAsia" w:ascii="仿宋" w:hAnsi="仿宋" w:eastAsia="仿宋" w:cs="仿宋"/>
          <w:b/>
          <w:sz w:val="22"/>
          <w:lang w:val="en-US" w:eastAsia="zh-CN"/>
        </w:rPr>
        <w:t xml:space="preserve">      </w:t>
      </w:r>
      <w:r>
        <w:rPr>
          <w:rFonts w:hint="eastAsia" w:ascii="仿宋" w:hAnsi="仿宋" w:eastAsia="仿宋" w:cs="仿宋"/>
          <w:b/>
          <w:sz w:val="22"/>
        </w:rPr>
        <w:t>单位：人民币元</w:t>
      </w:r>
    </w:p>
    <w:tbl>
      <w:tblPr>
        <w:tblStyle w:val="28"/>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957"/>
        <w:gridCol w:w="895"/>
      </w:tblGrid>
      <w:tr w14:paraId="65D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noWrap w:val="0"/>
            <w:vAlign w:val="center"/>
          </w:tcPr>
          <w:p w14:paraId="33CD5658">
            <w:pPr>
              <w:pStyle w:val="14"/>
              <w:spacing w:line="460" w:lineRule="exact"/>
              <w:jc w:val="center"/>
              <w:rPr>
                <w:rFonts w:hint="eastAsia" w:ascii="仿宋" w:hAnsi="仿宋" w:eastAsia="仿宋" w:cs="仿宋"/>
                <w:kern w:val="2"/>
                <w:lang w:val="en-US" w:eastAsia="zh-CN"/>
              </w:rPr>
            </w:pPr>
            <w:r>
              <w:rPr>
                <w:rFonts w:hint="eastAsia" w:ascii="仿宋" w:hAnsi="仿宋" w:eastAsia="仿宋" w:cs="仿宋"/>
                <w:kern w:val="2"/>
              </w:rPr>
              <w:t>项目</w:t>
            </w:r>
            <w:r>
              <w:rPr>
                <w:rFonts w:hint="eastAsia" w:ascii="仿宋" w:hAnsi="仿宋" w:eastAsia="仿宋" w:cs="仿宋"/>
                <w:kern w:val="2"/>
                <w:lang w:val="en-US" w:eastAsia="zh-CN"/>
              </w:rPr>
              <w:t>名称</w:t>
            </w:r>
          </w:p>
        </w:tc>
        <w:tc>
          <w:tcPr>
            <w:tcW w:w="5957" w:type="dxa"/>
            <w:noWrap w:val="0"/>
            <w:vAlign w:val="center"/>
          </w:tcPr>
          <w:p w14:paraId="59DA106C">
            <w:pPr>
              <w:pStyle w:val="14"/>
              <w:spacing w:line="460" w:lineRule="exact"/>
              <w:jc w:val="center"/>
              <w:rPr>
                <w:rFonts w:hint="eastAsia" w:ascii="仿宋" w:hAnsi="仿宋" w:eastAsia="仿宋" w:cs="仿宋"/>
                <w:kern w:val="2"/>
                <w:lang w:val="en-US" w:eastAsia="zh-CN"/>
              </w:rPr>
            </w:pPr>
            <w:r>
              <w:rPr>
                <w:rFonts w:hint="eastAsia" w:ascii="仿宋" w:hAnsi="仿宋" w:eastAsia="仿宋" w:cs="仿宋"/>
                <w:kern w:val="2"/>
                <w:lang w:val="en-US" w:eastAsia="zh-CN"/>
              </w:rPr>
              <w:t>投标总价（元）</w:t>
            </w:r>
          </w:p>
        </w:tc>
        <w:tc>
          <w:tcPr>
            <w:tcW w:w="895" w:type="dxa"/>
            <w:noWrap w:val="0"/>
            <w:vAlign w:val="center"/>
          </w:tcPr>
          <w:p w14:paraId="682C1009">
            <w:pPr>
              <w:pStyle w:val="14"/>
              <w:spacing w:line="460" w:lineRule="exact"/>
              <w:jc w:val="center"/>
              <w:rPr>
                <w:rFonts w:hint="eastAsia" w:ascii="仿宋" w:hAnsi="仿宋" w:eastAsia="仿宋" w:cs="仿宋"/>
                <w:kern w:val="2"/>
                <w:lang w:eastAsia="zh-CN"/>
              </w:rPr>
            </w:pPr>
            <w:r>
              <w:rPr>
                <w:rFonts w:hint="eastAsia" w:ascii="仿宋" w:hAnsi="仿宋" w:eastAsia="仿宋" w:cs="仿宋"/>
                <w:kern w:val="2"/>
                <w:lang w:eastAsia="zh-CN"/>
              </w:rPr>
              <w:t>备注</w:t>
            </w:r>
          </w:p>
        </w:tc>
      </w:tr>
      <w:tr w14:paraId="7A8F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vMerge w:val="restart"/>
            <w:noWrap w:val="0"/>
            <w:vAlign w:val="center"/>
          </w:tcPr>
          <w:p w14:paraId="4457E0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rPr>
            </w:pPr>
            <w:r>
              <w:rPr>
                <w:rFonts w:hint="eastAsia" w:ascii="仿宋" w:hAnsi="仿宋" w:eastAsia="仿宋" w:cs="仿宋"/>
                <w:snapToGrid w:val="0"/>
                <w:kern w:val="2"/>
                <w:sz w:val="21"/>
                <w:szCs w:val="21"/>
                <w:lang w:val="en-US" w:eastAsia="zh-CN" w:bidi="ar-SA"/>
              </w:rPr>
              <w:t xml:space="preserve">水源与湿地保护设施采购项目 </w:t>
            </w:r>
          </w:p>
        </w:tc>
        <w:tc>
          <w:tcPr>
            <w:tcW w:w="5957" w:type="dxa"/>
            <w:vMerge w:val="restart"/>
            <w:noWrap w:val="0"/>
            <w:vAlign w:val="center"/>
          </w:tcPr>
          <w:p w14:paraId="16B2DF1C">
            <w:pPr>
              <w:pStyle w:val="14"/>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仿宋" w:hAnsi="仿宋" w:eastAsia="仿宋" w:cs="仿宋"/>
                <w:b w:val="0"/>
                <w:bCs w:val="0"/>
                <w:color w:val="auto"/>
                <w:sz w:val="24"/>
                <w:szCs w:val="24"/>
                <w:highlight w:val="none"/>
                <w:u w:val="none" w:color="auto"/>
                <w:lang w:val="en-US" w:eastAsia="zh-CN" w:bidi="ar"/>
              </w:rPr>
            </w:pPr>
            <w:r>
              <w:rPr>
                <w:rFonts w:hint="eastAsia" w:ascii="仿宋" w:hAnsi="仿宋" w:eastAsia="仿宋" w:cs="仿宋"/>
                <w:b w:val="0"/>
                <w:bCs w:val="0"/>
                <w:color w:val="auto"/>
                <w:sz w:val="24"/>
                <w:szCs w:val="24"/>
                <w:highlight w:val="none"/>
                <w:u w:val="none"/>
                <w:lang w:val="en-US" w:eastAsia="zh-CN" w:bidi="ar"/>
              </w:rPr>
              <w:t>大写：</w:t>
            </w:r>
            <w:r>
              <w:rPr>
                <w:rFonts w:hint="eastAsia" w:ascii="仿宋" w:hAnsi="仿宋" w:eastAsia="仿宋" w:cs="仿宋"/>
                <w:b w:val="0"/>
                <w:bCs w:val="0"/>
                <w:color w:val="auto"/>
                <w:sz w:val="24"/>
                <w:szCs w:val="24"/>
                <w:highlight w:val="none"/>
                <w:u w:val="single" w:color="auto"/>
                <w:lang w:val="en-US" w:eastAsia="zh-CN" w:bidi="ar"/>
              </w:rPr>
              <w:t xml:space="preserve">                        </w:t>
            </w:r>
            <w:r>
              <w:rPr>
                <w:rFonts w:hint="eastAsia" w:ascii="仿宋" w:hAnsi="仿宋" w:eastAsia="仿宋" w:cs="仿宋"/>
                <w:b w:val="0"/>
                <w:bCs w:val="0"/>
                <w:color w:val="auto"/>
                <w:sz w:val="24"/>
                <w:szCs w:val="24"/>
                <w:highlight w:val="none"/>
                <w:u w:val="none" w:color="auto"/>
                <w:lang w:val="en-US" w:eastAsia="zh-CN" w:bidi="ar"/>
              </w:rPr>
              <w:t xml:space="preserve">          </w:t>
            </w:r>
          </w:p>
          <w:p w14:paraId="483E8BAC">
            <w:pPr>
              <w:pStyle w:val="23"/>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hint="default"/>
                <w:lang w:val="en-US" w:eastAsia="zh-CN"/>
              </w:rPr>
            </w:pPr>
            <w:r>
              <w:rPr>
                <w:rFonts w:hint="eastAsia" w:ascii="仿宋" w:hAnsi="仿宋" w:eastAsia="仿宋" w:cs="仿宋"/>
                <w:b w:val="0"/>
                <w:bCs w:val="0"/>
                <w:color w:val="auto"/>
                <w:sz w:val="24"/>
                <w:szCs w:val="24"/>
                <w:highlight w:val="none"/>
                <w:u w:val="none"/>
                <w:lang w:val="en-US" w:eastAsia="zh-CN" w:bidi="ar"/>
              </w:rPr>
              <w:t>小写：</w:t>
            </w:r>
            <w:r>
              <w:rPr>
                <w:rFonts w:hint="eastAsia" w:ascii="仿宋" w:hAnsi="仿宋" w:eastAsia="仿宋" w:cs="仿宋"/>
                <w:b w:val="0"/>
                <w:bCs w:val="0"/>
                <w:color w:val="auto"/>
                <w:sz w:val="24"/>
                <w:szCs w:val="24"/>
                <w:highlight w:val="none"/>
                <w:u w:val="single"/>
                <w:lang w:val="en-US" w:eastAsia="zh-CN" w:bidi="ar"/>
              </w:rPr>
              <w:t xml:space="preserve"> </w:t>
            </w:r>
            <w:r>
              <w:rPr>
                <w:rFonts w:hint="eastAsia" w:ascii="仿宋" w:hAnsi="仿宋" w:eastAsia="仿宋" w:cs="仿宋"/>
                <w:b/>
                <w:bCs/>
                <w:color w:val="auto"/>
                <w:sz w:val="24"/>
                <w:szCs w:val="24"/>
                <w:highlight w:val="none"/>
                <w:u w:val="single"/>
                <w:lang w:val="en-US" w:eastAsia="zh-CN" w:bidi="ar"/>
              </w:rPr>
              <w:t xml:space="preserve">  </w:t>
            </w:r>
            <w:r>
              <w:rPr>
                <w:rFonts w:hint="eastAsia" w:ascii="仿宋" w:hAnsi="仿宋" w:eastAsia="仿宋" w:cs="仿宋"/>
                <w:b/>
                <w:bCs/>
                <w:color w:val="0000FF"/>
                <w:sz w:val="24"/>
                <w:szCs w:val="24"/>
                <w:highlight w:val="none"/>
                <w:u w:val="single"/>
                <w:lang w:val="en-US" w:eastAsia="zh-CN" w:bidi="ar"/>
              </w:rPr>
              <w:t xml:space="preserve">                </w:t>
            </w:r>
          </w:p>
        </w:tc>
        <w:tc>
          <w:tcPr>
            <w:tcW w:w="895" w:type="dxa"/>
            <w:vMerge w:val="restart"/>
            <w:noWrap w:val="0"/>
            <w:vAlign w:val="center"/>
          </w:tcPr>
          <w:p w14:paraId="7C61CA17">
            <w:pPr>
              <w:pStyle w:val="14"/>
              <w:spacing w:line="460" w:lineRule="exact"/>
              <w:jc w:val="both"/>
              <w:rPr>
                <w:rFonts w:hint="default" w:ascii="仿宋" w:hAnsi="仿宋" w:eastAsia="仿宋" w:cs="仿宋"/>
                <w:kern w:val="2"/>
                <w:lang w:val="en-US" w:eastAsia="zh-CN"/>
              </w:rPr>
            </w:pPr>
          </w:p>
        </w:tc>
      </w:tr>
      <w:tr w14:paraId="12F2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93" w:type="dxa"/>
            <w:vMerge w:val="continue"/>
            <w:noWrap w:val="0"/>
            <w:vAlign w:val="center"/>
          </w:tcPr>
          <w:p w14:paraId="2DD4B0AF">
            <w:pPr>
              <w:pStyle w:val="14"/>
              <w:spacing w:line="460" w:lineRule="exact"/>
              <w:jc w:val="center"/>
              <w:rPr>
                <w:rFonts w:hint="eastAsia" w:ascii="仿宋" w:hAnsi="仿宋" w:eastAsia="仿宋" w:cs="仿宋"/>
                <w:kern w:val="2"/>
              </w:rPr>
            </w:pPr>
          </w:p>
        </w:tc>
        <w:tc>
          <w:tcPr>
            <w:tcW w:w="5957" w:type="dxa"/>
            <w:vMerge w:val="continue"/>
            <w:noWrap w:val="0"/>
            <w:vAlign w:val="center"/>
          </w:tcPr>
          <w:p w14:paraId="030E58AF">
            <w:pPr>
              <w:pStyle w:val="14"/>
              <w:spacing w:line="460" w:lineRule="exact"/>
              <w:jc w:val="center"/>
              <w:rPr>
                <w:rFonts w:hint="eastAsia" w:ascii="仿宋" w:hAnsi="仿宋" w:eastAsia="仿宋" w:cs="仿宋"/>
                <w:kern w:val="2"/>
              </w:rPr>
            </w:pPr>
          </w:p>
        </w:tc>
        <w:tc>
          <w:tcPr>
            <w:tcW w:w="895" w:type="dxa"/>
            <w:vMerge w:val="continue"/>
            <w:noWrap w:val="0"/>
            <w:vAlign w:val="center"/>
          </w:tcPr>
          <w:p w14:paraId="32EB4B94">
            <w:pPr>
              <w:pStyle w:val="14"/>
              <w:spacing w:line="460" w:lineRule="exact"/>
              <w:jc w:val="both"/>
              <w:rPr>
                <w:rFonts w:hint="eastAsia" w:ascii="仿宋" w:hAnsi="仿宋" w:eastAsia="仿宋" w:cs="仿宋"/>
                <w:kern w:val="2"/>
              </w:rPr>
            </w:pPr>
          </w:p>
        </w:tc>
      </w:tr>
    </w:tbl>
    <w:p w14:paraId="28035EDD">
      <w:pPr>
        <w:spacing w:line="400" w:lineRule="exact"/>
        <w:jc w:val="center"/>
        <w:rPr>
          <w:rFonts w:hint="eastAsia" w:ascii="仿宋" w:hAnsi="仿宋" w:eastAsia="仿宋" w:cs="仿宋"/>
          <w:b/>
          <w:bCs/>
          <w:sz w:val="28"/>
        </w:rPr>
      </w:pPr>
    </w:p>
    <w:p w14:paraId="039AAC82">
      <w:pPr>
        <w:spacing w:line="40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说明：</w:t>
      </w:r>
      <w:r>
        <w:rPr>
          <w:rFonts w:hint="eastAsia" w:ascii="仿宋" w:hAnsi="仿宋" w:eastAsia="仿宋" w:cs="仿宋"/>
          <w:b/>
          <w:bCs/>
          <w:color w:val="auto"/>
          <w:sz w:val="22"/>
          <w:szCs w:val="22"/>
          <w:u w:val="single"/>
        </w:rPr>
        <w:t>1、</w:t>
      </w:r>
      <w:r>
        <w:rPr>
          <w:rFonts w:hint="eastAsia" w:ascii="仿宋" w:hAnsi="仿宋" w:eastAsia="仿宋" w:cs="仿宋"/>
          <w:b/>
          <w:color w:val="auto"/>
          <w:sz w:val="22"/>
          <w:szCs w:val="22"/>
          <w:highlight w:val="none"/>
          <w:u w:val="single"/>
          <w:lang w:val="en-US" w:eastAsia="zh-CN"/>
        </w:rPr>
        <w:t>本次招标投标报价包括但不限于踏勘现场、资料收集、设计方案、报告编制、现场作业、运输费（含船只运输费）、维护管理费、评估分析及报告编制、税金、政策性文件规定及合同包含的所有风险、责任、义务等完成文件要求的服务内容所包含的一切应有费用。采购人后期不再追加费用，投标供应商自行考虑投标风险。供应商应根据上述因素自行考虑含入投标报价。投标人对合同内容的费用、质量等实行全面承包</w:t>
      </w:r>
      <w:r>
        <w:rPr>
          <w:rFonts w:hint="eastAsia" w:ascii="仿宋" w:hAnsi="仿宋" w:eastAsia="仿宋" w:cs="仿宋"/>
          <w:b/>
          <w:bCs/>
          <w:color w:val="auto"/>
          <w:sz w:val="22"/>
          <w:szCs w:val="22"/>
          <w:highlight w:val="none"/>
          <w:u w:val="single"/>
          <w:lang w:val="en-US" w:eastAsia="zh-CN"/>
        </w:rPr>
        <w:t>。</w:t>
      </w:r>
    </w:p>
    <w:p w14:paraId="0062358F">
      <w:pPr>
        <w:tabs>
          <w:tab w:val="left" w:pos="3780"/>
          <w:tab w:val="left" w:pos="6480"/>
        </w:tabs>
        <w:spacing w:line="360" w:lineRule="auto"/>
        <w:ind w:right="92" w:rightChars="33"/>
        <w:rPr>
          <w:rFonts w:hint="eastAsia" w:ascii="仿宋" w:hAnsi="仿宋" w:eastAsia="仿宋" w:cs="仿宋"/>
          <w:b/>
          <w:kern w:val="2"/>
          <w:sz w:val="22"/>
          <w:szCs w:val="22"/>
          <w:u w:val="single"/>
        </w:rPr>
      </w:pPr>
      <w:r>
        <w:rPr>
          <w:rFonts w:hint="eastAsia" w:ascii="仿宋" w:hAnsi="仿宋" w:eastAsia="仿宋" w:cs="仿宋"/>
          <w:b/>
          <w:sz w:val="22"/>
          <w:szCs w:val="22"/>
          <w:u w:val="single"/>
          <w:lang w:val="en-US" w:eastAsia="zh-CN"/>
        </w:rPr>
        <w:t>2.</w:t>
      </w:r>
      <w:r>
        <w:rPr>
          <w:rFonts w:hint="eastAsia" w:ascii="仿宋" w:hAnsi="仿宋" w:eastAsia="仿宋" w:cs="仿宋"/>
          <w:b/>
          <w:sz w:val="22"/>
          <w:szCs w:val="22"/>
          <w:u w:val="single"/>
        </w:rPr>
        <w:t>报价为符合采购文件要求的所有有关费用</w:t>
      </w:r>
      <w:r>
        <w:rPr>
          <w:rFonts w:hint="eastAsia" w:ascii="仿宋" w:hAnsi="仿宋" w:eastAsia="仿宋" w:cs="仿宋"/>
          <w:b/>
          <w:sz w:val="22"/>
          <w:szCs w:val="22"/>
          <w:u w:val="single"/>
          <w:lang w:val="en-US" w:eastAsia="zh-CN"/>
        </w:rPr>
        <w:t>。</w:t>
      </w:r>
    </w:p>
    <w:p w14:paraId="5EA10389">
      <w:pPr>
        <w:tabs>
          <w:tab w:val="left" w:pos="3780"/>
          <w:tab w:val="left" w:pos="6480"/>
        </w:tabs>
        <w:spacing w:line="360" w:lineRule="auto"/>
        <w:ind w:right="92" w:rightChars="33"/>
        <w:rPr>
          <w:rFonts w:hint="eastAsia" w:ascii="仿宋" w:hAnsi="仿宋" w:eastAsia="仿宋" w:cs="仿宋"/>
          <w:color w:val="000000"/>
          <w:sz w:val="24"/>
        </w:rPr>
      </w:pPr>
      <w:r>
        <w:rPr>
          <w:rFonts w:hint="eastAsia" w:ascii="仿宋" w:hAnsi="仿宋" w:eastAsia="仿宋" w:cs="仿宋"/>
          <w:b/>
          <w:sz w:val="22"/>
          <w:szCs w:val="22"/>
          <w:lang w:val="en-US" w:eastAsia="zh-CN"/>
        </w:rPr>
        <w:t>3.</w:t>
      </w:r>
      <w:r>
        <w:rPr>
          <w:rFonts w:hint="eastAsia" w:ascii="仿宋" w:hAnsi="仿宋" w:eastAsia="仿宋" w:cs="仿宋"/>
          <w:b/>
          <w:sz w:val="22"/>
          <w:szCs w:val="22"/>
          <w:u w:val="single"/>
        </w:rPr>
        <w:t>此表不得自行增减内容，不提供所投标段《磋商首次报价表》的投标文件将被视为未实质性响应采购文件，其投标文件将被拒绝。</w:t>
      </w:r>
    </w:p>
    <w:p w14:paraId="2B714A31">
      <w:pPr>
        <w:rPr>
          <w:rFonts w:ascii="宋体" w:hAnsi="宋体" w:cs="宋体"/>
          <w:bCs/>
          <w:sz w:val="24"/>
        </w:rPr>
      </w:pPr>
    </w:p>
    <w:p w14:paraId="6BDAA4C9">
      <w:pPr>
        <w:snapToGrid w:val="0"/>
        <w:spacing w:before="50" w:after="50" w:line="360" w:lineRule="auto"/>
        <w:ind w:left="36" w:leftChars="13" w:right="-1089" w:rightChars="-389" w:firstLine="88" w:firstLineChars="37"/>
        <w:rPr>
          <w:rFonts w:hint="eastAsia" w:ascii="宋体" w:hAnsi="宋体" w:eastAsia="宋体" w:cs="宋体"/>
          <w:sz w:val="24"/>
          <w:szCs w:val="24"/>
        </w:rPr>
      </w:pPr>
    </w:p>
    <w:p w14:paraId="6D12F07A">
      <w:pPr>
        <w:snapToGrid w:val="0"/>
        <w:spacing w:before="50" w:after="50" w:line="360" w:lineRule="auto"/>
        <w:jc w:val="center"/>
        <w:rPr>
          <w:rFonts w:ascii="宋体" w:hAnsi="宋体" w:eastAsia="宋体" w:cs="宋体"/>
          <w:b/>
          <w:sz w:val="24"/>
          <w:szCs w:val="24"/>
        </w:rPr>
      </w:pPr>
    </w:p>
    <w:p w14:paraId="66ADB83D">
      <w:pPr>
        <w:rPr>
          <w:rFonts w:hint="eastAsia"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br w:type="page"/>
      </w:r>
    </w:p>
    <w:p w14:paraId="108A4D8F">
      <w:pPr>
        <w:pStyle w:val="14"/>
        <w:snapToGrid w:val="0"/>
        <w:spacing w:line="410" w:lineRule="exact"/>
        <w:ind w:firstLine="482" w:firstLineChars="200"/>
        <w:jc w:val="center"/>
        <w:rPr>
          <w:rFonts w:hint="eastAsia" w:hAnsi="宋体" w:cs="宋体"/>
          <w:b/>
          <w:bCs/>
          <w:color w:val="auto"/>
          <w:sz w:val="24"/>
          <w:szCs w:val="24"/>
          <w:highlight w:val="none"/>
          <w:lang w:val="en-US" w:eastAsia="zh-CN"/>
        </w:rPr>
      </w:pPr>
      <w:r>
        <w:rPr>
          <w:rFonts w:hint="eastAsia" w:hAnsi="宋体" w:cs="宋体"/>
          <w:b/>
          <w:bCs/>
          <w:color w:val="auto"/>
          <w:kern w:val="2"/>
          <w:sz w:val="24"/>
          <w:szCs w:val="24"/>
          <w:highlight w:val="none"/>
          <w:lang w:eastAsia="zh-CN"/>
        </w:rPr>
        <w:t>三、报价明细表</w:t>
      </w:r>
    </w:p>
    <w:p w14:paraId="2E0D601E">
      <w:pPr>
        <w:pStyle w:val="14"/>
        <w:snapToGrid w:val="0"/>
        <w:spacing w:line="410" w:lineRule="exact"/>
        <w:rPr>
          <w:rFonts w:hint="eastAsia" w:hAnsi="宋体" w:cs="宋体"/>
          <w:bCs/>
          <w:color w:val="auto"/>
          <w:sz w:val="24"/>
          <w:szCs w:val="24"/>
          <w:highlight w:val="none"/>
          <w:lang w:val="en-US" w:eastAsia="zh-CN"/>
        </w:rPr>
      </w:pPr>
    </w:p>
    <w:p w14:paraId="2AA0FCB6">
      <w:pPr>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单位：人民币（元）</w:t>
      </w:r>
    </w:p>
    <w:tbl>
      <w:tblPr>
        <w:tblStyle w:val="28"/>
        <w:tblW w:w="9516" w:type="dxa"/>
        <w:tblInd w:w="0" w:type="dxa"/>
        <w:tblLayout w:type="fixed"/>
        <w:tblCellMar>
          <w:top w:w="0" w:type="dxa"/>
          <w:left w:w="0" w:type="dxa"/>
          <w:bottom w:w="0" w:type="dxa"/>
          <w:right w:w="0" w:type="dxa"/>
        </w:tblCellMar>
      </w:tblPr>
      <w:tblGrid>
        <w:gridCol w:w="673"/>
        <w:gridCol w:w="1254"/>
        <w:gridCol w:w="1659"/>
        <w:gridCol w:w="739"/>
        <w:gridCol w:w="795"/>
        <w:gridCol w:w="1020"/>
        <w:gridCol w:w="1260"/>
        <w:gridCol w:w="1348"/>
        <w:gridCol w:w="768"/>
      </w:tblGrid>
      <w:tr w14:paraId="3958F9EF">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noWrap w:val="0"/>
            <w:vAlign w:val="center"/>
          </w:tcPr>
          <w:p w14:paraId="103E00CB">
            <w:pPr>
              <w:autoSpaceDE w:val="0"/>
              <w:autoSpaceDN w:val="0"/>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5A61F0AC">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项目内容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3E42F9A4">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05399">
            <w:pPr>
              <w:widowControl/>
              <w:spacing w:line="41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规格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12064E7">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7D214F">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单价（元）</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9647FEA">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小计（元）</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BE3FB0A">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51A00F4">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BBD13AE">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1</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2BB712DE">
            <w:pPr>
              <w:widowControl/>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31DC767">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B6CFC02">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1C7ECE">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310BA3">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F071BE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9346E73">
            <w:pPr>
              <w:autoSpaceDE w:val="0"/>
              <w:autoSpaceDN w:val="0"/>
              <w:spacing w:line="410" w:lineRule="exact"/>
              <w:jc w:val="center"/>
              <w:rPr>
                <w:rFonts w:hint="eastAsia" w:ascii="宋体" w:hAnsi="宋体" w:cs="宋体"/>
                <w:color w:val="auto"/>
                <w:sz w:val="24"/>
                <w:highlight w:val="none"/>
              </w:rPr>
            </w:pPr>
          </w:p>
        </w:tc>
      </w:tr>
      <w:tr w14:paraId="1EFCFFBE">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BA42763">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2</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EC152FE">
            <w:pPr>
              <w:jc w:val="center"/>
              <w:rPr>
                <w:rFonts w:hint="eastAsia" w:ascii="宋体" w:hAnsi="宋体" w:eastAsia="宋体" w:cs="宋体"/>
                <w:sz w:val="24"/>
                <w:szCs w:val="24"/>
              </w:rPr>
            </w:pPr>
            <w:r>
              <w:rPr>
                <w:rFonts w:hint="eastAsia" w:ascii="宋体" w:hAnsi="宋体" w:eastAsia="宋体" w:cs="宋体"/>
                <w:sz w:val="24"/>
                <w:szCs w:val="24"/>
                <w:lang w:val="en-US" w:eastAsia="zh-CN"/>
              </w:rPr>
              <w:t>警示牌1</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1C118314">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1CE433E">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07197E6">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BAE9CE">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6CE389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EB39772">
            <w:pPr>
              <w:autoSpaceDE w:val="0"/>
              <w:autoSpaceDN w:val="0"/>
              <w:spacing w:line="410" w:lineRule="exact"/>
              <w:jc w:val="center"/>
              <w:rPr>
                <w:rFonts w:hint="eastAsia" w:ascii="宋体" w:hAnsi="宋体" w:cs="宋体"/>
                <w:color w:val="auto"/>
                <w:sz w:val="24"/>
                <w:highlight w:val="none"/>
              </w:rPr>
            </w:pPr>
          </w:p>
        </w:tc>
      </w:tr>
      <w:tr w14:paraId="08555FE2">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17E449B">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3</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50F734C2">
            <w:pPr>
              <w:jc w:val="center"/>
              <w:rPr>
                <w:rFonts w:hint="eastAsia" w:ascii="宋体" w:hAnsi="宋体" w:eastAsia="宋体" w:cs="宋体"/>
                <w:sz w:val="24"/>
                <w:szCs w:val="24"/>
              </w:rPr>
            </w:pPr>
            <w:r>
              <w:rPr>
                <w:rFonts w:hint="eastAsia" w:ascii="宋体" w:hAnsi="宋体" w:eastAsia="宋体" w:cs="宋体"/>
                <w:sz w:val="24"/>
                <w:szCs w:val="24"/>
                <w:lang w:val="en-US" w:eastAsia="zh-CN"/>
              </w:rPr>
              <w:t>警示牌2</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BC69851">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DAEBA8F">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5B2357">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DAD4B5">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9DC37B1">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4243A4F">
            <w:pPr>
              <w:autoSpaceDE w:val="0"/>
              <w:autoSpaceDN w:val="0"/>
              <w:spacing w:line="410" w:lineRule="exact"/>
              <w:jc w:val="center"/>
              <w:rPr>
                <w:rFonts w:hint="eastAsia" w:ascii="宋体" w:hAnsi="宋体" w:cs="宋体"/>
                <w:color w:val="auto"/>
                <w:sz w:val="24"/>
                <w:highlight w:val="none"/>
              </w:rPr>
            </w:pPr>
          </w:p>
        </w:tc>
      </w:tr>
      <w:tr w14:paraId="53ADDDA2">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C0AEB65">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4</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6DCF525C">
            <w:pPr>
              <w:jc w:val="center"/>
              <w:rPr>
                <w:rFonts w:hint="eastAsia" w:ascii="宋体" w:hAnsi="宋体" w:eastAsia="宋体" w:cs="宋体"/>
                <w:sz w:val="24"/>
                <w:szCs w:val="24"/>
              </w:rPr>
            </w:pPr>
            <w:r>
              <w:rPr>
                <w:rFonts w:hint="eastAsia" w:ascii="宋体" w:hAnsi="宋体" w:eastAsia="宋体" w:cs="宋体"/>
                <w:sz w:val="24"/>
                <w:szCs w:val="24"/>
                <w:lang w:val="en-US" w:eastAsia="zh-CN"/>
              </w:rPr>
              <w:t>湿地公园节点打卡景观小品</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6A2F842C">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F4BDC05">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A3A44F9">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9F63EA">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C32F0A2">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02729339">
            <w:pPr>
              <w:autoSpaceDE w:val="0"/>
              <w:autoSpaceDN w:val="0"/>
              <w:spacing w:line="410" w:lineRule="exact"/>
              <w:jc w:val="center"/>
              <w:rPr>
                <w:rFonts w:hint="eastAsia" w:ascii="宋体" w:hAnsi="宋体" w:cs="宋体"/>
                <w:color w:val="auto"/>
                <w:sz w:val="24"/>
                <w:highlight w:val="none"/>
              </w:rPr>
            </w:pPr>
          </w:p>
        </w:tc>
      </w:tr>
      <w:tr w14:paraId="6E4D5423">
        <w:tblPrEx>
          <w:tblCellMar>
            <w:top w:w="0" w:type="dxa"/>
            <w:left w:w="0" w:type="dxa"/>
            <w:bottom w:w="0" w:type="dxa"/>
            <w:right w:w="0" w:type="dxa"/>
          </w:tblCellMar>
        </w:tblPrEx>
        <w:trPr>
          <w:trHeight w:val="446"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D567AFB">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5</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903A762">
            <w:pPr>
              <w:jc w:val="center"/>
              <w:rPr>
                <w:rFonts w:hint="eastAsia" w:ascii="宋体" w:hAnsi="宋体" w:eastAsia="宋体" w:cs="宋体"/>
                <w:sz w:val="24"/>
                <w:szCs w:val="24"/>
              </w:rPr>
            </w:pPr>
            <w:r>
              <w:rPr>
                <w:rFonts w:hint="eastAsia" w:ascii="宋体" w:hAnsi="宋体" w:eastAsia="宋体" w:cs="宋体"/>
                <w:sz w:val="24"/>
                <w:szCs w:val="24"/>
                <w:lang w:val="en-US" w:eastAsia="zh-CN"/>
              </w:rPr>
              <w:t>码头导视牌</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12CD4004">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3DE929">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148978">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A27090">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994EAF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3F9A062">
            <w:pPr>
              <w:autoSpaceDE w:val="0"/>
              <w:autoSpaceDN w:val="0"/>
              <w:spacing w:line="410" w:lineRule="exact"/>
              <w:jc w:val="center"/>
              <w:rPr>
                <w:rFonts w:hint="eastAsia" w:ascii="宋体" w:hAnsi="宋体" w:cs="宋体"/>
                <w:color w:val="auto"/>
                <w:sz w:val="24"/>
                <w:highlight w:val="none"/>
              </w:rPr>
            </w:pPr>
          </w:p>
        </w:tc>
      </w:tr>
      <w:tr w14:paraId="4E873859">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F19BE45">
            <w:pPr>
              <w:autoSpaceDE w:val="0"/>
              <w:autoSpaceDN w:val="0"/>
              <w:spacing w:line="41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7CFB938">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eastAsia="宋体" w:cs="宋体"/>
                <w:sz w:val="24"/>
                <w:szCs w:val="24"/>
                <w:lang w:val="en-US" w:eastAsia="zh-CN"/>
              </w:rPr>
              <w:t>维护管理费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73386F0">
            <w:pPr>
              <w:autoSpaceDE w:val="0"/>
              <w:autoSpaceDN w:val="0"/>
              <w:spacing w:line="410" w:lineRule="exact"/>
              <w:jc w:val="center"/>
              <w:rPr>
                <w:rFonts w:hint="eastAsia" w:ascii="宋体" w:hAnsi="宋体" w:cs="宋体"/>
                <w:color w:val="auto"/>
                <w:sz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4DF34C1">
            <w:pPr>
              <w:autoSpaceDE w:val="0"/>
              <w:autoSpaceDN w:val="0"/>
              <w:spacing w:line="410" w:lineRule="exact"/>
              <w:jc w:val="center"/>
              <w:rPr>
                <w:rFonts w:hint="eastAsia" w:ascii="宋体" w:hAnsi="宋体" w:cs="宋体"/>
                <w:color w:val="auto"/>
                <w:sz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1CF3CB9">
            <w:pPr>
              <w:autoSpaceDE w:val="0"/>
              <w:autoSpaceDN w:val="0"/>
              <w:spacing w:line="410" w:lineRule="exact"/>
              <w:jc w:val="center"/>
              <w:rPr>
                <w:rFonts w:hint="eastAsia" w:ascii="宋体" w:hAnsi="宋体" w:cs="宋体"/>
                <w:color w:val="auto"/>
                <w:sz w:val="24"/>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449349">
            <w:pPr>
              <w:autoSpaceDE w:val="0"/>
              <w:autoSpaceDN w:val="0"/>
              <w:spacing w:line="410" w:lineRule="exact"/>
              <w:jc w:val="center"/>
              <w:rPr>
                <w:rFonts w:hint="eastAsia" w:ascii="宋体" w:hAnsi="宋体" w:cs="宋体"/>
                <w:color w:val="auto"/>
                <w:sz w:val="24"/>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92A2C3B">
            <w:pPr>
              <w:autoSpaceDE w:val="0"/>
              <w:autoSpaceDN w:val="0"/>
              <w:spacing w:line="410" w:lineRule="exact"/>
              <w:jc w:val="center"/>
              <w:rPr>
                <w:rFonts w:hint="eastAsia" w:ascii="宋体" w:hAnsi="宋体" w:cs="宋体"/>
                <w:color w:val="auto"/>
                <w:sz w:val="24"/>
                <w:highlight w:val="none"/>
                <w:lang w:val="en-US" w:eastAsia="zh-CN"/>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47D296A">
            <w:pPr>
              <w:autoSpaceDE w:val="0"/>
              <w:autoSpaceDN w:val="0"/>
              <w:spacing w:line="410" w:lineRule="exact"/>
              <w:jc w:val="center"/>
              <w:rPr>
                <w:rFonts w:hint="eastAsia" w:ascii="宋体" w:hAnsi="宋体" w:cs="宋体"/>
                <w:color w:val="auto"/>
                <w:sz w:val="24"/>
                <w:highlight w:val="none"/>
                <w:lang w:val="en-US" w:eastAsia="zh-CN"/>
              </w:rPr>
            </w:pPr>
          </w:p>
        </w:tc>
      </w:tr>
      <w:tr w14:paraId="063A3F7B">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DFD023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816BF10">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505B9D7">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360680">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7F2212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836D3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7353919">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8D595EE">
            <w:pPr>
              <w:autoSpaceDE w:val="0"/>
              <w:autoSpaceDN w:val="0"/>
              <w:spacing w:line="410" w:lineRule="exact"/>
              <w:jc w:val="center"/>
              <w:rPr>
                <w:rFonts w:hint="eastAsia" w:ascii="宋体" w:hAnsi="宋体" w:cs="宋体"/>
                <w:color w:val="auto"/>
                <w:sz w:val="24"/>
                <w:highlight w:val="none"/>
              </w:rPr>
            </w:pPr>
          </w:p>
        </w:tc>
      </w:tr>
      <w:tr w14:paraId="31073605">
        <w:tblPrEx>
          <w:tblCellMar>
            <w:top w:w="0" w:type="dxa"/>
            <w:left w:w="0" w:type="dxa"/>
            <w:bottom w:w="0" w:type="dxa"/>
            <w:right w:w="0" w:type="dxa"/>
          </w:tblCellMar>
        </w:tblPrEx>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6298621A">
            <w:pPr>
              <w:autoSpaceDE w:val="0"/>
              <w:autoSpaceDN w:val="0"/>
              <w:spacing w:line="410" w:lineRule="exact"/>
              <w:jc w:val="center"/>
              <w:rPr>
                <w:rFonts w:hint="eastAsia" w:ascii="宋体" w:hAnsi="宋体" w:cs="宋体"/>
                <w:color w:val="auto"/>
                <w:sz w:val="24"/>
                <w:highlight w:val="none"/>
              </w:rPr>
            </w:pPr>
            <w:r>
              <w:rPr>
                <w:rFonts w:hint="eastAsia" w:ascii="宋体" w:hAnsi="宋体" w:cs="宋体"/>
                <w:color w:val="auto"/>
                <w:sz w:val="24"/>
                <w:highlight w:val="none"/>
              </w:rPr>
              <w:t>合计金额</w:t>
            </w:r>
          </w:p>
        </w:tc>
        <w:tc>
          <w:tcPr>
            <w:tcW w:w="5473" w:type="dxa"/>
            <w:gridSpan w:val="5"/>
            <w:tcBorders>
              <w:top w:val="single" w:color="auto" w:sz="4" w:space="0"/>
              <w:left w:val="single" w:color="auto" w:sz="4" w:space="0"/>
              <w:bottom w:val="single" w:color="auto" w:sz="4" w:space="0"/>
              <w:right w:val="single" w:color="auto" w:sz="4" w:space="0"/>
            </w:tcBorders>
            <w:noWrap w:val="0"/>
            <w:vAlign w:val="center"/>
          </w:tcPr>
          <w:p w14:paraId="513C20A8">
            <w:pPr>
              <w:autoSpaceDE w:val="0"/>
              <w:autoSpaceDN w:val="0"/>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E758289">
            <w:pPr>
              <w:autoSpaceDE w:val="0"/>
              <w:autoSpaceDN w:val="0"/>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lang w:eastAsia="zh-CN"/>
              </w:rPr>
              <w:t>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7EF8411">
            <w:pPr>
              <w:autoSpaceDE w:val="0"/>
              <w:autoSpaceDN w:val="0"/>
              <w:adjustRightInd w:val="0"/>
              <w:snapToGrid w:val="0"/>
              <w:spacing w:line="410" w:lineRule="exact"/>
              <w:ind w:firstLine="120" w:firstLineChars="50"/>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60430385">
            <w:pPr>
              <w:autoSpaceDE w:val="0"/>
              <w:autoSpaceDN w:val="0"/>
              <w:adjustRightInd w:val="0"/>
              <w:snapToGrid w:val="0"/>
              <w:spacing w:line="410" w:lineRule="exact"/>
              <w:ind w:firstLine="120" w:firstLineChars="50"/>
              <w:rPr>
                <w:rFonts w:hint="eastAsia" w:ascii="宋体" w:hAnsi="宋体" w:cs="宋体"/>
                <w:color w:val="auto"/>
                <w:sz w:val="24"/>
                <w:highlight w:val="none"/>
              </w:rPr>
            </w:pPr>
          </w:p>
        </w:tc>
      </w:tr>
    </w:tbl>
    <w:p w14:paraId="60E06C1F">
      <w:pPr>
        <w:pStyle w:val="14"/>
        <w:snapToGrid w:val="0"/>
        <w:spacing w:line="41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lang w:val="zh-CN"/>
        </w:rPr>
        <w:t>注：</w:t>
      </w:r>
      <w:r>
        <w:rPr>
          <w:rFonts w:hint="eastAsia" w:hAnsi="宋体" w:cs="宋体"/>
          <w:color w:val="auto"/>
          <w:sz w:val="24"/>
          <w:szCs w:val="24"/>
          <w:highlight w:val="none"/>
        </w:rPr>
        <w:t>1、报价包括但不限于踏勘现场、资料收集、设计方案、报告编制、现场作业、运输费（含船只运输费）、维护管理费、评估分析及报告编制、税金、政策性文件规定及合同包含的所有风险、责任、义务等完成文件要求的服务内容所包含的一切应有费用。采购人后期不再追加费用，投标供应商自行考虑投标风险。供应商应根据上述因素自行考虑含入投标报价。投标人对合同内容的费用、质量等实行全面承包。</w:t>
      </w:r>
    </w:p>
    <w:p w14:paraId="1B07A99B">
      <w:pPr>
        <w:pStyle w:val="14"/>
        <w:snapToGrid w:val="0"/>
        <w:spacing w:line="410" w:lineRule="exact"/>
        <w:ind w:firstLine="1080" w:firstLineChars="450"/>
        <w:rPr>
          <w:rFonts w:hint="eastAsia" w:hAnsi="宋体" w:cs="宋体"/>
          <w:color w:val="auto"/>
          <w:sz w:val="24"/>
          <w:szCs w:val="24"/>
          <w:highlight w:val="none"/>
        </w:rPr>
      </w:pPr>
      <w:r>
        <w:rPr>
          <w:rFonts w:hint="eastAsia" w:hAnsi="宋体" w:cs="宋体"/>
          <w:color w:val="auto"/>
          <w:sz w:val="24"/>
          <w:szCs w:val="24"/>
          <w:highlight w:val="none"/>
        </w:rPr>
        <w:t>2、此表在不改变表式的情况下，可自行制作。</w:t>
      </w:r>
    </w:p>
    <w:p w14:paraId="6D6FC73B">
      <w:pPr>
        <w:spacing w:line="410" w:lineRule="exact"/>
        <w:ind w:left="0" w:leftChars="0" w:firstLine="1118" w:firstLineChars="466"/>
        <w:jc w:val="left"/>
        <w:rPr>
          <w:rFonts w:hint="eastAsia" w:ascii="宋体" w:hAnsi="宋体" w:cs="宋体"/>
          <w:color w:val="auto"/>
          <w:sz w:val="24"/>
          <w:highlight w:val="none"/>
        </w:rPr>
      </w:pPr>
      <w:r>
        <w:rPr>
          <w:rFonts w:hint="eastAsia" w:ascii="宋体" w:hAnsi="宋体" w:cs="宋体"/>
          <w:color w:val="auto"/>
          <w:sz w:val="24"/>
          <w:highlight w:val="none"/>
        </w:rPr>
        <w:t>3、报价一经涂改，应在涂改处加盖单位公章或者由法定代表人或授权委托人签字或盖章，否则其响应作无效标处理。</w:t>
      </w:r>
    </w:p>
    <w:p w14:paraId="37A7754B">
      <w:pPr>
        <w:tabs>
          <w:tab w:val="left" w:pos="3780"/>
          <w:tab w:val="left" w:pos="6480"/>
        </w:tabs>
        <w:spacing w:line="360" w:lineRule="auto"/>
        <w:ind w:left="0" w:leftChars="0" w:right="92" w:rightChars="33" w:firstLine="1118" w:firstLineChars="466"/>
        <w:rPr>
          <w:rFonts w:hint="eastAsia" w:ascii="仿宋" w:hAnsi="仿宋" w:eastAsia="仿宋" w:cs="仿宋"/>
          <w:b/>
          <w:kern w:val="2"/>
          <w:sz w:val="22"/>
          <w:szCs w:val="22"/>
          <w:u w:val="single"/>
        </w:rPr>
      </w:pPr>
      <w:r>
        <w:rPr>
          <w:rFonts w:hint="eastAsia" w:ascii="宋体" w:hAnsi="宋体" w:cs="宋体"/>
          <w:color w:val="auto"/>
          <w:sz w:val="24"/>
          <w:highlight w:val="none"/>
        </w:rPr>
        <w:t>4、报价填写必须为印刷体打印，手写报价无效、不清楚或模糊等原因而导致磋商小组无法确认，其报价无效。</w:t>
      </w:r>
    </w:p>
    <w:p w14:paraId="5F52C071">
      <w:pPr>
        <w:spacing w:line="410" w:lineRule="exact"/>
        <w:jc w:val="center"/>
        <w:rPr>
          <w:rFonts w:hint="eastAsia" w:ascii="宋体" w:hAnsi="宋体" w:cs="宋体"/>
          <w:b/>
          <w:color w:val="auto"/>
          <w:sz w:val="24"/>
          <w:highlight w:val="none"/>
        </w:rPr>
      </w:pPr>
    </w:p>
    <w:p w14:paraId="716C745A">
      <w:pPr>
        <w:spacing w:line="410" w:lineRule="exact"/>
        <w:jc w:val="center"/>
        <w:rPr>
          <w:rFonts w:hint="eastAsia" w:ascii="宋体" w:hAnsi="宋体" w:cs="宋体"/>
          <w:b/>
          <w:color w:val="auto"/>
          <w:sz w:val="24"/>
          <w:highlight w:val="none"/>
        </w:rPr>
      </w:pPr>
    </w:p>
    <w:p w14:paraId="5A29BCB0">
      <w:pPr>
        <w:pStyle w:val="14"/>
        <w:snapToGrid w:val="0"/>
        <w:spacing w:line="410" w:lineRule="exact"/>
        <w:rPr>
          <w:rFonts w:hint="eastAsia" w:hAnsi="宋体" w:cs="宋体"/>
          <w:bCs/>
          <w:color w:val="auto"/>
          <w:sz w:val="24"/>
          <w:szCs w:val="24"/>
          <w:highlight w:val="none"/>
          <w:lang w:val="en-US" w:eastAsia="zh-CN"/>
        </w:rPr>
      </w:pPr>
    </w:p>
    <w:p w14:paraId="42D83E90">
      <w:pPr>
        <w:pStyle w:val="14"/>
        <w:snapToGrid w:val="0"/>
        <w:spacing w:line="410" w:lineRule="exact"/>
        <w:ind w:firstLine="480" w:firstLineChars="200"/>
        <w:rPr>
          <w:rFonts w:hint="eastAsia" w:hAnsi="宋体" w:cs="宋体"/>
          <w:bCs/>
          <w:color w:val="auto"/>
          <w:sz w:val="24"/>
          <w:szCs w:val="24"/>
          <w:highlight w:val="none"/>
          <w:lang w:val="en-US" w:eastAsia="zh-CN"/>
        </w:rPr>
      </w:pPr>
    </w:p>
    <w:p w14:paraId="63E2B4AC">
      <w:pPr>
        <w:spacing w:line="410" w:lineRule="exact"/>
        <w:ind w:firstLine="4560" w:firstLineChars="19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（盖章）</w:t>
      </w:r>
      <w:r>
        <w:rPr>
          <w:rFonts w:hint="eastAsia" w:ascii="宋体" w:hAnsi="宋体" w:cs="宋体"/>
          <w:color w:val="auto"/>
          <w:sz w:val="24"/>
          <w:highlight w:val="none"/>
        </w:rPr>
        <w:t xml:space="preserve">                              </w:t>
      </w:r>
    </w:p>
    <w:p w14:paraId="4C748241">
      <w:pPr>
        <w:spacing w:line="41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法定代表人或委托代理人：</w:t>
      </w:r>
      <w:r>
        <w:rPr>
          <w:rFonts w:hint="eastAsia" w:ascii="宋体" w:hAnsi="宋体" w:cs="宋体"/>
          <w:color w:val="auto"/>
          <w:sz w:val="24"/>
          <w:highlight w:val="none"/>
          <w:u w:val="single"/>
        </w:rPr>
        <w:t xml:space="preserve">   （签字或盖章）</w:t>
      </w:r>
    </w:p>
    <w:p w14:paraId="6C3CE297">
      <w:pPr>
        <w:spacing w:line="410" w:lineRule="exact"/>
        <w:rPr>
          <w:rFonts w:hint="eastAsia" w:ascii="宋体" w:hAnsi="宋体" w:cs="宋体"/>
          <w:b/>
          <w:color w:val="auto"/>
          <w:sz w:val="24"/>
          <w:highlight w:val="none"/>
        </w:rPr>
      </w:pPr>
      <w:r>
        <w:rPr>
          <w:rFonts w:hint="eastAsia" w:ascii="宋体" w:hAnsi="宋体" w:cs="宋体"/>
          <w:color w:val="auto"/>
          <w:sz w:val="24"/>
          <w:highlight w:val="none"/>
        </w:rPr>
        <w:t xml:space="preserve">                                       日      期：     年    月    日</w:t>
      </w:r>
    </w:p>
    <w:p w14:paraId="0D37D139">
      <w:pPr>
        <w:pStyle w:val="573"/>
        <w:spacing w:line="410" w:lineRule="exact"/>
        <w:ind w:firstLine="0" w:firstLineChars="0"/>
        <w:jc w:val="left"/>
        <w:rPr>
          <w:rFonts w:hint="eastAsia" w:ascii="宋体" w:eastAsia="宋体" w:cs="宋体"/>
          <w:b/>
          <w:bCs/>
          <w:color w:val="auto"/>
          <w:sz w:val="24"/>
          <w:szCs w:val="24"/>
          <w:highlight w:val="none"/>
        </w:rPr>
      </w:pPr>
    </w:p>
    <w:p w14:paraId="6D466C9C">
      <w:pPr>
        <w:snapToGrid w:val="0"/>
        <w:spacing w:afterAutospacing="0" w:line="360" w:lineRule="auto"/>
        <w:jc w:val="both"/>
        <w:rPr>
          <w:rFonts w:hint="eastAsia" w:asciiTheme="majorEastAsia" w:hAnsiTheme="majorEastAsia" w:eastAsiaTheme="majorEastAsia" w:cstheme="majorEastAsia"/>
          <w:sz w:val="24"/>
          <w:lang w:val="zh-CN"/>
        </w:rPr>
      </w:pPr>
    </w:p>
    <w:sectPr>
      <w:footerReference r:id="rId6" w:type="default"/>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Arial"/>
    <w:panose1 w:val="00000000000000000000"/>
    <w:charset w:val="00"/>
    <w:family w:val="swiss"/>
    <w:pitch w:val="default"/>
    <w:sig w:usb0="00000000" w:usb1="00000000" w:usb2="00000000" w:usb3="00000000" w:csb0="0000001B"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9F84">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0938">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35C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BC35C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394E">
    <w:pPr>
      <w:pStyle w:val="17"/>
    </w:pPr>
    <w: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round/>
                      </a:ln>
                    </wps:spPr>
                    <wps:txbx>
                      <w:txbxContent>
                        <w:p w14:paraId="7A5B512A">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62336;mso-width-relative:page;mso-height-relative:page;" filled="f" stroked="f" coordsize="21600,21600" o:gfxdata="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J/q0AAAAAMBAAAPAAAAAAAAAAEAIAAAACIAAABkcnMvZG93bnJldi54&#10;bWxQSwECFAAUAAAACACHTuJAkswO4gICAAD0AwAADgAAAAAAAAABACAAAAAfAQAAZHJzL2Uyb0Rv&#10;Yy54bWxQSwUGAAAAAAYABgBZAQAAkwUAAAAA&#10;">
              <v:fill on="f" focussize="0,0"/>
              <v:stroke on="f" joinstyle="round"/>
              <v:imagedata o:title=""/>
              <o:lock v:ext="edit" aspectratio="f"/>
              <v:textbox inset="0mm,0mm,0mm,0mm" style="mso-fit-shape-to-text:t;">
                <w:txbxContent>
                  <w:p w14:paraId="7A5B512A">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D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A0678"/>
    <w:multiLevelType w:val="singleLevel"/>
    <w:tmpl w:val="83CA0678"/>
    <w:lvl w:ilvl="0" w:tentative="0">
      <w:start w:val="1"/>
      <w:numFmt w:val="chineseCounting"/>
      <w:suff w:val="nothing"/>
      <w:lvlText w:val="%1、"/>
      <w:lvlJc w:val="left"/>
      <w:rPr>
        <w:rFonts w:hint="eastAsia"/>
      </w:rPr>
    </w:lvl>
  </w:abstractNum>
  <w:abstractNum w:abstractNumId="1">
    <w:nsid w:val="C44CB886"/>
    <w:multiLevelType w:val="singleLevel"/>
    <w:tmpl w:val="C44CB886"/>
    <w:lvl w:ilvl="0" w:tentative="0">
      <w:start w:val="1"/>
      <w:numFmt w:val="decimal"/>
      <w:lvlText w:val="%1."/>
      <w:lvlJc w:val="left"/>
      <w:pPr>
        <w:tabs>
          <w:tab w:val="left" w:pos="312"/>
        </w:tabs>
      </w:pPr>
    </w:lvl>
  </w:abstractNum>
  <w:abstractNum w:abstractNumId="2">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3">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4">
    <w:nsid w:val="13183237"/>
    <w:multiLevelType w:val="singleLevel"/>
    <w:tmpl w:val="13183237"/>
    <w:lvl w:ilvl="0" w:tentative="0">
      <w:start w:val="3"/>
      <w:numFmt w:val="decimal"/>
      <w:suff w:val="nothing"/>
      <w:lvlText w:val="%1、"/>
      <w:lvlJc w:val="left"/>
    </w:lvl>
  </w:abstractNum>
  <w:abstractNum w:abstractNumId="5">
    <w:nsid w:val="7B602253"/>
    <w:multiLevelType w:val="singleLevel"/>
    <w:tmpl w:val="7B602253"/>
    <w:lvl w:ilvl="0" w:tentative="0">
      <w:start w:val="3"/>
      <w:numFmt w:val="chineseCounting"/>
      <w:suff w:val="space"/>
      <w:lvlText w:val="第%1部分"/>
      <w:lvlJc w:val="left"/>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40"/>
  <w:drawingGridVerticalSpacing w:val="19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RkYjQ4NmZjNDBiOGUzMzRmMjczMGRjZDg3NGU3MTUifQ=="/>
  </w:docVars>
  <w:rsids>
    <w:rsidRoot w:val="002D2250"/>
    <w:rsid w:val="0002117A"/>
    <w:rsid w:val="00087001"/>
    <w:rsid w:val="000B766D"/>
    <w:rsid w:val="001F79D6"/>
    <w:rsid w:val="002C6675"/>
    <w:rsid w:val="002D2250"/>
    <w:rsid w:val="00355005"/>
    <w:rsid w:val="004D3A2D"/>
    <w:rsid w:val="004E532E"/>
    <w:rsid w:val="00527821"/>
    <w:rsid w:val="0058051D"/>
    <w:rsid w:val="00667C8F"/>
    <w:rsid w:val="006E6810"/>
    <w:rsid w:val="006F0635"/>
    <w:rsid w:val="00713402"/>
    <w:rsid w:val="0072380B"/>
    <w:rsid w:val="0075438C"/>
    <w:rsid w:val="007927A5"/>
    <w:rsid w:val="009D3CBB"/>
    <w:rsid w:val="00A83AD0"/>
    <w:rsid w:val="00B27E97"/>
    <w:rsid w:val="00B7369D"/>
    <w:rsid w:val="00D51EDC"/>
    <w:rsid w:val="00DF6F4D"/>
    <w:rsid w:val="00E16FE2"/>
    <w:rsid w:val="00E53509"/>
    <w:rsid w:val="00ED23F4"/>
    <w:rsid w:val="00F27068"/>
    <w:rsid w:val="00F520C2"/>
    <w:rsid w:val="010A446C"/>
    <w:rsid w:val="01170BF2"/>
    <w:rsid w:val="01312362"/>
    <w:rsid w:val="01351803"/>
    <w:rsid w:val="01422176"/>
    <w:rsid w:val="015F75FF"/>
    <w:rsid w:val="0167398B"/>
    <w:rsid w:val="017240DE"/>
    <w:rsid w:val="01A67F06"/>
    <w:rsid w:val="01D20969"/>
    <w:rsid w:val="01FE5DB5"/>
    <w:rsid w:val="02221981"/>
    <w:rsid w:val="023D46EC"/>
    <w:rsid w:val="02443CCC"/>
    <w:rsid w:val="02462482"/>
    <w:rsid w:val="025657AD"/>
    <w:rsid w:val="02957983"/>
    <w:rsid w:val="02BA21C1"/>
    <w:rsid w:val="02BD2C26"/>
    <w:rsid w:val="02C866AB"/>
    <w:rsid w:val="02D23086"/>
    <w:rsid w:val="02DD7185"/>
    <w:rsid w:val="02F135F9"/>
    <w:rsid w:val="02F94AB6"/>
    <w:rsid w:val="031F7DD2"/>
    <w:rsid w:val="035E08FD"/>
    <w:rsid w:val="03631B60"/>
    <w:rsid w:val="037C0E84"/>
    <w:rsid w:val="03830824"/>
    <w:rsid w:val="039E635A"/>
    <w:rsid w:val="03A10CAA"/>
    <w:rsid w:val="03C2134C"/>
    <w:rsid w:val="03F92894"/>
    <w:rsid w:val="042D70C2"/>
    <w:rsid w:val="043F474B"/>
    <w:rsid w:val="044C6E68"/>
    <w:rsid w:val="04776C53"/>
    <w:rsid w:val="049F69D6"/>
    <w:rsid w:val="04A068C9"/>
    <w:rsid w:val="04C9670A"/>
    <w:rsid w:val="04FD4DAC"/>
    <w:rsid w:val="053C6EDC"/>
    <w:rsid w:val="05812FC2"/>
    <w:rsid w:val="0588200F"/>
    <w:rsid w:val="05E05ABA"/>
    <w:rsid w:val="05F6352F"/>
    <w:rsid w:val="063B759B"/>
    <w:rsid w:val="064250A9"/>
    <w:rsid w:val="064E6EC7"/>
    <w:rsid w:val="06616DAA"/>
    <w:rsid w:val="0670295F"/>
    <w:rsid w:val="069916BB"/>
    <w:rsid w:val="070461A0"/>
    <w:rsid w:val="071E4327"/>
    <w:rsid w:val="073C6547"/>
    <w:rsid w:val="074561F8"/>
    <w:rsid w:val="07645236"/>
    <w:rsid w:val="076F3599"/>
    <w:rsid w:val="077115C9"/>
    <w:rsid w:val="077566D6"/>
    <w:rsid w:val="077A21F5"/>
    <w:rsid w:val="077D0A53"/>
    <w:rsid w:val="078B0016"/>
    <w:rsid w:val="07995420"/>
    <w:rsid w:val="07A1396F"/>
    <w:rsid w:val="07BC2556"/>
    <w:rsid w:val="07C82CA9"/>
    <w:rsid w:val="07E41A00"/>
    <w:rsid w:val="07F81151"/>
    <w:rsid w:val="08056364"/>
    <w:rsid w:val="084801BF"/>
    <w:rsid w:val="08634780"/>
    <w:rsid w:val="087B7D1C"/>
    <w:rsid w:val="0889068B"/>
    <w:rsid w:val="089D4136"/>
    <w:rsid w:val="08AA23AF"/>
    <w:rsid w:val="08BA0844"/>
    <w:rsid w:val="08CE2541"/>
    <w:rsid w:val="08D4233A"/>
    <w:rsid w:val="08E80C7B"/>
    <w:rsid w:val="090C7885"/>
    <w:rsid w:val="09242161"/>
    <w:rsid w:val="09424A14"/>
    <w:rsid w:val="095B7DAE"/>
    <w:rsid w:val="095C5D9F"/>
    <w:rsid w:val="095E4960"/>
    <w:rsid w:val="097430E9"/>
    <w:rsid w:val="0982213A"/>
    <w:rsid w:val="098F1CD1"/>
    <w:rsid w:val="09BA2AC6"/>
    <w:rsid w:val="09BE4364"/>
    <w:rsid w:val="0A2763AD"/>
    <w:rsid w:val="0A9A1328"/>
    <w:rsid w:val="0AA3355A"/>
    <w:rsid w:val="0AB9511A"/>
    <w:rsid w:val="0AD007F3"/>
    <w:rsid w:val="0AE16866"/>
    <w:rsid w:val="0AE71698"/>
    <w:rsid w:val="0AF87694"/>
    <w:rsid w:val="0B163D2C"/>
    <w:rsid w:val="0B182FEA"/>
    <w:rsid w:val="0B294D21"/>
    <w:rsid w:val="0B326B4F"/>
    <w:rsid w:val="0B640F96"/>
    <w:rsid w:val="0BA94BA0"/>
    <w:rsid w:val="0BBF1BEB"/>
    <w:rsid w:val="0BC419DA"/>
    <w:rsid w:val="0BD47E6F"/>
    <w:rsid w:val="0BFA56BE"/>
    <w:rsid w:val="0BFC1173"/>
    <w:rsid w:val="0C2A46DD"/>
    <w:rsid w:val="0C4A6E11"/>
    <w:rsid w:val="0C512EF6"/>
    <w:rsid w:val="0C5458C7"/>
    <w:rsid w:val="0C6C62F9"/>
    <w:rsid w:val="0C721436"/>
    <w:rsid w:val="0CBC3282"/>
    <w:rsid w:val="0CC62AA3"/>
    <w:rsid w:val="0CFF5C95"/>
    <w:rsid w:val="0D4728C2"/>
    <w:rsid w:val="0D564D5C"/>
    <w:rsid w:val="0D643474"/>
    <w:rsid w:val="0D895C96"/>
    <w:rsid w:val="0DD028B8"/>
    <w:rsid w:val="0E2E31AD"/>
    <w:rsid w:val="0E2F5830"/>
    <w:rsid w:val="0E44378C"/>
    <w:rsid w:val="0E511C4A"/>
    <w:rsid w:val="0E7C47EE"/>
    <w:rsid w:val="0EA753A8"/>
    <w:rsid w:val="0EB43F87"/>
    <w:rsid w:val="0ECA37AB"/>
    <w:rsid w:val="0ECE329B"/>
    <w:rsid w:val="0EDD28AF"/>
    <w:rsid w:val="0EE84672"/>
    <w:rsid w:val="0EF13AC0"/>
    <w:rsid w:val="0EF425D6"/>
    <w:rsid w:val="0F2C6214"/>
    <w:rsid w:val="0F384BB8"/>
    <w:rsid w:val="0F5512C6"/>
    <w:rsid w:val="0F7A0D2D"/>
    <w:rsid w:val="0F8E6586"/>
    <w:rsid w:val="0F985657"/>
    <w:rsid w:val="0FC512FD"/>
    <w:rsid w:val="10194D1A"/>
    <w:rsid w:val="10321B70"/>
    <w:rsid w:val="10817E99"/>
    <w:rsid w:val="10862AED"/>
    <w:rsid w:val="108D2CE2"/>
    <w:rsid w:val="10AA311D"/>
    <w:rsid w:val="10C92849"/>
    <w:rsid w:val="11567578"/>
    <w:rsid w:val="11600E97"/>
    <w:rsid w:val="116972AB"/>
    <w:rsid w:val="117B2B3A"/>
    <w:rsid w:val="11951E4E"/>
    <w:rsid w:val="119B31DD"/>
    <w:rsid w:val="119D6156"/>
    <w:rsid w:val="11A41E2E"/>
    <w:rsid w:val="11D44E83"/>
    <w:rsid w:val="11DD633C"/>
    <w:rsid w:val="11EC09A6"/>
    <w:rsid w:val="12011292"/>
    <w:rsid w:val="12445622"/>
    <w:rsid w:val="128679E9"/>
    <w:rsid w:val="128F378F"/>
    <w:rsid w:val="12AA2814"/>
    <w:rsid w:val="12B46304"/>
    <w:rsid w:val="12B66520"/>
    <w:rsid w:val="12F950CD"/>
    <w:rsid w:val="13053004"/>
    <w:rsid w:val="130628D8"/>
    <w:rsid w:val="13260102"/>
    <w:rsid w:val="132A2A6A"/>
    <w:rsid w:val="136A3EE9"/>
    <w:rsid w:val="13876010"/>
    <w:rsid w:val="13C83749"/>
    <w:rsid w:val="13E9022F"/>
    <w:rsid w:val="13E955BD"/>
    <w:rsid w:val="141A663B"/>
    <w:rsid w:val="142923F2"/>
    <w:rsid w:val="144B0EEA"/>
    <w:rsid w:val="14614A30"/>
    <w:rsid w:val="14700951"/>
    <w:rsid w:val="148368D6"/>
    <w:rsid w:val="148937C0"/>
    <w:rsid w:val="14903D45"/>
    <w:rsid w:val="14B00D89"/>
    <w:rsid w:val="14D032C8"/>
    <w:rsid w:val="15293EDB"/>
    <w:rsid w:val="15410DBB"/>
    <w:rsid w:val="156D6E12"/>
    <w:rsid w:val="15BF393E"/>
    <w:rsid w:val="15C01464"/>
    <w:rsid w:val="15C70A44"/>
    <w:rsid w:val="15D8055B"/>
    <w:rsid w:val="15E769F0"/>
    <w:rsid w:val="15EF58A5"/>
    <w:rsid w:val="15FA7CBD"/>
    <w:rsid w:val="161C3A09"/>
    <w:rsid w:val="161F262E"/>
    <w:rsid w:val="164E6A70"/>
    <w:rsid w:val="166242C9"/>
    <w:rsid w:val="1666025D"/>
    <w:rsid w:val="167D4031"/>
    <w:rsid w:val="16A13043"/>
    <w:rsid w:val="16C8392C"/>
    <w:rsid w:val="172F68A1"/>
    <w:rsid w:val="1743268B"/>
    <w:rsid w:val="17647EC8"/>
    <w:rsid w:val="176933E5"/>
    <w:rsid w:val="17AD236D"/>
    <w:rsid w:val="17DD37BA"/>
    <w:rsid w:val="17F92A0B"/>
    <w:rsid w:val="17FD074D"/>
    <w:rsid w:val="183A6E01"/>
    <w:rsid w:val="184B770B"/>
    <w:rsid w:val="187B7375"/>
    <w:rsid w:val="188D1AD1"/>
    <w:rsid w:val="18CF5068"/>
    <w:rsid w:val="18D019BE"/>
    <w:rsid w:val="190F0738"/>
    <w:rsid w:val="19256E3C"/>
    <w:rsid w:val="194553C0"/>
    <w:rsid w:val="19834C82"/>
    <w:rsid w:val="1996007B"/>
    <w:rsid w:val="19A5109C"/>
    <w:rsid w:val="19AF1F1B"/>
    <w:rsid w:val="19AF5A77"/>
    <w:rsid w:val="19B17A41"/>
    <w:rsid w:val="19B7492C"/>
    <w:rsid w:val="19C257AA"/>
    <w:rsid w:val="1A051D36"/>
    <w:rsid w:val="1A11228E"/>
    <w:rsid w:val="1A503CD8"/>
    <w:rsid w:val="1A5B5BFF"/>
    <w:rsid w:val="1A675CE7"/>
    <w:rsid w:val="1A6A7BF0"/>
    <w:rsid w:val="1A903AFB"/>
    <w:rsid w:val="1A913251"/>
    <w:rsid w:val="1A9B5FFB"/>
    <w:rsid w:val="1AB05F4B"/>
    <w:rsid w:val="1AB83F48"/>
    <w:rsid w:val="1AF77FD4"/>
    <w:rsid w:val="1B245FF1"/>
    <w:rsid w:val="1B326960"/>
    <w:rsid w:val="1B3704DB"/>
    <w:rsid w:val="1B391A9C"/>
    <w:rsid w:val="1B666609"/>
    <w:rsid w:val="1B6F1962"/>
    <w:rsid w:val="1B83540D"/>
    <w:rsid w:val="1B9E5DA3"/>
    <w:rsid w:val="1BA50266"/>
    <w:rsid w:val="1BB03D9B"/>
    <w:rsid w:val="1BC11D23"/>
    <w:rsid w:val="1BC341DC"/>
    <w:rsid w:val="1BD619E1"/>
    <w:rsid w:val="1BDB0479"/>
    <w:rsid w:val="1BFB4FA4"/>
    <w:rsid w:val="1C146065"/>
    <w:rsid w:val="1C3D55BC"/>
    <w:rsid w:val="1C5E5533"/>
    <w:rsid w:val="1C7C1E4B"/>
    <w:rsid w:val="1CD9687A"/>
    <w:rsid w:val="1CDC0B3F"/>
    <w:rsid w:val="1CE04199"/>
    <w:rsid w:val="1D1125A5"/>
    <w:rsid w:val="1DBC4C07"/>
    <w:rsid w:val="1DC8394F"/>
    <w:rsid w:val="1DD970FD"/>
    <w:rsid w:val="1DFE521F"/>
    <w:rsid w:val="1E075E82"/>
    <w:rsid w:val="1E594203"/>
    <w:rsid w:val="1E635082"/>
    <w:rsid w:val="1E771F73"/>
    <w:rsid w:val="1E990D75"/>
    <w:rsid w:val="1EA27E62"/>
    <w:rsid w:val="1EAA5D14"/>
    <w:rsid w:val="1EC73140"/>
    <w:rsid w:val="1EC82BD1"/>
    <w:rsid w:val="1EE937D9"/>
    <w:rsid w:val="1EF67CA4"/>
    <w:rsid w:val="1F0A0676"/>
    <w:rsid w:val="1F1F71FB"/>
    <w:rsid w:val="1F30059F"/>
    <w:rsid w:val="1F4153C3"/>
    <w:rsid w:val="1F724892"/>
    <w:rsid w:val="1F7373B6"/>
    <w:rsid w:val="1F737547"/>
    <w:rsid w:val="1F7A2683"/>
    <w:rsid w:val="1F7D1081"/>
    <w:rsid w:val="1F841754"/>
    <w:rsid w:val="1FE12152"/>
    <w:rsid w:val="1FE16BA6"/>
    <w:rsid w:val="1FF70178"/>
    <w:rsid w:val="201A55F1"/>
    <w:rsid w:val="201C7BDE"/>
    <w:rsid w:val="20453FE8"/>
    <w:rsid w:val="20457135"/>
    <w:rsid w:val="20484530"/>
    <w:rsid w:val="204B206D"/>
    <w:rsid w:val="207E34E2"/>
    <w:rsid w:val="20935935"/>
    <w:rsid w:val="20992711"/>
    <w:rsid w:val="20DD1EF0"/>
    <w:rsid w:val="20FD17BE"/>
    <w:rsid w:val="21117E9D"/>
    <w:rsid w:val="21154D5A"/>
    <w:rsid w:val="2116462E"/>
    <w:rsid w:val="21355DAE"/>
    <w:rsid w:val="21415B4F"/>
    <w:rsid w:val="21426C6D"/>
    <w:rsid w:val="218B7B03"/>
    <w:rsid w:val="21BD306C"/>
    <w:rsid w:val="21CB5418"/>
    <w:rsid w:val="21CC572E"/>
    <w:rsid w:val="21DA38AD"/>
    <w:rsid w:val="21E44AF4"/>
    <w:rsid w:val="21E604A4"/>
    <w:rsid w:val="21F7445F"/>
    <w:rsid w:val="22185F70"/>
    <w:rsid w:val="2233085C"/>
    <w:rsid w:val="22AA3280"/>
    <w:rsid w:val="22E22A19"/>
    <w:rsid w:val="22E9024C"/>
    <w:rsid w:val="230010F2"/>
    <w:rsid w:val="233F1C1A"/>
    <w:rsid w:val="23953F30"/>
    <w:rsid w:val="23955CDE"/>
    <w:rsid w:val="23AC1491"/>
    <w:rsid w:val="23EE4C92"/>
    <w:rsid w:val="24066BDB"/>
    <w:rsid w:val="242552B4"/>
    <w:rsid w:val="24345E66"/>
    <w:rsid w:val="2447132E"/>
    <w:rsid w:val="24531956"/>
    <w:rsid w:val="245C42DD"/>
    <w:rsid w:val="24763D61"/>
    <w:rsid w:val="2477425D"/>
    <w:rsid w:val="248F097F"/>
    <w:rsid w:val="2499455A"/>
    <w:rsid w:val="249A083D"/>
    <w:rsid w:val="24A5358A"/>
    <w:rsid w:val="24AF06E2"/>
    <w:rsid w:val="24CC3981"/>
    <w:rsid w:val="24DD793C"/>
    <w:rsid w:val="24F46A34"/>
    <w:rsid w:val="25050921"/>
    <w:rsid w:val="25061DB1"/>
    <w:rsid w:val="254774AC"/>
    <w:rsid w:val="255D282B"/>
    <w:rsid w:val="257870FD"/>
    <w:rsid w:val="257A33DD"/>
    <w:rsid w:val="25C24D84"/>
    <w:rsid w:val="25C428AA"/>
    <w:rsid w:val="25FA43DD"/>
    <w:rsid w:val="2615329E"/>
    <w:rsid w:val="26156D4B"/>
    <w:rsid w:val="263537A8"/>
    <w:rsid w:val="266B541C"/>
    <w:rsid w:val="26A76454"/>
    <w:rsid w:val="26C03072"/>
    <w:rsid w:val="26C30DB4"/>
    <w:rsid w:val="26D17F71"/>
    <w:rsid w:val="26EF1BA9"/>
    <w:rsid w:val="26F45411"/>
    <w:rsid w:val="27070CA1"/>
    <w:rsid w:val="27147861"/>
    <w:rsid w:val="27182B07"/>
    <w:rsid w:val="27270A10"/>
    <w:rsid w:val="274075EB"/>
    <w:rsid w:val="27422D25"/>
    <w:rsid w:val="276460F3"/>
    <w:rsid w:val="27C512CF"/>
    <w:rsid w:val="27D2250A"/>
    <w:rsid w:val="27F8683B"/>
    <w:rsid w:val="280D678A"/>
    <w:rsid w:val="28481571"/>
    <w:rsid w:val="28687E65"/>
    <w:rsid w:val="288A1B89"/>
    <w:rsid w:val="28A828F0"/>
    <w:rsid w:val="28BE5C95"/>
    <w:rsid w:val="28D948BF"/>
    <w:rsid w:val="2907142C"/>
    <w:rsid w:val="29521B35"/>
    <w:rsid w:val="296A4EEE"/>
    <w:rsid w:val="29845EAB"/>
    <w:rsid w:val="299F1664"/>
    <w:rsid w:val="29A51030"/>
    <w:rsid w:val="29A7676B"/>
    <w:rsid w:val="29C20829"/>
    <w:rsid w:val="29D55086"/>
    <w:rsid w:val="29FA2D6C"/>
    <w:rsid w:val="2A432607"/>
    <w:rsid w:val="2AB6288B"/>
    <w:rsid w:val="2ACB6489"/>
    <w:rsid w:val="2AEB2687"/>
    <w:rsid w:val="2B0C66B8"/>
    <w:rsid w:val="2B17347C"/>
    <w:rsid w:val="2B3B53BD"/>
    <w:rsid w:val="2B8A2FA4"/>
    <w:rsid w:val="2BA31330"/>
    <w:rsid w:val="2BB05DAB"/>
    <w:rsid w:val="2BB331A5"/>
    <w:rsid w:val="2BB62FE3"/>
    <w:rsid w:val="2BB93D6C"/>
    <w:rsid w:val="2BD2311D"/>
    <w:rsid w:val="2BE772F2"/>
    <w:rsid w:val="2BF043F9"/>
    <w:rsid w:val="2C2A71DF"/>
    <w:rsid w:val="2C300C99"/>
    <w:rsid w:val="2C536736"/>
    <w:rsid w:val="2C7D37B3"/>
    <w:rsid w:val="2C8965FC"/>
    <w:rsid w:val="2C933E8F"/>
    <w:rsid w:val="2C990B0D"/>
    <w:rsid w:val="2CA01F5F"/>
    <w:rsid w:val="2CAE1BBE"/>
    <w:rsid w:val="2CC969F8"/>
    <w:rsid w:val="2CF157B5"/>
    <w:rsid w:val="2CF6225B"/>
    <w:rsid w:val="2D0A42BF"/>
    <w:rsid w:val="2D32459D"/>
    <w:rsid w:val="2D5269EE"/>
    <w:rsid w:val="2D543751"/>
    <w:rsid w:val="2DA97167"/>
    <w:rsid w:val="2DC55411"/>
    <w:rsid w:val="2DCF003E"/>
    <w:rsid w:val="2DD2365C"/>
    <w:rsid w:val="2DFE0923"/>
    <w:rsid w:val="2DFE6E0C"/>
    <w:rsid w:val="2E3A0C49"/>
    <w:rsid w:val="2E3A195C"/>
    <w:rsid w:val="2E690493"/>
    <w:rsid w:val="2EBA2A9C"/>
    <w:rsid w:val="2EBD7AB6"/>
    <w:rsid w:val="2EC102CF"/>
    <w:rsid w:val="2ED80934"/>
    <w:rsid w:val="2EED2E72"/>
    <w:rsid w:val="2EFE0BDB"/>
    <w:rsid w:val="2F012479"/>
    <w:rsid w:val="2F1C1826"/>
    <w:rsid w:val="2F4A7D41"/>
    <w:rsid w:val="2F4B0A1D"/>
    <w:rsid w:val="2F5B4AF5"/>
    <w:rsid w:val="2F603644"/>
    <w:rsid w:val="2F68074A"/>
    <w:rsid w:val="2F973BC1"/>
    <w:rsid w:val="2FC8743B"/>
    <w:rsid w:val="2FD14541"/>
    <w:rsid w:val="2FEA4B07"/>
    <w:rsid w:val="2FF91470"/>
    <w:rsid w:val="30240B15"/>
    <w:rsid w:val="302C1778"/>
    <w:rsid w:val="30474804"/>
    <w:rsid w:val="30744ECD"/>
    <w:rsid w:val="30A370D0"/>
    <w:rsid w:val="30AB4D93"/>
    <w:rsid w:val="30B75B9A"/>
    <w:rsid w:val="30BC1F2D"/>
    <w:rsid w:val="30EF4109"/>
    <w:rsid w:val="30F524B2"/>
    <w:rsid w:val="30F93F60"/>
    <w:rsid w:val="31027374"/>
    <w:rsid w:val="3106021B"/>
    <w:rsid w:val="31314E6E"/>
    <w:rsid w:val="31344D88"/>
    <w:rsid w:val="317E24A7"/>
    <w:rsid w:val="31975317"/>
    <w:rsid w:val="319C292D"/>
    <w:rsid w:val="319D7969"/>
    <w:rsid w:val="31A14E57"/>
    <w:rsid w:val="31CC31AB"/>
    <w:rsid w:val="31D66CF5"/>
    <w:rsid w:val="31FB7654"/>
    <w:rsid w:val="32193F7E"/>
    <w:rsid w:val="3249576B"/>
    <w:rsid w:val="324E1E79"/>
    <w:rsid w:val="32536484"/>
    <w:rsid w:val="3261093A"/>
    <w:rsid w:val="32672F3B"/>
    <w:rsid w:val="328972EF"/>
    <w:rsid w:val="329D695D"/>
    <w:rsid w:val="32C03301"/>
    <w:rsid w:val="32F04CDF"/>
    <w:rsid w:val="33370B5F"/>
    <w:rsid w:val="33380434"/>
    <w:rsid w:val="33430D5B"/>
    <w:rsid w:val="335214F5"/>
    <w:rsid w:val="33572FA7"/>
    <w:rsid w:val="337908B9"/>
    <w:rsid w:val="337D1A76"/>
    <w:rsid w:val="33A87367"/>
    <w:rsid w:val="33A930DF"/>
    <w:rsid w:val="33CD6DCE"/>
    <w:rsid w:val="340A0D53"/>
    <w:rsid w:val="34190265"/>
    <w:rsid w:val="34271EF5"/>
    <w:rsid w:val="342A76E0"/>
    <w:rsid w:val="34427F72"/>
    <w:rsid w:val="344C4197"/>
    <w:rsid w:val="34594B05"/>
    <w:rsid w:val="34921A81"/>
    <w:rsid w:val="34965B38"/>
    <w:rsid w:val="34B8182C"/>
    <w:rsid w:val="34D25E29"/>
    <w:rsid w:val="351849C1"/>
    <w:rsid w:val="35192C9F"/>
    <w:rsid w:val="351F7AFD"/>
    <w:rsid w:val="354B18CE"/>
    <w:rsid w:val="354B48C1"/>
    <w:rsid w:val="35586B6B"/>
    <w:rsid w:val="355C7B4C"/>
    <w:rsid w:val="359F479A"/>
    <w:rsid w:val="35E7710D"/>
    <w:rsid w:val="35FC7E3E"/>
    <w:rsid w:val="3603072D"/>
    <w:rsid w:val="36590DED"/>
    <w:rsid w:val="366334EA"/>
    <w:rsid w:val="367F7D42"/>
    <w:rsid w:val="36883480"/>
    <w:rsid w:val="369938DF"/>
    <w:rsid w:val="36A75FFC"/>
    <w:rsid w:val="36BD137C"/>
    <w:rsid w:val="36C00737"/>
    <w:rsid w:val="36CA57CC"/>
    <w:rsid w:val="36D6550A"/>
    <w:rsid w:val="36F1763B"/>
    <w:rsid w:val="371D006C"/>
    <w:rsid w:val="3731183D"/>
    <w:rsid w:val="373D4359"/>
    <w:rsid w:val="37427A74"/>
    <w:rsid w:val="37433996"/>
    <w:rsid w:val="37442E34"/>
    <w:rsid w:val="3756129A"/>
    <w:rsid w:val="377106FE"/>
    <w:rsid w:val="37751C56"/>
    <w:rsid w:val="379320DC"/>
    <w:rsid w:val="37973457"/>
    <w:rsid w:val="37A662B4"/>
    <w:rsid w:val="37B035DE"/>
    <w:rsid w:val="37D22C05"/>
    <w:rsid w:val="37F963E3"/>
    <w:rsid w:val="38250630"/>
    <w:rsid w:val="383513E6"/>
    <w:rsid w:val="385471EC"/>
    <w:rsid w:val="385950D4"/>
    <w:rsid w:val="387C422E"/>
    <w:rsid w:val="389E6F8B"/>
    <w:rsid w:val="38F372D7"/>
    <w:rsid w:val="39203E44"/>
    <w:rsid w:val="395767D6"/>
    <w:rsid w:val="396250A1"/>
    <w:rsid w:val="39715E01"/>
    <w:rsid w:val="39D765FD"/>
    <w:rsid w:val="39E11825"/>
    <w:rsid w:val="39F52CC9"/>
    <w:rsid w:val="3A0D43C8"/>
    <w:rsid w:val="3A0E7BEE"/>
    <w:rsid w:val="3A0F6392"/>
    <w:rsid w:val="3A125E82"/>
    <w:rsid w:val="3A3A4072"/>
    <w:rsid w:val="3A500759"/>
    <w:rsid w:val="3A712BA9"/>
    <w:rsid w:val="3A8E740D"/>
    <w:rsid w:val="3AC84793"/>
    <w:rsid w:val="3AE72E6B"/>
    <w:rsid w:val="3AF92B9E"/>
    <w:rsid w:val="3AFD268F"/>
    <w:rsid w:val="3B003F2D"/>
    <w:rsid w:val="3B485EE0"/>
    <w:rsid w:val="3B5878C5"/>
    <w:rsid w:val="3B60677A"/>
    <w:rsid w:val="3B651989"/>
    <w:rsid w:val="3B694BE1"/>
    <w:rsid w:val="3B892174"/>
    <w:rsid w:val="3BF35840"/>
    <w:rsid w:val="3C16033A"/>
    <w:rsid w:val="3C5C5193"/>
    <w:rsid w:val="3C806141"/>
    <w:rsid w:val="3C991F43"/>
    <w:rsid w:val="3CAD4591"/>
    <w:rsid w:val="3CB11983"/>
    <w:rsid w:val="3CCF3BB7"/>
    <w:rsid w:val="3D075A50"/>
    <w:rsid w:val="3D5B544A"/>
    <w:rsid w:val="3D687B67"/>
    <w:rsid w:val="3D8C7CFA"/>
    <w:rsid w:val="3DC65A10"/>
    <w:rsid w:val="3DCA4D1A"/>
    <w:rsid w:val="3DD107C5"/>
    <w:rsid w:val="3DD45E60"/>
    <w:rsid w:val="3DE713D4"/>
    <w:rsid w:val="3E083B29"/>
    <w:rsid w:val="3E137E3B"/>
    <w:rsid w:val="3E2241BA"/>
    <w:rsid w:val="3E3D2B4A"/>
    <w:rsid w:val="3E764213"/>
    <w:rsid w:val="3E8F7AA2"/>
    <w:rsid w:val="3E932C1B"/>
    <w:rsid w:val="3E950E30"/>
    <w:rsid w:val="3EA01CAF"/>
    <w:rsid w:val="3EE45F59"/>
    <w:rsid w:val="3EF47905"/>
    <w:rsid w:val="3F683EEF"/>
    <w:rsid w:val="3F740A45"/>
    <w:rsid w:val="3F8F1A5C"/>
    <w:rsid w:val="3FB157F6"/>
    <w:rsid w:val="3FB62E0C"/>
    <w:rsid w:val="3FB86B84"/>
    <w:rsid w:val="400375B7"/>
    <w:rsid w:val="40156725"/>
    <w:rsid w:val="402406BD"/>
    <w:rsid w:val="404C551E"/>
    <w:rsid w:val="405745EF"/>
    <w:rsid w:val="40814AC4"/>
    <w:rsid w:val="408F1FDB"/>
    <w:rsid w:val="40953369"/>
    <w:rsid w:val="40D23C76"/>
    <w:rsid w:val="40E83499"/>
    <w:rsid w:val="41004292"/>
    <w:rsid w:val="410703E8"/>
    <w:rsid w:val="410B3266"/>
    <w:rsid w:val="411C75E7"/>
    <w:rsid w:val="41322C50"/>
    <w:rsid w:val="41661125"/>
    <w:rsid w:val="417E0DDB"/>
    <w:rsid w:val="41D35EF7"/>
    <w:rsid w:val="41EF745E"/>
    <w:rsid w:val="420460B1"/>
    <w:rsid w:val="42084379"/>
    <w:rsid w:val="42102B0B"/>
    <w:rsid w:val="42413E25"/>
    <w:rsid w:val="42550456"/>
    <w:rsid w:val="42677506"/>
    <w:rsid w:val="42845FB7"/>
    <w:rsid w:val="428E62C2"/>
    <w:rsid w:val="428E7167"/>
    <w:rsid w:val="42EA174A"/>
    <w:rsid w:val="434A11B0"/>
    <w:rsid w:val="436F01B4"/>
    <w:rsid w:val="43761230"/>
    <w:rsid w:val="43C875B2"/>
    <w:rsid w:val="43D90FBF"/>
    <w:rsid w:val="43D9531B"/>
    <w:rsid w:val="43E47DDB"/>
    <w:rsid w:val="44103433"/>
    <w:rsid w:val="442D2637"/>
    <w:rsid w:val="44376450"/>
    <w:rsid w:val="443A04B0"/>
    <w:rsid w:val="44421112"/>
    <w:rsid w:val="44635F75"/>
    <w:rsid w:val="44642253"/>
    <w:rsid w:val="4464552C"/>
    <w:rsid w:val="449A2CFC"/>
    <w:rsid w:val="449B0822"/>
    <w:rsid w:val="44C13B24"/>
    <w:rsid w:val="44C80E26"/>
    <w:rsid w:val="44DA57EF"/>
    <w:rsid w:val="44EA351F"/>
    <w:rsid w:val="44FB50EA"/>
    <w:rsid w:val="452253D0"/>
    <w:rsid w:val="45246A6A"/>
    <w:rsid w:val="45464C32"/>
    <w:rsid w:val="454A0786"/>
    <w:rsid w:val="45637592"/>
    <w:rsid w:val="457E617A"/>
    <w:rsid w:val="45912351"/>
    <w:rsid w:val="459C3172"/>
    <w:rsid w:val="45B03052"/>
    <w:rsid w:val="45CE704C"/>
    <w:rsid w:val="45F91CA4"/>
    <w:rsid w:val="460C19D8"/>
    <w:rsid w:val="462A50C6"/>
    <w:rsid w:val="46333741"/>
    <w:rsid w:val="46805F22"/>
    <w:rsid w:val="468C721E"/>
    <w:rsid w:val="4707219F"/>
    <w:rsid w:val="475E0BA4"/>
    <w:rsid w:val="47743CD8"/>
    <w:rsid w:val="478F489F"/>
    <w:rsid w:val="479003E6"/>
    <w:rsid w:val="47A7615F"/>
    <w:rsid w:val="47A83982"/>
    <w:rsid w:val="47C52C16"/>
    <w:rsid w:val="47D12465"/>
    <w:rsid w:val="47F376C0"/>
    <w:rsid w:val="47F55770"/>
    <w:rsid w:val="480B5C50"/>
    <w:rsid w:val="482C010F"/>
    <w:rsid w:val="485B1DA0"/>
    <w:rsid w:val="48653621"/>
    <w:rsid w:val="486C49B0"/>
    <w:rsid w:val="486D24D6"/>
    <w:rsid w:val="487E491C"/>
    <w:rsid w:val="48826093"/>
    <w:rsid w:val="48D52555"/>
    <w:rsid w:val="48E409EA"/>
    <w:rsid w:val="49122F6D"/>
    <w:rsid w:val="491D42CE"/>
    <w:rsid w:val="491F5EC6"/>
    <w:rsid w:val="492B03C7"/>
    <w:rsid w:val="49367FF9"/>
    <w:rsid w:val="493F20C4"/>
    <w:rsid w:val="4945236B"/>
    <w:rsid w:val="494616A5"/>
    <w:rsid w:val="49490CA3"/>
    <w:rsid w:val="4950607F"/>
    <w:rsid w:val="497B5C17"/>
    <w:rsid w:val="49EE737D"/>
    <w:rsid w:val="49F26BAE"/>
    <w:rsid w:val="49F9725E"/>
    <w:rsid w:val="4A17094B"/>
    <w:rsid w:val="4A404346"/>
    <w:rsid w:val="4A7B537E"/>
    <w:rsid w:val="4A91694F"/>
    <w:rsid w:val="4AA608B0"/>
    <w:rsid w:val="4AEA4E28"/>
    <w:rsid w:val="4B257098"/>
    <w:rsid w:val="4B3C6740"/>
    <w:rsid w:val="4B5005B9"/>
    <w:rsid w:val="4B614574"/>
    <w:rsid w:val="4B63653E"/>
    <w:rsid w:val="4B6C4CC7"/>
    <w:rsid w:val="4B726FD3"/>
    <w:rsid w:val="4B8D1191"/>
    <w:rsid w:val="4B8D2DBF"/>
    <w:rsid w:val="4B9A35D0"/>
    <w:rsid w:val="4B9A5CD8"/>
    <w:rsid w:val="4C261319"/>
    <w:rsid w:val="4C285091"/>
    <w:rsid w:val="4C3857B1"/>
    <w:rsid w:val="4C3C28EB"/>
    <w:rsid w:val="4C60482B"/>
    <w:rsid w:val="4C72630D"/>
    <w:rsid w:val="4CC006FA"/>
    <w:rsid w:val="4CC96874"/>
    <w:rsid w:val="4CD15729"/>
    <w:rsid w:val="4CD45AC8"/>
    <w:rsid w:val="4CDA4BE3"/>
    <w:rsid w:val="4CF136D5"/>
    <w:rsid w:val="4D3804E3"/>
    <w:rsid w:val="4D4001B9"/>
    <w:rsid w:val="4D67165D"/>
    <w:rsid w:val="4D700A9E"/>
    <w:rsid w:val="4D9F7A0E"/>
    <w:rsid w:val="4DA4699A"/>
    <w:rsid w:val="4DC66AD8"/>
    <w:rsid w:val="4DF25957"/>
    <w:rsid w:val="4DF571F5"/>
    <w:rsid w:val="4DFE1243"/>
    <w:rsid w:val="4E111574"/>
    <w:rsid w:val="4E164FFE"/>
    <w:rsid w:val="4E2A6045"/>
    <w:rsid w:val="4E473EF5"/>
    <w:rsid w:val="4E543381"/>
    <w:rsid w:val="4EAA7FE0"/>
    <w:rsid w:val="4EAD7AD0"/>
    <w:rsid w:val="4ECC2F1C"/>
    <w:rsid w:val="4EDF6D4B"/>
    <w:rsid w:val="4EED0B13"/>
    <w:rsid w:val="4EFA25EF"/>
    <w:rsid w:val="4F027E1C"/>
    <w:rsid w:val="4F061DB2"/>
    <w:rsid w:val="4F4A39A2"/>
    <w:rsid w:val="4F506DD9"/>
    <w:rsid w:val="4F595B0C"/>
    <w:rsid w:val="4F8E16AF"/>
    <w:rsid w:val="4FA62E9D"/>
    <w:rsid w:val="4FD74E04"/>
    <w:rsid w:val="4FDB4508"/>
    <w:rsid w:val="4FE201AF"/>
    <w:rsid w:val="4FEC16A3"/>
    <w:rsid w:val="50096F88"/>
    <w:rsid w:val="50243DC2"/>
    <w:rsid w:val="50406E4E"/>
    <w:rsid w:val="50593A6B"/>
    <w:rsid w:val="50646528"/>
    <w:rsid w:val="50C03AEB"/>
    <w:rsid w:val="50C07F8E"/>
    <w:rsid w:val="50FB0FC7"/>
    <w:rsid w:val="50FB2D75"/>
    <w:rsid w:val="510936E3"/>
    <w:rsid w:val="510F43E9"/>
    <w:rsid w:val="513B36CC"/>
    <w:rsid w:val="51477D68"/>
    <w:rsid w:val="51542485"/>
    <w:rsid w:val="51A72EFC"/>
    <w:rsid w:val="51CE4EC0"/>
    <w:rsid w:val="51D11D27"/>
    <w:rsid w:val="52043EAB"/>
    <w:rsid w:val="525766D1"/>
    <w:rsid w:val="52590433"/>
    <w:rsid w:val="52B92A26"/>
    <w:rsid w:val="52C33D66"/>
    <w:rsid w:val="52D8612B"/>
    <w:rsid w:val="52E53041"/>
    <w:rsid w:val="52E55A8A"/>
    <w:rsid w:val="52F20F0D"/>
    <w:rsid w:val="530323B4"/>
    <w:rsid w:val="53477F50"/>
    <w:rsid w:val="5356228B"/>
    <w:rsid w:val="536015B5"/>
    <w:rsid w:val="536C7F5A"/>
    <w:rsid w:val="536D740F"/>
    <w:rsid w:val="53740BBC"/>
    <w:rsid w:val="53752871"/>
    <w:rsid w:val="53891215"/>
    <w:rsid w:val="53A64347"/>
    <w:rsid w:val="53A7110F"/>
    <w:rsid w:val="53C61698"/>
    <w:rsid w:val="54016F8C"/>
    <w:rsid w:val="54071A30"/>
    <w:rsid w:val="54442C85"/>
    <w:rsid w:val="544943B2"/>
    <w:rsid w:val="54534C76"/>
    <w:rsid w:val="546A755E"/>
    <w:rsid w:val="54882131"/>
    <w:rsid w:val="548D462B"/>
    <w:rsid w:val="54A35DA8"/>
    <w:rsid w:val="54AD7A94"/>
    <w:rsid w:val="54CA3B23"/>
    <w:rsid w:val="54CD67D6"/>
    <w:rsid w:val="54EB37BD"/>
    <w:rsid w:val="54F43B1B"/>
    <w:rsid w:val="550347A2"/>
    <w:rsid w:val="552D0448"/>
    <w:rsid w:val="556625F3"/>
    <w:rsid w:val="557224D4"/>
    <w:rsid w:val="55725BDA"/>
    <w:rsid w:val="55774994"/>
    <w:rsid w:val="55A95AB1"/>
    <w:rsid w:val="55E02309"/>
    <w:rsid w:val="55E14BD9"/>
    <w:rsid w:val="55F975AA"/>
    <w:rsid w:val="560A5808"/>
    <w:rsid w:val="5621041F"/>
    <w:rsid w:val="562E14F6"/>
    <w:rsid w:val="56613658"/>
    <w:rsid w:val="567A6461"/>
    <w:rsid w:val="56B539C6"/>
    <w:rsid w:val="56BB6A3A"/>
    <w:rsid w:val="56BC6B02"/>
    <w:rsid w:val="56BE6D1E"/>
    <w:rsid w:val="56CB3E6B"/>
    <w:rsid w:val="56EA7B13"/>
    <w:rsid w:val="572F3778"/>
    <w:rsid w:val="575B631B"/>
    <w:rsid w:val="57831D16"/>
    <w:rsid w:val="57A22056"/>
    <w:rsid w:val="57AE5B48"/>
    <w:rsid w:val="57DC0348"/>
    <w:rsid w:val="57E508AA"/>
    <w:rsid w:val="57F81DBC"/>
    <w:rsid w:val="58083AD7"/>
    <w:rsid w:val="580C1D0B"/>
    <w:rsid w:val="582D3489"/>
    <w:rsid w:val="58516BDE"/>
    <w:rsid w:val="585F6F76"/>
    <w:rsid w:val="586456A3"/>
    <w:rsid w:val="5878114F"/>
    <w:rsid w:val="58935F89"/>
    <w:rsid w:val="58952E43"/>
    <w:rsid w:val="58A119E8"/>
    <w:rsid w:val="58C074A6"/>
    <w:rsid w:val="58F00CE5"/>
    <w:rsid w:val="58F85DEC"/>
    <w:rsid w:val="591A2837"/>
    <w:rsid w:val="593E4146"/>
    <w:rsid w:val="59402654"/>
    <w:rsid w:val="59576FB6"/>
    <w:rsid w:val="5962291D"/>
    <w:rsid w:val="599975CF"/>
    <w:rsid w:val="59D864F1"/>
    <w:rsid w:val="59F62016"/>
    <w:rsid w:val="59F760A3"/>
    <w:rsid w:val="5A250E62"/>
    <w:rsid w:val="5A7A4C02"/>
    <w:rsid w:val="5A7C4D3F"/>
    <w:rsid w:val="5A9042D3"/>
    <w:rsid w:val="5AEC372E"/>
    <w:rsid w:val="5B1F3B03"/>
    <w:rsid w:val="5B3F7D02"/>
    <w:rsid w:val="5B4A6DD2"/>
    <w:rsid w:val="5B58629C"/>
    <w:rsid w:val="5B6161D8"/>
    <w:rsid w:val="5B70585B"/>
    <w:rsid w:val="5B7509E4"/>
    <w:rsid w:val="5B7F45A2"/>
    <w:rsid w:val="5B815734"/>
    <w:rsid w:val="5B911E2F"/>
    <w:rsid w:val="5BA30291"/>
    <w:rsid w:val="5BA67D81"/>
    <w:rsid w:val="5BD971D4"/>
    <w:rsid w:val="5BF1688C"/>
    <w:rsid w:val="5C200EEA"/>
    <w:rsid w:val="5C245113"/>
    <w:rsid w:val="5C2560CA"/>
    <w:rsid w:val="5C277114"/>
    <w:rsid w:val="5C2A2760"/>
    <w:rsid w:val="5C2C0286"/>
    <w:rsid w:val="5C6E089F"/>
    <w:rsid w:val="5C9859A8"/>
    <w:rsid w:val="5CAA51FF"/>
    <w:rsid w:val="5CB36BF9"/>
    <w:rsid w:val="5CCD7577"/>
    <w:rsid w:val="5CE67EF1"/>
    <w:rsid w:val="5D1F428F"/>
    <w:rsid w:val="5D5A1079"/>
    <w:rsid w:val="5D6B1282"/>
    <w:rsid w:val="5DB311A2"/>
    <w:rsid w:val="5DC34C1A"/>
    <w:rsid w:val="5DCF1811"/>
    <w:rsid w:val="5DEF087D"/>
    <w:rsid w:val="5DF72B16"/>
    <w:rsid w:val="5E0B1D43"/>
    <w:rsid w:val="5E190CDE"/>
    <w:rsid w:val="5E214FFB"/>
    <w:rsid w:val="5E4775F9"/>
    <w:rsid w:val="5E4F3049"/>
    <w:rsid w:val="5E65460E"/>
    <w:rsid w:val="5E656AEB"/>
    <w:rsid w:val="5E8E1DDC"/>
    <w:rsid w:val="5E940365"/>
    <w:rsid w:val="5EA93AB4"/>
    <w:rsid w:val="5ECC3FA2"/>
    <w:rsid w:val="5F081AF9"/>
    <w:rsid w:val="5F0B3695"/>
    <w:rsid w:val="5F3A0F0C"/>
    <w:rsid w:val="5F473629"/>
    <w:rsid w:val="5F667F53"/>
    <w:rsid w:val="5F7D704B"/>
    <w:rsid w:val="5F904FD0"/>
    <w:rsid w:val="5F9C5723"/>
    <w:rsid w:val="5FA04D4C"/>
    <w:rsid w:val="5FBE1B3D"/>
    <w:rsid w:val="5FE62E42"/>
    <w:rsid w:val="5FFE0055"/>
    <w:rsid w:val="600B4656"/>
    <w:rsid w:val="60296883"/>
    <w:rsid w:val="603E4A2C"/>
    <w:rsid w:val="604F2EE5"/>
    <w:rsid w:val="60830691"/>
    <w:rsid w:val="608C1C3B"/>
    <w:rsid w:val="608E7761"/>
    <w:rsid w:val="60E70C20"/>
    <w:rsid w:val="61140811"/>
    <w:rsid w:val="611874CE"/>
    <w:rsid w:val="612C0D28"/>
    <w:rsid w:val="61387342"/>
    <w:rsid w:val="61700C15"/>
    <w:rsid w:val="617A085F"/>
    <w:rsid w:val="617C507F"/>
    <w:rsid w:val="61840B64"/>
    <w:rsid w:val="618558F9"/>
    <w:rsid w:val="61A84853"/>
    <w:rsid w:val="61AB02D0"/>
    <w:rsid w:val="61AD00BB"/>
    <w:rsid w:val="61B32024"/>
    <w:rsid w:val="61DD36A4"/>
    <w:rsid w:val="62083F90"/>
    <w:rsid w:val="620848A4"/>
    <w:rsid w:val="620F042E"/>
    <w:rsid w:val="62261C1B"/>
    <w:rsid w:val="623F6839"/>
    <w:rsid w:val="62410803"/>
    <w:rsid w:val="624B3430"/>
    <w:rsid w:val="62510AF5"/>
    <w:rsid w:val="62522A10"/>
    <w:rsid w:val="625D10E3"/>
    <w:rsid w:val="62794A37"/>
    <w:rsid w:val="63453253"/>
    <w:rsid w:val="63633AA7"/>
    <w:rsid w:val="636C365E"/>
    <w:rsid w:val="637349EC"/>
    <w:rsid w:val="63A86D8C"/>
    <w:rsid w:val="63B15515"/>
    <w:rsid w:val="63C52E43"/>
    <w:rsid w:val="63E104FF"/>
    <w:rsid w:val="63E87188"/>
    <w:rsid w:val="64085A7D"/>
    <w:rsid w:val="640A3F4B"/>
    <w:rsid w:val="641A332C"/>
    <w:rsid w:val="647E5AFF"/>
    <w:rsid w:val="64923598"/>
    <w:rsid w:val="64966CCE"/>
    <w:rsid w:val="64A01B63"/>
    <w:rsid w:val="64A86918"/>
    <w:rsid w:val="64D51533"/>
    <w:rsid w:val="64DD4813"/>
    <w:rsid w:val="64FC314E"/>
    <w:rsid w:val="65247443"/>
    <w:rsid w:val="65324178"/>
    <w:rsid w:val="654054A3"/>
    <w:rsid w:val="6543143D"/>
    <w:rsid w:val="656071F2"/>
    <w:rsid w:val="65D26342"/>
    <w:rsid w:val="65E16585"/>
    <w:rsid w:val="65F05E1C"/>
    <w:rsid w:val="660D2ED6"/>
    <w:rsid w:val="66106F3C"/>
    <w:rsid w:val="663649BE"/>
    <w:rsid w:val="663D78E0"/>
    <w:rsid w:val="668F5DE4"/>
    <w:rsid w:val="66D87988"/>
    <w:rsid w:val="671169F6"/>
    <w:rsid w:val="674E19F8"/>
    <w:rsid w:val="67621C55"/>
    <w:rsid w:val="67762CFD"/>
    <w:rsid w:val="67890C82"/>
    <w:rsid w:val="67AC4971"/>
    <w:rsid w:val="67DD6A37"/>
    <w:rsid w:val="67F679B4"/>
    <w:rsid w:val="6817628E"/>
    <w:rsid w:val="68564B53"/>
    <w:rsid w:val="685C6397"/>
    <w:rsid w:val="6884144A"/>
    <w:rsid w:val="6886203D"/>
    <w:rsid w:val="68906041"/>
    <w:rsid w:val="68CF4DBB"/>
    <w:rsid w:val="68D45F2D"/>
    <w:rsid w:val="68E47470"/>
    <w:rsid w:val="69095760"/>
    <w:rsid w:val="69133138"/>
    <w:rsid w:val="69143F32"/>
    <w:rsid w:val="691E53FA"/>
    <w:rsid w:val="695B03FD"/>
    <w:rsid w:val="69A8177E"/>
    <w:rsid w:val="69C610CD"/>
    <w:rsid w:val="69C949D0"/>
    <w:rsid w:val="69D65CD5"/>
    <w:rsid w:val="6A107439"/>
    <w:rsid w:val="6A3A2708"/>
    <w:rsid w:val="6A892C36"/>
    <w:rsid w:val="6A8C599D"/>
    <w:rsid w:val="6AC16B17"/>
    <w:rsid w:val="6AC975E8"/>
    <w:rsid w:val="6AF1444C"/>
    <w:rsid w:val="6AFA2A84"/>
    <w:rsid w:val="6B0D1BCA"/>
    <w:rsid w:val="6B166B9A"/>
    <w:rsid w:val="6B321631"/>
    <w:rsid w:val="6B3453A9"/>
    <w:rsid w:val="6B5F41C5"/>
    <w:rsid w:val="6B6D231D"/>
    <w:rsid w:val="6B805304"/>
    <w:rsid w:val="6BEB2C39"/>
    <w:rsid w:val="6C00528B"/>
    <w:rsid w:val="6C0E1756"/>
    <w:rsid w:val="6C2431EE"/>
    <w:rsid w:val="6C2471CC"/>
    <w:rsid w:val="6C367CDF"/>
    <w:rsid w:val="6C386862"/>
    <w:rsid w:val="6C474C68"/>
    <w:rsid w:val="6C603346"/>
    <w:rsid w:val="6C6F3E6A"/>
    <w:rsid w:val="6C8B0FF9"/>
    <w:rsid w:val="6CB2602A"/>
    <w:rsid w:val="6CC85DA9"/>
    <w:rsid w:val="6CCA1EDD"/>
    <w:rsid w:val="6CCC5969"/>
    <w:rsid w:val="6CDF2779"/>
    <w:rsid w:val="6CE352EE"/>
    <w:rsid w:val="6CFF5543"/>
    <w:rsid w:val="6D036DE1"/>
    <w:rsid w:val="6D0843F7"/>
    <w:rsid w:val="6D0D5097"/>
    <w:rsid w:val="6D0D7148"/>
    <w:rsid w:val="6D92578D"/>
    <w:rsid w:val="6DA472CE"/>
    <w:rsid w:val="6DA57E98"/>
    <w:rsid w:val="6DEA7FA1"/>
    <w:rsid w:val="6DEF3809"/>
    <w:rsid w:val="6DFC681A"/>
    <w:rsid w:val="6E0066B1"/>
    <w:rsid w:val="6E1205AD"/>
    <w:rsid w:val="6E3A0F28"/>
    <w:rsid w:val="6E4476B1"/>
    <w:rsid w:val="6EBA5BC5"/>
    <w:rsid w:val="6EDF387E"/>
    <w:rsid w:val="6F174DC6"/>
    <w:rsid w:val="6F4D6A39"/>
    <w:rsid w:val="6F873E70"/>
    <w:rsid w:val="6F887A72"/>
    <w:rsid w:val="6F8B1310"/>
    <w:rsid w:val="6F92269E"/>
    <w:rsid w:val="6FB97C2B"/>
    <w:rsid w:val="6FDE0BDB"/>
    <w:rsid w:val="70070C48"/>
    <w:rsid w:val="70230F84"/>
    <w:rsid w:val="702455C8"/>
    <w:rsid w:val="704E4817"/>
    <w:rsid w:val="705A6CE6"/>
    <w:rsid w:val="70785D38"/>
    <w:rsid w:val="707A1443"/>
    <w:rsid w:val="708B4467"/>
    <w:rsid w:val="708C533F"/>
    <w:rsid w:val="70A1703D"/>
    <w:rsid w:val="70C525FF"/>
    <w:rsid w:val="70C57442"/>
    <w:rsid w:val="70C9177A"/>
    <w:rsid w:val="70D55FAC"/>
    <w:rsid w:val="7104137A"/>
    <w:rsid w:val="710650F2"/>
    <w:rsid w:val="71094BE2"/>
    <w:rsid w:val="71110A64"/>
    <w:rsid w:val="71120526"/>
    <w:rsid w:val="711D41EA"/>
    <w:rsid w:val="71207E5B"/>
    <w:rsid w:val="7130216F"/>
    <w:rsid w:val="713A7A58"/>
    <w:rsid w:val="71557E27"/>
    <w:rsid w:val="715A7642"/>
    <w:rsid w:val="71743F33"/>
    <w:rsid w:val="71961D7E"/>
    <w:rsid w:val="71A37F24"/>
    <w:rsid w:val="71D04CD8"/>
    <w:rsid w:val="71D97200"/>
    <w:rsid w:val="721078EF"/>
    <w:rsid w:val="721455EC"/>
    <w:rsid w:val="722B5DD5"/>
    <w:rsid w:val="724D0AFE"/>
    <w:rsid w:val="726E4CAA"/>
    <w:rsid w:val="72872724"/>
    <w:rsid w:val="72964253"/>
    <w:rsid w:val="72A36C66"/>
    <w:rsid w:val="72B001F1"/>
    <w:rsid w:val="72BB015E"/>
    <w:rsid w:val="72E15E16"/>
    <w:rsid w:val="734B7734"/>
    <w:rsid w:val="737C429A"/>
    <w:rsid w:val="738B55A6"/>
    <w:rsid w:val="739E0127"/>
    <w:rsid w:val="73A429A0"/>
    <w:rsid w:val="73AB01D2"/>
    <w:rsid w:val="73B02B11"/>
    <w:rsid w:val="73CA3828"/>
    <w:rsid w:val="7409546A"/>
    <w:rsid w:val="741A4194"/>
    <w:rsid w:val="7479612F"/>
    <w:rsid w:val="75071439"/>
    <w:rsid w:val="753655D2"/>
    <w:rsid w:val="755A4E06"/>
    <w:rsid w:val="755D72AA"/>
    <w:rsid w:val="75610B49"/>
    <w:rsid w:val="75630D65"/>
    <w:rsid w:val="75664928"/>
    <w:rsid w:val="7568182B"/>
    <w:rsid w:val="75874327"/>
    <w:rsid w:val="75E65EED"/>
    <w:rsid w:val="75EA3234"/>
    <w:rsid w:val="75ED4AD2"/>
    <w:rsid w:val="75F220E9"/>
    <w:rsid w:val="76191423"/>
    <w:rsid w:val="762027B2"/>
    <w:rsid w:val="76C61FB5"/>
    <w:rsid w:val="77073972"/>
    <w:rsid w:val="770903B4"/>
    <w:rsid w:val="771F699B"/>
    <w:rsid w:val="77324E93"/>
    <w:rsid w:val="77446974"/>
    <w:rsid w:val="778C1348"/>
    <w:rsid w:val="779C608A"/>
    <w:rsid w:val="77A16A70"/>
    <w:rsid w:val="77AB4068"/>
    <w:rsid w:val="77B75398"/>
    <w:rsid w:val="77BF424C"/>
    <w:rsid w:val="781D0302"/>
    <w:rsid w:val="78205CF5"/>
    <w:rsid w:val="787F356A"/>
    <w:rsid w:val="78A27DF6"/>
    <w:rsid w:val="78C23FF4"/>
    <w:rsid w:val="78CA15FA"/>
    <w:rsid w:val="78CC030B"/>
    <w:rsid w:val="78D15FE5"/>
    <w:rsid w:val="78F9553C"/>
    <w:rsid w:val="79297BCF"/>
    <w:rsid w:val="793D367B"/>
    <w:rsid w:val="79403481"/>
    <w:rsid w:val="795C61F7"/>
    <w:rsid w:val="795F1B2D"/>
    <w:rsid w:val="799D236B"/>
    <w:rsid w:val="79C52408"/>
    <w:rsid w:val="79C63670"/>
    <w:rsid w:val="79D7051F"/>
    <w:rsid w:val="79E63D12"/>
    <w:rsid w:val="7A441CFC"/>
    <w:rsid w:val="7A456A0B"/>
    <w:rsid w:val="7A5246AF"/>
    <w:rsid w:val="7A9419C0"/>
    <w:rsid w:val="7AAC0AB8"/>
    <w:rsid w:val="7AF91823"/>
    <w:rsid w:val="7B014C8F"/>
    <w:rsid w:val="7B29070F"/>
    <w:rsid w:val="7B5D1DB2"/>
    <w:rsid w:val="7B933A26"/>
    <w:rsid w:val="7BBA0C5C"/>
    <w:rsid w:val="7BBE5449"/>
    <w:rsid w:val="7BCB21F0"/>
    <w:rsid w:val="7BE14791"/>
    <w:rsid w:val="7BE75B20"/>
    <w:rsid w:val="7BF22E42"/>
    <w:rsid w:val="7BF85F7F"/>
    <w:rsid w:val="7BFC7DB8"/>
    <w:rsid w:val="7C444D20"/>
    <w:rsid w:val="7C472953"/>
    <w:rsid w:val="7C593AB8"/>
    <w:rsid w:val="7C8574E8"/>
    <w:rsid w:val="7C923A85"/>
    <w:rsid w:val="7C975798"/>
    <w:rsid w:val="7CB225D2"/>
    <w:rsid w:val="7CE24C65"/>
    <w:rsid w:val="7CE3735A"/>
    <w:rsid w:val="7CEC1640"/>
    <w:rsid w:val="7CF93D5D"/>
    <w:rsid w:val="7D06498E"/>
    <w:rsid w:val="7D0D54BA"/>
    <w:rsid w:val="7D2A660C"/>
    <w:rsid w:val="7D384885"/>
    <w:rsid w:val="7D4A45B8"/>
    <w:rsid w:val="7D6C2781"/>
    <w:rsid w:val="7D711B45"/>
    <w:rsid w:val="7DA4016C"/>
    <w:rsid w:val="7DC26768"/>
    <w:rsid w:val="7DCB11EA"/>
    <w:rsid w:val="7DCB56F9"/>
    <w:rsid w:val="7E1C14BF"/>
    <w:rsid w:val="7E3C2153"/>
    <w:rsid w:val="7E90249F"/>
    <w:rsid w:val="7EE9101C"/>
    <w:rsid w:val="7EF5436D"/>
    <w:rsid w:val="7EF667A6"/>
    <w:rsid w:val="7FD44C9D"/>
    <w:rsid w:val="7FE424FC"/>
    <w:rsid w:val="7FFF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rPr>
  </w:style>
  <w:style w:type="paragraph" w:styleId="6">
    <w:name w:val="heading 5"/>
    <w:basedOn w:val="1"/>
    <w:next w:val="1"/>
    <w:qFormat/>
    <w:uiPriority w:val="0"/>
    <w:pPr>
      <w:keepNext/>
      <w:keepLines/>
      <w:spacing w:after="120" w:line="360" w:lineRule="auto"/>
      <w:outlineLvl w:val="4"/>
    </w:pPr>
    <w:rPr>
      <w:rFonts w:eastAsia="微软雅黑"/>
      <w:b/>
      <w:bCs/>
      <w:kern w:val="0"/>
      <w:sz w:val="24"/>
      <w:szCs w:val="24"/>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99"/>
    <w:pPr>
      <w:ind w:firstLine="420"/>
    </w:pPr>
    <w:rPr>
      <w:szCs w:val="20"/>
    </w:rPr>
  </w:style>
  <w:style w:type="paragraph" w:styleId="8">
    <w:name w:val="Body Text Indent"/>
    <w:basedOn w:val="1"/>
    <w:next w:val="1"/>
    <w:qFormat/>
    <w:uiPriority w:val="0"/>
    <w:pPr>
      <w:spacing w:line="400" w:lineRule="exact"/>
      <w:ind w:firstLine="200" w:firstLineChars="200"/>
    </w:p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Calibri" w:hAnsi="Calibri" w:eastAsia="宋体"/>
      <w:szCs w:val="22"/>
    </w:rPr>
  </w:style>
  <w:style w:type="paragraph" w:styleId="11">
    <w:name w:val="Body Text First Indent"/>
    <w:basedOn w:val="10"/>
    <w:next w:val="12"/>
    <w:qFormat/>
    <w:uiPriority w:val="0"/>
    <w:pPr>
      <w:spacing w:line="360" w:lineRule="auto"/>
      <w:ind w:firstLine="200" w:firstLineChars="200"/>
    </w:pPr>
    <w:rPr>
      <w:rFonts w:ascii="仿宋_GB2312" w:eastAsia="仿宋_GB2312"/>
      <w:bCs/>
      <w:sz w:val="30"/>
    </w:rPr>
  </w:style>
  <w:style w:type="paragraph" w:styleId="12">
    <w:name w:val="toc 6"/>
    <w:basedOn w:val="1"/>
    <w:next w:val="1"/>
    <w:qFormat/>
    <w:uiPriority w:val="0"/>
    <w:pPr>
      <w:ind w:left="1000" w:leftChars="1000"/>
    </w:pPr>
  </w:style>
  <w:style w:type="paragraph" w:styleId="13">
    <w:name w:val="Block Text"/>
    <w:basedOn w:val="1"/>
    <w:qFormat/>
    <w:uiPriority w:val="0"/>
    <w:pPr>
      <w:ind w:left="1200" w:right="-72" w:hanging="30"/>
    </w:pPr>
    <w:rPr>
      <w:rFonts w:ascii="Arial" w:hAnsi="Arial" w:eastAsia="幼圆" w:cs="Arial"/>
      <w:sz w:val="22"/>
    </w:rPr>
  </w:style>
  <w:style w:type="paragraph" w:styleId="14">
    <w:name w:val="Plain Text"/>
    <w:basedOn w:val="1"/>
    <w:next w:val="7"/>
    <w:qFormat/>
    <w:uiPriority w:val="99"/>
    <w:rPr>
      <w:rFonts w:ascii="宋体" w:hAnsi="宋体" w:cs="宋体"/>
      <w:color w:val="000000"/>
      <w:sz w:val="21"/>
      <w:szCs w:val="21"/>
      <w:u w:color="000000"/>
      <w:lang w:val="zh-TW" w:eastAsia="zh-TW"/>
    </w:rPr>
  </w:style>
  <w:style w:type="paragraph" w:styleId="15">
    <w:name w:val="Date"/>
    <w:basedOn w:val="1"/>
    <w:next w:val="1"/>
    <w:qFormat/>
    <w:uiPriority w:val="0"/>
    <w:rPr>
      <w:rFonts w:ascii="Times New Roman" w:eastAsia="宋体"/>
      <w:sz w:val="44"/>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4"/>
    <w:basedOn w:val="1"/>
    <w:next w:val="1"/>
    <w:qFormat/>
    <w:uiPriority w:val="0"/>
    <w:pPr>
      <w:ind w:left="1260" w:leftChars="600"/>
    </w:pPr>
  </w:style>
  <w:style w:type="paragraph" w:styleId="21">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22">
    <w:name w:val="List"/>
    <w:basedOn w:val="1"/>
    <w:qFormat/>
    <w:uiPriority w:val="0"/>
    <w:pPr>
      <w:ind w:left="200" w:hanging="200" w:hangingChars="200"/>
    </w:pPr>
    <w:rPr>
      <w:rFonts w:ascii="Times New Roman" w:eastAsia="宋体"/>
    </w:rPr>
  </w:style>
  <w:style w:type="paragraph" w:styleId="23">
    <w:name w:val="toc 2"/>
    <w:basedOn w:val="1"/>
    <w:next w:val="1"/>
    <w:qFormat/>
    <w:uiPriority w:val="39"/>
    <w:pPr>
      <w:ind w:left="210"/>
      <w:jc w:val="left"/>
    </w:pPr>
    <w:rPr>
      <w:smallCaps/>
      <w:sz w:val="20"/>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00" w:leftChars="500" w:hanging="500" w:hangingChars="500"/>
    </w:pPr>
    <w:rPr>
      <w:rFonts w:ascii="Arial" w:hAnsi="Arial" w:cs="Arial"/>
    </w:rPr>
  </w:style>
  <w:style w:type="paragraph" w:styleId="25">
    <w:name w:val="Normal (Web)"/>
    <w:basedOn w:val="1"/>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6">
    <w:name w:val="Title"/>
    <w:basedOn w:val="1"/>
    <w:next w:val="1"/>
    <w:qFormat/>
    <w:uiPriority w:val="0"/>
    <w:pPr>
      <w:jc w:val="center"/>
    </w:pPr>
    <w:rPr>
      <w:rFonts w:ascii="Arial" w:hAnsi="Arial" w:eastAsia="宋体"/>
      <w:b/>
      <w:kern w:val="0"/>
      <w:sz w:val="36"/>
      <w:szCs w:val="20"/>
    </w:rPr>
  </w:style>
  <w:style w:type="paragraph" w:styleId="27">
    <w:name w:val="Body Text First Indent 2"/>
    <w:basedOn w:val="8"/>
    <w:qFormat/>
    <w:uiPriority w:val="99"/>
    <w:pPr>
      <w:ind w:firstLine="420"/>
    </w:pPr>
  </w:style>
  <w:style w:type="table" w:styleId="29">
    <w:name w:val="Table Grid"/>
    <w:basedOn w:val="28"/>
    <w:qFormat/>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qFormat/>
    <w:uiPriority w:val="0"/>
    <w:pPr>
      <w:spacing w:line="360" w:lineRule="auto"/>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rFonts w:ascii="Times New Roman" w:hAnsi="Times New Roman" w:eastAsia="宋体" w:cs="Times New Roman"/>
      <w:b/>
      <w:bCs/>
      <w:lang w:val="en-US" w:eastAsia="zh-CN" w:bidi="ar-SA"/>
    </w:rPr>
  </w:style>
  <w:style w:type="character" w:styleId="33">
    <w:name w:val="page number"/>
    <w:basedOn w:val="31"/>
    <w:qFormat/>
    <w:uiPriority w:val="0"/>
  </w:style>
  <w:style w:type="character" w:styleId="34">
    <w:name w:val="FollowedHyperlink"/>
    <w:basedOn w:val="35"/>
    <w:qFormat/>
    <w:uiPriority w:val="0"/>
    <w:rPr>
      <w:rFonts w:ascii="Times New Roman" w:hAnsi="Times New Roman" w:eastAsia="宋体"/>
      <w:color w:val="800080"/>
      <w:u w:val="single"/>
      <w:lang w:val="en-US" w:eastAsia="zh-CN" w:bidi="ar-SA"/>
    </w:rPr>
  </w:style>
  <w:style w:type="character" w:customStyle="1" w:styleId="35">
    <w:name w:val="NormalCharacter"/>
    <w:qFormat/>
    <w:uiPriority w:val="0"/>
    <w:rPr>
      <w:rFonts w:ascii="Times New Roman" w:hAnsi="Times New Roman" w:eastAsia="宋体"/>
      <w:lang w:val="en-US" w:eastAsia="zh-CN" w:bidi="ar-SA"/>
    </w:rPr>
  </w:style>
  <w:style w:type="character" w:styleId="36">
    <w:name w:val="Emphasis"/>
    <w:basedOn w:val="35"/>
    <w:qFormat/>
    <w:uiPriority w:val="0"/>
    <w:rPr>
      <w:rFonts w:ascii="Times New Roman" w:hAnsi="Times New Roman" w:eastAsia="宋体"/>
      <w:i/>
      <w:iCs/>
      <w:lang w:val="en-US" w:eastAsia="zh-CN" w:bidi="ar-SA"/>
    </w:rPr>
  </w:style>
  <w:style w:type="character" w:styleId="37">
    <w:name w:val="Hyperlink"/>
    <w:basedOn w:val="35"/>
    <w:qFormat/>
    <w:uiPriority w:val="0"/>
    <w:rPr>
      <w:rFonts w:ascii="Times New Roman" w:hAnsi="Times New Roman" w:eastAsia="宋体"/>
      <w:color w:val="0000FF"/>
      <w:u w:val="single"/>
      <w:lang w:val="en-US" w:eastAsia="zh-CN" w:bidi="ar-SA"/>
    </w:rPr>
  </w:style>
  <w:style w:type="paragraph" w:customStyle="1" w:styleId="38">
    <w:name w:val="章正文"/>
    <w:basedOn w:val="1"/>
    <w:qFormat/>
    <w:locked/>
    <w:uiPriority w:val="0"/>
    <w:pPr>
      <w:spacing w:beforeLines="50" w:after="120" w:line="300" w:lineRule="auto"/>
      <w:ind w:firstLine="480"/>
    </w:pPr>
    <w:rPr>
      <w:rFonts w:ascii="Helvetica" w:hAnsi="Helvetica"/>
      <w:kern w:val="0"/>
    </w:rPr>
  </w:style>
  <w:style w:type="paragraph" w:customStyle="1" w:styleId="39">
    <w:name w:val="[Normal]"/>
    <w:qFormat/>
    <w:uiPriority w:val="0"/>
    <w:rPr>
      <w:rFonts w:ascii="宋体" w:hAnsi="宋体" w:eastAsia="宋体" w:cs="Times New Roman"/>
      <w:sz w:val="24"/>
      <w:szCs w:val="22"/>
      <w:lang w:val="zh-CN" w:eastAsia="zh-CN" w:bidi="ar-SA"/>
    </w:rPr>
  </w:style>
  <w:style w:type="paragraph" w:styleId="40">
    <w:name w:val="List Paragraph"/>
    <w:basedOn w:val="1"/>
    <w:next w:val="1"/>
    <w:qFormat/>
    <w:uiPriority w:val="0"/>
    <w:pPr>
      <w:adjustRightInd w:val="0"/>
      <w:snapToGrid w:val="0"/>
      <w:spacing w:after="200"/>
      <w:ind w:firstLine="200" w:firstLineChars="200"/>
      <w:jc w:val="left"/>
    </w:pPr>
    <w:rPr>
      <w:rFonts w:ascii="Tahoma" w:hAnsi="Tahoma" w:eastAsia="微软雅黑"/>
      <w:kern w:val="0"/>
      <w:sz w:val="22"/>
      <w:szCs w:val="22"/>
    </w:rPr>
  </w:style>
  <w:style w:type="paragraph" w:customStyle="1" w:styleId="41">
    <w:name w:val="Fließtext"/>
    <w:basedOn w:val="1"/>
    <w:qFormat/>
    <w:uiPriority w:val="0"/>
    <w:pPr>
      <w:overflowPunct w:val="0"/>
      <w:autoSpaceDE w:val="0"/>
      <w:autoSpaceDN w:val="0"/>
      <w:adjustRightInd w:val="0"/>
      <w:textAlignment w:val="baseline"/>
    </w:pPr>
    <w:rPr>
      <w:kern w:val="28"/>
    </w:rPr>
  </w:style>
  <w:style w:type="paragraph" w:customStyle="1" w:styleId="4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列出段落1"/>
    <w:basedOn w:val="1"/>
    <w:qFormat/>
    <w:uiPriority w:val="0"/>
    <w:pPr>
      <w:ind w:firstLine="200" w:firstLineChars="200"/>
      <w:jc w:val="left"/>
    </w:pPr>
    <w:rPr>
      <w:rFonts w:ascii="宋体" w:hAnsi="宋体" w:cs="宋体"/>
      <w:sz w:val="24"/>
      <w:szCs w:val="24"/>
    </w:rPr>
  </w:style>
  <w:style w:type="paragraph" w:customStyle="1" w:styleId="44">
    <w:name w:val="BodyText"/>
    <w:basedOn w:val="1"/>
    <w:next w:val="1"/>
    <w:qFormat/>
    <w:uiPriority w:val="0"/>
    <w:pPr>
      <w:spacing w:after="120"/>
    </w:pPr>
    <w:rPr>
      <w:rFonts w:ascii="Calibri" w:hAnsi="Calibri" w:eastAsia="宋体"/>
      <w:szCs w:val="22"/>
    </w:rPr>
  </w:style>
  <w:style w:type="paragraph" w:customStyle="1" w:styleId="45">
    <w:name w:val="Heading1"/>
    <w:basedOn w:val="1"/>
    <w:next w:val="1"/>
    <w:qFormat/>
    <w:uiPriority w:val="0"/>
    <w:pPr>
      <w:keepNext/>
      <w:spacing w:before="240" w:after="60"/>
      <w:jc w:val="left"/>
    </w:pPr>
    <w:rPr>
      <w:rFonts w:ascii="Arial" w:hAnsi="Arial" w:eastAsia="宋体"/>
      <w:b/>
      <w:kern w:val="28"/>
      <w:szCs w:val="20"/>
    </w:rPr>
  </w:style>
  <w:style w:type="paragraph" w:customStyle="1" w:styleId="46">
    <w:name w:val="Heading2"/>
    <w:basedOn w:val="1"/>
    <w:next w:val="1"/>
    <w:qFormat/>
    <w:uiPriority w:val="0"/>
    <w:pPr>
      <w:keepNext/>
      <w:keepLines/>
      <w:spacing w:before="260" w:after="260" w:line="415" w:lineRule="auto"/>
      <w:ind w:left="704" w:hanging="420"/>
    </w:pPr>
    <w:rPr>
      <w:rFonts w:ascii="宋体" w:eastAsia="宋体"/>
      <w:b/>
      <w:kern w:val="0"/>
      <w:sz w:val="24"/>
      <w:szCs w:val="20"/>
    </w:rPr>
  </w:style>
  <w:style w:type="paragraph" w:customStyle="1" w:styleId="47">
    <w:name w:val="Heading3"/>
    <w:basedOn w:val="1"/>
    <w:next w:val="1"/>
    <w:qFormat/>
    <w:uiPriority w:val="0"/>
    <w:pPr>
      <w:keepNext/>
      <w:spacing w:before="240" w:after="60"/>
      <w:ind w:left="420" w:hanging="420"/>
      <w:jc w:val="left"/>
    </w:pPr>
    <w:rPr>
      <w:rFonts w:ascii="Times New Roman" w:eastAsia="宋体"/>
      <w:kern w:val="0"/>
      <w:sz w:val="24"/>
      <w:szCs w:val="20"/>
    </w:rPr>
  </w:style>
  <w:style w:type="paragraph" w:customStyle="1" w:styleId="48">
    <w:name w:val="Heading4"/>
    <w:basedOn w:val="1"/>
    <w:next w:val="1"/>
    <w:qFormat/>
    <w:uiPriority w:val="0"/>
    <w:pPr>
      <w:keepNext/>
      <w:spacing w:before="240" w:after="60"/>
      <w:jc w:val="left"/>
    </w:pPr>
    <w:rPr>
      <w:rFonts w:ascii="Times New Roman" w:eastAsia="宋体"/>
      <w:b/>
      <w:i/>
      <w:kern w:val="0"/>
      <w:sz w:val="24"/>
      <w:szCs w:val="20"/>
    </w:rPr>
  </w:style>
  <w:style w:type="paragraph" w:customStyle="1" w:styleId="49">
    <w:name w:val="Heading5"/>
    <w:basedOn w:val="1"/>
    <w:next w:val="1"/>
    <w:qFormat/>
    <w:uiPriority w:val="0"/>
    <w:pPr>
      <w:spacing w:before="240" w:after="60"/>
      <w:jc w:val="left"/>
    </w:pPr>
    <w:rPr>
      <w:rFonts w:ascii="Arial" w:hAnsi="Arial" w:eastAsia="宋体"/>
      <w:kern w:val="0"/>
      <w:sz w:val="22"/>
      <w:szCs w:val="20"/>
    </w:rPr>
  </w:style>
  <w:style w:type="paragraph" w:customStyle="1" w:styleId="50">
    <w:name w:val="Heading6"/>
    <w:basedOn w:val="1"/>
    <w:next w:val="1"/>
    <w:qFormat/>
    <w:uiPriority w:val="0"/>
    <w:pPr>
      <w:spacing w:before="240" w:after="60"/>
      <w:jc w:val="left"/>
    </w:pPr>
    <w:rPr>
      <w:rFonts w:ascii="Arial" w:hAnsi="Arial" w:eastAsia="宋体"/>
      <w:i/>
      <w:kern w:val="0"/>
      <w:sz w:val="22"/>
      <w:szCs w:val="20"/>
    </w:rPr>
  </w:style>
  <w:style w:type="paragraph" w:customStyle="1" w:styleId="51">
    <w:name w:val="Heading7"/>
    <w:basedOn w:val="1"/>
    <w:next w:val="1"/>
    <w:qFormat/>
    <w:uiPriority w:val="0"/>
    <w:pPr>
      <w:spacing w:before="240" w:after="60"/>
      <w:jc w:val="left"/>
    </w:pPr>
    <w:rPr>
      <w:rFonts w:ascii="Arial" w:hAnsi="Arial" w:eastAsia="宋体"/>
      <w:kern w:val="0"/>
      <w:sz w:val="20"/>
      <w:szCs w:val="20"/>
    </w:rPr>
  </w:style>
  <w:style w:type="paragraph" w:customStyle="1" w:styleId="52">
    <w:name w:val="Heading8"/>
    <w:basedOn w:val="1"/>
    <w:next w:val="1"/>
    <w:qFormat/>
    <w:uiPriority w:val="0"/>
    <w:pPr>
      <w:spacing w:before="240" w:after="60"/>
      <w:jc w:val="left"/>
    </w:pPr>
    <w:rPr>
      <w:rFonts w:ascii="Arial" w:hAnsi="Arial" w:eastAsia="宋体"/>
      <w:i/>
      <w:kern w:val="0"/>
      <w:sz w:val="20"/>
      <w:szCs w:val="20"/>
    </w:rPr>
  </w:style>
  <w:style w:type="paragraph" w:customStyle="1" w:styleId="53">
    <w:name w:val="Heading9"/>
    <w:basedOn w:val="1"/>
    <w:next w:val="1"/>
    <w:qFormat/>
    <w:uiPriority w:val="0"/>
    <w:pPr>
      <w:spacing w:before="240" w:after="60"/>
      <w:jc w:val="left"/>
    </w:pPr>
    <w:rPr>
      <w:rFonts w:ascii="Arial" w:hAnsi="Arial" w:eastAsia="宋体"/>
      <w:i/>
      <w:kern w:val="0"/>
      <w:sz w:val="18"/>
      <w:szCs w:val="20"/>
    </w:rPr>
  </w:style>
  <w:style w:type="character" w:customStyle="1" w:styleId="54">
    <w:name w:val="PageNumber"/>
    <w:basedOn w:val="35"/>
    <w:qFormat/>
    <w:uiPriority w:val="0"/>
    <w:rPr>
      <w:rFonts w:ascii="Times New Roman" w:hAnsi="Times New Roman" w:eastAsia="宋体"/>
      <w:lang w:val="en-US" w:eastAsia="zh-CN" w:bidi="ar-SA"/>
    </w:rPr>
  </w:style>
  <w:style w:type="character" w:customStyle="1" w:styleId="55">
    <w:name w:val="AnnotationReference"/>
    <w:basedOn w:val="35"/>
    <w:qFormat/>
    <w:uiPriority w:val="0"/>
    <w:rPr>
      <w:rFonts w:ascii="Times New Roman" w:hAnsi="Times New Roman" w:eastAsia="宋体"/>
      <w:sz w:val="21"/>
      <w:szCs w:val="21"/>
      <w:lang w:val="en-US" w:eastAsia="zh-CN" w:bidi="ar-SA"/>
    </w:rPr>
  </w:style>
  <w:style w:type="character" w:customStyle="1" w:styleId="56">
    <w:name w:val="FootnoteReference"/>
    <w:basedOn w:val="35"/>
    <w:qFormat/>
    <w:uiPriority w:val="0"/>
    <w:rPr>
      <w:rFonts w:ascii="Times New Roman" w:hAnsi="Times New Roman" w:eastAsia="宋体"/>
      <w:vertAlign w:val="superscript"/>
      <w:lang w:val="en-US" w:eastAsia="zh-CN" w:bidi="ar-SA"/>
    </w:rPr>
  </w:style>
  <w:style w:type="character" w:customStyle="1" w:styleId="57">
    <w:name w:val="EndnoteReference"/>
    <w:basedOn w:val="35"/>
    <w:qFormat/>
    <w:uiPriority w:val="0"/>
    <w:rPr>
      <w:rFonts w:ascii="Times New Roman" w:hAnsi="Times New Roman" w:eastAsia="宋体"/>
      <w:vertAlign w:val="superscript"/>
      <w:lang w:val="en-US" w:eastAsia="zh-CN" w:bidi="ar-SA"/>
    </w:rPr>
  </w:style>
  <w:style w:type="character" w:customStyle="1" w:styleId="58">
    <w:name w:val="264"/>
    <w:qFormat/>
    <w:uiPriority w:val="0"/>
    <w:rPr>
      <w:rFonts w:ascii="Times New Roman" w:hAnsi="Times New Roman" w:eastAsia="宋体" w:cs="Times New Roman"/>
      <w:b/>
      <w:bCs/>
      <w:smallCaps/>
      <w:spacing w:val="5"/>
      <w:lang w:val="en-US" w:eastAsia="zh-CN" w:bidi="ar-SA"/>
    </w:rPr>
  </w:style>
  <w:style w:type="character" w:customStyle="1" w:styleId="59">
    <w:name w:val="UserStyle_0"/>
    <w:qFormat/>
    <w:uiPriority w:val="0"/>
    <w:rPr>
      <w:rFonts w:ascii="Times New Roman" w:hAnsi="Times New Roman" w:eastAsia="宋体"/>
      <w:kern w:val="2"/>
      <w:sz w:val="21"/>
      <w:szCs w:val="21"/>
      <w:lang w:val="en-US" w:eastAsia="zh-CN" w:bidi="ar-SA"/>
    </w:rPr>
  </w:style>
  <w:style w:type="character" w:customStyle="1" w:styleId="60">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61">
    <w:name w:val="UserStyle_2"/>
    <w:basedOn w:val="35"/>
    <w:qFormat/>
    <w:uiPriority w:val="0"/>
    <w:rPr>
      <w:rFonts w:ascii="Times New Roman" w:hAnsi="Times New Roman" w:eastAsia="宋体"/>
      <w:lang w:val="en-US" w:eastAsia="zh-CN" w:bidi="ar-SA"/>
    </w:rPr>
  </w:style>
  <w:style w:type="paragraph" w:customStyle="1" w:styleId="62">
    <w:name w:val="UserStyle_4"/>
    <w:basedOn w:val="46"/>
    <w:qFormat/>
    <w:uiPriority w:val="0"/>
    <w:pPr>
      <w:spacing w:line="360" w:lineRule="auto"/>
      <w:ind w:left="861" w:hanging="720"/>
    </w:pPr>
    <w:rPr>
      <w:bCs/>
      <w:sz w:val="28"/>
      <w:szCs w:val="30"/>
    </w:rPr>
  </w:style>
  <w:style w:type="character" w:customStyle="1" w:styleId="63">
    <w:name w:val="UserStyle_5"/>
    <w:qFormat/>
    <w:uiPriority w:val="0"/>
    <w:rPr>
      <w:rFonts w:ascii="Arial" w:hAnsi="Arial" w:eastAsia="黑体"/>
      <w:sz w:val="24"/>
      <w:szCs w:val="24"/>
      <w:lang w:val="en-US" w:eastAsia="zh-CN" w:bidi="ar-SA"/>
    </w:rPr>
  </w:style>
  <w:style w:type="character" w:customStyle="1" w:styleId="64">
    <w:name w:val="UserStyle_6"/>
    <w:qFormat/>
    <w:uiPriority w:val="0"/>
    <w:rPr>
      <w:rFonts w:ascii="Times New Roman" w:hAnsi="Times New Roman" w:eastAsia="宋体"/>
      <w:sz w:val="24"/>
      <w:lang w:val="en-US" w:eastAsia="zh-CN" w:bidi="ar-SA"/>
    </w:rPr>
  </w:style>
  <w:style w:type="character" w:customStyle="1" w:styleId="65">
    <w:name w:val="UserStyle_7"/>
    <w:qFormat/>
    <w:uiPriority w:val="0"/>
    <w:rPr>
      <w:rFonts w:ascii="Arial" w:hAnsi="Arial" w:eastAsia="黑体" w:cs="Times New Roman"/>
      <w:b/>
      <w:bCs/>
      <w:kern w:val="2"/>
      <w:sz w:val="28"/>
      <w:szCs w:val="28"/>
      <w:lang w:val="en-US" w:eastAsia="zh-CN" w:bidi="ar-SA"/>
    </w:rPr>
  </w:style>
  <w:style w:type="paragraph" w:customStyle="1" w:styleId="66">
    <w:name w:val="UserStyle_9"/>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67">
    <w:name w:val="UserStyle_10"/>
    <w:qFormat/>
    <w:uiPriority w:val="0"/>
    <w:rPr>
      <w:rFonts w:ascii="Arial" w:hAnsi="Arial" w:eastAsia="黑体" w:cs="Times New Roman"/>
      <w:b/>
      <w:bCs/>
      <w:kern w:val="2"/>
      <w:sz w:val="32"/>
      <w:szCs w:val="32"/>
      <w:lang w:val="en-US" w:eastAsia="zh-CN" w:bidi="ar-SA"/>
    </w:rPr>
  </w:style>
  <w:style w:type="character" w:customStyle="1" w:styleId="68">
    <w:name w:val="UserStyle_11"/>
    <w:qFormat/>
    <w:uiPriority w:val="0"/>
    <w:rPr>
      <w:rFonts w:ascii="Arial" w:hAnsi="Arial" w:eastAsia="黑体" w:cs="Times New Roman"/>
      <w:b/>
      <w:bCs/>
      <w:kern w:val="2"/>
      <w:sz w:val="32"/>
      <w:szCs w:val="32"/>
      <w:lang w:val="en-US" w:eastAsia="zh-CN" w:bidi="ar-SA"/>
    </w:rPr>
  </w:style>
  <w:style w:type="paragraph" w:customStyle="1" w:styleId="69">
    <w:name w:val="BodyTextIndent2"/>
    <w:basedOn w:val="1"/>
    <w:qFormat/>
    <w:uiPriority w:val="0"/>
    <w:pPr>
      <w:spacing w:line="520" w:lineRule="exact"/>
      <w:ind w:left="181" w:firstLine="239"/>
    </w:pPr>
    <w:rPr>
      <w:rFonts w:ascii="Times New Roman" w:eastAsia="宋体"/>
      <w:lang w:val="zh-CN"/>
    </w:rPr>
  </w:style>
  <w:style w:type="paragraph" w:customStyle="1" w:styleId="70">
    <w:name w:val="UserStyle_14"/>
    <w:basedOn w:val="47"/>
    <w:qFormat/>
    <w:uiPriority w:val="0"/>
    <w:pPr>
      <w:keepLines/>
      <w:spacing w:before="260" w:after="260" w:line="413" w:lineRule="auto"/>
      <w:jc w:val="both"/>
    </w:pPr>
    <w:rPr>
      <w:rFonts w:ascii="Arial" w:hAnsi="Arial"/>
      <w:b/>
      <w:bCs/>
      <w:szCs w:val="32"/>
    </w:rPr>
  </w:style>
  <w:style w:type="character" w:customStyle="1" w:styleId="71">
    <w:name w:val="UserStyle_15"/>
    <w:basedOn w:val="35"/>
    <w:qFormat/>
    <w:uiPriority w:val="0"/>
    <w:rPr>
      <w:rFonts w:ascii="Times New Roman" w:hAnsi="Times New Roman" w:eastAsia="宋体"/>
      <w:lang w:val="en-US" w:eastAsia="zh-CN" w:bidi="ar-SA"/>
    </w:rPr>
  </w:style>
  <w:style w:type="character" w:customStyle="1" w:styleId="72">
    <w:name w:val="UserStyle_16"/>
    <w:qFormat/>
    <w:uiPriority w:val="0"/>
    <w:rPr>
      <w:rFonts w:ascii="Times New Roman" w:hAnsi="Times New Roman" w:eastAsia="宋体"/>
      <w:sz w:val="18"/>
      <w:lang w:val="en-US" w:eastAsia="zh-CN" w:bidi="ar-SA"/>
    </w:rPr>
  </w:style>
  <w:style w:type="character" w:customStyle="1" w:styleId="73">
    <w:name w:val="UserStyle_17"/>
    <w:basedOn w:val="35"/>
    <w:qFormat/>
    <w:uiPriority w:val="0"/>
    <w:rPr>
      <w:rFonts w:ascii="Calibri" w:hAnsi="Calibri" w:eastAsia="宋体"/>
      <w:kern w:val="2"/>
      <w:sz w:val="21"/>
      <w:szCs w:val="22"/>
      <w:lang w:val="en-US" w:eastAsia="zh-CN" w:bidi="ar-SA"/>
    </w:rPr>
  </w:style>
  <w:style w:type="character" w:customStyle="1" w:styleId="74">
    <w:name w:val="UserStyle_18"/>
    <w:basedOn w:val="35"/>
    <w:qFormat/>
    <w:uiPriority w:val="0"/>
    <w:rPr>
      <w:rFonts w:ascii="Times New Roman" w:hAnsi="Times New Roman" w:eastAsia="宋体"/>
      <w:kern w:val="2"/>
      <w:sz w:val="18"/>
      <w:szCs w:val="18"/>
      <w:lang w:val="en-US" w:eastAsia="zh-CN" w:bidi="ar-SA"/>
    </w:rPr>
  </w:style>
  <w:style w:type="paragraph" w:customStyle="1" w:styleId="75">
    <w:name w:val="181"/>
    <w:basedOn w:val="1"/>
    <w:next w:val="1"/>
    <w:qFormat/>
    <w:uiPriority w:val="0"/>
    <w:pPr>
      <w:pBdr>
        <w:bottom w:val="single" w:color="808080" w:sz="4" w:space="4"/>
      </w:pBdr>
      <w:spacing w:before="200" w:after="280"/>
      <w:ind w:left="936" w:right="936"/>
    </w:pPr>
    <w:rPr>
      <w:rFonts w:ascii="Times New Roman" w:eastAsia="宋体"/>
      <w:b/>
      <w:bCs/>
      <w:i/>
      <w:iCs/>
      <w:color w:val="4F81BD"/>
      <w:sz w:val="21"/>
      <w:szCs w:val="22"/>
    </w:rPr>
  </w:style>
  <w:style w:type="character" w:customStyle="1" w:styleId="76">
    <w:name w:val="UserStyle_20"/>
    <w:basedOn w:val="35"/>
    <w:qFormat/>
    <w:uiPriority w:val="0"/>
    <w:rPr>
      <w:rFonts w:ascii="Arial" w:hAnsi="Arial" w:eastAsia="Times New Roman"/>
      <w:sz w:val="20"/>
      <w:lang w:val="en-US" w:eastAsia="zh-CN" w:bidi="ar-SA"/>
    </w:rPr>
  </w:style>
  <w:style w:type="character" w:customStyle="1" w:styleId="77">
    <w:name w:val="UserStyle_21"/>
    <w:qFormat/>
    <w:uiPriority w:val="0"/>
    <w:rPr>
      <w:rFonts w:ascii="Times New Roman" w:hAnsi="Times New Roman" w:eastAsia="宋体"/>
      <w:color w:val="000000"/>
      <w:sz w:val="15"/>
      <w:szCs w:val="15"/>
      <w:lang w:val="en-US" w:eastAsia="zh-CN" w:bidi="ar-SA"/>
    </w:rPr>
  </w:style>
  <w:style w:type="paragraph" w:customStyle="1" w:styleId="78">
    <w:name w:val="UserStyle_23"/>
    <w:basedOn w:val="47"/>
    <w:qFormat/>
    <w:uiPriority w:val="0"/>
    <w:pPr>
      <w:keepLines/>
      <w:spacing w:before="260" w:after="260" w:line="415" w:lineRule="auto"/>
      <w:jc w:val="both"/>
    </w:pPr>
    <w:rPr>
      <w:rFonts w:eastAsia="Arial"/>
      <w:b/>
      <w:bCs/>
      <w:kern w:val="2"/>
      <w:sz w:val="32"/>
      <w:szCs w:val="32"/>
    </w:rPr>
  </w:style>
  <w:style w:type="paragraph" w:customStyle="1" w:styleId="79">
    <w:name w:val="NoteHeading"/>
    <w:basedOn w:val="1"/>
    <w:next w:val="1"/>
    <w:qFormat/>
    <w:uiPriority w:val="0"/>
    <w:pPr>
      <w:jc w:val="center"/>
    </w:pPr>
    <w:rPr>
      <w:rFonts w:ascii="Times New Roman" w:eastAsia="宋体"/>
      <w:sz w:val="21"/>
      <w:szCs w:val="20"/>
    </w:rPr>
  </w:style>
  <w:style w:type="character" w:customStyle="1" w:styleId="80">
    <w:name w:val="UserStyle_25"/>
    <w:basedOn w:val="35"/>
    <w:qFormat/>
    <w:uiPriority w:val="0"/>
    <w:rPr>
      <w:rFonts w:ascii="Times New Roman" w:hAnsi="Times New Roman" w:eastAsia="宋体"/>
      <w:spacing w:val="345"/>
      <w:sz w:val="18"/>
      <w:szCs w:val="18"/>
      <w:lang w:val="en-US" w:eastAsia="zh-CN" w:bidi="ar-SA"/>
    </w:rPr>
  </w:style>
  <w:style w:type="character" w:customStyle="1" w:styleId="81">
    <w:name w:val="UserStyle_26"/>
    <w:basedOn w:val="35"/>
    <w:qFormat/>
    <w:uiPriority w:val="0"/>
    <w:rPr>
      <w:rFonts w:ascii="宋体" w:hAnsi="Times New Roman" w:eastAsia="宋体"/>
      <w:color w:val="000099"/>
      <w:sz w:val="18"/>
      <w:szCs w:val="18"/>
      <w:lang w:val="en-US" w:eastAsia="zh-CN" w:bidi="ar-SA"/>
    </w:rPr>
  </w:style>
  <w:style w:type="paragraph" w:customStyle="1" w:styleId="82">
    <w:name w:val="NormalIndent"/>
    <w:basedOn w:val="1"/>
    <w:qFormat/>
    <w:uiPriority w:val="0"/>
    <w:pPr>
      <w:ind w:firstLine="420"/>
    </w:pPr>
    <w:rPr>
      <w:rFonts w:ascii="Times New Roman" w:eastAsia="宋体"/>
      <w:szCs w:val="20"/>
    </w:rPr>
  </w:style>
  <w:style w:type="character" w:customStyle="1" w:styleId="83">
    <w:name w:val="UserStyle_28"/>
    <w:basedOn w:val="35"/>
    <w:qFormat/>
    <w:uiPriority w:val="0"/>
    <w:rPr>
      <w:rFonts w:ascii="Times New Roman" w:hAnsi="Times New Roman" w:eastAsia="宋体" w:cs="Times New Roman"/>
      <w:b/>
      <w:bCs/>
      <w:sz w:val="24"/>
      <w:szCs w:val="24"/>
      <w:lang w:val="en-US" w:eastAsia="zh-CN" w:bidi="ar-SA"/>
    </w:rPr>
  </w:style>
  <w:style w:type="character" w:customStyle="1" w:styleId="84">
    <w:name w:val="UserStyle_29"/>
    <w:qFormat/>
    <w:uiPriority w:val="0"/>
    <w:rPr>
      <w:rFonts w:ascii="Times New Roman" w:hAnsi="Times New Roman" w:eastAsia="宋体"/>
      <w:kern w:val="2"/>
      <w:sz w:val="18"/>
      <w:szCs w:val="18"/>
      <w:lang w:val="en-US" w:eastAsia="zh-CN" w:bidi="ar-SA"/>
    </w:rPr>
  </w:style>
  <w:style w:type="character" w:customStyle="1" w:styleId="85">
    <w:name w:val="UserStyle_30"/>
    <w:qFormat/>
    <w:uiPriority w:val="0"/>
    <w:rPr>
      <w:rFonts w:ascii="Times New Roman" w:hAnsi="Times New Roman" w:eastAsia="宋体"/>
      <w:kern w:val="2"/>
      <w:sz w:val="18"/>
      <w:szCs w:val="18"/>
      <w:lang w:val="en-US" w:eastAsia="zh-CN" w:bidi="ar-SA"/>
    </w:rPr>
  </w:style>
  <w:style w:type="paragraph" w:customStyle="1" w:styleId="86">
    <w:name w:val="UserStyle_32"/>
    <w:basedOn w:val="1"/>
    <w:qFormat/>
    <w:uiPriority w:val="0"/>
    <w:pPr>
      <w:snapToGrid w:val="0"/>
      <w:spacing w:line="240" w:lineRule="exact"/>
      <w:jc w:val="center"/>
    </w:pPr>
    <w:rPr>
      <w:rFonts w:ascii="Times New Roman"/>
      <w:w w:val="80"/>
      <w:kern w:val="0"/>
      <w:sz w:val="24"/>
      <w:szCs w:val="20"/>
    </w:rPr>
  </w:style>
  <w:style w:type="character" w:customStyle="1" w:styleId="87">
    <w:name w:val="UserStyle_33"/>
    <w:qFormat/>
    <w:uiPriority w:val="0"/>
    <w:rPr>
      <w:rFonts w:ascii="宋体" w:eastAsia="宋体"/>
      <w:b/>
      <w:kern w:val="2"/>
      <w:sz w:val="24"/>
      <w:lang w:val="en-US" w:eastAsia="zh-CN" w:bidi="ar-SA"/>
    </w:rPr>
  </w:style>
  <w:style w:type="paragraph" w:customStyle="1" w:styleId="88">
    <w:name w:val="UserStyle_35"/>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89">
    <w:name w:val="UserStyle_36"/>
    <w:qFormat/>
    <w:uiPriority w:val="0"/>
    <w:rPr>
      <w:rFonts w:ascii="Times New Roman" w:hAnsi="Times New Roman" w:eastAsia="宋体"/>
      <w:i/>
      <w:iCs/>
      <w:color w:val="808080"/>
      <w:lang w:val="en-US" w:eastAsia="zh-CN" w:bidi="ar-SA"/>
    </w:rPr>
  </w:style>
  <w:style w:type="character" w:customStyle="1" w:styleId="90">
    <w:name w:val="UserStyle_37"/>
    <w:qFormat/>
    <w:uiPriority w:val="0"/>
    <w:rPr>
      <w:rFonts w:ascii="Times New Roman" w:hAnsi="Times New Roman" w:eastAsia="宋体"/>
      <w:sz w:val="18"/>
      <w:lang w:val="en-US" w:eastAsia="zh-CN" w:bidi="ar-SA"/>
    </w:rPr>
  </w:style>
  <w:style w:type="character" w:customStyle="1" w:styleId="91">
    <w:name w:val="UserStyle_38"/>
    <w:qFormat/>
    <w:uiPriority w:val="0"/>
    <w:rPr>
      <w:rFonts w:ascii="Times New Roman" w:hAnsi="Times New Roman" w:eastAsia="宋体"/>
      <w:kern w:val="2"/>
      <w:sz w:val="18"/>
      <w:szCs w:val="18"/>
      <w:lang w:val="en-US" w:eastAsia="zh-CN" w:bidi="ar-SA"/>
    </w:rPr>
  </w:style>
  <w:style w:type="character" w:customStyle="1" w:styleId="92">
    <w:name w:val="UserStyle_40"/>
    <w:qFormat/>
    <w:uiPriority w:val="0"/>
    <w:rPr>
      <w:rFonts w:ascii="Arial" w:hAnsi="Arial" w:eastAsia="宋体"/>
      <w:color w:val="000000"/>
      <w:sz w:val="20"/>
      <w:lang w:val="en-US" w:eastAsia="zh-CN" w:bidi="ar-SA"/>
    </w:rPr>
  </w:style>
  <w:style w:type="character" w:customStyle="1" w:styleId="93">
    <w:name w:val="UserStyle_41"/>
    <w:basedOn w:val="35"/>
    <w:qFormat/>
    <w:uiPriority w:val="0"/>
    <w:rPr>
      <w:rFonts w:ascii="Arial" w:hAnsi="Arial" w:eastAsia="黑体"/>
      <w:sz w:val="24"/>
      <w:szCs w:val="24"/>
      <w:lang w:val="en-US" w:eastAsia="zh-CN" w:bidi="ar-SA"/>
    </w:rPr>
  </w:style>
  <w:style w:type="character" w:customStyle="1" w:styleId="94">
    <w:name w:val="UserStyle_42"/>
    <w:qFormat/>
    <w:uiPriority w:val="0"/>
    <w:rPr>
      <w:rFonts w:ascii="Times New Roman" w:hAnsi="Times New Roman" w:eastAsia="宋体"/>
      <w:kern w:val="2"/>
      <w:sz w:val="21"/>
      <w:szCs w:val="24"/>
      <w:lang w:val="en-US" w:eastAsia="zh-CN" w:bidi="ar-SA"/>
    </w:rPr>
  </w:style>
  <w:style w:type="paragraph" w:customStyle="1" w:styleId="95">
    <w:name w:val="UserStyle_44"/>
    <w:qFormat/>
    <w:uiPriority w:val="0"/>
    <w:pPr>
      <w:spacing w:line="360" w:lineRule="auto"/>
      <w:jc w:val="center"/>
    </w:pPr>
    <w:rPr>
      <w:rFonts w:ascii="Calibri" w:hAnsi="Calibri" w:eastAsia="微软雅黑" w:cs="Times New Roman"/>
      <w:kern w:val="2"/>
      <w:sz w:val="21"/>
      <w:szCs w:val="24"/>
      <w:lang w:val="en-US" w:eastAsia="zh-CN" w:bidi="ar-SA"/>
    </w:rPr>
  </w:style>
  <w:style w:type="paragraph" w:customStyle="1" w:styleId="96">
    <w:name w:val="UserStyle_46"/>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97">
    <w:name w:val="UserStyle_47"/>
    <w:basedOn w:val="35"/>
    <w:qFormat/>
    <w:uiPriority w:val="0"/>
    <w:rPr>
      <w:rFonts w:ascii="Times New Roman" w:hAnsi="Times New Roman" w:eastAsia="宋体"/>
      <w:lang w:val="en-US" w:eastAsia="zh-CN" w:bidi="ar-SA"/>
    </w:rPr>
  </w:style>
  <w:style w:type="paragraph" w:customStyle="1" w:styleId="98">
    <w:name w:val="Acetate"/>
    <w:basedOn w:val="1"/>
    <w:qFormat/>
    <w:uiPriority w:val="0"/>
    <w:rPr>
      <w:rFonts w:ascii="Times New Roman" w:eastAsia="宋体"/>
      <w:sz w:val="18"/>
      <w:szCs w:val="18"/>
    </w:rPr>
  </w:style>
  <w:style w:type="character" w:customStyle="1" w:styleId="99">
    <w:name w:val="UserStyle_49"/>
    <w:basedOn w:val="35"/>
    <w:qFormat/>
    <w:uiPriority w:val="0"/>
    <w:rPr>
      <w:rFonts w:ascii="Times New Roman" w:hAnsi="Times New Roman" w:eastAsia="宋体"/>
      <w:lang w:val="en-US" w:eastAsia="zh-CN" w:bidi="ar-SA"/>
    </w:rPr>
  </w:style>
  <w:style w:type="character" w:customStyle="1" w:styleId="100">
    <w:name w:val="UserStyle_50"/>
    <w:qFormat/>
    <w:uiPriority w:val="0"/>
    <w:rPr>
      <w:rFonts w:ascii="Times New Roman" w:hAnsi="Times New Roman" w:eastAsia="宋体" w:cs="Times New Roman"/>
      <w:b/>
      <w:bCs/>
      <w:kern w:val="2"/>
      <w:sz w:val="24"/>
      <w:szCs w:val="32"/>
      <w:lang w:val="en-US" w:eastAsia="zh-CN" w:bidi="ar-SA"/>
    </w:rPr>
  </w:style>
  <w:style w:type="paragraph" w:customStyle="1" w:styleId="101">
    <w:name w:val="UserStyle_52"/>
    <w:basedOn w:val="1"/>
    <w:qFormat/>
    <w:uiPriority w:val="0"/>
    <w:pPr>
      <w:snapToGrid w:val="0"/>
      <w:ind w:firstLine="21" w:firstLineChars="21"/>
    </w:pPr>
    <w:rPr>
      <w:rFonts w:ascii="宋体" w:hAnsi="宋体" w:eastAsia="Times New Roman"/>
      <w:kern w:val="0"/>
      <w:sz w:val="20"/>
      <w:szCs w:val="20"/>
    </w:rPr>
  </w:style>
  <w:style w:type="paragraph" w:customStyle="1" w:styleId="102">
    <w:name w:val="UserStyle_54"/>
    <w:qFormat/>
    <w:uiPriority w:val="0"/>
    <w:rPr>
      <w:rFonts w:ascii="Calibri" w:hAnsi="Calibri" w:eastAsia="Times New Roman" w:cs="Times New Roman"/>
      <w:kern w:val="2"/>
      <w:sz w:val="22"/>
      <w:lang w:val="en-US" w:eastAsia="zh-CN" w:bidi="ar-SA"/>
    </w:rPr>
  </w:style>
  <w:style w:type="paragraph" w:customStyle="1" w:styleId="103">
    <w:name w:val="UserStyle_190"/>
    <w:basedOn w:val="1"/>
    <w:qFormat/>
    <w:uiPriority w:val="0"/>
    <w:pPr>
      <w:spacing w:line="360" w:lineRule="auto"/>
      <w:ind w:firstLine="200" w:firstLineChars="200"/>
      <w:contextualSpacing/>
    </w:pPr>
    <w:rPr>
      <w:rFonts w:ascii="宋体" w:hAnsi="宋体" w:eastAsia="Arial"/>
      <w:kern w:val="0"/>
      <w:sz w:val="24"/>
      <w:szCs w:val="22"/>
    </w:rPr>
  </w:style>
  <w:style w:type="paragraph" w:customStyle="1" w:styleId="104">
    <w:name w:val="UserStyle_57"/>
    <w:basedOn w:val="103"/>
    <w:qFormat/>
    <w:uiPriority w:val="0"/>
    <w:pPr>
      <w:keepNext/>
      <w:ind w:firstLine="177" w:firstLineChars="177"/>
    </w:pPr>
    <w:rPr>
      <w:rFonts w:eastAsia="宋体"/>
    </w:rPr>
  </w:style>
  <w:style w:type="paragraph" w:customStyle="1" w:styleId="105">
    <w:name w:val="UserStyle_59"/>
    <w:basedOn w:val="1"/>
    <w:next w:val="1"/>
    <w:qFormat/>
    <w:uiPriority w:val="0"/>
    <w:rPr>
      <w:rFonts w:ascii="Calibri" w:hAnsi="Calibri" w:eastAsia="微软雅黑"/>
      <w:i/>
      <w:iCs/>
      <w:color w:val="000000"/>
      <w:sz w:val="21"/>
      <w:szCs w:val="22"/>
    </w:rPr>
  </w:style>
  <w:style w:type="character" w:customStyle="1" w:styleId="106">
    <w:name w:val="UserStyle_60"/>
    <w:qFormat/>
    <w:uiPriority w:val="0"/>
    <w:rPr>
      <w:rFonts w:ascii="Arial" w:hAnsi="Arial" w:eastAsia="黑体" w:cs="Times New Roman"/>
      <w:b/>
      <w:bCs/>
      <w:kern w:val="2"/>
      <w:sz w:val="32"/>
      <w:szCs w:val="32"/>
      <w:lang w:val="en-US" w:eastAsia="zh-CN" w:bidi="ar-SA"/>
    </w:rPr>
  </w:style>
  <w:style w:type="paragraph" w:customStyle="1" w:styleId="107">
    <w:name w:val="UserStyle_62"/>
    <w:basedOn w:val="1"/>
    <w:qFormat/>
    <w:uiPriority w:val="0"/>
    <w:pPr>
      <w:ind w:firstLine="200" w:firstLineChars="200"/>
      <w:jc w:val="left"/>
    </w:pPr>
    <w:rPr>
      <w:rFonts w:ascii="Arial" w:hAnsi="Arial" w:eastAsia="黑体"/>
      <w:sz w:val="24"/>
      <w:szCs w:val="24"/>
    </w:rPr>
  </w:style>
  <w:style w:type="character" w:customStyle="1" w:styleId="108">
    <w:name w:val="UserStyle_63"/>
    <w:qFormat/>
    <w:uiPriority w:val="0"/>
    <w:rPr>
      <w:rFonts w:ascii="仿宋_GB2312" w:eastAsia="仿宋_GB2312"/>
      <w:kern w:val="2"/>
      <w:sz w:val="28"/>
      <w:szCs w:val="24"/>
      <w:u w:val="single"/>
      <w:lang w:val="en-US" w:eastAsia="zh-CN" w:bidi="ar-SA"/>
    </w:rPr>
  </w:style>
  <w:style w:type="character" w:customStyle="1" w:styleId="109">
    <w:name w:val="UserStyle_64"/>
    <w:qFormat/>
    <w:uiPriority w:val="0"/>
    <w:rPr>
      <w:rFonts w:ascii="Times New Roman" w:hAnsi="Times New Roman" w:eastAsia="宋体"/>
      <w:vanish/>
      <w:color w:val="FF0000"/>
      <w:lang w:val="en-US" w:eastAsia="zh-CN" w:bidi="ar-SA"/>
    </w:rPr>
  </w:style>
  <w:style w:type="paragraph" w:customStyle="1" w:styleId="110">
    <w:name w:val="页眉1"/>
    <w:basedOn w:val="1"/>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eastAsia="宋体"/>
      <w:sz w:val="18"/>
      <w:szCs w:val="18"/>
    </w:rPr>
  </w:style>
  <w:style w:type="paragraph" w:customStyle="1" w:styleId="111">
    <w:name w:val="UserStyle_179"/>
    <w:basedOn w:val="110"/>
    <w:qFormat/>
    <w:uiPriority w:val="0"/>
    <w:pPr>
      <w:spacing w:line="240" w:lineRule="auto"/>
      <w:ind w:firstLine="0" w:firstLineChars="0"/>
    </w:pPr>
    <w:rPr>
      <w:kern w:val="0"/>
      <w:szCs w:val="20"/>
    </w:rPr>
  </w:style>
  <w:style w:type="paragraph" w:customStyle="1" w:styleId="112">
    <w:name w:val="UserStyle_66"/>
    <w:basedOn w:val="111"/>
    <w:qFormat/>
    <w:uiPriority w:val="0"/>
    <w:pPr>
      <w:pBdr>
        <w:bottom w:val="none" w:color="auto" w:sz="0" w:space="0"/>
      </w:pBdr>
      <w:jc w:val="both"/>
    </w:pPr>
    <w:rPr>
      <w:bCs/>
      <w:kern w:val="2"/>
      <w:sz w:val="24"/>
      <w:szCs w:val="24"/>
    </w:rPr>
  </w:style>
  <w:style w:type="character" w:customStyle="1" w:styleId="113">
    <w:name w:val="UserStyle_67"/>
    <w:qFormat/>
    <w:uiPriority w:val="0"/>
    <w:rPr>
      <w:rFonts w:ascii="Times New Roman" w:hAnsi="Times New Roman" w:eastAsia="宋体"/>
      <w:sz w:val="12"/>
      <w:szCs w:val="12"/>
      <w:lang w:val="en-US" w:eastAsia="zh-CN" w:bidi="ar-SA"/>
    </w:rPr>
  </w:style>
  <w:style w:type="paragraph" w:customStyle="1" w:styleId="114">
    <w:name w:val="BodyTextIndent3"/>
    <w:basedOn w:val="1"/>
    <w:qFormat/>
    <w:uiPriority w:val="0"/>
    <w:pPr>
      <w:spacing w:line="540" w:lineRule="exact"/>
      <w:ind w:firstLine="192" w:firstLineChars="192"/>
      <w:jc w:val="left"/>
    </w:pPr>
    <w:rPr>
      <w:rFonts w:ascii="Times New Roman" w:eastAsia="宋体"/>
      <w:lang w:val="zh-CN"/>
    </w:rPr>
  </w:style>
  <w:style w:type="character" w:customStyle="1" w:styleId="115">
    <w:name w:val="UserStyle_69"/>
    <w:basedOn w:val="35"/>
    <w:qFormat/>
    <w:uiPriority w:val="0"/>
    <w:rPr>
      <w:rFonts w:ascii="Arial" w:hAnsi="Arial" w:eastAsia="黑体" w:cs="Times New Roman"/>
      <w:b/>
      <w:bCs/>
      <w:kern w:val="2"/>
      <w:sz w:val="28"/>
      <w:szCs w:val="28"/>
      <w:lang w:val="en-US" w:eastAsia="zh-CN" w:bidi="ar-SA"/>
    </w:rPr>
  </w:style>
  <w:style w:type="paragraph" w:customStyle="1" w:styleId="116">
    <w:name w:val="UserStyle_71"/>
    <w:basedOn w:val="1"/>
    <w:qFormat/>
    <w:uiPriority w:val="0"/>
    <w:pPr>
      <w:spacing w:line="360" w:lineRule="auto"/>
      <w:ind w:firstLine="200" w:firstLineChars="200"/>
    </w:pPr>
    <w:rPr>
      <w:rFonts w:ascii="Arial" w:hAnsi="Arial" w:eastAsia="宋体"/>
      <w:sz w:val="24"/>
      <w:szCs w:val="24"/>
    </w:rPr>
  </w:style>
  <w:style w:type="character" w:customStyle="1" w:styleId="117">
    <w:name w:val="UserStyle_72"/>
    <w:qFormat/>
    <w:uiPriority w:val="0"/>
    <w:rPr>
      <w:rFonts w:ascii="Verdana" w:hAnsi="Verdana" w:eastAsia="宋体"/>
      <w:color w:val="002597"/>
      <w:sz w:val="18"/>
      <w:szCs w:val="18"/>
      <w:lang w:val="en-US" w:eastAsia="zh-CN" w:bidi="ar-SA"/>
    </w:rPr>
  </w:style>
  <w:style w:type="character" w:customStyle="1" w:styleId="118">
    <w:name w:val="UserStyle_73"/>
    <w:qFormat/>
    <w:uiPriority w:val="0"/>
    <w:rPr>
      <w:rFonts w:ascii="仿宋_GB2312" w:eastAsia="仿宋_GB2312"/>
      <w:kern w:val="2"/>
      <w:sz w:val="28"/>
      <w:szCs w:val="21"/>
      <w:lang w:val="en-US" w:eastAsia="zh-CN" w:bidi="ar-SA"/>
    </w:rPr>
  </w:style>
  <w:style w:type="paragraph" w:customStyle="1" w:styleId="119">
    <w:name w:val="BodyText2"/>
    <w:basedOn w:val="1"/>
    <w:qFormat/>
    <w:uiPriority w:val="0"/>
    <w:pPr>
      <w:spacing w:after="120" w:line="480" w:lineRule="auto"/>
    </w:pPr>
    <w:rPr>
      <w:rFonts w:ascii="Times New Roman" w:eastAsia="宋体"/>
    </w:rPr>
  </w:style>
  <w:style w:type="character" w:customStyle="1" w:styleId="120">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21">
    <w:name w:val="260"/>
    <w:qFormat/>
    <w:uiPriority w:val="0"/>
    <w:rPr>
      <w:rFonts w:ascii="Times New Roman" w:hAnsi="Times New Roman" w:eastAsia="宋体"/>
      <w:i/>
      <w:color w:val="808080"/>
      <w:lang w:val="en-US" w:eastAsia="zh-CN" w:bidi="ar-SA"/>
    </w:rPr>
  </w:style>
  <w:style w:type="character" w:customStyle="1" w:styleId="122">
    <w:name w:val="UserStyle_77"/>
    <w:qFormat/>
    <w:uiPriority w:val="0"/>
    <w:rPr>
      <w:rFonts w:ascii="Times New Roman" w:hAnsi="Times New Roman" w:eastAsia="宋体" w:cs="Times New Roman"/>
      <w:b/>
      <w:bCs/>
      <w:sz w:val="28"/>
      <w:lang w:val="en-US" w:eastAsia="zh-CN" w:bidi="ar-SA"/>
    </w:rPr>
  </w:style>
  <w:style w:type="character" w:customStyle="1" w:styleId="123">
    <w:name w:val="UserStyle_78"/>
    <w:qFormat/>
    <w:uiPriority w:val="0"/>
    <w:rPr>
      <w:rFonts w:ascii="Times New Roman" w:hAnsi="Times New Roman" w:eastAsia="宋体"/>
      <w:kern w:val="2"/>
      <w:sz w:val="21"/>
      <w:szCs w:val="24"/>
      <w:lang w:val="en-US" w:eastAsia="zh-CN" w:bidi="ar-SA"/>
    </w:rPr>
  </w:style>
  <w:style w:type="character" w:customStyle="1" w:styleId="124">
    <w:name w:val="UserStyle_79"/>
    <w:qFormat/>
    <w:uiPriority w:val="0"/>
    <w:rPr>
      <w:rFonts w:ascii="宋体" w:eastAsia="宋体"/>
      <w:sz w:val="24"/>
      <w:lang w:val="en-US" w:eastAsia="zh-CN" w:bidi="ar-SA"/>
    </w:rPr>
  </w:style>
  <w:style w:type="character" w:customStyle="1" w:styleId="125">
    <w:name w:val="UserStyle_80"/>
    <w:basedOn w:val="35"/>
    <w:qFormat/>
    <w:uiPriority w:val="0"/>
    <w:rPr>
      <w:rFonts w:ascii="宋体" w:hAnsi="Times New Roman" w:eastAsia="宋体"/>
      <w:sz w:val="21"/>
      <w:lang w:val="en-US" w:eastAsia="zh-CN" w:bidi="ar-SA"/>
    </w:rPr>
  </w:style>
  <w:style w:type="character" w:customStyle="1" w:styleId="126">
    <w:name w:val="UserStyle_81"/>
    <w:qFormat/>
    <w:uiPriority w:val="0"/>
    <w:rPr>
      <w:rFonts w:ascii="Times New Roman" w:hAnsi="Times New Roman" w:eastAsia="宋体"/>
      <w:kern w:val="2"/>
      <w:sz w:val="18"/>
      <w:szCs w:val="18"/>
      <w:lang w:val="en-US" w:eastAsia="zh-CN" w:bidi="ar-SA"/>
    </w:rPr>
  </w:style>
  <w:style w:type="character" w:customStyle="1" w:styleId="127">
    <w:name w:val="UserStyle_82"/>
    <w:qFormat/>
    <w:uiPriority w:val="0"/>
    <w:rPr>
      <w:rFonts w:ascii="Times New Roman" w:hAnsi="Times New Roman" w:eastAsia="宋体"/>
      <w:kern w:val="2"/>
      <w:sz w:val="18"/>
      <w:szCs w:val="18"/>
      <w:lang w:val="en-US" w:eastAsia="zh-CN" w:bidi="ar-SA"/>
    </w:rPr>
  </w:style>
  <w:style w:type="paragraph" w:customStyle="1" w:styleId="128">
    <w:name w:val="UserStyle_84"/>
    <w:basedOn w:val="1"/>
    <w:qFormat/>
    <w:uiPriority w:val="0"/>
    <w:pPr>
      <w:tabs>
        <w:tab w:val="right" w:pos="735"/>
      </w:tabs>
      <w:ind w:left="720" w:hanging="720"/>
    </w:pPr>
    <w:rPr>
      <w:rFonts w:ascii="宋体" w:eastAsia="宋体"/>
      <w:sz w:val="24"/>
      <w:szCs w:val="24"/>
    </w:rPr>
  </w:style>
  <w:style w:type="character" w:customStyle="1" w:styleId="129">
    <w:name w:val="UserStyle_85"/>
    <w:basedOn w:val="35"/>
    <w:qFormat/>
    <w:uiPriority w:val="0"/>
    <w:rPr>
      <w:rFonts w:ascii="Times New Roman" w:hAnsi="Times New Roman" w:eastAsia="宋体"/>
      <w:lang w:val="en-US" w:eastAsia="zh-CN" w:bidi="ar-SA"/>
    </w:rPr>
  </w:style>
  <w:style w:type="character" w:customStyle="1" w:styleId="130">
    <w:name w:val="UserStyle_86"/>
    <w:basedOn w:val="35"/>
    <w:qFormat/>
    <w:uiPriority w:val="0"/>
    <w:rPr>
      <w:rFonts w:ascii="宋体" w:hAnsi="Times New Roman" w:eastAsia="宋体"/>
      <w:sz w:val="21"/>
      <w:lang w:val="en-US" w:eastAsia="zh-CN" w:bidi="ar-SA"/>
    </w:rPr>
  </w:style>
  <w:style w:type="character" w:customStyle="1" w:styleId="131">
    <w:name w:val="UserStyle_87"/>
    <w:qFormat/>
    <w:uiPriority w:val="0"/>
    <w:rPr>
      <w:rFonts w:ascii="Arial" w:hAnsi="Arial" w:eastAsia="黑体"/>
      <w:kern w:val="2"/>
      <w:sz w:val="18"/>
      <w:szCs w:val="18"/>
      <w:lang w:val="en-US" w:eastAsia="zh-CN" w:bidi="ar-SA"/>
    </w:rPr>
  </w:style>
  <w:style w:type="character" w:customStyle="1" w:styleId="132">
    <w:name w:val="UserStyle_88"/>
    <w:qFormat/>
    <w:uiPriority w:val="0"/>
    <w:rPr>
      <w:rFonts w:ascii="Times New Roman" w:hAnsi="Times New Roman" w:eastAsia="宋体"/>
      <w:spacing w:val="20"/>
      <w:kern w:val="2"/>
      <w:sz w:val="28"/>
      <w:lang w:val="en-US" w:eastAsia="zh-CN" w:bidi="ar-SA"/>
    </w:rPr>
  </w:style>
  <w:style w:type="character" w:customStyle="1" w:styleId="133">
    <w:name w:val="UserStyle_89"/>
    <w:basedOn w:val="35"/>
    <w:qFormat/>
    <w:uiPriority w:val="0"/>
    <w:rPr>
      <w:rFonts w:ascii="Calibri" w:hAnsi="Calibri" w:eastAsia="宋体"/>
      <w:kern w:val="2"/>
      <w:sz w:val="21"/>
      <w:szCs w:val="22"/>
      <w:lang w:val="en-US" w:eastAsia="zh-CN" w:bidi="ar-SA"/>
    </w:rPr>
  </w:style>
  <w:style w:type="paragraph" w:customStyle="1" w:styleId="134">
    <w:name w:val="UserStyle_91"/>
    <w:basedOn w:val="47"/>
    <w:qFormat/>
    <w:uiPriority w:val="0"/>
    <w:pPr>
      <w:keepLines/>
      <w:spacing w:before="0" w:after="0" w:line="360" w:lineRule="auto"/>
      <w:jc w:val="both"/>
    </w:pPr>
    <w:rPr>
      <w:rFonts w:ascii="Arial" w:hAnsi="Arial" w:cs="Arial"/>
      <w:b/>
      <w:bCs/>
      <w:kern w:val="2"/>
      <w:szCs w:val="24"/>
    </w:rPr>
  </w:style>
  <w:style w:type="character" w:customStyle="1" w:styleId="135">
    <w:name w:val="UserStyle_93"/>
    <w:qFormat/>
    <w:uiPriority w:val="0"/>
    <w:rPr>
      <w:rFonts w:ascii="Times New Roman" w:hAnsi="Times New Roman" w:eastAsia="宋体" w:cs="Times New Roman"/>
      <w:b/>
      <w:bCs/>
      <w:sz w:val="24"/>
      <w:szCs w:val="24"/>
      <w:lang w:val="en-US" w:eastAsia="zh-CN" w:bidi="ar-SA"/>
    </w:rPr>
  </w:style>
  <w:style w:type="character" w:customStyle="1" w:styleId="136">
    <w:name w:val="UserStyle_94"/>
    <w:basedOn w:val="35"/>
    <w:qFormat/>
    <w:uiPriority w:val="0"/>
    <w:rPr>
      <w:rFonts w:ascii="宋体" w:hAnsi="Times New Roman" w:eastAsia="宋体"/>
      <w:sz w:val="21"/>
      <w:szCs w:val="21"/>
      <w:lang w:val="en-US" w:eastAsia="zh-CN" w:bidi="ar-SA"/>
    </w:rPr>
  </w:style>
  <w:style w:type="character" w:customStyle="1" w:styleId="137">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38">
    <w:name w:val="UserStyle_95"/>
    <w:basedOn w:val="35"/>
    <w:qFormat/>
    <w:uiPriority w:val="0"/>
    <w:rPr>
      <w:rFonts w:ascii="Times New Roman" w:hAnsi="Times New Roman" w:eastAsia="宋体"/>
      <w:kern w:val="2"/>
      <w:sz w:val="21"/>
      <w:szCs w:val="24"/>
      <w:lang w:val="en-US" w:eastAsia="zh-CN" w:bidi="ar-SA"/>
    </w:rPr>
  </w:style>
  <w:style w:type="paragraph" w:customStyle="1" w:styleId="139">
    <w:name w:val="UserStyle_97"/>
    <w:next w:val="96"/>
    <w:qFormat/>
    <w:uiPriority w:val="0"/>
    <w:rPr>
      <w:rFonts w:ascii="Calibri" w:hAnsi="Calibri" w:eastAsia="微软雅黑" w:cs="Times New Roman"/>
      <w:kern w:val="2"/>
      <w:sz w:val="21"/>
      <w:szCs w:val="24"/>
      <w:lang w:val="en-US" w:eastAsia="zh-CN" w:bidi="ar-SA"/>
    </w:rPr>
  </w:style>
  <w:style w:type="character" w:customStyle="1" w:styleId="140">
    <w:name w:val="UserStyle_98"/>
    <w:qFormat/>
    <w:uiPriority w:val="0"/>
    <w:rPr>
      <w:rFonts w:ascii="Times New Roman" w:hAnsi="Times New Roman" w:eastAsia="宋体"/>
      <w:lang w:val="en-US" w:eastAsia="zh-CN" w:bidi="ar-SA"/>
    </w:rPr>
  </w:style>
  <w:style w:type="paragraph" w:customStyle="1" w:styleId="141">
    <w:name w:val="NavPane"/>
    <w:basedOn w:val="1"/>
    <w:qFormat/>
    <w:uiPriority w:val="0"/>
    <w:pPr>
      <w:shd w:val="clear" w:color="auto" w:fill="000080"/>
    </w:pPr>
    <w:rPr>
      <w:rFonts w:ascii="Times New Roman" w:eastAsia="宋体"/>
    </w:rPr>
  </w:style>
  <w:style w:type="paragraph" w:customStyle="1" w:styleId="142">
    <w:name w:val="BodyTextIndent"/>
    <w:basedOn w:val="1"/>
    <w:qFormat/>
    <w:uiPriority w:val="0"/>
    <w:pPr>
      <w:tabs>
        <w:tab w:val="decimal" w:pos="900"/>
      </w:tabs>
      <w:spacing w:line="540" w:lineRule="exact"/>
      <w:ind w:firstLine="561"/>
    </w:pPr>
    <w:rPr>
      <w:rFonts w:ascii="Times New Roman" w:eastAsia="宋体"/>
      <w:lang w:val="zh-CN"/>
    </w:rPr>
  </w:style>
  <w:style w:type="paragraph" w:customStyle="1" w:styleId="143">
    <w:name w:val="UserStyle_102"/>
    <w:basedOn w:val="46"/>
    <w:qFormat/>
    <w:uiPriority w:val="0"/>
    <w:pPr>
      <w:tabs>
        <w:tab w:val="decimal" w:pos="900"/>
      </w:tabs>
      <w:spacing w:line="320" w:lineRule="exact"/>
    </w:pPr>
    <w:rPr>
      <w:rFonts w:ascii="Arial" w:hAnsi="Arial"/>
      <w:kern w:val="2"/>
      <w:sz w:val="28"/>
      <w:szCs w:val="28"/>
      <w:lang w:val="en-GB"/>
    </w:rPr>
  </w:style>
  <w:style w:type="character" w:customStyle="1" w:styleId="144">
    <w:name w:val="UserStyle_103"/>
    <w:basedOn w:val="35"/>
    <w:qFormat/>
    <w:uiPriority w:val="0"/>
    <w:rPr>
      <w:rFonts w:ascii="ˎ̥" w:hAnsi="ˎ̥" w:eastAsia="宋体"/>
      <w:color w:val="000000"/>
      <w:sz w:val="21"/>
      <w:szCs w:val="21"/>
      <w:lang w:val="en-US" w:eastAsia="zh-CN" w:bidi="ar-SA"/>
    </w:rPr>
  </w:style>
  <w:style w:type="paragraph" w:customStyle="1" w:styleId="145">
    <w:name w:val="AnnotationText"/>
    <w:basedOn w:val="1"/>
    <w:qFormat/>
    <w:uiPriority w:val="0"/>
    <w:pPr>
      <w:jc w:val="left"/>
    </w:pPr>
    <w:rPr>
      <w:rFonts w:ascii="Times New Roman" w:eastAsia="宋体"/>
    </w:rPr>
  </w:style>
  <w:style w:type="paragraph" w:customStyle="1" w:styleId="146">
    <w:name w:val="AnnotationSubject"/>
    <w:basedOn w:val="145"/>
    <w:next w:val="145"/>
    <w:qFormat/>
    <w:uiPriority w:val="0"/>
    <w:rPr>
      <w:b/>
      <w:bCs/>
    </w:rPr>
  </w:style>
  <w:style w:type="character" w:customStyle="1" w:styleId="147">
    <w:name w:val="UserStyle_107"/>
    <w:qFormat/>
    <w:uiPriority w:val="0"/>
    <w:rPr>
      <w:rFonts w:ascii="Arial" w:hAnsi="Arial" w:eastAsia="黑体" w:cs="Times New Roman"/>
      <w:b/>
      <w:bCs/>
      <w:sz w:val="24"/>
      <w:szCs w:val="24"/>
      <w:lang w:val="en-US" w:eastAsia="zh-CN" w:bidi="ar-SA"/>
    </w:rPr>
  </w:style>
  <w:style w:type="character" w:customStyle="1" w:styleId="148">
    <w:name w:val="UserStyle_108"/>
    <w:qFormat/>
    <w:uiPriority w:val="0"/>
    <w:rPr>
      <w:rFonts w:ascii="宋体" w:eastAsia="宋体"/>
      <w:color w:val="000000"/>
      <w:kern w:val="2"/>
      <w:sz w:val="21"/>
      <w:lang w:val="en-US" w:eastAsia="zh-CN" w:bidi="ar-SA"/>
    </w:rPr>
  </w:style>
  <w:style w:type="character" w:customStyle="1" w:styleId="149">
    <w:name w:val="UserStyle_109"/>
    <w:basedOn w:val="35"/>
    <w:qFormat/>
    <w:uiPriority w:val="0"/>
    <w:rPr>
      <w:rFonts w:ascii="宋体" w:hAnsi="Times New Roman" w:eastAsia="宋体"/>
      <w:kern w:val="2"/>
      <w:sz w:val="18"/>
      <w:szCs w:val="18"/>
      <w:lang w:val="en-US" w:eastAsia="zh-CN" w:bidi="ar-SA"/>
    </w:rPr>
  </w:style>
  <w:style w:type="paragraph" w:customStyle="1" w:styleId="150">
    <w:name w:val="UserStyle_111"/>
    <w:basedOn w:val="1"/>
    <w:qFormat/>
    <w:uiPriority w:val="0"/>
    <w:pPr>
      <w:tabs>
        <w:tab w:val="left" w:leader="dot" w:pos="2160"/>
      </w:tabs>
      <w:ind w:left="2160" w:hanging="420"/>
    </w:pPr>
    <w:rPr>
      <w:rFonts w:ascii="Times New Roman" w:eastAsia="宋体"/>
      <w:sz w:val="24"/>
    </w:rPr>
  </w:style>
  <w:style w:type="character" w:customStyle="1" w:styleId="151">
    <w:name w:val="UserStyle_112"/>
    <w:basedOn w:val="35"/>
    <w:qFormat/>
    <w:uiPriority w:val="0"/>
    <w:rPr>
      <w:rFonts w:ascii="Arial" w:hAnsi="Arial" w:eastAsia="黑体"/>
      <w:sz w:val="21"/>
      <w:szCs w:val="21"/>
      <w:lang w:val="en-US" w:eastAsia="zh-CN" w:bidi="ar-SA"/>
    </w:rPr>
  </w:style>
  <w:style w:type="character" w:customStyle="1" w:styleId="152">
    <w:name w:val="UserStyle_113"/>
    <w:qFormat/>
    <w:uiPriority w:val="0"/>
    <w:rPr>
      <w:rFonts w:ascii="Times New Roman" w:hAnsi="Times New Roman" w:eastAsia="宋体" w:cs="Times New Roman"/>
      <w:b/>
      <w:bCs/>
      <w:i/>
      <w:iCs/>
      <w:color w:val="4F81BD"/>
      <w:lang w:val="en-US" w:eastAsia="zh-CN" w:bidi="ar-SA"/>
    </w:rPr>
  </w:style>
  <w:style w:type="character" w:customStyle="1" w:styleId="153">
    <w:name w:val="UserStyle_114"/>
    <w:qFormat/>
    <w:uiPriority w:val="0"/>
    <w:rPr>
      <w:rFonts w:ascii="Times New Roman" w:hAnsi="Times New Roman" w:eastAsia="宋体"/>
      <w:sz w:val="24"/>
      <w:szCs w:val="24"/>
      <w:lang w:val="en-US" w:eastAsia="zh-CN" w:bidi="ar-SA"/>
    </w:rPr>
  </w:style>
  <w:style w:type="character" w:customStyle="1" w:styleId="154">
    <w:name w:val="UserStyle_115"/>
    <w:basedOn w:val="35"/>
    <w:qFormat/>
    <w:uiPriority w:val="0"/>
    <w:rPr>
      <w:rFonts w:ascii="Times New Roman" w:hAnsi="Times New Roman" w:eastAsia="宋体"/>
      <w:lang w:val="en-US" w:eastAsia="zh-CN" w:bidi="ar-SA"/>
    </w:rPr>
  </w:style>
  <w:style w:type="character" w:customStyle="1" w:styleId="155">
    <w:name w:val="UserStyle_116"/>
    <w:qFormat/>
    <w:uiPriority w:val="0"/>
    <w:rPr>
      <w:rFonts w:ascii="Times New Roman" w:hAnsi="Times New Roman" w:eastAsia="宋体"/>
      <w:sz w:val="20"/>
      <w:szCs w:val="20"/>
      <w:lang w:val="en-US" w:eastAsia="zh-CN" w:bidi="ar-SA"/>
    </w:rPr>
  </w:style>
  <w:style w:type="character" w:customStyle="1" w:styleId="156">
    <w:name w:val="UserStyle_117"/>
    <w:basedOn w:val="35"/>
    <w:qFormat/>
    <w:uiPriority w:val="0"/>
    <w:rPr>
      <w:rFonts w:ascii="Times New Roman" w:hAnsi="Times New Roman" w:eastAsia="宋体"/>
      <w:kern w:val="2"/>
      <w:sz w:val="21"/>
      <w:szCs w:val="24"/>
      <w:lang w:val="en-US" w:eastAsia="zh-CN" w:bidi="ar-SA"/>
    </w:rPr>
  </w:style>
  <w:style w:type="character" w:customStyle="1" w:styleId="157">
    <w:name w:val="UserStyle_118"/>
    <w:qFormat/>
    <w:uiPriority w:val="0"/>
    <w:rPr>
      <w:rFonts w:ascii="Arial" w:hAnsi="Arial" w:eastAsia="宋体"/>
      <w:color w:val="000000"/>
      <w:sz w:val="20"/>
      <w:lang w:val="en-US" w:eastAsia="zh-CN" w:bidi="ar-SA"/>
    </w:rPr>
  </w:style>
  <w:style w:type="character" w:customStyle="1" w:styleId="158">
    <w:name w:val="UserStyle_119"/>
    <w:qFormat/>
    <w:uiPriority w:val="0"/>
    <w:rPr>
      <w:rFonts w:ascii="Times New Roman" w:hAnsi="Times New Roman" w:eastAsia="宋体"/>
      <w:kern w:val="2"/>
      <w:sz w:val="21"/>
      <w:szCs w:val="24"/>
      <w:lang w:val="en-US" w:eastAsia="zh-CN" w:bidi="ar-SA"/>
    </w:rPr>
  </w:style>
  <w:style w:type="character" w:customStyle="1" w:styleId="159">
    <w:name w:val="UserStyle_120"/>
    <w:basedOn w:val="35"/>
    <w:qFormat/>
    <w:uiPriority w:val="0"/>
    <w:rPr>
      <w:rFonts w:ascii="Times New Roman" w:hAnsi="Times New Roman" w:eastAsia="宋体"/>
      <w:lang w:val="en-US" w:eastAsia="zh-CN" w:bidi="ar-SA"/>
    </w:rPr>
  </w:style>
  <w:style w:type="paragraph" w:customStyle="1" w:styleId="160">
    <w:name w:val="UserStyle_122"/>
    <w:basedOn w:val="103"/>
    <w:qFormat/>
    <w:uiPriority w:val="0"/>
    <w:pPr>
      <w:spacing w:line="240" w:lineRule="auto"/>
      <w:ind w:firstLine="0" w:firstLineChars="0"/>
      <w:jc w:val="center"/>
    </w:pPr>
    <w:rPr>
      <w:rFonts w:ascii="Arial" w:hAnsi="Arial" w:eastAsia="宋体"/>
    </w:rPr>
  </w:style>
  <w:style w:type="character" w:customStyle="1" w:styleId="161">
    <w:name w:val="261"/>
    <w:qFormat/>
    <w:uiPriority w:val="0"/>
    <w:rPr>
      <w:rFonts w:ascii="Times New Roman" w:hAnsi="Times New Roman" w:eastAsia="宋体" w:cs="Times New Roman"/>
      <w:b/>
      <w:bCs/>
      <w:i/>
      <w:iCs/>
      <w:color w:val="4F81BD"/>
      <w:lang w:val="en-US" w:eastAsia="zh-CN" w:bidi="ar-SA"/>
    </w:rPr>
  </w:style>
  <w:style w:type="paragraph" w:customStyle="1" w:styleId="162">
    <w:name w:val="BodyText3"/>
    <w:basedOn w:val="1"/>
    <w:qFormat/>
    <w:uiPriority w:val="0"/>
    <w:rPr>
      <w:rFonts w:ascii="宋体" w:eastAsia="宋体"/>
      <w:kern w:val="0"/>
      <w:szCs w:val="20"/>
    </w:rPr>
  </w:style>
  <w:style w:type="character" w:customStyle="1" w:styleId="163">
    <w:name w:val="UserStyle_124"/>
    <w:basedOn w:val="35"/>
    <w:qFormat/>
    <w:uiPriority w:val="0"/>
    <w:rPr>
      <w:rFonts w:ascii="Times New Roman" w:hAnsi="Times New Roman" w:eastAsia="宋体"/>
      <w:lang w:val="en-US" w:eastAsia="zh-CN" w:bidi="ar-SA"/>
    </w:rPr>
  </w:style>
  <w:style w:type="paragraph" w:customStyle="1" w:styleId="164">
    <w:name w:val="UserStyle_126"/>
    <w:basedOn w:val="1"/>
    <w:qFormat/>
    <w:uiPriority w:val="0"/>
    <w:pPr>
      <w:ind w:firstLine="200" w:firstLineChars="200"/>
    </w:pPr>
    <w:rPr>
      <w:rFonts w:ascii="宋体" w:eastAsia="宋体"/>
      <w:sz w:val="24"/>
      <w:szCs w:val="24"/>
    </w:rPr>
  </w:style>
  <w:style w:type="character" w:customStyle="1" w:styleId="165">
    <w:name w:val="UserStyle_127"/>
    <w:qFormat/>
    <w:uiPriority w:val="0"/>
    <w:rPr>
      <w:rFonts w:ascii="宋体" w:eastAsia="宋体"/>
      <w:color w:val="000066"/>
      <w:kern w:val="2"/>
      <w:sz w:val="21"/>
      <w:szCs w:val="21"/>
      <w:lang w:val="en-US" w:eastAsia="zh-CN" w:bidi="ar-SA"/>
    </w:rPr>
  </w:style>
  <w:style w:type="character" w:customStyle="1" w:styleId="166">
    <w:name w:val="UserStyle_128"/>
    <w:basedOn w:val="35"/>
    <w:qFormat/>
    <w:uiPriority w:val="0"/>
    <w:rPr>
      <w:rFonts w:ascii="仿宋_GB2312" w:hAnsi="Times New Roman" w:eastAsia="仿宋_GB2312"/>
      <w:kern w:val="2"/>
      <w:sz w:val="28"/>
      <w:szCs w:val="28"/>
      <w:lang w:val="zh-CN" w:eastAsia="zh-CN" w:bidi="ar-SA"/>
    </w:rPr>
  </w:style>
  <w:style w:type="character" w:customStyle="1" w:styleId="167">
    <w:name w:val="UserStyle_129"/>
    <w:qFormat/>
    <w:uiPriority w:val="0"/>
    <w:rPr>
      <w:rFonts w:ascii="Times New Roman" w:hAnsi="Times New Roman" w:eastAsia="宋体"/>
      <w:kern w:val="2"/>
      <w:sz w:val="22"/>
      <w:lang w:val="en-US" w:eastAsia="zh-CN" w:bidi="ar-SA"/>
    </w:rPr>
  </w:style>
  <w:style w:type="character" w:customStyle="1" w:styleId="168">
    <w:name w:val="UserStyle_130"/>
    <w:basedOn w:val="35"/>
    <w:qFormat/>
    <w:uiPriority w:val="0"/>
    <w:rPr>
      <w:rFonts w:ascii="Times New Roman" w:hAnsi="Times New Roman" w:eastAsia="宋体"/>
      <w:kern w:val="2"/>
      <w:sz w:val="18"/>
      <w:szCs w:val="18"/>
      <w:lang w:val="en-US" w:eastAsia="zh-CN" w:bidi="ar-SA"/>
    </w:rPr>
  </w:style>
  <w:style w:type="character" w:customStyle="1" w:styleId="169">
    <w:name w:val="UserStyle_131"/>
    <w:qFormat/>
    <w:uiPriority w:val="0"/>
    <w:rPr>
      <w:rFonts w:ascii="黑体" w:hAnsi="黑体" w:eastAsia="宋体" w:cs="Times New Roman"/>
      <w:b/>
      <w:bCs/>
      <w:kern w:val="2"/>
      <w:sz w:val="28"/>
      <w:szCs w:val="32"/>
      <w:lang w:val="en-US" w:eastAsia="zh-CN" w:bidi="ar-SA"/>
    </w:rPr>
  </w:style>
  <w:style w:type="paragraph" w:customStyle="1" w:styleId="170">
    <w:name w:val="UserStyle_133"/>
    <w:basedOn w:val="1"/>
    <w:qFormat/>
    <w:uiPriority w:val="0"/>
    <w:pPr>
      <w:keepNext/>
      <w:keepLines/>
      <w:spacing w:before="80" w:after="80" w:line="280" w:lineRule="exact"/>
      <w:ind w:left="862" w:hanging="862"/>
    </w:pPr>
    <w:rPr>
      <w:rFonts w:ascii="Arial" w:hAnsi="Arial" w:eastAsia="Arial"/>
      <w:b/>
      <w:sz w:val="24"/>
      <w:szCs w:val="24"/>
    </w:rPr>
  </w:style>
  <w:style w:type="paragraph" w:customStyle="1" w:styleId="171">
    <w:name w:val="UserStyle_136"/>
    <w:basedOn w:val="1"/>
    <w:qFormat/>
    <w:uiPriority w:val="0"/>
    <w:pPr>
      <w:snapToGrid w:val="0"/>
      <w:jc w:val="center"/>
    </w:pPr>
    <w:rPr>
      <w:rFonts w:ascii="Calibri" w:hAnsi="Calibri" w:eastAsia="宋体"/>
      <w:kern w:val="0"/>
      <w:sz w:val="22"/>
      <w:szCs w:val="20"/>
    </w:rPr>
  </w:style>
  <w:style w:type="character" w:customStyle="1" w:styleId="172">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173">
    <w:name w:val="UserStyle_138"/>
    <w:basedOn w:val="35"/>
    <w:qFormat/>
    <w:uiPriority w:val="0"/>
    <w:rPr>
      <w:rFonts w:ascii="Times New Roman" w:hAnsi="Times New Roman" w:eastAsia="宋体"/>
      <w:lang w:val="en-US" w:eastAsia="zh-CN" w:bidi="ar-SA"/>
    </w:rPr>
  </w:style>
  <w:style w:type="paragraph" w:customStyle="1" w:styleId="174">
    <w:name w:val="UserStyle_140"/>
    <w:basedOn w:val="1"/>
    <w:qFormat/>
    <w:uiPriority w:val="0"/>
    <w:pPr>
      <w:jc w:val="center"/>
    </w:pPr>
    <w:rPr>
      <w:rFonts w:ascii="Arial" w:hAnsi="Arial" w:eastAsia="宋体"/>
      <w:spacing w:val="20"/>
      <w:kern w:val="0"/>
      <w:sz w:val="24"/>
      <w:szCs w:val="24"/>
    </w:rPr>
  </w:style>
  <w:style w:type="paragraph" w:customStyle="1" w:styleId="175">
    <w:name w:val="页脚1"/>
    <w:basedOn w:val="1"/>
    <w:qFormat/>
    <w:uiPriority w:val="0"/>
    <w:pPr>
      <w:tabs>
        <w:tab w:val="right" w:pos="4153"/>
        <w:tab w:val="left" w:leader="underscore" w:pos="8306"/>
      </w:tabs>
      <w:snapToGrid w:val="0"/>
      <w:jc w:val="left"/>
    </w:pPr>
    <w:rPr>
      <w:rFonts w:ascii="Times New Roman" w:eastAsia="宋体"/>
      <w:sz w:val="18"/>
      <w:szCs w:val="18"/>
    </w:rPr>
  </w:style>
  <w:style w:type="character" w:customStyle="1" w:styleId="176">
    <w:name w:val="UserStyle_142"/>
    <w:basedOn w:val="35"/>
    <w:qFormat/>
    <w:uiPriority w:val="0"/>
    <w:rPr>
      <w:rFonts w:ascii="Times New Roman" w:hAnsi="Times New Roman" w:eastAsia="宋体"/>
      <w:lang w:val="en-US" w:eastAsia="zh-CN" w:bidi="ar-SA"/>
    </w:rPr>
  </w:style>
  <w:style w:type="character" w:customStyle="1" w:styleId="177">
    <w:name w:val="UserStyle_143"/>
    <w:basedOn w:val="35"/>
    <w:qFormat/>
    <w:uiPriority w:val="0"/>
    <w:rPr>
      <w:rFonts w:ascii="Times New Roman" w:hAnsi="Times New Roman" w:eastAsia="宋体"/>
      <w:b/>
      <w:kern w:val="2"/>
      <w:sz w:val="32"/>
      <w:lang w:val="en-US" w:eastAsia="zh-CN" w:bidi="ar-SA"/>
    </w:rPr>
  </w:style>
  <w:style w:type="character" w:customStyle="1" w:styleId="178">
    <w:name w:val="UserStyle_144"/>
    <w:basedOn w:val="35"/>
    <w:qFormat/>
    <w:uiPriority w:val="0"/>
    <w:rPr>
      <w:rFonts w:ascii="Times New Roman" w:hAnsi="Times New Roman" w:eastAsia="宋体"/>
      <w:lang w:val="en-US" w:eastAsia="zh-CN" w:bidi="ar-SA"/>
    </w:rPr>
  </w:style>
  <w:style w:type="character" w:customStyle="1" w:styleId="179">
    <w:name w:val="UserStyle_145"/>
    <w:qFormat/>
    <w:uiPriority w:val="0"/>
    <w:rPr>
      <w:rFonts w:ascii="Times New Roman" w:hAnsi="Times New Roman" w:eastAsia="宋体"/>
      <w:sz w:val="24"/>
      <w:lang w:val="en-US" w:eastAsia="zh-CN" w:bidi="ar-SA"/>
    </w:rPr>
  </w:style>
  <w:style w:type="paragraph" w:customStyle="1" w:styleId="180">
    <w:name w:val="UserStyle_147"/>
    <w:basedOn w:val="1"/>
    <w:qFormat/>
    <w:uiPriority w:val="0"/>
    <w:pPr>
      <w:tabs>
        <w:tab w:val="center" w:leader="underscore" w:pos="8520"/>
      </w:tabs>
      <w:spacing w:line="312" w:lineRule="auto"/>
      <w:ind w:right="-210" w:firstLine="556"/>
    </w:pPr>
    <w:rPr>
      <w:rFonts w:ascii="宋体" w:eastAsia="宋体"/>
      <w:szCs w:val="20"/>
    </w:rPr>
  </w:style>
  <w:style w:type="paragraph" w:customStyle="1" w:styleId="181">
    <w:name w:val="UserStyle_149"/>
    <w:basedOn w:val="1"/>
    <w:qFormat/>
    <w:uiPriority w:val="0"/>
    <w:pPr>
      <w:spacing w:line="360" w:lineRule="auto"/>
      <w:ind w:firstLine="200" w:firstLineChars="200"/>
    </w:pPr>
    <w:rPr>
      <w:rFonts w:ascii="Times New Roman" w:eastAsia="宋体"/>
    </w:rPr>
  </w:style>
  <w:style w:type="character" w:customStyle="1" w:styleId="182">
    <w:name w:val="UserStyle_150"/>
    <w:basedOn w:val="35"/>
    <w:qFormat/>
    <w:uiPriority w:val="0"/>
    <w:rPr>
      <w:rFonts w:ascii="Times New Roman" w:hAnsi="Times New Roman" w:eastAsia="宋体"/>
      <w:lang w:val="en-US" w:eastAsia="zh-CN" w:bidi="ar-SA"/>
    </w:rPr>
  </w:style>
  <w:style w:type="paragraph" w:customStyle="1" w:styleId="183">
    <w:name w:val="PlainText"/>
    <w:basedOn w:val="1"/>
    <w:qFormat/>
    <w:uiPriority w:val="0"/>
    <w:pPr>
      <w:jc w:val="left"/>
    </w:pPr>
    <w:rPr>
      <w:rFonts w:ascii="宋体" w:eastAsia="宋体"/>
      <w:kern w:val="0"/>
      <w:szCs w:val="20"/>
    </w:rPr>
  </w:style>
  <w:style w:type="character" w:customStyle="1" w:styleId="184">
    <w:name w:val="UserStyle_153"/>
    <w:qFormat/>
    <w:uiPriority w:val="0"/>
    <w:rPr>
      <w:rFonts w:ascii="宋体" w:eastAsia="宋体"/>
      <w:kern w:val="2"/>
      <w:sz w:val="18"/>
      <w:lang w:val="en-US" w:eastAsia="zh-CN" w:bidi="ar-SA"/>
    </w:rPr>
  </w:style>
  <w:style w:type="character" w:customStyle="1" w:styleId="185">
    <w:name w:val="UserStyle_154"/>
    <w:qFormat/>
    <w:uiPriority w:val="0"/>
    <w:rPr>
      <w:rFonts w:ascii="Times New Roman" w:hAnsi="Times New Roman" w:eastAsia="宋体"/>
      <w:smallCaps/>
      <w:color w:val="C0504D"/>
      <w:u w:val="single"/>
      <w:lang w:val="en-US" w:eastAsia="zh-CN" w:bidi="ar-SA"/>
    </w:rPr>
  </w:style>
  <w:style w:type="character" w:customStyle="1" w:styleId="186">
    <w:name w:val="UserStyle_155"/>
    <w:qFormat/>
    <w:uiPriority w:val="0"/>
    <w:rPr>
      <w:rFonts w:ascii="Times New Roman" w:hAnsi="Times New Roman" w:eastAsia="宋体"/>
      <w:kern w:val="2"/>
      <w:sz w:val="21"/>
      <w:lang w:val="en-US" w:eastAsia="zh-CN" w:bidi="ar-SA"/>
    </w:rPr>
  </w:style>
  <w:style w:type="paragraph" w:customStyle="1" w:styleId="187">
    <w:name w:val="UserStyle_157"/>
    <w:qFormat/>
    <w:uiPriority w:val="0"/>
    <w:pPr>
      <w:spacing w:line="360" w:lineRule="auto"/>
      <w:ind w:firstLine="200" w:firstLineChars="200"/>
    </w:pPr>
    <w:rPr>
      <w:rFonts w:ascii="Calibri" w:hAnsi="Calibri" w:eastAsia="微软雅黑" w:cs="Times New Roman"/>
      <w:kern w:val="2"/>
      <w:sz w:val="24"/>
      <w:lang w:val="en-US" w:eastAsia="zh-CN" w:bidi="ar-SA"/>
    </w:rPr>
  </w:style>
  <w:style w:type="character" w:customStyle="1" w:styleId="188">
    <w:name w:val="UserStyle_158"/>
    <w:basedOn w:val="35"/>
    <w:qFormat/>
    <w:uiPriority w:val="0"/>
    <w:rPr>
      <w:rFonts w:ascii="Arial" w:hAnsi="Arial" w:eastAsia="黑体" w:cs="Times New Roman"/>
      <w:b/>
      <w:bCs/>
      <w:sz w:val="24"/>
      <w:szCs w:val="24"/>
      <w:lang w:val="en-US" w:eastAsia="zh-CN" w:bidi="ar-SA"/>
    </w:rPr>
  </w:style>
  <w:style w:type="character" w:customStyle="1" w:styleId="189">
    <w:name w:val="UserStyle_159"/>
    <w:basedOn w:val="35"/>
    <w:qFormat/>
    <w:uiPriority w:val="0"/>
    <w:rPr>
      <w:rFonts w:ascii="仿宋_GB2312" w:hAnsi="Times New Roman" w:eastAsia="仿宋_GB2312"/>
      <w:kern w:val="2"/>
      <w:sz w:val="28"/>
      <w:szCs w:val="28"/>
      <w:lang w:val="zh-CN" w:eastAsia="zh-CN" w:bidi="ar-SA"/>
    </w:rPr>
  </w:style>
  <w:style w:type="character" w:customStyle="1" w:styleId="190">
    <w:name w:val="UserStyle_160"/>
    <w:qFormat/>
    <w:uiPriority w:val="0"/>
    <w:rPr>
      <w:rFonts w:ascii="ˎ̥" w:hAnsi="ˎ̥" w:eastAsia="宋体"/>
      <w:color w:val="000000"/>
      <w:sz w:val="18"/>
      <w:szCs w:val="18"/>
      <w:lang w:val="en-US" w:eastAsia="zh-CN" w:bidi="ar-SA"/>
    </w:rPr>
  </w:style>
  <w:style w:type="character" w:customStyle="1" w:styleId="191">
    <w:name w:val="UserStyle_161"/>
    <w:qFormat/>
    <w:uiPriority w:val="0"/>
    <w:rPr>
      <w:rFonts w:ascii="Times New Roman" w:hAnsi="Times New Roman" w:eastAsia="宋体"/>
      <w:sz w:val="21"/>
      <w:szCs w:val="21"/>
      <w:lang w:val="en-US" w:eastAsia="zh-CN" w:bidi="ar-SA"/>
    </w:rPr>
  </w:style>
  <w:style w:type="character" w:customStyle="1" w:styleId="192">
    <w:name w:val="UserStyle_162"/>
    <w:basedOn w:val="35"/>
    <w:qFormat/>
    <w:uiPriority w:val="0"/>
    <w:rPr>
      <w:rFonts w:ascii="Arial" w:hAnsi="Arial" w:eastAsia="宋体"/>
      <w:color w:val="000080"/>
      <w:sz w:val="18"/>
      <w:szCs w:val="20"/>
      <w:lang w:val="en-US" w:eastAsia="zh-CN" w:bidi="ar-SA"/>
    </w:rPr>
  </w:style>
  <w:style w:type="paragraph" w:customStyle="1" w:styleId="193">
    <w:name w:val="BodyText1I"/>
    <w:basedOn w:val="44"/>
    <w:qFormat/>
    <w:uiPriority w:val="0"/>
    <w:pPr>
      <w:spacing w:line="360" w:lineRule="auto"/>
      <w:ind w:firstLine="420"/>
    </w:pPr>
    <w:rPr>
      <w:rFonts w:ascii="Times New Roman" w:hAnsi="Times New Roman" w:eastAsia="楷体_GB2312"/>
      <w:kern w:val="0"/>
      <w:sz w:val="24"/>
      <w:szCs w:val="20"/>
    </w:rPr>
  </w:style>
  <w:style w:type="character" w:customStyle="1" w:styleId="194">
    <w:name w:val="UserStyle_164"/>
    <w:basedOn w:val="35"/>
    <w:qFormat/>
    <w:uiPriority w:val="0"/>
    <w:rPr>
      <w:rFonts w:ascii="宋体" w:hAnsi="Times New Roman" w:eastAsia="宋体"/>
      <w:color w:val="666666"/>
      <w:kern w:val="2"/>
      <w:sz w:val="28"/>
      <w:szCs w:val="28"/>
      <w:lang w:val="en-US" w:eastAsia="zh-CN" w:bidi="ar-SA"/>
    </w:rPr>
  </w:style>
  <w:style w:type="character" w:customStyle="1" w:styleId="195">
    <w:name w:val="UserStyle_165"/>
    <w:basedOn w:val="35"/>
    <w:qFormat/>
    <w:uiPriority w:val="0"/>
    <w:rPr>
      <w:rFonts w:ascii="Times New Roman" w:hAnsi="Times New Roman" w:eastAsia="宋体"/>
      <w:color w:val="000000"/>
      <w:spacing w:val="240"/>
      <w:sz w:val="18"/>
      <w:szCs w:val="18"/>
      <w:lang w:val="en-US" w:eastAsia="zh-CN" w:bidi="ar-SA"/>
    </w:rPr>
  </w:style>
  <w:style w:type="character" w:customStyle="1" w:styleId="196">
    <w:name w:val="262"/>
    <w:qFormat/>
    <w:uiPriority w:val="0"/>
    <w:rPr>
      <w:rFonts w:ascii="Times New Roman" w:hAnsi="Times New Roman" w:eastAsia="宋体"/>
      <w:smallCaps/>
      <w:color w:val="C0504D"/>
      <w:u w:val="single"/>
      <w:lang w:val="en-US" w:eastAsia="zh-CN" w:bidi="ar-SA"/>
    </w:rPr>
  </w:style>
  <w:style w:type="character" w:customStyle="1" w:styleId="197">
    <w:name w:val="UserStyle_166"/>
    <w:qFormat/>
    <w:uiPriority w:val="0"/>
    <w:rPr>
      <w:rFonts w:ascii="Times New Roman" w:hAnsi="Times New Roman" w:eastAsia="宋体"/>
      <w:kern w:val="2"/>
      <w:sz w:val="24"/>
      <w:szCs w:val="24"/>
      <w:u w:val="single"/>
      <w:lang w:val="en-US" w:eastAsia="zh-CN" w:bidi="ar-SA"/>
    </w:rPr>
  </w:style>
  <w:style w:type="character" w:customStyle="1" w:styleId="198">
    <w:name w:val="UserStyle_167"/>
    <w:qFormat/>
    <w:uiPriority w:val="0"/>
    <w:rPr>
      <w:rFonts w:ascii="Arial" w:hAnsi="Arial" w:eastAsia="黑体"/>
      <w:b/>
      <w:sz w:val="44"/>
      <w:lang w:val="en-US" w:eastAsia="zh-CN" w:bidi="ar-SA"/>
    </w:rPr>
  </w:style>
  <w:style w:type="character" w:customStyle="1" w:styleId="199">
    <w:name w:val="UserStyle_170"/>
    <w:qFormat/>
    <w:uiPriority w:val="0"/>
    <w:rPr>
      <w:rFonts w:ascii="Times New Roman" w:hAnsi="Times New Roman" w:eastAsia="宋体"/>
      <w:spacing w:val="20"/>
      <w:kern w:val="2"/>
      <w:sz w:val="28"/>
      <w:lang w:val="en-US" w:eastAsia="zh-CN" w:bidi="ar-SA"/>
    </w:rPr>
  </w:style>
  <w:style w:type="paragraph" w:customStyle="1" w:styleId="200">
    <w:name w:val="UserStyle_173"/>
    <w:basedOn w:val="45"/>
    <w:qFormat/>
    <w:uiPriority w:val="0"/>
    <w:pPr>
      <w:keepLines/>
      <w:spacing w:after="200" w:line="480" w:lineRule="auto"/>
      <w:jc w:val="both"/>
    </w:pPr>
    <w:rPr>
      <w:rFonts w:ascii="宋体"/>
      <w:bCs/>
      <w:kern w:val="44"/>
      <w:sz w:val="24"/>
      <w:szCs w:val="44"/>
    </w:rPr>
  </w:style>
  <w:style w:type="character" w:customStyle="1" w:styleId="201">
    <w:name w:val="UserStyle_174"/>
    <w:qFormat/>
    <w:uiPriority w:val="0"/>
    <w:rPr>
      <w:rFonts w:ascii="Arial" w:hAnsi="Arial" w:eastAsia="宋体"/>
      <w:b/>
      <w:sz w:val="32"/>
      <w:szCs w:val="20"/>
      <w:lang w:val="en-US" w:eastAsia="zh-CN" w:bidi="ar-SA"/>
    </w:rPr>
  </w:style>
  <w:style w:type="paragraph" w:customStyle="1" w:styleId="202">
    <w:name w:val="UserStyle_176"/>
    <w:basedOn w:val="1"/>
    <w:qFormat/>
    <w:uiPriority w:val="0"/>
    <w:rPr>
      <w:rFonts w:ascii="Tahoma" w:hAnsi="Tahoma"/>
      <w:sz w:val="24"/>
      <w:szCs w:val="20"/>
    </w:rPr>
  </w:style>
  <w:style w:type="character" w:customStyle="1" w:styleId="203">
    <w:name w:val="UserStyle_177"/>
    <w:qFormat/>
    <w:uiPriority w:val="0"/>
    <w:rPr>
      <w:rFonts w:ascii="Times New Roman" w:hAnsi="Times New Roman" w:eastAsia="宋体" w:cs="Times New Roman"/>
      <w:bCs/>
      <w:kern w:val="2"/>
      <w:sz w:val="21"/>
      <w:lang w:val="en-US" w:eastAsia="zh-CN" w:bidi="ar-SA"/>
    </w:rPr>
  </w:style>
  <w:style w:type="character" w:customStyle="1" w:styleId="204">
    <w:name w:val="UserStyle_180"/>
    <w:qFormat/>
    <w:uiPriority w:val="0"/>
    <w:rPr>
      <w:rFonts w:ascii="Arial" w:hAnsi="Arial" w:eastAsia="黑体" w:cs="Times New Roman"/>
      <w:b/>
      <w:bCs/>
      <w:kern w:val="2"/>
      <w:sz w:val="32"/>
      <w:szCs w:val="32"/>
      <w:lang w:val="en-US" w:eastAsia="zh-CN" w:bidi="ar-SA"/>
    </w:rPr>
  </w:style>
  <w:style w:type="character" w:customStyle="1" w:styleId="205">
    <w:name w:val="UserStyle_181"/>
    <w:qFormat/>
    <w:uiPriority w:val="0"/>
    <w:rPr>
      <w:rFonts w:ascii="Cambria" w:hAnsi="Cambria" w:eastAsia="宋体" w:cs="Times New Roman"/>
      <w:b/>
      <w:bCs/>
      <w:kern w:val="28"/>
      <w:sz w:val="32"/>
      <w:szCs w:val="32"/>
      <w:lang w:val="en-US" w:eastAsia="zh-CN" w:bidi="ar-SA"/>
    </w:rPr>
  </w:style>
  <w:style w:type="character" w:customStyle="1" w:styleId="206">
    <w:name w:val="UserStyle_183"/>
    <w:basedOn w:val="35"/>
    <w:qFormat/>
    <w:uiPriority w:val="0"/>
    <w:rPr>
      <w:rFonts w:ascii="Times New Roman" w:hAnsi="Times New Roman" w:eastAsia="宋体"/>
      <w:color w:val="333333"/>
      <w:sz w:val="18"/>
      <w:szCs w:val="18"/>
      <w:lang w:val="en-US" w:eastAsia="zh-CN" w:bidi="ar-SA"/>
    </w:rPr>
  </w:style>
  <w:style w:type="character" w:customStyle="1" w:styleId="207">
    <w:name w:val="UserStyle_184"/>
    <w:qFormat/>
    <w:uiPriority w:val="0"/>
    <w:rPr>
      <w:rFonts w:ascii="Times New Roman" w:hAnsi="Times New Roman" w:eastAsia="宋体" w:cs="Times New Roman"/>
      <w:b/>
      <w:bCs/>
      <w:smallCaps/>
      <w:spacing w:val="5"/>
      <w:lang w:val="en-US" w:eastAsia="zh-CN" w:bidi="ar-SA"/>
    </w:rPr>
  </w:style>
  <w:style w:type="character" w:customStyle="1" w:styleId="208">
    <w:name w:val="UserStyle_185"/>
    <w:qFormat/>
    <w:uiPriority w:val="0"/>
    <w:rPr>
      <w:rFonts w:ascii="Times New Roman" w:hAnsi="Times New Roman" w:eastAsia="宋体"/>
      <w:kern w:val="2"/>
      <w:sz w:val="21"/>
      <w:szCs w:val="24"/>
      <w:lang w:val="en-US" w:eastAsia="zh-CN" w:bidi="ar-SA"/>
    </w:rPr>
  </w:style>
  <w:style w:type="paragraph" w:customStyle="1" w:styleId="209">
    <w:name w:val="UserStyle_187"/>
    <w:basedOn w:val="48"/>
    <w:qFormat/>
    <w:uiPriority w:val="0"/>
    <w:pPr>
      <w:keepLines/>
      <w:tabs>
        <w:tab w:val="decimal" w:pos="864"/>
      </w:tabs>
      <w:spacing w:before="0" w:after="0" w:line="300" w:lineRule="auto"/>
      <w:ind w:left="862" w:hanging="862"/>
      <w:jc w:val="both"/>
    </w:pPr>
    <w:rPr>
      <w:rFonts w:ascii="宋体"/>
      <w:kern w:val="2"/>
      <w:szCs w:val="28"/>
    </w:rPr>
  </w:style>
  <w:style w:type="character" w:customStyle="1" w:styleId="210">
    <w:name w:val="UserStyle_188"/>
    <w:qFormat/>
    <w:uiPriority w:val="0"/>
    <w:rPr>
      <w:rFonts w:ascii="宋体" w:eastAsia="宋体"/>
      <w:color w:val="FF0000"/>
      <w:sz w:val="21"/>
      <w:szCs w:val="24"/>
      <w:lang w:val="en-US" w:eastAsia="zh-CN" w:bidi="ar-SA"/>
    </w:rPr>
  </w:style>
  <w:style w:type="character" w:customStyle="1" w:styleId="211">
    <w:name w:val="UserStyle_191"/>
    <w:basedOn w:val="35"/>
    <w:qFormat/>
    <w:uiPriority w:val="0"/>
    <w:rPr>
      <w:rFonts w:ascii="Times New Roman" w:hAnsi="Times New Roman" w:eastAsia="宋体" w:cs="Times New Roman"/>
      <w:b/>
      <w:bCs/>
      <w:kern w:val="2"/>
      <w:sz w:val="32"/>
      <w:szCs w:val="32"/>
      <w:lang w:val="en-US" w:eastAsia="zh-CN" w:bidi="ar-SA"/>
    </w:rPr>
  </w:style>
  <w:style w:type="paragraph" w:customStyle="1" w:styleId="212">
    <w:name w:val="180"/>
    <w:basedOn w:val="1"/>
    <w:next w:val="1"/>
    <w:qFormat/>
    <w:uiPriority w:val="0"/>
    <w:rPr>
      <w:rFonts w:ascii="Times New Roman" w:eastAsia="宋体"/>
      <w:i/>
      <w:iCs/>
      <w:color w:val="000000"/>
      <w:sz w:val="21"/>
      <w:szCs w:val="22"/>
    </w:rPr>
  </w:style>
  <w:style w:type="character" w:customStyle="1" w:styleId="213">
    <w:name w:val="UserStyle_195"/>
    <w:basedOn w:val="35"/>
    <w:qFormat/>
    <w:uiPriority w:val="0"/>
    <w:rPr>
      <w:rFonts w:ascii="Times New Roman" w:hAnsi="Times New Roman" w:eastAsia="宋体" w:cs="Times New Roman"/>
      <w:b/>
      <w:bCs/>
      <w:color w:val="FF9900"/>
      <w:sz w:val="23"/>
      <w:szCs w:val="23"/>
      <w:lang w:val="en-US" w:eastAsia="zh-CN" w:bidi="ar-SA"/>
    </w:rPr>
  </w:style>
  <w:style w:type="character" w:customStyle="1" w:styleId="214">
    <w:name w:val="UserStyle_196"/>
    <w:basedOn w:val="35"/>
    <w:qFormat/>
    <w:uiPriority w:val="0"/>
    <w:rPr>
      <w:rFonts w:ascii="仿宋_GB2312" w:hAnsi="Times New Roman" w:eastAsia="仿宋_GB2312"/>
      <w:kern w:val="2"/>
      <w:sz w:val="28"/>
      <w:szCs w:val="28"/>
      <w:lang w:val="zh-CN" w:eastAsia="zh-CN" w:bidi="ar-SA"/>
    </w:rPr>
  </w:style>
  <w:style w:type="paragraph" w:customStyle="1" w:styleId="215">
    <w:name w:val="UserStyle_198"/>
    <w:basedOn w:val="1"/>
    <w:next w:val="1"/>
    <w:qFormat/>
    <w:uiPriority w:val="0"/>
    <w:pPr>
      <w:pBdr>
        <w:bottom w:val="single" w:color="808080" w:sz="4" w:space="4"/>
      </w:pBdr>
      <w:spacing w:before="200" w:after="280"/>
      <w:ind w:left="936" w:right="936"/>
    </w:pPr>
    <w:rPr>
      <w:rFonts w:ascii="Calibri" w:hAnsi="Calibri" w:eastAsia="微软雅黑"/>
      <w:b/>
      <w:bCs/>
      <w:i/>
      <w:iCs/>
      <w:color w:val="4F81BD"/>
      <w:sz w:val="21"/>
      <w:szCs w:val="22"/>
    </w:rPr>
  </w:style>
  <w:style w:type="character" w:customStyle="1" w:styleId="216">
    <w:name w:val="UserStyle_199"/>
    <w:basedOn w:val="35"/>
    <w:qFormat/>
    <w:uiPriority w:val="0"/>
    <w:rPr>
      <w:rFonts w:ascii="宋体" w:hAnsi="Times New Roman" w:eastAsia="宋体"/>
      <w:sz w:val="21"/>
      <w:lang w:val="en-US" w:eastAsia="zh-CN" w:bidi="ar-SA"/>
    </w:rPr>
  </w:style>
  <w:style w:type="character" w:customStyle="1" w:styleId="217">
    <w:name w:val="UserStyle_200"/>
    <w:basedOn w:val="35"/>
    <w:qFormat/>
    <w:uiPriority w:val="0"/>
    <w:rPr>
      <w:rFonts w:ascii="Times New Roman" w:hAnsi="Times New Roman" w:eastAsia="宋体"/>
      <w:lang w:val="en-US" w:eastAsia="zh-CN" w:bidi="ar-SA"/>
    </w:rPr>
  </w:style>
  <w:style w:type="character" w:customStyle="1" w:styleId="218">
    <w:name w:val="UserStyle_201"/>
    <w:qFormat/>
    <w:uiPriority w:val="0"/>
    <w:rPr>
      <w:rFonts w:ascii="Times New Roman" w:hAnsi="Times New Roman" w:eastAsia="宋体" w:cs="Times New Roman"/>
      <w:b/>
      <w:bCs/>
      <w:sz w:val="30"/>
      <w:szCs w:val="30"/>
      <w:lang w:val="en-US" w:eastAsia="zh-CN" w:bidi="ar-SA"/>
    </w:rPr>
  </w:style>
  <w:style w:type="character" w:customStyle="1" w:styleId="219">
    <w:name w:val="UserStyle_202"/>
    <w:basedOn w:val="35"/>
    <w:qFormat/>
    <w:uiPriority w:val="0"/>
    <w:rPr>
      <w:rFonts w:ascii="仿宋_GB2312" w:hAnsi="Times New Roman" w:eastAsia="仿宋_GB2312"/>
      <w:kern w:val="2"/>
      <w:sz w:val="28"/>
      <w:szCs w:val="28"/>
      <w:lang w:val="zh-CN" w:eastAsia="zh-CN" w:bidi="ar-SA"/>
    </w:rPr>
  </w:style>
  <w:style w:type="paragraph" w:customStyle="1" w:styleId="220">
    <w:name w:val="UserStyle_204"/>
    <w:basedOn w:val="1"/>
    <w:qFormat/>
    <w:uiPriority w:val="0"/>
    <w:pPr>
      <w:jc w:val="center"/>
    </w:pPr>
    <w:rPr>
      <w:rFonts w:ascii="Times New Roman" w:eastAsia="宋体"/>
      <w:sz w:val="24"/>
      <w:szCs w:val="20"/>
    </w:rPr>
  </w:style>
  <w:style w:type="character" w:customStyle="1" w:styleId="221">
    <w:name w:val="UserStyle_205"/>
    <w:qFormat/>
    <w:uiPriority w:val="0"/>
    <w:rPr>
      <w:rFonts w:ascii="宋体" w:eastAsia="宋体"/>
      <w:sz w:val="24"/>
      <w:szCs w:val="24"/>
      <w:lang w:val="en-US" w:eastAsia="zh-CN" w:bidi="ar-SA"/>
    </w:rPr>
  </w:style>
  <w:style w:type="paragraph" w:customStyle="1" w:styleId="222">
    <w:name w:val="UserStyle_207"/>
    <w:basedOn w:val="183"/>
    <w:qFormat/>
    <w:uiPriority w:val="0"/>
    <w:pPr>
      <w:jc w:val="both"/>
    </w:pPr>
    <w:rPr>
      <w:color w:val="000000"/>
      <w:kern w:val="2"/>
      <w:sz w:val="21"/>
      <w:szCs w:val="21"/>
    </w:rPr>
  </w:style>
  <w:style w:type="paragraph" w:customStyle="1" w:styleId="223">
    <w:name w:val="EndnoteText"/>
    <w:basedOn w:val="1"/>
    <w:qFormat/>
    <w:uiPriority w:val="0"/>
    <w:pPr>
      <w:snapToGrid w:val="0"/>
      <w:jc w:val="left"/>
    </w:pPr>
    <w:rPr>
      <w:rFonts w:ascii="Times New Roman" w:eastAsia="宋体"/>
    </w:rPr>
  </w:style>
  <w:style w:type="character" w:customStyle="1" w:styleId="224">
    <w:name w:val="UserStyle_209"/>
    <w:qFormat/>
    <w:uiPriority w:val="0"/>
    <w:rPr>
      <w:rFonts w:ascii="Times New Roman" w:hAnsi="Times New Roman" w:eastAsia="宋体"/>
      <w:kern w:val="2"/>
      <w:sz w:val="24"/>
      <w:lang w:val="en-US" w:eastAsia="zh-CN" w:bidi="ar-SA"/>
    </w:rPr>
  </w:style>
  <w:style w:type="character" w:customStyle="1" w:styleId="225">
    <w:name w:val="UserStyle_210"/>
    <w:qFormat/>
    <w:uiPriority w:val="0"/>
    <w:rPr>
      <w:rFonts w:ascii="宋体" w:eastAsia="宋体"/>
      <w:kern w:val="2"/>
      <w:sz w:val="18"/>
      <w:lang w:val="en-US" w:eastAsia="zh-CN" w:bidi="ar-SA"/>
    </w:rPr>
  </w:style>
  <w:style w:type="character" w:customStyle="1" w:styleId="226">
    <w:name w:val="UserStyle_211"/>
    <w:basedOn w:val="35"/>
    <w:qFormat/>
    <w:uiPriority w:val="0"/>
    <w:rPr>
      <w:rFonts w:ascii="Times New Roman" w:hAnsi="Times New Roman" w:eastAsia="宋体"/>
      <w:lang w:val="en-US" w:eastAsia="zh-CN" w:bidi="ar-SA"/>
    </w:rPr>
  </w:style>
  <w:style w:type="character" w:customStyle="1" w:styleId="227">
    <w:name w:val="UserStyle_212"/>
    <w:qFormat/>
    <w:uiPriority w:val="0"/>
    <w:rPr>
      <w:rFonts w:ascii="Times New Roman" w:hAnsi="Times New Roman" w:eastAsia="宋体" w:cs="Times New Roman"/>
      <w:b/>
      <w:bCs/>
      <w:sz w:val="32"/>
      <w:szCs w:val="32"/>
      <w:lang w:val="en-US" w:eastAsia="zh-CN" w:bidi="ar-SA"/>
    </w:rPr>
  </w:style>
  <w:style w:type="paragraph" w:customStyle="1" w:styleId="228">
    <w:name w:val="UserStyle_214"/>
    <w:basedOn w:val="1"/>
    <w:qFormat/>
    <w:uiPriority w:val="0"/>
    <w:pPr>
      <w:snapToGrid w:val="0"/>
      <w:spacing w:line="400" w:lineRule="exact"/>
      <w:ind w:firstLine="200" w:firstLineChars="200"/>
    </w:pPr>
    <w:rPr>
      <w:rFonts w:ascii="Arial" w:hAnsi="Arial" w:eastAsia="宋体"/>
      <w:color w:val="000000"/>
      <w:sz w:val="21"/>
      <w:szCs w:val="20"/>
    </w:rPr>
  </w:style>
  <w:style w:type="paragraph" w:customStyle="1" w:styleId="229">
    <w:name w:val="UserStyle_216"/>
    <w:basedOn w:val="96"/>
    <w:qFormat/>
    <w:uiPriority w:val="0"/>
    <w:pPr>
      <w:tabs>
        <w:tab w:val="decimal" w:pos="900"/>
      </w:tabs>
      <w:ind w:left="900"/>
    </w:pPr>
    <w:rPr>
      <w:rFonts w:ascii="Times New Roman" w:hAnsi="Times New Roman"/>
    </w:rPr>
  </w:style>
  <w:style w:type="character" w:customStyle="1" w:styleId="230">
    <w:name w:val="UserStyle_217"/>
    <w:qFormat/>
    <w:uiPriority w:val="0"/>
    <w:rPr>
      <w:rFonts w:ascii="Times New Roman" w:hAnsi="Times New Roman" w:eastAsia="宋体"/>
      <w:kern w:val="2"/>
      <w:sz w:val="21"/>
      <w:szCs w:val="24"/>
      <w:lang w:val="en-US" w:eastAsia="zh-CN" w:bidi="ar-SA"/>
    </w:rPr>
  </w:style>
  <w:style w:type="character" w:customStyle="1" w:styleId="231">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232">
    <w:name w:val="UserStyle_219"/>
    <w:basedOn w:val="35"/>
    <w:qFormat/>
    <w:uiPriority w:val="0"/>
    <w:rPr>
      <w:rFonts w:ascii="Times New Roman" w:hAnsi="Times New Roman" w:eastAsia="宋体"/>
      <w:lang w:val="en-US" w:eastAsia="zh-CN" w:bidi="ar-SA"/>
    </w:rPr>
  </w:style>
  <w:style w:type="character" w:customStyle="1" w:styleId="233">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234">
    <w:name w:val="TOC6"/>
    <w:basedOn w:val="1"/>
    <w:next w:val="1"/>
    <w:qFormat/>
    <w:uiPriority w:val="0"/>
    <w:pPr>
      <w:ind w:left="1050"/>
      <w:jc w:val="left"/>
    </w:pPr>
    <w:rPr>
      <w:rFonts w:ascii="Times New Roman" w:eastAsia="宋体"/>
      <w:sz w:val="18"/>
      <w:szCs w:val="18"/>
    </w:rPr>
  </w:style>
  <w:style w:type="paragraph" w:customStyle="1" w:styleId="235">
    <w:name w:val="TOC4"/>
    <w:basedOn w:val="1"/>
    <w:next w:val="1"/>
    <w:qFormat/>
    <w:uiPriority w:val="0"/>
    <w:pPr>
      <w:ind w:left="630"/>
      <w:jc w:val="left"/>
    </w:pPr>
    <w:rPr>
      <w:rFonts w:ascii="Times New Roman" w:eastAsia="宋体"/>
      <w:sz w:val="18"/>
      <w:szCs w:val="18"/>
    </w:rPr>
  </w:style>
  <w:style w:type="paragraph" w:customStyle="1" w:styleId="236">
    <w:name w:val="TOC3"/>
    <w:basedOn w:val="1"/>
    <w:next w:val="1"/>
    <w:qFormat/>
    <w:uiPriority w:val="0"/>
    <w:pPr>
      <w:ind w:left="420"/>
      <w:jc w:val="left"/>
    </w:pPr>
    <w:rPr>
      <w:rFonts w:ascii="Times New Roman" w:eastAsia="宋体"/>
      <w:i/>
      <w:iCs/>
      <w:sz w:val="20"/>
      <w:szCs w:val="20"/>
    </w:rPr>
  </w:style>
  <w:style w:type="paragraph" w:customStyle="1" w:styleId="237">
    <w:name w:val="Index4"/>
    <w:basedOn w:val="1"/>
    <w:next w:val="1"/>
    <w:qFormat/>
    <w:uiPriority w:val="0"/>
    <w:pPr>
      <w:ind w:left="960" w:hanging="240"/>
      <w:jc w:val="left"/>
    </w:pPr>
    <w:rPr>
      <w:rFonts w:ascii="Times New Roman" w:eastAsia="宋体"/>
      <w:kern w:val="0"/>
      <w:sz w:val="24"/>
    </w:rPr>
  </w:style>
  <w:style w:type="paragraph" w:customStyle="1" w:styleId="238">
    <w:name w:val="ListBullet3"/>
    <w:basedOn w:val="1"/>
    <w:qFormat/>
    <w:uiPriority w:val="0"/>
    <w:pPr>
      <w:tabs>
        <w:tab w:val="bar" w:pos="1260"/>
      </w:tabs>
      <w:snapToGrid w:val="0"/>
      <w:spacing w:after="120" w:line="300" w:lineRule="auto"/>
      <w:ind w:left="1258" w:hanging="425"/>
    </w:pPr>
    <w:rPr>
      <w:rFonts w:ascii="Times New Roman" w:eastAsia="宋体"/>
      <w:szCs w:val="20"/>
    </w:rPr>
  </w:style>
  <w:style w:type="paragraph" w:customStyle="1" w:styleId="239">
    <w:name w:val="ListNumber"/>
    <w:basedOn w:val="1"/>
    <w:qFormat/>
    <w:uiPriority w:val="0"/>
    <w:pPr>
      <w:tabs>
        <w:tab w:val="decimal" w:pos="852"/>
      </w:tabs>
      <w:ind w:left="720" w:hanging="360"/>
      <w:jc w:val="left"/>
    </w:pPr>
    <w:rPr>
      <w:rFonts w:ascii="Times New Roman" w:eastAsia="宋体"/>
      <w:kern w:val="0"/>
      <w:sz w:val="24"/>
      <w:szCs w:val="20"/>
    </w:rPr>
  </w:style>
  <w:style w:type="paragraph" w:customStyle="1" w:styleId="240">
    <w:name w:val="TOC2"/>
    <w:basedOn w:val="1"/>
    <w:next w:val="1"/>
    <w:qFormat/>
    <w:uiPriority w:val="0"/>
    <w:pPr>
      <w:ind w:left="210"/>
      <w:jc w:val="left"/>
    </w:pPr>
    <w:rPr>
      <w:rFonts w:ascii="Times New Roman" w:eastAsia="宋体"/>
      <w:smallCaps/>
      <w:sz w:val="20"/>
      <w:szCs w:val="20"/>
    </w:rPr>
  </w:style>
  <w:style w:type="paragraph" w:customStyle="1" w:styleId="241">
    <w:name w:val="FootnoteText"/>
    <w:basedOn w:val="1"/>
    <w:qFormat/>
    <w:uiPriority w:val="0"/>
    <w:pPr>
      <w:snapToGrid w:val="0"/>
      <w:jc w:val="left"/>
    </w:pPr>
    <w:rPr>
      <w:rFonts w:ascii="Times New Roman" w:eastAsia="宋体"/>
      <w:sz w:val="18"/>
      <w:szCs w:val="18"/>
    </w:rPr>
  </w:style>
  <w:style w:type="paragraph" w:customStyle="1" w:styleId="242">
    <w:name w:val="Index5"/>
    <w:basedOn w:val="1"/>
    <w:next w:val="1"/>
    <w:qFormat/>
    <w:uiPriority w:val="0"/>
    <w:pPr>
      <w:ind w:left="1200" w:hanging="240"/>
      <w:jc w:val="left"/>
    </w:pPr>
    <w:rPr>
      <w:rFonts w:ascii="Times New Roman" w:eastAsia="宋体"/>
      <w:kern w:val="0"/>
      <w:sz w:val="24"/>
    </w:rPr>
  </w:style>
  <w:style w:type="paragraph" w:customStyle="1" w:styleId="243">
    <w:name w:val="Index8"/>
    <w:basedOn w:val="1"/>
    <w:next w:val="1"/>
    <w:qFormat/>
    <w:uiPriority w:val="0"/>
    <w:pPr>
      <w:ind w:left="1920" w:hanging="240"/>
      <w:jc w:val="left"/>
    </w:pPr>
    <w:rPr>
      <w:rFonts w:ascii="Times New Roman" w:eastAsia="宋体"/>
      <w:kern w:val="0"/>
      <w:sz w:val="24"/>
    </w:rPr>
  </w:style>
  <w:style w:type="paragraph" w:customStyle="1" w:styleId="244">
    <w:name w:val="List2"/>
    <w:basedOn w:val="22"/>
    <w:qFormat/>
    <w:uiPriority w:val="0"/>
    <w:pPr>
      <w:spacing w:after="120" w:line="400" w:lineRule="exact"/>
      <w:ind w:left="0" w:firstLine="0" w:firstLineChars="0"/>
    </w:pPr>
    <w:rPr>
      <w:sz w:val="24"/>
      <w:szCs w:val="20"/>
    </w:rPr>
  </w:style>
  <w:style w:type="paragraph" w:customStyle="1" w:styleId="245">
    <w:name w:val="TOC5"/>
    <w:basedOn w:val="1"/>
    <w:next w:val="1"/>
    <w:qFormat/>
    <w:uiPriority w:val="0"/>
    <w:pPr>
      <w:ind w:left="840"/>
      <w:jc w:val="left"/>
    </w:pPr>
    <w:rPr>
      <w:rFonts w:ascii="Times New Roman" w:eastAsia="宋体"/>
      <w:sz w:val="18"/>
      <w:szCs w:val="18"/>
    </w:rPr>
  </w:style>
  <w:style w:type="paragraph" w:customStyle="1" w:styleId="246">
    <w:name w:val="题注1"/>
    <w:basedOn w:val="1"/>
    <w:next w:val="1"/>
    <w:qFormat/>
    <w:uiPriority w:val="0"/>
    <w:pPr>
      <w:spacing w:before="152" w:after="160"/>
    </w:pPr>
    <w:rPr>
      <w:rFonts w:ascii="Arial" w:hAnsi="Arial" w:eastAsia="黑体"/>
      <w:sz w:val="20"/>
      <w:szCs w:val="20"/>
    </w:rPr>
  </w:style>
  <w:style w:type="paragraph" w:customStyle="1" w:styleId="247">
    <w:name w:val="TOC1"/>
    <w:basedOn w:val="1"/>
    <w:next w:val="1"/>
    <w:qFormat/>
    <w:uiPriority w:val="0"/>
    <w:pPr>
      <w:spacing w:before="120" w:after="120"/>
      <w:jc w:val="left"/>
    </w:pPr>
    <w:rPr>
      <w:rFonts w:ascii="Times New Roman" w:eastAsia="宋体"/>
      <w:b/>
      <w:bCs/>
      <w:caps/>
      <w:sz w:val="20"/>
      <w:szCs w:val="20"/>
    </w:rPr>
  </w:style>
  <w:style w:type="paragraph" w:customStyle="1" w:styleId="248">
    <w:name w:val="TOC8"/>
    <w:basedOn w:val="1"/>
    <w:next w:val="1"/>
    <w:qFormat/>
    <w:uiPriority w:val="0"/>
    <w:pPr>
      <w:ind w:left="1470"/>
      <w:jc w:val="left"/>
    </w:pPr>
    <w:rPr>
      <w:rFonts w:ascii="Times New Roman" w:eastAsia="宋体"/>
      <w:sz w:val="18"/>
      <w:szCs w:val="18"/>
    </w:rPr>
  </w:style>
  <w:style w:type="paragraph" w:customStyle="1" w:styleId="249">
    <w:name w:val="BlockQuote"/>
    <w:basedOn w:val="1"/>
    <w:qFormat/>
    <w:uiPriority w:val="0"/>
    <w:pPr>
      <w:ind w:left="420" w:right="33"/>
      <w:jc w:val="left"/>
    </w:pPr>
    <w:rPr>
      <w:rFonts w:ascii="Times New Roman" w:eastAsia="宋体"/>
      <w:kern w:val="0"/>
      <w:sz w:val="24"/>
      <w:szCs w:val="20"/>
    </w:rPr>
  </w:style>
  <w:style w:type="paragraph" w:customStyle="1" w:styleId="250">
    <w:name w:val="ListNumber3"/>
    <w:basedOn w:val="1"/>
    <w:qFormat/>
    <w:uiPriority w:val="0"/>
    <w:pPr>
      <w:ind w:left="1342" w:hanging="360"/>
    </w:pPr>
    <w:rPr>
      <w:rFonts w:ascii="Times New Roman" w:eastAsia="宋体"/>
      <w:sz w:val="21"/>
      <w:szCs w:val="24"/>
    </w:rPr>
  </w:style>
  <w:style w:type="paragraph" w:customStyle="1" w:styleId="251">
    <w:name w:val="List3"/>
    <w:basedOn w:val="1"/>
    <w:qFormat/>
    <w:uiPriority w:val="0"/>
    <w:pPr>
      <w:ind w:left="1080" w:hanging="360"/>
      <w:jc w:val="left"/>
    </w:pPr>
    <w:rPr>
      <w:rFonts w:ascii="Times New Roman" w:eastAsia="宋体"/>
      <w:kern w:val="0"/>
      <w:sz w:val="24"/>
    </w:rPr>
  </w:style>
  <w:style w:type="paragraph" w:customStyle="1" w:styleId="252">
    <w:name w:val="Index2"/>
    <w:basedOn w:val="1"/>
    <w:next w:val="1"/>
    <w:qFormat/>
    <w:uiPriority w:val="0"/>
    <w:pPr>
      <w:ind w:left="480" w:hanging="240"/>
      <w:jc w:val="left"/>
    </w:pPr>
    <w:rPr>
      <w:rFonts w:ascii="Times New Roman" w:eastAsia="宋体"/>
      <w:kern w:val="0"/>
      <w:sz w:val="24"/>
    </w:rPr>
  </w:style>
  <w:style w:type="paragraph" w:customStyle="1" w:styleId="253">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254">
    <w:name w:val="TOC9"/>
    <w:basedOn w:val="1"/>
    <w:next w:val="1"/>
    <w:qFormat/>
    <w:uiPriority w:val="0"/>
    <w:pPr>
      <w:ind w:left="1680"/>
      <w:jc w:val="left"/>
    </w:pPr>
    <w:rPr>
      <w:rFonts w:ascii="Times New Roman" w:eastAsia="宋体"/>
      <w:sz w:val="18"/>
      <w:szCs w:val="18"/>
    </w:rPr>
  </w:style>
  <w:style w:type="paragraph" w:customStyle="1" w:styleId="255">
    <w:name w:val="Index7"/>
    <w:basedOn w:val="1"/>
    <w:next w:val="1"/>
    <w:qFormat/>
    <w:uiPriority w:val="0"/>
    <w:pPr>
      <w:ind w:left="1680" w:hanging="240"/>
      <w:jc w:val="left"/>
    </w:pPr>
    <w:rPr>
      <w:rFonts w:ascii="Times New Roman" w:eastAsia="宋体"/>
      <w:kern w:val="0"/>
      <w:sz w:val="24"/>
    </w:rPr>
  </w:style>
  <w:style w:type="paragraph" w:customStyle="1" w:styleId="256">
    <w:name w:val="ListNumber2"/>
    <w:basedOn w:val="1"/>
    <w:qFormat/>
    <w:uiPriority w:val="0"/>
    <w:pPr>
      <w:tabs>
        <w:tab w:val="decimal" w:pos="820"/>
      </w:tabs>
      <w:ind w:left="820" w:hanging="420"/>
      <w:jc w:val="left"/>
    </w:pPr>
    <w:rPr>
      <w:rFonts w:ascii="Times New Roman" w:eastAsia="Times New Roman"/>
      <w:kern w:val="0"/>
      <w:sz w:val="24"/>
      <w:szCs w:val="20"/>
    </w:rPr>
  </w:style>
  <w:style w:type="paragraph" w:customStyle="1" w:styleId="257">
    <w:name w:val="ListBullet"/>
    <w:basedOn w:val="22"/>
    <w:qFormat/>
    <w:uiPriority w:val="0"/>
    <w:pPr>
      <w:tabs>
        <w:tab w:val="decimal" w:pos="840"/>
      </w:tabs>
      <w:spacing w:line="360" w:lineRule="auto"/>
      <w:ind w:left="840" w:right="720" w:firstLine="0" w:firstLineChars="0"/>
      <w:jc w:val="left"/>
    </w:pPr>
    <w:rPr>
      <w:kern w:val="0"/>
      <w:sz w:val="24"/>
      <w:szCs w:val="20"/>
    </w:rPr>
  </w:style>
  <w:style w:type="paragraph" w:customStyle="1" w:styleId="258">
    <w:name w:val="HtmlNormal"/>
    <w:basedOn w:val="1"/>
    <w:qFormat/>
    <w:uiPriority w:val="0"/>
    <w:pPr>
      <w:spacing w:before="100" w:beforeAutospacing="1" w:after="100" w:afterAutospacing="1"/>
      <w:jc w:val="left"/>
    </w:pPr>
    <w:rPr>
      <w:rFonts w:ascii="宋体" w:eastAsia="宋体"/>
      <w:kern w:val="0"/>
      <w:sz w:val="24"/>
    </w:rPr>
  </w:style>
  <w:style w:type="paragraph" w:customStyle="1" w:styleId="259">
    <w:name w:val="IndexHeading"/>
    <w:basedOn w:val="1"/>
    <w:next w:val="260"/>
    <w:qFormat/>
    <w:uiPriority w:val="0"/>
    <w:pPr>
      <w:jc w:val="left"/>
    </w:pPr>
    <w:rPr>
      <w:rFonts w:ascii="Times New Roman" w:eastAsia="宋体"/>
      <w:kern w:val="0"/>
      <w:sz w:val="24"/>
    </w:rPr>
  </w:style>
  <w:style w:type="paragraph" w:customStyle="1" w:styleId="260">
    <w:name w:val="Index1"/>
    <w:basedOn w:val="1"/>
    <w:next w:val="1"/>
    <w:qFormat/>
    <w:uiPriority w:val="0"/>
    <w:pPr>
      <w:spacing w:line="360" w:lineRule="auto"/>
      <w:ind w:left="240" w:hanging="240"/>
    </w:pPr>
    <w:rPr>
      <w:rFonts w:ascii="Arial" w:hAnsi="Arial" w:eastAsia="宋体"/>
      <w:kern w:val="0"/>
      <w:szCs w:val="21"/>
    </w:rPr>
  </w:style>
  <w:style w:type="paragraph" w:customStyle="1" w:styleId="261">
    <w:name w:val="ListNumber4"/>
    <w:basedOn w:val="1"/>
    <w:qFormat/>
    <w:uiPriority w:val="0"/>
    <w:pPr>
      <w:ind w:left="1531" w:hanging="397"/>
      <w:jc w:val="left"/>
    </w:pPr>
    <w:rPr>
      <w:rFonts w:ascii="Times New Roman" w:eastAsia="宋体"/>
      <w:kern w:val="0"/>
      <w:sz w:val="24"/>
      <w:szCs w:val="20"/>
    </w:rPr>
  </w:style>
  <w:style w:type="paragraph" w:customStyle="1" w:styleId="262">
    <w:name w:val="TOAHeading"/>
    <w:basedOn w:val="1"/>
    <w:next w:val="1"/>
    <w:qFormat/>
    <w:uiPriority w:val="0"/>
    <w:pPr>
      <w:spacing w:before="120"/>
    </w:pPr>
    <w:rPr>
      <w:rFonts w:ascii="Arial" w:hAnsi="Arial" w:eastAsia="宋体"/>
      <w:sz w:val="24"/>
      <w:szCs w:val="24"/>
    </w:rPr>
  </w:style>
  <w:style w:type="paragraph" w:customStyle="1" w:styleId="263">
    <w:name w:val="ToCaption"/>
    <w:basedOn w:val="1"/>
    <w:next w:val="1"/>
    <w:qFormat/>
    <w:uiPriority w:val="0"/>
    <w:pPr>
      <w:ind w:left="480" w:hanging="480"/>
      <w:jc w:val="left"/>
    </w:pPr>
    <w:rPr>
      <w:rFonts w:ascii="Times New Roman" w:eastAsia="宋体"/>
      <w:kern w:val="0"/>
      <w:sz w:val="24"/>
    </w:rPr>
  </w:style>
  <w:style w:type="paragraph" w:customStyle="1" w:styleId="264">
    <w:name w:val="Index9"/>
    <w:basedOn w:val="1"/>
    <w:next w:val="1"/>
    <w:qFormat/>
    <w:uiPriority w:val="0"/>
    <w:pPr>
      <w:ind w:left="2160" w:hanging="240"/>
      <w:jc w:val="left"/>
    </w:pPr>
    <w:rPr>
      <w:rFonts w:ascii="Times New Roman" w:eastAsia="宋体"/>
      <w:kern w:val="0"/>
      <w:sz w:val="24"/>
    </w:rPr>
  </w:style>
  <w:style w:type="paragraph" w:customStyle="1" w:styleId="265">
    <w:name w:val="Index6"/>
    <w:basedOn w:val="1"/>
    <w:next w:val="1"/>
    <w:qFormat/>
    <w:uiPriority w:val="0"/>
    <w:pPr>
      <w:ind w:left="1440" w:hanging="240"/>
      <w:jc w:val="left"/>
    </w:pPr>
    <w:rPr>
      <w:rFonts w:ascii="Times New Roman" w:eastAsia="宋体"/>
      <w:kern w:val="0"/>
      <w:sz w:val="24"/>
    </w:rPr>
  </w:style>
  <w:style w:type="paragraph" w:customStyle="1" w:styleId="266">
    <w:name w:val="TOC7"/>
    <w:basedOn w:val="1"/>
    <w:next w:val="1"/>
    <w:qFormat/>
    <w:uiPriority w:val="0"/>
    <w:pPr>
      <w:ind w:left="1260"/>
      <w:jc w:val="left"/>
    </w:pPr>
    <w:rPr>
      <w:rFonts w:ascii="Times New Roman" w:eastAsia="宋体"/>
      <w:sz w:val="18"/>
      <w:szCs w:val="18"/>
    </w:rPr>
  </w:style>
  <w:style w:type="paragraph" w:customStyle="1" w:styleId="267">
    <w:name w:val="Index3"/>
    <w:basedOn w:val="1"/>
    <w:next w:val="1"/>
    <w:qFormat/>
    <w:uiPriority w:val="0"/>
    <w:pPr>
      <w:ind w:left="720" w:hanging="240"/>
      <w:jc w:val="left"/>
    </w:pPr>
    <w:rPr>
      <w:rFonts w:ascii="Times New Roman" w:eastAsia="宋体"/>
      <w:kern w:val="0"/>
      <w:sz w:val="24"/>
    </w:rPr>
  </w:style>
  <w:style w:type="paragraph" w:customStyle="1" w:styleId="268">
    <w:name w:val="ListBullet2"/>
    <w:basedOn w:val="1"/>
    <w:qFormat/>
    <w:uiPriority w:val="0"/>
    <w:pPr>
      <w:ind w:left="1440" w:hanging="720"/>
      <w:jc w:val="left"/>
    </w:pPr>
    <w:rPr>
      <w:rFonts w:ascii="Tahoma" w:hAnsi="Tahoma" w:eastAsia="宋体"/>
      <w:kern w:val="0"/>
      <w:sz w:val="24"/>
    </w:rPr>
  </w:style>
  <w:style w:type="paragraph" w:customStyle="1" w:styleId="269">
    <w:name w:val="UserStyle_221"/>
    <w:basedOn w:val="1"/>
    <w:qFormat/>
    <w:uiPriority w:val="0"/>
    <w:pPr>
      <w:spacing w:line="300" w:lineRule="auto"/>
      <w:ind w:firstLine="200" w:firstLineChars="200"/>
    </w:pPr>
    <w:rPr>
      <w:rFonts w:ascii="Arial" w:hAnsi="Arial" w:eastAsia="宋体"/>
      <w:sz w:val="21"/>
      <w:szCs w:val="20"/>
    </w:rPr>
  </w:style>
  <w:style w:type="paragraph" w:customStyle="1" w:styleId="270">
    <w:name w:val="UserStyle_222"/>
    <w:qFormat/>
    <w:uiPriority w:val="0"/>
    <w:rPr>
      <w:rFonts w:ascii="Calibri" w:hAnsi="Calibri" w:eastAsia="微软雅黑" w:cs="Times New Roman"/>
      <w:kern w:val="15"/>
      <w:sz w:val="15"/>
      <w:lang w:val="en-US" w:eastAsia="zh-CN" w:bidi="ar-SA"/>
    </w:rPr>
  </w:style>
  <w:style w:type="paragraph" w:customStyle="1" w:styleId="271">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272">
    <w:name w:val="UserStyle_224"/>
    <w:qFormat/>
    <w:uiPriority w:val="0"/>
    <w:pPr>
      <w:jc w:val="both"/>
    </w:pPr>
    <w:rPr>
      <w:rFonts w:ascii="Calibri" w:hAnsi="Calibri" w:eastAsia="微软雅黑" w:cs="Times New Roman"/>
      <w:kern w:val="2"/>
      <w:sz w:val="21"/>
      <w:lang w:val="en-US" w:eastAsia="zh-CN" w:bidi="ar-SA"/>
    </w:rPr>
  </w:style>
  <w:style w:type="paragraph" w:customStyle="1" w:styleId="273">
    <w:name w:val="UserStyle_225"/>
    <w:qFormat/>
    <w:uiPriority w:val="0"/>
    <w:pPr>
      <w:spacing w:line="400" w:lineRule="exact"/>
      <w:ind w:firstLine="200" w:firstLineChars="200"/>
      <w:jc w:val="both"/>
    </w:pPr>
    <w:rPr>
      <w:rFonts w:ascii="宋体" w:hAnsi="宋体" w:eastAsia="微软雅黑" w:cs="Times New Roman"/>
      <w:sz w:val="21"/>
      <w:lang w:val="en-US" w:eastAsia="zh-CN" w:bidi="ar-SA"/>
    </w:rPr>
  </w:style>
  <w:style w:type="paragraph" w:customStyle="1" w:styleId="274">
    <w:name w:val="UserStyle_226"/>
    <w:basedOn w:val="1"/>
    <w:qFormat/>
    <w:uiPriority w:val="0"/>
    <w:pPr>
      <w:spacing w:line="360" w:lineRule="auto"/>
      <w:ind w:left="720" w:hanging="720"/>
    </w:pPr>
    <w:rPr>
      <w:rFonts w:ascii="宋体" w:eastAsia="宋体"/>
      <w:b/>
      <w:kern w:val="0"/>
      <w:sz w:val="24"/>
    </w:rPr>
  </w:style>
  <w:style w:type="paragraph" w:customStyle="1" w:styleId="275">
    <w:name w:val="UserStyle_228"/>
    <w:basedOn w:val="1"/>
    <w:qFormat/>
    <w:uiPriority w:val="0"/>
    <w:pPr>
      <w:spacing w:line="360" w:lineRule="exact"/>
      <w:ind w:firstLine="200" w:firstLineChars="200"/>
    </w:pPr>
    <w:rPr>
      <w:rFonts w:ascii="Arial" w:hAnsi="Arial" w:eastAsia="宋体"/>
      <w:sz w:val="21"/>
      <w:szCs w:val="20"/>
    </w:rPr>
  </w:style>
  <w:style w:type="paragraph" w:customStyle="1" w:styleId="276">
    <w:name w:val="UserStyle_227"/>
    <w:basedOn w:val="275"/>
    <w:qFormat/>
    <w:uiPriority w:val="0"/>
    <w:rPr>
      <w:rFonts w:ascii="Times New Roman" w:hAnsi="Times New Roman"/>
    </w:rPr>
  </w:style>
  <w:style w:type="paragraph" w:customStyle="1" w:styleId="277">
    <w:name w:val="UserStyle_229"/>
    <w:qFormat/>
    <w:uiPriority w:val="0"/>
    <w:rPr>
      <w:rFonts w:ascii="Calibri" w:hAnsi="Calibri" w:eastAsia="微软雅黑" w:cs="Times New Roman"/>
      <w:kern w:val="2"/>
      <w:sz w:val="21"/>
      <w:szCs w:val="24"/>
      <w:lang w:val="en-US" w:eastAsia="zh-CN" w:bidi="ar-SA"/>
    </w:rPr>
  </w:style>
  <w:style w:type="paragraph" w:customStyle="1" w:styleId="278">
    <w:name w:val="UserStyle_230"/>
    <w:basedOn w:val="1"/>
    <w:qFormat/>
    <w:uiPriority w:val="0"/>
    <w:pPr>
      <w:spacing w:line="240" w:lineRule="atLeast"/>
    </w:pPr>
    <w:rPr>
      <w:rFonts w:ascii="Times New Roman" w:eastAsia="宋体"/>
      <w:kern w:val="0"/>
      <w:szCs w:val="20"/>
    </w:rPr>
  </w:style>
  <w:style w:type="paragraph" w:customStyle="1" w:styleId="279">
    <w:name w:val="UserStyle_232"/>
    <w:qFormat/>
    <w:uiPriority w:val="0"/>
    <w:rPr>
      <w:rFonts w:ascii="宋体" w:hAnsi="宋体" w:eastAsia="微软雅黑" w:cs="Times New Roman"/>
      <w:color w:val="000000"/>
      <w:sz w:val="24"/>
      <w:szCs w:val="24"/>
      <w:lang w:val="en-US" w:eastAsia="zh-CN" w:bidi="ar-SA"/>
    </w:rPr>
  </w:style>
  <w:style w:type="paragraph" w:customStyle="1" w:styleId="280">
    <w:name w:val="UserStyle_231"/>
    <w:basedOn w:val="279"/>
    <w:next w:val="279"/>
    <w:qFormat/>
    <w:uiPriority w:val="0"/>
    <w:pPr>
      <w:spacing w:line="440" w:lineRule="atLeast"/>
    </w:pPr>
    <w:rPr>
      <w:rFonts w:ascii="Times New Roman" w:hAnsi="Times New Roman" w:eastAsia="宋体"/>
    </w:rPr>
  </w:style>
  <w:style w:type="paragraph" w:customStyle="1" w:styleId="281">
    <w:name w:val="UserStyle_233"/>
    <w:basedOn w:val="47"/>
    <w:qFormat/>
    <w:uiPriority w:val="0"/>
    <w:pPr>
      <w:tabs>
        <w:tab w:val="left" w:leader="hyphen" w:pos="1152"/>
        <w:tab w:val="left" w:pos="1680"/>
      </w:tabs>
      <w:spacing w:before="0" w:after="0" w:line="360" w:lineRule="auto"/>
      <w:ind w:left="234" w:leftChars="234"/>
      <w:jc w:val="both"/>
    </w:pPr>
    <w:rPr>
      <w:rFonts w:eastAsia="黑体"/>
      <w:b/>
      <w:bCs/>
      <w:sz w:val="28"/>
    </w:rPr>
  </w:style>
  <w:style w:type="paragraph" w:customStyle="1" w:styleId="282">
    <w:name w:val="UserStyle_234"/>
    <w:basedOn w:val="1"/>
    <w:qFormat/>
    <w:uiPriority w:val="0"/>
    <w:pPr>
      <w:keepNext/>
      <w:spacing w:before="60" w:after="60" w:line="300" w:lineRule="auto"/>
      <w:jc w:val="center"/>
    </w:pPr>
    <w:rPr>
      <w:rFonts w:ascii="Times New Roman" w:eastAsia="宋体"/>
      <w:spacing w:val="20"/>
      <w:kern w:val="0"/>
      <w:sz w:val="24"/>
      <w:szCs w:val="20"/>
    </w:rPr>
  </w:style>
  <w:style w:type="paragraph" w:customStyle="1" w:styleId="283">
    <w:name w:val="UserStyle_235"/>
    <w:basedOn w:val="1"/>
    <w:qFormat/>
    <w:uiPriority w:val="0"/>
    <w:pPr>
      <w:spacing w:line="500" w:lineRule="exact"/>
      <w:ind w:firstLine="200" w:firstLineChars="200"/>
    </w:pPr>
    <w:rPr>
      <w:rFonts w:ascii="黑体" w:eastAsia="黑体"/>
      <w:b/>
      <w:bCs/>
      <w:sz w:val="24"/>
      <w:szCs w:val="24"/>
    </w:rPr>
  </w:style>
  <w:style w:type="paragraph" w:customStyle="1" w:styleId="284">
    <w:name w:val="UserStyle_236"/>
    <w:basedOn w:val="1"/>
    <w:qFormat/>
    <w:uiPriority w:val="0"/>
    <w:rPr>
      <w:rFonts w:ascii="Times New Roman" w:eastAsia="宋体"/>
      <w:kern w:val="0"/>
      <w:sz w:val="21"/>
      <w:szCs w:val="21"/>
    </w:rPr>
  </w:style>
  <w:style w:type="paragraph" w:customStyle="1" w:styleId="285">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eastAsia="宋体"/>
      <w:kern w:val="0"/>
      <w:sz w:val="24"/>
      <w:szCs w:val="24"/>
    </w:rPr>
  </w:style>
  <w:style w:type="paragraph" w:customStyle="1" w:styleId="286">
    <w:name w:val="UserStyle_238"/>
    <w:basedOn w:val="1"/>
    <w:qFormat/>
    <w:uiPriority w:val="0"/>
    <w:rPr>
      <w:rFonts w:ascii="宋体" w:eastAsia="宋体"/>
      <w:kern w:val="0"/>
      <w:sz w:val="21"/>
      <w:szCs w:val="21"/>
    </w:rPr>
  </w:style>
  <w:style w:type="paragraph" w:customStyle="1" w:styleId="287">
    <w:name w:val="UserStyle_239"/>
    <w:basedOn w:val="1"/>
    <w:qFormat/>
    <w:uiPriority w:val="0"/>
    <w:pPr>
      <w:spacing w:line="480" w:lineRule="exact"/>
      <w:ind w:firstLine="200" w:firstLineChars="200"/>
      <w:jc w:val="left"/>
    </w:pPr>
    <w:rPr>
      <w:rFonts w:ascii="Times New Roman" w:eastAsia="宋体"/>
      <w:sz w:val="21"/>
      <w:szCs w:val="20"/>
    </w:rPr>
  </w:style>
  <w:style w:type="paragraph" w:customStyle="1" w:styleId="288">
    <w:name w:val="UserStyle_240"/>
    <w:qFormat/>
    <w:uiPriority w:val="0"/>
    <w:rPr>
      <w:rFonts w:ascii="Calibri" w:hAnsi="Calibri" w:eastAsia="微软雅黑" w:cs="Times New Roman"/>
      <w:sz w:val="22"/>
      <w:szCs w:val="22"/>
      <w:lang w:val="en-US" w:eastAsia="zh-CN" w:bidi="ar-SA"/>
    </w:rPr>
  </w:style>
  <w:style w:type="paragraph" w:customStyle="1" w:styleId="289">
    <w:name w:val="UserStyle_241"/>
    <w:basedOn w:val="1"/>
    <w:qFormat/>
    <w:uiPriority w:val="0"/>
    <w:pPr>
      <w:keepLines/>
      <w:spacing w:before="180" w:after="120"/>
      <w:ind w:left="1440"/>
    </w:pPr>
    <w:rPr>
      <w:rFonts w:ascii="Times New Roman" w:eastAsia="宋体"/>
      <w:kern w:val="0"/>
      <w:sz w:val="24"/>
      <w:lang w:val="en-GB"/>
    </w:rPr>
  </w:style>
  <w:style w:type="paragraph" w:customStyle="1" w:styleId="290">
    <w:name w:val="UserStyle_242"/>
    <w:basedOn w:val="1"/>
    <w:qFormat/>
    <w:uiPriority w:val="0"/>
    <w:rPr>
      <w:rFonts w:ascii="Tahoma" w:hAnsi="Tahoma" w:eastAsia="宋体"/>
      <w:sz w:val="24"/>
      <w:szCs w:val="20"/>
    </w:rPr>
  </w:style>
  <w:style w:type="paragraph" w:customStyle="1" w:styleId="291">
    <w:name w:val="UserStyle_243"/>
    <w:basedOn w:val="1"/>
    <w:qFormat/>
    <w:uiPriority w:val="0"/>
    <w:pPr>
      <w:spacing w:before="100" w:beforeAutospacing="1" w:after="100" w:afterAutospacing="1"/>
      <w:jc w:val="left"/>
    </w:pPr>
    <w:rPr>
      <w:rFonts w:ascii="宋体" w:eastAsia="宋体"/>
      <w:kern w:val="0"/>
      <w:sz w:val="24"/>
      <w:szCs w:val="24"/>
    </w:rPr>
  </w:style>
  <w:style w:type="paragraph" w:customStyle="1" w:styleId="292">
    <w:name w:val="UserStyle_244"/>
    <w:basedOn w:val="1"/>
    <w:qFormat/>
    <w:uiPriority w:val="0"/>
    <w:rPr>
      <w:rFonts w:ascii="Times New Roman" w:eastAsia="宋体"/>
    </w:rPr>
  </w:style>
  <w:style w:type="paragraph" w:customStyle="1" w:styleId="293">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294">
    <w:name w:val="UserStyle_246"/>
    <w:basedOn w:val="1"/>
    <w:qFormat/>
    <w:uiPriority w:val="0"/>
    <w:pPr>
      <w:spacing w:before="60" w:after="60"/>
      <w:ind w:left="1440" w:hanging="360"/>
    </w:pPr>
    <w:rPr>
      <w:rFonts w:ascii="Arial (W1)" w:hAnsi="Arial (W1)" w:eastAsia="宋体"/>
      <w:kern w:val="0"/>
      <w:sz w:val="24"/>
      <w:lang w:val="en-GB"/>
    </w:rPr>
  </w:style>
  <w:style w:type="paragraph" w:customStyle="1" w:styleId="295">
    <w:name w:val="UserStyle_247"/>
    <w:next w:val="1"/>
    <w:qFormat/>
    <w:uiPriority w:val="0"/>
    <w:pPr>
      <w:jc w:val="both"/>
    </w:pPr>
    <w:rPr>
      <w:rFonts w:ascii="仿宋_GB2312" w:hAnsi="Times New Roman" w:eastAsia="仿宋_GB2312" w:cs="Times New Roman"/>
      <w:kern w:val="2"/>
      <w:sz w:val="28"/>
      <w:szCs w:val="28"/>
      <w:lang w:val="en-US" w:eastAsia="zh-CN" w:bidi="ar-SA"/>
    </w:rPr>
  </w:style>
  <w:style w:type="paragraph" w:customStyle="1" w:styleId="296">
    <w:name w:val="UserStyle_248"/>
    <w:basedOn w:val="1"/>
    <w:next w:val="1"/>
    <w:qFormat/>
    <w:uiPriority w:val="0"/>
    <w:pPr>
      <w:tabs>
        <w:tab w:val="decimal" w:pos="840"/>
      </w:tabs>
      <w:ind w:left="840" w:hanging="420"/>
      <w:jc w:val="left"/>
    </w:pPr>
    <w:rPr>
      <w:rFonts w:ascii="Times New Roman" w:eastAsia="宋体"/>
      <w:kern w:val="0"/>
      <w:sz w:val="18"/>
    </w:rPr>
  </w:style>
  <w:style w:type="paragraph" w:customStyle="1" w:styleId="297">
    <w:name w:val="UserStyle_249"/>
    <w:basedOn w:val="1"/>
    <w:qFormat/>
    <w:uiPriority w:val="0"/>
    <w:pPr>
      <w:ind w:left="1440" w:hanging="360"/>
    </w:pPr>
    <w:rPr>
      <w:rFonts w:ascii="Arial (W1)" w:hAnsi="Arial (W1)" w:eastAsia="宋体"/>
      <w:kern w:val="0"/>
      <w:sz w:val="24"/>
      <w:lang w:val="en-GB"/>
    </w:rPr>
  </w:style>
  <w:style w:type="paragraph" w:customStyle="1" w:styleId="298">
    <w:name w:val="UserStyle_250"/>
    <w:basedOn w:val="1"/>
    <w:qFormat/>
    <w:uiPriority w:val="0"/>
    <w:rPr>
      <w:rFonts w:ascii="Times New Roman" w:eastAsia="宋体"/>
      <w:b/>
      <w:sz w:val="32"/>
      <w:szCs w:val="32"/>
    </w:rPr>
  </w:style>
  <w:style w:type="paragraph" w:customStyle="1" w:styleId="299">
    <w:name w:val="UserStyle_251"/>
    <w:basedOn w:val="44"/>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300">
    <w:name w:val="UserStyle_253"/>
    <w:basedOn w:val="1"/>
    <w:qFormat/>
    <w:uiPriority w:val="0"/>
    <w:pPr>
      <w:tabs>
        <w:tab w:val="right" w:pos="720"/>
      </w:tabs>
      <w:ind w:left="720" w:hanging="720"/>
      <w:jc w:val="left"/>
    </w:pPr>
    <w:rPr>
      <w:rFonts w:ascii="Arial (W1)" w:hAnsi="Arial (W1)" w:eastAsia="宋体"/>
      <w:color w:val="000000"/>
      <w:kern w:val="0"/>
      <w:sz w:val="24"/>
      <w:lang w:val="en-GB"/>
    </w:rPr>
  </w:style>
  <w:style w:type="paragraph" w:customStyle="1" w:styleId="301">
    <w:name w:val="UserStyle_252"/>
    <w:basedOn w:val="300"/>
    <w:qFormat/>
    <w:uiPriority w:val="0"/>
    <w:pPr>
      <w:tabs>
        <w:tab w:val="right" w:pos="360"/>
        <w:tab w:val="left" w:leader="dot" w:pos="720"/>
        <w:tab w:val="left" w:pos="1800"/>
      </w:tabs>
      <w:spacing w:before="240" w:after="160"/>
    </w:pPr>
    <w:rPr>
      <w:rFonts w:ascii="Times New Roman" w:hAnsi="Times New Roman"/>
      <w:b/>
      <w:lang w:val="en-US"/>
    </w:rPr>
  </w:style>
  <w:style w:type="paragraph" w:customStyle="1" w:styleId="302">
    <w:name w:val="UserStyle_254"/>
    <w:basedOn w:val="45"/>
    <w:qFormat/>
    <w:uiPriority w:val="0"/>
    <w:pPr>
      <w:keepLines/>
      <w:tabs>
        <w:tab w:val="right" w:pos="720"/>
      </w:tabs>
      <w:spacing w:before="100" w:beforeAutospacing="1" w:after="100" w:afterAutospacing="1" w:line="480" w:lineRule="atLeast"/>
      <w:ind w:left="1365"/>
      <w:jc w:val="center"/>
    </w:pPr>
    <w:rPr>
      <w:rFonts w:ascii="宋体"/>
      <w:bCs/>
      <w:kern w:val="0"/>
      <w:szCs w:val="28"/>
    </w:rPr>
  </w:style>
  <w:style w:type="paragraph" w:customStyle="1" w:styleId="303">
    <w:name w:val="UserStyle_255"/>
    <w:basedOn w:val="1"/>
    <w:qFormat/>
    <w:uiPriority w:val="0"/>
    <w:pPr>
      <w:spacing w:line="600" w:lineRule="exact"/>
      <w:ind w:firstLine="560"/>
    </w:pPr>
    <w:rPr>
      <w:rFonts w:ascii="Times New Roman" w:eastAsia="宋体"/>
      <w:lang w:val="zh-CN"/>
    </w:rPr>
  </w:style>
  <w:style w:type="paragraph" w:customStyle="1" w:styleId="304">
    <w:name w:val="UserStyle_256"/>
    <w:basedOn w:val="47"/>
    <w:qFormat/>
    <w:uiPriority w:val="0"/>
    <w:pPr>
      <w:keepLines/>
      <w:spacing w:before="260" w:after="260" w:line="600" w:lineRule="exact"/>
      <w:jc w:val="both"/>
    </w:pPr>
    <w:rPr>
      <w:b/>
      <w:bCs/>
      <w:kern w:val="2"/>
      <w:sz w:val="36"/>
      <w:szCs w:val="32"/>
    </w:rPr>
  </w:style>
  <w:style w:type="paragraph" w:customStyle="1" w:styleId="305">
    <w:name w:val="UserStyle_257"/>
    <w:basedOn w:val="1"/>
    <w:qFormat/>
    <w:uiPriority w:val="0"/>
    <w:pPr>
      <w:ind w:firstLine="200" w:firstLineChars="200"/>
    </w:pPr>
    <w:rPr>
      <w:rFonts w:eastAsia="宋体"/>
    </w:rPr>
  </w:style>
  <w:style w:type="paragraph" w:customStyle="1" w:styleId="306">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eastAsia="Arial Unicode MS"/>
      <w:kern w:val="0"/>
    </w:rPr>
  </w:style>
  <w:style w:type="paragraph" w:customStyle="1" w:styleId="307">
    <w:name w:val="UserStyle_259"/>
    <w:basedOn w:val="1"/>
    <w:qFormat/>
    <w:uiPriority w:val="0"/>
    <w:pPr>
      <w:spacing w:line="360" w:lineRule="auto"/>
    </w:pPr>
    <w:rPr>
      <w:rFonts w:ascii="宋体" w:eastAsia="宋体"/>
      <w:kern w:val="0"/>
      <w:sz w:val="24"/>
      <w:szCs w:val="24"/>
    </w:rPr>
  </w:style>
  <w:style w:type="paragraph" w:customStyle="1" w:styleId="308">
    <w:name w:val="UserStyle_260"/>
    <w:basedOn w:val="1"/>
    <w:qFormat/>
    <w:uiPriority w:val="0"/>
    <w:pPr>
      <w:tabs>
        <w:tab w:val="left" w:pos="0"/>
      </w:tabs>
      <w:spacing w:line="460" w:lineRule="exact"/>
    </w:pPr>
    <w:rPr>
      <w:rFonts w:ascii="Arial" w:hAnsi="Arial" w:eastAsia="宋体"/>
      <w:sz w:val="24"/>
      <w:szCs w:val="24"/>
    </w:rPr>
  </w:style>
  <w:style w:type="paragraph" w:customStyle="1" w:styleId="309">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10">
    <w:name w:val="UserStyle_262"/>
    <w:basedOn w:val="1"/>
    <w:qFormat/>
    <w:uiPriority w:val="0"/>
    <w:pPr>
      <w:spacing w:before="100" w:beforeAutospacing="1" w:after="100" w:afterAutospacing="1"/>
      <w:jc w:val="left"/>
    </w:pPr>
    <w:rPr>
      <w:rFonts w:ascii="宋体" w:eastAsia="宋体"/>
      <w:kern w:val="0"/>
      <w:sz w:val="22"/>
      <w:szCs w:val="22"/>
    </w:rPr>
  </w:style>
  <w:style w:type="paragraph" w:customStyle="1" w:styleId="311">
    <w:name w:val="UserStyle_264"/>
    <w:basedOn w:val="300"/>
    <w:qFormat/>
    <w:uiPriority w:val="0"/>
    <w:pPr>
      <w:tabs>
        <w:tab w:val="center" w:pos="360"/>
      </w:tabs>
    </w:pPr>
    <w:rPr>
      <w:rFonts w:ascii="Times New Roman" w:hAnsi="Times New Roman"/>
      <w:b/>
      <w:bCs/>
      <w:lang w:val="en-US"/>
    </w:rPr>
  </w:style>
  <w:style w:type="paragraph" w:customStyle="1" w:styleId="312">
    <w:name w:val="UserStyle_263"/>
    <w:basedOn w:val="311"/>
    <w:qFormat/>
    <w:uiPriority w:val="0"/>
    <w:pPr>
      <w:tabs>
        <w:tab w:val="right" w:pos="360"/>
        <w:tab w:val="left" w:pos="720"/>
        <w:tab w:val="bar" w:pos="1080"/>
      </w:tabs>
    </w:pPr>
  </w:style>
  <w:style w:type="paragraph" w:customStyle="1" w:styleId="313">
    <w:name w:val="UserStyle_265"/>
    <w:basedOn w:val="1"/>
    <w:qFormat/>
    <w:uiPriority w:val="0"/>
    <w:pPr>
      <w:spacing w:before="120" w:line="360" w:lineRule="auto"/>
      <w:jc w:val="left"/>
    </w:pPr>
    <w:rPr>
      <w:rFonts w:ascii="Tahoma" w:hAnsi="Tahoma" w:eastAsia="宋体"/>
      <w:kern w:val="0"/>
      <w:sz w:val="16"/>
      <w:szCs w:val="16"/>
      <w:lang w:val="en-GB"/>
    </w:rPr>
  </w:style>
  <w:style w:type="paragraph" w:customStyle="1" w:styleId="314">
    <w:name w:val="UserStyle_267"/>
    <w:basedOn w:val="1"/>
    <w:qFormat/>
    <w:uiPriority w:val="0"/>
    <w:rPr>
      <w:rFonts w:ascii="宋体" w:eastAsia="宋体"/>
      <w:sz w:val="20"/>
      <w:szCs w:val="20"/>
    </w:rPr>
  </w:style>
  <w:style w:type="paragraph" w:customStyle="1" w:styleId="315">
    <w:name w:val="UserStyle_266"/>
    <w:basedOn w:val="314"/>
    <w:qFormat/>
    <w:uiPriority w:val="0"/>
    <w:pPr>
      <w:snapToGrid w:val="0"/>
    </w:pPr>
    <w:rPr>
      <w:rFonts w:ascii="Arial" w:hAnsi="Arial"/>
      <w:sz w:val="21"/>
    </w:rPr>
  </w:style>
  <w:style w:type="paragraph" w:customStyle="1" w:styleId="316">
    <w:name w:val="UserStyle_268"/>
    <w:basedOn w:val="141"/>
    <w:qFormat/>
    <w:uiPriority w:val="0"/>
    <w:rPr>
      <w:rFonts w:ascii="Tahoma" w:hAnsi="Tahoma"/>
      <w:sz w:val="24"/>
      <w:szCs w:val="24"/>
    </w:rPr>
  </w:style>
  <w:style w:type="paragraph" w:customStyle="1" w:styleId="317">
    <w:name w:val="UserStyle_269"/>
    <w:basedOn w:val="1"/>
    <w:qFormat/>
    <w:uiPriority w:val="0"/>
    <w:pPr>
      <w:ind w:firstLine="200" w:firstLineChars="200"/>
    </w:pPr>
    <w:rPr>
      <w:rFonts w:ascii="Times New Roman" w:eastAsia="宋体"/>
      <w:sz w:val="21"/>
      <w:szCs w:val="24"/>
    </w:rPr>
  </w:style>
  <w:style w:type="paragraph" w:customStyle="1" w:styleId="318">
    <w:name w:val="UserStyle_270"/>
    <w:basedOn w:val="1"/>
    <w:qFormat/>
    <w:uiPriority w:val="0"/>
    <w:pPr>
      <w:snapToGrid w:val="0"/>
      <w:spacing w:line="400" w:lineRule="exact"/>
      <w:jc w:val="left"/>
    </w:pPr>
    <w:rPr>
      <w:rFonts w:ascii="Times New Roman" w:eastAsia="宋体"/>
      <w:kern w:val="0"/>
      <w:sz w:val="24"/>
      <w:szCs w:val="24"/>
      <w:lang w:val="en-GB"/>
    </w:rPr>
  </w:style>
  <w:style w:type="paragraph" w:customStyle="1" w:styleId="319">
    <w:name w:val="UserStyle_271"/>
    <w:basedOn w:val="15"/>
    <w:qFormat/>
    <w:uiPriority w:val="0"/>
    <w:pPr>
      <w:spacing w:line="600" w:lineRule="exact"/>
      <w:jc w:val="right"/>
    </w:pPr>
    <w:rPr>
      <w:sz w:val="31"/>
      <w:szCs w:val="24"/>
    </w:rPr>
  </w:style>
  <w:style w:type="paragraph" w:customStyle="1" w:styleId="320">
    <w:name w:val="UserStyle_272"/>
    <w:basedOn w:val="279"/>
    <w:next w:val="279"/>
    <w:qFormat/>
    <w:uiPriority w:val="0"/>
    <w:pPr>
      <w:spacing w:after="298"/>
    </w:pPr>
    <w:rPr>
      <w:rFonts w:ascii="Times New Roman" w:hAnsi="Times New Roman" w:eastAsia="宋体"/>
    </w:rPr>
  </w:style>
  <w:style w:type="paragraph" w:customStyle="1" w:styleId="321">
    <w:name w:val="UserStyle_273"/>
    <w:basedOn w:val="1"/>
    <w:qFormat/>
    <w:uiPriority w:val="0"/>
    <w:rPr>
      <w:rFonts w:ascii="Times New Roman" w:eastAsia="宋体"/>
    </w:rPr>
  </w:style>
  <w:style w:type="paragraph" w:customStyle="1" w:styleId="322">
    <w:name w:val="UserStyle_274"/>
    <w:qFormat/>
    <w:uiPriority w:val="0"/>
    <w:pPr>
      <w:tabs>
        <w:tab w:val="decimal" w:leader="dot" w:pos="2880"/>
      </w:tabs>
      <w:spacing w:before="28" w:after="28"/>
      <w:ind w:left="2880" w:hanging="360"/>
    </w:pPr>
    <w:rPr>
      <w:rFonts w:ascii="Arial" w:hAnsi="Arial" w:eastAsia="微软雅黑" w:cs="Times New Roman"/>
      <w:b/>
      <w:lang w:val="en-US" w:eastAsia="zh-CN" w:bidi="ar-SA"/>
    </w:rPr>
  </w:style>
  <w:style w:type="paragraph" w:customStyle="1" w:styleId="323">
    <w:name w:val="UserStyle_275"/>
    <w:basedOn w:val="1"/>
    <w:qFormat/>
    <w:uiPriority w:val="0"/>
    <w:rPr>
      <w:rFonts w:ascii="Tahoma" w:hAnsi="Tahoma" w:eastAsia="宋体"/>
      <w:sz w:val="24"/>
      <w:szCs w:val="20"/>
    </w:rPr>
  </w:style>
  <w:style w:type="paragraph" w:customStyle="1" w:styleId="324">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25">
    <w:name w:val="UserStyle_277"/>
    <w:basedOn w:val="1"/>
    <w:qFormat/>
    <w:uiPriority w:val="0"/>
    <w:pPr>
      <w:tabs>
        <w:tab w:val="right" w:pos="735"/>
      </w:tabs>
      <w:ind w:left="360" w:hanging="360"/>
    </w:pPr>
    <w:rPr>
      <w:rFonts w:ascii="宋体" w:eastAsia="宋体"/>
      <w:sz w:val="24"/>
      <w:szCs w:val="24"/>
    </w:rPr>
  </w:style>
  <w:style w:type="paragraph" w:customStyle="1" w:styleId="326">
    <w:name w:val="UserStyle_278"/>
    <w:basedOn w:val="279"/>
    <w:next w:val="279"/>
    <w:qFormat/>
    <w:uiPriority w:val="0"/>
    <w:pPr>
      <w:spacing w:line="440" w:lineRule="atLeast"/>
    </w:pPr>
    <w:rPr>
      <w:rFonts w:ascii="Times New Roman" w:hAnsi="Times New Roman" w:eastAsia="宋体"/>
    </w:rPr>
  </w:style>
  <w:style w:type="paragraph" w:customStyle="1" w:styleId="327">
    <w:name w:val="UserStyle_279"/>
    <w:basedOn w:val="1"/>
    <w:qFormat/>
    <w:uiPriority w:val="0"/>
    <w:pPr>
      <w:tabs>
        <w:tab w:val="center" w:pos="463"/>
      </w:tabs>
      <w:snapToGrid w:val="0"/>
      <w:spacing w:after="200"/>
      <w:jc w:val="left"/>
    </w:pPr>
    <w:rPr>
      <w:rFonts w:ascii="Tahoma" w:hAnsi="Tahoma" w:eastAsia="微软雅黑" w:cs="Plotter"/>
      <w:bCs/>
      <w:sz w:val="24"/>
      <w:szCs w:val="24"/>
    </w:rPr>
  </w:style>
  <w:style w:type="paragraph" w:customStyle="1" w:styleId="328">
    <w:name w:val="UserStyle_280"/>
    <w:basedOn w:val="1"/>
    <w:next w:val="183"/>
    <w:qFormat/>
    <w:uiPriority w:val="0"/>
    <w:rPr>
      <w:rFonts w:ascii="宋体" w:eastAsia="宋体"/>
      <w:sz w:val="21"/>
      <w:szCs w:val="21"/>
    </w:rPr>
  </w:style>
  <w:style w:type="paragraph" w:customStyle="1" w:styleId="329">
    <w:name w:val="UserStyle_281"/>
    <w:basedOn w:val="1"/>
    <w:qFormat/>
    <w:uiPriority w:val="0"/>
    <w:rPr>
      <w:rFonts w:ascii="Times New Roman" w:eastAsia="宋体"/>
      <w:sz w:val="21"/>
      <w:szCs w:val="24"/>
    </w:rPr>
  </w:style>
  <w:style w:type="paragraph" w:customStyle="1" w:styleId="330">
    <w:name w:val="UserStyle_282"/>
    <w:basedOn w:val="1"/>
    <w:qFormat/>
    <w:uiPriority w:val="0"/>
    <w:pPr>
      <w:spacing w:line="300" w:lineRule="auto"/>
      <w:ind w:firstLine="200" w:firstLineChars="200"/>
    </w:pPr>
    <w:rPr>
      <w:rFonts w:ascii="Times New Roman" w:eastAsia="宋体"/>
      <w:color w:val="000000"/>
      <w:sz w:val="24"/>
      <w:szCs w:val="24"/>
    </w:rPr>
  </w:style>
  <w:style w:type="paragraph" w:customStyle="1" w:styleId="331">
    <w:name w:val="UserStyle_283"/>
    <w:basedOn w:val="45"/>
    <w:qFormat/>
    <w:uiPriority w:val="0"/>
    <w:pPr>
      <w:keepLines/>
      <w:spacing w:before="120"/>
      <w:ind w:left="1440" w:hanging="360"/>
    </w:pPr>
    <w:rPr>
      <w:rFonts w:ascii="Times New Roman" w:hAnsi="Times New Roman"/>
      <w:kern w:val="44"/>
    </w:rPr>
  </w:style>
  <w:style w:type="paragraph" w:customStyle="1" w:styleId="332">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2"/>
      <w:szCs w:val="22"/>
    </w:rPr>
  </w:style>
  <w:style w:type="paragraph" w:customStyle="1" w:styleId="333">
    <w:name w:val="UserStyle_285"/>
    <w:basedOn w:val="1"/>
    <w:qFormat/>
    <w:uiPriority w:val="0"/>
    <w:pPr>
      <w:jc w:val="left"/>
    </w:pPr>
    <w:rPr>
      <w:rFonts w:ascii="Tahoma" w:hAnsi="Tahoma" w:eastAsia="宋体"/>
      <w:kern w:val="0"/>
      <w:sz w:val="24"/>
    </w:rPr>
  </w:style>
  <w:style w:type="paragraph" w:customStyle="1" w:styleId="334">
    <w:name w:val="UserStyle_286"/>
    <w:basedOn w:val="1"/>
    <w:qFormat/>
    <w:uiPriority w:val="0"/>
    <w:pPr>
      <w:spacing w:line="360" w:lineRule="auto"/>
      <w:ind w:firstLine="200" w:firstLineChars="200"/>
    </w:pPr>
    <w:rPr>
      <w:rFonts w:ascii="宋体" w:eastAsia="宋体"/>
      <w:sz w:val="24"/>
      <w:szCs w:val="24"/>
    </w:rPr>
  </w:style>
  <w:style w:type="paragraph" w:customStyle="1" w:styleId="335">
    <w:name w:val="UserStyle_287"/>
    <w:basedOn w:val="1"/>
    <w:qFormat/>
    <w:uiPriority w:val="0"/>
    <w:pPr>
      <w:spacing w:before="100" w:beforeAutospacing="1" w:after="100" w:afterAutospacing="1"/>
      <w:jc w:val="left"/>
    </w:pPr>
    <w:rPr>
      <w:rFonts w:ascii="宋体" w:eastAsia="宋体"/>
      <w:kern w:val="0"/>
      <w:sz w:val="18"/>
      <w:szCs w:val="18"/>
    </w:rPr>
  </w:style>
  <w:style w:type="paragraph" w:customStyle="1" w:styleId="336">
    <w:name w:val="UserStyle_288"/>
    <w:basedOn w:val="1"/>
    <w:qFormat/>
    <w:uiPriority w:val="0"/>
    <w:pPr>
      <w:tabs>
        <w:tab w:val="left" w:leader="underscore" w:pos="1080"/>
      </w:tabs>
      <w:spacing w:before="72" w:after="72"/>
      <w:ind w:left="720"/>
    </w:pPr>
    <w:rPr>
      <w:rFonts w:ascii="Arial" w:hAnsi="Arial" w:eastAsia="宋体"/>
      <w:kern w:val="0"/>
      <w:sz w:val="20"/>
      <w:szCs w:val="20"/>
    </w:rPr>
  </w:style>
  <w:style w:type="paragraph" w:customStyle="1" w:styleId="337">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zh-CN" w:bidi="ar-SA"/>
    </w:rPr>
  </w:style>
  <w:style w:type="paragraph" w:customStyle="1" w:styleId="338">
    <w:name w:val="UserStyle_290"/>
    <w:basedOn w:val="44"/>
    <w:qFormat/>
    <w:uiPriority w:val="0"/>
    <w:pPr>
      <w:snapToGrid w:val="0"/>
      <w:spacing w:after="0" w:line="400" w:lineRule="exact"/>
      <w:ind w:firstLine="200" w:firstLineChars="200"/>
    </w:pPr>
    <w:rPr>
      <w:rFonts w:ascii="Arial" w:hAnsi="Arial" w:eastAsia="Times New Roman"/>
      <w:sz w:val="21"/>
      <w:szCs w:val="20"/>
    </w:rPr>
  </w:style>
  <w:style w:type="paragraph" w:customStyle="1" w:styleId="339">
    <w:name w:val="UserStyle_291"/>
    <w:basedOn w:val="45"/>
    <w:next w:val="1"/>
    <w:qFormat/>
    <w:uiPriority w:val="0"/>
    <w:pPr>
      <w:keepLines/>
      <w:spacing w:before="480" w:after="0" w:line="276" w:lineRule="auto"/>
    </w:pPr>
    <w:rPr>
      <w:rFonts w:ascii="Cambria" w:hAnsi="Cambria"/>
      <w:bCs/>
      <w:color w:val="365F91"/>
      <w:kern w:val="0"/>
      <w:szCs w:val="28"/>
    </w:rPr>
  </w:style>
  <w:style w:type="paragraph" w:customStyle="1" w:styleId="340">
    <w:name w:val="UserStyle_292"/>
    <w:basedOn w:val="1"/>
    <w:next w:val="1"/>
    <w:qFormat/>
    <w:uiPriority w:val="0"/>
    <w:pPr>
      <w:keepNext/>
      <w:keepLines/>
      <w:spacing w:line="360" w:lineRule="auto"/>
    </w:pPr>
    <w:rPr>
      <w:rFonts w:ascii="Times New Roman" w:eastAsia="宋体"/>
      <w:b/>
    </w:rPr>
  </w:style>
  <w:style w:type="paragraph" w:customStyle="1" w:styleId="341">
    <w:name w:val="UserStyle_293"/>
    <w:basedOn w:val="279"/>
    <w:next w:val="279"/>
    <w:qFormat/>
    <w:uiPriority w:val="0"/>
    <w:pPr>
      <w:spacing w:line="240" w:lineRule="atLeast"/>
    </w:pPr>
    <w:rPr>
      <w:rFonts w:ascii="Helvetica" w:hAnsi="Helvetica" w:eastAsia="宋体"/>
    </w:rPr>
  </w:style>
  <w:style w:type="paragraph" w:customStyle="1" w:styleId="342">
    <w:name w:val="UserStyle_294"/>
    <w:basedOn w:val="1"/>
    <w:qFormat/>
    <w:uiPriority w:val="0"/>
    <w:pPr>
      <w:spacing w:before="100" w:beforeAutospacing="1" w:after="100" w:afterAutospacing="1"/>
      <w:jc w:val="left"/>
    </w:pPr>
    <w:rPr>
      <w:rFonts w:ascii="宋体" w:eastAsia="宋体"/>
      <w:kern w:val="0"/>
      <w:sz w:val="24"/>
      <w:szCs w:val="24"/>
    </w:rPr>
  </w:style>
  <w:style w:type="paragraph" w:customStyle="1" w:styleId="343">
    <w:name w:val="UserStyle_295"/>
    <w:basedOn w:val="1"/>
    <w:qFormat/>
    <w:uiPriority w:val="0"/>
    <w:pPr>
      <w:jc w:val="left"/>
    </w:pPr>
    <w:rPr>
      <w:rFonts w:ascii="Arial" w:hAnsi="Arial" w:eastAsia="宋体"/>
      <w:b/>
      <w:kern w:val="0"/>
      <w:sz w:val="24"/>
      <w:szCs w:val="20"/>
    </w:rPr>
  </w:style>
  <w:style w:type="paragraph" w:customStyle="1" w:styleId="344">
    <w:name w:val="UserStyle_296"/>
    <w:basedOn w:val="1"/>
    <w:qFormat/>
    <w:uiPriority w:val="0"/>
    <w:pPr>
      <w:spacing w:before="100" w:beforeAutospacing="1" w:after="100" w:afterAutospacing="1"/>
      <w:jc w:val="right"/>
    </w:pPr>
    <w:rPr>
      <w:rFonts w:ascii="宋体" w:eastAsia="宋体"/>
      <w:kern w:val="0"/>
      <w:sz w:val="24"/>
      <w:szCs w:val="24"/>
    </w:rPr>
  </w:style>
  <w:style w:type="paragraph" w:customStyle="1" w:styleId="345">
    <w:name w:val="UserStyle_297"/>
    <w:basedOn w:val="1"/>
    <w:qFormat/>
    <w:uiPriority w:val="0"/>
    <w:pPr>
      <w:tabs>
        <w:tab w:val="left" w:pos="0"/>
      </w:tabs>
      <w:spacing w:line="360" w:lineRule="auto"/>
      <w:ind w:left="180" w:firstLine="540"/>
    </w:pPr>
    <w:rPr>
      <w:rFonts w:ascii="宋体" w:eastAsia="宋体"/>
      <w:kern w:val="0"/>
      <w:szCs w:val="20"/>
    </w:rPr>
  </w:style>
  <w:style w:type="paragraph" w:customStyle="1" w:styleId="346">
    <w:name w:val="UserStyle_301"/>
    <w:basedOn w:val="1"/>
    <w:qFormat/>
    <w:uiPriority w:val="0"/>
    <w:pPr>
      <w:spacing w:line="600" w:lineRule="exact"/>
      <w:ind w:firstLine="206" w:firstLineChars="206"/>
    </w:pPr>
    <w:rPr>
      <w:rFonts w:ascii="Times New Roman" w:eastAsia="宋体"/>
      <w:sz w:val="31"/>
    </w:rPr>
  </w:style>
  <w:style w:type="paragraph" w:customStyle="1" w:styleId="347">
    <w:name w:val="UserStyle_299"/>
    <w:basedOn w:val="346"/>
    <w:qFormat/>
    <w:uiPriority w:val="0"/>
    <w:pPr>
      <w:ind w:left="310" w:leftChars="310" w:firstLine="196" w:firstLineChars="196"/>
    </w:pPr>
    <w:rPr>
      <w:color w:val="000000"/>
    </w:rPr>
  </w:style>
  <w:style w:type="paragraph" w:customStyle="1" w:styleId="348">
    <w:name w:val="UserStyle_298"/>
    <w:basedOn w:val="347"/>
    <w:qFormat/>
    <w:uiPriority w:val="0"/>
    <w:pPr>
      <w:ind w:left="854" w:leftChars="854"/>
    </w:pPr>
  </w:style>
  <w:style w:type="paragraph" w:customStyle="1" w:styleId="349">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rPr>
  </w:style>
  <w:style w:type="paragraph" w:customStyle="1" w:styleId="350">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eastAsia="Arial Unicode MS"/>
      <w:kern w:val="0"/>
      <w:sz w:val="24"/>
    </w:rPr>
  </w:style>
  <w:style w:type="paragraph" w:customStyle="1" w:styleId="351">
    <w:name w:val="UserStyle_303"/>
    <w:basedOn w:val="50"/>
    <w:qFormat/>
    <w:uiPriority w:val="0"/>
    <w:pPr>
      <w:snapToGrid w:val="0"/>
      <w:spacing w:before="120" w:after="120"/>
      <w:ind w:left="987"/>
    </w:pPr>
    <w:rPr>
      <w:rFonts w:ascii="宋体"/>
      <w:color w:val="000000"/>
      <w:sz w:val="21"/>
      <w:szCs w:val="21"/>
    </w:rPr>
  </w:style>
  <w:style w:type="paragraph" w:customStyle="1" w:styleId="352">
    <w:name w:val="UserStyle_304"/>
    <w:basedOn w:val="346"/>
    <w:qFormat/>
    <w:uiPriority w:val="0"/>
    <w:pPr>
      <w:spacing w:line="540" w:lineRule="exact"/>
      <w:ind w:firstLine="0" w:firstLineChars="0"/>
    </w:pPr>
    <w:rPr>
      <w:szCs w:val="24"/>
    </w:rPr>
  </w:style>
  <w:style w:type="paragraph" w:customStyle="1" w:styleId="353">
    <w:name w:val="UserStyle_305"/>
    <w:basedOn w:val="1"/>
    <w:qFormat/>
    <w:uiPriority w:val="0"/>
    <w:pPr>
      <w:keepLines/>
      <w:spacing w:after="120" w:line="240" w:lineRule="atLeast"/>
      <w:jc w:val="left"/>
    </w:pPr>
    <w:rPr>
      <w:rFonts w:ascii="Times New Roman" w:eastAsia="宋体"/>
      <w:kern w:val="0"/>
      <w:sz w:val="24"/>
      <w:szCs w:val="20"/>
    </w:rPr>
  </w:style>
  <w:style w:type="paragraph" w:customStyle="1" w:styleId="354">
    <w:name w:val="UserStyle_306"/>
    <w:basedOn w:val="1"/>
    <w:qFormat/>
    <w:uiPriority w:val="0"/>
    <w:pPr>
      <w:snapToGrid w:val="0"/>
    </w:pPr>
    <w:rPr>
      <w:rFonts w:ascii="Arial" w:hAnsi="Arial" w:eastAsia="宋体"/>
      <w:kern w:val="0"/>
      <w:sz w:val="21"/>
      <w:szCs w:val="20"/>
    </w:rPr>
  </w:style>
  <w:style w:type="paragraph" w:customStyle="1" w:styleId="355">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356">
    <w:name w:val="UserStyle_332"/>
    <w:basedOn w:val="183"/>
    <w:qFormat/>
    <w:uiPriority w:val="0"/>
    <w:pPr>
      <w:spacing w:before="100" w:beforeAutospacing="1" w:after="100" w:afterAutospacing="1"/>
      <w:ind w:left="550" w:leftChars="550" w:firstLine="200" w:firstLineChars="200"/>
      <w:jc w:val="both"/>
    </w:pPr>
    <w:rPr>
      <w:rFonts w:ascii="Times New Roman"/>
      <w:sz w:val="21"/>
    </w:rPr>
  </w:style>
  <w:style w:type="paragraph" w:customStyle="1" w:styleId="357">
    <w:name w:val="UserStyle_309"/>
    <w:basedOn w:val="356"/>
    <w:qFormat/>
    <w:uiPriority w:val="0"/>
    <w:pPr>
      <w:tabs>
        <w:tab w:val="right" w:pos="720"/>
      </w:tabs>
    </w:pPr>
  </w:style>
  <w:style w:type="paragraph" w:customStyle="1" w:styleId="358">
    <w:name w:val="UserStyle_308"/>
    <w:basedOn w:val="357"/>
    <w:qFormat/>
    <w:uiPriority w:val="0"/>
    <w:pPr>
      <w:spacing w:line="280" w:lineRule="atLeast"/>
      <w:ind w:left="600" w:leftChars="600" w:firstLine="1200" w:firstLineChars="1200"/>
      <w:jc w:val="right"/>
    </w:pPr>
  </w:style>
  <w:style w:type="paragraph" w:customStyle="1" w:styleId="359">
    <w:name w:val="UserStyle_310"/>
    <w:basedOn w:val="1"/>
    <w:qFormat/>
    <w:uiPriority w:val="0"/>
    <w:pPr>
      <w:spacing w:after="160" w:line="240" w:lineRule="exact"/>
      <w:jc w:val="left"/>
    </w:pPr>
    <w:rPr>
      <w:rFonts w:ascii="Verdana" w:hAnsi="Verdana" w:eastAsia="宋体"/>
      <w:kern w:val="0"/>
      <w:sz w:val="24"/>
      <w:szCs w:val="20"/>
    </w:rPr>
  </w:style>
  <w:style w:type="paragraph" w:customStyle="1" w:styleId="360">
    <w:name w:val="UserStyle_311"/>
    <w:qFormat/>
    <w:uiPriority w:val="0"/>
    <w:pPr>
      <w:tabs>
        <w:tab w:val="right" w:pos="720"/>
      </w:tabs>
      <w:spacing w:before="72" w:after="72"/>
      <w:ind w:left="720" w:hanging="360"/>
      <w:jc w:val="both"/>
    </w:pPr>
    <w:rPr>
      <w:rFonts w:ascii="Arial" w:hAnsi="Arial" w:eastAsia="微软雅黑" w:cs="Times New Roman"/>
      <w:lang w:val="en-US" w:eastAsia="zh-CN" w:bidi="ar-SA"/>
    </w:rPr>
  </w:style>
  <w:style w:type="paragraph" w:customStyle="1" w:styleId="361">
    <w:name w:val="UserStyle_312"/>
    <w:basedOn w:val="46"/>
    <w:qFormat/>
    <w:uiPriority w:val="0"/>
    <w:pPr>
      <w:spacing w:before="100" w:after="0" w:line="400" w:lineRule="exact"/>
    </w:pPr>
    <w:rPr>
      <w:rFonts w:ascii="Times New Roman" w:eastAsia="黑体"/>
      <w:kern w:val="2"/>
      <w:sz w:val="28"/>
    </w:rPr>
  </w:style>
  <w:style w:type="paragraph" w:customStyle="1" w:styleId="362">
    <w:name w:val="UserStyle_313"/>
    <w:basedOn w:val="1"/>
    <w:qFormat/>
    <w:uiPriority w:val="0"/>
    <w:pPr>
      <w:spacing w:line="360" w:lineRule="auto"/>
      <w:ind w:left="480"/>
    </w:pPr>
    <w:rPr>
      <w:rFonts w:ascii="Times New Roman" w:eastAsia="宋体"/>
      <w:kern w:val="0"/>
      <w:sz w:val="24"/>
      <w:szCs w:val="20"/>
    </w:rPr>
  </w:style>
  <w:style w:type="paragraph" w:customStyle="1" w:styleId="363">
    <w:name w:val="UserStyle_314"/>
    <w:basedOn w:val="1"/>
    <w:qFormat/>
    <w:uiPriority w:val="0"/>
    <w:pPr>
      <w:spacing w:before="100" w:beforeAutospacing="1" w:after="100" w:afterAutospacing="1"/>
      <w:jc w:val="left"/>
    </w:pPr>
    <w:rPr>
      <w:rFonts w:ascii="Times New Roman" w:eastAsia="宋体"/>
      <w:b/>
      <w:bCs/>
      <w:kern w:val="0"/>
      <w:sz w:val="36"/>
      <w:szCs w:val="36"/>
    </w:rPr>
  </w:style>
  <w:style w:type="paragraph" w:customStyle="1" w:styleId="364">
    <w:name w:val="UserStyle_315"/>
    <w:basedOn w:val="1"/>
    <w:qFormat/>
    <w:uiPriority w:val="0"/>
    <w:pPr>
      <w:jc w:val="center"/>
    </w:pPr>
    <w:rPr>
      <w:rFonts w:ascii="Arial" w:hAnsi="Arial" w:eastAsia="中圆体"/>
      <w:b/>
      <w:sz w:val="24"/>
      <w:szCs w:val="20"/>
    </w:rPr>
  </w:style>
  <w:style w:type="paragraph" w:customStyle="1" w:styleId="365">
    <w:name w:val="UserStyle_316"/>
    <w:qFormat/>
    <w:uiPriority w:val="0"/>
    <w:pPr>
      <w:spacing w:before="130" w:after="130" w:line="260" w:lineRule="exact"/>
    </w:pPr>
    <w:rPr>
      <w:rFonts w:ascii="Univers" w:hAnsi="Univers" w:eastAsia="微软雅黑" w:cs="Times New Roman"/>
      <w:color w:val="000000"/>
      <w:sz w:val="22"/>
      <w:lang w:val="en-US" w:eastAsia="zh-CN" w:bidi="ar-SA"/>
    </w:rPr>
  </w:style>
  <w:style w:type="paragraph" w:customStyle="1" w:styleId="366">
    <w:name w:val="UserStyle_317"/>
    <w:basedOn w:val="1"/>
    <w:qFormat/>
    <w:uiPriority w:val="0"/>
    <w:pPr>
      <w:spacing w:line="748" w:lineRule="atLeast"/>
      <w:ind w:left="-521" w:firstLine="527"/>
    </w:pPr>
    <w:rPr>
      <w:rFonts w:ascii="宋体" w:eastAsia="宋体"/>
      <w:color w:val="000000"/>
      <w:kern w:val="0"/>
      <w:sz w:val="24"/>
      <w:szCs w:val="20"/>
    </w:rPr>
  </w:style>
  <w:style w:type="paragraph" w:customStyle="1" w:styleId="367">
    <w:name w:val="UserStyle_318"/>
    <w:basedOn w:val="1"/>
    <w:qFormat/>
    <w:uiPriority w:val="0"/>
    <w:pPr>
      <w:spacing w:before="100" w:beforeAutospacing="1" w:after="100" w:afterAutospacing="1" w:line="360" w:lineRule="auto"/>
      <w:jc w:val="left"/>
    </w:pPr>
    <w:rPr>
      <w:rFonts w:ascii="Times New Roman" w:eastAsia="宋体"/>
      <w:color w:val="000000"/>
      <w:kern w:val="0"/>
      <w:sz w:val="24"/>
      <w:szCs w:val="24"/>
    </w:rPr>
  </w:style>
  <w:style w:type="paragraph" w:customStyle="1" w:styleId="368">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69">
    <w:name w:val="UserStyle_320"/>
    <w:basedOn w:val="47"/>
    <w:qFormat/>
    <w:uiPriority w:val="0"/>
    <w:pPr>
      <w:keepLines/>
      <w:tabs>
        <w:tab w:val="right" w:pos="720"/>
      </w:tabs>
      <w:spacing w:before="120" w:after="120" w:line="360" w:lineRule="auto"/>
      <w:ind w:left="720" w:hanging="720"/>
      <w:jc w:val="center"/>
    </w:pPr>
    <w:rPr>
      <w:rFonts w:ascii="黑体" w:eastAsia="黑体"/>
      <w:sz w:val="44"/>
    </w:rPr>
  </w:style>
  <w:style w:type="paragraph" w:customStyle="1" w:styleId="370">
    <w:name w:val="UserStyle_321"/>
    <w:basedOn w:val="1"/>
    <w:qFormat/>
    <w:uiPriority w:val="0"/>
    <w:rPr>
      <w:rFonts w:ascii="宋体" w:eastAsia="宋体"/>
      <w:sz w:val="21"/>
      <w:szCs w:val="20"/>
    </w:rPr>
  </w:style>
  <w:style w:type="paragraph" w:customStyle="1" w:styleId="371">
    <w:name w:val="UserStyle_322"/>
    <w:qFormat/>
    <w:uiPriority w:val="0"/>
    <w:rPr>
      <w:rFonts w:ascii="Calibri" w:hAnsi="Calibri" w:eastAsia="微软雅黑" w:cs="Times New Roman"/>
      <w:kern w:val="2"/>
      <w:sz w:val="21"/>
      <w:szCs w:val="24"/>
      <w:lang w:val="en-US" w:eastAsia="zh-CN" w:bidi="ar-SA"/>
    </w:rPr>
  </w:style>
  <w:style w:type="paragraph" w:customStyle="1" w:styleId="372">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373">
    <w:name w:val="UserStyle_324"/>
    <w:basedOn w:val="45"/>
    <w:next w:val="1"/>
    <w:qFormat/>
    <w:uiPriority w:val="0"/>
    <w:pPr>
      <w:keepLines/>
      <w:spacing w:before="480" w:after="0" w:line="276" w:lineRule="auto"/>
    </w:pPr>
    <w:rPr>
      <w:rFonts w:ascii="Cambria" w:hAnsi="Cambria"/>
      <w:bCs/>
      <w:color w:val="365F91"/>
      <w:kern w:val="0"/>
      <w:szCs w:val="28"/>
    </w:rPr>
  </w:style>
  <w:style w:type="paragraph" w:customStyle="1" w:styleId="374">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rPr>
  </w:style>
  <w:style w:type="paragraph" w:customStyle="1" w:styleId="375">
    <w:name w:val="UserStyle_326"/>
    <w:basedOn w:val="1"/>
    <w:qFormat/>
    <w:uiPriority w:val="0"/>
    <w:pPr>
      <w:spacing w:line="420" w:lineRule="atLeast"/>
      <w:jc w:val="left"/>
    </w:pPr>
    <w:rPr>
      <w:rFonts w:ascii="Times New Roman" w:eastAsia="宋体"/>
      <w:kern w:val="0"/>
      <w:sz w:val="21"/>
      <w:szCs w:val="20"/>
    </w:rPr>
  </w:style>
  <w:style w:type="paragraph" w:customStyle="1" w:styleId="376">
    <w:name w:val="UserStyle_327"/>
    <w:basedOn w:val="1"/>
    <w:qFormat/>
    <w:uiPriority w:val="0"/>
    <w:pPr>
      <w:spacing w:after="120" w:line="300" w:lineRule="exact"/>
      <w:ind w:left="600" w:hanging="600" w:hangingChars="600"/>
    </w:pPr>
    <w:rPr>
      <w:rFonts w:ascii="Times New Roman" w:eastAsia="宋体"/>
      <w:sz w:val="21"/>
      <w:szCs w:val="20"/>
    </w:rPr>
  </w:style>
  <w:style w:type="paragraph" w:customStyle="1" w:styleId="377">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rPr>
  </w:style>
  <w:style w:type="paragraph" w:customStyle="1" w:styleId="378">
    <w:name w:val="UserStyle_329"/>
    <w:basedOn w:val="1"/>
    <w:qFormat/>
    <w:uiPriority w:val="0"/>
    <w:pPr>
      <w:spacing w:line="360" w:lineRule="auto"/>
      <w:ind w:firstLine="567"/>
    </w:pPr>
    <w:rPr>
      <w:rFonts w:ascii="Times New Roman" w:eastAsia="宋体"/>
      <w:szCs w:val="20"/>
    </w:rPr>
  </w:style>
  <w:style w:type="paragraph" w:customStyle="1" w:styleId="379">
    <w:name w:val="UserStyle_330"/>
    <w:basedOn w:val="48"/>
    <w:qFormat/>
    <w:uiPriority w:val="0"/>
    <w:pPr>
      <w:snapToGrid w:val="0"/>
      <w:spacing w:before="100" w:beforeAutospacing="1" w:after="100" w:afterAutospacing="1" w:line="300" w:lineRule="exact"/>
      <w:ind w:firstLine="200" w:firstLineChars="200"/>
    </w:pPr>
    <w:rPr>
      <w:kern w:val="2"/>
      <w:sz w:val="21"/>
      <w:szCs w:val="21"/>
    </w:rPr>
  </w:style>
  <w:style w:type="paragraph" w:customStyle="1" w:styleId="380">
    <w:name w:val="UserStyle_331"/>
    <w:basedOn w:val="1"/>
    <w:qFormat/>
    <w:uiPriority w:val="0"/>
    <w:pPr>
      <w:spacing w:before="100" w:beforeAutospacing="1" w:after="100" w:afterAutospacing="1"/>
      <w:jc w:val="center"/>
    </w:pPr>
    <w:rPr>
      <w:rFonts w:ascii="Times New Roman" w:eastAsia="宋体"/>
      <w:kern w:val="0"/>
      <w:sz w:val="24"/>
    </w:rPr>
  </w:style>
  <w:style w:type="paragraph" w:customStyle="1" w:styleId="381">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382">
    <w:name w:val="UserStyle_334"/>
    <w:basedOn w:val="1"/>
    <w:next w:val="383"/>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383">
    <w:name w:val="UserStyle_335"/>
    <w:basedOn w:val="1"/>
    <w:next w:val="44"/>
    <w:qFormat/>
    <w:uiPriority w:val="0"/>
    <w:pPr>
      <w:keepNext/>
      <w:keepLines/>
      <w:tabs>
        <w:tab w:val="left" w:pos="0"/>
      </w:tabs>
      <w:spacing w:line="240" w:lineRule="atLeast"/>
      <w:ind w:left="720" w:right="34" w:hanging="601"/>
      <w:jc w:val="center"/>
    </w:pPr>
    <w:rPr>
      <w:rFonts w:ascii="Times New Roman" w:eastAsia="宋体"/>
      <w:i/>
      <w:kern w:val="28"/>
      <w:sz w:val="36"/>
      <w:szCs w:val="20"/>
    </w:rPr>
  </w:style>
  <w:style w:type="paragraph" w:customStyle="1" w:styleId="384">
    <w:name w:val="UserStyle_336"/>
    <w:basedOn w:val="1"/>
    <w:qFormat/>
    <w:uiPriority w:val="0"/>
    <w:pPr>
      <w:tabs>
        <w:tab w:val="left" w:pos="360"/>
        <w:tab w:val="left" w:leader="dot" w:pos="2160"/>
      </w:tabs>
      <w:spacing w:line="360" w:lineRule="auto"/>
      <w:ind w:left="6" w:firstLine="420"/>
    </w:pPr>
    <w:rPr>
      <w:rFonts w:ascii="宋体" w:eastAsia="宋体" w:cs="Arial"/>
      <w:b/>
      <w:bCs/>
      <w:caps/>
      <w:kern w:val="44"/>
      <w:sz w:val="24"/>
      <w:szCs w:val="44"/>
    </w:rPr>
  </w:style>
  <w:style w:type="paragraph" w:customStyle="1" w:styleId="385">
    <w:name w:val="UserStyle_337"/>
    <w:basedOn w:val="47"/>
    <w:qFormat/>
    <w:uiPriority w:val="0"/>
    <w:pPr>
      <w:keepLines/>
      <w:spacing w:before="0" w:after="0"/>
      <w:ind w:left="0" w:firstLine="403"/>
      <w:jc w:val="both"/>
    </w:pPr>
    <w:rPr>
      <w:rFonts w:ascii="宋体"/>
      <w:b/>
      <w:color w:val="000000"/>
      <w:kern w:val="2"/>
      <w:sz w:val="28"/>
      <w:szCs w:val="28"/>
    </w:rPr>
  </w:style>
  <w:style w:type="paragraph" w:customStyle="1" w:styleId="386">
    <w:name w:val="UserStyle_338"/>
    <w:basedOn w:val="45"/>
    <w:qFormat/>
    <w:uiPriority w:val="0"/>
    <w:pPr>
      <w:keepLines/>
      <w:spacing w:before="120" w:after="120" w:line="400" w:lineRule="exact"/>
      <w:jc w:val="center"/>
    </w:pPr>
    <w:rPr>
      <w:rFonts w:ascii="黑体" w:eastAsia="黑体"/>
      <w:kern w:val="44"/>
      <w:sz w:val="32"/>
    </w:rPr>
  </w:style>
  <w:style w:type="paragraph" w:customStyle="1" w:styleId="387">
    <w:name w:val="UserStyle_339"/>
    <w:basedOn w:val="1"/>
    <w:qFormat/>
    <w:uiPriority w:val="0"/>
    <w:rPr>
      <w:rFonts w:ascii="Times New Roman" w:eastAsia="宋体"/>
      <w:szCs w:val="20"/>
    </w:rPr>
  </w:style>
  <w:style w:type="paragraph" w:customStyle="1" w:styleId="388">
    <w:name w:val="UserStyle_341"/>
    <w:basedOn w:val="1"/>
    <w:qFormat/>
    <w:uiPriority w:val="0"/>
    <w:pPr>
      <w:ind w:firstLine="200" w:firstLineChars="200"/>
    </w:pPr>
    <w:rPr>
      <w:rFonts w:ascii="Times New Roman" w:eastAsia="宋体"/>
      <w:sz w:val="24"/>
      <w:szCs w:val="24"/>
    </w:rPr>
  </w:style>
  <w:style w:type="paragraph" w:customStyle="1" w:styleId="389">
    <w:name w:val="UserStyle_340"/>
    <w:basedOn w:val="388"/>
    <w:qFormat/>
    <w:uiPriority w:val="0"/>
    <w:pPr>
      <w:snapToGrid w:val="0"/>
      <w:spacing w:line="360" w:lineRule="auto"/>
      <w:ind w:firstLine="224" w:firstLineChars="224"/>
    </w:pPr>
    <w:rPr>
      <w:rFonts w:ascii="黑体" w:eastAsia="黑体"/>
      <w:b/>
      <w:sz w:val="21"/>
      <w:szCs w:val="21"/>
    </w:rPr>
  </w:style>
  <w:style w:type="paragraph" w:customStyle="1" w:styleId="390">
    <w:name w:val="UserStyle_342"/>
    <w:basedOn w:val="1"/>
    <w:qFormat/>
    <w:uiPriority w:val="0"/>
    <w:pPr>
      <w:spacing w:before="100" w:beforeAutospacing="1" w:after="100" w:afterAutospacing="1"/>
    </w:pPr>
    <w:rPr>
      <w:rFonts w:ascii="Arial Unicode MS" w:eastAsia="Arial Unicode MS"/>
      <w:kern w:val="0"/>
      <w:sz w:val="24"/>
      <w:szCs w:val="24"/>
    </w:rPr>
  </w:style>
  <w:style w:type="paragraph" w:customStyle="1" w:styleId="391">
    <w:name w:val="UserStyle_343"/>
    <w:basedOn w:val="1"/>
    <w:qFormat/>
    <w:uiPriority w:val="0"/>
    <w:pPr>
      <w:spacing w:line="360" w:lineRule="auto"/>
      <w:jc w:val="center"/>
    </w:pPr>
    <w:rPr>
      <w:rFonts w:ascii="Times New Roman" w:eastAsia="宋体"/>
      <w:spacing w:val="-20"/>
      <w:kern w:val="0"/>
      <w:sz w:val="24"/>
      <w:szCs w:val="24"/>
    </w:rPr>
  </w:style>
  <w:style w:type="paragraph" w:customStyle="1" w:styleId="392">
    <w:name w:val="UserStyle_344"/>
    <w:basedOn w:val="1"/>
    <w:qFormat/>
    <w:uiPriority w:val="0"/>
    <w:pPr>
      <w:pBdr>
        <w:bottom w:val="single" w:color="000000" w:sz="4" w:space="0"/>
      </w:pBdr>
      <w:spacing w:before="100" w:beforeAutospacing="1" w:after="100" w:afterAutospacing="1"/>
      <w:jc w:val="center"/>
    </w:pPr>
    <w:rPr>
      <w:rFonts w:ascii="宋体" w:eastAsia="宋体"/>
      <w:kern w:val="0"/>
      <w:sz w:val="24"/>
      <w:szCs w:val="24"/>
    </w:rPr>
  </w:style>
  <w:style w:type="paragraph" w:customStyle="1" w:styleId="393">
    <w:name w:val="UserStyle_345"/>
    <w:basedOn w:val="1"/>
    <w:qFormat/>
    <w:uiPriority w:val="0"/>
    <w:pPr>
      <w:tabs>
        <w:tab w:val="right" w:leader="dot" w:pos="2591"/>
      </w:tabs>
      <w:snapToGrid w:val="0"/>
      <w:spacing w:line="300" w:lineRule="auto"/>
      <w:ind w:left="2155" w:hanging="284"/>
    </w:pPr>
    <w:rPr>
      <w:rFonts w:ascii="宋体" w:eastAsia="宋体"/>
      <w:sz w:val="24"/>
      <w:szCs w:val="20"/>
    </w:rPr>
  </w:style>
  <w:style w:type="paragraph" w:customStyle="1" w:styleId="394">
    <w:name w:val="UserStyle_346"/>
    <w:basedOn w:val="356"/>
    <w:qFormat/>
    <w:uiPriority w:val="0"/>
    <w:pPr>
      <w:ind w:left="600" w:leftChars="600" w:firstLine="0" w:firstLineChars="0"/>
    </w:pPr>
  </w:style>
  <w:style w:type="paragraph" w:customStyle="1" w:styleId="395">
    <w:name w:val="UserStyle_347"/>
    <w:basedOn w:val="1"/>
    <w:qFormat/>
    <w:uiPriority w:val="0"/>
    <w:pPr>
      <w:spacing w:after="160" w:line="240" w:lineRule="exact"/>
      <w:jc w:val="left"/>
    </w:pPr>
    <w:rPr>
      <w:rFonts w:ascii="Verdana" w:hAnsi="Verdana" w:eastAsia="宋体"/>
      <w:kern w:val="0"/>
      <w:sz w:val="24"/>
      <w:szCs w:val="20"/>
    </w:rPr>
  </w:style>
  <w:style w:type="paragraph" w:customStyle="1" w:styleId="396">
    <w:name w:val="UserStyle_348"/>
    <w:basedOn w:val="1"/>
    <w:qFormat/>
    <w:uiPriority w:val="0"/>
    <w:pPr>
      <w:tabs>
        <w:tab w:val="bar" w:leader="underscore" w:pos="420"/>
        <w:tab w:val="right" w:leader="dot" w:pos="2780"/>
      </w:tabs>
      <w:spacing w:line="360" w:lineRule="auto"/>
      <w:ind w:left="420" w:hanging="420"/>
    </w:pPr>
    <w:rPr>
      <w:rFonts w:ascii="宋体" w:eastAsia="宋体"/>
      <w:b/>
      <w:sz w:val="24"/>
      <w:szCs w:val="18"/>
    </w:rPr>
  </w:style>
  <w:style w:type="paragraph" w:customStyle="1" w:styleId="397">
    <w:name w:val="UserStyle_349"/>
    <w:basedOn w:val="1"/>
    <w:qFormat/>
    <w:uiPriority w:val="0"/>
    <w:rPr>
      <w:rFonts w:ascii="Tahoma" w:hAnsi="Tahoma" w:eastAsia="宋体"/>
      <w:sz w:val="24"/>
      <w:szCs w:val="20"/>
    </w:rPr>
  </w:style>
  <w:style w:type="paragraph" w:customStyle="1" w:styleId="398">
    <w:name w:val="UserStyle_350"/>
    <w:basedOn w:val="141"/>
    <w:qFormat/>
    <w:uiPriority w:val="0"/>
    <w:rPr>
      <w:rFonts w:ascii="Tahoma" w:hAnsi="Tahoma"/>
      <w:sz w:val="24"/>
      <w:szCs w:val="24"/>
    </w:rPr>
  </w:style>
  <w:style w:type="paragraph" w:customStyle="1" w:styleId="399">
    <w:name w:val="UserStyle_351"/>
    <w:basedOn w:val="1"/>
    <w:qFormat/>
    <w:uiPriority w:val="0"/>
    <w:pPr>
      <w:spacing w:before="100" w:beforeAutospacing="1" w:after="100" w:afterAutospacing="1"/>
      <w:jc w:val="left"/>
    </w:pPr>
    <w:rPr>
      <w:rFonts w:ascii="宋体" w:eastAsia="宋体"/>
      <w:kern w:val="0"/>
      <w:sz w:val="24"/>
      <w:szCs w:val="24"/>
    </w:rPr>
  </w:style>
  <w:style w:type="paragraph" w:customStyle="1" w:styleId="400">
    <w:name w:val="UserStyle_352"/>
    <w:basedOn w:val="1"/>
    <w:qFormat/>
    <w:uiPriority w:val="0"/>
    <w:pPr>
      <w:ind w:firstLine="200" w:firstLineChars="200"/>
    </w:pPr>
    <w:rPr>
      <w:rFonts w:ascii="Calibri" w:hAnsi="Calibri" w:eastAsia="宋体"/>
      <w:sz w:val="21"/>
      <w:szCs w:val="22"/>
    </w:rPr>
  </w:style>
  <w:style w:type="paragraph" w:customStyle="1" w:styleId="401">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02">
    <w:name w:val="UserStyle_354"/>
    <w:basedOn w:val="1"/>
    <w:qFormat/>
    <w:uiPriority w:val="0"/>
    <w:rPr>
      <w:rFonts w:ascii="宋体" w:eastAsia="宋体"/>
      <w:sz w:val="21"/>
      <w:szCs w:val="20"/>
    </w:rPr>
  </w:style>
  <w:style w:type="paragraph" w:customStyle="1" w:styleId="403">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404">
    <w:name w:val="UserStyle_356"/>
    <w:next w:val="1"/>
    <w:qFormat/>
    <w:uiPriority w:val="0"/>
    <w:pPr>
      <w:spacing w:line="360" w:lineRule="auto"/>
      <w:ind w:left="200" w:leftChars="200"/>
    </w:pPr>
    <w:rPr>
      <w:rFonts w:ascii="Calibri" w:hAnsi="Calibri" w:eastAsia="仿宋_GB2312" w:cs="Times New Roman"/>
      <w:sz w:val="30"/>
      <w:lang w:val="en-US" w:eastAsia="zh-CN" w:bidi="ar-SA"/>
    </w:rPr>
  </w:style>
  <w:style w:type="paragraph" w:customStyle="1" w:styleId="405">
    <w:name w:val="UserStyle_357"/>
    <w:basedOn w:val="1"/>
    <w:qFormat/>
    <w:uiPriority w:val="0"/>
    <w:pPr>
      <w:spacing w:before="100" w:beforeAutospacing="1" w:after="100" w:afterAutospacing="1"/>
      <w:jc w:val="left"/>
    </w:pPr>
    <w:rPr>
      <w:rFonts w:ascii="宋体" w:eastAsia="宋体"/>
      <w:kern w:val="0"/>
      <w:sz w:val="24"/>
      <w:szCs w:val="24"/>
    </w:rPr>
  </w:style>
  <w:style w:type="paragraph" w:customStyle="1" w:styleId="406">
    <w:name w:val="UserStyle_358"/>
    <w:basedOn w:val="1"/>
    <w:qFormat/>
    <w:uiPriority w:val="0"/>
    <w:rPr>
      <w:rFonts w:ascii="Times New Roman" w:eastAsia="宋体"/>
      <w:b/>
      <w:sz w:val="32"/>
      <w:szCs w:val="32"/>
    </w:rPr>
  </w:style>
  <w:style w:type="paragraph" w:customStyle="1" w:styleId="407">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08">
    <w:name w:val="UserStyle_360"/>
    <w:basedOn w:val="1"/>
    <w:qFormat/>
    <w:uiPriority w:val="0"/>
    <w:pPr>
      <w:jc w:val="left"/>
    </w:pPr>
    <w:rPr>
      <w:rFonts w:ascii="Tahoma" w:hAnsi="Tahoma" w:eastAsia="宋体"/>
      <w:kern w:val="0"/>
      <w:sz w:val="24"/>
    </w:rPr>
  </w:style>
  <w:style w:type="paragraph" w:customStyle="1" w:styleId="409">
    <w:name w:val="UserStyle_361"/>
    <w:qFormat/>
    <w:uiPriority w:val="0"/>
    <w:pPr>
      <w:ind w:firstLine="200" w:firstLineChars="200"/>
      <w:jc w:val="both"/>
    </w:pPr>
    <w:rPr>
      <w:rFonts w:ascii="宋体" w:hAnsi="宋体" w:eastAsia="微软雅黑" w:cs="Times New Roman"/>
      <w:sz w:val="21"/>
      <w:lang w:val="en-US" w:eastAsia="zh-CN" w:bidi="ar-SA"/>
    </w:rPr>
  </w:style>
  <w:style w:type="paragraph" w:customStyle="1" w:styleId="410">
    <w:name w:val="UserStyle_362"/>
    <w:basedOn w:val="46"/>
    <w:next w:val="1"/>
    <w:qFormat/>
    <w:uiPriority w:val="0"/>
    <w:pPr>
      <w:tabs>
        <w:tab w:val="left" w:leader="underscore" w:pos="8280"/>
      </w:tabs>
      <w:spacing w:line="240" w:lineRule="auto"/>
      <w:ind w:left="0" w:firstLine="150" w:firstLineChars="150"/>
      <w:jc w:val="center"/>
    </w:pPr>
    <w:rPr>
      <w:rFonts w:ascii="Times New Roman" w:cs="宋体"/>
      <w:bCs/>
      <w:color w:val="000000"/>
      <w:sz w:val="32"/>
      <w:szCs w:val="32"/>
    </w:rPr>
  </w:style>
  <w:style w:type="paragraph" w:customStyle="1" w:styleId="411">
    <w:name w:val="UserStyle_363"/>
    <w:basedOn w:val="1"/>
    <w:qFormat/>
    <w:uiPriority w:val="0"/>
    <w:pPr>
      <w:jc w:val="center"/>
    </w:pPr>
    <w:rPr>
      <w:rFonts w:ascii="宋体" w:eastAsia="宋体" w:cs="宋体"/>
      <w:b/>
      <w:bCs/>
      <w:sz w:val="32"/>
      <w:szCs w:val="20"/>
    </w:rPr>
  </w:style>
  <w:style w:type="paragraph" w:customStyle="1" w:styleId="412">
    <w:name w:val="UserStyle_364"/>
    <w:basedOn w:val="1"/>
    <w:next w:val="1"/>
    <w:qFormat/>
    <w:uiPriority w:val="0"/>
    <w:pPr>
      <w:spacing w:line="360" w:lineRule="auto"/>
      <w:jc w:val="right"/>
    </w:pPr>
    <w:rPr>
      <w:rFonts w:ascii="Times New Roman" w:eastAsia="宋体"/>
      <w:kern w:val="0"/>
      <w:sz w:val="24"/>
      <w:szCs w:val="20"/>
    </w:rPr>
  </w:style>
  <w:style w:type="paragraph" w:customStyle="1" w:styleId="413">
    <w:name w:val="UserStyle_365"/>
    <w:basedOn w:val="279"/>
    <w:next w:val="279"/>
    <w:qFormat/>
    <w:uiPriority w:val="0"/>
    <w:pPr>
      <w:spacing w:line="440" w:lineRule="atLeast"/>
    </w:pPr>
    <w:rPr>
      <w:rFonts w:ascii="Times New Roman" w:hAnsi="Times New Roman" w:eastAsia="宋体"/>
    </w:rPr>
  </w:style>
  <w:style w:type="paragraph" w:customStyle="1" w:styleId="414">
    <w:name w:val="UserStyle_366"/>
    <w:basedOn w:val="47"/>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15">
    <w:name w:val="UserStyle_367"/>
    <w:basedOn w:val="1"/>
    <w:qFormat/>
    <w:uiPriority w:val="0"/>
    <w:pPr>
      <w:spacing w:line="400" w:lineRule="exact"/>
      <w:jc w:val="center"/>
    </w:pPr>
    <w:rPr>
      <w:rFonts w:ascii="Verdana" w:hAnsi="Verdana" w:eastAsia="宋体"/>
      <w:kern w:val="0"/>
      <w:szCs w:val="20"/>
    </w:rPr>
  </w:style>
  <w:style w:type="paragraph" w:customStyle="1" w:styleId="416">
    <w:name w:val="UserStyle_368"/>
    <w:basedOn w:val="1"/>
    <w:qFormat/>
    <w:uiPriority w:val="0"/>
    <w:pPr>
      <w:snapToGrid w:val="0"/>
      <w:spacing w:line="320" w:lineRule="exact"/>
      <w:jc w:val="center"/>
    </w:pPr>
    <w:rPr>
      <w:rFonts w:ascii="Times New Roman" w:eastAsia="宋体"/>
      <w:spacing w:val="20"/>
      <w:kern w:val="28"/>
      <w:sz w:val="21"/>
      <w:szCs w:val="20"/>
    </w:rPr>
  </w:style>
  <w:style w:type="paragraph" w:customStyle="1" w:styleId="417">
    <w:name w:val="UserStyle_369"/>
    <w:basedOn w:val="279"/>
    <w:next w:val="279"/>
    <w:qFormat/>
    <w:uiPriority w:val="0"/>
    <w:pPr>
      <w:spacing w:after="113"/>
    </w:pPr>
    <w:rPr>
      <w:rFonts w:ascii="Helvetica" w:hAnsi="Helvetica" w:eastAsia="宋体"/>
    </w:rPr>
  </w:style>
  <w:style w:type="paragraph" w:customStyle="1" w:styleId="418">
    <w:name w:val="UserStyle_370"/>
    <w:qFormat/>
    <w:uiPriority w:val="0"/>
    <w:pPr>
      <w:tabs>
        <w:tab w:val="right" w:pos="576"/>
      </w:tabs>
      <w:spacing w:before="28" w:after="28"/>
      <w:ind w:left="576" w:hanging="576"/>
    </w:pPr>
    <w:rPr>
      <w:rFonts w:ascii="Arial" w:hAnsi="Arial" w:eastAsia="微软雅黑" w:cs="Times New Roman"/>
      <w:b/>
      <w:lang w:val="en-US" w:eastAsia="zh-CN" w:bidi="ar-SA"/>
    </w:rPr>
  </w:style>
  <w:style w:type="paragraph" w:customStyle="1" w:styleId="419">
    <w:name w:val="UserStyle_371"/>
    <w:basedOn w:val="46"/>
    <w:qFormat/>
    <w:uiPriority w:val="0"/>
    <w:pPr>
      <w:spacing w:before="0" w:after="0" w:line="360" w:lineRule="auto"/>
    </w:pPr>
    <w:rPr>
      <w:rFonts w:ascii="Times New Roman" w:eastAsia="黑体"/>
      <w:sz w:val="30"/>
    </w:rPr>
  </w:style>
  <w:style w:type="paragraph" w:customStyle="1" w:styleId="420">
    <w:name w:val="UserStyle_372"/>
    <w:basedOn w:val="47"/>
    <w:qFormat/>
    <w:uiPriority w:val="0"/>
    <w:pPr>
      <w:keepLines/>
      <w:spacing w:before="20" w:after="20" w:line="360" w:lineRule="auto"/>
      <w:jc w:val="both"/>
    </w:pPr>
    <w:rPr>
      <w:i/>
      <w:iCs/>
      <w:sz w:val="28"/>
    </w:rPr>
  </w:style>
  <w:style w:type="paragraph" w:customStyle="1" w:styleId="421">
    <w:name w:val="UserStyle_373"/>
    <w:basedOn w:val="1"/>
    <w:qFormat/>
    <w:uiPriority w:val="0"/>
    <w:pPr>
      <w:spacing w:line="480" w:lineRule="auto"/>
      <w:jc w:val="left"/>
    </w:pPr>
    <w:rPr>
      <w:rFonts w:ascii="宋体" w:eastAsia="宋体"/>
      <w:kern w:val="0"/>
      <w:sz w:val="24"/>
      <w:szCs w:val="20"/>
    </w:rPr>
  </w:style>
  <w:style w:type="paragraph" w:customStyle="1" w:styleId="422">
    <w:name w:val="UserStyle_374"/>
    <w:basedOn w:val="1"/>
    <w:next w:val="1"/>
    <w:qFormat/>
    <w:uiPriority w:val="0"/>
    <w:pPr>
      <w:keepNext/>
      <w:keepLines/>
      <w:spacing w:before="120" w:after="120" w:line="240" w:lineRule="atLeast"/>
    </w:pPr>
    <w:rPr>
      <w:rFonts w:ascii="宋体" w:eastAsia="宋体"/>
      <w:kern w:val="0"/>
      <w:sz w:val="22"/>
      <w:szCs w:val="20"/>
    </w:rPr>
  </w:style>
  <w:style w:type="paragraph" w:customStyle="1" w:styleId="423">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rPr>
  </w:style>
  <w:style w:type="paragraph" w:customStyle="1" w:styleId="424">
    <w:name w:val="UserStyle_376"/>
    <w:basedOn w:val="1"/>
    <w:qFormat/>
    <w:uiPriority w:val="0"/>
    <w:rPr>
      <w:rFonts w:ascii="Times New Roman" w:eastAsia="宋体"/>
      <w:b/>
      <w:sz w:val="32"/>
      <w:szCs w:val="32"/>
    </w:rPr>
  </w:style>
  <w:style w:type="paragraph" w:customStyle="1" w:styleId="425">
    <w:name w:val="UserStyle_377"/>
    <w:basedOn w:val="1"/>
    <w:qFormat/>
    <w:uiPriority w:val="0"/>
    <w:pPr>
      <w:tabs>
        <w:tab w:val="decimal" w:pos="999"/>
      </w:tabs>
      <w:snapToGrid w:val="0"/>
      <w:spacing w:line="360" w:lineRule="auto"/>
      <w:ind w:left="999" w:hanging="432"/>
    </w:pPr>
    <w:rPr>
      <w:rFonts w:ascii="Times New Roman" w:eastAsia="宋体"/>
      <w:szCs w:val="20"/>
    </w:rPr>
  </w:style>
  <w:style w:type="paragraph" w:customStyle="1" w:styleId="426">
    <w:name w:val="UserStyle_378"/>
    <w:basedOn w:val="1"/>
    <w:qFormat/>
    <w:uiPriority w:val="0"/>
    <w:rPr>
      <w:rFonts w:ascii="Times New Roman" w:eastAsia="宋体"/>
      <w:b/>
      <w:sz w:val="32"/>
      <w:szCs w:val="32"/>
    </w:rPr>
  </w:style>
  <w:style w:type="paragraph" w:customStyle="1" w:styleId="427">
    <w:name w:val="UserStyle_379"/>
    <w:basedOn w:val="1"/>
    <w:qFormat/>
    <w:uiPriority w:val="0"/>
    <w:pPr>
      <w:spacing w:before="39"/>
      <w:ind w:left="138"/>
      <w:jc w:val="left"/>
    </w:pPr>
    <w:rPr>
      <w:rFonts w:ascii="宋体" w:eastAsia="宋体"/>
      <w:b/>
      <w:bCs/>
      <w:kern w:val="0"/>
      <w:sz w:val="21"/>
      <w:szCs w:val="21"/>
    </w:rPr>
  </w:style>
  <w:style w:type="paragraph" w:customStyle="1" w:styleId="428">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eastAsia="宋体"/>
      <w:kern w:val="0"/>
      <w:sz w:val="24"/>
      <w:szCs w:val="24"/>
    </w:rPr>
  </w:style>
  <w:style w:type="paragraph" w:customStyle="1" w:styleId="429">
    <w:name w:val="UserStyle_381"/>
    <w:basedOn w:val="1"/>
    <w:qFormat/>
    <w:uiPriority w:val="0"/>
    <w:pPr>
      <w:spacing w:line="360" w:lineRule="auto"/>
      <w:jc w:val="center"/>
    </w:pPr>
    <w:rPr>
      <w:rFonts w:ascii="Times New Roman" w:eastAsia="宋体"/>
      <w:sz w:val="24"/>
      <w:szCs w:val="20"/>
    </w:rPr>
  </w:style>
  <w:style w:type="paragraph" w:customStyle="1" w:styleId="430">
    <w:name w:val="UserStyle_382"/>
    <w:basedOn w:val="46"/>
    <w:qFormat/>
    <w:uiPriority w:val="0"/>
    <w:pPr>
      <w:spacing w:before="0" w:after="0" w:line="500" w:lineRule="exact"/>
    </w:pPr>
    <w:rPr>
      <w:rFonts w:ascii="黑体" w:hAnsi="黑体"/>
      <w:kern w:val="2"/>
      <w:sz w:val="28"/>
      <w:szCs w:val="32"/>
    </w:rPr>
  </w:style>
  <w:style w:type="paragraph" w:customStyle="1" w:styleId="431">
    <w:name w:val="UserStyle_383"/>
    <w:basedOn w:val="1"/>
    <w:qFormat/>
    <w:uiPriority w:val="0"/>
    <w:pPr>
      <w:snapToGrid w:val="0"/>
      <w:ind w:firstLine="200" w:firstLineChars="200"/>
    </w:pPr>
    <w:rPr>
      <w:rFonts w:ascii="Times New Roman" w:eastAsia="宋体"/>
      <w:kern w:val="0"/>
      <w:sz w:val="24"/>
      <w:szCs w:val="20"/>
    </w:rPr>
  </w:style>
  <w:style w:type="paragraph" w:customStyle="1" w:styleId="432">
    <w:name w:val="UserStyle_384"/>
    <w:basedOn w:val="1"/>
    <w:qFormat/>
    <w:uiPriority w:val="0"/>
    <w:pPr>
      <w:tabs>
        <w:tab w:val="left" w:pos="1800"/>
      </w:tabs>
      <w:spacing w:before="72" w:after="72"/>
      <w:ind w:left="1800" w:hanging="360"/>
    </w:pPr>
    <w:rPr>
      <w:rFonts w:ascii="Arial" w:hAnsi="Arial" w:eastAsia="宋体"/>
      <w:kern w:val="0"/>
      <w:sz w:val="20"/>
      <w:szCs w:val="20"/>
    </w:rPr>
  </w:style>
  <w:style w:type="paragraph" w:customStyle="1" w:styleId="433">
    <w:name w:val="UserStyle_385"/>
    <w:basedOn w:val="48"/>
    <w:qFormat/>
    <w:uiPriority w:val="0"/>
    <w:pPr>
      <w:snapToGrid w:val="0"/>
      <w:spacing w:before="100" w:beforeAutospacing="1" w:after="100" w:afterAutospacing="1" w:line="300" w:lineRule="exact"/>
      <w:ind w:firstLine="200" w:firstLineChars="200"/>
    </w:pPr>
    <w:rPr>
      <w:sz w:val="21"/>
      <w:szCs w:val="21"/>
    </w:rPr>
  </w:style>
  <w:style w:type="paragraph" w:customStyle="1" w:styleId="434">
    <w:name w:val="UserStyle_386"/>
    <w:basedOn w:val="1"/>
    <w:qFormat/>
    <w:uiPriority w:val="0"/>
    <w:pPr>
      <w:tabs>
        <w:tab w:val="decimal" w:pos="868"/>
      </w:tabs>
      <w:spacing w:line="440" w:lineRule="atLeast"/>
      <w:ind w:left="360" w:leftChars="208" w:hanging="152" w:hangingChars="152"/>
    </w:pPr>
    <w:rPr>
      <w:rFonts w:ascii="Century" w:hAnsi="Century" w:eastAsia="MS Mincho"/>
      <w:kern w:val="0"/>
      <w:sz w:val="24"/>
      <w:szCs w:val="20"/>
      <w:lang w:eastAsia="ja-JP"/>
    </w:rPr>
  </w:style>
  <w:style w:type="paragraph" w:customStyle="1" w:styleId="435">
    <w:name w:val="UserStyle_387"/>
    <w:basedOn w:val="1"/>
    <w:qFormat/>
    <w:uiPriority w:val="0"/>
    <w:rPr>
      <w:rFonts w:ascii="宋体" w:eastAsia="宋体"/>
      <w:sz w:val="24"/>
      <w:szCs w:val="20"/>
    </w:rPr>
  </w:style>
  <w:style w:type="paragraph" w:customStyle="1" w:styleId="436">
    <w:name w:val="UserStyle_388"/>
    <w:basedOn w:val="26"/>
    <w:qFormat/>
    <w:uiPriority w:val="0"/>
    <w:pPr>
      <w:spacing w:before="240" w:after="480"/>
    </w:pPr>
    <w:rPr>
      <w:rFonts w:ascii="B Frutiger Bold" w:hAnsi="B Frutiger Bold"/>
      <w:sz w:val="24"/>
      <w:lang w:val="en-AU"/>
    </w:rPr>
  </w:style>
  <w:style w:type="paragraph" w:customStyle="1" w:styleId="437">
    <w:name w:val="UserStyle_389"/>
    <w:basedOn w:val="142"/>
    <w:qFormat/>
    <w:uiPriority w:val="0"/>
    <w:pPr>
      <w:snapToGrid w:val="0"/>
      <w:spacing w:before="60" w:line="312" w:lineRule="auto"/>
      <w:ind w:firstLine="759"/>
    </w:pPr>
    <w:rPr>
      <w:szCs w:val="20"/>
      <w:lang w:val="en-US"/>
    </w:rPr>
  </w:style>
  <w:style w:type="paragraph" w:customStyle="1" w:styleId="438">
    <w:name w:val="UserStyle_390"/>
    <w:qFormat/>
    <w:uiPriority w:val="0"/>
    <w:pPr>
      <w:jc w:val="both"/>
    </w:pPr>
    <w:rPr>
      <w:rFonts w:ascii="Arial" w:hAnsi="Arial" w:eastAsia="微软雅黑" w:cs="Times New Roman"/>
      <w:color w:val="000000"/>
      <w:sz w:val="24"/>
      <w:lang w:val="en-US" w:eastAsia="zh-CN" w:bidi="ar-SA"/>
    </w:rPr>
  </w:style>
  <w:style w:type="paragraph" w:customStyle="1" w:styleId="439">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440">
    <w:name w:val="UserStyle_392"/>
    <w:basedOn w:val="1"/>
    <w:qFormat/>
    <w:uiPriority w:val="0"/>
    <w:rPr>
      <w:rFonts w:ascii="Times New Roman" w:eastAsia="宋体"/>
      <w:sz w:val="21"/>
      <w:szCs w:val="24"/>
    </w:rPr>
  </w:style>
  <w:style w:type="paragraph" w:customStyle="1" w:styleId="441">
    <w:name w:val="UserStyle_393"/>
    <w:basedOn w:val="46"/>
    <w:qFormat/>
    <w:uiPriority w:val="0"/>
    <w:pPr>
      <w:pageBreakBefore/>
      <w:tabs>
        <w:tab w:val="right" w:leader="middleDot" w:pos="567"/>
        <w:tab w:val="decimal" w:pos="874"/>
      </w:tabs>
      <w:snapToGrid w:val="0"/>
      <w:spacing w:before="0" w:after="0" w:line="500" w:lineRule="exact"/>
      <w:ind w:left="0" w:firstLine="560"/>
      <w:jc w:val="left"/>
    </w:pPr>
    <w:rPr>
      <w:rFonts w:ascii="Times New Roman"/>
      <w:bCs/>
      <w:kern w:val="2"/>
      <w:sz w:val="28"/>
      <w:szCs w:val="24"/>
    </w:rPr>
  </w:style>
  <w:style w:type="paragraph" w:customStyle="1" w:styleId="442">
    <w:name w:val="UserStyle_394"/>
    <w:basedOn w:val="1"/>
    <w:qFormat/>
    <w:uiPriority w:val="0"/>
    <w:pPr>
      <w:spacing w:before="40"/>
      <w:jc w:val="left"/>
    </w:pPr>
    <w:rPr>
      <w:rFonts w:ascii="Times New Roman" w:eastAsia="宋体"/>
      <w:sz w:val="24"/>
      <w:szCs w:val="20"/>
    </w:rPr>
  </w:style>
  <w:style w:type="paragraph" w:customStyle="1" w:styleId="443">
    <w:name w:val="UserStyle_395"/>
    <w:basedOn w:val="141"/>
    <w:qFormat/>
    <w:uiPriority w:val="0"/>
    <w:rPr>
      <w:rFonts w:ascii="Tahoma" w:hAnsi="Tahoma"/>
      <w:sz w:val="24"/>
      <w:szCs w:val="24"/>
    </w:rPr>
  </w:style>
  <w:style w:type="paragraph" w:customStyle="1" w:styleId="444">
    <w:name w:val="UserStyle_396"/>
    <w:basedOn w:val="1"/>
    <w:qFormat/>
    <w:uiPriority w:val="0"/>
    <w:pPr>
      <w:tabs>
        <w:tab w:val="center" w:leader="dot" w:pos="2400"/>
      </w:tabs>
      <w:spacing w:line="240" w:lineRule="atLeast"/>
      <w:ind w:left="2400" w:hanging="420"/>
      <w:jc w:val="left"/>
    </w:pPr>
    <w:rPr>
      <w:rFonts w:ascii="宋体" w:eastAsia="宋体" w:cs="宋体"/>
      <w:b/>
      <w:bCs/>
      <w:sz w:val="24"/>
      <w:szCs w:val="20"/>
    </w:rPr>
  </w:style>
  <w:style w:type="paragraph" w:customStyle="1" w:styleId="445">
    <w:name w:val="UserStyle_397"/>
    <w:basedOn w:val="1"/>
    <w:qFormat/>
    <w:uiPriority w:val="0"/>
    <w:pPr>
      <w:ind w:left="570" w:hanging="570"/>
      <w:jc w:val="center"/>
    </w:pPr>
    <w:rPr>
      <w:rFonts w:ascii="Times New Roman" w:eastAsia="宋体"/>
      <w:b/>
      <w:kern w:val="0"/>
      <w:szCs w:val="24"/>
    </w:rPr>
  </w:style>
  <w:style w:type="paragraph" w:customStyle="1" w:styleId="446">
    <w:name w:val="UserStyle_398"/>
    <w:basedOn w:val="1"/>
    <w:qFormat/>
    <w:uiPriority w:val="0"/>
    <w:rPr>
      <w:rFonts w:ascii="Times New Roman" w:eastAsia="宋体"/>
      <w:sz w:val="21"/>
      <w:szCs w:val="24"/>
    </w:rPr>
  </w:style>
  <w:style w:type="paragraph" w:customStyle="1" w:styleId="447">
    <w:name w:val="UserStyle_399"/>
    <w:basedOn w:val="1"/>
    <w:qFormat/>
    <w:uiPriority w:val="0"/>
    <w:pPr>
      <w:jc w:val="center"/>
    </w:pPr>
    <w:rPr>
      <w:rFonts w:ascii="宋体" w:eastAsia="宋体"/>
      <w:b/>
      <w:kern w:val="0"/>
      <w:sz w:val="36"/>
      <w:szCs w:val="20"/>
    </w:rPr>
  </w:style>
  <w:style w:type="paragraph" w:customStyle="1" w:styleId="448">
    <w:name w:val="UserStyle_400"/>
    <w:basedOn w:val="1"/>
    <w:qFormat/>
    <w:uiPriority w:val="0"/>
    <w:pPr>
      <w:spacing w:before="100" w:beforeAutospacing="1" w:after="100" w:afterAutospacing="1"/>
      <w:jc w:val="left"/>
    </w:pPr>
    <w:rPr>
      <w:rFonts w:ascii="宋体" w:eastAsia="宋体"/>
      <w:kern w:val="0"/>
      <w:sz w:val="24"/>
      <w:szCs w:val="24"/>
    </w:rPr>
  </w:style>
  <w:style w:type="paragraph" w:customStyle="1" w:styleId="449">
    <w:name w:val="UserStyle_401"/>
    <w:basedOn w:val="46"/>
    <w:qFormat/>
    <w:uiPriority w:val="0"/>
    <w:pPr>
      <w:tabs>
        <w:tab w:val="left" w:leader="underscore" w:pos="540"/>
      </w:tabs>
      <w:spacing w:before="0" w:after="0" w:line="360" w:lineRule="auto"/>
      <w:ind w:left="1440" w:hanging="360"/>
    </w:pPr>
    <w:rPr>
      <w:rFonts w:ascii="Times New Roman"/>
    </w:rPr>
  </w:style>
  <w:style w:type="paragraph" w:customStyle="1" w:styleId="450">
    <w:name w:val="UserStyle_402"/>
    <w:basedOn w:val="1"/>
    <w:qFormat/>
    <w:uiPriority w:val="0"/>
    <w:pPr>
      <w:spacing w:line="360" w:lineRule="auto"/>
      <w:ind w:firstLine="200" w:firstLineChars="200"/>
    </w:pPr>
    <w:rPr>
      <w:rFonts w:ascii="Times New Roman" w:eastAsia="宋体"/>
      <w:sz w:val="24"/>
    </w:rPr>
  </w:style>
  <w:style w:type="paragraph" w:customStyle="1" w:styleId="451">
    <w:name w:val="UserStyle_403"/>
    <w:basedOn w:val="47"/>
    <w:qFormat/>
    <w:uiPriority w:val="0"/>
    <w:pPr>
      <w:snapToGrid w:val="0"/>
      <w:spacing w:before="0" w:after="0" w:line="440" w:lineRule="exact"/>
    </w:pPr>
    <w:rPr>
      <w:rFonts w:ascii="宋体"/>
      <w:b/>
      <w:spacing w:val="6"/>
      <w:kern w:val="2"/>
      <w:szCs w:val="24"/>
    </w:rPr>
  </w:style>
  <w:style w:type="paragraph" w:customStyle="1" w:styleId="452">
    <w:name w:val="UserStyle_404"/>
    <w:basedOn w:val="1"/>
    <w:qFormat/>
    <w:uiPriority w:val="0"/>
    <w:rPr>
      <w:rFonts w:ascii="Times New Roman" w:eastAsia="宋体"/>
      <w:sz w:val="21"/>
      <w:szCs w:val="24"/>
    </w:rPr>
  </w:style>
  <w:style w:type="paragraph" w:customStyle="1" w:styleId="453">
    <w:name w:val="UserStyle_405"/>
    <w:basedOn w:val="1"/>
    <w:qFormat/>
    <w:uiPriority w:val="0"/>
    <w:pPr>
      <w:ind w:left="420" w:hanging="420"/>
    </w:pPr>
    <w:rPr>
      <w:rFonts w:ascii="Times New Roman" w:eastAsia="宋体"/>
      <w:sz w:val="24"/>
    </w:rPr>
  </w:style>
  <w:style w:type="paragraph" w:customStyle="1" w:styleId="454">
    <w:name w:val="UserStyle_406"/>
    <w:basedOn w:val="1"/>
    <w:qFormat/>
    <w:uiPriority w:val="0"/>
    <w:rPr>
      <w:rFonts w:ascii="宋体" w:eastAsia="宋体"/>
      <w:color w:val="000000"/>
      <w:szCs w:val="21"/>
    </w:rPr>
  </w:style>
  <w:style w:type="paragraph" w:customStyle="1" w:styleId="455">
    <w:name w:val="UserStyle_407"/>
    <w:basedOn w:val="111"/>
    <w:qFormat/>
    <w:uiPriority w:val="0"/>
    <w:pPr>
      <w:pBdr>
        <w:bottom w:val="none" w:color="auto" w:sz="0" w:space="0"/>
      </w:pBdr>
      <w:jc w:val="both"/>
    </w:pPr>
    <w:rPr>
      <w:rFonts w:cs="宋体"/>
      <w:b/>
      <w:bCs/>
      <w:kern w:val="2"/>
      <w:sz w:val="28"/>
    </w:rPr>
  </w:style>
  <w:style w:type="paragraph" w:customStyle="1" w:styleId="456">
    <w:name w:val="UserStyle_408"/>
    <w:basedOn w:val="44"/>
    <w:qFormat/>
    <w:uiPriority w:val="0"/>
    <w:pPr>
      <w:snapToGrid w:val="0"/>
      <w:spacing w:after="0" w:line="400" w:lineRule="exact"/>
      <w:ind w:firstLine="200" w:firstLineChars="200"/>
    </w:pPr>
    <w:rPr>
      <w:rFonts w:ascii="Arial" w:hAnsi="Arial" w:eastAsia="Times New Roman"/>
      <w:sz w:val="21"/>
      <w:szCs w:val="20"/>
    </w:rPr>
  </w:style>
  <w:style w:type="paragraph" w:customStyle="1" w:styleId="457">
    <w:name w:val="UserStyle_409"/>
    <w:basedOn w:val="1"/>
    <w:qFormat/>
    <w:uiPriority w:val="0"/>
    <w:pPr>
      <w:spacing w:before="240" w:line="260" w:lineRule="atLeast"/>
      <w:ind w:left="1425" w:hanging="720"/>
    </w:pPr>
    <w:rPr>
      <w:rFonts w:ascii="Times New Roman" w:eastAsia="宋体"/>
      <w:kern w:val="0"/>
      <w:sz w:val="22"/>
      <w:szCs w:val="20"/>
      <w:lang w:val="en-GB"/>
    </w:rPr>
  </w:style>
  <w:style w:type="paragraph" w:customStyle="1" w:styleId="458">
    <w:name w:val="UserStyle_410"/>
    <w:basedOn w:val="1"/>
    <w:qFormat/>
    <w:uiPriority w:val="0"/>
    <w:pPr>
      <w:spacing w:line="400" w:lineRule="exact"/>
      <w:ind w:left="1440" w:hanging="360"/>
    </w:pPr>
    <w:rPr>
      <w:rFonts w:ascii="Arial" w:hAnsi="Arial" w:eastAsia="宋体"/>
      <w:sz w:val="21"/>
      <w:szCs w:val="24"/>
    </w:rPr>
  </w:style>
  <w:style w:type="paragraph" w:customStyle="1" w:styleId="459">
    <w:name w:val="UserStyle_411"/>
    <w:basedOn w:val="1"/>
    <w:qFormat/>
    <w:uiPriority w:val="0"/>
    <w:pPr>
      <w:tabs>
        <w:tab w:val="left" w:pos="0"/>
      </w:tabs>
      <w:spacing w:line="360" w:lineRule="auto"/>
      <w:ind w:firstLine="734"/>
    </w:pPr>
    <w:rPr>
      <w:rFonts w:ascii="宋体" w:eastAsia="宋体"/>
      <w:kern w:val="0"/>
      <w:szCs w:val="20"/>
    </w:rPr>
  </w:style>
  <w:style w:type="paragraph" w:customStyle="1" w:styleId="460">
    <w:name w:val="UserStyle_412"/>
    <w:qFormat/>
    <w:uiPriority w:val="0"/>
    <w:pPr>
      <w:spacing w:after="120" w:line="336" w:lineRule="auto"/>
      <w:jc w:val="both"/>
    </w:pPr>
    <w:rPr>
      <w:rFonts w:ascii="华文中宋" w:hAnsi="Times New Roman" w:eastAsia="华文中宋" w:cs="Times New Roman"/>
      <w:lang w:val="en-GB" w:eastAsia="zh-CN" w:bidi="ar-SA"/>
    </w:rPr>
  </w:style>
  <w:style w:type="paragraph" w:customStyle="1" w:styleId="461">
    <w:name w:val="UserStyle_413"/>
    <w:basedOn w:val="1"/>
    <w:qFormat/>
    <w:uiPriority w:val="0"/>
    <w:pPr>
      <w:tabs>
        <w:tab w:val="center" w:leader="dot" w:pos="2304"/>
      </w:tabs>
      <w:spacing w:after="60" w:line="300" w:lineRule="atLeast"/>
      <w:ind w:left="2303" w:hanging="576"/>
    </w:pPr>
    <w:rPr>
      <w:rFonts w:ascii="Arial" w:hAnsi="Arial" w:eastAsia="宋体"/>
      <w:kern w:val="0"/>
      <w:sz w:val="22"/>
      <w:szCs w:val="20"/>
    </w:rPr>
  </w:style>
  <w:style w:type="paragraph" w:customStyle="1" w:styleId="462">
    <w:name w:val="UserStyle_414"/>
    <w:basedOn w:val="346"/>
    <w:qFormat/>
    <w:uiPriority w:val="0"/>
    <w:pPr>
      <w:ind w:firstLine="0" w:firstLineChars="0"/>
    </w:pPr>
  </w:style>
  <w:style w:type="paragraph" w:customStyle="1" w:styleId="463">
    <w:name w:val="UserStyle_415"/>
    <w:basedOn w:val="279"/>
    <w:next w:val="279"/>
    <w:qFormat/>
    <w:uiPriority w:val="0"/>
    <w:pPr>
      <w:spacing w:line="440" w:lineRule="atLeast"/>
    </w:pPr>
    <w:rPr>
      <w:rFonts w:ascii="Times New Roman" w:hAnsi="Times New Roman" w:eastAsia="宋体"/>
    </w:rPr>
  </w:style>
  <w:style w:type="paragraph" w:customStyle="1" w:styleId="464">
    <w:name w:val="UserStyle_416"/>
    <w:basedOn w:val="183"/>
    <w:qFormat/>
    <w:uiPriority w:val="0"/>
    <w:pPr>
      <w:spacing w:line="360" w:lineRule="auto"/>
      <w:ind w:left="2098"/>
      <w:jc w:val="both"/>
    </w:pPr>
    <w:rPr>
      <w:rFonts w:ascii="Times New Roman"/>
      <w:color w:val="000000"/>
      <w:sz w:val="21"/>
    </w:rPr>
  </w:style>
  <w:style w:type="paragraph" w:customStyle="1" w:styleId="465">
    <w:name w:val="UserStyle_417"/>
    <w:basedOn w:val="1"/>
    <w:qFormat/>
    <w:uiPriority w:val="0"/>
    <w:pPr>
      <w:spacing w:before="100" w:beforeAutospacing="1" w:after="100" w:afterAutospacing="1"/>
      <w:jc w:val="center"/>
    </w:pPr>
    <w:rPr>
      <w:rFonts w:ascii="宋体" w:eastAsia="宋体" w:cs="宋体"/>
      <w:b/>
      <w:bCs/>
      <w:kern w:val="0"/>
      <w:sz w:val="24"/>
      <w:szCs w:val="24"/>
    </w:rPr>
  </w:style>
  <w:style w:type="paragraph" w:customStyle="1" w:styleId="466">
    <w:name w:val="UserStyle_418"/>
    <w:basedOn w:val="47"/>
    <w:qFormat/>
    <w:uiPriority w:val="0"/>
    <w:pPr>
      <w:tabs>
        <w:tab w:val="bar" w:pos="1260"/>
      </w:tabs>
      <w:spacing w:before="0" w:after="0" w:line="360" w:lineRule="auto"/>
      <w:ind w:left="234" w:leftChars="234"/>
      <w:jc w:val="both"/>
    </w:pPr>
    <w:rPr>
      <w:rFonts w:eastAsia="黑体"/>
      <w:bCs/>
      <w:sz w:val="28"/>
    </w:rPr>
  </w:style>
  <w:style w:type="paragraph" w:customStyle="1" w:styleId="467">
    <w:name w:val="UserStyle_419"/>
    <w:basedOn w:val="47"/>
    <w:qFormat/>
    <w:uiPriority w:val="0"/>
    <w:pPr>
      <w:snapToGrid w:val="0"/>
      <w:spacing w:before="100" w:beforeAutospacing="1" w:after="100" w:afterAutospacing="1" w:line="480" w:lineRule="atLeast"/>
      <w:jc w:val="both"/>
    </w:pPr>
    <w:rPr>
      <w:rFonts w:ascii="宋体"/>
      <w:b/>
      <w:spacing w:val="6"/>
      <w:szCs w:val="24"/>
    </w:rPr>
  </w:style>
  <w:style w:type="paragraph" w:customStyle="1" w:styleId="468">
    <w:name w:val="UserStyle_420"/>
    <w:basedOn w:val="47"/>
    <w:qFormat/>
    <w:uiPriority w:val="0"/>
    <w:pPr>
      <w:keepLines/>
      <w:spacing w:before="260" w:after="260" w:line="415" w:lineRule="auto"/>
      <w:jc w:val="both"/>
    </w:pPr>
    <w:rPr>
      <w:rFonts w:eastAsia="Arial"/>
      <w:b/>
      <w:bCs/>
      <w:kern w:val="2"/>
      <w:sz w:val="32"/>
      <w:szCs w:val="32"/>
    </w:rPr>
  </w:style>
  <w:style w:type="paragraph" w:customStyle="1" w:styleId="469">
    <w:name w:val="UserStyle_421"/>
    <w:basedOn w:val="1"/>
    <w:qFormat/>
    <w:uiPriority w:val="0"/>
    <w:rPr>
      <w:rFonts w:ascii="Times New Roman" w:eastAsia="宋体"/>
      <w:b/>
      <w:sz w:val="32"/>
      <w:szCs w:val="32"/>
    </w:rPr>
  </w:style>
  <w:style w:type="paragraph" w:customStyle="1" w:styleId="470">
    <w:name w:val="UserStyle_422"/>
    <w:basedOn w:val="1"/>
    <w:qFormat/>
    <w:uiPriority w:val="0"/>
    <w:rPr>
      <w:rFonts w:ascii="Times New Roman" w:eastAsia="宋体"/>
      <w:sz w:val="21"/>
      <w:szCs w:val="24"/>
    </w:rPr>
  </w:style>
  <w:style w:type="paragraph" w:customStyle="1" w:styleId="471">
    <w:name w:val="UserStyle_423"/>
    <w:basedOn w:val="183"/>
    <w:qFormat/>
    <w:uiPriority w:val="0"/>
    <w:pPr>
      <w:tabs>
        <w:tab w:val="center" w:pos="420"/>
      </w:tabs>
      <w:spacing w:line="360" w:lineRule="auto"/>
      <w:ind w:left="420" w:hanging="420"/>
      <w:jc w:val="both"/>
    </w:pPr>
    <w:rPr>
      <w:rFonts w:ascii="Times New Roman"/>
      <w:color w:val="000000"/>
      <w:kern w:val="2"/>
      <w:sz w:val="24"/>
      <w:szCs w:val="21"/>
    </w:rPr>
  </w:style>
  <w:style w:type="paragraph" w:customStyle="1" w:styleId="472">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73">
    <w:name w:val="UserStyle_425"/>
    <w:basedOn w:val="1"/>
    <w:qFormat/>
    <w:uiPriority w:val="0"/>
    <w:pPr>
      <w:spacing w:before="100" w:after="100"/>
      <w:ind w:left="360" w:right="360"/>
      <w:jc w:val="left"/>
    </w:pPr>
    <w:rPr>
      <w:rFonts w:ascii="Times New Roman" w:eastAsia="宋体"/>
      <w:kern w:val="0"/>
      <w:sz w:val="24"/>
      <w:szCs w:val="20"/>
    </w:rPr>
  </w:style>
  <w:style w:type="paragraph" w:customStyle="1" w:styleId="474">
    <w:name w:val="UserStyle_426"/>
    <w:basedOn w:val="1"/>
    <w:next w:val="183"/>
    <w:qFormat/>
    <w:uiPriority w:val="0"/>
    <w:rPr>
      <w:rFonts w:ascii="宋体" w:eastAsia="宋体"/>
      <w:sz w:val="21"/>
      <w:szCs w:val="20"/>
    </w:rPr>
  </w:style>
  <w:style w:type="paragraph" w:customStyle="1" w:styleId="475">
    <w:name w:val="UserStyle_427"/>
    <w:basedOn w:val="1"/>
    <w:qFormat/>
    <w:uiPriority w:val="0"/>
    <w:rPr>
      <w:rFonts w:ascii="Times New Roman" w:eastAsia="宋体"/>
      <w:sz w:val="21"/>
      <w:szCs w:val="20"/>
    </w:rPr>
  </w:style>
  <w:style w:type="paragraph" w:customStyle="1" w:styleId="476">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477">
    <w:name w:val="UserStyle_429"/>
    <w:basedOn w:val="1"/>
    <w:qFormat/>
    <w:uiPriority w:val="0"/>
    <w:pPr>
      <w:ind w:firstLine="200" w:firstLineChars="200"/>
    </w:pPr>
    <w:rPr>
      <w:rFonts w:ascii="Times New Roman" w:eastAsia="宋体"/>
      <w:sz w:val="24"/>
    </w:rPr>
  </w:style>
  <w:style w:type="paragraph" w:customStyle="1" w:styleId="478">
    <w:name w:val="UserStyle_430"/>
    <w:basedOn w:val="1"/>
    <w:qFormat/>
    <w:uiPriority w:val="0"/>
    <w:rPr>
      <w:rFonts w:ascii="Arial" w:hAnsi="Arial" w:eastAsia="宋体" w:cs="Arial"/>
      <w:bCs/>
      <w:sz w:val="24"/>
    </w:rPr>
  </w:style>
  <w:style w:type="paragraph" w:customStyle="1" w:styleId="479">
    <w:name w:val="UserStyle_431"/>
    <w:basedOn w:val="1"/>
    <w:qFormat/>
    <w:uiPriority w:val="0"/>
    <w:pPr>
      <w:spacing w:after="120"/>
      <w:jc w:val="left"/>
    </w:pPr>
    <w:rPr>
      <w:rFonts w:ascii="FuturaA Bk BT" w:hAnsi="FuturaA Bk BT" w:eastAsia="宋体"/>
      <w:kern w:val="0"/>
      <w:sz w:val="20"/>
      <w:szCs w:val="20"/>
    </w:rPr>
  </w:style>
  <w:style w:type="paragraph" w:customStyle="1" w:styleId="480">
    <w:name w:val="UserStyle_432"/>
    <w:basedOn w:val="46"/>
    <w:qFormat/>
    <w:uiPriority w:val="0"/>
    <w:pPr>
      <w:spacing w:before="0" w:after="0" w:line="240" w:lineRule="auto"/>
      <w:jc w:val="center"/>
    </w:pPr>
    <w:rPr>
      <w:rFonts w:ascii="黑体" w:hAnsi="黑体"/>
      <w:color w:val="000000"/>
      <w:sz w:val="52"/>
    </w:rPr>
  </w:style>
  <w:style w:type="paragraph" w:customStyle="1" w:styleId="481">
    <w:name w:val="UserStyle_433"/>
    <w:basedOn w:val="1"/>
    <w:next w:val="1"/>
    <w:qFormat/>
    <w:uiPriority w:val="0"/>
    <w:pPr>
      <w:spacing w:line="360" w:lineRule="auto"/>
      <w:jc w:val="left"/>
    </w:pPr>
    <w:rPr>
      <w:rFonts w:ascii="宋体" w:eastAsia="宋体"/>
      <w:color w:val="000000"/>
      <w:kern w:val="0"/>
      <w:sz w:val="24"/>
      <w:szCs w:val="20"/>
    </w:rPr>
  </w:style>
  <w:style w:type="paragraph" w:customStyle="1" w:styleId="482">
    <w:name w:val="UserStyle_434"/>
    <w:basedOn w:val="46"/>
    <w:qFormat/>
    <w:uiPriority w:val="0"/>
    <w:pPr>
      <w:spacing w:line="240" w:lineRule="auto"/>
    </w:pPr>
    <w:rPr>
      <w:rFonts w:ascii="Times New Roman"/>
      <w:bCs/>
      <w:kern w:val="2"/>
      <w:sz w:val="30"/>
    </w:rPr>
  </w:style>
  <w:style w:type="paragraph" w:customStyle="1" w:styleId="483">
    <w:name w:val="UserStyle_435"/>
    <w:basedOn w:val="1"/>
    <w:qFormat/>
    <w:uiPriority w:val="0"/>
    <w:pPr>
      <w:spacing w:after="120" w:line="300" w:lineRule="exact"/>
      <w:ind w:left="600" w:leftChars="600"/>
    </w:pPr>
    <w:rPr>
      <w:rFonts w:ascii="Times New Roman" w:eastAsia="宋体"/>
      <w:sz w:val="21"/>
      <w:szCs w:val="20"/>
    </w:rPr>
  </w:style>
  <w:style w:type="paragraph" w:customStyle="1" w:styleId="484">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zh-CN" w:bidi="ar-SA"/>
    </w:rPr>
  </w:style>
  <w:style w:type="paragraph" w:customStyle="1" w:styleId="485">
    <w:name w:val="UserStyle_437"/>
    <w:basedOn w:val="1"/>
    <w:qFormat/>
    <w:uiPriority w:val="0"/>
    <w:pPr>
      <w:jc w:val="left"/>
    </w:pPr>
    <w:rPr>
      <w:rFonts w:ascii="宋体" w:eastAsia="宋体"/>
      <w:color w:val="000000"/>
      <w:kern w:val="0"/>
      <w:sz w:val="24"/>
      <w:szCs w:val="21"/>
    </w:rPr>
  </w:style>
  <w:style w:type="paragraph" w:customStyle="1" w:styleId="486">
    <w:name w:val="UserStyle_438"/>
    <w:basedOn w:val="47"/>
    <w:qFormat/>
    <w:uiPriority w:val="0"/>
    <w:pPr>
      <w:spacing w:before="0" w:after="0" w:line="600" w:lineRule="exact"/>
      <w:jc w:val="both"/>
    </w:pPr>
    <w:rPr>
      <w:kern w:val="2"/>
      <w:sz w:val="31"/>
      <w:szCs w:val="24"/>
    </w:rPr>
  </w:style>
  <w:style w:type="paragraph" w:customStyle="1" w:styleId="487">
    <w:name w:val="UserStyle_439"/>
    <w:basedOn w:val="183"/>
    <w:qFormat/>
    <w:uiPriority w:val="0"/>
    <w:pPr>
      <w:spacing w:line="440" w:lineRule="exact"/>
      <w:ind w:firstLine="200" w:firstLineChars="200"/>
      <w:jc w:val="both"/>
    </w:pPr>
    <w:rPr>
      <w:rFonts w:ascii="Times New Roman" w:eastAsia="Times New Roman"/>
      <w:kern w:val="2"/>
      <w:sz w:val="21"/>
    </w:rPr>
  </w:style>
  <w:style w:type="paragraph" w:customStyle="1" w:styleId="488">
    <w:name w:val="UserStyle_440"/>
    <w:basedOn w:val="1"/>
    <w:qFormat/>
    <w:uiPriority w:val="0"/>
    <w:pPr>
      <w:pBdr>
        <w:bottom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89">
    <w:name w:val="UserStyle_441"/>
    <w:basedOn w:val="301"/>
    <w:qFormat/>
    <w:uiPriority w:val="0"/>
    <w:pPr>
      <w:tabs>
        <w:tab w:val="center" w:leader="dot" w:pos="2304"/>
      </w:tabs>
    </w:pPr>
    <w:rPr>
      <w:rFonts w:eastAsia="Times New Roman"/>
      <w:bCs/>
    </w:rPr>
  </w:style>
  <w:style w:type="paragraph" w:customStyle="1" w:styleId="490">
    <w:name w:val="UserStyle_442"/>
    <w:basedOn w:val="1"/>
    <w:qFormat/>
    <w:uiPriority w:val="0"/>
    <w:pPr>
      <w:spacing w:line="312" w:lineRule="atLeast"/>
    </w:pPr>
    <w:rPr>
      <w:rFonts w:ascii="Times New Roman" w:eastAsia="宋体"/>
      <w:kern w:val="0"/>
      <w:sz w:val="24"/>
      <w:szCs w:val="20"/>
    </w:rPr>
  </w:style>
  <w:style w:type="paragraph" w:customStyle="1" w:styleId="491">
    <w:name w:val="UserStyle_443"/>
    <w:basedOn w:val="1"/>
    <w:qFormat/>
    <w:uiPriority w:val="0"/>
    <w:rPr>
      <w:rFonts w:ascii="Times New Roman" w:eastAsia="宋体"/>
    </w:rPr>
  </w:style>
  <w:style w:type="paragraph" w:customStyle="1" w:styleId="492">
    <w:name w:val="UserStyle_444"/>
    <w:basedOn w:val="1"/>
    <w:qFormat/>
    <w:uiPriority w:val="0"/>
    <w:pPr>
      <w:spacing w:line="360" w:lineRule="auto"/>
      <w:ind w:left="1152"/>
    </w:pPr>
    <w:rPr>
      <w:rFonts w:ascii="Times New Roman" w:eastAsia="宋体"/>
      <w:kern w:val="0"/>
      <w:sz w:val="24"/>
      <w:szCs w:val="20"/>
    </w:rPr>
  </w:style>
  <w:style w:type="paragraph" w:customStyle="1" w:styleId="493">
    <w:name w:val="UserStyle_445"/>
    <w:basedOn w:val="1"/>
    <w:qFormat/>
    <w:uiPriority w:val="0"/>
    <w:pPr>
      <w:spacing w:line="120" w:lineRule="exact"/>
    </w:pPr>
    <w:rPr>
      <w:rFonts w:ascii="Times New Roman" w:eastAsia="宋体"/>
      <w:color w:val="FFFFFF"/>
      <w:kern w:val="0"/>
      <w:sz w:val="30"/>
      <w:szCs w:val="20"/>
    </w:rPr>
  </w:style>
  <w:style w:type="paragraph" w:customStyle="1" w:styleId="494">
    <w:name w:val="UserStyle_446"/>
    <w:basedOn w:val="1"/>
    <w:qFormat/>
    <w:uiPriority w:val="0"/>
    <w:pPr>
      <w:spacing w:line="240" w:lineRule="exact"/>
      <w:ind w:left="50" w:leftChars="50"/>
    </w:pPr>
    <w:rPr>
      <w:rFonts w:ascii="Times New Roman" w:eastAsia="宋体"/>
      <w:sz w:val="18"/>
      <w:szCs w:val="21"/>
    </w:rPr>
  </w:style>
  <w:style w:type="paragraph" w:customStyle="1" w:styleId="495">
    <w:name w:val="UserStyle_447"/>
    <w:basedOn w:val="47"/>
    <w:qFormat/>
    <w:uiPriority w:val="0"/>
    <w:pPr>
      <w:keepLines/>
      <w:spacing w:before="0" w:after="0" w:line="400" w:lineRule="exact"/>
      <w:jc w:val="both"/>
    </w:pPr>
    <w:rPr>
      <w:rFonts w:eastAsia="黑体"/>
      <w:kern w:val="2"/>
    </w:rPr>
  </w:style>
  <w:style w:type="paragraph" w:customStyle="1" w:styleId="496">
    <w:name w:val="UserStyle_448"/>
    <w:basedOn w:val="1"/>
    <w:qFormat/>
    <w:uiPriority w:val="0"/>
    <w:pPr>
      <w:spacing w:before="100" w:beforeAutospacing="1" w:after="100" w:afterAutospacing="1"/>
      <w:jc w:val="left"/>
    </w:pPr>
    <w:rPr>
      <w:rFonts w:ascii="宋体" w:eastAsia="宋体"/>
      <w:b/>
      <w:bCs/>
      <w:kern w:val="0"/>
      <w:sz w:val="36"/>
      <w:szCs w:val="36"/>
    </w:rPr>
  </w:style>
  <w:style w:type="paragraph" w:customStyle="1" w:styleId="497">
    <w:name w:val="UserStyle_449"/>
    <w:basedOn w:val="300"/>
    <w:qFormat/>
    <w:uiPriority w:val="0"/>
    <w:pPr>
      <w:tabs>
        <w:tab w:val="bar" w:pos="1152"/>
      </w:tabs>
      <w:spacing w:before="240" w:after="160"/>
      <w:ind w:left="1152" w:hanging="1152"/>
      <w:jc w:val="both"/>
    </w:pPr>
    <w:rPr>
      <w:rFonts w:ascii="Times New Roman" w:hAnsi="Times New Roman" w:eastAsia="Times New Roman"/>
      <w:bCs/>
      <w:lang w:val="en-US"/>
    </w:rPr>
  </w:style>
  <w:style w:type="paragraph" w:customStyle="1" w:styleId="498">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rPr>
  </w:style>
  <w:style w:type="paragraph" w:customStyle="1" w:styleId="499">
    <w:name w:val="UserStyle_451"/>
    <w:basedOn w:val="1"/>
    <w:qFormat/>
    <w:uiPriority w:val="0"/>
    <w:rPr>
      <w:rFonts w:ascii="Times New Roman" w:eastAsia="宋体"/>
      <w:b/>
      <w:sz w:val="32"/>
      <w:szCs w:val="32"/>
    </w:rPr>
  </w:style>
  <w:style w:type="paragraph" w:customStyle="1" w:styleId="500">
    <w:name w:val="UserStyle_452"/>
    <w:basedOn w:val="1"/>
    <w:qFormat/>
    <w:uiPriority w:val="0"/>
    <w:pPr>
      <w:ind w:firstLine="200" w:firstLineChars="200"/>
      <w:jc w:val="left"/>
    </w:pPr>
    <w:rPr>
      <w:rFonts w:ascii="Arial" w:hAnsi="Arial" w:eastAsia="宋体"/>
      <w:szCs w:val="20"/>
    </w:rPr>
  </w:style>
  <w:style w:type="paragraph" w:customStyle="1" w:styleId="501">
    <w:name w:val="UserStyle_453"/>
    <w:basedOn w:val="47"/>
    <w:qFormat/>
    <w:uiPriority w:val="0"/>
    <w:pPr>
      <w:keepLines/>
      <w:spacing w:after="0" w:line="360" w:lineRule="auto"/>
      <w:jc w:val="both"/>
    </w:pPr>
    <w:rPr>
      <w:rFonts w:ascii="Arial" w:hAnsi="Arial"/>
      <w:b/>
      <w:bCs/>
      <w:kern w:val="2"/>
      <w:szCs w:val="32"/>
    </w:rPr>
  </w:style>
  <w:style w:type="paragraph" w:customStyle="1" w:styleId="502">
    <w:name w:val="UserStyle_454"/>
    <w:basedOn w:val="1"/>
    <w:qFormat/>
    <w:uiPriority w:val="0"/>
    <w:pPr>
      <w:spacing w:before="100" w:beforeAutospacing="1" w:after="100" w:afterAutospacing="1"/>
      <w:jc w:val="left"/>
    </w:pPr>
    <w:rPr>
      <w:rFonts w:ascii="宋体" w:eastAsia="宋体"/>
      <w:kern w:val="0"/>
      <w:sz w:val="24"/>
      <w:szCs w:val="24"/>
    </w:rPr>
  </w:style>
  <w:style w:type="paragraph" w:customStyle="1" w:styleId="503">
    <w:name w:val="UserStyle_455"/>
    <w:basedOn w:val="1"/>
    <w:qFormat/>
    <w:uiPriority w:val="0"/>
    <w:pPr>
      <w:tabs>
        <w:tab w:val="right" w:pos="720"/>
      </w:tabs>
      <w:ind w:left="720" w:hanging="720"/>
      <w:jc w:val="left"/>
    </w:pPr>
    <w:rPr>
      <w:rFonts w:ascii="Arial (W1)" w:hAnsi="Arial (W1)" w:eastAsia="宋体"/>
      <w:b/>
      <w:bCs/>
      <w:color w:val="0000FF"/>
      <w:kern w:val="0"/>
      <w:lang w:val="en-GB"/>
    </w:rPr>
  </w:style>
  <w:style w:type="paragraph" w:customStyle="1" w:styleId="504">
    <w:name w:val="UserStyle_456"/>
    <w:basedOn w:val="1"/>
    <w:qFormat/>
    <w:uiPriority w:val="0"/>
    <w:rPr>
      <w:rFonts w:ascii="Times New Roman" w:eastAsia="宋体"/>
      <w:b/>
      <w:sz w:val="32"/>
      <w:szCs w:val="32"/>
    </w:rPr>
  </w:style>
  <w:style w:type="paragraph" w:customStyle="1" w:styleId="505">
    <w:name w:val="UserStyle_457"/>
    <w:basedOn w:val="1"/>
    <w:qFormat/>
    <w:uiPriority w:val="0"/>
    <w:pPr>
      <w:spacing w:before="100" w:beforeAutospacing="1" w:after="100" w:afterAutospacing="1" w:line="300" w:lineRule="atLeast"/>
      <w:jc w:val="left"/>
    </w:pPr>
    <w:rPr>
      <w:rFonts w:ascii="Times New Roman" w:eastAsia="宋体"/>
      <w:color w:val="000000"/>
      <w:kern w:val="0"/>
      <w:sz w:val="21"/>
      <w:szCs w:val="21"/>
    </w:rPr>
  </w:style>
  <w:style w:type="paragraph" w:customStyle="1" w:styleId="506">
    <w:name w:val="UserStyle_458"/>
    <w:basedOn w:val="1"/>
    <w:qFormat/>
    <w:uiPriority w:val="0"/>
    <w:pPr>
      <w:tabs>
        <w:tab w:val="left" w:pos="0"/>
      </w:tabs>
      <w:spacing w:line="360" w:lineRule="auto"/>
      <w:ind w:left="180" w:firstLine="540"/>
    </w:pPr>
    <w:rPr>
      <w:rFonts w:ascii="宋体" w:eastAsia="宋体"/>
      <w:kern w:val="0"/>
      <w:szCs w:val="20"/>
    </w:rPr>
  </w:style>
  <w:style w:type="paragraph" w:customStyle="1" w:styleId="507">
    <w:name w:val="UserStyle_459"/>
    <w:basedOn w:val="1"/>
    <w:qFormat/>
    <w:uiPriority w:val="0"/>
    <w:pPr>
      <w:ind w:firstLine="200" w:firstLineChars="200"/>
    </w:pPr>
    <w:rPr>
      <w:rFonts w:ascii="Times New Roman" w:eastAsia="宋体"/>
      <w:szCs w:val="24"/>
    </w:rPr>
  </w:style>
  <w:style w:type="paragraph" w:customStyle="1" w:styleId="508">
    <w:name w:val="UserStyle_460"/>
    <w:basedOn w:val="1"/>
    <w:qFormat/>
    <w:uiPriority w:val="0"/>
    <w:pPr>
      <w:spacing w:line="360" w:lineRule="auto"/>
      <w:ind w:left="420" w:firstLine="420"/>
    </w:pPr>
    <w:rPr>
      <w:rFonts w:ascii="Times New Roman" w:eastAsia="宋体"/>
      <w:kern w:val="0"/>
      <w:sz w:val="24"/>
      <w:szCs w:val="21"/>
    </w:rPr>
  </w:style>
  <w:style w:type="paragraph" w:customStyle="1" w:styleId="509">
    <w:name w:val="UserStyle_461"/>
    <w:qFormat/>
    <w:uiPriority w:val="0"/>
    <w:pPr>
      <w:spacing w:line="260" w:lineRule="atLeast"/>
      <w:jc w:val="both"/>
    </w:pPr>
    <w:rPr>
      <w:rFonts w:ascii="Calibri" w:hAnsi="Calibri" w:eastAsia="微软雅黑" w:cs="Times New Roman"/>
      <w:sz w:val="22"/>
      <w:lang w:val="en-GB" w:eastAsia="zh-CN" w:bidi="ar-SA"/>
    </w:rPr>
  </w:style>
  <w:style w:type="paragraph" w:customStyle="1" w:styleId="510">
    <w:name w:val="UserStyle_462"/>
    <w:basedOn w:val="141"/>
    <w:qFormat/>
    <w:uiPriority w:val="0"/>
    <w:rPr>
      <w:rFonts w:ascii="Calibri" w:hAnsi="Calibri"/>
      <w:sz w:val="21"/>
      <w:szCs w:val="24"/>
    </w:rPr>
  </w:style>
  <w:style w:type="paragraph" w:customStyle="1" w:styleId="511">
    <w:name w:val="UserStyle_463"/>
    <w:basedOn w:val="1"/>
    <w:qFormat/>
    <w:uiPriority w:val="0"/>
    <w:pPr>
      <w:spacing w:before="100" w:beforeAutospacing="1" w:after="100" w:afterAutospacing="1" w:line="240" w:lineRule="atLeast"/>
      <w:jc w:val="left"/>
    </w:pPr>
    <w:rPr>
      <w:rFonts w:ascii="宋体" w:eastAsia="宋体"/>
      <w:kern w:val="0"/>
      <w:sz w:val="18"/>
      <w:szCs w:val="18"/>
    </w:rPr>
  </w:style>
  <w:style w:type="paragraph" w:customStyle="1" w:styleId="512">
    <w:name w:val="UserStyle_464"/>
    <w:basedOn w:val="1"/>
    <w:qFormat/>
    <w:uiPriority w:val="0"/>
    <w:rPr>
      <w:rFonts w:ascii="Times New Roman" w:eastAsia="宋体"/>
      <w:sz w:val="21"/>
      <w:szCs w:val="20"/>
    </w:rPr>
  </w:style>
  <w:style w:type="paragraph" w:customStyle="1" w:styleId="513">
    <w:name w:val="UserStyle_465"/>
    <w:qFormat/>
    <w:uiPriority w:val="0"/>
    <w:pPr>
      <w:spacing w:line="312" w:lineRule="atLeast"/>
      <w:jc w:val="both"/>
    </w:pPr>
    <w:rPr>
      <w:rFonts w:ascii="宋体" w:hAnsi="宋体" w:eastAsia="微软雅黑" w:cs="Times New Roman"/>
      <w:sz w:val="34"/>
      <w:lang w:val="en-US" w:eastAsia="zh-CN" w:bidi="ar-SA"/>
    </w:rPr>
  </w:style>
  <w:style w:type="paragraph" w:customStyle="1" w:styleId="514">
    <w:name w:val="UserStyle_466"/>
    <w:basedOn w:val="45"/>
    <w:qFormat/>
    <w:uiPriority w:val="0"/>
    <w:pPr>
      <w:keepLines/>
      <w:spacing w:before="340" w:after="330" w:line="578" w:lineRule="auto"/>
      <w:jc w:val="both"/>
    </w:pPr>
    <w:rPr>
      <w:rFonts w:ascii="Times New Roman" w:hAnsi="Times New Roman"/>
      <w:bCs/>
      <w:kern w:val="44"/>
      <w:sz w:val="32"/>
      <w:szCs w:val="28"/>
    </w:rPr>
  </w:style>
  <w:style w:type="paragraph" w:customStyle="1" w:styleId="515">
    <w:name w:val="UserStyle_467"/>
    <w:basedOn w:val="45"/>
    <w:qFormat/>
    <w:uiPriority w:val="0"/>
    <w:pPr>
      <w:spacing w:before="0" w:after="0"/>
      <w:jc w:val="both"/>
    </w:pPr>
    <w:rPr>
      <w:rFonts w:ascii="宋体"/>
      <w:bCs/>
      <w:kern w:val="2"/>
      <w:sz w:val="36"/>
    </w:rPr>
  </w:style>
  <w:style w:type="paragraph" w:customStyle="1" w:styleId="516">
    <w:name w:val="UserStyle_468"/>
    <w:basedOn w:val="47"/>
    <w:qFormat/>
    <w:uiPriority w:val="0"/>
    <w:pPr>
      <w:snapToGrid w:val="0"/>
      <w:spacing w:before="100" w:beforeAutospacing="1" w:after="100" w:afterAutospacing="1" w:line="480" w:lineRule="atLeast"/>
      <w:ind w:left="600" w:hanging="600" w:hangingChars="600"/>
      <w:jc w:val="both"/>
    </w:pPr>
    <w:rPr>
      <w:rFonts w:ascii="宋体"/>
      <w:b/>
      <w:spacing w:val="6"/>
      <w:szCs w:val="24"/>
    </w:rPr>
  </w:style>
  <w:style w:type="paragraph" w:customStyle="1" w:styleId="517">
    <w:name w:val="UserStyle_469"/>
    <w:basedOn w:val="1"/>
    <w:qFormat/>
    <w:uiPriority w:val="0"/>
    <w:pPr>
      <w:spacing w:before="100" w:beforeAutospacing="1" w:after="100" w:afterAutospacing="1"/>
      <w:jc w:val="center"/>
    </w:pPr>
    <w:rPr>
      <w:rFonts w:ascii="宋体" w:eastAsia="宋体"/>
      <w:b/>
      <w:bCs/>
      <w:kern w:val="0"/>
      <w:sz w:val="36"/>
      <w:szCs w:val="36"/>
    </w:rPr>
  </w:style>
  <w:style w:type="paragraph" w:customStyle="1" w:styleId="518">
    <w:name w:val="UserStyle_470"/>
    <w:basedOn w:val="1"/>
    <w:qFormat/>
    <w:uiPriority w:val="0"/>
    <w:pPr>
      <w:snapToGrid w:val="0"/>
      <w:spacing w:line="360" w:lineRule="auto"/>
      <w:ind w:firstLine="200" w:firstLineChars="200"/>
    </w:pPr>
    <w:rPr>
      <w:rFonts w:ascii="Times New Roman" w:eastAsia="宋体"/>
      <w:kern w:val="28"/>
      <w:sz w:val="24"/>
      <w:szCs w:val="20"/>
    </w:rPr>
  </w:style>
  <w:style w:type="paragraph" w:customStyle="1" w:styleId="519">
    <w:name w:val="UserStyle_471"/>
    <w:basedOn w:val="461"/>
    <w:qFormat/>
    <w:uiPriority w:val="0"/>
    <w:rPr>
      <w:rFonts w:ascii="Times New Roman" w:hAnsi="Times New Roman"/>
    </w:rPr>
  </w:style>
  <w:style w:type="paragraph" w:customStyle="1" w:styleId="520">
    <w:name w:val="UserStyle_472"/>
    <w:basedOn w:val="44"/>
    <w:next w:val="44"/>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21">
    <w:name w:val="UserStyle_473"/>
    <w:basedOn w:val="1"/>
    <w:qFormat/>
    <w:uiPriority w:val="0"/>
    <w:pPr>
      <w:keepNext/>
      <w:keepLines/>
      <w:spacing w:before="180" w:after="120"/>
      <w:ind w:left="720"/>
    </w:pPr>
    <w:rPr>
      <w:rFonts w:ascii="Times New Roman" w:eastAsia="宋体"/>
      <w:kern w:val="0"/>
      <w:sz w:val="24"/>
      <w:szCs w:val="20"/>
      <w:lang w:val="en-GB"/>
    </w:rPr>
  </w:style>
  <w:style w:type="paragraph" w:customStyle="1" w:styleId="522">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523">
    <w:name w:val="UserStyle_475"/>
    <w:basedOn w:val="82"/>
    <w:qFormat/>
    <w:uiPriority w:val="0"/>
    <w:pPr>
      <w:spacing w:line="360" w:lineRule="auto"/>
      <w:ind w:firstLine="567"/>
      <w:jc w:val="left"/>
    </w:pPr>
    <w:rPr>
      <w:sz w:val="24"/>
    </w:rPr>
  </w:style>
  <w:style w:type="paragraph" w:customStyle="1" w:styleId="524">
    <w:name w:val="UserStyle_476"/>
    <w:basedOn w:val="82"/>
    <w:next w:val="82"/>
    <w:qFormat/>
    <w:uiPriority w:val="0"/>
    <w:pPr>
      <w:spacing w:line="360" w:lineRule="auto"/>
      <w:ind w:left="-2" w:leftChars="-2" w:firstLine="195" w:firstLineChars="195"/>
      <w:jc w:val="left"/>
    </w:pPr>
    <w:rPr>
      <w:rFonts w:ascii="宋体"/>
      <w:bCs/>
      <w:sz w:val="24"/>
      <w:szCs w:val="24"/>
    </w:rPr>
  </w:style>
  <w:style w:type="paragraph" w:customStyle="1" w:styleId="525">
    <w:name w:val="UserStyle_477"/>
    <w:basedOn w:val="279"/>
    <w:next w:val="279"/>
    <w:qFormat/>
    <w:uiPriority w:val="0"/>
    <w:pPr>
      <w:spacing w:after="443"/>
    </w:pPr>
    <w:rPr>
      <w:rFonts w:ascii="Times New Roman" w:hAnsi="Times New Roman" w:eastAsia="宋体"/>
    </w:rPr>
  </w:style>
  <w:style w:type="paragraph" w:customStyle="1" w:styleId="526">
    <w:name w:val="UserStyle_478"/>
    <w:basedOn w:val="1"/>
    <w:qFormat/>
    <w:uiPriority w:val="0"/>
    <w:pPr>
      <w:spacing w:line="360" w:lineRule="auto"/>
      <w:ind w:left="420" w:firstLine="420"/>
    </w:pPr>
    <w:rPr>
      <w:rFonts w:ascii="Times New Roman" w:eastAsia="宋体"/>
      <w:kern w:val="0"/>
      <w:sz w:val="24"/>
      <w:szCs w:val="21"/>
    </w:rPr>
  </w:style>
  <w:style w:type="paragraph" w:customStyle="1" w:styleId="527">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28">
    <w:name w:val="UserStyle_480"/>
    <w:basedOn w:val="69"/>
    <w:qFormat/>
    <w:uiPriority w:val="0"/>
    <w:pPr>
      <w:tabs>
        <w:tab w:val="decimal" w:pos="900"/>
      </w:tabs>
      <w:spacing w:line="360" w:lineRule="auto"/>
      <w:ind w:left="0" w:firstLine="0"/>
    </w:pPr>
    <w:rPr>
      <w:rFonts w:ascii="宋体"/>
      <w:kern w:val="0"/>
      <w:sz w:val="22"/>
      <w:szCs w:val="20"/>
      <w:lang w:val="en-GB"/>
    </w:rPr>
  </w:style>
  <w:style w:type="paragraph" w:customStyle="1" w:styleId="529">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30">
    <w:name w:val="UserStyle_482"/>
    <w:basedOn w:val="1"/>
    <w:qFormat/>
    <w:uiPriority w:val="0"/>
    <w:pPr>
      <w:spacing w:before="320" w:after="160" w:line="360" w:lineRule="atLeast"/>
      <w:jc w:val="center"/>
    </w:pPr>
    <w:rPr>
      <w:rFonts w:ascii="Arial" w:hAnsi="Arial" w:eastAsia="黑体"/>
      <w:kern w:val="0"/>
      <w:sz w:val="30"/>
      <w:szCs w:val="20"/>
    </w:rPr>
  </w:style>
  <w:style w:type="paragraph" w:customStyle="1" w:styleId="531">
    <w:name w:val="UserStyle_483"/>
    <w:basedOn w:val="1"/>
    <w:qFormat/>
    <w:uiPriority w:val="0"/>
    <w:pPr>
      <w:tabs>
        <w:tab w:val="left" w:pos="0"/>
      </w:tabs>
      <w:spacing w:line="360" w:lineRule="auto"/>
      <w:ind w:firstLine="734"/>
    </w:pPr>
    <w:rPr>
      <w:rFonts w:ascii="宋体" w:eastAsia="宋体"/>
      <w:kern w:val="0"/>
      <w:szCs w:val="20"/>
    </w:rPr>
  </w:style>
  <w:style w:type="paragraph" w:customStyle="1" w:styleId="532">
    <w:name w:val="UserStyle_484"/>
    <w:basedOn w:val="46"/>
    <w:qFormat/>
    <w:uiPriority w:val="0"/>
    <w:pPr>
      <w:snapToGrid w:val="0"/>
      <w:spacing w:before="0" w:after="0" w:line="480" w:lineRule="atLeast"/>
    </w:pPr>
    <w:rPr>
      <w:rFonts w:ascii="Times New Roman"/>
      <w:kern w:val="2"/>
      <w:szCs w:val="32"/>
    </w:rPr>
  </w:style>
  <w:style w:type="paragraph" w:customStyle="1" w:styleId="533">
    <w:name w:val="UserStyle_485"/>
    <w:basedOn w:val="1"/>
    <w:qFormat/>
    <w:uiPriority w:val="0"/>
    <w:pPr>
      <w:spacing w:after="160" w:line="240" w:lineRule="exact"/>
      <w:jc w:val="left"/>
    </w:pPr>
    <w:rPr>
      <w:rFonts w:ascii="Times New Roman" w:eastAsia="宋体"/>
      <w:sz w:val="21"/>
      <w:szCs w:val="24"/>
    </w:rPr>
  </w:style>
  <w:style w:type="paragraph" w:customStyle="1" w:styleId="534">
    <w:name w:val="UserStyle_486"/>
    <w:basedOn w:val="1"/>
    <w:qFormat/>
    <w:uiPriority w:val="0"/>
    <w:pPr>
      <w:spacing w:line="360" w:lineRule="auto"/>
      <w:ind w:firstLine="200" w:firstLineChars="200"/>
    </w:pPr>
    <w:rPr>
      <w:rFonts w:ascii="Times New Roman" w:eastAsia="宋体"/>
      <w:kern w:val="0"/>
      <w:sz w:val="24"/>
      <w:szCs w:val="24"/>
    </w:rPr>
  </w:style>
  <w:style w:type="paragraph" w:customStyle="1" w:styleId="535">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536">
    <w:name w:val="UserStyle_488"/>
    <w:basedOn w:val="47"/>
    <w:qFormat/>
    <w:uiPriority w:val="0"/>
    <w:pPr>
      <w:tabs>
        <w:tab w:val="left" w:leader="dot" w:pos="2292"/>
      </w:tabs>
      <w:spacing w:before="120" w:after="120"/>
      <w:ind w:left="234" w:leftChars="234" w:right="-156"/>
    </w:pPr>
    <w:rPr>
      <w:rFonts w:ascii="Arial" w:hAnsi="Arial" w:eastAsia="黑体" w:cs="Arial"/>
      <w:bCs/>
      <w:szCs w:val="16"/>
    </w:rPr>
  </w:style>
  <w:style w:type="paragraph" w:customStyle="1" w:styleId="537">
    <w:name w:val="UserStyle_489"/>
    <w:basedOn w:val="1"/>
    <w:qFormat/>
    <w:uiPriority w:val="0"/>
    <w:pPr>
      <w:jc w:val="left"/>
    </w:pPr>
    <w:rPr>
      <w:rFonts w:ascii="Tahoma" w:hAnsi="Tahoma" w:eastAsia="宋体"/>
      <w:kern w:val="0"/>
      <w:sz w:val="24"/>
    </w:rPr>
  </w:style>
  <w:style w:type="paragraph" w:customStyle="1" w:styleId="538">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eastAsia="Arial Unicode MS"/>
      <w:kern w:val="0"/>
      <w:sz w:val="24"/>
      <w:szCs w:val="24"/>
    </w:rPr>
  </w:style>
  <w:style w:type="paragraph" w:customStyle="1" w:styleId="539">
    <w:name w:val="UserStyle_491"/>
    <w:basedOn w:val="1"/>
    <w:qFormat/>
    <w:uiPriority w:val="0"/>
    <w:pPr>
      <w:spacing w:before="100" w:beforeAutospacing="1" w:after="100" w:afterAutospacing="1"/>
      <w:jc w:val="left"/>
    </w:pPr>
    <w:rPr>
      <w:rFonts w:ascii="宋体" w:eastAsia="宋体"/>
      <w:kern w:val="0"/>
      <w:sz w:val="24"/>
      <w:szCs w:val="24"/>
    </w:rPr>
  </w:style>
  <w:style w:type="paragraph" w:customStyle="1" w:styleId="540">
    <w:name w:val="UserStyle_492"/>
    <w:basedOn w:val="1"/>
    <w:qFormat/>
    <w:uiPriority w:val="0"/>
    <w:pPr>
      <w:tabs>
        <w:tab w:val="center" w:pos="360"/>
      </w:tabs>
      <w:spacing w:line="480" w:lineRule="exact"/>
    </w:pPr>
    <w:rPr>
      <w:rFonts w:ascii="Times New Roman" w:eastAsia="宋体"/>
      <w:szCs w:val="20"/>
    </w:rPr>
  </w:style>
  <w:style w:type="paragraph" w:customStyle="1" w:styleId="541">
    <w:name w:val="UserStyle_493"/>
    <w:qFormat/>
    <w:uiPriority w:val="0"/>
    <w:pPr>
      <w:spacing w:line="312" w:lineRule="atLeast"/>
      <w:jc w:val="both"/>
    </w:pPr>
    <w:rPr>
      <w:rFonts w:ascii="宋体" w:hAnsi="宋体" w:eastAsia="微软雅黑" w:cs="Times New Roman"/>
      <w:sz w:val="34"/>
      <w:lang w:val="en-US" w:eastAsia="zh-CN" w:bidi="ar-SA"/>
    </w:rPr>
  </w:style>
  <w:style w:type="paragraph" w:customStyle="1" w:styleId="542">
    <w:name w:val="UserStyle_494"/>
    <w:basedOn w:val="1"/>
    <w:qFormat/>
    <w:uiPriority w:val="0"/>
    <w:pPr>
      <w:spacing w:line="360" w:lineRule="auto"/>
      <w:ind w:firstLine="200" w:firstLineChars="200"/>
    </w:pPr>
    <w:rPr>
      <w:rFonts w:ascii="宋体" w:eastAsia="宋体"/>
      <w:sz w:val="24"/>
    </w:rPr>
  </w:style>
  <w:style w:type="paragraph" w:customStyle="1" w:styleId="543">
    <w:name w:val="UserStyle_495"/>
    <w:basedOn w:val="1"/>
    <w:qFormat/>
    <w:uiPriority w:val="0"/>
    <w:rPr>
      <w:rFonts w:ascii="Times New Roman" w:eastAsia="宋体"/>
      <w:b/>
      <w:sz w:val="32"/>
      <w:szCs w:val="32"/>
    </w:rPr>
  </w:style>
  <w:style w:type="paragraph" w:customStyle="1" w:styleId="544">
    <w:name w:val="UserStyle_496"/>
    <w:basedOn w:val="279"/>
    <w:next w:val="279"/>
    <w:qFormat/>
    <w:uiPriority w:val="0"/>
    <w:pPr>
      <w:spacing w:after="705"/>
    </w:pPr>
    <w:rPr>
      <w:rFonts w:ascii="Helvetica" w:hAnsi="Helvetica" w:eastAsia="宋体"/>
    </w:rPr>
  </w:style>
  <w:style w:type="paragraph" w:customStyle="1" w:styleId="545">
    <w:name w:val="UserStyle_497"/>
    <w:basedOn w:val="1"/>
    <w:qFormat/>
    <w:uiPriority w:val="0"/>
    <w:pPr>
      <w:ind w:firstLine="200" w:firstLineChars="200"/>
    </w:pPr>
  </w:style>
  <w:style w:type="paragraph" w:customStyle="1" w:styleId="546">
    <w:name w:val="UserStyle_498"/>
    <w:basedOn w:val="45"/>
    <w:next w:val="547"/>
    <w:qFormat/>
    <w:uiPriority w:val="0"/>
    <w:pPr>
      <w:tabs>
        <w:tab w:val="center" w:pos="432"/>
      </w:tabs>
      <w:spacing w:before="0" w:after="0"/>
      <w:ind w:left="432" w:hanging="432"/>
      <w:jc w:val="center"/>
    </w:pPr>
    <w:rPr>
      <w:rFonts w:ascii="黑体" w:eastAsia="黑体"/>
      <w:kern w:val="0"/>
      <w:sz w:val="52"/>
    </w:rPr>
  </w:style>
  <w:style w:type="paragraph" w:customStyle="1" w:styleId="547">
    <w:name w:val="UserStyle_499"/>
    <w:qFormat/>
    <w:uiPriority w:val="0"/>
    <w:pPr>
      <w:spacing w:line="312" w:lineRule="atLeast"/>
      <w:jc w:val="both"/>
    </w:pPr>
    <w:rPr>
      <w:rFonts w:ascii="宋体" w:hAnsi="宋体" w:eastAsia="微软雅黑" w:cs="Times New Roman"/>
      <w:sz w:val="34"/>
      <w:lang w:val="en-US" w:eastAsia="zh-CN" w:bidi="ar-SA"/>
    </w:rPr>
  </w:style>
  <w:style w:type="paragraph" w:customStyle="1" w:styleId="548">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549">
    <w:name w:val="UserStyle_501"/>
    <w:basedOn w:val="45"/>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550">
    <w:name w:val="UserStyle_502"/>
    <w:basedOn w:val="1"/>
    <w:qFormat/>
    <w:uiPriority w:val="0"/>
    <w:rPr>
      <w:rFonts w:ascii="Times New Roman" w:eastAsia="宋体"/>
      <w:b/>
      <w:sz w:val="32"/>
      <w:szCs w:val="32"/>
    </w:rPr>
  </w:style>
  <w:style w:type="paragraph" w:customStyle="1" w:styleId="551">
    <w:name w:val="UserStyle_503"/>
    <w:basedOn w:val="46"/>
    <w:qFormat/>
    <w:uiPriority w:val="0"/>
    <w:pPr>
      <w:tabs>
        <w:tab w:val="decimal" w:pos="820"/>
      </w:tabs>
      <w:spacing w:before="0" w:after="0" w:line="440" w:lineRule="atLeast"/>
      <w:ind w:left="0" w:firstLine="0"/>
    </w:pPr>
    <w:rPr>
      <w:rFonts w:ascii="Times New Roman"/>
      <w:color w:val="000000"/>
      <w:kern w:val="2"/>
      <w:sz w:val="32"/>
      <w:szCs w:val="32"/>
    </w:rPr>
  </w:style>
  <w:style w:type="paragraph" w:customStyle="1" w:styleId="552">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53">
    <w:name w:val="UserStyle_505"/>
    <w:basedOn w:val="1"/>
    <w:qFormat/>
    <w:uiPriority w:val="0"/>
    <w:rPr>
      <w:rFonts w:ascii="Tahoma" w:hAnsi="Tahoma" w:eastAsia="宋体"/>
      <w:sz w:val="24"/>
      <w:szCs w:val="20"/>
    </w:rPr>
  </w:style>
  <w:style w:type="paragraph" w:customStyle="1" w:styleId="554">
    <w:name w:val="UserStyle_506"/>
    <w:basedOn w:val="1"/>
    <w:qFormat/>
    <w:uiPriority w:val="0"/>
    <w:pPr>
      <w:spacing w:before="100" w:beforeAutospacing="1" w:after="100" w:afterAutospacing="1"/>
      <w:jc w:val="left"/>
    </w:pPr>
    <w:rPr>
      <w:rFonts w:ascii="Times New Roman" w:eastAsia="宋体"/>
      <w:kern w:val="0"/>
      <w:sz w:val="24"/>
      <w:szCs w:val="24"/>
    </w:rPr>
  </w:style>
  <w:style w:type="paragraph" w:customStyle="1" w:styleId="555">
    <w:name w:val="UserStyle_507"/>
    <w:basedOn w:val="1"/>
    <w:qFormat/>
    <w:uiPriority w:val="0"/>
    <w:pPr>
      <w:spacing w:before="100" w:beforeAutospacing="1" w:after="100" w:afterAutospacing="1"/>
      <w:jc w:val="left"/>
    </w:pPr>
    <w:rPr>
      <w:rFonts w:ascii="宋体" w:eastAsia="宋体"/>
      <w:kern w:val="0"/>
      <w:sz w:val="24"/>
      <w:szCs w:val="24"/>
    </w:rPr>
  </w:style>
  <w:style w:type="paragraph" w:customStyle="1" w:styleId="556">
    <w:name w:val="UserStyle_508"/>
    <w:basedOn w:val="1"/>
    <w:qFormat/>
    <w:uiPriority w:val="0"/>
    <w:pPr>
      <w:spacing w:line="360" w:lineRule="atLeast"/>
      <w:ind w:left="840" w:hanging="420"/>
    </w:pPr>
    <w:rPr>
      <w:rFonts w:ascii="Times New Roman" w:eastAsia="宋体"/>
      <w:kern w:val="0"/>
      <w:sz w:val="21"/>
      <w:szCs w:val="20"/>
    </w:rPr>
  </w:style>
  <w:style w:type="paragraph" w:customStyle="1" w:styleId="557">
    <w:name w:val="UserStyle_509"/>
    <w:basedOn w:val="1"/>
    <w:qFormat/>
    <w:uiPriority w:val="0"/>
    <w:pPr>
      <w:jc w:val="center"/>
    </w:pPr>
    <w:rPr>
      <w:rFonts w:ascii="Times New Roman" w:eastAsia="黑体"/>
      <w:sz w:val="32"/>
      <w:szCs w:val="24"/>
    </w:rPr>
  </w:style>
  <w:style w:type="paragraph" w:customStyle="1" w:styleId="558">
    <w:name w:val="UserStyle_510"/>
    <w:basedOn w:val="1"/>
    <w:qFormat/>
    <w:uiPriority w:val="0"/>
    <w:pPr>
      <w:spacing w:before="120" w:line="360" w:lineRule="auto"/>
      <w:jc w:val="center"/>
    </w:pPr>
    <w:rPr>
      <w:rFonts w:ascii="Times New Roman" w:eastAsia="宋体"/>
      <w:color w:val="0000FF"/>
      <w:kern w:val="0"/>
      <w:sz w:val="24"/>
      <w:szCs w:val="20"/>
      <w:u w:val="double"/>
    </w:rPr>
  </w:style>
  <w:style w:type="paragraph" w:customStyle="1" w:styleId="559">
    <w:name w:val="UserStyle_511"/>
    <w:basedOn w:val="1"/>
    <w:qFormat/>
    <w:uiPriority w:val="0"/>
    <w:pPr>
      <w:spacing w:before="100" w:beforeAutospacing="1" w:after="100" w:afterAutospacing="1"/>
      <w:jc w:val="left"/>
    </w:pPr>
    <w:rPr>
      <w:rFonts w:ascii="宋体" w:hAnsi="宋体"/>
      <w:kern w:val="0"/>
      <w:sz w:val="24"/>
    </w:rPr>
  </w:style>
  <w:style w:type="paragraph" w:customStyle="1" w:styleId="560">
    <w:name w:val="UserStyle_512"/>
    <w:basedOn w:val="1"/>
    <w:qFormat/>
    <w:uiPriority w:val="0"/>
    <w:pPr>
      <w:spacing w:before="120" w:line="400" w:lineRule="atLeast"/>
      <w:ind w:firstLine="480"/>
    </w:pPr>
    <w:rPr>
      <w:rFonts w:ascii="Times New Roman" w:eastAsia="宋体"/>
      <w:kern w:val="0"/>
      <w:sz w:val="24"/>
      <w:szCs w:val="20"/>
    </w:rPr>
  </w:style>
  <w:style w:type="paragraph" w:customStyle="1" w:styleId="561">
    <w:name w:val="UserStyle_513"/>
    <w:basedOn w:val="1"/>
    <w:qFormat/>
    <w:uiPriority w:val="0"/>
    <w:pPr>
      <w:pBdr>
        <w:bottom w:val="single" w:color="000000" w:sz="4" w:space="0"/>
      </w:pBdr>
      <w:spacing w:before="100" w:beforeAutospacing="1" w:after="100" w:afterAutospacing="1"/>
      <w:jc w:val="left"/>
    </w:pPr>
    <w:rPr>
      <w:rFonts w:ascii="宋体" w:eastAsia="宋体"/>
      <w:kern w:val="0"/>
      <w:sz w:val="24"/>
      <w:szCs w:val="24"/>
    </w:rPr>
  </w:style>
  <w:style w:type="paragraph" w:customStyle="1" w:styleId="562">
    <w:name w:val="UserStyle_514"/>
    <w:basedOn w:val="1"/>
    <w:qFormat/>
    <w:uiPriority w:val="0"/>
    <w:pPr>
      <w:spacing w:before="100" w:beforeAutospacing="1" w:after="100" w:afterAutospacing="1"/>
      <w:jc w:val="left"/>
    </w:pPr>
    <w:rPr>
      <w:rFonts w:ascii="宋体" w:eastAsia="宋体"/>
      <w:kern w:val="0"/>
      <w:sz w:val="24"/>
      <w:szCs w:val="24"/>
    </w:rPr>
  </w:style>
  <w:style w:type="paragraph" w:customStyle="1" w:styleId="563">
    <w:name w:val="UserStyle_515"/>
    <w:basedOn w:val="1"/>
    <w:next w:val="1"/>
    <w:qFormat/>
    <w:uiPriority w:val="0"/>
    <w:pPr>
      <w:jc w:val="center"/>
    </w:pPr>
    <w:rPr>
      <w:rFonts w:ascii="Arial" w:hAnsi="Arial" w:eastAsia="楷体_GB2312"/>
      <w:sz w:val="48"/>
      <w:szCs w:val="48"/>
    </w:rPr>
  </w:style>
  <w:style w:type="paragraph" w:customStyle="1" w:styleId="564">
    <w:name w:val="UserStyle_516"/>
    <w:basedOn w:val="1"/>
    <w:qFormat/>
    <w:uiPriority w:val="0"/>
    <w:pPr>
      <w:keepNext/>
      <w:keepLines/>
      <w:spacing w:line="240" w:lineRule="atLeast"/>
      <w:ind w:left="1080"/>
      <w:jc w:val="center"/>
    </w:pPr>
    <w:rPr>
      <w:rFonts w:ascii="Times New Roman" w:eastAsia="宋体"/>
      <w:kern w:val="28"/>
      <w:sz w:val="52"/>
      <w:szCs w:val="20"/>
    </w:rPr>
  </w:style>
  <w:style w:type="paragraph" w:customStyle="1" w:styleId="565">
    <w:name w:val="179"/>
    <w:basedOn w:val="1"/>
    <w:qFormat/>
    <w:uiPriority w:val="0"/>
    <w:pPr>
      <w:ind w:firstLine="200" w:firstLineChars="200"/>
    </w:pPr>
    <w:rPr>
      <w:rFonts w:ascii="Calibri" w:hAnsi="Calibri" w:eastAsia="宋体"/>
      <w:szCs w:val="22"/>
    </w:rPr>
  </w:style>
  <w:style w:type="paragraph" w:customStyle="1" w:styleId="566">
    <w:name w:val="List Paragraph1"/>
    <w:basedOn w:val="1"/>
    <w:qFormat/>
    <w:uiPriority w:val="0"/>
    <w:pPr>
      <w:ind w:firstLine="200" w:firstLineChars="200"/>
    </w:pPr>
  </w:style>
  <w:style w:type="paragraph" w:customStyle="1" w:styleId="567">
    <w:name w:val="正  文"/>
    <w:basedOn w:val="1"/>
    <w:qFormat/>
    <w:uiPriority w:val="0"/>
    <w:pPr>
      <w:spacing w:line="360" w:lineRule="auto"/>
      <w:ind w:firstLine="200" w:firstLineChars="200"/>
    </w:pPr>
    <w:rPr>
      <w:sz w:val="24"/>
      <w:szCs w:val="24"/>
    </w:rPr>
  </w:style>
  <w:style w:type="character" w:customStyle="1" w:styleId="568">
    <w:name w:val="无"/>
    <w:qFormat/>
    <w:uiPriority w:val="0"/>
  </w:style>
  <w:style w:type="paragraph" w:customStyle="1" w:styleId="569">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570">
    <w:name w:val="Hyperlink.3"/>
    <w:basedOn w:val="568"/>
    <w:qFormat/>
    <w:uiPriority w:val="0"/>
    <w:rPr>
      <w:rFonts w:ascii="宋体" w:eastAsia="宋体" w:cs="宋体"/>
      <w:lang w:val="en-US"/>
    </w:rPr>
  </w:style>
  <w:style w:type="paragraph" w:customStyle="1" w:styleId="571">
    <w:name w:val="参数表格"/>
    <w:basedOn w:val="1"/>
    <w:qFormat/>
    <w:uiPriority w:val="0"/>
    <w:pPr>
      <w:spacing w:line="360" w:lineRule="auto"/>
      <w:jc w:val="left"/>
    </w:pPr>
    <w:rPr>
      <w:sz w:val="24"/>
      <w:szCs w:val="24"/>
    </w:rPr>
  </w:style>
  <w:style w:type="paragraph" w:customStyle="1" w:styleId="5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正文缩进2格"/>
    <w:basedOn w:val="1"/>
    <w:qFormat/>
    <w:uiPriority w:val="0"/>
    <w:pPr>
      <w:spacing w:line="600" w:lineRule="exact"/>
      <w:ind w:firstLine="206" w:firstLineChars="206"/>
    </w:pPr>
    <w:rPr>
      <w:sz w:val="31"/>
    </w:rPr>
  </w:style>
  <w:style w:type="character" w:customStyle="1" w:styleId="574">
    <w:name w:val="font11"/>
    <w:basedOn w:val="31"/>
    <w:qFormat/>
    <w:uiPriority w:val="0"/>
    <w:rPr>
      <w:rFonts w:ascii="宋体" w:eastAsia="宋体" w:cs="宋体"/>
      <w:color w:val="000000"/>
      <w:sz w:val="36"/>
      <w:szCs w:val="36"/>
      <w:u w:val="none"/>
    </w:rPr>
  </w:style>
  <w:style w:type="character" w:customStyle="1" w:styleId="575">
    <w:name w:val="bookmark-item"/>
    <w:basedOn w:val="31"/>
    <w:qFormat/>
    <w:uiPriority w:val="0"/>
  </w:style>
  <w:style w:type="character" w:customStyle="1" w:styleId="576">
    <w:name w:val="sub"/>
    <w:basedOn w:val="31"/>
    <w:qFormat/>
    <w:uiPriority w:val="0"/>
  </w:style>
  <w:style w:type="paragraph" w:customStyle="1" w:styleId="577">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lang w:val="en-US" w:eastAsia="zh-CN" w:bidi="ar-SA"/>
    </w:rPr>
  </w:style>
  <w:style w:type="paragraph" w:customStyle="1" w:styleId="578">
    <w:name w:val="正文缩进1"/>
    <w:basedOn w:val="1"/>
    <w:qFormat/>
    <w:uiPriority w:val="0"/>
    <w:pPr>
      <w:ind w:firstLine="420"/>
      <w:jc w:val="left"/>
    </w:pPr>
    <w:rPr>
      <w:rFonts w:ascii="Times New Roman"/>
      <w:kern w:val="0"/>
      <w:szCs w:val="20"/>
    </w:rPr>
  </w:style>
  <w:style w:type="paragraph" w:customStyle="1" w:styleId="579">
    <w:name w:val="纯文本11"/>
    <w:basedOn w:val="1"/>
    <w:qFormat/>
    <w:uiPriority w:val="0"/>
    <w:pPr>
      <w:spacing w:beforeLines="50" w:afterLines="50" w:line="400" w:lineRule="exact"/>
    </w:pPr>
    <w:rPr>
      <w:rFonts w:ascii="宋体" w:hAnsi="Courier New"/>
      <w:sz w:val="24"/>
    </w:rPr>
  </w:style>
  <w:style w:type="paragraph" w:customStyle="1" w:styleId="580">
    <w:name w:val="正文文本 31"/>
    <w:basedOn w:val="1"/>
    <w:qFormat/>
    <w:uiPriority w:val="0"/>
    <w:pPr>
      <w:snapToGrid w:val="0"/>
      <w:spacing w:before="50" w:after="50"/>
    </w:pPr>
    <w:rPr>
      <w:rFonts w:hAnsi="宋体"/>
      <w:b/>
      <w:bCs/>
      <w:sz w:val="24"/>
      <w:szCs w:val="20"/>
    </w:rPr>
  </w:style>
  <w:style w:type="paragraph" w:customStyle="1" w:styleId="58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2">
    <w:name w:val="Table Paragraph"/>
    <w:basedOn w:val="1"/>
    <w:qFormat/>
    <w:uiPriority w:val="1"/>
    <w:rPr>
      <w:rFonts w:ascii="宋体" w:hAnsi="宋体" w:eastAsia="宋体" w:cs="宋体"/>
    </w:rPr>
  </w:style>
  <w:style w:type="paragraph" w:customStyle="1" w:styleId="58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84">
    <w:name w:val="DAS正文"/>
    <w:basedOn w:val="1"/>
    <w:qFormat/>
    <w:uiPriority w:val="0"/>
    <w:pPr>
      <w:ind w:right="181" w:firstLine="480"/>
    </w:pPr>
    <w:rPr>
      <w:rFonts w:ascii="Verdana" w:hAnsi="Verdana"/>
      <w:sz w:val="24"/>
    </w:rPr>
  </w:style>
  <w:style w:type="paragraph" w:customStyle="1" w:styleId="585">
    <w:name w:val="样式5"/>
    <w:basedOn w:val="1"/>
    <w:qFormat/>
    <w:uiPriority w:val="0"/>
    <w:pPr>
      <w:spacing w:line="440" w:lineRule="exact"/>
      <w:ind w:left="2" w:firstLine="480" w:firstLineChars="200"/>
    </w:pPr>
    <w:rPr>
      <w:rFonts w:hAnsi="仿宋"/>
      <w:sz w:val="24"/>
    </w:rPr>
  </w:style>
  <w:style w:type="paragraph" w:customStyle="1" w:styleId="586">
    <w:name w:val="正文_4"/>
    <w:qFormat/>
    <w:uiPriority w:val="1"/>
    <w:pPr>
      <w:jc w:val="both"/>
    </w:pPr>
    <w:rPr>
      <w:rFonts w:ascii="Times New Roman" w:hAnsi="Times New Roman" w:eastAsia="宋体" w:cs="Times New Roman"/>
      <w:sz w:val="21"/>
      <w:szCs w:val="21"/>
      <w:lang w:val="en-US" w:eastAsia="zh-CN" w:bidi="ar-SA"/>
    </w:rPr>
  </w:style>
  <w:style w:type="paragraph" w:customStyle="1" w:styleId="587">
    <w:name w:val="内文正文"/>
    <w:basedOn w:val="14"/>
    <w:qFormat/>
    <w:uiPriority w:val="0"/>
    <w:pPr>
      <w:adjustRightInd w:val="0"/>
      <w:snapToGrid w:val="0"/>
      <w:spacing w:line="400" w:lineRule="exact"/>
      <w:ind w:firstLine="200" w:firstLineChars="200"/>
    </w:pPr>
    <w:rPr>
      <w:rFonts w:ascii="Arial" w:hAnsi="Arial" w:cs="Courier New"/>
    </w:rPr>
  </w:style>
  <w:style w:type="paragraph" w:customStyle="1" w:styleId="588">
    <w:name w:val="纯文本1"/>
    <w:basedOn w:val="1"/>
    <w:qFormat/>
    <w:uiPriority w:val="0"/>
    <w:rPr>
      <w:rFonts w:ascii="宋体" w:hAnsi="Courier New"/>
      <w:szCs w:val="21"/>
    </w:rPr>
  </w:style>
  <w:style w:type="character" w:customStyle="1" w:styleId="589">
    <w:name w:val="font112"/>
    <w:basedOn w:val="31"/>
    <w:qFormat/>
    <w:uiPriority w:val="0"/>
    <w:rPr>
      <w:rFonts w:hint="default" w:ascii="Times New Roman" w:hAnsi="Times New Roman" w:cs="Times New Roman"/>
      <w:color w:val="000000"/>
      <w:sz w:val="20"/>
      <w:szCs w:val="20"/>
      <w:u w:val="none"/>
    </w:rPr>
  </w:style>
  <w:style w:type="character" w:customStyle="1" w:styleId="590">
    <w:name w:val="font51"/>
    <w:basedOn w:val="31"/>
    <w:qFormat/>
    <w:uiPriority w:val="0"/>
    <w:rPr>
      <w:rFonts w:hint="eastAsia" w:ascii="宋体" w:hAnsi="宋体" w:eastAsia="宋体" w:cs="宋体"/>
      <w:color w:val="000000"/>
      <w:sz w:val="20"/>
      <w:szCs w:val="20"/>
      <w:u w:val="none"/>
    </w:rPr>
  </w:style>
  <w:style w:type="paragraph" w:customStyle="1" w:styleId="591">
    <w:name w:val="正文2"/>
    <w:basedOn w:val="1"/>
    <w:qFormat/>
    <w:uiPriority w:val="0"/>
    <w:pPr>
      <w:spacing w:before="156" w:line="360" w:lineRule="auto"/>
      <w:ind w:firstLine="510" w:firstLineChars="200"/>
    </w:pPr>
    <w:rPr>
      <w:sz w:val="24"/>
    </w:rPr>
  </w:style>
  <w:style w:type="paragraph" w:customStyle="1" w:styleId="592">
    <w:name w:val="表格"/>
    <w:basedOn w:val="1"/>
    <w:qFormat/>
    <w:uiPriority w:val="0"/>
    <w:pPr>
      <w:shd w:val="clear" w:color="auto" w:fill="auto"/>
      <w:kinsoku/>
      <w:autoSpaceDE/>
      <w:autoSpaceDN/>
      <w:adjustRightInd/>
      <w:spacing w:line="300" w:lineRule="auto"/>
      <w:ind w:firstLine="0" w:firstLineChars="0"/>
      <w:jc w:val="center"/>
      <w:outlineLvl w:val="9"/>
    </w:pPr>
    <w:rPr>
      <w:rFonts w:hint="eastAsia" w:ascii="宋体" w:hAnsi="宋体" w:eastAsia="宋体" w:cs="宋体"/>
      <w:color w:val="auto"/>
      <w:sz w:val="21"/>
      <w:szCs w:val="22"/>
      <w:shd w:val="clear" w:color="auto" w:fill="auto"/>
    </w:rPr>
  </w:style>
  <w:style w:type="paragraph" w:customStyle="1" w:styleId="593">
    <w:name w:val="No Spacing"/>
    <w:basedOn w:val="1"/>
    <w:qFormat/>
    <w:uiPriority w:val="0"/>
    <w:pPr>
      <w:widowControl/>
      <w:jc w:val="left"/>
    </w:pPr>
    <w:rPr>
      <w:rFonts w:ascii="Calibri" w:hAnsi="Calibri"/>
      <w:kern w:val="0"/>
      <w:sz w:val="20"/>
      <w:lang w:eastAsia="en-US" w:bidi="en-US"/>
    </w:rPr>
  </w:style>
  <w:style w:type="paragraph" w:customStyle="1" w:styleId="594">
    <w:name w:val="Table Text"/>
    <w:basedOn w:val="1"/>
    <w:autoRedefine/>
    <w:qFormat/>
    <w:uiPriority w:val="0"/>
    <w:pPr>
      <w:widowControl/>
      <w:spacing w:before="60" w:after="60"/>
      <w:jc w:val="left"/>
    </w:pPr>
    <w:rPr>
      <w:kern w:val="0"/>
      <w:sz w:val="24"/>
    </w:rPr>
  </w:style>
  <w:style w:type="paragraph" w:customStyle="1" w:styleId="595">
    <w:name w:val="zhengwen"/>
    <w:qFormat/>
    <w:uiPriority w:val="0"/>
    <w:pPr>
      <w:widowControl w:val="0"/>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596">
    <w:name w:val="表格文字"/>
    <w:basedOn w:val="1"/>
    <w:next w:val="10"/>
    <w:autoRedefine/>
    <w:qFormat/>
    <w:uiPriority w:val="0"/>
    <w:pPr>
      <w:adjustRightInd/>
      <w:ind w:firstLine="200" w:firstLineChars="200"/>
    </w:pPr>
    <w:rPr>
      <w:rFonts w:ascii="Arial" w:hAnsi="Arial"/>
      <w:spacing w:val="-5"/>
      <w:kern w:val="0"/>
      <w:sz w:val="24"/>
      <w:szCs w:val="20"/>
    </w:rPr>
  </w:style>
  <w:style w:type="paragraph" w:customStyle="1" w:styleId="59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45</Pages>
  <Words>11631</Words>
  <Characters>12296</Characters>
  <Lines>206</Lines>
  <Paragraphs>58</Paragraphs>
  <TotalTime>6</TotalTime>
  <ScaleCrop>false</ScaleCrop>
  <LinksUpToDate>false</LinksUpToDate>
  <CharactersWithSpaces>12394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2019-07-17T05:36:00Z</dcterms:created>
  <dc:creator>ccc</dc:creator>
  <cp:lastModifiedBy>w</cp:lastModifiedBy>
  <cp:lastPrinted>2025-06-16T04:12:00Z</cp:lastPrinted>
  <dcterms:modified xsi:type="dcterms:W3CDTF">2025-06-16T04:33:25Z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237AE4389A1F49AB9ACF7E604DDA72BA_13</vt:lpwstr>
  </property>
  <property fmtid="{D5CDD505-2E9C-101B-9397-08002B2CF9AE}" pid="4" name="KSOTemplateDocerSaveRecord">
    <vt:lpwstr>eyJoZGlkIjoiMTdhM2Y4ZWY0YzMyMGY4YjJlZmY4ZjI0NDMzNWM0YjMifQ==</vt:lpwstr>
  </property>
</Properties>
</file>