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19446">
      <w:pPr>
        <w:spacing w:line="360" w:lineRule="auto"/>
        <w:jc w:val="center"/>
        <w:rPr>
          <w:rFonts w:hint="eastAsia" w:ascii="仿宋" w:hAnsi="仿宋" w:eastAsia="仿宋" w:cs="仿宋"/>
          <w:b/>
          <w:color w:val="auto"/>
          <w:sz w:val="24"/>
          <w:highlight w:val="none"/>
          <w:lang w:val="en-US" w:eastAsia="zh-CN"/>
        </w:rPr>
      </w:pPr>
    </w:p>
    <w:p w14:paraId="2B627845">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14:paraId="06803F12">
      <w:pPr>
        <w:adjustRightInd/>
        <w:spacing w:line="360" w:lineRule="auto"/>
        <w:jc w:val="center"/>
        <w:rPr>
          <w:rFonts w:hint="eastAsia" w:ascii="仿宋" w:hAnsi="仿宋" w:eastAsia="仿宋" w:cs="仿宋"/>
          <w:b/>
          <w:color w:val="auto"/>
          <w:sz w:val="52"/>
          <w:szCs w:val="52"/>
          <w:highlight w:val="none"/>
        </w:rPr>
      </w:pPr>
    </w:p>
    <w:p w14:paraId="2A072119">
      <w:pPr>
        <w:adjustRightInd/>
        <w:spacing w:line="360" w:lineRule="auto"/>
        <w:jc w:val="center"/>
        <w:rPr>
          <w:rFonts w:hint="eastAsia" w:ascii="仿宋" w:hAnsi="仿宋" w:eastAsia="仿宋" w:cs="仿宋"/>
          <w:color w:val="auto"/>
          <w:sz w:val="56"/>
          <w:szCs w:val="56"/>
          <w:highlight w:val="none"/>
          <w:lang w:eastAsia="zh-CN"/>
        </w:rPr>
      </w:pPr>
      <w:r>
        <w:rPr>
          <w:rFonts w:hint="eastAsia" w:ascii="仿宋" w:hAnsi="仿宋" w:eastAsia="仿宋" w:cs="仿宋"/>
          <w:b/>
          <w:bCs/>
          <w:color w:val="auto"/>
          <w:sz w:val="56"/>
          <w:szCs w:val="56"/>
          <w:highlight w:val="none"/>
          <w:lang w:eastAsia="zh-CN"/>
        </w:rPr>
        <w:t xml:space="preserve">韵味杭州国际传播服务 </w:t>
      </w:r>
    </w:p>
    <w:p w14:paraId="148D83DC">
      <w:pPr>
        <w:adjustRightInd/>
        <w:spacing w:line="360" w:lineRule="auto"/>
        <w:jc w:val="center"/>
        <w:rPr>
          <w:rFonts w:hint="eastAsia" w:ascii="仿宋" w:hAnsi="仿宋" w:eastAsia="仿宋" w:cs="仿宋"/>
          <w:b/>
          <w:bCs/>
          <w:color w:val="auto"/>
          <w:sz w:val="48"/>
          <w:szCs w:val="48"/>
          <w:highlight w:val="none"/>
        </w:rPr>
      </w:pPr>
    </w:p>
    <w:p w14:paraId="5D64302C">
      <w:pPr>
        <w:adjustRightInd/>
        <w:spacing w:line="36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 xml:space="preserve">招 标 文 件 </w:t>
      </w:r>
    </w:p>
    <w:p w14:paraId="621CAFF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A26FBAB">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JSCG-2025-</w:t>
      </w:r>
      <w:r>
        <w:rPr>
          <w:rFonts w:hint="eastAsia" w:ascii="仿宋" w:hAnsi="仿宋" w:eastAsia="仿宋" w:cs="仿宋"/>
          <w:color w:val="auto"/>
          <w:sz w:val="30"/>
          <w:szCs w:val="30"/>
          <w:highlight w:val="none"/>
          <w:lang w:val="en-US" w:eastAsia="zh-CN"/>
        </w:rPr>
        <w:t>002</w:t>
      </w:r>
    </w:p>
    <w:p w14:paraId="36853BEF">
      <w:pPr>
        <w:adjustRightInd/>
        <w:spacing w:line="360" w:lineRule="auto"/>
        <w:rPr>
          <w:rFonts w:hint="eastAsia" w:ascii="仿宋" w:hAnsi="仿宋" w:eastAsia="仿宋" w:cs="仿宋"/>
          <w:color w:val="auto"/>
          <w:sz w:val="28"/>
          <w:szCs w:val="20"/>
          <w:highlight w:val="none"/>
        </w:rPr>
      </w:pPr>
    </w:p>
    <w:p w14:paraId="4C33FEBC">
      <w:pPr>
        <w:spacing w:line="360" w:lineRule="auto"/>
        <w:jc w:val="center"/>
        <w:rPr>
          <w:rFonts w:hint="eastAsia" w:ascii="仿宋" w:hAnsi="仿宋" w:eastAsia="仿宋" w:cs="仿宋"/>
          <w:b/>
          <w:color w:val="auto"/>
          <w:sz w:val="44"/>
          <w:szCs w:val="44"/>
          <w:highlight w:val="none"/>
        </w:rPr>
      </w:pPr>
    </w:p>
    <w:p w14:paraId="5DCED99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11588E0">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2CF529F">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D04D479">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2F72CF41">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 xml:space="preserve">杭州市余杭区人民政府中泰街道办事处  </w:t>
      </w:r>
    </w:p>
    <w:p w14:paraId="4EB1B5E3">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浙江金穗工程项目管理有限公司</w:t>
      </w:r>
    </w:p>
    <w:p w14:paraId="74871A8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二十三</w:t>
      </w:r>
      <w:r>
        <w:rPr>
          <w:rFonts w:hint="eastAsia" w:ascii="仿宋" w:hAnsi="仿宋" w:eastAsia="仿宋" w:cs="仿宋"/>
          <w:bCs/>
          <w:color w:val="auto"/>
          <w:sz w:val="32"/>
          <w:szCs w:val="32"/>
          <w:highlight w:val="none"/>
        </w:rPr>
        <w:t>日</w:t>
      </w:r>
    </w:p>
    <w:p w14:paraId="5B63ED66">
      <w:pPr>
        <w:spacing w:line="360" w:lineRule="auto"/>
        <w:jc w:val="center"/>
        <w:rPr>
          <w:rFonts w:hint="eastAsia" w:ascii="仿宋" w:hAnsi="仿宋" w:eastAsia="仿宋" w:cs="仿宋"/>
          <w:color w:val="auto"/>
          <w:sz w:val="24"/>
          <w:highlight w:val="none"/>
        </w:rPr>
      </w:pPr>
      <w:bookmarkStart w:id="0" w:name="_Hlt67893495"/>
      <w:bookmarkEnd w:id="0"/>
    </w:p>
    <w:p w14:paraId="3CF3C92B">
      <w:pPr>
        <w:rPr>
          <w:rFonts w:hint="eastAsia" w:ascii="仿宋" w:hAnsi="仿宋" w:eastAsia="仿宋" w:cs="仿宋"/>
          <w:color w:val="auto"/>
          <w:highlight w:val="none"/>
        </w:rPr>
      </w:pPr>
    </w:p>
    <w:p w14:paraId="35A76B8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6F5C92B">
      <w:pPr>
        <w:spacing w:line="360" w:lineRule="auto"/>
        <w:rPr>
          <w:rFonts w:hint="eastAsia" w:ascii="仿宋" w:hAnsi="仿宋" w:eastAsia="仿宋" w:cs="仿宋"/>
          <w:color w:val="auto"/>
          <w:sz w:val="32"/>
          <w:szCs w:val="32"/>
          <w:highlight w:val="none"/>
        </w:rPr>
      </w:pPr>
    </w:p>
    <w:p w14:paraId="7BF3E87E">
      <w:pPr>
        <w:spacing w:line="360" w:lineRule="auto"/>
        <w:rPr>
          <w:rFonts w:hint="eastAsia" w:ascii="仿宋" w:hAnsi="仿宋" w:eastAsia="仿宋" w:cs="仿宋"/>
          <w:color w:val="auto"/>
          <w:sz w:val="32"/>
          <w:szCs w:val="32"/>
          <w:highlight w:val="none"/>
        </w:rPr>
      </w:pPr>
    </w:p>
    <w:p w14:paraId="143C8C6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07ED37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3B503F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8A40E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1C5EA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CC170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B48AB0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13DB38B">
      <w:pPr>
        <w:spacing w:line="360" w:lineRule="auto"/>
        <w:ind w:firstLine="549" w:firstLineChars="229"/>
        <w:rPr>
          <w:rFonts w:hint="eastAsia" w:ascii="仿宋" w:hAnsi="仿宋" w:eastAsia="仿宋" w:cs="仿宋"/>
          <w:color w:val="auto"/>
          <w:sz w:val="24"/>
          <w:highlight w:val="none"/>
        </w:rPr>
      </w:pPr>
    </w:p>
    <w:p w14:paraId="5FDBAA0D">
      <w:pPr>
        <w:spacing w:line="360" w:lineRule="auto"/>
        <w:ind w:firstLine="549" w:firstLineChars="229"/>
        <w:rPr>
          <w:rFonts w:hint="eastAsia" w:ascii="仿宋" w:hAnsi="仿宋" w:eastAsia="仿宋" w:cs="仿宋"/>
          <w:color w:val="auto"/>
          <w:sz w:val="24"/>
          <w:highlight w:val="none"/>
        </w:rPr>
      </w:pPr>
    </w:p>
    <w:p w14:paraId="6D495957">
      <w:pPr>
        <w:spacing w:line="360" w:lineRule="auto"/>
        <w:ind w:firstLine="549" w:firstLineChars="229"/>
        <w:rPr>
          <w:rFonts w:hint="eastAsia" w:ascii="仿宋" w:hAnsi="仿宋" w:eastAsia="仿宋" w:cs="仿宋"/>
          <w:color w:val="auto"/>
          <w:sz w:val="24"/>
          <w:highlight w:val="none"/>
        </w:rPr>
      </w:pPr>
    </w:p>
    <w:p w14:paraId="54423C0E">
      <w:pPr>
        <w:spacing w:line="360" w:lineRule="auto"/>
        <w:ind w:firstLine="549" w:firstLineChars="229"/>
        <w:rPr>
          <w:rFonts w:hint="eastAsia" w:ascii="仿宋" w:hAnsi="仿宋" w:eastAsia="仿宋" w:cs="仿宋"/>
          <w:color w:val="auto"/>
          <w:sz w:val="24"/>
          <w:highlight w:val="none"/>
        </w:rPr>
      </w:pPr>
    </w:p>
    <w:p w14:paraId="05D1F581">
      <w:pPr>
        <w:spacing w:line="360" w:lineRule="auto"/>
        <w:ind w:firstLine="549" w:firstLineChars="229"/>
        <w:rPr>
          <w:rFonts w:hint="eastAsia" w:ascii="仿宋" w:hAnsi="仿宋" w:eastAsia="仿宋" w:cs="仿宋"/>
          <w:color w:val="auto"/>
          <w:sz w:val="24"/>
          <w:highlight w:val="none"/>
        </w:rPr>
      </w:pPr>
    </w:p>
    <w:p w14:paraId="53A39815">
      <w:pPr>
        <w:spacing w:line="360" w:lineRule="auto"/>
        <w:ind w:firstLine="549" w:firstLineChars="229"/>
        <w:rPr>
          <w:rFonts w:hint="eastAsia" w:ascii="仿宋" w:hAnsi="仿宋" w:eastAsia="仿宋" w:cs="仿宋"/>
          <w:color w:val="auto"/>
          <w:sz w:val="24"/>
          <w:highlight w:val="none"/>
        </w:rPr>
      </w:pPr>
    </w:p>
    <w:p w14:paraId="2E924EC3">
      <w:pPr>
        <w:spacing w:line="360" w:lineRule="auto"/>
        <w:ind w:firstLine="549" w:firstLineChars="229"/>
        <w:rPr>
          <w:rFonts w:hint="eastAsia" w:ascii="仿宋" w:hAnsi="仿宋" w:eastAsia="仿宋" w:cs="仿宋"/>
          <w:color w:val="auto"/>
          <w:sz w:val="24"/>
          <w:highlight w:val="none"/>
        </w:rPr>
      </w:pPr>
    </w:p>
    <w:p w14:paraId="68D05F7B">
      <w:pPr>
        <w:spacing w:line="360" w:lineRule="auto"/>
        <w:ind w:firstLine="549" w:firstLineChars="229"/>
        <w:rPr>
          <w:rFonts w:hint="eastAsia" w:ascii="仿宋" w:hAnsi="仿宋" w:eastAsia="仿宋" w:cs="仿宋"/>
          <w:color w:val="auto"/>
          <w:sz w:val="24"/>
          <w:highlight w:val="none"/>
        </w:rPr>
      </w:pPr>
    </w:p>
    <w:p w14:paraId="1B163AFF">
      <w:pPr>
        <w:spacing w:line="360" w:lineRule="auto"/>
        <w:ind w:firstLine="549" w:firstLineChars="229"/>
        <w:rPr>
          <w:rFonts w:hint="eastAsia" w:ascii="仿宋" w:hAnsi="仿宋" w:eastAsia="仿宋" w:cs="仿宋"/>
          <w:color w:val="auto"/>
          <w:sz w:val="24"/>
          <w:highlight w:val="none"/>
        </w:rPr>
      </w:pPr>
    </w:p>
    <w:p w14:paraId="4CBFB5C0">
      <w:pPr>
        <w:spacing w:line="360" w:lineRule="auto"/>
        <w:ind w:firstLine="549" w:firstLineChars="229"/>
        <w:rPr>
          <w:rFonts w:hint="eastAsia" w:ascii="仿宋" w:hAnsi="仿宋" w:eastAsia="仿宋" w:cs="仿宋"/>
          <w:color w:val="auto"/>
          <w:sz w:val="24"/>
          <w:highlight w:val="none"/>
        </w:rPr>
      </w:pPr>
    </w:p>
    <w:p w14:paraId="30E6B0E7">
      <w:pPr>
        <w:spacing w:line="360" w:lineRule="auto"/>
        <w:ind w:firstLine="549" w:firstLineChars="229"/>
        <w:rPr>
          <w:rFonts w:hint="eastAsia" w:ascii="仿宋" w:hAnsi="仿宋" w:eastAsia="仿宋" w:cs="仿宋"/>
          <w:color w:val="auto"/>
          <w:sz w:val="24"/>
          <w:highlight w:val="none"/>
        </w:rPr>
      </w:pPr>
    </w:p>
    <w:p w14:paraId="08DAA1D7">
      <w:pPr>
        <w:spacing w:line="360" w:lineRule="auto"/>
        <w:ind w:firstLine="549" w:firstLineChars="229"/>
        <w:rPr>
          <w:rFonts w:hint="eastAsia" w:ascii="仿宋" w:hAnsi="仿宋" w:eastAsia="仿宋" w:cs="仿宋"/>
          <w:color w:val="auto"/>
          <w:sz w:val="24"/>
          <w:highlight w:val="none"/>
        </w:rPr>
      </w:pPr>
    </w:p>
    <w:p w14:paraId="4B002A17">
      <w:pPr>
        <w:spacing w:line="360" w:lineRule="auto"/>
        <w:rPr>
          <w:rFonts w:hint="eastAsia" w:ascii="仿宋" w:hAnsi="仿宋" w:eastAsia="仿宋" w:cs="仿宋"/>
          <w:color w:val="auto"/>
          <w:sz w:val="24"/>
          <w:highlight w:val="none"/>
        </w:rPr>
      </w:pPr>
    </w:p>
    <w:bookmarkEnd w:id="2"/>
    <w:p w14:paraId="12D6A760">
      <w:pPr>
        <w:pStyle w:val="3"/>
        <w:rPr>
          <w:rFonts w:hint="eastAsia" w:ascii="仿宋" w:hAnsi="仿宋" w:eastAsia="仿宋" w:cs="仿宋"/>
          <w:color w:val="auto"/>
          <w:sz w:val="36"/>
          <w:szCs w:val="20"/>
          <w:highlight w:val="none"/>
        </w:rPr>
        <w:sectPr>
          <w:headerReference r:id="rId4" w:type="first"/>
          <w:headerReference r:id="rId3" w:type="default"/>
          <w:footerReference r:id="rId5" w:type="even"/>
          <w:pgSz w:w="11906" w:h="16838"/>
          <w:pgMar w:top="1247" w:right="1474"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14:paraId="234302C1">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第一部分 招标公告</w:t>
      </w:r>
    </w:p>
    <w:p w14:paraId="79A8C8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2AA171">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 韵味杭州国际传播服务 </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u w:val="single"/>
        </w:rPr>
        <w:fldChar w:fldCharType="begin"/>
      </w:r>
      <w:r>
        <w:rPr>
          <w:rFonts w:hint="eastAsia" w:ascii="仿宋" w:hAnsi="仿宋" w:eastAsia="仿宋" w:cs="仿宋"/>
          <w:color w:val="auto"/>
          <w:highlight w:val="none"/>
          <w:u w:val="single"/>
        </w:rPr>
        <w:instrText xml:space="preserve"> HYPERLINK "https://www.zcygov.cn/）获取（下载）招标文件，并于202%20年%20月%20日%20点%20分00秒" </w:instrText>
      </w:r>
      <w:r>
        <w:rPr>
          <w:rFonts w:hint="eastAsia" w:ascii="仿宋" w:hAnsi="仿宋" w:eastAsia="仿宋" w:cs="仿宋"/>
          <w:color w:val="auto"/>
          <w:highlight w:val="none"/>
          <w:u w:val="single"/>
        </w:rPr>
        <w:fldChar w:fldCharType="separate"/>
      </w:r>
      <w:r>
        <w:rPr>
          <w:rStyle w:val="84"/>
          <w:rFonts w:hint="eastAsia" w:ascii="仿宋" w:hAnsi="仿宋" w:eastAsia="仿宋" w:cs="仿宋"/>
          <w:color w:val="auto"/>
          <w:kern w:val="2"/>
          <w:sz w:val="24"/>
          <w:szCs w:val="24"/>
          <w:highlight w:val="none"/>
          <w:u w:val="single"/>
        </w:rPr>
        <w:t>https://www.zcygov.cn/）获取（下载）招标文件，并于20</w:t>
      </w:r>
      <w:r>
        <w:rPr>
          <w:rStyle w:val="84"/>
          <w:rFonts w:hint="eastAsia" w:ascii="仿宋" w:hAnsi="仿宋" w:eastAsia="仿宋" w:cs="仿宋"/>
          <w:color w:val="auto"/>
          <w:kern w:val="2"/>
          <w:sz w:val="24"/>
          <w:szCs w:val="24"/>
          <w:highlight w:val="none"/>
          <w:u w:val="single"/>
          <w:lang w:val="en-US" w:eastAsia="zh-CN"/>
        </w:rPr>
        <w:t>25</w:t>
      </w:r>
      <w:r>
        <w:rPr>
          <w:rStyle w:val="84"/>
          <w:rFonts w:hint="eastAsia" w:ascii="仿宋" w:hAnsi="仿宋" w:eastAsia="仿宋" w:cs="仿宋"/>
          <w:color w:val="auto"/>
          <w:kern w:val="2"/>
          <w:sz w:val="24"/>
          <w:szCs w:val="24"/>
          <w:highlight w:val="none"/>
          <w:u w:val="single"/>
        </w:rPr>
        <w:t>年</w:t>
      </w:r>
      <w:r>
        <w:rPr>
          <w:rStyle w:val="84"/>
          <w:rFonts w:hint="eastAsia" w:ascii="仿宋" w:hAnsi="仿宋" w:eastAsia="仿宋" w:cs="仿宋"/>
          <w:color w:val="auto"/>
          <w:kern w:val="2"/>
          <w:sz w:val="24"/>
          <w:szCs w:val="24"/>
          <w:highlight w:val="none"/>
          <w:u w:val="single"/>
          <w:lang w:val="en-US" w:eastAsia="zh-CN"/>
        </w:rPr>
        <w:t>7月14日13点30分00</w:t>
      </w:r>
      <w:r>
        <w:rPr>
          <w:rStyle w:val="84"/>
          <w:rFonts w:hint="eastAsia" w:ascii="仿宋" w:hAnsi="仿宋" w:eastAsia="仿宋" w:cs="仿宋"/>
          <w:bCs/>
          <w:color w:val="auto"/>
          <w:kern w:val="2"/>
          <w:sz w:val="24"/>
          <w:szCs w:val="24"/>
          <w:highlight w:val="none"/>
          <w:u w:val="single"/>
        </w:rPr>
        <w:t>秒</w:t>
      </w:r>
      <w:r>
        <w:rPr>
          <w:rStyle w:val="84"/>
          <w:rFonts w:hint="eastAsia" w:ascii="仿宋" w:hAnsi="仿宋" w:eastAsia="仿宋" w:cs="仿宋"/>
          <w:bCs/>
          <w:color w:val="auto"/>
          <w:kern w:val="2"/>
          <w:sz w:val="24"/>
          <w:szCs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F6CCE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3B7F79E">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JSCG-2025-</w:t>
      </w:r>
      <w:r>
        <w:rPr>
          <w:rFonts w:hint="eastAsia" w:ascii="仿宋" w:hAnsi="仿宋" w:eastAsia="仿宋" w:cs="仿宋"/>
          <w:b w:val="0"/>
          <w:bCs/>
          <w:color w:val="auto"/>
          <w:sz w:val="24"/>
          <w:highlight w:val="none"/>
          <w:lang w:val="en-US" w:eastAsia="zh-CN"/>
        </w:rPr>
        <w:t>002</w:t>
      </w:r>
    </w:p>
    <w:p w14:paraId="23FB999A">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 xml:space="preserve"> 韵味杭州国际传播服务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6ABC72B6">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910000</w:t>
      </w:r>
    </w:p>
    <w:p w14:paraId="7A8C6E44">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91</w:t>
      </w:r>
      <w:r>
        <w:rPr>
          <w:rFonts w:hint="eastAsia" w:ascii="仿宋" w:hAnsi="仿宋" w:eastAsia="仿宋" w:cs="仿宋"/>
          <w:b w:val="0"/>
          <w:bCs/>
          <w:color w:val="auto"/>
          <w:sz w:val="24"/>
          <w:highlight w:val="none"/>
        </w:rPr>
        <w:t>0000</w:t>
      </w:r>
    </w:p>
    <w:p w14:paraId="339CB171">
      <w:pPr>
        <w:pStyle w:val="16"/>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杭州市余杭区人民政府中泰街道办事处 的</w:t>
      </w:r>
      <w:r>
        <w:rPr>
          <w:rFonts w:hint="eastAsia" w:ascii="仿宋" w:hAnsi="仿宋" w:eastAsia="仿宋" w:cs="仿宋"/>
          <w:bCs/>
          <w:color w:val="auto"/>
          <w:kern w:val="2"/>
          <w:sz w:val="24"/>
          <w:szCs w:val="24"/>
          <w:highlight w:val="none"/>
          <w:lang w:eastAsia="zh-CN"/>
        </w:rPr>
        <w:t>韵味杭州国际传播服务 ，具体以招标文件第三部分采购需求为准，供应商可点击本公告下方“浏览采购文件”查看采购需求。</w:t>
      </w:r>
    </w:p>
    <w:p w14:paraId="09BF6389">
      <w:pPr>
        <w:widowControl/>
        <w:tabs>
          <w:tab w:val="left" w:pos="540"/>
        </w:tabs>
        <w:autoSpaceDE w:val="0"/>
        <w:autoSpaceDN w:val="0"/>
        <w:spacing w:line="360" w:lineRule="auto"/>
        <w:ind w:firstLine="482" w:firstLineChars="0"/>
        <w:textAlignment w:val="bottom"/>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szCs w:val="32"/>
          <w:highlight w:val="none"/>
        </w:rPr>
        <w:t>合同履约期限：</w:t>
      </w:r>
      <w:r>
        <w:rPr>
          <w:rFonts w:hint="eastAsia" w:ascii="仿宋" w:hAnsi="仿宋" w:eastAsia="仿宋" w:cs="仿宋"/>
          <w:b w:val="0"/>
          <w:bCs/>
          <w:color w:val="auto"/>
          <w:sz w:val="24"/>
          <w:highlight w:val="none"/>
          <w:lang w:val="en-US" w:eastAsia="zh-CN"/>
        </w:rPr>
        <w:t>详见招标文件“第三部分 采购需求”</w:t>
      </w:r>
      <w:r>
        <w:rPr>
          <w:rFonts w:hint="eastAsia" w:ascii="仿宋" w:hAnsi="仿宋" w:eastAsia="仿宋" w:cs="仿宋"/>
          <w:b/>
          <w:bCs/>
          <w:color w:val="auto"/>
          <w:sz w:val="24"/>
          <w:highlight w:val="none"/>
          <w:lang w:val="en-US" w:eastAsia="zh-CN"/>
        </w:rPr>
        <w:t>。</w:t>
      </w:r>
    </w:p>
    <w:p w14:paraId="6B204598">
      <w:pPr>
        <w:pStyle w:val="1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snapToGrid w:val="0"/>
          <w:color w:val="auto"/>
          <w:kern w:val="0"/>
          <w:sz w:val="24"/>
          <w:szCs w:val="20"/>
          <w:highlight w:val="none"/>
          <w:lang w:val="en-US" w:eastAsia="zh-CN" w:bidi="ar-SA"/>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F2210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638CC2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D66A3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D0CF82A">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CC2E5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360868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73D743DD">
      <w:pPr>
        <w:spacing w:line="360" w:lineRule="auto"/>
        <w:ind w:firstLine="897" w:firstLineChars="374"/>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sym w:font="Wingdings" w:char="00FE"/>
      </w:r>
      <w:r>
        <w:rPr>
          <w:rFonts w:hint="eastAsia" w:ascii="仿宋" w:hAnsi="仿宋" w:eastAsia="仿宋" w:cs="仿宋"/>
          <w:b w:val="0"/>
          <w:bCs w:val="0"/>
          <w:color w:val="auto"/>
          <w:sz w:val="24"/>
          <w:highlight w:val="none"/>
        </w:rPr>
        <w:t>服务全部由符合政策要求的中小企业承接，提供中小企业声明函；</w:t>
      </w:r>
    </w:p>
    <w:p w14:paraId="1E681247">
      <w:pPr>
        <w:spacing w:line="360" w:lineRule="auto"/>
        <w:ind w:firstLine="897" w:firstLineChars="374"/>
        <w:rPr>
          <w:rFonts w:hint="eastAsia" w:ascii="仿宋" w:hAnsi="仿宋" w:eastAsia="仿宋" w:cs="仿宋"/>
          <w:b w:val="0"/>
          <w:bCs w:val="0"/>
          <w:color w:val="auto"/>
          <w:sz w:val="24"/>
          <w:highlight w:val="none"/>
        </w:rPr>
      </w:pPr>
      <w:bookmarkStart w:id="10" w:name="OLE_LINK5"/>
      <w:r>
        <w:rPr>
          <w:rFonts w:hint="eastAsia" w:ascii="仿宋" w:hAnsi="仿宋" w:eastAsia="仿宋" w:cs="仿宋"/>
          <w:b w:val="0"/>
          <w:bCs w:val="0"/>
          <w:color w:val="auto"/>
          <w:kern w:val="0"/>
          <w:sz w:val="24"/>
          <w:highlight w:val="none"/>
        </w:rPr>
        <w:sym w:font="Wingdings" w:char="00A8"/>
      </w:r>
      <w:r>
        <w:rPr>
          <w:rFonts w:hint="eastAsia" w:ascii="仿宋" w:hAnsi="仿宋" w:eastAsia="仿宋" w:cs="仿宋"/>
          <w:b w:val="0"/>
          <w:bCs w:val="0"/>
          <w:color w:val="auto"/>
          <w:sz w:val="24"/>
          <w:highlight w:val="none"/>
        </w:rPr>
        <w:t>服务全部由符合政策要求的小微企业承接，提供</w:t>
      </w:r>
      <w:r>
        <w:rPr>
          <w:rFonts w:hint="eastAsia" w:ascii="仿宋" w:hAnsi="仿宋" w:eastAsia="仿宋" w:cs="仿宋"/>
          <w:b w:val="0"/>
          <w:bCs w:val="0"/>
          <w:color w:val="auto"/>
          <w:sz w:val="24"/>
          <w:highlight w:val="none"/>
          <w:lang w:val="en-US" w:eastAsia="zh-CN"/>
        </w:rPr>
        <w:t>小微</w:t>
      </w:r>
      <w:r>
        <w:rPr>
          <w:rFonts w:hint="eastAsia" w:ascii="仿宋" w:hAnsi="仿宋" w:eastAsia="仿宋" w:cs="仿宋"/>
          <w:b w:val="0"/>
          <w:bCs w:val="0"/>
          <w:color w:val="auto"/>
          <w:sz w:val="24"/>
          <w:highlight w:val="none"/>
        </w:rPr>
        <w:t>企业声明函；</w:t>
      </w:r>
      <w:bookmarkEnd w:id="10"/>
    </w:p>
    <w:p w14:paraId="02DEBF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5FEB0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9143FBE">
      <w:pPr>
        <w:numPr>
          <w:ilvl w:val="0"/>
          <w:numId w:val="1"/>
        </w:num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本项目的特定资格要求：</w:t>
      </w:r>
    </w:p>
    <w:p w14:paraId="08621542">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本项目的特定资格要求：</w:t>
      </w:r>
    </w:p>
    <w:p w14:paraId="6B154358">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sym w:font="Wingdings 2" w:char="0052"/>
      </w:r>
      <w:r>
        <w:rPr>
          <w:rFonts w:hint="eastAsia" w:ascii="仿宋" w:hAnsi="仿宋" w:eastAsia="仿宋" w:cs="仿宋"/>
          <w:color w:val="auto"/>
          <w:kern w:val="0"/>
          <w:sz w:val="24"/>
          <w:highlight w:val="none"/>
          <w:lang w:val="en-US" w:eastAsia="zh-CN"/>
        </w:rPr>
        <w:t>无。</w:t>
      </w:r>
    </w:p>
    <w:p w14:paraId="02F6CC8E">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1DED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A8EDCA">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97A5C3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84"/>
          <w:rFonts w:hint="eastAsia" w:ascii="仿宋" w:hAnsi="仿宋" w:eastAsia="仿宋" w:cs="仿宋"/>
          <w:color w:val="auto"/>
          <w:kern w:val="2"/>
          <w:sz w:val="24"/>
          <w:szCs w:val="24"/>
          <w:highlight w:val="none"/>
          <w:u w:val="single"/>
        </w:rPr>
        <w:t>20</w:t>
      </w:r>
      <w:r>
        <w:rPr>
          <w:rStyle w:val="84"/>
          <w:rFonts w:hint="eastAsia" w:ascii="仿宋" w:hAnsi="仿宋" w:eastAsia="仿宋" w:cs="仿宋"/>
          <w:color w:val="auto"/>
          <w:kern w:val="2"/>
          <w:sz w:val="24"/>
          <w:szCs w:val="24"/>
          <w:highlight w:val="none"/>
          <w:u w:val="single"/>
          <w:lang w:val="en-US" w:eastAsia="zh-CN"/>
        </w:rPr>
        <w:t>25</w:t>
      </w:r>
      <w:r>
        <w:rPr>
          <w:rStyle w:val="84"/>
          <w:rFonts w:hint="eastAsia" w:ascii="仿宋" w:hAnsi="仿宋" w:eastAsia="仿宋" w:cs="仿宋"/>
          <w:color w:val="auto"/>
          <w:kern w:val="2"/>
          <w:sz w:val="24"/>
          <w:szCs w:val="24"/>
          <w:highlight w:val="none"/>
          <w:u w:val="single"/>
        </w:rPr>
        <w:t>年</w:t>
      </w:r>
      <w:r>
        <w:rPr>
          <w:rStyle w:val="84"/>
          <w:rFonts w:hint="eastAsia" w:ascii="仿宋" w:hAnsi="仿宋" w:eastAsia="仿宋" w:cs="仿宋"/>
          <w:color w:val="auto"/>
          <w:kern w:val="2"/>
          <w:sz w:val="24"/>
          <w:szCs w:val="24"/>
          <w:highlight w:val="none"/>
          <w:u w:val="single"/>
          <w:lang w:val="en-US" w:eastAsia="zh-CN"/>
        </w:rPr>
        <w:t>7月14日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AC46E8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EC091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CB87F8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92601E5">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2A05F8E">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Style w:val="84"/>
          <w:rFonts w:hint="eastAsia" w:ascii="仿宋" w:hAnsi="仿宋" w:eastAsia="仿宋" w:cs="仿宋"/>
          <w:color w:val="auto"/>
          <w:kern w:val="2"/>
          <w:sz w:val="24"/>
          <w:szCs w:val="24"/>
          <w:highlight w:val="none"/>
          <w:u w:val="single"/>
        </w:rPr>
        <w:t>20</w:t>
      </w:r>
      <w:r>
        <w:rPr>
          <w:rStyle w:val="84"/>
          <w:rFonts w:hint="eastAsia" w:ascii="仿宋" w:hAnsi="仿宋" w:eastAsia="仿宋" w:cs="仿宋"/>
          <w:color w:val="auto"/>
          <w:kern w:val="2"/>
          <w:sz w:val="24"/>
          <w:szCs w:val="24"/>
          <w:highlight w:val="none"/>
          <w:u w:val="single"/>
          <w:lang w:val="en-US" w:eastAsia="zh-CN"/>
        </w:rPr>
        <w:t>25</w:t>
      </w:r>
      <w:r>
        <w:rPr>
          <w:rStyle w:val="84"/>
          <w:rFonts w:hint="eastAsia" w:ascii="仿宋" w:hAnsi="仿宋" w:eastAsia="仿宋" w:cs="仿宋"/>
          <w:color w:val="auto"/>
          <w:kern w:val="2"/>
          <w:sz w:val="24"/>
          <w:szCs w:val="24"/>
          <w:highlight w:val="none"/>
          <w:u w:val="single"/>
        </w:rPr>
        <w:t>年</w:t>
      </w:r>
      <w:r>
        <w:rPr>
          <w:rStyle w:val="84"/>
          <w:rFonts w:hint="eastAsia" w:ascii="仿宋" w:hAnsi="仿宋" w:eastAsia="仿宋" w:cs="仿宋"/>
          <w:color w:val="auto"/>
          <w:kern w:val="2"/>
          <w:sz w:val="24"/>
          <w:szCs w:val="24"/>
          <w:highlight w:val="none"/>
          <w:u w:val="single"/>
          <w:lang w:val="en-US" w:eastAsia="zh-CN"/>
        </w:rPr>
        <w:t>7月14日13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6A21534">
      <w:pPr>
        <w:wordWrap/>
        <w:snapToGrid/>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线上投标响应；</w:t>
      </w:r>
      <w:r>
        <w:rPr>
          <w:rFonts w:hint="eastAsia" w:ascii="仿宋" w:hAnsi="仿宋" w:eastAsia="仿宋" w:cs="仿宋"/>
          <w:color w:val="auto"/>
          <w:sz w:val="24"/>
          <w:highlight w:val="none"/>
        </w:rPr>
        <w:t xml:space="preserve"> </w:t>
      </w:r>
    </w:p>
    <w:p w14:paraId="3E5AFC0E">
      <w:pPr>
        <w:wordWrap/>
        <w:snapToGrid/>
        <w:spacing w:line="336"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val="0"/>
          <w:bCs/>
          <w:color w:val="auto"/>
          <w:sz w:val="24"/>
          <w:highlight w:val="none"/>
          <w:u w:val="single"/>
        </w:rPr>
        <w:t>20</w:t>
      </w:r>
      <w:r>
        <w:rPr>
          <w:rFonts w:hint="eastAsia" w:ascii="仿宋" w:hAnsi="仿宋" w:eastAsia="仿宋" w:cs="仿宋"/>
          <w:b w:val="0"/>
          <w:bCs/>
          <w:color w:val="auto"/>
          <w:sz w:val="24"/>
          <w:highlight w:val="none"/>
          <w:u w:val="single"/>
          <w:lang w:val="en-US" w:eastAsia="zh-CN"/>
        </w:rPr>
        <w:t>25</w:t>
      </w:r>
      <w:r>
        <w:rPr>
          <w:rFonts w:hint="eastAsia" w:ascii="仿宋" w:hAnsi="仿宋" w:eastAsia="仿宋" w:cs="仿宋"/>
          <w:b w:val="0"/>
          <w:bCs/>
          <w:color w:val="auto"/>
          <w:sz w:val="24"/>
          <w:highlight w:val="none"/>
          <w:u w:val="single"/>
        </w:rPr>
        <w:t>年</w:t>
      </w:r>
      <w:r>
        <w:rPr>
          <w:rFonts w:hint="eastAsia" w:ascii="仿宋" w:hAnsi="仿宋" w:eastAsia="仿宋" w:cs="仿宋"/>
          <w:b w:val="0"/>
          <w:bCs/>
          <w:color w:val="auto"/>
          <w:sz w:val="24"/>
          <w:highlight w:val="none"/>
          <w:u w:val="single"/>
          <w:lang w:val="en-US" w:eastAsia="zh-CN"/>
        </w:rPr>
        <w:t>7月14日13</w:t>
      </w:r>
      <w:r>
        <w:rPr>
          <w:rFonts w:hint="eastAsia" w:ascii="仿宋" w:hAnsi="仿宋" w:eastAsia="仿宋" w:cs="仿宋"/>
          <w:b w:val="0"/>
          <w:bCs/>
          <w:color w:val="auto"/>
          <w:sz w:val="24"/>
          <w:highlight w:val="none"/>
          <w:u w:val="single"/>
        </w:rPr>
        <w:t>点</w:t>
      </w:r>
      <w:r>
        <w:rPr>
          <w:rFonts w:hint="eastAsia" w:ascii="仿宋" w:hAnsi="仿宋" w:eastAsia="仿宋" w:cs="仿宋"/>
          <w:b w:val="0"/>
          <w:bCs/>
          <w:color w:val="auto"/>
          <w:sz w:val="24"/>
          <w:highlight w:val="none"/>
          <w:u w:val="single"/>
          <w:lang w:val="en-US" w:eastAsia="zh-CN"/>
        </w:rPr>
        <w:t>30</w:t>
      </w:r>
      <w:r>
        <w:rPr>
          <w:rFonts w:hint="eastAsia" w:ascii="仿宋" w:hAnsi="仿宋" w:eastAsia="仿宋" w:cs="仿宋"/>
          <w:b w:val="0"/>
          <w:bCs/>
          <w:color w:val="auto"/>
          <w:sz w:val="24"/>
          <w:highlight w:val="none"/>
          <w:u w:val="single"/>
        </w:rPr>
        <w:t>分</w:t>
      </w:r>
      <w:r>
        <w:rPr>
          <w:rFonts w:hint="eastAsia" w:ascii="仿宋" w:hAnsi="仿宋" w:eastAsia="仿宋" w:cs="仿宋"/>
          <w:b w:val="0"/>
          <w:bCs/>
          <w:color w:val="auto"/>
          <w:sz w:val="24"/>
          <w:highlight w:val="none"/>
          <w:u w:val="single"/>
          <w:lang w:val="en-US" w:eastAsia="zh-CN"/>
        </w:rPr>
        <w:t>00</w:t>
      </w:r>
      <w:r>
        <w:rPr>
          <w:rFonts w:hint="eastAsia" w:ascii="仿宋" w:hAnsi="仿宋" w:eastAsia="仿宋" w:cs="仿宋"/>
          <w:b w:val="0"/>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F65F647">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lang w:val="en-US" w:eastAsia="zh-CN"/>
        </w:rPr>
        <w:t>登陆</w:t>
      </w:r>
      <w:r>
        <w:rPr>
          <w:rFonts w:hint="eastAsia" w:ascii="仿宋" w:hAnsi="仿宋" w:eastAsia="仿宋" w:cs="仿宋"/>
          <w:b w:val="0"/>
          <w:bCs/>
          <w:color w:val="auto"/>
          <w:sz w:val="24"/>
          <w:highlight w:val="none"/>
        </w:rPr>
        <w:t>政</w:t>
      </w:r>
      <w:r>
        <w:rPr>
          <w:rFonts w:hint="eastAsia" w:ascii="仿宋" w:hAnsi="仿宋" w:eastAsia="仿宋" w:cs="仿宋"/>
          <w:color w:val="auto"/>
          <w:sz w:val="24"/>
          <w:highlight w:val="none"/>
        </w:rPr>
        <w:t>采云平台（https://www.zcygov.cn/）开标大厅等候</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解密</w:t>
      </w:r>
      <w:r>
        <w:rPr>
          <w:rFonts w:hint="eastAsia" w:ascii="仿宋" w:hAnsi="仿宋" w:eastAsia="仿宋" w:cs="仿宋"/>
          <w:color w:val="auto"/>
          <w:sz w:val="24"/>
          <w:highlight w:val="none"/>
          <w:lang w:val="en-US" w:eastAsia="zh-CN"/>
        </w:rPr>
        <w:t>；</w:t>
      </w:r>
    </w:p>
    <w:p w14:paraId="7E75E78F">
      <w:pPr>
        <w:wordWrap/>
        <w:snapToGrid/>
        <w:spacing w:line="336"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1EBD57B">
      <w:pPr>
        <w:wordWrap/>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13A77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63EF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3C88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CEF3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67EA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A4BF7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A1F25AB">
      <w:pPr>
        <w:wordWrap/>
        <w:snapToGrid/>
        <w:spacing w:line="336"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1.采购人信息</w:t>
      </w:r>
    </w:p>
    <w:p w14:paraId="4D098D23">
      <w:pPr>
        <w:widowControl/>
        <w:wordWrap/>
        <w:spacing w:line="336"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 xml:space="preserve">杭州市余杭区人民政府中泰街道办事处  </w:t>
      </w:r>
      <w:r>
        <w:rPr>
          <w:rFonts w:hint="eastAsia" w:ascii="仿宋" w:hAnsi="仿宋" w:eastAsia="仿宋" w:cs="仿宋"/>
          <w:color w:val="auto"/>
          <w:sz w:val="24"/>
          <w:highlight w:val="none"/>
        </w:rPr>
        <w:t xml:space="preserve"> </w:t>
      </w:r>
    </w:p>
    <w:p w14:paraId="304CE4B3">
      <w:pPr>
        <w:wordWrap/>
        <w:snapToGrid/>
        <w:spacing w:line="336"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地址：杭州市余杭区中泰街道杭泰路158号     </w:t>
      </w:r>
    </w:p>
    <w:p w14:paraId="37DEDF1E">
      <w:pPr>
        <w:wordWrap/>
        <w:snapToGrid/>
        <w:spacing w:line="336"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项目联系人：王一鸣      联系电话：13185078725</w:t>
      </w:r>
    </w:p>
    <w:p w14:paraId="7DFC09A7">
      <w:pPr>
        <w:wordWrap/>
        <w:snapToGrid/>
        <w:spacing w:line="336"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质疑联系人：王一鸣      联系电话：13185078725</w:t>
      </w:r>
    </w:p>
    <w:p w14:paraId="7FCF3511">
      <w:pPr>
        <w:wordWrap/>
        <w:snapToGrid/>
        <w:spacing w:line="336"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.采购代理机构信息            </w:t>
      </w:r>
    </w:p>
    <w:p w14:paraId="4DB97463">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浙江金穗工程项目管理有限公司</w:t>
      </w:r>
    </w:p>
    <w:p w14:paraId="31BE5F51">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地址：</w:t>
      </w:r>
      <w:r>
        <w:rPr>
          <w:rFonts w:hint="eastAsia" w:ascii="仿宋" w:hAnsi="仿宋" w:eastAsia="仿宋" w:cs="仿宋"/>
          <w:color w:val="auto"/>
          <w:sz w:val="24"/>
          <w:highlight w:val="none"/>
          <w:lang w:val="en-US" w:eastAsia="zh-CN"/>
        </w:rPr>
        <w:t>杭州市临平区东湖街道新丝路58号鸿辰创新中心5楼506室</w:t>
      </w:r>
    </w:p>
    <w:p w14:paraId="5F29822F">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传真：/</w:t>
      </w:r>
    </w:p>
    <w:p w14:paraId="054241EE">
      <w:pPr>
        <w:wordWrap/>
        <w:snapToGrid/>
        <w:spacing w:line="336" w:lineRule="auto"/>
        <w:ind w:firstLine="48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 xml:space="preserve">陈工       </w:t>
      </w: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15168454914</w:t>
      </w:r>
    </w:p>
    <w:p w14:paraId="6DB6849C">
      <w:pPr>
        <w:wordWrap/>
        <w:snapToGrid/>
        <w:spacing w:line="336" w:lineRule="auto"/>
        <w:ind w:firstLine="48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eastAsia="zh-CN"/>
        </w:rPr>
        <w:t>质疑联系人：</w:t>
      </w:r>
      <w:r>
        <w:rPr>
          <w:rFonts w:hint="eastAsia" w:ascii="仿宋" w:hAnsi="仿宋" w:eastAsia="仿宋" w:cs="仿宋"/>
          <w:color w:val="auto"/>
          <w:sz w:val="24"/>
          <w:highlight w:val="none"/>
          <w:lang w:val="en-US" w:eastAsia="zh-CN"/>
        </w:rPr>
        <w:t xml:space="preserve">刘工               </w:t>
      </w:r>
      <w:r>
        <w:rPr>
          <w:rFonts w:hint="eastAsia" w:ascii="仿宋" w:hAnsi="仿宋" w:eastAsia="仿宋" w:cs="仿宋"/>
          <w:color w:val="auto"/>
          <w:sz w:val="24"/>
          <w:highlight w:val="none"/>
          <w:lang w:eastAsia="zh-CN"/>
        </w:rPr>
        <w:t>质疑联系方式：</w:t>
      </w:r>
      <w:r>
        <w:rPr>
          <w:rFonts w:hint="eastAsia" w:ascii="仿宋" w:hAnsi="仿宋" w:eastAsia="仿宋" w:cs="仿宋"/>
          <w:color w:val="auto"/>
          <w:sz w:val="24"/>
          <w:highlight w:val="none"/>
          <w:lang w:val="en-US" w:eastAsia="zh-CN"/>
        </w:rPr>
        <w:t>0571-86182181</w:t>
      </w:r>
      <w:r>
        <w:rPr>
          <w:rFonts w:hint="eastAsia" w:ascii="仿宋" w:hAnsi="仿宋" w:eastAsia="仿宋" w:cs="仿宋"/>
          <w:color w:val="auto"/>
          <w:sz w:val="24"/>
          <w:highlight w:val="none"/>
          <w:lang w:eastAsia="zh-CN"/>
        </w:rPr>
        <w:t xml:space="preserve"> </w:t>
      </w:r>
      <w:r>
        <w:rPr>
          <w:rFonts w:hint="eastAsia" w:ascii="仿宋" w:hAnsi="仿宋" w:eastAsia="仿宋" w:cs="仿宋"/>
          <w:b/>
          <w:bCs/>
          <w:color w:val="auto"/>
          <w:sz w:val="24"/>
          <w:highlight w:val="none"/>
        </w:rPr>
        <w:t xml:space="preserve">  </w:t>
      </w:r>
    </w:p>
    <w:p w14:paraId="59157BBB">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3.同级政府采购监督管理部门   </w:t>
      </w:r>
      <w:r>
        <w:rPr>
          <w:rFonts w:hint="eastAsia" w:ascii="仿宋" w:hAnsi="仿宋" w:eastAsia="仿宋" w:cs="仿宋"/>
          <w:color w:val="auto"/>
          <w:sz w:val="24"/>
          <w:highlight w:val="none"/>
        </w:rPr>
        <w:t xml:space="preserve">         </w:t>
      </w:r>
    </w:p>
    <w:p w14:paraId="521627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名称：</w:t>
      </w:r>
      <w:bookmarkStart w:id="11" w:name="OLE_LINK1"/>
      <w:r>
        <w:rPr>
          <w:rFonts w:hint="eastAsia" w:ascii="仿宋" w:hAnsi="仿宋" w:eastAsia="仿宋" w:cs="仿宋"/>
          <w:color w:val="auto"/>
          <w:sz w:val="24"/>
          <w:highlight w:val="none"/>
        </w:rPr>
        <w:t>杭州市余杭区财政局、浙江省政府采购行政裁决服务中心</w:t>
      </w:r>
      <w:bookmarkEnd w:id="11"/>
      <w:r>
        <w:rPr>
          <w:rFonts w:hint="eastAsia" w:ascii="仿宋" w:hAnsi="仿宋" w:eastAsia="仿宋" w:cs="仿宋"/>
          <w:color w:val="auto"/>
          <w:sz w:val="24"/>
          <w:highlight w:val="none"/>
        </w:rPr>
        <w:t>（杭州）</w:t>
      </w:r>
    </w:p>
    <w:p w14:paraId="4ACCB3B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lang w:eastAsia="zh-CN"/>
        </w:rPr>
        <w:t>杭州市上城区清泰街549号城建综合大楼11楼（快递仅限ems或顺丰）</w:t>
      </w:r>
    </w:p>
    <w:p w14:paraId="3065FD1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 xml:space="preserve">朱女士、王女士          </w:t>
      </w: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eastAsia="zh-CN"/>
        </w:rPr>
        <w:t xml:space="preserve">0571-87227671,0571-87800218 </w:t>
      </w:r>
      <w:r>
        <w:rPr>
          <w:rFonts w:hint="eastAsia" w:ascii="仿宋" w:hAnsi="仿宋" w:eastAsia="仿宋" w:cs="仿宋"/>
          <w:color w:val="auto"/>
          <w:sz w:val="24"/>
          <w:highlight w:val="none"/>
        </w:rPr>
        <w:t xml:space="preserve">   </w:t>
      </w:r>
    </w:p>
    <w:p w14:paraId="22DA38A1">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p>
    <w:p w14:paraId="0264BE69">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53F16C">
      <w:pPr>
        <w:widowControl w:val="0"/>
        <w:wordWrap/>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5439BAC">
      <w:pPr>
        <w:spacing w:line="360" w:lineRule="auto"/>
        <w:ind w:firstLine="723" w:firstLineChars="20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D4090D4">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第二部分</w:t>
      </w:r>
      <w:bookmarkEnd w:id="7"/>
      <w:r>
        <w:rPr>
          <w:rFonts w:hint="eastAsia" w:ascii="仿宋" w:hAnsi="仿宋" w:eastAsia="仿宋" w:cs="仿宋"/>
          <w:color w:val="auto"/>
          <w:sz w:val="36"/>
          <w:szCs w:val="20"/>
          <w:highlight w:val="none"/>
        </w:rPr>
        <w:t xml:space="preserve"> 投标人须知</w:t>
      </w:r>
      <w:bookmarkEnd w:id="8"/>
    </w:p>
    <w:p w14:paraId="7132B974">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70"/>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478D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73DB9E6C">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093D31F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2651C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28D1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66D878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89E3E6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0DF90EC8">
            <w:pPr>
              <w:spacing w:line="360" w:lineRule="auto"/>
              <w:ind w:firstLine="241" w:firstLineChars="100"/>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服务类</w:t>
            </w:r>
            <w:r>
              <w:rPr>
                <w:rFonts w:hint="eastAsia" w:ascii="仿宋" w:hAnsi="仿宋" w:eastAsia="仿宋" w:cs="仿宋"/>
                <w:b/>
                <w:bCs/>
                <w:color w:val="auto"/>
                <w:sz w:val="24"/>
                <w:highlight w:val="none"/>
                <w:lang w:val="en-US" w:eastAsia="zh-CN"/>
              </w:rPr>
              <w:t>；</w:t>
            </w:r>
          </w:p>
        </w:tc>
      </w:tr>
      <w:tr w14:paraId="4162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A82F32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F9F6F3F">
            <w:pPr>
              <w:snapToGrid w:val="0"/>
              <w:spacing w:line="264"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22FE965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lang w:eastAsia="zh-CN"/>
              </w:rPr>
              <w:t>韵味杭州国际传播服务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其他未列明行业</w:t>
            </w:r>
            <w:r>
              <w:rPr>
                <w:rFonts w:hint="eastAsia" w:ascii="仿宋" w:hAnsi="仿宋" w:eastAsia="仿宋" w:cs="仿宋"/>
                <w:color w:val="auto"/>
                <w:kern w:val="0"/>
                <w:sz w:val="24"/>
                <w:highlight w:val="none"/>
              </w:rPr>
              <w:t>；</w:t>
            </w:r>
          </w:p>
          <w:p w14:paraId="732AC234">
            <w:pPr>
              <w:keepNext w:val="0"/>
              <w:keepLines w:val="0"/>
              <w:pageBreakBefore w:val="0"/>
              <w:widowControl/>
              <w:suppressLineNumbers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根据《关于印发中小企业划型标准规定的通知》（工信部联企业〔2011〕300）第四条第（十</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）项规定：其他未列明行业。从业人员300人以下的为中小微型企业。其中，从业人员100人及以上的为中型企业；从业人员10人及以上的为小型企业；从业人员10人以下的为微型企业。</w:t>
            </w:r>
          </w:p>
        </w:tc>
      </w:tr>
      <w:tr w14:paraId="149D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2C446F17">
            <w:pPr>
              <w:snapToGrid w:val="0"/>
              <w:spacing w:line="360" w:lineRule="auto"/>
              <w:jc w:val="center"/>
              <w:rPr>
                <w:rFonts w:hint="eastAsia" w:ascii="仿宋" w:hAnsi="仿宋" w:eastAsia="仿宋" w:cs="仿宋"/>
                <w:color w:val="auto"/>
                <w:sz w:val="24"/>
                <w:highlight w:val="none"/>
              </w:rPr>
            </w:pPr>
          </w:p>
          <w:p w14:paraId="732FCA3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551F099A">
            <w:pPr>
              <w:snapToGrid/>
              <w:spacing w:line="312"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是否允许采购进口产品</w:t>
            </w:r>
            <w:r>
              <w:rPr>
                <w:rFonts w:hint="eastAsia" w:ascii="仿宋" w:hAnsi="仿宋" w:eastAsia="仿宋" w:cs="仿宋"/>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CB8FFCF">
            <w:pPr>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77708D24">
            <w:pPr>
              <w:spacing w:line="312"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59B0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3629AE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6378686">
            <w:pPr>
              <w:snapToGri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2CF007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AA0A82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820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137D979E">
            <w:pPr>
              <w:snapToGrid w:val="0"/>
              <w:spacing w:line="360" w:lineRule="auto"/>
              <w:jc w:val="center"/>
              <w:rPr>
                <w:rFonts w:hint="eastAsia" w:ascii="仿宋" w:hAnsi="仿宋" w:eastAsia="仿宋" w:cs="仿宋"/>
                <w:color w:val="auto"/>
                <w:sz w:val="24"/>
                <w:highlight w:val="none"/>
              </w:rPr>
            </w:pPr>
          </w:p>
          <w:p w14:paraId="39FE521A">
            <w:pPr>
              <w:snapToGrid w:val="0"/>
              <w:spacing w:line="360" w:lineRule="auto"/>
              <w:jc w:val="center"/>
              <w:rPr>
                <w:rFonts w:hint="eastAsia" w:ascii="仿宋" w:hAnsi="仿宋" w:eastAsia="仿宋" w:cs="仿宋"/>
                <w:color w:val="auto"/>
                <w:sz w:val="24"/>
                <w:highlight w:val="none"/>
              </w:rPr>
            </w:pPr>
          </w:p>
          <w:p w14:paraId="4BF1E0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1AC0A1E2">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019EDE5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6D167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B组织，统一踏勘时间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集合</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szCs w:val="24"/>
                <w:highlight w:val="none"/>
              </w:rPr>
              <w:t>。</w:t>
            </w:r>
          </w:p>
          <w:p w14:paraId="174E498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如若潜在投标人未参加统一踏勘时间的，也可自行踏勘，可电话咨询招标单位联系人，获取相关踏勘信息。</w:t>
            </w:r>
          </w:p>
          <w:p w14:paraId="7888A60B">
            <w:pPr>
              <w:pStyle w:val="2"/>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24"/>
                <w:highlight w:val="none"/>
                <w:lang w:eastAsia="zh-CN"/>
              </w:rPr>
              <w:t xml:space="preserve">C不统一组织，供应商在获取采购文件后，自行至项目现场考察。地点： ，联系人： ，联系方式： </w:t>
            </w:r>
          </w:p>
          <w:p w14:paraId="5641E49D">
            <w:pPr>
              <w:pStyle w:val="2"/>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备注：</w:t>
            </w:r>
          </w:p>
          <w:p w14:paraId="56CAF74A">
            <w:pPr>
              <w:pStyle w:val="2"/>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（1）招标人按规定的时间、地点组织投标人踏勘项目现场。未参加现场踏勘不作为否定投标人资格的理由。</w:t>
            </w:r>
          </w:p>
          <w:p w14:paraId="0D44E037">
            <w:pPr>
              <w:pStyle w:val="2"/>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 xml:space="preserve">（2）潜在投标人现场踏勘时的安全责任，均自行承担。投标人踏勘现场发生的费用自理。 除招标人的原因外，投标人自行负责在踏勘现场中所发生的人员伤亡和财产损失。 </w:t>
            </w:r>
          </w:p>
          <w:p w14:paraId="45716117">
            <w:pPr>
              <w:pStyle w:val="2"/>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（3）招标人在踏勘现场中介绍的项目情况和提供的资料，仅供投标人在编制投标文件时参考，招标人不对投标人据此作出的判断和决策负责。</w:t>
            </w:r>
          </w:p>
        </w:tc>
      </w:tr>
      <w:tr w14:paraId="754DB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2905327E">
            <w:pPr>
              <w:snapToGrid w:val="0"/>
              <w:spacing w:line="360" w:lineRule="auto"/>
              <w:jc w:val="center"/>
              <w:rPr>
                <w:rFonts w:hint="eastAsia" w:ascii="仿宋" w:hAnsi="仿宋" w:eastAsia="仿宋" w:cs="仿宋"/>
                <w:color w:val="auto"/>
                <w:sz w:val="24"/>
                <w:highlight w:val="none"/>
              </w:rPr>
            </w:pPr>
          </w:p>
          <w:p w14:paraId="39B5A8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6FC877E3">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38825AC">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5B800E8">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p w14:paraId="73F5D7C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lang w:val="en-US" w:eastAsia="zh-CN"/>
              </w:rPr>
              <w:t xml:space="preserve">        </w:t>
            </w:r>
            <w:r>
              <w:rPr>
                <w:rFonts w:hint="eastAsia" w:ascii="仿宋" w:hAnsi="仿宋" w:eastAsia="仿宋" w:cs="仿宋"/>
                <w:color w:val="auto"/>
                <w:kern w:val="0"/>
                <w:sz w:val="24"/>
                <w:highlight w:val="none"/>
              </w:rPr>
              <w:t>；</w:t>
            </w:r>
          </w:p>
          <w:p w14:paraId="664C086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样品制作的标准和要求：详见采购需求</w:t>
            </w:r>
            <w:r>
              <w:rPr>
                <w:rFonts w:hint="eastAsia" w:ascii="仿宋" w:hAnsi="仿宋" w:eastAsia="仿宋" w:cs="仿宋"/>
                <w:color w:val="auto"/>
                <w:kern w:val="0"/>
                <w:sz w:val="24"/>
                <w:highlight w:val="none"/>
              </w:rPr>
              <w:t>；</w:t>
            </w:r>
          </w:p>
          <w:p w14:paraId="6D2F565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B9840F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EB14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；地点：</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E1927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292F7BFE">
            <w:pPr>
              <w:pStyle w:val="4"/>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（7）制作、运输、安装和保管样品所发生的一切费用由投标人</w:t>
            </w:r>
          </w:p>
          <w:p w14:paraId="1F8B643B">
            <w:pPr>
              <w:pStyle w:val="4"/>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自理。</w:t>
            </w:r>
          </w:p>
          <w:p w14:paraId="573978C9">
            <w:pPr>
              <w:rPr>
                <w:rFonts w:hint="eastAsia"/>
                <w:color w:val="auto"/>
                <w:highlight w:val="none"/>
                <w:lang w:eastAsia="zh-CN"/>
              </w:rPr>
            </w:pPr>
            <w:r>
              <w:rPr>
                <w:rFonts w:hint="eastAsia" w:ascii="仿宋" w:hAnsi="仿宋" w:eastAsia="仿宋" w:cs="仿宋"/>
                <w:b/>
                <w:bCs/>
                <w:color w:val="auto"/>
                <w:kern w:val="2"/>
                <w:sz w:val="24"/>
                <w:szCs w:val="32"/>
                <w:highlight w:val="none"/>
                <w:lang w:val="en-US" w:eastAsia="zh-CN" w:bidi="ar-SA"/>
              </w:rPr>
              <w:t>注：样品不提供、样品不全的样品分为0分；</w:t>
            </w:r>
          </w:p>
        </w:tc>
      </w:tr>
      <w:tr w14:paraId="3255E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CF1DB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0A948284">
            <w:pPr>
              <w:snapToGrid/>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C203745">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F68DA07">
            <w:pP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组织。</w:t>
            </w:r>
          </w:p>
          <w:p w14:paraId="6C060DA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color w:val="auto"/>
                <w:sz w:val="24"/>
                <w:highlight w:val="none"/>
              </w:rPr>
              <w:t>1）在评标时安排每个投标人进行方案讲解演示。每个投标人时间不超过</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分钟，讲解次序以投标文件解密时间先后次序为准，讲解演示人员不超过3人。讲解演示结束后按要求解答评标委员会提问。</w:t>
            </w:r>
          </w:p>
          <w:p w14:paraId="5FEE192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（2）方案讲解演示方式：</w:t>
            </w:r>
          </w:p>
          <w:p w14:paraId="5B82AE12">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现场讲解演示。现场讲解地点为：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，讲解演示所用电脑等设备由投标人自备。现场讲解演示人员进场时提供讲解人员名单（加盖公章或授权代表签名）及身份证明，否则不得讲解演示。</w:t>
            </w:r>
          </w:p>
          <w:p w14:paraId="5456DF07">
            <w:pPr>
              <w:spacing w:before="0" w:beforeAutospacing="0" w:after="0" w:afterAutospacing="0" w:line="360" w:lineRule="auto"/>
              <w:ind w:left="0" w:right="0"/>
              <w:rPr>
                <w:rFonts w:hint="eastAsia" w:ascii="仿宋" w:hAnsi="仿宋" w:eastAsia="仿宋" w:cs="仿宋"/>
                <w:b/>
                <w:color w:val="auto"/>
                <w:kern w:val="0"/>
                <w:sz w:val="24"/>
                <w:highlight w:val="none"/>
                <w:lang w:val="zh-CN" w:eastAsia="zh-CN"/>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80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72D20F9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3D5502C">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177FA4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C5371A0">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6A9E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563A882F">
            <w:pPr>
              <w:snapToGrid w:val="0"/>
              <w:spacing w:line="360" w:lineRule="auto"/>
              <w:jc w:val="center"/>
              <w:rPr>
                <w:rFonts w:hint="eastAsia" w:ascii="仿宋" w:hAnsi="仿宋" w:eastAsia="仿宋" w:cs="仿宋"/>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04DFB964">
            <w:pPr>
              <w:snapToGrid/>
              <w:spacing w:line="360" w:lineRule="auto"/>
              <w:jc w:val="center"/>
              <w:rPr>
                <w:rFonts w:hint="eastAsia" w:ascii="仿宋" w:hAnsi="仿宋" w:eastAsia="仿宋" w:cs="仿宋"/>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8BBA9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CBB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7CF6E5D2">
            <w:pPr>
              <w:snapToGrid w:val="0"/>
              <w:spacing w:line="360" w:lineRule="auto"/>
              <w:jc w:val="center"/>
              <w:rPr>
                <w:rFonts w:hint="eastAsia" w:ascii="仿宋" w:hAnsi="仿宋" w:eastAsia="仿宋" w:cs="仿宋"/>
                <w:color w:val="auto"/>
                <w:sz w:val="24"/>
                <w:highlight w:val="none"/>
              </w:rPr>
            </w:pPr>
          </w:p>
          <w:p w14:paraId="44B8CF39">
            <w:pPr>
              <w:snapToGrid w:val="0"/>
              <w:spacing w:line="360" w:lineRule="auto"/>
              <w:jc w:val="center"/>
              <w:rPr>
                <w:rFonts w:hint="eastAsia" w:ascii="仿宋" w:hAnsi="仿宋" w:eastAsia="仿宋" w:cs="仿宋"/>
                <w:color w:val="auto"/>
                <w:sz w:val="24"/>
                <w:highlight w:val="none"/>
              </w:rPr>
            </w:pPr>
          </w:p>
          <w:p w14:paraId="2A917C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3A4B918">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34DAF439">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7209E7">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强制采购。产品：</w:t>
            </w:r>
            <w:r>
              <w:rPr>
                <w:rFonts w:hint="eastAsia" w:ascii="仿宋" w:hAnsi="仿宋" w:eastAsia="仿宋" w:cs="仿宋"/>
                <w:color w:val="auto"/>
                <w:kern w:val="0"/>
                <w:sz w:val="24"/>
                <w:highlight w:val="none"/>
                <w:lang w:val="en-US" w:eastAsia="zh-CN"/>
              </w:rPr>
              <w:t xml:space="preserve">    </w:t>
            </w:r>
          </w:p>
          <w:p w14:paraId="53F2E364">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□优先采购节能产品。产品：</w:t>
            </w:r>
            <w:r>
              <w:rPr>
                <w:rFonts w:hint="eastAsia" w:ascii="仿宋" w:hAnsi="仿宋" w:eastAsia="仿宋" w:cs="仿宋"/>
                <w:color w:val="auto"/>
                <w:kern w:val="0"/>
                <w:sz w:val="24"/>
                <w:highlight w:val="none"/>
                <w:lang w:val="en-US" w:eastAsia="zh-CN"/>
              </w:rPr>
              <w:t xml:space="preserve">   </w:t>
            </w:r>
          </w:p>
          <w:p w14:paraId="10BE872E">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□优先采购环保产品。产品：</w:t>
            </w:r>
            <w:r>
              <w:rPr>
                <w:rFonts w:hint="eastAsia" w:ascii="仿宋" w:hAnsi="仿宋" w:eastAsia="仿宋" w:cs="仿宋"/>
                <w:color w:val="auto"/>
                <w:kern w:val="0"/>
                <w:sz w:val="24"/>
                <w:highlight w:val="none"/>
                <w:lang w:val="en-US" w:eastAsia="zh-CN"/>
              </w:rPr>
              <w:t xml:space="preserve">    </w:t>
            </w:r>
          </w:p>
          <w:p w14:paraId="30ED0421">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eastAsia="zh-CN"/>
              </w:rPr>
              <w:t>无</w:t>
            </w:r>
          </w:p>
        </w:tc>
      </w:tr>
      <w:tr w14:paraId="73367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0014DE3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CDD722">
            <w:pPr>
              <w:snapToGrid/>
              <w:spacing w:line="312"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33554AF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A4F57E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ECE3E55">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EDD5D23">
            <w:pPr>
              <w:pStyle w:val="93"/>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投标报价超过招标文件中规定的预算金额或者最高限价的；</w:t>
            </w:r>
          </w:p>
          <w:p w14:paraId="32622B6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B501F39">
            <w:pPr>
              <w:spacing w:line="312"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2EF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2F1A17B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4258753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C3E2D90">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8B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349784E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719DF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0C31165B">
            <w:pPr>
              <w:pStyle w:val="36"/>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val="en-US" w:eastAsia="zh-CN"/>
              </w:rPr>
              <w:t>在投标截止时间前送至或</w:t>
            </w:r>
            <w:r>
              <w:rPr>
                <w:rFonts w:hint="eastAsia" w:ascii="仿宋" w:hAnsi="仿宋" w:eastAsia="仿宋" w:cs="仿宋"/>
                <w:color w:val="auto"/>
                <w:kern w:val="28"/>
                <w:sz w:val="24"/>
                <w:szCs w:val="24"/>
                <w:highlight w:val="none"/>
                <w:u w:val="single"/>
              </w:rPr>
              <w:t>快递邮寄</w:t>
            </w:r>
            <w:r>
              <w:rPr>
                <w:rFonts w:hint="eastAsia" w:ascii="仿宋" w:hAnsi="仿宋" w:eastAsia="仿宋" w:cs="仿宋"/>
                <w:color w:val="auto"/>
                <w:kern w:val="28"/>
                <w:sz w:val="24"/>
                <w:szCs w:val="24"/>
                <w:highlight w:val="none"/>
                <w:u w:val="single"/>
                <w:lang w:val="en-US" w:eastAsia="zh-CN"/>
              </w:rPr>
              <w:t>至</w:t>
            </w:r>
            <w:r>
              <w:rPr>
                <w:rFonts w:hint="eastAsia" w:ascii="仿宋" w:hAnsi="仿宋" w:eastAsia="仿宋" w:cs="仿宋"/>
                <w:color w:val="auto"/>
                <w:kern w:val="28"/>
                <w:sz w:val="24"/>
                <w:szCs w:val="24"/>
                <w:highlight w:val="none"/>
                <w:u w:val="single"/>
              </w:rPr>
              <w:t>：</w:t>
            </w:r>
            <w:r>
              <w:rPr>
                <w:rFonts w:hint="eastAsia" w:ascii="仿宋" w:hAnsi="仿宋" w:eastAsia="仿宋" w:cs="仿宋"/>
                <w:color w:val="auto"/>
                <w:kern w:val="28"/>
                <w:sz w:val="24"/>
                <w:szCs w:val="24"/>
                <w:highlight w:val="none"/>
                <w:u w:val="single"/>
                <w:lang w:val="en-US" w:eastAsia="zh-CN"/>
              </w:rPr>
              <w:t>杭州市临平区东湖街道新丝路58号鸿辰创新中心5楼506室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val="en-US" w:eastAsia="zh-CN"/>
              </w:rPr>
              <w:t>刘</w:t>
            </w:r>
            <w:r>
              <w:rPr>
                <w:rFonts w:hint="eastAsia" w:ascii="仿宋" w:hAnsi="仿宋" w:eastAsia="仿宋" w:cs="仿宋"/>
                <w:color w:val="auto"/>
                <w:sz w:val="24"/>
                <w:highlight w:val="none"/>
                <w:u w:val="single"/>
              </w:rPr>
              <w:t xml:space="preserve">工  </w:t>
            </w:r>
            <w:r>
              <w:rPr>
                <w:rFonts w:hint="eastAsia" w:ascii="仿宋" w:hAnsi="仿宋" w:eastAsia="仿宋" w:cs="仿宋"/>
                <w:color w:val="auto"/>
                <w:sz w:val="24"/>
                <w:highlight w:val="none"/>
                <w:u w:val="single"/>
                <w:lang w:val="en-US" w:eastAsia="zh-CN"/>
              </w:rPr>
              <w:t>15168454914</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2114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745E9D0">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05BCE69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27FCF96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0662279C">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w:t>
            </w:r>
            <w:r>
              <w:rPr>
                <w:rFonts w:hint="eastAsia" w:ascii="仿宋" w:hAnsi="仿宋" w:eastAsia="仿宋" w:cs="仿宋"/>
                <w:snapToGrid w:val="0"/>
                <w:color w:val="auto"/>
                <w:kern w:val="28"/>
                <w:sz w:val="24"/>
                <w:highlight w:val="none"/>
                <w:lang w:val="en-US"/>
              </w:rPr>
              <w:t>合体投标的，联合体各方均需按招标文件第四部分评标标准要求提供资信证明文件，否则视为不符合相关要求。</w:t>
            </w:r>
          </w:p>
          <w:p w14:paraId="0E5FF081">
            <w:pPr>
              <w:widowControl w:val="0"/>
              <w:wordWrap/>
              <w:snapToGrid/>
              <w:spacing w:line="36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lang w:val="en-US"/>
              </w:rPr>
              <w:sym w:font="Wingdings" w:char="F0FE"/>
            </w:r>
            <w:r>
              <w:rPr>
                <w:rFonts w:hint="eastAsia" w:ascii="仿宋" w:hAnsi="仿宋" w:eastAsia="仿宋" w:cs="仿宋"/>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6919E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46CAADD">
            <w:pPr>
              <w:snapToGrid w:val="0"/>
              <w:spacing w:line="360" w:lineRule="auto"/>
              <w:jc w:val="center"/>
              <w:rPr>
                <w:rFonts w:hint="eastAsia" w:ascii="仿宋" w:hAnsi="仿宋" w:eastAsia="仿宋" w:cs="仿宋"/>
                <w:b/>
                <w:bCs/>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51395572">
            <w:pPr>
              <w:snapToGrid w:val="0"/>
              <w:spacing w:line="360" w:lineRule="auto"/>
              <w:jc w:val="center"/>
              <w:rPr>
                <w:rFonts w:hint="eastAsia" w:ascii="仿宋" w:hAnsi="仿宋" w:eastAsia="仿宋" w:cs="仿宋"/>
                <w:b/>
                <w:bCs/>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21A094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14:paraId="55DB5FA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22DD88D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05EFE81">
            <w:pPr>
              <w:pStyle w:val="2"/>
              <w:keepNext w:val="0"/>
              <w:keepLines w:val="0"/>
              <w:pageBreakBefore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14:paraId="6716C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trPr>
        <w:tc>
          <w:tcPr>
            <w:tcW w:w="820" w:type="dxa"/>
            <w:tcBorders>
              <w:top w:val="single" w:color="auto" w:sz="4" w:space="0"/>
              <w:left w:val="single" w:color="auto" w:sz="4" w:space="0"/>
              <w:bottom w:val="single" w:color="auto" w:sz="4" w:space="0"/>
              <w:right w:val="single" w:color="auto" w:sz="4" w:space="0"/>
            </w:tcBorders>
            <w:vAlign w:val="center"/>
          </w:tcPr>
          <w:p w14:paraId="1BCBF1D3">
            <w:pPr>
              <w:snapToGrid w:val="0"/>
              <w:spacing w:line="360" w:lineRule="auto"/>
              <w:jc w:val="center"/>
              <w:rPr>
                <w:rFonts w:hint="eastAsia" w:ascii="仿宋" w:hAnsi="仿宋" w:eastAsia="仿宋" w:cs="仿宋"/>
                <w:b/>
                <w:bCs/>
                <w:color w:val="auto"/>
                <w:sz w:val="24"/>
                <w:highlight w:val="none"/>
                <w:lang w:val="en-US" w:eastAsia="zh-CN"/>
              </w:rPr>
            </w:pPr>
            <w:bookmarkStart w:id="12" w:name="_Toc164416483"/>
            <w:bookmarkStart w:id="13" w:name="第三部分"/>
            <w:r>
              <w:rPr>
                <w:rFonts w:hint="eastAsia" w:ascii="仿宋" w:hAnsi="仿宋" w:eastAsia="仿宋" w:cs="仿宋"/>
                <w:b/>
                <w:bCs/>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3E7714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vAlign w:val="center"/>
          </w:tcPr>
          <w:p w14:paraId="0BBE09C1">
            <w:pPr>
              <w:widowControl w:val="0"/>
              <w:wordWrap/>
              <w:snapToGrid/>
              <w:spacing w:line="360" w:lineRule="auto"/>
              <w:ind w:firstLine="0" w:firstLineChars="0"/>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本项目推荐的中标候选人数量：</w:t>
            </w:r>
            <w:r>
              <w:rPr>
                <w:rFonts w:hint="eastAsia" w:ascii="仿宋" w:hAnsi="仿宋" w:eastAsia="仿宋" w:cs="仿宋"/>
                <w:snapToGrid w:val="0"/>
                <w:color w:val="auto"/>
                <w:kern w:val="28"/>
                <w:sz w:val="24"/>
                <w:szCs w:val="24"/>
                <w:highlight w:val="none"/>
                <w:u w:val="single"/>
                <w:lang w:val="en-US" w:eastAsia="zh-CN"/>
              </w:rPr>
              <w:t xml:space="preserve"> 1家 </w:t>
            </w:r>
            <w:r>
              <w:rPr>
                <w:rFonts w:hint="eastAsia" w:ascii="仿宋" w:hAnsi="仿宋" w:eastAsia="仿宋" w:cs="仿宋"/>
                <w:snapToGrid w:val="0"/>
                <w:color w:val="auto"/>
                <w:kern w:val="28"/>
                <w:sz w:val="24"/>
                <w:szCs w:val="24"/>
                <w:highlight w:val="none"/>
                <w:lang w:val="en-US" w:eastAsia="zh-CN"/>
              </w:rPr>
              <w:t>。</w:t>
            </w:r>
          </w:p>
          <w:p w14:paraId="47E21B9E">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szCs w:val="24"/>
                <w:highlight w:val="none"/>
                <w:lang w:val="en-US" w:eastAsia="zh-CN"/>
              </w:rPr>
              <w:t>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snapToGrid w:val="0"/>
                <w:color w:val="auto"/>
                <w:kern w:val="28"/>
                <w:sz w:val="24"/>
                <w:szCs w:val="24"/>
                <w:highlight w:val="none"/>
                <w:lang w:val="en-US" w:eastAsia="zh-CN"/>
              </w:rPr>
              <w:sym w:font="Wingdings" w:char="F0FE"/>
            </w:r>
            <w:r>
              <w:rPr>
                <w:rFonts w:hint="eastAsia" w:ascii="仿宋" w:hAnsi="仿宋" w:eastAsia="仿宋" w:cs="仿宋"/>
                <w:snapToGrid w:val="0"/>
                <w:color w:val="auto"/>
                <w:kern w:val="28"/>
                <w:sz w:val="24"/>
                <w:szCs w:val="24"/>
                <w:highlight w:val="none"/>
                <w:lang w:val="en-US" w:eastAsia="zh-CN"/>
              </w:rPr>
              <w:t>重新招标 □按中标候选人名单排序依次确定其他中标候选人为中标人）</w:t>
            </w:r>
          </w:p>
        </w:tc>
      </w:tr>
      <w:tr w14:paraId="7351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FE110E8">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B0D2C03">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代理服务费</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332EC700">
            <w:pPr>
              <w:wordWrap/>
              <w:snapToGrid/>
              <w:spacing w:line="360" w:lineRule="auto"/>
              <w:ind w:firstLine="0" w:firstLineChars="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rPr>
              <w:t>中标人在领取中标通知书时需向招标代理机构支付</w:t>
            </w:r>
            <w:r>
              <w:rPr>
                <w:rFonts w:hint="eastAsia" w:ascii="仿宋" w:hAnsi="仿宋" w:eastAsia="仿宋" w:cs="仿宋"/>
                <w:color w:val="auto"/>
                <w:sz w:val="24"/>
                <w:highlight w:val="none"/>
                <w:lang w:val="zh-TW" w:eastAsia="zh-TW"/>
              </w:rPr>
              <w:t>，付款参照《招标代理服务收费管理暂行办法》的通知（计价格[2002]1980号）文件计取，投标人在报价时应综合考虑该笔费用，</w:t>
            </w:r>
            <w:r>
              <w:rPr>
                <w:rFonts w:hint="eastAsia" w:ascii="仿宋" w:hAnsi="仿宋" w:eastAsia="仿宋" w:cs="仿宋"/>
                <w:color w:val="auto"/>
                <w:sz w:val="24"/>
                <w:highlight w:val="none"/>
              </w:rPr>
              <w:t>费用包含在总报价中，不单独列项报价</w:t>
            </w:r>
            <w:r>
              <w:rPr>
                <w:rFonts w:hint="eastAsia" w:ascii="仿宋" w:hAnsi="仿宋" w:eastAsia="仿宋" w:cs="仿宋"/>
                <w:color w:val="auto"/>
                <w:sz w:val="24"/>
                <w:highlight w:val="none"/>
                <w:lang w:val="zh-TW" w:eastAsia="zh-TW"/>
              </w:rPr>
              <w:t>。</w:t>
            </w:r>
          </w:p>
          <w:p w14:paraId="1FB2C3AF">
            <w:pPr>
              <w:wordWrap/>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中标服务费的交纳方式：以转帐或支票的形式支付，开户行名称：</w:t>
            </w:r>
            <w:r>
              <w:rPr>
                <w:rFonts w:hint="eastAsia" w:ascii="仿宋" w:hAnsi="仿宋" w:eastAsia="仿宋" w:cs="仿宋"/>
                <w:color w:val="auto"/>
                <w:sz w:val="24"/>
                <w:highlight w:val="none"/>
                <w:lang w:val="en-US" w:eastAsia="zh-CN"/>
              </w:rPr>
              <w:t>工商银行杭州东湖支行</w:t>
            </w: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lang w:val="en-US" w:eastAsia="zh-CN"/>
              </w:rPr>
              <w:t>1202053809100025392</w:t>
            </w:r>
            <w:r>
              <w:rPr>
                <w:rFonts w:hint="eastAsia" w:ascii="仿宋" w:hAnsi="仿宋" w:eastAsia="仿宋" w:cs="仿宋"/>
                <w:color w:val="auto"/>
                <w:sz w:val="24"/>
                <w:highlight w:val="none"/>
              </w:rPr>
              <w:t>，收款单位（账户名称）：</w:t>
            </w:r>
            <w:r>
              <w:rPr>
                <w:rFonts w:hint="eastAsia" w:ascii="仿宋" w:hAnsi="仿宋" w:eastAsia="仿宋" w:cs="仿宋"/>
                <w:color w:val="auto"/>
                <w:sz w:val="24"/>
                <w:highlight w:val="none"/>
                <w:lang w:eastAsia="zh-CN"/>
              </w:rPr>
              <w:t>浙江金穗工程项目管理有限公司</w:t>
            </w:r>
            <w:r>
              <w:rPr>
                <w:rFonts w:hint="eastAsia" w:ascii="仿宋" w:hAnsi="仿宋" w:eastAsia="仿宋" w:cs="仿宋"/>
                <w:color w:val="auto"/>
                <w:sz w:val="24"/>
                <w:highlight w:val="none"/>
                <w:lang w:val="en-US" w:eastAsia="zh-CN"/>
              </w:rPr>
              <w:t>分公司</w:t>
            </w:r>
            <w:r>
              <w:rPr>
                <w:rFonts w:hint="eastAsia" w:ascii="仿宋" w:hAnsi="仿宋" w:eastAsia="仿宋" w:cs="仿宋"/>
                <w:color w:val="auto"/>
                <w:sz w:val="24"/>
                <w:highlight w:val="none"/>
              </w:rPr>
              <w:t>。</w:t>
            </w:r>
          </w:p>
        </w:tc>
      </w:tr>
      <w:tr w14:paraId="375A2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8" w:hRule="atLeast"/>
        </w:trPr>
        <w:tc>
          <w:tcPr>
            <w:tcW w:w="820" w:type="dxa"/>
            <w:tcBorders>
              <w:top w:val="single" w:color="auto" w:sz="4" w:space="0"/>
              <w:left w:val="single" w:color="auto" w:sz="4" w:space="0"/>
              <w:bottom w:val="single" w:color="auto" w:sz="4" w:space="0"/>
              <w:right w:val="single" w:color="auto" w:sz="4" w:space="0"/>
            </w:tcBorders>
            <w:vAlign w:val="center"/>
          </w:tcPr>
          <w:p w14:paraId="38058C26">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48FB8AFB">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4F9477DD">
            <w:pPr>
              <w:pStyle w:val="9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中标单位需在领取中标通知书时，提供本项目纸质投标文件（“资格文件”、“报价文件”和“商务技术文件”）三份（正本一份红章版，副本二份，可为正本复印件）并提供电子投标文件与纸质投标文件内容一致承诺书（格式自拟）三份。</w:t>
            </w:r>
          </w:p>
        </w:tc>
      </w:tr>
      <w:bookmarkEnd w:id="9"/>
    </w:tbl>
    <w:p w14:paraId="1A589022">
      <w:pPr>
        <w:adjustRightInd/>
        <w:spacing w:line="360" w:lineRule="auto"/>
        <w:ind w:firstLine="0" w:firstLineChars="0"/>
        <w:jc w:val="center"/>
        <w:outlineLvl w:val="9"/>
        <w:rPr>
          <w:rFonts w:hint="eastAsia" w:ascii="仿宋" w:hAnsi="仿宋" w:eastAsia="仿宋" w:cs="仿宋"/>
          <w:b/>
          <w:color w:val="auto"/>
          <w:sz w:val="32"/>
          <w:szCs w:val="20"/>
          <w:highlight w:val="none"/>
        </w:rPr>
      </w:pPr>
    </w:p>
    <w:p w14:paraId="4E686058">
      <w:pPr>
        <w:adjustRightInd/>
        <w:spacing w:line="240" w:lineRule="auto"/>
        <w:ind w:firstLine="0" w:firstLineChars="0"/>
        <w:jc w:val="left"/>
        <w:outlineLvl w:val="9"/>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17440CC3">
      <w:pPr>
        <w:pStyle w:val="582"/>
        <w:shd w:val="clear" w:color="auto" w:fill="FFFFFF"/>
        <w:snapToGrid w:val="0"/>
        <w:spacing w:after="240" w:afterAutospacing="0" w:line="360" w:lineRule="auto"/>
        <w:ind w:firstLine="400"/>
        <w:contextualSpacing/>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一、总则</w:t>
      </w:r>
    </w:p>
    <w:p w14:paraId="05611CD5">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1. 适用范围</w:t>
      </w:r>
    </w:p>
    <w:p w14:paraId="0574CE98">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本招标文件适用于该项目的招标、投标、开标、资格审查及信用信息查询、评标、定标、合同、验收等行为（法律、法规另有规定的，从其规定）。</w:t>
      </w:r>
    </w:p>
    <w:p w14:paraId="6A73D042">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2.定义</w:t>
      </w:r>
    </w:p>
    <w:p w14:paraId="5C55FF89">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14:paraId="583BDE06">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2.2 “采购代理机构”系指招标公告中载明的本项目的采购代理机构。</w:t>
      </w:r>
    </w:p>
    <w:p w14:paraId="428CEF16">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2.3 “投标人”系指是指响应招标、参加投标竞争的法人、其他组织或者自然人。</w:t>
      </w:r>
    </w:p>
    <w:p w14:paraId="477CDD8A">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14:paraId="2EAEDC06">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647292">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2.6“电子交易平台”系指本项目政府采购活动所依托的政府采购云平台（https://www.zcygov.cn/）。</w:t>
      </w:r>
    </w:p>
    <w:p w14:paraId="3C6ADFC2">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 系指适用本项目的要求，“☐” 系指不适用本项目的要求。</w:t>
      </w:r>
    </w:p>
    <w:p w14:paraId="4265D55C">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 采购项目需要落实的政府采购政策</w:t>
      </w:r>
    </w:p>
    <w:p w14:paraId="6CD4D156">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291761C">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71DD3354">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7578DF2E">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54D3504B">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A03A45F">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827AE01">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020E6727">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4B54BA">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333F3926">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4194F1">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46B54A2B">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5692F1A">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32E64F77">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597DB">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DDA5C9F">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1FA86A41">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14:paraId="20D4F187">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3.4.1 首台套、“制造精品”、“专精特新”等创新产品按规定享受政府采购支持政策。</w:t>
      </w:r>
    </w:p>
    <w:p w14:paraId="0A8D9A50">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3.4.2 采购人应当贯彻落实知识产权保护相关法律法规，应当采购使用正版软件。</w:t>
      </w:r>
    </w:p>
    <w:p w14:paraId="24ACD484">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1EB466CB">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p>
    <w:p w14:paraId="0F21C7F6">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 询问、质疑、投诉、补偿救济</w:t>
      </w:r>
    </w:p>
    <w:p w14:paraId="1837349A">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9FE829">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4.2供应商询问</w:t>
      </w:r>
    </w:p>
    <w:p w14:paraId="4770B143">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6585B0">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4.3供应商质疑</w:t>
      </w:r>
    </w:p>
    <w:p w14:paraId="0045F2C4">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13D03D92">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39121C2">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796A2B97">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5FD846B4">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1292CC28">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4.3.3.1供应商的姓名或者名称、地址、邮编、联系人及联系电话；</w:t>
      </w:r>
    </w:p>
    <w:p w14:paraId="55DE2335">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4.3.3.2质疑项目的名称、编号；</w:t>
      </w:r>
    </w:p>
    <w:p w14:paraId="189A0134">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4.3.3.3具体、明确的质疑事项和与质疑事项相关的请求；</w:t>
      </w:r>
    </w:p>
    <w:p w14:paraId="7DA7D342">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4.3.3.4事实依据；</w:t>
      </w:r>
    </w:p>
    <w:p w14:paraId="4593B989">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4.3.3.5必要的法律依据；</w:t>
      </w:r>
    </w:p>
    <w:p w14:paraId="4F77E35B">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4.3.3.6提出质疑的日期。</w:t>
      </w:r>
    </w:p>
    <w:p w14:paraId="6BC15B65">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A66C38">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A43824C">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A324FB6">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A28D6DA">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645C0BD4">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4.4供应商投诉</w:t>
      </w:r>
    </w:p>
    <w:p w14:paraId="5DAB52F0">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8393149">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25DC4707">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8305EA0">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B481EC6">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30E2E39">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2EE04E65">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55CF986D">
      <w:pPr>
        <w:pStyle w:val="58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87C18C7">
      <w:pPr>
        <w:pStyle w:val="102"/>
        <w:snapToGrid w:val="0"/>
        <w:spacing w:before="0"/>
        <w:ind w:firstLine="360"/>
        <w:rPr>
          <w:rFonts w:hint="eastAsia" w:ascii="仿宋" w:hAnsi="仿宋" w:eastAsia="仿宋" w:cs="仿宋"/>
          <w:color w:val="auto"/>
          <w:sz w:val="18"/>
          <w:szCs w:val="18"/>
          <w:highlight w:val="none"/>
        </w:rPr>
      </w:pPr>
    </w:p>
    <w:p w14:paraId="4E3C9FA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w:t>
      </w:r>
      <w:r>
        <w:rPr>
          <w:rFonts w:hint="eastAsia" w:ascii="仿宋" w:hAnsi="仿宋" w:eastAsia="仿宋" w:cs="仿宋"/>
          <w:b/>
          <w:color w:val="auto"/>
          <w:sz w:val="30"/>
          <w:szCs w:val="30"/>
          <w:highlight w:val="none"/>
        </w:rPr>
        <w:t>二、招标文件的构成、澄清、修改</w:t>
      </w:r>
    </w:p>
    <w:p w14:paraId="4B83C9F8">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43FBF41">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48832F7">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0208193">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DECB49D">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B107D15">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EA5162">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C8291B4">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96C0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455F096">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177C236">
      <w:pPr>
        <w:pStyle w:val="10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C2CBBE9">
      <w:pPr>
        <w:pStyle w:val="10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8DD046">
      <w:pPr>
        <w:pStyle w:val="25"/>
        <w:rPr>
          <w:rFonts w:hint="eastAsia" w:ascii="仿宋" w:hAnsi="仿宋" w:eastAsia="仿宋" w:cs="仿宋"/>
          <w:color w:val="auto"/>
          <w:sz w:val="18"/>
          <w:szCs w:val="18"/>
          <w:highlight w:val="none"/>
          <w:lang w:val="en-US"/>
        </w:rPr>
      </w:pPr>
    </w:p>
    <w:p w14:paraId="239CF20E">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1640B7F">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FE5694F">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67BCB54C">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4728D9E">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617BD70F">
      <w:pPr>
        <w:pStyle w:val="16"/>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37DA2D84">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9107709">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699A92E7">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93E5C2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5B3DB473">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03F8D474">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208560EE">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9013B61">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6AD56734">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3A185A5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0B74C807">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279A3063">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13E7F7DE">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5DDBD846">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3B9291F1">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21A42F8C">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75AAD2E4">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737ABAA2">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1C3D93F9">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2BDB0CA6">
      <w:pPr>
        <w:pStyle w:val="4"/>
        <w:snapToGrid w:val="0"/>
        <w:spacing w:line="360" w:lineRule="auto"/>
        <w:ind w:left="0" w:firstLine="960" w:firstLineChars="4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szCs w:val="24"/>
          <w:highlight w:val="none"/>
        </w:rPr>
        <w:t>中小企业声明函。</w:t>
      </w:r>
    </w:p>
    <w:p w14:paraId="1DC36947">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768BB57C">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02"/>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5599684A">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w:t>
      </w:r>
      <w:bookmarkStart w:id="504" w:name="_GoBack"/>
      <w:r>
        <w:rPr>
          <w:rFonts w:hint="eastAsia" w:ascii="仿宋" w:hAnsi="仿宋" w:eastAsia="仿宋" w:cs="仿宋"/>
          <w:color w:val="auto"/>
          <w:kern w:val="0"/>
          <w:sz w:val="24"/>
          <w:szCs w:val="24"/>
          <w:highlight w:val="none"/>
          <w:lang w:val="zh-CN"/>
        </w:rPr>
        <w:t>三部</w:t>
      </w:r>
      <w:bookmarkEnd w:id="504"/>
      <w:r>
        <w:rPr>
          <w:rFonts w:hint="eastAsia" w:ascii="仿宋" w:hAnsi="仿宋" w:eastAsia="仿宋" w:cs="仿宋"/>
          <w:color w:val="auto"/>
          <w:kern w:val="0"/>
          <w:sz w:val="24"/>
          <w:szCs w:val="24"/>
          <w:highlight w:val="none"/>
          <w:lang w:val="zh-CN"/>
        </w:rPr>
        <w:t>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3B93CB6D">
      <w:pPr>
        <w:pStyle w:val="10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286B4080">
      <w:pPr>
        <w:pStyle w:val="10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0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348BCF79">
      <w:pPr>
        <w:pStyle w:val="10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45BCDF5B">
      <w:pPr>
        <w:pStyle w:val="102"/>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0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0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1CFFFBD8">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2A04E0C">
      <w:pPr>
        <w:pStyle w:val="36"/>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5B22E94">
      <w:pPr>
        <w:pStyle w:val="36"/>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17435F7A">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43F0A03">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1A884F">
      <w:pPr>
        <w:pStyle w:val="36"/>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B60A0B">
      <w:pPr>
        <w:pStyle w:val="10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074E5FFB">
      <w:pPr>
        <w:pStyle w:val="28"/>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77669CCC">
      <w:pPr>
        <w:pStyle w:val="10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4E78CE1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159A5936">
      <w:pPr>
        <w:pStyle w:val="10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29EB56CF">
      <w:pPr>
        <w:pStyle w:val="102"/>
        <w:spacing w:before="0"/>
        <w:rPr>
          <w:rFonts w:hint="eastAsia" w:ascii="宋体" w:hAnsi="宋体" w:cs="宋体"/>
          <w:color w:val="auto"/>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7156E264">
      <w:pPr>
        <w:pStyle w:val="102"/>
        <w:spacing w:before="0"/>
        <w:ind w:firstLine="1807" w:firstLineChars="6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四、开标、资格审查与信用信息查询</w:t>
      </w:r>
    </w:p>
    <w:p w14:paraId="1D3F69FE">
      <w:pPr>
        <w:pStyle w:val="2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B6042C8">
      <w:pPr>
        <w:pStyle w:val="2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75EC8592">
      <w:pPr>
        <w:pStyle w:val="2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E1B55E9">
      <w:pPr>
        <w:pStyle w:val="2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02306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7ECDA655">
      <w:pPr>
        <w:pStyle w:val="10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8AA200A">
      <w:pPr>
        <w:pStyle w:val="10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869969E">
      <w:pPr>
        <w:pStyle w:val="10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6CCE8D2">
      <w:pPr>
        <w:pStyle w:val="10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85E7C5D">
      <w:pPr>
        <w:pStyle w:val="10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25F72F">
      <w:pPr>
        <w:pStyle w:val="10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987AE4E">
      <w:pPr>
        <w:pStyle w:val="10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3E4E483">
      <w:pPr>
        <w:pStyle w:val="10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013A86D">
      <w:pPr>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五、评标</w:t>
      </w:r>
    </w:p>
    <w:p w14:paraId="11FD2421">
      <w:pPr>
        <w:spacing w:line="360" w:lineRule="auto"/>
        <w:rPr>
          <w:rFonts w:hint="eastAsia" w:ascii="仿宋" w:hAnsi="仿宋" w:eastAsia="仿宋" w:cs="仿宋"/>
          <w:b/>
          <w:color w:val="auto"/>
          <w:sz w:val="24"/>
          <w:szCs w:val="24"/>
          <w:highlight w:val="none"/>
        </w:rPr>
      </w:pPr>
      <w:bookmarkStart w:id="14"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304FC9A8">
      <w:pPr>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六、定标</w:t>
      </w:r>
    </w:p>
    <w:p w14:paraId="1F2C2BB3">
      <w:pPr>
        <w:pStyle w:val="28"/>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724C3DA6">
      <w:pPr>
        <w:pStyle w:val="10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 w:val="24"/>
          <w:szCs w:val="24"/>
          <w:highlight w:val="none"/>
          <w:lang w:val="en-US" w:eastAsia="zh-CN"/>
        </w:rPr>
        <w:t>鼓励</w:t>
      </w:r>
      <w:r>
        <w:rPr>
          <w:rFonts w:hint="eastAsia" w:ascii="仿宋" w:hAnsi="仿宋" w:eastAsia="仿宋" w:cs="仿宋"/>
          <w:color w:val="auto"/>
          <w:sz w:val="24"/>
          <w:szCs w:val="24"/>
          <w:highlight w:val="none"/>
        </w:rPr>
        <w:t>在收到评审报告当天</w:t>
      </w:r>
      <w:r>
        <w:rPr>
          <w:rFonts w:hint="eastAsia" w:ascii="仿宋" w:hAnsi="仿宋" w:eastAsia="仿宋" w:cs="仿宋"/>
          <w:color w:val="auto"/>
          <w:sz w:val="24"/>
          <w:szCs w:val="24"/>
          <w:highlight w:val="none"/>
          <w:lang w:val="en-US" w:eastAsia="zh-CN"/>
        </w:rPr>
        <w:t>在线</w:t>
      </w:r>
      <w:r>
        <w:rPr>
          <w:rFonts w:hint="eastAsia" w:ascii="仿宋" w:hAnsi="仿宋" w:eastAsia="仿宋" w:cs="仿宋"/>
          <w:color w:val="auto"/>
          <w:sz w:val="24"/>
          <w:szCs w:val="24"/>
          <w:highlight w:val="none"/>
        </w:rPr>
        <w:t>确定中标或者成交供应商。中标、成交通知书和中标、成交结果公告应当在规定时间内同时发出。</w:t>
      </w:r>
    </w:p>
    <w:p w14:paraId="5FA0F692">
      <w:pPr>
        <w:pStyle w:val="102"/>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76E71B64">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681D7DB4">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szCs w:val="24"/>
          <w:highlight w:val="none"/>
        </w:rPr>
        <w:t>资格审查情况、评审专家抽取规则、符合性审查情况、</w:t>
      </w:r>
      <w:bookmarkEnd w:id="15"/>
      <w:r>
        <w:rPr>
          <w:rFonts w:hint="eastAsia" w:ascii="仿宋" w:hAnsi="仿宋" w:eastAsia="仿宋" w:cs="仿宋"/>
          <w:color w:val="auto"/>
          <w:sz w:val="24"/>
          <w:szCs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2A79DFDE">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 xml:space="preserve">23.4 </w:t>
      </w:r>
      <w:r>
        <w:rPr>
          <w:rFonts w:hint="eastAsia" w:ascii="仿宋" w:hAnsi="仿宋" w:eastAsia="仿宋" w:cs="仿宋"/>
          <w:b w:val="0"/>
          <w:bCs/>
          <w:color w:val="auto"/>
          <w:sz w:val="24"/>
          <w:szCs w:val="24"/>
          <w:highlight w:val="none"/>
        </w:rPr>
        <w:t>由于</w:t>
      </w:r>
      <w:r>
        <w:rPr>
          <w:rFonts w:hint="eastAsia" w:ascii="仿宋" w:hAnsi="仿宋" w:eastAsia="仿宋" w:cs="仿宋"/>
          <w:bCs/>
          <w:color w:val="auto"/>
          <w:sz w:val="24"/>
          <w:szCs w:val="24"/>
          <w:highlight w:val="none"/>
        </w:rPr>
        <w:t>中标、成交供应商原因导致重新采购的，应当承担支付代理费和专家评审费等费用在内的赔偿责任。</w:t>
      </w:r>
    </w:p>
    <w:p w14:paraId="783FF291">
      <w:pPr>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七、合同授予</w:t>
      </w:r>
    </w:p>
    <w:p w14:paraId="31625DF0">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6C8E1E2">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9AACF67">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2F6496">
      <w:pPr>
        <w:pStyle w:val="10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D5F25AC">
      <w:pPr>
        <w:pStyle w:val="10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CF1867C">
      <w:pPr>
        <w:pStyle w:val="10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AF89269">
      <w:pPr>
        <w:pStyle w:val="10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CA9FFA3">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695B1E6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19BC817">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w:t>
      </w:r>
    </w:p>
    <w:p w14:paraId="2EAEB80C">
      <w:pPr>
        <w:pStyle w:val="4"/>
        <w:jc w:val="both"/>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1BCE5FDA">
      <w:pPr>
        <w:pStyle w:val="4"/>
        <w:jc w:val="both"/>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6C9A59B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w:t>
      </w:r>
    </w:p>
    <w:p w14:paraId="1603489E">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1F8B45E1">
      <w:pPr>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八、电子交易活动的中止</w:t>
      </w:r>
    </w:p>
    <w:p w14:paraId="26658814">
      <w:pPr>
        <w:pStyle w:val="10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B73C079">
      <w:pPr>
        <w:pStyle w:val="10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E46E7D4">
      <w:pPr>
        <w:pStyle w:val="10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7FAC8CC">
      <w:pPr>
        <w:pStyle w:val="10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FD1FB31">
      <w:pPr>
        <w:pStyle w:val="10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C80746A">
      <w:pPr>
        <w:pStyle w:val="10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F864F79">
      <w:pPr>
        <w:pStyle w:val="102"/>
        <w:snapToGrid w:val="0"/>
        <w:spacing w:before="0"/>
        <w:ind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B8D5F7">
      <w:pPr>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九、验收</w:t>
      </w:r>
    </w:p>
    <w:p w14:paraId="3E32013D">
      <w:pPr>
        <w:pStyle w:val="28"/>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6A3AA3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8A5A8B">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bookmarkEnd w:id="14"/>
    <w:p w14:paraId="065617F5">
      <w:pPr>
        <w:bidi w:val="0"/>
        <w:spacing w:line="360" w:lineRule="auto"/>
        <w:rPr>
          <w:rFonts w:hint="eastAsia" w:ascii="仿宋" w:hAnsi="仿宋" w:eastAsia="仿宋" w:cs="仿宋"/>
          <w:color w:val="auto"/>
          <w:highlight w:val="none"/>
        </w:rPr>
      </w:pPr>
    </w:p>
    <w:p w14:paraId="2459377E">
      <w:pPr>
        <w:tabs>
          <w:tab w:val="left" w:pos="0"/>
        </w:tabs>
        <w:spacing w:line="360" w:lineRule="auto"/>
        <w:ind w:firstLine="480"/>
        <w:rPr>
          <w:rFonts w:hint="eastAsia" w:ascii="仿宋" w:hAnsi="仿宋" w:eastAsia="仿宋" w:cs="仿宋"/>
          <w:color w:val="auto"/>
          <w:kern w:val="0"/>
          <w:sz w:val="24"/>
          <w:szCs w:val="24"/>
          <w:highlight w:val="none"/>
        </w:rPr>
        <w:sectPr>
          <w:footerReference r:id="rId7" w:type="first"/>
          <w:footerReference r:id="rId6" w:type="default"/>
          <w:pgSz w:w="11906" w:h="16838"/>
          <w:pgMar w:top="1247" w:right="1474"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12"/>
    <w:bookmarkEnd w:id="13"/>
    <w:p w14:paraId="78A11853">
      <w:pPr>
        <w:pStyle w:val="3"/>
        <w:numPr>
          <w:ilvl w:val="0"/>
          <w:numId w:val="2"/>
        </w:numPr>
        <w:rPr>
          <w:rFonts w:hint="eastAsia" w:ascii="仿宋" w:hAnsi="仿宋" w:eastAsia="仿宋" w:cs="仿宋"/>
          <w:color w:val="auto"/>
          <w:sz w:val="44"/>
          <w:szCs w:val="44"/>
          <w:highlight w:val="none"/>
        </w:rPr>
      </w:pPr>
      <w:bookmarkStart w:id="16" w:name="第四部分"/>
      <w:r>
        <w:rPr>
          <w:rFonts w:hint="eastAsia" w:ascii="仿宋" w:hAnsi="仿宋" w:eastAsia="仿宋" w:cs="仿宋"/>
          <w:color w:val="auto"/>
          <w:sz w:val="44"/>
          <w:szCs w:val="44"/>
          <w:highlight w:val="none"/>
        </w:rPr>
        <w:t xml:space="preserve"> 采购需求</w:t>
      </w:r>
    </w:p>
    <w:p w14:paraId="14C738BE">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一、项目服务内容：</w:t>
      </w:r>
    </w:p>
    <w:p w14:paraId="573F9B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聚焦</w:t>
      </w:r>
      <w:r>
        <w:rPr>
          <w:rFonts w:hint="eastAsia" w:ascii="仿宋" w:hAnsi="仿宋" w:eastAsia="仿宋" w:cs="仿宋"/>
          <w:b w:val="0"/>
          <w:bCs w:val="0"/>
          <w:color w:val="auto"/>
          <w:sz w:val="24"/>
          <w:szCs w:val="24"/>
          <w:highlight w:val="none"/>
          <w:lang w:val="en-US" w:eastAsia="zh-CN"/>
        </w:rPr>
        <w:t>中泰街道</w:t>
      </w:r>
      <w:r>
        <w:rPr>
          <w:rFonts w:hint="eastAsia" w:ascii="仿宋" w:hAnsi="仿宋" w:eastAsia="仿宋" w:cs="仿宋"/>
          <w:b w:val="0"/>
          <w:bCs w:val="0"/>
          <w:color w:val="auto"/>
          <w:sz w:val="24"/>
          <w:szCs w:val="24"/>
          <w:highlight w:val="none"/>
          <w:lang w:eastAsia="zh-CN"/>
        </w:rPr>
        <w:t>工作动态、工作内容、政策资讯、重大活动、建设项目、形象包装等宣传内容，向国家级学习强国平台供稿。每周需制作</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eastAsia="zh-CN"/>
        </w:rPr>
        <w:t>条及以上，其中</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条以上需要被选入到国家级平台采用。如遇重大事件、重要节点需临时增加稿件制作量。</w:t>
      </w:r>
    </w:p>
    <w:p w14:paraId="41E738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2、梳理社会面热点事件和基层群众观点，每周至少撰写20篇社会调查信息报告</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提出具有典型性、指导性的意见建议等，同时配合街道完成其他工作宣传、特色经验、品牌浪点等材料撰写</w:t>
      </w:r>
      <w:r>
        <w:rPr>
          <w:rFonts w:hint="eastAsia" w:ascii="仿宋" w:hAnsi="仿宋" w:eastAsia="仿宋" w:cs="仿宋"/>
          <w:b w:val="0"/>
          <w:bCs w:val="0"/>
          <w:color w:val="auto"/>
          <w:sz w:val="24"/>
          <w:szCs w:val="24"/>
          <w:highlight w:val="none"/>
          <w:lang w:eastAsia="zh-CN"/>
        </w:rPr>
        <w:t>等事宜。</w:t>
      </w:r>
    </w:p>
    <w:p w14:paraId="619E44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策划中泰街道经济社会等各方面新闻选题，编辑对外宣传媒体发布所需求的宣传稿件。每周需制作8条左右原创推广稿件，全年总共400篇，宣传稿件需被国家级、省级、市级、区级等媒体或者平台录用100条以上。</w:t>
      </w:r>
    </w:p>
    <w:p w14:paraId="5AC5E90A">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lang w:val="en-US" w:eastAsia="zh-CN"/>
        </w:rPr>
        <w:t>服务人员要求</w:t>
      </w:r>
      <w:r>
        <w:rPr>
          <w:rFonts w:hint="eastAsia" w:ascii="仿宋" w:hAnsi="仿宋" w:eastAsia="仿宋" w:cs="仿宋"/>
          <w:b/>
          <w:bCs/>
          <w:color w:val="auto"/>
          <w:sz w:val="24"/>
          <w:szCs w:val="24"/>
          <w:highlight w:val="none"/>
          <w:lang w:eastAsia="zh-CN"/>
        </w:rPr>
        <w:t>：</w:t>
      </w:r>
    </w:p>
    <w:p w14:paraId="442B147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1、组建不少于8人的有媒体从业经验的资深专业人士组成专业服务团队，对中泰街道开展全方位服务。</w:t>
      </w:r>
    </w:p>
    <w:p w14:paraId="26E771F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2、建立应急反应机制，能够在30分钟内到达需要宣传文化服务活动的现场并开展工作梳理，并在1小时内按照甲方要求完成工作内容，2个小时内组织开展宣传推广；网络舆情网团队需全天24小时建立响应机制。</w:t>
      </w:r>
    </w:p>
    <w:p w14:paraId="4E4586FC">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、服务期限：</w:t>
      </w:r>
    </w:p>
    <w:p w14:paraId="25AF09FC">
      <w:pPr>
        <w:spacing w:line="500" w:lineRule="exact"/>
        <w:ind w:firstLine="472" w:firstLineChars="196"/>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合同签订之日起到2025年12月31号。</w:t>
      </w:r>
    </w:p>
    <w:p w14:paraId="4B090443">
      <w:pPr>
        <w:spacing w:line="50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知识产权</w:t>
      </w:r>
      <w:r>
        <w:rPr>
          <w:rFonts w:hint="eastAsia" w:ascii="仿宋" w:hAnsi="仿宋" w:eastAsia="仿宋" w:cs="仿宋"/>
          <w:b/>
          <w:color w:val="auto"/>
          <w:sz w:val="24"/>
          <w:szCs w:val="24"/>
          <w:highlight w:val="none"/>
        </w:rPr>
        <w:t>：</w:t>
      </w:r>
    </w:p>
    <w:p w14:paraId="1A826AF5">
      <w:pPr>
        <w:pStyle w:val="485"/>
        <w:keepNext w:val="0"/>
        <w:keepLines w:val="0"/>
        <w:pageBreakBefore w:val="0"/>
        <w:widowControl/>
        <w:numPr>
          <w:ilvl w:val="0"/>
          <w:numId w:val="0"/>
        </w:numPr>
        <w:tabs>
          <w:tab w:val="left" w:pos="927"/>
          <w:tab w:val="left" w:pos="993"/>
        </w:tabs>
        <w:kinsoku/>
        <w:wordWrap/>
        <w:overflowPunct/>
        <w:topLinePunct w:val="0"/>
        <w:autoSpaceDE/>
        <w:autoSpaceDN/>
        <w:bidi w:val="0"/>
        <w:adjustRightInd/>
        <w:snapToGrid w:val="0"/>
        <w:spacing w:before="156" w:beforeLines="50" w:after="156" w:afterLines="50" w:line="360" w:lineRule="auto"/>
        <w:ind w:leftChars="0"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1.项目所产生的文字、照片等一切相关资料的著作权、商标权、专利权等知识产权与使用权归属采购人，未经采购人授权使用所产生的法律责任由成交供应商承担。</w:t>
      </w:r>
    </w:p>
    <w:p w14:paraId="69B99935">
      <w:pPr>
        <w:pStyle w:val="485"/>
        <w:keepNext w:val="0"/>
        <w:keepLines w:val="0"/>
        <w:pageBreakBefore w:val="0"/>
        <w:widowControl/>
        <w:numPr>
          <w:ilvl w:val="0"/>
          <w:numId w:val="0"/>
        </w:numPr>
        <w:tabs>
          <w:tab w:val="left" w:pos="927"/>
          <w:tab w:val="left" w:pos="993"/>
        </w:tabs>
        <w:kinsoku/>
        <w:wordWrap/>
        <w:overflowPunct/>
        <w:topLinePunct w:val="0"/>
        <w:autoSpaceDE/>
        <w:autoSpaceDN/>
        <w:bidi w:val="0"/>
        <w:adjustRightInd/>
        <w:snapToGrid w:val="0"/>
        <w:spacing w:before="156" w:beforeLines="50" w:after="156" w:afterLines="50" w:line="360" w:lineRule="auto"/>
        <w:ind w:leftChars="0"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2.中标供应商须承诺在项目开展期间，未侵犯他人的商标权、专利权、肖像权、著作权等在先权利，否则因此产生的一切法律后果以及责任由中标人承担。</w:t>
      </w:r>
    </w:p>
    <w:p w14:paraId="3FF0E351">
      <w:pPr>
        <w:pStyle w:val="485"/>
        <w:keepNext w:val="0"/>
        <w:keepLines w:val="0"/>
        <w:pageBreakBefore w:val="0"/>
        <w:widowControl/>
        <w:numPr>
          <w:ilvl w:val="0"/>
          <w:numId w:val="0"/>
        </w:numPr>
        <w:tabs>
          <w:tab w:val="left" w:pos="927"/>
          <w:tab w:val="left" w:pos="993"/>
        </w:tabs>
        <w:kinsoku/>
        <w:wordWrap/>
        <w:overflowPunct/>
        <w:topLinePunct w:val="0"/>
        <w:autoSpaceDE/>
        <w:autoSpaceDN/>
        <w:bidi w:val="0"/>
        <w:adjustRightInd/>
        <w:snapToGrid w:val="0"/>
        <w:spacing w:before="156" w:beforeLines="50" w:after="156" w:afterLines="50" w:line="360" w:lineRule="auto"/>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五、支付方式：</w:t>
      </w:r>
    </w:p>
    <w:p w14:paraId="21F8BF9A">
      <w:pPr>
        <w:bidi w:val="0"/>
        <w:ind w:firstLine="480" w:firstLineChars="200"/>
        <w:rPr>
          <w:rFonts w:hint="eastAsia" w:ascii="仿宋" w:hAnsi="仿宋" w:eastAsia="仿宋" w:cs="仿宋"/>
          <w:sz w:val="24"/>
          <w:szCs w:val="24"/>
          <w:lang w:val="en-US" w:eastAsia="zh-CN"/>
        </w:rPr>
        <w:sectPr>
          <w:headerReference r:id="rId8" w:type="default"/>
          <w:footerReference r:id="rId9" w:type="default"/>
          <w:pgSz w:w="11906" w:h="16838"/>
          <w:pgMar w:top="1417" w:right="1287" w:bottom="1134" w:left="1417" w:header="851" w:footer="992" w:gutter="0"/>
          <w:lnNumType w:countBy="0"/>
          <w:pgNumType w:fmt="decimal"/>
          <w:cols w:space="720" w:num="1"/>
          <w:rtlGutter w:val="1"/>
          <w:docGrid w:linePitch="312" w:charSpace="0"/>
        </w:sectPr>
      </w:pPr>
      <w:r>
        <w:rPr>
          <w:rFonts w:hint="eastAsia" w:ascii="仿宋" w:hAnsi="仿宋" w:eastAsia="仿宋" w:cs="仿宋"/>
          <w:sz w:val="24"/>
          <w:szCs w:val="24"/>
          <w:lang w:val="en-US" w:eastAsia="zh-CN"/>
        </w:rPr>
        <w:t>合同签订后支付50%合同价的预付款，服务期满后支付剩余合同价的50%。</w:t>
      </w:r>
    </w:p>
    <w:p w14:paraId="7607A845">
      <w:pPr>
        <w:pStyle w:val="3"/>
        <w:numPr>
          <w:ilvl w:val="0"/>
          <w:numId w:val="3"/>
        </w:numPr>
        <w:ind w:firstLine="0" w:firstLineChars="0"/>
        <w:rPr>
          <w:rFonts w:hint="eastAsia" w:ascii="仿宋" w:hAnsi="仿宋" w:eastAsia="仿宋" w:cs="仿宋"/>
          <w:color w:val="auto"/>
          <w:sz w:val="44"/>
          <w:szCs w:val="44"/>
          <w:highlight w:val="none"/>
        </w:rPr>
      </w:pPr>
      <w:bookmarkStart w:id="17" w:name="_Toc184314426"/>
      <w:bookmarkEnd w:id="17"/>
      <w:bookmarkStart w:id="18" w:name="_Toc184310312"/>
      <w:bookmarkEnd w:id="18"/>
      <w:bookmarkStart w:id="19" w:name="_Toc184310316"/>
      <w:bookmarkEnd w:id="19"/>
      <w:bookmarkStart w:id="20" w:name="_Toc184312088"/>
      <w:bookmarkEnd w:id="20"/>
      <w:bookmarkStart w:id="21" w:name="_Toc184310307"/>
      <w:bookmarkEnd w:id="21"/>
      <w:bookmarkStart w:id="22" w:name="_Toc184314476"/>
      <w:bookmarkEnd w:id="22"/>
      <w:bookmarkStart w:id="23" w:name="_Toc184308057"/>
      <w:bookmarkEnd w:id="23"/>
      <w:bookmarkStart w:id="24" w:name="_Toc184310298"/>
      <w:bookmarkEnd w:id="24"/>
      <w:bookmarkStart w:id="25" w:name="_Toc184312108"/>
      <w:bookmarkEnd w:id="25"/>
      <w:bookmarkStart w:id="26" w:name="_Toc184312104"/>
      <w:bookmarkEnd w:id="26"/>
      <w:bookmarkStart w:id="27" w:name="_Toc184308048"/>
      <w:bookmarkEnd w:id="27"/>
      <w:bookmarkStart w:id="28" w:name="_Toc184312074"/>
      <w:bookmarkEnd w:id="28"/>
      <w:bookmarkStart w:id="29" w:name="_Toc184312136"/>
      <w:bookmarkEnd w:id="29"/>
      <w:bookmarkStart w:id="30" w:name="_Toc184308036"/>
      <w:bookmarkEnd w:id="30"/>
      <w:bookmarkStart w:id="31" w:name="_Toc184313288"/>
      <w:bookmarkEnd w:id="31"/>
      <w:bookmarkStart w:id="32" w:name="_Toc184310301"/>
      <w:bookmarkEnd w:id="32"/>
      <w:bookmarkStart w:id="33" w:name="_Toc184310282"/>
      <w:bookmarkEnd w:id="33"/>
      <w:bookmarkStart w:id="34" w:name="_Toc184308085"/>
      <w:bookmarkEnd w:id="34"/>
      <w:bookmarkStart w:id="35" w:name="_Toc184308095"/>
      <w:bookmarkEnd w:id="35"/>
      <w:bookmarkStart w:id="36" w:name="_Toc184308069"/>
      <w:bookmarkEnd w:id="36"/>
      <w:bookmarkStart w:id="37" w:name="_Toc184312078"/>
      <w:bookmarkEnd w:id="37"/>
      <w:bookmarkStart w:id="38" w:name="_Toc184314471"/>
      <w:bookmarkEnd w:id="38"/>
      <w:bookmarkStart w:id="39" w:name="_Toc184314451"/>
      <w:bookmarkEnd w:id="39"/>
      <w:bookmarkStart w:id="40" w:name="_Toc184308066"/>
      <w:bookmarkEnd w:id="40"/>
      <w:bookmarkStart w:id="41" w:name="_Toc184314461"/>
      <w:bookmarkEnd w:id="41"/>
      <w:bookmarkStart w:id="42" w:name="_Toc184312120"/>
      <w:bookmarkEnd w:id="42"/>
      <w:bookmarkStart w:id="43" w:name="_Toc184310341"/>
      <w:bookmarkEnd w:id="43"/>
      <w:bookmarkStart w:id="44" w:name="_Toc184313294"/>
      <w:bookmarkEnd w:id="44"/>
      <w:bookmarkStart w:id="45" w:name="_Toc184314472"/>
      <w:bookmarkEnd w:id="45"/>
      <w:bookmarkStart w:id="46" w:name="_Toc184312082"/>
      <w:bookmarkEnd w:id="46"/>
      <w:bookmarkStart w:id="47" w:name="_Toc184314448"/>
      <w:bookmarkEnd w:id="47"/>
      <w:bookmarkStart w:id="48" w:name="_Toc184310324"/>
      <w:bookmarkEnd w:id="48"/>
      <w:bookmarkStart w:id="49" w:name="_Toc184308081"/>
      <w:bookmarkEnd w:id="49"/>
      <w:bookmarkStart w:id="50" w:name="_Toc184313257"/>
      <w:bookmarkEnd w:id="50"/>
      <w:bookmarkStart w:id="51" w:name="_Toc184312079"/>
      <w:bookmarkEnd w:id="51"/>
      <w:bookmarkStart w:id="52" w:name="_Toc184313269"/>
      <w:bookmarkEnd w:id="52"/>
      <w:bookmarkStart w:id="53" w:name="_Toc184308080"/>
      <w:bookmarkEnd w:id="53"/>
      <w:bookmarkStart w:id="54" w:name="_Toc184314452"/>
      <w:bookmarkEnd w:id="54"/>
      <w:bookmarkStart w:id="55" w:name="_Toc184313291"/>
      <w:bookmarkEnd w:id="55"/>
      <w:bookmarkStart w:id="56" w:name="_Toc184314470"/>
      <w:bookmarkEnd w:id="56"/>
      <w:bookmarkStart w:id="57" w:name="_Toc184310279"/>
      <w:bookmarkEnd w:id="57"/>
      <w:bookmarkStart w:id="58" w:name="_Toc184308075"/>
      <w:bookmarkEnd w:id="58"/>
      <w:bookmarkStart w:id="59" w:name="_Toc184310277"/>
      <w:bookmarkEnd w:id="59"/>
      <w:bookmarkStart w:id="60" w:name="_Toc184314434"/>
      <w:bookmarkEnd w:id="60"/>
      <w:bookmarkStart w:id="61" w:name="_Toc184310339"/>
      <w:bookmarkEnd w:id="61"/>
      <w:bookmarkStart w:id="62" w:name="_Toc184314420"/>
      <w:bookmarkEnd w:id="62"/>
      <w:bookmarkStart w:id="63" w:name="_Toc184310304"/>
      <w:bookmarkEnd w:id="63"/>
      <w:bookmarkStart w:id="64" w:name="_Toc184313277"/>
      <w:bookmarkEnd w:id="64"/>
      <w:bookmarkStart w:id="65" w:name="_Toc184313309"/>
      <w:bookmarkEnd w:id="65"/>
      <w:bookmarkStart w:id="66" w:name="_Toc184314463"/>
      <w:bookmarkEnd w:id="66"/>
      <w:bookmarkStart w:id="67" w:name="_Toc184314479"/>
      <w:bookmarkEnd w:id="67"/>
      <w:bookmarkStart w:id="68" w:name="_Toc184314449"/>
      <w:bookmarkEnd w:id="68"/>
      <w:bookmarkStart w:id="69" w:name="_Toc184308055"/>
      <w:bookmarkEnd w:id="69"/>
      <w:bookmarkStart w:id="70" w:name="_Toc184308076"/>
      <w:bookmarkEnd w:id="70"/>
      <w:bookmarkStart w:id="71" w:name="_Toc184308083"/>
      <w:bookmarkEnd w:id="71"/>
      <w:bookmarkStart w:id="72" w:name="_Toc184313256"/>
      <w:bookmarkEnd w:id="72"/>
      <w:bookmarkStart w:id="73" w:name="_Toc184313292"/>
      <w:bookmarkEnd w:id="73"/>
      <w:bookmarkStart w:id="74" w:name="_Toc184310272"/>
      <w:bookmarkEnd w:id="74"/>
      <w:bookmarkStart w:id="75" w:name="_Toc184310287"/>
      <w:bookmarkEnd w:id="75"/>
      <w:bookmarkStart w:id="76" w:name="_Toc184314425"/>
      <w:bookmarkEnd w:id="76"/>
      <w:bookmarkStart w:id="77" w:name="_Toc184314439"/>
      <w:bookmarkEnd w:id="77"/>
      <w:bookmarkStart w:id="78" w:name="_Toc184308052"/>
      <w:bookmarkEnd w:id="78"/>
      <w:bookmarkStart w:id="79" w:name="_Toc184312101"/>
      <w:bookmarkEnd w:id="79"/>
      <w:bookmarkStart w:id="80" w:name="_Toc184313242"/>
      <w:bookmarkEnd w:id="80"/>
      <w:bookmarkStart w:id="81" w:name="_Toc184308064"/>
      <w:bookmarkEnd w:id="81"/>
      <w:bookmarkStart w:id="82" w:name="_Toc184308073"/>
      <w:bookmarkEnd w:id="82"/>
      <w:bookmarkStart w:id="83" w:name="_Toc184314465"/>
      <w:bookmarkEnd w:id="83"/>
      <w:bookmarkStart w:id="84" w:name="_Toc184314456"/>
      <w:bookmarkEnd w:id="84"/>
      <w:bookmarkStart w:id="85" w:name="_Toc184308093"/>
      <w:bookmarkEnd w:id="85"/>
      <w:bookmarkStart w:id="86" w:name="_Toc184313301"/>
      <w:bookmarkEnd w:id="86"/>
      <w:bookmarkStart w:id="87" w:name="_Toc184314455"/>
      <w:bookmarkEnd w:id="87"/>
      <w:bookmarkStart w:id="88" w:name="_Toc184310344"/>
      <w:bookmarkEnd w:id="88"/>
      <w:bookmarkStart w:id="89" w:name="_Toc184314459"/>
      <w:bookmarkEnd w:id="89"/>
      <w:bookmarkStart w:id="90" w:name="_Toc184308103"/>
      <w:bookmarkEnd w:id="90"/>
      <w:bookmarkStart w:id="91" w:name="_Toc184308065"/>
      <w:bookmarkEnd w:id="91"/>
      <w:bookmarkStart w:id="92" w:name="_Toc184313244"/>
      <w:bookmarkEnd w:id="92"/>
      <w:bookmarkStart w:id="93" w:name="_Toc184313289"/>
      <w:bookmarkEnd w:id="93"/>
      <w:bookmarkStart w:id="94" w:name="_Toc184313278"/>
      <w:bookmarkEnd w:id="94"/>
      <w:bookmarkStart w:id="95" w:name="_Toc184313258"/>
      <w:bookmarkEnd w:id="95"/>
      <w:bookmarkStart w:id="96" w:name="_Toc184314428"/>
      <w:bookmarkEnd w:id="96"/>
      <w:bookmarkStart w:id="97" w:name="_Toc184312121"/>
      <w:bookmarkEnd w:id="97"/>
      <w:bookmarkStart w:id="98" w:name="_Toc184312100"/>
      <w:bookmarkEnd w:id="98"/>
      <w:bookmarkStart w:id="99" w:name="_Toc184314445"/>
      <w:bookmarkEnd w:id="99"/>
      <w:bookmarkStart w:id="100" w:name="_Toc184313307"/>
      <w:bookmarkEnd w:id="100"/>
      <w:bookmarkStart w:id="101" w:name="_Toc184314481"/>
      <w:bookmarkEnd w:id="101"/>
      <w:bookmarkStart w:id="102" w:name="_Toc184308088"/>
      <w:bookmarkEnd w:id="102"/>
      <w:bookmarkStart w:id="103" w:name="_Toc184314467"/>
      <w:bookmarkEnd w:id="103"/>
      <w:bookmarkStart w:id="104" w:name="_Toc184308068"/>
      <w:bookmarkEnd w:id="104"/>
      <w:bookmarkStart w:id="105" w:name="_Toc184308041"/>
      <w:bookmarkEnd w:id="105"/>
      <w:bookmarkStart w:id="106" w:name="_Toc184313259"/>
      <w:bookmarkEnd w:id="106"/>
      <w:bookmarkStart w:id="107" w:name="_Toc184310288"/>
      <w:bookmarkEnd w:id="107"/>
      <w:bookmarkStart w:id="108" w:name="_Toc184313262"/>
      <w:bookmarkEnd w:id="108"/>
      <w:bookmarkStart w:id="109" w:name="_Toc184308058"/>
      <w:bookmarkEnd w:id="109"/>
      <w:bookmarkStart w:id="110" w:name="_Toc184310303"/>
      <w:bookmarkEnd w:id="110"/>
      <w:bookmarkStart w:id="111" w:name="_Toc184310299"/>
      <w:bookmarkEnd w:id="111"/>
      <w:bookmarkStart w:id="112" w:name="_Toc184310342"/>
      <w:bookmarkEnd w:id="112"/>
      <w:bookmarkStart w:id="113" w:name="_Toc184308099"/>
      <w:bookmarkEnd w:id="113"/>
      <w:bookmarkStart w:id="114" w:name="_Toc184314469"/>
      <w:bookmarkEnd w:id="114"/>
      <w:bookmarkStart w:id="115" w:name="_Toc184312093"/>
      <w:bookmarkEnd w:id="115"/>
      <w:bookmarkStart w:id="116" w:name="_Toc184314442"/>
      <w:bookmarkEnd w:id="116"/>
      <w:bookmarkStart w:id="117" w:name="_Toc184312127"/>
      <w:bookmarkEnd w:id="117"/>
      <w:bookmarkStart w:id="118" w:name="_Toc184312076"/>
      <w:bookmarkEnd w:id="118"/>
      <w:bookmarkStart w:id="119" w:name="_Toc184313245"/>
      <w:bookmarkEnd w:id="119"/>
      <w:bookmarkStart w:id="120" w:name="_Toc184308050"/>
      <w:bookmarkEnd w:id="120"/>
      <w:bookmarkStart w:id="121" w:name="_Toc184314424"/>
      <w:bookmarkEnd w:id="121"/>
      <w:bookmarkStart w:id="122" w:name="_Toc184313290"/>
      <w:bookmarkEnd w:id="122"/>
      <w:bookmarkStart w:id="123" w:name="_Toc184314453"/>
      <w:bookmarkEnd w:id="123"/>
      <w:bookmarkStart w:id="124" w:name="_Toc184313241"/>
      <w:bookmarkEnd w:id="124"/>
      <w:bookmarkStart w:id="125" w:name="_Toc184313275"/>
      <w:bookmarkEnd w:id="125"/>
      <w:bookmarkStart w:id="126" w:name="_Toc184313250"/>
      <w:bookmarkEnd w:id="126"/>
      <w:bookmarkStart w:id="127" w:name="_Toc184314458"/>
      <w:bookmarkEnd w:id="127"/>
      <w:bookmarkStart w:id="128" w:name="_Toc184314477"/>
      <w:bookmarkEnd w:id="128"/>
      <w:bookmarkStart w:id="129" w:name="_Toc184312111"/>
      <w:bookmarkEnd w:id="129"/>
      <w:bookmarkStart w:id="130" w:name="_Toc184310314"/>
      <w:bookmarkEnd w:id="130"/>
      <w:bookmarkStart w:id="131" w:name="_Toc184314414"/>
      <w:bookmarkEnd w:id="131"/>
      <w:bookmarkStart w:id="132" w:name="_Toc184313265"/>
      <w:bookmarkEnd w:id="132"/>
      <w:bookmarkStart w:id="133" w:name="_Toc184310334"/>
      <w:bookmarkEnd w:id="133"/>
      <w:bookmarkStart w:id="134" w:name="_Toc184312115"/>
      <w:bookmarkEnd w:id="134"/>
      <w:bookmarkStart w:id="135" w:name="_Toc184314438"/>
      <w:bookmarkEnd w:id="135"/>
      <w:bookmarkStart w:id="136" w:name="_Toc184313260"/>
      <w:bookmarkEnd w:id="136"/>
      <w:bookmarkStart w:id="137" w:name="_Toc184308074"/>
      <w:bookmarkEnd w:id="137"/>
      <w:bookmarkStart w:id="138" w:name="_Toc184310333"/>
      <w:bookmarkEnd w:id="138"/>
      <w:bookmarkStart w:id="139" w:name="_Toc184313282"/>
      <w:bookmarkEnd w:id="139"/>
      <w:bookmarkStart w:id="140" w:name="_Toc184312086"/>
      <w:bookmarkEnd w:id="140"/>
      <w:bookmarkStart w:id="141" w:name="_Toc184313304"/>
      <w:bookmarkEnd w:id="141"/>
      <w:bookmarkStart w:id="142" w:name="_Toc184308101"/>
      <w:bookmarkEnd w:id="142"/>
      <w:bookmarkStart w:id="143" w:name="_Toc184314480"/>
      <w:bookmarkEnd w:id="143"/>
      <w:bookmarkStart w:id="144" w:name="_Toc184308049"/>
      <w:bookmarkEnd w:id="144"/>
      <w:bookmarkStart w:id="145" w:name="_Toc184312110"/>
      <w:bookmarkEnd w:id="145"/>
      <w:bookmarkStart w:id="146" w:name="_Toc184310302"/>
      <w:bookmarkEnd w:id="146"/>
      <w:bookmarkStart w:id="147" w:name="_Toc184312126"/>
      <w:bookmarkEnd w:id="147"/>
      <w:bookmarkStart w:id="148" w:name="_Toc184313293"/>
      <w:bookmarkEnd w:id="148"/>
      <w:bookmarkStart w:id="149" w:name="_Toc184314443"/>
      <w:bookmarkEnd w:id="149"/>
      <w:bookmarkStart w:id="150" w:name="_Toc184310313"/>
      <w:bookmarkEnd w:id="150"/>
      <w:bookmarkStart w:id="151" w:name="_Toc184314450"/>
      <w:bookmarkEnd w:id="151"/>
      <w:bookmarkStart w:id="152" w:name="_Toc184312124"/>
      <w:bookmarkEnd w:id="152"/>
      <w:bookmarkStart w:id="153" w:name="_Toc184310323"/>
      <w:bookmarkEnd w:id="153"/>
      <w:bookmarkStart w:id="154" w:name="_Toc184312112"/>
      <w:bookmarkEnd w:id="154"/>
      <w:bookmarkStart w:id="155" w:name="_Toc184312075"/>
      <w:bookmarkEnd w:id="155"/>
      <w:bookmarkStart w:id="156" w:name="_Toc184308053"/>
      <w:bookmarkEnd w:id="156"/>
      <w:bookmarkStart w:id="157" w:name="_Toc184312099"/>
      <w:bookmarkEnd w:id="157"/>
      <w:bookmarkStart w:id="158" w:name="_Toc184312122"/>
      <w:bookmarkEnd w:id="158"/>
      <w:bookmarkStart w:id="159" w:name="_Toc184314475"/>
      <w:bookmarkEnd w:id="159"/>
      <w:bookmarkStart w:id="160" w:name="_Toc184313310"/>
      <w:bookmarkEnd w:id="160"/>
      <w:bookmarkStart w:id="161" w:name="_Toc184312102"/>
      <w:bookmarkEnd w:id="161"/>
      <w:bookmarkStart w:id="162" w:name="_Toc184314413"/>
      <w:bookmarkEnd w:id="162"/>
      <w:bookmarkStart w:id="163" w:name="_Toc184313263"/>
      <w:bookmarkEnd w:id="163"/>
      <w:bookmarkStart w:id="164" w:name="_Toc184310336"/>
      <w:bookmarkEnd w:id="164"/>
      <w:bookmarkStart w:id="165" w:name="_Toc184313261"/>
      <w:bookmarkEnd w:id="165"/>
      <w:bookmarkStart w:id="166" w:name="_Toc184310306"/>
      <w:bookmarkEnd w:id="166"/>
      <w:bookmarkStart w:id="167" w:name="_Toc184313272"/>
      <w:bookmarkEnd w:id="167"/>
      <w:bookmarkStart w:id="168" w:name="_Toc184310311"/>
      <w:bookmarkEnd w:id="168"/>
      <w:bookmarkStart w:id="169" w:name="_Toc184308077"/>
      <w:bookmarkEnd w:id="169"/>
      <w:bookmarkStart w:id="170" w:name="_Toc184308098"/>
      <w:bookmarkEnd w:id="170"/>
      <w:bookmarkStart w:id="171" w:name="_Toc184308054"/>
      <w:bookmarkEnd w:id="171"/>
      <w:bookmarkStart w:id="172" w:name="_Toc184310278"/>
      <w:bookmarkEnd w:id="172"/>
      <w:bookmarkStart w:id="173" w:name="_Toc184314429"/>
      <w:bookmarkEnd w:id="173"/>
      <w:bookmarkStart w:id="174" w:name="_Toc184310315"/>
      <w:bookmarkEnd w:id="174"/>
      <w:bookmarkStart w:id="175" w:name="_Toc184310274"/>
      <w:bookmarkEnd w:id="175"/>
      <w:bookmarkStart w:id="176" w:name="_Toc184313286"/>
      <w:bookmarkEnd w:id="176"/>
      <w:bookmarkStart w:id="177" w:name="_Toc184314411"/>
      <w:bookmarkEnd w:id="177"/>
      <w:bookmarkStart w:id="178" w:name="_Toc184313243"/>
      <w:bookmarkEnd w:id="178"/>
      <w:bookmarkStart w:id="179" w:name="_Toc184314454"/>
      <w:bookmarkEnd w:id="179"/>
      <w:bookmarkStart w:id="180" w:name="_Toc184313240"/>
      <w:bookmarkEnd w:id="180"/>
      <w:bookmarkStart w:id="181" w:name="_Toc184314432"/>
      <w:bookmarkEnd w:id="181"/>
      <w:bookmarkStart w:id="182" w:name="_Toc184310295"/>
      <w:bookmarkEnd w:id="182"/>
      <w:bookmarkStart w:id="183" w:name="_Toc184310297"/>
      <w:bookmarkEnd w:id="183"/>
      <w:bookmarkStart w:id="184" w:name="_Toc184313296"/>
      <w:bookmarkEnd w:id="184"/>
      <w:bookmarkStart w:id="185" w:name="_Toc184310275"/>
      <w:bookmarkEnd w:id="185"/>
      <w:bookmarkStart w:id="186" w:name="_Toc184308051"/>
      <w:bookmarkEnd w:id="186"/>
      <w:bookmarkStart w:id="187" w:name="_Toc184314410"/>
      <w:bookmarkEnd w:id="187"/>
      <w:bookmarkStart w:id="188" w:name="_Toc184313253"/>
      <w:bookmarkEnd w:id="188"/>
      <w:bookmarkStart w:id="189" w:name="_Toc184314433"/>
      <w:bookmarkEnd w:id="189"/>
      <w:bookmarkStart w:id="190" w:name="_Toc184314419"/>
      <w:bookmarkEnd w:id="190"/>
      <w:bookmarkStart w:id="191" w:name="_Toc184313249"/>
      <w:bookmarkEnd w:id="191"/>
      <w:bookmarkStart w:id="192" w:name="_Toc184312094"/>
      <w:bookmarkEnd w:id="192"/>
      <w:bookmarkStart w:id="193" w:name="_Toc184310331"/>
      <w:bookmarkEnd w:id="193"/>
      <w:bookmarkStart w:id="194" w:name="_Toc184308090"/>
      <w:bookmarkEnd w:id="194"/>
      <w:bookmarkStart w:id="195" w:name="_Toc184313239"/>
      <w:bookmarkEnd w:id="195"/>
      <w:bookmarkStart w:id="196" w:name="_Toc184312138"/>
      <w:bookmarkEnd w:id="196"/>
      <w:bookmarkStart w:id="197" w:name="_Toc184310286"/>
      <w:bookmarkEnd w:id="197"/>
      <w:bookmarkStart w:id="198" w:name="_Toc184310290"/>
      <w:bookmarkEnd w:id="198"/>
      <w:bookmarkStart w:id="199" w:name="_Toc184312106"/>
      <w:bookmarkEnd w:id="199"/>
      <w:bookmarkStart w:id="200" w:name="_Toc184312072"/>
      <w:bookmarkEnd w:id="200"/>
      <w:bookmarkStart w:id="201" w:name="_Toc184308108"/>
      <w:bookmarkEnd w:id="201"/>
      <w:bookmarkStart w:id="202" w:name="_Toc184308094"/>
      <w:bookmarkEnd w:id="202"/>
      <w:bookmarkStart w:id="203" w:name="_Toc184308063"/>
      <w:bookmarkEnd w:id="203"/>
      <w:bookmarkStart w:id="204" w:name="_Toc184314444"/>
      <w:bookmarkEnd w:id="204"/>
      <w:bookmarkStart w:id="205" w:name="_Toc184312134"/>
      <w:bookmarkEnd w:id="205"/>
      <w:bookmarkStart w:id="206" w:name="_Toc184312116"/>
      <w:bookmarkEnd w:id="206"/>
      <w:bookmarkStart w:id="207" w:name="_Toc184312091"/>
      <w:bookmarkEnd w:id="207"/>
      <w:bookmarkStart w:id="208" w:name="_Toc184308042"/>
      <w:bookmarkEnd w:id="208"/>
      <w:bookmarkStart w:id="209" w:name="_Toc184310276"/>
      <w:bookmarkEnd w:id="209"/>
      <w:bookmarkStart w:id="210" w:name="_Toc184314460"/>
      <w:bookmarkEnd w:id="210"/>
      <w:bookmarkStart w:id="211" w:name="_Toc184312069"/>
      <w:bookmarkEnd w:id="211"/>
      <w:bookmarkStart w:id="212" w:name="_Toc184313285"/>
      <w:bookmarkEnd w:id="212"/>
      <w:bookmarkStart w:id="213" w:name="_Toc184313271"/>
      <w:bookmarkEnd w:id="213"/>
      <w:bookmarkStart w:id="214" w:name="_Toc184312090"/>
      <w:bookmarkEnd w:id="214"/>
      <w:bookmarkStart w:id="215" w:name="_Toc184312107"/>
      <w:bookmarkEnd w:id="215"/>
      <w:bookmarkStart w:id="216" w:name="_Toc184312132"/>
      <w:bookmarkEnd w:id="216"/>
      <w:bookmarkStart w:id="217" w:name="_Toc184310332"/>
      <w:bookmarkEnd w:id="217"/>
      <w:bookmarkStart w:id="218" w:name="_Toc184308040"/>
      <w:bookmarkEnd w:id="218"/>
      <w:bookmarkStart w:id="219" w:name="_Toc184314421"/>
      <w:bookmarkEnd w:id="219"/>
      <w:bookmarkStart w:id="220" w:name="_Toc184314457"/>
      <w:bookmarkEnd w:id="220"/>
      <w:bookmarkStart w:id="221" w:name="_Toc184312089"/>
      <w:bookmarkEnd w:id="221"/>
      <w:bookmarkStart w:id="222" w:name="_Toc184314466"/>
      <w:bookmarkEnd w:id="222"/>
      <w:bookmarkStart w:id="223" w:name="_Toc184312103"/>
      <w:bookmarkEnd w:id="223"/>
      <w:bookmarkStart w:id="224" w:name="_Toc184313267"/>
      <w:bookmarkEnd w:id="224"/>
      <w:bookmarkStart w:id="225" w:name="_Toc184313297"/>
      <w:bookmarkEnd w:id="225"/>
      <w:bookmarkStart w:id="226" w:name="_Toc184308070"/>
      <w:bookmarkEnd w:id="226"/>
      <w:bookmarkStart w:id="227" w:name="_Toc184313247"/>
      <w:bookmarkEnd w:id="227"/>
      <w:bookmarkStart w:id="228" w:name="_Toc184312068"/>
      <w:bookmarkEnd w:id="228"/>
      <w:bookmarkStart w:id="229" w:name="_Toc184308062"/>
      <w:bookmarkEnd w:id="229"/>
      <w:bookmarkStart w:id="230" w:name="_Toc184312081"/>
      <w:bookmarkEnd w:id="230"/>
      <w:bookmarkStart w:id="231" w:name="_Toc184308072"/>
      <w:bookmarkEnd w:id="231"/>
      <w:bookmarkStart w:id="232" w:name="_Toc184314478"/>
      <w:bookmarkEnd w:id="232"/>
      <w:bookmarkStart w:id="233" w:name="_Toc184312084"/>
      <w:bookmarkEnd w:id="233"/>
      <w:bookmarkStart w:id="234" w:name="_Toc184310294"/>
      <w:bookmarkEnd w:id="234"/>
      <w:bookmarkStart w:id="235" w:name="_Toc184310310"/>
      <w:bookmarkEnd w:id="235"/>
      <w:bookmarkStart w:id="236" w:name="_Toc184314437"/>
      <w:bookmarkEnd w:id="236"/>
      <w:bookmarkStart w:id="237" w:name="_Toc184312114"/>
      <w:bookmarkEnd w:id="237"/>
      <w:bookmarkStart w:id="238" w:name="_Toc184313251"/>
      <w:bookmarkEnd w:id="238"/>
      <w:bookmarkStart w:id="239" w:name="_Toc184312077"/>
      <w:bookmarkEnd w:id="239"/>
      <w:bookmarkStart w:id="240" w:name="_Toc184308086"/>
      <w:bookmarkEnd w:id="240"/>
      <w:bookmarkStart w:id="241" w:name="_Toc184308106"/>
      <w:bookmarkEnd w:id="241"/>
      <w:bookmarkStart w:id="242" w:name="_Toc184313238"/>
      <w:bookmarkEnd w:id="242"/>
      <w:bookmarkStart w:id="243" w:name="_Toc184312073"/>
      <w:bookmarkEnd w:id="243"/>
      <w:bookmarkStart w:id="244" w:name="_Toc184314462"/>
      <w:bookmarkEnd w:id="244"/>
      <w:bookmarkStart w:id="245" w:name="_Toc184310317"/>
      <w:bookmarkEnd w:id="245"/>
      <w:bookmarkStart w:id="246" w:name="_Toc184313264"/>
      <w:bookmarkEnd w:id="246"/>
      <w:bookmarkStart w:id="247" w:name="_Toc184312123"/>
      <w:bookmarkEnd w:id="247"/>
      <w:bookmarkStart w:id="248" w:name="_Toc184310321"/>
      <w:bookmarkEnd w:id="248"/>
      <w:bookmarkStart w:id="249" w:name="_Toc184308105"/>
      <w:bookmarkEnd w:id="249"/>
      <w:bookmarkStart w:id="250" w:name="_Toc184310309"/>
      <w:bookmarkEnd w:id="250"/>
      <w:bookmarkStart w:id="251" w:name="_Toc184308046"/>
      <w:bookmarkEnd w:id="251"/>
      <w:bookmarkStart w:id="252" w:name="_Toc184308104"/>
      <w:bookmarkEnd w:id="252"/>
      <w:bookmarkStart w:id="253" w:name="_Toc184308097"/>
      <w:bookmarkEnd w:id="253"/>
      <w:bookmarkStart w:id="254" w:name="_Toc184312085"/>
      <w:bookmarkEnd w:id="254"/>
      <w:bookmarkStart w:id="255" w:name="_Toc184310273"/>
      <w:bookmarkEnd w:id="255"/>
      <w:bookmarkStart w:id="256" w:name="_Toc184312095"/>
      <w:bookmarkEnd w:id="256"/>
      <w:bookmarkStart w:id="257" w:name="_Toc184313252"/>
      <w:bookmarkEnd w:id="257"/>
      <w:bookmarkStart w:id="258" w:name="_Toc184313276"/>
      <w:bookmarkEnd w:id="258"/>
      <w:bookmarkStart w:id="259" w:name="_Toc184310328"/>
      <w:bookmarkEnd w:id="259"/>
      <w:bookmarkStart w:id="260" w:name="_Toc184308038"/>
      <w:bookmarkEnd w:id="260"/>
      <w:bookmarkStart w:id="261" w:name="_Toc184310329"/>
      <w:bookmarkEnd w:id="261"/>
      <w:bookmarkStart w:id="262" w:name="_Toc184310319"/>
      <w:bookmarkEnd w:id="262"/>
      <w:bookmarkStart w:id="263" w:name="_Toc184314474"/>
      <w:bookmarkEnd w:id="263"/>
      <w:bookmarkStart w:id="264" w:name="_Toc184312139"/>
      <w:bookmarkEnd w:id="264"/>
      <w:bookmarkStart w:id="265" w:name="_Toc184310322"/>
      <w:bookmarkEnd w:id="265"/>
      <w:bookmarkStart w:id="266" w:name="_Toc184310292"/>
      <w:bookmarkEnd w:id="266"/>
      <w:bookmarkStart w:id="267" w:name="_Toc184310305"/>
      <w:bookmarkEnd w:id="267"/>
      <w:bookmarkStart w:id="268" w:name="_Toc184308061"/>
      <w:bookmarkEnd w:id="268"/>
      <w:bookmarkStart w:id="269" w:name="_Toc184313283"/>
      <w:bookmarkEnd w:id="269"/>
      <w:bookmarkStart w:id="270" w:name="_Toc184308039"/>
      <w:bookmarkEnd w:id="270"/>
      <w:bookmarkStart w:id="271" w:name="_Toc184314412"/>
      <w:bookmarkEnd w:id="271"/>
      <w:bookmarkStart w:id="272" w:name="_Toc184312118"/>
      <w:bookmarkEnd w:id="272"/>
      <w:bookmarkStart w:id="273" w:name="_Toc184312113"/>
      <w:bookmarkEnd w:id="273"/>
      <w:bookmarkStart w:id="274" w:name="_Toc184310343"/>
      <w:bookmarkEnd w:id="274"/>
      <w:bookmarkStart w:id="275" w:name="_Toc184310291"/>
      <w:bookmarkEnd w:id="275"/>
      <w:bookmarkStart w:id="276" w:name="_Toc184308037"/>
      <w:bookmarkEnd w:id="276"/>
      <w:bookmarkStart w:id="277" w:name="_Toc184310337"/>
      <w:bookmarkEnd w:id="277"/>
      <w:bookmarkStart w:id="278" w:name="_Toc184310320"/>
      <w:bookmarkEnd w:id="278"/>
      <w:bookmarkStart w:id="279" w:name="_Toc184313281"/>
      <w:bookmarkEnd w:id="279"/>
      <w:bookmarkStart w:id="280" w:name="_Toc184313280"/>
      <w:bookmarkEnd w:id="280"/>
      <w:bookmarkStart w:id="281" w:name="_Toc184310281"/>
      <w:bookmarkEnd w:id="281"/>
      <w:bookmarkStart w:id="282" w:name="_Toc184313254"/>
      <w:bookmarkEnd w:id="282"/>
      <w:bookmarkStart w:id="283" w:name="_Toc184312080"/>
      <w:bookmarkEnd w:id="283"/>
      <w:bookmarkStart w:id="284" w:name="_Toc184310285"/>
      <w:bookmarkEnd w:id="284"/>
      <w:bookmarkStart w:id="285" w:name="_Toc184313274"/>
      <w:bookmarkEnd w:id="285"/>
      <w:bookmarkStart w:id="286" w:name="_Toc184314482"/>
      <w:bookmarkEnd w:id="286"/>
      <w:bookmarkStart w:id="287" w:name="_Toc184314423"/>
      <w:bookmarkEnd w:id="287"/>
      <w:bookmarkStart w:id="288" w:name="_Toc184310326"/>
      <w:bookmarkEnd w:id="288"/>
      <w:bookmarkStart w:id="289" w:name="_Toc184312070"/>
      <w:bookmarkEnd w:id="289"/>
      <w:bookmarkStart w:id="290" w:name="_Toc184308107"/>
      <w:bookmarkEnd w:id="290"/>
      <w:bookmarkStart w:id="291" w:name="_Toc184312109"/>
      <w:bookmarkEnd w:id="291"/>
      <w:bookmarkStart w:id="292" w:name="_Toc184308056"/>
      <w:bookmarkEnd w:id="292"/>
      <w:bookmarkStart w:id="293" w:name="_Toc184313295"/>
      <w:bookmarkEnd w:id="293"/>
      <w:bookmarkStart w:id="294" w:name="_Toc184314436"/>
      <w:bookmarkEnd w:id="294"/>
      <w:bookmarkStart w:id="295" w:name="_Toc184308078"/>
      <w:bookmarkEnd w:id="295"/>
      <w:bookmarkStart w:id="296" w:name="_Toc184310284"/>
      <w:bookmarkEnd w:id="296"/>
      <w:bookmarkStart w:id="297" w:name="_Toc184314446"/>
      <w:bookmarkEnd w:id="297"/>
      <w:bookmarkStart w:id="298" w:name="_Toc184313284"/>
      <w:bookmarkEnd w:id="298"/>
      <w:bookmarkStart w:id="299" w:name="_Toc184314417"/>
      <w:bookmarkEnd w:id="299"/>
      <w:bookmarkStart w:id="300" w:name="_Toc184314416"/>
      <w:bookmarkEnd w:id="300"/>
      <w:bookmarkStart w:id="301" w:name="_Toc184312092"/>
      <w:bookmarkEnd w:id="301"/>
      <w:bookmarkStart w:id="302" w:name="_Toc184314447"/>
      <w:bookmarkEnd w:id="302"/>
      <w:bookmarkStart w:id="303" w:name="_Toc184310338"/>
      <w:bookmarkEnd w:id="303"/>
      <w:bookmarkStart w:id="304" w:name="_Toc184310280"/>
      <w:bookmarkEnd w:id="304"/>
      <w:bookmarkStart w:id="305" w:name="_Toc184310318"/>
      <w:bookmarkEnd w:id="305"/>
      <w:bookmarkStart w:id="306" w:name="_Toc184310289"/>
      <w:bookmarkEnd w:id="306"/>
      <w:bookmarkStart w:id="307" w:name="_Toc184312071"/>
      <w:bookmarkEnd w:id="307"/>
      <w:bookmarkStart w:id="308" w:name="_Toc184312137"/>
      <w:bookmarkEnd w:id="308"/>
      <w:bookmarkStart w:id="309" w:name="_Toc184312097"/>
      <w:bookmarkEnd w:id="309"/>
      <w:bookmarkStart w:id="310" w:name="_Toc184314473"/>
      <w:bookmarkEnd w:id="310"/>
      <w:bookmarkStart w:id="311" w:name="_Toc184308082"/>
      <w:bookmarkEnd w:id="311"/>
      <w:bookmarkStart w:id="312" w:name="_Toc184314422"/>
      <w:bookmarkEnd w:id="312"/>
      <w:bookmarkStart w:id="313" w:name="_Toc184310283"/>
      <w:bookmarkEnd w:id="313"/>
      <w:bookmarkStart w:id="314" w:name="_Toc184308079"/>
      <w:bookmarkEnd w:id="314"/>
      <w:bookmarkStart w:id="315" w:name="_Toc184308089"/>
      <w:bookmarkEnd w:id="315"/>
      <w:bookmarkStart w:id="316" w:name="_Toc184308059"/>
      <w:bookmarkEnd w:id="316"/>
      <w:bookmarkStart w:id="317" w:name="_Toc184308084"/>
      <w:bookmarkEnd w:id="317"/>
      <w:bookmarkStart w:id="318" w:name="_Toc184312131"/>
      <w:bookmarkEnd w:id="318"/>
      <w:bookmarkStart w:id="319" w:name="_Toc184310330"/>
      <w:bookmarkEnd w:id="319"/>
      <w:bookmarkStart w:id="320" w:name="_Toc184312087"/>
      <w:bookmarkEnd w:id="320"/>
      <w:bookmarkStart w:id="321" w:name="_Toc184308043"/>
      <w:bookmarkEnd w:id="321"/>
      <w:bookmarkStart w:id="322" w:name="_Toc184308060"/>
      <w:bookmarkEnd w:id="322"/>
      <w:bookmarkStart w:id="323" w:name="_Toc184313246"/>
      <w:bookmarkEnd w:id="323"/>
      <w:bookmarkStart w:id="324" w:name="_Toc184313268"/>
      <w:bookmarkEnd w:id="324"/>
      <w:bookmarkStart w:id="325" w:name="_Toc184313266"/>
      <w:bookmarkEnd w:id="325"/>
      <w:bookmarkStart w:id="326" w:name="_Toc184313248"/>
      <w:bookmarkEnd w:id="326"/>
      <w:bookmarkStart w:id="327" w:name="_Toc184312135"/>
      <w:bookmarkEnd w:id="327"/>
      <w:bookmarkStart w:id="328" w:name="_Toc184310308"/>
      <w:bookmarkEnd w:id="328"/>
      <w:bookmarkStart w:id="329" w:name="_Toc184313305"/>
      <w:bookmarkEnd w:id="329"/>
      <w:bookmarkStart w:id="330" w:name="_Toc184312128"/>
      <w:bookmarkEnd w:id="330"/>
      <w:bookmarkStart w:id="331" w:name="_Toc184310293"/>
      <w:bookmarkEnd w:id="331"/>
      <w:bookmarkStart w:id="332" w:name="_Toc184314464"/>
      <w:bookmarkEnd w:id="332"/>
      <w:bookmarkStart w:id="333" w:name="_Toc184308091"/>
      <w:bookmarkEnd w:id="333"/>
      <w:bookmarkStart w:id="334" w:name="_Toc184308100"/>
      <w:bookmarkEnd w:id="334"/>
      <w:bookmarkStart w:id="335" w:name="_Toc184308045"/>
      <w:bookmarkEnd w:id="335"/>
      <w:bookmarkStart w:id="336" w:name="_Toc184314431"/>
      <w:bookmarkEnd w:id="336"/>
      <w:bookmarkStart w:id="337" w:name="_Toc184314418"/>
      <w:bookmarkEnd w:id="337"/>
      <w:bookmarkStart w:id="338" w:name="_Toc184312098"/>
      <w:bookmarkEnd w:id="338"/>
      <w:bookmarkStart w:id="339" w:name="_Toc184314468"/>
      <w:bookmarkEnd w:id="339"/>
      <w:bookmarkStart w:id="340" w:name="_Toc184308102"/>
      <w:bookmarkEnd w:id="340"/>
      <w:bookmarkStart w:id="341" w:name="_Toc184314441"/>
      <w:bookmarkEnd w:id="341"/>
      <w:bookmarkStart w:id="342" w:name="_Toc184310335"/>
      <w:bookmarkEnd w:id="342"/>
      <w:bookmarkStart w:id="343" w:name="_Toc184313303"/>
      <w:bookmarkEnd w:id="343"/>
      <w:bookmarkStart w:id="344" w:name="_Toc184308047"/>
      <w:bookmarkEnd w:id="344"/>
      <w:bookmarkStart w:id="345" w:name="_Toc184313300"/>
      <w:bookmarkEnd w:id="345"/>
      <w:bookmarkStart w:id="346" w:name="_Toc184312117"/>
      <w:bookmarkEnd w:id="346"/>
      <w:bookmarkStart w:id="347" w:name="_Toc184312130"/>
      <w:bookmarkEnd w:id="347"/>
      <w:bookmarkStart w:id="348" w:name="_Toc184314440"/>
      <w:bookmarkEnd w:id="348"/>
      <w:bookmarkStart w:id="349" w:name="_Toc184313287"/>
      <w:bookmarkEnd w:id="349"/>
      <w:bookmarkStart w:id="350" w:name="_Toc184314427"/>
      <w:bookmarkEnd w:id="350"/>
      <w:bookmarkStart w:id="351" w:name="_Toc184314415"/>
      <w:bookmarkEnd w:id="351"/>
      <w:bookmarkStart w:id="352" w:name="_Toc184313308"/>
      <w:bookmarkEnd w:id="352"/>
      <w:bookmarkStart w:id="353" w:name="_Toc184310325"/>
      <w:bookmarkEnd w:id="353"/>
      <w:bookmarkStart w:id="354" w:name="_Toc184312133"/>
      <w:bookmarkEnd w:id="354"/>
      <w:bookmarkStart w:id="355" w:name="_Toc184313255"/>
      <w:bookmarkEnd w:id="355"/>
      <w:bookmarkStart w:id="356" w:name="_Toc184308092"/>
      <w:bookmarkEnd w:id="356"/>
      <w:bookmarkStart w:id="357" w:name="_Toc184312096"/>
      <w:bookmarkEnd w:id="357"/>
      <w:bookmarkStart w:id="358" w:name="_Toc184308087"/>
      <w:bookmarkEnd w:id="358"/>
      <w:bookmarkStart w:id="359" w:name="_Toc184308071"/>
      <w:bookmarkEnd w:id="359"/>
      <w:bookmarkStart w:id="360" w:name="_Toc184308096"/>
      <w:bookmarkEnd w:id="360"/>
      <w:bookmarkStart w:id="361" w:name="_Toc184312083"/>
      <w:bookmarkEnd w:id="361"/>
      <w:bookmarkStart w:id="362" w:name="_Toc184313298"/>
      <w:bookmarkEnd w:id="362"/>
      <w:bookmarkStart w:id="363" w:name="_Toc184310340"/>
      <w:bookmarkEnd w:id="363"/>
      <w:bookmarkStart w:id="364" w:name="_Toc184313302"/>
      <w:bookmarkEnd w:id="364"/>
      <w:bookmarkStart w:id="365" w:name="_Toc184314435"/>
      <w:bookmarkEnd w:id="365"/>
      <w:bookmarkStart w:id="366" w:name="_Toc184312125"/>
      <w:bookmarkEnd w:id="366"/>
      <w:bookmarkStart w:id="367" w:name="_Toc184312129"/>
      <w:bookmarkEnd w:id="367"/>
      <w:bookmarkStart w:id="368" w:name="_Toc184312105"/>
      <w:bookmarkEnd w:id="368"/>
      <w:bookmarkStart w:id="369" w:name="_Toc184310327"/>
      <w:bookmarkEnd w:id="369"/>
      <w:bookmarkStart w:id="370" w:name="_Toc184313306"/>
      <w:bookmarkEnd w:id="370"/>
      <w:bookmarkStart w:id="371" w:name="_Toc184313299"/>
      <w:bookmarkEnd w:id="371"/>
      <w:bookmarkStart w:id="372" w:name="_Toc184312119"/>
      <w:bookmarkEnd w:id="372"/>
      <w:bookmarkStart w:id="373" w:name="_Toc184314430"/>
      <w:bookmarkEnd w:id="373"/>
      <w:bookmarkStart w:id="374" w:name="_Toc184313270"/>
      <w:bookmarkEnd w:id="374"/>
      <w:bookmarkStart w:id="375" w:name="_Toc184310296"/>
      <w:bookmarkEnd w:id="375"/>
      <w:bookmarkStart w:id="376" w:name="_Toc184312067"/>
      <w:bookmarkEnd w:id="376"/>
      <w:bookmarkStart w:id="377" w:name="_Toc184313273"/>
      <w:bookmarkEnd w:id="377"/>
      <w:bookmarkStart w:id="378" w:name="_Toc184310300"/>
      <w:bookmarkEnd w:id="378"/>
      <w:bookmarkStart w:id="379" w:name="_Toc184308044"/>
      <w:bookmarkEnd w:id="379"/>
      <w:bookmarkStart w:id="380" w:name="_Toc184308067"/>
      <w:bookmarkEnd w:id="380"/>
      <w:bookmarkStart w:id="381" w:name="_Toc184313279"/>
      <w:bookmarkEnd w:id="381"/>
      <w:r>
        <w:rPr>
          <w:rFonts w:hint="eastAsia" w:ascii="仿宋" w:hAnsi="仿宋" w:eastAsia="仿宋" w:cs="仿宋"/>
          <w:color w:val="auto"/>
          <w:sz w:val="44"/>
          <w:szCs w:val="44"/>
          <w:highlight w:val="none"/>
        </w:rPr>
        <w:t xml:space="preserve"> 评标办法</w:t>
      </w:r>
    </w:p>
    <w:p w14:paraId="0D5FE79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bookmarkEnd w:id="16"/>
    <w:tbl>
      <w:tblPr>
        <w:tblStyle w:val="70"/>
        <w:tblW w:w="10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972"/>
        <w:gridCol w:w="770"/>
        <w:gridCol w:w="989"/>
      </w:tblGrid>
      <w:tr w14:paraId="62B4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52" w:type="dxa"/>
            <w:noWrap w:val="0"/>
            <w:vAlign w:val="center"/>
          </w:tcPr>
          <w:p w14:paraId="10A4D9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7972" w:type="dxa"/>
            <w:noWrap w:val="0"/>
            <w:vAlign w:val="center"/>
          </w:tcPr>
          <w:p w14:paraId="1E333D8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评标标准</w:t>
            </w:r>
          </w:p>
        </w:tc>
        <w:tc>
          <w:tcPr>
            <w:tcW w:w="770" w:type="dxa"/>
            <w:noWrap w:val="0"/>
            <w:vAlign w:val="center"/>
          </w:tcPr>
          <w:p w14:paraId="35507C0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eastAsia="zh-CN"/>
              </w:rPr>
              <w:t>分值</w:t>
            </w:r>
          </w:p>
        </w:tc>
        <w:tc>
          <w:tcPr>
            <w:tcW w:w="989" w:type="dxa"/>
            <w:noWrap w:val="0"/>
            <w:vAlign w:val="center"/>
          </w:tcPr>
          <w:p w14:paraId="5EB228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eastAsia="zh-CN"/>
              </w:rPr>
              <w:t>客观</w:t>
            </w:r>
            <w:r>
              <w:rPr>
                <w:rFonts w:hint="eastAsia" w:ascii="仿宋" w:hAnsi="仿宋" w:eastAsia="仿宋" w:cs="仿宋"/>
                <w:b/>
                <w:bCs/>
                <w:color w:val="auto"/>
                <w:sz w:val="22"/>
                <w:szCs w:val="22"/>
                <w:highlight w:val="none"/>
                <w:lang w:val="en-US" w:eastAsia="zh-CN"/>
              </w:rPr>
              <w:t>/主观分</w:t>
            </w:r>
          </w:p>
        </w:tc>
      </w:tr>
      <w:tr w14:paraId="4D1D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52" w:type="dxa"/>
            <w:noWrap w:val="0"/>
            <w:vAlign w:val="center"/>
          </w:tcPr>
          <w:p w14:paraId="75E715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972" w:type="dxa"/>
            <w:noWrap w:val="0"/>
            <w:vAlign w:val="center"/>
          </w:tcPr>
          <w:p w14:paraId="196AF1BA">
            <w:pPr>
              <w:pStyle w:val="624"/>
              <w:spacing w:before="46"/>
              <w:ind w:left="0" w:leftChars="0" w:right="-15" w:righ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b w:val="0"/>
                <w:bCs/>
                <w:color w:val="auto"/>
                <w:sz w:val="24"/>
                <w:szCs w:val="24"/>
                <w:highlight w:val="none"/>
                <w:lang w:val="en-US" w:eastAsia="zh-CN"/>
              </w:rPr>
              <w:t>投标人自2022年1月1日以来有过类似镇街项目合作经验的</w:t>
            </w:r>
            <w:r>
              <w:rPr>
                <w:rFonts w:hint="eastAsia" w:ascii="仿宋" w:hAnsi="仿宋" w:eastAsia="仿宋" w:cs="仿宋"/>
                <w:b w:val="0"/>
                <w:bCs/>
                <w:color w:val="auto"/>
                <w:sz w:val="24"/>
                <w:szCs w:val="24"/>
                <w:highlight w:val="none"/>
              </w:rPr>
              <w:t>，有</w:t>
            </w:r>
            <w:r>
              <w:rPr>
                <w:rFonts w:hint="eastAsia" w:ascii="仿宋" w:hAnsi="仿宋" w:eastAsia="仿宋" w:cs="仿宋"/>
                <w:b w:val="0"/>
                <w:bCs/>
                <w:color w:val="auto"/>
                <w:sz w:val="24"/>
                <w:szCs w:val="24"/>
                <w:highlight w:val="none"/>
                <w:lang w:val="en-US" w:eastAsia="zh-CN"/>
              </w:rPr>
              <w:t>一份得1</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val="en-US" w:eastAsia="zh-CN"/>
              </w:rPr>
              <w:t>最多得3分</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注：</w:t>
            </w:r>
            <w:r>
              <w:rPr>
                <w:rFonts w:hint="eastAsia" w:ascii="仿宋" w:hAnsi="仿宋" w:eastAsia="仿宋" w:cs="仿宋"/>
                <w:b w:val="0"/>
                <w:bCs/>
                <w:color w:val="auto"/>
                <w:sz w:val="24"/>
                <w:szCs w:val="24"/>
                <w:highlight w:val="none"/>
              </w:rPr>
              <w:t>投标文件中须提供以上</w:t>
            </w:r>
            <w:r>
              <w:rPr>
                <w:rFonts w:hint="eastAsia" w:ascii="仿宋" w:hAnsi="仿宋" w:eastAsia="仿宋" w:cs="仿宋"/>
                <w:b w:val="0"/>
                <w:bCs/>
                <w:color w:val="auto"/>
                <w:sz w:val="24"/>
                <w:szCs w:val="24"/>
                <w:highlight w:val="none"/>
                <w:lang w:val="en-US" w:eastAsia="zh-CN"/>
              </w:rPr>
              <w:t>合同</w:t>
            </w:r>
            <w:r>
              <w:rPr>
                <w:rFonts w:hint="eastAsia" w:ascii="仿宋" w:hAnsi="仿宋" w:eastAsia="仿宋" w:cs="仿宋"/>
                <w:b w:val="0"/>
                <w:bCs/>
                <w:color w:val="auto"/>
                <w:sz w:val="24"/>
                <w:szCs w:val="24"/>
                <w:highlight w:val="none"/>
              </w:rPr>
              <w:t>扫描件或复印件</w:t>
            </w:r>
            <w:r>
              <w:rPr>
                <w:rFonts w:hint="eastAsia" w:ascii="仿宋" w:hAnsi="仿宋" w:eastAsia="仿宋" w:cs="仿宋"/>
                <w:b w:val="0"/>
                <w:bCs/>
                <w:color w:val="auto"/>
                <w:sz w:val="24"/>
                <w:szCs w:val="24"/>
                <w:highlight w:val="none"/>
                <w:lang w:val="en-US" w:eastAsia="zh-CN"/>
              </w:rPr>
              <w:t>并</w:t>
            </w:r>
            <w:r>
              <w:rPr>
                <w:rFonts w:hint="eastAsia" w:ascii="仿宋" w:hAnsi="仿宋" w:eastAsia="仿宋" w:cs="仿宋"/>
                <w:b w:val="0"/>
                <w:bCs/>
                <w:color w:val="auto"/>
                <w:sz w:val="24"/>
                <w:szCs w:val="24"/>
                <w:highlight w:val="none"/>
              </w:rPr>
              <w:t>在有效期内</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以合同签订时间为准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，否则不得分。</w:t>
            </w:r>
          </w:p>
        </w:tc>
        <w:tc>
          <w:tcPr>
            <w:tcW w:w="770" w:type="dxa"/>
            <w:noWrap w:val="0"/>
            <w:vAlign w:val="center"/>
          </w:tcPr>
          <w:p w14:paraId="49F427D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89" w:type="dxa"/>
            <w:noWrap w:val="0"/>
            <w:vAlign w:val="center"/>
          </w:tcPr>
          <w:p w14:paraId="1EECBB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lang w:eastAsia="zh-CN"/>
              </w:rPr>
              <w:t>客观</w:t>
            </w:r>
            <w:r>
              <w:rPr>
                <w:rFonts w:hint="eastAsia" w:ascii="仿宋" w:hAnsi="仿宋" w:eastAsia="仿宋" w:cs="仿宋"/>
                <w:i w:val="0"/>
                <w:iCs w:val="0"/>
                <w:color w:val="auto"/>
                <w:sz w:val="24"/>
                <w:szCs w:val="24"/>
                <w:highlight w:val="none"/>
                <w:lang w:val="en-US" w:eastAsia="zh-CN"/>
              </w:rPr>
              <w:t>分</w:t>
            </w:r>
          </w:p>
        </w:tc>
      </w:tr>
      <w:tr w14:paraId="12B3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52" w:type="dxa"/>
            <w:noWrap w:val="0"/>
            <w:vAlign w:val="center"/>
          </w:tcPr>
          <w:p w14:paraId="1B78C970">
            <w:pPr>
              <w:pStyle w:val="102"/>
              <w:keepNext w:val="0"/>
              <w:keepLines w:val="0"/>
              <w:pageBreakBefore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972" w:type="dxa"/>
            <w:noWrap w:val="0"/>
            <w:vAlign w:val="center"/>
          </w:tcPr>
          <w:p w14:paraId="16579D02">
            <w:pPr>
              <w:pStyle w:val="624"/>
              <w:keepNext w:val="0"/>
              <w:keepLines w:val="0"/>
              <w:pageBreakBefore w:val="0"/>
              <w:widowControl w:val="0"/>
              <w:kinsoku/>
              <w:wordWrap/>
              <w:overflowPunct/>
              <w:topLinePunct w:val="0"/>
              <w:autoSpaceDE/>
              <w:autoSpaceDN/>
              <w:bidi w:val="0"/>
              <w:snapToGrid/>
              <w:spacing w:before="46" w:line="240" w:lineRule="auto"/>
              <w:ind w:right="-15"/>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根据拟投入本项目的项目组成员（含项目负责人）资质，</w:t>
            </w:r>
            <w:r>
              <w:rPr>
                <w:rFonts w:hint="eastAsia" w:ascii="仿宋" w:hAnsi="仿宋" w:eastAsia="仿宋" w:cs="仿宋"/>
                <w:b w:val="0"/>
                <w:bCs/>
                <w:color w:val="auto"/>
                <w:sz w:val="24"/>
                <w:szCs w:val="24"/>
                <w:highlight w:val="none"/>
                <w:lang w:val="en-US" w:eastAsia="zh-CN"/>
              </w:rPr>
              <w:t>具备新闻学或相关学历的，有一位得2分，最多得4分</w:t>
            </w:r>
            <w:r>
              <w:rPr>
                <w:rFonts w:hint="eastAsia" w:ascii="仿宋" w:hAnsi="仿宋" w:eastAsia="仿宋" w:cs="仿宋"/>
                <w:b w:val="0"/>
                <w:bCs/>
                <w:color w:val="auto"/>
                <w:sz w:val="24"/>
                <w:szCs w:val="24"/>
                <w:highlight w:val="none"/>
              </w:rPr>
              <w:t>。</w:t>
            </w:r>
          </w:p>
          <w:p w14:paraId="0D617AC0">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注：</w:t>
            </w:r>
            <w:r>
              <w:rPr>
                <w:rFonts w:hint="eastAsia" w:ascii="仿宋" w:hAnsi="仿宋" w:eastAsia="仿宋" w:cs="仿宋"/>
                <w:b w:val="0"/>
                <w:bCs/>
                <w:color w:val="auto"/>
                <w:sz w:val="24"/>
                <w:szCs w:val="24"/>
                <w:highlight w:val="none"/>
              </w:rPr>
              <w:t>投标文件中须提供相关人员证书复制件及其在投标单位的社保缴纳记录[落款时间在本项目招标公告发布之日（含发布之日）后社保部门出具的单位或个人社保证明]复制件，否则不得分。</w:t>
            </w:r>
          </w:p>
        </w:tc>
        <w:tc>
          <w:tcPr>
            <w:tcW w:w="770" w:type="dxa"/>
            <w:noWrap w:val="0"/>
            <w:vAlign w:val="center"/>
          </w:tcPr>
          <w:p w14:paraId="0095877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p>
        </w:tc>
        <w:tc>
          <w:tcPr>
            <w:tcW w:w="989" w:type="dxa"/>
            <w:noWrap w:val="0"/>
            <w:vAlign w:val="center"/>
          </w:tcPr>
          <w:p w14:paraId="2A676186">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color w:val="auto"/>
                <w:kern w:val="0"/>
                <w:sz w:val="24"/>
                <w:szCs w:val="24"/>
                <w:highlight w:val="none"/>
                <w:lang w:val="en-US"/>
              </w:rPr>
            </w:pPr>
            <w:r>
              <w:rPr>
                <w:rFonts w:hint="eastAsia" w:ascii="仿宋" w:hAnsi="仿宋" w:eastAsia="仿宋" w:cs="仿宋"/>
                <w:i w:val="0"/>
                <w:iCs w:val="0"/>
                <w:color w:val="auto"/>
                <w:sz w:val="24"/>
                <w:szCs w:val="24"/>
                <w:highlight w:val="none"/>
                <w:lang w:eastAsia="zh-CN"/>
              </w:rPr>
              <w:t>客观</w:t>
            </w:r>
            <w:r>
              <w:rPr>
                <w:rFonts w:hint="eastAsia" w:ascii="仿宋" w:hAnsi="仿宋" w:eastAsia="仿宋" w:cs="仿宋"/>
                <w:i w:val="0"/>
                <w:iCs w:val="0"/>
                <w:color w:val="auto"/>
                <w:sz w:val="24"/>
                <w:szCs w:val="24"/>
                <w:highlight w:val="none"/>
                <w:lang w:val="en-US" w:eastAsia="zh-CN"/>
              </w:rPr>
              <w:t>分</w:t>
            </w:r>
          </w:p>
        </w:tc>
      </w:tr>
      <w:tr w14:paraId="0622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52" w:type="dxa"/>
            <w:noWrap w:val="0"/>
            <w:vAlign w:val="center"/>
          </w:tcPr>
          <w:p w14:paraId="303A66B3">
            <w:pPr>
              <w:pStyle w:val="102"/>
              <w:keepNext w:val="0"/>
              <w:keepLines w:val="0"/>
              <w:pageBreakBefore w:val="0"/>
              <w:kinsoku/>
              <w:wordWrap/>
              <w:overflowPunct/>
              <w:topLinePunct w:val="0"/>
              <w:autoSpaceDE/>
              <w:autoSpaceDN/>
              <w:bidi w:val="0"/>
              <w:adjustRightInd w:val="0"/>
              <w:snapToGrid w:val="0"/>
              <w:spacing w:before="0" w:line="240" w:lineRule="auto"/>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7972" w:type="dxa"/>
            <w:noWrap w:val="0"/>
            <w:vAlign w:val="center"/>
          </w:tcPr>
          <w:p w14:paraId="009DD4AD">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根据投标人拟安排本项目的项目负责人和具体执行人员的专业性、稳定性进行打分。</w:t>
            </w:r>
          </w:p>
          <w:p w14:paraId="7A056911">
            <w:pPr>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注：拟安排人员的专业性、稳定性较强的得6分，拟安排人员的专业性、稳定性一般的得4分，拟安排人员的专业性、稳定性较差的得2分，不符合或未提供内容的不得分。</w:t>
            </w:r>
          </w:p>
        </w:tc>
        <w:tc>
          <w:tcPr>
            <w:tcW w:w="770" w:type="dxa"/>
            <w:noWrap w:val="0"/>
            <w:vAlign w:val="center"/>
          </w:tcPr>
          <w:p w14:paraId="1C8CA5C2">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989" w:type="dxa"/>
            <w:noWrap w:val="0"/>
            <w:vAlign w:val="center"/>
          </w:tcPr>
          <w:p w14:paraId="34B37933">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主观分</w:t>
            </w:r>
          </w:p>
        </w:tc>
      </w:tr>
      <w:tr w14:paraId="7B6A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52" w:type="dxa"/>
            <w:noWrap w:val="0"/>
            <w:vAlign w:val="center"/>
          </w:tcPr>
          <w:p w14:paraId="446419A8">
            <w:pPr>
              <w:pStyle w:val="102"/>
              <w:keepNext w:val="0"/>
              <w:keepLines w:val="0"/>
              <w:pageBreakBefore w:val="0"/>
              <w:kinsoku/>
              <w:wordWrap/>
              <w:overflowPunct/>
              <w:topLinePunct w:val="0"/>
              <w:autoSpaceDE/>
              <w:autoSpaceDN/>
              <w:bidi w:val="0"/>
              <w:adjustRightInd w:val="0"/>
              <w:snapToGrid w:val="0"/>
              <w:spacing w:before="0" w:line="240" w:lineRule="auto"/>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7972" w:type="dxa"/>
            <w:noWrap w:val="0"/>
            <w:vAlign w:val="center"/>
          </w:tcPr>
          <w:p w14:paraId="098C2524">
            <w:pPr>
              <w:pStyle w:val="624"/>
              <w:keepNext w:val="0"/>
              <w:keepLines w:val="0"/>
              <w:pageBreakBefore w:val="0"/>
              <w:widowControl w:val="0"/>
              <w:kinsoku/>
              <w:wordWrap/>
              <w:overflowPunct/>
              <w:topLinePunct w:val="0"/>
              <w:bidi w:val="0"/>
              <w:snapToGrid/>
              <w:spacing w:before="107" w:line="240" w:lineRule="auto"/>
              <w:ind w:right="-15"/>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具有相关专业软件著作权登记证书，每提供一份得1分，不提供的不得分，最多得3分。</w:t>
            </w:r>
          </w:p>
          <w:p w14:paraId="4936DDBC">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color w:val="auto"/>
                <w:sz w:val="24"/>
                <w:szCs w:val="24"/>
                <w:highlight w:val="none"/>
                <w:lang w:val="en-US" w:eastAsia="zh-CN"/>
              </w:rPr>
              <w:t>注：</w:t>
            </w:r>
            <w:r>
              <w:rPr>
                <w:rFonts w:hint="eastAsia" w:ascii="仿宋" w:hAnsi="仿宋" w:eastAsia="仿宋" w:cs="仿宋"/>
                <w:b w:val="0"/>
                <w:bCs/>
                <w:color w:val="auto"/>
                <w:sz w:val="24"/>
                <w:szCs w:val="24"/>
                <w:highlight w:val="none"/>
              </w:rPr>
              <w:t>投标文件中须提供</w:t>
            </w:r>
            <w:r>
              <w:rPr>
                <w:rFonts w:hint="eastAsia" w:ascii="仿宋" w:hAnsi="仿宋" w:eastAsia="仿宋" w:cs="仿宋"/>
                <w:b w:val="0"/>
                <w:bCs/>
                <w:color w:val="auto"/>
                <w:sz w:val="24"/>
                <w:szCs w:val="24"/>
                <w:highlight w:val="none"/>
                <w:lang w:eastAsia="zh-CN"/>
              </w:rPr>
              <w:t>有效证书复印件并加盖投标单位公章，</w:t>
            </w:r>
            <w:r>
              <w:rPr>
                <w:rFonts w:hint="eastAsia" w:ascii="仿宋" w:hAnsi="仿宋" w:eastAsia="仿宋" w:cs="仿宋"/>
                <w:b w:val="0"/>
                <w:bCs/>
                <w:color w:val="auto"/>
                <w:sz w:val="24"/>
                <w:szCs w:val="24"/>
                <w:highlight w:val="none"/>
              </w:rPr>
              <w:t>否则不得分。</w:t>
            </w:r>
          </w:p>
        </w:tc>
        <w:tc>
          <w:tcPr>
            <w:tcW w:w="770" w:type="dxa"/>
            <w:noWrap w:val="0"/>
            <w:vAlign w:val="center"/>
          </w:tcPr>
          <w:p w14:paraId="71A91E97">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w:t>
            </w:r>
          </w:p>
        </w:tc>
        <w:tc>
          <w:tcPr>
            <w:tcW w:w="989" w:type="dxa"/>
            <w:noWrap w:val="0"/>
            <w:vAlign w:val="center"/>
          </w:tcPr>
          <w:p w14:paraId="4D488E61">
            <w:pPr>
              <w:keepNext w:val="0"/>
              <w:keepLines w:val="0"/>
              <w:pageBreakBefore w:val="0"/>
              <w:widowControl w:val="0"/>
              <w:kinsoku/>
              <w:wordWrap/>
              <w:overflowPunct/>
              <w:topLinePunct w:val="0"/>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lang w:eastAsia="zh-CN"/>
              </w:rPr>
              <w:t>客观</w:t>
            </w:r>
            <w:r>
              <w:rPr>
                <w:rFonts w:hint="eastAsia" w:ascii="仿宋" w:hAnsi="仿宋" w:eastAsia="仿宋" w:cs="仿宋"/>
                <w:i w:val="0"/>
                <w:iCs w:val="0"/>
                <w:color w:val="auto"/>
                <w:sz w:val="24"/>
                <w:szCs w:val="24"/>
                <w:highlight w:val="none"/>
                <w:lang w:val="en-US" w:eastAsia="zh-CN"/>
              </w:rPr>
              <w:t>分</w:t>
            </w:r>
          </w:p>
        </w:tc>
      </w:tr>
      <w:tr w14:paraId="32C7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2" w:type="dxa"/>
            <w:noWrap w:val="0"/>
            <w:vAlign w:val="center"/>
          </w:tcPr>
          <w:p w14:paraId="3008751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972" w:type="dxa"/>
            <w:noWrap w:val="0"/>
            <w:vAlign w:val="center"/>
          </w:tcPr>
          <w:p w14:paraId="723BDB09">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根据</w:t>
            </w:r>
            <w:r>
              <w:rPr>
                <w:rFonts w:hint="eastAsia" w:ascii="仿宋" w:hAnsi="仿宋" w:eastAsia="仿宋" w:cs="仿宋"/>
                <w:b w:val="0"/>
                <w:bCs/>
                <w:color w:val="auto"/>
                <w:sz w:val="24"/>
                <w:szCs w:val="24"/>
                <w:highlight w:val="none"/>
                <w:lang w:val="en-US" w:eastAsia="zh-CN"/>
              </w:rPr>
              <w:t>投标单位</w:t>
            </w:r>
            <w:r>
              <w:rPr>
                <w:rFonts w:hint="eastAsia" w:ascii="仿宋" w:hAnsi="仿宋" w:eastAsia="仿宋" w:cs="仿宋"/>
                <w:b w:val="0"/>
                <w:bCs/>
                <w:color w:val="auto"/>
                <w:sz w:val="24"/>
                <w:szCs w:val="24"/>
                <w:highlight w:val="none"/>
                <w:lang w:val="zh-CN" w:eastAsia="zh-CN"/>
              </w:rPr>
              <w:t>对</w:t>
            </w:r>
            <w:r>
              <w:rPr>
                <w:rFonts w:hint="eastAsia" w:ascii="仿宋" w:hAnsi="仿宋" w:eastAsia="仿宋" w:cs="仿宋"/>
                <w:b w:val="0"/>
                <w:bCs/>
                <w:color w:val="auto"/>
                <w:sz w:val="24"/>
                <w:szCs w:val="24"/>
                <w:highlight w:val="none"/>
                <w:lang w:val="en-US" w:eastAsia="zh-CN"/>
              </w:rPr>
              <w:t>本</w:t>
            </w:r>
            <w:r>
              <w:rPr>
                <w:rFonts w:hint="eastAsia" w:ascii="仿宋" w:hAnsi="仿宋" w:eastAsia="仿宋" w:cs="仿宋"/>
                <w:b w:val="0"/>
                <w:bCs/>
                <w:color w:val="auto"/>
                <w:sz w:val="24"/>
                <w:szCs w:val="24"/>
                <w:highlight w:val="none"/>
                <w:lang w:val="zh-CN" w:eastAsia="zh-CN"/>
              </w:rPr>
              <w:t>项目的理解程度</w:t>
            </w:r>
            <w:r>
              <w:rPr>
                <w:rFonts w:hint="eastAsia" w:ascii="仿宋" w:hAnsi="仿宋" w:eastAsia="仿宋" w:cs="仿宋"/>
                <w:b w:val="0"/>
                <w:bCs/>
                <w:color w:val="auto"/>
                <w:sz w:val="24"/>
                <w:szCs w:val="24"/>
                <w:highlight w:val="none"/>
                <w:lang w:val="en-US" w:eastAsia="zh-CN"/>
              </w:rPr>
              <w:t>进行评审</w:t>
            </w:r>
            <w:r>
              <w:rPr>
                <w:rFonts w:hint="eastAsia" w:ascii="仿宋" w:hAnsi="仿宋" w:eastAsia="仿宋" w:cs="仿宋"/>
                <w:b w:val="0"/>
                <w:bCs/>
                <w:color w:val="auto"/>
                <w:kern w:val="2"/>
                <w:sz w:val="24"/>
                <w:szCs w:val="24"/>
                <w:highlight w:val="none"/>
                <w:lang w:val="en-US" w:eastAsia="zh-CN" w:bidi="ar-SA"/>
              </w:rPr>
              <w:t>。</w:t>
            </w:r>
          </w:p>
          <w:p w14:paraId="3D50B7CA">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（1）未提供</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与招标要求严重不符合的得0分；</w:t>
            </w:r>
          </w:p>
          <w:p w14:paraId="1C146F6F">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（2）提供的方案内容不够完整或过于简单的得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53EA7DC6">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（3）提供的方案内容基本完整，但是不够合理、尚有欠缺的得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4EEEB221">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（4）提供的方案内容充足，完全满足项目需求且描述清晰、合理可行且有其它符合项目实际需要的亮点的得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tc>
        <w:tc>
          <w:tcPr>
            <w:tcW w:w="770" w:type="dxa"/>
            <w:noWrap w:val="0"/>
            <w:vAlign w:val="center"/>
          </w:tcPr>
          <w:p w14:paraId="511C8419">
            <w:pPr>
              <w:keepNext w:val="0"/>
              <w:keepLines w:val="0"/>
              <w:pageBreakBefore w:val="0"/>
              <w:widowControl w:val="0"/>
              <w:kinsoku/>
              <w:wordWrap/>
              <w:overflowPunct/>
              <w:topLinePunct w:val="0"/>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989" w:type="dxa"/>
            <w:noWrap w:val="0"/>
            <w:vAlign w:val="center"/>
          </w:tcPr>
          <w:p w14:paraId="130FEB65">
            <w:pPr>
              <w:keepNext w:val="0"/>
              <w:keepLines w:val="0"/>
              <w:pageBreakBefore w:val="0"/>
              <w:widowControl w:val="0"/>
              <w:kinsoku/>
              <w:wordWrap/>
              <w:overflowPunct/>
              <w:topLinePunct w:val="0"/>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lang w:eastAsia="zh-CN"/>
              </w:rPr>
              <w:t>主观</w:t>
            </w:r>
            <w:r>
              <w:rPr>
                <w:rFonts w:hint="eastAsia" w:ascii="仿宋" w:hAnsi="仿宋" w:eastAsia="仿宋" w:cs="仿宋"/>
                <w:i w:val="0"/>
                <w:iCs w:val="0"/>
                <w:color w:val="auto"/>
                <w:sz w:val="24"/>
                <w:szCs w:val="24"/>
                <w:highlight w:val="none"/>
                <w:lang w:val="en-US" w:eastAsia="zh-CN"/>
              </w:rPr>
              <w:t>分</w:t>
            </w:r>
          </w:p>
        </w:tc>
      </w:tr>
      <w:tr w14:paraId="7CB0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52" w:type="dxa"/>
            <w:noWrap w:val="0"/>
            <w:vAlign w:val="center"/>
          </w:tcPr>
          <w:p w14:paraId="3940D5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972" w:type="dxa"/>
            <w:noWrap w:val="0"/>
            <w:vAlign w:val="center"/>
          </w:tcPr>
          <w:p w14:paraId="22792BEC">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根据</w:t>
            </w:r>
            <w:r>
              <w:rPr>
                <w:rFonts w:hint="eastAsia" w:ascii="仿宋" w:hAnsi="仿宋" w:eastAsia="仿宋" w:cs="仿宋"/>
                <w:b w:val="0"/>
                <w:bCs/>
                <w:color w:val="auto"/>
                <w:sz w:val="24"/>
                <w:szCs w:val="24"/>
                <w:highlight w:val="none"/>
                <w:lang w:val="en-US" w:eastAsia="zh-CN"/>
              </w:rPr>
              <w:t>投标单位</w:t>
            </w:r>
            <w:r>
              <w:rPr>
                <w:rFonts w:hint="eastAsia" w:ascii="仿宋" w:hAnsi="仿宋" w:eastAsia="仿宋" w:cs="仿宋"/>
                <w:b w:val="0"/>
                <w:bCs/>
                <w:color w:val="auto"/>
                <w:sz w:val="24"/>
                <w:szCs w:val="24"/>
                <w:highlight w:val="none"/>
                <w:lang w:val="zh-CN" w:eastAsia="zh-CN"/>
              </w:rPr>
              <w:t>对</w:t>
            </w:r>
            <w:r>
              <w:rPr>
                <w:rFonts w:hint="eastAsia" w:ascii="仿宋" w:hAnsi="仿宋" w:eastAsia="仿宋" w:cs="仿宋"/>
                <w:b w:val="0"/>
                <w:bCs/>
                <w:color w:val="auto"/>
                <w:sz w:val="24"/>
                <w:szCs w:val="24"/>
                <w:highlight w:val="none"/>
                <w:lang w:val="en-US" w:eastAsia="zh-CN"/>
              </w:rPr>
              <w:t>本</w:t>
            </w:r>
            <w:r>
              <w:rPr>
                <w:rFonts w:hint="eastAsia" w:ascii="仿宋" w:hAnsi="仿宋" w:eastAsia="仿宋" w:cs="仿宋"/>
                <w:b w:val="0"/>
                <w:bCs/>
                <w:color w:val="auto"/>
                <w:sz w:val="24"/>
                <w:szCs w:val="24"/>
                <w:highlight w:val="none"/>
                <w:lang w:val="zh-CN" w:eastAsia="zh-CN"/>
              </w:rPr>
              <w:t>项目的总体设计</w:t>
            </w:r>
            <w:r>
              <w:rPr>
                <w:rFonts w:hint="eastAsia" w:ascii="仿宋" w:hAnsi="仿宋" w:eastAsia="仿宋" w:cs="仿宋"/>
                <w:b w:val="0"/>
                <w:bCs/>
                <w:color w:val="auto"/>
                <w:sz w:val="24"/>
                <w:szCs w:val="24"/>
                <w:highlight w:val="none"/>
                <w:lang w:val="en-US" w:eastAsia="zh-CN"/>
              </w:rPr>
              <w:t>进行评审</w:t>
            </w:r>
            <w:r>
              <w:rPr>
                <w:rFonts w:hint="eastAsia" w:ascii="仿宋" w:hAnsi="仿宋" w:eastAsia="仿宋" w:cs="仿宋"/>
                <w:b w:val="0"/>
                <w:bCs/>
                <w:color w:val="auto"/>
                <w:kern w:val="2"/>
                <w:sz w:val="24"/>
                <w:szCs w:val="24"/>
                <w:highlight w:val="none"/>
                <w:lang w:val="en-US" w:eastAsia="zh-CN" w:bidi="ar-SA"/>
              </w:rPr>
              <w:t>。</w:t>
            </w:r>
          </w:p>
          <w:p w14:paraId="2A336043">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（1）未提供</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与招标要求严重不符合的得0分；</w:t>
            </w:r>
          </w:p>
          <w:p w14:paraId="79D5E4B7">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（2）提供的方案内容不够完整或过于简单的得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386AB62A">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（3）提供的方案内容基本完整，但是不够合理、尚有欠缺的得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16FE46F0">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（4）提供的方案内容充足，完全满足项目需求且描述清晰、合理可行且有其它符合项目实际需要的亮点的得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tc>
        <w:tc>
          <w:tcPr>
            <w:tcW w:w="770" w:type="dxa"/>
            <w:noWrap w:val="0"/>
            <w:vAlign w:val="center"/>
          </w:tcPr>
          <w:p w14:paraId="48EC6CC4">
            <w:pPr>
              <w:keepNext w:val="0"/>
              <w:keepLines w:val="0"/>
              <w:pageBreakBefore w:val="0"/>
              <w:widowControl w:val="0"/>
              <w:kinsoku/>
              <w:wordWrap/>
              <w:overflowPunct/>
              <w:topLinePunct w:val="0"/>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989" w:type="dxa"/>
            <w:noWrap w:val="0"/>
            <w:vAlign w:val="center"/>
          </w:tcPr>
          <w:p w14:paraId="7D48D82D">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lang w:eastAsia="zh-CN"/>
              </w:rPr>
              <w:t>主观</w:t>
            </w:r>
            <w:r>
              <w:rPr>
                <w:rFonts w:hint="eastAsia" w:ascii="仿宋" w:hAnsi="仿宋" w:eastAsia="仿宋" w:cs="仿宋"/>
                <w:i w:val="0"/>
                <w:iCs w:val="0"/>
                <w:color w:val="auto"/>
                <w:sz w:val="24"/>
                <w:szCs w:val="24"/>
                <w:highlight w:val="none"/>
                <w:lang w:val="en-US" w:eastAsia="zh-CN"/>
              </w:rPr>
              <w:t>分</w:t>
            </w:r>
          </w:p>
        </w:tc>
      </w:tr>
      <w:tr w14:paraId="292A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vAlign w:val="center"/>
          </w:tcPr>
          <w:p w14:paraId="3920E1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972" w:type="dxa"/>
            <w:noWrap w:val="0"/>
            <w:vAlign w:val="center"/>
          </w:tcPr>
          <w:p w14:paraId="7CED1644">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根据</w:t>
            </w:r>
            <w:r>
              <w:rPr>
                <w:rFonts w:hint="eastAsia" w:ascii="仿宋" w:hAnsi="仿宋" w:eastAsia="仿宋" w:cs="仿宋"/>
                <w:b w:val="0"/>
                <w:bCs/>
                <w:color w:val="auto"/>
                <w:sz w:val="24"/>
                <w:szCs w:val="24"/>
                <w:highlight w:val="none"/>
                <w:lang w:val="en-US" w:eastAsia="zh-CN"/>
              </w:rPr>
              <w:t>投标单位</w:t>
            </w:r>
            <w:r>
              <w:rPr>
                <w:rFonts w:hint="eastAsia" w:ascii="仿宋" w:hAnsi="仿宋" w:eastAsia="仿宋" w:cs="仿宋"/>
                <w:b w:val="0"/>
                <w:bCs/>
                <w:color w:val="auto"/>
                <w:sz w:val="24"/>
                <w:szCs w:val="24"/>
                <w:highlight w:val="none"/>
                <w:lang w:val="zh-CN" w:eastAsia="zh-CN"/>
              </w:rPr>
              <w:t>对</w:t>
            </w:r>
            <w:r>
              <w:rPr>
                <w:rFonts w:hint="eastAsia" w:ascii="仿宋" w:hAnsi="仿宋" w:eastAsia="仿宋" w:cs="仿宋"/>
                <w:b w:val="0"/>
                <w:bCs/>
                <w:color w:val="auto"/>
                <w:sz w:val="24"/>
                <w:szCs w:val="24"/>
                <w:highlight w:val="none"/>
                <w:lang w:val="en-US" w:eastAsia="zh-CN"/>
              </w:rPr>
              <w:t>本</w:t>
            </w:r>
            <w:r>
              <w:rPr>
                <w:rFonts w:hint="eastAsia" w:ascii="仿宋" w:hAnsi="仿宋" w:eastAsia="仿宋" w:cs="仿宋"/>
                <w:b w:val="0"/>
                <w:bCs/>
                <w:color w:val="auto"/>
                <w:sz w:val="24"/>
                <w:szCs w:val="24"/>
                <w:highlight w:val="none"/>
                <w:lang w:val="zh-CN" w:eastAsia="zh-CN"/>
              </w:rPr>
              <w:t>项目的组织实施</w:t>
            </w:r>
            <w:r>
              <w:rPr>
                <w:rFonts w:hint="eastAsia" w:ascii="仿宋" w:hAnsi="仿宋" w:eastAsia="仿宋" w:cs="仿宋"/>
                <w:b w:val="0"/>
                <w:bCs/>
                <w:color w:val="auto"/>
                <w:sz w:val="24"/>
                <w:szCs w:val="24"/>
                <w:highlight w:val="none"/>
                <w:lang w:val="en-US" w:eastAsia="zh-CN"/>
              </w:rPr>
              <w:t>进行评审</w:t>
            </w:r>
            <w:r>
              <w:rPr>
                <w:rFonts w:hint="eastAsia" w:ascii="仿宋" w:hAnsi="仿宋" w:eastAsia="仿宋" w:cs="仿宋"/>
                <w:b w:val="0"/>
                <w:bCs/>
                <w:color w:val="auto"/>
                <w:kern w:val="2"/>
                <w:sz w:val="24"/>
                <w:szCs w:val="24"/>
                <w:highlight w:val="none"/>
                <w:lang w:val="en-US" w:eastAsia="zh-CN" w:bidi="ar-SA"/>
              </w:rPr>
              <w:t>。</w:t>
            </w:r>
          </w:p>
          <w:p w14:paraId="58819B9A">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（1）未提供</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与招标要求严重不符合的得0分；</w:t>
            </w:r>
          </w:p>
          <w:p w14:paraId="6C636A1A">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（2）提供的方案内容不够完整或过于简单的得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31409E24">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（3）提供的方案内容基本完整，但是不够合理、尚有欠缺的得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2DD076D0">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（4）提供的方案内容充足，完全满足项目需求且描述清晰、合理可行且有其它符合项目实际需要的亮点的得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tc>
        <w:tc>
          <w:tcPr>
            <w:tcW w:w="770" w:type="dxa"/>
            <w:noWrap w:val="0"/>
            <w:vAlign w:val="center"/>
          </w:tcPr>
          <w:p w14:paraId="1B396A0A">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989" w:type="dxa"/>
            <w:noWrap w:val="0"/>
            <w:vAlign w:val="center"/>
          </w:tcPr>
          <w:p w14:paraId="21F2F1E8">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eastAsia="zh-CN"/>
              </w:rPr>
              <w:t>主观</w:t>
            </w:r>
            <w:r>
              <w:rPr>
                <w:rFonts w:hint="eastAsia" w:ascii="仿宋" w:hAnsi="仿宋" w:eastAsia="仿宋" w:cs="仿宋"/>
                <w:i w:val="0"/>
                <w:iCs w:val="0"/>
                <w:color w:val="auto"/>
                <w:sz w:val="24"/>
                <w:szCs w:val="24"/>
                <w:highlight w:val="none"/>
                <w:lang w:val="en-US" w:eastAsia="zh-CN"/>
              </w:rPr>
              <w:t>分</w:t>
            </w:r>
          </w:p>
        </w:tc>
      </w:tr>
      <w:tr w14:paraId="2CEE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vAlign w:val="center"/>
          </w:tcPr>
          <w:p w14:paraId="41A9C1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972" w:type="dxa"/>
            <w:noWrap w:val="0"/>
            <w:vAlign w:val="center"/>
          </w:tcPr>
          <w:p w14:paraId="200F1BAA">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根据</w:t>
            </w:r>
            <w:r>
              <w:rPr>
                <w:rFonts w:hint="eastAsia" w:ascii="仿宋" w:hAnsi="仿宋" w:eastAsia="仿宋" w:cs="仿宋"/>
                <w:b w:val="0"/>
                <w:bCs/>
                <w:color w:val="auto"/>
                <w:sz w:val="24"/>
                <w:szCs w:val="24"/>
                <w:highlight w:val="none"/>
                <w:lang w:val="en-US" w:eastAsia="zh-CN"/>
              </w:rPr>
              <w:t>投标单位</w:t>
            </w:r>
            <w:r>
              <w:rPr>
                <w:rFonts w:hint="eastAsia" w:ascii="仿宋" w:hAnsi="仿宋" w:eastAsia="仿宋" w:cs="仿宋"/>
                <w:b w:val="0"/>
                <w:bCs/>
                <w:color w:val="auto"/>
                <w:sz w:val="24"/>
                <w:szCs w:val="24"/>
                <w:highlight w:val="none"/>
                <w:lang w:val="zh-CN" w:eastAsia="zh-CN"/>
              </w:rPr>
              <w:t>对</w:t>
            </w:r>
            <w:r>
              <w:rPr>
                <w:rFonts w:hint="eastAsia" w:ascii="仿宋" w:hAnsi="仿宋" w:eastAsia="仿宋" w:cs="仿宋"/>
                <w:b w:val="0"/>
                <w:bCs/>
                <w:color w:val="auto"/>
                <w:sz w:val="24"/>
                <w:szCs w:val="24"/>
                <w:highlight w:val="none"/>
                <w:lang w:val="en-US" w:eastAsia="zh-CN"/>
              </w:rPr>
              <w:t>本</w:t>
            </w:r>
            <w:r>
              <w:rPr>
                <w:rFonts w:hint="eastAsia" w:ascii="仿宋" w:hAnsi="仿宋" w:eastAsia="仿宋" w:cs="仿宋"/>
                <w:b w:val="0"/>
                <w:bCs/>
                <w:color w:val="auto"/>
                <w:sz w:val="24"/>
                <w:szCs w:val="24"/>
                <w:highlight w:val="none"/>
                <w:lang w:val="zh-CN" w:eastAsia="zh-CN"/>
              </w:rPr>
              <w:t>项目的保障方案</w:t>
            </w:r>
            <w:r>
              <w:rPr>
                <w:rFonts w:hint="eastAsia" w:ascii="仿宋" w:hAnsi="仿宋" w:eastAsia="仿宋" w:cs="仿宋"/>
                <w:b w:val="0"/>
                <w:bCs/>
                <w:color w:val="auto"/>
                <w:sz w:val="24"/>
                <w:szCs w:val="24"/>
                <w:highlight w:val="none"/>
                <w:lang w:val="en-US" w:eastAsia="zh-CN"/>
              </w:rPr>
              <w:t>进行评审</w:t>
            </w:r>
            <w:r>
              <w:rPr>
                <w:rFonts w:hint="eastAsia" w:ascii="仿宋" w:hAnsi="仿宋" w:eastAsia="仿宋" w:cs="仿宋"/>
                <w:b w:val="0"/>
                <w:bCs/>
                <w:color w:val="auto"/>
                <w:kern w:val="2"/>
                <w:sz w:val="24"/>
                <w:szCs w:val="24"/>
                <w:highlight w:val="none"/>
                <w:lang w:val="en-US" w:eastAsia="zh-CN" w:bidi="ar-SA"/>
              </w:rPr>
              <w:t>。</w:t>
            </w:r>
          </w:p>
          <w:p w14:paraId="72C60E49">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（1）未提供</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与招标要求严重不符合的得0分；</w:t>
            </w:r>
          </w:p>
          <w:p w14:paraId="59B99622">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（2）提供的方案内容不够完整或过于简单的得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2335E567">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（3）提供的方案内容基本完整，但是不够合理、尚有欠缺的得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5D2DBD34">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（4）提供的方案内容充足，完全满足项目需求且描述清晰、合理可行且有其它符合项目实际需要的亮点的得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tc>
        <w:tc>
          <w:tcPr>
            <w:tcW w:w="770" w:type="dxa"/>
            <w:noWrap w:val="0"/>
            <w:vAlign w:val="center"/>
          </w:tcPr>
          <w:p w14:paraId="65613934">
            <w:pPr>
              <w:keepNext w:val="0"/>
              <w:keepLines w:val="0"/>
              <w:pageBreakBefore w:val="0"/>
              <w:widowControl w:val="0"/>
              <w:kinsoku/>
              <w:wordWrap/>
              <w:overflowPunct/>
              <w:topLinePunct w:val="0"/>
              <w:bidi w:val="0"/>
              <w:snapToGrid/>
              <w:spacing w:line="24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989" w:type="dxa"/>
            <w:noWrap w:val="0"/>
            <w:vAlign w:val="center"/>
          </w:tcPr>
          <w:p w14:paraId="28916A73">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eastAsia="zh-CN"/>
              </w:rPr>
              <w:t>主观</w:t>
            </w:r>
            <w:r>
              <w:rPr>
                <w:rFonts w:hint="eastAsia" w:ascii="仿宋" w:hAnsi="仿宋" w:eastAsia="仿宋" w:cs="仿宋"/>
                <w:i w:val="0"/>
                <w:iCs w:val="0"/>
                <w:color w:val="auto"/>
                <w:sz w:val="24"/>
                <w:szCs w:val="24"/>
                <w:highlight w:val="none"/>
                <w:lang w:val="en-US" w:eastAsia="zh-CN"/>
              </w:rPr>
              <w:t>分</w:t>
            </w:r>
          </w:p>
        </w:tc>
      </w:tr>
      <w:tr w14:paraId="7E3E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vAlign w:val="center"/>
          </w:tcPr>
          <w:p w14:paraId="754244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972" w:type="dxa"/>
            <w:noWrap w:val="0"/>
            <w:vAlign w:val="center"/>
          </w:tcPr>
          <w:p w14:paraId="28481AFB">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根据</w:t>
            </w:r>
            <w:r>
              <w:rPr>
                <w:rFonts w:hint="eastAsia" w:ascii="仿宋" w:hAnsi="仿宋" w:eastAsia="仿宋" w:cs="仿宋"/>
                <w:b w:val="0"/>
                <w:bCs/>
                <w:color w:val="auto"/>
                <w:sz w:val="24"/>
                <w:szCs w:val="24"/>
                <w:highlight w:val="none"/>
                <w:lang w:val="en-US" w:eastAsia="zh-CN"/>
              </w:rPr>
              <w:t>投标单位</w:t>
            </w:r>
            <w:r>
              <w:rPr>
                <w:rFonts w:hint="eastAsia" w:ascii="仿宋" w:hAnsi="仿宋" w:eastAsia="仿宋" w:cs="仿宋"/>
                <w:b w:val="0"/>
                <w:bCs/>
                <w:color w:val="auto"/>
                <w:sz w:val="24"/>
                <w:szCs w:val="24"/>
                <w:highlight w:val="none"/>
                <w:lang w:val="zh-CN" w:eastAsia="zh-CN"/>
              </w:rPr>
              <w:t>对</w:t>
            </w:r>
            <w:r>
              <w:rPr>
                <w:rFonts w:hint="eastAsia" w:ascii="仿宋" w:hAnsi="仿宋" w:eastAsia="仿宋" w:cs="仿宋"/>
                <w:b w:val="0"/>
                <w:bCs/>
                <w:color w:val="auto"/>
                <w:sz w:val="24"/>
                <w:szCs w:val="24"/>
                <w:highlight w:val="none"/>
                <w:lang w:val="en-US" w:eastAsia="zh-CN"/>
              </w:rPr>
              <w:t>针本</w:t>
            </w:r>
            <w:r>
              <w:rPr>
                <w:rFonts w:hint="eastAsia" w:ascii="仿宋" w:hAnsi="仿宋" w:eastAsia="仿宋" w:cs="仿宋"/>
                <w:b w:val="0"/>
                <w:bCs/>
                <w:color w:val="auto"/>
                <w:sz w:val="24"/>
                <w:szCs w:val="24"/>
                <w:highlight w:val="none"/>
                <w:lang w:val="zh-CN" w:eastAsia="zh-CN"/>
              </w:rPr>
              <w:t>项目</w:t>
            </w:r>
            <w:r>
              <w:rPr>
                <w:rFonts w:hint="eastAsia" w:ascii="仿宋" w:hAnsi="仿宋" w:eastAsia="仿宋" w:cs="仿宋"/>
                <w:b w:val="0"/>
                <w:bCs/>
                <w:color w:val="auto"/>
                <w:sz w:val="24"/>
                <w:szCs w:val="24"/>
                <w:highlight w:val="none"/>
                <w:lang w:val="en-US" w:eastAsia="zh-CN"/>
              </w:rPr>
              <w:t>提供</w:t>
            </w:r>
            <w:r>
              <w:rPr>
                <w:rFonts w:hint="eastAsia" w:ascii="仿宋" w:hAnsi="仿宋" w:eastAsia="仿宋" w:cs="仿宋"/>
                <w:b w:val="0"/>
                <w:bCs/>
                <w:color w:val="auto"/>
                <w:sz w:val="24"/>
                <w:szCs w:val="24"/>
                <w:highlight w:val="none"/>
                <w:lang w:val="zh-CN" w:eastAsia="zh-CN"/>
              </w:rPr>
              <w:t>的优势</w:t>
            </w:r>
            <w:r>
              <w:rPr>
                <w:rFonts w:hint="eastAsia" w:ascii="仿宋" w:hAnsi="仿宋" w:eastAsia="仿宋" w:cs="仿宋"/>
                <w:b w:val="0"/>
                <w:bCs/>
                <w:color w:val="auto"/>
                <w:sz w:val="24"/>
                <w:szCs w:val="24"/>
                <w:highlight w:val="none"/>
                <w:lang w:val="en-US" w:eastAsia="zh-CN"/>
              </w:rPr>
              <w:t>方案进行评审</w:t>
            </w:r>
            <w:r>
              <w:rPr>
                <w:rFonts w:hint="eastAsia" w:ascii="仿宋" w:hAnsi="仿宋" w:eastAsia="仿宋" w:cs="仿宋"/>
                <w:b w:val="0"/>
                <w:bCs/>
                <w:color w:val="auto"/>
                <w:kern w:val="2"/>
                <w:sz w:val="24"/>
                <w:szCs w:val="24"/>
                <w:highlight w:val="none"/>
                <w:lang w:val="en-US" w:eastAsia="zh-CN" w:bidi="ar-SA"/>
              </w:rPr>
              <w:t>。</w:t>
            </w:r>
          </w:p>
          <w:p w14:paraId="5B976393">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（1）未提供</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与招标要求严重不符合的得0分；</w:t>
            </w:r>
          </w:p>
          <w:p w14:paraId="607A2A64">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（2）提供的方案内容不够完整或过于简单的得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5C55A7FA">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（3）提供的方案内容基本完整，但是不够合理、尚有欠缺的得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07108DA9">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（4）提供的方案内容充足，完全满足项目需求且描述清晰、合理可行且有其它符合项目实际需要的亮点的得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tc>
        <w:tc>
          <w:tcPr>
            <w:tcW w:w="770" w:type="dxa"/>
            <w:noWrap w:val="0"/>
            <w:vAlign w:val="center"/>
          </w:tcPr>
          <w:p w14:paraId="54B01312">
            <w:pPr>
              <w:keepNext w:val="0"/>
              <w:keepLines w:val="0"/>
              <w:pageBreakBefore w:val="0"/>
              <w:widowControl w:val="0"/>
              <w:kinsoku/>
              <w:wordWrap/>
              <w:overflowPunct/>
              <w:topLinePunct w:val="0"/>
              <w:bidi w:val="0"/>
              <w:snapToGrid/>
              <w:spacing w:line="24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989" w:type="dxa"/>
            <w:noWrap w:val="0"/>
            <w:vAlign w:val="center"/>
          </w:tcPr>
          <w:p w14:paraId="4682E63D">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eastAsia="zh-CN"/>
              </w:rPr>
              <w:t>主观</w:t>
            </w:r>
            <w:r>
              <w:rPr>
                <w:rFonts w:hint="eastAsia" w:ascii="仿宋" w:hAnsi="仿宋" w:eastAsia="仿宋" w:cs="仿宋"/>
                <w:i w:val="0"/>
                <w:iCs w:val="0"/>
                <w:color w:val="auto"/>
                <w:sz w:val="24"/>
                <w:szCs w:val="24"/>
                <w:highlight w:val="none"/>
                <w:lang w:val="en-US" w:eastAsia="zh-CN"/>
              </w:rPr>
              <w:t>分</w:t>
            </w:r>
          </w:p>
        </w:tc>
      </w:tr>
      <w:tr w14:paraId="0DFD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vAlign w:val="center"/>
          </w:tcPr>
          <w:p w14:paraId="6F0208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972" w:type="dxa"/>
            <w:noWrap w:val="0"/>
            <w:vAlign w:val="center"/>
          </w:tcPr>
          <w:p w14:paraId="445684EC">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zh-CN" w:eastAsia="zh-CN"/>
              </w:rPr>
              <w:t>根据</w:t>
            </w:r>
            <w:r>
              <w:rPr>
                <w:rFonts w:hint="eastAsia" w:ascii="仿宋" w:hAnsi="仿宋" w:eastAsia="仿宋" w:cs="仿宋"/>
                <w:b w:val="0"/>
                <w:bCs/>
                <w:color w:val="auto"/>
                <w:sz w:val="24"/>
                <w:szCs w:val="24"/>
                <w:highlight w:val="none"/>
                <w:lang w:val="en-US" w:eastAsia="zh-CN"/>
              </w:rPr>
              <w:t>投标单位在</w:t>
            </w:r>
            <w:r>
              <w:rPr>
                <w:rFonts w:hint="eastAsia" w:ascii="仿宋" w:hAnsi="仿宋" w:eastAsia="仿宋" w:cs="仿宋"/>
                <w:b w:val="0"/>
                <w:bCs/>
                <w:color w:val="auto"/>
                <w:kern w:val="2"/>
                <w:sz w:val="24"/>
                <w:szCs w:val="24"/>
                <w:highlight w:val="none"/>
                <w:lang w:val="en-US" w:eastAsia="zh-CN" w:bidi="ar-SA"/>
              </w:rPr>
              <w:t>服务方案中提供或使用主要设备的优劣、实用性等综合评定。</w:t>
            </w:r>
          </w:p>
          <w:p w14:paraId="67A584AA">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（1）未提供</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与招标要求严重不符合的得0分；</w:t>
            </w:r>
          </w:p>
          <w:p w14:paraId="6BC8DCC1">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（2）提供的方案内容不够完整或过于简单的得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2C712320">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提供的方案内容基本完整，但是不够合理、尚有欠缺的得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6DF67C72">
            <w:pPr>
              <w:pStyle w:val="26"/>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（4）提供的方案内容充足，完全满足项目需求且描述清晰、合理可行且有其它符合项目实际需要的亮点的得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tc>
        <w:tc>
          <w:tcPr>
            <w:tcW w:w="770" w:type="dxa"/>
            <w:noWrap w:val="0"/>
            <w:vAlign w:val="center"/>
          </w:tcPr>
          <w:p w14:paraId="02169594">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989" w:type="dxa"/>
            <w:noWrap w:val="0"/>
            <w:vAlign w:val="center"/>
          </w:tcPr>
          <w:p w14:paraId="2CB92F1B">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eastAsia="zh-CN"/>
              </w:rPr>
              <w:t>主观</w:t>
            </w:r>
            <w:r>
              <w:rPr>
                <w:rFonts w:hint="eastAsia" w:ascii="仿宋" w:hAnsi="仿宋" w:eastAsia="仿宋" w:cs="仿宋"/>
                <w:i w:val="0"/>
                <w:iCs w:val="0"/>
                <w:color w:val="auto"/>
                <w:sz w:val="24"/>
                <w:szCs w:val="24"/>
                <w:highlight w:val="none"/>
                <w:lang w:val="en-US" w:eastAsia="zh-CN"/>
              </w:rPr>
              <w:t>分</w:t>
            </w:r>
          </w:p>
        </w:tc>
      </w:tr>
      <w:tr w14:paraId="5261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vAlign w:val="center"/>
          </w:tcPr>
          <w:p w14:paraId="4D7372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972" w:type="dxa"/>
            <w:noWrap w:val="0"/>
            <w:vAlign w:val="center"/>
          </w:tcPr>
          <w:p w14:paraId="244CEC56">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根据售后服务方案、措施、响应能力等情况综合评定。</w:t>
            </w:r>
          </w:p>
          <w:p w14:paraId="4F6EF049">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（1）未提供</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与招标要求严重不符合的得0分；</w:t>
            </w:r>
          </w:p>
          <w:p w14:paraId="1374421D">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（2）提供的方案内容不够完整或过于简单的得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564400A9">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（3）提供的方案内容基本完整，但是不够合理、尚有欠缺的得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305BB465">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（4）提供的方案内容充足，完全满足项目需求且描述清晰、合理可行且有其它符合项目实际需要的亮点的得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tc>
        <w:tc>
          <w:tcPr>
            <w:tcW w:w="770" w:type="dxa"/>
            <w:noWrap w:val="0"/>
            <w:vAlign w:val="center"/>
          </w:tcPr>
          <w:p w14:paraId="1F0D5D1E">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989" w:type="dxa"/>
            <w:noWrap w:val="0"/>
            <w:vAlign w:val="center"/>
          </w:tcPr>
          <w:p w14:paraId="0D4C6233">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eastAsia="zh-CN"/>
              </w:rPr>
              <w:t>主观</w:t>
            </w:r>
            <w:r>
              <w:rPr>
                <w:rFonts w:hint="eastAsia" w:ascii="仿宋" w:hAnsi="仿宋" w:eastAsia="仿宋" w:cs="仿宋"/>
                <w:i w:val="0"/>
                <w:iCs w:val="0"/>
                <w:color w:val="auto"/>
                <w:sz w:val="24"/>
                <w:szCs w:val="24"/>
                <w:highlight w:val="none"/>
                <w:lang w:val="en-US" w:eastAsia="zh-CN"/>
              </w:rPr>
              <w:t>分</w:t>
            </w:r>
          </w:p>
        </w:tc>
      </w:tr>
      <w:tr w14:paraId="7110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2" w:type="dxa"/>
            <w:noWrap w:val="0"/>
            <w:vAlign w:val="center"/>
          </w:tcPr>
          <w:p w14:paraId="4B5128E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972" w:type="dxa"/>
            <w:noWrap w:val="0"/>
            <w:vAlign w:val="center"/>
          </w:tcPr>
          <w:p w14:paraId="283850DB">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rPr>
              <w:t>根据业主的实际需求和本次服务的特点，提供有针对性的</w:t>
            </w:r>
            <w:r>
              <w:rPr>
                <w:rFonts w:hint="eastAsia" w:ascii="仿宋" w:hAnsi="仿宋" w:eastAsia="仿宋" w:cs="仿宋"/>
                <w:b w:val="0"/>
                <w:bCs/>
                <w:color w:val="auto"/>
                <w:kern w:val="0"/>
                <w:sz w:val="24"/>
                <w:szCs w:val="24"/>
                <w:highlight w:val="none"/>
                <w:lang w:val="en-US" w:eastAsia="zh-CN"/>
              </w:rPr>
              <w:t>增值</w:t>
            </w:r>
            <w:r>
              <w:rPr>
                <w:rFonts w:hint="eastAsia" w:ascii="仿宋" w:hAnsi="仿宋" w:eastAsia="仿宋" w:cs="仿宋"/>
                <w:b w:val="0"/>
                <w:bCs/>
                <w:color w:val="auto"/>
                <w:kern w:val="0"/>
                <w:sz w:val="24"/>
                <w:szCs w:val="24"/>
                <w:highlight w:val="none"/>
              </w:rPr>
              <w:t>服务</w:t>
            </w:r>
            <w:r>
              <w:rPr>
                <w:rFonts w:hint="eastAsia" w:ascii="仿宋" w:hAnsi="仿宋" w:eastAsia="仿宋" w:cs="仿宋"/>
                <w:b w:val="0"/>
                <w:bCs/>
                <w:color w:val="auto"/>
                <w:kern w:val="2"/>
                <w:sz w:val="24"/>
                <w:szCs w:val="24"/>
                <w:highlight w:val="none"/>
                <w:lang w:val="en-US" w:eastAsia="zh-CN" w:bidi="ar-SA"/>
              </w:rPr>
              <w:t>。</w:t>
            </w:r>
          </w:p>
          <w:p w14:paraId="1F2DA6D7">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（1）未提供</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与招标要求严重不符合的得0分；</w:t>
            </w:r>
          </w:p>
          <w:p w14:paraId="2190F00B">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（2）提供的方案内容不够完整或过于简单的得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2551379C">
            <w:pPr>
              <w:keepNext w:val="0"/>
              <w:keepLines w:val="0"/>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（3）提供的方案内容基本完整，但是不够合理、尚有欠缺的得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3E18546B">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（4）提供的方案内容充足，完全满足项目需求且描述清晰、合理可行且有其它符合项目实际需要的亮点的得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tc>
        <w:tc>
          <w:tcPr>
            <w:tcW w:w="770" w:type="dxa"/>
            <w:noWrap w:val="0"/>
            <w:vAlign w:val="center"/>
          </w:tcPr>
          <w:p w14:paraId="64765E67">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989" w:type="dxa"/>
            <w:noWrap w:val="0"/>
            <w:vAlign w:val="center"/>
          </w:tcPr>
          <w:p w14:paraId="0DF7ADFF">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lang w:eastAsia="zh-CN"/>
              </w:rPr>
              <w:t>主观</w:t>
            </w:r>
            <w:r>
              <w:rPr>
                <w:rFonts w:hint="eastAsia" w:ascii="仿宋" w:hAnsi="仿宋" w:eastAsia="仿宋" w:cs="仿宋"/>
                <w:i w:val="0"/>
                <w:iCs w:val="0"/>
                <w:color w:val="auto"/>
                <w:sz w:val="24"/>
                <w:szCs w:val="24"/>
                <w:highlight w:val="none"/>
                <w:lang w:val="en-US" w:eastAsia="zh-CN"/>
              </w:rPr>
              <w:t>分</w:t>
            </w:r>
          </w:p>
        </w:tc>
      </w:tr>
      <w:tr w14:paraId="7059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2" w:type="dxa"/>
            <w:noWrap w:val="0"/>
            <w:vAlign w:val="center"/>
          </w:tcPr>
          <w:p w14:paraId="008D03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972" w:type="dxa"/>
            <w:noWrap w:val="0"/>
            <w:vAlign w:val="center"/>
          </w:tcPr>
          <w:p w14:paraId="621D0417">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投标人对项目制定的各项制度（包括但不限于内部岗位责任制度、人员考核绩效制度）要求符合规范，制度健全细致，科学合理、详细完备等情况综合考虑打分。</w:t>
            </w:r>
          </w:p>
          <w:p w14:paraId="35C0BAD9">
            <w:pPr>
              <w:keepNext w:val="0"/>
              <w:keepLines w:val="0"/>
              <w:pageBreakBefore w:val="0"/>
              <w:widowControl w:val="0"/>
              <w:numPr>
                <w:ilvl w:val="0"/>
                <w:numId w:val="4"/>
              </w:numPr>
              <w:kinsoku/>
              <w:wordWrap/>
              <w:overflowPunct/>
              <w:topLinePunct w:val="0"/>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不符合或未提供内容的得0分；</w:t>
            </w:r>
          </w:p>
          <w:p w14:paraId="05BE4C0F">
            <w:pPr>
              <w:keepNext w:val="0"/>
              <w:keepLines w:val="0"/>
              <w:pageBreakBefore w:val="0"/>
              <w:widowControl w:val="0"/>
              <w:numPr>
                <w:ilvl w:val="0"/>
                <w:numId w:val="4"/>
              </w:numPr>
              <w:kinsoku/>
              <w:wordWrap/>
              <w:overflowPunct/>
              <w:topLinePunct w:val="0"/>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制度不全、有明显漏洞的得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2953DA66">
            <w:pPr>
              <w:keepNext w:val="0"/>
              <w:keepLines w:val="0"/>
              <w:pageBreakBefore w:val="0"/>
              <w:widowControl w:val="0"/>
              <w:numPr>
                <w:ilvl w:val="0"/>
                <w:numId w:val="4"/>
              </w:numPr>
              <w:kinsoku/>
              <w:wordWrap/>
              <w:overflowPunct/>
              <w:topLinePunct w:val="0"/>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制度相对完整、基本可行的得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2B63C039">
            <w:pPr>
              <w:keepNext w:val="0"/>
              <w:keepLines w:val="0"/>
              <w:pageBreakBefore w:val="0"/>
              <w:widowControl w:val="0"/>
              <w:numPr>
                <w:ilvl w:val="0"/>
                <w:numId w:val="4"/>
              </w:numPr>
              <w:kinsoku/>
              <w:wordWrap/>
              <w:overflowPunct/>
              <w:topLinePunct w:val="0"/>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制度健全细致、科学合的理得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w:t>
            </w:r>
          </w:p>
        </w:tc>
        <w:tc>
          <w:tcPr>
            <w:tcW w:w="770" w:type="dxa"/>
            <w:noWrap w:val="0"/>
            <w:vAlign w:val="center"/>
          </w:tcPr>
          <w:p w14:paraId="54E07D34">
            <w:pPr>
              <w:keepNext w:val="0"/>
              <w:keepLines w:val="0"/>
              <w:pageBreakBefore w:val="0"/>
              <w:widowControl w:val="0"/>
              <w:kinsoku/>
              <w:wordWrap/>
              <w:overflowPunct/>
              <w:topLinePunct w:val="0"/>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989" w:type="dxa"/>
            <w:noWrap w:val="0"/>
            <w:vAlign w:val="center"/>
          </w:tcPr>
          <w:p w14:paraId="28AD745C">
            <w:pPr>
              <w:keepNext w:val="0"/>
              <w:keepLines w:val="0"/>
              <w:pageBreakBefore w:val="0"/>
              <w:widowControl w:val="0"/>
              <w:kinsoku/>
              <w:wordWrap/>
              <w:overflowPunct/>
              <w:topLinePunct w:val="0"/>
              <w:bidi w:val="0"/>
              <w:snapToGrid/>
              <w:spacing w:line="240" w:lineRule="auto"/>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主观分</w:t>
            </w:r>
          </w:p>
        </w:tc>
      </w:tr>
      <w:tr w14:paraId="1B44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2" w:type="dxa"/>
            <w:noWrap w:val="0"/>
            <w:vAlign w:val="center"/>
          </w:tcPr>
          <w:p w14:paraId="023FA4F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972" w:type="dxa"/>
            <w:noWrap w:val="0"/>
            <w:vAlign w:val="top"/>
          </w:tcPr>
          <w:p w14:paraId="74FA69F0">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］的计算公式计算。</w:t>
            </w:r>
          </w:p>
          <w:p w14:paraId="397827B2">
            <w:pPr>
              <w:widowControl/>
              <w:shd w:val="clear" w:color="auto" w:fill="FFFFFF"/>
              <w:adjustRightInd/>
              <w:spacing w:after="225" w:line="315"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7D560BC7">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因落实政府采购政策需要进行价格调整的，以调整后的价格计算评标基准价和投标报价。</w:t>
            </w:r>
          </w:p>
        </w:tc>
        <w:tc>
          <w:tcPr>
            <w:tcW w:w="770" w:type="dxa"/>
            <w:noWrap w:val="0"/>
            <w:vAlign w:val="center"/>
          </w:tcPr>
          <w:p w14:paraId="1DE75F05">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989" w:type="dxa"/>
            <w:noWrap w:val="0"/>
            <w:vAlign w:val="center"/>
          </w:tcPr>
          <w:p w14:paraId="152EAF49">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27407E9A">
      <w:pPr>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bookmarkStart w:id="382" w:name="第五部分"/>
      <w:bookmarkStart w:id="383" w:name="_Toc86217003"/>
      <w:r>
        <w:rPr>
          <w:rFonts w:hint="eastAsia" w:ascii="仿宋" w:hAnsi="仿宋" w:eastAsia="仿宋" w:cs="仿宋"/>
          <w:color w:val="auto"/>
          <w:sz w:val="24"/>
          <w:szCs w:val="24"/>
          <w:highlight w:val="none"/>
          <w:shd w:val="clear" w:color="auto" w:fill="FFFFFF"/>
        </w:rPr>
        <w:t>*</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14:paraId="3362E634">
      <w:pPr>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一、评标方法</w:t>
      </w:r>
    </w:p>
    <w:p w14:paraId="3FF64587">
      <w:pPr>
        <w:pageBreakBefore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16DECDE5">
      <w:pPr>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二、评标标准</w:t>
      </w:r>
    </w:p>
    <w:p w14:paraId="70896402">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72F4DF3D">
      <w:pPr>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67153BC6">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54B5607">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0F9E20F5">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71C988A2">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3131978F">
      <w:pPr>
        <w:pStyle w:val="102"/>
        <w:pageBreakBefore w:val="0"/>
        <w:kinsoku/>
        <w:wordWrap/>
        <w:overflowPunct/>
        <w:topLinePunct w:val="0"/>
        <w:autoSpaceDE/>
        <w:autoSpaceDN/>
        <w:bidi w:val="0"/>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49DA3F7B">
      <w:pPr>
        <w:pStyle w:val="102"/>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639F5E79">
      <w:pPr>
        <w:pStyle w:val="102"/>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785F5427">
      <w:pPr>
        <w:pStyle w:val="102"/>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323DAB6B">
      <w:pPr>
        <w:pStyle w:val="102"/>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1AE627D3">
      <w:pPr>
        <w:pStyle w:val="102"/>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1ADF56ED">
      <w:pPr>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28748C96">
      <w:pPr>
        <w:pStyle w:val="102"/>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02"/>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szCs w:val="24"/>
          <w:highlight w:val="none"/>
          <w:lang w:val="en" w:eastAsia="zh-CN"/>
        </w:rPr>
        <w:t>本项目推荐的中标候选人数量：</w:t>
      </w:r>
      <w:r>
        <w:rPr>
          <w:rFonts w:hint="eastAsia" w:ascii="仿宋" w:hAnsi="仿宋" w:eastAsia="仿宋" w:cs="仿宋"/>
          <w:color w:val="auto"/>
          <w:kern w:val="0"/>
          <w:sz w:val="24"/>
          <w:szCs w:val="24"/>
          <w:highlight w:val="none"/>
          <w:u w:val="single"/>
          <w:lang w:val="en-US" w:eastAsia="zh-CN"/>
        </w:rPr>
        <w:t xml:space="preserve">  1个</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 w:eastAsia="zh-CN"/>
        </w:rPr>
        <w:t>。</w:t>
      </w:r>
    </w:p>
    <w:p w14:paraId="1A32EC83">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pageBreakBefore w:val="0"/>
        <w:kinsoku/>
        <w:wordWrap/>
        <w:overflowPunct/>
        <w:topLinePunct w:val="0"/>
        <w:autoSpaceDE/>
        <w:autoSpaceDN/>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四、评标中的其他事项</w:t>
      </w:r>
    </w:p>
    <w:p w14:paraId="6CEA2D94">
      <w:pPr>
        <w:pStyle w:val="102"/>
        <w:pageBreakBefore w:val="0"/>
        <w:kinsoku/>
        <w:wordWrap/>
        <w:overflowPunct/>
        <w:topLinePunct w:val="0"/>
        <w:autoSpaceDE/>
        <w:autoSpaceDN/>
        <w:bidi w:val="0"/>
        <w:spacing w:before="0"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8"/>
        <w:pageBreakBefore w:val="0"/>
        <w:kinsoku/>
        <w:wordWrap/>
        <w:overflowPunct/>
        <w:topLinePunct w:val="0"/>
        <w:autoSpaceDE/>
        <w:autoSpaceDN/>
        <w:bidi w:val="0"/>
        <w:spacing w:line="360" w:lineRule="auto"/>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14:paraId="513AD5BF">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3E7459F8">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5EDF0524">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21FF4B1D">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560148EF">
      <w:pPr>
        <w:pageBreakBefore w:val="0"/>
        <w:kinsoku/>
        <w:wordWrap/>
        <w:overflowPunct/>
        <w:topLinePunct w:val="0"/>
        <w:autoSpaceDE/>
        <w:autoSpaceDN/>
        <w:bidi w:val="0"/>
        <w:snapToGrid w:val="0"/>
        <w:spacing w:line="360" w:lineRule="auto"/>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p>
    <w:p w14:paraId="0856FA22">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0B4AA017">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投标人对根据修正原则修正后的报价不确认的；</w:t>
      </w:r>
    </w:p>
    <w:p w14:paraId="3AD93D1E">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投标人提供虚假材料投标的；</w:t>
      </w:r>
    </w:p>
    <w:p w14:paraId="48FAF0B8">
      <w:pPr>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投标人有恶意串通、妨碍其他投标人的竞争行为、损害采购人或者其他投标人的合法权益情形的；</w:t>
      </w:r>
    </w:p>
    <w:p w14:paraId="14A9C99E">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投标人仅提交备份投标文件，未在电子交易平台传输递交投标文件的，投标无效；</w:t>
      </w:r>
    </w:p>
    <w:p w14:paraId="7AA3D7B1">
      <w:pPr>
        <w:pStyle w:val="4"/>
        <w:pageBreakBefore w:val="0"/>
        <w:kinsoku/>
        <w:wordWrap/>
        <w:overflowPunct/>
        <w:topLinePunct w:val="0"/>
        <w:autoSpaceDE/>
        <w:autoSpaceDN/>
        <w:bidi w:val="0"/>
        <w:spacing w:line="360" w:lineRule="auto"/>
        <w:ind w:left="861" w:leftChars="205"/>
        <w:jc w:val="both"/>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66635920">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14:paraId="3D4A9190">
      <w:pPr>
        <w:pStyle w:val="28"/>
        <w:pageBreakBefore w:val="0"/>
        <w:kinsoku/>
        <w:wordWrap/>
        <w:overflowPunct/>
        <w:topLinePunct w:val="0"/>
        <w:autoSpaceDE/>
        <w:autoSpaceDN/>
        <w:bidi w:val="0"/>
        <w:snapToGrid w:val="0"/>
        <w:spacing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037FCDD3">
      <w:pPr>
        <w:pStyle w:val="28"/>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436BE7F6">
      <w:pPr>
        <w:pStyle w:val="28"/>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3861788E">
      <w:pPr>
        <w:pStyle w:val="28"/>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2C8A1F44">
      <w:pPr>
        <w:pStyle w:val="28"/>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0F20D232">
      <w:pPr>
        <w:pStyle w:val="28"/>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14:paraId="728F5DB1">
      <w:pPr>
        <w:pStyle w:val="28"/>
        <w:pageBreakBefore w:val="0"/>
        <w:kinsoku/>
        <w:wordWrap/>
        <w:overflowPunct/>
        <w:topLinePunct w:val="0"/>
        <w:autoSpaceDE/>
        <w:autoSpaceDN/>
        <w:bidi w:val="0"/>
        <w:snapToGrid w:val="0"/>
        <w:spacing w:line="360" w:lineRule="auto"/>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14:paraId="4F2DA9DA">
      <w:pPr>
        <w:pStyle w:val="28"/>
        <w:pageBreakBefore w:val="0"/>
        <w:kinsoku/>
        <w:wordWrap/>
        <w:overflowPunct/>
        <w:topLinePunct w:val="0"/>
        <w:autoSpaceDE/>
        <w:autoSpaceDN/>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62D94D34">
      <w:pPr>
        <w:pStyle w:val="28"/>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2169EE18">
      <w:pPr>
        <w:pStyle w:val="28"/>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52BC1C79">
      <w:pPr>
        <w:pStyle w:val="28"/>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0C0B7240">
      <w:pPr>
        <w:pStyle w:val="28"/>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1A6051A0">
      <w:pPr>
        <w:pageBreakBefore w:val="0"/>
        <w:kinsoku/>
        <w:wordWrap/>
        <w:overflowPunct/>
        <w:topLinePunct w:val="0"/>
        <w:autoSpaceDE/>
        <w:autoSpaceDN/>
        <w:bidi w:val="0"/>
        <w:spacing w:line="360" w:lineRule="auto"/>
        <w:ind w:left="0" w:leftChars="0" w:firstLine="480" w:firstLineChars="200"/>
        <w:textAlignment w:val="auto"/>
        <w:outlineLvl w:val="9"/>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仿宋" w:hAnsi="仿宋" w:eastAsia="仿宋" w:cs="仿宋"/>
          <w:b/>
          <w:color w:val="auto"/>
          <w:sz w:val="36"/>
          <w:szCs w:val="36"/>
          <w:highlight w:val="none"/>
        </w:rPr>
        <w:br w:type="page"/>
      </w:r>
    </w:p>
    <w:p w14:paraId="05BB6BBE">
      <w:pPr>
        <w:spacing w:line="480" w:lineRule="auto"/>
        <w:jc w:val="center"/>
        <w:rPr>
          <w:rFonts w:hint="eastAsia" w:ascii="仿宋" w:hAnsi="仿宋" w:eastAsia="仿宋" w:cs="仿宋"/>
          <w:b/>
          <w:color w:val="auto"/>
          <w:sz w:val="24"/>
          <w:highlight w:val="none"/>
        </w:rPr>
      </w:pPr>
    </w:p>
    <w:p w14:paraId="427887AF">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DDC980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EC677F3">
      <w:pPr>
        <w:spacing w:line="480" w:lineRule="auto"/>
        <w:jc w:val="center"/>
        <w:rPr>
          <w:rFonts w:hint="eastAsia" w:ascii="仿宋" w:hAnsi="仿宋" w:eastAsia="仿宋" w:cs="仿宋"/>
          <w:b/>
          <w:color w:val="auto"/>
          <w:sz w:val="28"/>
          <w:szCs w:val="28"/>
          <w:highlight w:val="none"/>
        </w:rPr>
      </w:pPr>
    </w:p>
    <w:p w14:paraId="672CD430">
      <w:pPr>
        <w:spacing w:line="480" w:lineRule="auto"/>
        <w:jc w:val="center"/>
        <w:rPr>
          <w:rFonts w:hint="eastAsia" w:ascii="仿宋" w:hAnsi="仿宋" w:eastAsia="仿宋" w:cs="仿宋"/>
          <w:b/>
          <w:color w:val="auto"/>
          <w:sz w:val="24"/>
          <w:highlight w:val="none"/>
        </w:rPr>
      </w:pPr>
    </w:p>
    <w:p w14:paraId="47D79054">
      <w:pPr>
        <w:spacing w:line="480" w:lineRule="auto"/>
        <w:jc w:val="center"/>
        <w:rPr>
          <w:rFonts w:hint="eastAsia" w:ascii="仿宋" w:hAnsi="仿宋" w:eastAsia="仿宋" w:cs="仿宋"/>
          <w:b/>
          <w:color w:val="auto"/>
          <w:sz w:val="24"/>
          <w:highlight w:val="none"/>
        </w:rPr>
      </w:pPr>
    </w:p>
    <w:p w14:paraId="5049B2F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CF8D10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6789D3C">
      <w:pPr>
        <w:pStyle w:val="88"/>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4A199BB">
      <w:pPr>
        <w:spacing w:before="120" w:line="22" w:lineRule="atLeast"/>
        <w:rPr>
          <w:rFonts w:hint="eastAsia" w:ascii="仿宋" w:hAnsi="仿宋" w:eastAsia="仿宋" w:cs="仿宋"/>
          <w:color w:val="auto"/>
          <w:sz w:val="24"/>
          <w:highlight w:val="none"/>
        </w:rPr>
      </w:pPr>
    </w:p>
    <w:p w14:paraId="4EB920A4">
      <w:pPr>
        <w:pStyle w:val="4"/>
        <w:rPr>
          <w:rFonts w:hint="eastAsia" w:ascii="仿宋" w:hAnsi="仿宋" w:eastAsia="仿宋" w:cs="仿宋"/>
          <w:color w:val="auto"/>
          <w:highlight w:val="none"/>
        </w:rPr>
      </w:pPr>
    </w:p>
    <w:p w14:paraId="638F0C4F">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C77E55">
      <w:pPr>
        <w:pStyle w:val="295"/>
        <w:spacing w:before="120" w:line="22" w:lineRule="atLeast"/>
        <w:rPr>
          <w:rFonts w:hint="eastAsia" w:ascii="仿宋" w:hAnsi="仿宋" w:eastAsia="仿宋" w:cs="仿宋"/>
          <w:color w:val="auto"/>
          <w:szCs w:val="24"/>
          <w:highlight w:val="none"/>
        </w:rPr>
      </w:pPr>
    </w:p>
    <w:p w14:paraId="361AC75F">
      <w:pPr>
        <w:pStyle w:val="295"/>
        <w:spacing w:before="120" w:line="22" w:lineRule="atLeast"/>
        <w:rPr>
          <w:rFonts w:hint="eastAsia" w:ascii="仿宋" w:hAnsi="仿宋" w:eastAsia="仿宋" w:cs="仿宋"/>
          <w:color w:val="auto"/>
          <w:szCs w:val="24"/>
          <w:highlight w:val="none"/>
        </w:rPr>
      </w:pPr>
    </w:p>
    <w:p w14:paraId="11B3A928">
      <w:pPr>
        <w:rPr>
          <w:rFonts w:hint="eastAsia" w:ascii="仿宋" w:hAnsi="仿宋" w:eastAsia="仿宋" w:cs="仿宋"/>
          <w:color w:val="auto"/>
          <w:sz w:val="24"/>
          <w:highlight w:val="none"/>
        </w:rPr>
      </w:pPr>
    </w:p>
    <w:p w14:paraId="3E3019E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0828D72">
      <w:pPr>
        <w:spacing w:before="120" w:line="22" w:lineRule="atLeast"/>
        <w:rPr>
          <w:rFonts w:hint="eastAsia" w:ascii="仿宋" w:hAnsi="仿宋" w:eastAsia="仿宋" w:cs="仿宋"/>
          <w:color w:val="auto"/>
          <w:sz w:val="24"/>
          <w:highlight w:val="none"/>
        </w:rPr>
      </w:pPr>
    </w:p>
    <w:p w14:paraId="1BE168F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FDC3427">
      <w:pPr>
        <w:spacing w:before="120" w:line="22" w:lineRule="atLeast"/>
        <w:rPr>
          <w:rFonts w:hint="eastAsia" w:ascii="仿宋" w:hAnsi="仿宋" w:eastAsia="仿宋" w:cs="仿宋"/>
          <w:color w:val="auto"/>
          <w:sz w:val="24"/>
          <w:highlight w:val="none"/>
        </w:rPr>
      </w:pPr>
    </w:p>
    <w:p w14:paraId="4942D62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348AE55">
      <w:pPr>
        <w:spacing w:before="120" w:line="22" w:lineRule="atLeast"/>
        <w:rPr>
          <w:rFonts w:hint="eastAsia" w:ascii="仿宋" w:hAnsi="仿宋" w:eastAsia="仿宋" w:cs="仿宋"/>
          <w:color w:val="auto"/>
          <w:sz w:val="24"/>
          <w:highlight w:val="none"/>
        </w:rPr>
      </w:pPr>
    </w:p>
    <w:p w14:paraId="74A962AA">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DADEF28">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50848E5E">
      <w:pPr>
        <w:rPr>
          <w:rFonts w:hint="eastAsia" w:ascii="仿宋" w:hAnsi="仿宋" w:eastAsia="仿宋" w:cs="仿宋"/>
          <w:b/>
          <w:color w:val="auto"/>
          <w:sz w:val="24"/>
          <w:highlight w:val="none"/>
        </w:rPr>
      </w:pPr>
    </w:p>
    <w:p w14:paraId="405B9D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B2A92E3">
      <w:pPr>
        <w:spacing w:line="560" w:lineRule="exact"/>
        <w:ind w:firstLine="482" w:firstLineChars="200"/>
        <w:outlineLvl w:val="0"/>
        <w:rPr>
          <w:rFonts w:hint="eastAsia" w:ascii="仿宋" w:hAnsi="仿宋" w:eastAsia="仿宋" w:cs="仿宋"/>
          <w:color w:val="auto"/>
          <w:sz w:val="24"/>
          <w:highlight w:val="none"/>
        </w:rPr>
      </w:pPr>
      <w:bookmarkStart w:id="384" w:name="_Toc20421"/>
      <w:bookmarkStart w:id="385" w:name="_Toc15367"/>
      <w:bookmarkStart w:id="386" w:name="_Toc19273"/>
      <w:bookmarkStart w:id="387" w:name="_Toc28855"/>
      <w:bookmarkStart w:id="388" w:name="_Toc22967"/>
      <w:r>
        <w:rPr>
          <w:rFonts w:hint="eastAsia" w:ascii="仿宋" w:hAnsi="仿宋" w:eastAsia="仿宋" w:cs="仿宋"/>
          <w:b/>
          <w:color w:val="auto"/>
          <w:sz w:val="24"/>
          <w:highlight w:val="none"/>
        </w:rPr>
        <w:t>1.1 合同组成部分</w:t>
      </w:r>
      <w:bookmarkEnd w:id="384"/>
      <w:bookmarkEnd w:id="385"/>
      <w:bookmarkEnd w:id="386"/>
      <w:bookmarkEnd w:id="387"/>
      <w:bookmarkEnd w:id="388"/>
    </w:p>
    <w:p w14:paraId="67759D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DA0E5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CE74D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C254B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DA2D3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3F2DA26">
      <w:pPr>
        <w:spacing w:line="560" w:lineRule="exact"/>
        <w:ind w:firstLine="482" w:firstLineChars="200"/>
        <w:outlineLvl w:val="0"/>
        <w:rPr>
          <w:rFonts w:hint="eastAsia" w:ascii="仿宋" w:hAnsi="仿宋" w:eastAsia="仿宋" w:cs="仿宋"/>
          <w:b/>
          <w:color w:val="auto"/>
          <w:sz w:val="24"/>
          <w:highlight w:val="none"/>
        </w:rPr>
      </w:pPr>
      <w:bookmarkStart w:id="389" w:name="_Toc6311"/>
      <w:bookmarkStart w:id="390" w:name="_Toc22185"/>
      <w:bookmarkStart w:id="391" w:name="_Toc18585"/>
      <w:bookmarkStart w:id="392" w:name="_Toc6773"/>
      <w:bookmarkStart w:id="393" w:name="_Toc2918"/>
      <w:r>
        <w:rPr>
          <w:rFonts w:hint="eastAsia" w:ascii="仿宋" w:hAnsi="仿宋" w:eastAsia="仿宋" w:cs="仿宋"/>
          <w:b/>
          <w:color w:val="auto"/>
          <w:sz w:val="24"/>
          <w:highlight w:val="none"/>
        </w:rPr>
        <w:t>1.2 标的</w:t>
      </w:r>
      <w:bookmarkEnd w:id="389"/>
      <w:bookmarkEnd w:id="390"/>
      <w:bookmarkEnd w:id="391"/>
      <w:bookmarkEnd w:id="392"/>
      <w:bookmarkEnd w:id="393"/>
    </w:p>
    <w:p w14:paraId="06BF829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2B5B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C0E35C">
      <w:pPr>
        <w:spacing w:line="56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p>
    <w:p w14:paraId="11D1A82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AAC5AD">
      <w:pPr>
        <w:pStyle w:val="62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66FDA7A">
      <w:pPr>
        <w:spacing w:line="560" w:lineRule="exact"/>
        <w:ind w:firstLine="480" w:firstLineChars="200"/>
        <w:rPr>
          <w:rFonts w:hint="eastAsia" w:ascii="仿宋" w:hAnsi="仿宋" w:eastAsia="仿宋" w:cs="仿宋"/>
          <w:color w:val="auto"/>
          <w:sz w:val="24"/>
          <w:highlight w:val="none"/>
          <w:u w:val="single"/>
        </w:rPr>
      </w:pPr>
      <w:bookmarkStart w:id="394" w:name="_Toc4929"/>
      <w:bookmarkStart w:id="395" w:name="_Toc1386"/>
      <w:bookmarkStart w:id="396" w:name="_Toc5635"/>
      <w:bookmarkStart w:id="397" w:name="_Toc13918"/>
      <w:bookmarkStart w:id="398"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D99C8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AA7CD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F0FB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394"/>
      <w:bookmarkEnd w:id="395"/>
      <w:bookmarkEnd w:id="396"/>
      <w:bookmarkEnd w:id="397"/>
      <w:bookmarkEnd w:id="398"/>
    </w:p>
    <w:p w14:paraId="712B90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43F9F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C903D7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1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5766751">
            <w:pPr>
              <w:pStyle w:val="1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8665A0C">
            <w:pPr>
              <w:pStyle w:val="1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1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6BDB431">
            <w:pPr>
              <w:pStyle w:val="1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C443E3">
            <w:pPr>
              <w:pStyle w:val="121"/>
              <w:spacing w:line="560" w:lineRule="exact"/>
              <w:ind w:firstLine="200"/>
              <w:jc w:val="center"/>
              <w:rPr>
                <w:rFonts w:hint="eastAsia" w:ascii="仿宋" w:hAnsi="仿宋" w:eastAsia="仿宋" w:cs="仿宋"/>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1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CA5BD6">
            <w:pPr>
              <w:pStyle w:val="1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258EB1E">
            <w:pPr>
              <w:pStyle w:val="121"/>
              <w:spacing w:line="560" w:lineRule="exact"/>
              <w:ind w:firstLine="200"/>
              <w:jc w:val="center"/>
              <w:rPr>
                <w:rFonts w:hint="eastAsia" w:ascii="仿宋" w:hAnsi="仿宋" w:eastAsia="仿宋" w:cs="仿宋"/>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1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37D5711">
            <w:pPr>
              <w:pStyle w:val="1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2D0E712">
            <w:pPr>
              <w:pStyle w:val="121"/>
              <w:spacing w:line="560" w:lineRule="exact"/>
              <w:ind w:firstLine="200"/>
              <w:jc w:val="center"/>
              <w:rPr>
                <w:rFonts w:hint="eastAsia" w:ascii="仿宋" w:hAnsi="仿宋" w:eastAsia="仿宋" w:cs="仿宋"/>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1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4D192BB">
            <w:pPr>
              <w:pStyle w:val="1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5769EB">
            <w:pPr>
              <w:pStyle w:val="121"/>
              <w:spacing w:line="560" w:lineRule="exact"/>
              <w:ind w:firstLine="200"/>
              <w:jc w:val="center"/>
              <w:rPr>
                <w:rFonts w:hint="eastAsia" w:ascii="仿宋" w:hAnsi="仿宋" w:eastAsia="仿宋" w:cs="仿宋"/>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1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55220FD">
            <w:pPr>
              <w:pStyle w:val="121"/>
              <w:spacing w:line="560" w:lineRule="exact"/>
              <w:ind w:firstLine="200"/>
              <w:jc w:val="center"/>
              <w:rPr>
                <w:rFonts w:hint="eastAsia" w:ascii="仿宋" w:hAnsi="仿宋" w:eastAsia="仿宋" w:cs="仿宋"/>
                <w:color w:val="auto"/>
                <w:sz w:val="24"/>
                <w:szCs w:val="24"/>
                <w:highlight w:val="none"/>
              </w:rPr>
            </w:pPr>
          </w:p>
        </w:tc>
      </w:tr>
    </w:tbl>
    <w:p w14:paraId="0A8B29F3">
      <w:pPr>
        <w:spacing w:line="560" w:lineRule="exact"/>
        <w:ind w:firstLine="480" w:firstLineChars="200"/>
        <w:rPr>
          <w:rFonts w:hint="eastAsia" w:ascii="仿宋" w:hAnsi="仿宋" w:eastAsia="仿宋" w:cs="仿宋"/>
          <w:color w:val="auto"/>
          <w:sz w:val="24"/>
          <w:highlight w:val="none"/>
        </w:rPr>
      </w:pPr>
      <w:bookmarkStart w:id="399" w:name="_Toc30158"/>
      <w:bookmarkStart w:id="400" w:name="_Toc3654"/>
      <w:bookmarkStart w:id="401" w:name="_Toc26916"/>
      <w:bookmarkStart w:id="402" w:name="_Toc30506"/>
      <w:bookmarkStart w:id="403"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FFF984">
      <w:pPr>
        <w:pStyle w:val="4"/>
        <w:jc w:val="left"/>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399"/>
    <w:bookmarkEnd w:id="400"/>
    <w:bookmarkEnd w:id="401"/>
    <w:bookmarkEnd w:id="402"/>
    <w:bookmarkEnd w:id="403"/>
    <w:p w14:paraId="2F5CCC91">
      <w:pPr>
        <w:pStyle w:val="627"/>
        <w:spacing w:before="0" w:beforeAutospacing="0" w:after="0" w:afterAutospacing="0" w:line="360" w:lineRule="auto"/>
        <w:ind w:firstLine="480"/>
        <w:rPr>
          <w:rFonts w:hint="eastAsia" w:ascii="仿宋" w:hAnsi="仿宋" w:eastAsia="仿宋" w:cs="仿宋"/>
          <w:b/>
          <w:color w:val="auto"/>
          <w:highlight w:val="none"/>
        </w:rPr>
      </w:pPr>
      <w:bookmarkStart w:id="404" w:name="_Toc1814"/>
      <w:bookmarkStart w:id="405" w:name="_Toc10340"/>
      <w:bookmarkStart w:id="406" w:name="_Toc22618"/>
      <w:bookmarkStart w:id="407" w:name="_Toc4760"/>
      <w:bookmarkStart w:id="408" w:name="_Toc31421"/>
      <w:bookmarkStart w:id="409" w:name="_Toc8772"/>
      <w:bookmarkStart w:id="410" w:name="_Toc3625"/>
      <w:bookmarkStart w:id="411" w:name="_Toc11108"/>
      <w:r>
        <w:rPr>
          <w:rFonts w:hint="eastAsia" w:ascii="仿宋" w:hAnsi="仿宋" w:eastAsia="仿宋" w:cs="仿宋"/>
          <w:b/>
          <w:color w:val="auto"/>
          <w:highlight w:val="none"/>
        </w:rPr>
        <w:t>1.4履约保证金</w:t>
      </w:r>
    </w:p>
    <w:p w14:paraId="74D47AFB">
      <w:pPr>
        <w:pStyle w:val="62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4C58F2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7C09E9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554AC7">
      <w:pPr>
        <w:pStyle w:val="4"/>
        <w:tabs>
          <w:tab w:val="left" w:pos="0"/>
        </w:tabs>
        <w:spacing w:line="560" w:lineRule="exact"/>
        <w:ind w:left="0" w:firstLine="480" w:firstLineChars="200"/>
        <w:jc w:val="left"/>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72C46F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4"/>
      <w:bookmarkEnd w:id="405"/>
      <w:bookmarkEnd w:id="406"/>
      <w:r>
        <w:rPr>
          <w:rFonts w:hint="eastAsia" w:ascii="仿宋" w:hAnsi="仿宋" w:eastAsia="仿宋" w:cs="仿宋"/>
          <w:b/>
          <w:color w:val="auto"/>
          <w:sz w:val="24"/>
          <w:highlight w:val="none"/>
        </w:rPr>
        <w:t>预付款</w:t>
      </w:r>
    </w:p>
    <w:p w14:paraId="7C829B0B">
      <w:pPr>
        <w:pStyle w:val="62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18FD5B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1C02789">
      <w:pPr>
        <w:pStyle w:val="62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41B41">
      <w:pPr>
        <w:pStyle w:val="62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18A3AE">
      <w:pPr>
        <w:pStyle w:val="62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8C046E0">
      <w:pPr>
        <w:pStyle w:val="62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B1320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07"/>
      <w:bookmarkEnd w:id="408"/>
      <w:bookmarkEnd w:id="409"/>
      <w:bookmarkEnd w:id="410"/>
      <w:bookmarkEnd w:id="411"/>
    </w:p>
    <w:p w14:paraId="15F44DB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ECC6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123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7271F2">
      <w:pPr>
        <w:spacing w:line="560" w:lineRule="exact"/>
        <w:ind w:firstLine="480" w:firstLineChars="200"/>
        <w:outlineLvl w:val="0"/>
        <w:rPr>
          <w:rFonts w:hint="eastAsia" w:ascii="仿宋" w:hAnsi="仿宋" w:eastAsia="仿宋" w:cs="仿宋"/>
          <w:bCs/>
          <w:color w:val="auto"/>
          <w:sz w:val="24"/>
          <w:highlight w:val="none"/>
        </w:rPr>
      </w:pPr>
      <w:bookmarkStart w:id="412" w:name="_Toc24662"/>
      <w:bookmarkStart w:id="413" w:name="_Toc5698"/>
      <w:bookmarkStart w:id="414" w:name="_Toc2375"/>
      <w:bookmarkStart w:id="415" w:name="_Toc3079"/>
      <w:bookmarkStart w:id="416" w:name="_Toc8586"/>
      <w:r>
        <w:rPr>
          <w:rFonts w:hint="eastAsia" w:ascii="仿宋" w:hAnsi="仿宋" w:eastAsia="仿宋" w:cs="仿宋"/>
          <w:bCs/>
          <w:color w:val="auto"/>
          <w:sz w:val="24"/>
          <w:highlight w:val="none"/>
        </w:rPr>
        <w:t>1.7.4若服务涉及货物的，则货物的：</w:t>
      </w:r>
    </w:p>
    <w:p w14:paraId="44E129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B408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E16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2C51F">
      <w:pPr>
        <w:keepNext w:val="0"/>
        <w:keepLines w:val="0"/>
        <w:pageBreakBefore w:val="0"/>
        <w:widowControl w:val="0"/>
        <w:kinsoku/>
        <w:wordWrap/>
        <w:overflowPunct/>
        <w:topLinePunct w:val="0"/>
        <w:autoSpaceDE/>
        <w:autoSpaceDN/>
        <w:bidi w:val="0"/>
        <w:adjustRightInd w:val="0"/>
        <w:snapToGrid/>
        <w:spacing w:after="157" w:afterLines="50" w:line="560" w:lineRule="exact"/>
        <w:ind w:firstLine="482" w:firstLineChars="200"/>
        <w:textAlignment w:val="auto"/>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2"/>
      <w:bookmarkEnd w:id="413"/>
      <w:bookmarkEnd w:id="414"/>
      <w:bookmarkEnd w:id="415"/>
      <w:bookmarkEnd w:id="416"/>
    </w:p>
    <w:p w14:paraId="6879F767">
      <w:pPr>
        <w:keepNext w:val="0"/>
        <w:keepLines w:val="0"/>
        <w:pageBreakBefore w:val="0"/>
        <w:widowControl w:val="0"/>
        <w:kinsoku/>
        <w:wordWrap/>
        <w:overflowPunct/>
        <w:topLinePunct w:val="0"/>
        <w:autoSpaceDE/>
        <w:autoSpaceDN/>
        <w:bidi w:val="0"/>
        <w:adjustRightInd w:val="0"/>
        <w:snapToGrid/>
        <w:spacing w:after="157" w:afterLines="5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w:t>
      </w:r>
      <w:r>
        <w:rPr>
          <w:rFonts w:hint="eastAsia" w:ascii="仿宋" w:hAnsi="仿宋" w:eastAsia="仿宋" w:cs="仿宋"/>
          <w:b w:val="0"/>
          <w:bCs w:val="0"/>
          <w:color w:val="auto"/>
          <w:kern w:val="2"/>
          <w:sz w:val="24"/>
          <w:szCs w:val="24"/>
          <w:highlight w:val="none"/>
          <w:lang w:val="en-US" w:eastAsia="zh-CN" w:bidi="ar-SA"/>
        </w:rPr>
        <w:t>或者实施服务，那么甲方可要求乙方支付违约金，迟延履行违约金按每迟延履行一日的应提供而未提供服务价格的0.05 %计算，最高限额为本合同总价的20%；迟延履行的违约金计算数额达到前述最高限额之日起，甲方有权在要求乙方支付违约金的同时，书面通知乙方解除本合同；</w:t>
      </w:r>
    </w:p>
    <w:p w14:paraId="31284810">
      <w:pPr>
        <w:pStyle w:val="4"/>
        <w:pageBreakBefore w:val="0"/>
        <w:widowControl w:val="0"/>
        <w:kinsoku/>
        <w:wordWrap/>
        <w:overflowPunct/>
        <w:topLinePunct w:val="0"/>
        <w:autoSpaceDE/>
        <w:autoSpaceDN/>
        <w:bidi w:val="0"/>
        <w:snapToGrid/>
        <w:spacing w:line="360" w:lineRule="auto"/>
        <w:ind w:left="0" w:firstLine="480" w:firstLineChars="200"/>
        <w:jc w:val="left"/>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lang w:val="en-US"/>
        </w:rPr>
        <w:t>（可根据情况修改）</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仿宋" w:hAnsi="仿宋" w:eastAsia="仿宋" w:cs="仿宋"/>
          <w:color w:val="auto"/>
          <w:sz w:val="24"/>
          <w:highlight w:val="none"/>
        </w:rPr>
      </w:pPr>
      <w:bookmarkStart w:id="417" w:name="_Toc26807"/>
      <w:bookmarkStart w:id="418" w:name="_Toc30329"/>
      <w:bookmarkStart w:id="419" w:name="_Toc18683"/>
      <w:bookmarkStart w:id="420" w:name="_Toc32454"/>
      <w:bookmarkStart w:id="421"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17"/>
    <w:bookmarkEnd w:id="418"/>
    <w:bookmarkEnd w:id="419"/>
    <w:bookmarkEnd w:id="420"/>
    <w:bookmarkEnd w:id="421"/>
    <w:p w14:paraId="1A3040A7">
      <w:pPr>
        <w:spacing w:line="560" w:lineRule="exact"/>
        <w:ind w:firstLine="482" w:firstLineChars="200"/>
        <w:outlineLvl w:val="0"/>
        <w:rPr>
          <w:rFonts w:hint="eastAsia" w:ascii="仿宋" w:hAnsi="仿宋" w:eastAsia="仿宋" w:cs="仿宋"/>
          <w:b/>
          <w:color w:val="auto"/>
          <w:sz w:val="24"/>
          <w:highlight w:val="none"/>
        </w:rPr>
      </w:pPr>
      <w:bookmarkStart w:id="422" w:name="_Toc15583"/>
      <w:bookmarkStart w:id="423" w:name="_Toc28375"/>
      <w:bookmarkStart w:id="424" w:name="_Toc16021"/>
      <w:r>
        <w:rPr>
          <w:rFonts w:hint="eastAsia" w:ascii="仿宋" w:hAnsi="仿宋" w:eastAsia="仿宋" w:cs="仿宋"/>
          <w:b/>
          <w:color w:val="auto"/>
          <w:sz w:val="24"/>
          <w:highlight w:val="none"/>
        </w:rPr>
        <w:t>1.9合同争议的解决</w:t>
      </w:r>
      <w:bookmarkEnd w:id="422"/>
      <w:bookmarkEnd w:id="423"/>
      <w:bookmarkEnd w:id="424"/>
    </w:p>
    <w:p w14:paraId="183DFED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45D6BA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8261CC6">
      <w:pPr>
        <w:spacing w:line="560" w:lineRule="exact"/>
        <w:ind w:firstLine="482" w:firstLineChars="200"/>
        <w:outlineLvl w:val="0"/>
        <w:rPr>
          <w:rFonts w:hint="eastAsia" w:ascii="仿宋" w:hAnsi="仿宋" w:eastAsia="仿宋" w:cs="仿宋"/>
          <w:b/>
          <w:color w:val="auto"/>
          <w:sz w:val="24"/>
          <w:highlight w:val="none"/>
        </w:rPr>
      </w:pPr>
      <w:bookmarkStart w:id="425" w:name="_Toc11173"/>
      <w:bookmarkStart w:id="426" w:name="_Toc15322"/>
      <w:bookmarkStart w:id="427" w:name="_Toc7245"/>
      <w:r>
        <w:rPr>
          <w:rFonts w:hint="eastAsia" w:ascii="仿宋" w:hAnsi="仿宋" w:eastAsia="仿宋" w:cs="仿宋"/>
          <w:b/>
          <w:color w:val="auto"/>
          <w:sz w:val="24"/>
          <w:highlight w:val="none"/>
        </w:rPr>
        <w:t>2.0 合同生效</w:t>
      </w:r>
      <w:bookmarkEnd w:id="425"/>
      <w:bookmarkEnd w:id="426"/>
      <w:bookmarkEnd w:id="427"/>
    </w:p>
    <w:p w14:paraId="4253866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2857822">
      <w:pPr>
        <w:autoSpaceDE w:val="0"/>
        <w:autoSpaceDN w:val="0"/>
        <w:spacing w:line="560" w:lineRule="exact"/>
        <w:rPr>
          <w:rFonts w:hint="eastAsia" w:ascii="仿宋" w:hAnsi="仿宋" w:eastAsia="仿宋" w:cs="仿宋"/>
          <w:color w:val="auto"/>
          <w:sz w:val="24"/>
          <w:highlight w:val="none"/>
          <w:lang w:val="zh-CN"/>
        </w:rPr>
      </w:pPr>
    </w:p>
    <w:p w14:paraId="11A8BE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D3BED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0145408">
      <w:pPr>
        <w:autoSpaceDE w:val="0"/>
        <w:autoSpaceDN w:val="0"/>
        <w:spacing w:line="560" w:lineRule="exact"/>
        <w:rPr>
          <w:rFonts w:hint="eastAsia" w:ascii="仿宋" w:hAnsi="仿宋" w:eastAsia="仿宋" w:cs="仿宋"/>
          <w:color w:val="auto"/>
          <w:sz w:val="24"/>
          <w:highlight w:val="none"/>
          <w:lang w:val="zh-CN"/>
        </w:rPr>
      </w:pPr>
    </w:p>
    <w:p w14:paraId="69A42A0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21C1A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32A8A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A6DB5E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0BC83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C9C0B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A8E668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41DE9B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09B184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E6BB4B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A46E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B1D20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EE7E088">
      <w:pPr>
        <w:widowControl/>
        <w:spacing w:line="560" w:lineRule="exact"/>
        <w:jc w:val="left"/>
        <w:rPr>
          <w:rFonts w:hint="eastAsia" w:ascii="仿宋" w:hAnsi="仿宋" w:eastAsia="仿宋" w:cs="仿宋"/>
          <w:b/>
          <w:color w:val="auto"/>
          <w:sz w:val="24"/>
          <w:highlight w:val="none"/>
        </w:rPr>
      </w:pPr>
    </w:p>
    <w:p w14:paraId="7FB1AA8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3CF01CB">
      <w:pPr>
        <w:pStyle w:val="88"/>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6C82517">
      <w:pPr>
        <w:spacing w:line="560" w:lineRule="exact"/>
        <w:ind w:firstLine="482" w:firstLineChars="200"/>
        <w:outlineLvl w:val="0"/>
        <w:rPr>
          <w:rFonts w:hint="eastAsia" w:ascii="仿宋" w:hAnsi="仿宋" w:eastAsia="仿宋" w:cs="仿宋"/>
          <w:b/>
          <w:color w:val="auto"/>
          <w:sz w:val="24"/>
          <w:highlight w:val="none"/>
        </w:rPr>
      </w:pPr>
      <w:bookmarkStart w:id="428" w:name="_Toc14021"/>
      <w:bookmarkStart w:id="429" w:name="_Toc5228"/>
      <w:bookmarkStart w:id="430" w:name="_Toc31297"/>
      <w:bookmarkStart w:id="431" w:name="_Toc25079"/>
      <w:bookmarkStart w:id="432" w:name="_Toc19680"/>
      <w:r>
        <w:rPr>
          <w:rFonts w:hint="eastAsia" w:ascii="仿宋" w:hAnsi="仿宋" w:eastAsia="仿宋" w:cs="仿宋"/>
          <w:b/>
          <w:color w:val="auto"/>
          <w:sz w:val="24"/>
          <w:highlight w:val="none"/>
        </w:rPr>
        <w:t>2.1 定义</w:t>
      </w:r>
      <w:bookmarkEnd w:id="428"/>
      <w:bookmarkEnd w:id="429"/>
      <w:bookmarkEnd w:id="430"/>
      <w:bookmarkEnd w:id="431"/>
      <w:bookmarkEnd w:id="432"/>
    </w:p>
    <w:p w14:paraId="5A12A2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11B77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B5A301E">
      <w:pPr>
        <w:spacing w:line="560" w:lineRule="exact"/>
        <w:ind w:firstLine="482" w:firstLineChars="200"/>
        <w:outlineLvl w:val="0"/>
        <w:rPr>
          <w:rFonts w:hint="eastAsia" w:ascii="仿宋" w:hAnsi="仿宋" w:eastAsia="仿宋" w:cs="仿宋"/>
          <w:b/>
          <w:color w:val="auto"/>
          <w:sz w:val="24"/>
          <w:highlight w:val="none"/>
        </w:rPr>
      </w:pPr>
      <w:bookmarkStart w:id="433" w:name="_Toc23289"/>
      <w:bookmarkStart w:id="434" w:name="_Toc16752"/>
      <w:bookmarkStart w:id="435" w:name="_Toc19539"/>
      <w:bookmarkStart w:id="436" w:name="_Toc31402"/>
      <w:bookmarkStart w:id="437" w:name="_Toc3769"/>
      <w:r>
        <w:rPr>
          <w:rFonts w:hint="eastAsia" w:ascii="仿宋" w:hAnsi="仿宋" w:eastAsia="仿宋" w:cs="仿宋"/>
          <w:b/>
          <w:color w:val="auto"/>
          <w:sz w:val="24"/>
          <w:highlight w:val="none"/>
        </w:rPr>
        <w:t>2.2 技术规范</w:t>
      </w:r>
      <w:bookmarkEnd w:id="433"/>
      <w:bookmarkEnd w:id="434"/>
      <w:bookmarkEnd w:id="435"/>
      <w:bookmarkEnd w:id="436"/>
      <w:bookmarkEnd w:id="437"/>
    </w:p>
    <w:p w14:paraId="660416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仿宋" w:hAnsi="仿宋" w:eastAsia="仿宋" w:cs="仿宋"/>
          <w:b/>
          <w:color w:val="auto"/>
          <w:sz w:val="24"/>
          <w:highlight w:val="none"/>
        </w:rPr>
      </w:pPr>
      <w:bookmarkStart w:id="438" w:name="_Toc4133"/>
      <w:bookmarkStart w:id="439" w:name="_Toc9161"/>
      <w:bookmarkStart w:id="440" w:name="_Toc27945"/>
      <w:bookmarkStart w:id="441" w:name="_Toc12412"/>
      <w:bookmarkStart w:id="442" w:name="_Toc13673"/>
      <w:r>
        <w:rPr>
          <w:rFonts w:hint="eastAsia" w:ascii="仿宋" w:hAnsi="仿宋" w:eastAsia="仿宋" w:cs="仿宋"/>
          <w:b/>
          <w:color w:val="auto"/>
          <w:sz w:val="24"/>
          <w:highlight w:val="none"/>
        </w:rPr>
        <w:t>2.3 知识产权</w:t>
      </w:r>
      <w:bookmarkEnd w:id="438"/>
      <w:bookmarkEnd w:id="439"/>
      <w:bookmarkEnd w:id="440"/>
      <w:bookmarkEnd w:id="441"/>
      <w:bookmarkEnd w:id="442"/>
    </w:p>
    <w:p w14:paraId="7714C0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E4E11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52AE6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仿宋" w:hAnsi="仿宋" w:eastAsia="仿宋" w:cs="仿宋"/>
          <w:b/>
          <w:color w:val="auto"/>
          <w:sz w:val="24"/>
          <w:highlight w:val="none"/>
        </w:rPr>
      </w:pPr>
      <w:bookmarkStart w:id="443" w:name="_Toc32670"/>
      <w:bookmarkStart w:id="444" w:name="_Toc26555"/>
      <w:bookmarkStart w:id="445" w:name="_Toc15447"/>
      <w:bookmarkStart w:id="446" w:name="_Toc22011"/>
      <w:bookmarkStart w:id="447" w:name="_Toc31233"/>
      <w:r>
        <w:rPr>
          <w:rFonts w:hint="eastAsia" w:ascii="仿宋" w:hAnsi="仿宋" w:eastAsia="仿宋" w:cs="仿宋"/>
          <w:b/>
          <w:color w:val="auto"/>
          <w:sz w:val="24"/>
          <w:highlight w:val="none"/>
        </w:rPr>
        <w:t>2.5 结算方式和付款条件</w:t>
      </w:r>
      <w:bookmarkEnd w:id="443"/>
      <w:bookmarkEnd w:id="444"/>
      <w:bookmarkEnd w:id="445"/>
      <w:bookmarkEnd w:id="446"/>
      <w:bookmarkEnd w:id="447"/>
    </w:p>
    <w:p w14:paraId="4529D1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5478F5">
      <w:pPr>
        <w:spacing w:line="560" w:lineRule="exact"/>
        <w:ind w:firstLine="482" w:firstLineChars="200"/>
        <w:outlineLvl w:val="0"/>
        <w:rPr>
          <w:rFonts w:hint="eastAsia" w:ascii="仿宋" w:hAnsi="仿宋" w:eastAsia="仿宋" w:cs="仿宋"/>
          <w:b/>
          <w:color w:val="auto"/>
          <w:sz w:val="24"/>
          <w:highlight w:val="none"/>
        </w:rPr>
      </w:pPr>
      <w:bookmarkStart w:id="448" w:name="_Toc13467"/>
      <w:bookmarkStart w:id="449" w:name="_Toc16163"/>
      <w:bookmarkStart w:id="450" w:name="_Toc18990"/>
      <w:bookmarkStart w:id="451" w:name="_Toc13154"/>
      <w:bookmarkStart w:id="452" w:name="_Toc30507"/>
      <w:r>
        <w:rPr>
          <w:rFonts w:hint="eastAsia" w:ascii="仿宋" w:hAnsi="仿宋" w:eastAsia="仿宋" w:cs="仿宋"/>
          <w:b/>
          <w:color w:val="auto"/>
          <w:sz w:val="24"/>
          <w:highlight w:val="none"/>
        </w:rPr>
        <w:t>2.6 技术资料和保密义务</w:t>
      </w:r>
      <w:bookmarkEnd w:id="448"/>
      <w:bookmarkEnd w:id="449"/>
      <w:bookmarkEnd w:id="450"/>
      <w:bookmarkEnd w:id="451"/>
      <w:bookmarkEnd w:id="452"/>
    </w:p>
    <w:p w14:paraId="623AE5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46500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仿宋" w:hAnsi="仿宋" w:eastAsia="仿宋" w:cs="仿宋"/>
          <w:b/>
          <w:color w:val="auto"/>
          <w:sz w:val="24"/>
          <w:highlight w:val="none"/>
        </w:rPr>
      </w:pPr>
      <w:bookmarkStart w:id="453" w:name="_Toc19069"/>
      <w:r>
        <w:rPr>
          <w:rFonts w:hint="eastAsia" w:ascii="仿宋" w:hAnsi="仿宋" w:eastAsia="仿宋" w:cs="仿宋"/>
          <w:b/>
          <w:color w:val="auto"/>
          <w:sz w:val="24"/>
          <w:highlight w:val="none"/>
        </w:rPr>
        <w:t>2.7 质量保证</w:t>
      </w:r>
      <w:bookmarkEnd w:id="453"/>
    </w:p>
    <w:p w14:paraId="02CCDF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仿宋" w:hAnsi="仿宋" w:eastAsia="仿宋" w:cs="仿宋"/>
          <w:b/>
          <w:color w:val="auto"/>
          <w:sz w:val="24"/>
          <w:highlight w:val="none"/>
        </w:rPr>
      </w:pPr>
      <w:bookmarkStart w:id="454" w:name="_Toc22267"/>
      <w:r>
        <w:rPr>
          <w:rFonts w:hint="eastAsia" w:ascii="仿宋" w:hAnsi="仿宋" w:eastAsia="仿宋" w:cs="仿宋"/>
          <w:b/>
          <w:color w:val="auto"/>
          <w:sz w:val="24"/>
          <w:highlight w:val="none"/>
        </w:rPr>
        <w:t>2.8 延迟履行</w:t>
      </w:r>
      <w:bookmarkEnd w:id="454"/>
    </w:p>
    <w:p w14:paraId="7F3961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仿宋" w:hAnsi="仿宋" w:eastAsia="仿宋" w:cs="仿宋"/>
          <w:b/>
          <w:color w:val="auto"/>
          <w:sz w:val="24"/>
          <w:highlight w:val="none"/>
        </w:rPr>
      </w:pPr>
      <w:bookmarkStart w:id="455" w:name="_Toc10611"/>
      <w:r>
        <w:rPr>
          <w:rFonts w:hint="eastAsia" w:ascii="仿宋" w:hAnsi="仿宋" w:eastAsia="仿宋" w:cs="仿宋"/>
          <w:b/>
          <w:color w:val="auto"/>
          <w:sz w:val="24"/>
          <w:highlight w:val="none"/>
        </w:rPr>
        <w:t>2.9 合同变更</w:t>
      </w:r>
      <w:bookmarkEnd w:id="455"/>
    </w:p>
    <w:p w14:paraId="508ABC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仿宋" w:hAnsi="仿宋" w:eastAsia="仿宋" w:cs="仿宋"/>
          <w:b/>
          <w:color w:val="auto"/>
          <w:sz w:val="24"/>
          <w:highlight w:val="none"/>
        </w:rPr>
      </w:pPr>
      <w:bookmarkStart w:id="456" w:name="_Toc21830"/>
      <w:bookmarkStart w:id="457" w:name="_Toc26689"/>
      <w:bookmarkStart w:id="458" w:name="_Toc42"/>
      <w:bookmarkStart w:id="459" w:name="_Toc23368"/>
      <w:bookmarkStart w:id="460" w:name="_Toc10663"/>
      <w:r>
        <w:rPr>
          <w:rFonts w:hint="eastAsia" w:ascii="仿宋" w:hAnsi="仿宋" w:eastAsia="仿宋" w:cs="仿宋"/>
          <w:b/>
          <w:color w:val="auto"/>
          <w:sz w:val="24"/>
          <w:highlight w:val="none"/>
        </w:rPr>
        <w:t>2.10 合同转让和分包</w:t>
      </w:r>
      <w:bookmarkEnd w:id="456"/>
      <w:bookmarkEnd w:id="457"/>
      <w:bookmarkEnd w:id="458"/>
      <w:bookmarkEnd w:id="459"/>
      <w:bookmarkEnd w:id="460"/>
    </w:p>
    <w:p w14:paraId="3FA7DC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仿宋" w:hAnsi="仿宋" w:eastAsia="仿宋" w:cs="仿宋"/>
          <w:b/>
          <w:color w:val="auto"/>
          <w:sz w:val="24"/>
          <w:highlight w:val="none"/>
        </w:rPr>
      </w:pPr>
      <w:bookmarkStart w:id="461" w:name="_Toc32494"/>
      <w:bookmarkStart w:id="462" w:name="_Toc25571"/>
      <w:bookmarkStart w:id="463" w:name="_Toc26633"/>
      <w:bookmarkStart w:id="464" w:name="_Toc4720"/>
      <w:bookmarkStart w:id="465" w:name="_Toc14371"/>
      <w:r>
        <w:rPr>
          <w:rFonts w:hint="eastAsia" w:ascii="仿宋" w:hAnsi="仿宋" w:eastAsia="仿宋" w:cs="仿宋"/>
          <w:b/>
          <w:color w:val="auto"/>
          <w:sz w:val="24"/>
          <w:highlight w:val="none"/>
        </w:rPr>
        <w:t>2.11 不可抗力</w:t>
      </w:r>
      <w:bookmarkEnd w:id="461"/>
      <w:bookmarkEnd w:id="462"/>
      <w:bookmarkEnd w:id="463"/>
      <w:bookmarkEnd w:id="464"/>
      <w:bookmarkEnd w:id="465"/>
    </w:p>
    <w:p w14:paraId="0DF3B5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372A5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ACF4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仿宋" w:hAnsi="仿宋" w:eastAsia="仿宋" w:cs="仿宋"/>
          <w:b/>
          <w:color w:val="auto"/>
          <w:sz w:val="24"/>
          <w:highlight w:val="none"/>
        </w:rPr>
      </w:pPr>
      <w:bookmarkStart w:id="466" w:name="_Toc23854"/>
      <w:bookmarkStart w:id="467" w:name="_Toc24465"/>
      <w:bookmarkStart w:id="468" w:name="_Toc14115"/>
      <w:bookmarkStart w:id="469" w:name="_Toc3638"/>
      <w:bookmarkStart w:id="470" w:name="_Toc25783"/>
      <w:r>
        <w:rPr>
          <w:rFonts w:hint="eastAsia" w:ascii="仿宋" w:hAnsi="仿宋" w:eastAsia="仿宋" w:cs="仿宋"/>
          <w:b/>
          <w:color w:val="auto"/>
          <w:sz w:val="24"/>
          <w:highlight w:val="none"/>
        </w:rPr>
        <w:t>2.12 税费</w:t>
      </w:r>
      <w:bookmarkEnd w:id="466"/>
      <w:bookmarkEnd w:id="467"/>
      <w:bookmarkEnd w:id="468"/>
      <w:bookmarkEnd w:id="469"/>
      <w:bookmarkEnd w:id="470"/>
    </w:p>
    <w:p w14:paraId="17CC4E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仿宋" w:hAnsi="仿宋" w:eastAsia="仿宋" w:cs="仿宋"/>
          <w:b/>
          <w:color w:val="auto"/>
          <w:sz w:val="24"/>
          <w:highlight w:val="none"/>
        </w:rPr>
      </w:pPr>
      <w:bookmarkStart w:id="471" w:name="_Toc26883"/>
      <w:bookmarkStart w:id="472" w:name="_Toc30105"/>
      <w:bookmarkStart w:id="473" w:name="_Toc7315"/>
      <w:bookmarkStart w:id="474" w:name="_Toc14814"/>
      <w:bookmarkStart w:id="475" w:name="_Toc25525"/>
      <w:r>
        <w:rPr>
          <w:rFonts w:hint="eastAsia" w:ascii="仿宋" w:hAnsi="仿宋" w:eastAsia="仿宋" w:cs="仿宋"/>
          <w:b/>
          <w:color w:val="auto"/>
          <w:sz w:val="24"/>
          <w:highlight w:val="none"/>
        </w:rPr>
        <w:t>2.13 乙方破产</w:t>
      </w:r>
      <w:bookmarkEnd w:id="471"/>
      <w:bookmarkEnd w:id="472"/>
      <w:bookmarkEnd w:id="473"/>
      <w:bookmarkEnd w:id="474"/>
      <w:bookmarkEnd w:id="475"/>
    </w:p>
    <w:p w14:paraId="4470C6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仿宋" w:hAnsi="仿宋" w:eastAsia="仿宋" w:cs="仿宋"/>
          <w:b/>
          <w:color w:val="auto"/>
          <w:sz w:val="24"/>
          <w:highlight w:val="none"/>
        </w:rPr>
      </w:pPr>
      <w:bookmarkStart w:id="476" w:name="_Toc1123"/>
      <w:bookmarkStart w:id="477" w:name="_Toc23323"/>
      <w:bookmarkStart w:id="478" w:name="_Toc2016"/>
      <w:r>
        <w:rPr>
          <w:rFonts w:hint="eastAsia" w:ascii="仿宋" w:hAnsi="仿宋" w:eastAsia="仿宋" w:cs="仿宋"/>
          <w:b/>
          <w:color w:val="auto"/>
          <w:sz w:val="24"/>
          <w:highlight w:val="none"/>
        </w:rPr>
        <w:t>2.14 合同中止、终止</w:t>
      </w:r>
      <w:bookmarkEnd w:id="476"/>
      <w:bookmarkEnd w:id="477"/>
      <w:bookmarkEnd w:id="478"/>
    </w:p>
    <w:p w14:paraId="57D169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128FF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仿宋" w:hAnsi="仿宋" w:eastAsia="仿宋" w:cs="仿宋"/>
          <w:b/>
          <w:color w:val="auto"/>
          <w:sz w:val="24"/>
          <w:highlight w:val="none"/>
        </w:rPr>
      </w:pPr>
      <w:bookmarkStart w:id="479" w:name="_Toc1969"/>
      <w:bookmarkStart w:id="480" w:name="_Toc17363"/>
      <w:bookmarkStart w:id="481" w:name="_Toc14525"/>
      <w:r>
        <w:rPr>
          <w:rFonts w:hint="eastAsia" w:ascii="仿宋" w:hAnsi="仿宋" w:eastAsia="仿宋" w:cs="仿宋"/>
          <w:b/>
          <w:color w:val="auto"/>
          <w:sz w:val="24"/>
          <w:highlight w:val="none"/>
        </w:rPr>
        <w:t>2.15 检验和验收</w:t>
      </w:r>
      <w:bookmarkEnd w:id="479"/>
      <w:bookmarkEnd w:id="480"/>
      <w:bookmarkEnd w:id="481"/>
    </w:p>
    <w:p w14:paraId="10BB3C7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BD20E84">
      <w:pPr>
        <w:spacing w:line="560" w:lineRule="exact"/>
        <w:ind w:firstLine="482" w:firstLineChars="200"/>
        <w:outlineLvl w:val="0"/>
        <w:rPr>
          <w:rFonts w:hint="eastAsia" w:ascii="仿宋" w:hAnsi="仿宋" w:eastAsia="仿宋" w:cs="仿宋"/>
          <w:b/>
          <w:color w:val="auto"/>
          <w:sz w:val="24"/>
          <w:highlight w:val="none"/>
        </w:rPr>
      </w:pPr>
      <w:bookmarkStart w:id="482" w:name="_Toc9808"/>
      <w:bookmarkStart w:id="483" w:name="_Toc31892"/>
      <w:bookmarkStart w:id="484" w:name="_Toc2308"/>
      <w:bookmarkStart w:id="485" w:name="_Toc12666"/>
      <w:bookmarkStart w:id="486" w:name="_Toc25198"/>
      <w:r>
        <w:rPr>
          <w:rFonts w:hint="eastAsia" w:ascii="仿宋" w:hAnsi="仿宋" w:eastAsia="仿宋" w:cs="仿宋"/>
          <w:b/>
          <w:color w:val="auto"/>
          <w:sz w:val="24"/>
          <w:highlight w:val="none"/>
        </w:rPr>
        <w:t>2.16 通知和送达</w:t>
      </w:r>
      <w:bookmarkEnd w:id="482"/>
      <w:bookmarkEnd w:id="483"/>
      <w:bookmarkEnd w:id="484"/>
      <w:bookmarkEnd w:id="485"/>
      <w:bookmarkEnd w:id="486"/>
    </w:p>
    <w:p w14:paraId="2D57AD58">
      <w:pPr>
        <w:spacing w:line="560" w:lineRule="exact"/>
        <w:ind w:firstLine="480" w:firstLineChars="200"/>
        <w:rPr>
          <w:rFonts w:hint="eastAsia" w:ascii="仿宋" w:hAnsi="仿宋" w:eastAsia="仿宋" w:cs="仿宋"/>
          <w:color w:val="auto"/>
          <w:sz w:val="24"/>
          <w:highlight w:val="none"/>
        </w:rPr>
      </w:pPr>
      <w:bookmarkStart w:id="487" w:name="_Toc18401"/>
      <w:bookmarkStart w:id="488"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79494EF1">
      <w:pPr>
        <w:spacing w:line="560" w:lineRule="exact"/>
        <w:ind w:firstLine="482" w:firstLineChars="200"/>
        <w:outlineLvl w:val="0"/>
        <w:rPr>
          <w:rFonts w:hint="eastAsia" w:ascii="仿宋" w:hAnsi="仿宋" w:eastAsia="仿宋" w:cs="仿宋"/>
          <w:b/>
          <w:color w:val="auto"/>
          <w:sz w:val="24"/>
          <w:highlight w:val="none"/>
        </w:rPr>
      </w:pPr>
      <w:bookmarkStart w:id="489" w:name="_Toc27644"/>
      <w:bookmarkStart w:id="490" w:name="_Toc28906"/>
      <w:bookmarkStart w:id="491" w:name="_Toc5063"/>
      <w:bookmarkStart w:id="492" w:name="_Toc12254"/>
      <w:bookmarkStart w:id="493" w:name="_Toc20808"/>
      <w:r>
        <w:rPr>
          <w:rFonts w:hint="eastAsia" w:ascii="仿宋" w:hAnsi="仿宋" w:eastAsia="仿宋" w:cs="仿宋"/>
          <w:b/>
          <w:color w:val="auto"/>
          <w:sz w:val="24"/>
          <w:highlight w:val="none"/>
        </w:rPr>
        <w:t>2.17 合同使用的文字和适用的法律</w:t>
      </w:r>
      <w:bookmarkEnd w:id="489"/>
      <w:bookmarkEnd w:id="490"/>
      <w:bookmarkEnd w:id="491"/>
      <w:bookmarkEnd w:id="492"/>
      <w:bookmarkEnd w:id="493"/>
    </w:p>
    <w:p w14:paraId="528527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4FB86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34B1D7">
      <w:pPr>
        <w:spacing w:line="560" w:lineRule="exact"/>
        <w:ind w:firstLine="482" w:firstLineChars="200"/>
        <w:outlineLvl w:val="0"/>
        <w:rPr>
          <w:rFonts w:hint="eastAsia" w:ascii="仿宋" w:hAnsi="仿宋" w:eastAsia="仿宋" w:cs="仿宋"/>
          <w:b/>
          <w:color w:val="auto"/>
          <w:sz w:val="24"/>
          <w:highlight w:val="none"/>
        </w:rPr>
      </w:pPr>
      <w:bookmarkStart w:id="494" w:name="_Toc30599"/>
      <w:bookmarkStart w:id="495" w:name="_Toc18540"/>
      <w:bookmarkStart w:id="496" w:name="_Toc4355"/>
      <w:r>
        <w:rPr>
          <w:rFonts w:hint="eastAsia" w:ascii="仿宋" w:hAnsi="仿宋" w:eastAsia="仿宋" w:cs="仿宋"/>
          <w:b/>
          <w:color w:val="auto"/>
          <w:sz w:val="24"/>
          <w:highlight w:val="none"/>
        </w:rPr>
        <w:t>2.18 计量单位</w:t>
      </w:r>
      <w:bookmarkEnd w:id="494"/>
      <w:bookmarkEnd w:id="495"/>
      <w:bookmarkEnd w:id="496"/>
    </w:p>
    <w:p w14:paraId="5B9E0A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F5AF7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4B681F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497" w:name="_Toc331685784"/>
      <w:r>
        <w:rPr>
          <w:rFonts w:hint="eastAsia" w:ascii="仿宋" w:hAnsi="仿宋" w:eastAsia="仿宋" w:cs="仿宋"/>
          <w:b/>
          <w:color w:val="auto"/>
          <w:sz w:val="24"/>
          <w:highlight w:val="none"/>
        </w:rPr>
        <w:t xml:space="preserve"> </w:t>
      </w:r>
      <w:bookmarkEnd w:id="497"/>
      <w:r>
        <w:rPr>
          <w:rFonts w:hint="eastAsia" w:ascii="仿宋" w:hAnsi="仿宋" w:eastAsia="仿宋" w:cs="仿宋"/>
          <w:b/>
          <w:color w:val="auto"/>
          <w:sz w:val="24"/>
          <w:highlight w:val="none"/>
        </w:rPr>
        <w:t>第三部分  合同专用条款</w:t>
      </w:r>
    </w:p>
    <w:p w14:paraId="1CB856D3">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663DC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304DB868">
            <w:pPr>
              <w:spacing w:line="360" w:lineRule="auto"/>
              <w:rPr>
                <w:rFonts w:hint="eastAsia" w:ascii="仿宋" w:hAnsi="仿宋" w:eastAsia="仿宋" w:cs="仿宋"/>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791C121">
            <w:pPr>
              <w:spacing w:line="360" w:lineRule="auto"/>
              <w:rPr>
                <w:rFonts w:hint="eastAsia" w:ascii="仿宋" w:hAnsi="仿宋" w:eastAsia="仿宋" w:cs="仿宋"/>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4F7069E5">
            <w:pPr>
              <w:spacing w:line="360" w:lineRule="auto"/>
              <w:rPr>
                <w:rFonts w:hint="eastAsia" w:ascii="仿宋" w:hAnsi="仿宋" w:eastAsia="仿宋" w:cs="仿宋"/>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4AA1D5F3">
            <w:pPr>
              <w:spacing w:line="360" w:lineRule="auto"/>
              <w:rPr>
                <w:rFonts w:hint="eastAsia" w:ascii="仿宋" w:hAnsi="仿宋" w:eastAsia="仿宋" w:cs="仿宋"/>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601A43BA">
            <w:pPr>
              <w:spacing w:line="360" w:lineRule="auto"/>
              <w:rPr>
                <w:rFonts w:hint="eastAsia" w:ascii="仿宋" w:hAnsi="仿宋" w:eastAsia="仿宋" w:cs="仿宋"/>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31D42319">
            <w:pPr>
              <w:spacing w:line="360" w:lineRule="auto"/>
              <w:rPr>
                <w:rFonts w:hint="eastAsia" w:ascii="仿宋" w:hAnsi="仿宋" w:eastAsia="仿宋" w:cs="仿宋"/>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B41A289">
            <w:pPr>
              <w:spacing w:line="360" w:lineRule="auto"/>
              <w:rPr>
                <w:rFonts w:hint="eastAsia" w:ascii="仿宋" w:hAnsi="仿宋" w:eastAsia="仿宋" w:cs="仿宋"/>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70E5ED3A">
            <w:pPr>
              <w:spacing w:line="360" w:lineRule="auto"/>
              <w:rPr>
                <w:rFonts w:hint="eastAsia" w:ascii="仿宋" w:hAnsi="仿宋" w:eastAsia="仿宋" w:cs="仿宋"/>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7261FC83">
            <w:pPr>
              <w:spacing w:line="360" w:lineRule="auto"/>
              <w:rPr>
                <w:rFonts w:hint="eastAsia" w:ascii="仿宋" w:hAnsi="仿宋" w:eastAsia="仿宋" w:cs="仿宋"/>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6490AB55">
            <w:pPr>
              <w:spacing w:line="360" w:lineRule="auto"/>
              <w:rPr>
                <w:rFonts w:hint="eastAsia" w:ascii="仿宋" w:hAnsi="仿宋" w:eastAsia="仿宋" w:cs="仿宋"/>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3A43FF54">
            <w:pPr>
              <w:spacing w:line="360" w:lineRule="auto"/>
              <w:rPr>
                <w:rFonts w:hint="eastAsia" w:ascii="仿宋" w:hAnsi="仿宋" w:eastAsia="仿宋" w:cs="仿宋"/>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4FED585">
            <w:pPr>
              <w:spacing w:line="360" w:lineRule="auto"/>
              <w:rPr>
                <w:rFonts w:hint="eastAsia" w:ascii="仿宋" w:hAnsi="仿宋" w:eastAsia="仿宋" w:cs="仿宋"/>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475F6F49">
            <w:pPr>
              <w:spacing w:line="360" w:lineRule="auto"/>
              <w:rPr>
                <w:rFonts w:hint="eastAsia" w:ascii="仿宋" w:hAnsi="仿宋" w:eastAsia="仿宋" w:cs="仿宋"/>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634980CB">
            <w:pPr>
              <w:spacing w:line="360" w:lineRule="auto"/>
              <w:rPr>
                <w:rFonts w:hint="eastAsia" w:ascii="仿宋" w:hAnsi="仿宋" w:eastAsia="仿宋" w:cs="仿宋"/>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D8A34B0">
            <w:pPr>
              <w:spacing w:line="360" w:lineRule="auto"/>
              <w:rPr>
                <w:rFonts w:hint="eastAsia" w:ascii="仿宋" w:hAnsi="仿宋" w:eastAsia="仿宋" w:cs="仿宋"/>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761C5E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19BAD9B3">
            <w:pPr>
              <w:spacing w:line="360" w:lineRule="auto"/>
              <w:rPr>
                <w:rFonts w:hint="eastAsia" w:ascii="仿宋" w:hAnsi="仿宋" w:eastAsia="仿宋" w:cs="仿宋"/>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5082AFF0">
            <w:pPr>
              <w:spacing w:line="360" w:lineRule="auto"/>
              <w:rPr>
                <w:rFonts w:hint="eastAsia" w:ascii="仿宋" w:hAnsi="仿宋" w:eastAsia="仿宋" w:cs="仿宋"/>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48C69B9A">
            <w:pPr>
              <w:spacing w:line="360" w:lineRule="auto"/>
              <w:rPr>
                <w:rFonts w:hint="eastAsia" w:ascii="仿宋" w:hAnsi="仿宋" w:eastAsia="仿宋" w:cs="仿宋"/>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4B94E58B">
            <w:pPr>
              <w:spacing w:line="360" w:lineRule="auto"/>
              <w:rPr>
                <w:rFonts w:hint="eastAsia" w:ascii="仿宋" w:hAnsi="仿宋" w:eastAsia="仿宋" w:cs="仿宋"/>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43CE10F1">
            <w:pPr>
              <w:spacing w:line="360" w:lineRule="auto"/>
              <w:rPr>
                <w:rFonts w:hint="eastAsia" w:ascii="仿宋" w:hAnsi="仿宋" w:eastAsia="仿宋" w:cs="仿宋"/>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7FAA5AD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color w:val="auto"/>
          <w:kern w:val="0"/>
          <w:szCs w:val="24"/>
          <w:highlight w:val="none"/>
        </w:rPr>
        <w:br w:type="page"/>
      </w:r>
      <w:r>
        <w:rPr>
          <w:rFonts w:hint="eastAsia" w:ascii="仿宋" w:hAnsi="仿宋" w:eastAsia="仿宋" w:cs="仿宋"/>
          <w:b/>
          <w:color w:val="auto"/>
          <w:sz w:val="36"/>
          <w:szCs w:val="20"/>
          <w:highlight w:val="none"/>
        </w:rPr>
        <w:t>第六部分</w:t>
      </w:r>
      <w:bookmarkEnd w:id="382"/>
      <w:r>
        <w:rPr>
          <w:rFonts w:hint="eastAsia" w:ascii="仿宋" w:hAnsi="仿宋" w:eastAsia="仿宋" w:cs="仿宋"/>
          <w:b/>
          <w:color w:val="auto"/>
          <w:sz w:val="36"/>
          <w:szCs w:val="20"/>
          <w:highlight w:val="none"/>
        </w:rPr>
        <w:t xml:space="preserve"> </w:t>
      </w:r>
      <w:bookmarkEnd w:id="383"/>
      <w:r>
        <w:rPr>
          <w:rFonts w:hint="eastAsia" w:ascii="仿宋" w:hAnsi="仿宋" w:eastAsia="仿宋" w:cs="仿宋"/>
          <w:b/>
          <w:color w:val="auto"/>
          <w:sz w:val="36"/>
          <w:szCs w:val="20"/>
          <w:highlight w:val="none"/>
        </w:rPr>
        <w:t>应提交的有关格式范例</w:t>
      </w:r>
    </w:p>
    <w:p w14:paraId="72EBEEF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D0571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87950B4">
      <w:pPr>
        <w:spacing w:line="360" w:lineRule="auto"/>
        <w:jc w:val="center"/>
        <w:outlineLvl w:val="0"/>
        <w:rPr>
          <w:rFonts w:hint="eastAsia" w:ascii="仿宋" w:hAnsi="仿宋" w:eastAsia="仿宋" w:cs="仿宋"/>
          <w:b/>
          <w:color w:val="auto"/>
          <w:kern w:val="0"/>
          <w:sz w:val="36"/>
          <w:szCs w:val="36"/>
          <w:highlight w:val="none"/>
        </w:rPr>
      </w:pPr>
    </w:p>
    <w:p w14:paraId="64B2C9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2B9FD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64F99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73A99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B6127A">
      <w:pPr>
        <w:snapToGrid w:val="0"/>
        <w:spacing w:line="360" w:lineRule="auto"/>
        <w:ind w:firstLine="480" w:firstLineChars="200"/>
        <w:rPr>
          <w:rFonts w:hint="eastAsia" w:ascii="仿宋" w:hAnsi="仿宋" w:eastAsia="仿宋" w:cs="仿宋"/>
          <w:color w:val="auto"/>
          <w:sz w:val="24"/>
          <w:highlight w:val="none"/>
        </w:rPr>
      </w:pPr>
    </w:p>
    <w:p w14:paraId="5D7C83D8">
      <w:pPr>
        <w:spacing w:line="360" w:lineRule="auto"/>
        <w:ind w:firstLine="480" w:firstLineChars="200"/>
        <w:rPr>
          <w:rFonts w:hint="eastAsia" w:ascii="仿宋" w:hAnsi="仿宋" w:eastAsia="仿宋" w:cs="仿宋"/>
          <w:color w:val="auto"/>
          <w:sz w:val="24"/>
          <w:highlight w:val="none"/>
        </w:rPr>
      </w:pPr>
    </w:p>
    <w:p w14:paraId="36B3FF2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D94D6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1CA2D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9E678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2EE7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E93E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5B82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1C79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D06016">
      <w:pPr>
        <w:snapToGrid w:val="0"/>
        <w:spacing w:line="360" w:lineRule="auto"/>
        <w:ind w:right="480"/>
        <w:jc w:val="center"/>
        <w:rPr>
          <w:rFonts w:hint="eastAsia" w:ascii="仿宋" w:hAnsi="仿宋" w:eastAsia="仿宋" w:cs="仿宋"/>
          <w:b/>
          <w:color w:val="auto"/>
          <w:kern w:val="0"/>
          <w:sz w:val="32"/>
          <w:szCs w:val="32"/>
          <w:highlight w:val="none"/>
        </w:rPr>
      </w:pPr>
    </w:p>
    <w:p w14:paraId="596ABC37">
      <w:pPr>
        <w:snapToGrid w:val="0"/>
        <w:spacing w:line="360" w:lineRule="auto"/>
        <w:ind w:right="480"/>
        <w:jc w:val="center"/>
        <w:rPr>
          <w:rFonts w:hint="eastAsia" w:ascii="仿宋" w:hAnsi="仿宋" w:eastAsia="仿宋" w:cs="仿宋"/>
          <w:b/>
          <w:color w:val="auto"/>
          <w:kern w:val="0"/>
          <w:sz w:val="32"/>
          <w:szCs w:val="32"/>
          <w:highlight w:val="none"/>
        </w:rPr>
      </w:pPr>
    </w:p>
    <w:p w14:paraId="25E2531B">
      <w:pPr>
        <w:snapToGrid w:val="0"/>
        <w:spacing w:line="360" w:lineRule="auto"/>
        <w:ind w:right="480"/>
        <w:jc w:val="center"/>
        <w:rPr>
          <w:rFonts w:hint="eastAsia" w:ascii="仿宋" w:hAnsi="仿宋" w:eastAsia="仿宋" w:cs="仿宋"/>
          <w:b/>
          <w:color w:val="auto"/>
          <w:kern w:val="0"/>
          <w:sz w:val="32"/>
          <w:szCs w:val="32"/>
          <w:highlight w:val="none"/>
        </w:rPr>
      </w:pPr>
    </w:p>
    <w:p w14:paraId="3D869CA3">
      <w:pPr>
        <w:rPr>
          <w:rFonts w:hint="eastAsia" w:ascii="仿宋" w:hAnsi="仿宋" w:eastAsia="仿宋" w:cs="仿宋"/>
          <w:color w:val="auto"/>
          <w:highlight w:val="none"/>
        </w:rPr>
      </w:pPr>
    </w:p>
    <w:p w14:paraId="1165296D">
      <w:pPr>
        <w:snapToGrid w:val="0"/>
        <w:spacing w:line="360" w:lineRule="auto"/>
        <w:ind w:right="480"/>
        <w:jc w:val="center"/>
        <w:rPr>
          <w:rFonts w:hint="eastAsia" w:ascii="仿宋" w:hAnsi="仿宋" w:eastAsia="仿宋" w:cs="仿宋"/>
          <w:b/>
          <w:color w:val="auto"/>
          <w:kern w:val="0"/>
          <w:sz w:val="32"/>
          <w:szCs w:val="32"/>
          <w:highlight w:val="none"/>
        </w:rPr>
      </w:pPr>
    </w:p>
    <w:p w14:paraId="1EDB7B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A0A3F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9B4CA7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仿宋" w:hAnsi="仿宋" w:eastAsia="仿宋" w:cs="仿宋"/>
          <w:b/>
          <w:color w:val="auto"/>
          <w:kern w:val="0"/>
          <w:sz w:val="32"/>
          <w:szCs w:val="32"/>
          <w:highlight w:val="none"/>
        </w:rPr>
      </w:pPr>
    </w:p>
    <w:p w14:paraId="4A04CF9F">
      <w:pPr>
        <w:snapToGrid w:val="0"/>
        <w:spacing w:line="360" w:lineRule="auto"/>
        <w:ind w:right="480"/>
        <w:jc w:val="center"/>
        <w:rPr>
          <w:rFonts w:hint="eastAsia" w:ascii="仿宋" w:hAnsi="仿宋" w:eastAsia="仿宋" w:cs="仿宋"/>
          <w:b/>
          <w:color w:val="auto"/>
          <w:kern w:val="0"/>
          <w:sz w:val="32"/>
          <w:szCs w:val="32"/>
          <w:highlight w:val="none"/>
        </w:rPr>
      </w:pPr>
    </w:p>
    <w:p w14:paraId="261B7AD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1571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仿宋" w:hAnsi="仿宋" w:eastAsia="仿宋" w:cs="仿宋"/>
          <w:color w:val="auto"/>
          <w:sz w:val="24"/>
          <w:highlight w:val="none"/>
        </w:rPr>
      </w:pPr>
    </w:p>
    <w:p w14:paraId="678AF0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6ACD37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仿宋" w:hAnsi="仿宋" w:eastAsia="仿宋" w:cs="仿宋"/>
          <w:b/>
          <w:color w:val="auto"/>
          <w:kern w:val="0"/>
          <w:sz w:val="32"/>
          <w:szCs w:val="32"/>
          <w:highlight w:val="none"/>
        </w:rPr>
      </w:pPr>
    </w:p>
    <w:p w14:paraId="4E66AF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48FD9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5584577">
      <w:pPr>
        <w:rPr>
          <w:rFonts w:hint="eastAsia" w:ascii="仿宋" w:hAnsi="仿宋" w:eastAsia="仿宋" w:cs="仿宋"/>
          <w:color w:val="auto"/>
          <w:sz w:val="24"/>
          <w:szCs w:val="32"/>
          <w:highlight w:val="none"/>
        </w:rPr>
      </w:pPr>
    </w:p>
    <w:p w14:paraId="0935ABF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31CEF22">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24F2B4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49AE046">
      <w:pPr>
        <w:numPr>
          <w:ilvl w:val="0"/>
          <w:numId w:val="5"/>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538FC407">
      <w:pPr>
        <w:numPr>
          <w:ilvl w:val="0"/>
          <w:numId w:val="5"/>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5730532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9E09D6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B283C7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750701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14:paraId="407A729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EBB55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910F3A8">
      <w:pPr>
        <w:snapToGrid w:val="0"/>
        <w:spacing w:line="360" w:lineRule="auto"/>
        <w:jc w:val="center"/>
        <w:rPr>
          <w:rFonts w:hint="eastAsia" w:ascii="仿宋" w:hAnsi="仿宋" w:eastAsia="仿宋" w:cs="仿宋"/>
          <w:b/>
          <w:color w:val="auto"/>
          <w:kern w:val="0"/>
          <w:sz w:val="32"/>
          <w:szCs w:val="32"/>
          <w:highlight w:val="none"/>
          <w:lang w:val="zh-CN"/>
        </w:rPr>
      </w:pPr>
    </w:p>
    <w:p w14:paraId="13A06413">
      <w:pPr>
        <w:snapToGrid w:val="0"/>
        <w:spacing w:line="360" w:lineRule="auto"/>
        <w:jc w:val="center"/>
        <w:rPr>
          <w:rFonts w:hint="eastAsia" w:ascii="仿宋" w:hAnsi="仿宋" w:eastAsia="仿宋" w:cs="仿宋"/>
          <w:b/>
          <w:color w:val="auto"/>
          <w:kern w:val="0"/>
          <w:sz w:val="32"/>
          <w:szCs w:val="32"/>
          <w:highlight w:val="none"/>
          <w:lang w:val="zh-CN"/>
        </w:rPr>
      </w:pPr>
    </w:p>
    <w:p w14:paraId="24475A89">
      <w:pPr>
        <w:snapToGrid w:val="0"/>
        <w:spacing w:line="360" w:lineRule="auto"/>
        <w:jc w:val="center"/>
        <w:rPr>
          <w:rFonts w:hint="eastAsia" w:ascii="仿宋" w:hAnsi="仿宋" w:eastAsia="仿宋" w:cs="仿宋"/>
          <w:b/>
          <w:color w:val="auto"/>
          <w:kern w:val="0"/>
          <w:sz w:val="32"/>
          <w:szCs w:val="32"/>
          <w:highlight w:val="none"/>
          <w:lang w:val="zh-CN"/>
        </w:rPr>
      </w:pPr>
    </w:p>
    <w:p w14:paraId="798BB22F">
      <w:pPr>
        <w:snapToGrid w:val="0"/>
        <w:spacing w:line="360" w:lineRule="auto"/>
        <w:jc w:val="center"/>
        <w:rPr>
          <w:rFonts w:hint="eastAsia" w:ascii="仿宋" w:hAnsi="仿宋" w:eastAsia="仿宋" w:cs="仿宋"/>
          <w:b/>
          <w:color w:val="auto"/>
          <w:kern w:val="0"/>
          <w:sz w:val="32"/>
          <w:szCs w:val="32"/>
          <w:highlight w:val="none"/>
          <w:lang w:val="zh-CN"/>
        </w:rPr>
      </w:pPr>
    </w:p>
    <w:p w14:paraId="71DEE751">
      <w:pPr>
        <w:snapToGrid w:val="0"/>
        <w:spacing w:line="360" w:lineRule="auto"/>
        <w:jc w:val="center"/>
        <w:rPr>
          <w:rFonts w:hint="eastAsia" w:ascii="仿宋" w:hAnsi="仿宋" w:eastAsia="仿宋" w:cs="仿宋"/>
          <w:b/>
          <w:color w:val="auto"/>
          <w:kern w:val="0"/>
          <w:sz w:val="32"/>
          <w:szCs w:val="32"/>
          <w:highlight w:val="none"/>
          <w:lang w:val="zh-CN"/>
        </w:rPr>
      </w:pPr>
    </w:p>
    <w:p w14:paraId="0E82B033">
      <w:pPr>
        <w:snapToGrid w:val="0"/>
        <w:spacing w:line="360" w:lineRule="auto"/>
        <w:jc w:val="center"/>
        <w:rPr>
          <w:rFonts w:hint="eastAsia" w:ascii="仿宋" w:hAnsi="仿宋" w:eastAsia="仿宋" w:cs="仿宋"/>
          <w:b/>
          <w:color w:val="auto"/>
          <w:kern w:val="0"/>
          <w:sz w:val="32"/>
          <w:szCs w:val="32"/>
          <w:highlight w:val="none"/>
          <w:lang w:val="zh-CN"/>
        </w:rPr>
      </w:pPr>
    </w:p>
    <w:p w14:paraId="1475C7A6">
      <w:pPr>
        <w:snapToGrid w:val="0"/>
        <w:spacing w:line="360" w:lineRule="auto"/>
        <w:jc w:val="center"/>
        <w:rPr>
          <w:rFonts w:hint="eastAsia" w:ascii="仿宋" w:hAnsi="仿宋" w:eastAsia="仿宋" w:cs="仿宋"/>
          <w:b/>
          <w:color w:val="auto"/>
          <w:kern w:val="0"/>
          <w:sz w:val="32"/>
          <w:szCs w:val="32"/>
          <w:highlight w:val="none"/>
          <w:lang w:val="zh-CN"/>
        </w:rPr>
      </w:pPr>
    </w:p>
    <w:p w14:paraId="33AA8EDE">
      <w:pPr>
        <w:snapToGrid w:val="0"/>
        <w:spacing w:line="360" w:lineRule="auto"/>
        <w:jc w:val="center"/>
        <w:rPr>
          <w:rFonts w:hint="eastAsia" w:ascii="仿宋" w:hAnsi="仿宋" w:eastAsia="仿宋" w:cs="仿宋"/>
          <w:b/>
          <w:color w:val="auto"/>
          <w:kern w:val="0"/>
          <w:sz w:val="32"/>
          <w:szCs w:val="32"/>
          <w:highlight w:val="none"/>
          <w:lang w:val="zh-CN"/>
        </w:rPr>
      </w:pPr>
    </w:p>
    <w:p w14:paraId="1F65D7B5">
      <w:pPr>
        <w:snapToGrid w:val="0"/>
        <w:spacing w:line="360" w:lineRule="auto"/>
        <w:jc w:val="center"/>
        <w:rPr>
          <w:rFonts w:hint="eastAsia" w:ascii="仿宋" w:hAnsi="仿宋" w:eastAsia="仿宋" w:cs="仿宋"/>
          <w:b/>
          <w:color w:val="auto"/>
          <w:kern w:val="0"/>
          <w:sz w:val="32"/>
          <w:szCs w:val="32"/>
          <w:highlight w:val="none"/>
          <w:lang w:val="zh-CN"/>
        </w:rPr>
      </w:pPr>
    </w:p>
    <w:p w14:paraId="79F25E81">
      <w:pPr>
        <w:snapToGrid w:val="0"/>
        <w:spacing w:line="360" w:lineRule="auto"/>
        <w:jc w:val="center"/>
        <w:rPr>
          <w:rFonts w:hint="eastAsia" w:ascii="仿宋" w:hAnsi="仿宋" w:eastAsia="仿宋" w:cs="仿宋"/>
          <w:b/>
          <w:color w:val="auto"/>
          <w:kern w:val="0"/>
          <w:sz w:val="32"/>
          <w:szCs w:val="32"/>
          <w:highlight w:val="none"/>
          <w:lang w:val="zh-CN"/>
        </w:rPr>
      </w:pPr>
    </w:p>
    <w:p w14:paraId="24F36B46">
      <w:pPr>
        <w:snapToGrid w:val="0"/>
        <w:spacing w:line="360" w:lineRule="auto"/>
        <w:jc w:val="center"/>
        <w:rPr>
          <w:rFonts w:hint="eastAsia" w:ascii="仿宋" w:hAnsi="仿宋" w:eastAsia="仿宋" w:cs="仿宋"/>
          <w:b/>
          <w:color w:val="auto"/>
          <w:kern w:val="0"/>
          <w:sz w:val="32"/>
          <w:szCs w:val="32"/>
          <w:highlight w:val="none"/>
          <w:lang w:val="zh-CN"/>
        </w:rPr>
      </w:pPr>
    </w:p>
    <w:p w14:paraId="30A87D53">
      <w:pPr>
        <w:snapToGrid w:val="0"/>
        <w:spacing w:line="360" w:lineRule="auto"/>
        <w:jc w:val="center"/>
        <w:rPr>
          <w:rFonts w:hint="eastAsia" w:ascii="仿宋" w:hAnsi="仿宋" w:eastAsia="仿宋" w:cs="仿宋"/>
          <w:b/>
          <w:color w:val="auto"/>
          <w:kern w:val="0"/>
          <w:sz w:val="32"/>
          <w:szCs w:val="32"/>
          <w:highlight w:val="none"/>
          <w:lang w:val="zh-CN"/>
        </w:rPr>
      </w:pPr>
    </w:p>
    <w:p w14:paraId="287CD296">
      <w:pPr>
        <w:rPr>
          <w:rFonts w:hint="eastAsia" w:ascii="仿宋" w:hAnsi="仿宋" w:eastAsia="仿宋" w:cs="仿宋"/>
          <w:b/>
          <w:color w:val="auto"/>
          <w:kern w:val="0"/>
          <w:sz w:val="32"/>
          <w:szCs w:val="32"/>
          <w:highlight w:val="none"/>
          <w:lang w:val="zh-CN"/>
        </w:rPr>
      </w:pPr>
    </w:p>
    <w:p w14:paraId="231BFA5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8940F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F2DF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B3C4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E0FDC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9DD7A5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4B9D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8B56D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8" w:name="_Hlk101257010"/>
      <w:r>
        <w:rPr>
          <w:rFonts w:hint="eastAsia" w:ascii="仿宋" w:hAnsi="仿宋" w:eastAsia="仿宋" w:cs="仿宋"/>
          <w:color w:val="auto"/>
          <w:sz w:val="24"/>
          <w:highlight w:val="none"/>
        </w:rPr>
        <w:t>（如果有)</w:t>
      </w:r>
      <w:bookmarkEnd w:id="498"/>
      <w:r>
        <w:rPr>
          <w:rFonts w:hint="eastAsia" w:ascii="仿宋" w:hAnsi="仿宋" w:eastAsia="仿宋" w:cs="仿宋"/>
          <w:snapToGrid w:val="0"/>
          <w:color w:val="auto"/>
          <w:kern w:val="28"/>
          <w:sz w:val="24"/>
          <w:szCs w:val="20"/>
          <w:highlight w:val="none"/>
        </w:rPr>
        <w:t>；</w:t>
      </w:r>
    </w:p>
    <w:p w14:paraId="2B4EC0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E6C08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B44AF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EB71F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ACC02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96B43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AC527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78F2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C5C488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BC8E2F">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197EB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23A3B9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7CA3A2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AAA2F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2C20B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25A528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6619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2E17B7">
      <w:pPr>
        <w:snapToGrid w:val="0"/>
        <w:spacing w:line="360" w:lineRule="auto"/>
        <w:jc w:val="center"/>
        <w:rPr>
          <w:rFonts w:hint="eastAsia" w:ascii="仿宋" w:hAnsi="仿宋" w:eastAsia="仿宋" w:cs="仿宋"/>
          <w:b/>
          <w:color w:val="auto"/>
          <w:kern w:val="0"/>
          <w:sz w:val="32"/>
          <w:szCs w:val="32"/>
          <w:highlight w:val="none"/>
        </w:rPr>
      </w:pPr>
    </w:p>
    <w:p w14:paraId="742E3BA8">
      <w:pPr>
        <w:snapToGrid w:val="0"/>
        <w:spacing w:line="360" w:lineRule="auto"/>
        <w:rPr>
          <w:rFonts w:hint="eastAsia" w:ascii="仿宋" w:hAnsi="仿宋" w:eastAsia="仿宋" w:cs="仿宋"/>
          <w:color w:val="auto"/>
          <w:sz w:val="24"/>
          <w:highlight w:val="none"/>
        </w:rPr>
      </w:pPr>
    </w:p>
    <w:p w14:paraId="2AFDD200">
      <w:pPr>
        <w:jc w:val="both"/>
        <w:rPr>
          <w:rFonts w:hint="eastAsia" w:ascii="仿宋" w:hAnsi="仿宋" w:eastAsia="仿宋" w:cs="仿宋"/>
          <w:b/>
          <w:color w:val="auto"/>
          <w:kern w:val="0"/>
          <w:sz w:val="32"/>
          <w:szCs w:val="32"/>
          <w:highlight w:val="none"/>
        </w:rPr>
      </w:pPr>
    </w:p>
    <w:p w14:paraId="2D183AA5">
      <w:pPr>
        <w:jc w:val="center"/>
        <w:rPr>
          <w:rFonts w:hint="eastAsia" w:ascii="仿宋" w:hAnsi="仿宋" w:eastAsia="仿宋" w:cs="仿宋"/>
          <w:b/>
          <w:color w:val="auto"/>
          <w:kern w:val="0"/>
          <w:sz w:val="32"/>
          <w:szCs w:val="32"/>
          <w:highlight w:val="none"/>
        </w:rPr>
      </w:pPr>
    </w:p>
    <w:p w14:paraId="5D8BB10A">
      <w:pPr>
        <w:jc w:val="center"/>
        <w:rPr>
          <w:rFonts w:hint="eastAsia" w:ascii="仿宋" w:hAnsi="仿宋" w:eastAsia="仿宋" w:cs="仿宋"/>
          <w:b/>
          <w:color w:val="auto"/>
          <w:kern w:val="0"/>
          <w:sz w:val="32"/>
          <w:szCs w:val="32"/>
          <w:highlight w:val="none"/>
        </w:rPr>
      </w:pPr>
    </w:p>
    <w:p w14:paraId="78197527">
      <w:pPr>
        <w:jc w:val="center"/>
        <w:rPr>
          <w:rFonts w:hint="eastAsia" w:ascii="仿宋" w:hAnsi="仿宋" w:eastAsia="仿宋" w:cs="仿宋"/>
          <w:b/>
          <w:color w:val="auto"/>
          <w:kern w:val="0"/>
          <w:sz w:val="32"/>
          <w:szCs w:val="32"/>
          <w:highlight w:val="none"/>
        </w:rPr>
      </w:pPr>
    </w:p>
    <w:p w14:paraId="7CBF5A00">
      <w:pPr>
        <w:jc w:val="center"/>
        <w:rPr>
          <w:rFonts w:hint="eastAsia" w:ascii="仿宋" w:hAnsi="仿宋" w:eastAsia="仿宋" w:cs="仿宋"/>
          <w:b/>
          <w:color w:val="auto"/>
          <w:kern w:val="0"/>
          <w:sz w:val="32"/>
          <w:szCs w:val="32"/>
          <w:highlight w:val="none"/>
        </w:rPr>
      </w:pPr>
    </w:p>
    <w:p w14:paraId="2221EB27">
      <w:pPr>
        <w:jc w:val="center"/>
        <w:rPr>
          <w:rFonts w:hint="eastAsia" w:ascii="仿宋" w:hAnsi="仿宋" w:eastAsia="仿宋" w:cs="仿宋"/>
          <w:b/>
          <w:color w:val="auto"/>
          <w:kern w:val="0"/>
          <w:sz w:val="32"/>
          <w:szCs w:val="32"/>
          <w:highlight w:val="none"/>
        </w:rPr>
      </w:pPr>
    </w:p>
    <w:p w14:paraId="4C1F8EAB">
      <w:pPr>
        <w:jc w:val="center"/>
        <w:rPr>
          <w:rFonts w:hint="eastAsia" w:ascii="仿宋" w:hAnsi="仿宋" w:eastAsia="仿宋" w:cs="仿宋"/>
          <w:b/>
          <w:color w:val="auto"/>
          <w:kern w:val="0"/>
          <w:sz w:val="32"/>
          <w:szCs w:val="32"/>
          <w:highlight w:val="none"/>
        </w:rPr>
      </w:pPr>
    </w:p>
    <w:p w14:paraId="1E9B5B85">
      <w:pPr>
        <w:pStyle w:val="2"/>
        <w:rPr>
          <w:rFonts w:hint="eastAsia" w:ascii="仿宋" w:hAnsi="仿宋" w:eastAsia="仿宋" w:cs="仿宋"/>
          <w:b/>
          <w:color w:val="auto"/>
          <w:kern w:val="0"/>
          <w:sz w:val="32"/>
          <w:szCs w:val="32"/>
          <w:highlight w:val="none"/>
        </w:rPr>
      </w:pPr>
    </w:p>
    <w:p w14:paraId="3383479F">
      <w:pPr>
        <w:pStyle w:val="2"/>
        <w:rPr>
          <w:rFonts w:hint="eastAsia" w:ascii="仿宋" w:hAnsi="仿宋" w:eastAsia="仿宋" w:cs="仿宋"/>
          <w:b/>
          <w:color w:val="auto"/>
          <w:kern w:val="0"/>
          <w:sz w:val="32"/>
          <w:szCs w:val="32"/>
          <w:highlight w:val="none"/>
        </w:rPr>
      </w:pPr>
    </w:p>
    <w:p w14:paraId="0BFB9C20">
      <w:pPr>
        <w:pStyle w:val="2"/>
        <w:rPr>
          <w:rFonts w:hint="eastAsia" w:ascii="仿宋" w:hAnsi="仿宋" w:eastAsia="仿宋" w:cs="仿宋"/>
          <w:b/>
          <w:color w:val="auto"/>
          <w:kern w:val="0"/>
          <w:sz w:val="32"/>
          <w:szCs w:val="32"/>
          <w:highlight w:val="none"/>
        </w:rPr>
      </w:pPr>
    </w:p>
    <w:p w14:paraId="5F7050A8">
      <w:pPr>
        <w:pStyle w:val="2"/>
        <w:rPr>
          <w:rFonts w:hint="eastAsia" w:ascii="仿宋" w:hAnsi="仿宋" w:eastAsia="仿宋" w:cs="仿宋"/>
          <w:b/>
          <w:color w:val="auto"/>
          <w:kern w:val="0"/>
          <w:sz w:val="32"/>
          <w:szCs w:val="32"/>
          <w:highlight w:val="none"/>
        </w:rPr>
      </w:pPr>
    </w:p>
    <w:p w14:paraId="738CAA82">
      <w:pPr>
        <w:pStyle w:val="2"/>
        <w:rPr>
          <w:rFonts w:hint="eastAsia" w:ascii="仿宋" w:hAnsi="仿宋" w:eastAsia="仿宋" w:cs="仿宋"/>
          <w:b/>
          <w:color w:val="auto"/>
          <w:kern w:val="0"/>
          <w:sz w:val="32"/>
          <w:szCs w:val="32"/>
          <w:highlight w:val="none"/>
        </w:rPr>
      </w:pPr>
    </w:p>
    <w:p w14:paraId="1DB85DD5">
      <w:pPr>
        <w:pStyle w:val="2"/>
        <w:rPr>
          <w:rFonts w:hint="eastAsia" w:ascii="仿宋" w:hAnsi="仿宋" w:eastAsia="仿宋" w:cs="仿宋"/>
          <w:b/>
          <w:color w:val="auto"/>
          <w:kern w:val="0"/>
          <w:sz w:val="32"/>
          <w:szCs w:val="32"/>
          <w:highlight w:val="none"/>
        </w:rPr>
      </w:pPr>
    </w:p>
    <w:p w14:paraId="1D30A3E4">
      <w:pPr>
        <w:jc w:val="center"/>
        <w:rPr>
          <w:rFonts w:hint="eastAsia" w:ascii="仿宋" w:hAnsi="仿宋" w:eastAsia="仿宋" w:cs="仿宋"/>
          <w:b/>
          <w:color w:val="auto"/>
          <w:kern w:val="0"/>
          <w:sz w:val="32"/>
          <w:szCs w:val="32"/>
          <w:highlight w:val="none"/>
        </w:rPr>
      </w:pPr>
    </w:p>
    <w:p w14:paraId="1CD0E6AD">
      <w:pPr>
        <w:jc w:val="center"/>
        <w:rPr>
          <w:rFonts w:hint="eastAsia" w:ascii="仿宋" w:hAnsi="仿宋" w:eastAsia="仿宋" w:cs="仿宋"/>
          <w:b/>
          <w:color w:val="auto"/>
          <w:kern w:val="0"/>
          <w:sz w:val="32"/>
          <w:szCs w:val="32"/>
          <w:highlight w:val="none"/>
        </w:rPr>
      </w:pPr>
    </w:p>
    <w:p w14:paraId="25EA4943">
      <w:pPr>
        <w:jc w:val="center"/>
        <w:rPr>
          <w:rFonts w:hint="eastAsia" w:ascii="仿宋" w:hAnsi="仿宋" w:eastAsia="仿宋" w:cs="仿宋"/>
          <w:b/>
          <w:color w:val="auto"/>
          <w:kern w:val="0"/>
          <w:sz w:val="32"/>
          <w:szCs w:val="32"/>
          <w:highlight w:val="none"/>
        </w:rPr>
      </w:pPr>
    </w:p>
    <w:p w14:paraId="4435A295">
      <w:pPr>
        <w:jc w:val="center"/>
        <w:rPr>
          <w:rFonts w:hint="eastAsia" w:ascii="仿宋" w:hAnsi="仿宋" w:eastAsia="仿宋" w:cs="仿宋"/>
          <w:b/>
          <w:color w:val="auto"/>
          <w:kern w:val="0"/>
          <w:sz w:val="32"/>
          <w:szCs w:val="32"/>
          <w:highlight w:val="none"/>
        </w:rPr>
      </w:pPr>
    </w:p>
    <w:p w14:paraId="09EA2B9B">
      <w:pPr>
        <w:jc w:val="center"/>
        <w:rPr>
          <w:rFonts w:hint="eastAsia" w:ascii="仿宋" w:hAnsi="仿宋" w:eastAsia="仿宋" w:cs="仿宋"/>
          <w:b/>
          <w:color w:val="auto"/>
          <w:kern w:val="0"/>
          <w:sz w:val="32"/>
          <w:szCs w:val="32"/>
          <w:highlight w:val="none"/>
        </w:rPr>
      </w:pPr>
    </w:p>
    <w:p w14:paraId="187DA1A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1AA68C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D5DB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E4092C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D052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7BB19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3BE5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3312E0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AA9871A">
      <w:pPr>
        <w:snapToGrid w:val="0"/>
        <w:spacing w:line="360" w:lineRule="auto"/>
        <w:rPr>
          <w:rFonts w:hint="eastAsia" w:ascii="仿宋" w:hAnsi="仿宋" w:eastAsia="仿宋" w:cs="仿宋"/>
          <w:color w:val="auto"/>
          <w:sz w:val="24"/>
          <w:highlight w:val="none"/>
        </w:rPr>
      </w:pPr>
    </w:p>
    <w:p w14:paraId="51D753C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CC055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43E49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CCCD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2A166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C79970">
      <w:pPr>
        <w:jc w:val="center"/>
        <w:rPr>
          <w:rFonts w:hint="eastAsia" w:ascii="仿宋" w:hAnsi="仿宋" w:eastAsia="仿宋" w:cs="仿宋"/>
          <w:b/>
          <w:color w:val="auto"/>
          <w:kern w:val="0"/>
          <w:sz w:val="32"/>
          <w:szCs w:val="32"/>
          <w:highlight w:val="none"/>
        </w:rPr>
      </w:pPr>
    </w:p>
    <w:p w14:paraId="0E921CCB">
      <w:pPr>
        <w:rPr>
          <w:rFonts w:hint="eastAsia" w:ascii="仿宋" w:hAnsi="仿宋" w:eastAsia="仿宋" w:cs="仿宋"/>
          <w:color w:val="auto"/>
          <w:highlight w:val="none"/>
        </w:rPr>
      </w:pPr>
    </w:p>
    <w:p w14:paraId="5FBFFF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B8359C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87346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4088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C1280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8D9A397">
      <w:pPr>
        <w:pStyle w:val="2"/>
        <w:rPr>
          <w:rFonts w:hint="eastAsia" w:ascii="仿宋" w:hAnsi="仿宋" w:eastAsia="仿宋" w:cs="仿宋"/>
          <w:b/>
          <w:color w:val="auto"/>
          <w:kern w:val="0"/>
          <w:sz w:val="32"/>
          <w:szCs w:val="32"/>
          <w:highlight w:val="none"/>
          <w:lang w:val="zh-CN"/>
        </w:rPr>
      </w:pPr>
    </w:p>
    <w:p w14:paraId="4297D809">
      <w:pPr>
        <w:pStyle w:val="2"/>
        <w:rPr>
          <w:rFonts w:hint="eastAsia" w:ascii="仿宋" w:hAnsi="仿宋" w:eastAsia="仿宋" w:cs="仿宋"/>
          <w:b/>
          <w:color w:val="auto"/>
          <w:kern w:val="0"/>
          <w:sz w:val="32"/>
          <w:szCs w:val="32"/>
          <w:highlight w:val="none"/>
          <w:lang w:val="zh-CN"/>
        </w:rPr>
      </w:pPr>
    </w:p>
    <w:p w14:paraId="23E4B1D3">
      <w:pPr>
        <w:pStyle w:val="2"/>
        <w:rPr>
          <w:rFonts w:hint="eastAsia" w:ascii="仿宋" w:hAnsi="仿宋" w:eastAsia="仿宋" w:cs="仿宋"/>
          <w:b/>
          <w:color w:val="auto"/>
          <w:kern w:val="0"/>
          <w:sz w:val="32"/>
          <w:szCs w:val="32"/>
          <w:highlight w:val="none"/>
          <w:lang w:val="zh-CN"/>
        </w:rPr>
      </w:pPr>
    </w:p>
    <w:p w14:paraId="1240776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905085C">
      <w:pPr>
        <w:pStyle w:val="10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873CF5D">
            <w:pPr>
              <w:pStyle w:val="10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6311E0">
            <w:pPr>
              <w:pStyle w:val="105"/>
              <w:adjustRightInd w:val="0"/>
              <w:spacing w:line="360" w:lineRule="auto"/>
              <w:rPr>
                <w:rFonts w:hint="eastAsia" w:ascii="仿宋" w:hAnsi="仿宋" w:eastAsia="仿宋" w:cs="仿宋"/>
                <w:bCs/>
                <w:color w:val="auto"/>
                <w:sz w:val="24"/>
                <w:highlight w:val="none"/>
              </w:rPr>
            </w:pPr>
          </w:p>
        </w:tc>
      </w:tr>
    </w:tbl>
    <w:p w14:paraId="7DC550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E2214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40906C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91D09B">
      <w:pPr>
        <w:jc w:val="center"/>
        <w:rPr>
          <w:rFonts w:hint="eastAsia" w:ascii="仿宋" w:hAnsi="仿宋" w:eastAsia="仿宋" w:cs="仿宋"/>
          <w:b/>
          <w:color w:val="auto"/>
          <w:kern w:val="0"/>
          <w:sz w:val="32"/>
          <w:szCs w:val="32"/>
          <w:highlight w:val="none"/>
        </w:rPr>
      </w:pPr>
    </w:p>
    <w:p w14:paraId="0301EFC9">
      <w:pPr>
        <w:jc w:val="center"/>
        <w:rPr>
          <w:rFonts w:hint="eastAsia" w:ascii="仿宋" w:hAnsi="仿宋" w:eastAsia="仿宋" w:cs="仿宋"/>
          <w:b/>
          <w:color w:val="auto"/>
          <w:kern w:val="0"/>
          <w:sz w:val="32"/>
          <w:szCs w:val="32"/>
          <w:highlight w:val="none"/>
        </w:rPr>
      </w:pPr>
    </w:p>
    <w:p w14:paraId="141B6848">
      <w:pPr>
        <w:jc w:val="center"/>
        <w:rPr>
          <w:rFonts w:hint="eastAsia" w:ascii="仿宋" w:hAnsi="仿宋" w:eastAsia="仿宋" w:cs="仿宋"/>
          <w:b/>
          <w:color w:val="auto"/>
          <w:kern w:val="0"/>
          <w:sz w:val="32"/>
          <w:szCs w:val="32"/>
          <w:highlight w:val="none"/>
        </w:rPr>
      </w:pPr>
    </w:p>
    <w:p w14:paraId="535AF7D7">
      <w:pPr>
        <w:jc w:val="center"/>
        <w:rPr>
          <w:rFonts w:hint="eastAsia" w:ascii="仿宋" w:hAnsi="仿宋" w:eastAsia="仿宋" w:cs="仿宋"/>
          <w:b/>
          <w:color w:val="auto"/>
          <w:kern w:val="0"/>
          <w:sz w:val="32"/>
          <w:szCs w:val="32"/>
          <w:highlight w:val="none"/>
        </w:rPr>
      </w:pPr>
    </w:p>
    <w:p w14:paraId="0A4E2064">
      <w:pPr>
        <w:jc w:val="center"/>
        <w:rPr>
          <w:rFonts w:hint="eastAsia" w:ascii="仿宋" w:hAnsi="仿宋" w:eastAsia="仿宋" w:cs="仿宋"/>
          <w:b/>
          <w:color w:val="auto"/>
          <w:kern w:val="0"/>
          <w:sz w:val="32"/>
          <w:szCs w:val="32"/>
          <w:highlight w:val="none"/>
        </w:rPr>
      </w:pPr>
    </w:p>
    <w:p w14:paraId="0AF779EA">
      <w:pPr>
        <w:jc w:val="center"/>
        <w:rPr>
          <w:rFonts w:hint="eastAsia" w:ascii="仿宋" w:hAnsi="仿宋" w:eastAsia="仿宋" w:cs="仿宋"/>
          <w:b/>
          <w:color w:val="auto"/>
          <w:kern w:val="0"/>
          <w:sz w:val="32"/>
          <w:szCs w:val="32"/>
          <w:highlight w:val="none"/>
        </w:rPr>
      </w:pPr>
    </w:p>
    <w:p w14:paraId="5803F886">
      <w:pPr>
        <w:jc w:val="center"/>
        <w:rPr>
          <w:rFonts w:hint="eastAsia" w:ascii="仿宋" w:hAnsi="仿宋" w:eastAsia="仿宋" w:cs="仿宋"/>
          <w:b/>
          <w:color w:val="auto"/>
          <w:kern w:val="0"/>
          <w:sz w:val="32"/>
          <w:szCs w:val="32"/>
          <w:highlight w:val="none"/>
        </w:rPr>
      </w:pPr>
    </w:p>
    <w:p w14:paraId="35CD2C34">
      <w:pPr>
        <w:jc w:val="center"/>
        <w:rPr>
          <w:rFonts w:hint="eastAsia" w:ascii="仿宋" w:hAnsi="仿宋" w:eastAsia="仿宋" w:cs="仿宋"/>
          <w:b/>
          <w:color w:val="auto"/>
          <w:kern w:val="0"/>
          <w:sz w:val="32"/>
          <w:szCs w:val="32"/>
          <w:highlight w:val="none"/>
        </w:rPr>
      </w:pPr>
    </w:p>
    <w:p w14:paraId="5DB91F40">
      <w:pPr>
        <w:jc w:val="center"/>
        <w:rPr>
          <w:rFonts w:hint="eastAsia" w:ascii="仿宋" w:hAnsi="仿宋" w:eastAsia="仿宋" w:cs="仿宋"/>
          <w:b/>
          <w:color w:val="auto"/>
          <w:kern w:val="0"/>
          <w:sz w:val="32"/>
          <w:szCs w:val="32"/>
          <w:highlight w:val="none"/>
        </w:rPr>
      </w:pPr>
    </w:p>
    <w:p w14:paraId="26A791CB">
      <w:pPr>
        <w:jc w:val="center"/>
        <w:rPr>
          <w:rFonts w:hint="eastAsia" w:ascii="仿宋" w:hAnsi="仿宋" w:eastAsia="仿宋" w:cs="仿宋"/>
          <w:b/>
          <w:color w:val="auto"/>
          <w:kern w:val="0"/>
          <w:sz w:val="32"/>
          <w:szCs w:val="32"/>
          <w:highlight w:val="none"/>
        </w:rPr>
      </w:pPr>
    </w:p>
    <w:p w14:paraId="27658365">
      <w:pPr>
        <w:snapToGrid w:val="0"/>
        <w:spacing w:line="360" w:lineRule="auto"/>
        <w:ind w:right="480"/>
        <w:rPr>
          <w:rFonts w:hint="eastAsia"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EE4E76">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DF9687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1D607AE">
      <w:pPr>
        <w:snapToGrid w:val="0"/>
        <w:spacing w:line="360" w:lineRule="auto"/>
        <w:rPr>
          <w:rFonts w:hint="eastAsia" w:ascii="仿宋" w:hAnsi="仿宋" w:eastAsia="仿宋" w:cs="仿宋"/>
          <w:color w:val="auto"/>
          <w:kern w:val="0"/>
          <w:sz w:val="24"/>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7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0816E62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BD3FA50">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418"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418"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469B32C">
      <w:pPr>
        <w:jc w:val="center"/>
        <w:rPr>
          <w:rFonts w:hint="eastAsia" w:ascii="仿宋" w:hAnsi="仿宋" w:eastAsia="仿宋" w:cs="仿宋"/>
          <w:b/>
          <w:color w:val="auto"/>
          <w:kern w:val="0"/>
          <w:sz w:val="32"/>
          <w:szCs w:val="32"/>
          <w:highlight w:val="none"/>
        </w:rPr>
      </w:pPr>
    </w:p>
    <w:p w14:paraId="0C7338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F35CECA">
      <w:pPr>
        <w:jc w:val="center"/>
        <w:rPr>
          <w:rFonts w:hint="eastAsia" w:ascii="仿宋" w:hAnsi="仿宋" w:eastAsia="仿宋" w:cs="仿宋"/>
          <w:b/>
          <w:color w:val="auto"/>
          <w:kern w:val="0"/>
          <w:sz w:val="32"/>
          <w:szCs w:val="32"/>
          <w:highlight w:val="none"/>
        </w:rPr>
      </w:pPr>
    </w:p>
    <w:p w14:paraId="07766F4D">
      <w:pPr>
        <w:jc w:val="center"/>
        <w:rPr>
          <w:rFonts w:hint="eastAsia" w:ascii="仿宋" w:hAnsi="仿宋" w:eastAsia="仿宋" w:cs="仿宋"/>
          <w:b/>
          <w:color w:val="auto"/>
          <w:kern w:val="0"/>
          <w:sz w:val="32"/>
          <w:szCs w:val="32"/>
          <w:highlight w:val="none"/>
        </w:rPr>
      </w:pPr>
    </w:p>
    <w:p w14:paraId="3690FD43">
      <w:pPr>
        <w:jc w:val="center"/>
        <w:rPr>
          <w:rFonts w:hint="eastAsia" w:ascii="仿宋" w:hAnsi="仿宋" w:eastAsia="仿宋" w:cs="仿宋"/>
          <w:b/>
          <w:color w:val="auto"/>
          <w:kern w:val="0"/>
          <w:sz w:val="32"/>
          <w:szCs w:val="32"/>
          <w:highlight w:val="none"/>
        </w:rPr>
      </w:pPr>
    </w:p>
    <w:p w14:paraId="7F1941D4">
      <w:pPr>
        <w:jc w:val="center"/>
        <w:rPr>
          <w:rFonts w:hint="eastAsia" w:ascii="仿宋" w:hAnsi="仿宋" w:eastAsia="仿宋" w:cs="仿宋"/>
          <w:b/>
          <w:color w:val="auto"/>
          <w:kern w:val="0"/>
          <w:sz w:val="32"/>
          <w:szCs w:val="32"/>
          <w:highlight w:val="none"/>
        </w:rPr>
      </w:pPr>
    </w:p>
    <w:p w14:paraId="2F2DAB36">
      <w:pPr>
        <w:jc w:val="center"/>
        <w:rPr>
          <w:rFonts w:hint="eastAsia" w:ascii="仿宋" w:hAnsi="仿宋" w:eastAsia="仿宋" w:cs="仿宋"/>
          <w:b/>
          <w:color w:val="auto"/>
          <w:kern w:val="0"/>
          <w:sz w:val="32"/>
          <w:szCs w:val="32"/>
          <w:highlight w:val="none"/>
        </w:rPr>
      </w:pPr>
    </w:p>
    <w:p w14:paraId="3835C731">
      <w:pPr>
        <w:jc w:val="center"/>
        <w:rPr>
          <w:rFonts w:hint="eastAsia" w:ascii="仿宋" w:hAnsi="仿宋" w:eastAsia="仿宋" w:cs="仿宋"/>
          <w:b/>
          <w:color w:val="auto"/>
          <w:kern w:val="0"/>
          <w:sz w:val="32"/>
          <w:szCs w:val="32"/>
          <w:highlight w:val="none"/>
        </w:rPr>
      </w:pPr>
    </w:p>
    <w:p w14:paraId="31E1D1EE">
      <w:pPr>
        <w:pStyle w:val="2"/>
        <w:rPr>
          <w:rFonts w:hint="eastAsia" w:ascii="仿宋" w:hAnsi="仿宋" w:eastAsia="仿宋" w:cs="仿宋"/>
          <w:b/>
          <w:color w:val="auto"/>
          <w:kern w:val="0"/>
          <w:sz w:val="32"/>
          <w:szCs w:val="32"/>
          <w:highlight w:val="none"/>
        </w:rPr>
      </w:pPr>
    </w:p>
    <w:p w14:paraId="34E98664">
      <w:pPr>
        <w:pStyle w:val="2"/>
        <w:rPr>
          <w:rFonts w:hint="eastAsia" w:ascii="仿宋" w:hAnsi="仿宋" w:eastAsia="仿宋" w:cs="仿宋"/>
          <w:b/>
          <w:color w:val="auto"/>
          <w:kern w:val="0"/>
          <w:sz w:val="32"/>
          <w:szCs w:val="32"/>
          <w:highlight w:val="none"/>
        </w:rPr>
      </w:pPr>
    </w:p>
    <w:p w14:paraId="7A8F4978">
      <w:pPr>
        <w:jc w:val="center"/>
        <w:rPr>
          <w:rFonts w:hint="eastAsia" w:ascii="仿宋" w:hAnsi="仿宋" w:eastAsia="仿宋" w:cs="仿宋"/>
          <w:b/>
          <w:color w:val="auto"/>
          <w:kern w:val="0"/>
          <w:sz w:val="32"/>
          <w:szCs w:val="32"/>
          <w:highlight w:val="none"/>
        </w:rPr>
      </w:pP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7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2"/>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7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7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980"/>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8" w:type="dxa"/>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980" w:type="dxa"/>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6B6935F5">
            <w:pPr>
              <w:jc w:val="center"/>
              <w:rPr>
                <w:rFonts w:hint="eastAsia" w:ascii="仿宋" w:hAnsi="仿宋" w:eastAsia="仿宋" w:cs="仿宋"/>
                <w:b/>
                <w:color w:val="auto"/>
                <w:kern w:val="0"/>
                <w:sz w:val="32"/>
                <w:szCs w:val="32"/>
                <w:highlight w:val="none"/>
              </w:rPr>
            </w:pPr>
          </w:p>
        </w:tc>
        <w:tc>
          <w:tcPr>
            <w:tcW w:w="3062" w:type="dxa"/>
          </w:tcPr>
          <w:p w14:paraId="5FF76456">
            <w:pPr>
              <w:jc w:val="center"/>
              <w:rPr>
                <w:rFonts w:hint="eastAsia" w:ascii="仿宋" w:hAnsi="仿宋" w:eastAsia="仿宋" w:cs="仿宋"/>
                <w:b/>
                <w:color w:val="auto"/>
                <w:kern w:val="0"/>
                <w:sz w:val="32"/>
                <w:szCs w:val="32"/>
                <w:highlight w:val="none"/>
              </w:rPr>
            </w:pPr>
          </w:p>
        </w:tc>
        <w:tc>
          <w:tcPr>
            <w:tcW w:w="1980" w:type="dxa"/>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3D96D204">
            <w:pPr>
              <w:jc w:val="center"/>
              <w:rPr>
                <w:rFonts w:hint="eastAsia" w:ascii="仿宋" w:hAnsi="仿宋" w:eastAsia="仿宋" w:cs="仿宋"/>
                <w:b/>
                <w:color w:val="auto"/>
                <w:kern w:val="0"/>
                <w:sz w:val="32"/>
                <w:szCs w:val="32"/>
                <w:highlight w:val="none"/>
              </w:rPr>
            </w:pPr>
          </w:p>
        </w:tc>
        <w:tc>
          <w:tcPr>
            <w:tcW w:w="3062" w:type="dxa"/>
          </w:tcPr>
          <w:p w14:paraId="0A81AFEB">
            <w:pPr>
              <w:jc w:val="center"/>
              <w:rPr>
                <w:rFonts w:hint="eastAsia" w:ascii="仿宋" w:hAnsi="仿宋" w:eastAsia="仿宋" w:cs="仿宋"/>
                <w:b/>
                <w:color w:val="auto"/>
                <w:kern w:val="0"/>
                <w:sz w:val="32"/>
                <w:szCs w:val="32"/>
                <w:highlight w:val="none"/>
              </w:rPr>
            </w:pPr>
          </w:p>
        </w:tc>
        <w:tc>
          <w:tcPr>
            <w:tcW w:w="1980" w:type="dxa"/>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0A4801BD">
            <w:pPr>
              <w:jc w:val="center"/>
              <w:rPr>
                <w:rFonts w:hint="eastAsia" w:ascii="仿宋" w:hAnsi="仿宋" w:eastAsia="仿宋" w:cs="仿宋"/>
                <w:b/>
                <w:color w:val="auto"/>
                <w:kern w:val="0"/>
                <w:sz w:val="32"/>
                <w:szCs w:val="32"/>
                <w:highlight w:val="none"/>
              </w:rPr>
            </w:pPr>
          </w:p>
        </w:tc>
        <w:tc>
          <w:tcPr>
            <w:tcW w:w="3062" w:type="dxa"/>
          </w:tcPr>
          <w:p w14:paraId="25AE5A44">
            <w:pPr>
              <w:jc w:val="center"/>
              <w:rPr>
                <w:rFonts w:hint="eastAsia" w:ascii="仿宋" w:hAnsi="仿宋" w:eastAsia="仿宋" w:cs="仿宋"/>
                <w:b/>
                <w:color w:val="auto"/>
                <w:kern w:val="0"/>
                <w:sz w:val="32"/>
                <w:szCs w:val="32"/>
                <w:highlight w:val="none"/>
              </w:rPr>
            </w:pPr>
          </w:p>
        </w:tc>
        <w:tc>
          <w:tcPr>
            <w:tcW w:w="1980" w:type="dxa"/>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仿宋" w:hAnsi="仿宋" w:eastAsia="仿宋" w:cs="仿宋"/>
          <w:b/>
          <w:bCs/>
          <w:color w:val="auto"/>
          <w:sz w:val="32"/>
          <w:szCs w:val="32"/>
          <w:highlight w:val="none"/>
        </w:rPr>
      </w:pPr>
    </w:p>
    <w:p w14:paraId="7042B3A7">
      <w:pPr>
        <w:ind w:firstLine="1911" w:firstLineChars="595"/>
        <w:rPr>
          <w:rFonts w:hint="eastAsia" w:ascii="仿宋" w:hAnsi="仿宋" w:eastAsia="仿宋" w:cs="仿宋"/>
          <w:b/>
          <w:bCs/>
          <w:color w:val="auto"/>
          <w:sz w:val="32"/>
          <w:szCs w:val="32"/>
          <w:highlight w:val="none"/>
        </w:rPr>
      </w:pPr>
    </w:p>
    <w:p w14:paraId="21094B72">
      <w:pPr>
        <w:ind w:firstLine="1911" w:firstLineChars="595"/>
        <w:rPr>
          <w:rFonts w:hint="eastAsia" w:ascii="仿宋" w:hAnsi="仿宋" w:eastAsia="仿宋" w:cs="仿宋"/>
          <w:b/>
          <w:bCs/>
          <w:color w:val="auto"/>
          <w:sz w:val="32"/>
          <w:szCs w:val="32"/>
          <w:highlight w:val="none"/>
        </w:rPr>
      </w:pPr>
    </w:p>
    <w:p w14:paraId="1B6858A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EE6DE8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19FD1C">
      <w:pPr>
        <w:snapToGrid w:val="0"/>
        <w:spacing w:line="360" w:lineRule="auto"/>
        <w:rPr>
          <w:rFonts w:hint="eastAsia" w:ascii="仿宋" w:hAnsi="仿宋" w:eastAsia="仿宋" w:cs="仿宋"/>
          <w:color w:val="auto"/>
          <w:sz w:val="24"/>
          <w:highlight w:val="none"/>
        </w:rPr>
      </w:pPr>
    </w:p>
    <w:p w14:paraId="796BC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9BAC2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B62DA4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195F2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CBF0E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016696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5F93B45">
      <w:pPr>
        <w:spacing w:line="360" w:lineRule="auto"/>
        <w:jc w:val="center"/>
        <w:rPr>
          <w:rFonts w:hint="eastAsia" w:ascii="仿宋" w:hAnsi="仿宋" w:eastAsia="仿宋" w:cs="仿宋"/>
          <w:b/>
          <w:bCs/>
          <w:color w:val="auto"/>
          <w:sz w:val="24"/>
          <w:highlight w:val="none"/>
        </w:rPr>
      </w:pPr>
    </w:p>
    <w:p w14:paraId="05C77E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B14E5E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BB64DC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rPr>
        <w:t>录</w:t>
      </w:r>
    </w:p>
    <w:p w14:paraId="4F2C5C62">
      <w:pPr>
        <w:spacing w:line="360" w:lineRule="auto"/>
        <w:jc w:val="center"/>
        <w:outlineLvl w:val="0"/>
        <w:rPr>
          <w:rFonts w:hint="eastAsia" w:ascii="仿宋" w:hAnsi="仿宋" w:eastAsia="仿宋" w:cs="仿宋"/>
          <w:b/>
          <w:color w:val="auto"/>
          <w:kern w:val="0"/>
          <w:sz w:val="36"/>
          <w:szCs w:val="36"/>
          <w:highlight w:val="none"/>
        </w:rPr>
      </w:pPr>
    </w:p>
    <w:p w14:paraId="0EB5D2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4050E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（如需）</w:t>
      </w:r>
      <w:r>
        <w:rPr>
          <w:rFonts w:hint="eastAsia" w:ascii="仿宋" w:hAnsi="仿宋" w:eastAsia="仿宋" w:cs="仿宋"/>
          <w:color w:val="auto"/>
          <w:sz w:val="24"/>
          <w:highlight w:val="none"/>
        </w:rPr>
        <w:t>……………………………………………………（页码）</w:t>
      </w:r>
    </w:p>
    <w:p w14:paraId="25B8F366">
      <w:pPr>
        <w:snapToGrid w:val="0"/>
        <w:spacing w:line="360" w:lineRule="auto"/>
        <w:ind w:right="480"/>
        <w:jc w:val="center"/>
        <w:rPr>
          <w:rFonts w:hint="eastAsia" w:ascii="仿宋" w:hAnsi="仿宋" w:eastAsia="仿宋" w:cs="仿宋"/>
          <w:b/>
          <w:color w:val="auto"/>
          <w:kern w:val="0"/>
          <w:sz w:val="32"/>
          <w:szCs w:val="32"/>
          <w:highlight w:val="none"/>
        </w:rPr>
      </w:pPr>
    </w:p>
    <w:p w14:paraId="431B7D95">
      <w:pPr>
        <w:snapToGrid w:val="0"/>
        <w:spacing w:line="360" w:lineRule="auto"/>
        <w:ind w:right="480"/>
        <w:jc w:val="center"/>
        <w:rPr>
          <w:rFonts w:hint="eastAsia" w:ascii="仿宋" w:hAnsi="仿宋" w:eastAsia="仿宋" w:cs="仿宋"/>
          <w:b/>
          <w:color w:val="auto"/>
          <w:kern w:val="0"/>
          <w:sz w:val="32"/>
          <w:szCs w:val="32"/>
          <w:highlight w:val="none"/>
        </w:rPr>
      </w:pPr>
    </w:p>
    <w:p w14:paraId="6613DA2F">
      <w:pPr>
        <w:snapToGrid w:val="0"/>
        <w:spacing w:line="360" w:lineRule="auto"/>
        <w:ind w:right="480"/>
        <w:jc w:val="center"/>
        <w:rPr>
          <w:rFonts w:hint="eastAsia" w:ascii="仿宋" w:hAnsi="仿宋" w:eastAsia="仿宋" w:cs="仿宋"/>
          <w:b/>
          <w:color w:val="auto"/>
          <w:kern w:val="0"/>
          <w:sz w:val="32"/>
          <w:szCs w:val="32"/>
          <w:highlight w:val="none"/>
        </w:rPr>
      </w:pPr>
    </w:p>
    <w:p w14:paraId="12568F0A">
      <w:pPr>
        <w:snapToGrid w:val="0"/>
        <w:spacing w:line="360" w:lineRule="auto"/>
        <w:ind w:right="480"/>
        <w:jc w:val="center"/>
        <w:rPr>
          <w:rFonts w:hint="eastAsia" w:ascii="仿宋" w:hAnsi="仿宋" w:eastAsia="仿宋" w:cs="仿宋"/>
          <w:b/>
          <w:color w:val="auto"/>
          <w:kern w:val="0"/>
          <w:sz w:val="32"/>
          <w:szCs w:val="32"/>
          <w:highlight w:val="none"/>
        </w:rPr>
      </w:pPr>
    </w:p>
    <w:p w14:paraId="69E793C3">
      <w:pPr>
        <w:snapToGrid w:val="0"/>
        <w:spacing w:line="360" w:lineRule="auto"/>
        <w:ind w:right="480"/>
        <w:jc w:val="center"/>
        <w:rPr>
          <w:rFonts w:hint="eastAsia" w:ascii="仿宋" w:hAnsi="仿宋" w:eastAsia="仿宋" w:cs="仿宋"/>
          <w:b/>
          <w:color w:val="auto"/>
          <w:kern w:val="0"/>
          <w:sz w:val="32"/>
          <w:szCs w:val="32"/>
          <w:highlight w:val="none"/>
        </w:rPr>
      </w:pPr>
    </w:p>
    <w:p w14:paraId="3A57E8DD">
      <w:pPr>
        <w:snapToGrid w:val="0"/>
        <w:spacing w:line="360" w:lineRule="auto"/>
        <w:ind w:right="480"/>
        <w:jc w:val="center"/>
        <w:rPr>
          <w:rFonts w:hint="eastAsia" w:ascii="仿宋" w:hAnsi="仿宋" w:eastAsia="仿宋" w:cs="仿宋"/>
          <w:b/>
          <w:color w:val="auto"/>
          <w:kern w:val="0"/>
          <w:sz w:val="32"/>
          <w:szCs w:val="32"/>
          <w:highlight w:val="none"/>
        </w:rPr>
      </w:pPr>
    </w:p>
    <w:p w14:paraId="18EFA3AC">
      <w:pPr>
        <w:snapToGrid w:val="0"/>
        <w:spacing w:line="360" w:lineRule="auto"/>
        <w:ind w:right="480"/>
        <w:jc w:val="center"/>
        <w:rPr>
          <w:rFonts w:hint="eastAsia" w:ascii="仿宋" w:hAnsi="仿宋" w:eastAsia="仿宋" w:cs="仿宋"/>
          <w:b/>
          <w:color w:val="auto"/>
          <w:kern w:val="0"/>
          <w:sz w:val="32"/>
          <w:szCs w:val="32"/>
          <w:highlight w:val="none"/>
        </w:rPr>
      </w:pPr>
    </w:p>
    <w:p w14:paraId="5C96F5C1">
      <w:pPr>
        <w:snapToGrid w:val="0"/>
        <w:spacing w:line="360" w:lineRule="auto"/>
        <w:ind w:right="480"/>
        <w:jc w:val="center"/>
        <w:rPr>
          <w:rFonts w:hint="eastAsia" w:ascii="仿宋" w:hAnsi="仿宋" w:eastAsia="仿宋" w:cs="仿宋"/>
          <w:b/>
          <w:color w:val="auto"/>
          <w:kern w:val="0"/>
          <w:sz w:val="32"/>
          <w:szCs w:val="32"/>
          <w:highlight w:val="none"/>
        </w:rPr>
      </w:pPr>
    </w:p>
    <w:p w14:paraId="6EF02261">
      <w:pPr>
        <w:snapToGrid w:val="0"/>
        <w:spacing w:line="360" w:lineRule="auto"/>
        <w:ind w:right="480"/>
        <w:jc w:val="center"/>
        <w:rPr>
          <w:rFonts w:hint="eastAsia" w:ascii="仿宋" w:hAnsi="仿宋" w:eastAsia="仿宋" w:cs="仿宋"/>
          <w:b/>
          <w:color w:val="auto"/>
          <w:kern w:val="0"/>
          <w:sz w:val="32"/>
          <w:szCs w:val="32"/>
          <w:highlight w:val="none"/>
        </w:rPr>
      </w:pPr>
    </w:p>
    <w:p w14:paraId="46466999">
      <w:pPr>
        <w:snapToGrid w:val="0"/>
        <w:spacing w:line="360" w:lineRule="auto"/>
        <w:ind w:right="480"/>
        <w:jc w:val="center"/>
        <w:rPr>
          <w:rFonts w:hint="eastAsia" w:ascii="仿宋" w:hAnsi="仿宋" w:eastAsia="仿宋" w:cs="仿宋"/>
          <w:b/>
          <w:color w:val="auto"/>
          <w:kern w:val="0"/>
          <w:sz w:val="32"/>
          <w:szCs w:val="32"/>
          <w:highlight w:val="none"/>
        </w:rPr>
      </w:pPr>
    </w:p>
    <w:p w14:paraId="619F97BE">
      <w:pPr>
        <w:snapToGrid w:val="0"/>
        <w:spacing w:line="360" w:lineRule="auto"/>
        <w:ind w:right="480"/>
        <w:jc w:val="center"/>
        <w:rPr>
          <w:rFonts w:hint="eastAsia" w:ascii="仿宋" w:hAnsi="仿宋" w:eastAsia="仿宋" w:cs="仿宋"/>
          <w:b/>
          <w:color w:val="auto"/>
          <w:kern w:val="0"/>
          <w:sz w:val="32"/>
          <w:szCs w:val="32"/>
          <w:highlight w:val="none"/>
        </w:rPr>
      </w:pPr>
    </w:p>
    <w:p w14:paraId="0878DA33">
      <w:pPr>
        <w:snapToGrid w:val="0"/>
        <w:spacing w:line="360" w:lineRule="auto"/>
        <w:ind w:right="480"/>
        <w:jc w:val="center"/>
        <w:rPr>
          <w:rFonts w:hint="eastAsia" w:ascii="仿宋" w:hAnsi="仿宋" w:eastAsia="仿宋" w:cs="仿宋"/>
          <w:b/>
          <w:color w:val="auto"/>
          <w:kern w:val="0"/>
          <w:sz w:val="32"/>
          <w:szCs w:val="32"/>
          <w:highlight w:val="none"/>
        </w:rPr>
      </w:pPr>
    </w:p>
    <w:p w14:paraId="4C18A13D">
      <w:pPr>
        <w:snapToGrid w:val="0"/>
        <w:spacing w:line="360" w:lineRule="auto"/>
        <w:ind w:right="480"/>
        <w:jc w:val="center"/>
        <w:rPr>
          <w:rFonts w:hint="eastAsia" w:ascii="仿宋" w:hAnsi="仿宋" w:eastAsia="仿宋" w:cs="仿宋"/>
          <w:b/>
          <w:color w:val="auto"/>
          <w:kern w:val="0"/>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0BC43E7">
      <w:pPr>
        <w:pStyle w:val="38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EF8D3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CFEE8A3">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56C0FF2">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7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76D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9184E1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33994B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4F5496D7">
            <w:pPr>
              <w:spacing w:line="360" w:lineRule="auto"/>
              <w:jc w:val="center"/>
              <w:rPr>
                <w:rFonts w:hint="eastAsia" w:ascii="仿宋" w:hAnsi="仿宋" w:eastAsia="仿宋" w:cs="仿宋"/>
                <w:b/>
                <w:color w:val="auto"/>
                <w:sz w:val="24"/>
                <w:highlight w:val="none"/>
              </w:rPr>
            </w:pPr>
          </w:p>
          <w:p w14:paraId="4CDC47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7AE9A3C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2319F4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5BB7B21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08E95D05">
            <w:pPr>
              <w:spacing w:line="360" w:lineRule="auto"/>
              <w:jc w:val="center"/>
              <w:rPr>
                <w:rFonts w:hint="eastAsia" w:ascii="仿宋" w:hAnsi="仿宋" w:eastAsia="仿宋" w:cs="仿宋"/>
                <w:b/>
                <w:color w:val="auto"/>
                <w:sz w:val="24"/>
                <w:highlight w:val="none"/>
              </w:rPr>
            </w:pPr>
          </w:p>
          <w:p w14:paraId="5CFD42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7E66AE06">
            <w:pPr>
              <w:spacing w:line="360" w:lineRule="auto"/>
              <w:jc w:val="center"/>
              <w:rPr>
                <w:rFonts w:hint="eastAsia" w:ascii="仿宋" w:hAnsi="仿宋" w:eastAsia="仿宋" w:cs="仿宋"/>
                <w:b/>
                <w:color w:val="auto"/>
                <w:sz w:val="24"/>
                <w:highlight w:val="none"/>
              </w:rPr>
            </w:pPr>
          </w:p>
          <w:p w14:paraId="508BFED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6142F3A">
            <w:pPr>
              <w:spacing w:line="360" w:lineRule="auto"/>
              <w:jc w:val="center"/>
              <w:rPr>
                <w:rFonts w:hint="eastAsia" w:ascii="仿宋" w:hAnsi="仿宋" w:eastAsia="仿宋" w:cs="仿宋"/>
                <w:b/>
                <w:color w:val="auto"/>
                <w:sz w:val="24"/>
                <w:highlight w:val="none"/>
              </w:rPr>
            </w:pPr>
          </w:p>
        </w:tc>
      </w:tr>
      <w:tr w14:paraId="6293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86A89D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46ABE8F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8B087B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653F35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2FAA49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3FB6163">
            <w:pPr>
              <w:spacing w:line="360" w:lineRule="auto"/>
              <w:jc w:val="center"/>
              <w:rPr>
                <w:rFonts w:hint="eastAsia" w:ascii="仿宋" w:hAnsi="仿宋" w:eastAsia="仿宋" w:cs="仿宋"/>
                <w:color w:val="auto"/>
                <w:sz w:val="24"/>
                <w:highlight w:val="none"/>
              </w:rPr>
            </w:pPr>
          </w:p>
        </w:tc>
        <w:tc>
          <w:tcPr>
            <w:tcW w:w="2127" w:type="dxa"/>
          </w:tcPr>
          <w:p w14:paraId="2B64A0F6">
            <w:pPr>
              <w:spacing w:line="360" w:lineRule="auto"/>
              <w:jc w:val="center"/>
              <w:rPr>
                <w:rFonts w:hint="eastAsia" w:ascii="仿宋" w:hAnsi="仿宋" w:eastAsia="仿宋" w:cs="仿宋"/>
                <w:color w:val="auto"/>
                <w:sz w:val="24"/>
                <w:highlight w:val="none"/>
              </w:rPr>
            </w:pPr>
          </w:p>
        </w:tc>
        <w:tc>
          <w:tcPr>
            <w:tcW w:w="2126" w:type="dxa"/>
            <w:vAlign w:val="center"/>
          </w:tcPr>
          <w:p w14:paraId="3ECB2987">
            <w:pPr>
              <w:spacing w:line="360" w:lineRule="auto"/>
              <w:jc w:val="center"/>
              <w:rPr>
                <w:rFonts w:hint="eastAsia" w:ascii="仿宋" w:hAnsi="仿宋" w:eastAsia="仿宋" w:cs="仿宋"/>
                <w:color w:val="auto"/>
                <w:sz w:val="24"/>
                <w:highlight w:val="none"/>
              </w:rPr>
            </w:pPr>
          </w:p>
        </w:tc>
      </w:tr>
      <w:tr w14:paraId="1A35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D3A6D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3C6C621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AC8DCD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9649B5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8C2D8E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67F5A25">
            <w:pPr>
              <w:spacing w:line="360" w:lineRule="auto"/>
              <w:jc w:val="center"/>
              <w:rPr>
                <w:rFonts w:hint="eastAsia" w:ascii="仿宋" w:hAnsi="仿宋" w:eastAsia="仿宋" w:cs="仿宋"/>
                <w:color w:val="auto"/>
                <w:sz w:val="24"/>
                <w:highlight w:val="none"/>
              </w:rPr>
            </w:pPr>
          </w:p>
        </w:tc>
        <w:tc>
          <w:tcPr>
            <w:tcW w:w="2127" w:type="dxa"/>
          </w:tcPr>
          <w:p w14:paraId="0D17810E">
            <w:pPr>
              <w:spacing w:line="360" w:lineRule="auto"/>
              <w:jc w:val="center"/>
              <w:rPr>
                <w:rFonts w:hint="eastAsia" w:ascii="仿宋" w:hAnsi="仿宋" w:eastAsia="仿宋" w:cs="仿宋"/>
                <w:color w:val="auto"/>
                <w:sz w:val="24"/>
                <w:highlight w:val="none"/>
              </w:rPr>
            </w:pPr>
          </w:p>
        </w:tc>
        <w:tc>
          <w:tcPr>
            <w:tcW w:w="2126" w:type="dxa"/>
            <w:vAlign w:val="center"/>
          </w:tcPr>
          <w:p w14:paraId="629AFAC5">
            <w:pPr>
              <w:spacing w:line="360" w:lineRule="auto"/>
              <w:jc w:val="center"/>
              <w:rPr>
                <w:rFonts w:hint="eastAsia" w:ascii="仿宋" w:hAnsi="仿宋" w:eastAsia="仿宋" w:cs="仿宋"/>
                <w:color w:val="auto"/>
                <w:sz w:val="24"/>
                <w:highlight w:val="none"/>
              </w:rPr>
            </w:pPr>
          </w:p>
        </w:tc>
      </w:tr>
      <w:tr w14:paraId="422A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A576E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3C34A2C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E6CC18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BBCE5F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900043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B31545C">
            <w:pPr>
              <w:spacing w:line="360" w:lineRule="auto"/>
              <w:jc w:val="center"/>
              <w:rPr>
                <w:rFonts w:hint="eastAsia" w:ascii="仿宋" w:hAnsi="仿宋" w:eastAsia="仿宋" w:cs="仿宋"/>
                <w:color w:val="auto"/>
                <w:sz w:val="24"/>
                <w:highlight w:val="none"/>
              </w:rPr>
            </w:pPr>
          </w:p>
        </w:tc>
        <w:tc>
          <w:tcPr>
            <w:tcW w:w="2127" w:type="dxa"/>
          </w:tcPr>
          <w:p w14:paraId="687A224A">
            <w:pPr>
              <w:spacing w:line="360" w:lineRule="auto"/>
              <w:jc w:val="center"/>
              <w:rPr>
                <w:rFonts w:hint="eastAsia" w:ascii="仿宋" w:hAnsi="仿宋" w:eastAsia="仿宋" w:cs="仿宋"/>
                <w:color w:val="auto"/>
                <w:sz w:val="24"/>
                <w:highlight w:val="none"/>
              </w:rPr>
            </w:pPr>
          </w:p>
        </w:tc>
        <w:tc>
          <w:tcPr>
            <w:tcW w:w="2126" w:type="dxa"/>
            <w:vAlign w:val="center"/>
          </w:tcPr>
          <w:p w14:paraId="379A30CF">
            <w:pPr>
              <w:spacing w:line="360" w:lineRule="auto"/>
              <w:jc w:val="center"/>
              <w:rPr>
                <w:rFonts w:hint="eastAsia" w:ascii="仿宋" w:hAnsi="仿宋" w:eastAsia="仿宋" w:cs="仿宋"/>
                <w:color w:val="auto"/>
                <w:sz w:val="24"/>
                <w:highlight w:val="none"/>
              </w:rPr>
            </w:pPr>
          </w:p>
        </w:tc>
      </w:tr>
      <w:tr w14:paraId="0E7D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D43390">
            <w:pPr>
              <w:spacing w:line="360" w:lineRule="auto"/>
              <w:jc w:val="center"/>
              <w:rPr>
                <w:rFonts w:hint="eastAsia" w:ascii="仿宋" w:hAnsi="仿宋" w:eastAsia="仿宋" w:cs="仿宋"/>
                <w:color w:val="auto"/>
                <w:sz w:val="24"/>
                <w:highlight w:val="none"/>
              </w:rPr>
            </w:pPr>
          </w:p>
        </w:tc>
        <w:tc>
          <w:tcPr>
            <w:tcW w:w="992" w:type="dxa"/>
            <w:vAlign w:val="center"/>
          </w:tcPr>
          <w:p w14:paraId="404AB8F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4C04D1B">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BCF9DF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639996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6A93F4B">
            <w:pPr>
              <w:spacing w:line="360" w:lineRule="auto"/>
              <w:jc w:val="center"/>
              <w:rPr>
                <w:rFonts w:hint="eastAsia" w:ascii="仿宋" w:hAnsi="仿宋" w:eastAsia="仿宋" w:cs="仿宋"/>
                <w:color w:val="auto"/>
                <w:sz w:val="24"/>
                <w:highlight w:val="none"/>
              </w:rPr>
            </w:pPr>
          </w:p>
        </w:tc>
        <w:tc>
          <w:tcPr>
            <w:tcW w:w="2127" w:type="dxa"/>
          </w:tcPr>
          <w:p w14:paraId="51C80FD1">
            <w:pPr>
              <w:spacing w:line="360" w:lineRule="auto"/>
              <w:jc w:val="center"/>
              <w:rPr>
                <w:rFonts w:hint="eastAsia" w:ascii="仿宋" w:hAnsi="仿宋" w:eastAsia="仿宋" w:cs="仿宋"/>
                <w:color w:val="auto"/>
                <w:sz w:val="24"/>
                <w:highlight w:val="none"/>
              </w:rPr>
            </w:pPr>
          </w:p>
        </w:tc>
        <w:tc>
          <w:tcPr>
            <w:tcW w:w="2126" w:type="dxa"/>
            <w:vAlign w:val="center"/>
          </w:tcPr>
          <w:p w14:paraId="0AFD0EC8">
            <w:pPr>
              <w:spacing w:line="360" w:lineRule="auto"/>
              <w:jc w:val="center"/>
              <w:rPr>
                <w:rFonts w:hint="eastAsia" w:ascii="仿宋" w:hAnsi="仿宋" w:eastAsia="仿宋" w:cs="仿宋"/>
                <w:color w:val="auto"/>
                <w:sz w:val="24"/>
                <w:highlight w:val="none"/>
              </w:rPr>
            </w:pPr>
          </w:p>
        </w:tc>
      </w:tr>
      <w:tr w14:paraId="032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8A0E04">
            <w:pPr>
              <w:spacing w:line="360" w:lineRule="auto"/>
              <w:jc w:val="center"/>
              <w:rPr>
                <w:rFonts w:hint="eastAsia" w:ascii="仿宋" w:hAnsi="仿宋" w:eastAsia="仿宋" w:cs="仿宋"/>
                <w:color w:val="auto"/>
                <w:sz w:val="24"/>
                <w:highlight w:val="none"/>
              </w:rPr>
            </w:pPr>
          </w:p>
        </w:tc>
        <w:tc>
          <w:tcPr>
            <w:tcW w:w="992" w:type="dxa"/>
            <w:vAlign w:val="center"/>
          </w:tcPr>
          <w:p w14:paraId="322B322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33002F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389DB5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F6137AE">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B0738D6">
            <w:pPr>
              <w:spacing w:line="360" w:lineRule="auto"/>
              <w:jc w:val="center"/>
              <w:rPr>
                <w:rFonts w:hint="eastAsia" w:ascii="仿宋" w:hAnsi="仿宋" w:eastAsia="仿宋" w:cs="仿宋"/>
                <w:color w:val="auto"/>
                <w:sz w:val="24"/>
                <w:highlight w:val="none"/>
              </w:rPr>
            </w:pPr>
          </w:p>
        </w:tc>
        <w:tc>
          <w:tcPr>
            <w:tcW w:w="2127" w:type="dxa"/>
          </w:tcPr>
          <w:p w14:paraId="1F0F071B">
            <w:pPr>
              <w:spacing w:line="360" w:lineRule="auto"/>
              <w:jc w:val="center"/>
              <w:rPr>
                <w:rFonts w:hint="eastAsia" w:ascii="仿宋" w:hAnsi="仿宋" w:eastAsia="仿宋" w:cs="仿宋"/>
                <w:color w:val="auto"/>
                <w:sz w:val="24"/>
                <w:highlight w:val="none"/>
              </w:rPr>
            </w:pPr>
          </w:p>
        </w:tc>
        <w:tc>
          <w:tcPr>
            <w:tcW w:w="2126" w:type="dxa"/>
            <w:vAlign w:val="center"/>
          </w:tcPr>
          <w:p w14:paraId="0FDAFA0F">
            <w:pPr>
              <w:spacing w:line="360" w:lineRule="auto"/>
              <w:jc w:val="center"/>
              <w:rPr>
                <w:rFonts w:hint="eastAsia" w:ascii="仿宋" w:hAnsi="仿宋" w:eastAsia="仿宋" w:cs="仿宋"/>
                <w:color w:val="auto"/>
                <w:sz w:val="24"/>
                <w:highlight w:val="none"/>
              </w:rPr>
            </w:pPr>
          </w:p>
        </w:tc>
      </w:tr>
      <w:tr w14:paraId="39FF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F4F32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63798B90">
            <w:pPr>
              <w:spacing w:line="360" w:lineRule="auto"/>
              <w:jc w:val="center"/>
              <w:rPr>
                <w:rFonts w:hint="eastAsia" w:ascii="仿宋" w:hAnsi="仿宋" w:eastAsia="仿宋" w:cs="仿宋"/>
                <w:color w:val="auto"/>
                <w:sz w:val="24"/>
                <w:highlight w:val="none"/>
              </w:rPr>
            </w:pPr>
          </w:p>
        </w:tc>
      </w:tr>
      <w:tr w14:paraId="7C97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79C2AC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563C070D">
            <w:pPr>
              <w:spacing w:line="360" w:lineRule="auto"/>
              <w:jc w:val="center"/>
              <w:rPr>
                <w:rFonts w:hint="eastAsia" w:ascii="仿宋" w:hAnsi="仿宋" w:eastAsia="仿宋" w:cs="仿宋"/>
                <w:color w:val="auto"/>
                <w:sz w:val="24"/>
                <w:highlight w:val="none"/>
              </w:rPr>
            </w:pPr>
          </w:p>
        </w:tc>
      </w:tr>
    </w:tbl>
    <w:p w14:paraId="12D8C64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4636BF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FBF756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9ACAE89">
      <w:pPr>
        <w:snapToGrid w:val="0"/>
        <w:spacing w:line="360" w:lineRule="auto"/>
        <w:ind w:firstLine="480" w:firstLineChars="200"/>
        <w:jc w:val="left"/>
        <w:rPr>
          <w:rFonts w:hint="eastAsia" w:ascii="仿宋" w:hAnsi="仿宋" w:eastAsia="仿宋" w:cs="仿宋"/>
          <w:color w:val="auto"/>
          <w:kern w:val="2"/>
          <w:sz w:val="32"/>
          <w:szCs w:val="32"/>
          <w:highlight w:val="none"/>
        </w:rPr>
        <w:sectPr>
          <w:pgSz w:w="16838" w:h="11906" w:orient="landscape"/>
          <w:pgMar w:top="1417" w:right="1276" w:bottom="1417" w:left="124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995715E">
      <w:pPr>
        <w:pStyle w:val="389"/>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7CC9C27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6CBADE3">
      <w:pPr>
        <w:pStyle w:val="3"/>
        <w:pageBreakBefore/>
        <w:widowControl/>
        <w:spacing w:before="100" w:beforeAutospacing="1" w:after="100" w:afterAutospacing="1"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附件</w:t>
      </w:r>
    </w:p>
    <w:p w14:paraId="6956CBA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DD4A31">
      <w:pPr>
        <w:spacing w:line="360" w:lineRule="auto"/>
        <w:jc w:val="center"/>
        <w:rPr>
          <w:rFonts w:hint="eastAsia" w:ascii="仿宋" w:hAnsi="仿宋" w:eastAsia="仿宋" w:cs="仿宋"/>
          <w:b/>
          <w:color w:val="auto"/>
          <w:spacing w:val="6"/>
          <w:sz w:val="32"/>
          <w:szCs w:val="32"/>
          <w:highlight w:val="none"/>
        </w:rPr>
      </w:pPr>
      <w:bookmarkStart w:id="499" w:name="OLE_LINK14"/>
      <w:bookmarkStart w:id="500" w:name="OLE_LINK13"/>
      <w:r>
        <w:rPr>
          <w:rFonts w:hint="eastAsia" w:ascii="仿宋" w:hAnsi="仿宋" w:eastAsia="仿宋" w:cs="仿宋"/>
          <w:b/>
          <w:color w:val="auto"/>
          <w:spacing w:val="6"/>
          <w:sz w:val="32"/>
          <w:szCs w:val="32"/>
          <w:highlight w:val="none"/>
        </w:rPr>
        <w:t>残疾人福利性单位声明函</w:t>
      </w:r>
    </w:p>
    <w:bookmarkEnd w:id="499"/>
    <w:bookmarkEnd w:id="500"/>
    <w:p w14:paraId="198A3ADE">
      <w:pPr>
        <w:spacing w:line="360" w:lineRule="auto"/>
        <w:rPr>
          <w:rFonts w:hint="eastAsia" w:ascii="仿宋" w:hAnsi="仿宋" w:eastAsia="仿宋" w:cs="仿宋"/>
          <w:b/>
          <w:color w:val="auto"/>
          <w:spacing w:val="6"/>
          <w:sz w:val="30"/>
          <w:szCs w:val="30"/>
          <w:highlight w:val="none"/>
        </w:rPr>
      </w:pPr>
    </w:p>
    <w:p w14:paraId="1674EC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0331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E38246D">
      <w:pPr>
        <w:spacing w:line="360" w:lineRule="auto"/>
        <w:ind w:firstLine="480" w:firstLineChars="200"/>
        <w:rPr>
          <w:rFonts w:hint="eastAsia" w:ascii="仿宋" w:hAnsi="仿宋" w:eastAsia="仿宋" w:cs="仿宋"/>
          <w:color w:val="auto"/>
          <w:sz w:val="24"/>
          <w:highlight w:val="none"/>
        </w:rPr>
      </w:pPr>
    </w:p>
    <w:p w14:paraId="4B7BE701">
      <w:pPr>
        <w:spacing w:line="360" w:lineRule="auto"/>
        <w:ind w:firstLine="480" w:firstLineChars="200"/>
        <w:rPr>
          <w:rFonts w:hint="eastAsia" w:ascii="仿宋" w:hAnsi="仿宋" w:eastAsia="仿宋" w:cs="仿宋"/>
          <w:color w:val="auto"/>
          <w:sz w:val="24"/>
          <w:highlight w:val="none"/>
        </w:rPr>
      </w:pPr>
    </w:p>
    <w:p w14:paraId="017021E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D80824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F424E7F">
      <w:pPr>
        <w:spacing w:line="360" w:lineRule="auto"/>
        <w:ind w:firstLine="480" w:firstLineChars="200"/>
        <w:rPr>
          <w:rFonts w:hint="eastAsia" w:ascii="仿宋" w:hAnsi="仿宋" w:eastAsia="仿宋" w:cs="仿宋"/>
          <w:color w:val="auto"/>
          <w:sz w:val="24"/>
          <w:highlight w:val="none"/>
        </w:rPr>
      </w:pPr>
    </w:p>
    <w:p w14:paraId="56397F96">
      <w:pPr>
        <w:spacing w:line="360" w:lineRule="auto"/>
        <w:ind w:firstLine="420" w:firstLineChars="200"/>
        <w:rPr>
          <w:rFonts w:hint="eastAsia" w:ascii="仿宋" w:hAnsi="仿宋" w:eastAsia="仿宋" w:cs="仿宋"/>
          <w:color w:val="auto"/>
          <w:highlight w:val="none"/>
        </w:rPr>
      </w:pPr>
    </w:p>
    <w:p w14:paraId="0F724EB7">
      <w:pPr>
        <w:spacing w:line="360" w:lineRule="auto"/>
        <w:ind w:firstLine="420" w:firstLineChars="200"/>
        <w:rPr>
          <w:rFonts w:hint="eastAsia" w:ascii="仿宋" w:hAnsi="仿宋" w:eastAsia="仿宋" w:cs="仿宋"/>
          <w:color w:val="auto"/>
          <w:highlight w:val="none"/>
        </w:rPr>
      </w:pPr>
    </w:p>
    <w:p w14:paraId="2C83FA77">
      <w:pPr>
        <w:spacing w:line="360" w:lineRule="auto"/>
        <w:ind w:firstLine="420" w:firstLineChars="200"/>
        <w:rPr>
          <w:rFonts w:hint="eastAsia" w:ascii="仿宋" w:hAnsi="仿宋" w:eastAsia="仿宋" w:cs="仿宋"/>
          <w:color w:val="auto"/>
          <w:highlight w:val="none"/>
        </w:rPr>
      </w:pPr>
    </w:p>
    <w:p w14:paraId="5B7E64F1">
      <w:pPr>
        <w:spacing w:line="360" w:lineRule="auto"/>
        <w:ind w:firstLine="420" w:firstLineChars="200"/>
        <w:rPr>
          <w:rFonts w:hint="eastAsia" w:ascii="仿宋" w:hAnsi="仿宋" w:eastAsia="仿宋" w:cs="仿宋"/>
          <w:color w:val="auto"/>
          <w:highlight w:val="none"/>
        </w:rPr>
      </w:pPr>
    </w:p>
    <w:p w14:paraId="49126089">
      <w:pPr>
        <w:spacing w:line="360" w:lineRule="auto"/>
        <w:rPr>
          <w:rFonts w:hint="eastAsia" w:ascii="仿宋" w:hAnsi="仿宋" w:eastAsia="仿宋" w:cs="仿宋"/>
          <w:b/>
          <w:color w:val="auto"/>
          <w:sz w:val="24"/>
          <w:highlight w:val="none"/>
        </w:rPr>
      </w:pPr>
    </w:p>
    <w:p w14:paraId="01EF52DB">
      <w:pPr>
        <w:spacing w:line="360" w:lineRule="auto"/>
        <w:rPr>
          <w:rFonts w:hint="eastAsia" w:ascii="仿宋" w:hAnsi="仿宋" w:eastAsia="仿宋" w:cs="仿宋"/>
          <w:b/>
          <w:color w:val="auto"/>
          <w:sz w:val="24"/>
          <w:highlight w:val="none"/>
        </w:rPr>
      </w:pPr>
    </w:p>
    <w:p w14:paraId="1C02A302">
      <w:pPr>
        <w:spacing w:line="360" w:lineRule="auto"/>
        <w:rPr>
          <w:rFonts w:hint="eastAsia" w:ascii="仿宋" w:hAnsi="仿宋" w:eastAsia="仿宋" w:cs="仿宋"/>
          <w:b/>
          <w:color w:val="auto"/>
          <w:sz w:val="24"/>
          <w:highlight w:val="none"/>
        </w:rPr>
      </w:pPr>
    </w:p>
    <w:p w14:paraId="7C1EFD90">
      <w:pPr>
        <w:spacing w:line="360" w:lineRule="auto"/>
        <w:rPr>
          <w:rFonts w:hint="eastAsia" w:ascii="仿宋" w:hAnsi="仿宋" w:eastAsia="仿宋" w:cs="仿宋"/>
          <w:b/>
          <w:color w:val="auto"/>
          <w:sz w:val="24"/>
          <w:highlight w:val="none"/>
        </w:rPr>
      </w:pPr>
    </w:p>
    <w:p w14:paraId="60433547">
      <w:pPr>
        <w:spacing w:line="360" w:lineRule="auto"/>
        <w:rPr>
          <w:rFonts w:hint="eastAsia" w:ascii="仿宋" w:hAnsi="仿宋" w:eastAsia="仿宋" w:cs="仿宋"/>
          <w:b/>
          <w:color w:val="auto"/>
          <w:sz w:val="24"/>
          <w:highlight w:val="none"/>
        </w:rPr>
      </w:pPr>
    </w:p>
    <w:p w14:paraId="3950A72F">
      <w:pPr>
        <w:spacing w:line="360" w:lineRule="auto"/>
        <w:rPr>
          <w:rFonts w:hint="eastAsia" w:ascii="仿宋" w:hAnsi="仿宋" w:eastAsia="仿宋" w:cs="仿宋"/>
          <w:b/>
          <w:color w:val="auto"/>
          <w:sz w:val="24"/>
          <w:highlight w:val="none"/>
        </w:rPr>
      </w:pPr>
    </w:p>
    <w:p w14:paraId="59771BA5">
      <w:pPr>
        <w:spacing w:line="360" w:lineRule="auto"/>
        <w:rPr>
          <w:rFonts w:hint="eastAsia" w:ascii="仿宋" w:hAnsi="仿宋" w:eastAsia="仿宋" w:cs="仿宋"/>
          <w:b/>
          <w:color w:val="auto"/>
          <w:sz w:val="24"/>
          <w:highlight w:val="none"/>
        </w:rPr>
      </w:pPr>
    </w:p>
    <w:p w14:paraId="0DCA15BE">
      <w:pPr>
        <w:spacing w:line="360" w:lineRule="auto"/>
        <w:rPr>
          <w:rFonts w:hint="eastAsia" w:ascii="仿宋" w:hAnsi="仿宋" w:eastAsia="仿宋" w:cs="仿宋"/>
          <w:b/>
          <w:color w:val="auto"/>
          <w:sz w:val="24"/>
          <w:highlight w:val="none"/>
        </w:rPr>
      </w:pPr>
    </w:p>
    <w:p w14:paraId="4EB7862D">
      <w:pPr>
        <w:spacing w:line="360" w:lineRule="auto"/>
        <w:rPr>
          <w:rFonts w:hint="eastAsia" w:ascii="仿宋" w:hAnsi="仿宋" w:eastAsia="仿宋" w:cs="仿宋"/>
          <w:b/>
          <w:color w:val="auto"/>
          <w:sz w:val="24"/>
          <w:highlight w:val="none"/>
        </w:rPr>
      </w:pPr>
    </w:p>
    <w:p w14:paraId="1944554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4C10C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AE7494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8939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7AF3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6562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DF6C0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DF8B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A9541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CDA5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E42AA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F2424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0B797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9E81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7B7A9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0FBC3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CF338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299F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80C52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5EB1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E0A0B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A9E78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28C1FF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A6705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6C707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EC96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B072A1D">
      <w:pPr>
        <w:spacing w:line="360" w:lineRule="auto"/>
        <w:jc w:val="center"/>
        <w:rPr>
          <w:rFonts w:hint="eastAsia" w:ascii="仿宋" w:hAnsi="仿宋" w:eastAsia="仿宋" w:cs="仿宋"/>
          <w:b/>
          <w:bCs/>
          <w:color w:val="auto"/>
          <w:sz w:val="24"/>
          <w:highlight w:val="none"/>
        </w:rPr>
      </w:pPr>
    </w:p>
    <w:p w14:paraId="7B3BF554">
      <w:pPr>
        <w:spacing w:line="360" w:lineRule="auto"/>
        <w:rPr>
          <w:rFonts w:hint="eastAsia" w:ascii="仿宋" w:hAnsi="仿宋" w:eastAsia="仿宋" w:cs="仿宋"/>
          <w:b/>
          <w:color w:val="auto"/>
          <w:sz w:val="24"/>
          <w:highlight w:val="none"/>
        </w:rPr>
      </w:pPr>
    </w:p>
    <w:p w14:paraId="6A678FFC">
      <w:pPr>
        <w:spacing w:line="360" w:lineRule="auto"/>
        <w:rPr>
          <w:rFonts w:hint="eastAsia" w:ascii="仿宋" w:hAnsi="仿宋" w:eastAsia="仿宋" w:cs="仿宋"/>
          <w:b/>
          <w:color w:val="auto"/>
          <w:sz w:val="24"/>
          <w:highlight w:val="none"/>
        </w:rPr>
      </w:pPr>
    </w:p>
    <w:p w14:paraId="1CF545B7">
      <w:pPr>
        <w:spacing w:line="360" w:lineRule="auto"/>
        <w:rPr>
          <w:rFonts w:hint="eastAsia" w:ascii="仿宋" w:hAnsi="仿宋" w:eastAsia="仿宋" w:cs="仿宋"/>
          <w:b/>
          <w:color w:val="auto"/>
          <w:sz w:val="24"/>
          <w:highlight w:val="none"/>
        </w:rPr>
      </w:pPr>
    </w:p>
    <w:p w14:paraId="6948F11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096C3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B8131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264B6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A7662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5B04E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CE8B0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925817">
      <w:pPr>
        <w:widowControl/>
        <w:spacing w:line="360" w:lineRule="auto"/>
        <w:ind w:firstLine="600" w:firstLineChars="200"/>
        <w:jc w:val="left"/>
        <w:rPr>
          <w:rFonts w:hint="eastAsia" w:ascii="仿宋" w:hAnsi="仿宋" w:eastAsia="仿宋" w:cs="仿宋"/>
          <w:color w:val="auto"/>
          <w:sz w:val="30"/>
          <w:szCs w:val="30"/>
          <w:highlight w:val="none"/>
        </w:rPr>
      </w:pPr>
    </w:p>
    <w:p w14:paraId="220C5731">
      <w:pPr>
        <w:spacing w:line="360" w:lineRule="auto"/>
        <w:jc w:val="center"/>
        <w:rPr>
          <w:rFonts w:hint="eastAsia" w:ascii="仿宋" w:hAnsi="仿宋" w:eastAsia="仿宋" w:cs="仿宋"/>
          <w:b/>
          <w:color w:val="auto"/>
          <w:spacing w:val="6"/>
          <w:sz w:val="32"/>
          <w:szCs w:val="32"/>
          <w:highlight w:val="none"/>
        </w:rPr>
      </w:pPr>
    </w:p>
    <w:p w14:paraId="6CDF9536">
      <w:pPr>
        <w:spacing w:line="360" w:lineRule="auto"/>
        <w:jc w:val="center"/>
        <w:rPr>
          <w:rFonts w:hint="eastAsia" w:ascii="仿宋" w:hAnsi="仿宋" w:eastAsia="仿宋" w:cs="仿宋"/>
          <w:b/>
          <w:color w:val="auto"/>
          <w:spacing w:val="6"/>
          <w:sz w:val="32"/>
          <w:szCs w:val="32"/>
          <w:highlight w:val="none"/>
        </w:rPr>
      </w:pPr>
    </w:p>
    <w:p w14:paraId="5057C029">
      <w:pPr>
        <w:spacing w:line="360" w:lineRule="auto"/>
        <w:jc w:val="center"/>
        <w:rPr>
          <w:rFonts w:hint="eastAsia" w:ascii="仿宋" w:hAnsi="仿宋" w:eastAsia="仿宋" w:cs="仿宋"/>
          <w:b/>
          <w:color w:val="auto"/>
          <w:spacing w:val="6"/>
          <w:sz w:val="32"/>
          <w:szCs w:val="32"/>
          <w:highlight w:val="none"/>
        </w:rPr>
      </w:pPr>
    </w:p>
    <w:p w14:paraId="0C424E07">
      <w:pPr>
        <w:spacing w:line="360" w:lineRule="auto"/>
        <w:jc w:val="center"/>
        <w:rPr>
          <w:rFonts w:hint="eastAsia" w:ascii="仿宋" w:hAnsi="仿宋" w:eastAsia="仿宋" w:cs="仿宋"/>
          <w:b/>
          <w:color w:val="auto"/>
          <w:spacing w:val="6"/>
          <w:sz w:val="32"/>
          <w:szCs w:val="32"/>
          <w:highlight w:val="none"/>
        </w:rPr>
      </w:pPr>
    </w:p>
    <w:p w14:paraId="32747EAE">
      <w:pPr>
        <w:spacing w:line="360" w:lineRule="auto"/>
        <w:jc w:val="center"/>
        <w:rPr>
          <w:rFonts w:hint="eastAsia" w:ascii="仿宋" w:hAnsi="仿宋" w:eastAsia="仿宋" w:cs="仿宋"/>
          <w:b/>
          <w:color w:val="auto"/>
          <w:spacing w:val="6"/>
          <w:sz w:val="32"/>
          <w:szCs w:val="32"/>
          <w:highlight w:val="none"/>
        </w:rPr>
      </w:pPr>
    </w:p>
    <w:p w14:paraId="13260A0F">
      <w:pPr>
        <w:spacing w:line="360" w:lineRule="auto"/>
        <w:jc w:val="center"/>
        <w:rPr>
          <w:rFonts w:hint="eastAsia" w:ascii="仿宋" w:hAnsi="仿宋" w:eastAsia="仿宋" w:cs="仿宋"/>
          <w:b/>
          <w:color w:val="auto"/>
          <w:spacing w:val="6"/>
          <w:sz w:val="32"/>
          <w:szCs w:val="32"/>
          <w:highlight w:val="none"/>
        </w:rPr>
      </w:pPr>
    </w:p>
    <w:p w14:paraId="309F831F">
      <w:pPr>
        <w:spacing w:line="360" w:lineRule="auto"/>
        <w:jc w:val="center"/>
        <w:rPr>
          <w:rFonts w:hint="eastAsia" w:ascii="仿宋" w:hAnsi="仿宋" w:eastAsia="仿宋" w:cs="仿宋"/>
          <w:b/>
          <w:color w:val="auto"/>
          <w:spacing w:val="6"/>
          <w:sz w:val="32"/>
          <w:szCs w:val="32"/>
          <w:highlight w:val="none"/>
        </w:rPr>
      </w:pPr>
    </w:p>
    <w:p w14:paraId="7016232E">
      <w:pPr>
        <w:spacing w:line="360" w:lineRule="auto"/>
        <w:jc w:val="center"/>
        <w:rPr>
          <w:rFonts w:hint="eastAsia" w:ascii="仿宋" w:hAnsi="仿宋" w:eastAsia="仿宋" w:cs="仿宋"/>
          <w:b/>
          <w:color w:val="auto"/>
          <w:spacing w:val="6"/>
          <w:sz w:val="32"/>
          <w:szCs w:val="32"/>
          <w:highlight w:val="none"/>
        </w:rPr>
      </w:pPr>
    </w:p>
    <w:p w14:paraId="661EE4B5">
      <w:pPr>
        <w:spacing w:line="360" w:lineRule="auto"/>
        <w:jc w:val="center"/>
        <w:rPr>
          <w:rFonts w:hint="eastAsia" w:ascii="仿宋" w:hAnsi="仿宋" w:eastAsia="仿宋" w:cs="仿宋"/>
          <w:b/>
          <w:color w:val="auto"/>
          <w:spacing w:val="6"/>
          <w:sz w:val="32"/>
          <w:szCs w:val="32"/>
          <w:highlight w:val="none"/>
        </w:rPr>
      </w:pPr>
    </w:p>
    <w:p w14:paraId="58057761">
      <w:pPr>
        <w:spacing w:line="360" w:lineRule="auto"/>
        <w:jc w:val="center"/>
        <w:rPr>
          <w:rFonts w:hint="eastAsia" w:ascii="仿宋" w:hAnsi="仿宋" w:eastAsia="仿宋" w:cs="仿宋"/>
          <w:b/>
          <w:color w:val="auto"/>
          <w:spacing w:val="6"/>
          <w:sz w:val="32"/>
          <w:szCs w:val="32"/>
          <w:highlight w:val="none"/>
        </w:rPr>
      </w:pPr>
    </w:p>
    <w:p w14:paraId="1C9558F4">
      <w:pPr>
        <w:spacing w:line="360" w:lineRule="auto"/>
        <w:jc w:val="center"/>
        <w:rPr>
          <w:rFonts w:hint="eastAsia" w:ascii="仿宋" w:hAnsi="仿宋" w:eastAsia="仿宋" w:cs="仿宋"/>
          <w:b/>
          <w:color w:val="auto"/>
          <w:spacing w:val="6"/>
          <w:sz w:val="32"/>
          <w:szCs w:val="32"/>
          <w:highlight w:val="none"/>
        </w:rPr>
      </w:pPr>
    </w:p>
    <w:p w14:paraId="40B3FBF7">
      <w:pPr>
        <w:spacing w:line="360" w:lineRule="auto"/>
        <w:jc w:val="center"/>
        <w:rPr>
          <w:rFonts w:hint="eastAsia" w:ascii="仿宋" w:hAnsi="仿宋" w:eastAsia="仿宋" w:cs="仿宋"/>
          <w:b/>
          <w:color w:val="auto"/>
          <w:spacing w:val="6"/>
          <w:sz w:val="32"/>
          <w:szCs w:val="32"/>
          <w:highlight w:val="none"/>
        </w:rPr>
      </w:pPr>
    </w:p>
    <w:p w14:paraId="3FE798C8">
      <w:pPr>
        <w:spacing w:line="360" w:lineRule="auto"/>
        <w:jc w:val="left"/>
        <w:rPr>
          <w:rFonts w:hint="eastAsia" w:ascii="仿宋" w:hAnsi="仿宋" w:eastAsia="仿宋" w:cs="仿宋"/>
          <w:b/>
          <w:color w:val="auto"/>
          <w:spacing w:val="6"/>
          <w:sz w:val="32"/>
          <w:szCs w:val="32"/>
          <w:highlight w:val="none"/>
        </w:rPr>
      </w:pPr>
    </w:p>
    <w:p w14:paraId="5363A7B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3D8F34E">
      <w:pPr>
        <w:spacing w:line="360" w:lineRule="auto"/>
        <w:jc w:val="center"/>
        <w:rPr>
          <w:rFonts w:hint="eastAsia" w:ascii="仿宋" w:hAnsi="仿宋" w:eastAsia="仿宋" w:cs="仿宋"/>
          <w:b/>
          <w:color w:val="auto"/>
          <w:sz w:val="24"/>
          <w:highlight w:val="none"/>
        </w:rPr>
      </w:pPr>
    </w:p>
    <w:p w14:paraId="6D0F552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FFFF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73056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B09C0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382C8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12AA66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7AA65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2A94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4E2F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C270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997F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43FE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D5A14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E853D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C5C9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8CE0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F827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2C8E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5FD1B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0922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D777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EA447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1F8F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11D16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EEB75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1E844D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CD1BB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96626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EFF2A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C1321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2369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4C7F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0C90C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C4D62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24EE1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3373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1D688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9B36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E223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1FC56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DE858D5">
      <w:pPr>
        <w:spacing w:line="360" w:lineRule="auto"/>
        <w:rPr>
          <w:rFonts w:hint="eastAsia" w:ascii="仿宋" w:hAnsi="仿宋" w:eastAsia="仿宋" w:cs="仿宋"/>
          <w:b/>
          <w:color w:val="auto"/>
          <w:sz w:val="24"/>
          <w:highlight w:val="none"/>
        </w:rPr>
      </w:pPr>
    </w:p>
    <w:p w14:paraId="4CB7A70F">
      <w:pPr>
        <w:spacing w:line="360" w:lineRule="auto"/>
        <w:rPr>
          <w:rFonts w:hint="eastAsia" w:ascii="仿宋" w:hAnsi="仿宋" w:eastAsia="仿宋" w:cs="仿宋"/>
          <w:b/>
          <w:color w:val="auto"/>
          <w:sz w:val="24"/>
          <w:highlight w:val="none"/>
        </w:rPr>
      </w:pPr>
    </w:p>
    <w:p w14:paraId="4441B4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2AE197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EF8DA7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5BDF7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AC06B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95137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19257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5D7B8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58E47DE">
      <w:pPr>
        <w:spacing w:line="360" w:lineRule="auto"/>
        <w:rPr>
          <w:rFonts w:hint="eastAsia" w:ascii="仿宋" w:hAnsi="仿宋" w:eastAsia="仿宋" w:cs="仿宋"/>
          <w:b/>
          <w:color w:val="auto"/>
          <w:sz w:val="24"/>
          <w:highlight w:val="none"/>
        </w:rPr>
      </w:pPr>
    </w:p>
    <w:p w14:paraId="5D4E0E57">
      <w:pPr>
        <w:pStyle w:val="4"/>
        <w:ind w:left="0" w:leftChars="0" w:firstLine="0" w:firstLineChars="0"/>
        <w:jc w:val="both"/>
        <w:rPr>
          <w:rFonts w:hint="eastAsia" w:ascii="仿宋" w:hAnsi="仿宋" w:eastAsia="仿宋" w:cs="仿宋"/>
          <w:b/>
          <w:color w:val="auto"/>
          <w:sz w:val="24"/>
          <w:highlight w:val="none"/>
        </w:rPr>
      </w:pPr>
    </w:p>
    <w:p w14:paraId="0259B708">
      <w:pPr>
        <w:rPr>
          <w:rFonts w:hint="eastAsia" w:ascii="仿宋" w:hAnsi="仿宋" w:eastAsia="仿宋" w:cs="仿宋"/>
          <w:b/>
          <w:color w:val="auto"/>
          <w:sz w:val="24"/>
          <w:highlight w:val="none"/>
        </w:rPr>
      </w:pPr>
    </w:p>
    <w:p w14:paraId="1851E382">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color w:val="auto"/>
          <w:spacing w:val="6"/>
          <w:sz w:val="32"/>
          <w:szCs w:val="32"/>
          <w:highlight w:val="none"/>
          <w:lang w:val="en-US" w:eastAsia="zh-CN"/>
        </w:rPr>
        <w:t xml:space="preserve">           </w:t>
      </w:r>
      <w:r>
        <w:rPr>
          <w:rFonts w:hint="eastAsia" w:ascii="仿宋" w:hAnsi="仿宋" w:eastAsia="仿宋" w:cs="仿宋"/>
          <w:b/>
          <w:bCs/>
          <w:color w:val="auto"/>
          <w:sz w:val="32"/>
          <w:szCs w:val="32"/>
          <w:highlight w:val="none"/>
        </w:rPr>
        <w:t>业务专用章使用说明函</w:t>
      </w:r>
    </w:p>
    <w:p w14:paraId="32E74B0F">
      <w:pPr>
        <w:spacing w:line="360" w:lineRule="auto"/>
        <w:rPr>
          <w:rFonts w:hint="eastAsia" w:ascii="仿宋" w:hAnsi="仿宋" w:eastAsia="仿宋" w:cs="仿宋"/>
          <w:color w:val="auto"/>
          <w:sz w:val="24"/>
          <w:highlight w:val="none"/>
          <w:u w:val="single"/>
        </w:rPr>
      </w:pPr>
    </w:p>
    <w:p w14:paraId="7E3565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CBEE9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43614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795248C">
      <w:pPr>
        <w:spacing w:line="360" w:lineRule="auto"/>
        <w:ind w:firstLine="494"/>
        <w:rPr>
          <w:rFonts w:hint="eastAsia" w:ascii="仿宋" w:hAnsi="仿宋" w:eastAsia="仿宋" w:cs="仿宋"/>
          <w:color w:val="auto"/>
          <w:sz w:val="24"/>
          <w:highlight w:val="none"/>
        </w:rPr>
      </w:pPr>
    </w:p>
    <w:p w14:paraId="44FB9BA5">
      <w:pPr>
        <w:spacing w:line="360" w:lineRule="auto"/>
        <w:ind w:firstLine="494"/>
        <w:rPr>
          <w:rFonts w:hint="eastAsia" w:ascii="仿宋" w:hAnsi="仿宋" w:eastAsia="仿宋" w:cs="仿宋"/>
          <w:color w:val="auto"/>
          <w:sz w:val="24"/>
          <w:highlight w:val="none"/>
        </w:rPr>
      </w:pPr>
    </w:p>
    <w:p w14:paraId="0F150979">
      <w:pPr>
        <w:spacing w:line="360" w:lineRule="auto"/>
        <w:ind w:firstLine="494"/>
        <w:rPr>
          <w:rFonts w:hint="eastAsia" w:ascii="仿宋" w:hAnsi="仿宋" w:eastAsia="仿宋" w:cs="仿宋"/>
          <w:color w:val="auto"/>
          <w:sz w:val="24"/>
          <w:highlight w:val="none"/>
        </w:rPr>
      </w:pPr>
    </w:p>
    <w:p w14:paraId="35FD8631">
      <w:pPr>
        <w:spacing w:line="360" w:lineRule="auto"/>
        <w:ind w:firstLine="494"/>
        <w:rPr>
          <w:rFonts w:hint="eastAsia" w:ascii="仿宋" w:hAnsi="仿宋" w:eastAsia="仿宋" w:cs="仿宋"/>
          <w:color w:val="auto"/>
          <w:sz w:val="24"/>
          <w:highlight w:val="none"/>
        </w:rPr>
      </w:pPr>
    </w:p>
    <w:p w14:paraId="7B9DBBD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FFEF5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317F31">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27E4F5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F3CA4">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A3F3CA4">
                      <w:pPr>
                        <w:jc w:val="center"/>
                      </w:pPr>
                    </w:p>
                  </w:txbxContent>
                </v:textbox>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82C732">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6E82C732">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69D600D4">
      <w:pPr>
        <w:autoSpaceDE w:val="0"/>
        <w:autoSpaceDN w:val="0"/>
        <w:jc w:val="center"/>
        <w:rPr>
          <w:rFonts w:hint="eastAsia" w:ascii="仿宋" w:hAnsi="仿宋" w:eastAsia="仿宋" w:cs="仿宋"/>
          <w:b/>
          <w:color w:val="auto"/>
          <w:spacing w:val="6"/>
          <w:sz w:val="32"/>
          <w:szCs w:val="32"/>
          <w:highlight w:val="none"/>
        </w:rPr>
      </w:pPr>
    </w:p>
    <w:p w14:paraId="719D84F9">
      <w:pPr>
        <w:autoSpaceDE w:val="0"/>
        <w:autoSpaceDN w:val="0"/>
        <w:jc w:val="center"/>
        <w:rPr>
          <w:rFonts w:hint="eastAsia" w:ascii="仿宋" w:hAnsi="仿宋" w:eastAsia="仿宋" w:cs="仿宋"/>
          <w:b/>
          <w:color w:val="auto"/>
          <w:spacing w:val="6"/>
          <w:sz w:val="32"/>
          <w:szCs w:val="32"/>
          <w:highlight w:val="none"/>
        </w:rPr>
      </w:pPr>
    </w:p>
    <w:p w14:paraId="1DA309E8">
      <w:pPr>
        <w:autoSpaceDE w:val="0"/>
        <w:autoSpaceDN w:val="0"/>
        <w:jc w:val="center"/>
        <w:rPr>
          <w:rFonts w:hint="eastAsia" w:ascii="仿宋" w:hAnsi="仿宋" w:eastAsia="仿宋" w:cs="仿宋"/>
          <w:b/>
          <w:color w:val="auto"/>
          <w:spacing w:val="6"/>
          <w:sz w:val="32"/>
          <w:szCs w:val="32"/>
          <w:highlight w:val="none"/>
        </w:rPr>
      </w:pPr>
    </w:p>
    <w:p w14:paraId="4EBE90D9">
      <w:pPr>
        <w:autoSpaceDE w:val="0"/>
        <w:autoSpaceDN w:val="0"/>
        <w:jc w:val="center"/>
        <w:rPr>
          <w:rFonts w:hint="eastAsia" w:ascii="仿宋" w:hAnsi="仿宋" w:eastAsia="仿宋" w:cs="仿宋"/>
          <w:b/>
          <w:color w:val="auto"/>
          <w:spacing w:val="6"/>
          <w:sz w:val="32"/>
          <w:szCs w:val="32"/>
          <w:highlight w:val="none"/>
        </w:rPr>
      </w:pPr>
    </w:p>
    <w:p w14:paraId="5DF4A4A5">
      <w:pPr>
        <w:autoSpaceDE w:val="0"/>
        <w:autoSpaceDN w:val="0"/>
        <w:jc w:val="center"/>
        <w:rPr>
          <w:rFonts w:hint="eastAsia" w:ascii="仿宋" w:hAnsi="仿宋" w:eastAsia="仿宋" w:cs="仿宋"/>
          <w:b/>
          <w:color w:val="auto"/>
          <w:spacing w:val="6"/>
          <w:sz w:val="32"/>
          <w:szCs w:val="32"/>
          <w:highlight w:val="none"/>
        </w:rPr>
      </w:pPr>
    </w:p>
    <w:p w14:paraId="203E8C27">
      <w:pPr>
        <w:autoSpaceDE w:val="0"/>
        <w:autoSpaceDN w:val="0"/>
        <w:jc w:val="center"/>
        <w:rPr>
          <w:rFonts w:hint="eastAsia" w:ascii="仿宋" w:hAnsi="仿宋" w:eastAsia="仿宋" w:cs="仿宋"/>
          <w:b/>
          <w:color w:val="auto"/>
          <w:spacing w:val="6"/>
          <w:sz w:val="32"/>
          <w:szCs w:val="32"/>
          <w:highlight w:val="none"/>
        </w:rPr>
      </w:pPr>
    </w:p>
    <w:p w14:paraId="38DF92CA">
      <w:pPr>
        <w:autoSpaceDE w:val="0"/>
        <w:autoSpaceDN w:val="0"/>
        <w:jc w:val="center"/>
        <w:rPr>
          <w:rFonts w:hint="eastAsia" w:ascii="仿宋" w:hAnsi="仿宋" w:eastAsia="仿宋" w:cs="仿宋"/>
          <w:b/>
          <w:color w:val="auto"/>
          <w:spacing w:val="6"/>
          <w:sz w:val="32"/>
          <w:szCs w:val="32"/>
          <w:highlight w:val="none"/>
        </w:rPr>
      </w:pPr>
    </w:p>
    <w:p w14:paraId="746BE5D2">
      <w:pPr>
        <w:autoSpaceDE w:val="0"/>
        <w:autoSpaceDN w:val="0"/>
        <w:jc w:val="center"/>
        <w:rPr>
          <w:rFonts w:hint="eastAsia" w:ascii="仿宋" w:hAnsi="仿宋" w:eastAsia="仿宋" w:cs="仿宋"/>
          <w:b/>
          <w:color w:val="auto"/>
          <w:spacing w:val="6"/>
          <w:sz w:val="32"/>
          <w:szCs w:val="32"/>
          <w:highlight w:val="none"/>
        </w:rPr>
      </w:pPr>
    </w:p>
    <w:p w14:paraId="7743AD14">
      <w:pPr>
        <w:autoSpaceDE w:val="0"/>
        <w:autoSpaceDN w:val="0"/>
        <w:jc w:val="center"/>
        <w:rPr>
          <w:rFonts w:hint="eastAsia" w:ascii="仿宋" w:hAnsi="仿宋" w:eastAsia="仿宋" w:cs="仿宋"/>
          <w:b/>
          <w:color w:val="auto"/>
          <w:spacing w:val="6"/>
          <w:sz w:val="32"/>
          <w:szCs w:val="32"/>
          <w:highlight w:val="none"/>
        </w:rPr>
      </w:pPr>
    </w:p>
    <w:p w14:paraId="7AC3A2B5">
      <w:pPr>
        <w:autoSpaceDE w:val="0"/>
        <w:autoSpaceDN w:val="0"/>
        <w:jc w:val="center"/>
        <w:rPr>
          <w:rFonts w:hint="eastAsia" w:ascii="仿宋" w:hAnsi="仿宋" w:eastAsia="仿宋" w:cs="仿宋"/>
          <w:b/>
          <w:color w:val="auto"/>
          <w:spacing w:val="6"/>
          <w:sz w:val="32"/>
          <w:szCs w:val="32"/>
          <w:highlight w:val="none"/>
        </w:rPr>
      </w:pPr>
    </w:p>
    <w:p w14:paraId="517A924E">
      <w:pPr>
        <w:autoSpaceDE w:val="0"/>
        <w:autoSpaceDN w:val="0"/>
        <w:jc w:val="center"/>
        <w:rPr>
          <w:rFonts w:hint="eastAsia" w:ascii="仿宋" w:hAnsi="仿宋" w:eastAsia="仿宋" w:cs="仿宋"/>
          <w:b/>
          <w:color w:val="auto"/>
          <w:spacing w:val="6"/>
          <w:sz w:val="32"/>
          <w:szCs w:val="32"/>
          <w:highlight w:val="none"/>
        </w:rPr>
      </w:pPr>
    </w:p>
    <w:p w14:paraId="1F505C80">
      <w:pPr>
        <w:autoSpaceDE w:val="0"/>
        <w:autoSpaceDN w:val="0"/>
        <w:jc w:val="center"/>
        <w:rPr>
          <w:rFonts w:hint="eastAsia" w:ascii="仿宋" w:hAnsi="仿宋" w:eastAsia="仿宋" w:cs="仿宋"/>
          <w:b/>
          <w:color w:val="auto"/>
          <w:spacing w:val="6"/>
          <w:sz w:val="32"/>
          <w:szCs w:val="32"/>
          <w:highlight w:val="none"/>
        </w:rPr>
      </w:pPr>
    </w:p>
    <w:p w14:paraId="0B29C4AC">
      <w:pPr>
        <w:autoSpaceDE w:val="0"/>
        <w:autoSpaceDN w:val="0"/>
        <w:jc w:val="center"/>
        <w:rPr>
          <w:rFonts w:hint="eastAsia" w:ascii="仿宋" w:hAnsi="仿宋" w:eastAsia="仿宋" w:cs="仿宋"/>
          <w:b/>
          <w:color w:val="auto"/>
          <w:spacing w:val="6"/>
          <w:sz w:val="32"/>
          <w:szCs w:val="32"/>
          <w:highlight w:val="none"/>
        </w:rPr>
      </w:pPr>
    </w:p>
    <w:p w14:paraId="44374FF3">
      <w:pPr>
        <w:pStyle w:val="4"/>
        <w:rPr>
          <w:rFonts w:hint="eastAsia"/>
          <w:color w:val="auto"/>
          <w:highlight w:val="none"/>
        </w:rPr>
      </w:pPr>
    </w:p>
    <w:p w14:paraId="56292696">
      <w:pPr>
        <w:autoSpaceDE w:val="0"/>
        <w:autoSpaceDN w:val="0"/>
        <w:jc w:val="center"/>
        <w:rPr>
          <w:rFonts w:hint="eastAsia" w:ascii="仿宋" w:hAnsi="仿宋" w:eastAsia="仿宋" w:cs="仿宋"/>
          <w:b/>
          <w:color w:val="auto"/>
          <w:spacing w:val="6"/>
          <w:sz w:val="32"/>
          <w:szCs w:val="32"/>
          <w:highlight w:val="none"/>
        </w:rPr>
      </w:pPr>
    </w:p>
    <w:p w14:paraId="4DA90039">
      <w:pPr>
        <w:autoSpaceDE w:val="0"/>
        <w:autoSpaceDN w:val="0"/>
        <w:jc w:val="center"/>
        <w:rPr>
          <w:rFonts w:hint="eastAsia" w:ascii="仿宋" w:hAnsi="仿宋" w:eastAsia="仿宋" w:cs="仿宋"/>
          <w:b/>
          <w:color w:val="auto"/>
          <w:spacing w:val="6"/>
          <w:sz w:val="32"/>
          <w:szCs w:val="32"/>
          <w:highlight w:val="none"/>
        </w:rPr>
      </w:pPr>
    </w:p>
    <w:p w14:paraId="13EEF221">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pacing w:val="6"/>
          <w:sz w:val="32"/>
          <w:szCs w:val="32"/>
          <w:highlight w:val="none"/>
          <w:lang w:val="en-US" w:eastAsia="zh-CN"/>
        </w:rPr>
        <w:t xml:space="preserve">                </w:t>
      </w:r>
      <w:r>
        <w:rPr>
          <w:rFonts w:hint="eastAsia" w:ascii="仿宋" w:hAnsi="仿宋" w:eastAsia="仿宋" w:cs="仿宋"/>
          <w:b/>
          <w:color w:val="auto"/>
          <w:kern w:val="0"/>
          <w:sz w:val="32"/>
          <w:szCs w:val="32"/>
          <w:highlight w:val="none"/>
          <w:lang w:val="zh-CN"/>
        </w:rPr>
        <w:t>联合协议</w:t>
      </w:r>
    </w:p>
    <w:p w14:paraId="5507AF7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ACA99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AA6F2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06723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60D21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2BDA5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56907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4A1B6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5ADBB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B55FB2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1" w:name="_Hlk101131882"/>
      <w:r>
        <w:rPr>
          <w:rFonts w:hint="eastAsia" w:ascii="仿宋" w:hAnsi="仿宋" w:eastAsia="仿宋" w:cs="仿宋"/>
          <w:color w:val="auto"/>
          <w:kern w:val="0"/>
          <w:sz w:val="24"/>
          <w:highlight w:val="none"/>
          <w:u w:val="single"/>
        </w:rPr>
        <w:t>联合体成员X,……</w:t>
      </w:r>
      <w:bookmarkEnd w:id="50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0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02"/>
      <w:r>
        <w:rPr>
          <w:rFonts w:hint="eastAsia" w:ascii="仿宋" w:hAnsi="仿宋" w:eastAsia="仿宋" w:cs="仿宋"/>
          <w:b/>
          <w:color w:val="auto"/>
          <w:kern w:val="0"/>
          <w:sz w:val="24"/>
          <w:highlight w:val="none"/>
          <w:lang w:val="zh-CN"/>
        </w:rPr>
        <w:t>）</w:t>
      </w:r>
    </w:p>
    <w:p w14:paraId="41FF3188">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03"/>
    </w:p>
    <w:p w14:paraId="675445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86338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D02C3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13D5B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78DCE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12AEBF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FEDBB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C892F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B51F76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C6285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E77A46">
      <w:pPr>
        <w:autoSpaceDE w:val="0"/>
        <w:autoSpaceDN w:val="0"/>
        <w:jc w:val="center"/>
        <w:rPr>
          <w:rFonts w:hint="eastAsia" w:ascii="仿宋" w:hAnsi="仿宋" w:eastAsia="仿宋" w:cs="仿宋"/>
          <w:b/>
          <w:color w:val="auto"/>
          <w:spacing w:val="6"/>
          <w:sz w:val="32"/>
          <w:szCs w:val="32"/>
          <w:highlight w:val="none"/>
        </w:rPr>
      </w:pPr>
    </w:p>
    <w:p w14:paraId="352886C6">
      <w:pPr>
        <w:autoSpaceDE w:val="0"/>
        <w:autoSpaceDN w:val="0"/>
        <w:jc w:val="center"/>
        <w:rPr>
          <w:rFonts w:hint="eastAsia" w:ascii="仿宋" w:hAnsi="仿宋" w:eastAsia="仿宋" w:cs="仿宋"/>
          <w:b/>
          <w:color w:val="auto"/>
          <w:spacing w:val="6"/>
          <w:sz w:val="32"/>
          <w:szCs w:val="32"/>
          <w:highlight w:val="none"/>
        </w:rPr>
      </w:pPr>
    </w:p>
    <w:p w14:paraId="5B1A980C">
      <w:pPr>
        <w:autoSpaceDE w:val="0"/>
        <w:autoSpaceDN w:val="0"/>
        <w:jc w:val="center"/>
        <w:rPr>
          <w:rFonts w:hint="eastAsia" w:ascii="仿宋" w:hAnsi="仿宋" w:eastAsia="仿宋" w:cs="仿宋"/>
          <w:b/>
          <w:color w:val="auto"/>
          <w:spacing w:val="6"/>
          <w:sz w:val="32"/>
          <w:szCs w:val="32"/>
          <w:highlight w:val="none"/>
        </w:rPr>
      </w:pPr>
    </w:p>
    <w:p w14:paraId="57C2912E">
      <w:pPr>
        <w:autoSpaceDE w:val="0"/>
        <w:autoSpaceDN w:val="0"/>
        <w:jc w:val="center"/>
        <w:rPr>
          <w:rFonts w:hint="eastAsia" w:ascii="仿宋" w:hAnsi="仿宋" w:eastAsia="仿宋" w:cs="仿宋"/>
          <w:b/>
          <w:color w:val="auto"/>
          <w:spacing w:val="6"/>
          <w:sz w:val="32"/>
          <w:szCs w:val="32"/>
          <w:highlight w:val="none"/>
        </w:rPr>
      </w:pPr>
    </w:p>
    <w:p w14:paraId="04D96B01">
      <w:pPr>
        <w:autoSpaceDE w:val="0"/>
        <w:autoSpaceDN w:val="0"/>
        <w:jc w:val="center"/>
        <w:rPr>
          <w:rFonts w:hint="eastAsia" w:ascii="仿宋" w:hAnsi="仿宋" w:eastAsia="仿宋" w:cs="仿宋"/>
          <w:b/>
          <w:color w:val="auto"/>
          <w:spacing w:val="6"/>
          <w:sz w:val="32"/>
          <w:szCs w:val="32"/>
          <w:highlight w:val="none"/>
        </w:rPr>
      </w:pPr>
    </w:p>
    <w:p w14:paraId="7F81CA21">
      <w:pPr>
        <w:autoSpaceDE w:val="0"/>
        <w:autoSpaceDN w:val="0"/>
        <w:jc w:val="center"/>
        <w:rPr>
          <w:rFonts w:hint="eastAsia" w:ascii="仿宋" w:hAnsi="仿宋" w:eastAsia="仿宋" w:cs="仿宋"/>
          <w:b/>
          <w:color w:val="auto"/>
          <w:spacing w:val="6"/>
          <w:sz w:val="32"/>
          <w:szCs w:val="32"/>
          <w:highlight w:val="none"/>
        </w:rPr>
      </w:pPr>
    </w:p>
    <w:p w14:paraId="55F5F20D">
      <w:pPr>
        <w:autoSpaceDE w:val="0"/>
        <w:autoSpaceDN w:val="0"/>
        <w:jc w:val="center"/>
        <w:rPr>
          <w:rFonts w:hint="eastAsia" w:ascii="仿宋" w:hAnsi="仿宋" w:eastAsia="仿宋" w:cs="仿宋"/>
          <w:b/>
          <w:color w:val="auto"/>
          <w:spacing w:val="6"/>
          <w:sz w:val="32"/>
          <w:szCs w:val="32"/>
          <w:highlight w:val="none"/>
        </w:rPr>
      </w:pPr>
    </w:p>
    <w:p w14:paraId="23404A70">
      <w:pPr>
        <w:autoSpaceDE w:val="0"/>
        <w:autoSpaceDN w:val="0"/>
        <w:jc w:val="center"/>
        <w:rPr>
          <w:rFonts w:hint="eastAsia" w:ascii="仿宋" w:hAnsi="仿宋" w:eastAsia="仿宋" w:cs="仿宋"/>
          <w:b/>
          <w:color w:val="auto"/>
          <w:spacing w:val="6"/>
          <w:sz w:val="32"/>
          <w:szCs w:val="32"/>
          <w:highlight w:val="none"/>
        </w:rPr>
      </w:pPr>
    </w:p>
    <w:p w14:paraId="01AF35B5">
      <w:pPr>
        <w:autoSpaceDE w:val="0"/>
        <w:autoSpaceDN w:val="0"/>
        <w:jc w:val="center"/>
        <w:rPr>
          <w:rFonts w:hint="eastAsia" w:ascii="仿宋" w:hAnsi="仿宋" w:eastAsia="仿宋" w:cs="仿宋"/>
          <w:b/>
          <w:color w:val="auto"/>
          <w:spacing w:val="6"/>
          <w:sz w:val="32"/>
          <w:szCs w:val="32"/>
          <w:highlight w:val="none"/>
        </w:rPr>
      </w:pPr>
    </w:p>
    <w:p w14:paraId="14ABF716">
      <w:pPr>
        <w:autoSpaceDE w:val="0"/>
        <w:autoSpaceDN w:val="0"/>
        <w:jc w:val="center"/>
        <w:rPr>
          <w:rFonts w:hint="eastAsia" w:ascii="仿宋" w:hAnsi="仿宋" w:eastAsia="仿宋" w:cs="仿宋"/>
          <w:b/>
          <w:color w:val="auto"/>
          <w:spacing w:val="6"/>
          <w:sz w:val="32"/>
          <w:szCs w:val="32"/>
          <w:highlight w:val="none"/>
        </w:rPr>
      </w:pPr>
    </w:p>
    <w:p w14:paraId="6A9C7011">
      <w:pPr>
        <w:autoSpaceDE w:val="0"/>
        <w:autoSpaceDN w:val="0"/>
        <w:jc w:val="center"/>
        <w:rPr>
          <w:rFonts w:hint="eastAsia" w:ascii="仿宋" w:hAnsi="仿宋" w:eastAsia="仿宋" w:cs="仿宋"/>
          <w:b/>
          <w:color w:val="auto"/>
          <w:spacing w:val="6"/>
          <w:sz w:val="32"/>
          <w:szCs w:val="32"/>
          <w:highlight w:val="none"/>
        </w:rPr>
      </w:pPr>
    </w:p>
    <w:p w14:paraId="3D49DA71">
      <w:pPr>
        <w:autoSpaceDE w:val="0"/>
        <w:autoSpaceDN w:val="0"/>
        <w:jc w:val="center"/>
        <w:rPr>
          <w:rFonts w:hint="eastAsia" w:ascii="仿宋" w:hAnsi="仿宋" w:eastAsia="仿宋" w:cs="仿宋"/>
          <w:b/>
          <w:color w:val="auto"/>
          <w:spacing w:val="6"/>
          <w:sz w:val="32"/>
          <w:szCs w:val="32"/>
          <w:highlight w:val="none"/>
        </w:rPr>
      </w:pPr>
    </w:p>
    <w:p w14:paraId="685FD83E">
      <w:pPr>
        <w:autoSpaceDE w:val="0"/>
        <w:autoSpaceDN w:val="0"/>
        <w:jc w:val="center"/>
        <w:rPr>
          <w:rFonts w:hint="eastAsia" w:ascii="仿宋" w:hAnsi="仿宋" w:eastAsia="仿宋" w:cs="仿宋"/>
          <w:b/>
          <w:color w:val="auto"/>
          <w:spacing w:val="6"/>
          <w:sz w:val="32"/>
          <w:szCs w:val="32"/>
          <w:highlight w:val="none"/>
        </w:rPr>
      </w:pPr>
    </w:p>
    <w:p w14:paraId="7C2459EF">
      <w:pPr>
        <w:autoSpaceDE w:val="0"/>
        <w:autoSpaceDN w:val="0"/>
        <w:jc w:val="center"/>
        <w:rPr>
          <w:rFonts w:hint="eastAsia" w:ascii="仿宋" w:hAnsi="仿宋" w:eastAsia="仿宋" w:cs="仿宋"/>
          <w:b/>
          <w:color w:val="auto"/>
          <w:spacing w:val="6"/>
          <w:sz w:val="32"/>
          <w:szCs w:val="32"/>
          <w:highlight w:val="none"/>
        </w:rPr>
      </w:pPr>
    </w:p>
    <w:p w14:paraId="79F0443F">
      <w:pPr>
        <w:autoSpaceDE w:val="0"/>
        <w:autoSpaceDN w:val="0"/>
        <w:jc w:val="center"/>
        <w:rPr>
          <w:rFonts w:hint="eastAsia" w:ascii="仿宋" w:hAnsi="仿宋" w:eastAsia="仿宋" w:cs="仿宋"/>
          <w:b/>
          <w:color w:val="auto"/>
          <w:spacing w:val="6"/>
          <w:sz w:val="32"/>
          <w:szCs w:val="32"/>
          <w:highlight w:val="none"/>
        </w:rPr>
      </w:pPr>
    </w:p>
    <w:p w14:paraId="51127B33">
      <w:pPr>
        <w:autoSpaceDE w:val="0"/>
        <w:autoSpaceDN w:val="0"/>
        <w:jc w:val="center"/>
        <w:rPr>
          <w:rFonts w:hint="eastAsia" w:ascii="仿宋" w:hAnsi="仿宋" w:eastAsia="仿宋" w:cs="仿宋"/>
          <w:b/>
          <w:color w:val="auto"/>
          <w:spacing w:val="6"/>
          <w:sz w:val="32"/>
          <w:szCs w:val="32"/>
          <w:highlight w:val="none"/>
        </w:rPr>
      </w:pPr>
    </w:p>
    <w:p w14:paraId="7ACA5415">
      <w:pPr>
        <w:autoSpaceDE w:val="0"/>
        <w:autoSpaceDN w:val="0"/>
        <w:jc w:val="center"/>
        <w:rPr>
          <w:rFonts w:hint="eastAsia" w:ascii="仿宋" w:hAnsi="仿宋" w:eastAsia="仿宋" w:cs="仿宋"/>
          <w:b/>
          <w:color w:val="auto"/>
          <w:spacing w:val="6"/>
          <w:sz w:val="32"/>
          <w:szCs w:val="32"/>
          <w:highlight w:val="none"/>
        </w:rPr>
      </w:pPr>
    </w:p>
    <w:p w14:paraId="12E5890C">
      <w:pPr>
        <w:autoSpaceDE w:val="0"/>
        <w:autoSpaceDN w:val="0"/>
        <w:jc w:val="center"/>
        <w:rPr>
          <w:rFonts w:hint="eastAsia" w:ascii="仿宋" w:hAnsi="仿宋" w:eastAsia="仿宋" w:cs="仿宋"/>
          <w:b/>
          <w:color w:val="auto"/>
          <w:spacing w:val="6"/>
          <w:sz w:val="32"/>
          <w:szCs w:val="32"/>
          <w:highlight w:val="none"/>
        </w:rPr>
      </w:pPr>
    </w:p>
    <w:p w14:paraId="1AE64B84">
      <w:pPr>
        <w:autoSpaceDE w:val="0"/>
        <w:autoSpaceDN w:val="0"/>
        <w:jc w:val="center"/>
        <w:rPr>
          <w:rFonts w:hint="eastAsia" w:ascii="仿宋" w:hAnsi="仿宋" w:eastAsia="仿宋" w:cs="仿宋"/>
          <w:b/>
          <w:color w:val="auto"/>
          <w:spacing w:val="6"/>
          <w:sz w:val="32"/>
          <w:szCs w:val="32"/>
          <w:highlight w:val="none"/>
        </w:rPr>
      </w:pPr>
    </w:p>
    <w:p w14:paraId="74859899">
      <w:pPr>
        <w:autoSpaceDE w:val="0"/>
        <w:autoSpaceDN w:val="0"/>
        <w:jc w:val="center"/>
        <w:rPr>
          <w:rFonts w:hint="eastAsia" w:ascii="仿宋" w:hAnsi="仿宋" w:eastAsia="仿宋" w:cs="仿宋"/>
          <w:b/>
          <w:color w:val="auto"/>
          <w:spacing w:val="6"/>
          <w:sz w:val="32"/>
          <w:szCs w:val="32"/>
          <w:highlight w:val="none"/>
        </w:rPr>
      </w:pPr>
    </w:p>
    <w:p w14:paraId="2C6BE9E4">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C773FC7">
      <w:pPr>
        <w:snapToGrid w:val="0"/>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spacing w:val="6"/>
          <w:sz w:val="32"/>
          <w:szCs w:val="32"/>
          <w:highlight w:val="none"/>
          <w:lang w:val="en-US" w:eastAsia="zh-CN"/>
        </w:rPr>
        <w:t xml:space="preserve">             </w:t>
      </w:r>
      <w:r>
        <w:rPr>
          <w:rFonts w:hint="eastAsia" w:ascii="仿宋" w:hAnsi="仿宋" w:eastAsia="仿宋" w:cs="仿宋"/>
          <w:b/>
          <w:color w:val="auto"/>
          <w:kern w:val="0"/>
          <w:sz w:val="32"/>
          <w:szCs w:val="32"/>
          <w:highlight w:val="none"/>
        </w:rPr>
        <w:t>分包意向协议</w:t>
      </w:r>
    </w:p>
    <w:p w14:paraId="10B24F2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0B8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28FA5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4E0A0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F190817">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68DC979">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CB35C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959CC5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FF746D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3100B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E293056">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57B60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3B7BC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0BC6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7B9F5D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C86E0B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CF247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BD0B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493B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2F1F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E345E5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0AE80A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2F175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CB7BF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9FB2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70EBBFE">
      <w:pPr>
        <w:autoSpaceDE w:val="0"/>
        <w:autoSpaceDN w:val="0"/>
        <w:jc w:val="center"/>
        <w:rPr>
          <w:rFonts w:hint="eastAsia" w:ascii="仿宋" w:hAnsi="仿宋" w:eastAsia="仿宋" w:cs="仿宋"/>
          <w:b/>
          <w:color w:val="auto"/>
          <w:spacing w:val="6"/>
          <w:sz w:val="32"/>
          <w:szCs w:val="32"/>
          <w:highlight w:val="none"/>
        </w:rPr>
      </w:pPr>
    </w:p>
    <w:p w14:paraId="69DBC954">
      <w:pPr>
        <w:autoSpaceDE w:val="0"/>
        <w:autoSpaceDN w:val="0"/>
        <w:jc w:val="center"/>
        <w:rPr>
          <w:rFonts w:hint="eastAsia" w:ascii="仿宋" w:hAnsi="仿宋" w:eastAsia="仿宋" w:cs="仿宋"/>
          <w:b/>
          <w:color w:val="auto"/>
          <w:spacing w:val="6"/>
          <w:sz w:val="32"/>
          <w:szCs w:val="32"/>
          <w:highlight w:val="none"/>
        </w:rPr>
      </w:pPr>
    </w:p>
    <w:p w14:paraId="1D3D603A">
      <w:pPr>
        <w:autoSpaceDE w:val="0"/>
        <w:autoSpaceDN w:val="0"/>
        <w:jc w:val="center"/>
        <w:rPr>
          <w:rFonts w:hint="eastAsia" w:ascii="仿宋" w:hAnsi="仿宋" w:eastAsia="仿宋" w:cs="仿宋"/>
          <w:b/>
          <w:color w:val="auto"/>
          <w:spacing w:val="6"/>
          <w:sz w:val="32"/>
          <w:szCs w:val="32"/>
          <w:highlight w:val="none"/>
        </w:rPr>
      </w:pPr>
    </w:p>
    <w:p w14:paraId="6A99E6FF">
      <w:pPr>
        <w:autoSpaceDE w:val="0"/>
        <w:autoSpaceDN w:val="0"/>
        <w:jc w:val="center"/>
        <w:rPr>
          <w:rFonts w:hint="eastAsia" w:ascii="仿宋" w:hAnsi="仿宋" w:eastAsia="仿宋" w:cs="仿宋"/>
          <w:b/>
          <w:color w:val="auto"/>
          <w:spacing w:val="6"/>
          <w:sz w:val="32"/>
          <w:szCs w:val="32"/>
          <w:highlight w:val="none"/>
        </w:rPr>
      </w:pPr>
    </w:p>
    <w:p w14:paraId="7A22124D">
      <w:pPr>
        <w:autoSpaceDE w:val="0"/>
        <w:autoSpaceDN w:val="0"/>
        <w:jc w:val="center"/>
        <w:rPr>
          <w:rFonts w:hint="eastAsia" w:ascii="仿宋" w:hAnsi="仿宋" w:eastAsia="仿宋" w:cs="仿宋"/>
          <w:b/>
          <w:color w:val="auto"/>
          <w:spacing w:val="6"/>
          <w:sz w:val="32"/>
          <w:szCs w:val="32"/>
          <w:highlight w:val="none"/>
        </w:rPr>
      </w:pPr>
    </w:p>
    <w:p w14:paraId="0E98543C">
      <w:pPr>
        <w:autoSpaceDE w:val="0"/>
        <w:autoSpaceDN w:val="0"/>
        <w:jc w:val="center"/>
        <w:rPr>
          <w:rFonts w:hint="eastAsia" w:ascii="仿宋" w:hAnsi="仿宋" w:eastAsia="仿宋" w:cs="仿宋"/>
          <w:b/>
          <w:color w:val="auto"/>
          <w:spacing w:val="6"/>
          <w:sz w:val="32"/>
          <w:szCs w:val="32"/>
          <w:highlight w:val="none"/>
        </w:rPr>
      </w:pPr>
    </w:p>
    <w:p w14:paraId="3D75BD60">
      <w:pPr>
        <w:autoSpaceDE w:val="0"/>
        <w:autoSpaceDN w:val="0"/>
        <w:jc w:val="center"/>
        <w:rPr>
          <w:rFonts w:hint="eastAsia" w:ascii="仿宋" w:hAnsi="仿宋" w:eastAsia="仿宋" w:cs="仿宋"/>
          <w:b/>
          <w:color w:val="auto"/>
          <w:spacing w:val="6"/>
          <w:sz w:val="32"/>
          <w:szCs w:val="32"/>
          <w:highlight w:val="none"/>
        </w:rPr>
      </w:pPr>
    </w:p>
    <w:p w14:paraId="173F2A3F">
      <w:pPr>
        <w:autoSpaceDE w:val="0"/>
        <w:autoSpaceDN w:val="0"/>
        <w:jc w:val="center"/>
        <w:rPr>
          <w:rFonts w:hint="eastAsia" w:ascii="仿宋" w:hAnsi="仿宋" w:eastAsia="仿宋" w:cs="仿宋"/>
          <w:b/>
          <w:color w:val="auto"/>
          <w:spacing w:val="6"/>
          <w:sz w:val="32"/>
          <w:szCs w:val="32"/>
          <w:highlight w:val="none"/>
        </w:rPr>
      </w:pPr>
    </w:p>
    <w:p w14:paraId="355D00D3">
      <w:pPr>
        <w:autoSpaceDE w:val="0"/>
        <w:autoSpaceDN w:val="0"/>
        <w:jc w:val="center"/>
        <w:rPr>
          <w:rFonts w:hint="eastAsia" w:ascii="仿宋" w:hAnsi="仿宋" w:eastAsia="仿宋" w:cs="仿宋"/>
          <w:b/>
          <w:color w:val="auto"/>
          <w:spacing w:val="6"/>
          <w:sz w:val="32"/>
          <w:szCs w:val="32"/>
          <w:highlight w:val="none"/>
        </w:rPr>
      </w:pPr>
    </w:p>
    <w:p w14:paraId="6ADA74A8">
      <w:pPr>
        <w:autoSpaceDE w:val="0"/>
        <w:autoSpaceDN w:val="0"/>
        <w:jc w:val="center"/>
        <w:rPr>
          <w:rFonts w:hint="eastAsia" w:ascii="仿宋" w:hAnsi="仿宋" w:eastAsia="仿宋" w:cs="仿宋"/>
          <w:b/>
          <w:color w:val="auto"/>
          <w:spacing w:val="6"/>
          <w:sz w:val="32"/>
          <w:szCs w:val="32"/>
          <w:highlight w:val="none"/>
        </w:rPr>
      </w:pPr>
    </w:p>
    <w:p w14:paraId="346D7C6F">
      <w:pPr>
        <w:autoSpaceDE w:val="0"/>
        <w:autoSpaceDN w:val="0"/>
        <w:jc w:val="center"/>
        <w:rPr>
          <w:rFonts w:hint="eastAsia" w:ascii="仿宋" w:hAnsi="仿宋" w:eastAsia="仿宋" w:cs="仿宋"/>
          <w:b/>
          <w:color w:val="auto"/>
          <w:spacing w:val="6"/>
          <w:sz w:val="32"/>
          <w:szCs w:val="32"/>
          <w:highlight w:val="none"/>
        </w:rPr>
      </w:pPr>
    </w:p>
    <w:p w14:paraId="13233F6F">
      <w:pPr>
        <w:autoSpaceDE w:val="0"/>
        <w:autoSpaceDN w:val="0"/>
        <w:jc w:val="center"/>
        <w:rPr>
          <w:rFonts w:hint="eastAsia" w:ascii="仿宋" w:hAnsi="仿宋" w:eastAsia="仿宋" w:cs="仿宋"/>
          <w:b/>
          <w:color w:val="auto"/>
          <w:spacing w:val="6"/>
          <w:sz w:val="32"/>
          <w:szCs w:val="32"/>
          <w:highlight w:val="none"/>
        </w:rPr>
      </w:pPr>
    </w:p>
    <w:p w14:paraId="740EB17F">
      <w:pPr>
        <w:autoSpaceDE w:val="0"/>
        <w:autoSpaceDN w:val="0"/>
        <w:jc w:val="center"/>
        <w:rPr>
          <w:rFonts w:hint="eastAsia" w:ascii="仿宋" w:hAnsi="仿宋" w:eastAsia="仿宋" w:cs="仿宋"/>
          <w:b/>
          <w:color w:val="auto"/>
          <w:spacing w:val="6"/>
          <w:sz w:val="32"/>
          <w:szCs w:val="32"/>
          <w:highlight w:val="none"/>
        </w:rPr>
      </w:pPr>
    </w:p>
    <w:p w14:paraId="40D233FE">
      <w:pPr>
        <w:autoSpaceDE w:val="0"/>
        <w:autoSpaceDN w:val="0"/>
        <w:jc w:val="center"/>
        <w:rPr>
          <w:rFonts w:hint="eastAsia" w:ascii="仿宋" w:hAnsi="仿宋" w:eastAsia="仿宋" w:cs="仿宋"/>
          <w:b/>
          <w:color w:val="auto"/>
          <w:spacing w:val="6"/>
          <w:sz w:val="32"/>
          <w:szCs w:val="32"/>
          <w:highlight w:val="none"/>
        </w:rPr>
      </w:pPr>
    </w:p>
    <w:p w14:paraId="7551EC95">
      <w:pPr>
        <w:autoSpaceDE w:val="0"/>
        <w:autoSpaceDN w:val="0"/>
        <w:jc w:val="center"/>
        <w:rPr>
          <w:rFonts w:hint="eastAsia" w:ascii="仿宋" w:hAnsi="仿宋" w:eastAsia="仿宋" w:cs="仿宋"/>
          <w:b/>
          <w:color w:val="auto"/>
          <w:spacing w:val="6"/>
          <w:sz w:val="32"/>
          <w:szCs w:val="32"/>
          <w:highlight w:val="none"/>
        </w:rPr>
      </w:pPr>
    </w:p>
    <w:p w14:paraId="14B82C7D">
      <w:pPr>
        <w:autoSpaceDE w:val="0"/>
        <w:autoSpaceDN w:val="0"/>
        <w:jc w:val="center"/>
        <w:rPr>
          <w:rFonts w:hint="eastAsia" w:ascii="仿宋" w:hAnsi="仿宋" w:eastAsia="仿宋" w:cs="仿宋"/>
          <w:b/>
          <w:color w:val="auto"/>
          <w:spacing w:val="6"/>
          <w:sz w:val="32"/>
          <w:szCs w:val="32"/>
          <w:highlight w:val="none"/>
        </w:rPr>
      </w:pPr>
    </w:p>
    <w:p w14:paraId="2C1BAB36">
      <w:pPr>
        <w:autoSpaceDE w:val="0"/>
        <w:autoSpaceDN w:val="0"/>
        <w:jc w:val="center"/>
        <w:rPr>
          <w:rFonts w:hint="eastAsia" w:ascii="仿宋" w:hAnsi="仿宋" w:eastAsia="仿宋" w:cs="仿宋"/>
          <w:b/>
          <w:color w:val="auto"/>
          <w:spacing w:val="6"/>
          <w:sz w:val="32"/>
          <w:szCs w:val="32"/>
          <w:highlight w:val="none"/>
        </w:rPr>
      </w:pPr>
    </w:p>
    <w:p w14:paraId="11855392">
      <w:pPr>
        <w:autoSpaceDE w:val="0"/>
        <w:autoSpaceDN w:val="0"/>
        <w:jc w:val="center"/>
        <w:rPr>
          <w:rFonts w:hint="eastAsia" w:ascii="仿宋" w:hAnsi="仿宋" w:eastAsia="仿宋" w:cs="仿宋"/>
          <w:b/>
          <w:color w:val="auto"/>
          <w:spacing w:val="6"/>
          <w:sz w:val="32"/>
          <w:szCs w:val="32"/>
          <w:highlight w:val="none"/>
        </w:rPr>
      </w:pPr>
    </w:p>
    <w:p w14:paraId="33923087">
      <w:pPr>
        <w:autoSpaceDE w:val="0"/>
        <w:autoSpaceDN w:val="0"/>
        <w:jc w:val="center"/>
        <w:rPr>
          <w:rFonts w:hint="eastAsia" w:ascii="仿宋" w:hAnsi="仿宋" w:eastAsia="仿宋" w:cs="仿宋"/>
          <w:b/>
          <w:color w:val="auto"/>
          <w:spacing w:val="6"/>
          <w:sz w:val="32"/>
          <w:szCs w:val="32"/>
          <w:highlight w:val="none"/>
        </w:rPr>
      </w:pPr>
    </w:p>
    <w:p w14:paraId="4EC755F4">
      <w:pPr>
        <w:autoSpaceDE w:val="0"/>
        <w:autoSpaceDN w:val="0"/>
        <w:jc w:val="center"/>
        <w:rPr>
          <w:rFonts w:hint="eastAsia" w:ascii="仿宋" w:hAnsi="仿宋" w:eastAsia="仿宋" w:cs="仿宋"/>
          <w:b/>
          <w:color w:val="auto"/>
          <w:spacing w:val="6"/>
          <w:sz w:val="32"/>
          <w:szCs w:val="32"/>
          <w:highlight w:val="none"/>
        </w:rPr>
      </w:pPr>
    </w:p>
    <w:p w14:paraId="4648369B">
      <w:pPr>
        <w:autoSpaceDE w:val="0"/>
        <w:autoSpaceDN w:val="0"/>
        <w:jc w:val="center"/>
        <w:rPr>
          <w:rFonts w:hint="eastAsia" w:ascii="仿宋" w:hAnsi="仿宋" w:eastAsia="仿宋" w:cs="仿宋"/>
          <w:b/>
          <w:color w:val="auto"/>
          <w:spacing w:val="6"/>
          <w:sz w:val="32"/>
          <w:szCs w:val="32"/>
          <w:highlight w:val="none"/>
        </w:rPr>
      </w:pPr>
    </w:p>
    <w:p w14:paraId="22639320">
      <w:pPr>
        <w:autoSpaceDE w:val="0"/>
        <w:autoSpaceDN w:val="0"/>
        <w:jc w:val="center"/>
        <w:rPr>
          <w:rFonts w:hint="eastAsia" w:ascii="仿宋" w:hAnsi="仿宋" w:eastAsia="仿宋" w:cs="仿宋"/>
          <w:b/>
          <w:color w:val="auto"/>
          <w:spacing w:val="6"/>
          <w:sz w:val="32"/>
          <w:szCs w:val="32"/>
          <w:highlight w:val="none"/>
        </w:rPr>
      </w:pPr>
    </w:p>
    <w:p w14:paraId="5B1763A3">
      <w:pPr>
        <w:autoSpaceDE w:val="0"/>
        <w:autoSpaceDN w:val="0"/>
        <w:jc w:val="center"/>
        <w:rPr>
          <w:rFonts w:hint="eastAsia" w:ascii="仿宋" w:hAnsi="仿宋" w:eastAsia="仿宋" w:cs="仿宋"/>
          <w:b/>
          <w:color w:val="auto"/>
          <w:spacing w:val="6"/>
          <w:sz w:val="32"/>
          <w:szCs w:val="32"/>
          <w:highlight w:val="none"/>
        </w:rPr>
      </w:pPr>
    </w:p>
    <w:p w14:paraId="4E360DB6">
      <w:pPr>
        <w:autoSpaceDE w:val="0"/>
        <w:autoSpaceDN w:val="0"/>
        <w:jc w:val="center"/>
        <w:rPr>
          <w:rFonts w:hint="eastAsia" w:ascii="仿宋" w:hAnsi="仿宋" w:eastAsia="仿宋" w:cs="仿宋"/>
          <w:b/>
          <w:color w:val="auto"/>
          <w:spacing w:val="6"/>
          <w:sz w:val="32"/>
          <w:szCs w:val="32"/>
          <w:highlight w:val="none"/>
        </w:rPr>
      </w:pPr>
    </w:p>
    <w:p w14:paraId="11E62FE2">
      <w:pPr>
        <w:autoSpaceDE w:val="0"/>
        <w:autoSpaceDN w:val="0"/>
        <w:jc w:val="center"/>
        <w:rPr>
          <w:rFonts w:hint="eastAsia" w:ascii="仿宋" w:hAnsi="仿宋" w:eastAsia="仿宋" w:cs="仿宋"/>
          <w:b/>
          <w:color w:val="auto"/>
          <w:spacing w:val="6"/>
          <w:sz w:val="32"/>
          <w:szCs w:val="32"/>
          <w:highlight w:val="none"/>
        </w:rPr>
      </w:pPr>
    </w:p>
    <w:p w14:paraId="51DA54F0">
      <w:pPr>
        <w:autoSpaceDE w:val="0"/>
        <w:autoSpaceDN w:val="0"/>
        <w:jc w:val="center"/>
        <w:rPr>
          <w:rFonts w:hint="eastAsia" w:ascii="仿宋" w:hAnsi="仿宋" w:eastAsia="仿宋" w:cs="仿宋"/>
          <w:b/>
          <w:color w:val="auto"/>
          <w:spacing w:val="6"/>
          <w:sz w:val="32"/>
          <w:szCs w:val="32"/>
          <w:highlight w:val="none"/>
        </w:rPr>
      </w:pPr>
    </w:p>
    <w:p w14:paraId="4EA19EDF">
      <w:pPr>
        <w:autoSpaceDE w:val="0"/>
        <w:autoSpaceDN w:val="0"/>
        <w:jc w:val="center"/>
        <w:rPr>
          <w:rFonts w:hint="eastAsia" w:ascii="仿宋" w:hAnsi="仿宋" w:eastAsia="仿宋" w:cs="仿宋"/>
          <w:b/>
          <w:color w:val="auto"/>
          <w:spacing w:val="6"/>
          <w:sz w:val="32"/>
          <w:szCs w:val="32"/>
          <w:highlight w:val="none"/>
        </w:rPr>
      </w:pPr>
    </w:p>
    <w:p w14:paraId="7B3697DD">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r>
        <w:rPr>
          <w:rFonts w:hint="eastAsia" w:ascii="仿宋" w:hAnsi="仿宋" w:eastAsia="仿宋" w:cs="仿宋"/>
          <w:b/>
          <w:color w:val="auto"/>
          <w:sz w:val="36"/>
          <w:szCs w:val="20"/>
          <w:highlight w:val="none"/>
          <w:lang w:val="en-US" w:eastAsia="zh-CN"/>
        </w:rPr>
        <w:t>中小</w:t>
      </w:r>
      <w:r>
        <w:rPr>
          <w:rFonts w:hint="eastAsia" w:ascii="仿宋" w:hAnsi="仿宋" w:eastAsia="仿宋" w:cs="仿宋"/>
          <w:b/>
          <w:color w:val="auto"/>
          <w:sz w:val="36"/>
          <w:szCs w:val="20"/>
          <w:highlight w:val="none"/>
        </w:rPr>
        <w:t>企业声明函</w:t>
      </w:r>
    </w:p>
    <w:p w14:paraId="0E7047D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0CC7A4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28A28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D59F5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B6AB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B534DF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C5C628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0056AB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2D67BFD">
      <w:pPr>
        <w:spacing w:line="360" w:lineRule="auto"/>
        <w:ind w:right="420" w:firstLine="720" w:firstLineChars="300"/>
        <w:rPr>
          <w:rFonts w:hint="eastAsia" w:ascii="仿宋" w:hAnsi="仿宋" w:eastAsia="仿宋" w:cs="仿宋"/>
          <w:color w:val="auto"/>
          <w:sz w:val="24"/>
          <w:highlight w:val="none"/>
        </w:rPr>
      </w:pPr>
    </w:p>
    <w:p w14:paraId="6B22AB1E">
      <w:pPr>
        <w:spacing w:line="360" w:lineRule="auto"/>
        <w:rPr>
          <w:rFonts w:hint="eastAsia" w:ascii="仿宋" w:hAnsi="仿宋" w:eastAsia="仿宋" w:cs="仿宋"/>
          <w:bCs/>
          <w:color w:val="auto"/>
          <w:sz w:val="24"/>
          <w:highlight w:val="none"/>
        </w:rPr>
      </w:pPr>
    </w:p>
    <w:p w14:paraId="2546B75F">
      <w:pPr>
        <w:rPr>
          <w:rFonts w:hint="eastAsia" w:ascii="仿宋" w:hAnsi="仿宋" w:eastAsia="仿宋" w:cs="仿宋"/>
          <w:color w:val="auto"/>
          <w:highlight w:val="none"/>
        </w:rPr>
      </w:pPr>
    </w:p>
    <w:p w14:paraId="13A99B70">
      <w:pPr>
        <w:rPr>
          <w:rFonts w:hint="eastAsia" w:ascii="仿宋" w:hAnsi="仿宋" w:eastAsia="仿宋" w:cs="仿宋"/>
          <w:color w:val="auto"/>
          <w:highlight w:val="none"/>
        </w:rPr>
        <w:sectPr>
          <w:footerReference r:id="rId22" w:type="even"/>
          <w:pgSz w:w="11906" w:h="16838"/>
          <w:pgMar w:top="1276" w:right="1417" w:bottom="124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22793F4">
      <w:pPr>
        <w:rPr>
          <w:rFonts w:hint="eastAsia" w:ascii="仿宋" w:hAnsi="仿宋" w:eastAsia="仿宋" w:cs="仿宋"/>
          <w:b/>
          <w:color w:val="auto"/>
          <w:sz w:val="48"/>
          <w:szCs w:val="48"/>
          <w:highlight w:val="none"/>
        </w:rPr>
      </w:pPr>
      <w:r>
        <w:rPr>
          <w:rFonts w:hint="eastAsia" w:ascii="仿宋" w:hAnsi="仿宋" w:eastAsia="仿宋" w:cs="仿宋"/>
          <w:b/>
          <w:color w:val="auto"/>
          <w:sz w:val="36"/>
          <w:highlight w:val="none"/>
          <w:lang w:val="en-US"/>
        </w:rPr>
        <w:t>附件</w:t>
      </w:r>
      <w:r>
        <w:rPr>
          <w:rFonts w:hint="eastAsia" w:ascii="仿宋" w:hAnsi="仿宋" w:eastAsia="仿宋" w:cs="仿宋"/>
          <w:b/>
          <w:color w:val="auto"/>
          <w:sz w:val="36"/>
          <w:highlight w:val="none"/>
          <w:lang w:val="en-US" w:eastAsia="zh-CN"/>
        </w:rPr>
        <w:t>8</w:t>
      </w:r>
      <w:r>
        <w:rPr>
          <w:rFonts w:hint="eastAsia" w:ascii="仿宋" w:hAnsi="仿宋" w:eastAsia="仿宋" w:cs="仿宋"/>
          <w:b/>
          <w:color w:val="auto"/>
          <w:sz w:val="36"/>
          <w:highlight w:val="none"/>
          <w:lang w:val="en-US"/>
        </w:rPr>
        <w:t>：</w:t>
      </w:r>
      <w:r>
        <w:rPr>
          <w:rFonts w:hint="eastAsia" w:ascii="仿宋" w:hAnsi="仿宋" w:eastAsia="仿宋" w:cs="仿宋"/>
          <w:color w:val="auto"/>
          <w:sz w:val="30"/>
          <w:szCs w:val="30"/>
          <w:highlight w:val="none"/>
        </w:rPr>
        <w:t>（中标后提供）：</w:t>
      </w:r>
    </w:p>
    <w:p w14:paraId="03A26D89">
      <w:pPr>
        <w:jc w:val="center"/>
        <w:rPr>
          <w:rFonts w:hint="eastAsia" w:ascii="仿宋" w:hAnsi="仿宋" w:eastAsia="仿宋" w:cs="仿宋"/>
          <w:b/>
          <w:color w:val="auto"/>
          <w:sz w:val="48"/>
          <w:szCs w:val="48"/>
          <w:highlight w:val="none"/>
        </w:rPr>
      </w:pPr>
    </w:p>
    <w:p w14:paraId="28C834DB">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承 诺 书</w:t>
      </w:r>
    </w:p>
    <w:p w14:paraId="44289984">
      <w:pPr>
        <w:rPr>
          <w:rFonts w:hint="eastAsia" w:ascii="仿宋" w:hAnsi="仿宋" w:eastAsia="仿宋" w:cs="仿宋"/>
          <w:color w:val="auto"/>
          <w:sz w:val="30"/>
          <w:szCs w:val="30"/>
          <w:highlight w:val="none"/>
        </w:rPr>
      </w:pPr>
    </w:p>
    <w:p w14:paraId="4967B17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eastAsia="zh-CN"/>
        </w:rPr>
        <w:t>浙江金穗工程项目管理有限公司</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6FE9E31D">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我单位参与投标的</w:t>
      </w:r>
      <w:r>
        <w:rPr>
          <w:rFonts w:hint="eastAsia" w:ascii="仿宋" w:hAnsi="仿宋" w:eastAsia="仿宋" w:cs="仿宋"/>
          <w:color w:val="auto"/>
          <w:sz w:val="30"/>
          <w:szCs w:val="30"/>
          <w:highlight w:val="none"/>
          <w:u w:val="single"/>
        </w:rPr>
        <w:t xml:space="preserve">   （项目名称）   </w:t>
      </w:r>
      <w:r>
        <w:rPr>
          <w:rFonts w:hint="eastAsia" w:ascii="仿宋" w:hAnsi="仿宋" w:eastAsia="仿宋" w:cs="仿宋"/>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663290D4">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本单位提交给招标代理机构备案的</w:t>
      </w:r>
      <w:r>
        <w:rPr>
          <w:rFonts w:hint="eastAsia" w:ascii="仿宋" w:hAnsi="仿宋" w:eastAsia="仿宋" w:cs="仿宋"/>
          <w:color w:val="auto"/>
          <w:sz w:val="30"/>
          <w:szCs w:val="30"/>
          <w:highlight w:val="none"/>
          <w:u w:val="single"/>
        </w:rPr>
        <w:t>投标文件纸质版</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电子投标文件</w:t>
      </w:r>
      <w:r>
        <w:rPr>
          <w:rFonts w:hint="eastAsia" w:ascii="仿宋" w:hAnsi="仿宋" w:eastAsia="仿宋" w:cs="仿宋"/>
          <w:color w:val="auto"/>
          <w:sz w:val="30"/>
          <w:szCs w:val="30"/>
          <w:highlight w:val="none"/>
        </w:rPr>
        <w:t>内容均一致，如不一致导致的任何法律责任自负。特此承诺！</w:t>
      </w:r>
    </w:p>
    <w:p w14:paraId="11A0611A">
      <w:pPr>
        <w:spacing w:line="780" w:lineRule="exact"/>
        <w:ind w:firstLine="450" w:firstLineChars="150"/>
        <w:rPr>
          <w:rFonts w:hint="eastAsia" w:ascii="仿宋" w:hAnsi="仿宋" w:eastAsia="仿宋" w:cs="仿宋"/>
          <w:color w:val="auto"/>
          <w:sz w:val="30"/>
          <w:szCs w:val="30"/>
          <w:highlight w:val="none"/>
        </w:rPr>
      </w:pPr>
    </w:p>
    <w:p w14:paraId="5B68132F">
      <w:pPr>
        <w:spacing w:line="780" w:lineRule="exact"/>
        <w:rPr>
          <w:rFonts w:hint="eastAsia" w:ascii="仿宋" w:hAnsi="仿宋" w:eastAsia="仿宋" w:cs="仿宋"/>
          <w:color w:val="auto"/>
          <w:sz w:val="30"/>
          <w:szCs w:val="30"/>
          <w:highlight w:val="none"/>
        </w:rPr>
      </w:pPr>
    </w:p>
    <w:p w14:paraId="56B0DDCB">
      <w:pPr>
        <w:spacing w:line="780" w:lineRule="exact"/>
        <w:rPr>
          <w:rFonts w:hint="eastAsia" w:ascii="仿宋" w:hAnsi="仿宋" w:eastAsia="仿宋" w:cs="仿宋"/>
          <w:color w:val="auto"/>
          <w:sz w:val="30"/>
          <w:szCs w:val="30"/>
          <w:highlight w:val="none"/>
        </w:rPr>
      </w:pPr>
    </w:p>
    <w:p w14:paraId="38EB2DCA">
      <w:pPr>
        <w:spacing w:line="7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投标人名称（盖公章）：</w:t>
      </w:r>
    </w:p>
    <w:p w14:paraId="14521973">
      <w:pPr>
        <w:spacing w:line="780" w:lineRule="exact"/>
        <w:ind w:firstLine="6750" w:firstLineChars="22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7685A6ED">
      <w:pPr>
        <w:rPr>
          <w:rFonts w:hint="eastAsia" w:ascii="仿宋" w:hAnsi="仿宋" w:eastAsia="仿宋" w:cs="仿宋"/>
          <w:color w:val="auto"/>
          <w:highlight w:val="none"/>
        </w:rPr>
      </w:pPr>
    </w:p>
    <w:p w14:paraId="734F20AC">
      <w:pPr>
        <w:spacing w:line="360" w:lineRule="auto"/>
        <w:rPr>
          <w:rFonts w:hint="eastAsia" w:ascii="仿宋" w:hAnsi="仿宋" w:eastAsia="仿宋" w:cs="仿宋"/>
          <w:bCs/>
          <w:color w:val="auto"/>
          <w:sz w:val="24"/>
          <w:highlight w:val="none"/>
        </w:rPr>
      </w:pPr>
    </w:p>
    <w:p w14:paraId="5B7FDA09">
      <w:pPr>
        <w:rPr>
          <w:rFonts w:hint="eastAsia" w:ascii="仿宋" w:hAnsi="仿宋" w:eastAsia="仿宋" w:cs="仿宋"/>
          <w:color w:val="auto"/>
          <w:highlight w:val="none"/>
        </w:rPr>
      </w:pPr>
    </w:p>
    <w:p w14:paraId="3B41E153">
      <w:pPr>
        <w:rPr>
          <w:rFonts w:hint="eastAsia" w:ascii="仿宋" w:hAnsi="仿宋" w:eastAsia="仿宋" w:cs="仿宋"/>
          <w:color w:val="auto"/>
          <w:highlight w:val="none"/>
        </w:rPr>
      </w:pPr>
    </w:p>
    <w:p w14:paraId="35C81B82">
      <w:pPr>
        <w:rPr>
          <w:rFonts w:hint="eastAsia" w:ascii="仿宋" w:hAnsi="仿宋" w:eastAsia="仿宋" w:cs="仿宋"/>
          <w:color w:val="auto"/>
          <w:highlight w:val="none"/>
        </w:rPr>
      </w:pPr>
    </w:p>
    <w:sectPr>
      <w:headerReference r:id="rId24" w:type="first"/>
      <w:footerReference r:id="rId26" w:type="first"/>
      <w:headerReference r:id="rId23" w:type="default"/>
      <w:footerReference r:id="rId25" w:type="default"/>
      <w:pgSz w:w="11906" w:h="16838"/>
      <w:pgMar w:top="1276" w:right="1417" w:bottom="124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
    <w:altName w:val="Times New Roman"/>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Arial"/>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F609">
    <w:pPr>
      <w:pStyle w:val="43"/>
      <w:framePr w:wrap="around" w:vAnchor="text" w:hAnchor="margin" w:xAlign="right" w:y="1"/>
      <w:rPr>
        <w:rStyle w:val="80"/>
      </w:rPr>
    </w:pPr>
    <w:r>
      <w:fldChar w:fldCharType="begin"/>
    </w:r>
    <w:r>
      <w:rPr>
        <w:rStyle w:val="80"/>
      </w:rPr>
      <w:instrText xml:space="preserve">PAGE  </w:instrText>
    </w:r>
    <w:r>
      <w:fldChar w:fldCharType="end"/>
    </w:r>
  </w:p>
  <w:p w14:paraId="0B582B15">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19B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148CE">
                          <w:pPr>
                            <w:pStyle w:val="4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7148CE">
                    <w:pPr>
                      <w:pStyle w:val="4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9566">
    <w:pPr>
      <w:pStyle w:val="43"/>
      <w:framePr w:wrap="around" w:vAnchor="text" w:hAnchor="margin" w:xAlign="right" w:y="1"/>
      <w:rPr>
        <w:rStyle w:val="80"/>
      </w:rPr>
    </w:pPr>
    <w:r>
      <w:fldChar w:fldCharType="begin"/>
    </w:r>
    <w:r>
      <w:rPr>
        <w:rStyle w:val="80"/>
      </w:rPr>
      <w:instrText xml:space="preserve">PAGE  </w:instrText>
    </w:r>
    <w:r>
      <w:fldChar w:fldCharType="end"/>
    </w:r>
  </w:p>
  <w:p w14:paraId="70FE3C48">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C2CD">
    <w:pPr>
      <w:pStyle w:val="43"/>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E6718">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DE6718">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ED2A">
    <w:pPr>
      <w:pStyle w:val="43"/>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5BB79">
                          <w:pPr>
                            <w:pStyle w:val="4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A5BB79">
                    <w:pPr>
                      <w:pStyle w:val="4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3D4C">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F8D5B">
                          <w:pPr>
                            <w:pStyle w:val="4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F8D5B">
                    <w:pPr>
                      <w:pStyle w:val="4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2B49">
    <w:pPr>
      <w:pStyle w:val="43"/>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4A03F">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74A03F">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9EE3">
    <w:pPr>
      <w:jc w:val="both"/>
      <w:textAlignment w:val="baseline"/>
      <w:rPr>
        <w:rStyle w:val="983"/>
        <w:kern w:val="2"/>
        <w:sz w:val="21"/>
        <w:szCs w:val="24"/>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FDC8F6D">
                          <w:pPr>
                            <w:pStyle w:val="4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14:paraId="6FDC8F6D">
                    <w:pPr>
                      <w:pStyle w:val="43"/>
                    </w:pPr>
                    <w:r>
                      <w:fldChar w:fldCharType="begin"/>
                    </w:r>
                    <w:r>
                      <w:instrText xml:space="preserve"> PAGE  \* MERGEFORMAT </w:instrText>
                    </w:r>
                    <w:r>
                      <w:fldChar w:fldCharType="separate"/>
                    </w:r>
                    <w:r>
                      <w:t>1</w:t>
                    </w:r>
                    <w:r>
                      <w:fldChar w:fldCharType="end"/>
                    </w:r>
                  </w:p>
                </w:txbxContent>
              </v:textbox>
            </v:shape>
          </w:pict>
        </mc:Fallback>
      </mc:AlternateContent>
    </w:r>
  </w:p>
  <w:p w14:paraId="266F9B12">
    <w:pPr>
      <w:jc w:val="center"/>
      <w:textAlignment w:val="baseline"/>
      <w:rPr>
        <w:rStyle w:val="983"/>
        <w:rFonts w:ascii="仿宋_GB2312" w:eastAsia="仿宋_GB2312"/>
        <w:kern w:val="2"/>
        <w:sz w:val="21"/>
        <w:szCs w:val="24"/>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D2A2">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B4590">
                          <w:pPr>
                            <w:pStyle w:val="4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6B4590">
                    <w:pPr>
                      <w:pStyle w:val="4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3B8D">
    <w:pPr>
      <w:pStyle w:val="44"/>
      <w:pBdr>
        <w:bottom w:val="single" w:color="auto" w:sz="6" w:space="4"/>
      </w:pBdr>
      <w:jc w:val="right"/>
    </w:pPr>
    <w:r>
      <w:t></w:t>
    </w:r>
    <w:r>
      <w:rPr>
        <w:rFonts w:hint="eastAsia"/>
      </w:rPr>
      <w:t xml:space="preserve">             </w:t>
    </w:r>
    <w:r>
      <w:t>杭州市政府采购公开招标文件</w:t>
    </w:r>
  </w:p>
  <w:p w14:paraId="3D196114">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CA34">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42B1">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8BF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B0D8">
    <w:pPr>
      <w:jc w:val="right"/>
      <w:textAlignment w:val="baseline"/>
      <w:rPr>
        <w:rStyle w:val="983"/>
        <w:kern w:val="2"/>
        <w:sz w:val="21"/>
        <w:szCs w:val="24"/>
        <w:lang w:val="en-US" w:eastAsia="zh-CN" w:bidi="ar-SA"/>
      </w:rPr>
    </w:pPr>
    <w:r>
      <w:rPr>
        <w:rFonts w:ascii="仿宋_GB2312" w:hAnsi="Calibri" w:eastAsia="仿宋_GB2312" w:cs="黑体"/>
        <w:b/>
        <w:iCs/>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161925</wp:posOffset>
              </wp:positionV>
              <wp:extent cx="58293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8293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2.75pt;height:0.05pt;width:459pt;z-index:251662336;mso-width-relative:page;mso-height-relative:page;" filled="f" stroked="t" coordsize="21600,21600" o:gfxdata="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AOyV1AAAAAYBAAAPAAAAAAAAAAEAIAAAACIAAABkcnMvZG93bnJldi54bWxQ&#10;SwECFAAUAAAACACHTuJAoVPjAfsBAAD0AwAADgAAAAAAAAABACAAAAAjAQAAZHJzL2Uyb0RvYy54&#10;bWxQSwUGAAAAAAYABgBZAQAAkAUAAAAA&#10;">
              <v:fill on="f" focussize="0,0"/>
              <v:stroke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4"/>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4"/>
    </w:pPr>
    <w:r>
      <w:t></w:t>
    </w:r>
    <w:r>
      <w:rPr>
        <w:rFonts w:hint="eastAsia"/>
      </w:rPr>
      <w:t xml:space="preserve">         </w:t>
    </w:r>
  </w:p>
  <w:p w14:paraId="6F97612A">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4"/>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0633">
    <w:pPr>
      <w:pStyle w:val="44"/>
      <w:jc w:val="right"/>
      <w:rPr>
        <w:rFonts w:ascii="仿宋_GB2312" w:eastAsia="仿宋_GB2312"/>
        <w:b/>
        <w:i/>
        <w:u w:val="single"/>
      </w:rPr>
    </w:pPr>
    <w:r>
      <w:rPr>
        <w:rFonts w:hint="eastAsia"/>
      </w:rPr>
      <w:t xml:space="preserve">                                  </w:t>
    </w:r>
    <w:r>
      <w:t>杭州市政府采购公开招标文件</w:t>
    </w:r>
  </w:p>
  <w:p w14:paraId="2775D74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1927">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75AD"/>
    <w:multiLevelType w:val="singleLevel"/>
    <w:tmpl w:val="876B75AD"/>
    <w:lvl w:ilvl="0" w:tentative="0">
      <w:start w:val="4"/>
      <w:numFmt w:val="decimal"/>
      <w:lvlText w:val="%1."/>
      <w:lvlJc w:val="left"/>
      <w:pPr>
        <w:tabs>
          <w:tab w:val="left" w:pos="312"/>
        </w:tabs>
      </w:pPr>
    </w:lvl>
  </w:abstractNum>
  <w:abstractNum w:abstractNumId="1">
    <w:nsid w:val="D71DE763"/>
    <w:multiLevelType w:val="singleLevel"/>
    <w:tmpl w:val="D71DE763"/>
    <w:lvl w:ilvl="0" w:tentative="0">
      <w:start w:val="1"/>
      <w:numFmt w:val="decimal"/>
      <w:suff w:val="nothing"/>
      <w:lvlText w:val="（%1）"/>
      <w:lvlJc w:val="left"/>
    </w:lvl>
  </w:abstractNum>
  <w:abstractNum w:abstractNumId="2">
    <w:nsid w:val="E35A1302"/>
    <w:multiLevelType w:val="singleLevel"/>
    <w:tmpl w:val="E35A1302"/>
    <w:lvl w:ilvl="0" w:tentative="0">
      <w:start w:val="4"/>
      <w:numFmt w:val="chineseCounting"/>
      <w:suff w:val="space"/>
      <w:lvlText w:val="第%1部分"/>
      <w:lvlJc w:val="left"/>
      <w:rPr>
        <w:rFonts w:hint="eastAsia"/>
      </w:rPr>
    </w:lvl>
  </w:abstractNum>
  <w:abstractNum w:abstractNumId="3">
    <w:nsid w:val="EC147E4D"/>
    <w:multiLevelType w:val="singleLevel"/>
    <w:tmpl w:val="EC147E4D"/>
    <w:lvl w:ilvl="0" w:tentative="0">
      <w:start w:val="1"/>
      <w:numFmt w:val="decimal"/>
      <w:suff w:val="nothing"/>
      <w:lvlText w:val="（%1）"/>
      <w:lvlJc w:val="left"/>
    </w:lvl>
  </w:abstractNum>
  <w:abstractNum w:abstractNumId="4">
    <w:nsid w:val="4CB5A8F2"/>
    <w:multiLevelType w:val="singleLevel"/>
    <w:tmpl w:val="4CB5A8F2"/>
    <w:lvl w:ilvl="0" w:tentative="0">
      <w:start w:val="3"/>
      <w:numFmt w:val="chineseCounting"/>
      <w:suff w:val="space"/>
      <w:lvlText w:val="第%1部分"/>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8E"/>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D5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162"/>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0A6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F63"/>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735F55"/>
    <w:rsid w:val="018A1427"/>
    <w:rsid w:val="01921C92"/>
    <w:rsid w:val="019D553A"/>
    <w:rsid w:val="019F7441"/>
    <w:rsid w:val="01B37585"/>
    <w:rsid w:val="01D55165"/>
    <w:rsid w:val="01DF6BF8"/>
    <w:rsid w:val="01EC2C57"/>
    <w:rsid w:val="02176B4D"/>
    <w:rsid w:val="023F5ED6"/>
    <w:rsid w:val="024353B8"/>
    <w:rsid w:val="025F0711"/>
    <w:rsid w:val="026B2E25"/>
    <w:rsid w:val="02824D4D"/>
    <w:rsid w:val="02DC4B10"/>
    <w:rsid w:val="02DD76CE"/>
    <w:rsid w:val="02F36323"/>
    <w:rsid w:val="02F41BD5"/>
    <w:rsid w:val="02F5619C"/>
    <w:rsid w:val="03052715"/>
    <w:rsid w:val="0326446A"/>
    <w:rsid w:val="032D5555"/>
    <w:rsid w:val="036634D2"/>
    <w:rsid w:val="037026DD"/>
    <w:rsid w:val="03C44CE2"/>
    <w:rsid w:val="03C9242A"/>
    <w:rsid w:val="03DD35E4"/>
    <w:rsid w:val="03E06D69"/>
    <w:rsid w:val="04076900"/>
    <w:rsid w:val="04080B54"/>
    <w:rsid w:val="041A5A3B"/>
    <w:rsid w:val="042311BA"/>
    <w:rsid w:val="042B157A"/>
    <w:rsid w:val="04622326"/>
    <w:rsid w:val="048F763B"/>
    <w:rsid w:val="049F330E"/>
    <w:rsid w:val="04A57139"/>
    <w:rsid w:val="04AA775C"/>
    <w:rsid w:val="04AF1889"/>
    <w:rsid w:val="04F66F48"/>
    <w:rsid w:val="05251E14"/>
    <w:rsid w:val="055F2BCB"/>
    <w:rsid w:val="05A16594"/>
    <w:rsid w:val="05A7762D"/>
    <w:rsid w:val="06085FEE"/>
    <w:rsid w:val="060E5941"/>
    <w:rsid w:val="06110FAF"/>
    <w:rsid w:val="062516F3"/>
    <w:rsid w:val="062C692E"/>
    <w:rsid w:val="064424ED"/>
    <w:rsid w:val="06493CA7"/>
    <w:rsid w:val="06535342"/>
    <w:rsid w:val="065A6178"/>
    <w:rsid w:val="066F1CF3"/>
    <w:rsid w:val="06702705"/>
    <w:rsid w:val="06930BB8"/>
    <w:rsid w:val="06F51A39"/>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E61D4"/>
    <w:rsid w:val="098353B5"/>
    <w:rsid w:val="09A35B71"/>
    <w:rsid w:val="09A92330"/>
    <w:rsid w:val="09B06B87"/>
    <w:rsid w:val="09B51892"/>
    <w:rsid w:val="09C13146"/>
    <w:rsid w:val="09CD65D7"/>
    <w:rsid w:val="09E04166"/>
    <w:rsid w:val="09F0148D"/>
    <w:rsid w:val="0A1309D4"/>
    <w:rsid w:val="0A1C0718"/>
    <w:rsid w:val="0A23652E"/>
    <w:rsid w:val="0A3E7710"/>
    <w:rsid w:val="0A51553C"/>
    <w:rsid w:val="0A5B7E63"/>
    <w:rsid w:val="0A96708F"/>
    <w:rsid w:val="0AA374A5"/>
    <w:rsid w:val="0AAB7649"/>
    <w:rsid w:val="0ABC5606"/>
    <w:rsid w:val="0ADB3FC3"/>
    <w:rsid w:val="0B072052"/>
    <w:rsid w:val="0B0B1239"/>
    <w:rsid w:val="0B30404E"/>
    <w:rsid w:val="0B383BF2"/>
    <w:rsid w:val="0B3B3792"/>
    <w:rsid w:val="0B4C6C14"/>
    <w:rsid w:val="0B546DBE"/>
    <w:rsid w:val="0B547599"/>
    <w:rsid w:val="0B631A88"/>
    <w:rsid w:val="0B683D45"/>
    <w:rsid w:val="0B7F3F11"/>
    <w:rsid w:val="0B884417"/>
    <w:rsid w:val="0BA11C1B"/>
    <w:rsid w:val="0BAE1DE9"/>
    <w:rsid w:val="0BB50EC3"/>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2329E7"/>
    <w:rsid w:val="0D4A7419"/>
    <w:rsid w:val="0D6B65B1"/>
    <w:rsid w:val="0D827401"/>
    <w:rsid w:val="0D84094E"/>
    <w:rsid w:val="0D8A00E9"/>
    <w:rsid w:val="0D8D589E"/>
    <w:rsid w:val="0DA01C73"/>
    <w:rsid w:val="0DD63300"/>
    <w:rsid w:val="0DDD264D"/>
    <w:rsid w:val="0DF50604"/>
    <w:rsid w:val="0DF702FE"/>
    <w:rsid w:val="0E060E51"/>
    <w:rsid w:val="0E2D1AB8"/>
    <w:rsid w:val="0E2F3A82"/>
    <w:rsid w:val="0E5604B2"/>
    <w:rsid w:val="0E66622E"/>
    <w:rsid w:val="0E6D5D79"/>
    <w:rsid w:val="0E7B2950"/>
    <w:rsid w:val="0E997C3A"/>
    <w:rsid w:val="0E9D0089"/>
    <w:rsid w:val="0EB803EE"/>
    <w:rsid w:val="0EED010E"/>
    <w:rsid w:val="0EF94D4B"/>
    <w:rsid w:val="0F4958DC"/>
    <w:rsid w:val="0F515DF7"/>
    <w:rsid w:val="0F596BA8"/>
    <w:rsid w:val="0F6248D2"/>
    <w:rsid w:val="0F6717EC"/>
    <w:rsid w:val="0F693536"/>
    <w:rsid w:val="0F7B0511"/>
    <w:rsid w:val="0F7B76D9"/>
    <w:rsid w:val="0F816ACD"/>
    <w:rsid w:val="0F9832DB"/>
    <w:rsid w:val="0FA02C7C"/>
    <w:rsid w:val="0FB31517"/>
    <w:rsid w:val="0FBF3FD2"/>
    <w:rsid w:val="0FBF7FF3"/>
    <w:rsid w:val="100B0A78"/>
    <w:rsid w:val="1028526D"/>
    <w:rsid w:val="102A15E4"/>
    <w:rsid w:val="104650B3"/>
    <w:rsid w:val="10547CDE"/>
    <w:rsid w:val="10646583"/>
    <w:rsid w:val="107C197E"/>
    <w:rsid w:val="107D4B15"/>
    <w:rsid w:val="108A3C80"/>
    <w:rsid w:val="10981FB7"/>
    <w:rsid w:val="109F659B"/>
    <w:rsid w:val="10C26171"/>
    <w:rsid w:val="10CA5CE4"/>
    <w:rsid w:val="10F33360"/>
    <w:rsid w:val="10FC16EA"/>
    <w:rsid w:val="110F1D40"/>
    <w:rsid w:val="11266F33"/>
    <w:rsid w:val="118963A1"/>
    <w:rsid w:val="11901C33"/>
    <w:rsid w:val="11A74FAC"/>
    <w:rsid w:val="11C40985"/>
    <w:rsid w:val="11C6522A"/>
    <w:rsid w:val="11E104CC"/>
    <w:rsid w:val="11E20309"/>
    <w:rsid w:val="12136A6E"/>
    <w:rsid w:val="12255233"/>
    <w:rsid w:val="12530213"/>
    <w:rsid w:val="127723A9"/>
    <w:rsid w:val="12862074"/>
    <w:rsid w:val="12883966"/>
    <w:rsid w:val="129E45B4"/>
    <w:rsid w:val="12D81596"/>
    <w:rsid w:val="13013529"/>
    <w:rsid w:val="1304492D"/>
    <w:rsid w:val="1305217C"/>
    <w:rsid w:val="13072A44"/>
    <w:rsid w:val="132626FA"/>
    <w:rsid w:val="1331084D"/>
    <w:rsid w:val="135F4BE2"/>
    <w:rsid w:val="137A458D"/>
    <w:rsid w:val="139B1A0A"/>
    <w:rsid w:val="139D25C7"/>
    <w:rsid w:val="13BF3CE4"/>
    <w:rsid w:val="140B6E02"/>
    <w:rsid w:val="140E6128"/>
    <w:rsid w:val="141008D8"/>
    <w:rsid w:val="14125FE6"/>
    <w:rsid w:val="143F1B34"/>
    <w:rsid w:val="144733D0"/>
    <w:rsid w:val="146D271E"/>
    <w:rsid w:val="14707915"/>
    <w:rsid w:val="14982588"/>
    <w:rsid w:val="14983C21"/>
    <w:rsid w:val="149A5AD9"/>
    <w:rsid w:val="14A7619D"/>
    <w:rsid w:val="150536C3"/>
    <w:rsid w:val="150B7405"/>
    <w:rsid w:val="150C1963"/>
    <w:rsid w:val="151447A0"/>
    <w:rsid w:val="1525798D"/>
    <w:rsid w:val="152D3848"/>
    <w:rsid w:val="154A6454"/>
    <w:rsid w:val="15574E2D"/>
    <w:rsid w:val="155D0F2A"/>
    <w:rsid w:val="15762120"/>
    <w:rsid w:val="159B1BD8"/>
    <w:rsid w:val="15A22D8C"/>
    <w:rsid w:val="16670280"/>
    <w:rsid w:val="16A22F62"/>
    <w:rsid w:val="16A8729C"/>
    <w:rsid w:val="16AB5C70"/>
    <w:rsid w:val="16AC531C"/>
    <w:rsid w:val="16B33777"/>
    <w:rsid w:val="16BC70A7"/>
    <w:rsid w:val="16C6339E"/>
    <w:rsid w:val="16CA6972"/>
    <w:rsid w:val="16FB4F43"/>
    <w:rsid w:val="172F2D79"/>
    <w:rsid w:val="17355BED"/>
    <w:rsid w:val="17407E5A"/>
    <w:rsid w:val="17557BEF"/>
    <w:rsid w:val="17745B06"/>
    <w:rsid w:val="17864C20"/>
    <w:rsid w:val="17D349C1"/>
    <w:rsid w:val="18037B45"/>
    <w:rsid w:val="1830729E"/>
    <w:rsid w:val="1870062C"/>
    <w:rsid w:val="18817102"/>
    <w:rsid w:val="18830A15"/>
    <w:rsid w:val="18852B28"/>
    <w:rsid w:val="188B5321"/>
    <w:rsid w:val="19031C22"/>
    <w:rsid w:val="196906FB"/>
    <w:rsid w:val="19891496"/>
    <w:rsid w:val="19932372"/>
    <w:rsid w:val="19A20DD5"/>
    <w:rsid w:val="19AE03F1"/>
    <w:rsid w:val="19CE1EDF"/>
    <w:rsid w:val="1A071A03"/>
    <w:rsid w:val="1A1B14EA"/>
    <w:rsid w:val="1A1F16AE"/>
    <w:rsid w:val="1A3B5C77"/>
    <w:rsid w:val="1A7A4074"/>
    <w:rsid w:val="1A984BAD"/>
    <w:rsid w:val="1AB41297"/>
    <w:rsid w:val="1AB8220E"/>
    <w:rsid w:val="1AE4166C"/>
    <w:rsid w:val="1AF06CFB"/>
    <w:rsid w:val="1AF11B8D"/>
    <w:rsid w:val="1B11359C"/>
    <w:rsid w:val="1B13565A"/>
    <w:rsid w:val="1B2A271F"/>
    <w:rsid w:val="1B4D71E0"/>
    <w:rsid w:val="1B530544"/>
    <w:rsid w:val="1B713184"/>
    <w:rsid w:val="1B93683E"/>
    <w:rsid w:val="1BA209CF"/>
    <w:rsid w:val="1BB4777D"/>
    <w:rsid w:val="1BD75AB8"/>
    <w:rsid w:val="1C0459C2"/>
    <w:rsid w:val="1C0C0F5F"/>
    <w:rsid w:val="1C0D0BA2"/>
    <w:rsid w:val="1C1B3B4A"/>
    <w:rsid w:val="1C251CA0"/>
    <w:rsid w:val="1C264715"/>
    <w:rsid w:val="1C3C5AEF"/>
    <w:rsid w:val="1C88086E"/>
    <w:rsid w:val="1CA7512B"/>
    <w:rsid w:val="1CBA665D"/>
    <w:rsid w:val="1CF7134C"/>
    <w:rsid w:val="1D266CE1"/>
    <w:rsid w:val="1D3963AF"/>
    <w:rsid w:val="1D3A5476"/>
    <w:rsid w:val="1D61177E"/>
    <w:rsid w:val="1D6A673C"/>
    <w:rsid w:val="1D8348E7"/>
    <w:rsid w:val="1D9247AE"/>
    <w:rsid w:val="1D9D64D5"/>
    <w:rsid w:val="1DB567EC"/>
    <w:rsid w:val="1DF51A98"/>
    <w:rsid w:val="1E3D060F"/>
    <w:rsid w:val="1E3F7D2E"/>
    <w:rsid w:val="1E4134E4"/>
    <w:rsid w:val="1E5062B3"/>
    <w:rsid w:val="1E523514"/>
    <w:rsid w:val="1E714A66"/>
    <w:rsid w:val="1E7159F1"/>
    <w:rsid w:val="1E784A90"/>
    <w:rsid w:val="1E802593"/>
    <w:rsid w:val="1E842BFA"/>
    <w:rsid w:val="1E8B6156"/>
    <w:rsid w:val="1EA62C31"/>
    <w:rsid w:val="1EA703CC"/>
    <w:rsid w:val="1EB7330C"/>
    <w:rsid w:val="1EE13A31"/>
    <w:rsid w:val="1F0A0FF3"/>
    <w:rsid w:val="1F3128D8"/>
    <w:rsid w:val="1F5771FF"/>
    <w:rsid w:val="1F5F3A9B"/>
    <w:rsid w:val="1FE868A9"/>
    <w:rsid w:val="20034907"/>
    <w:rsid w:val="20173E4B"/>
    <w:rsid w:val="202B1B99"/>
    <w:rsid w:val="204E48BC"/>
    <w:rsid w:val="208921B3"/>
    <w:rsid w:val="20973DEB"/>
    <w:rsid w:val="20B26522"/>
    <w:rsid w:val="20B44310"/>
    <w:rsid w:val="20CF6B56"/>
    <w:rsid w:val="211116EB"/>
    <w:rsid w:val="212821DE"/>
    <w:rsid w:val="21481E61"/>
    <w:rsid w:val="216133FC"/>
    <w:rsid w:val="21664758"/>
    <w:rsid w:val="217028D5"/>
    <w:rsid w:val="21752D74"/>
    <w:rsid w:val="21BA0B44"/>
    <w:rsid w:val="21D56769"/>
    <w:rsid w:val="21E52EF3"/>
    <w:rsid w:val="21FB5D7B"/>
    <w:rsid w:val="22015E94"/>
    <w:rsid w:val="220B1C3D"/>
    <w:rsid w:val="221D1D20"/>
    <w:rsid w:val="22334A87"/>
    <w:rsid w:val="224551CB"/>
    <w:rsid w:val="224D407F"/>
    <w:rsid w:val="227E6340"/>
    <w:rsid w:val="22BE6801"/>
    <w:rsid w:val="233500BF"/>
    <w:rsid w:val="23377FF7"/>
    <w:rsid w:val="236B425F"/>
    <w:rsid w:val="23727560"/>
    <w:rsid w:val="237E0751"/>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E8191C"/>
    <w:rsid w:val="24FD761E"/>
    <w:rsid w:val="24FF7A5B"/>
    <w:rsid w:val="2549289B"/>
    <w:rsid w:val="25534FE0"/>
    <w:rsid w:val="255523B2"/>
    <w:rsid w:val="255F445D"/>
    <w:rsid w:val="2565768A"/>
    <w:rsid w:val="256B580A"/>
    <w:rsid w:val="258B00E2"/>
    <w:rsid w:val="25A917A6"/>
    <w:rsid w:val="25B032A3"/>
    <w:rsid w:val="25BE27CC"/>
    <w:rsid w:val="25CA14A2"/>
    <w:rsid w:val="25D54D55"/>
    <w:rsid w:val="25F74A5C"/>
    <w:rsid w:val="25FF38E2"/>
    <w:rsid w:val="2628662C"/>
    <w:rsid w:val="262D45DE"/>
    <w:rsid w:val="26661A50"/>
    <w:rsid w:val="26871DC8"/>
    <w:rsid w:val="268F0567"/>
    <w:rsid w:val="269D5617"/>
    <w:rsid w:val="269D65BA"/>
    <w:rsid w:val="26A53EF9"/>
    <w:rsid w:val="26A94201"/>
    <w:rsid w:val="26AC274F"/>
    <w:rsid w:val="26E50D2A"/>
    <w:rsid w:val="26FE1DEC"/>
    <w:rsid w:val="27044A29"/>
    <w:rsid w:val="27076EF2"/>
    <w:rsid w:val="271D34C8"/>
    <w:rsid w:val="272216EE"/>
    <w:rsid w:val="276142BF"/>
    <w:rsid w:val="27783712"/>
    <w:rsid w:val="27907362"/>
    <w:rsid w:val="27BD57EF"/>
    <w:rsid w:val="27FF2E79"/>
    <w:rsid w:val="28333E1D"/>
    <w:rsid w:val="283755B5"/>
    <w:rsid w:val="28454BD6"/>
    <w:rsid w:val="28455253"/>
    <w:rsid w:val="28551971"/>
    <w:rsid w:val="2858797D"/>
    <w:rsid w:val="285B1C53"/>
    <w:rsid w:val="288546FB"/>
    <w:rsid w:val="289F7086"/>
    <w:rsid w:val="28C32028"/>
    <w:rsid w:val="28CC490F"/>
    <w:rsid w:val="28DE40AA"/>
    <w:rsid w:val="28EC53E4"/>
    <w:rsid w:val="29081394"/>
    <w:rsid w:val="29345E77"/>
    <w:rsid w:val="294C65AD"/>
    <w:rsid w:val="296F40CE"/>
    <w:rsid w:val="297B1C39"/>
    <w:rsid w:val="29806583"/>
    <w:rsid w:val="298B3C4C"/>
    <w:rsid w:val="29974020"/>
    <w:rsid w:val="29C27101"/>
    <w:rsid w:val="29F26D24"/>
    <w:rsid w:val="2A15033F"/>
    <w:rsid w:val="2A1662C1"/>
    <w:rsid w:val="2A1C7367"/>
    <w:rsid w:val="2A2815FA"/>
    <w:rsid w:val="2A4C4AEA"/>
    <w:rsid w:val="2A6D6092"/>
    <w:rsid w:val="2A7D76B4"/>
    <w:rsid w:val="2A8F6D49"/>
    <w:rsid w:val="2A954C0E"/>
    <w:rsid w:val="2A9D36CA"/>
    <w:rsid w:val="2AAE6793"/>
    <w:rsid w:val="2AB207E7"/>
    <w:rsid w:val="2AE034C0"/>
    <w:rsid w:val="2B324C9B"/>
    <w:rsid w:val="2B437463"/>
    <w:rsid w:val="2B7807EE"/>
    <w:rsid w:val="2B79181E"/>
    <w:rsid w:val="2B820A58"/>
    <w:rsid w:val="2BA2543C"/>
    <w:rsid w:val="2BA50BF7"/>
    <w:rsid w:val="2BBE424C"/>
    <w:rsid w:val="2BBF00EC"/>
    <w:rsid w:val="2BC37CFD"/>
    <w:rsid w:val="2BC40CB7"/>
    <w:rsid w:val="2BD33847"/>
    <w:rsid w:val="2BD46AFC"/>
    <w:rsid w:val="2BD5237F"/>
    <w:rsid w:val="2BDB7FC7"/>
    <w:rsid w:val="2BE536CE"/>
    <w:rsid w:val="2BE758D9"/>
    <w:rsid w:val="2C09049E"/>
    <w:rsid w:val="2C0A653C"/>
    <w:rsid w:val="2C11362C"/>
    <w:rsid w:val="2C191F85"/>
    <w:rsid w:val="2CD63D45"/>
    <w:rsid w:val="2CE82D6F"/>
    <w:rsid w:val="2D0B6355"/>
    <w:rsid w:val="2D130CEA"/>
    <w:rsid w:val="2D14355A"/>
    <w:rsid w:val="2D1E5293"/>
    <w:rsid w:val="2D3159B5"/>
    <w:rsid w:val="2D343236"/>
    <w:rsid w:val="2D6B5208"/>
    <w:rsid w:val="2D7E7C0F"/>
    <w:rsid w:val="2D84338B"/>
    <w:rsid w:val="2DB6192A"/>
    <w:rsid w:val="2DD15014"/>
    <w:rsid w:val="2DE51610"/>
    <w:rsid w:val="2DF72DE4"/>
    <w:rsid w:val="2E0220AF"/>
    <w:rsid w:val="2E187C37"/>
    <w:rsid w:val="2E346EDB"/>
    <w:rsid w:val="2E4B082A"/>
    <w:rsid w:val="2E5D4E86"/>
    <w:rsid w:val="2E5D790B"/>
    <w:rsid w:val="2E9A3C18"/>
    <w:rsid w:val="2EBB0FEE"/>
    <w:rsid w:val="2EC63002"/>
    <w:rsid w:val="2EF66E4E"/>
    <w:rsid w:val="2F0A6B38"/>
    <w:rsid w:val="2F261EE0"/>
    <w:rsid w:val="2F2B2C11"/>
    <w:rsid w:val="2F946CCB"/>
    <w:rsid w:val="2FA23C5C"/>
    <w:rsid w:val="2FD25781"/>
    <w:rsid w:val="2FDC745C"/>
    <w:rsid w:val="2FFD7934"/>
    <w:rsid w:val="305C5F56"/>
    <w:rsid w:val="3069477A"/>
    <w:rsid w:val="30733ACD"/>
    <w:rsid w:val="30772A60"/>
    <w:rsid w:val="308C3862"/>
    <w:rsid w:val="309379D8"/>
    <w:rsid w:val="30A270F7"/>
    <w:rsid w:val="30D16B4C"/>
    <w:rsid w:val="30DF1478"/>
    <w:rsid w:val="30EC586F"/>
    <w:rsid w:val="31081D30"/>
    <w:rsid w:val="313B2EEB"/>
    <w:rsid w:val="3143321D"/>
    <w:rsid w:val="318A0E4C"/>
    <w:rsid w:val="319C6071"/>
    <w:rsid w:val="31AC537E"/>
    <w:rsid w:val="31E3679B"/>
    <w:rsid w:val="31E732FD"/>
    <w:rsid w:val="31FF3746"/>
    <w:rsid w:val="32093856"/>
    <w:rsid w:val="323C0882"/>
    <w:rsid w:val="32517576"/>
    <w:rsid w:val="32981347"/>
    <w:rsid w:val="32AD14E5"/>
    <w:rsid w:val="32BE5C2C"/>
    <w:rsid w:val="32FB6478"/>
    <w:rsid w:val="33263B3F"/>
    <w:rsid w:val="336963EB"/>
    <w:rsid w:val="33741EE0"/>
    <w:rsid w:val="33816EEB"/>
    <w:rsid w:val="338E7B26"/>
    <w:rsid w:val="33971769"/>
    <w:rsid w:val="33A32A72"/>
    <w:rsid w:val="33E0508E"/>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0B22A4"/>
    <w:rsid w:val="351D4414"/>
    <w:rsid w:val="354D4DFF"/>
    <w:rsid w:val="354D7158"/>
    <w:rsid w:val="356C37A1"/>
    <w:rsid w:val="358D5588"/>
    <w:rsid w:val="359758E5"/>
    <w:rsid w:val="35EC4BB8"/>
    <w:rsid w:val="35F52EB1"/>
    <w:rsid w:val="36201351"/>
    <w:rsid w:val="363A3B40"/>
    <w:rsid w:val="365302AE"/>
    <w:rsid w:val="36607A0A"/>
    <w:rsid w:val="36643D61"/>
    <w:rsid w:val="36653F7D"/>
    <w:rsid w:val="366E227C"/>
    <w:rsid w:val="366F2E0D"/>
    <w:rsid w:val="367B6A5C"/>
    <w:rsid w:val="367B6FB5"/>
    <w:rsid w:val="36A74ADA"/>
    <w:rsid w:val="36AD60D5"/>
    <w:rsid w:val="36B224F9"/>
    <w:rsid w:val="36C95F72"/>
    <w:rsid w:val="36EB37AC"/>
    <w:rsid w:val="36EC0CC9"/>
    <w:rsid w:val="370138CA"/>
    <w:rsid w:val="370C029D"/>
    <w:rsid w:val="371D0929"/>
    <w:rsid w:val="37392080"/>
    <w:rsid w:val="373F410B"/>
    <w:rsid w:val="375C3CF3"/>
    <w:rsid w:val="37BD09EA"/>
    <w:rsid w:val="37EE7094"/>
    <w:rsid w:val="37F7749F"/>
    <w:rsid w:val="38296C89"/>
    <w:rsid w:val="383002EB"/>
    <w:rsid w:val="3836713A"/>
    <w:rsid w:val="38415FDC"/>
    <w:rsid w:val="38586797"/>
    <w:rsid w:val="38B467AE"/>
    <w:rsid w:val="38BC0149"/>
    <w:rsid w:val="38D87D1C"/>
    <w:rsid w:val="393A59E8"/>
    <w:rsid w:val="394E2FB0"/>
    <w:rsid w:val="39636459"/>
    <w:rsid w:val="396B7F6C"/>
    <w:rsid w:val="39900B2C"/>
    <w:rsid w:val="39B417A9"/>
    <w:rsid w:val="39E8099F"/>
    <w:rsid w:val="39FC5695"/>
    <w:rsid w:val="3A006D8E"/>
    <w:rsid w:val="3A3651E5"/>
    <w:rsid w:val="3A436C3C"/>
    <w:rsid w:val="3A744481"/>
    <w:rsid w:val="3A8C7BEF"/>
    <w:rsid w:val="3A906246"/>
    <w:rsid w:val="3ADA31FC"/>
    <w:rsid w:val="3AF24DD9"/>
    <w:rsid w:val="3B1A2474"/>
    <w:rsid w:val="3B2349B7"/>
    <w:rsid w:val="3B616CFF"/>
    <w:rsid w:val="3B6259F6"/>
    <w:rsid w:val="3B7712C5"/>
    <w:rsid w:val="3B976654"/>
    <w:rsid w:val="3BC01EFC"/>
    <w:rsid w:val="3BCA786A"/>
    <w:rsid w:val="3BD31E2F"/>
    <w:rsid w:val="3BE223E7"/>
    <w:rsid w:val="3BF15831"/>
    <w:rsid w:val="3C025A83"/>
    <w:rsid w:val="3C105946"/>
    <w:rsid w:val="3C1B7305"/>
    <w:rsid w:val="3C3F4AE6"/>
    <w:rsid w:val="3C471448"/>
    <w:rsid w:val="3C4B565E"/>
    <w:rsid w:val="3C5F759A"/>
    <w:rsid w:val="3C6C525A"/>
    <w:rsid w:val="3C853D66"/>
    <w:rsid w:val="3CAA03BD"/>
    <w:rsid w:val="3CCE23CB"/>
    <w:rsid w:val="3CD17D17"/>
    <w:rsid w:val="3CD93366"/>
    <w:rsid w:val="3CDD283F"/>
    <w:rsid w:val="3CF352DD"/>
    <w:rsid w:val="3CF66B9D"/>
    <w:rsid w:val="3D164161"/>
    <w:rsid w:val="3D3C7F39"/>
    <w:rsid w:val="3D440F09"/>
    <w:rsid w:val="3D4504A0"/>
    <w:rsid w:val="3D534EB2"/>
    <w:rsid w:val="3D663CE8"/>
    <w:rsid w:val="3D8734BB"/>
    <w:rsid w:val="3D8B21D4"/>
    <w:rsid w:val="3D9A11D4"/>
    <w:rsid w:val="3DA16D89"/>
    <w:rsid w:val="3DA364BE"/>
    <w:rsid w:val="3DBF3C2B"/>
    <w:rsid w:val="3DE041CB"/>
    <w:rsid w:val="3E0D48F6"/>
    <w:rsid w:val="3E1868B4"/>
    <w:rsid w:val="3E377251"/>
    <w:rsid w:val="3E42664B"/>
    <w:rsid w:val="3E4E24A7"/>
    <w:rsid w:val="3E5A7334"/>
    <w:rsid w:val="3E6C342A"/>
    <w:rsid w:val="3E7B5D6B"/>
    <w:rsid w:val="3E843E66"/>
    <w:rsid w:val="3E8F51FE"/>
    <w:rsid w:val="3E926F87"/>
    <w:rsid w:val="3E9A59DE"/>
    <w:rsid w:val="3EAD1CD6"/>
    <w:rsid w:val="3EAF4836"/>
    <w:rsid w:val="3EB772E5"/>
    <w:rsid w:val="3EC33DFA"/>
    <w:rsid w:val="3EF8725E"/>
    <w:rsid w:val="3F060E16"/>
    <w:rsid w:val="3F062409"/>
    <w:rsid w:val="3F1D1096"/>
    <w:rsid w:val="3F2F0234"/>
    <w:rsid w:val="3F4C537A"/>
    <w:rsid w:val="3F6363FE"/>
    <w:rsid w:val="3F756B8F"/>
    <w:rsid w:val="3F763324"/>
    <w:rsid w:val="3F783CB7"/>
    <w:rsid w:val="3F95482B"/>
    <w:rsid w:val="3F985AE2"/>
    <w:rsid w:val="3FC249B4"/>
    <w:rsid w:val="3FCD7C57"/>
    <w:rsid w:val="3FDA2F9E"/>
    <w:rsid w:val="3FE68CA2"/>
    <w:rsid w:val="4019356B"/>
    <w:rsid w:val="40592157"/>
    <w:rsid w:val="406E1CAE"/>
    <w:rsid w:val="4078130A"/>
    <w:rsid w:val="407C48D7"/>
    <w:rsid w:val="40A0133A"/>
    <w:rsid w:val="40C31A53"/>
    <w:rsid w:val="40C33A32"/>
    <w:rsid w:val="40DC2D46"/>
    <w:rsid w:val="40E51BFB"/>
    <w:rsid w:val="40F57964"/>
    <w:rsid w:val="40FE0030"/>
    <w:rsid w:val="40FF545D"/>
    <w:rsid w:val="410067C8"/>
    <w:rsid w:val="414B2F2C"/>
    <w:rsid w:val="418F0D2A"/>
    <w:rsid w:val="41967399"/>
    <w:rsid w:val="41A37322"/>
    <w:rsid w:val="41B8418E"/>
    <w:rsid w:val="41BE4F67"/>
    <w:rsid w:val="41D01505"/>
    <w:rsid w:val="42474939"/>
    <w:rsid w:val="424C3C57"/>
    <w:rsid w:val="42594DFB"/>
    <w:rsid w:val="42613FF3"/>
    <w:rsid w:val="42660D96"/>
    <w:rsid w:val="42674891"/>
    <w:rsid w:val="42823479"/>
    <w:rsid w:val="428667D2"/>
    <w:rsid w:val="429D6490"/>
    <w:rsid w:val="42C77F91"/>
    <w:rsid w:val="42CD1CE0"/>
    <w:rsid w:val="42E1381E"/>
    <w:rsid w:val="42ED6459"/>
    <w:rsid w:val="42F56341"/>
    <w:rsid w:val="42FE58DD"/>
    <w:rsid w:val="43174B3D"/>
    <w:rsid w:val="43346E69"/>
    <w:rsid w:val="434B790E"/>
    <w:rsid w:val="43526A49"/>
    <w:rsid w:val="4360274F"/>
    <w:rsid w:val="43977AB6"/>
    <w:rsid w:val="43A3342B"/>
    <w:rsid w:val="43C507B3"/>
    <w:rsid w:val="43C77C27"/>
    <w:rsid w:val="43D546B9"/>
    <w:rsid w:val="43DE09EE"/>
    <w:rsid w:val="44002FAD"/>
    <w:rsid w:val="449101DD"/>
    <w:rsid w:val="44A43B7B"/>
    <w:rsid w:val="44DE1391"/>
    <w:rsid w:val="451B225C"/>
    <w:rsid w:val="452410C9"/>
    <w:rsid w:val="45317DFB"/>
    <w:rsid w:val="45435142"/>
    <w:rsid w:val="45505343"/>
    <w:rsid w:val="456D3CE4"/>
    <w:rsid w:val="4579042C"/>
    <w:rsid w:val="457F0571"/>
    <w:rsid w:val="45851176"/>
    <w:rsid w:val="45900360"/>
    <w:rsid w:val="459A46CF"/>
    <w:rsid w:val="45C63B94"/>
    <w:rsid w:val="45CE5353"/>
    <w:rsid w:val="45F92FCF"/>
    <w:rsid w:val="460E7DA5"/>
    <w:rsid w:val="463B2541"/>
    <w:rsid w:val="46422483"/>
    <w:rsid w:val="464B2261"/>
    <w:rsid w:val="4659254A"/>
    <w:rsid w:val="465B0637"/>
    <w:rsid w:val="465E3F0D"/>
    <w:rsid w:val="466A16E6"/>
    <w:rsid w:val="466B0DF4"/>
    <w:rsid w:val="4688119A"/>
    <w:rsid w:val="46893F2B"/>
    <w:rsid w:val="4696523F"/>
    <w:rsid w:val="46C4686E"/>
    <w:rsid w:val="472A1866"/>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CE2478"/>
    <w:rsid w:val="48E21116"/>
    <w:rsid w:val="48E37AAB"/>
    <w:rsid w:val="48FD4B4C"/>
    <w:rsid w:val="490A68E0"/>
    <w:rsid w:val="491055FE"/>
    <w:rsid w:val="495F5B3E"/>
    <w:rsid w:val="49667651"/>
    <w:rsid w:val="496F77D7"/>
    <w:rsid w:val="497654FD"/>
    <w:rsid w:val="49AA1C33"/>
    <w:rsid w:val="49B64211"/>
    <w:rsid w:val="49F6167F"/>
    <w:rsid w:val="4A064FA0"/>
    <w:rsid w:val="4A1004CD"/>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34B8C"/>
    <w:rsid w:val="4BC61AE0"/>
    <w:rsid w:val="4BE92550"/>
    <w:rsid w:val="4BEE2503"/>
    <w:rsid w:val="4BEE7C6E"/>
    <w:rsid w:val="4BF34588"/>
    <w:rsid w:val="4C245A30"/>
    <w:rsid w:val="4C3B4AF5"/>
    <w:rsid w:val="4C500058"/>
    <w:rsid w:val="4C942CD8"/>
    <w:rsid w:val="4CB6685F"/>
    <w:rsid w:val="4CC367FE"/>
    <w:rsid w:val="4CE73541"/>
    <w:rsid w:val="4CE74AFF"/>
    <w:rsid w:val="4D077F3C"/>
    <w:rsid w:val="4D123355"/>
    <w:rsid w:val="4D2A3B31"/>
    <w:rsid w:val="4D2B6E28"/>
    <w:rsid w:val="4D312C52"/>
    <w:rsid w:val="4D8E720F"/>
    <w:rsid w:val="4D905305"/>
    <w:rsid w:val="4D964A72"/>
    <w:rsid w:val="4D9C1254"/>
    <w:rsid w:val="4DFC2F8F"/>
    <w:rsid w:val="4E487C6D"/>
    <w:rsid w:val="4E793892"/>
    <w:rsid w:val="4E7C52F6"/>
    <w:rsid w:val="4E800872"/>
    <w:rsid w:val="4EC569ED"/>
    <w:rsid w:val="4ED50EA1"/>
    <w:rsid w:val="4EEC050C"/>
    <w:rsid w:val="4F0170F3"/>
    <w:rsid w:val="4F104EC3"/>
    <w:rsid w:val="4F23121F"/>
    <w:rsid w:val="4F47354A"/>
    <w:rsid w:val="4F5D11DE"/>
    <w:rsid w:val="4F911C54"/>
    <w:rsid w:val="4FAE58AE"/>
    <w:rsid w:val="4FE625E0"/>
    <w:rsid w:val="4FE94417"/>
    <w:rsid w:val="4FF260E2"/>
    <w:rsid w:val="500B514E"/>
    <w:rsid w:val="5021480F"/>
    <w:rsid w:val="50962ECB"/>
    <w:rsid w:val="50A42E38"/>
    <w:rsid w:val="50A4577F"/>
    <w:rsid w:val="50A925E2"/>
    <w:rsid w:val="50B73D1F"/>
    <w:rsid w:val="50BD5BC9"/>
    <w:rsid w:val="50C11EEE"/>
    <w:rsid w:val="50E97CFC"/>
    <w:rsid w:val="50FA4028"/>
    <w:rsid w:val="50FF3204"/>
    <w:rsid w:val="510D65B7"/>
    <w:rsid w:val="510F6820"/>
    <w:rsid w:val="511157AB"/>
    <w:rsid w:val="51173778"/>
    <w:rsid w:val="5142540C"/>
    <w:rsid w:val="514D0B72"/>
    <w:rsid w:val="51690E47"/>
    <w:rsid w:val="518832C8"/>
    <w:rsid w:val="519D3C50"/>
    <w:rsid w:val="51A0432A"/>
    <w:rsid w:val="51A86090"/>
    <w:rsid w:val="51B17C67"/>
    <w:rsid w:val="51B7396D"/>
    <w:rsid w:val="51FE3C62"/>
    <w:rsid w:val="522E4CC3"/>
    <w:rsid w:val="5244713B"/>
    <w:rsid w:val="52615633"/>
    <w:rsid w:val="526F4DE4"/>
    <w:rsid w:val="52977FD4"/>
    <w:rsid w:val="52A25790"/>
    <w:rsid w:val="52A42F98"/>
    <w:rsid w:val="52A96B6F"/>
    <w:rsid w:val="52B45975"/>
    <w:rsid w:val="52D94AA4"/>
    <w:rsid w:val="52EA3A62"/>
    <w:rsid w:val="52F50BB8"/>
    <w:rsid w:val="52F7322A"/>
    <w:rsid w:val="52FE6D48"/>
    <w:rsid w:val="53097272"/>
    <w:rsid w:val="531E718D"/>
    <w:rsid w:val="533B56AA"/>
    <w:rsid w:val="53544462"/>
    <w:rsid w:val="53956A82"/>
    <w:rsid w:val="5397158E"/>
    <w:rsid w:val="53A022C0"/>
    <w:rsid w:val="53C668E9"/>
    <w:rsid w:val="53DB3CE3"/>
    <w:rsid w:val="54013861"/>
    <w:rsid w:val="54046CE5"/>
    <w:rsid w:val="542E1A81"/>
    <w:rsid w:val="54487265"/>
    <w:rsid w:val="544D6070"/>
    <w:rsid w:val="54605E1E"/>
    <w:rsid w:val="54693767"/>
    <w:rsid w:val="548E42CB"/>
    <w:rsid w:val="54B3506A"/>
    <w:rsid w:val="54CA0D16"/>
    <w:rsid w:val="54DC110F"/>
    <w:rsid w:val="54DD4057"/>
    <w:rsid w:val="54E7490F"/>
    <w:rsid w:val="54F140FB"/>
    <w:rsid w:val="550764A4"/>
    <w:rsid w:val="550B2BF6"/>
    <w:rsid w:val="551E7BED"/>
    <w:rsid w:val="55214EB5"/>
    <w:rsid w:val="55364EFD"/>
    <w:rsid w:val="55381ED8"/>
    <w:rsid w:val="5552317F"/>
    <w:rsid w:val="555D4828"/>
    <w:rsid w:val="557A4C8B"/>
    <w:rsid w:val="558931E1"/>
    <w:rsid w:val="55923347"/>
    <w:rsid w:val="55925180"/>
    <w:rsid w:val="55983B1B"/>
    <w:rsid w:val="55A8376B"/>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317F1"/>
    <w:rsid w:val="57B63F04"/>
    <w:rsid w:val="57BA0217"/>
    <w:rsid w:val="57C01138"/>
    <w:rsid w:val="57C32F20"/>
    <w:rsid w:val="57CD20C2"/>
    <w:rsid w:val="57D675AB"/>
    <w:rsid w:val="57D72B2B"/>
    <w:rsid w:val="57D95FDD"/>
    <w:rsid w:val="57F071ED"/>
    <w:rsid w:val="583F4C58"/>
    <w:rsid w:val="58672599"/>
    <w:rsid w:val="58917D2F"/>
    <w:rsid w:val="5894085C"/>
    <w:rsid w:val="589D2963"/>
    <w:rsid w:val="58AE4F0C"/>
    <w:rsid w:val="58B85899"/>
    <w:rsid w:val="58CA1C07"/>
    <w:rsid w:val="58CB5722"/>
    <w:rsid w:val="58E363A9"/>
    <w:rsid w:val="58ED0274"/>
    <w:rsid w:val="59084F0E"/>
    <w:rsid w:val="594E45E0"/>
    <w:rsid w:val="595214B4"/>
    <w:rsid w:val="595E1678"/>
    <w:rsid w:val="596D5BD4"/>
    <w:rsid w:val="59712D8B"/>
    <w:rsid w:val="597E3DD8"/>
    <w:rsid w:val="59881DBF"/>
    <w:rsid w:val="598F04FE"/>
    <w:rsid w:val="59F80043"/>
    <w:rsid w:val="5A09252F"/>
    <w:rsid w:val="5A0B2778"/>
    <w:rsid w:val="5A2A7C7B"/>
    <w:rsid w:val="5A3E2560"/>
    <w:rsid w:val="5A4758B5"/>
    <w:rsid w:val="5A5D3B6E"/>
    <w:rsid w:val="5A5E0CDB"/>
    <w:rsid w:val="5A637A76"/>
    <w:rsid w:val="5A6D33BA"/>
    <w:rsid w:val="5A792B1F"/>
    <w:rsid w:val="5A874767"/>
    <w:rsid w:val="5A89319F"/>
    <w:rsid w:val="5A9F4D7D"/>
    <w:rsid w:val="5AA85BE2"/>
    <w:rsid w:val="5AAD6F28"/>
    <w:rsid w:val="5AD63A24"/>
    <w:rsid w:val="5AD73FEF"/>
    <w:rsid w:val="5AFC7FD4"/>
    <w:rsid w:val="5B184523"/>
    <w:rsid w:val="5B2E1A1D"/>
    <w:rsid w:val="5B3630D3"/>
    <w:rsid w:val="5B843A1C"/>
    <w:rsid w:val="5B873E3F"/>
    <w:rsid w:val="5B8C47A1"/>
    <w:rsid w:val="5BB80B35"/>
    <w:rsid w:val="5BBE4B75"/>
    <w:rsid w:val="5BC5549E"/>
    <w:rsid w:val="5C02690E"/>
    <w:rsid w:val="5C042965"/>
    <w:rsid w:val="5C196DA7"/>
    <w:rsid w:val="5C2A048C"/>
    <w:rsid w:val="5C74709B"/>
    <w:rsid w:val="5C80234E"/>
    <w:rsid w:val="5C8A680C"/>
    <w:rsid w:val="5CC16F2E"/>
    <w:rsid w:val="5CD46D39"/>
    <w:rsid w:val="5D0C4701"/>
    <w:rsid w:val="5D0F0395"/>
    <w:rsid w:val="5D221076"/>
    <w:rsid w:val="5D334103"/>
    <w:rsid w:val="5D397964"/>
    <w:rsid w:val="5D433BB1"/>
    <w:rsid w:val="5D5A391C"/>
    <w:rsid w:val="5D5F10C0"/>
    <w:rsid w:val="5D6E26A0"/>
    <w:rsid w:val="5D704AEA"/>
    <w:rsid w:val="5D7F0FA8"/>
    <w:rsid w:val="5D891B7B"/>
    <w:rsid w:val="5D8C5745"/>
    <w:rsid w:val="5D8F454D"/>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0C447C"/>
    <w:rsid w:val="5F335DCF"/>
    <w:rsid w:val="5F3A3602"/>
    <w:rsid w:val="5F45733B"/>
    <w:rsid w:val="5F4B684C"/>
    <w:rsid w:val="5F6277C6"/>
    <w:rsid w:val="5F6D0B1D"/>
    <w:rsid w:val="5F724911"/>
    <w:rsid w:val="5F8D0B82"/>
    <w:rsid w:val="5FA16E4C"/>
    <w:rsid w:val="5FBA2B92"/>
    <w:rsid w:val="5FCC5339"/>
    <w:rsid w:val="5FE34A5B"/>
    <w:rsid w:val="5FFA2A34"/>
    <w:rsid w:val="5FFD572F"/>
    <w:rsid w:val="5FFE1E36"/>
    <w:rsid w:val="60003F04"/>
    <w:rsid w:val="600C0EBC"/>
    <w:rsid w:val="601C0DB1"/>
    <w:rsid w:val="60232584"/>
    <w:rsid w:val="60665DEB"/>
    <w:rsid w:val="607330CE"/>
    <w:rsid w:val="60825176"/>
    <w:rsid w:val="60830F1F"/>
    <w:rsid w:val="609F2AC4"/>
    <w:rsid w:val="60B61191"/>
    <w:rsid w:val="60FA2EE8"/>
    <w:rsid w:val="61054A27"/>
    <w:rsid w:val="610A52BC"/>
    <w:rsid w:val="61135DC9"/>
    <w:rsid w:val="611D2366"/>
    <w:rsid w:val="61421856"/>
    <w:rsid w:val="615227C4"/>
    <w:rsid w:val="61654E3F"/>
    <w:rsid w:val="6182292A"/>
    <w:rsid w:val="619F3F35"/>
    <w:rsid w:val="619F7F92"/>
    <w:rsid w:val="61DA4F74"/>
    <w:rsid w:val="61F94C26"/>
    <w:rsid w:val="62000E56"/>
    <w:rsid w:val="620E2DDF"/>
    <w:rsid w:val="623D2013"/>
    <w:rsid w:val="623F41FA"/>
    <w:rsid w:val="624F3E49"/>
    <w:rsid w:val="62546789"/>
    <w:rsid w:val="62632286"/>
    <w:rsid w:val="627C46D9"/>
    <w:rsid w:val="62885958"/>
    <w:rsid w:val="62E51674"/>
    <w:rsid w:val="62F40B65"/>
    <w:rsid w:val="62FC2CFE"/>
    <w:rsid w:val="63024505"/>
    <w:rsid w:val="630611E7"/>
    <w:rsid w:val="634708A1"/>
    <w:rsid w:val="635600A5"/>
    <w:rsid w:val="635B1DB5"/>
    <w:rsid w:val="63685171"/>
    <w:rsid w:val="63711EA0"/>
    <w:rsid w:val="63711FED"/>
    <w:rsid w:val="63880DDC"/>
    <w:rsid w:val="638D750D"/>
    <w:rsid w:val="63AC6CC0"/>
    <w:rsid w:val="63B05C41"/>
    <w:rsid w:val="63C67212"/>
    <w:rsid w:val="63D538F9"/>
    <w:rsid w:val="63DD5C33"/>
    <w:rsid w:val="64055776"/>
    <w:rsid w:val="6418235A"/>
    <w:rsid w:val="64240056"/>
    <w:rsid w:val="64265F03"/>
    <w:rsid w:val="643E143A"/>
    <w:rsid w:val="64491666"/>
    <w:rsid w:val="648B6EEF"/>
    <w:rsid w:val="649F3EC3"/>
    <w:rsid w:val="64B47D45"/>
    <w:rsid w:val="64BC23C3"/>
    <w:rsid w:val="64C158BF"/>
    <w:rsid w:val="64CE2EAA"/>
    <w:rsid w:val="64D558FE"/>
    <w:rsid w:val="64D638B7"/>
    <w:rsid w:val="64EC3422"/>
    <w:rsid w:val="651D2E62"/>
    <w:rsid w:val="65297A59"/>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C92AF1"/>
    <w:rsid w:val="66D03326"/>
    <w:rsid w:val="670B7AEA"/>
    <w:rsid w:val="672F3F24"/>
    <w:rsid w:val="67344855"/>
    <w:rsid w:val="673E055F"/>
    <w:rsid w:val="67551CE3"/>
    <w:rsid w:val="67714C08"/>
    <w:rsid w:val="67843CEC"/>
    <w:rsid w:val="67A22552"/>
    <w:rsid w:val="67AE3F28"/>
    <w:rsid w:val="67B0620F"/>
    <w:rsid w:val="67B22DCC"/>
    <w:rsid w:val="67BE71AA"/>
    <w:rsid w:val="67C21F0D"/>
    <w:rsid w:val="67D90273"/>
    <w:rsid w:val="67DE5875"/>
    <w:rsid w:val="67E25112"/>
    <w:rsid w:val="67E55852"/>
    <w:rsid w:val="67E63587"/>
    <w:rsid w:val="67E661D8"/>
    <w:rsid w:val="67EB1AB4"/>
    <w:rsid w:val="67FA1285"/>
    <w:rsid w:val="683055A2"/>
    <w:rsid w:val="684A3B69"/>
    <w:rsid w:val="68551F4F"/>
    <w:rsid w:val="68576688"/>
    <w:rsid w:val="68642A54"/>
    <w:rsid w:val="687C10C9"/>
    <w:rsid w:val="68840C16"/>
    <w:rsid w:val="68876EFB"/>
    <w:rsid w:val="68884654"/>
    <w:rsid w:val="689340DA"/>
    <w:rsid w:val="689F444F"/>
    <w:rsid w:val="68B96DBB"/>
    <w:rsid w:val="68BC6E36"/>
    <w:rsid w:val="68CA2805"/>
    <w:rsid w:val="68D423D1"/>
    <w:rsid w:val="68E56CB4"/>
    <w:rsid w:val="68E937A3"/>
    <w:rsid w:val="68EC14C9"/>
    <w:rsid w:val="6925288E"/>
    <w:rsid w:val="69293DF9"/>
    <w:rsid w:val="693E15D3"/>
    <w:rsid w:val="69627681"/>
    <w:rsid w:val="6977531D"/>
    <w:rsid w:val="69A02AF2"/>
    <w:rsid w:val="69A6710F"/>
    <w:rsid w:val="69A7748B"/>
    <w:rsid w:val="69A86A0E"/>
    <w:rsid w:val="69CC2BFF"/>
    <w:rsid w:val="69FD55B8"/>
    <w:rsid w:val="6A0B1C62"/>
    <w:rsid w:val="6A2406C8"/>
    <w:rsid w:val="6A3A40AC"/>
    <w:rsid w:val="6A4A5576"/>
    <w:rsid w:val="6A6B28C1"/>
    <w:rsid w:val="6ADE0BD1"/>
    <w:rsid w:val="6AE96859"/>
    <w:rsid w:val="6B147746"/>
    <w:rsid w:val="6B24787C"/>
    <w:rsid w:val="6B573233"/>
    <w:rsid w:val="6B5B6274"/>
    <w:rsid w:val="6B935D53"/>
    <w:rsid w:val="6BB1386F"/>
    <w:rsid w:val="6BC12F25"/>
    <w:rsid w:val="6C1516ED"/>
    <w:rsid w:val="6C196F71"/>
    <w:rsid w:val="6C226FCB"/>
    <w:rsid w:val="6C31226F"/>
    <w:rsid w:val="6C552F0B"/>
    <w:rsid w:val="6C8C67B7"/>
    <w:rsid w:val="6C971AE5"/>
    <w:rsid w:val="6C9D744C"/>
    <w:rsid w:val="6D023176"/>
    <w:rsid w:val="6D167928"/>
    <w:rsid w:val="6D26299B"/>
    <w:rsid w:val="6D3E606B"/>
    <w:rsid w:val="6D4772EC"/>
    <w:rsid w:val="6D9078AF"/>
    <w:rsid w:val="6DAA3FEF"/>
    <w:rsid w:val="6DB13977"/>
    <w:rsid w:val="6DC0172B"/>
    <w:rsid w:val="6DCB690C"/>
    <w:rsid w:val="6DD41A5B"/>
    <w:rsid w:val="6DDA74C5"/>
    <w:rsid w:val="6DF43C2E"/>
    <w:rsid w:val="6DF51CA3"/>
    <w:rsid w:val="6E093098"/>
    <w:rsid w:val="6E2A2359"/>
    <w:rsid w:val="6E3F38DA"/>
    <w:rsid w:val="6E8335BD"/>
    <w:rsid w:val="6E8E12EF"/>
    <w:rsid w:val="6E9229DD"/>
    <w:rsid w:val="6E972936"/>
    <w:rsid w:val="6E985C4F"/>
    <w:rsid w:val="6EB262CF"/>
    <w:rsid w:val="6ED446C5"/>
    <w:rsid w:val="6EDA0016"/>
    <w:rsid w:val="6EEA6186"/>
    <w:rsid w:val="6F2A7D94"/>
    <w:rsid w:val="6F424881"/>
    <w:rsid w:val="6F8331F1"/>
    <w:rsid w:val="6FA90254"/>
    <w:rsid w:val="6FAE1A09"/>
    <w:rsid w:val="6FD75BF8"/>
    <w:rsid w:val="6FF10D68"/>
    <w:rsid w:val="6FF17959"/>
    <w:rsid w:val="707723D0"/>
    <w:rsid w:val="70C102F1"/>
    <w:rsid w:val="70D80585"/>
    <w:rsid w:val="70F5661B"/>
    <w:rsid w:val="70F80C27"/>
    <w:rsid w:val="71360107"/>
    <w:rsid w:val="713B688E"/>
    <w:rsid w:val="71576C22"/>
    <w:rsid w:val="71667AD8"/>
    <w:rsid w:val="71672F90"/>
    <w:rsid w:val="716D5047"/>
    <w:rsid w:val="717E737E"/>
    <w:rsid w:val="71B46619"/>
    <w:rsid w:val="71D43752"/>
    <w:rsid w:val="71F1796A"/>
    <w:rsid w:val="720B21DB"/>
    <w:rsid w:val="72154626"/>
    <w:rsid w:val="72262B5D"/>
    <w:rsid w:val="72283FF7"/>
    <w:rsid w:val="722E7212"/>
    <w:rsid w:val="723A0474"/>
    <w:rsid w:val="725923E4"/>
    <w:rsid w:val="72864BF7"/>
    <w:rsid w:val="729023FC"/>
    <w:rsid w:val="72DC366F"/>
    <w:rsid w:val="72EE6F2C"/>
    <w:rsid w:val="72EE7F87"/>
    <w:rsid w:val="72FB65DF"/>
    <w:rsid w:val="73830C7C"/>
    <w:rsid w:val="73A429A0"/>
    <w:rsid w:val="73C0646E"/>
    <w:rsid w:val="73E7011E"/>
    <w:rsid w:val="741801C5"/>
    <w:rsid w:val="742222F5"/>
    <w:rsid w:val="742D339D"/>
    <w:rsid w:val="74476126"/>
    <w:rsid w:val="74706664"/>
    <w:rsid w:val="747D0F81"/>
    <w:rsid w:val="747F3682"/>
    <w:rsid w:val="749C4185"/>
    <w:rsid w:val="74E9783F"/>
    <w:rsid w:val="74F0199C"/>
    <w:rsid w:val="74F91CBD"/>
    <w:rsid w:val="75067759"/>
    <w:rsid w:val="752E6DCD"/>
    <w:rsid w:val="75397C89"/>
    <w:rsid w:val="7551380D"/>
    <w:rsid w:val="75600BE5"/>
    <w:rsid w:val="7564475C"/>
    <w:rsid w:val="7583797F"/>
    <w:rsid w:val="758D4E0A"/>
    <w:rsid w:val="75D20F1D"/>
    <w:rsid w:val="75DA2C18"/>
    <w:rsid w:val="75F019FD"/>
    <w:rsid w:val="75F54412"/>
    <w:rsid w:val="76000031"/>
    <w:rsid w:val="76073749"/>
    <w:rsid w:val="761D08E0"/>
    <w:rsid w:val="764E346E"/>
    <w:rsid w:val="76577850"/>
    <w:rsid w:val="765D347C"/>
    <w:rsid w:val="767712B8"/>
    <w:rsid w:val="76826699"/>
    <w:rsid w:val="768C2B8D"/>
    <w:rsid w:val="76C87133"/>
    <w:rsid w:val="76CD08D5"/>
    <w:rsid w:val="76DB4B92"/>
    <w:rsid w:val="76EE28B0"/>
    <w:rsid w:val="76FA74A7"/>
    <w:rsid w:val="77052AA4"/>
    <w:rsid w:val="77136511"/>
    <w:rsid w:val="77275DC2"/>
    <w:rsid w:val="77340A39"/>
    <w:rsid w:val="77351FD0"/>
    <w:rsid w:val="77472422"/>
    <w:rsid w:val="77480719"/>
    <w:rsid w:val="777F31F2"/>
    <w:rsid w:val="778D5A00"/>
    <w:rsid w:val="77D1700D"/>
    <w:rsid w:val="77EC04CC"/>
    <w:rsid w:val="77FF3C24"/>
    <w:rsid w:val="780470C8"/>
    <w:rsid w:val="782869DB"/>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AF3D69"/>
    <w:rsid w:val="7ABA4368"/>
    <w:rsid w:val="7ACE2B2B"/>
    <w:rsid w:val="7ACF58EE"/>
    <w:rsid w:val="7AD05746"/>
    <w:rsid w:val="7AE24059"/>
    <w:rsid w:val="7B257FFD"/>
    <w:rsid w:val="7B343476"/>
    <w:rsid w:val="7B5A2978"/>
    <w:rsid w:val="7B5A7E4C"/>
    <w:rsid w:val="7B667AF9"/>
    <w:rsid w:val="7B7468F8"/>
    <w:rsid w:val="7B7470FC"/>
    <w:rsid w:val="7B9637C5"/>
    <w:rsid w:val="7BA20772"/>
    <w:rsid w:val="7BEE0103"/>
    <w:rsid w:val="7BFD3595"/>
    <w:rsid w:val="7C0A0FE4"/>
    <w:rsid w:val="7C254906"/>
    <w:rsid w:val="7C590818"/>
    <w:rsid w:val="7C686C61"/>
    <w:rsid w:val="7C725D31"/>
    <w:rsid w:val="7C7C10F6"/>
    <w:rsid w:val="7C853BEA"/>
    <w:rsid w:val="7C881368"/>
    <w:rsid w:val="7C8C6E2F"/>
    <w:rsid w:val="7CC12815"/>
    <w:rsid w:val="7CE27788"/>
    <w:rsid w:val="7D0C32F1"/>
    <w:rsid w:val="7D0F408D"/>
    <w:rsid w:val="7D491C6C"/>
    <w:rsid w:val="7D5319F7"/>
    <w:rsid w:val="7D5429C0"/>
    <w:rsid w:val="7D6E6D43"/>
    <w:rsid w:val="7D7653AD"/>
    <w:rsid w:val="7DB57A34"/>
    <w:rsid w:val="7DE60973"/>
    <w:rsid w:val="7DEF0916"/>
    <w:rsid w:val="7E090F73"/>
    <w:rsid w:val="7E1E5218"/>
    <w:rsid w:val="7E3E5DE8"/>
    <w:rsid w:val="7E9A4E1F"/>
    <w:rsid w:val="7EA7723A"/>
    <w:rsid w:val="7EF56FBB"/>
    <w:rsid w:val="7F0768EB"/>
    <w:rsid w:val="7F143BEC"/>
    <w:rsid w:val="7F3501A6"/>
    <w:rsid w:val="7F4D213E"/>
    <w:rsid w:val="7F620947"/>
    <w:rsid w:val="7F715AF2"/>
    <w:rsid w:val="7F886E69"/>
    <w:rsid w:val="BB7FA927"/>
    <w:rsid w:val="EFFD5F9F"/>
    <w:rsid w:val="EFFF9934"/>
    <w:rsid w:val="F5FFD31F"/>
    <w:rsid w:val="F8FBF73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83"/>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3"/>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unhideWhenUsed/>
    <w:qFormat/>
    <w:uiPriority w:val="1"/>
  </w:style>
  <w:style w:type="table" w:default="1" w:styleId="70">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40"/>
    <w:qFormat/>
    <w:uiPriority w:val="0"/>
    <w:pPr>
      <w:shd w:val="clear" w:color="auto" w:fill="000080"/>
    </w:pPr>
  </w:style>
  <w:style w:type="paragraph" w:styleId="20">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1">
    <w:name w:val="annotation text"/>
    <w:basedOn w:val="1"/>
    <w:link w:val="868"/>
    <w:qFormat/>
    <w:uiPriority w:val="99"/>
    <w:pPr>
      <w:jc w:val="left"/>
    </w:pPr>
  </w:style>
  <w:style w:type="paragraph" w:styleId="22">
    <w:name w:val="Salutation"/>
    <w:basedOn w:val="1"/>
    <w:next w:val="1"/>
    <w:link w:val="828"/>
    <w:qFormat/>
    <w:uiPriority w:val="0"/>
    <w:rPr>
      <w:rFonts w:ascii="仿宋_GB2312" w:eastAsia="仿宋_GB2312"/>
      <w:sz w:val="28"/>
      <w:szCs w:val="20"/>
    </w:rPr>
  </w:style>
  <w:style w:type="paragraph" w:styleId="23">
    <w:name w:val="Body Text 3"/>
    <w:basedOn w:val="1"/>
    <w:link w:val="85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5"/>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7"/>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link w:val="79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5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7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22"/>
    <w:qFormat/>
    <w:uiPriority w:val="0"/>
    <w:pPr>
      <w:ind w:left="100" w:leftChars="2500"/>
    </w:pPr>
    <w:rPr>
      <w:rFonts w:ascii="宋体"/>
      <w:sz w:val="24"/>
      <w:szCs w:val="21"/>
      <w:lang w:val="zh-CN"/>
    </w:rPr>
  </w:style>
  <w:style w:type="paragraph" w:styleId="40">
    <w:name w:val="Body Text Indent 2"/>
    <w:basedOn w:val="1"/>
    <w:link w:val="836"/>
    <w:qFormat/>
    <w:uiPriority w:val="0"/>
    <w:pPr>
      <w:spacing w:line="360" w:lineRule="auto"/>
      <w:ind w:firstLine="601"/>
      <w:textAlignment w:val="baseline"/>
    </w:pPr>
    <w:rPr>
      <w:rFonts w:ascii="宋体"/>
      <w:kern w:val="0"/>
      <w:sz w:val="28"/>
      <w:szCs w:val="20"/>
    </w:rPr>
  </w:style>
  <w:style w:type="paragraph" w:styleId="41">
    <w:name w:val="endnote text"/>
    <w:basedOn w:val="1"/>
    <w:link w:val="953"/>
    <w:qFormat/>
    <w:uiPriority w:val="0"/>
    <w:rPr>
      <w:lang w:val="zh-CN"/>
    </w:rPr>
  </w:style>
  <w:style w:type="paragraph" w:styleId="42">
    <w:name w:val="Balloon Text"/>
    <w:basedOn w:val="1"/>
    <w:link w:val="729"/>
    <w:qFormat/>
    <w:uiPriority w:val="0"/>
    <w:rPr>
      <w:sz w:val="18"/>
      <w:szCs w:val="18"/>
    </w:rPr>
  </w:style>
  <w:style w:type="paragraph" w:styleId="43">
    <w:name w:val="footer"/>
    <w:basedOn w:val="1"/>
    <w:link w:val="904"/>
    <w:qFormat/>
    <w:uiPriority w:val="99"/>
    <w:pPr>
      <w:tabs>
        <w:tab w:val="center" w:pos="4153"/>
        <w:tab w:val="right" w:pos="8306"/>
      </w:tabs>
      <w:snapToGrid w:val="0"/>
      <w:jc w:val="left"/>
    </w:pPr>
    <w:rPr>
      <w:sz w:val="18"/>
      <w:szCs w:val="18"/>
    </w:rPr>
  </w:style>
  <w:style w:type="paragraph" w:styleId="44">
    <w:name w:val="header"/>
    <w:basedOn w:val="1"/>
    <w:link w:val="91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838"/>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59"/>
    <w:link w:val="832"/>
    <w:qFormat/>
    <w:uiPriority w:val="0"/>
    <w:pPr>
      <w:spacing w:after="120" w:line="480" w:lineRule="auto"/>
    </w:pPr>
  </w:style>
  <w:style w:type="paragraph" w:customStyle="1" w:styleId="59">
    <w:name w:val="默认段落字体 Para Char"/>
    <w:basedOn w:val="1"/>
    <w:next w:val="60"/>
    <w:qFormat/>
    <w:uiPriority w:val="0"/>
    <w:rPr>
      <w:rFonts w:ascii="Tahoma" w:hAnsi="Tahoma"/>
      <w:sz w:val="24"/>
      <w:szCs w:val="20"/>
    </w:rPr>
  </w:style>
  <w:style w:type="paragraph" w:customStyle="1" w:styleId="60">
    <w:name w:val=" Char Char Char Char Char Char Char Char Char Char Char Char Char Char Char Char"/>
    <w:basedOn w:val="1"/>
    <w:next w:val="61"/>
    <w:qFormat/>
    <w:uiPriority w:val="0"/>
    <w:pPr>
      <w:widowControl w:val="0"/>
      <w:spacing w:before="0" w:after="0" w:line="240" w:lineRule="auto"/>
      <w:ind w:left="0" w:firstLine="3584"/>
      <w:jc w:val="both"/>
    </w:pPr>
  </w:style>
  <w:style w:type="paragraph" w:customStyle="1" w:styleId="61">
    <w:name w:val="List Paragraph"/>
    <w:basedOn w:val="1"/>
    <w:next w:val="62"/>
    <w:qFormat/>
    <w:uiPriority w:val="34"/>
    <w:pPr>
      <w:spacing w:line="360" w:lineRule="auto"/>
      <w:ind w:firstLine="200" w:firstLineChars="200"/>
    </w:pPr>
    <w:rPr>
      <w:rFonts w:eastAsia="楷体_GB2312" w:cs="Lucida Sans"/>
      <w:sz w:val="24"/>
    </w:rPr>
  </w:style>
  <w:style w:type="paragraph" w:customStyle="1" w:styleId="62">
    <w:name w:val="Char"/>
    <w:basedOn w:val="1"/>
    <w:next w:val="63"/>
    <w:qFormat/>
    <w:uiPriority w:val="0"/>
    <w:rPr>
      <w:rFonts w:ascii="仿宋_GB2312" w:eastAsia="仿宋_GB2312"/>
      <w:b/>
      <w:sz w:val="32"/>
      <w:szCs w:val="32"/>
    </w:rPr>
  </w:style>
  <w:style w:type="paragraph" w:customStyle="1" w:styleId="63">
    <w:name w:val="p0"/>
    <w:basedOn w:val="1"/>
    <w:qFormat/>
    <w:uiPriority w:val="0"/>
    <w:pPr>
      <w:widowControl/>
      <w:adjustRightInd/>
    </w:pPr>
    <w:rPr>
      <w:kern w:val="0"/>
      <w:szCs w:val="21"/>
    </w:rPr>
  </w:style>
  <w:style w:type="paragraph" w:styleId="64">
    <w:name w:val="HTML Preformatted"/>
    <w:basedOn w:val="1"/>
    <w:link w:val="8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816"/>
    <w:qFormat/>
    <w:uiPriority w:val="10"/>
    <w:pPr>
      <w:widowControl/>
      <w:overflowPunct w:val="0"/>
      <w:autoSpaceDE w:val="0"/>
      <w:autoSpaceDN w:val="0"/>
      <w:jc w:val="center"/>
      <w:textAlignment w:val="baseline"/>
    </w:pPr>
    <w:rPr>
      <w:b/>
      <w:kern w:val="0"/>
      <w:sz w:val="24"/>
      <w:szCs w:val="20"/>
    </w:rPr>
  </w:style>
  <w:style w:type="paragraph" w:styleId="67">
    <w:name w:val="annotation subject"/>
    <w:basedOn w:val="21"/>
    <w:next w:val="21"/>
    <w:link w:val="645"/>
    <w:qFormat/>
    <w:uiPriority w:val="0"/>
    <w:rPr>
      <w:b/>
      <w:bCs/>
    </w:rPr>
  </w:style>
  <w:style w:type="paragraph" w:styleId="68">
    <w:name w:val="Body Text First Indent 2"/>
    <w:basedOn w:val="28"/>
    <w:next w:val="69"/>
    <w:link w:val="668"/>
    <w:qFormat/>
    <w:uiPriority w:val="0"/>
    <w:pPr>
      <w:adjustRightInd/>
      <w:spacing w:after="120" w:line="240" w:lineRule="auto"/>
      <w:ind w:left="420" w:leftChars="200" w:firstLine="210"/>
    </w:pPr>
    <w:rPr>
      <w:sz w:val="21"/>
    </w:rPr>
  </w:style>
  <w:style w:type="paragraph" w:customStyle="1" w:styleId="69">
    <w:name w:val="xl53"/>
    <w:basedOn w:val="1"/>
    <w:next w:val="1"/>
    <w:qFormat/>
    <w:uiPriority w:val="0"/>
    <w:pPr>
      <w:spacing w:before="280" w:after="280" w:line="100" w:lineRule="exact"/>
      <w:jc w:val="center"/>
    </w:pPr>
    <w:rPr>
      <w:b/>
      <w:sz w:val="20"/>
    </w:rPr>
  </w:style>
  <w:style w:type="table" w:styleId="71">
    <w:name w:val="Table Grid"/>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5"/>
    <w:basedOn w:val="7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7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8">
    <w:name w:val="Strong"/>
    <w:qFormat/>
    <w:uiPriority w:val="22"/>
    <w:rPr>
      <w:b/>
      <w:bCs/>
    </w:rPr>
  </w:style>
  <w:style w:type="character" w:styleId="79">
    <w:name w:val="endnote reference"/>
    <w:qFormat/>
    <w:uiPriority w:val="0"/>
    <w:rPr>
      <w:vertAlign w:val="superscript"/>
    </w:rPr>
  </w:style>
  <w:style w:type="character" w:styleId="80">
    <w:name w:val="page number"/>
    <w:basedOn w:val="77"/>
    <w:qFormat/>
    <w:uiPriority w:val="0"/>
    <w:rPr>
      <w:rFonts w:ascii="Arial" w:hAnsi="Arial" w:eastAsia="黑体" w:cs="Arial"/>
      <w:snapToGrid w:val="0"/>
      <w:kern w:val="0"/>
      <w:szCs w:val="21"/>
    </w:rPr>
  </w:style>
  <w:style w:type="character" w:styleId="81">
    <w:name w:val="FollowedHyperlink"/>
    <w:qFormat/>
    <w:uiPriority w:val="99"/>
    <w:rPr>
      <w:rFonts w:ascii="Arial" w:hAnsi="Arial" w:eastAsia="黑体" w:cs="Arial"/>
      <w:snapToGrid w:val="0"/>
      <w:color w:val="000000"/>
      <w:kern w:val="0"/>
      <w:sz w:val="18"/>
      <w:szCs w:val="18"/>
      <w:u w:val="none"/>
    </w:rPr>
  </w:style>
  <w:style w:type="character" w:styleId="82">
    <w:name w:val="Emphasis"/>
    <w:qFormat/>
    <w:uiPriority w:val="20"/>
    <w:rPr>
      <w:color w:val="CC0033"/>
    </w:rPr>
  </w:style>
  <w:style w:type="character" w:styleId="83">
    <w:name w:val="line number"/>
    <w:basedOn w:val="77"/>
    <w:qFormat/>
    <w:uiPriority w:val="0"/>
    <w:rPr>
      <w:rFonts w:ascii="Arial" w:hAnsi="Arial" w:eastAsia="黑体" w:cs="Arial"/>
      <w:snapToGrid w:val="0"/>
      <w:kern w:val="0"/>
      <w:szCs w:val="21"/>
    </w:rPr>
  </w:style>
  <w:style w:type="character" w:styleId="84">
    <w:name w:val="Hyperlink"/>
    <w:qFormat/>
    <w:uiPriority w:val="99"/>
    <w:rPr>
      <w:rFonts w:ascii="Arial" w:hAnsi="Arial" w:eastAsia="黑体" w:cs="Arial"/>
      <w:snapToGrid w:val="0"/>
      <w:color w:val="000000"/>
      <w:kern w:val="0"/>
      <w:sz w:val="18"/>
      <w:szCs w:val="18"/>
      <w:u w:val="none"/>
    </w:rPr>
  </w:style>
  <w:style w:type="character" w:styleId="85">
    <w:name w:val="HTML Code"/>
    <w:qFormat/>
    <w:uiPriority w:val="0"/>
    <w:rPr>
      <w:rFonts w:ascii="黑体" w:hAnsi="Courier New" w:eastAsia="黑体" w:cs="楷体_GB2312"/>
      <w:sz w:val="20"/>
      <w:szCs w:val="20"/>
    </w:rPr>
  </w:style>
  <w:style w:type="character" w:styleId="86">
    <w:name w:val="annotation reference"/>
    <w:qFormat/>
    <w:uiPriority w:val="99"/>
    <w:rPr>
      <w:sz w:val="21"/>
      <w:szCs w:val="21"/>
    </w:rPr>
  </w:style>
  <w:style w:type="paragraph" w:customStyle="1" w:styleId="87">
    <w:name w:val="正文文本首行缩进 2"/>
    <w:basedOn w:val="88"/>
    <w:qFormat/>
    <w:uiPriority w:val="99"/>
    <w:pPr>
      <w:tabs>
        <w:tab w:val="right" w:leader="dot" w:pos="8268"/>
      </w:tabs>
      <w:spacing w:line="200" w:lineRule="atLeast"/>
      <w:ind w:firstLine="420"/>
    </w:pPr>
    <w:rPr>
      <w:rFonts w:ascii="宋体" w:hAnsi="Courier New"/>
      <w:spacing w:val="-4"/>
      <w:sz w:val="18"/>
    </w:rPr>
  </w:style>
  <w:style w:type="paragraph" w:customStyle="1" w:styleId="88">
    <w:name w:val="正文缩进1"/>
    <w:basedOn w:val="89"/>
    <w:next w:val="28"/>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9">
    <w:name w:val="正文1"/>
    <w:basedOn w:val="35"/>
    <w:next w:val="90"/>
    <w:qFormat/>
    <w:uiPriority w:val="0"/>
    <w:pPr>
      <w:ind w:left="0" w:leftChars="0" w:firstLine="480" w:firstLineChars="200"/>
    </w:pPr>
    <w:rPr>
      <w:rFonts w:ascii="仿宋_GB2312" w:hAnsi="Courier New" w:eastAsia="仿宋_GB2312"/>
      <w:kern w:val="28"/>
      <w:sz w:val="24"/>
    </w:rPr>
  </w:style>
  <w:style w:type="paragraph" w:customStyle="1" w:styleId="90">
    <w:name w:val="标题 21"/>
    <w:basedOn w:val="89"/>
    <w:next w:val="89"/>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1">
    <w:name w:val="表格文字"/>
    <w:basedOn w:val="36"/>
    <w:next w:val="25"/>
    <w:qFormat/>
    <w:uiPriority w:val="0"/>
    <w:pPr>
      <w:adjustRightInd/>
      <w:ind w:firstLine="200" w:firstLineChars="200"/>
    </w:pPr>
    <w:rPr>
      <w:rFonts w:ascii="Arial" w:hAnsi="Arial"/>
      <w:spacing w:val="-5"/>
      <w:kern w:val="0"/>
      <w:sz w:val="24"/>
      <w:szCs w:val="20"/>
    </w:rPr>
  </w:style>
  <w:style w:type="paragraph" w:customStyle="1" w:styleId="92">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93">
    <w:name w:val="[Normal]"/>
    <w:qFormat/>
    <w:uiPriority w:val="0"/>
    <w:rPr>
      <w:rFonts w:ascii="宋体" w:hAnsi="宋体" w:eastAsia="宋体" w:cs="Times New Roman"/>
      <w:sz w:val="24"/>
      <w:szCs w:val="22"/>
      <w:lang w:val="zh-CN" w:eastAsia="zh-CN" w:bidi="ar-SA"/>
    </w:rPr>
  </w:style>
  <w:style w:type="paragraph" w:customStyle="1" w:styleId="94">
    <w:name w:val="正文空2字"/>
    <w:basedOn w:val="9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5">
    <w:name w:val="左对齐正文"/>
    <w:qFormat/>
    <w:uiPriority w:val="99"/>
    <w:rPr>
      <w:rFonts w:ascii="Calibri" w:hAnsi="Calibri" w:eastAsia="仿宋_GB2312" w:cs="Calibri"/>
      <w:kern w:val="2"/>
      <w:sz w:val="32"/>
      <w:szCs w:val="32"/>
      <w:lang w:val="en-US" w:eastAsia="zh-CN" w:bidi="ar-SA"/>
    </w:rPr>
  </w:style>
  <w:style w:type="paragraph" w:customStyle="1" w:styleId="96">
    <w:name w:val="Default"/>
    <w:link w:val="77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表格非标题文字"/>
    <w:link w:val="6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8">
    <w:name w:val="*正文"/>
    <w:basedOn w:val="1"/>
    <w:link w:val="635"/>
    <w:qFormat/>
    <w:uiPriority w:val="0"/>
    <w:pPr>
      <w:snapToGrid w:val="0"/>
      <w:spacing w:line="360" w:lineRule="auto"/>
      <w:ind w:firstLine="482"/>
      <w:jc w:val="left"/>
    </w:pPr>
    <w:rPr>
      <w:rFonts w:ascii="宋体" w:hAnsi="宋体"/>
      <w:kern w:val="0"/>
      <w:sz w:val="24"/>
      <w:szCs w:val="20"/>
    </w:rPr>
  </w:style>
  <w:style w:type="paragraph" w:customStyle="1" w:styleId="99">
    <w:name w:val="U_正文"/>
    <w:basedOn w:val="1"/>
    <w:link w:val="643"/>
    <w:qFormat/>
    <w:uiPriority w:val="0"/>
    <w:pPr>
      <w:adjustRightInd/>
      <w:spacing w:beforeLines="20" w:afterLines="20" w:line="300" w:lineRule="auto"/>
      <w:ind w:firstLine="200" w:firstLineChars="200"/>
    </w:pPr>
    <w:rPr>
      <w:kern w:val="0"/>
      <w:sz w:val="24"/>
    </w:rPr>
  </w:style>
  <w:style w:type="paragraph" w:customStyle="1" w:styleId="100">
    <w:name w:val="哈哈正文"/>
    <w:basedOn w:val="1"/>
    <w:link w:val="650"/>
    <w:qFormat/>
    <w:uiPriority w:val="0"/>
    <w:pPr>
      <w:adjustRightInd/>
      <w:spacing w:line="360" w:lineRule="auto"/>
      <w:ind w:firstLine="200" w:firstLineChars="200"/>
    </w:pPr>
    <w:rPr>
      <w:rFonts w:ascii="宋体" w:hAnsi="宋体"/>
      <w:sz w:val="24"/>
      <w:szCs w:val="20"/>
    </w:rPr>
  </w:style>
  <w:style w:type="paragraph" w:customStyle="1" w:styleId="101">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2">
    <w:name w:val="正文2"/>
    <w:basedOn w:val="58"/>
    <w:link w:val="677"/>
    <w:qFormat/>
    <w:uiPriority w:val="0"/>
    <w:pPr>
      <w:spacing w:before="156" w:line="360" w:lineRule="auto"/>
      <w:ind w:firstLine="510" w:firstLineChars="200"/>
    </w:pPr>
    <w:rPr>
      <w:sz w:val="24"/>
      <w:szCs w:val="20"/>
    </w:rPr>
  </w:style>
  <w:style w:type="paragraph" w:customStyle="1" w:styleId="103">
    <w:name w:val="正文11"/>
    <w:next w:val="90"/>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4">
    <w:name w:val="无间隔1"/>
    <w:link w:val="685"/>
    <w:qFormat/>
    <w:uiPriority w:val="1"/>
    <w:rPr>
      <w:rFonts w:ascii="Times New Roman" w:hAnsi="Times New Roman" w:eastAsia="宋体" w:cs="Times New Roman"/>
      <w:sz w:val="22"/>
      <w:szCs w:val="22"/>
      <w:lang w:val="en-US" w:eastAsia="zh-CN" w:bidi="ar-SA"/>
    </w:rPr>
  </w:style>
  <w:style w:type="paragraph" w:customStyle="1" w:styleId="105">
    <w:name w:val="纯文本_0_0"/>
    <w:basedOn w:val="106"/>
    <w:link w:val="693"/>
    <w:qFormat/>
    <w:uiPriority w:val="0"/>
    <w:rPr>
      <w:rFonts w:ascii="宋体" w:hAnsi="Courier New"/>
      <w:szCs w:val="21"/>
    </w:rPr>
  </w:style>
  <w:style w:type="paragraph" w:customStyle="1" w:styleId="10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08">
    <w:name w:val="表格名称"/>
    <w:basedOn w:val="4"/>
    <w:link w:val="712"/>
    <w:qFormat/>
    <w:uiPriority w:val="0"/>
    <w:pPr>
      <w:snapToGrid w:val="0"/>
      <w:spacing w:before="240" w:after="240" w:line="240" w:lineRule="auto"/>
      <w:ind w:left="0" w:firstLine="0"/>
    </w:pPr>
    <w:rPr>
      <w:rFonts w:ascii="Calibri" w:hAnsi="Calibri"/>
      <w:b w:val="0"/>
      <w:bCs w:val="0"/>
      <w:kern w:val="0"/>
      <w:szCs w:val="20"/>
    </w:rPr>
  </w:style>
  <w:style w:type="paragraph" w:customStyle="1" w:styleId="109">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10">
    <w:name w:val="3级"/>
    <w:basedOn w:val="111"/>
    <w:link w:val="738"/>
    <w:qFormat/>
    <w:uiPriority w:val="0"/>
    <w:pPr>
      <w:ind w:left="0" w:right="466" w:firstLine="288"/>
    </w:pPr>
    <w:rPr>
      <w:rFonts w:hAnsi="宋体"/>
    </w:rPr>
  </w:style>
  <w:style w:type="paragraph" w:customStyle="1" w:styleId="111">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2">
    <w:name w:val="标题4-dyf"/>
    <w:basedOn w:val="6"/>
    <w:link w:val="76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3">
    <w:name w:val="冯"/>
    <w:basedOn w:val="1"/>
    <w:link w:val="762"/>
    <w:qFormat/>
    <w:uiPriority w:val="0"/>
    <w:pPr>
      <w:widowControl/>
      <w:adjustRightInd/>
      <w:spacing w:line="360" w:lineRule="auto"/>
      <w:ind w:firstLine="480" w:firstLineChars="200"/>
    </w:pPr>
    <w:rPr>
      <w:rFonts w:ascii="宋体" w:hAnsi="宋体"/>
      <w:color w:val="000000"/>
      <w:kern w:val="0"/>
      <w:sz w:val="24"/>
    </w:rPr>
  </w:style>
  <w:style w:type="paragraph" w:customStyle="1" w:styleId="114">
    <w:name w:val="正文样式"/>
    <w:basedOn w:val="1"/>
    <w:link w:val="780"/>
    <w:qFormat/>
    <w:uiPriority w:val="0"/>
    <w:pPr>
      <w:adjustRightInd/>
      <w:spacing w:line="360" w:lineRule="auto"/>
      <w:ind w:firstLine="480" w:firstLineChars="200"/>
    </w:pPr>
    <w:rPr>
      <w:kern w:val="0"/>
      <w:sz w:val="24"/>
    </w:rPr>
  </w:style>
  <w:style w:type="paragraph" w:customStyle="1" w:styleId="115">
    <w:name w:val="gf正文1"/>
    <w:basedOn w:val="1"/>
    <w:link w:val="78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6">
    <w:name w:val="列表1"/>
    <w:basedOn w:val="1"/>
    <w:next w:val="61"/>
    <w:link w:val="78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7">
    <w:name w:val="此正文"/>
    <w:basedOn w:val="1"/>
    <w:link w:val="811"/>
    <w:qFormat/>
    <w:uiPriority w:val="0"/>
    <w:pPr>
      <w:adjustRightInd/>
      <w:spacing w:line="360" w:lineRule="auto"/>
      <w:ind w:firstLine="200" w:firstLineChars="200"/>
    </w:pPr>
    <w:rPr>
      <w:sz w:val="24"/>
    </w:rPr>
  </w:style>
  <w:style w:type="paragraph" w:customStyle="1" w:styleId="118">
    <w:name w:val="样式 样式 标题 4h4H4Fab-4T5Ref Heading 1rh1Heading sqlsect 1.2.3.... +..."/>
    <w:basedOn w:val="119"/>
    <w:link w:val="833"/>
    <w:qFormat/>
    <w:uiPriority w:val="0"/>
    <w:pPr>
      <w:tabs>
        <w:tab w:val="left" w:pos="2356"/>
      </w:tabs>
    </w:pPr>
  </w:style>
  <w:style w:type="paragraph" w:customStyle="1" w:styleId="119">
    <w:name w:val="样式 标题 4h4H4Fab-4T5Ref Heading 1rh1Heading sqlsect 1.2.3...."/>
    <w:basedOn w:val="6"/>
    <w:link w:val="9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0">
    <w:name w:val="Item List"/>
    <w:link w:val="84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1">
    <w:name w:val="纯文本1"/>
    <w:basedOn w:val="1"/>
    <w:link w:val="846"/>
    <w:qFormat/>
    <w:uiPriority w:val="0"/>
    <w:pPr>
      <w:adjustRightInd/>
    </w:pPr>
    <w:rPr>
      <w:rFonts w:ascii="宋体" w:hAnsi="Courier New"/>
      <w:kern w:val="0"/>
      <w:sz w:val="20"/>
      <w:szCs w:val="20"/>
    </w:rPr>
  </w:style>
  <w:style w:type="paragraph" w:customStyle="1" w:styleId="122">
    <w:name w:val="正文说明"/>
    <w:basedOn w:val="1"/>
    <w:link w:val="858"/>
    <w:qFormat/>
    <w:uiPriority w:val="0"/>
    <w:pPr>
      <w:adjustRightInd/>
      <w:spacing w:line="360" w:lineRule="auto"/>
    </w:pPr>
    <w:rPr>
      <w:kern w:val="0"/>
      <w:sz w:val="24"/>
    </w:rPr>
  </w:style>
  <w:style w:type="paragraph" w:customStyle="1" w:styleId="123">
    <w:name w:val="Table Text"/>
    <w:basedOn w:val="1"/>
    <w:link w:val="864"/>
    <w:qFormat/>
    <w:uiPriority w:val="0"/>
    <w:pPr>
      <w:widowControl/>
      <w:spacing w:before="60" w:after="60"/>
      <w:jc w:val="left"/>
    </w:pPr>
    <w:rPr>
      <w:kern w:val="0"/>
      <w:sz w:val="24"/>
    </w:rPr>
  </w:style>
  <w:style w:type="paragraph" w:customStyle="1" w:styleId="124">
    <w:name w:val="公文正文"/>
    <w:basedOn w:val="1"/>
    <w:link w:val="876"/>
    <w:qFormat/>
    <w:uiPriority w:val="0"/>
    <w:pPr>
      <w:adjustRightInd/>
      <w:spacing w:before="156" w:line="360" w:lineRule="auto"/>
      <w:ind w:firstLine="360" w:firstLineChars="200"/>
    </w:pPr>
    <w:rPr>
      <w:rFonts w:ascii="仿宋_GB2312" w:eastAsia="仿宋_GB2312"/>
      <w:sz w:val="24"/>
    </w:rPr>
  </w:style>
  <w:style w:type="paragraph" w:customStyle="1" w:styleId="125">
    <w:name w:val="正文（缩进2汉字）"/>
    <w:basedOn w:val="1"/>
    <w:link w:val="87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6">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7">
    <w:name w:val="段落"/>
    <w:basedOn w:val="1"/>
    <w:link w:val="909"/>
    <w:qFormat/>
    <w:uiPriority w:val="0"/>
    <w:pPr>
      <w:adjustRightInd/>
      <w:spacing w:line="360" w:lineRule="auto"/>
      <w:ind w:firstLine="480" w:firstLineChars="200"/>
    </w:pPr>
    <w:rPr>
      <w:rFonts w:ascii="宋体" w:hAnsi="宋体"/>
      <w:kern w:val="0"/>
      <w:sz w:val="24"/>
      <w:szCs w:val="20"/>
    </w:rPr>
  </w:style>
  <w:style w:type="paragraph" w:customStyle="1" w:styleId="128">
    <w:name w:val="正文段"/>
    <w:basedOn w:val="1"/>
    <w:link w:val="916"/>
    <w:qFormat/>
    <w:uiPriority w:val="0"/>
    <w:pPr>
      <w:widowControl/>
      <w:snapToGrid w:val="0"/>
      <w:spacing w:after="156" w:afterLines="50"/>
      <w:ind w:firstLine="200" w:firstLineChars="200"/>
    </w:pPr>
    <w:rPr>
      <w:kern w:val="0"/>
      <w:sz w:val="24"/>
      <w:szCs w:val="20"/>
    </w:rPr>
  </w:style>
  <w:style w:type="paragraph" w:customStyle="1" w:styleId="129">
    <w:name w:val="冯广丽"/>
    <w:basedOn w:val="1"/>
    <w:link w:val="919"/>
    <w:qFormat/>
    <w:uiPriority w:val="0"/>
    <w:pPr>
      <w:adjustRightInd/>
      <w:spacing w:line="360" w:lineRule="auto"/>
      <w:ind w:firstLine="480" w:firstLineChars="200"/>
    </w:pPr>
    <w:rPr>
      <w:rFonts w:ascii="宋体" w:hAnsi="宋体"/>
      <w:sz w:val="24"/>
      <w:szCs w:val="22"/>
    </w:rPr>
  </w:style>
  <w:style w:type="paragraph" w:customStyle="1" w:styleId="130">
    <w:name w:val="编号，小四"/>
    <w:basedOn w:val="1"/>
    <w:link w:val="925"/>
    <w:qFormat/>
    <w:uiPriority w:val="0"/>
    <w:pPr>
      <w:tabs>
        <w:tab w:val="left" w:pos="432"/>
      </w:tabs>
      <w:adjustRightInd/>
      <w:spacing w:line="360" w:lineRule="auto"/>
      <w:ind w:left="432" w:hanging="432"/>
    </w:pPr>
    <w:rPr>
      <w:rFonts w:ascii="Arial" w:hAnsi="Arial"/>
      <w:kern w:val="0"/>
      <w:sz w:val="24"/>
      <w:szCs w:val="20"/>
    </w:rPr>
  </w:style>
  <w:style w:type="paragraph" w:customStyle="1" w:styleId="131">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32">
    <w:name w:val="样式 正文缩进 + 首行缩进:  2 字符"/>
    <w:basedOn w:val="16"/>
    <w:link w:val="9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0">
    <w:name w:val="标题4_自定义"/>
    <w:basedOn w:val="6"/>
    <w:qFormat/>
    <w:uiPriority w:val="0"/>
    <w:pPr>
      <w:adjustRightInd/>
      <w:spacing w:before="0" w:after="0" w:line="360" w:lineRule="auto"/>
    </w:pPr>
    <w:rPr>
      <w:rFonts w:ascii="Verdana" w:eastAsia="Verdana"/>
      <w:sz w:val="21"/>
      <w:lang w:val="en-US"/>
    </w:rPr>
  </w:style>
  <w:style w:type="paragraph" w:customStyle="1" w:styleId="141">
    <w:name w:val="正文 内标 序号标"/>
    <w:basedOn w:val="142"/>
    <w:qFormat/>
    <w:uiPriority w:val="0"/>
    <w:pPr>
      <w:tabs>
        <w:tab w:val="left" w:pos="0"/>
      </w:tabs>
      <w:adjustRightInd/>
      <w:spacing w:before="0"/>
      <w:ind w:firstLine="482"/>
    </w:pPr>
    <w:rPr>
      <w:rFonts w:ascii="微软雅黑" w:hAnsi="微软雅黑"/>
      <w:sz w:val="24"/>
      <w:szCs w:val="24"/>
    </w:rPr>
  </w:style>
  <w:style w:type="paragraph" w:customStyle="1" w:styleId="142">
    <w:name w:val="My正文"/>
    <w:basedOn w:val="1"/>
    <w:qFormat/>
    <w:uiPriority w:val="0"/>
    <w:pPr>
      <w:spacing w:before="120" w:line="360" w:lineRule="auto"/>
      <w:ind w:firstLine="567"/>
    </w:pPr>
    <w:rPr>
      <w:rFonts w:ascii="Arial" w:hAnsi="Arial"/>
      <w:sz w:val="20"/>
      <w:szCs w:val="20"/>
    </w:rPr>
  </w:style>
  <w:style w:type="paragraph" w:customStyle="1" w:styleId="1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6">
    <w:name w:val="修订2"/>
    <w:qFormat/>
    <w:uiPriority w:val="0"/>
    <w:rPr>
      <w:rFonts w:ascii="Times New Roman" w:hAnsi="Times New Roman" w:eastAsia="宋体" w:cs="Times New Roman"/>
      <w:kern w:val="2"/>
      <w:sz w:val="21"/>
      <w:lang w:val="en-US" w:eastAsia="zh-CN" w:bidi="ar-SA"/>
    </w:rPr>
  </w:style>
  <w:style w:type="paragraph" w:customStyle="1" w:styleId="1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9">
    <w:name w:val="文章标题"/>
    <w:next w:val="1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0">
    <w:name w:val="封面公司名"/>
    <w:qFormat/>
    <w:uiPriority w:val="0"/>
    <w:pPr>
      <w:jc w:val="center"/>
    </w:pPr>
    <w:rPr>
      <w:rFonts w:ascii="Arial" w:hAnsi="Arial" w:eastAsia="楷体_GB2312" w:cs="宋体"/>
      <w:bCs/>
      <w:kern w:val="2"/>
      <w:sz w:val="28"/>
      <w:lang w:val="en-US" w:eastAsia="zh-CN" w:bidi="ar-SA"/>
    </w:rPr>
  </w:style>
  <w:style w:type="paragraph" w:customStyle="1" w:styleId="151">
    <w:name w:val="Char1 Char Char Char5"/>
    <w:basedOn w:val="1"/>
    <w:qFormat/>
    <w:uiPriority w:val="0"/>
    <w:pPr>
      <w:adjustRightInd/>
      <w:ind w:firstLine="200" w:firstLineChars="200"/>
    </w:pPr>
    <w:rPr>
      <w:rFonts w:ascii="Tahoma" w:hAnsi="Tahoma"/>
      <w:sz w:val="24"/>
      <w:szCs w:val="20"/>
    </w:rPr>
  </w:style>
  <w:style w:type="paragraph" w:customStyle="1" w:styleId="1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4">
    <w:name w:val="Char Char Char Char Char Char Char Char"/>
    <w:basedOn w:val="1"/>
    <w:qFormat/>
    <w:uiPriority w:val="0"/>
    <w:pPr>
      <w:tabs>
        <w:tab w:val="left" w:pos="360"/>
      </w:tabs>
    </w:pPr>
    <w:rPr>
      <w:sz w:val="24"/>
      <w:szCs w:val="20"/>
    </w:rPr>
  </w:style>
  <w:style w:type="paragraph" w:customStyle="1" w:styleId="155">
    <w:name w:val="Char Char11 Char Char Char"/>
    <w:basedOn w:val="1"/>
    <w:qFormat/>
    <w:uiPriority w:val="0"/>
    <w:pPr>
      <w:spacing w:line="360" w:lineRule="auto"/>
    </w:pPr>
    <w:rPr>
      <w:szCs w:val="20"/>
    </w:rPr>
  </w:style>
  <w:style w:type="paragraph" w:customStyle="1" w:styleId="1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8">
    <w:name w:val="样式3"/>
    <w:basedOn w:val="159"/>
    <w:qFormat/>
    <w:uiPriority w:val="0"/>
    <w:pPr>
      <w:tabs>
        <w:tab w:val="left" w:pos="2790"/>
        <w:tab w:val="left" w:pos="4230"/>
      </w:tabs>
      <w:spacing w:before="312" w:beforeLines="100"/>
      <w:jc w:val="left"/>
    </w:pPr>
  </w:style>
  <w:style w:type="paragraph" w:customStyle="1" w:styleId="1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0">
    <w:name w:val="Char Char1 Char Char1 Char Char1"/>
    <w:basedOn w:val="1"/>
    <w:qFormat/>
    <w:uiPriority w:val="0"/>
    <w:pPr>
      <w:tabs>
        <w:tab w:val="left" w:pos="840"/>
      </w:tabs>
      <w:ind w:left="840" w:hanging="420"/>
    </w:pPr>
    <w:rPr>
      <w:rFonts w:ascii="Tahoma" w:hAnsi="Tahoma"/>
      <w:sz w:val="24"/>
    </w:rPr>
  </w:style>
  <w:style w:type="paragraph" w:customStyle="1" w:styleId="1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2">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4">
    <w:name w:val="正文21"/>
    <w:basedOn w:val="1"/>
    <w:qFormat/>
    <w:uiPriority w:val="0"/>
    <w:pPr>
      <w:adjustRightInd/>
      <w:spacing w:before="156" w:line="360" w:lineRule="auto"/>
      <w:ind w:firstLine="510" w:firstLineChars="200"/>
    </w:pPr>
    <w:rPr>
      <w:sz w:val="24"/>
      <w:szCs w:val="20"/>
    </w:rPr>
  </w:style>
  <w:style w:type="paragraph" w:customStyle="1" w:styleId="165">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7">
    <w:name w:val="Char1"/>
    <w:basedOn w:val="1"/>
    <w:qFormat/>
    <w:uiPriority w:val="0"/>
    <w:rPr>
      <w:rFonts w:ascii="仿宋_GB2312" w:eastAsia="仿宋_GB2312"/>
      <w:b/>
      <w:sz w:val="32"/>
      <w:szCs w:val="32"/>
    </w:rPr>
  </w:style>
  <w:style w:type="paragraph" w:customStyle="1" w:styleId="1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2">
    <w:name w:val="6级标题"/>
    <w:basedOn w:val="173"/>
    <w:qFormat/>
    <w:uiPriority w:val="0"/>
    <w:pPr>
      <w:keepNext/>
      <w:tabs>
        <w:tab w:val="left" w:pos="360"/>
      </w:tabs>
      <w:spacing w:before="0" w:after="0"/>
      <w:outlineLvl w:val="5"/>
    </w:pPr>
  </w:style>
  <w:style w:type="paragraph" w:customStyle="1" w:styleId="173">
    <w:name w:val="5级标题"/>
    <w:basedOn w:val="17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4">
    <w:name w:val="4级标题"/>
    <w:basedOn w:val="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5">
    <w:name w:val="样式 正文文本缩进 + 段前: 2 字符"/>
    <w:basedOn w:val="1"/>
    <w:qFormat/>
    <w:uiPriority w:val="0"/>
    <w:pPr>
      <w:adjustRightInd/>
      <w:ind w:left="420" w:leftChars="200"/>
      <w:jc w:val="left"/>
    </w:pPr>
    <w:rPr>
      <w:sz w:val="28"/>
      <w:szCs w:val="20"/>
      <w:lang w:eastAsia="zh-TW"/>
    </w:rPr>
  </w:style>
  <w:style w:type="paragraph" w:customStyle="1" w:styleId="176">
    <w:name w:val="Char2 Char Char"/>
    <w:basedOn w:val="1"/>
    <w:qFormat/>
    <w:uiPriority w:val="0"/>
    <w:pPr>
      <w:adjustRightInd/>
    </w:pPr>
    <w:rPr>
      <w:rFonts w:ascii="Tahoma" w:hAnsi="Tahoma"/>
      <w:sz w:val="24"/>
      <w:szCs w:val="20"/>
    </w:rPr>
  </w:style>
  <w:style w:type="paragraph" w:customStyle="1" w:styleId="177">
    <w:name w:val="_Style 11"/>
    <w:basedOn w:val="1"/>
    <w:qFormat/>
    <w:uiPriority w:val="34"/>
    <w:pPr>
      <w:adjustRightInd/>
      <w:ind w:firstLine="420" w:firstLineChars="200"/>
    </w:pPr>
    <w:rPr>
      <w:rFonts w:eastAsia="仿宋_GB2312"/>
      <w:sz w:val="28"/>
    </w:rPr>
  </w:style>
  <w:style w:type="paragraph" w:customStyle="1" w:styleId="1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9">
    <w:name w:val="Char Char Char"/>
    <w:basedOn w:val="1"/>
    <w:qFormat/>
    <w:uiPriority w:val="0"/>
    <w:rPr>
      <w:rFonts w:ascii="Tahoma" w:hAnsi="Tahoma"/>
      <w:sz w:val="24"/>
      <w:szCs w:val="20"/>
    </w:rPr>
  </w:style>
  <w:style w:type="paragraph" w:customStyle="1" w:styleId="180">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2">
    <w:name w:val="No Spacing"/>
    <w:basedOn w:val="1"/>
    <w:link w:val="954"/>
    <w:qFormat/>
    <w:uiPriority w:val="99"/>
    <w:rPr>
      <w:szCs w:val="22"/>
    </w:rPr>
  </w:style>
  <w:style w:type="paragraph" w:customStyle="1" w:styleId="1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4">
    <w:name w:val="Char Char Char Char Char Char Char Char Char Char Char Char1 Char1"/>
    <w:basedOn w:val="1"/>
    <w:qFormat/>
    <w:uiPriority w:val="6"/>
    <w:rPr>
      <w:rFonts w:ascii="Tahoma" w:hAnsi="Tahoma" w:cs="仿宋_GB2312"/>
      <w:sz w:val="24"/>
      <w:szCs w:val="20"/>
    </w:rPr>
  </w:style>
  <w:style w:type="paragraph" w:customStyle="1" w:styleId="1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8">
    <w:name w:val="MM Topic 2"/>
    <w:basedOn w:val="4"/>
    <w:qFormat/>
    <w:uiPriority w:val="0"/>
    <w:pPr>
      <w:tabs>
        <w:tab w:val="left" w:pos="1260"/>
        <w:tab w:val="clear" w:pos="432"/>
      </w:tabs>
      <w:ind w:left="1260" w:hanging="420"/>
    </w:pPr>
    <w:rPr>
      <w:rFonts w:ascii="Arial" w:hAnsi="Arial" w:eastAsia="黑体"/>
    </w:rPr>
  </w:style>
  <w:style w:type="paragraph" w:customStyle="1" w:styleId="189">
    <w:name w:val="五级无标题条"/>
    <w:basedOn w:val="1"/>
    <w:qFormat/>
    <w:uiPriority w:val="0"/>
    <w:pPr>
      <w:adjustRightInd/>
    </w:pPr>
  </w:style>
  <w:style w:type="paragraph" w:customStyle="1" w:styleId="190">
    <w:name w:val="Char5"/>
    <w:basedOn w:val="1"/>
    <w:qFormat/>
    <w:uiPriority w:val="0"/>
    <w:rPr>
      <w:rFonts w:ascii="仿宋_GB2312" w:eastAsia="仿宋_GB2312"/>
      <w:b/>
      <w:sz w:val="32"/>
      <w:szCs w:val="32"/>
    </w:rPr>
  </w:style>
  <w:style w:type="paragraph" w:customStyle="1" w:styleId="191">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2">
    <w:name w:val="彩色列表 - 强调文字颜色 12"/>
    <w:basedOn w:val="1"/>
    <w:qFormat/>
    <w:uiPriority w:val="0"/>
    <w:pPr>
      <w:adjustRightInd/>
      <w:ind w:firstLine="420" w:firstLineChars="200"/>
    </w:pPr>
    <w:rPr>
      <w:rFonts w:ascii="Calibri" w:hAnsi="Calibri"/>
      <w:szCs w:val="22"/>
    </w:rPr>
  </w:style>
  <w:style w:type="paragraph" w:customStyle="1" w:styleId="1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2"/>
    <w:basedOn w:val="1"/>
    <w:qFormat/>
    <w:uiPriority w:val="0"/>
    <w:rPr>
      <w:rFonts w:ascii="仿宋_GB2312" w:eastAsia="仿宋_GB2312"/>
      <w:b/>
      <w:sz w:val="32"/>
      <w:szCs w:val="32"/>
    </w:rPr>
  </w:style>
  <w:style w:type="paragraph" w:customStyle="1" w:styleId="195">
    <w:name w:val="数字标题3"/>
    <w:basedOn w:val="5"/>
    <w:next w:val="1"/>
    <w:qFormat/>
    <w:uiPriority w:val="0"/>
    <w:pPr>
      <w:spacing w:line="240" w:lineRule="auto"/>
    </w:pPr>
    <w:rPr>
      <w:sz w:val="28"/>
      <w:szCs w:val="28"/>
    </w:rPr>
  </w:style>
  <w:style w:type="paragraph" w:customStyle="1" w:styleId="196">
    <w:name w:val="FA正文"/>
    <w:basedOn w:val="1"/>
    <w:qFormat/>
    <w:uiPriority w:val="0"/>
    <w:pPr>
      <w:spacing w:line="360" w:lineRule="auto"/>
      <w:ind w:firstLine="480" w:firstLineChars="200"/>
    </w:pPr>
    <w:rPr>
      <w:rFonts w:hAnsi="宋体"/>
      <w:sz w:val="24"/>
      <w:szCs w:val="20"/>
    </w:rPr>
  </w:style>
  <w:style w:type="paragraph" w:customStyle="1" w:styleId="197">
    <w:name w:val="MM Topic 5"/>
    <w:basedOn w:val="7"/>
    <w:qFormat/>
    <w:uiPriority w:val="0"/>
    <w:pPr>
      <w:tabs>
        <w:tab w:val="left" w:pos="2520"/>
        <w:tab w:val="clear" w:pos="1008"/>
      </w:tabs>
      <w:adjustRightInd/>
      <w:ind w:left="2520" w:hanging="420"/>
    </w:pPr>
  </w:style>
  <w:style w:type="paragraph" w:customStyle="1" w:styleId="198">
    <w:name w:val="Char Char Char Char Char Char Char Char Char Char1"/>
    <w:basedOn w:val="1"/>
    <w:qFormat/>
    <w:uiPriority w:val="0"/>
    <w:rPr>
      <w:rFonts w:ascii="仿宋_GB2312" w:eastAsia="仿宋_GB2312"/>
      <w:b/>
      <w:sz w:val="32"/>
      <w:szCs w:val="32"/>
    </w:rPr>
  </w:style>
  <w:style w:type="paragraph" w:customStyle="1" w:styleId="1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0">
    <w:name w:val="修订1"/>
    <w:qFormat/>
    <w:uiPriority w:val="3"/>
    <w:rPr>
      <w:rFonts w:ascii="Times New Roman" w:hAnsi="Times New Roman" w:eastAsia="宋体" w:cs="Times New Roman"/>
      <w:color w:val="000000"/>
      <w:kern w:val="1"/>
      <w:sz w:val="21"/>
      <w:lang w:val="en-US" w:eastAsia="zh-CN" w:bidi="ar-SA"/>
    </w:rPr>
  </w:style>
  <w:style w:type="paragraph" w:customStyle="1" w:styleId="201">
    <w:name w:val="Char2 Char Char Char"/>
    <w:basedOn w:val="1"/>
    <w:qFormat/>
    <w:uiPriority w:val="0"/>
    <w:rPr>
      <w:rFonts w:ascii="仿宋_GB2312" w:eastAsia="仿宋_GB2312"/>
      <w:b/>
      <w:sz w:val="32"/>
      <w:szCs w:val="32"/>
    </w:rPr>
  </w:style>
  <w:style w:type="paragraph" w:customStyle="1" w:styleId="202">
    <w:name w:val="Char2 Char Char Char1"/>
    <w:basedOn w:val="1"/>
    <w:qFormat/>
    <w:uiPriority w:val="6"/>
    <w:rPr>
      <w:rFonts w:ascii="仿宋_GB2312" w:eastAsia="仿宋_GB2312"/>
      <w:b/>
      <w:sz w:val="32"/>
      <w:szCs w:val="32"/>
    </w:rPr>
  </w:style>
  <w:style w:type="paragraph" w:customStyle="1" w:styleId="203">
    <w:name w:val="默认段落样式"/>
    <w:basedOn w:val="102"/>
    <w:qFormat/>
    <w:uiPriority w:val="0"/>
    <w:pPr>
      <w:spacing w:before="0"/>
      <w:ind w:firstLine="480"/>
      <w:outlineLvl w:val="2"/>
    </w:pPr>
    <w:rPr>
      <w:rFonts w:ascii="仿宋_GB2312" w:hAnsi="宋体" w:eastAsia="仿宋_GB2312"/>
      <w:color w:val="000000"/>
      <w:szCs w:val="24"/>
    </w:rPr>
  </w:style>
  <w:style w:type="paragraph" w:customStyle="1" w:styleId="204">
    <w:name w:val="图中文字"/>
    <w:basedOn w:val="1"/>
    <w:qFormat/>
    <w:uiPriority w:val="0"/>
    <w:pPr>
      <w:snapToGrid w:val="0"/>
      <w:spacing w:line="0" w:lineRule="atLeast"/>
      <w:ind w:firstLine="200" w:firstLineChars="200"/>
      <w:jc w:val="center"/>
    </w:pPr>
    <w:rPr>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MM Topic 3"/>
    <w:basedOn w:val="5"/>
    <w:qFormat/>
    <w:uiPriority w:val="0"/>
    <w:pPr>
      <w:tabs>
        <w:tab w:val="left" w:pos="1680"/>
        <w:tab w:val="clear" w:pos="900"/>
      </w:tabs>
      <w:adjustRightInd/>
      <w:ind w:left="1680" w:hanging="420"/>
    </w:pPr>
  </w:style>
  <w:style w:type="paragraph" w:customStyle="1" w:styleId="207">
    <w:name w:val="标准小四"/>
    <w:basedOn w:val="1"/>
    <w:qFormat/>
    <w:uiPriority w:val="0"/>
    <w:pPr>
      <w:spacing w:line="360" w:lineRule="auto"/>
      <w:ind w:firstLine="480" w:firstLineChars="200"/>
    </w:pPr>
    <w:rPr>
      <w:rFonts w:ascii="Arial" w:hAnsi="Arial"/>
      <w:sz w:val="24"/>
      <w:szCs w:val="21"/>
    </w:rPr>
  </w:style>
  <w:style w:type="paragraph" w:customStyle="1" w:styleId="2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9">
    <w:name w:val="表格（小）"/>
    <w:basedOn w:val="1"/>
    <w:qFormat/>
    <w:uiPriority w:val="0"/>
    <w:pPr>
      <w:adjustRightInd/>
      <w:snapToGrid w:val="0"/>
      <w:spacing w:line="300" w:lineRule="auto"/>
    </w:pPr>
    <w:rPr>
      <w:rFonts w:eastAsia="仿宋"/>
      <w:szCs w:val="21"/>
    </w:rPr>
  </w:style>
  <w:style w:type="paragraph" w:customStyle="1" w:styleId="2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1">
    <w:name w:val="Char2 Char Char1"/>
    <w:basedOn w:val="1"/>
    <w:qFormat/>
    <w:uiPriority w:val="6"/>
    <w:pPr>
      <w:adjustRightInd/>
    </w:pPr>
    <w:rPr>
      <w:rFonts w:ascii="Tahoma" w:hAnsi="Tahoma"/>
      <w:sz w:val="24"/>
      <w:szCs w:val="20"/>
    </w:rPr>
  </w:style>
  <w:style w:type="paragraph" w:customStyle="1" w:styleId="212">
    <w:name w:val="列出段落5"/>
    <w:basedOn w:val="1"/>
    <w:qFormat/>
    <w:uiPriority w:val="0"/>
    <w:pPr>
      <w:spacing w:line="360" w:lineRule="auto"/>
      <w:ind w:firstLine="200" w:firstLineChars="200"/>
    </w:pPr>
    <w:rPr>
      <w:rFonts w:eastAsia="楷体_GB2312" w:cs="Lucida Sans"/>
      <w:sz w:val="24"/>
    </w:rPr>
  </w:style>
  <w:style w:type="paragraph" w:customStyle="1" w:styleId="2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5">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_Style 3"/>
    <w:basedOn w:val="1"/>
    <w:qFormat/>
    <w:uiPriority w:val="0"/>
    <w:pPr>
      <w:adjustRightInd/>
      <w:ind w:firstLine="420" w:firstLineChars="200"/>
    </w:pPr>
    <w:rPr>
      <w:rFonts w:eastAsia="仿宋_GB2312"/>
      <w:sz w:val="28"/>
    </w:rPr>
  </w:style>
  <w:style w:type="paragraph" w:customStyle="1" w:styleId="2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2">
    <w:name w:val="左对齐表格文字"/>
    <w:basedOn w:val="1"/>
    <w:qFormat/>
    <w:uiPriority w:val="0"/>
    <w:pPr>
      <w:adjustRightInd/>
      <w:ind w:firstLine="200" w:firstLineChars="200"/>
      <w:jc w:val="right"/>
    </w:pPr>
  </w:style>
  <w:style w:type="paragraph" w:customStyle="1" w:styleId="223">
    <w:name w:val="Char Char11 Char Char Char Char Char Char Char Char Char"/>
    <w:basedOn w:val="1"/>
    <w:qFormat/>
    <w:uiPriority w:val="0"/>
    <w:pPr>
      <w:spacing w:line="360" w:lineRule="auto"/>
    </w:pPr>
    <w:rPr>
      <w:szCs w:val="20"/>
    </w:rPr>
  </w:style>
  <w:style w:type="paragraph" w:customStyle="1" w:styleId="224">
    <w:name w:val="正文1.25"/>
    <w:basedOn w:val="1"/>
    <w:qFormat/>
    <w:uiPriority w:val="0"/>
    <w:pPr>
      <w:adjustRightInd/>
      <w:spacing w:line="300" w:lineRule="auto"/>
      <w:ind w:firstLine="480" w:firstLineChars="200"/>
    </w:pPr>
    <w:rPr>
      <w:sz w:val="24"/>
      <w:szCs w:val="20"/>
    </w:rPr>
  </w:style>
  <w:style w:type="paragraph" w:customStyle="1" w:styleId="2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8">
    <w:name w:val="Char Char1 Char Char Char1"/>
    <w:basedOn w:val="1"/>
    <w:qFormat/>
    <w:uiPriority w:val="6"/>
    <w:rPr>
      <w:rFonts w:ascii="仿宋_GB2312" w:eastAsia="仿宋_GB2312"/>
      <w:b/>
      <w:sz w:val="32"/>
      <w:szCs w:val="20"/>
    </w:rPr>
  </w:style>
  <w:style w:type="paragraph" w:customStyle="1" w:styleId="229">
    <w:name w:val="列出段落2"/>
    <w:basedOn w:val="1"/>
    <w:qFormat/>
    <w:uiPriority w:val="0"/>
    <w:pPr>
      <w:adjustRightInd/>
      <w:ind w:firstLine="420" w:firstLineChars="200"/>
    </w:pPr>
    <w:rPr>
      <w:rFonts w:ascii="宋体" w:hAnsi="宋体"/>
      <w:sz w:val="24"/>
    </w:rPr>
  </w:style>
  <w:style w:type="paragraph" w:customStyle="1" w:styleId="230">
    <w:name w:val="默认段落字体 Para Char Char Char Char Char Char Char"/>
    <w:basedOn w:val="1"/>
    <w:qFormat/>
    <w:uiPriority w:val="0"/>
    <w:rPr>
      <w:rFonts w:eastAsia="仿宋_GB2312"/>
      <w:sz w:val="28"/>
      <w:szCs w:val="20"/>
    </w:rPr>
  </w:style>
  <w:style w:type="paragraph" w:customStyle="1" w:styleId="2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2">
    <w:name w:val="样式 标题 4PIM 4H4h4bulletblbbH41H42H43H44H45H46H47H48...1"/>
    <w:basedOn w:val="6"/>
    <w:qFormat/>
    <w:uiPriority w:val="0"/>
    <w:pPr>
      <w:widowControl/>
      <w:jc w:val="left"/>
    </w:pPr>
    <w:rPr>
      <w:rFonts w:cs="宋体"/>
      <w:sz w:val="24"/>
      <w:szCs w:val="20"/>
    </w:rPr>
  </w:style>
  <w:style w:type="paragraph" w:customStyle="1" w:styleId="233">
    <w:name w:val="彩色列表 - 强调文字颜色 11"/>
    <w:basedOn w:val="1"/>
    <w:qFormat/>
    <w:uiPriority w:val="0"/>
    <w:pPr>
      <w:adjustRightInd/>
      <w:ind w:firstLine="420" w:firstLineChars="200"/>
    </w:pPr>
    <w:rPr>
      <w:rFonts w:ascii="Calibri" w:hAnsi="Calibri"/>
      <w:szCs w:val="22"/>
    </w:rPr>
  </w:style>
  <w:style w:type="paragraph" w:customStyle="1" w:styleId="2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7">
    <w:name w:val="Char Char Char1 Char1"/>
    <w:basedOn w:val="1"/>
    <w:qFormat/>
    <w:uiPriority w:val="6"/>
    <w:rPr>
      <w:szCs w:val="20"/>
    </w:rPr>
  </w:style>
  <w:style w:type="paragraph" w:customStyle="1" w:styleId="2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3">
    <w:name w:val="CM14"/>
    <w:basedOn w:val="96"/>
    <w:next w:val="96"/>
    <w:qFormat/>
    <w:uiPriority w:val="0"/>
    <w:pPr>
      <w:spacing w:after="68"/>
    </w:pPr>
    <w:rPr>
      <w:rFonts w:ascii="FHLHE E+ Futura Bk" w:eastAsia="FHLHE E+ Futura Bk" w:cs="Times New Roman"/>
      <w:color w:val="auto"/>
    </w:rPr>
  </w:style>
  <w:style w:type="paragraph" w:customStyle="1" w:styleId="2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7">
    <w:name w:val="正文文字 2"/>
    <w:basedOn w:val="96"/>
    <w:next w:val="96"/>
    <w:qFormat/>
    <w:uiPriority w:val="0"/>
    <w:rPr>
      <w:rFonts w:ascii="宋体" w:eastAsia="宋体" w:cs="Times New Roman"/>
      <w:color w:val="auto"/>
    </w:rPr>
  </w:style>
  <w:style w:type="paragraph" w:customStyle="1" w:styleId="2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9">
    <w:name w:val="Char Char1 Char"/>
    <w:basedOn w:val="1"/>
    <w:qFormat/>
    <w:uiPriority w:val="0"/>
    <w:rPr>
      <w:rFonts w:ascii="仿宋_GB2312" w:eastAsia="仿宋_GB2312"/>
      <w:b/>
      <w:sz w:val="32"/>
      <w:szCs w:val="32"/>
    </w:rPr>
  </w:style>
  <w:style w:type="paragraph" w:customStyle="1" w:styleId="2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2">
    <w:name w:val="Char Char111"/>
    <w:basedOn w:val="1"/>
    <w:qFormat/>
    <w:uiPriority w:val="0"/>
    <w:pPr>
      <w:spacing w:line="360" w:lineRule="auto"/>
    </w:pPr>
    <w:rPr>
      <w:szCs w:val="20"/>
    </w:rPr>
  </w:style>
  <w:style w:type="paragraph" w:customStyle="1" w:styleId="2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5">
    <w:name w:val="Char Char Char1 Char"/>
    <w:basedOn w:val="1"/>
    <w:qFormat/>
    <w:uiPriority w:val="0"/>
    <w:rPr>
      <w:szCs w:val="20"/>
    </w:rPr>
  </w:style>
  <w:style w:type="paragraph" w:customStyle="1" w:styleId="256">
    <w:name w:val="正文标准"/>
    <w:basedOn w:val="1"/>
    <w:qFormat/>
    <w:uiPriority w:val="0"/>
    <w:pPr>
      <w:adjustRightInd/>
      <w:spacing w:line="360" w:lineRule="auto"/>
      <w:ind w:firstLine="200" w:firstLineChars="200"/>
    </w:pPr>
    <w:rPr>
      <w:rFonts w:ascii="宋体" w:hAnsi="Calibri"/>
      <w:sz w:val="24"/>
    </w:rPr>
  </w:style>
  <w:style w:type="paragraph" w:customStyle="1" w:styleId="2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9">
    <w:name w:val="Char Char Char Char Char Char Char Char Char Char"/>
    <w:basedOn w:val="1"/>
    <w:qFormat/>
    <w:uiPriority w:val="0"/>
    <w:rPr>
      <w:rFonts w:ascii="仿宋_GB2312" w:eastAsia="仿宋_GB2312"/>
      <w:b/>
      <w:sz w:val="32"/>
      <w:szCs w:val="32"/>
    </w:rPr>
  </w:style>
  <w:style w:type="paragraph" w:customStyle="1" w:styleId="2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1">
    <w:name w:val="_正文段落"/>
    <w:basedOn w:val="1"/>
    <w:qFormat/>
    <w:uiPriority w:val="0"/>
    <w:pPr>
      <w:adjustRightInd/>
      <w:ind w:firstLine="560"/>
    </w:pPr>
    <w:rPr>
      <w:rFonts w:ascii="仿宋_GB2312" w:hAnsi="仿宋" w:eastAsia="仿宋_GB2312"/>
      <w:kern w:val="0"/>
      <w:sz w:val="28"/>
      <w:szCs w:val="28"/>
    </w:rPr>
  </w:style>
  <w:style w:type="paragraph" w:customStyle="1" w:styleId="2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4">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8">
    <w:name w:val="Char Char Char1 Char2"/>
    <w:basedOn w:val="1"/>
    <w:qFormat/>
    <w:uiPriority w:val="0"/>
    <w:rPr>
      <w:szCs w:val="20"/>
    </w:rPr>
  </w:style>
  <w:style w:type="paragraph" w:customStyle="1" w:styleId="2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0">
    <w:name w:val="标题五"/>
    <w:basedOn w:val="1"/>
    <w:qFormat/>
    <w:uiPriority w:val="0"/>
    <w:pPr>
      <w:adjustRightInd/>
      <w:spacing w:before="156" w:beforeLines="50" w:line="360" w:lineRule="auto"/>
    </w:pPr>
    <w:rPr>
      <w:b/>
      <w:sz w:val="24"/>
    </w:rPr>
  </w:style>
  <w:style w:type="paragraph" w:customStyle="1" w:styleId="281">
    <w:name w:val="Char Char1101"/>
    <w:basedOn w:val="1"/>
    <w:qFormat/>
    <w:uiPriority w:val="0"/>
    <w:pPr>
      <w:spacing w:line="360" w:lineRule="auto"/>
    </w:pPr>
    <w:rPr>
      <w:rFonts w:ascii="Tahoma" w:hAnsi="Tahoma"/>
      <w:sz w:val="24"/>
      <w:szCs w:val="20"/>
    </w:rPr>
  </w:style>
  <w:style w:type="paragraph" w:customStyle="1" w:styleId="282">
    <w:name w:val="Char Char Char Char Char Char Char Char1"/>
    <w:basedOn w:val="1"/>
    <w:qFormat/>
    <w:uiPriority w:val="0"/>
    <w:pPr>
      <w:tabs>
        <w:tab w:val="left" w:pos="360"/>
      </w:tabs>
    </w:pPr>
    <w:rPr>
      <w:sz w:val="24"/>
      <w:szCs w:val="20"/>
    </w:rPr>
  </w:style>
  <w:style w:type="paragraph" w:customStyle="1" w:styleId="283">
    <w:name w:val="Char Char Char 字元 字元"/>
    <w:basedOn w:val="1"/>
    <w:qFormat/>
    <w:uiPriority w:val="0"/>
    <w:pPr>
      <w:adjustRightInd/>
      <w:spacing w:line="360" w:lineRule="auto"/>
      <w:ind w:firstLine="200" w:firstLineChars="200"/>
    </w:pPr>
    <w:rPr>
      <w:szCs w:val="20"/>
    </w:rPr>
  </w:style>
  <w:style w:type="paragraph" w:customStyle="1" w:styleId="28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Char Char Char Char Char Char Char"/>
    <w:basedOn w:val="1"/>
    <w:qFormat/>
    <w:uiPriority w:val="0"/>
    <w:rPr>
      <w:rFonts w:ascii="仿宋_GB2312" w:eastAsia="仿宋_GB2312"/>
      <w:b/>
      <w:sz w:val="32"/>
      <w:szCs w:val="32"/>
    </w:rPr>
  </w:style>
  <w:style w:type="paragraph" w:customStyle="1" w:styleId="28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90">
    <w:name w:val="批注框文本 Char Char"/>
    <w:basedOn w:val="1"/>
    <w:qFormat/>
    <w:uiPriority w:val="0"/>
    <w:pPr>
      <w:adjustRightInd/>
    </w:pPr>
    <w:rPr>
      <w:sz w:val="18"/>
      <w:szCs w:val="20"/>
    </w:rPr>
  </w:style>
  <w:style w:type="paragraph" w:customStyle="1" w:styleId="29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5">
    <w:name w:val="索引 11"/>
    <w:basedOn w:val="1"/>
    <w:next w:val="1"/>
    <w:qFormat/>
    <w:uiPriority w:val="99"/>
    <w:pPr>
      <w:adjustRightInd/>
      <w:spacing w:line="360" w:lineRule="auto"/>
    </w:pPr>
    <w:rPr>
      <w:rFonts w:ascii="仿宋_GB2312" w:eastAsia="仿宋_GB2312"/>
      <w:sz w:val="24"/>
      <w:szCs w:val="20"/>
    </w:rPr>
  </w:style>
  <w:style w:type="paragraph" w:customStyle="1" w:styleId="29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8">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9">
    <w:name w:val="文档正文"/>
    <w:basedOn w:val="1"/>
    <w:qFormat/>
    <w:uiPriority w:val="0"/>
    <w:pPr>
      <w:spacing w:line="480" w:lineRule="atLeast"/>
      <w:ind w:firstLine="567"/>
      <w:textAlignment w:val="baseline"/>
    </w:pPr>
    <w:rPr>
      <w:kern w:val="0"/>
      <w:sz w:val="24"/>
      <w:szCs w:val="20"/>
    </w:rPr>
  </w:style>
  <w:style w:type="paragraph" w:customStyle="1" w:styleId="300">
    <w:name w:val="正文文字表格居中"/>
    <w:basedOn w:val="1"/>
    <w:next w:val="58"/>
    <w:qFormat/>
    <w:uiPriority w:val="0"/>
    <w:pPr>
      <w:snapToGrid w:val="0"/>
      <w:spacing w:line="360" w:lineRule="auto"/>
    </w:pPr>
    <w:rPr>
      <w:rFonts w:ascii="宋体"/>
      <w:b/>
      <w:sz w:val="24"/>
      <w:szCs w:val="20"/>
    </w:rPr>
  </w:style>
  <w:style w:type="paragraph" w:customStyle="1" w:styleId="30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3">
    <w:name w:val="Plain Text1"/>
    <w:basedOn w:val="1"/>
    <w:qFormat/>
    <w:uiPriority w:val="7"/>
    <w:pPr>
      <w:adjustRightInd/>
    </w:pPr>
    <w:rPr>
      <w:rFonts w:ascii="宋体" w:hAnsi="Courier New"/>
    </w:rPr>
  </w:style>
  <w:style w:type="paragraph" w:customStyle="1" w:styleId="304">
    <w:name w:val="Char3"/>
    <w:basedOn w:val="1"/>
    <w:qFormat/>
    <w:uiPriority w:val="0"/>
    <w:pPr>
      <w:adjustRightInd/>
    </w:pPr>
    <w:rPr>
      <w:rFonts w:ascii="仿宋_GB2312" w:eastAsia="仿宋_GB2312"/>
      <w:b/>
      <w:sz w:val="32"/>
      <w:szCs w:val="32"/>
    </w:rPr>
  </w:style>
  <w:style w:type="paragraph" w:customStyle="1" w:styleId="30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7">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8">
    <w:name w:val="List Paragraph1"/>
    <w:basedOn w:val="1"/>
    <w:qFormat/>
    <w:uiPriority w:val="0"/>
    <w:pPr>
      <w:spacing w:line="360" w:lineRule="auto"/>
      <w:ind w:firstLine="200" w:firstLineChars="200"/>
    </w:pPr>
    <w:rPr>
      <w:rFonts w:eastAsia="楷体_GB2312" w:cs="Lucida Sans"/>
      <w:sz w:val="24"/>
    </w:rPr>
  </w:style>
  <w:style w:type="paragraph" w:customStyle="1" w:styleId="30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2">
    <w:name w:val="Char3 Char Char Char"/>
    <w:basedOn w:val="1"/>
    <w:qFormat/>
    <w:uiPriority w:val="0"/>
    <w:pPr>
      <w:widowControl/>
      <w:adjustRightInd/>
      <w:spacing w:after="160" w:line="240" w:lineRule="exact"/>
      <w:jc w:val="left"/>
    </w:pPr>
    <w:rPr>
      <w:szCs w:val="20"/>
    </w:rPr>
  </w:style>
  <w:style w:type="paragraph" w:customStyle="1" w:styleId="313">
    <w:name w:val="表格标题2"/>
    <w:basedOn w:val="314"/>
    <w:qFormat/>
    <w:uiPriority w:val="0"/>
    <w:rPr>
      <w:b/>
    </w:rPr>
  </w:style>
  <w:style w:type="paragraph" w:customStyle="1" w:styleId="314">
    <w:name w:val="表格内文"/>
    <w:basedOn w:val="1"/>
    <w:qFormat/>
    <w:uiPriority w:val="0"/>
    <w:pPr>
      <w:adjustRightInd/>
      <w:spacing w:line="360" w:lineRule="auto"/>
    </w:pPr>
    <w:rPr>
      <w:rFonts w:ascii="宋体" w:hAnsi="宋体" w:cs="宋体"/>
      <w:color w:val="000000"/>
      <w:szCs w:val="20"/>
    </w:rPr>
  </w:style>
  <w:style w:type="paragraph" w:customStyle="1" w:styleId="315">
    <w:name w:val="Char Char Char Char Char Char Char Char Char Char2"/>
    <w:basedOn w:val="1"/>
    <w:qFormat/>
    <w:uiPriority w:val="0"/>
    <w:rPr>
      <w:rFonts w:ascii="仿宋_GB2312" w:eastAsia="仿宋_GB2312"/>
      <w:b/>
      <w:sz w:val="32"/>
      <w:szCs w:val="32"/>
    </w:rPr>
  </w:style>
  <w:style w:type="paragraph" w:customStyle="1" w:styleId="31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8">
    <w:name w:val="Char Char11 Char Char Char Char Char Char Char Char Char11"/>
    <w:basedOn w:val="1"/>
    <w:qFormat/>
    <w:uiPriority w:val="0"/>
    <w:pPr>
      <w:spacing w:line="360" w:lineRule="auto"/>
    </w:pPr>
    <w:rPr>
      <w:szCs w:val="20"/>
    </w:rPr>
  </w:style>
  <w:style w:type="paragraph" w:customStyle="1" w:styleId="31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1">
    <w:name w:val="MM Topic 1"/>
    <w:basedOn w:val="3"/>
    <w:qFormat/>
    <w:uiPriority w:val="0"/>
    <w:pPr>
      <w:tabs>
        <w:tab w:val="left" w:pos="840"/>
        <w:tab w:val="clear" w:pos="432"/>
      </w:tabs>
      <w:adjustRightInd/>
      <w:ind w:left="840" w:hanging="420"/>
    </w:pPr>
  </w:style>
  <w:style w:type="paragraph" w:customStyle="1" w:styleId="32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3">
    <w:name w:val="文本正文 Char"/>
    <w:basedOn w:val="1"/>
    <w:qFormat/>
    <w:uiPriority w:val="0"/>
    <w:pPr>
      <w:spacing w:line="360" w:lineRule="auto"/>
      <w:ind w:firstLine="200" w:firstLineChars="200"/>
    </w:pPr>
    <w:rPr>
      <w:kern w:val="0"/>
      <w:sz w:val="24"/>
      <w:szCs w:val="20"/>
    </w:rPr>
  </w:style>
  <w:style w:type="paragraph" w:customStyle="1" w:styleId="324">
    <w:name w:val="表格"/>
    <w:basedOn w:val="1"/>
    <w:qFormat/>
    <w:uiPriority w:val="0"/>
    <w:pPr>
      <w:snapToGrid w:val="0"/>
      <w:ind w:firstLine="42" w:firstLineChars="21"/>
    </w:pPr>
    <w:rPr>
      <w:rFonts w:ascii="宋体" w:hAnsi="宋体"/>
      <w:kern w:val="0"/>
      <w:sz w:val="20"/>
      <w:szCs w:val="20"/>
    </w:rPr>
  </w:style>
  <w:style w:type="paragraph" w:customStyle="1" w:styleId="32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8">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9">
    <w:name w:val="EB_表格"/>
    <w:basedOn w:val="1"/>
    <w:qFormat/>
    <w:uiPriority w:val="0"/>
    <w:pPr>
      <w:adjustRightInd/>
      <w:spacing w:line="300" w:lineRule="auto"/>
      <w:jc w:val="center"/>
    </w:pPr>
  </w:style>
  <w:style w:type="paragraph" w:customStyle="1" w:styleId="330">
    <w:name w:val="_Style 6"/>
    <w:basedOn w:val="1"/>
    <w:qFormat/>
    <w:uiPriority w:val="34"/>
    <w:pPr>
      <w:adjustRightInd/>
      <w:ind w:firstLine="420" w:firstLineChars="200"/>
    </w:pPr>
    <w:rPr>
      <w:rFonts w:eastAsia="仿宋_GB2312"/>
      <w:sz w:val="28"/>
    </w:rPr>
  </w:style>
  <w:style w:type="paragraph" w:customStyle="1" w:styleId="33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3">
    <w:name w:val="!大节"/>
    <w:basedOn w:val="4"/>
    <w:qFormat/>
    <w:uiPriority w:val="0"/>
    <w:pPr>
      <w:spacing w:before="260" w:after="260" w:line="415" w:lineRule="auto"/>
      <w:ind w:left="420" w:hanging="420"/>
    </w:pPr>
    <w:rPr>
      <w:rFonts w:ascii="Arial" w:hAnsi="Arial" w:eastAsia="微软雅黑"/>
    </w:rPr>
  </w:style>
  <w:style w:type="paragraph" w:customStyle="1" w:styleId="33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5">
    <w:name w:val="正文表标题"/>
    <w:next w:val="33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8">
    <w:name w:val="trademark"/>
    <w:qFormat/>
    <w:uiPriority w:val="0"/>
    <w:pPr>
      <w:spacing w:after="60"/>
    </w:pPr>
    <w:rPr>
      <w:rFonts w:ascii="Futura Bk" w:hAnsi="Futura Bk" w:eastAsia="宋体" w:cs="Times New Roman"/>
      <w:sz w:val="15"/>
      <w:lang w:val="en-US" w:eastAsia="en-US" w:bidi="ar-SA"/>
    </w:rPr>
  </w:style>
  <w:style w:type="paragraph" w:customStyle="1" w:styleId="33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0">
    <w:name w:val="Char Char1 Char Char Char Char Char Char1"/>
    <w:basedOn w:val="1"/>
    <w:qFormat/>
    <w:uiPriority w:val="0"/>
    <w:rPr>
      <w:rFonts w:ascii="仿宋_GB2312" w:eastAsia="仿宋_GB2312"/>
      <w:b/>
      <w:sz w:val="32"/>
      <w:szCs w:val="20"/>
    </w:rPr>
  </w:style>
  <w:style w:type="paragraph" w:customStyle="1" w:styleId="34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2">
    <w:name w:val="Char1 Char Char Char1"/>
    <w:basedOn w:val="1"/>
    <w:qFormat/>
    <w:uiPriority w:val="0"/>
    <w:pPr>
      <w:adjustRightInd/>
      <w:ind w:firstLine="200" w:firstLineChars="200"/>
    </w:pPr>
    <w:rPr>
      <w:rFonts w:ascii="Tahoma" w:hAnsi="Tahoma"/>
      <w:sz w:val="24"/>
      <w:szCs w:val="20"/>
    </w:rPr>
  </w:style>
  <w:style w:type="paragraph" w:customStyle="1" w:styleId="343">
    <w:name w:val="a1"/>
    <w:basedOn w:val="1"/>
    <w:qFormat/>
    <w:uiPriority w:val="0"/>
    <w:pPr>
      <w:widowControl/>
      <w:spacing w:line="300" w:lineRule="atLeast"/>
      <w:jc w:val="left"/>
    </w:pPr>
    <w:rPr>
      <w:rFonts w:ascii="宋体" w:hAnsi="宋体"/>
      <w:kern w:val="0"/>
      <w:sz w:val="18"/>
      <w:szCs w:val="20"/>
    </w:rPr>
  </w:style>
  <w:style w:type="paragraph" w:customStyle="1" w:styleId="344">
    <w:name w:val="样式7"/>
    <w:basedOn w:val="345"/>
    <w:next w:val="1"/>
    <w:qFormat/>
    <w:uiPriority w:val="0"/>
    <w:pPr>
      <w:spacing w:after="156" w:afterLines="50"/>
      <w:jc w:val="left"/>
      <w:outlineLvl w:val="3"/>
    </w:pPr>
    <w:rPr>
      <w:sz w:val="24"/>
      <w:szCs w:val="24"/>
    </w:rPr>
  </w:style>
  <w:style w:type="paragraph" w:customStyle="1" w:styleId="34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8">
    <w:name w:val="样式 样式2 + 左侧:  1 字符 右侧:  1 字符"/>
    <w:basedOn w:val="15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9">
    <w:name w:val="Char2 Char Char2"/>
    <w:basedOn w:val="1"/>
    <w:qFormat/>
    <w:uiPriority w:val="0"/>
    <w:pPr>
      <w:adjustRightInd/>
    </w:pPr>
    <w:rPr>
      <w:rFonts w:ascii="Tahoma" w:hAnsi="Tahoma"/>
      <w:sz w:val="24"/>
      <w:szCs w:val="20"/>
    </w:rPr>
  </w:style>
  <w:style w:type="paragraph" w:customStyle="1" w:styleId="35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1">
    <w:name w:val="三级条标题"/>
    <w:basedOn w:val="352"/>
    <w:next w:val="336"/>
    <w:qFormat/>
    <w:uiPriority w:val="0"/>
    <w:pPr>
      <w:tabs>
        <w:tab w:val="left" w:pos="1260"/>
        <w:tab w:val="left" w:pos="1680"/>
        <w:tab w:val="left" w:pos="2100"/>
        <w:tab w:val="left" w:pos="2520"/>
      </w:tabs>
      <w:ind w:left="2520"/>
      <w:outlineLvl w:val="4"/>
    </w:pPr>
  </w:style>
  <w:style w:type="paragraph" w:customStyle="1" w:styleId="352">
    <w:name w:val="二级条标题"/>
    <w:basedOn w:val="353"/>
    <w:next w:val="336"/>
    <w:qFormat/>
    <w:uiPriority w:val="0"/>
    <w:pPr>
      <w:tabs>
        <w:tab w:val="left" w:pos="1260"/>
        <w:tab w:val="left" w:pos="1680"/>
        <w:tab w:val="left" w:pos="2100"/>
      </w:tabs>
      <w:ind w:left="0"/>
      <w:outlineLvl w:val="3"/>
    </w:pPr>
  </w:style>
  <w:style w:type="paragraph" w:customStyle="1" w:styleId="353">
    <w:name w:val="一级条标题"/>
    <w:basedOn w:val="354"/>
    <w:next w:val="336"/>
    <w:qFormat/>
    <w:uiPriority w:val="0"/>
    <w:pPr>
      <w:tabs>
        <w:tab w:val="left" w:pos="1260"/>
        <w:tab w:val="left" w:pos="1680"/>
      </w:tabs>
      <w:spacing w:before="0" w:beforeLines="0" w:after="0" w:afterLines="0"/>
      <w:ind w:left="1680"/>
      <w:outlineLvl w:val="2"/>
    </w:pPr>
  </w:style>
  <w:style w:type="paragraph" w:customStyle="1" w:styleId="354">
    <w:name w:val="章标题"/>
    <w:next w:val="33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5">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7">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9">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1">
    <w:name w:val="正文 项目2"/>
    <w:basedOn w:val="362"/>
    <w:qFormat/>
    <w:uiPriority w:val="0"/>
    <w:pPr>
      <w:tabs>
        <w:tab w:val="left" w:pos="840"/>
      </w:tabs>
      <w:spacing w:after="0"/>
      <w:ind w:left="900"/>
    </w:pPr>
  </w:style>
  <w:style w:type="paragraph" w:customStyle="1" w:styleId="36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3">
    <w:name w:val="Body Text 2*"/>
    <w:basedOn w:val="1"/>
    <w:qFormat/>
    <w:uiPriority w:val="6"/>
    <w:pPr>
      <w:widowControl/>
      <w:adjustRightInd/>
      <w:ind w:left="720" w:hanging="720"/>
    </w:pPr>
    <w:rPr>
      <w:color w:val="000000"/>
      <w:kern w:val="0"/>
      <w:sz w:val="24"/>
      <w:szCs w:val="20"/>
    </w:rPr>
  </w:style>
  <w:style w:type="paragraph" w:customStyle="1" w:styleId="364">
    <w:name w:val="表1"/>
    <w:basedOn w:val="1"/>
    <w:qFormat/>
    <w:uiPriority w:val="0"/>
    <w:pPr>
      <w:tabs>
        <w:tab w:val="left" w:pos="703"/>
      </w:tabs>
      <w:adjustRightInd/>
      <w:spacing w:line="360" w:lineRule="auto"/>
      <w:ind w:left="703"/>
      <w:jc w:val="center"/>
    </w:pPr>
  </w:style>
  <w:style w:type="paragraph" w:customStyle="1" w:styleId="36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8">
    <w:name w:val="2级标题"/>
    <w:basedOn w:val="369"/>
    <w:qFormat/>
    <w:uiPriority w:val="0"/>
    <w:pPr>
      <w:jc w:val="left"/>
      <w:outlineLvl w:val="1"/>
    </w:pPr>
    <w:rPr>
      <w:rFonts w:ascii="Times New Roman" w:hAnsi="Times New Roman" w:eastAsia="仿宋"/>
      <w:sz w:val="30"/>
    </w:rPr>
  </w:style>
  <w:style w:type="paragraph" w:customStyle="1" w:styleId="36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7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4">
    <w:name w:val="bullet"/>
    <w:basedOn w:val="1"/>
    <w:qFormat/>
    <w:uiPriority w:val="0"/>
    <w:pPr>
      <w:tabs>
        <w:tab w:val="left" w:pos="840"/>
      </w:tabs>
      <w:adjustRightInd/>
      <w:ind w:left="840" w:hanging="420"/>
    </w:pPr>
  </w:style>
  <w:style w:type="paragraph" w:customStyle="1" w:styleId="37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2">
    <w:name w:val="MM Topic 4"/>
    <w:basedOn w:val="6"/>
    <w:qFormat/>
    <w:uiPriority w:val="0"/>
    <w:pPr>
      <w:tabs>
        <w:tab w:val="left" w:pos="2100"/>
        <w:tab w:val="clear" w:pos="864"/>
      </w:tabs>
      <w:adjustRightInd/>
      <w:ind w:left="2100" w:hanging="420"/>
    </w:pPr>
    <w:rPr>
      <w:lang w:val="en-US"/>
    </w:rPr>
  </w:style>
  <w:style w:type="paragraph" w:customStyle="1" w:styleId="38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5">
    <w:name w:val="Char Char11 Char Char Char Char Char Char Char Char Char1"/>
    <w:basedOn w:val="1"/>
    <w:qFormat/>
    <w:uiPriority w:val="6"/>
    <w:pPr>
      <w:spacing w:line="360" w:lineRule="auto"/>
    </w:pPr>
    <w:rPr>
      <w:szCs w:val="20"/>
    </w:rPr>
  </w:style>
  <w:style w:type="paragraph" w:customStyle="1" w:styleId="38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8">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5">
    <w:name w:val="单元格居中"/>
    <w:basedOn w:val="1"/>
    <w:qFormat/>
    <w:uiPriority w:val="0"/>
    <w:pPr>
      <w:adjustRightInd/>
      <w:spacing w:line="360" w:lineRule="auto"/>
      <w:jc w:val="center"/>
    </w:pPr>
    <w:rPr>
      <w:sz w:val="24"/>
    </w:rPr>
  </w:style>
  <w:style w:type="paragraph" w:customStyle="1" w:styleId="39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7">
    <w:name w:val="Char Char Char Char Char Char Char1"/>
    <w:basedOn w:val="1"/>
    <w:qFormat/>
    <w:uiPriority w:val="6"/>
    <w:rPr>
      <w:rFonts w:ascii="仿宋_GB2312" w:eastAsia="仿宋_GB2312"/>
      <w:b/>
      <w:sz w:val="32"/>
      <w:szCs w:val="32"/>
    </w:rPr>
  </w:style>
  <w:style w:type="paragraph" w:customStyle="1" w:styleId="39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9">
    <w:name w:val="Char3 Char Char Char11"/>
    <w:basedOn w:val="1"/>
    <w:qFormat/>
    <w:uiPriority w:val="0"/>
    <w:pPr>
      <w:widowControl/>
      <w:adjustRightInd/>
      <w:spacing w:after="160" w:line="240" w:lineRule="exact"/>
      <w:jc w:val="left"/>
    </w:pPr>
    <w:rPr>
      <w:szCs w:val="20"/>
    </w:rPr>
  </w:style>
  <w:style w:type="paragraph" w:customStyle="1" w:styleId="400">
    <w:name w:val="Char Char1121"/>
    <w:basedOn w:val="1"/>
    <w:qFormat/>
    <w:uiPriority w:val="0"/>
    <w:pPr>
      <w:spacing w:line="360" w:lineRule="auto"/>
    </w:pPr>
    <w:rPr>
      <w:szCs w:val="20"/>
    </w:rPr>
  </w:style>
  <w:style w:type="paragraph" w:customStyle="1" w:styleId="40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3">
    <w:name w:val="Normal0"/>
    <w:qFormat/>
    <w:uiPriority w:val="0"/>
    <w:rPr>
      <w:rFonts w:ascii="Times New Roman" w:hAnsi="Times New Roman" w:eastAsia="宋体" w:cs="Times New Roman"/>
      <w:lang w:val="en-US" w:eastAsia="en-US" w:bidi="ar-SA"/>
    </w:rPr>
  </w:style>
  <w:style w:type="paragraph" w:customStyle="1" w:styleId="404">
    <w:name w:val="带编号样式"/>
    <w:basedOn w:val="323"/>
    <w:qFormat/>
    <w:uiPriority w:val="0"/>
    <w:pPr>
      <w:tabs>
        <w:tab w:val="left" w:pos="840"/>
      </w:tabs>
      <w:snapToGrid w:val="0"/>
      <w:ind w:left="840" w:hanging="420" w:firstLineChars="0"/>
    </w:pPr>
    <w:rPr>
      <w:rFonts w:ascii="仿宋_GB2312" w:eastAsia="仿宋_GB2312"/>
      <w:color w:val="000000"/>
    </w:rPr>
  </w:style>
  <w:style w:type="paragraph" w:customStyle="1" w:styleId="40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7">
    <w:name w:val="封面"/>
    <w:basedOn w:val="1"/>
    <w:qFormat/>
    <w:uiPriority w:val="0"/>
    <w:pPr>
      <w:spacing w:line="360" w:lineRule="atLeast"/>
      <w:jc w:val="right"/>
      <w:textAlignment w:val="baseline"/>
    </w:pPr>
    <w:rPr>
      <w:rFonts w:ascii="Symbol" w:hAnsi="Symbol"/>
      <w:kern w:val="0"/>
      <w:szCs w:val="20"/>
    </w:rPr>
  </w:style>
  <w:style w:type="paragraph" w:customStyle="1" w:styleId="40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WW-正文文字缩进 2"/>
    <w:basedOn w:val="1"/>
    <w:qFormat/>
    <w:uiPriority w:val="0"/>
    <w:pPr>
      <w:suppressAutoHyphens/>
      <w:adjustRightInd/>
      <w:ind w:firstLine="420"/>
    </w:pPr>
    <w:rPr>
      <w:kern w:val="1"/>
      <w:szCs w:val="20"/>
    </w:rPr>
  </w:style>
  <w:style w:type="paragraph" w:customStyle="1" w:styleId="4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3">
    <w:name w:val="样式 标题 2 + 四号"/>
    <w:basedOn w:val="4"/>
    <w:qFormat/>
    <w:uiPriority w:val="0"/>
    <w:pPr>
      <w:spacing w:before="120" w:after="120"/>
      <w:ind w:left="0" w:firstLine="0"/>
      <w:jc w:val="both"/>
    </w:pPr>
    <w:rPr>
      <w:rFonts w:ascii="宋体" w:hAnsi="Arial"/>
      <w:sz w:val="28"/>
    </w:rPr>
  </w:style>
  <w:style w:type="paragraph" w:customStyle="1" w:styleId="414">
    <w:name w:val="有符号正文"/>
    <w:basedOn w:val="1"/>
    <w:qFormat/>
    <w:uiPriority w:val="0"/>
    <w:pPr>
      <w:adjustRightInd/>
      <w:spacing w:line="400" w:lineRule="exact"/>
      <w:ind w:firstLine="200" w:firstLineChars="200"/>
    </w:pPr>
    <w:rPr>
      <w:rFonts w:ascii="Arial" w:hAnsi="Arial"/>
    </w:rPr>
  </w:style>
  <w:style w:type="paragraph" w:customStyle="1" w:styleId="41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7">
    <w:name w:val="4"/>
    <w:basedOn w:val="1"/>
    <w:next w:val="40"/>
    <w:qFormat/>
    <w:uiPriority w:val="0"/>
    <w:pPr>
      <w:spacing w:after="120" w:line="480" w:lineRule="auto"/>
      <w:ind w:left="420" w:leftChars="200"/>
    </w:pPr>
    <w:rPr>
      <w:sz w:val="24"/>
      <w:szCs w:val="20"/>
    </w:rPr>
  </w:style>
  <w:style w:type="paragraph" w:customStyle="1" w:styleId="41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0">
    <w:name w:val="样式 标题 3H3 + 两端对齐"/>
    <w:basedOn w:val="5"/>
    <w:qFormat/>
    <w:uiPriority w:val="0"/>
    <w:pPr>
      <w:spacing w:before="0" w:after="0" w:line="240" w:lineRule="auto"/>
      <w:jc w:val="left"/>
    </w:pPr>
    <w:rPr>
      <w:rFonts w:cs="宋体"/>
      <w:sz w:val="21"/>
      <w:szCs w:val="20"/>
    </w:rPr>
  </w:style>
  <w:style w:type="paragraph" w:customStyle="1" w:styleId="42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6">
    <w:name w:val="Char Char1 Char Char Char"/>
    <w:basedOn w:val="1"/>
    <w:qFormat/>
    <w:uiPriority w:val="0"/>
    <w:rPr>
      <w:rFonts w:ascii="仿宋_GB2312" w:eastAsia="仿宋_GB2312"/>
      <w:b/>
      <w:sz w:val="32"/>
      <w:szCs w:val="20"/>
    </w:rPr>
  </w:style>
  <w:style w:type="paragraph" w:customStyle="1" w:styleId="42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0">
    <w:name w:val="Char Char1 Char Char Char2"/>
    <w:basedOn w:val="1"/>
    <w:qFormat/>
    <w:uiPriority w:val="0"/>
    <w:rPr>
      <w:rFonts w:ascii="仿宋_GB2312" w:eastAsia="仿宋_GB2312"/>
      <w:b/>
      <w:sz w:val="32"/>
      <w:szCs w:val="32"/>
    </w:rPr>
  </w:style>
  <w:style w:type="paragraph" w:customStyle="1" w:styleId="431">
    <w:name w:val="Char3 Char Char Char1"/>
    <w:basedOn w:val="1"/>
    <w:qFormat/>
    <w:uiPriority w:val="6"/>
    <w:pPr>
      <w:widowControl/>
      <w:adjustRightInd/>
      <w:spacing w:after="160" w:line="240" w:lineRule="exact"/>
      <w:jc w:val="left"/>
    </w:pPr>
    <w:rPr>
      <w:szCs w:val="20"/>
    </w:rPr>
  </w:style>
  <w:style w:type="paragraph" w:customStyle="1" w:styleId="432">
    <w:name w:val="Char1 Char Char Char21"/>
    <w:basedOn w:val="1"/>
    <w:qFormat/>
    <w:uiPriority w:val="0"/>
    <w:rPr>
      <w:rFonts w:ascii="Tahoma" w:hAnsi="Tahoma"/>
      <w:sz w:val="24"/>
      <w:szCs w:val="20"/>
    </w:rPr>
  </w:style>
  <w:style w:type="paragraph" w:customStyle="1" w:styleId="43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4">
    <w:name w:val="正文（标题三）"/>
    <w:basedOn w:val="1"/>
    <w:qFormat/>
    <w:uiPriority w:val="0"/>
    <w:pPr>
      <w:spacing w:line="360" w:lineRule="auto"/>
      <w:ind w:firstLine="200" w:firstLineChars="200"/>
    </w:pPr>
    <w:rPr>
      <w:sz w:val="24"/>
    </w:rPr>
  </w:style>
  <w:style w:type="paragraph" w:customStyle="1" w:styleId="43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0">
    <w:name w:val="Char1 Char Char Char4"/>
    <w:basedOn w:val="1"/>
    <w:qFormat/>
    <w:uiPriority w:val="0"/>
    <w:pPr>
      <w:adjustRightInd/>
      <w:ind w:firstLine="200" w:firstLineChars="200"/>
    </w:pPr>
    <w:rPr>
      <w:rFonts w:ascii="Tahoma" w:hAnsi="Tahoma"/>
      <w:sz w:val="24"/>
      <w:szCs w:val="20"/>
    </w:rPr>
  </w:style>
  <w:style w:type="paragraph" w:customStyle="1" w:styleId="441">
    <w:name w:val="_标题2"/>
    <w:basedOn w:val="408"/>
    <w:next w:val="40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2">
    <w:name w:val="样式1 + (中宋体"/>
    <w:basedOn w:val="41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6">
    <w:name w:val="四号　首行缩进"/>
    <w:basedOn w:val="1"/>
    <w:qFormat/>
    <w:uiPriority w:val="0"/>
    <w:pPr>
      <w:adjustRightInd/>
      <w:spacing w:line="360" w:lineRule="auto"/>
    </w:pPr>
    <w:rPr>
      <w:rFonts w:ascii="宋体" w:hAnsi="宋体"/>
      <w:szCs w:val="20"/>
    </w:rPr>
  </w:style>
  <w:style w:type="paragraph" w:customStyle="1" w:styleId="44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8">
    <w:name w:val="Char Char Char Char Char Char Char Char Char Char Char1 Char"/>
    <w:basedOn w:val="1"/>
    <w:qFormat/>
    <w:uiPriority w:val="0"/>
    <w:pPr>
      <w:adjustRightInd/>
    </w:pPr>
    <w:rPr>
      <w:rFonts w:ascii="Tahoma" w:hAnsi="Tahoma"/>
      <w:sz w:val="24"/>
    </w:rPr>
  </w:style>
  <w:style w:type="paragraph" w:customStyle="1" w:styleId="449">
    <w:name w:val="Char Char Char Char11"/>
    <w:basedOn w:val="1"/>
    <w:qFormat/>
    <w:uiPriority w:val="0"/>
    <w:rPr>
      <w:rFonts w:ascii="Tahoma" w:hAnsi="Tahoma"/>
      <w:sz w:val="24"/>
      <w:szCs w:val="20"/>
    </w:rPr>
  </w:style>
  <w:style w:type="paragraph" w:customStyle="1" w:styleId="45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1">
    <w:name w:val="Char Char Char Char"/>
    <w:basedOn w:val="1"/>
    <w:qFormat/>
    <w:uiPriority w:val="0"/>
    <w:rPr>
      <w:rFonts w:ascii="Tahoma" w:hAnsi="Tahoma"/>
      <w:sz w:val="24"/>
      <w:szCs w:val="20"/>
    </w:rPr>
  </w:style>
  <w:style w:type="paragraph" w:customStyle="1" w:styleId="45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3">
    <w:name w:val="Char19"/>
    <w:basedOn w:val="1"/>
    <w:qFormat/>
    <w:uiPriority w:val="0"/>
    <w:pPr>
      <w:adjustRightInd/>
    </w:pPr>
    <w:rPr>
      <w:szCs w:val="20"/>
    </w:rPr>
  </w:style>
  <w:style w:type="paragraph" w:customStyle="1" w:styleId="4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6">
    <w:name w:val="_Style 5"/>
    <w:basedOn w:val="1"/>
    <w:qFormat/>
    <w:uiPriority w:val="34"/>
    <w:pPr>
      <w:adjustRightInd/>
      <w:ind w:firstLine="420" w:firstLineChars="200"/>
    </w:pPr>
    <w:rPr>
      <w:rFonts w:eastAsia="仿宋_GB2312"/>
      <w:sz w:val="28"/>
    </w:rPr>
  </w:style>
  <w:style w:type="paragraph" w:customStyle="1" w:styleId="45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0">
    <w:name w:val="标书表格字体格式"/>
    <w:next w:val="454"/>
    <w:qFormat/>
    <w:uiPriority w:val="0"/>
    <w:rPr>
      <w:rFonts w:ascii="Times New Roman" w:hAnsi="Times New Roman" w:eastAsia="宋体" w:cs="Times New Roman"/>
      <w:kern w:val="2"/>
      <w:sz w:val="21"/>
      <w:szCs w:val="24"/>
      <w:lang w:val="en-US" w:eastAsia="zh-CN" w:bidi="ar-SA"/>
    </w:rPr>
  </w:style>
  <w:style w:type="paragraph" w:customStyle="1" w:styleId="46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3">
    <w:name w:val="修订3"/>
    <w:qFormat/>
    <w:uiPriority w:val="0"/>
    <w:rPr>
      <w:rFonts w:ascii="Times New Roman" w:hAnsi="Times New Roman" w:eastAsia="宋体" w:cs="Times New Roman"/>
      <w:kern w:val="2"/>
      <w:sz w:val="21"/>
      <w:lang w:val="en-US" w:eastAsia="zh-CN" w:bidi="ar-SA"/>
    </w:rPr>
  </w:style>
  <w:style w:type="paragraph" w:customStyle="1" w:styleId="464">
    <w:name w:val="CSS1级正文 Char"/>
    <w:basedOn w:val="25"/>
    <w:qFormat/>
    <w:uiPriority w:val="0"/>
    <w:pPr>
      <w:snapToGrid w:val="0"/>
      <w:ind w:firstLine="480" w:firstLineChars="200"/>
    </w:pPr>
    <w:rPr>
      <w:rFonts w:ascii="Times New Roman"/>
      <w:szCs w:val="24"/>
      <w:lang w:val="en-US"/>
    </w:rPr>
  </w:style>
  <w:style w:type="paragraph" w:customStyle="1" w:styleId="46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6">
    <w:name w:val="表文字"/>
    <w:qFormat/>
    <w:uiPriority w:val="0"/>
    <w:rPr>
      <w:rFonts w:ascii="宋体" w:hAnsi="Times New Roman" w:eastAsia="宋体" w:cs="Times New Roman"/>
      <w:kern w:val="2"/>
      <w:lang w:val="en-US" w:eastAsia="zh-CN" w:bidi="ar-SA"/>
    </w:rPr>
  </w:style>
  <w:style w:type="paragraph" w:customStyle="1" w:styleId="467">
    <w:name w:val="MM Title"/>
    <w:basedOn w:val="66"/>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0">
    <w:name w:val="Char Char Char Char Char Char Char Char2"/>
    <w:basedOn w:val="1"/>
    <w:qFormat/>
    <w:uiPriority w:val="0"/>
    <w:pPr>
      <w:tabs>
        <w:tab w:val="left" w:pos="360"/>
      </w:tabs>
    </w:pPr>
    <w:rPr>
      <w:sz w:val="24"/>
      <w:szCs w:val="20"/>
    </w:rPr>
  </w:style>
  <w:style w:type="paragraph" w:customStyle="1" w:styleId="47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3">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9">
    <w:name w:val="Char6"/>
    <w:basedOn w:val="1"/>
    <w:qFormat/>
    <w:uiPriority w:val="0"/>
    <w:rPr>
      <w:rFonts w:ascii="仿宋_GB2312" w:eastAsia="仿宋_GB2312"/>
      <w:b/>
      <w:sz w:val="32"/>
      <w:szCs w:val="32"/>
    </w:rPr>
  </w:style>
  <w:style w:type="paragraph" w:customStyle="1" w:styleId="480">
    <w:name w:val="Char111"/>
    <w:basedOn w:val="1"/>
    <w:qFormat/>
    <w:uiPriority w:val="0"/>
    <w:rPr>
      <w:rFonts w:ascii="仿宋_GB2312" w:eastAsia="仿宋_GB2312"/>
      <w:b/>
      <w:sz w:val="32"/>
      <w:szCs w:val="32"/>
    </w:rPr>
  </w:style>
  <w:style w:type="paragraph" w:customStyle="1" w:styleId="481">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8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4">
    <w:name w:val="Char1 Char Char Char2"/>
    <w:basedOn w:val="1"/>
    <w:qFormat/>
    <w:uiPriority w:val="0"/>
    <w:pPr>
      <w:adjustRightInd/>
      <w:ind w:firstLine="200" w:firstLineChars="200"/>
    </w:pPr>
    <w:rPr>
      <w:rFonts w:ascii="Tahoma" w:hAnsi="Tahoma"/>
      <w:sz w:val="24"/>
      <w:szCs w:val="20"/>
    </w:rPr>
  </w:style>
  <w:style w:type="paragraph" w:customStyle="1" w:styleId="48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7">
    <w:name w:val="Char Char Char Char Char Char Char2"/>
    <w:basedOn w:val="1"/>
    <w:qFormat/>
    <w:uiPriority w:val="0"/>
    <w:rPr>
      <w:rFonts w:ascii="仿宋_GB2312" w:eastAsia="仿宋_GB2312"/>
      <w:b/>
      <w:sz w:val="32"/>
      <w:szCs w:val="32"/>
    </w:rPr>
  </w:style>
  <w:style w:type="paragraph" w:customStyle="1" w:styleId="488">
    <w:name w:val="五级条标题"/>
    <w:basedOn w:val="489"/>
    <w:next w:val="336"/>
    <w:qFormat/>
    <w:uiPriority w:val="0"/>
    <w:pPr>
      <w:tabs>
        <w:tab w:val="left" w:pos="1260"/>
        <w:tab w:val="left" w:pos="1680"/>
        <w:tab w:val="left" w:pos="2100"/>
        <w:tab w:val="left" w:pos="2940"/>
        <w:tab w:val="left" w:pos="3360"/>
      </w:tabs>
      <w:ind w:left="3360"/>
      <w:outlineLvl w:val="6"/>
    </w:pPr>
  </w:style>
  <w:style w:type="paragraph" w:customStyle="1" w:styleId="489">
    <w:name w:val="四级条标题"/>
    <w:basedOn w:val="351"/>
    <w:next w:val="336"/>
    <w:qFormat/>
    <w:uiPriority w:val="0"/>
    <w:pPr>
      <w:tabs>
        <w:tab w:val="left" w:pos="2940"/>
        <w:tab w:val="clear" w:pos="1260"/>
        <w:tab w:val="clear" w:pos="1680"/>
        <w:tab w:val="clear" w:pos="2100"/>
        <w:tab w:val="clear" w:pos="2520"/>
      </w:tabs>
      <w:ind w:left="2940"/>
      <w:outlineLvl w:val="5"/>
    </w:pPr>
  </w:style>
  <w:style w:type="paragraph" w:customStyle="1" w:styleId="49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1">
    <w:name w:val="Char23"/>
    <w:basedOn w:val="1"/>
    <w:qFormat/>
    <w:uiPriority w:val="0"/>
    <w:rPr>
      <w:rFonts w:ascii="仿宋_GB2312" w:eastAsia="仿宋_GB2312"/>
      <w:b/>
      <w:sz w:val="32"/>
      <w:szCs w:val="32"/>
    </w:rPr>
  </w:style>
  <w:style w:type="paragraph" w:customStyle="1" w:styleId="49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4">
    <w:name w:val="首行缩进"/>
    <w:basedOn w:val="1"/>
    <w:qFormat/>
    <w:uiPriority w:val="0"/>
    <w:pPr>
      <w:spacing w:line="360" w:lineRule="auto"/>
      <w:ind w:firstLine="480" w:firstLineChars="200"/>
    </w:pPr>
    <w:rPr>
      <w:rFonts w:ascii="宋体"/>
      <w:sz w:val="24"/>
      <w:szCs w:val="20"/>
    </w:rPr>
  </w:style>
  <w:style w:type="paragraph" w:customStyle="1" w:styleId="4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6">
    <w:name w:val="单元格左对齐"/>
    <w:basedOn w:val="1"/>
    <w:qFormat/>
    <w:uiPriority w:val="0"/>
    <w:pPr>
      <w:adjustRightInd/>
      <w:spacing w:line="360" w:lineRule="auto"/>
    </w:pPr>
    <w:rPr>
      <w:sz w:val="24"/>
    </w:rPr>
  </w:style>
  <w:style w:type="paragraph" w:customStyle="1" w:styleId="497">
    <w:name w:val="正文主体"/>
    <w:basedOn w:val="320"/>
    <w:qFormat/>
    <w:uiPriority w:val="0"/>
  </w:style>
  <w:style w:type="paragraph" w:customStyle="1" w:styleId="49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1">
    <w:name w:val="正文（首行缩进2字符）"/>
    <w:basedOn w:val="1"/>
    <w:qFormat/>
    <w:uiPriority w:val="0"/>
    <w:pPr>
      <w:adjustRightInd/>
      <w:spacing w:line="360" w:lineRule="auto"/>
      <w:ind w:firstLine="480" w:firstLineChars="200"/>
    </w:pPr>
    <w:rPr>
      <w:sz w:val="24"/>
      <w:szCs w:val="20"/>
    </w:rPr>
  </w:style>
  <w:style w:type="paragraph" w:customStyle="1" w:styleId="502">
    <w:name w:val="P1"/>
    <w:basedOn w:val="1"/>
    <w:qFormat/>
    <w:uiPriority w:val="0"/>
    <w:pPr>
      <w:adjustRightInd/>
      <w:spacing w:line="288" w:lineRule="auto"/>
      <w:ind w:firstLine="425" w:firstLineChars="200"/>
    </w:pPr>
  </w:style>
  <w:style w:type="paragraph" w:customStyle="1" w:styleId="503">
    <w:name w:val="列表内容"/>
    <w:basedOn w:val="1"/>
    <w:next w:val="1"/>
    <w:qFormat/>
    <w:uiPriority w:val="0"/>
    <w:pPr>
      <w:widowControl/>
      <w:tabs>
        <w:tab w:val="left" w:pos="840"/>
      </w:tabs>
      <w:ind w:left="840" w:hanging="420"/>
      <w:jc w:val="left"/>
    </w:pPr>
    <w:rPr>
      <w:kern w:val="0"/>
      <w:sz w:val="18"/>
    </w:rPr>
  </w:style>
  <w:style w:type="paragraph" w:customStyle="1" w:styleId="504">
    <w:name w:val="Char Char11 Char Char Char1"/>
    <w:basedOn w:val="1"/>
    <w:qFormat/>
    <w:uiPriority w:val="6"/>
    <w:pPr>
      <w:spacing w:line="360" w:lineRule="auto"/>
    </w:pPr>
    <w:rPr>
      <w:szCs w:val="20"/>
    </w:rPr>
  </w:style>
  <w:style w:type="paragraph" w:customStyle="1" w:styleId="50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9">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10">
    <w:name w:val="默认段落字体 Para Char Char Char Char"/>
    <w:basedOn w:val="1"/>
    <w:qFormat/>
    <w:uiPriority w:val="0"/>
    <w:pPr>
      <w:spacing w:line="360" w:lineRule="auto"/>
    </w:pPr>
    <w:rPr>
      <w:szCs w:val="20"/>
    </w:rPr>
  </w:style>
  <w:style w:type="paragraph" w:customStyle="1" w:styleId="51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3">
    <w:name w:val="Char2 Char Char Char2"/>
    <w:basedOn w:val="1"/>
    <w:qFormat/>
    <w:uiPriority w:val="0"/>
    <w:rPr>
      <w:rFonts w:ascii="仿宋_GB2312" w:eastAsia="仿宋_GB2312"/>
      <w:b/>
      <w:sz w:val="32"/>
      <w:szCs w:val="32"/>
    </w:rPr>
  </w:style>
  <w:style w:type="paragraph" w:customStyle="1" w:styleId="51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6">
    <w:name w:val="正文 首行缩进:  2 字符 Char"/>
    <w:basedOn w:val="1"/>
    <w:qFormat/>
    <w:uiPriority w:val="0"/>
    <w:pPr>
      <w:adjustRightInd/>
      <w:spacing w:line="360" w:lineRule="auto"/>
      <w:ind w:firstLine="480"/>
    </w:pPr>
    <w:rPr>
      <w:rFonts w:cs="宋体"/>
      <w:sz w:val="24"/>
      <w:szCs w:val="20"/>
    </w:rPr>
  </w:style>
  <w:style w:type="paragraph" w:customStyle="1" w:styleId="517">
    <w:name w:val="Char Char4 Char Char"/>
    <w:basedOn w:val="1"/>
    <w:qFormat/>
    <w:uiPriority w:val="0"/>
    <w:pPr>
      <w:widowControl/>
      <w:adjustRightInd/>
      <w:spacing w:after="160" w:line="240" w:lineRule="exact"/>
      <w:jc w:val="left"/>
    </w:pPr>
  </w:style>
  <w:style w:type="paragraph" w:customStyle="1" w:styleId="51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9">
    <w:name w:val="Char Char11 Char Char Char2"/>
    <w:basedOn w:val="1"/>
    <w:qFormat/>
    <w:uiPriority w:val="0"/>
    <w:pPr>
      <w:spacing w:line="360" w:lineRule="auto"/>
    </w:pPr>
    <w:rPr>
      <w:szCs w:val="20"/>
    </w:rPr>
  </w:style>
  <w:style w:type="paragraph" w:customStyle="1" w:styleId="52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6">
    <w:name w:val="Char311"/>
    <w:basedOn w:val="1"/>
    <w:qFormat/>
    <w:uiPriority w:val="0"/>
    <w:pPr>
      <w:adjustRightInd/>
      <w:ind w:firstLine="200" w:firstLineChars="200"/>
    </w:pPr>
    <w:rPr>
      <w:rFonts w:ascii="Tahoma" w:hAnsi="Tahoma"/>
      <w:sz w:val="24"/>
      <w:szCs w:val="20"/>
    </w:rPr>
  </w:style>
  <w:style w:type="paragraph" w:customStyle="1" w:styleId="52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9">
    <w:name w:val="正文 内标"/>
    <w:basedOn w:val="445"/>
    <w:qFormat/>
    <w:uiPriority w:val="0"/>
    <w:pPr>
      <w:tabs>
        <w:tab w:val="left" w:pos="0"/>
      </w:tabs>
      <w:ind w:left="900" w:firstLine="0" w:firstLineChars="0"/>
    </w:pPr>
  </w:style>
  <w:style w:type="paragraph" w:customStyle="1" w:styleId="530">
    <w:name w:val="Bulleted List"/>
    <w:basedOn w:val="1"/>
    <w:qFormat/>
    <w:uiPriority w:val="0"/>
    <w:pPr>
      <w:tabs>
        <w:tab w:val="left" w:pos="1260"/>
      </w:tabs>
      <w:adjustRightInd/>
      <w:ind w:left="1260" w:hanging="420"/>
    </w:pPr>
  </w:style>
  <w:style w:type="paragraph" w:customStyle="1" w:styleId="53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32">
    <w:name w:val="样式 左侧:  0.85 厘米"/>
    <w:basedOn w:val="1"/>
    <w:qFormat/>
    <w:uiPriority w:val="2"/>
    <w:pPr>
      <w:adjustRightInd/>
      <w:spacing w:line="360" w:lineRule="auto"/>
    </w:pPr>
    <w:rPr>
      <w:rFonts w:cs="宋体"/>
      <w:sz w:val="24"/>
      <w:szCs w:val="20"/>
    </w:rPr>
  </w:style>
  <w:style w:type="paragraph" w:customStyle="1" w:styleId="533">
    <w:name w:val="Char Char Char Char Char Char Char Char Char Char Char Char1 Char"/>
    <w:basedOn w:val="1"/>
    <w:qFormat/>
    <w:uiPriority w:val="0"/>
    <w:rPr>
      <w:rFonts w:ascii="Tahoma" w:hAnsi="Tahoma" w:cs="仿宋_GB2312"/>
      <w:sz w:val="24"/>
      <w:szCs w:val="20"/>
    </w:rPr>
  </w:style>
  <w:style w:type="paragraph" w:customStyle="1" w:styleId="53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7">
    <w:name w:val="Char Char1 Char Char Char Char Char Char"/>
    <w:basedOn w:val="1"/>
    <w:qFormat/>
    <w:uiPriority w:val="0"/>
    <w:rPr>
      <w:rFonts w:ascii="仿宋_GB2312" w:eastAsia="仿宋_GB2312"/>
      <w:b/>
      <w:sz w:val="32"/>
      <w:szCs w:val="20"/>
    </w:rPr>
  </w:style>
  <w:style w:type="paragraph" w:customStyle="1" w:styleId="5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9">
    <w:name w:val="Char Char1 Char Char Char Char Char Char2"/>
    <w:basedOn w:val="1"/>
    <w:qFormat/>
    <w:uiPriority w:val="0"/>
    <w:rPr>
      <w:rFonts w:ascii="仿宋_GB2312" w:eastAsia="仿宋_GB2312"/>
      <w:b/>
      <w:sz w:val="32"/>
      <w:szCs w:val="20"/>
    </w:rPr>
  </w:style>
  <w:style w:type="paragraph" w:customStyle="1" w:styleId="54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9">
    <w:name w:val="Char31"/>
    <w:basedOn w:val="1"/>
    <w:qFormat/>
    <w:uiPriority w:val="0"/>
    <w:pPr>
      <w:adjustRightInd/>
    </w:pPr>
    <w:rPr>
      <w:rFonts w:ascii="仿宋_GB2312" w:eastAsia="仿宋_GB2312"/>
      <w:b/>
      <w:sz w:val="32"/>
      <w:szCs w:val="32"/>
    </w:rPr>
  </w:style>
  <w:style w:type="paragraph" w:customStyle="1" w:styleId="55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3">
    <w:name w:val="Char Char1"/>
    <w:basedOn w:val="1"/>
    <w:qFormat/>
    <w:uiPriority w:val="0"/>
    <w:pPr>
      <w:widowControl/>
      <w:spacing w:after="160" w:line="240" w:lineRule="exact"/>
      <w:jc w:val="left"/>
    </w:pPr>
    <w:rPr>
      <w:rFonts w:eastAsia="仿宋_GB2312"/>
      <w:sz w:val="28"/>
    </w:rPr>
  </w:style>
  <w:style w:type="paragraph" w:customStyle="1" w:styleId="554">
    <w:name w:val="Char21"/>
    <w:basedOn w:val="1"/>
    <w:qFormat/>
    <w:uiPriority w:val="0"/>
    <w:pPr>
      <w:adjustRightInd/>
      <w:ind w:firstLine="200" w:firstLineChars="200"/>
    </w:pPr>
    <w:rPr>
      <w:rFonts w:ascii="仿宋_GB2312" w:eastAsia="仿宋_GB2312"/>
      <w:b/>
      <w:sz w:val="32"/>
      <w:szCs w:val="32"/>
    </w:rPr>
  </w:style>
  <w:style w:type="paragraph" w:customStyle="1" w:styleId="555">
    <w:name w:val="列表段落1"/>
    <w:basedOn w:val="1"/>
    <w:qFormat/>
    <w:uiPriority w:val="34"/>
    <w:pPr>
      <w:adjustRightInd/>
      <w:ind w:right="238" w:firstLine="420"/>
    </w:pPr>
    <w:rPr>
      <w:rFonts w:ascii="Calibri" w:hAnsi="Calibri"/>
      <w:sz w:val="24"/>
    </w:rPr>
  </w:style>
  <w:style w:type="paragraph" w:customStyle="1" w:styleId="556">
    <w:name w:val="Char Char110"/>
    <w:basedOn w:val="1"/>
    <w:qFormat/>
    <w:uiPriority w:val="6"/>
    <w:pPr>
      <w:spacing w:line="360" w:lineRule="auto"/>
    </w:pPr>
    <w:rPr>
      <w:rFonts w:ascii="Tahoma" w:hAnsi="Tahoma"/>
      <w:sz w:val="24"/>
      <w:szCs w:val="20"/>
    </w:rPr>
  </w:style>
  <w:style w:type="paragraph" w:customStyle="1" w:styleId="55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1">
    <w:name w:val="Char Char Char Char Char Char Char Char Char Char Char Char1 Char2"/>
    <w:basedOn w:val="1"/>
    <w:qFormat/>
    <w:uiPriority w:val="0"/>
    <w:rPr>
      <w:rFonts w:ascii="Tahoma" w:hAnsi="Tahoma" w:cs="仿宋_GB2312"/>
      <w:sz w:val="24"/>
      <w:szCs w:val="20"/>
    </w:rPr>
  </w:style>
  <w:style w:type="paragraph" w:customStyle="1" w:styleId="56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6">
    <w:name w:val="_Style 12"/>
    <w:basedOn w:val="19"/>
    <w:qFormat/>
    <w:uiPriority w:val="0"/>
    <w:pPr>
      <w:snapToGrid w:val="0"/>
      <w:spacing w:line="360" w:lineRule="auto"/>
    </w:pPr>
  </w:style>
  <w:style w:type="paragraph" w:customStyle="1" w:styleId="56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_Style 94"/>
    <w:basedOn w:val="1"/>
    <w:next w:val="61"/>
    <w:qFormat/>
    <w:uiPriority w:val="34"/>
    <w:pPr>
      <w:adjustRightInd/>
      <w:spacing w:line="360" w:lineRule="auto"/>
      <w:ind w:firstLine="200" w:firstLineChars="200"/>
    </w:pPr>
    <w:rPr>
      <w:rFonts w:ascii="Calibri" w:hAnsi="Calibri"/>
      <w:sz w:val="28"/>
      <w:szCs w:val="20"/>
    </w:rPr>
  </w:style>
  <w:style w:type="paragraph" w:customStyle="1" w:styleId="57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3">
    <w:name w:val="3级标题"/>
    <w:basedOn w:val="368"/>
    <w:qFormat/>
    <w:uiPriority w:val="0"/>
    <w:pPr>
      <w:outlineLvl w:val="2"/>
    </w:pPr>
  </w:style>
  <w:style w:type="paragraph" w:customStyle="1" w:styleId="57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5">
    <w:name w:val="Char1 Char Char Char3"/>
    <w:basedOn w:val="1"/>
    <w:qFormat/>
    <w:uiPriority w:val="0"/>
    <w:pPr>
      <w:adjustRightInd/>
      <w:ind w:firstLine="200" w:firstLineChars="200"/>
    </w:pPr>
    <w:rPr>
      <w:rFonts w:ascii="Tahoma" w:hAnsi="Tahoma"/>
      <w:sz w:val="24"/>
      <w:szCs w:val="20"/>
    </w:rPr>
  </w:style>
  <w:style w:type="paragraph" w:customStyle="1" w:styleId="57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7">
    <w:name w:val="MM Empty"/>
    <w:basedOn w:val="1"/>
    <w:qFormat/>
    <w:uiPriority w:val="0"/>
    <w:pPr>
      <w:adjustRightInd/>
    </w:pPr>
  </w:style>
  <w:style w:type="paragraph" w:customStyle="1" w:styleId="578">
    <w:name w:val="Char24"/>
    <w:basedOn w:val="1"/>
    <w:qFormat/>
    <w:uiPriority w:val="0"/>
    <w:rPr>
      <w:rFonts w:ascii="仿宋_GB2312" w:eastAsia="仿宋_GB2312"/>
      <w:b/>
      <w:sz w:val="32"/>
      <w:szCs w:val="32"/>
    </w:rPr>
  </w:style>
  <w:style w:type="paragraph" w:customStyle="1" w:styleId="579">
    <w:name w:val="正文箭头"/>
    <w:basedOn w:val="236"/>
    <w:qFormat/>
    <w:uiPriority w:val="0"/>
  </w:style>
  <w:style w:type="paragraph" w:customStyle="1" w:styleId="580">
    <w:name w:val="U_编号2"/>
    <w:basedOn w:val="1"/>
    <w:qFormat/>
    <w:uiPriority w:val="0"/>
    <w:pPr>
      <w:tabs>
        <w:tab w:val="left" w:pos="785"/>
      </w:tabs>
      <w:adjustRightInd/>
      <w:spacing w:beforeLines="10" w:afterLines="10" w:line="300" w:lineRule="auto"/>
    </w:pPr>
    <w:rPr>
      <w:sz w:val="24"/>
    </w:rPr>
  </w:style>
  <w:style w:type="paragraph" w:customStyle="1" w:styleId="58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4">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5">
    <w:name w:val="_Style 1"/>
    <w:basedOn w:val="1"/>
    <w:qFormat/>
    <w:uiPriority w:val="34"/>
    <w:pPr>
      <w:adjustRightInd/>
      <w:ind w:firstLine="420" w:firstLineChars="200"/>
    </w:pPr>
    <w:rPr>
      <w:rFonts w:eastAsia="仿宋_GB2312"/>
      <w:sz w:val="28"/>
    </w:rPr>
  </w:style>
  <w:style w:type="paragraph" w:customStyle="1" w:styleId="586">
    <w:name w:val="表格 内容"/>
    <w:basedOn w:val="424"/>
    <w:qFormat/>
    <w:uiPriority w:val="0"/>
    <w:rPr>
      <w:b w:val="0"/>
      <w:sz w:val="20"/>
    </w:rPr>
  </w:style>
  <w:style w:type="paragraph" w:customStyle="1" w:styleId="587">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9">
    <w:name w:val="数字标题5"/>
    <w:basedOn w:val="7"/>
    <w:next w:val="1"/>
    <w:qFormat/>
    <w:uiPriority w:val="0"/>
    <w:pPr>
      <w:tabs>
        <w:tab w:val="left" w:pos="1080"/>
        <w:tab w:val="clear" w:pos="1008"/>
      </w:tabs>
      <w:ind w:left="1080" w:hanging="1080"/>
    </w:pPr>
  </w:style>
  <w:style w:type="paragraph" w:customStyle="1" w:styleId="590">
    <w:name w:val="数字标题1"/>
    <w:basedOn w:val="3"/>
    <w:next w:val="1"/>
    <w:qFormat/>
    <w:uiPriority w:val="0"/>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7">
    <w:name w:val="0"/>
    <w:basedOn w:val="1"/>
    <w:qFormat/>
    <w:uiPriority w:val="0"/>
    <w:pPr>
      <w:widowControl/>
    </w:pPr>
    <w:rPr>
      <w:kern w:val="0"/>
      <w:sz w:val="24"/>
      <w:szCs w:val="20"/>
    </w:rPr>
  </w:style>
  <w:style w:type="paragraph" w:customStyle="1" w:styleId="598">
    <w:name w:val="Char Char113"/>
    <w:basedOn w:val="1"/>
    <w:qFormat/>
    <w:uiPriority w:val="0"/>
    <w:pPr>
      <w:widowControl/>
      <w:spacing w:after="160" w:line="240" w:lineRule="exact"/>
      <w:jc w:val="left"/>
    </w:pPr>
    <w:rPr>
      <w:rFonts w:eastAsia="仿宋_GB2312"/>
      <w:sz w:val="28"/>
    </w:rPr>
  </w:style>
  <w:style w:type="paragraph" w:customStyle="1" w:styleId="59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0">
    <w:name w:val="_Style 8"/>
    <w:basedOn w:val="1"/>
    <w:qFormat/>
    <w:uiPriority w:val="34"/>
    <w:pPr>
      <w:adjustRightInd/>
      <w:ind w:firstLine="420" w:firstLineChars="200"/>
    </w:pPr>
    <w:rPr>
      <w:rFonts w:eastAsia="仿宋_GB2312"/>
      <w:sz w:val="28"/>
    </w:rPr>
  </w:style>
  <w:style w:type="paragraph" w:customStyle="1" w:styleId="60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6">
    <w:name w:val="Char Char112"/>
    <w:basedOn w:val="1"/>
    <w:qFormat/>
    <w:uiPriority w:val="6"/>
    <w:pPr>
      <w:widowControl/>
      <w:spacing w:after="160" w:line="240" w:lineRule="exact"/>
      <w:jc w:val="left"/>
    </w:pPr>
    <w:rPr>
      <w:rFonts w:eastAsia="仿宋_GB2312"/>
      <w:sz w:val="28"/>
    </w:rPr>
  </w:style>
  <w:style w:type="paragraph" w:customStyle="1" w:styleId="607">
    <w:name w:val="正文 图"/>
    <w:basedOn w:val="142"/>
    <w:qFormat/>
    <w:uiPriority w:val="0"/>
    <w:pPr>
      <w:adjustRightInd/>
      <w:spacing w:before="0"/>
      <w:ind w:firstLine="0"/>
      <w:jc w:val="center"/>
    </w:pPr>
    <w:rPr>
      <w:rFonts w:ascii="微软雅黑" w:hAnsi="微软雅黑"/>
    </w:rPr>
  </w:style>
  <w:style w:type="paragraph" w:customStyle="1" w:styleId="6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0">
    <w:name w:val="Thf"/>
    <w:basedOn w:val="259"/>
    <w:qFormat/>
    <w:uiPriority w:val="0"/>
    <w:pPr>
      <w:ind w:left="0"/>
    </w:pPr>
  </w:style>
  <w:style w:type="paragraph" w:customStyle="1" w:styleId="61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3">
    <w:name w:val="注释"/>
    <w:basedOn w:val="1"/>
    <w:qFormat/>
    <w:uiPriority w:val="0"/>
    <w:pPr>
      <w:adjustRightInd/>
      <w:spacing w:line="360" w:lineRule="auto"/>
      <w:ind w:firstLine="480"/>
    </w:pPr>
    <w:rPr>
      <w:sz w:val="24"/>
    </w:rPr>
  </w:style>
  <w:style w:type="paragraph" w:customStyle="1" w:styleId="614">
    <w:name w:val="列出段落111"/>
    <w:basedOn w:val="1"/>
    <w:qFormat/>
    <w:uiPriority w:val="34"/>
    <w:pPr>
      <w:ind w:firstLine="420" w:firstLineChars="200"/>
    </w:pPr>
  </w:style>
  <w:style w:type="paragraph" w:customStyle="1" w:styleId="615">
    <w:name w:val="标准文本"/>
    <w:basedOn w:val="1"/>
    <w:link w:val="955"/>
    <w:qFormat/>
    <w:uiPriority w:val="0"/>
    <w:pPr>
      <w:adjustRightInd/>
      <w:spacing w:line="360" w:lineRule="auto"/>
      <w:ind w:firstLine="480" w:firstLineChars="200"/>
    </w:pPr>
    <w:rPr>
      <w:rFonts w:cs="宋体"/>
      <w:sz w:val="24"/>
      <w:szCs w:val="20"/>
    </w:rPr>
  </w:style>
  <w:style w:type="paragraph" w:customStyle="1" w:styleId="616">
    <w:name w:val="_Style 947"/>
    <w:basedOn w:val="1"/>
    <w:next w:val="61"/>
    <w:qFormat/>
    <w:uiPriority w:val="34"/>
    <w:pPr>
      <w:adjustRightInd/>
      <w:ind w:firstLine="420" w:firstLineChars="200"/>
    </w:pPr>
  </w:style>
  <w:style w:type="paragraph" w:customStyle="1" w:styleId="61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8">
    <w:name w:val="纯文本2"/>
    <w:basedOn w:val="1"/>
    <w:qFormat/>
    <w:uiPriority w:val="0"/>
    <w:pPr>
      <w:adjustRightInd/>
      <w:snapToGrid w:val="0"/>
      <w:jc w:val="left"/>
    </w:pPr>
    <w:rPr>
      <w:rFonts w:ascii="Century Gothic" w:hAnsi="楷体_GB2312" w:eastAsia="Century Gothic"/>
      <w:szCs w:val="20"/>
    </w:rPr>
  </w:style>
  <w:style w:type="paragraph" w:customStyle="1" w:styleId="61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1">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2">
    <w:name w:val="Blockquote"/>
    <w:basedOn w:val="1"/>
    <w:qFormat/>
    <w:uiPriority w:val="0"/>
    <w:pPr>
      <w:autoSpaceDE w:val="0"/>
      <w:autoSpaceDN w:val="0"/>
      <w:spacing w:before="100" w:after="100"/>
      <w:ind w:left="360" w:right="360"/>
      <w:jc w:val="left"/>
    </w:pPr>
    <w:rPr>
      <w:kern w:val="0"/>
      <w:sz w:val="24"/>
      <w:szCs w:val="20"/>
    </w:rPr>
  </w:style>
  <w:style w:type="paragraph" w:customStyle="1" w:styleId="623">
    <w:name w:val="p1"/>
    <w:basedOn w:val="1"/>
    <w:qFormat/>
    <w:uiPriority w:val="0"/>
    <w:pPr>
      <w:widowControl/>
      <w:adjustRightInd/>
      <w:jc w:val="left"/>
    </w:pPr>
    <w:rPr>
      <w:rFonts w:ascii=".PingFang SC" w:eastAsia=".PingFang SC"/>
      <w:color w:val="454545"/>
      <w:kern w:val="0"/>
      <w:sz w:val="18"/>
      <w:szCs w:val="18"/>
    </w:rPr>
  </w:style>
  <w:style w:type="paragraph" w:customStyle="1" w:styleId="624">
    <w:name w:val="Table Paragraph"/>
    <w:basedOn w:val="1"/>
    <w:qFormat/>
    <w:uiPriority w:val="0"/>
    <w:pPr>
      <w:adjustRightInd/>
      <w:jc w:val="left"/>
    </w:pPr>
    <w:rPr>
      <w:rFonts w:ascii="Calibri" w:hAnsi="Calibri"/>
      <w:kern w:val="0"/>
      <w:sz w:val="22"/>
      <w:szCs w:val="22"/>
      <w:lang w:eastAsia="en-US"/>
    </w:rPr>
  </w:style>
  <w:style w:type="paragraph" w:customStyle="1" w:styleId="62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纯文本3"/>
    <w:basedOn w:val="1"/>
    <w:qFormat/>
    <w:uiPriority w:val="0"/>
    <w:pPr>
      <w:spacing w:beforeLines="50" w:afterLines="50" w:line="400" w:lineRule="exact"/>
    </w:pPr>
    <w:rPr>
      <w:rFonts w:ascii="宋体" w:hAnsi="Courier New"/>
      <w:sz w:val="24"/>
    </w:rPr>
  </w:style>
  <w:style w:type="paragraph" w:customStyle="1" w:styleId="630">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1">
    <w:name w:val="正文文本首行缩进 21"/>
    <w:basedOn w:val="28"/>
    <w:qFormat/>
    <w:uiPriority w:val="99"/>
    <w:pPr>
      <w:tabs>
        <w:tab w:val="right" w:leader="dot" w:pos="8268"/>
      </w:tabs>
      <w:spacing w:line="200" w:lineRule="atLeast"/>
      <w:ind w:firstLine="420"/>
    </w:pPr>
    <w:rPr>
      <w:rFonts w:ascii="宋体"/>
      <w:spacing w:val="-4"/>
      <w:sz w:val="18"/>
    </w:rPr>
  </w:style>
  <w:style w:type="paragraph" w:customStyle="1" w:styleId="632">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3">
    <w:name w:val="No Spacing1"/>
    <w:qFormat/>
    <w:uiPriority w:val="0"/>
    <w:rPr>
      <w:rFonts w:ascii="Times New Roman" w:hAnsi="Times New Roman" w:eastAsia="??" w:cs="宋体"/>
      <w:sz w:val="22"/>
      <w:szCs w:val="22"/>
      <w:lang w:val="en-US" w:eastAsia="en-US" w:bidi="ar-SA"/>
    </w:rPr>
  </w:style>
  <w:style w:type="character" w:customStyle="1" w:styleId="634">
    <w:name w:val="表格非标题文字 Char"/>
    <w:link w:val="97"/>
    <w:qFormat/>
    <w:uiPriority w:val="0"/>
    <w:rPr>
      <w:rFonts w:ascii="Futura Bk" w:hAnsi="Futura Bk"/>
      <w:kern w:val="2"/>
      <w:sz w:val="18"/>
      <w:szCs w:val="21"/>
      <w:lang w:val="en-US" w:eastAsia="zh-CN" w:bidi="ar-SA"/>
    </w:rPr>
  </w:style>
  <w:style w:type="character" w:customStyle="1" w:styleId="635">
    <w:name w:val="*正文 Char"/>
    <w:link w:val="98"/>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qFormat/>
    <w:uiPriority w:val="6"/>
    <w:rPr>
      <w:rFonts w:ascii="Times New Roman" w:hAnsi="Times New Roman" w:eastAsia="黑体" w:cs="Times New Roman"/>
      <w:b/>
      <w:kern w:val="0"/>
      <w:sz w:val="24"/>
      <w:szCs w:val="24"/>
    </w:rPr>
  </w:style>
  <w:style w:type="character" w:customStyle="1" w:styleId="643">
    <w:name w:val="U_正文 Char"/>
    <w:link w:val="99"/>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字符"/>
    <w:link w:val="67"/>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100"/>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101"/>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字符"/>
    <w:link w:val="68"/>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7"/>
    <w:qFormat/>
    <w:uiPriority w:val="0"/>
    <w:rPr>
      <w:rFonts w:ascii="Arial" w:hAnsi="Arial" w:eastAsia="黑体" w:cs="Arial"/>
      <w:snapToGrid w:val="0"/>
      <w:kern w:val="0"/>
      <w:szCs w:val="21"/>
    </w:rPr>
  </w:style>
  <w:style w:type="character" w:customStyle="1" w:styleId="672">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102"/>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字符"/>
    <w:link w:val="50"/>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4"/>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字符"/>
    <w:link w:val="8"/>
    <w:qFormat/>
    <w:uiPriority w:val="0"/>
    <w:rPr>
      <w:rFonts w:ascii="Arial" w:hAnsi="Arial" w:eastAsia="黑体"/>
      <w:b/>
      <w:bCs/>
      <w:kern w:val="2"/>
      <w:sz w:val="24"/>
      <w:szCs w:val="24"/>
    </w:rPr>
  </w:style>
  <w:style w:type="character" w:customStyle="1" w:styleId="693">
    <w:name w:val="纯文本 Char_0"/>
    <w:link w:val="105"/>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07"/>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08"/>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字符"/>
    <w:link w:val="39"/>
    <w:qFormat/>
    <w:uiPriority w:val="0"/>
    <w:rPr>
      <w:rFonts w:ascii="宋体"/>
      <w:kern w:val="2"/>
      <w:sz w:val="24"/>
      <w:szCs w:val="21"/>
      <w:lang w:val="zh-CN"/>
    </w:rPr>
  </w:style>
  <w:style w:type="character" w:customStyle="1" w:styleId="723">
    <w:name w:val="标题 9 字符"/>
    <w:link w:val="11"/>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字符1"/>
    <w:link w:val="42"/>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09"/>
    <w:qFormat/>
    <w:locked/>
    <w:uiPriority w:val="0"/>
    <w:rPr>
      <w:rFonts w:ascii="Tahoma" w:hAnsi="Tahoma"/>
      <w:sz w:val="24"/>
      <w:szCs w:val="24"/>
    </w:rPr>
  </w:style>
  <w:style w:type="character" w:customStyle="1" w:styleId="733">
    <w:name w:val="正文缩进 字符2"/>
    <w:link w:val="16"/>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10"/>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字符"/>
    <w:link w:val="19"/>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basedOn w:val="77"/>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标题 2 Char"/>
    <w:qFormat/>
    <w:uiPriority w:val="0"/>
    <w:rPr>
      <w:rFonts w:ascii="Arial" w:hAnsi="Arial" w:eastAsia="黑体"/>
      <w:b/>
      <w:kern w:val="2"/>
      <w:sz w:val="32"/>
      <w:lang w:val="en-US" w:eastAsia="zh-CN"/>
    </w:rPr>
  </w:style>
  <w:style w:type="character" w:customStyle="1" w:styleId="748">
    <w:name w:val="maywed421"/>
    <w:qFormat/>
    <w:uiPriority w:val="0"/>
    <w:rPr>
      <w:color w:val="366FB6"/>
      <w:u w:val="none"/>
    </w:rPr>
  </w:style>
  <w:style w:type="character" w:customStyle="1" w:styleId="749">
    <w:name w:val="正文文本缩进 Char"/>
    <w:qFormat/>
    <w:uiPriority w:val="0"/>
    <w:rPr>
      <w:rFonts w:ascii="宋体" w:hAnsi="宋体"/>
      <w:kern w:val="2"/>
      <w:sz w:val="24"/>
      <w:szCs w:val="24"/>
    </w:rPr>
  </w:style>
  <w:style w:type="character" w:customStyle="1" w:styleId="750">
    <w:name w:val="Char Char102"/>
    <w:semiHidden/>
    <w:qFormat/>
    <w:uiPriority w:val="0"/>
    <w:rPr>
      <w:rFonts w:ascii="宋体" w:hAnsi="宋体"/>
      <w:kern w:val="2"/>
      <w:sz w:val="21"/>
      <w:szCs w:val="24"/>
      <w:lang w:val="en-US" w:eastAsia="zh-CN"/>
    </w:rPr>
  </w:style>
  <w:style w:type="character" w:customStyle="1" w:styleId="751">
    <w:name w:val="页眉 Char1"/>
    <w:qFormat/>
    <w:uiPriority w:val="0"/>
    <w:rPr>
      <w:rFonts w:eastAsia="宋体"/>
      <w:kern w:val="2"/>
      <w:sz w:val="18"/>
      <w:szCs w:val="18"/>
      <w:lang w:val="en-US" w:eastAsia="zh-CN" w:bidi="ar-SA"/>
    </w:rPr>
  </w:style>
  <w:style w:type="character" w:customStyle="1" w:styleId="752">
    <w:name w:val="md"/>
    <w:basedOn w:val="77"/>
    <w:qFormat/>
    <w:uiPriority w:val="0"/>
    <w:rPr>
      <w:rFonts w:ascii="Arial" w:hAnsi="Arial" w:eastAsia="黑体" w:cs="Arial"/>
      <w:snapToGrid w:val="0"/>
      <w:kern w:val="0"/>
      <w:szCs w:val="21"/>
    </w:rPr>
  </w:style>
  <w:style w:type="character" w:customStyle="1" w:styleId="753">
    <w:name w:val="big1"/>
    <w:qFormat/>
    <w:uiPriority w:val="0"/>
    <w:rPr>
      <w:rFonts w:hint="eastAsia" w:ascii="宋体" w:hAnsi="宋体" w:eastAsia="宋体"/>
      <w:color w:val="333333"/>
      <w:sz w:val="22"/>
      <w:szCs w:val="22"/>
    </w:rPr>
  </w:style>
  <w:style w:type="character" w:customStyle="1" w:styleId="754">
    <w:name w:val="Char Char311"/>
    <w:qFormat/>
    <w:uiPriority w:val="0"/>
    <w:rPr>
      <w:rFonts w:eastAsia="宋体"/>
      <w:kern w:val="2"/>
      <w:sz w:val="21"/>
      <w:szCs w:val="24"/>
      <w:lang w:val="en-US" w:eastAsia="zh-CN" w:bidi="ar-SA"/>
    </w:rPr>
  </w:style>
  <w:style w:type="character" w:customStyle="1" w:styleId="755">
    <w:name w:val="Char Char81"/>
    <w:qFormat/>
    <w:uiPriority w:val="6"/>
    <w:rPr>
      <w:rFonts w:eastAsia="宋体"/>
      <w:b/>
      <w:sz w:val="24"/>
      <w:lang w:eastAsia="zh-CN"/>
    </w:rPr>
  </w:style>
  <w:style w:type="character" w:customStyle="1" w:styleId="756">
    <w:name w:val="样式3 Char"/>
    <w:basedOn w:val="711"/>
    <w:qFormat/>
    <w:uiPriority w:val="0"/>
    <w:rPr>
      <w:rFonts w:ascii="仿宋_GB2312" w:hAnsi="仿宋" w:eastAsia="仿宋_GB2312" w:cs="仿宋_GB2312"/>
      <w:sz w:val="32"/>
      <w:szCs w:val="30"/>
      <w:lang w:val="zh-CN"/>
    </w:rPr>
  </w:style>
  <w:style w:type="character" w:customStyle="1" w:styleId="757">
    <w:name w:val="HTML 地址 字符"/>
    <w:link w:val="33"/>
    <w:qFormat/>
    <w:uiPriority w:val="0"/>
    <w:rPr>
      <w:rFonts w:ascii="宋体" w:hAnsi="宋体"/>
      <w:i/>
      <w:iCs/>
      <w:sz w:val="24"/>
      <w:szCs w:val="24"/>
    </w:rPr>
  </w:style>
  <w:style w:type="character" w:customStyle="1" w:styleId="758">
    <w:name w:val="正文首行缩进 2 Char1"/>
    <w:qFormat/>
    <w:uiPriority w:val="0"/>
    <w:rPr>
      <w:rFonts w:ascii="Times New Roman" w:hAnsi="Times New Roman" w:eastAsia="宋体" w:cs="Times New Roman"/>
      <w:kern w:val="2"/>
      <w:sz w:val="24"/>
      <w:szCs w:val="24"/>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标题4-dyf Char"/>
    <w:link w:val="112"/>
    <w:qFormat/>
    <w:uiPriority w:val="0"/>
    <w:rPr>
      <w:rFonts w:ascii="Cambria" w:hAnsi="Cambria"/>
      <w:b/>
      <w:bCs/>
      <w:color w:val="000000"/>
      <w:kern w:val="2"/>
      <w:sz w:val="21"/>
      <w:szCs w:val="21"/>
    </w:rPr>
  </w:style>
  <w:style w:type="character" w:customStyle="1" w:styleId="761">
    <w:name w:val="dectext1"/>
    <w:qFormat/>
    <w:uiPriority w:val="0"/>
    <w:rPr>
      <w:rFonts w:ascii="宋体" w:hAnsi="宋体" w:eastAsia="宋体"/>
      <w:color w:val="333333"/>
      <w:sz w:val="21"/>
      <w:szCs w:val="21"/>
      <w:u w:val="none"/>
    </w:rPr>
  </w:style>
  <w:style w:type="character" w:customStyle="1" w:styleId="762">
    <w:name w:val="冯 Char"/>
    <w:link w:val="113"/>
    <w:qFormat/>
    <w:uiPriority w:val="0"/>
    <w:rPr>
      <w:rFonts w:ascii="宋体" w:hAnsi="宋体"/>
      <w:color w:val="000000"/>
      <w:sz w:val="24"/>
      <w:szCs w:val="24"/>
    </w:rPr>
  </w:style>
  <w:style w:type="character" w:customStyle="1" w:styleId="763">
    <w:name w:val="Header Char"/>
    <w:qFormat/>
    <w:locked/>
    <w:uiPriority w:val="0"/>
    <w:rPr>
      <w:rFonts w:eastAsia="宋体"/>
      <w:kern w:val="2"/>
      <w:sz w:val="18"/>
      <w:szCs w:val="18"/>
      <w:lang w:val="en-US" w:eastAsia="zh-CN" w:bidi="ar-SA"/>
    </w:rPr>
  </w:style>
  <w:style w:type="character" w:customStyle="1" w:styleId="764">
    <w:name w:val="Char Char12"/>
    <w:qFormat/>
    <w:uiPriority w:val="0"/>
    <w:rPr>
      <w:rFonts w:ascii="仿宋_GB2312" w:eastAsia="仿宋_GB2312"/>
      <w:b/>
      <w:bCs/>
      <w:kern w:val="2"/>
      <w:sz w:val="24"/>
      <w:szCs w:val="24"/>
      <w:lang w:val="zh-CN" w:eastAsia="zh-CN" w:bidi="ar-SA"/>
    </w:rPr>
  </w:style>
  <w:style w:type="character" w:customStyle="1" w:styleId="765">
    <w:name w:val="题注 字符"/>
    <w:link w:val="17"/>
    <w:qFormat/>
    <w:uiPriority w:val="0"/>
    <w:rPr>
      <w:b/>
      <w:kern w:val="2"/>
      <w:sz w:val="28"/>
    </w:rPr>
  </w:style>
  <w:style w:type="character" w:customStyle="1" w:styleId="766">
    <w:name w:val="普通文字 Char3"/>
    <w:qFormat/>
    <w:uiPriority w:val="0"/>
    <w:rPr>
      <w:rFonts w:ascii="宋体" w:hAnsi="Courier New" w:eastAsia="宋体"/>
      <w:kern w:val="2"/>
      <w:sz w:val="21"/>
      <w:lang w:val="en-US" w:eastAsia="zh-CN" w:bidi="ar-SA"/>
    </w:rPr>
  </w:style>
  <w:style w:type="character" w:customStyle="1" w:styleId="767">
    <w:name w:val="公文正文 Char"/>
    <w:qFormat/>
    <w:uiPriority w:val="0"/>
    <w:rPr>
      <w:rFonts w:ascii="仿宋_GB2312" w:eastAsia="仿宋_GB2312"/>
      <w:kern w:val="2"/>
      <w:sz w:val="24"/>
      <w:szCs w:val="24"/>
      <w:lang w:val="en-US" w:eastAsia="zh-CN" w:bidi="ar-SA"/>
    </w:rPr>
  </w:style>
  <w:style w:type="character" w:customStyle="1" w:styleId="768">
    <w:name w:val="正文首行缩进 Char Char Char Char Char"/>
    <w:qFormat/>
    <w:uiPriority w:val="0"/>
    <w:rPr>
      <w:rFonts w:ascii="宋体"/>
      <w:kern w:val="2"/>
      <w:sz w:val="24"/>
      <w:lang w:val="zh-CN"/>
    </w:rPr>
  </w:style>
  <w:style w:type="character" w:customStyle="1" w:styleId="769">
    <w:name w:val="PI Char"/>
    <w:qFormat/>
    <w:uiPriority w:val="0"/>
    <w:rPr>
      <w:rFonts w:ascii="宋体" w:hAnsi="宋体" w:eastAsia="宋体"/>
      <w:kern w:val="2"/>
      <w:sz w:val="24"/>
      <w:szCs w:val="24"/>
      <w:lang w:val="en-US" w:eastAsia="zh-CN" w:bidi="ar-SA"/>
    </w:rPr>
  </w:style>
  <w:style w:type="character" w:customStyle="1" w:styleId="770">
    <w:name w:val="Default Char"/>
    <w:link w:val="96"/>
    <w:qFormat/>
    <w:uiPriority w:val="0"/>
    <w:rPr>
      <w:rFonts w:ascii="仿宋_GB2312" w:eastAsia="仿宋_GB2312" w:cs="仿宋_GB2312"/>
      <w:color w:val="000000"/>
      <w:sz w:val="24"/>
      <w:szCs w:val="24"/>
      <w:lang w:val="en-US" w:eastAsia="zh-CN" w:bidi="ar-SA"/>
    </w:rPr>
  </w:style>
  <w:style w:type="character" w:customStyle="1" w:styleId="771">
    <w:name w:val="style91"/>
    <w:qFormat/>
    <w:uiPriority w:val="0"/>
    <w:rPr>
      <w:color w:val="333333"/>
    </w:rPr>
  </w:style>
  <w:style w:type="character" w:customStyle="1" w:styleId="772">
    <w:name w:val="列出段落 Char2"/>
    <w:qFormat/>
    <w:uiPriority w:val="34"/>
    <w:rPr>
      <w:rFonts w:ascii="Calibri" w:hAnsi="Calibri"/>
      <w:kern w:val="2"/>
      <w:sz w:val="28"/>
    </w:rPr>
  </w:style>
  <w:style w:type="character" w:customStyle="1" w:styleId="773">
    <w:name w:val="mdeck"/>
    <w:qFormat/>
    <w:uiPriority w:val="0"/>
    <w:rPr>
      <w:rFonts w:ascii="仿宋_GB2312" w:eastAsia="微软雅黑"/>
      <w:b/>
      <w:kern w:val="2"/>
      <w:sz w:val="32"/>
      <w:szCs w:val="32"/>
      <w:lang w:val="en-US" w:eastAsia="zh-CN" w:bidi="ar-SA"/>
    </w:rPr>
  </w:style>
  <w:style w:type="character" w:customStyle="1" w:styleId="774">
    <w:name w:val="unnamed11"/>
    <w:qFormat/>
    <w:uiPriority w:val="0"/>
    <w:rPr>
      <w:sz w:val="20"/>
      <w:szCs w:val="20"/>
    </w:rPr>
  </w:style>
  <w:style w:type="character" w:customStyle="1" w:styleId="775">
    <w:name w:val="正文文本 Char2"/>
    <w:semiHidden/>
    <w:qFormat/>
    <w:uiPriority w:val="99"/>
    <w:rPr>
      <w:rFonts w:ascii="Times New Roman" w:hAnsi="Times New Roman" w:eastAsia="宋体" w:cs="Times New Roman"/>
      <w:snapToGrid w:val="0"/>
      <w:kern w:val="0"/>
      <w:szCs w:val="24"/>
    </w:rPr>
  </w:style>
  <w:style w:type="character" w:customStyle="1" w:styleId="776">
    <w:name w:val="标书正文格式 Char"/>
    <w:qFormat/>
    <w:uiPriority w:val="0"/>
    <w:rPr>
      <w:rFonts w:eastAsia="楷体_GB2312"/>
      <w:kern w:val="2"/>
      <w:sz w:val="24"/>
      <w:szCs w:val="24"/>
      <w:lang w:bidi="ar-SA"/>
    </w:rPr>
  </w:style>
  <w:style w:type="character" w:customStyle="1" w:styleId="777">
    <w:name w:val="Char Char11"/>
    <w:qFormat/>
    <w:locked/>
    <w:uiPriority w:val="0"/>
    <w:rPr>
      <w:rFonts w:ascii="宋体" w:hAnsi="宋体" w:eastAsia="宋体"/>
      <w:b/>
      <w:kern w:val="2"/>
      <w:sz w:val="24"/>
      <w:szCs w:val="24"/>
      <w:lang w:val="en-US" w:eastAsia="zh-CN" w:bidi="ar-SA"/>
    </w:rPr>
  </w:style>
  <w:style w:type="character" w:customStyle="1" w:styleId="778">
    <w:name w:val="ca-131"/>
    <w:qFormat/>
    <w:uiPriority w:val="0"/>
    <w:rPr>
      <w:rFonts w:hint="eastAsia" w:ascii="仿宋_GB2312" w:eastAsia="仿宋_GB2312"/>
      <w:b/>
      <w:bCs/>
      <w:color w:val="000000"/>
      <w:spacing w:val="-20"/>
      <w:sz w:val="24"/>
      <w:szCs w:val="24"/>
    </w:rPr>
  </w:style>
  <w:style w:type="character" w:customStyle="1" w:styleId="779">
    <w:name w:val="tw4winMark"/>
    <w:qFormat/>
    <w:uiPriority w:val="0"/>
    <w:rPr>
      <w:rFonts w:ascii="Courier New" w:hAnsi="Courier New" w:cs="Courier New"/>
      <w:vanish/>
      <w:color w:val="800080"/>
      <w:sz w:val="24"/>
      <w:szCs w:val="24"/>
      <w:vertAlign w:val="subscript"/>
    </w:rPr>
  </w:style>
  <w:style w:type="character" w:customStyle="1" w:styleId="780">
    <w:name w:val="正文样式 Char"/>
    <w:link w:val="114"/>
    <w:qFormat/>
    <w:uiPriority w:val="0"/>
    <w:rPr>
      <w:rFonts w:ascii="Calibri" w:hAnsi="Calibri"/>
      <w:sz w:val="24"/>
      <w:szCs w:val="24"/>
    </w:rPr>
  </w:style>
  <w:style w:type="character" w:customStyle="1" w:styleId="781">
    <w:name w:val="表正文 Char3"/>
    <w:qFormat/>
    <w:uiPriority w:val="0"/>
    <w:rPr>
      <w:rFonts w:eastAsia="宋体"/>
    </w:rPr>
  </w:style>
  <w:style w:type="character" w:customStyle="1" w:styleId="782">
    <w:name w:val="H5 Char"/>
    <w:qFormat/>
    <w:uiPriority w:val="0"/>
    <w:rPr>
      <w:b/>
      <w:bCs/>
      <w:kern w:val="2"/>
      <w:sz w:val="28"/>
      <w:szCs w:val="28"/>
    </w:rPr>
  </w:style>
  <w:style w:type="character" w:customStyle="1" w:styleId="783">
    <w:name w:val="Char Char3"/>
    <w:qFormat/>
    <w:uiPriority w:val="0"/>
    <w:rPr>
      <w:rFonts w:eastAsia="宋体"/>
      <w:kern w:val="2"/>
      <w:sz w:val="21"/>
      <w:szCs w:val="24"/>
      <w:lang w:val="en-US" w:eastAsia="zh-CN" w:bidi="ar-SA"/>
    </w:rPr>
  </w:style>
  <w:style w:type="character" w:customStyle="1" w:styleId="784">
    <w:name w:val="正文 编号 Char"/>
    <w:qFormat/>
    <w:uiPriority w:val="0"/>
    <w:rPr>
      <w:rFonts w:ascii="仿宋_GB2312" w:hAnsi="仿宋_GB2312" w:eastAsia="仿宋_GB2312"/>
      <w:kern w:val="2"/>
      <w:sz w:val="24"/>
      <w:lang w:bidi="ar-SA"/>
    </w:rPr>
  </w:style>
  <w:style w:type="character" w:customStyle="1" w:styleId="785">
    <w:name w:val="question-title2"/>
    <w:qFormat/>
    <w:uiPriority w:val="6"/>
    <w:rPr>
      <w:rFonts w:ascii="Arial" w:hAnsi="Arial" w:eastAsia="黑体" w:cs="Arial"/>
      <w:snapToGrid w:val="0"/>
      <w:kern w:val="0"/>
      <w:szCs w:val="21"/>
    </w:rPr>
  </w:style>
  <w:style w:type="character" w:customStyle="1" w:styleId="786">
    <w:name w:val="gf正文1 Char Char"/>
    <w:link w:val="115"/>
    <w:qFormat/>
    <w:uiPriority w:val="0"/>
    <w:rPr>
      <w:rFonts w:ascii="宋体" w:hAnsi="宋体" w:cs="宋体"/>
      <w:kern w:val="2"/>
      <w:sz w:val="24"/>
      <w:szCs w:val="24"/>
    </w:rPr>
  </w:style>
  <w:style w:type="character" w:customStyle="1" w:styleId="787">
    <w:name w:val="Char Char15"/>
    <w:qFormat/>
    <w:uiPriority w:val="6"/>
    <w:rPr>
      <w:rFonts w:ascii="宋体" w:hAnsi="宋体"/>
      <w:kern w:val="1"/>
      <w:sz w:val="21"/>
    </w:rPr>
  </w:style>
  <w:style w:type="character" w:customStyle="1" w:styleId="788">
    <w:name w:val="正文缩进 Char3"/>
    <w:qFormat/>
    <w:uiPriority w:val="0"/>
    <w:rPr>
      <w:rFonts w:ascii="宋体" w:eastAsia="宋体"/>
      <w:snapToGrid w:val="0"/>
      <w:color w:val="000000"/>
      <w:kern w:val="28"/>
      <w:sz w:val="28"/>
      <w:lang w:val="en-US" w:eastAsia="zh-CN" w:bidi="ar-SA"/>
    </w:rPr>
  </w:style>
  <w:style w:type="character" w:customStyle="1" w:styleId="789">
    <w:name w:val="列出段落 Char1"/>
    <w:link w:val="116"/>
    <w:qFormat/>
    <w:uiPriority w:val="0"/>
    <w:rPr>
      <w:rFonts w:ascii="Calibri" w:hAnsi="Calibri"/>
      <w:sz w:val="24"/>
      <w:lang w:eastAsia="en-US"/>
    </w:rPr>
  </w:style>
  <w:style w:type="character" w:customStyle="1" w:styleId="790">
    <w:name w:val="Char Char8"/>
    <w:qFormat/>
    <w:uiPriority w:val="0"/>
    <w:rPr>
      <w:rFonts w:eastAsia="宋体"/>
      <w:b/>
      <w:sz w:val="24"/>
      <w:lang w:eastAsia="zh-CN"/>
    </w:rPr>
  </w:style>
  <w:style w:type="character" w:customStyle="1" w:styleId="791">
    <w:name w:val="Normal Indent Char Char"/>
    <w:qFormat/>
    <w:uiPriority w:val="0"/>
    <w:rPr>
      <w:rFonts w:eastAsia="宋体"/>
      <w:kern w:val="2"/>
      <w:sz w:val="21"/>
      <w:lang w:val="en-US" w:eastAsia="zh-CN" w:bidi="ar-SA"/>
    </w:rPr>
  </w:style>
  <w:style w:type="character" w:customStyle="1" w:styleId="792">
    <w:name w:val="列表段落 字符"/>
    <w:qFormat/>
    <w:uiPriority w:val="99"/>
  </w:style>
  <w:style w:type="character" w:customStyle="1" w:styleId="793">
    <w:name w:val="Ò³Ã¼ Char Char1"/>
    <w:qFormat/>
    <w:uiPriority w:val="0"/>
    <w:rPr>
      <w:rFonts w:eastAsia="宋体"/>
      <w:kern w:val="2"/>
      <w:sz w:val="18"/>
      <w:szCs w:val="18"/>
      <w:lang w:val="en-US" w:eastAsia="zh-CN" w:bidi="ar-SA"/>
    </w:rPr>
  </w:style>
  <w:style w:type="character" w:customStyle="1" w:styleId="794">
    <w:name w:val="方案正文 Char"/>
    <w:qFormat/>
    <w:uiPriority w:val="0"/>
    <w:rPr>
      <w:rFonts w:ascii="仿宋_GB2312" w:eastAsia="仿宋_GB2312"/>
      <w:b/>
      <w:color w:val="000000"/>
      <w:kern w:val="2"/>
      <w:sz w:val="24"/>
      <w:lang w:val="en-US" w:eastAsia="zh-CN" w:bidi="ar-SA"/>
    </w:rPr>
  </w:style>
  <w:style w:type="character" w:customStyle="1" w:styleId="795">
    <w:name w:val="Char Char30"/>
    <w:qFormat/>
    <w:uiPriority w:val="6"/>
    <w:rPr>
      <w:rFonts w:ascii="Arial" w:hAnsi="Arial" w:eastAsia="黑体"/>
      <w:kern w:val="1"/>
      <w:sz w:val="21"/>
      <w:szCs w:val="21"/>
    </w:rPr>
  </w:style>
  <w:style w:type="character" w:customStyle="1" w:styleId="796">
    <w:name w:val="正文文本缩进 字符1"/>
    <w:link w:val="28"/>
    <w:qFormat/>
    <w:uiPriority w:val="0"/>
    <w:rPr>
      <w:rFonts w:ascii="宋体" w:hAnsi="宋体"/>
      <w:kern w:val="2"/>
      <w:sz w:val="24"/>
      <w:szCs w:val="24"/>
    </w:rPr>
  </w:style>
  <w:style w:type="character" w:customStyle="1" w:styleId="797">
    <w:name w:val="font01"/>
    <w:basedOn w:val="77"/>
    <w:qFormat/>
    <w:uiPriority w:val="0"/>
    <w:rPr>
      <w:rFonts w:hint="eastAsia" w:ascii="微软雅黑" w:hAnsi="微软雅黑" w:eastAsia="微软雅黑" w:cs="微软雅黑"/>
      <w:color w:val="000000"/>
      <w:sz w:val="20"/>
      <w:szCs w:val="20"/>
      <w:u w:val="none"/>
    </w:rPr>
  </w:style>
  <w:style w:type="character" w:customStyle="1" w:styleId="798">
    <w:name w:val="Char Char20"/>
    <w:qFormat/>
    <w:uiPriority w:val="6"/>
    <w:rPr>
      <w:kern w:val="1"/>
      <w:sz w:val="24"/>
    </w:rPr>
  </w:style>
  <w:style w:type="character" w:customStyle="1" w:styleId="799">
    <w:name w:val="tw4winExternal"/>
    <w:qFormat/>
    <w:uiPriority w:val="0"/>
    <w:rPr>
      <w:rFonts w:ascii="Courier New" w:hAnsi="Courier New" w:cs="Courier New"/>
      <w:color w:val="808080"/>
      <w:lang w:val="en-US" w:eastAsia="zh-CN"/>
    </w:rPr>
  </w:style>
  <w:style w:type="character" w:customStyle="1" w:styleId="800">
    <w:name w:val="标题 4 Char1"/>
    <w:qFormat/>
    <w:uiPriority w:val="9"/>
    <w:rPr>
      <w:rFonts w:ascii="Cambria" w:hAnsi="Cambria" w:eastAsia="宋体" w:cs="Times New Roman"/>
      <w:b/>
      <w:bCs/>
      <w:kern w:val="2"/>
      <w:sz w:val="28"/>
      <w:szCs w:val="28"/>
    </w:rPr>
  </w:style>
  <w:style w:type="character" w:customStyle="1" w:styleId="801">
    <w:name w:val="批注文字 Char2"/>
    <w:qFormat/>
    <w:uiPriority w:val="99"/>
    <w:rPr>
      <w:rFonts w:ascii="Times New Roman" w:hAnsi="Times New Roman" w:eastAsia="宋体" w:cs="Times New Roman"/>
      <w:snapToGrid w:val="0"/>
      <w:kern w:val="0"/>
      <w:szCs w:val="24"/>
    </w:rPr>
  </w:style>
  <w:style w:type="character" w:customStyle="1" w:styleId="802">
    <w:name w:val="正文文本 2 Char"/>
    <w:qFormat/>
    <w:uiPriority w:val="0"/>
    <w:rPr>
      <w:rFonts w:eastAsia="宋体"/>
      <w:kern w:val="2"/>
      <w:sz w:val="21"/>
      <w:szCs w:val="24"/>
      <w:lang w:val="en-US" w:eastAsia="zh-CN" w:bidi="ar-SA"/>
    </w:rPr>
  </w:style>
  <w:style w:type="character" w:customStyle="1" w:styleId="803">
    <w:name w:val="Ò³Ã¼ Char Char"/>
    <w:qFormat/>
    <w:uiPriority w:val="0"/>
    <w:rPr>
      <w:rFonts w:eastAsia="宋体"/>
      <w:kern w:val="2"/>
      <w:sz w:val="18"/>
      <w:lang w:val="en-US" w:eastAsia="zh-CN" w:bidi="ar-SA"/>
    </w:rPr>
  </w:style>
  <w:style w:type="character" w:customStyle="1" w:styleId="804">
    <w:name w:val="message1"/>
    <w:qFormat/>
    <w:uiPriority w:val="0"/>
    <w:rPr>
      <w:rFonts w:hint="default" w:ascii="Tahoma" w:hAnsi="Tahoma" w:cs="Tahoma"/>
      <w:sz w:val="18"/>
      <w:szCs w:val="18"/>
    </w:rPr>
  </w:style>
  <w:style w:type="character" w:customStyle="1" w:styleId="805">
    <w:name w:val="Char Char23"/>
    <w:qFormat/>
    <w:uiPriority w:val="6"/>
    <w:rPr>
      <w:color w:val="0000FF"/>
      <w:sz w:val="21"/>
    </w:rPr>
  </w:style>
  <w:style w:type="character" w:customStyle="1" w:styleId="806">
    <w:name w:val="批注框文本 字符"/>
    <w:qFormat/>
    <w:uiPriority w:val="0"/>
    <w:rPr>
      <w:rFonts w:ascii="Arial" w:hAnsi="Arial" w:eastAsia="黑体" w:cs="Arial"/>
      <w:snapToGrid w:val="0"/>
      <w:kern w:val="0"/>
      <w:sz w:val="18"/>
      <w:szCs w:val="18"/>
    </w:rPr>
  </w:style>
  <w:style w:type="character" w:customStyle="1" w:styleId="807">
    <w:name w:val="纯文本 Char2"/>
    <w:semiHidden/>
    <w:qFormat/>
    <w:uiPriority w:val="99"/>
    <w:rPr>
      <w:rFonts w:ascii="宋体" w:hAnsi="Courier New" w:eastAsia="宋体" w:cs="Courier New"/>
    </w:rPr>
  </w:style>
  <w:style w:type="character" w:customStyle="1" w:styleId="808">
    <w:name w:val="Char Char25"/>
    <w:qFormat/>
    <w:uiPriority w:val="6"/>
    <w:rPr>
      <w:rFonts w:ascii="宋体" w:hAnsi="宋体"/>
      <w:kern w:val="1"/>
      <w:sz w:val="24"/>
      <w:lang w:val="zh-CN"/>
    </w:rPr>
  </w:style>
  <w:style w:type="character" w:customStyle="1" w:styleId="809">
    <w:name w:val="Char Char411"/>
    <w:qFormat/>
    <w:uiPriority w:val="0"/>
    <w:rPr>
      <w:rFonts w:eastAsia="宋体"/>
      <w:b/>
      <w:sz w:val="24"/>
      <w:lang w:eastAsia="zh-CN" w:bidi="ar-SA"/>
    </w:rPr>
  </w:style>
  <w:style w:type="character" w:customStyle="1" w:styleId="810">
    <w:name w:val="Heading 7 Char"/>
    <w:qFormat/>
    <w:locked/>
    <w:uiPriority w:val="0"/>
    <w:rPr>
      <w:rFonts w:ascii="宋体" w:hAnsi="宋体" w:eastAsia="宋体"/>
      <w:b/>
      <w:bCs/>
      <w:kern w:val="2"/>
      <w:sz w:val="24"/>
      <w:szCs w:val="24"/>
      <w:lang w:val="en-US" w:eastAsia="zh-CN" w:bidi="ar-SA"/>
    </w:rPr>
  </w:style>
  <w:style w:type="character" w:customStyle="1" w:styleId="811">
    <w:name w:val="此正文 Char"/>
    <w:link w:val="117"/>
    <w:qFormat/>
    <w:uiPriority w:val="0"/>
    <w:rPr>
      <w:kern w:val="2"/>
      <w:sz w:val="24"/>
      <w:szCs w:val="24"/>
    </w:rPr>
  </w:style>
  <w:style w:type="character" w:customStyle="1" w:styleId="812">
    <w:name w:val="Char Char2"/>
    <w:qFormat/>
    <w:uiPriority w:val="0"/>
    <w:rPr>
      <w:rFonts w:eastAsia="宋体"/>
      <w:b/>
      <w:bCs/>
      <w:kern w:val="2"/>
      <w:sz w:val="21"/>
      <w:szCs w:val="24"/>
      <w:lang w:val="en-US" w:eastAsia="zh-CN" w:bidi="ar-SA"/>
    </w:rPr>
  </w:style>
  <w:style w:type="character" w:customStyle="1" w:styleId="813">
    <w:name w:val="标题 1 字符1"/>
    <w:link w:val="3"/>
    <w:qFormat/>
    <w:uiPriority w:val="9"/>
    <w:rPr>
      <w:rFonts w:eastAsia="宋体"/>
      <w:b/>
      <w:bCs/>
      <w:kern w:val="44"/>
      <w:sz w:val="44"/>
      <w:szCs w:val="44"/>
    </w:rPr>
  </w:style>
  <w:style w:type="character" w:customStyle="1" w:styleId="814">
    <w:name w:val="Footer-Even Char1"/>
    <w:qFormat/>
    <w:uiPriority w:val="0"/>
    <w:rPr>
      <w:rFonts w:eastAsia="宋体"/>
      <w:kern w:val="2"/>
      <w:sz w:val="18"/>
      <w:szCs w:val="18"/>
      <w:lang w:val="en-US" w:eastAsia="zh-CN" w:bidi="ar-SA"/>
    </w:rPr>
  </w:style>
  <w:style w:type="character" w:customStyle="1" w:styleId="815">
    <w:name w:val="Char Char29"/>
    <w:qFormat/>
    <w:uiPriority w:val="6"/>
    <w:rPr>
      <w:rFonts w:ascii="Arial" w:hAnsi="Arial" w:eastAsia="微软雅黑"/>
      <w:b/>
      <w:kern w:val="1"/>
      <w:sz w:val="44"/>
      <w:szCs w:val="32"/>
      <w:lang w:val="en-US" w:eastAsia="zh-CN" w:bidi="ar-SA"/>
    </w:rPr>
  </w:style>
  <w:style w:type="character" w:customStyle="1" w:styleId="816">
    <w:name w:val="标题 字符"/>
    <w:link w:val="66"/>
    <w:qFormat/>
    <w:uiPriority w:val="10"/>
    <w:rPr>
      <w:b/>
      <w:sz w:val="24"/>
    </w:rPr>
  </w:style>
  <w:style w:type="character" w:customStyle="1" w:styleId="817">
    <w:name w:val="font81"/>
    <w:qFormat/>
    <w:uiPriority w:val="0"/>
    <w:rPr>
      <w:rFonts w:ascii="微软雅黑" w:hAnsi="微软雅黑" w:eastAsia="微软雅黑" w:cs="微软雅黑"/>
      <w:color w:val="000000"/>
      <w:sz w:val="20"/>
      <w:szCs w:val="20"/>
      <w:u w:val="none"/>
    </w:rPr>
  </w:style>
  <w:style w:type="character" w:customStyle="1" w:styleId="818">
    <w:name w:val="Char Char312"/>
    <w:qFormat/>
    <w:uiPriority w:val="0"/>
    <w:rPr>
      <w:rFonts w:ascii="Times New Roman" w:hAnsi="Times New Roman" w:eastAsia="宋体" w:cs="Times New Roman"/>
      <w:b/>
      <w:kern w:val="2"/>
      <w:sz w:val="32"/>
      <w:szCs w:val="24"/>
      <w:lang w:val="en-US" w:eastAsia="zh-CN" w:bidi="ar-SA"/>
    </w:rPr>
  </w:style>
  <w:style w:type="character" w:customStyle="1" w:styleId="819">
    <w:name w:val="t21"/>
    <w:qFormat/>
    <w:uiPriority w:val="0"/>
    <w:rPr>
      <w:rFonts w:ascii="仿宋_GB2312" w:eastAsia="微软雅黑"/>
      <w:b/>
      <w:kern w:val="2"/>
      <w:sz w:val="23"/>
      <w:szCs w:val="23"/>
      <w:lang w:val="en-US" w:eastAsia="zh-CN" w:bidi="ar-SA"/>
    </w:rPr>
  </w:style>
  <w:style w:type="character" w:customStyle="1" w:styleId="820">
    <w:name w:val="样式8 Char"/>
    <w:qFormat/>
    <w:uiPriority w:val="0"/>
    <w:rPr>
      <w:rFonts w:ascii="仿宋_GB2312" w:hAnsi="宋体" w:eastAsia="仿宋_GB2312"/>
      <w:b/>
      <w:bCs/>
      <w:kern w:val="2"/>
      <w:sz w:val="24"/>
      <w:szCs w:val="24"/>
    </w:rPr>
  </w:style>
  <w:style w:type="character" w:customStyle="1" w:styleId="821">
    <w:name w:val="表格 Char Char"/>
    <w:qFormat/>
    <w:uiPriority w:val="0"/>
    <w:rPr>
      <w:rFonts w:ascii="宋体" w:hAnsi="宋体" w:eastAsia="宋体"/>
      <w:lang w:bidi="ar-SA"/>
    </w:rPr>
  </w:style>
  <w:style w:type="character" w:customStyle="1" w:styleId="822">
    <w:name w:val="正文文本 字符1"/>
    <w:qFormat/>
    <w:uiPriority w:val="0"/>
    <w:rPr>
      <w:rFonts w:ascii="Calibri" w:hAnsi="Calibri" w:eastAsia="黑体" w:cs="Arial"/>
      <w:snapToGrid w:val="0"/>
      <w:kern w:val="2"/>
      <w:sz w:val="28"/>
      <w:szCs w:val="21"/>
    </w:rPr>
  </w:style>
  <w:style w:type="character" w:customStyle="1" w:styleId="823">
    <w:name w:val="标题 5 字符"/>
    <w:link w:val="7"/>
    <w:qFormat/>
    <w:uiPriority w:val="9"/>
    <w:rPr>
      <w:b/>
      <w:bCs/>
      <w:kern w:val="2"/>
      <w:sz w:val="28"/>
      <w:szCs w:val="28"/>
    </w:rPr>
  </w:style>
  <w:style w:type="character" w:customStyle="1" w:styleId="824">
    <w:name w:val="标题 6 Char1"/>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qFormat/>
    <w:uiPriority w:val="0"/>
    <w:rPr>
      <w:rFonts w:ascii="宋体" w:eastAsia="宋体"/>
      <w:kern w:val="2"/>
      <w:sz w:val="24"/>
      <w:szCs w:val="24"/>
      <w:lang w:val="zh-CN" w:bidi="ar-SA"/>
    </w:rPr>
  </w:style>
  <w:style w:type="character" w:customStyle="1" w:styleId="828">
    <w:name w:val="称呼 字符"/>
    <w:link w:val="22"/>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字符"/>
    <w:link w:val="64"/>
    <w:qFormat/>
    <w:uiPriority w:val="0"/>
    <w:rPr>
      <w:rFonts w:ascii="黑体" w:hAnsi="Courier New" w:eastAsia="黑体"/>
    </w:rPr>
  </w:style>
  <w:style w:type="character" w:customStyle="1" w:styleId="832">
    <w:name w:val="正文文本 2 字符1"/>
    <w:link w:val="58"/>
    <w:qFormat/>
    <w:uiPriority w:val="0"/>
    <w:rPr>
      <w:kern w:val="2"/>
      <w:sz w:val="21"/>
      <w:szCs w:val="24"/>
    </w:rPr>
  </w:style>
  <w:style w:type="character" w:customStyle="1" w:styleId="833">
    <w:name w:val="样式 样式 标题 4h4H4Fab-4T5Ref Heading 1rh1Heading sqlsect 1.2.3.... +... Char"/>
    <w:link w:val="118"/>
    <w:qFormat/>
    <w:uiPriority w:val="0"/>
    <w:rPr>
      <w:rFonts w:ascii="微软雅黑" w:hAnsi="微软雅黑" w:eastAsia="微软雅黑"/>
      <w:b/>
      <w:bCs/>
      <w:kern w:val="2"/>
      <w:sz w:val="24"/>
      <w:szCs w:val="28"/>
    </w:rPr>
  </w:style>
  <w:style w:type="character" w:customStyle="1" w:styleId="834">
    <w:name w:val="正文非缩进 Char"/>
    <w:qFormat/>
    <w:uiPriority w:val="0"/>
    <w:rPr>
      <w:rFonts w:ascii="宋体" w:eastAsia="宋体"/>
      <w:snapToGrid w:val="0"/>
      <w:color w:val="000000"/>
      <w:kern w:val="28"/>
      <w:sz w:val="28"/>
      <w:lang w:val="en-US" w:eastAsia="zh-CN" w:bidi="ar-SA"/>
    </w:rPr>
  </w:style>
  <w:style w:type="character" w:customStyle="1" w:styleId="835">
    <w:name w:val="标题 7 字符"/>
    <w:link w:val="9"/>
    <w:qFormat/>
    <w:uiPriority w:val="0"/>
    <w:rPr>
      <w:b/>
      <w:bCs/>
      <w:kern w:val="2"/>
      <w:sz w:val="24"/>
      <w:szCs w:val="24"/>
    </w:rPr>
  </w:style>
  <w:style w:type="character" w:customStyle="1" w:styleId="836">
    <w:name w:val="正文文本缩进 2 字符"/>
    <w:link w:val="40"/>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字符"/>
    <w:link w:val="53"/>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qFormat/>
    <w:uiPriority w:val="0"/>
    <w:rPr>
      <w:rFonts w:ascii="宋体" w:eastAsia="宋体"/>
      <w:snapToGrid w:val="0"/>
      <w:color w:val="000000"/>
      <w:kern w:val="28"/>
      <w:sz w:val="28"/>
      <w:lang w:val="en-US" w:eastAsia="zh-CN" w:bidi="ar-SA"/>
    </w:rPr>
  </w:style>
  <w:style w:type="character" w:customStyle="1" w:styleId="841">
    <w:name w:val="正文缩进 Char1"/>
    <w:qFormat/>
    <w:uiPriority w:val="0"/>
    <w:rPr>
      <w:rFonts w:ascii="宋体" w:eastAsia="宋体"/>
      <w:snapToGrid w:val="0"/>
      <w:color w:val="000000"/>
      <w:kern w:val="28"/>
      <w:sz w:val="28"/>
      <w:lang w:val="en-US" w:eastAsia="zh-CN" w:bidi="ar-SA"/>
    </w:rPr>
  </w:style>
  <w:style w:type="character" w:customStyle="1" w:styleId="842">
    <w:name w:val="font21"/>
    <w:basedOn w:val="77"/>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20"/>
    <w:qFormat/>
    <w:uiPriority w:val="0"/>
    <w:rPr>
      <w:rFonts w:ascii="Arial"/>
      <w:bCs/>
      <w:sz w:val="21"/>
      <w:szCs w:val="21"/>
      <w:lang w:val="en-US" w:eastAsia="zh-CN" w:bidi="ar-SA"/>
    </w:rPr>
  </w:style>
  <w:style w:type="character" w:customStyle="1" w:styleId="845">
    <w:name w:val="批注框文本 Char1"/>
    <w:qFormat/>
    <w:uiPriority w:val="0"/>
    <w:rPr>
      <w:rFonts w:ascii="Times New Roman" w:hAnsi="Times New Roman" w:eastAsia="宋体" w:cs="Times New Roman"/>
      <w:sz w:val="18"/>
      <w:szCs w:val="18"/>
    </w:rPr>
  </w:style>
  <w:style w:type="character" w:customStyle="1" w:styleId="846">
    <w:name w:val="纯文本 Char1"/>
    <w:link w:val="121"/>
    <w:qFormat/>
    <w:uiPriority w:val="0"/>
    <w:rPr>
      <w:rFonts w:ascii="宋体" w:hAnsi="Courier New"/>
    </w:rPr>
  </w:style>
  <w:style w:type="character" w:customStyle="1" w:styleId="847">
    <w:name w:val="正文首行缩进 字符"/>
    <w:link w:val="26"/>
    <w:qFormat/>
    <w:uiPriority w:val="0"/>
    <w:rPr>
      <w:rFonts w:ascii="宋体"/>
      <w:kern w:val="2"/>
      <w:sz w:val="24"/>
      <w:lang w:val="zh-CN"/>
    </w:rPr>
  </w:style>
  <w:style w:type="character" w:customStyle="1" w:styleId="848">
    <w:name w:val="h3 Char"/>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qFormat/>
    <w:uiPriority w:val="0"/>
  </w:style>
  <w:style w:type="character" w:customStyle="1" w:styleId="853">
    <w:name w:val="标题 4 字符1"/>
    <w:link w:val="6"/>
    <w:qFormat/>
    <w:uiPriority w:val="9"/>
    <w:rPr>
      <w:rFonts w:ascii="Arial" w:hAnsi="Arial" w:eastAsia="黑体"/>
      <w:b/>
      <w:bCs/>
      <w:kern w:val="2"/>
      <w:sz w:val="28"/>
      <w:szCs w:val="28"/>
      <w:lang w:val="zh-CN"/>
    </w:rPr>
  </w:style>
  <w:style w:type="character" w:customStyle="1" w:styleId="854">
    <w:name w:val="首行缩进 Char"/>
    <w:qFormat/>
    <w:uiPriority w:val="0"/>
    <w:rPr>
      <w:rFonts w:ascii="宋体" w:eastAsia="宋体"/>
      <w:kern w:val="2"/>
      <w:sz w:val="24"/>
      <w:lang w:val="en-US" w:eastAsia="zh-CN" w:bidi="ar-SA"/>
    </w:rPr>
  </w:style>
  <w:style w:type="character" w:customStyle="1" w:styleId="855">
    <w:name w:val="Char Char52"/>
    <w:qFormat/>
    <w:uiPriority w:val="0"/>
    <w:rPr>
      <w:rFonts w:ascii="宋体" w:hAnsi="Courier New" w:eastAsia="宋体"/>
      <w:kern w:val="2"/>
      <w:sz w:val="21"/>
      <w:lang w:val="en-US" w:eastAsia="zh-CN"/>
    </w:rPr>
  </w:style>
  <w:style w:type="character" w:customStyle="1" w:styleId="856">
    <w:name w:val="正文文本 3 字符"/>
    <w:link w:val="23"/>
    <w:qFormat/>
    <w:uiPriority w:val="0"/>
    <w:rPr>
      <w:kern w:val="2"/>
      <w:sz w:val="21"/>
    </w:rPr>
  </w:style>
  <w:style w:type="character" w:customStyle="1" w:styleId="857">
    <w:name w:val="font31"/>
    <w:qFormat/>
    <w:uiPriority w:val="0"/>
    <w:rPr>
      <w:rFonts w:hint="eastAsia" w:ascii="仿宋" w:hAnsi="仿宋" w:eastAsia="仿宋" w:cs="仿宋"/>
      <w:color w:val="000000"/>
      <w:sz w:val="20"/>
      <w:szCs w:val="20"/>
      <w:u w:val="none"/>
    </w:rPr>
  </w:style>
  <w:style w:type="character" w:customStyle="1" w:styleId="858">
    <w:name w:val="正文说明 Char"/>
    <w:link w:val="122"/>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qFormat/>
    <w:uiPriority w:val="0"/>
    <w:rPr>
      <w:rFonts w:eastAsia="宋体"/>
      <w:b/>
      <w:sz w:val="24"/>
      <w:lang w:eastAsia="zh-CN" w:bidi="ar-SA"/>
    </w:rPr>
  </w:style>
  <w:style w:type="character" w:customStyle="1" w:styleId="862">
    <w:name w:val="Char Char35"/>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23"/>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字符1"/>
    <w:link w:val="21"/>
    <w:qFormat/>
    <w:uiPriority w:val="99"/>
    <w:rPr>
      <w:kern w:val="2"/>
      <w:sz w:val="21"/>
      <w:szCs w:val="24"/>
    </w:rPr>
  </w:style>
  <w:style w:type="character" w:customStyle="1" w:styleId="869">
    <w:name w:val="签名 字符"/>
    <w:link w:val="45"/>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qFormat/>
    <w:uiPriority w:val="0"/>
    <w:rPr>
      <w:rFonts w:eastAsia="楷体_GB2312" w:cs="Lucida Sans"/>
      <w:kern w:val="2"/>
      <w:sz w:val="24"/>
      <w:szCs w:val="24"/>
      <w:lang w:val="en-US" w:eastAsia="zh-CN" w:bidi="ar-SA"/>
    </w:rPr>
  </w:style>
  <w:style w:type="character" w:customStyle="1" w:styleId="875">
    <w:name w:val="正文文本缩进 3 Char1"/>
    <w:semiHidden/>
    <w:qFormat/>
    <w:uiPriority w:val="99"/>
    <w:rPr>
      <w:rFonts w:ascii="Times New Roman" w:hAnsi="Times New Roman" w:eastAsia="宋体" w:cs="Times New Roman"/>
      <w:sz w:val="16"/>
      <w:szCs w:val="16"/>
    </w:rPr>
  </w:style>
  <w:style w:type="character" w:customStyle="1" w:styleId="876">
    <w:name w:val="公文正文 Char Char"/>
    <w:link w:val="124"/>
    <w:qFormat/>
    <w:uiPriority w:val="0"/>
    <w:rPr>
      <w:rFonts w:ascii="仿宋_GB2312" w:eastAsia="仿宋_GB2312"/>
      <w:kern w:val="2"/>
      <w:sz w:val="24"/>
      <w:szCs w:val="24"/>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25"/>
    <w:qFormat/>
    <w:uiPriority w:val="0"/>
    <w:rPr>
      <w:rFonts w:ascii="宋体"/>
    </w:rPr>
  </w:style>
  <w:style w:type="character" w:customStyle="1" w:styleId="880">
    <w:name w:val="标题 8 字符"/>
    <w:link w:val="10"/>
    <w:qFormat/>
    <w:uiPriority w:val="0"/>
    <w:rPr>
      <w:rFonts w:ascii="Arial" w:hAnsi="Arial" w:eastAsia="黑体"/>
      <w:kern w:val="2"/>
      <w:sz w:val="24"/>
      <w:szCs w:val="24"/>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basedOn w:val="77"/>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正文文本缩进 3 字符"/>
    <w:link w:val="55"/>
    <w:qFormat/>
    <w:uiPriority w:val="0"/>
    <w:rPr>
      <w:kern w:val="2"/>
      <w:sz w:val="24"/>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b11_01b Char"/>
    <w:link w:val="126"/>
    <w:qFormat/>
    <w:uiPriority w:val="0"/>
    <w:rPr>
      <w:rFonts w:ascii="Verdana" w:hAnsi="Verdana"/>
      <w:b/>
      <w:bCs/>
      <w:color w:val="4A82CA"/>
      <w:sz w:val="17"/>
      <w:szCs w:val="17"/>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字符2"/>
    <w:link w:val="43"/>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qFormat/>
    <w:uiPriority w:val="6"/>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27"/>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字符2"/>
    <w:link w:val="44"/>
    <w:qFormat/>
    <w:uiPriority w:val="99"/>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w:link w:val="128"/>
    <w:qFormat/>
    <w:uiPriority w:val="0"/>
    <w:rPr>
      <w:sz w:val="24"/>
    </w:rPr>
  </w:style>
  <w:style w:type="character" w:customStyle="1" w:styleId="917">
    <w:name w:val="Char Char13"/>
    <w:qFormat/>
    <w:uiPriority w:val="6"/>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29"/>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30"/>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19"/>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31"/>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9"/>
    <w:rPr>
      <w:rFonts w:ascii="Arial" w:hAnsi="Arial" w:eastAsia="黑体" w:cs="Arial"/>
      <w:b/>
      <w:bCs/>
      <w:snapToGrid w:val="0"/>
      <w:kern w:val="44"/>
      <w:sz w:val="44"/>
      <w:szCs w:val="44"/>
    </w:rPr>
  </w:style>
  <w:style w:type="character" w:customStyle="1" w:styleId="937">
    <w:name w:val="style36"/>
    <w:basedOn w:val="77"/>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qFormat/>
    <w:uiPriority w:val="0"/>
    <w:rPr>
      <w:rFonts w:eastAsia="宋体"/>
      <w:kern w:val="2"/>
      <w:sz w:val="24"/>
      <w:lang w:val="en-US" w:eastAsia="zh-CN" w:bidi="ar-SA"/>
    </w:rPr>
  </w:style>
  <w:style w:type="character" w:customStyle="1" w:styleId="943">
    <w:name w:val="Char Char21"/>
    <w:qFormat/>
    <w:uiPriority w:val="6"/>
    <w:rPr>
      <w:rFonts w:ascii="宋体" w:hAnsi="宋体"/>
      <w:kern w:val="1"/>
      <w:sz w:val="24"/>
      <w:szCs w:val="21"/>
      <w:lang w:val="zh-CN"/>
    </w:rPr>
  </w:style>
  <w:style w:type="character" w:customStyle="1" w:styleId="944">
    <w:name w:val="样式 正文缩进 + 首行缩进:  2 字符 Char Char"/>
    <w:link w:val="132"/>
    <w:qFormat/>
    <w:uiPriority w:val="0"/>
    <w:rPr>
      <w:rFonts w:cs="宋体"/>
      <w:kern w:val="2"/>
      <w:sz w:val="24"/>
    </w:rPr>
  </w:style>
  <w:style w:type="character" w:customStyle="1" w:styleId="945">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6">
    <w:name w:val="gray6"/>
    <w:basedOn w:val="77"/>
    <w:qFormat/>
    <w:uiPriority w:val="0"/>
    <w:rPr>
      <w:rFonts w:ascii="Arial" w:hAnsi="Arial" w:eastAsia="黑体" w:cs="Arial"/>
      <w:snapToGrid w:val="0"/>
      <w:kern w:val="0"/>
      <w:szCs w:val="21"/>
    </w:rPr>
  </w:style>
  <w:style w:type="character" w:customStyle="1" w:styleId="947">
    <w:name w:val="hui"/>
    <w:basedOn w:val="77"/>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尾注文本 字符"/>
    <w:link w:val="41"/>
    <w:qFormat/>
    <w:uiPriority w:val="0"/>
    <w:rPr>
      <w:kern w:val="2"/>
      <w:sz w:val="21"/>
      <w:szCs w:val="24"/>
      <w:lang w:val="zh-CN"/>
    </w:rPr>
  </w:style>
  <w:style w:type="character" w:customStyle="1" w:styleId="954">
    <w:name w:val="无间隔 字符"/>
    <w:link w:val="182"/>
    <w:qFormat/>
    <w:uiPriority w:val="99"/>
    <w:rPr>
      <w:kern w:val="2"/>
      <w:sz w:val="21"/>
      <w:szCs w:val="22"/>
    </w:rPr>
  </w:style>
  <w:style w:type="character" w:customStyle="1" w:styleId="955">
    <w:name w:val="标准文本 Char Char"/>
    <w:link w:val="615"/>
    <w:qFormat/>
    <w:uiPriority w:val="0"/>
    <w:rPr>
      <w:rFonts w:cs="宋体"/>
      <w:kern w:val="2"/>
      <w:sz w:val="24"/>
    </w:rPr>
  </w:style>
  <w:style w:type="character" w:customStyle="1" w:styleId="956">
    <w:name w:val="Char Char213"/>
    <w:qFormat/>
    <w:uiPriority w:val="0"/>
    <w:rPr>
      <w:rFonts w:eastAsia="Century Gothic"/>
      <w:b/>
      <w:bCs/>
      <w:kern w:val="44"/>
      <w:sz w:val="32"/>
      <w:szCs w:val="44"/>
      <w:lang w:val="en-US" w:eastAsia="zh-CN" w:bidi="ar-SA"/>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15"/>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qFormat/>
    <w:uiPriority w:val="0"/>
    <w:rPr>
      <w:color w:val="808080"/>
    </w:rPr>
  </w:style>
  <w:style w:type="character" w:customStyle="1" w:styleId="961">
    <w:name w:val="tpc_content1"/>
    <w:qFormat/>
    <w:uiPriority w:val="0"/>
    <w:rPr>
      <w:sz w:val="20"/>
      <w:szCs w:val="20"/>
    </w:rPr>
  </w:style>
  <w:style w:type="character" w:customStyle="1" w:styleId="962">
    <w:name w:val="正文文本缩进 字符"/>
    <w:qFormat/>
    <w:uiPriority w:val="0"/>
    <w:rPr>
      <w:rFonts w:ascii="Century Gothic" w:hAnsi="Century Gothic" w:eastAsia="Century Gothic"/>
      <w:kern w:val="2"/>
      <w:sz w:val="24"/>
      <w:lang w:val="en-US" w:eastAsia="zh-CN" w:bidi="ar-SA"/>
    </w:rPr>
  </w:style>
  <w:style w:type="character" w:customStyle="1" w:styleId="963">
    <w:name w:val="正文文本 2 字符"/>
    <w:qFormat/>
    <w:uiPriority w:val="0"/>
    <w:rPr>
      <w:rFonts w:ascii="Arial" w:hAnsi="Arial" w:eastAsia="宋体"/>
      <w:kern w:val="2"/>
      <w:sz w:val="24"/>
      <w:szCs w:val="24"/>
      <w:lang w:val="en-US" w:eastAsia="zh-CN" w:bidi="ar-SA"/>
    </w:rPr>
  </w:style>
  <w:style w:type="character" w:customStyle="1" w:styleId="964">
    <w:name w:val="edui-clickable2"/>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77"/>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table" w:customStyle="1" w:styleId="972">
    <w:name w:val="网格型2"/>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3"/>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4"/>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5"/>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8">
    <w:name w:val="Style1"/>
    <w:basedOn w:val="1"/>
    <w:qFormat/>
    <w:uiPriority w:val="99"/>
    <w:pPr>
      <w:tabs>
        <w:tab w:val="left" w:pos="-720"/>
      </w:tabs>
      <w:spacing w:after="120"/>
    </w:pPr>
    <w:rPr>
      <w:spacing w:val="-3"/>
      <w:sz w:val="24"/>
      <w:szCs w:val="20"/>
      <w:lang w:val="en-AU" w:eastAsia="en-US"/>
    </w:rPr>
  </w:style>
  <w:style w:type="paragraph" w:customStyle="1" w:styleId="979">
    <w:name w:val="表格文字（两侧对齐）"/>
    <w:basedOn w:val="1"/>
    <w:qFormat/>
    <w:uiPriority w:val="0"/>
    <w:pPr>
      <w:snapToGrid w:val="0"/>
    </w:pPr>
    <w:rPr>
      <w:sz w:val="20"/>
      <w:szCs w:val="24"/>
    </w:rPr>
  </w:style>
  <w:style w:type="paragraph" w:customStyle="1" w:styleId="980">
    <w:name w:val="正文_9"/>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1">
    <w:name w:val="Body Text First Indent2"/>
    <w:basedOn w:val="25"/>
    <w:next w:val="1"/>
    <w:qFormat/>
    <w:uiPriority w:val="0"/>
    <w:pPr>
      <w:ind w:firstLine="420" w:firstLineChars="100"/>
    </w:pPr>
    <w:rPr>
      <w:kern w:val="2"/>
      <w:sz w:val="21"/>
      <w:szCs w:val="24"/>
    </w:rPr>
  </w:style>
  <w:style w:type="table" w:customStyle="1" w:styleId="982">
    <w:name w:val="Table Normal"/>
    <w:semiHidden/>
    <w:unhideWhenUsed/>
    <w:qFormat/>
    <w:uiPriority w:val="2"/>
    <w:tblPr>
      <w:tblCellMar>
        <w:top w:w="0" w:type="dxa"/>
        <w:left w:w="0" w:type="dxa"/>
        <w:bottom w:w="0" w:type="dxa"/>
        <w:right w:w="0" w:type="dxa"/>
      </w:tblCellMar>
    </w:tblPr>
  </w:style>
  <w:style w:type="character" w:customStyle="1" w:styleId="983">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18469</Words>
  <Characters>19607</Characters>
  <Lines>313</Lines>
  <Paragraphs>88</Paragraphs>
  <TotalTime>32</TotalTime>
  <ScaleCrop>false</ScaleCrop>
  <LinksUpToDate>false</LinksUpToDate>
  <CharactersWithSpaces>20052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耀华代理</dc:description>
  <cp:lastModifiedBy>亚琼</cp:lastModifiedBy>
  <cp:lastPrinted>2024-10-12T22:50:00Z</cp:lastPrinted>
  <dcterms:modified xsi:type="dcterms:W3CDTF">2025-06-23T05:13:24Z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54CED2211A9A484492586A927C9CF32B_13</vt:lpwstr>
  </property>
  <property fmtid="{D5CDD505-2E9C-101B-9397-08002B2CF9AE}" pid="5" name="KSOTemplateDocerSaveRecord">
    <vt:lpwstr>eyJoZGlkIjoiZjFmZWIzNDg2MmIzZjExOTIzMmViNTBmYTMwYTk0ZWYiLCJ1c2VySWQiOiI5MzUyODI0MTYifQ==</vt:lpwstr>
  </property>
</Properties>
</file>